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ED3DF">
      <w:pPr>
        <w:pStyle w:val="24"/>
        <w:rPr>
          <w:rFonts w:hint="eastAsia" w:ascii="黑体" w:hAnsi="黑体" w:eastAsia="黑体" w:cs="黑体"/>
          <w:b/>
          <w:color w:val="auto"/>
          <w:spacing w:val="20"/>
          <w:sz w:val="48"/>
          <w:szCs w:val="48"/>
          <w:highlight w:val="none"/>
          <w:lang w:eastAsia="zh-CN"/>
        </w:rPr>
      </w:pPr>
      <w:bookmarkStart w:id="0" w:name="_Toc86202581"/>
      <w:r>
        <w:rPr>
          <w:rFonts w:hint="eastAsia" w:ascii="黑体" w:hAnsi="黑体" w:eastAsia="黑体" w:cs="黑体"/>
          <w:b/>
          <w:color w:val="auto"/>
          <w:spacing w:val="20"/>
          <w:sz w:val="48"/>
          <w:szCs w:val="48"/>
          <w:highlight w:val="none"/>
          <w:lang w:eastAsia="zh-CN"/>
        </w:rPr>
        <w:t>G512国道改线路段与阎家园村十字路口红绿灯交通设施建设项目</w:t>
      </w:r>
    </w:p>
    <w:p w14:paraId="42DEAF43">
      <w:pPr>
        <w:pStyle w:val="24"/>
        <w:rPr>
          <w:rFonts w:hint="eastAsia"/>
          <w:lang w:eastAsia="zh-CN"/>
        </w:rPr>
      </w:pPr>
    </w:p>
    <w:p w14:paraId="526C14BD"/>
    <w:p w14:paraId="51428504">
      <w:pPr>
        <w:widowControl/>
        <w:jc w:val="center"/>
        <w:rPr>
          <w:rFonts w:hint="eastAsia"/>
          <w:b/>
          <w:color w:val="auto"/>
          <w:spacing w:val="21"/>
          <w:sz w:val="100"/>
          <w:szCs w:val="100"/>
          <w:highlight w:val="none"/>
        </w:rPr>
      </w:pPr>
      <w:bookmarkStart w:id="57" w:name="_GoBack"/>
      <w:bookmarkEnd w:id="57"/>
    </w:p>
    <w:p w14:paraId="6B51B239">
      <w:pPr>
        <w:widowControl/>
        <w:jc w:val="center"/>
        <w:rPr>
          <w:b/>
          <w:color w:val="auto"/>
          <w:spacing w:val="21"/>
          <w:sz w:val="100"/>
          <w:szCs w:val="100"/>
          <w:highlight w:val="none"/>
        </w:rPr>
      </w:pPr>
      <w:r>
        <w:rPr>
          <w:rFonts w:hint="eastAsia"/>
          <w:b/>
          <w:color w:val="auto"/>
          <w:spacing w:val="21"/>
          <w:sz w:val="100"/>
          <w:szCs w:val="100"/>
          <w:highlight w:val="none"/>
        </w:rPr>
        <w:t>招</w:t>
      </w:r>
      <w:r>
        <w:rPr>
          <w:b/>
          <w:color w:val="auto"/>
          <w:spacing w:val="21"/>
          <w:sz w:val="100"/>
          <w:szCs w:val="100"/>
          <w:highlight w:val="none"/>
        </w:rPr>
        <w:t xml:space="preserve"> </w:t>
      </w:r>
      <w:r>
        <w:rPr>
          <w:rFonts w:hint="eastAsia"/>
          <w:b/>
          <w:color w:val="auto"/>
          <w:spacing w:val="21"/>
          <w:sz w:val="100"/>
          <w:szCs w:val="100"/>
          <w:highlight w:val="none"/>
        </w:rPr>
        <w:t>标</w:t>
      </w:r>
      <w:r>
        <w:rPr>
          <w:b/>
          <w:color w:val="auto"/>
          <w:spacing w:val="21"/>
          <w:sz w:val="100"/>
          <w:szCs w:val="100"/>
          <w:highlight w:val="none"/>
        </w:rPr>
        <w:t xml:space="preserve"> </w:t>
      </w:r>
      <w:r>
        <w:rPr>
          <w:rFonts w:hint="eastAsia"/>
          <w:b/>
          <w:color w:val="auto"/>
          <w:spacing w:val="21"/>
          <w:sz w:val="100"/>
          <w:szCs w:val="100"/>
          <w:highlight w:val="none"/>
        </w:rPr>
        <w:t>文</w:t>
      </w:r>
      <w:r>
        <w:rPr>
          <w:b/>
          <w:color w:val="auto"/>
          <w:spacing w:val="21"/>
          <w:sz w:val="100"/>
          <w:szCs w:val="100"/>
          <w:highlight w:val="none"/>
        </w:rPr>
        <w:t xml:space="preserve"> </w:t>
      </w:r>
      <w:r>
        <w:rPr>
          <w:rFonts w:hint="eastAsia"/>
          <w:b/>
          <w:color w:val="auto"/>
          <w:spacing w:val="21"/>
          <w:sz w:val="100"/>
          <w:szCs w:val="100"/>
          <w:highlight w:val="none"/>
        </w:rPr>
        <w:t>件</w:t>
      </w:r>
    </w:p>
    <w:p w14:paraId="47BFBAF2">
      <w:pPr>
        <w:widowControl/>
        <w:spacing w:line="360" w:lineRule="auto"/>
        <w:jc w:val="left"/>
        <w:rPr>
          <w:rFonts w:hint="eastAsia" w:ascii="黑体" w:hAnsi="黑体" w:eastAsia="黑体" w:cs="黑体"/>
          <w:b/>
          <w:color w:val="auto"/>
          <w:spacing w:val="20"/>
          <w:sz w:val="32"/>
          <w:szCs w:val="32"/>
          <w:highlight w:val="none"/>
        </w:rPr>
      </w:pPr>
    </w:p>
    <w:p w14:paraId="1093978E">
      <w:pPr>
        <w:pStyle w:val="24"/>
        <w:rPr>
          <w:rFonts w:hint="eastAsia"/>
        </w:rPr>
      </w:pPr>
    </w:p>
    <w:p w14:paraId="156C3F47">
      <w:pPr>
        <w:widowControl/>
        <w:spacing w:line="360" w:lineRule="auto"/>
        <w:ind w:firstLine="361" w:firstLineChars="100"/>
        <w:jc w:val="left"/>
        <w:rPr>
          <w:rFonts w:hint="eastAsia" w:ascii="黑体" w:hAnsi="黑体" w:eastAsia="黑体" w:cs="黑体"/>
          <w:b/>
          <w:color w:val="auto"/>
          <w:spacing w:val="20"/>
          <w:sz w:val="32"/>
          <w:szCs w:val="32"/>
          <w:highlight w:val="none"/>
        </w:rPr>
      </w:pPr>
    </w:p>
    <w:p w14:paraId="5D95FAE0">
      <w:pPr>
        <w:widowControl/>
        <w:spacing w:line="360" w:lineRule="auto"/>
        <w:ind w:left="2125" w:leftChars="152" w:hanging="1806" w:hangingChars="500"/>
        <w:jc w:val="left"/>
        <w:rPr>
          <w:rFonts w:hint="eastAsia" w:ascii="黑体" w:hAnsi="黑体" w:eastAsia="黑体" w:cs="黑体"/>
          <w:b/>
          <w:color w:val="auto"/>
          <w:spacing w:val="20"/>
          <w:sz w:val="32"/>
          <w:szCs w:val="32"/>
          <w:highlight w:val="none"/>
        </w:rPr>
      </w:pPr>
      <w:r>
        <w:rPr>
          <w:rFonts w:hint="eastAsia" w:ascii="黑体" w:hAnsi="黑体" w:eastAsia="黑体" w:cs="黑体"/>
          <w:b/>
          <w:color w:val="auto"/>
          <w:spacing w:val="20"/>
          <w:sz w:val="32"/>
          <w:szCs w:val="32"/>
          <w:highlight w:val="none"/>
        </w:rPr>
        <w:t>项目名称：G512国道改线路段与阎家园村十字路口红绿灯交通设施建设项目</w:t>
      </w:r>
    </w:p>
    <w:p w14:paraId="14B78B86">
      <w:pPr>
        <w:widowControl/>
        <w:spacing w:line="360" w:lineRule="auto"/>
        <w:ind w:firstLine="361" w:firstLineChars="100"/>
        <w:jc w:val="left"/>
        <w:rPr>
          <w:rFonts w:hint="eastAsia" w:ascii="黑体" w:hAnsi="黑体" w:eastAsia="黑体" w:cs="黑体"/>
          <w:b/>
          <w:color w:val="auto"/>
          <w:spacing w:val="20"/>
          <w:sz w:val="32"/>
          <w:szCs w:val="32"/>
          <w:highlight w:val="none"/>
        </w:rPr>
      </w:pPr>
    </w:p>
    <w:p w14:paraId="21100C38">
      <w:pPr>
        <w:widowControl/>
        <w:spacing w:line="360" w:lineRule="auto"/>
        <w:ind w:firstLine="361" w:firstLineChars="100"/>
        <w:jc w:val="left"/>
        <w:rPr>
          <w:rFonts w:hint="eastAsia" w:ascii="黑体" w:hAnsi="黑体" w:eastAsia="黑体" w:cs="黑体"/>
          <w:b/>
          <w:color w:val="000000" w:themeColor="text1"/>
          <w:sz w:val="32"/>
          <w:szCs w:val="32"/>
          <w:highlight w:val="red"/>
          <w:lang w:val="en-US" w:eastAsia="zh-CN"/>
          <w14:textFill>
            <w14:solidFill>
              <w14:schemeClr w14:val="tx1"/>
            </w14:solidFill>
          </w14:textFill>
        </w:rPr>
      </w:pPr>
      <w:r>
        <w:rPr>
          <w:rFonts w:hint="eastAsia" w:ascii="黑体" w:hAnsi="黑体" w:eastAsia="黑体" w:cs="黑体"/>
          <w:b/>
          <w:color w:val="auto"/>
          <w:spacing w:val="20"/>
          <w:sz w:val="32"/>
          <w:szCs w:val="32"/>
          <w:highlight w:val="none"/>
        </w:rPr>
        <w:t>项目编号</w:t>
      </w:r>
      <w:r>
        <w:rPr>
          <w:rFonts w:hint="eastAsia" w:ascii="黑体" w:hAnsi="黑体" w:eastAsia="黑体" w:cs="黑体"/>
          <w:b/>
          <w:color w:val="000000" w:themeColor="text1"/>
          <w:spacing w:val="20"/>
          <w:sz w:val="32"/>
          <w:szCs w:val="32"/>
          <w:highlight w:val="none"/>
          <w14:textFill>
            <w14:solidFill>
              <w14:schemeClr w14:val="tx1"/>
            </w14:solidFill>
          </w14:textFill>
        </w:rPr>
        <w:t>：</w:t>
      </w:r>
      <w:r>
        <w:rPr>
          <w:rFonts w:hint="eastAsia" w:ascii="黑体" w:hAnsi="黑体" w:eastAsia="黑体" w:cs="黑体"/>
          <w:b/>
          <w:color w:val="000000" w:themeColor="text1"/>
          <w:spacing w:val="20"/>
          <w:sz w:val="32"/>
          <w:szCs w:val="32"/>
          <w:highlight w:val="none"/>
          <w:lang w:eastAsia="zh-CN"/>
          <w14:textFill>
            <w14:solidFill>
              <w14:schemeClr w14:val="tx1"/>
            </w14:solidFill>
          </w14:textFill>
        </w:rPr>
        <w:t>1402222026AGK00045</w:t>
      </w:r>
    </w:p>
    <w:p w14:paraId="132B5563">
      <w:pPr>
        <w:widowControl/>
        <w:spacing w:line="360" w:lineRule="auto"/>
        <w:ind w:firstLine="790" w:firstLineChars="246"/>
        <w:rPr>
          <w:rFonts w:ascii="黑体" w:hAnsi="黑体" w:eastAsia="黑体" w:cs="黑体"/>
          <w:b/>
          <w:color w:val="auto"/>
          <w:sz w:val="32"/>
          <w:szCs w:val="32"/>
          <w:highlight w:val="none"/>
        </w:rPr>
      </w:pPr>
    </w:p>
    <w:p w14:paraId="059FED7C">
      <w:pPr>
        <w:widowControl/>
        <w:spacing w:line="360" w:lineRule="auto"/>
        <w:ind w:firstLine="321" w:firstLineChars="100"/>
        <w:rPr>
          <w:rFonts w:hint="default" w:ascii="黑体" w:hAnsi="黑体" w:eastAsia="黑体" w:cs="黑体"/>
          <w:b/>
          <w:color w:val="auto"/>
          <w:sz w:val="32"/>
          <w:szCs w:val="32"/>
          <w:highlight w:val="none"/>
          <w:lang w:val="en-US" w:eastAsia="zh-CN"/>
        </w:rPr>
      </w:pPr>
      <w:r>
        <w:rPr>
          <w:rFonts w:hint="eastAsia" w:ascii="黑体" w:hAnsi="黑体" w:eastAsia="黑体" w:cs="黑体"/>
          <w:b/>
          <w:color w:val="auto"/>
          <w:sz w:val="32"/>
          <w:szCs w:val="32"/>
          <w:highlight w:val="none"/>
        </w:rPr>
        <w:t>采购人：天镇县公安局交通管理大队</w:t>
      </w:r>
    </w:p>
    <w:p w14:paraId="0F8358AE">
      <w:pPr>
        <w:widowControl/>
        <w:spacing w:line="360" w:lineRule="auto"/>
        <w:ind w:firstLine="790" w:firstLineChars="246"/>
        <w:jc w:val="left"/>
        <w:rPr>
          <w:rFonts w:ascii="黑体" w:hAnsi="黑体" w:eastAsia="黑体" w:cs="黑体"/>
          <w:b/>
          <w:color w:val="auto"/>
          <w:sz w:val="32"/>
          <w:szCs w:val="32"/>
          <w:highlight w:val="none"/>
        </w:rPr>
      </w:pPr>
    </w:p>
    <w:p w14:paraId="5C06A0C9">
      <w:pPr>
        <w:widowControl/>
        <w:spacing w:line="360" w:lineRule="auto"/>
        <w:ind w:firstLine="321" w:firstLineChars="100"/>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采购代理机构：</w:t>
      </w:r>
      <w:r>
        <w:rPr>
          <w:rFonts w:hint="eastAsia" w:ascii="黑体" w:hAnsi="黑体" w:eastAsia="黑体" w:cs="黑体"/>
          <w:b/>
          <w:color w:val="auto"/>
          <w:sz w:val="32"/>
          <w:szCs w:val="32"/>
          <w:highlight w:val="none"/>
          <w:lang w:eastAsia="zh-CN"/>
        </w:rPr>
        <w:t>山西合瑞通晨招标代理有限公司</w:t>
      </w:r>
    </w:p>
    <w:p w14:paraId="5F6AE5CB">
      <w:pPr>
        <w:widowControl/>
        <w:snapToGrid w:val="0"/>
        <w:spacing w:line="300" w:lineRule="auto"/>
        <w:jc w:val="both"/>
        <w:rPr>
          <w:rFonts w:hint="eastAsia" w:ascii="黑体" w:hAnsi="黑体" w:eastAsia="黑体" w:cs="仿宋"/>
          <w:b/>
          <w:color w:val="auto"/>
          <w:sz w:val="32"/>
          <w:szCs w:val="32"/>
          <w:highlight w:val="none"/>
        </w:rPr>
      </w:pPr>
    </w:p>
    <w:p w14:paraId="00995EC3">
      <w:pPr>
        <w:widowControl/>
        <w:snapToGrid w:val="0"/>
        <w:spacing w:line="300" w:lineRule="auto"/>
        <w:jc w:val="center"/>
        <w:rPr>
          <w:rFonts w:ascii="华文中宋" w:hAnsi="华文中宋" w:eastAsia="华文中宋" w:cs="华文中宋"/>
          <w:b/>
          <w:bCs/>
          <w:color w:val="auto"/>
          <w:sz w:val="36"/>
          <w:highlight w:val="none"/>
        </w:rPr>
      </w:pPr>
      <w:r>
        <w:rPr>
          <w:rFonts w:hint="eastAsia" w:ascii="黑体" w:hAnsi="黑体" w:eastAsia="黑体" w:cs="仿宋"/>
          <w:b/>
          <w:color w:val="auto"/>
          <w:sz w:val="32"/>
          <w:szCs w:val="32"/>
          <w:highlight w:val="none"/>
        </w:rPr>
        <w:t>二〇二</w:t>
      </w:r>
      <w:r>
        <w:rPr>
          <w:rFonts w:hint="eastAsia" w:ascii="黑体" w:hAnsi="黑体" w:eastAsia="黑体" w:cs="仿宋"/>
          <w:b/>
          <w:color w:val="auto"/>
          <w:sz w:val="32"/>
          <w:szCs w:val="32"/>
          <w:highlight w:val="none"/>
          <w:lang w:val="en-US" w:eastAsia="zh-CN"/>
        </w:rPr>
        <w:t>六</w:t>
      </w:r>
      <w:r>
        <w:rPr>
          <w:rFonts w:hint="eastAsia" w:ascii="黑体" w:hAnsi="黑体" w:eastAsia="黑体" w:cs="仿宋"/>
          <w:b/>
          <w:color w:val="auto"/>
          <w:sz w:val="32"/>
          <w:szCs w:val="32"/>
          <w:highlight w:val="none"/>
        </w:rPr>
        <w:t>年</w:t>
      </w:r>
      <w:r>
        <w:rPr>
          <w:rFonts w:hint="eastAsia" w:ascii="黑体" w:hAnsi="黑体" w:eastAsia="黑体" w:cs="仿宋"/>
          <w:b/>
          <w:color w:val="auto"/>
          <w:sz w:val="32"/>
          <w:szCs w:val="32"/>
          <w:highlight w:val="none"/>
          <w:lang w:eastAsia="zh-CN"/>
        </w:rPr>
        <w:t>五</w:t>
      </w:r>
      <w:r>
        <w:rPr>
          <w:rFonts w:hint="eastAsia" w:ascii="黑体" w:hAnsi="黑体" w:eastAsia="黑体" w:cs="仿宋"/>
          <w:b/>
          <w:color w:val="auto"/>
          <w:sz w:val="32"/>
          <w:szCs w:val="32"/>
          <w:highlight w:val="none"/>
        </w:rPr>
        <w:t>月</w:t>
      </w:r>
      <w:r>
        <w:rPr>
          <w:rFonts w:hint="eastAsia" w:ascii="华文中宋" w:hAnsi="华文中宋" w:eastAsia="华文中宋" w:cs="华文中宋"/>
          <w:b/>
          <w:bCs/>
          <w:color w:val="auto"/>
          <w:sz w:val="36"/>
          <w:highlight w:val="none"/>
        </w:rPr>
        <w:t> </w:t>
      </w:r>
    </w:p>
    <w:p w14:paraId="7538D584">
      <w:pPr>
        <w:widowControl/>
        <w:spacing w:line="360" w:lineRule="auto"/>
        <w:jc w:val="center"/>
        <w:rPr>
          <w:rFonts w:ascii="黑体" w:hAnsi="黑体" w:eastAsia="黑体" w:cs="仿宋"/>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849" w:h="16781"/>
          <w:pgMar w:top="1440" w:right="1474" w:bottom="1440" w:left="1474" w:header="720" w:footer="720" w:gutter="0"/>
          <w:cols w:space="720" w:num="1"/>
          <w:titlePg/>
        </w:sectPr>
      </w:pPr>
    </w:p>
    <w:p w14:paraId="6A43323E">
      <w:pPr>
        <w:widowControl/>
        <w:spacing w:line="300" w:lineRule="auto"/>
        <w:jc w:val="center"/>
        <w:rPr>
          <w:rFonts w:ascii="黑体" w:hAnsi="黑体" w:eastAsia="黑体" w:cs="黑体"/>
          <w:color w:val="auto"/>
          <w:sz w:val="36"/>
          <w:szCs w:val="36"/>
          <w:highlight w:val="none"/>
        </w:rPr>
      </w:pPr>
    </w:p>
    <w:p w14:paraId="7407E42D">
      <w:pPr>
        <w:widowControl/>
        <w:spacing w:line="300" w:lineRule="auto"/>
        <w:jc w:val="center"/>
        <w:rPr>
          <w:color w:val="auto"/>
          <w:sz w:val="24"/>
          <w:highlight w:val="none"/>
        </w:rPr>
      </w:pPr>
      <w:r>
        <w:rPr>
          <w:rFonts w:hint="eastAsia" w:ascii="黑体" w:hAnsi="黑体" w:eastAsia="黑体" w:cs="黑体"/>
          <w:color w:val="auto"/>
          <w:sz w:val="36"/>
          <w:szCs w:val="36"/>
          <w:highlight w:val="none"/>
        </w:rPr>
        <w:t>目     录</w:t>
      </w:r>
    </w:p>
    <w:p w14:paraId="5A73C4D3">
      <w:pPr>
        <w:widowControl/>
        <w:spacing w:line="300" w:lineRule="auto"/>
        <w:jc w:val="left"/>
        <w:rPr>
          <w:color w:val="auto"/>
          <w:sz w:val="24"/>
          <w:highlight w:val="none"/>
        </w:rPr>
      </w:pPr>
      <w:r>
        <w:rPr>
          <w:rFonts w:hint="eastAsia" w:ascii="仿宋_GB2312" w:hAnsi="仿宋_GB2312" w:eastAsia="仿宋" w:cs="仿宋"/>
          <w:color w:val="auto"/>
          <w:sz w:val="30"/>
          <w:szCs w:val="30"/>
          <w:highlight w:val="none"/>
        </w:rPr>
        <w:t xml:space="preserve"> </w:t>
      </w:r>
    </w:p>
    <w:p w14:paraId="7078C3BF">
      <w:pPr>
        <w:widowControl/>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第一部分  招标公告</w:t>
      </w:r>
    </w:p>
    <w:p w14:paraId="46A6F7E9">
      <w:pPr>
        <w:widowControl/>
        <w:spacing w:line="360" w:lineRule="auto"/>
        <w:jc w:val="left"/>
        <w:rPr>
          <w:rFonts w:ascii="宋体" w:hAnsi="宋体" w:cs="仿宋"/>
          <w:color w:val="auto"/>
          <w:sz w:val="28"/>
          <w:szCs w:val="28"/>
          <w:highlight w:val="none"/>
        </w:rPr>
      </w:pPr>
      <w:r>
        <w:rPr>
          <w:rFonts w:hint="eastAsia" w:ascii="宋体" w:hAnsi="宋体" w:cs="仿宋"/>
          <w:color w:val="auto"/>
          <w:sz w:val="28"/>
          <w:szCs w:val="28"/>
          <w:highlight w:val="none"/>
        </w:rPr>
        <w:t>第二部分  投标人须知前附表</w:t>
      </w:r>
    </w:p>
    <w:p w14:paraId="6DAFB708">
      <w:pPr>
        <w:widowControl/>
        <w:spacing w:line="360" w:lineRule="auto"/>
        <w:jc w:val="left"/>
        <w:rPr>
          <w:rFonts w:ascii="宋体" w:hAnsi="宋体"/>
          <w:color w:val="auto"/>
          <w:sz w:val="28"/>
          <w:szCs w:val="28"/>
          <w:highlight w:val="none"/>
        </w:rPr>
      </w:pPr>
      <w:r>
        <w:rPr>
          <w:rFonts w:hint="eastAsia" w:ascii="宋体" w:hAnsi="宋体" w:cs="仿宋"/>
          <w:color w:val="auto"/>
          <w:sz w:val="28"/>
          <w:szCs w:val="28"/>
          <w:highlight w:val="none"/>
        </w:rPr>
        <w:t xml:space="preserve"> </w:t>
      </w:r>
      <w:r>
        <w:rPr>
          <w:rFonts w:hint="eastAsia" w:ascii="宋体" w:hAnsi="宋体"/>
          <w:color w:val="auto"/>
          <w:sz w:val="28"/>
          <w:szCs w:val="28"/>
          <w:highlight w:val="none"/>
        </w:rPr>
        <w:t xml:space="preserve"> </w:t>
      </w:r>
      <w:r>
        <w:rPr>
          <w:rFonts w:hint="eastAsia" w:ascii="宋体" w:hAnsi="宋体" w:cs="仿宋"/>
          <w:color w:val="auto"/>
          <w:sz w:val="28"/>
          <w:szCs w:val="28"/>
          <w:highlight w:val="none"/>
        </w:rPr>
        <w:t>一、总则</w:t>
      </w:r>
    </w:p>
    <w:p w14:paraId="2C43A27A">
      <w:pPr>
        <w:widowControl/>
        <w:spacing w:line="360" w:lineRule="auto"/>
        <w:ind w:firstLine="300"/>
        <w:jc w:val="left"/>
        <w:rPr>
          <w:rFonts w:ascii="宋体" w:hAnsi="宋体"/>
          <w:color w:val="auto"/>
          <w:sz w:val="28"/>
          <w:szCs w:val="28"/>
          <w:highlight w:val="none"/>
        </w:rPr>
      </w:pPr>
      <w:r>
        <w:rPr>
          <w:rFonts w:hint="eastAsia" w:ascii="宋体" w:hAnsi="宋体" w:cs="仿宋"/>
          <w:color w:val="auto"/>
          <w:sz w:val="28"/>
          <w:szCs w:val="28"/>
          <w:highlight w:val="none"/>
        </w:rPr>
        <w:t>二、招标文件</w:t>
      </w:r>
    </w:p>
    <w:p w14:paraId="264DF258">
      <w:pPr>
        <w:widowControl/>
        <w:spacing w:line="360" w:lineRule="auto"/>
        <w:ind w:firstLine="300"/>
        <w:jc w:val="left"/>
        <w:rPr>
          <w:rFonts w:ascii="宋体" w:hAnsi="宋体"/>
          <w:color w:val="auto"/>
          <w:sz w:val="28"/>
          <w:szCs w:val="28"/>
          <w:highlight w:val="none"/>
        </w:rPr>
      </w:pPr>
      <w:r>
        <w:rPr>
          <w:rFonts w:hint="eastAsia" w:ascii="宋体" w:hAnsi="宋体" w:cs="仿宋"/>
          <w:color w:val="auto"/>
          <w:sz w:val="28"/>
          <w:szCs w:val="28"/>
          <w:highlight w:val="none"/>
        </w:rPr>
        <w:t>三、投标文件</w:t>
      </w:r>
    </w:p>
    <w:p w14:paraId="08C3F331">
      <w:pPr>
        <w:widowControl/>
        <w:spacing w:line="360" w:lineRule="auto"/>
        <w:ind w:firstLine="300"/>
        <w:jc w:val="left"/>
        <w:rPr>
          <w:rFonts w:ascii="宋体" w:hAnsi="宋体"/>
          <w:color w:val="auto"/>
          <w:sz w:val="28"/>
          <w:szCs w:val="28"/>
          <w:highlight w:val="none"/>
        </w:rPr>
      </w:pPr>
      <w:r>
        <w:rPr>
          <w:rFonts w:hint="eastAsia" w:ascii="宋体" w:hAnsi="宋体" w:cs="仿宋"/>
          <w:color w:val="auto"/>
          <w:sz w:val="28"/>
          <w:szCs w:val="28"/>
          <w:highlight w:val="none"/>
        </w:rPr>
        <w:t>四、投标文件的递交</w:t>
      </w:r>
    </w:p>
    <w:p w14:paraId="13C9A814">
      <w:pPr>
        <w:widowControl/>
        <w:spacing w:line="360" w:lineRule="auto"/>
        <w:ind w:firstLine="300"/>
        <w:jc w:val="left"/>
        <w:rPr>
          <w:rFonts w:ascii="宋体" w:hAnsi="宋体"/>
          <w:color w:val="auto"/>
          <w:sz w:val="28"/>
          <w:szCs w:val="28"/>
          <w:highlight w:val="none"/>
        </w:rPr>
      </w:pPr>
      <w:r>
        <w:rPr>
          <w:rFonts w:hint="eastAsia" w:ascii="宋体" w:hAnsi="宋体" w:cs="仿宋"/>
          <w:color w:val="auto"/>
          <w:sz w:val="28"/>
          <w:szCs w:val="28"/>
          <w:highlight w:val="none"/>
        </w:rPr>
        <w:t>五、开标</w:t>
      </w:r>
    </w:p>
    <w:p w14:paraId="7D95F5F6">
      <w:pPr>
        <w:widowControl/>
        <w:spacing w:line="360" w:lineRule="auto"/>
        <w:ind w:firstLine="300"/>
        <w:jc w:val="left"/>
        <w:rPr>
          <w:rFonts w:ascii="宋体" w:hAnsi="宋体"/>
          <w:color w:val="auto"/>
          <w:sz w:val="28"/>
          <w:szCs w:val="28"/>
          <w:highlight w:val="none"/>
        </w:rPr>
      </w:pPr>
      <w:r>
        <w:rPr>
          <w:rFonts w:hint="eastAsia" w:ascii="宋体" w:hAnsi="宋体" w:cs="仿宋"/>
          <w:color w:val="auto"/>
          <w:sz w:val="28"/>
          <w:szCs w:val="28"/>
          <w:highlight w:val="none"/>
        </w:rPr>
        <w:t>六、评标程序和要求</w:t>
      </w:r>
    </w:p>
    <w:p w14:paraId="731D9D02">
      <w:pPr>
        <w:widowControl/>
        <w:spacing w:line="360" w:lineRule="auto"/>
        <w:ind w:firstLine="300"/>
        <w:jc w:val="left"/>
        <w:rPr>
          <w:rFonts w:ascii="宋体" w:hAnsi="宋体"/>
          <w:color w:val="auto"/>
          <w:sz w:val="28"/>
          <w:szCs w:val="28"/>
          <w:highlight w:val="none"/>
        </w:rPr>
      </w:pPr>
      <w:r>
        <w:rPr>
          <w:rFonts w:hint="eastAsia" w:ascii="宋体" w:hAnsi="宋体" w:cs="仿宋"/>
          <w:color w:val="auto"/>
          <w:sz w:val="28"/>
          <w:szCs w:val="28"/>
          <w:highlight w:val="none"/>
        </w:rPr>
        <w:t>七、签订合同</w:t>
      </w:r>
    </w:p>
    <w:p w14:paraId="5CC5B46A">
      <w:pPr>
        <w:widowControl/>
        <w:spacing w:line="360" w:lineRule="auto"/>
        <w:ind w:firstLine="300"/>
        <w:jc w:val="left"/>
        <w:rPr>
          <w:rFonts w:ascii="宋体" w:hAnsi="宋体"/>
          <w:color w:val="auto"/>
          <w:sz w:val="28"/>
          <w:szCs w:val="28"/>
          <w:highlight w:val="none"/>
        </w:rPr>
      </w:pPr>
      <w:r>
        <w:rPr>
          <w:rFonts w:hint="eastAsia" w:ascii="宋体" w:hAnsi="宋体" w:cs="仿宋"/>
          <w:color w:val="auto"/>
          <w:sz w:val="28"/>
          <w:szCs w:val="28"/>
          <w:highlight w:val="none"/>
        </w:rPr>
        <w:t>八、保密和披露</w:t>
      </w:r>
    </w:p>
    <w:p w14:paraId="1FBB2199">
      <w:pPr>
        <w:widowControl/>
        <w:spacing w:line="360" w:lineRule="auto"/>
        <w:ind w:firstLine="300"/>
        <w:jc w:val="left"/>
        <w:rPr>
          <w:rFonts w:ascii="宋体" w:hAnsi="宋体"/>
          <w:color w:val="auto"/>
          <w:sz w:val="28"/>
          <w:szCs w:val="28"/>
          <w:highlight w:val="none"/>
        </w:rPr>
      </w:pPr>
      <w:r>
        <w:rPr>
          <w:rFonts w:hint="eastAsia" w:ascii="宋体" w:hAnsi="宋体" w:cs="仿宋"/>
          <w:color w:val="auto"/>
          <w:sz w:val="28"/>
          <w:szCs w:val="28"/>
          <w:highlight w:val="none"/>
        </w:rPr>
        <w:t>九、询问和质疑</w:t>
      </w:r>
    </w:p>
    <w:p w14:paraId="734B2C1F">
      <w:pPr>
        <w:widowControl/>
        <w:spacing w:line="360" w:lineRule="auto"/>
        <w:ind w:firstLine="300"/>
        <w:jc w:val="left"/>
        <w:rPr>
          <w:rFonts w:ascii="宋体" w:hAnsi="宋体" w:cs="仿宋"/>
          <w:color w:val="auto"/>
          <w:sz w:val="28"/>
          <w:szCs w:val="28"/>
          <w:highlight w:val="none"/>
        </w:rPr>
      </w:pPr>
      <w:r>
        <w:rPr>
          <w:rFonts w:hint="eastAsia" w:ascii="宋体" w:hAnsi="宋体" w:cs="仿宋"/>
          <w:color w:val="auto"/>
          <w:sz w:val="28"/>
          <w:szCs w:val="28"/>
          <w:highlight w:val="none"/>
        </w:rPr>
        <w:t>十、违约处罚</w:t>
      </w:r>
    </w:p>
    <w:p w14:paraId="22E7EA0E">
      <w:pPr>
        <w:widowControl/>
        <w:spacing w:line="360" w:lineRule="auto"/>
        <w:ind w:firstLine="300"/>
        <w:jc w:val="left"/>
        <w:rPr>
          <w:rFonts w:ascii="宋体" w:hAnsi="宋体" w:cs="仿宋"/>
          <w:color w:val="auto"/>
          <w:sz w:val="28"/>
          <w:szCs w:val="28"/>
          <w:highlight w:val="none"/>
        </w:rPr>
      </w:pPr>
      <w:r>
        <w:rPr>
          <w:rFonts w:hint="eastAsia" w:ascii="宋体" w:hAnsi="宋体" w:cs="仿宋"/>
          <w:color w:val="auto"/>
          <w:sz w:val="28"/>
          <w:szCs w:val="28"/>
          <w:highlight w:val="none"/>
        </w:rPr>
        <w:t>十一、政府采购相关政策要求</w:t>
      </w:r>
    </w:p>
    <w:p w14:paraId="6F20107E">
      <w:pPr>
        <w:widowControl/>
        <w:spacing w:line="360" w:lineRule="auto"/>
        <w:jc w:val="left"/>
        <w:rPr>
          <w:rFonts w:ascii="宋体" w:hAnsi="宋体" w:cs="仿宋"/>
          <w:color w:val="auto"/>
          <w:sz w:val="28"/>
          <w:szCs w:val="28"/>
          <w:highlight w:val="none"/>
        </w:rPr>
      </w:pPr>
      <w:r>
        <w:rPr>
          <w:rFonts w:hint="eastAsia" w:ascii="宋体" w:hAnsi="宋体" w:cs="仿宋"/>
          <w:color w:val="auto"/>
          <w:sz w:val="28"/>
          <w:szCs w:val="28"/>
          <w:highlight w:val="none"/>
        </w:rPr>
        <w:t>第三部分  商务、技术要求</w:t>
      </w:r>
    </w:p>
    <w:p w14:paraId="132E2978">
      <w:pPr>
        <w:widowControl/>
        <w:spacing w:line="360" w:lineRule="auto"/>
        <w:jc w:val="left"/>
        <w:rPr>
          <w:rFonts w:ascii="宋体" w:hAnsi="宋体"/>
          <w:color w:val="auto"/>
          <w:sz w:val="28"/>
          <w:szCs w:val="28"/>
          <w:highlight w:val="none"/>
        </w:rPr>
      </w:pPr>
      <w:r>
        <w:rPr>
          <w:rFonts w:hint="eastAsia" w:ascii="宋体" w:hAnsi="宋体" w:cs="仿宋"/>
          <w:color w:val="auto"/>
          <w:sz w:val="28"/>
          <w:szCs w:val="28"/>
          <w:highlight w:val="none"/>
        </w:rPr>
        <w:t>第四部分  评标标准和评标方法</w:t>
      </w:r>
    </w:p>
    <w:p w14:paraId="1DA422C3">
      <w:pPr>
        <w:widowControl/>
        <w:spacing w:line="360" w:lineRule="auto"/>
        <w:jc w:val="left"/>
        <w:rPr>
          <w:rFonts w:ascii="宋体" w:hAnsi="宋体"/>
          <w:color w:val="auto"/>
          <w:sz w:val="28"/>
          <w:szCs w:val="28"/>
          <w:highlight w:val="none"/>
        </w:rPr>
      </w:pPr>
      <w:r>
        <w:rPr>
          <w:rFonts w:hint="eastAsia" w:ascii="宋体" w:hAnsi="宋体" w:cs="仿宋"/>
          <w:color w:val="auto"/>
          <w:sz w:val="28"/>
          <w:szCs w:val="28"/>
          <w:highlight w:val="none"/>
        </w:rPr>
        <w:t>第五部分  合同原则</w:t>
      </w:r>
    </w:p>
    <w:p w14:paraId="4A060A11">
      <w:pPr>
        <w:widowControl/>
        <w:spacing w:line="360" w:lineRule="auto"/>
        <w:rPr>
          <w:rFonts w:ascii="宋体" w:hAnsi="宋体" w:cs="仿宋"/>
          <w:color w:val="auto"/>
          <w:sz w:val="28"/>
          <w:szCs w:val="28"/>
          <w:highlight w:val="none"/>
        </w:rPr>
      </w:pPr>
      <w:r>
        <w:rPr>
          <w:rFonts w:hint="eastAsia" w:ascii="宋体" w:hAnsi="宋体" w:cs="仿宋"/>
          <w:color w:val="auto"/>
          <w:sz w:val="28"/>
          <w:szCs w:val="28"/>
          <w:highlight w:val="none"/>
        </w:rPr>
        <w:t xml:space="preserve">第六部分  </w:t>
      </w:r>
      <w:r>
        <w:rPr>
          <w:rFonts w:ascii="宋体" w:hAnsi="宋体" w:cs="仿宋"/>
          <w:color w:val="auto"/>
          <w:sz w:val="28"/>
          <w:szCs w:val="28"/>
          <w:highlight w:val="none"/>
        </w:rPr>
        <w:t>投标文件格式</w:t>
      </w:r>
    </w:p>
    <w:p w14:paraId="0078EA47">
      <w:pPr>
        <w:widowControl/>
        <w:spacing w:line="360" w:lineRule="auto"/>
        <w:jc w:val="left"/>
        <w:rPr>
          <w:rFonts w:ascii="宋体" w:hAnsi="宋体"/>
          <w:color w:val="auto"/>
          <w:sz w:val="28"/>
          <w:szCs w:val="28"/>
          <w:highlight w:val="none"/>
        </w:rPr>
      </w:pPr>
    </w:p>
    <w:p w14:paraId="21191B9D">
      <w:pPr>
        <w:pStyle w:val="2"/>
        <w:rPr>
          <w:color w:val="auto"/>
          <w:highlight w:val="none"/>
        </w:rPr>
      </w:pPr>
    </w:p>
    <w:p w14:paraId="64A7F276">
      <w:pPr>
        <w:widowControl/>
        <w:snapToGrid w:val="0"/>
        <w:spacing w:line="480" w:lineRule="exact"/>
        <w:ind w:firstLine="1927" w:firstLineChars="400"/>
        <w:rPr>
          <w:rFonts w:ascii="宋体" w:hAnsi="宋体" w:cs="宋体"/>
          <w:b/>
          <w:color w:val="auto"/>
          <w:spacing w:val="20"/>
          <w:kern w:val="0"/>
          <w:sz w:val="44"/>
          <w:szCs w:val="44"/>
          <w:highlight w:val="none"/>
        </w:rPr>
      </w:pPr>
    </w:p>
    <w:p w14:paraId="77C2FC35">
      <w:pPr>
        <w:widowControl/>
        <w:snapToGrid w:val="0"/>
        <w:spacing w:line="480" w:lineRule="exact"/>
        <w:ind w:firstLine="1927" w:firstLineChars="400"/>
        <w:rPr>
          <w:rFonts w:ascii="宋体" w:hAnsi="宋体" w:cs="宋体"/>
          <w:b/>
          <w:color w:val="auto"/>
          <w:spacing w:val="20"/>
          <w:kern w:val="0"/>
          <w:sz w:val="44"/>
          <w:szCs w:val="44"/>
          <w:highlight w:val="none"/>
        </w:rPr>
        <w:sectPr>
          <w:footerReference r:id="rId11" w:type="first"/>
          <w:headerReference r:id="rId9" w:type="default"/>
          <w:footerReference r:id="rId10" w:type="default"/>
          <w:pgSz w:w="11906" w:h="16838"/>
          <w:pgMar w:top="1418" w:right="1418" w:bottom="1418" w:left="1418" w:header="851" w:footer="992" w:gutter="0"/>
          <w:pgNumType w:start="1"/>
          <w:cols w:space="720" w:num="1"/>
          <w:titlePg/>
          <w:docGrid w:linePitch="312" w:charSpace="0"/>
        </w:sectPr>
      </w:pPr>
    </w:p>
    <w:p w14:paraId="2B45538B">
      <w:pPr>
        <w:widowControl/>
        <w:numPr>
          <w:ilvl w:val="0"/>
          <w:numId w:val="3"/>
        </w:numPr>
        <w:snapToGrid w:val="0"/>
        <w:spacing w:line="240" w:lineRule="auto"/>
        <w:jc w:val="center"/>
        <w:rPr>
          <w:rFonts w:hint="eastAsia" w:ascii="宋体" w:hAnsi="宋体" w:eastAsia="宋体" w:cs="宋体"/>
          <w:b/>
          <w:color w:val="auto"/>
          <w:spacing w:val="20"/>
          <w:kern w:val="0"/>
          <w:sz w:val="24"/>
          <w:szCs w:val="24"/>
          <w:highlight w:val="none"/>
        </w:rPr>
      </w:pPr>
      <w:r>
        <w:rPr>
          <w:rFonts w:hint="eastAsia" w:ascii="宋体" w:hAnsi="宋体" w:eastAsia="宋体" w:cs="宋体"/>
          <w:b/>
          <w:color w:val="auto"/>
          <w:spacing w:val="20"/>
          <w:kern w:val="0"/>
          <w:sz w:val="24"/>
          <w:szCs w:val="24"/>
          <w:highlight w:val="none"/>
        </w:rPr>
        <w:t xml:space="preserve"> 招标公告</w:t>
      </w:r>
      <w:bookmarkStart w:id="1" w:name="_Toc468120864"/>
      <w:bookmarkStart w:id="2" w:name="_Toc424378683"/>
      <w:bookmarkStart w:id="3" w:name="_Toc352761928"/>
    </w:p>
    <w:p w14:paraId="5785B160">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项</w:t>
      </w:r>
      <w:r>
        <w:rPr>
          <w:rFonts w:hint="eastAsia" w:ascii="宋体" w:hAnsi="宋体" w:eastAsia="宋体" w:cs="宋体"/>
          <w:color w:val="auto"/>
          <w:sz w:val="24"/>
          <w:szCs w:val="24"/>
          <w:highlight w:val="none"/>
        </w:rPr>
        <w:t>目概况</w:t>
      </w:r>
    </w:p>
    <w:p w14:paraId="3816E108">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val="en-US" w:eastAsia="zh-CN"/>
        </w:rPr>
        <w:t>G512国道改线路段与阎家园村十字路口红绿灯交通设施建设项目</w:t>
      </w:r>
      <w:r>
        <w:rPr>
          <w:rFonts w:hint="eastAsia" w:ascii="宋体" w:hAnsi="宋体" w:eastAsia="宋体" w:cs="宋体"/>
          <w:color w:val="auto"/>
          <w:sz w:val="24"/>
          <w:szCs w:val="24"/>
          <w:highlight w:val="none"/>
        </w:rPr>
        <w:t>的潜在供应商应在</w:t>
      </w:r>
      <w:r>
        <w:rPr>
          <w:rFonts w:hint="eastAsia" w:ascii="宋体" w:hAnsi="宋体" w:eastAsia="宋体" w:cs="宋体"/>
          <w:bCs/>
          <w:color w:val="auto"/>
          <w:sz w:val="24"/>
          <w:szCs w:val="24"/>
          <w:highlight w:val="none"/>
          <w:u w:val="single"/>
        </w:rPr>
        <w:t>政采云平台线上</w:t>
      </w:r>
      <w:r>
        <w:rPr>
          <w:rFonts w:hint="eastAsia" w:ascii="宋体" w:hAnsi="宋体" w:eastAsia="宋体" w:cs="宋体"/>
          <w:color w:val="auto"/>
          <w:sz w:val="24"/>
          <w:szCs w:val="24"/>
          <w:highlight w:val="none"/>
        </w:rPr>
        <w:t>获取采购文件，并于</w:t>
      </w:r>
      <w:r>
        <w:rPr>
          <w:rFonts w:hint="eastAsia" w:ascii="宋体" w:hAnsi="宋体" w:cs="宋体"/>
          <w:color w:val="000000" w:themeColor="text1"/>
          <w:sz w:val="24"/>
          <w:szCs w:val="24"/>
          <w:highlight w:val="none"/>
          <w:u w:val="single"/>
          <w:lang w:eastAsia="zh-CN"/>
          <w14:textFill>
            <w14:solidFill>
              <w14:schemeClr w14:val="tx1"/>
            </w14:solidFill>
          </w14:textFill>
        </w:rPr>
        <w:t>2026年0</w:t>
      </w:r>
      <w:r>
        <w:rPr>
          <w:rFonts w:hint="eastAsia" w:ascii="宋体" w:hAnsi="宋体" w:cs="宋体"/>
          <w:color w:val="000000" w:themeColor="text1"/>
          <w:sz w:val="24"/>
          <w:szCs w:val="24"/>
          <w:highlight w:val="none"/>
          <w:u w:val="single"/>
          <w:lang w:val="en-US" w:eastAsia="zh-CN"/>
          <w14:textFill>
            <w14:solidFill>
              <w14:schemeClr w14:val="tx1"/>
            </w14:solidFill>
          </w14:textFill>
        </w:rPr>
        <w:t>6</w:t>
      </w:r>
      <w:r>
        <w:rPr>
          <w:rFonts w:hint="eastAsia" w:ascii="宋体" w:hAnsi="宋体" w:cs="宋体"/>
          <w:color w:val="000000" w:themeColor="text1"/>
          <w:sz w:val="24"/>
          <w:szCs w:val="24"/>
          <w:highlight w:val="none"/>
          <w:u w:val="single"/>
          <w:lang w:eastAsia="zh-CN"/>
          <w14:textFill>
            <w14:solidFill>
              <w14:schemeClr w14:val="tx1"/>
            </w14:solidFill>
          </w14:textFill>
        </w:rPr>
        <w:t>月</w:t>
      </w:r>
      <w:r>
        <w:rPr>
          <w:rFonts w:hint="eastAsia" w:ascii="宋体" w:hAnsi="宋体" w:cs="宋体"/>
          <w:color w:val="000000" w:themeColor="text1"/>
          <w:sz w:val="24"/>
          <w:szCs w:val="24"/>
          <w:highlight w:val="none"/>
          <w:u w:val="single"/>
          <w:lang w:val="en-US" w:eastAsia="zh-CN"/>
          <w14:textFill>
            <w14:solidFill>
              <w14:schemeClr w14:val="tx1"/>
            </w14:solidFill>
          </w14:textFill>
        </w:rPr>
        <w:t>16</w:t>
      </w:r>
      <w:r>
        <w:rPr>
          <w:rFonts w:hint="eastAsia" w:ascii="宋体" w:hAnsi="宋体" w:cs="宋体"/>
          <w:color w:val="000000" w:themeColor="text1"/>
          <w:sz w:val="24"/>
          <w:szCs w:val="24"/>
          <w:highlight w:val="none"/>
          <w:u w:val="single"/>
          <w:lang w:eastAsia="zh-CN"/>
          <w14:textFill>
            <w14:solidFill>
              <w14:schemeClr w14:val="tx1"/>
            </w14:solidFill>
          </w14:textFill>
        </w:rPr>
        <w:t>日09点00分</w:t>
      </w:r>
      <w:r>
        <w:rPr>
          <w:rFonts w:hint="eastAsia" w:ascii="宋体" w:hAnsi="宋体" w:eastAsia="宋体" w:cs="宋体"/>
          <w:bCs/>
          <w:color w:val="auto"/>
          <w:sz w:val="24"/>
          <w:szCs w:val="24"/>
          <w:highlight w:val="none"/>
        </w:rPr>
        <w:t>（北京时间）前提交</w:t>
      </w:r>
      <w:r>
        <w:rPr>
          <w:rFonts w:hint="eastAsia" w:ascii="宋体" w:hAnsi="宋体" w:cs="宋体"/>
          <w:bCs/>
          <w:color w:val="auto"/>
          <w:sz w:val="24"/>
          <w:szCs w:val="24"/>
          <w:highlight w:val="none"/>
          <w:lang w:eastAsia="zh-CN"/>
        </w:rPr>
        <w:t>投标文件</w:t>
      </w:r>
      <w:r>
        <w:rPr>
          <w:rFonts w:hint="eastAsia" w:ascii="宋体" w:hAnsi="宋体" w:eastAsia="宋体" w:cs="宋体"/>
          <w:color w:val="auto"/>
          <w:sz w:val="24"/>
          <w:szCs w:val="24"/>
          <w:highlight w:val="none"/>
        </w:rPr>
        <w:t>。</w:t>
      </w:r>
    </w:p>
    <w:p w14:paraId="74EF7D47">
      <w:pPr>
        <w:pStyle w:val="3"/>
        <w:spacing w:line="360" w:lineRule="auto"/>
        <w:rPr>
          <w:rFonts w:hint="eastAsia" w:ascii="宋体" w:hAnsi="宋体" w:eastAsia="宋体" w:cs="宋体"/>
          <w:b w:val="0"/>
          <w:color w:val="auto"/>
          <w:sz w:val="24"/>
          <w:szCs w:val="24"/>
          <w:highlight w:val="none"/>
        </w:rPr>
      </w:pPr>
      <w:bookmarkStart w:id="4" w:name="_Toc28359012"/>
      <w:bookmarkStart w:id="5" w:name="_Toc28359089"/>
      <w:bookmarkStart w:id="6" w:name="_Toc35393798"/>
      <w:bookmarkStart w:id="7" w:name="_Toc35393629"/>
      <w:r>
        <w:rPr>
          <w:rFonts w:hint="eastAsia" w:ascii="宋体" w:hAnsi="宋体" w:eastAsia="宋体" w:cs="宋体"/>
          <w:b/>
          <w:bCs w:val="0"/>
          <w:color w:val="auto"/>
          <w:sz w:val="24"/>
          <w:szCs w:val="24"/>
          <w:highlight w:val="none"/>
        </w:rPr>
        <w:t>一、项目基本情况</w:t>
      </w:r>
      <w:bookmarkEnd w:id="4"/>
      <w:bookmarkEnd w:id="5"/>
      <w:bookmarkEnd w:id="6"/>
      <w:bookmarkEnd w:id="7"/>
    </w:p>
    <w:p w14:paraId="22A47AC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000000" w:themeColor="text1"/>
          <w:sz w:val="24"/>
          <w:szCs w:val="24"/>
          <w:highlight w:val="none"/>
          <w:lang w:eastAsia="zh-CN"/>
          <w14:textFill>
            <w14:solidFill>
              <w14:schemeClr w14:val="tx1"/>
            </w14:solidFill>
          </w14:textFill>
        </w:rPr>
        <w:t>1402222026AGK00045</w:t>
      </w:r>
    </w:p>
    <w:p w14:paraId="18CBD534">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G512国道改线路段与阎家园村十字路口红绿灯交通设施建设项目</w:t>
      </w:r>
    </w:p>
    <w:p w14:paraId="1E0C88C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采购方式：公开招标</w:t>
      </w:r>
    </w:p>
    <w:p w14:paraId="1F70F1BF">
      <w:pPr>
        <w:numPr>
          <w:ilvl w:val="0"/>
          <w:numId w:val="0"/>
        </w:num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预算金额：</w:t>
      </w:r>
      <w:r>
        <w:rPr>
          <w:rFonts w:hint="eastAsia" w:ascii="宋体" w:hAnsi="宋体" w:cs="宋体"/>
          <w:color w:val="auto"/>
          <w:sz w:val="24"/>
          <w:szCs w:val="24"/>
          <w:highlight w:val="none"/>
          <w:lang w:val="en-US" w:eastAsia="zh-CN"/>
        </w:rPr>
        <w:t>440000元</w:t>
      </w:r>
    </w:p>
    <w:p w14:paraId="0D47B72D">
      <w:pPr>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p w14:paraId="0112CF85">
      <w:pPr>
        <w:numPr>
          <w:ilvl w:val="0"/>
          <w:numId w:val="4"/>
        </w:numPr>
        <w:spacing w:line="360" w:lineRule="auto"/>
        <w:ind w:firstLine="508" w:firstLineChars="200"/>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本次招标采购共</w:t>
      </w:r>
      <w:r>
        <w:rPr>
          <w:rFonts w:hint="eastAsia" w:ascii="宋体" w:hAnsi="宋体" w:cs="宋体"/>
          <w:color w:val="auto"/>
          <w:spacing w:val="7"/>
          <w:sz w:val="24"/>
          <w:szCs w:val="24"/>
          <w:highlight w:val="none"/>
          <w:lang w:val="en-US" w:eastAsia="zh-CN"/>
        </w:rPr>
        <w:t>1</w:t>
      </w:r>
      <w:r>
        <w:rPr>
          <w:rFonts w:hint="eastAsia" w:ascii="宋体" w:hAnsi="宋体" w:eastAsia="宋体" w:cs="宋体"/>
          <w:color w:val="auto"/>
          <w:spacing w:val="7"/>
          <w:sz w:val="24"/>
          <w:szCs w:val="24"/>
          <w:highlight w:val="none"/>
        </w:rPr>
        <w:t>包</w:t>
      </w:r>
      <w:r>
        <w:rPr>
          <w:rFonts w:hint="eastAsia" w:ascii="宋体" w:hAnsi="宋体" w:cs="宋体"/>
          <w:color w:val="auto"/>
          <w:spacing w:val="7"/>
          <w:sz w:val="24"/>
          <w:szCs w:val="24"/>
          <w:highlight w:val="none"/>
          <w:lang w:val="en-US" w:eastAsia="zh-CN"/>
        </w:rPr>
        <w:t>，</w:t>
      </w:r>
      <w:r>
        <w:rPr>
          <w:rFonts w:hint="eastAsia" w:ascii="宋体" w:hAnsi="宋体" w:cs="宋体"/>
          <w:color w:val="auto"/>
          <w:spacing w:val="7"/>
          <w:sz w:val="24"/>
          <w:szCs w:val="24"/>
          <w:highlight w:val="none"/>
          <w:lang w:eastAsia="zh-CN"/>
        </w:rPr>
        <w:t>投标单位</w:t>
      </w:r>
      <w:r>
        <w:rPr>
          <w:rFonts w:hint="eastAsia" w:ascii="宋体" w:hAnsi="宋体" w:eastAsia="宋体" w:cs="宋体"/>
          <w:color w:val="auto"/>
          <w:spacing w:val="7"/>
          <w:sz w:val="24"/>
          <w:szCs w:val="24"/>
          <w:highlight w:val="none"/>
        </w:rPr>
        <w:t>可以对其进行投标，所投项目</w:t>
      </w:r>
      <w:r>
        <w:rPr>
          <w:rFonts w:hint="eastAsia" w:ascii="宋体" w:hAnsi="宋体" w:cs="宋体"/>
          <w:color w:val="auto"/>
          <w:spacing w:val="7"/>
          <w:sz w:val="24"/>
          <w:szCs w:val="24"/>
          <w:highlight w:val="none"/>
          <w:lang w:val="en-US" w:eastAsia="zh-CN"/>
        </w:rPr>
        <w:t>内容</w:t>
      </w:r>
      <w:r>
        <w:rPr>
          <w:rFonts w:hint="eastAsia" w:ascii="宋体" w:hAnsi="宋体" w:eastAsia="宋体" w:cs="宋体"/>
          <w:color w:val="auto"/>
          <w:spacing w:val="7"/>
          <w:sz w:val="24"/>
          <w:szCs w:val="24"/>
          <w:highlight w:val="none"/>
        </w:rPr>
        <w:t>必须完全响应本招标文件所列示内容。</w:t>
      </w:r>
    </w:p>
    <w:p w14:paraId="4C6CF35A">
      <w:pPr>
        <w:numPr>
          <w:ilvl w:val="0"/>
          <w:numId w:val="4"/>
        </w:numPr>
        <w:spacing w:line="360" w:lineRule="auto"/>
        <w:ind w:firstLine="508" w:firstLineChars="200"/>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采购内容：红绿灯交通设施建设</w:t>
      </w:r>
      <w:r>
        <w:rPr>
          <w:rFonts w:hint="eastAsia" w:ascii="宋体" w:hAnsi="宋体" w:cs="宋体"/>
          <w:color w:val="auto"/>
          <w:spacing w:val="7"/>
          <w:sz w:val="24"/>
          <w:szCs w:val="24"/>
          <w:highlight w:val="none"/>
          <w:lang w:val="en-US" w:eastAsia="zh-CN"/>
        </w:rPr>
        <w:t>（详见采购需求）。</w:t>
      </w:r>
      <w:r>
        <w:rPr>
          <w:rFonts w:hint="eastAsia" w:ascii="宋体" w:hAnsi="宋体" w:eastAsia="宋体" w:cs="宋体"/>
          <w:color w:val="auto"/>
          <w:spacing w:val="7"/>
          <w:sz w:val="24"/>
          <w:szCs w:val="24"/>
          <w:highlight w:val="none"/>
          <w:lang w:val="en-US" w:eastAsia="zh-CN"/>
        </w:rPr>
        <w:t xml:space="preserve"> </w:t>
      </w:r>
    </w:p>
    <w:p w14:paraId="23DC57CA">
      <w:pPr>
        <w:numPr>
          <w:ilvl w:val="0"/>
          <w:numId w:val="4"/>
        </w:numPr>
        <w:spacing w:line="360" w:lineRule="auto"/>
        <w:ind w:firstLine="508" w:firstLineChars="200"/>
        <w:rPr>
          <w:rFonts w:hint="default"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体报价范围、采购范围及所应达到的具体要求，以本招标文件中商务、技术和服务的相应规定为准。</w:t>
      </w:r>
    </w:p>
    <w:p w14:paraId="5D7EA086">
      <w:pPr>
        <w:spacing w:line="360" w:lineRule="auto"/>
        <w:ind w:firstLine="508"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auto"/>
          <w:spacing w:val="7"/>
          <w:sz w:val="24"/>
          <w:szCs w:val="24"/>
          <w:highlight w:val="none"/>
          <w:lang w:val="en-US" w:eastAsia="zh-CN"/>
        </w:rPr>
        <w:t>4、合同履约期限</w:t>
      </w:r>
      <w:r>
        <w:rPr>
          <w:rFonts w:hint="eastAsia" w:ascii="宋体" w:hAnsi="宋体" w:eastAsia="宋体" w:cs="宋体"/>
          <w:color w:val="000000" w:themeColor="text1"/>
          <w:spacing w:val="7"/>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合同签订后30天内完成。</w:t>
      </w:r>
    </w:p>
    <w:p w14:paraId="255E8A56">
      <w:pPr>
        <w:spacing w:line="360" w:lineRule="auto"/>
        <w:ind w:firstLine="508" w:firstLineChars="200"/>
        <w:rPr>
          <w:rFonts w:hint="default" w:ascii="宋体" w:hAnsi="宋体" w:eastAsia="宋体" w:cs="宋体"/>
          <w:color w:val="000000" w:themeColor="text1"/>
          <w:spacing w:val="7"/>
          <w:sz w:val="24"/>
          <w:szCs w:val="24"/>
          <w:highlight w:val="none"/>
          <w:lang w:val="en-US" w:eastAsia="zh-CN"/>
          <w14:textFill>
            <w14:solidFill>
              <w14:schemeClr w14:val="tx1"/>
            </w14:solidFill>
          </w14:textFill>
        </w:rPr>
      </w:pPr>
      <w:r>
        <w:rPr>
          <w:rFonts w:hint="eastAsia" w:ascii="宋体" w:hAnsi="宋体" w:cs="宋体"/>
          <w:color w:val="000000" w:themeColor="text1"/>
          <w:spacing w:val="7"/>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pacing w:val="7"/>
          <w:sz w:val="24"/>
          <w:szCs w:val="24"/>
          <w:highlight w:val="none"/>
          <w14:textFill>
            <w14:solidFill>
              <w14:schemeClr w14:val="tx1"/>
            </w14:solidFill>
          </w14:textFill>
        </w:rPr>
        <w:t>供货地点：</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G512国道改线路段与阎家园村十字路口</w:t>
      </w:r>
      <w:r>
        <w:rPr>
          <w:rFonts w:hint="eastAsia" w:ascii="宋体" w:hAnsi="宋体" w:cs="宋体"/>
          <w:color w:val="000000" w:themeColor="text1"/>
          <w:spacing w:val="7"/>
          <w:sz w:val="24"/>
          <w:szCs w:val="24"/>
          <w:highlight w:val="none"/>
          <w:lang w:eastAsia="zh-CN"/>
          <w14:textFill>
            <w14:solidFill>
              <w14:schemeClr w14:val="tx1"/>
            </w14:solidFill>
          </w14:textFill>
        </w:rPr>
        <w:t>。</w:t>
      </w:r>
    </w:p>
    <w:p w14:paraId="45C28B77">
      <w:pPr>
        <w:spacing w:line="360" w:lineRule="auto"/>
        <w:ind w:firstLine="508" w:firstLineChars="200"/>
        <w:rPr>
          <w:rFonts w:hint="eastAsia" w:ascii="宋体" w:hAnsi="宋体" w:eastAsia="宋体" w:cs="宋体"/>
          <w:color w:val="auto"/>
          <w:spacing w:val="7"/>
          <w:sz w:val="24"/>
          <w:szCs w:val="24"/>
          <w:highlight w:val="none"/>
          <w:lang w:eastAsia="zh-CN"/>
        </w:rPr>
      </w:pPr>
      <w:r>
        <w:rPr>
          <w:rFonts w:hint="eastAsia" w:ascii="宋体" w:hAnsi="宋体" w:cs="宋体"/>
          <w:color w:val="auto"/>
          <w:spacing w:val="7"/>
          <w:sz w:val="24"/>
          <w:szCs w:val="24"/>
          <w:highlight w:val="none"/>
          <w:lang w:val="en-US" w:eastAsia="zh-CN"/>
        </w:rPr>
        <w:t>6、</w:t>
      </w:r>
      <w:r>
        <w:rPr>
          <w:rFonts w:hint="eastAsia" w:ascii="宋体" w:hAnsi="宋体" w:eastAsia="宋体" w:cs="宋体"/>
          <w:color w:val="auto"/>
          <w:spacing w:val="7"/>
          <w:sz w:val="24"/>
          <w:szCs w:val="24"/>
          <w:highlight w:val="none"/>
        </w:rPr>
        <w:t>本项目</w:t>
      </w:r>
      <w:r>
        <w:rPr>
          <w:rFonts w:hint="eastAsia" w:ascii="宋体" w:hAnsi="宋体" w:eastAsia="宋体" w:cs="宋体"/>
          <w:color w:val="auto"/>
          <w:spacing w:val="7"/>
          <w:sz w:val="24"/>
          <w:szCs w:val="24"/>
          <w:highlight w:val="none"/>
          <w:lang w:eastAsia="zh-CN"/>
        </w:rPr>
        <w:t>不</w:t>
      </w:r>
      <w:r>
        <w:rPr>
          <w:rFonts w:hint="eastAsia" w:ascii="宋体" w:hAnsi="宋体" w:eastAsia="宋体" w:cs="宋体"/>
          <w:color w:val="auto"/>
          <w:spacing w:val="7"/>
          <w:sz w:val="24"/>
          <w:szCs w:val="24"/>
          <w:highlight w:val="none"/>
        </w:rPr>
        <w:t>接受联合体</w:t>
      </w:r>
      <w:bookmarkStart w:id="8" w:name="_Toc35393799"/>
      <w:bookmarkStart w:id="9" w:name="_Toc35393630"/>
      <w:bookmarkStart w:id="10" w:name="_Toc28359013"/>
      <w:bookmarkStart w:id="11" w:name="_Toc28359090"/>
      <w:r>
        <w:rPr>
          <w:rFonts w:hint="eastAsia" w:ascii="宋体" w:hAnsi="宋体" w:cs="宋体"/>
          <w:color w:val="auto"/>
          <w:spacing w:val="7"/>
          <w:sz w:val="24"/>
          <w:szCs w:val="24"/>
          <w:highlight w:val="none"/>
          <w:lang w:eastAsia="zh-CN"/>
        </w:rPr>
        <w:t>。</w:t>
      </w:r>
    </w:p>
    <w:p w14:paraId="33E9E712">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二、申请人的资格要求：</w:t>
      </w:r>
      <w:bookmarkEnd w:id="8"/>
      <w:bookmarkEnd w:id="9"/>
      <w:bookmarkEnd w:id="10"/>
      <w:bookmarkEnd w:id="11"/>
    </w:p>
    <w:p w14:paraId="79E55208">
      <w:pPr>
        <w:widowControl/>
        <w:spacing w:line="360" w:lineRule="auto"/>
        <w:ind w:firstLine="5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满足《中华人民共和国政府采购法》第二十二条规定；</w:t>
      </w:r>
    </w:p>
    <w:p w14:paraId="52C6712A">
      <w:pPr>
        <w:spacing w:line="360" w:lineRule="auto"/>
        <w:ind w:firstLine="508" w:firstLineChars="200"/>
        <w:rPr>
          <w:rFonts w:hint="eastAsia" w:ascii="宋体" w:hAnsi="宋体" w:eastAsia="宋体" w:cs="宋体"/>
          <w:color w:val="FF0000"/>
          <w:spacing w:val="7"/>
          <w:sz w:val="24"/>
          <w:szCs w:val="24"/>
          <w:highlight w:val="none"/>
        </w:rPr>
      </w:pPr>
      <w:bookmarkStart w:id="12" w:name="_Toc28359014"/>
      <w:bookmarkStart w:id="13" w:name="_Toc28359091"/>
      <w:r>
        <w:rPr>
          <w:rFonts w:hint="eastAsia" w:ascii="宋体" w:hAnsi="宋体" w:eastAsia="宋体" w:cs="宋体"/>
          <w:color w:val="auto"/>
          <w:spacing w:val="7"/>
          <w:sz w:val="24"/>
          <w:szCs w:val="24"/>
          <w:highlight w:val="none"/>
        </w:rPr>
        <w:t>2、落实政府采购政策需满</w:t>
      </w:r>
      <w:r>
        <w:rPr>
          <w:rFonts w:hint="eastAsia" w:ascii="宋体" w:hAnsi="宋体" w:eastAsia="宋体" w:cs="宋体"/>
          <w:color w:val="000000" w:themeColor="text1"/>
          <w:spacing w:val="7"/>
          <w:sz w:val="24"/>
          <w:szCs w:val="24"/>
          <w:highlight w:val="none"/>
          <w14:textFill>
            <w14:solidFill>
              <w14:schemeClr w14:val="tx1"/>
            </w14:solidFill>
          </w14:textFill>
        </w:rPr>
        <w:t>足的资格要求：</w:t>
      </w:r>
      <w:r>
        <w:rPr>
          <w:rFonts w:hint="eastAsia" w:ascii="宋体" w:hAnsi="宋体" w:cs="宋体"/>
          <w:color w:val="000000" w:themeColor="text1"/>
          <w:spacing w:val="7"/>
          <w:sz w:val="24"/>
          <w:szCs w:val="24"/>
          <w:highlight w:val="none"/>
          <w:lang w:eastAsia="zh-CN"/>
          <w14:textFill>
            <w14:solidFill>
              <w14:schemeClr w14:val="tx1"/>
            </w14:solidFill>
          </w14:textFill>
        </w:rPr>
        <w:t>本项目专门面向中小企业</w:t>
      </w:r>
      <w:r>
        <w:rPr>
          <w:rFonts w:hint="eastAsia" w:ascii="宋体" w:hAnsi="宋体" w:cs="宋体"/>
          <w:color w:val="000000" w:themeColor="text1"/>
          <w:spacing w:val="7"/>
          <w:sz w:val="24"/>
          <w:szCs w:val="24"/>
          <w:highlight w:val="none"/>
          <w:lang w:val="en-US" w:eastAsia="zh-CN"/>
          <w14:textFill>
            <w14:solidFill>
              <w14:schemeClr w14:val="tx1"/>
            </w14:solidFill>
          </w14:textFill>
        </w:rPr>
        <w:t>；</w:t>
      </w:r>
    </w:p>
    <w:p w14:paraId="2225C858">
      <w:pPr>
        <w:numPr>
          <w:ilvl w:val="0"/>
          <w:numId w:val="4"/>
        </w:numPr>
        <w:spacing w:line="360" w:lineRule="auto"/>
        <w:ind w:left="0" w:leftChars="0" w:firstLine="508" w:firstLineChars="200"/>
        <w:jc w:val="left"/>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本项目的特定资格要求：</w:t>
      </w:r>
      <w:bookmarkStart w:id="14" w:name="_Toc35393631"/>
      <w:bookmarkStart w:id="15" w:name="_Toc35393800"/>
      <w:r>
        <w:rPr>
          <w:rFonts w:hint="eastAsia" w:ascii="宋体" w:hAnsi="宋体" w:cs="宋体"/>
          <w:color w:val="auto"/>
          <w:spacing w:val="7"/>
          <w:sz w:val="24"/>
          <w:szCs w:val="24"/>
          <w:highlight w:val="none"/>
          <w:lang w:val="en-US" w:eastAsia="zh-CN"/>
        </w:rPr>
        <w:t>无；</w:t>
      </w:r>
    </w:p>
    <w:p w14:paraId="0DB8F4AB">
      <w:pPr>
        <w:pStyle w:val="3"/>
        <w:spacing w:line="360" w:lineRule="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三、获取采购文件</w:t>
      </w:r>
      <w:bookmarkEnd w:id="12"/>
      <w:bookmarkEnd w:id="13"/>
      <w:bookmarkEnd w:id="14"/>
      <w:bookmarkEnd w:id="15"/>
    </w:p>
    <w:p w14:paraId="36C5BD8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szCs w:val="24"/>
          <w:highlight w:val="none"/>
          <w:u w:val="single"/>
          <w:lang w:val="en-US" w:eastAsia="zh-CN"/>
          <w14:textFill>
            <w14:solidFill>
              <w14:schemeClr w14:val="tx1"/>
            </w14:solidFill>
          </w14:textFill>
        </w:rPr>
        <w:t>2026年05月25日至2026年06月01日</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auto"/>
          <w:sz w:val="24"/>
          <w:szCs w:val="24"/>
          <w:highlight w:val="none"/>
        </w:rPr>
        <w:t>每天上午</w:t>
      </w:r>
      <w:r>
        <w:rPr>
          <w:rFonts w:hint="eastAsia" w:ascii="宋体" w:hAnsi="宋体" w:cs="宋体"/>
          <w:bCs/>
          <w:color w:val="auto"/>
          <w:sz w:val="24"/>
          <w:szCs w:val="24"/>
          <w:highlight w:val="none"/>
          <w:u w:val="single"/>
          <w:lang w:val="en-US" w:eastAsia="zh-CN"/>
        </w:rPr>
        <w:t>0:00至12:00</w:t>
      </w:r>
      <w:r>
        <w:rPr>
          <w:rFonts w:hint="eastAsia" w:ascii="宋体" w:hAnsi="宋体" w:eastAsia="宋体" w:cs="宋体"/>
          <w:color w:val="auto"/>
          <w:sz w:val="24"/>
          <w:szCs w:val="24"/>
          <w:highlight w:val="none"/>
        </w:rPr>
        <w:t>，下午</w:t>
      </w:r>
      <w:r>
        <w:rPr>
          <w:rFonts w:hint="eastAsia" w:ascii="宋体" w:hAnsi="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u w:val="single"/>
          <w:lang w:val="en-US" w:eastAsia="zh-CN"/>
        </w:rPr>
        <w:t>23</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59</w:t>
      </w:r>
      <w:r>
        <w:rPr>
          <w:rFonts w:hint="eastAsia" w:ascii="宋体" w:hAnsi="宋体" w:eastAsia="宋体" w:cs="宋体"/>
          <w:color w:val="auto"/>
          <w:sz w:val="24"/>
          <w:szCs w:val="24"/>
          <w:highlight w:val="none"/>
        </w:rPr>
        <w:t>（北京时间，法定节假日除外 ）</w:t>
      </w:r>
    </w:p>
    <w:p w14:paraId="0E8DFCD6">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地点：政采云平台线上获取</w:t>
      </w:r>
    </w:p>
    <w:p w14:paraId="7DBB46DC">
      <w:pPr>
        <w:spacing w:line="360" w:lineRule="auto"/>
        <w:ind w:firstLine="720" w:firstLineChars="300"/>
        <w:rPr>
          <w:rFonts w:hint="eastAsia" w:ascii="宋体" w:hAnsi="宋体" w:eastAsia="宋体" w:cs="宋体"/>
          <w:color w:val="auto"/>
          <w:sz w:val="24"/>
          <w:szCs w:val="24"/>
          <w:highlight w:val="none"/>
        </w:rPr>
      </w:pPr>
      <w:bookmarkStart w:id="16" w:name="_Toc28359015"/>
      <w:bookmarkStart w:id="17" w:name="_Toc35393632"/>
      <w:bookmarkStart w:id="18" w:name="_Toc35393801"/>
      <w:bookmarkStart w:id="19" w:name="_Toc28359092"/>
      <w:r>
        <w:rPr>
          <w:rFonts w:hint="eastAsia" w:ascii="宋体" w:hAnsi="宋体" w:eastAsia="宋体" w:cs="宋体"/>
          <w:color w:val="auto"/>
          <w:sz w:val="24"/>
          <w:szCs w:val="24"/>
          <w:highlight w:val="none"/>
        </w:rPr>
        <w:t xml:space="preserve">方式：在线获取 </w:t>
      </w:r>
    </w:p>
    <w:p w14:paraId="329F7807">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售价（元）：0 </w:t>
      </w:r>
    </w:p>
    <w:bookmarkEnd w:id="16"/>
    <w:bookmarkEnd w:id="17"/>
    <w:bookmarkEnd w:id="18"/>
    <w:bookmarkEnd w:id="19"/>
    <w:p w14:paraId="20D5F74E">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凡有意参加投标的供应商，请按照以下步骤获取招标文件：</w:t>
      </w:r>
    </w:p>
    <w:p w14:paraId="61476320">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（1）在中国政府采购网山西分网完成注册，已完成注册的请跳过此步骤；</w:t>
      </w:r>
    </w:p>
    <w:p w14:paraId="2811B4D1">
      <w:pPr>
        <w:spacing w:line="360" w:lineRule="auto"/>
        <w:ind w:firstLine="720" w:firstLineChars="300"/>
        <w:rPr>
          <w:rFonts w:hint="eastAsia" w:ascii="宋体" w:hAnsi="宋体" w:cs="宋体"/>
          <w:b/>
          <w:bCs/>
          <w:color w:val="auto"/>
          <w:sz w:val="24"/>
          <w:szCs w:val="24"/>
          <w:highlight w:val="none"/>
          <w:lang w:eastAsia="zh-CN"/>
        </w:rPr>
      </w:pPr>
      <w:r>
        <w:rPr>
          <w:rFonts w:hint="eastAsia" w:ascii="宋体" w:hAnsi="宋体" w:eastAsia="宋体" w:cs="宋体"/>
          <w:color w:val="auto"/>
          <w:sz w:val="24"/>
          <w:szCs w:val="24"/>
          <w:highlight w:val="none"/>
        </w:rPr>
        <w:t>（2）请于招标文件获取截止时间前（北京时间，下同），进入山西政府采购平台（https://login.sxzfcg.zcygov.cn/user-login/#/login）使用企业数字证书（CA）在网上获取招标文件。</w:t>
      </w:r>
    </w:p>
    <w:p w14:paraId="194E11C2">
      <w:pPr>
        <w:numPr>
          <w:ilvl w:val="0"/>
          <w:numId w:val="0"/>
        </w:numPr>
        <w:spacing w:line="360" w:lineRule="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四、投标</w:t>
      </w:r>
      <w:r>
        <w:rPr>
          <w:rFonts w:hint="eastAsia" w:ascii="宋体" w:hAnsi="宋体" w:eastAsia="宋体" w:cs="宋体"/>
          <w:b/>
          <w:bCs/>
          <w:color w:val="auto"/>
          <w:sz w:val="24"/>
          <w:szCs w:val="24"/>
          <w:highlight w:val="none"/>
        </w:rPr>
        <w:t>文件提交</w:t>
      </w:r>
    </w:p>
    <w:p w14:paraId="1302769E">
      <w:pPr>
        <w:spacing w:line="360" w:lineRule="auto"/>
        <w:ind w:firstLine="720" w:firstLineChars="300"/>
        <w:rPr>
          <w:rFonts w:hint="eastAsia" w:ascii="宋体" w:hAnsi="宋体" w:eastAsia="宋体" w:cs="宋体"/>
          <w:color w:val="auto"/>
          <w:sz w:val="24"/>
          <w:szCs w:val="24"/>
          <w:highlight w:val="none"/>
        </w:rPr>
      </w:pPr>
      <w:bookmarkStart w:id="20" w:name="_Toc35393634"/>
      <w:bookmarkStart w:id="21" w:name="_Toc28359017"/>
      <w:bookmarkStart w:id="22" w:name="_Toc35393803"/>
      <w:bookmarkStart w:id="23" w:name="_Toc28359094"/>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电子投标文件需在政采云平台投标客户端（http://www.ccgp-shanxi.gov.cn/sxCategory15/sxCategory202/sxCategory20201/327.html）完成上传，在开启时间前未完成</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文件上传的，视为撤回投标文件，供应商自行承担责任。</w:t>
      </w:r>
    </w:p>
    <w:p w14:paraId="30D72090">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递交投标文件截止时间、开标时间和地点</w:t>
      </w:r>
    </w:p>
    <w:p w14:paraId="18F4643D">
      <w:pPr>
        <w:spacing w:line="360" w:lineRule="auto"/>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u w:val="single"/>
          <w:lang w:eastAsia="zh-CN"/>
        </w:rPr>
        <w:t>2026年06月16日09点00分</w:t>
      </w:r>
      <w:r>
        <w:rPr>
          <w:rFonts w:hint="eastAsia" w:ascii="宋体" w:hAnsi="宋体" w:eastAsia="宋体" w:cs="宋体"/>
          <w:color w:val="auto"/>
          <w:sz w:val="24"/>
          <w:szCs w:val="24"/>
          <w:highlight w:val="none"/>
          <w:u w:val="single"/>
        </w:rPr>
        <w:t>（北京时间</w:t>
      </w:r>
      <w:r>
        <w:rPr>
          <w:rFonts w:hint="eastAsia" w:ascii="宋体" w:hAnsi="宋体" w:cs="宋体"/>
          <w:color w:val="auto"/>
          <w:sz w:val="24"/>
          <w:szCs w:val="24"/>
          <w:highlight w:val="none"/>
          <w:u w:val="single"/>
          <w:lang w:eastAsia="zh-CN"/>
        </w:rPr>
        <w:t>）</w:t>
      </w:r>
    </w:p>
    <w:p w14:paraId="5C4BAB5D">
      <w:pPr>
        <w:spacing w:line="360" w:lineRule="auto"/>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eastAsia="zh-CN"/>
        </w:rPr>
        <w:t>大同市平城区东方名城好望角36号商铺</w:t>
      </w:r>
    </w:p>
    <w:p w14:paraId="2EB29783">
      <w:pPr>
        <w:pStyle w:val="3"/>
        <w:spacing w:line="360" w:lineRule="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五、公告期限</w:t>
      </w:r>
      <w:bookmarkEnd w:id="20"/>
      <w:bookmarkEnd w:id="21"/>
      <w:bookmarkEnd w:id="22"/>
      <w:bookmarkEnd w:id="23"/>
    </w:p>
    <w:p w14:paraId="59911061">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bookmarkStart w:id="24" w:name="_Toc35393635"/>
      <w:bookmarkStart w:id="25" w:name="_Toc35393804"/>
    </w:p>
    <w:bookmarkEnd w:id="24"/>
    <w:bookmarkEnd w:id="25"/>
    <w:p w14:paraId="72E135C9">
      <w:pPr>
        <w:pStyle w:val="3"/>
        <w:spacing w:line="360" w:lineRule="auto"/>
        <w:rPr>
          <w:rFonts w:hint="eastAsia" w:ascii="宋体" w:hAnsi="宋体" w:eastAsia="宋体" w:cs="宋体"/>
          <w:b/>
          <w:bCs w:val="0"/>
          <w:color w:val="auto"/>
          <w:sz w:val="24"/>
          <w:szCs w:val="24"/>
          <w:highlight w:val="none"/>
        </w:rPr>
      </w:pPr>
      <w:bookmarkStart w:id="26" w:name="_Toc28359095"/>
      <w:bookmarkStart w:id="27" w:name="_Toc35393636"/>
      <w:bookmarkStart w:id="28" w:name="_Toc35393805"/>
      <w:bookmarkStart w:id="29" w:name="_Toc28359018"/>
      <w:r>
        <w:rPr>
          <w:rFonts w:hint="eastAsia" w:ascii="宋体" w:hAnsi="宋体" w:cs="宋体"/>
          <w:b/>
          <w:bCs w:val="0"/>
          <w:color w:val="auto"/>
          <w:sz w:val="24"/>
          <w:szCs w:val="24"/>
          <w:highlight w:val="none"/>
          <w:lang w:val="en-US" w:eastAsia="zh-CN"/>
        </w:rPr>
        <w:t>六</w:t>
      </w:r>
      <w:r>
        <w:rPr>
          <w:rFonts w:hint="eastAsia" w:ascii="宋体" w:hAnsi="宋体" w:eastAsia="宋体" w:cs="宋体"/>
          <w:b/>
          <w:bCs w:val="0"/>
          <w:color w:val="auto"/>
          <w:sz w:val="24"/>
          <w:szCs w:val="24"/>
          <w:highlight w:val="none"/>
        </w:rPr>
        <w:t>、凡对本次采购提出询问，请按以下方式联系。</w:t>
      </w:r>
      <w:bookmarkEnd w:id="26"/>
      <w:bookmarkEnd w:id="27"/>
      <w:bookmarkEnd w:id="28"/>
      <w:bookmarkEnd w:id="29"/>
    </w:p>
    <w:p w14:paraId="18B5E33E">
      <w:pPr>
        <w:pStyle w:val="3"/>
        <w:adjustRightInd w:val="0"/>
        <w:snapToGrid w:val="0"/>
        <w:spacing w:line="360" w:lineRule="auto"/>
        <w:ind w:firstLine="720" w:firstLineChars="300"/>
        <w:rPr>
          <w:rFonts w:hint="eastAsia" w:ascii="宋体" w:hAnsi="宋体" w:eastAsia="宋体" w:cs="宋体"/>
          <w:b w:val="0"/>
          <w:color w:val="auto"/>
          <w:sz w:val="24"/>
          <w:szCs w:val="24"/>
          <w:highlight w:val="none"/>
        </w:rPr>
      </w:pPr>
      <w:bookmarkStart w:id="30" w:name="_Toc35393637"/>
      <w:bookmarkStart w:id="31" w:name="_Toc28359096"/>
      <w:bookmarkStart w:id="32" w:name="_Toc35393806"/>
      <w:bookmarkStart w:id="33" w:name="_Toc28359019"/>
      <w:r>
        <w:rPr>
          <w:rFonts w:hint="eastAsia" w:ascii="宋体" w:hAnsi="宋体" w:cs="宋体"/>
          <w:b w:val="0"/>
          <w:color w:val="auto"/>
          <w:sz w:val="24"/>
          <w:szCs w:val="24"/>
          <w:highlight w:val="none"/>
          <w:lang w:val="en-US" w:eastAsia="zh-CN"/>
        </w:rPr>
        <w:t>1、</w:t>
      </w:r>
      <w:r>
        <w:rPr>
          <w:rFonts w:hint="eastAsia" w:ascii="宋体" w:hAnsi="宋体" w:eastAsia="宋体" w:cs="宋体"/>
          <w:b w:val="0"/>
          <w:color w:val="auto"/>
          <w:sz w:val="24"/>
          <w:szCs w:val="24"/>
          <w:highlight w:val="none"/>
        </w:rPr>
        <w:t>采购人信息</w:t>
      </w:r>
      <w:bookmarkEnd w:id="30"/>
      <w:bookmarkEnd w:id="31"/>
      <w:bookmarkEnd w:id="32"/>
      <w:bookmarkEnd w:id="33"/>
    </w:p>
    <w:p w14:paraId="721C3C41">
      <w:pPr>
        <w:adjustRightInd w:val="0"/>
        <w:snapToGrid w:val="0"/>
        <w:spacing w:line="360" w:lineRule="auto"/>
        <w:ind w:firstLine="720" w:firstLineChars="300"/>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34" w:name="_Toc28359097"/>
      <w:bookmarkStart w:id="35" w:name="_Toc35393638"/>
      <w:bookmarkStart w:id="36" w:name="_Toc35393807"/>
      <w:bookmarkStart w:id="37" w:name="_Toc28359020"/>
      <w:r>
        <w:rPr>
          <w:rFonts w:hint="eastAsia" w:ascii="宋体" w:hAnsi="宋体" w:eastAsia="宋体" w:cs="宋体"/>
          <w:color w:val="000000" w:themeColor="text1"/>
          <w:sz w:val="24"/>
          <w:szCs w:val="24"/>
          <w:highlight w:val="none"/>
          <w14:textFill>
            <w14:solidFill>
              <w14:schemeClr w14:val="tx1"/>
            </w14:solidFill>
          </w14:textFill>
        </w:rPr>
        <w:t>名    称：</w:t>
      </w:r>
      <w:r>
        <w:rPr>
          <w:rFonts w:hint="eastAsia" w:ascii="宋体" w:hAnsi="宋体" w:cs="宋体"/>
          <w:color w:val="000000" w:themeColor="text1"/>
          <w:sz w:val="24"/>
          <w:szCs w:val="24"/>
          <w:highlight w:val="none"/>
          <w:lang w:eastAsia="zh-CN"/>
          <w14:textFill>
            <w14:solidFill>
              <w14:schemeClr w14:val="tx1"/>
            </w14:solidFill>
          </w14:textFill>
        </w:rPr>
        <w:t>天镇县公安局交通管理大队</w:t>
      </w:r>
    </w:p>
    <w:p w14:paraId="5F7479AF">
      <w:pPr>
        <w:adjustRightInd w:val="0"/>
        <w:snapToGrid w:val="0"/>
        <w:spacing w:line="360" w:lineRule="auto"/>
        <w:ind w:firstLine="720" w:firstLineChars="3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cs="宋体"/>
          <w:color w:val="000000" w:themeColor="text1"/>
          <w:sz w:val="24"/>
          <w:szCs w:val="24"/>
          <w:highlight w:val="none"/>
          <w:lang w:eastAsia="zh-CN"/>
          <w14:textFill>
            <w14:solidFill>
              <w14:schemeClr w14:val="tx1"/>
            </w14:solidFill>
          </w14:textFill>
        </w:rPr>
        <w:t>新城区新时代大道</w:t>
      </w:r>
      <w:r>
        <w:rPr>
          <w:rFonts w:hint="eastAsia" w:ascii="宋体" w:hAnsi="宋体" w:eastAsia="宋体" w:cs="宋体"/>
          <w:color w:val="000000" w:themeColor="text1"/>
          <w:sz w:val="24"/>
          <w:szCs w:val="24"/>
          <w:highlight w:val="none"/>
          <w14:textFill>
            <w14:solidFill>
              <w14:schemeClr w14:val="tx1"/>
            </w14:solidFill>
          </w14:textFill>
        </w:rPr>
        <w:t> </w:t>
      </w:r>
    </w:p>
    <w:p w14:paraId="66988AEE">
      <w:pPr>
        <w:adjustRightInd w:val="0"/>
        <w:snapToGrid w:val="0"/>
        <w:spacing w:line="360" w:lineRule="auto"/>
        <w:ind w:firstLine="720" w:firstLineChars="3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联</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系</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夏</w:t>
      </w:r>
      <w:r>
        <w:rPr>
          <w:rFonts w:hint="eastAsia" w:ascii="宋体" w:hAnsi="宋体" w:eastAsia="宋体" w:cs="宋体"/>
          <w:color w:val="000000" w:themeColor="text1"/>
          <w:sz w:val="24"/>
          <w:szCs w:val="24"/>
          <w:highlight w:val="none"/>
          <w:lang w:val="en-US" w:eastAsia="zh-CN"/>
          <w14:textFill>
            <w14:solidFill>
              <w14:schemeClr w14:val="tx1"/>
            </w14:solidFill>
          </w14:textFill>
        </w:rPr>
        <w:t>先生</w:t>
      </w:r>
    </w:p>
    <w:p w14:paraId="0EA4E84D">
      <w:pPr>
        <w:adjustRightInd w:val="0"/>
        <w:snapToGrid w:val="0"/>
        <w:spacing w:line="360" w:lineRule="auto"/>
        <w:ind w:firstLine="720" w:firstLineChars="3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电　　话：</w:t>
      </w:r>
      <w:r>
        <w:rPr>
          <w:rFonts w:hint="eastAsia" w:ascii="宋体" w:hAnsi="宋体" w:eastAsia="宋体" w:cs="宋体"/>
          <w:color w:val="000000" w:themeColor="text1"/>
          <w:sz w:val="24"/>
          <w:szCs w:val="24"/>
          <w:highlight w:val="none"/>
          <w:lang w:val="en-US" w:eastAsia="zh-CN"/>
          <w14:textFill>
            <w14:solidFill>
              <w14:schemeClr w14:val="tx1"/>
            </w14:solidFill>
          </w14:textFill>
        </w:rPr>
        <w:t>0352-2425110</w:t>
      </w:r>
    </w:p>
    <w:p w14:paraId="5F20A952">
      <w:pPr>
        <w:pStyle w:val="3"/>
        <w:adjustRightInd w:val="0"/>
        <w:snapToGrid w:val="0"/>
        <w:spacing w:line="360" w:lineRule="auto"/>
        <w:ind w:firstLine="720" w:firstLineChars="300"/>
        <w:rPr>
          <w:rFonts w:hint="eastAsia" w:ascii="宋体" w:hAnsi="宋体" w:eastAsia="宋体" w:cs="宋体"/>
          <w:b w:val="0"/>
          <w:color w:val="auto"/>
          <w:sz w:val="24"/>
          <w:szCs w:val="24"/>
          <w:highlight w:val="none"/>
        </w:rPr>
      </w:pPr>
      <w:r>
        <w:rPr>
          <w:rFonts w:hint="eastAsia" w:ascii="宋体" w:hAnsi="宋体" w:cs="宋体"/>
          <w:b w:val="0"/>
          <w:color w:val="auto"/>
          <w:sz w:val="24"/>
          <w:szCs w:val="24"/>
          <w:highlight w:val="none"/>
          <w:lang w:val="en-US" w:eastAsia="zh-CN"/>
        </w:rPr>
        <w:t>2、</w:t>
      </w:r>
      <w:r>
        <w:rPr>
          <w:rFonts w:hint="eastAsia" w:ascii="宋体" w:hAnsi="宋体" w:eastAsia="宋体" w:cs="宋体"/>
          <w:b w:val="0"/>
          <w:color w:val="auto"/>
          <w:sz w:val="24"/>
          <w:szCs w:val="24"/>
          <w:highlight w:val="none"/>
        </w:rPr>
        <w:t>采购代理机构信息</w:t>
      </w:r>
      <w:bookmarkEnd w:id="34"/>
      <w:bookmarkEnd w:id="35"/>
      <w:bookmarkEnd w:id="36"/>
      <w:bookmarkEnd w:id="37"/>
    </w:p>
    <w:p w14:paraId="4E0F55B9">
      <w:pPr>
        <w:adjustRightInd w:val="0"/>
        <w:snapToGrid w:val="0"/>
        <w:spacing w:line="360" w:lineRule="auto"/>
        <w:ind w:firstLine="720" w:firstLineChars="300"/>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山西合瑞通晨招标代理有限公司</w:t>
      </w:r>
    </w:p>
    <w:p w14:paraId="446B31F3">
      <w:pPr>
        <w:adjustRightInd w:val="0"/>
        <w:snapToGrid w:val="0"/>
        <w:spacing w:line="360" w:lineRule="auto"/>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大同市平城区东方名城好望角36号商铺</w:t>
      </w:r>
    </w:p>
    <w:p w14:paraId="2599E5A7">
      <w:pPr>
        <w:adjustRightInd w:val="0"/>
        <w:snapToGrid w:val="0"/>
        <w:spacing w:line="360" w:lineRule="auto"/>
        <w:ind w:firstLine="720" w:firstLineChars="3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李</w:t>
      </w:r>
      <w:r>
        <w:rPr>
          <w:rFonts w:hint="eastAsia" w:ascii="宋体" w:hAnsi="宋体" w:cs="宋体"/>
          <w:color w:val="auto"/>
          <w:sz w:val="24"/>
          <w:szCs w:val="24"/>
          <w:highlight w:val="none"/>
          <w:lang w:val="en-US" w:eastAsia="zh-CN"/>
        </w:rPr>
        <w:t>恒</w:t>
      </w:r>
    </w:p>
    <w:p w14:paraId="0609A6C9">
      <w:pPr>
        <w:adjustRightInd w:val="0"/>
        <w:snapToGrid w:val="0"/>
        <w:spacing w:line="360" w:lineRule="auto"/>
        <w:ind w:firstLine="720" w:firstLineChars="3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联系方式：0352-</w:t>
      </w:r>
      <w:r>
        <w:rPr>
          <w:rFonts w:hint="eastAsia" w:ascii="宋体" w:hAnsi="宋体" w:cs="宋体"/>
          <w:color w:val="auto"/>
          <w:sz w:val="24"/>
          <w:szCs w:val="24"/>
          <w:highlight w:val="none"/>
          <w:lang w:val="en-US" w:eastAsia="zh-CN"/>
        </w:rPr>
        <w:t>7785884、18636204089</w:t>
      </w:r>
    </w:p>
    <w:p w14:paraId="7A65AA31">
      <w:pPr>
        <w:pStyle w:val="3"/>
        <w:adjustRightInd w:val="0"/>
        <w:snapToGrid w:val="0"/>
        <w:spacing w:line="360" w:lineRule="auto"/>
        <w:ind w:firstLine="720" w:firstLineChars="300"/>
        <w:rPr>
          <w:rFonts w:hint="eastAsia" w:ascii="宋体" w:hAnsi="宋体" w:eastAsia="宋体" w:cs="宋体"/>
          <w:b w:val="0"/>
          <w:color w:val="auto"/>
          <w:sz w:val="24"/>
          <w:szCs w:val="24"/>
          <w:highlight w:val="none"/>
        </w:rPr>
      </w:pPr>
      <w:bookmarkStart w:id="38" w:name="_Toc28359098"/>
      <w:bookmarkStart w:id="39" w:name="_Toc35393639"/>
      <w:bookmarkStart w:id="40" w:name="_Toc35393808"/>
      <w:bookmarkStart w:id="41" w:name="_Toc28359021"/>
      <w:r>
        <w:rPr>
          <w:rFonts w:hint="eastAsia" w:ascii="宋体" w:hAnsi="宋体" w:cs="宋体"/>
          <w:b w:val="0"/>
          <w:color w:val="auto"/>
          <w:sz w:val="24"/>
          <w:szCs w:val="24"/>
          <w:highlight w:val="none"/>
          <w:lang w:val="en-US" w:eastAsia="zh-CN"/>
        </w:rPr>
        <w:t>3、</w:t>
      </w:r>
      <w:r>
        <w:rPr>
          <w:rFonts w:hint="eastAsia" w:ascii="宋体" w:hAnsi="宋体" w:eastAsia="宋体" w:cs="宋体"/>
          <w:b w:val="0"/>
          <w:color w:val="auto"/>
          <w:sz w:val="24"/>
          <w:szCs w:val="24"/>
          <w:highlight w:val="none"/>
        </w:rPr>
        <w:t>项目联系方式</w:t>
      </w:r>
      <w:bookmarkEnd w:id="38"/>
      <w:bookmarkEnd w:id="39"/>
      <w:bookmarkEnd w:id="40"/>
      <w:bookmarkEnd w:id="41"/>
    </w:p>
    <w:p w14:paraId="35C47079">
      <w:pPr>
        <w:adjustRightInd w:val="0"/>
        <w:snapToGrid w:val="0"/>
        <w:spacing w:line="360" w:lineRule="auto"/>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李</w:t>
      </w:r>
      <w:r>
        <w:rPr>
          <w:rFonts w:hint="eastAsia" w:ascii="宋体" w:hAnsi="宋体" w:cs="宋体"/>
          <w:color w:val="auto"/>
          <w:sz w:val="24"/>
          <w:szCs w:val="24"/>
          <w:highlight w:val="none"/>
          <w:lang w:val="en-US" w:eastAsia="zh-CN"/>
        </w:rPr>
        <w:t>恒</w:t>
      </w:r>
    </w:p>
    <w:p w14:paraId="5E3F2076">
      <w:pPr>
        <w:adjustRightInd w:val="0"/>
        <w:snapToGrid w:val="0"/>
        <w:spacing w:line="360" w:lineRule="auto"/>
        <w:ind w:firstLine="720" w:firstLineChars="300"/>
        <w:rPr>
          <w:rFonts w:hint="default" w:ascii="宋体" w:hAnsi="宋体" w:eastAsia="宋体" w:cs="宋体"/>
          <w:b/>
          <w:color w:val="auto"/>
          <w:spacing w:val="20"/>
          <w:kern w:val="0"/>
          <w:sz w:val="36"/>
          <w:szCs w:val="36"/>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18636204089、</w:t>
      </w:r>
      <w:r>
        <w:rPr>
          <w:rFonts w:hint="eastAsia" w:ascii="宋体" w:hAnsi="宋体" w:eastAsia="宋体" w:cs="宋体"/>
          <w:color w:val="auto"/>
          <w:sz w:val="24"/>
          <w:szCs w:val="24"/>
          <w:highlight w:val="none"/>
        </w:rPr>
        <w:t>0352-</w:t>
      </w:r>
      <w:r>
        <w:rPr>
          <w:rFonts w:hint="eastAsia" w:ascii="宋体" w:hAnsi="宋体" w:cs="宋体"/>
          <w:color w:val="auto"/>
          <w:sz w:val="24"/>
          <w:szCs w:val="24"/>
          <w:highlight w:val="none"/>
          <w:lang w:val="en-US" w:eastAsia="zh-CN"/>
        </w:rPr>
        <w:t>7785884</w:t>
      </w:r>
    </w:p>
    <w:p w14:paraId="2A7E4F59">
      <w:pPr>
        <w:widowControl/>
        <w:numPr>
          <w:ilvl w:val="0"/>
          <w:numId w:val="0"/>
        </w:numPr>
        <w:snapToGrid w:val="0"/>
        <w:spacing w:line="240" w:lineRule="auto"/>
        <w:jc w:val="center"/>
        <w:rPr>
          <w:rFonts w:hint="eastAsia" w:ascii="宋体" w:hAnsi="宋体" w:eastAsia="宋体" w:cs="宋体"/>
          <w:b/>
          <w:color w:val="auto"/>
          <w:spacing w:val="20"/>
          <w:kern w:val="0"/>
          <w:sz w:val="24"/>
          <w:szCs w:val="24"/>
          <w:highlight w:val="none"/>
        </w:rPr>
      </w:pPr>
    </w:p>
    <w:p w14:paraId="2B8071E6">
      <w:pPr>
        <w:widowControl/>
        <w:numPr>
          <w:ilvl w:val="0"/>
          <w:numId w:val="0"/>
        </w:numPr>
        <w:snapToGrid w:val="0"/>
        <w:spacing w:line="240" w:lineRule="auto"/>
        <w:jc w:val="center"/>
        <w:rPr>
          <w:rFonts w:hint="eastAsia" w:ascii="宋体" w:hAnsi="宋体" w:eastAsia="宋体" w:cs="宋体"/>
          <w:b/>
          <w:color w:val="auto"/>
          <w:spacing w:val="20"/>
          <w:kern w:val="0"/>
          <w:sz w:val="24"/>
          <w:szCs w:val="24"/>
          <w:highlight w:val="none"/>
        </w:rPr>
      </w:pPr>
    </w:p>
    <w:p w14:paraId="314AC48E">
      <w:pPr>
        <w:widowControl/>
        <w:numPr>
          <w:ilvl w:val="0"/>
          <w:numId w:val="0"/>
        </w:numPr>
        <w:snapToGrid w:val="0"/>
        <w:spacing w:line="240" w:lineRule="auto"/>
        <w:jc w:val="center"/>
        <w:rPr>
          <w:rFonts w:hint="eastAsia" w:ascii="宋体" w:hAnsi="宋体" w:eastAsia="宋体" w:cs="宋体"/>
          <w:b/>
          <w:color w:val="auto"/>
          <w:spacing w:val="20"/>
          <w:kern w:val="0"/>
          <w:sz w:val="24"/>
          <w:szCs w:val="24"/>
          <w:highlight w:val="none"/>
        </w:rPr>
      </w:pPr>
    </w:p>
    <w:p w14:paraId="00B7C737">
      <w:pPr>
        <w:widowControl/>
        <w:numPr>
          <w:ilvl w:val="0"/>
          <w:numId w:val="0"/>
        </w:numPr>
        <w:snapToGrid w:val="0"/>
        <w:spacing w:line="240" w:lineRule="auto"/>
        <w:jc w:val="center"/>
        <w:rPr>
          <w:rFonts w:hint="eastAsia" w:ascii="宋体" w:hAnsi="宋体" w:eastAsia="宋体" w:cs="宋体"/>
          <w:b/>
          <w:color w:val="auto"/>
          <w:spacing w:val="20"/>
          <w:kern w:val="0"/>
          <w:sz w:val="24"/>
          <w:szCs w:val="24"/>
          <w:highlight w:val="none"/>
        </w:rPr>
      </w:pPr>
    </w:p>
    <w:p w14:paraId="20C606F6">
      <w:pPr>
        <w:widowControl/>
        <w:numPr>
          <w:ilvl w:val="0"/>
          <w:numId w:val="0"/>
        </w:numPr>
        <w:snapToGrid w:val="0"/>
        <w:spacing w:line="240" w:lineRule="auto"/>
        <w:jc w:val="center"/>
        <w:rPr>
          <w:rFonts w:hint="eastAsia" w:ascii="宋体" w:hAnsi="宋体" w:eastAsia="宋体" w:cs="宋体"/>
          <w:b/>
          <w:color w:val="auto"/>
          <w:spacing w:val="20"/>
          <w:kern w:val="0"/>
          <w:sz w:val="24"/>
          <w:szCs w:val="24"/>
          <w:highlight w:val="none"/>
        </w:rPr>
      </w:pPr>
    </w:p>
    <w:p w14:paraId="727C2918">
      <w:pPr>
        <w:widowControl/>
        <w:numPr>
          <w:ilvl w:val="0"/>
          <w:numId w:val="0"/>
        </w:numPr>
        <w:snapToGrid w:val="0"/>
        <w:spacing w:line="240" w:lineRule="auto"/>
        <w:jc w:val="center"/>
        <w:rPr>
          <w:rFonts w:hint="eastAsia" w:ascii="宋体" w:hAnsi="宋体" w:eastAsia="宋体" w:cs="宋体"/>
          <w:b/>
          <w:color w:val="auto"/>
          <w:spacing w:val="20"/>
          <w:kern w:val="0"/>
          <w:sz w:val="24"/>
          <w:szCs w:val="24"/>
          <w:highlight w:val="none"/>
        </w:rPr>
      </w:pPr>
    </w:p>
    <w:p w14:paraId="7AB7EB2B">
      <w:pPr>
        <w:widowControl/>
        <w:numPr>
          <w:ilvl w:val="0"/>
          <w:numId w:val="0"/>
        </w:numPr>
        <w:snapToGrid w:val="0"/>
        <w:spacing w:line="240" w:lineRule="auto"/>
        <w:jc w:val="center"/>
        <w:rPr>
          <w:rFonts w:hint="eastAsia" w:ascii="宋体" w:hAnsi="宋体" w:eastAsia="宋体" w:cs="宋体"/>
          <w:b/>
          <w:color w:val="auto"/>
          <w:spacing w:val="20"/>
          <w:kern w:val="0"/>
          <w:sz w:val="24"/>
          <w:szCs w:val="24"/>
          <w:highlight w:val="none"/>
        </w:rPr>
      </w:pPr>
    </w:p>
    <w:p w14:paraId="7399B9BA">
      <w:pPr>
        <w:widowControl/>
        <w:numPr>
          <w:ilvl w:val="0"/>
          <w:numId w:val="0"/>
        </w:numPr>
        <w:snapToGrid w:val="0"/>
        <w:spacing w:line="240" w:lineRule="auto"/>
        <w:jc w:val="center"/>
        <w:rPr>
          <w:rFonts w:hint="eastAsia" w:ascii="宋体" w:hAnsi="宋体" w:eastAsia="宋体" w:cs="宋体"/>
          <w:b/>
          <w:color w:val="auto"/>
          <w:spacing w:val="20"/>
          <w:kern w:val="0"/>
          <w:sz w:val="24"/>
          <w:szCs w:val="24"/>
          <w:highlight w:val="none"/>
        </w:rPr>
      </w:pPr>
    </w:p>
    <w:p w14:paraId="5C419631">
      <w:pPr>
        <w:pStyle w:val="16"/>
        <w:rPr>
          <w:rFonts w:hint="eastAsia" w:ascii="宋体" w:hAnsi="宋体" w:eastAsia="宋体" w:cs="宋体"/>
          <w:b/>
          <w:color w:val="auto"/>
          <w:spacing w:val="20"/>
          <w:kern w:val="0"/>
          <w:sz w:val="24"/>
          <w:szCs w:val="24"/>
          <w:highlight w:val="none"/>
        </w:rPr>
      </w:pPr>
    </w:p>
    <w:p w14:paraId="14259CE1">
      <w:pPr>
        <w:widowControl/>
        <w:numPr>
          <w:ilvl w:val="0"/>
          <w:numId w:val="0"/>
        </w:numPr>
        <w:snapToGrid w:val="0"/>
        <w:spacing w:line="240" w:lineRule="auto"/>
        <w:jc w:val="center"/>
        <w:rPr>
          <w:rFonts w:hint="eastAsia" w:ascii="宋体" w:hAnsi="宋体" w:eastAsia="宋体" w:cs="宋体"/>
          <w:b/>
          <w:color w:val="auto"/>
          <w:spacing w:val="20"/>
          <w:kern w:val="0"/>
          <w:sz w:val="30"/>
          <w:szCs w:val="30"/>
          <w:highlight w:val="none"/>
        </w:rPr>
      </w:pPr>
    </w:p>
    <w:p w14:paraId="03016EA0">
      <w:pPr>
        <w:widowControl/>
        <w:numPr>
          <w:ilvl w:val="0"/>
          <w:numId w:val="0"/>
        </w:numPr>
        <w:snapToGrid w:val="0"/>
        <w:spacing w:line="240" w:lineRule="auto"/>
        <w:jc w:val="center"/>
        <w:rPr>
          <w:rFonts w:hint="eastAsia" w:ascii="宋体" w:hAnsi="宋体" w:eastAsia="宋体" w:cs="宋体"/>
          <w:b/>
          <w:color w:val="auto"/>
          <w:spacing w:val="20"/>
          <w:kern w:val="0"/>
          <w:sz w:val="30"/>
          <w:szCs w:val="30"/>
          <w:highlight w:val="none"/>
        </w:rPr>
      </w:pPr>
    </w:p>
    <w:p w14:paraId="4261ACED">
      <w:pPr>
        <w:widowControl/>
        <w:numPr>
          <w:ilvl w:val="0"/>
          <w:numId w:val="0"/>
        </w:numPr>
        <w:snapToGrid w:val="0"/>
        <w:spacing w:line="240" w:lineRule="auto"/>
        <w:jc w:val="center"/>
        <w:rPr>
          <w:rFonts w:hint="eastAsia" w:ascii="宋体" w:hAnsi="宋体" w:eastAsia="宋体" w:cs="宋体"/>
          <w:b/>
          <w:color w:val="auto"/>
          <w:spacing w:val="20"/>
          <w:kern w:val="0"/>
          <w:sz w:val="30"/>
          <w:szCs w:val="30"/>
          <w:highlight w:val="none"/>
        </w:rPr>
      </w:pPr>
    </w:p>
    <w:p w14:paraId="0CA03677">
      <w:pPr>
        <w:widowControl/>
        <w:numPr>
          <w:ilvl w:val="0"/>
          <w:numId w:val="0"/>
        </w:numPr>
        <w:snapToGrid w:val="0"/>
        <w:spacing w:line="240" w:lineRule="auto"/>
        <w:jc w:val="center"/>
        <w:rPr>
          <w:rFonts w:hint="eastAsia" w:ascii="宋体" w:hAnsi="宋体" w:eastAsia="宋体" w:cs="宋体"/>
          <w:b/>
          <w:color w:val="auto"/>
          <w:spacing w:val="20"/>
          <w:kern w:val="0"/>
          <w:sz w:val="30"/>
          <w:szCs w:val="30"/>
          <w:highlight w:val="none"/>
        </w:rPr>
      </w:pPr>
    </w:p>
    <w:p w14:paraId="2A9F7A43">
      <w:pPr>
        <w:widowControl/>
        <w:numPr>
          <w:ilvl w:val="0"/>
          <w:numId w:val="0"/>
        </w:numPr>
        <w:snapToGrid w:val="0"/>
        <w:spacing w:line="240" w:lineRule="auto"/>
        <w:jc w:val="center"/>
        <w:rPr>
          <w:rFonts w:hint="eastAsia" w:ascii="宋体" w:hAnsi="宋体" w:eastAsia="宋体" w:cs="宋体"/>
          <w:b/>
          <w:color w:val="auto"/>
          <w:spacing w:val="20"/>
          <w:kern w:val="0"/>
          <w:sz w:val="30"/>
          <w:szCs w:val="30"/>
          <w:highlight w:val="none"/>
        </w:rPr>
      </w:pPr>
    </w:p>
    <w:p w14:paraId="6293273F">
      <w:pPr>
        <w:widowControl/>
        <w:numPr>
          <w:ilvl w:val="0"/>
          <w:numId w:val="0"/>
        </w:numPr>
        <w:snapToGrid w:val="0"/>
        <w:spacing w:line="240" w:lineRule="auto"/>
        <w:jc w:val="center"/>
        <w:rPr>
          <w:rFonts w:hint="eastAsia" w:ascii="宋体" w:hAnsi="宋体" w:eastAsia="宋体" w:cs="宋体"/>
          <w:b/>
          <w:color w:val="auto"/>
          <w:spacing w:val="20"/>
          <w:kern w:val="0"/>
          <w:sz w:val="30"/>
          <w:szCs w:val="30"/>
          <w:highlight w:val="none"/>
        </w:rPr>
      </w:pPr>
    </w:p>
    <w:p w14:paraId="498C97E3">
      <w:pPr>
        <w:rPr>
          <w:rFonts w:hint="eastAsia" w:ascii="宋体" w:hAnsi="宋体" w:eastAsia="宋体" w:cs="宋体"/>
          <w:b/>
          <w:color w:val="auto"/>
          <w:spacing w:val="20"/>
          <w:kern w:val="0"/>
          <w:sz w:val="30"/>
          <w:szCs w:val="30"/>
          <w:highlight w:val="none"/>
        </w:rPr>
      </w:pPr>
      <w:r>
        <w:rPr>
          <w:rFonts w:hint="eastAsia" w:ascii="宋体" w:hAnsi="宋体" w:eastAsia="宋体" w:cs="宋体"/>
          <w:b/>
          <w:color w:val="auto"/>
          <w:spacing w:val="20"/>
          <w:kern w:val="0"/>
          <w:sz w:val="30"/>
          <w:szCs w:val="30"/>
          <w:highlight w:val="none"/>
        </w:rPr>
        <w:br w:type="page"/>
      </w:r>
    </w:p>
    <w:p w14:paraId="367F9DE8">
      <w:pPr>
        <w:widowControl/>
        <w:numPr>
          <w:ilvl w:val="0"/>
          <w:numId w:val="0"/>
        </w:numPr>
        <w:snapToGrid w:val="0"/>
        <w:spacing w:line="240" w:lineRule="auto"/>
        <w:jc w:val="center"/>
        <w:rPr>
          <w:rFonts w:hint="eastAsia" w:ascii="宋体" w:hAnsi="宋体" w:eastAsia="宋体" w:cs="宋体"/>
          <w:b/>
          <w:color w:val="auto"/>
          <w:spacing w:val="20"/>
          <w:kern w:val="0"/>
          <w:sz w:val="30"/>
          <w:szCs w:val="30"/>
          <w:highlight w:val="none"/>
        </w:rPr>
      </w:pPr>
      <w:r>
        <w:rPr>
          <w:rFonts w:hint="eastAsia" w:ascii="宋体" w:hAnsi="宋体" w:eastAsia="宋体" w:cs="宋体"/>
          <w:b/>
          <w:color w:val="auto"/>
          <w:spacing w:val="20"/>
          <w:kern w:val="0"/>
          <w:sz w:val="30"/>
          <w:szCs w:val="30"/>
          <w:highlight w:val="none"/>
        </w:rPr>
        <w:t>第二部分  投标人须知前附表</w:t>
      </w:r>
    </w:p>
    <w:bookmarkEnd w:id="1"/>
    <w:bookmarkEnd w:id="2"/>
    <w:bookmarkEnd w:id="3"/>
    <w:tbl>
      <w:tblPr>
        <w:tblStyle w:val="26"/>
        <w:tblW w:w="9722"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2955"/>
        <w:gridCol w:w="6195"/>
      </w:tblGrid>
      <w:tr w14:paraId="1BC5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72" w:type="dxa"/>
            <w:noWrap w:val="0"/>
            <w:vAlign w:val="center"/>
          </w:tcPr>
          <w:p w14:paraId="638041F4">
            <w:pPr>
              <w:snapToGrid w:val="0"/>
              <w:spacing w:line="390" w:lineRule="exact"/>
              <w:jc w:val="center"/>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序号</w:t>
            </w:r>
          </w:p>
        </w:tc>
        <w:tc>
          <w:tcPr>
            <w:tcW w:w="2955" w:type="dxa"/>
            <w:noWrap w:val="0"/>
            <w:vAlign w:val="center"/>
          </w:tcPr>
          <w:p w14:paraId="0D5D85A5">
            <w:pPr>
              <w:snapToGrid w:val="0"/>
              <w:spacing w:line="390" w:lineRule="exact"/>
              <w:jc w:val="center"/>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内容</w:t>
            </w:r>
          </w:p>
        </w:tc>
        <w:tc>
          <w:tcPr>
            <w:tcW w:w="6195" w:type="dxa"/>
            <w:noWrap w:val="0"/>
            <w:vAlign w:val="center"/>
          </w:tcPr>
          <w:p w14:paraId="007A712F">
            <w:pPr>
              <w:snapToGrid w:val="0"/>
              <w:spacing w:line="390" w:lineRule="exact"/>
              <w:jc w:val="center"/>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说明与要求</w:t>
            </w:r>
          </w:p>
        </w:tc>
      </w:tr>
      <w:tr w14:paraId="129D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572" w:type="dxa"/>
            <w:noWrap w:val="0"/>
            <w:vAlign w:val="center"/>
          </w:tcPr>
          <w:p w14:paraId="04B03B5A">
            <w:pPr>
              <w:snapToGrid w:val="0"/>
              <w:spacing w:line="390" w:lineRule="exact"/>
              <w:jc w:val="center"/>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1</w:t>
            </w:r>
          </w:p>
        </w:tc>
        <w:tc>
          <w:tcPr>
            <w:tcW w:w="2955" w:type="dxa"/>
            <w:noWrap w:val="0"/>
            <w:vAlign w:val="center"/>
          </w:tcPr>
          <w:p w14:paraId="2390429D">
            <w:pPr>
              <w:pStyle w:val="56"/>
              <w:keepNext w:val="0"/>
              <w:keepLines w:val="0"/>
              <w:pageBreakBefore w:val="0"/>
              <w:widowControl w:val="0"/>
              <w:numPr>
                <w:ilvl w:val="2"/>
                <w:numId w:val="0"/>
              </w:numPr>
              <w:kinsoku/>
              <w:wordWrap/>
              <w:overflowPunct/>
              <w:topLinePunct w:val="0"/>
              <w:autoSpaceDE/>
              <w:autoSpaceDN/>
              <w:bidi w:val="0"/>
              <w:adjustRightInd w:val="0"/>
              <w:snapToGrid/>
              <w:spacing w:before="0" w:after="0" w:line="400" w:lineRule="exact"/>
              <w:ind w:left="0" w:leftChars="0" w:right="-92" w:rightChars="-44" w:firstLine="0" w:firstLineChars="0"/>
              <w:jc w:val="center"/>
              <w:textAlignment w:val="baseline"/>
              <w:outlineLvl w:val="2"/>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采购人</w:t>
            </w:r>
          </w:p>
        </w:tc>
        <w:tc>
          <w:tcPr>
            <w:tcW w:w="6195" w:type="dxa"/>
            <w:noWrap w:val="0"/>
            <w:vAlign w:val="center"/>
          </w:tcPr>
          <w:p w14:paraId="778DC428">
            <w:pPr>
              <w:pStyle w:val="56"/>
              <w:keepNext w:val="0"/>
              <w:keepLines w:val="0"/>
              <w:pageBreakBefore w:val="0"/>
              <w:widowControl w:val="0"/>
              <w:numPr>
                <w:ilvl w:val="2"/>
                <w:numId w:val="0"/>
              </w:numPr>
              <w:kinsoku/>
              <w:wordWrap/>
              <w:overflowPunct/>
              <w:topLinePunct w:val="0"/>
              <w:autoSpaceDE/>
              <w:autoSpaceDN/>
              <w:bidi w:val="0"/>
              <w:adjustRightInd w:val="0"/>
              <w:snapToGrid/>
              <w:spacing w:before="0" w:after="0" w:line="400" w:lineRule="exact"/>
              <w:ind w:left="0" w:leftChars="0" w:right="-92" w:rightChars="-44" w:firstLine="0" w:firstLineChars="0"/>
              <w:jc w:val="left"/>
              <w:textAlignment w:val="baseline"/>
              <w:outlineLvl w:val="2"/>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天镇县公安局交通管理大队</w:t>
            </w:r>
          </w:p>
        </w:tc>
      </w:tr>
      <w:tr w14:paraId="1DB2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72" w:type="dxa"/>
            <w:noWrap w:val="0"/>
            <w:vAlign w:val="center"/>
          </w:tcPr>
          <w:p w14:paraId="013CBE75">
            <w:pPr>
              <w:snapToGrid w:val="0"/>
              <w:spacing w:line="390" w:lineRule="exact"/>
              <w:jc w:val="center"/>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w:t>
            </w:r>
          </w:p>
        </w:tc>
        <w:tc>
          <w:tcPr>
            <w:tcW w:w="2955" w:type="dxa"/>
            <w:noWrap w:val="0"/>
            <w:vAlign w:val="center"/>
          </w:tcPr>
          <w:p w14:paraId="474EF7C4">
            <w:pPr>
              <w:pStyle w:val="56"/>
              <w:keepNext w:val="0"/>
              <w:keepLines w:val="0"/>
              <w:pageBreakBefore w:val="0"/>
              <w:widowControl w:val="0"/>
              <w:numPr>
                <w:ilvl w:val="2"/>
                <w:numId w:val="0"/>
              </w:numPr>
              <w:kinsoku/>
              <w:wordWrap/>
              <w:overflowPunct/>
              <w:topLinePunct w:val="0"/>
              <w:autoSpaceDE/>
              <w:autoSpaceDN/>
              <w:bidi w:val="0"/>
              <w:adjustRightInd w:val="0"/>
              <w:snapToGrid/>
              <w:spacing w:before="0" w:after="0" w:line="400" w:lineRule="exact"/>
              <w:ind w:left="0" w:leftChars="0" w:right="-92" w:rightChars="-44" w:firstLine="0" w:firstLineChars="0"/>
              <w:jc w:val="center"/>
              <w:textAlignment w:val="baseline"/>
              <w:outlineLvl w:val="2"/>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代理机构</w:t>
            </w:r>
          </w:p>
        </w:tc>
        <w:tc>
          <w:tcPr>
            <w:tcW w:w="6195" w:type="dxa"/>
            <w:noWrap w:val="0"/>
            <w:vAlign w:val="center"/>
          </w:tcPr>
          <w:p w14:paraId="61558B16">
            <w:pPr>
              <w:pStyle w:val="56"/>
              <w:keepNext w:val="0"/>
              <w:keepLines w:val="0"/>
              <w:pageBreakBefore w:val="0"/>
              <w:widowControl w:val="0"/>
              <w:numPr>
                <w:ilvl w:val="2"/>
                <w:numId w:val="0"/>
              </w:numPr>
              <w:kinsoku/>
              <w:wordWrap/>
              <w:overflowPunct/>
              <w:topLinePunct w:val="0"/>
              <w:autoSpaceDE/>
              <w:autoSpaceDN/>
              <w:bidi w:val="0"/>
              <w:adjustRightInd w:val="0"/>
              <w:snapToGrid/>
              <w:spacing w:before="0" w:after="0" w:line="400" w:lineRule="exact"/>
              <w:ind w:left="0" w:leftChars="0" w:right="-92" w:rightChars="-44" w:firstLine="0" w:firstLineChars="0"/>
              <w:jc w:val="left"/>
              <w:textAlignment w:val="baseline"/>
              <w:outlineLvl w:val="2"/>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u w:val="none"/>
                <w:lang w:eastAsia="zh-CN"/>
              </w:rPr>
              <w:t>山西合瑞通晨招标代理有限公司</w:t>
            </w:r>
          </w:p>
        </w:tc>
      </w:tr>
      <w:tr w14:paraId="402A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72" w:type="dxa"/>
            <w:noWrap w:val="0"/>
            <w:vAlign w:val="center"/>
          </w:tcPr>
          <w:p w14:paraId="65FFC32C">
            <w:pPr>
              <w:snapToGrid w:val="0"/>
              <w:spacing w:line="390" w:lineRule="exact"/>
              <w:jc w:val="center"/>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w:t>
            </w:r>
          </w:p>
        </w:tc>
        <w:tc>
          <w:tcPr>
            <w:tcW w:w="2955" w:type="dxa"/>
            <w:noWrap w:val="0"/>
            <w:vAlign w:val="center"/>
          </w:tcPr>
          <w:p w14:paraId="343D5BAE">
            <w:pPr>
              <w:pStyle w:val="56"/>
              <w:keepNext w:val="0"/>
              <w:keepLines w:val="0"/>
              <w:pageBreakBefore w:val="0"/>
              <w:widowControl w:val="0"/>
              <w:numPr>
                <w:ilvl w:val="2"/>
                <w:numId w:val="0"/>
              </w:numPr>
              <w:kinsoku/>
              <w:wordWrap/>
              <w:overflowPunct/>
              <w:topLinePunct w:val="0"/>
              <w:autoSpaceDE/>
              <w:autoSpaceDN/>
              <w:bidi w:val="0"/>
              <w:adjustRightInd w:val="0"/>
              <w:snapToGrid/>
              <w:spacing w:before="0" w:after="0" w:line="400" w:lineRule="exact"/>
              <w:ind w:left="0" w:leftChars="0" w:right="-92" w:rightChars="-44" w:firstLine="0" w:firstLineChars="0"/>
              <w:jc w:val="center"/>
              <w:textAlignment w:val="baseline"/>
              <w:outlineLvl w:val="2"/>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项目名称</w:t>
            </w:r>
          </w:p>
        </w:tc>
        <w:tc>
          <w:tcPr>
            <w:tcW w:w="6195" w:type="dxa"/>
            <w:noWrap w:val="0"/>
            <w:vAlign w:val="center"/>
          </w:tcPr>
          <w:p w14:paraId="5564BFB4">
            <w:pPr>
              <w:pStyle w:val="56"/>
              <w:keepNext w:val="0"/>
              <w:keepLines w:val="0"/>
              <w:pageBreakBefore w:val="0"/>
              <w:widowControl w:val="0"/>
              <w:numPr>
                <w:ilvl w:val="2"/>
                <w:numId w:val="0"/>
              </w:numPr>
              <w:kinsoku/>
              <w:wordWrap/>
              <w:overflowPunct/>
              <w:topLinePunct w:val="0"/>
              <w:autoSpaceDE/>
              <w:autoSpaceDN/>
              <w:bidi w:val="0"/>
              <w:adjustRightInd w:val="0"/>
              <w:snapToGrid/>
              <w:spacing w:before="0" w:after="0" w:line="400" w:lineRule="exact"/>
              <w:ind w:left="0" w:leftChars="0" w:right="-92" w:rightChars="-44" w:firstLine="0" w:firstLineChars="0"/>
              <w:jc w:val="left"/>
              <w:textAlignment w:val="baseline"/>
              <w:outlineLvl w:val="2"/>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G512国道改线路段与阎家园村十字路口红绿灯交通设施建设项目</w:t>
            </w:r>
          </w:p>
        </w:tc>
      </w:tr>
      <w:tr w14:paraId="0BC6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72" w:type="dxa"/>
            <w:noWrap w:val="0"/>
            <w:vAlign w:val="center"/>
          </w:tcPr>
          <w:p w14:paraId="60B06881">
            <w:pPr>
              <w:snapToGrid w:val="0"/>
              <w:spacing w:line="390" w:lineRule="exact"/>
              <w:jc w:val="center"/>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w:t>
            </w:r>
          </w:p>
        </w:tc>
        <w:tc>
          <w:tcPr>
            <w:tcW w:w="2955" w:type="dxa"/>
            <w:noWrap w:val="0"/>
            <w:vAlign w:val="center"/>
          </w:tcPr>
          <w:p w14:paraId="1AA4A41F">
            <w:pPr>
              <w:pStyle w:val="56"/>
              <w:keepNext w:val="0"/>
              <w:keepLines w:val="0"/>
              <w:pageBreakBefore w:val="0"/>
              <w:widowControl w:val="0"/>
              <w:numPr>
                <w:ilvl w:val="2"/>
                <w:numId w:val="0"/>
              </w:numPr>
              <w:kinsoku/>
              <w:wordWrap/>
              <w:overflowPunct/>
              <w:topLinePunct w:val="0"/>
              <w:autoSpaceDE/>
              <w:autoSpaceDN/>
              <w:bidi w:val="0"/>
              <w:adjustRightInd w:val="0"/>
              <w:snapToGrid/>
              <w:spacing w:before="0" w:after="0" w:line="400" w:lineRule="exact"/>
              <w:ind w:left="0" w:leftChars="0" w:right="-92" w:rightChars="-44" w:firstLine="0" w:firstLineChars="0"/>
              <w:jc w:val="center"/>
              <w:textAlignment w:val="baseline"/>
              <w:outlineLvl w:val="2"/>
              <w:rPr>
                <w:rFonts w:hint="default"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项目编号</w:t>
            </w:r>
          </w:p>
        </w:tc>
        <w:tc>
          <w:tcPr>
            <w:tcW w:w="6195" w:type="dxa"/>
            <w:noWrap w:val="0"/>
            <w:vAlign w:val="center"/>
          </w:tcPr>
          <w:p w14:paraId="75E49D89">
            <w:pPr>
              <w:pStyle w:val="56"/>
              <w:keepNext w:val="0"/>
              <w:keepLines w:val="0"/>
              <w:pageBreakBefore w:val="0"/>
              <w:widowControl w:val="0"/>
              <w:numPr>
                <w:ilvl w:val="2"/>
                <w:numId w:val="0"/>
              </w:numPr>
              <w:kinsoku/>
              <w:wordWrap/>
              <w:overflowPunct/>
              <w:topLinePunct w:val="0"/>
              <w:autoSpaceDE/>
              <w:autoSpaceDN/>
              <w:bidi w:val="0"/>
              <w:adjustRightInd w:val="0"/>
              <w:snapToGrid/>
              <w:spacing w:before="0" w:after="0" w:line="400" w:lineRule="exact"/>
              <w:ind w:left="0" w:leftChars="0" w:right="-92" w:rightChars="-44" w:firstLine="0" w:firstLineChars="0"/>
              <w:jc w:val="both"/>
              <w:textAlignment w:val="baseline"/>
              <w:outlineLvl w:val="2"/>
              <w:rPr>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1402222026AGK00045</w:t>
            </w:r>
          </w:p>
        </w:tc>
      </w:tr>
      <w:tr w14:paraId="2453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72" w:type="dxa"/>
            <w:noWrap w:val="0"/>
            <w:vAlign w:val="center"/>
          </w:tcPr>
          <w:p w14:paraId="43A1FD63">
            <w:pPr>
              <w:snapToGrid w:val="0"/>
              <w:spacing w:line="390" w:lineRule="exact"/>
              <w:jc w:val="center"/>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w:t>
            </w:r>
          </w:p>
        </w:tc>
        <w:tc>
          <w:tcPr>
            <w:tcW w:w="2955" w:type="dxa"/>
            <w:noWrap w:val="0"/>
            <w:vAlign w:val="center"/>
          </w:tcPr>
          <w:p w14:paraId="428551A9">
            <w:pPr>
              <w:pStyle w:val="56"/>
              <w:keepNext w:val="0"/>
              <w:keepLines w:val="0"/>
              <w:pageBreakBefore w:val="0"/>
              <w:widowControl w:val="0"/>
              <w:numPr>
                <w:ilvl w:val="2"/>
                <w:numId w:val="0"/>
              </w:numPr>
              <w:kinsoku/>
              <w:wordWrap/>
              <w:overflowPunct/>
              <w:topLinePunct w:val="0"/>
              <w:autoSpaceDE/>
              <w:autoSpaceDN/>
              <w:bidi w:val="0"/>
              <w:adjustRightInd w:val="0"/>
              <w:snapToGrid/>
              <w:spacing w:before="0" w:after="0" w:line="400" w:lineRule="exact"/>
              <w:ind w:left="0" w:leftChars="0" w:right="-92" w:rightChars="-44" w:firstLine="0" w:firstLineChars="0"/>
              <w:jc w:val="center"/>
              <w:textAlignment w:val="baseline"/>
              <w:outlineLvl w:val="2"/>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采购方式</w:t>
            </w:r>
          </w:p>
        </w:tc>
        <w:tc>
          <w:tcPr>
            <w:tcW w:w="6195" w:type="dxa"/>
            <w:noWrap w:val="0"/>
            <w:vAlign w:val="center"/>
          </w:tcPr>
          <w:p w14:paraId="69419088">
            <w:pPr>
              <w:pStyle w:val="56"/>
              <w:keepNext w:val="0"/>
              <w:keepLines w:val="0"/>
              <w:pageBreakBefore w:val="0"/>
              <w:widowControl w:val="0"/>
              <w:numPr>
                <w:ilvl w:val="2"/>
                <w:numId w:val="0"/>
              </w:numPr>
              <w:kinsoku/>
              <w:wordWrap/>
              <w:overflowPunct/>
              <w:topLinePunct w:val="0"/>
              <w:autoSpaceDE/>
              <w:autoSpaceDN/>
              <w:bidi w:val="0"/>
              <w:adjustRightInd w:val="0"/>
              <w:snapToGrid/>
              <w:spacing w:before="0" w:after="0" w:line="400" w:lineRule="exact"/>
              <w:ind w:left="0" w:leftChars="0" w:right="-92" w:rightChars="-44" w:firstLine="0" w:firstLineChars="0"/>
              <w:jc w:val="left"/>
              <w:textAlignment w:val="baseline"/>
              <w:outlineLvl w:val="2"/>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公开招标</w:t>
            </w:r>
          </w:p>
        </w:tc>
      </w:tr>
      <w:tr w14:paraId="3ADC0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72" w:type="dxa"/>
            <w:noWrap w:val="0"/>
            <w:vAlign w:val="center"/>
          </w:tcPr>
          <w:p w14:paraId="43BC15EE">
            <w:pPr>
              <w:snapToGrid w:val="0"/>
              <w:spacing w:line="390" w:lineRule="exact"/>
              <w:jc w:val="center"/>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w:t>
            </w:r>
          </w:p>
        </w:tc>
        <w:tc>
          <w:tcPr>
            <w:tcW w:w="2955" w:type="dxa"/>
            <w:noWrap w:val="0"/>
            <w:vAlign w:val="center"/>
          </w:tcPr>
          <w:p w14:paraId="1CAF087A">
            <w:pPr>
              <w:pStyle w:val="56"/>
              <w:keepNext w:val="0"/>
              <w:keepLines w:val="0"/>
              <w:pageBreakBefore w:val="0"/>
              <w:widowControl w:val="0"/>
              <w:numPr>
                <w:ilvl w:val="2"/>
                <w:numId w:val="0"/>
              </w:numPr>
              <w:kinsoku/>
              <w:wordWrap/>
              <w:overflowPunct/>
              <w:topLinePunct w:val="0"/>
              <w:autoSpaceDE/>
              <w:autoSpaceDN/>
              <w:bidi w:val="0"/>
              <w:adjustRightInd w:val="0"/>
              <w:snapToGrid/>
              <w:spacing w:before="0" w:after="0" w:line="400" w:lineRule="exact"/>
              <w:ind w:left="0" w:leftChars="0" w:right="-92" w:rightChars="-44" w:firstLine="0" w:firstLineChars="0"/>
              <w:jc w:val="center"/>
              <w:textAlignment w:val="baseline"/>
              <w:outlineLvl w:val="2"/>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预算金额</w:t>
            </w:r>
          </w:p>
        </w:tc>
        <w:tc>
          <w:tcPr>
            <w:tcW w:w="6195" w:type="dxa"/>
            <w:noWrap w:val="0"/>
            <w:vAlign w:val="center"/>
          </w:tcPr>
          <w:p w14:paraId="309908A3">
            <w:pPr>
              <w:pStyle w:val="56"/>
              <w:keepNext w:val="0"/>
              <w:keepLines w:val="0"/>
              <w:pageBreakBefore w:val="0"/>
              <w:widowControl w:val="0"/>
              <w:numPr>
                <w:ilvl w:val="2"/>
                <w:numId w:val="0"/>
              </w:numPr>
              <w:kinsoku/>
              <w:wordWrap/>
              <w:overflowPunct/>
              <w:topLinePunct w:val="0"/>
              <w:autoSpaceDE/>
              <w:autoSpaceDN/>
              <w:bidi w:val="0"/>
              <w:adjustRightInd w:val="0"/>
              <w:snapToGrid/>
              <w:spacing w:before="0" w:after="0" w:line="400" w:lineRule="exact"/>
              <w:ind w:left="0" w:leftChars="0" w:right="-92" w:rightChars="-44" w:firstLine="0" w:firstLineChars="0"/>
              <w:jc w:val="both"/>
              <w:textAlignment w:val="baseline"/>
              <w:outlineLvl w:val="2"/>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440000</w:t>
            </w:r>
            <w:r>
              <w:rPr>
                <w:rFonts w:hint="eastAsia" w:ascii="宋体" w:hAnsi="宋体" w:eastAsia="宋体" w:cs="宋体"/>
                <w:b w:val="0"/>
                <w:bCs w:val="0"/>
                <w:color w:val="auto"/>
                <w:sz w:val="24"/>
                <w:szCs w:val="24"/>
                <w:highlight w:val="none"/>
                <w:lang w:val="en-US" w:eastAsia="zh-CN"/>
              </w:rPr>
              <w:t>元</w:t>
            </w:r>
          </w:p>
        </w:tc>
      </w:tr>
      <w:tr w14:paraId="0957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72" w:type="dxa"/>
            <w:noWrap w:val="0"/>
            <w:vAlign w:val="center"/>
          </w:tcPr>
          <w:p w14:paraId="7A27CEEF">
            <w:pPr>
              <w:snapToGrid w:val="0"/>
              <w:spacing w:line="390" w:lineRule="exact"/>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7</w:t>
            </w:r>
          </w:p>
        </w:tc>
        <w:tc>
          <w:tcPr>
            <w:tcW w:w="2955" w:type="dxa"/>
            <w:noWrap w:val="0"/>
            <w:vAlign w:val="center"/>
          </w:tcPr>
          <w:p w14:paraId="047041D1">
            <w:pPr>
              <w:pStyle w:val="56"/>
              <w:keepNext w:val="0"/>
              <w:keepLines w:val="0"/>
              <w:pageBreakBefore w:val="0"/>
              <w:widowControl w:val="0"/>
              <w:numPr>
                <w:ilvl w:val="2"/>
                <w:numId w:val="0"/>
              </w:numPr>
              <w:kinsoku/>
              <w:wordWrap/>
              <w:overflowPunct/>
              <w:topLinePunct w:val="0"/>
              <w:autoSpaceDE/>
              <w:autoSpaceDN/>
              <w:bidi w:val="0"/>
              <w:adjustRightInd w:val="0"/>
              <w:snapToGrid/>
              <w:spacing w:before="0" w:after="0" w:line="400" w:lineRule="exact"/>
              <w:ind w:left="0" w:leftChars="0" w:right="-92" w:rightChars="-44" w:firstLine="0" w:firstLineChars="0"/>
              <w:jc w:val="center"/>
              <w:textAlignment w:val="baseline"/>
              <w:outlineLvl w:val="2"/>
              <w:rPr>
                <w:rFonts w:hint="default" w:ascii="宋体" w:hAnsi="宋体" w:eastAsia="宋体" w:cs="宋体"/>
                <w:b w:val="0"/>
                <w:bCs w:val="0"/>
                <w:color w:val="auto"/>
                <w:sz w:val="24"/>
                <w:szCs w:val="24"/>
                <w:highlight w:val="none"/>
                <w:lang w:val="en-US"/>
              </w:rPr>
            </w:pPr>
            <w:r>
              <w:rPr>
                <w:rFonts w:hint="eastAsia" w:ascii="宋体" w:hAnsi="宋体" w:cs="宋体"/>
                <w:b w:val="0"/>
                <w:bCs w:val="0"/>
                <w:color w:val="auto"/>
                <w:sz w:val="24"/>
                <w:szCs w:val="24"/>
                <w:highlight w:val="none"/>
                <w:lang w:val="en-US" w:eastAsia="zh-CN"/>
              </w:rPr>
              <w:t>评审方法</w:t>
            </w:r>
          </w:p>
        </w:tc>
        <w:tc>
          <w:tcPr>
            <w:tcW w:w="6195" w:type="dxa"/>
            <w:noWrap w:val="0"/>
            <w:vAlign w:val="center"/>
          </w:tcPr>
          <w:p w14:paraId="256A4F42">
            <w:pPr>
              <w:pStyle w:val="56"/>
              <w:keepNext w:val="0"/>
              <w:keepLines w:val="0"/>
              <w:pageBreakBefore w:val="0"/>
              <w:widowControl w:val="0"/>
              <w:numPr>
                <w:ilvl w:val="2"/>
                <w:numId w:val="0"/>
              </w:numPr>
              <w:kinsoku/>
              <w:wordWrap/>
              <w:overflowPunct/>
              <w:topLinePunct w:val="0"/>
              <w:autoSpaceDE/>
              <w:autoSpaceDN/>
              <w:bidi w:val="0"/>
              <w:adjustRightInd w:val="0"/>
              <w:snapToGrid/>
              <w:spacing w:before="0" w:after="0" w:line="400" w:lineRule="exact"/>
              <w:ind w:left="0" w:leftChars="0" w:right="-92" w:rightChars="-44" w:firstLine="0" w:firstLineChars="0"/>
              <w:jc w:val="left"/>
              <w:textAlignment w:val="baseline"/>
              <w:outlineLvl w:val="2"/>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综合评分法</w:t>
            </w:r>
          </w:p>
        </w:tc>
      </w:tr>
      <w:tr w14:paraId="29CB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72" w:type="dxa"/>
            <w:noWrap w:val="0"/>
            <w:vAlign w:val="center"/>
          </w:tcPr>
          <w:p w14:paraId="6F4B3F3E">
            <w:pPr>
              <w:snapToGrid w:val="0"/>
              <w:spacing w:line="390" w:lineRule="exact"/>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8</w:t>
            </w:r>
          </w:p>
        </w:tc>
        <w:tc>
          <w:tcPr>
            <w:tcW w:w="2955" w:type="dxa"/>
            <w:noWrap w:val="0"/>
            <w:vAlign w:val="center"/>
          </w:tcPr>
          <w:p w14:paraId="05DE44D2">
            <w:pPr>
              <w:pStyle w:val="56"/>
              <w:keepNext w:val="0"/>
              <w:keepLines w:val="0"/>
              <w:pageBreakBefore w:val="0"/>
              <w:widowControl w:val="0"/>
              <w:numPr>
                <w:ilvl w:val="2"/>
                <w:numId w:val="0"/>
              </w:numPr>
              <w:kinsoku/>
              <w:wordWrap/>
              <w:overflowPunct/>
              <w:topLinePunct w:val="0"/>
              <w:autoSpaceDE/>
              <w:autoSpaceDN/>
              <w:bidi w:val="0"/>
              <w:adjustRightInd w:val="0"/>
              <w:snapToGrid/>
              <w:spacing w:before="0" w:after="0" w:line="400" w:lineRule="exact"/>
              <w:ind w:left="0" w:leftChars="0" w:right="-92" w:rightChars="-44" w:firstLine="0" w:firstLineChars="0"/>
              <w:jc w:val="center"/>
              <w:textAlignment w:val="baseline"/>
              <w:outlineLvl w:val="2"/>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投标单位应具备</w:t>
            </w:r>
          </w:p>
          <w:p w14:paraId="0E58F0A0">
            <w:pPr>
              <w:pStyle w:val="56"/>
              <w:keepNext w:val="0"/>
              <w:keepLines w:val="0"/>
              <w:pageBreakBefore w:val="0"/>
              <w:widowControl w:val="0"/>
              <w:numPr>
                <w:ilvl w:val="2"/>
                <w:numId w:val="0"/>
              </w:numPr>
              <w:kinsoku/>
              <w:wordWrap/>
              <w:overflowPunct/>
              <w:topLinePunct w:val="0"/>
              <w:autoSpaceDE/>
              <w:autoSpaceDN/>
              <w:bidi w:val="0"/>
              <w:adjustRightInd w:val="0"/>
              <w:snapToGrid/>
              <w:spacing w:before="0" w:after="0" w:line="400" w:lineRule="exact"/>
              <w:ind w:left="0" w:leftChars="0" w:right="-92" w:rightChars="-44" w:firstLine="0" w:firstLineChars="0"/>
              <w:jc w:val="center"/>
              <w:textAlignment w:val="baseline"/>
              <w:outlineLvl w:val="2"/>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特殊的资格要求</w:t>
            </w:r>
          </w:p>
        </w:tc>
        <w:tc>
          <w:tcPr>
            <w:tcW w:w="6195" w:type="dxa"/>
            <w:noWrap w:val="0"/>
            <w:vAlign w:val="center"/>
          </w:tcPr>
          <w:p w14:paraId="36D172D3">
            <w:pPr>
              <w:pStyle w:val="56"/>
              <w:keepNext w:val="0"/>
              <w:keepLines w:val="0"/>
              <w:pageBreakBefore w:val="0"/>
              <w:widowControl w:val="0"/>
              <w:numPr>
                <w:ilvl w:val="0"/>
                <w:numId w:val="0"/>
              </w:numPr>
              <w:kinsoku/>
              <w:wordWrap/>
              <w:overflowPunct/>
              <w:topLinePunct w:val="0"/>
              <w:autoSpaceDE/>
              <w:autoSpaceDN/>
              <w:bidi w:val="0"/>
              <w:adjustRightInd w:val="0"/>
              <w:snapToGrid/>
              <w:spacing w:before="0" w:after="0" w:line="400" w:lineRule="exact"/>
              <w:ind w:left="0" w:leftChars="0" w:right="-92" w:rightChars="-44" w:firstLine="0" w:firstLineChars="0"/>
              <w:jc w:val="left"/>
              <w:textAlignment w:val="baseline"/>
              <w:outlineLvl w:val="2"/>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无</w:t>
            </w:r>
          </w:p>
        </w:tc>
      </w:tr>
      <w:tr w14:paraId="10CA9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72" w:type="dxa"/>
            <w:noWrap w:val="0"/>
            <w:vAlign w:val="center"/>
          </w:tcPr>
          <w:p w14:paraId="0FADE3B3">
            <w:pPr>
              <w:snapToGrid w:val="0"/>
              <w:spacing w:line="390" w:lineRule="exact"/>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9</w:t>
            </w:r>
          </w:p>
        </w:tc>
        <w:tc>
          <w:tcPr>
            <w:tcW w:w="2955" w:type="dxa"/>
            <w:noWrap w:val="0"/>
            <w:vAlign w:val="center"/>
          </w:tcPr>
          <w:p w14:paraId="1DBA98AB">
            <w:pPr>
              <w:pStyle w:val="56"/>
              <w:keepNext w:val="0"/>
              <w:keepLines w:val="0"/>
              <w:pageBreakBefore w:val="0"/>
              <w:widowControl w:val="0"/>
              <w:numPr>
                <w:ilvl w:val="2"/>
                <w:numId w:val="0"/>
              </w:numPr>
              <w:kinsoku/>
              <w:wordWrap/>
              <w:overflowPunct/>
              <w:topLinePunct w:val="0"/>
              <w:autoSpaceDE/>
              <w:autoSpaceDN/>
              <w:bidi w:val="0"/>
              <w:adjustRightInd w:val="0"/>
              <w:snapToGrid/>
              <w:spacing w:before="0" w:after="0" w:line="400" w:lineRule="exact"/>
              <w:ind w:left="0" w:leftChars="0" w:right="-92" w:rightChars="-44" w:firstLine="0" w:firstLineChars="0"/>
              <w:jc w:val="center"/>
              <w:textAlignment w:val="baseline"/>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是否允许代理商投标</w:t>
            </w:r>
          </w:p>
        </w:tc>
        <w:tc>
          <w:tcPr>
            <w:tcW w:w="6195" w:type="dxa"/>
            <w:noWrap w:val="0"/>
            <w:vAlign w:val="center"/>
          </w:tcPr>
          <w:p w14:paraId="574D1957">
            <w:pPr>
              <w:pStyle w:val="56"/>
              <w:keepNext w:val="0"/>
              <w:keepLines w:val="0"/>
              <w:pageBreakBefore w:val="0"/>
              <w:widowControl w:val="0"/>
              <w:numPr>
                <w:ilvl w:val="2"/>
                <w:numId w:val="0"/>
              </w:numPr>
              <w:kinsoku/>
              <w:wordWrap/>
              <w:overflowPunct/>
              <w:topLinePunct w:val="0"/>
              <w:autoSpaceDE/>
              <w:autoSpaceDN/>
              <w:bidi w:val="0"/>
              <w:adjustRightInd w:val="0"/>
              <w:snapToGrid/>
              <w:spacing w:before="0" w:after="0" w:line="400" w:lineRule="exact"/>
              <w:ind w:left="0" w:leftChars="0" w:right="-92" w:rightChars="-44" w:firstLine="0" w:firstLineChars="0"/>
              <w:jc w:val="left"/>
              <w:textAlignment w:val="baseline"/>
              <w:outlineLvl w:val="2"/>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r w14:paraId="0001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72" w:type="dxa"/>
            <w:noWrap w:val="0"/>
            <w:vAlign w:val="center"/>
          </w:tcPr>
          <w:p w14:paraId="69AE3E82">
            <w:pPr>
              <w:snapToGrid w:val="0"/>
              <w:spacing w:line="390" w:lineRule="exact"/>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10</w:t>
            </w:r>
          </w:p>
        </w:tc>
        <w:tc>
          <w:tcPr>
            <w:tcW w:w="2955" w:type="dxa"/>
            <w:noWrap w:val="0"/>
            <w:vAlign w:val="center"/>
          </w:tcPr>
          <w:p w14:paraId="03D72616">
            <w:pPr>
              <w:snapToGrid w:val="0"/>
              <w:spacing w:line="39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是否允许联合体投标</w:t>
            </w:r>
          </w:p>
        </w:tc>
        <w:tc>
          <w:tcPr>
            <w:tcW w:w="6195" w:type="dxa"/>
            <w:noWrap w:val="0"/>
            <w:vAlign w:val="center"/>
          </w:tcPr>
          <w:p w14:paraId="31D5CFB1">
            <w:pPr>
              <w:pStyle w:val="56"/>
              <w:keepNext w:val="0"/>
              <w:keepLines w:val="0"/>
              <w:pageBreakBefore w:val="0"/>
              <w:widowControl w:val="0"/>
              <w:numPr>
                <w:ilvl w:val="2"/>
                <w:numId w:val="0"/>
              </w:numPr>
              <w:kinsoku/>
              <w:wordWrap/>
              <w:overflowPunct/>
              <w:topLinePunct w:val="0"/>
              <w:autoSpaceDE/>
              <w:autoSpaceDN/>
              <w:bidi w:val="0"/>
              <w:adjustRightInd w:val="0"/>
              <w:snapToGrid/>
              <w:spacing w:before="0" w:after="0" w:line="400" w:lineRule="exact"/>
              <w:ind w:left="0" w:leftChars="0" w:right="-92" w:rightChars="-44" w:firstLine="0" w:firstLineChars="0"/>
              <w:jc w:val="left"/>
              <w:textAlignment w:val="baseline"/>
              <w:outlineLvl w:val="2"/>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否</w:t>
            </w:r>
          </w:p>
        </w:tc>
      </w:tr>
      <w:tr w14:paraId="5B22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72" w:type="dxa"/>
            <w:noWrap w:val="0"/>
            <w:vAlign w:val="center"/>
          </w:tcPr>
          <w:p w14:paraId="0A51D01E">
            <w:pPr>
              <w:snapToGrid w:val="0"/>
              <w:spacing w:line="390" w:lineRule="exact"/>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11</w:t>
            </w:r>
          </w:p>
        </w:tc>
        <w:tc>
          <w:tcPr>
            <w:tcW w:w="2955" w:type="dxa"/>
            <w:noWrap w:val="0"/>
            <w:vAlign w:val="center"/>
          </w:tcPr>
          <w:p w14:paraId="7E4D78EB">
            <w:pPr>
              <w:pStyle w:val="56"/>
              <w:keepNext w:val="0"/>
              <w:keepLines w:val="0"/>
              <w:pageBreakBefore w:val="0"/>
              <w:widowControl w:val="0"/>
              <w:numPr>
                <w:ilvl w:val="2"/>
                <w:numId w:val="0"/>
              </w:numPr>
              <w:kinsoku/>
              <w:wordWrap/>
              <w:overflowPunct/>
              <w:topLinePunct w:val="0"/>
              <w:autoSpaceDE/>
              <w:autoSpaceDN/>
              <w:bidi w:val="0"/>
              <w:adjustRightInd w:val="0"/>
              <w:snapToGrid/>
              <w:spacing w:before="0" w:after="0" w:line="400" w:lineRule="exact"/>
              <w:ind w:left="0" w:leftChars="0" w:right="-92" w:rightChars="-44" w:firstLine="0" w:firstLineChars="0"/>
              <w:jc w:val="center"/>
              <w:textAlignment w:val="baseline"/>
              <w:outlineLvl w:val="2"/>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shd w:val="clear"/>
                <w:lang w:eastAsia="zh-CN"/>
                <w14:textFill>
                  <w14:solidFill>
                    <w14:schemeClr w14:val="tx1"/>
                  </w14:solidFill>
                </w14:textFill>
              </w:rPr>
              <w:t>投标单位</w:t>
            </w:r>
            <w:r>
              <w:rPr>
                <w:rFonts w:hint="eastAsia" w:ascii="宋体" w:hAnsi="宋体" w:eastAsia="宋体" w:cs="宋体"/>
                <w:b w:val="0"/>
                <w:bCs w:val="0"/>
                <w:color w:val="000000" w:themeColor="text1"/>
                <w:sz w:val="24"/>
                <w:szCs w:val="24"/>
                <w:highlight w:val="none"/>
                <w:shd w:val="clear"/>
                <w14:textFill>
                  <w14:solidFill>
                    <w14:schemeClr w14:val="tx1"/>
                  </w14:solidFill>
                </w14:textFill>
              </w:rPr>
              <w:t>应提交的资格证明文件</w:t>
            </w:r>
          </w:p>
        </w:tc>
        <w:tc>
          <w:tcPr>
            <w:tcW w:w="6195" w:type="dxa"/>
            <w:noWrap w:val="0"/>
            <w:vAlign w:val="center"/>
          </w:tcPr>
          <w:p w14:paraId="07B1E641">
            <w:pPr>
              <w:pStyle w:val="56"/>
              <w:keepNext w:val="0"/>
              <w:keepLines w:val="0"/>
              <w:pageBreakBefore w:val="0"/>
              <w:widowControl w:val="0"/>
              <w:numPr>
                <w:ilvl w:val="2"/>
                <w:numId w:val="0"/>
              </w:numPr>
              <w:kinsoku/>
              <w:wordWrap/>
              <w:overflowPunct/>
              <w:topLinePunct w:val="0"/>
              <w:autoSpaceDE/>
              <w:autoSpaceDN/>
              <w:bidi w:val="0"/>
              <w:adjustRightInd w:val="0"/>
              <w:snapToGrid/>
              <w:spacing w:before="0" w:after="0" w:line="400" w:lineRule="exact"/>
              <w:ind w:left="0" w:leftChars="0" w:right="-92" w:rightChars="-44" w:firstLine="0" w:firstLineChars="0"/>
              <w:jc w:val="left"/>
              <w:textAlignment w:val="baseline"/>
              <w:outlineLvl w:val="2"/>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.具有独立承担民事责任的能力(见‘响应文件格式’)</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49F68427">
            <w:pPr>
              <w:pStyle w:val="56"/>
              <w:keepNext w:val="0"/>
              <w:keepLines w:val="0"/>
              <w:pageBreakBefore w:val="0"/>
              <w:widowControl w:val="0"/>
              <w:numPr>
                <w:ilvl w:val="2"/>
                <w:numId w:val="0"/>
              </w:numPr>
              <w:kinsoku/>
              <w:wordWrap/>
              <w:overflowPunct/>
              <w:topLinePunct w:val="0"/>
              <w:autoSpaceDE/>
              <w:autoSpaceDN/>
              <w:bidi w:val="0"/>
              <w:adjustRightInd w:val="0"/>
              <w:snapToGrid/>
              <w:spacing w:before="0" w:after="0" w:line="400" w:lineRule="exact"/>
              <w:ind w:left="0" w:leftChars="0" w:right="-92" w:rightChars="-44" w:firstLine="0" w:firstLineChars="0"/>
              <w:jc w:val="left"/>
              <w:textAlignment w:val="baseline"/>
              <w:outlineLvl w:val="2"/>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.具有良好的商业信誉和健全的财务会计制度</w:t>
            </w:r>
            <w:r>
              <w:rPr>
                <w:rFonts w:hint="eastAsia" w:ascii="宋体" w:hAnsi="宋体" w:eastAsia="宋体" w:cs="宋体"/>
                <w:b w:val="0"/>
                <w:bCs w:val="0"/>
                <w:color w:val="000000" w:themeColor="text1"/>
                <w:sz w:val="24"/>
                <w:szCs w:val="24"/>
                <w:highlight w:val="none"/>
                <w14:textFill>
                  <w14:solidFill>
                    <w14:schemeClr w14:val="tx1"/>
                  </w14:solidFill>
                </w14:textFill>
              </w:rPr>
              <w:t>(见‘响应文件格式’)；</w:t>
            </w:r>
          </w:p>
          <w:p w14:paraId="070A46E2">
            <w:pPr>
              <w:pStyle w:val="56"/>
              <w:keepNext w:val="0"/>
              <w:keepLines w:val="0"/>
              <w:pageBreakBefore w:val="0"/>
              <w:widowControl w:val="0"/>
              <w:numPr>
                <w:ilvl w:val="2"/>
                <w:numId w:val="0"/>
              </w:numPr>
              <w:kinsoku/>
              <w:wordWrap/>
              <w:overflowPunct/>
              <w:topLinePunct w:val="0"/>
              <w:autoSpaceDE/>
              <w:autoSpaceDN/>
              <w:bidi w:val="0"/>
              <w:adjustRightInd w:val="0"/>
              <w:snapToGrid/>
              <w:spacing w:before="0" w:after="0" w:line="400" w:lineRule="exact"/>
              <w:ind w:left="0" w:leftChars="0" w:right="-92" w:rightChars="-44" w:firstLine="0" w:firstLineChars="0"/>
              <w:jc w:val="left"/>
              <w:textAlignment w:val="baseline"/>
              <w:outlineLvl w:val="2"/>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.具有履行合同所必需的设备和专业技术能力</w:t>
            </w:r>
            <w:r>
              <w:rPr>
                <w:rFonts w:hint="eastAsia" w:ascii="宋体" w:hAnsi="宋体" w:eastAsia="宋体" w:cs="宋体"/>
                <w:b w:val="0"/>
                <w:bCs w:val="0"/>
                <w:color w:val="000000" w:themeColor="text1"/>
                <w:sz w:val="24"/>
                <w:szCs w:val="24"/>
                <w:highlight w:val="none"/>
                <w14:textFill>
                  <w14:solidFill>
                    <w14:schemeClr w14:val="tx1"/>
                  </w14:solidFill>
                </w14:textFill>
              </w:rPr>
              <w:t>(见‘响应文件格式’)；</w:t>
            </w:r>
          </w:p>
          <w:p w14:paraId="5A5230F4">
            <w:pPr>
              <w:pStyle w:val="56"/>
              <w:keepNext w:val="0"/>
              <w:keepLines w:val="0"/>
              <w:pageBreakBefore w:val="0"/>
              <w:widowControl w:val="0"/>
              <w:numPr>
                <w:ilvl w:val="2"/>
                <w:numId w:val="0"/>
              </w:numPr>
              <w:kinsoku/>
              <w:wordWrap/>
              <w:overflowPunct/>
              <w:topLinePunct w:val="0"/>
              <w:autoSpaceDE/>
              <w:autoSpaceDN/>
              <w:bidi w:val="0"/>
              <w:adjustRightInd w:val="0"/>
              <w:snapToGrid/>
              <w:spacing w:before="0" w:after="0" w:line="400" w:lineRule="exact"/>
              <w:ind w:left="0" w:leftChars="0" w:right="-92" w:rightChars="-44" w:firstLine="0" w:firstLineChars="0"/>
              <w:jc w:val="left"/>
              <w:textAlignment w:val="baseline"/>
              <w:outlineLvl w:val="2"/>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.有依法缴纳税收和社会保障资金的良好记录</w:t>
            </w:r>
            <w:r>
              <w:rPr>
                <w:rFonts w:hint="eastAsia" w:ascii="宋体" w:hAnsi="宋体" w:eastAsia="宋体" w:cs="宋体"/>
                <w:b w:val="0"/>
                <w:bCs w:val="0"/>
                <w:color w:val="000000" w:themeColor="text1"/>
                <w:sz w:val="24"/>
                <w:szCs w:val="24"/>
                <w:highlight w:val="none"/>
                <w14:textFill>
                  <w14:solidFill>
                    <w14:schemeClr w14:val="tx1"/>
                  </w14:solidFill>
                </w14:textFill>
              </w:rPr>
              <w:t>(见‘响应文件格式’)；</w:t>
            </w:r>
          </w:p>
          <w:p w14:paraId="6075042D">
            <w:pPr>
              <w:pStyle w:val="56"/>
              <w:keepNext w:val="0"/>
              <w:keepLines w:val="0"/>
              <w:pageBreakBefore w:val="0"/>
              <w:widowControl w:val="0"/>
              <w:numPr>
                <w:ilvl w:val="2"/>
                <w:numId w:val="0"/>
              </w:numPr>
              <w:kinsoku/>
              <w:wordWrap/>
              <w:overflowPunct/>
              <w:topLinePunct w:val="0"/>
              <w:autoSpaceDE/>
              <w:autoSpaceDN/>
              <w:bidi w:val="0"/>
              <w:adjustRightInd w:val="0"/>
              <w:snapToGrid/>
              <w:spacing w:before="0" w:after="0" w:line="400" w:lineRule="exact"/>
              <w:ind w:left="0" w:leftChars="0" w:right="-92" w:rightChars="-44" w:firstLine="0" w:firstLineChars="0"/>
              <w:jc w:val="left"/>
              <w:textAlignment w:val="baseline"/>
              <w:outlineLvl w:val="2"/>
              <w:rPr>
                <w:rFonts w:hint="default"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.参加政府采购活动前三年内，在经营活动中没有重大违法记录</w:t>
            </w:r>
            <w:r>
              <w:rPr>
                <w:rFonts w:hint="eastAsia" w:ascii="宋体" w:hAnsi="宋体" w:eastAsia="宋体" w:cs="宋体"/>
                <w:b w:val="0"/>
                <w:bCs w:val="0"/>
                <w:color w:val="000000" w:themeColor="text1"/>
                <w:sz w:val="24"/>
                <w:szCs w:val="24"/>
                <w:highlight w:val="none"/>
                <w14:textFill>
                  <w14:solidFill>
                    <w14:schemeClr w14:val="tx1"/>
                  </w14:solidFill>
                </w14:textFill>
              </w:rPr>
              <w:t>(见‘响应文件格式’)</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p>
          <w:p w14:paraId="4177A114">
            <w:pPr>
              <w:pStyle w:val="56"/>
              <w:keepNext w:val="0"/>
              <w:keepLines w:val="0"/>
              <w:pageBreakBefore w:val="0"/>
              <w:widowControl w:val="0"/>
              <w:numPr>
                <w:ilvl w:val="2"/>
                <w:numId w:val="0"/>
              </w:numPr>
              <w:kinsoku/>
              <w:wordWrap/>
              <w:overflowPunct/>
              <w:topLinePunct w:val="0"/>
              <w:autoSpaceDE/>
              <w:autoSpaceDN/>
              <w:bidi w:val="0"/>
              <w:adjustRightInd w:val="0"/>
              <w:snapToGrid/>
              <w:spacing w:before="0" w:after="0" w:line="400" w:lineRule="exact"/>
              <w:ind w:left="0" w:leftChars="0" w:right="-92" w:rightChars="-44" w:firstLine="0" w:firstLineChars="0"/>
              <w:jc w:val="left"/>
              <w:textAlignment w:val="baseline"/>
              <w:outlineLvl w:val="2"/>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保证金汇款凭证</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5517B6BE">
            <w:pPr>
              <w:pStyle w:val="56"/>
              <w:keepNext w:val="0"/>
              <w:keepLines w:val="0"/>
              <w:pageBreakBefore w:val="0"/>
              <w:widowControl w:val="0"/>
              <w:numPr>
                <w:ilvl w:val="2"/>
                <w:numId w:val="0"/>
              </w:numPr>
              <w:kinsoku/>
              <w:wordWrap/>
              <w:overflowPunct/>
              <w:topLinePunct w:val="0"/>
              <w:autoSpaceDE/>
              <w:autoSpaceDN/>
              <w:bidi w:val="0"/>
              <w:adjustRightInd w:val="0"/>
              <w:snapToGrid/>
              <w:spacing w:before="0" w:after="0" w:line="400" w:lineRule="exact"/>
              <w:ind w:left="0" w:leftChars="0" w:right="-92" w:rightChars="-44" w:firstLine="0" w:firstLineChars="0"/>
              <w:jc w:val="left"/>
              <w:textAlignment w:val="baseline"/>
              <w:outlineLvl w:val="2"/>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7.中小企业声明函（见‘投标文件格式’）；</w:t>
            </w:r>
          </w:p>
          <w:p w14:paraId="0577B191">
            <w:pPr>
              <w:pStyle w:val="56"/>
              <w:keepNext w:val="0"/>
              <w:keepLines w:val="0"/>
              <w:pageBreakBefore w:val="0"/>
              <w:widowControl w:val="0"/>
              <w:numPr>
                <w:ilvl w:val="2"/>
                <w:numId w:val="0"/>
              </w:numPr>
              <w:kinsoku/>
              <w:wordWrap/>
              <w:overflowPunct/>
              <w:topLinePunct w:val="0"/>
              <w:autoSpaceDE/>
              <w:autoSpaceDN/>
              <w:bidi w:val="0"/>
              <w:adjustRightInd w:val="0"/>
              <w:snapToGrid/>
              <w:spacing w:before="0" w:after="0" w:line="400" w:lineRule="exact"/>
              <w:ind w:left="0" w:leftChars="0" w:right="-92" w:rightChars="-44" w:firstLine="0" w:firstLineChars="0"/>
              <w:jc w:val="left"/>
              <w:textAlignment w:val="baseline"/>
              <w:outlineLvl w:val="2"/>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以上资格证明文件若有一项未提供或无效，将导致其不具备投标资格，且不允许在开标后补正。</w:t>
            </w:r>
          </w:p>
          <w:p w14:paraId="0D2766FB">
            <w:pPr>
              <w:pStyle w:val="56"/>
              <w:keepNext w:val="0"/>
              <w:keepLines w:val="0"/>
              <w:pageBreakBefore w:val="0"/>
              <w:widowControl w:val="0"/>
              <w:numPr>
                <w:ilvl w:val="2"/>
                <w:numId w:val="0"/>
              </w:numPr>
              <w:kinsoku/>
              <w:wordWrap/>
              <w:overflowPunct/>
              <w:topLinePunct w:val="0"/>
              <w:autoSpaceDE/>
              <w:autoSpaceDN/>
              <w:bidi w:val="0"/>
              <w:adjustRightInd w:val="0"/>
              <w:snapToGrid/>
              <w:spacing w:before="0" w:after="0" w:line="400" w:lineRule="exact"/>
              <w:ind w:left="0" w:leftChars="0" w:right="-92" w:rightChars="-44" w:firstLine="0" w:firstLineChars="0"/>
              <w:jc w:val="left"/>
              <w:textAlignment w:val="baseline"/>
              <w:outlineLvl w:val="2"/>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投标单位</w:t>
            </w:r>
            <w:r>
              <w:rPr>
                <w:rFonts w:hint="eastAsia" w:ascii="宋体" w:hAnsi="宋体" w:eastAsia="宋体" w:cs="宋体"/>
                <w:b w:val="0"/>
                <w:bCs w:val="0"/>
                <w:color w:val="000000" w:themeColor="text1"/>
                <w:sz w:val="24"/>
                <w:szCs w:val="24"/>
                <w:highlight w:val="none"/>
                <w14:textFill>
                  <w14:solidFill>
                    <w14:schemeClr w14:val="tx1"/>
                  </w14:solidFill>
                </w14:textFill>
              </w:rPr>
              <w:t>认为需要提供的其他资格证明文件。</w:t>
            </w:r>
          </w:p>
        </w:tc>
      </w:tr>
      <w:tr w14:paraId="2654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72" w:type="dxa"/>
            <w:noWrap w:val="0"/>
            <w:vAlign w:val="center"/>
          </w:tcPr>
          <w:p w14:paraId="4651C6D2">
            <w:pPr>
              <w:snapToGrid w:val="0"/>
              <w:spacing w:line="390" w:lineRule="exact"/>
              <w:jc w:val="center"/>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12</w:t>
            </w:r>
          </w:p>
        </w:tc>
        <w:tc>
          <w:tcPr>
            <w:tcW w:w="2955" w:type="dxa"/>
            <w:noWrap w:val="0"/>
            <w:vAlign w:val="center"/>
          </w:tcPr>
          <w:p w14:paraId="615836FE">
            <w:pPr>
              <w:pStyle w:val="56"/>
              <w:keepNext w:val="0"/>
              <w:keepLines w:val="0"/>
              <w:pageBreakBefore w:val="0"/>
              <w:widowControl w:val="0"/>
              <w:numPr>
                <w:ilvl w:val="2"/>
                <w:numId w:val="0"/>
              </w:numPr>
              <w:kinsoku/>
              <w:wordWrap/>
              <w:overflowPunct/>
              <w:topLinePunct w:val="0"/>
              <w:autoSpaceDE/>
              <w:autoSpaceDN/>
              <w:bidi w:val="0"/>
              <w:adjustRightInd w:val="0"/>
              <w:snapToGrid/>
              <w:spacing w:before="0" w:after="0" w:line="400" w:lineRule="exact"/>
              <w:ind w:left="0" w:leftChars="0" w:right="-92" w:rightChars="-44" w:firstLine="0" w:firstLineChars="0"/>
              <w:jc w:val="center"/>
              <w:textAlignment w:val="baseline"/>
              <w:outlineLvl w:val="2"/>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招标</w:t>
            </w:r>
            <w:r>
              <w:rPr>
                <w:rFonts w:hint="eastAsia" w:ascii="宋体" w:hAnsi="宋体" w:eastAsia="宋体" w:cs="宋体"/>
                <w:b w:val="0"/>
                <w:bCs w:val="0"/>
                <w:color w:val="auto"/>
                <w:sz w:val="24"/>
                <w:szCs w:val="24"/>
                <w:highlight w:val="none"/>
              </w:rPr>
              <w:t>开启</w:t>
            </w:r>
          </w:p>
        </w:tc>
        <w:tc>
          <w:tcPr>
            <w:tcW w:w="6195" w:type="dxa"/>
            <w:shd w:val="clear" w:color="auto" w:fill="auto"/>
            <w:noWrap w:val="0"/>
            <w:vAlign w:val="center"/>
          </w:tcPr>
          <w:p w14:paraId="28FD3C33">
            <w:pPr>
              <w:pStyle w:val="56"/>
              <w:keepNext w:val="0"/>
              <w:keepLines w:val="0"/>
              <w:pageBreakBefore w:val="0"/>
              <w:widowControl w:val="0"/>
              <w:numPr>
                <w:ilvl w:val="2"/>
                <w:numId w:val="0"/>
              </w:numPr>
              <w:kinsoku/>
              <w:wordWrap/>
              <w:overflowPunct/>
              <w:topLinePunct w:val="0"/>
              <w:autoSpaceDE/>
              <w:autoSpaceDN/>
              <w:bidi w:val="0"/>
              <w:adjustRightInd w:val="0"/>
              <w:snapToGrid/>
              <w:spacing w:before="0" w:after="0" w:line="400" w:lineRule="exact"/>
              <w:ind w:left="0" w:leftChars="0" w:right="-92" w:rightChars="-44" w:firstLine="0" w:firstLineChars="0"/>
              <w:jc w:val="left"/>
              <w:textAlignment w:val="baseline"/>
              <w:outlineLvl w:val="2"/>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1.如投标单位参与现场开标时须携带编制投标文件时所使用的CA数字证书及笔记本电脑。</w:t>
            </w:r>
          </w:p>
          <w:p w14:paraId="0496DD52">
            <w:pPr>
              <w:pStyle w:val="56"/>
              <w:keepNext w:val="0"/>
              <w:keepLines w:val="0"/>
              <w:pageBreakBefore w:val="0"/>
              <w:widowControl w:val="0"/>
              <w:numPr>
                <w:ilvl w:val="2"/>
                <w:numId w:val="0"/>
              </w:numPr>
              <w:kinsoku/>
              <w:wordWrap/>
              <w:overflowPunct/>
              <w:topLinePunct w:val="0"/>
              <w:autoSpaceDE/>
              <w:autoSpaceDN/>
              <w:bidi w:val="0"/>
              <w:adjustRightInd w:val="0"/>
              <w:snapToGrid/>
              <w:spacing w:before="0" w:after="0" w:line="400" w:lineRule="exact"/>
              <w:ind w:left="0" w:leftChars="0" w:right="-92" w:rightChars="-44" w:firstLine="0" w:firstLineChars="0"/>
              <w:jc w:val="left"/>
              <w:textAlignment w:val="baseline"/>
              <w:outlineLvl w:val="2"/>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lang w:val="en-US" w:eastAsia="zh-CN"/>
              </w:rPr>
              <w:t>2.投标单位需在开标开启时，在开标</w:t>
            </w:r>
            <w:r>
              <w:rPr>
                <w:rFonts w:hint="eastAsia" w:ascii="宋体" w:hAnsi="宋体" w:eastAsia="宋体" w:cs="宋体"/>
                <w:b w:val="0"/>
                <w:bCs w:val="0"/>
                <w:color w:val="auto"/>
                <w:sz w:val="24"/>
                <w:szCs w:val="24"/>
                <w:highlight w:val="none"/>
                <w:lang w:val="en-US" w:eastAsia="zh-CN"/>
              </w:rPr>
              <w:t>开启现场，使用CA数字证书对其递交的电子投标文件进行解密，解密时长</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lang w:val="en-US" w:eastAsia="zh-CN"/>
              </w:rPr>
              <w:t>分钟。</w:t>
            </w:r>
          </w:p>
          <w:p w14:paraId="09EAE3EF">
            <w:pPr>
              <w:pStyle w:val="56"/>
              <w:keepNext w:val="0"/>
              <w:keepLines w:val="0"/>
              <w:pageBreakBefore w:val="0"/>
              <w:widowControl w:val="0"/>
              <w:numPr>
                <w:ilvl w:val="2"/>
                <w:numId w:val="0"/>
              </w:numPr>
              <w:kinsoku/>
              <w:wordWrap/>
              <w:overflowPunct/>
              <w:topLinePunct w:val="0"/>
              <w:autoSpaceDE/>
              <w:autoSpaceDN/>
              <w:bidi w:val="0"/>
              <w:adjustRightInd w:val="0"/>
              <w:snapToGrid/>
              <w:spacing w:before="0" w:after="0" w:line="400" w:lineRule="exact"/>
              <w:ind w:left="0" w:leftChars="0" w:right="-92" w:rightChars="-44" w:firstLine="0" w:firstLineChars="0"/>
              <w:jc w:val="left"/>
              <w:textAlignment w:val="baseline"/>
              <w:outlineLvl w:val="2"/>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bCs/>
                <w:color w:val="auto"/>
                <w:sz w:val="24"/>
                <w:szCs w:val="24"/>
                <w:lang w:val="en-US" w:eastAsia="zh-CN"/>
              </w:rPr>
              <w:t>备注：此项为各投标单位提供现场协助，如投标单位无需协助可选择无需到达开标现场。</w:t>
            </w:r>
          </w:p>
        </w:tc>
      </w:tr>
      <w:tr w14:paraId="1789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72" w:type="dxa"/>
            <w:noWrap w:val="0"/>
            <w:vAlign w:val="center"/>
          </w:tcPr>
          <w:p w14:paraId="280B0E63">
            <w:pPr>
              <w:snapToGrid w:val="0"/>
              <w:spacing w:line="390" w:lineRule="exact"/>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13</w:t>
            </w:r>
          </w:p>
        </w:tc>
        <w:tc>
          <w:tcPr>
            <w:tcW w:w="2955" w:type="dxa"/>
            <w:noWrap w:val="0"/>
            <w:vAlign w:val="center"/>
          </w:tcPr>
          <w:p w14:paraId="12108721">
            <w:pPr>
              <w:spacing w:line="360" w:lineRule="auto"/>
              <w:ind w:left="-101" w:leftChars="-48" w:right="-94" w:rightChars="-45" w:firstLine="132" w:firstLineChars="55"/>
              <w:jc w:val="center"/>
              <w:rPr>
                <w:rFonts w:hint="eastAsia" w:ascii="宋体" w:hAnsi="宋体" w:eastAsia="宋体" w:cs="宋体"/>
                <w:color w:val="auto"/>
                <w:sz w:val="24"/>
                <w:highlight w:val="none"/>
              </w:rPr>
            </w:pPr>
            <w:r>
              <w:rPr>
                <w:rFonts w:hint="eastAsia" w:ascii="宋体" w:hAnsi="宋体" w:cs="宋体"/>
                <w:color w:val="auto"/>
                <w:sz w:val="24"/>
                <w:highlight w:val="none"/>
                <w:shd w:val="clear"/>
                <w:lang w:eastAsia="zh-CN"/>
              </w:rPr>
              <w:t>投标单位</w:t>
            </w:r>
            <w:r>
              <w:rPr>
                <w:rFonts w:hint="eastAsia" w:ascii="宋体" w:hAnsi="宋体" w:eastAsia="宋体" w:cs="宋体"/>
                <w:color w:val="auto"/>
                <w:sz w:val="24"/>
                <w:highlight w:val="none"/>
                <w:shd w:val="clear"/>
              </w:rPr>
              <w:t>应提交的商务、</w:t>
            </w:r>
            <w:r>
              <w:rPr>
                <w:rFonts w:hint="eastAsia" w:ascii="宋体" w:hAnsi="宋体" w:cs="宋体"/>
                <w:color w:val="auto"/>
                <w:sz w:val="24"/>
                <w:highlight w:val="none"/>
                <w:shd w:val="clear"/>
                <w:lang w:val="en-US" w:eastAsia="zh-CN"/>
              </w:rPr>
              <w:t>技术</w:t>
            </w:r>
            <w:r>
              <w:rPr>
                <w:rFonts w:hint="eastAsia" w:ascii="宋体" w:hAnsi="宋体" w:eastAsia="宋体" w:cs="宋体"/>
                <w:color w:val="auto"/>
                <w:sz w:val="24"/>
                <w:highlight w:val="none"/>
                <w:shd w:val="clear"/>
              </w:rPr>
              <w:t>文件</w:t>
            </w:r>
          </w:p>
        </w:tc>
        <w:tc>
          <w:tcPr>
            <w:tcW w:w="6195" w:type="dxa"/>
            <w:noWrap w:val="0"/>
            <w:vAlign w:val="center"/>
          </w:tcPr>
          <w:p w14:paraId="730EB418">
            <w:pPr>
              <w:widowControl/>
              <w:tabs>
                <w:tab w:val="left" w:pos="567"/>
              </w:tabs>
              <w:snapToGrid w:val="0"/>
              <w:spacing w:line="360" w:lineRule="auto"/>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商务部分：</w:t>
            </w:r>
          </w:p>
          <w:p w14:paraId="66BB843F">
            <w:pPr>
              <w:widowControl/>
              <w:tabs>
                <w:tab w:val="left" w:pos="567"/>
              </w:tabs>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cs="宋体"/>
                <w:color w:val="auto"/>
                <w:kern w:val="0"/>
                <w:sz w:val="24"/>
                <w:highlight w:val="none"/>
                <w:lang w:val="en-US" w:eastAsia="zh-CN"/>
              </w:rPr>
              <w:t>投标</w:t>
            </w:r>
            <w:r>
              <w:rPr>
                <w:rFonts w:hint="eastAsia" w:ascii="宋体" w:hAnsi="宋体" w:eastAsia="宋体" w:cs="宋体"/>
                <w:color w:val="auto"/>
                <w:kern w:val="0"/>
                <w:sz w:val="24"/>
                <w:highlight w:val="none"/>
              </w:rPr>
              <w:t>函(见‘</w:t>
            </w:r>
            <w:r>
              <w:rPr>
                <w:rFonts w:hint="eastAsia" w:ascii="宋体" w:hAnsi="宋体" w:cs="宋体"/>
                <w:color w:val="auto"/>
                <w:kern w:val="0"/>
                <w:sz w:val="24"/>
                <w:highlight w:val="none"/>
                <w:lang w:eastAsia="zh-CN"/>
              </w:rPr>
              <w:t>投标文件</w:t>
            </w:r>
            <w:r>
              <w:rPr>
                <w:rFonts w:hint="eastAsia" w:ascii="宋体" w:hAnsi="宋体" w:eastAsia="宋体" w:cs="宋体"/>
                <w:color w:val="auto"/>
                <w:kern w:val="0"/>
                <w:sz w:val="24"/>
                <w:highlight w:val="none"/>
              </w:rPr>
              <w:t>格式’)；</w:t>
            </w:r>
          </w:p>
          <w:p w14:paraId="102A00A0">
            <w:pPr>
              <w:widowControl/>
              <w:tabs>
                <w:tab w:val="left" w:pos="567"/>
              </w:tabs>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*2.法定代表人身份证明书(见‘</w:t>
            </w:r>
            <w:r>
              <w:rPr>
                <w:rFonts w:hint="eastAsia" w:ascii="宋体" w:hAnsi="宋体" w:cs="宋体"/>
                <w:color w:val="auto"/>
                <w:kern w:val="0"/>
                <w:sz w:val="24"/>
                <w:highlight w:val="none"/>
                <w:lang w:eastAsia="zh-CN"/>
              </w:rPr>
              <w:t>投标文件</w:t>
            </w:r>
            <w:r>
              <w:rPr>
                <w:rFonts w:hint="eastAsia" w:ascii="宋体" w:hAnsi="宋体" w:eastAsia="宋体" w:cs="宋体"/>
                <w:color w:val="auto"/>
                <w:kern w:val="0"/>
                <w:sz w:val="24"/>
                <w:highlight w:val="none"/>
              </w:rPr>
              <w:t>格式’)；</w:t>
            </w:r>
          </w:p>
          <w:p w14:paraId="4320C264">
            <w:pPr>
              <w:widowControl/>
              <w:tabs>
                <w:tab w:val="left" w:pos="567"/>
              </w:tabs>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*3.法定代表人授权委托书(见‘</w:t>
            </w:r>
            <w:r>
              <w:rPr>
                <w:rFonts w:hint="eastAsia" w:ascii="宋体" w:hAnsi="宋体" w:cs="宋体"/>
                <w:color w:val="auto"/>
                <w:kern w:val="0"/>
                <w:sz w:val="24"/>
                <w:highlight w:val="none"/>
                <w:lang w:eastAsia="zh-CN"/>
              </w:rPr>
              <w:t>投标文件</w:t>
            </w:r>
            <w:r>
              <w:rPr>
                <w:rFonts w:hint="eastAsia" w:ascii="宋体" w:hAnsi="宋体" w:eastAsia="宋体" w:cs="宋体"/>
                <w:color w:val="auto"/>
                <w:kern w:val="0"/>
                <w:sz w:val="24"/>
                <w:highlight w:val="none"/>
              </w:rPr>
              <w:t>格式’，若</w:t>
            </w:r>
            <w:r>
              <w:rPr>
                <w:rFonts w:hint="eastAsia" w:ascii="宋体" w:hAnsi="宋体" w:cs="宋体"/>
                <w:color w:val="auto"/>
                <w:kern w:val="0"/>
                <w:sz w:val="24"/>
                <w:highlight w:val="none"/>
                <w:lang w:eastAsia="zh-CN"/>
              </w:rPr>
              <w:t>投标</w:t>
            </w:r>
            <w:r>
              <w:rPr>
                <w:rFonts w:hint="eastAsia" w:ascii="宋体" w:hAnsi="宋体" w:eastAsia="宋体" w:cs="宋体"/>
                <w:color w:val="auto"/>
                <w:kern w:val="0"/>
                <w:sz w:val="24"/>
                <w:highlight w:val="none"/>
                <w:lang w:eastAsia="zh-CN"/>
              </w:rPr>
              <w:t>单位</w:t>
            </w:r>
            <w:r>
              <w:rPr>
                <w:rFonts w:hint="eastAsia" w:ascii="宋体" w:hAnsi="宋体" w:eastAsia="宋体" w:cs="宋体"/>
                <w:color w:val="auto"/>
                <w:kern w:val="0"/>
                <w:sz w:val="24"/>
                <w:highlight w:val="none"/>
              </w:rPr>
              <w:t>代表为法定代表人的可不提供)；</w:t>
            </w:r>
          </w:p>
          <w:p w14:paraId="03C93876">
            <w:pPr>
              <w:widowControl/>
              <w:tabs>
                <w:tab w:val="left" w:pos="567"/>
              </w:tabs>
              <w:snapToGrid w:val="0"/>
              <w:spacing w:line="360" w:lineRule="auto"/>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val="en-US" w:eastAsia="zh-CN"/>
              </w:rPr>
              <w:t>.投标单位履约能力案例的证明材料</w:t>
            </w:r>
            <w:r>
              <w:rPr>
                <w:rFonts w:hint="eastAsia" w:ascii="宋体" w:hAnsi="宋体" w:eastAsia="宋体" w:cs="宋体"/>
                <w:color w:val="auto"/>
                <w:kern w:val="0"/>
                <w:sz w:val="24"/>
                <w:highlight w:val="none"/>
              </w:rPr>
              <w:t>；</w:t>
            </w:r>
          </w:p>
          <w:p w14:paraId="1D56BE39">
            <w:pPr>
              <w:widowControl/>
              <w:tabs>
                <w:tab w:val="left" w:pos="567"/>
              </w:tabs>
              <w:snapToGrid w:val="0"/>
              <w:spacing w:line="360" w:lineRule="auto"/>
              <w:jc w:val="left"/>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lang w:val="en-US" w:eastAsia="zh-CN"/>
              </w:rPr>
              <w:t>.</w:t>
            </w:r>
            <w:r>
              <w:rPr>
                <w:rFonts w:hint="eastAsia" w:ascii="宋体" w:hAnsi="宋体" w:cs="宋体"/>
                <w:color w:val="auto"/>
                <w:kern w:val="0"/>
                <w:sz w:val="24"/>
                <w:highlight w:val="none"/>
                <w:lang w:val="en-US" w:eastAsia="zh-CN"/>
              </w:rPr>
              <w:t>投标单位</w:t>
            </w:r>
            <w:r>
              <w:rPr>
                <w:rFonts w:hint="eastAsia" w:ascii="宋体" w:hAnsi="宋体" w:eastAsia="宋体" w:cs="宋体"/>
                <w:color w:val="auto"/>
                <w:kern w:val="0"/>
                <w:sz w:val="24"/>
                <w:highlight w:val="none"/>
                <w:lang w:val="en-US" w:eastAsia="zh-CN"/>
              </w:rPr>
              <w:t>企业简况；</w:t>
            </w:r>
          </w:p>
          <w:p w14:paraId="0C80578C">
            <w:pPr>
              <w:widowControl/>
              <w:tabs>
                <w:tab w:val="left" w:pos="567"/>
              </w:tabs>
              <w:snapToGrid w:val="0"/>
              <w:spacing w:line="360" w:lineRule="auto"/>
              <w:jc w:val="left"/>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lang w:val="en-US" w:eastAsia="zh-CN"/>
              </w:rPr>
              <w:t>.</w:t>
            </w:r>
            <w:r>
              <w:rPr>
                <w:rFonts w:hint="eastAsia" w:ascii="宋体" w:hAnsi="宋体" w:cs="宋体"/>
                <w:color w:val="auto"/>
                <w:kern w:val="0"/>
                <w:sz w:val="24"/>
                <w:highlight w:val="none"/>
                <w:lang w:val="en-US" w:eastAsia="zh-CN"/>
              </w:rPr>
              <w:t>投标单位</w:t>
            </w:r>
            <w:r>
              <w:rPr>
                <w:rFonts w:hint="eastAsia" w:ascii="宋体" w:hAnsi="宋体" w:eastAsia="宋体" w:cs="宋体"/>
                <w:color w:val="auto"/>
                <w:kern w:val="0"/>
                <w:sz w:val="24"/>
                <w:highlight w:val="none"/>
                <w:lang w:val="en-US" w:eastAsia="zh-CN"/>
              </w:rPr>
              <w:t>认为需要提供的其他商务材料。</w:t>
            </w:r>
          </w:p>
          <w:p w14:paraId="0AB4CA43">
            <w:pPr>
              <w:widowControl/>
              <w:tabs>
                <w:tab w:val="left" w:pos="567"/>
              </w:tabs>
              <w:snapToGrid w:val="0"/>
              <w:spacing w:line="360" w:lineRule="auto"/>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技术部分：</w:t>
            </w:r>
          </w:p>
          <w:p w14:paraId="64115C60">
            <w:pPr>
              <w:widowControl/>
              <w:tabs>
                <w:tab w:val="left" w:pos="567"/>
              </w:tabs>
              <w:snapToGrid w:val="0"/>
              <w:spacing w:line="360" w:lineRule="auto"/>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*1.开标一览表 (见‘投标文件格式’)；</w:t>
            </w:r>
          </w:p>
          <w:p w14:paraId="2A7B7A7F">
            <w:pPr>
              <w:widowControl/>
              <w:tabs>
                <w:tab w:val="left" w:pos="567"/>
              </w:tabs>
              <w:snapToGrid w:val="0"/>
              <w:spacing w:line="360" w:lineRule="auto"/>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*2.投标货物/服务技术规范响应及偏离表(见‘投标文件格式’)；</w:t>
            </w:r>
          </w:p>
          <w:p w14:paraId="5B96A1B5">
            <w:pPr>
              <w:widowControl/>
              <w:tabs>
                <w:tab w:val="left" w:pos="567"/>
              </w:tabs>
              <w:snapToGrid w:val="0"/>
              <w:spacing w:line="360" w:lineRule="auto"/>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3.服务方案</w:t>
            </w:r>
          </w:p>
          <w:p w14:paraId="6BF0463F">
            <w:pPr>
              <w:widowControl/>
              <w:tabs>
                <w:tab w:val="left" w:pos="567"/>
              </w:tabs>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加*的商务、技术</w:t>
            </w:r>
            <w:r>
              <w:rPr>
                <w:rFonts w:hint="eastAsia" w:ascii="宋体" w:hAnsi="宋体" w:cs="宋体"/>
                <w:color w:val="auto"/>
                <w:kern w:val="0"/>
                <w:sz w:val="24"/>
                <w:highlight w:val="none"/>
                <w:lang w:val="en-US" w:eastAsia="zh-CN"/>
              </w:rPr>
              <w:t>部分</w:t>
            </w:r>
            <w:r>
              <w:rPr>
                <w:rFonts w:hint="eastAsia" w:ascii="宋体" w:hAnsi="宋体" w:eastAsia="宋体" w:cs="宋体"/>
                <w:color w:val="auto"/>
                <w:kern w:val="0"/>
                <w:sz w:val="24"/>
                <w:highlight w:val="none"/>
                <w:lang w:eastAsia="zh-CN"/>
              </w:rPr>
              <w:t>若有一项未提供或无效，将导致其不具备投标资格。</w:t>
            </w:r>
          </w:p>
        </w:tc>
      </w:tr>
      <w:tr w14:paraId="3A19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72" w:type="dxa"/>
            <w:noWrap w:val="0"/>
            <w:vAlign w:val="center"/>
          </w:tcPr>
          <w:p w14:paraId="6E174639">
            <w:pPr>
              <w:snapToGrid w:val="0"/>
              <w:spacing w:line="390" w:lineRule="exact"/>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14</w:t>
            </w:r>
          </w:p>
        </w:tc>
        <w:tc>
          <w:tcPr>
            <w:tcW w:w="2955" w:type="dxa"/>
            <w:noWrap w:val="0"/>
            <w:vAlign w:val="center"/>
          </w:tcPr>
          <w:p w14:paraId="573E0AED">
            <w:pPr>
              <w:spacing w:line="360" w:lineRule="auto"/>
              <w:ind w:left="-101" w:leftChars="-48" w:right="-94" w:rightChars="-45" w:firstLine="132" w:firstLineChars="5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政府采购相关政策要求</w:t>
            </w:r>
          </w:p>
        </w:tc>
        <w:tc>
          <w:tcPr>
            <w:tcW w:w="6195" w:type="dxa"/>
            <w:noWrap w:val="0"/>
            <w:vAlign w:val="center"/>
          </w:tcPr>
          <w:p w14:paraId="4A0AEEDA">
            <w:pPr>
              <w:topLinePunct/>
              <w:autoSpaceDE w:val="0"/>
              <w:autoSpaceDN w:val="0"/>
              <w:spacing w:line="460" w:lineRule="exact"/>
              <w:ind w:left="63" w:leftChars="30" w:firstLine="4" w:firstLineChars="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1.本项目涉及“节能产品、环境标志产品品目清单”政府强制采购产品的要求：</w:t>
            </w:r>
          </w:p>
          <w:p w14:paraId="4CC96A14">
            <w:pPr>
              <w:topLinePunct/>
              <w:autoSpaceDE w:val="0"/>
              <w:autoSpaceDN w:val="0"/>
              <w:spacing w:line="460" w:lineRule="exact"/>
              <w:ind w:left="63" w:leftChars="30" w:firstLine="4" w:firstLineChars="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（1）本项目采购标的物中如包含政府强制采购产品的，投标人必须投报“节能产品、环境标志产品品目清单”范围内的产品；</w:t>
            </w:r>
          </w:p>
          <w:p w14:paraId="3CAF6B3E">
            <w:pPr>
              <w:topLinePunct/>
              <w:autoSpaceDE w:val="0"/>
              <w:autoSpaceDN w:val="0"/>
              <w:spacing w:line="460" w:lineRule="exact"/>
              <w:ind w:left="63" w:leftChars="30" w:firstLine="4" w:firstLineChars="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（2）本文件未列出政府强制采购产品的，投标人可投报“节能产品、环境标志产品品目清单”中政府优先采购产品或“节能产品、环境标志产品品目清单”范围以外的产品；</w:t>
            </w:r>
          </w:p>
          <w:p w14:paraId="658A5075">
            <w:pPr>
              <w:topLinePunct/>
              <w:autoSpaceDE w:val="0"/>
              <w:autoSpaceDN w:val="0"/>
              <w:spacing w:line="460" w:lineRule="exact"/>
              <w:ind w:left="63" w:leftChars="30" w:firstLine="4" w:firstLineChars="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投标产品中如包含“节能产品、环境标志产品品目清单”政府强制采购产品的，需将政府强制采购产品如实填写到《政府强制采购产品明细表》，并提供处于有效期之内的节能产品、环境标志产品认证证书扫描件，未附有效认证证书，将有可能导致响应文件无效。</w:t>
            </w:r>
          </w:p>
          <w:p w14:paraId="5FDB6E4F">
            <w:pPr>
              <w:topLinePunct/>
              <w:autoSpaceDE w:val="0"/>
              <w:autoSpaceDN w:val="0"/>
              <w:spacing w:line="360" w:lineRule="auto"/>
              <w:ind w:left="63" w:leftChars="30" w:firstLine="4" w:firstLineChars="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2.采购项目中如含有计算机，必须预装正版操作系统软件产品，项目中所采购的其它软件必须为正版软件。</w:t>
            </w:r>
          </w:p>
          <w:p w14:paraId="1DC05785">
            <w:pPr>
              <w:topLinePunct/>
              <w:autoSpaceDE w:val="0"/>
              <w:autoSpaceDN w:val="0"/>
              <w:spacing w:line="360" w:lineRule="auto"/>
              <w:ind w:left="63" w:leftChars="30" w:firstLine="4" w:firstLineChars="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信息安全产品：投标货物中如含有财政部会同有关部门制定下发的《信息安全产品强制性认证目录》中的产品（8类13项），提供中国信息安全认证中心按国家标准认证颁发的有效认证证书，未附有效认证证书，将有可能导致响应文件无效。</w:t>
            </w:r>
          </w:p>
          <w:p w14:paraId="3DA4E74F">
            <w:pPr>
              <w:topLinePunct/>
              <w:autoSpaceDE w:val="0"/>
              <w:autoSpaceDN w:val="0"/>
              <w:spacing w:line="360" w:lineRule="auto"/>
              <w:ind w:left="63" w:leftChars="30" w:firstLine="5" w:firstLineChars="2"/>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投标人参加本次活动，如涉及上述项要求，均应作出实质性响应，否则将导致</w:t>
            </w:r>
            <w:r>
              <w:rPr>
                <w:rFonts w:hint="eastAsia" w:ascii="宋体" w:hAnsi="宋体" w:eastAsia="宋体" w:cs="宋体"/>
                <w:b/>
                <w:bCs/>
                <w:color w:val="000000" w:themeColor="text1"/>
                <w:sz w:val="24"/>
                <w:highlight w:val="none"/>
                <w:lang w:eastAsia="zh-CN"/>
                <w14:textFill>
                  <w14:solidFill>
                    <w14:schemeClr w14:val="tx1"/>
                  </w14:solidFill>
                </w14:textFill>
              </w:rPr>
              <w:t>投标无效</w:t>
            </w:r>
            <w:r>
              <w:rPr>
                <w:rFonts w:hint="eastAsia" w:ascii="宋体" w:hAnsi="宋体" w:eastAsia="宋体" w:cs="宋体"/>
                <w:b/>
                <w:bCs/>
                <w:color w:val="000000" w:themeColor="text1"/>
                <w:sz w:val="24"/>
                <w:highlight w:val="none"/>
                <w14:textFill>
                  <w14:solidFill>
                    <w14:schemeClr w14:val="tx1"/>
                  </w14:solidFill>
                </w14:textFill>
              </w:rPr>
              <w:t>。</w:t>
            </w:r>
          </w:p>
          <w:p w14:paraId="636B0D91">
            <w:pPr>
              <w:topLinePunct/>
              <w:autoSpaceDE w:val="0"/>
              <w:autoSpaceDN w:val="0"/>
              <w:spacing w:line="460" w:lineRule="exact"/>
              <w:ind w:left="63" w:leftChars="30" w:firstLine="4" w:firstLineChars="2"/>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.中小企业参加本项目投标要求：</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本项目所属行业为工业</w:t>
            </w:r>
            <w:r>
              <w:rPr>
                <w:rFonts w:hint="eastAsia" w:ascii="宋体" w:hAnsi="宋体" w:eastAsia="宋体" w:cs="宋体"/>
                <w:b/>
                <w:bCs/>
                <w:color w:val="000000" w:themeColor="text1"/>
                <w:sz w:val="24"/>
                <w:highlight w:val="none"/>
                <w:lang w:eastAsia="zh-CN"/>
                <w14:textFill>
                  <w14:solidFill>
                    <w14:schemeClr w14:val="tx1"/>
                  </w14:solidFill>
                </w14:textFill>
              </w:rPr>
              <w:t>）</w:t>
            </w:r>
          </w:p>
          <w:p w14:paraId="04973AB6">
            <w:pPr>
              <w:topLinePunct/>
              <w:autoSpaceDE w:val="0"/>
              <w:autoSpaceDN w:val="0"/>
              <w:spacing w:line="460" w:lineRule="exact"/>
              <w:ind w:left="63" w:leftChars="30" w:firstLine="4" w:firstLineChars="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依据《政府采购促进中小企业发展管理办法》（财库</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2020</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46号）、《关于进一步加大政府采购支持中小企业力度的通知》（财库</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2022</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19号）、《山西省财政厅关于进一步加大政府采购支持中小企业力度助力扎实稳住经济的通知》（晋财购〔2022〕6号）、《中小企业划型标准规定》（工信部联企业〔2011〕300号）规定的划分标准，服务由中小企业提供或货物由中小企业制造，即货物由中小企业生产且使用该中小企业商号或者注册商标。在本项目中满足采购需求、质量相等的情况下，对属于小微企业给予15％的</w:t>
            </w:r>
            <w:r>
              <w:rPr>
                <w:rFonts w:hint="eastAsia" w:ascii="宋体" w:hAnsi="宋体" w:eastAsia="宋体" w:cs="宋体"/>
                <w:color w:val="000000" w:themeColor="text1"/>
                <w:sz w:val="24"/>
                <w:highlight w:val="none"/>
                <w:lang w:val="en-US" w:eastAsia="zh-CN"/>
                <w14:textFill>
                  <w14:solidFill>
                    <w14:schemeClr w14:val="tx1"/>
                  </w14:solidFill>
                </w14:textFill>
              </w:rPr>
              <w:t>价格优惠</w:t>
            </w:r>
            <w:r>
              <w:rPr>
                <w:rFonts w:hint="eastAsia" w:ascii="宋体" w:hAnsi="宋体" w:eastAsia="宋体" w:cs="宋体"/>
                <w:color w:val="000000" w:themeColor="text1"/>
                <w:sz w:val="24"/>
                <w:highlight w:val="none"/>
                <w14:textFill>
                  <w14:solidFill>
                    <w14:schemeClr w14:val="tx1"/>
                  </w14:solidFill>
                </w14:textFill>
              </w:rPr>
              <w:t>扣除，用扣除后的价格参与评审。</w:t>
            </w:r>
          </w:p>
          <w:p w14:paraId="72C7C991">
            <w:pPr>
              <w:topLinePunct/>
              <w:autoSpaceDE w:val="0"/>
              <w:autoSpaceDN w:val="0"/>
              <w:spacing w:line="460" w:lineRule="exact"/>
              <w:ind w:left="63" w:leftChars="30" w:firstLine="4" w:firstLineChars="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（1）参加政府采购活动的中小企业应当按照《政府采购促进中小企业发展管理办法》（财库</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2020</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46号）提供《中小企业声明函》，否则不得享受相关中小企业扶持政策。若提供声明函内容不实，属于提供虚假材料谋取中标的，依照《中华人民共和国政府采购法》等国家有关规定追究相应责任。</w:t>
            </w:r>
          </w:p>
          <w:p w14:paraId="40D80BEC">
            <w:pPr>
              <w:topLinePunct/>
              <w:autoSpaceDE w:val="0"/>
              <w:autoSpaceDN w:val="0"/>
              <w:spacing w:line="460" w:lineRule="exact"/>
              <w:ind w:left="63" w:leftChars="30" w:firstLine="4" w:firstLineChars="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（2）依据《政府采购促进中小企业发展管理办法》（财库</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2020</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46号）享受扶持政策获得政府采购合同的，小微企业不得将合同分包给大型企业，中型企业不得将合同分包给大型企业。</w:t>
            </w:r>
          </w:p>
          <w:p w14:paraId="4F2C7FEA">
            <w:pPr>
              <w:topLinePunct/>
              <w:autoSpaceDE w:val="0"/>
              <w:autoSpaceDN w:val="0"/>
              <w:spacing w:line="460" w:lineRule="exact"/>
              <w:ind w:left="63" w:leftChars="30" w:firstLine="4" w:firstLineChars="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.残疾人福利性单位参加本项目投标的要求：</w:t>
            </w:r>
          </w:p>
          <w:p w14:paraId="0C4BC08F">
            <w:pPr>
              <w:topLinePunct/>
              <w:autoSpaceDE w:val="0"/>
              <w:autoSpaceDN w:val="0"/>
              <w:spacing w:line="460" w:lineRule="exact"/>
              <w:ind w:left="63" w:leftChars="30" w:firstLine="4" w:firstLineChars="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（1）根据《关于促进残疾人就业政府采购政策的通知》</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财库</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2017</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141号</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，如实填写残疾人福利性单位声明函，残疾人福利性单位参加本项目投标时，给予15％的</w:t>
            </w:r>
            <w:r>
              <w:rPr>
                <w:rFonts w:hint="eastAsia" w:ascii="宋体" w:hAnsi="宋体" w:eastAsia="宋体" w:cs="宋体"/>
                <w:color w:val="000000" w:themeColor="text1"/>
                <w:sz w:val="24"/>
                <w:highlight w:val="none"/>
                <w:lang w:val="en-US" w:eastAsia="zh-CN"/>
                <w14:textFill>
                  <w14:solidFill>
                    <w14:schemeClr w14:val="tx1"/>
                  </w14:solidFill>
                </w14:textFill>
              </w:rPr>
              <w:t>价格优惠</w:t>
            </w:r>
            <w:r>
              <w:rPr>
                <w:rFonts w:hint="eastAsia" w:ascii="宋体" w:hAnsi="宋体" w:eastAsia="宋体" w:cs="宋体"/>
                <w:color w:val="000000" w:themeColor="text1"/>
                <w:sz w:val="24"/>
                <w:highlight w:val="none"/>
                <w14:textFill>
                  <w14:solidFill>
                    <w14:schemeClr w14:val="tx1"/>
                  </w14:solidFill>
                </w14:textFill>
              </w:rPr>
              <w:t>扣除，用扣除后的价格参与评审。</w:t>
            </w:r>
          </w:p>
          <w:p w14:paraId="04001D19">
            <w:pPr>
              <w:topLinePunct/>
              <w:autoSpaceDE w:val="0"/>
              <w:autoSpaceDN w:val="0"/>
              <w:spacing w:line="460" w:lineRule="exact"/>
              <w:ind w:left="63" w:leftChars="30" w:firstLine="4" w:firstLineChars="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（2）享受政府采购支持政策的残疾人福利性单位应当同时满足以下条件：</w:t>
            </w:r>
          </w:p>
          <w:p w14:paraId="5480386F">
            <w:pPr>
              <w:topLinePunct/>
              <w:autoSpaceDE w:val="0"/>
              <w:autoSpaceDN w:val="0"/>
              <w:spacing w:line="460" w:lineRule="exact"/>
              <w:ind w:left="63" w:leftChars="30" w:firstLine="4" w:firstLineChars="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A.安置的残疾人占本单位在职职工人数的比例不低于25%（含25%），并且安置的残疾人人数不少于10人（含10人）；</w:t>
            </w:r>
          </w:p>
          <w:p w14:paraId="0ABFEED0">
            <w:pPr>
              <w:topLinePunct/>
              <w:autoSpaceDE w:val="0"/>
              <w:autoSpaceDN w:val="0"/>
              <w:spacing w:line="460" w:lineRule="exact"/>
              <w:ind w:left="63" w:leftChars="30" w:firstLine="4" w:firstLineChars="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B.依法与安置的每位残疾人签订了一年以上（含一年）的劳动合同或服务协议；</w:t>
            </w:r>
          </w:p>
          <w:p w14:paraId="22B45128">
            <w:pPr>
              <w:topLinePunct/>
              <w:autoSpaceDE w:val="0"/>
              <w:autoSpaceDN w:val="0"/>
              <w:spacing w:line="460" w:lineRule="exact"/>
              <w:ind w:left="63" w:leftChars="30" w:firstLine="4" w:firstLineChars="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C.为安置的每位残疾人按月足额缴纳了基本养老保险、基本医疗保险、失业保险、工伤保险和生育保险等社会保险费；</w:t>
            </w:r>
          </w:p>
          <w:p w14:paraId="69F5CF5A">
            <w:pPr>
              <w:topLinePunct/>
              <w:autoSpaceDE w:val="0"/>
              <w:autoSpaceDN w:val="0"/>
              <w:spacing w:line="460" w:lineRule="exact"/>
              <w:ind w:left="63" w:leftChars="30" w:firstLine="4" w:firstLineChars="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D.通过银行等金融机构向安置的每位残疾人，按月支付了不低于单位所在区县适用的经省级人民政府批准的月最低工资标准的工资；</w:t>
            </w:r>
          </w:p>
          <w:p w14:paraId="2E54DA8B">
            <w:pPr>
              <w:topLinePunct/>
              <w:autoSpaceDE w:val="0"/>
              <w:autoSpaceDN w:val="0"/>
              <w:spacing w:line="460" w:lineRule="exact"/>
              <w:ind w:left="63" w:leftChars="30" w:firstLine="4" w:firstLineChars="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E．提供本单位制造的货物、承担的工程或者服务（以下简称产品），或者提供其他残疾人福利性单位制造的货物（不包括使用非残疾人福利性单位注册商标的货物）。</w:t>
            </w:r>
          </w:p>
          <w:p w14:paraId="33A17734">
            <w:pPr>
              <w:topLinePunct/>
              <w:autoSpaceDE w:val="0"/>
              <w:autoSpaceDN w:val="0"/>
              <w:spacing w:line="460" w:lineRule="exact"/>
              <w:ind w:left="63" w:leftChars="30" w:firstLine="4" w:firstLineChars="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54FE0A2">
            <w:pPr>
              <w:topLinePunct/>
              <w:autoSpaceDE w:val="0"/>
              <w:autoSpaceDN w:val="0"/>
              <w:spacing w:line="460" w:lineRule="exact"/>
              <w:ind w:left="63" w:leftChars="30" w:firstLine="4" w:firstLineChars="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（3）投标人提供的《残疾人福利性单位声明函》与事实不符的，依照《政府采购法》第七十七条第一款的规定追究法律责任。</w:t>
            </w:r>
          </w:p>
          <w:p w14:paraId="275177C8">
            <w:pPr>
              <w:topLinePunct/>
              <w:autoSpaceDE w:val="0"/>
              <w:autoSpaceDN w:val="0"/>
              <w:spacing w:line="460" w:lineRule="exact"/>
              <w:ind w:left="63" w:leftChars="30" w:firstLine="4" w:firstLineChars="2"/>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B9A5831">
            <w:pPr>
              <w:topLinePunct/>
              <w:autoSpaceDE w:val="0"/>
              <w:autoSpaceDN w:val="0"/>
              <w:spacing w:line="460" w:lineRule="exact"/>
              <w:ind w:left="63" w:leftChars="30" w:firstLine="4" w:firstLineChars="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．监狱企业参加本项目：</w:t>
            </w:r>
          </w:p>
          <w:p w14:paraId="033498A6">
            <w:pPr>
              <w:topLinePunct/>
              <w:autoSpaceDE w:val="0"/>
              <w:autoSpaceDN w:val="0"/>
              <w:spacing w:line="460" w:lineRule="exact"/>
              <w:ind w:left="63" w:leftChars="30" w:firstLine="4" w:firstLineChars="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依据《财政部司法部关于政府采购支持监狱企业发展有关问题的通知》(财库〔2014〕68号)规定，监狱企业视同小型、微型企业，享受预留份额、评审中价格扣除等政府采购促进中小企业发展的政府采购政策。</w:t>
            </w:r>
          </w:p>
          <w:p w14:paraId="3571FB19">
            <w:pPr>
              <w:topLinePunct/>
              <w:autoSpaceDE w:val="0"/>
              <w:autoSpaceDN w:val="0"/>
              <w:spacing w:line="460" w:lineRule="exact"/>
              <w:ind w:left="63" w:leftChars="30" w:firstLine="4" w:firstLineChars="2"/>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val="en-US" w:eastAsia="zh-CN"/>
                <w14:textFill>
                  <w14:solidFill>
                    <w14:schemeClr w14:val="tx1"/>
                  </w14:solidFill>
                </w14:textFill>
              </w:rPr>
              <w:t>.本项目涉及创新产品、创新服务的评审标准</w:t>
            </w:r>
          </w:p>
          <w:p w14:paraId="6AADC13A">
            <w:pPr>
              <w:topLinePunct/>
              <w:autoSpaceDE w:val="0"/>
              <w:autoSpaceDN w:val="0"/>
              <w:spacing w:line="460" w:lineRule="exact"/>
              <w:ind w:left="63" w:leftChars="30" w:firstLine="4" w:firstLineChars="2"/>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投标人投报产品或服务属于《山西省创新产品和服务推荐清单》中创新产品或创新服务的，在评审时，享受投报产品5%的价格折扣，以折扣后的价格参与评审。</w:t>
            </w:r>
          </w:p>
          <w:p w14:paraId="78AE4F10">
            <w:pPr>
              <w:topLinePunct/>
              <w:autoSpaceDE w:val="0"/>
              <w:autoSpaceDN w:val="0"/>
              <w:spacing w:line="460" w:lineRule="exact"/>
              <w:ind w:left="63" w:leftChars="30" w:firstLine="4" w:firstLineChars="2"/>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投标人投报创新产品或创新服务的，应在投标文件中填写《创新产品或创新服务明细表》，并提供《山西省创新产品和服务推荐清单》。</w:t>
            </w:r>
          </w:p>
          <w:p w14:paraId="61A0543A">
            <w:pPr>
              <w:topLinePunct/>
              <w:autoSpaceDE w:val="0"/>
              <w:autoSpaceDN w:val="0"/>
              <w:spacing w:line="460" w:lineRule="exact"/>
              <w:ind w:left="63" w:leftChars="30" w:firstLine="4" w:firstLineChars="2"/>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val="en-US" w:eastAsia="zh-CN"/>
                <w14:textFill>
                  <w14:solidFill>
                    <w14:schemeClr w14:val="tx1"/>
                  </w14:solidFill>
                </w14:textFill>
              </w:rPr>
              <w:t>创新产品或创新服务的价格折扣政策可与其他政府采购政策叠加。</w:t>
            </w:r>
          </w:p>
          <w:p w14:paraId="29948D2C">
            <w:pPr>
              <w:topLinePunct/>
              <w:autoSpaceDE w:val="0"/>
              <w:autoSpaceDN w:val="0"/>
              <w:spacing w:line="460" w:lineRule="exact"/>
              <w:ind w:left="63" w:leftChars="30" w:firstLine="4" w:firstLineChars="2"/>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8.对本国产品的支持政策：</w:t>
            </w:r>
          </w:p>
          <w:p w14:paraId="0D8DED2E">
            <w:pPr>
              <w:topLinePunct/>
              <w:autoSpaceDE w:val="0"/>
              <w:autoSpaceDN w:val="0"/>
              <w:spacing w:line="460" w:lineRule="exact"/>
              <w:ind w:left="63" w:leftChars="30" w:firstLine="4" w:firstLineChars="2"/>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2757AADE">
            <w:pPr>
              <w:widowControl/>
              <w:snapToGrid w:val="0"/>
              <w:spacing w:line="360" w:lineRule="auto"/>
              <w:jc w:val="left"/>
              <w:rPr>
                <w:rFonts w:hint="eastAsia" w:ascii="宋体" w:hAnsi="宋体" w:eastAsia="宋体" w:cs="宋体"/>
                <w:color w:val="auto"/>
                <w:highlight w:val="none"/>
              </w:rPr>
            </w:pPr>
            <w:r>
              <w:rPr>
                <w:rFonts w:hint="eastAsia" w:ascii="宋体" w:hAnsi="宋体" w:cs="宋体"/>
                <w:color w:val="000000" w:themeColor="text1"/>
                <w:sz w:val="24"/>
                <w:highlight w:val="none"/>
                <w:lang w:val="en-US" w:eastAsia="zh-CN"/>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6FEC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72" w:type="dxa"/>
            <w:noWrap w:val="0"/>
            <w:vAlign w:val="center"/>
          </w:tcPr>
          <w:p w14:paraId="5A38F0CE">
            <w:pPr>
              <w:snapToGrid w:val="0"/>
              <w:spacing w:line="390" w:lineRule="exact"/>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15</w:t>
            </w:r>
          </w:p>
        </w:tc>
        <w:tc>
          <w:tcPr>
            <w:tcW w:w="2955" w:type="dxa"/>
            <w:noWrap w:val="0"/>
            <w:vAlign w:val="center"/>
          </w:tcPr>
          <w:p w14:paraId="6C6C13C4">
            <w:pPr>
              <w:keepNext w:val="0"/>
              <w:keepLines w:val="0"/>
              <w:pageBreakBefore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投标保证金金额及交纳要求</w:t>
            </w:r>
          </w:p>
        </w:tc>
        <w:tc>
          <w:tcPr>
            <w:tcW w:w="6195" w:type="dxa"/>
            <w:noWrap w:val="0"/>
            <w:vAlign w:val="center"/>
          </w:tcPr>
          <w:p w14:paraId="3EAC46F9">
            <w:pPr>
              <w:keepNext w:val="0"/>
              <w:keepLines w:val="0"/>
              <w:pageBreakBefore w:val="0"/>
              <w:kinsoku/>
              <w:wordWrap/>
              <w:overflowPunct/>
              <w:topLinePunct w:val="0"/>
              <w:autoSpaceDE/>
              <w:autoSpaceDN/>
              <w:bidi w:val="0"/>
              <w:adjustRightInd/>
              <w:spacing w:line="400" w:lineRule="exact"/>
              <w:ind w:right="0" w:rightChars="0"/>
              <w:textAlignment w:val="auto"/>
              <w:outlineLvl w:val="9"/>
              <w:rPr>
                <w:rFonts w:hint="default" w:ascii="宋体" w:hAnsi="宋体" w:eastAsia="宋体" w:cs="宋体"/>
                <w:b/>
                <w:bCs/>
                <w:kern w:val="0"/>
                <w:sz w:val="24"/>
                <w:highlight w:val="none"/>
                <w:lang w:val="en-US" w:eastAsia="zh-CN"/>
              </w:rPr>
            </w:pPr>
            <w:r>
              <w:rPr>
                <w:rFonts w:hint="eastAsia" w:ascii="宋体" w:hAnsi="宋体" w:cs="宋体"/>
                <w:b/>
                <w:bCs/>
                <w:sz w:val="24"/>
                <w:highlight w:val="none"/>
                <w:lang w:val="en-US" w:eastAsia="zh-CN"/>
              </w:rPr>
              <w:t>保证金</w:t>
            </w:r>
            <w:r>
              <w:rPr>
                <w:rFonts w:hint="eastAsia" w:ascii="宋体" w:hAnsi="宋体" w:eastAsia="宋体" w:cs="宋体"/>
                <w:b/>
                <w:bCs/>
                <w:sz w:val="24"/>
                <w:highlight w:val="none"/>
                <w:lang w:val="en-US" w:eastAsia="zh-CN"/>
              </w:rPr>
              <w:t>：</w:t>
            </w:r>
            <w:r>
              <w:rPr>
                <w:rFonts w:hint="eastAsia" w:ascii="宋体" w:hAnsi="宋体" w:cs="宋体"/>
                <w:b/>
                <w:bCs/>
                <w:sz w:val="24"/>
                <w:highlight w:val="none"/>
                <w:lang w:val="en-US" w:eastAsia="zh-CN"/>
              </w:rPr>
              <w:t>肆仟</w:t>
            </w:r>
            <w:r>
              <w:rPr>
                <w:rFonts w:hint="eastAsia" w:ascii="宋体" w:hAnsi="宋体" w:eastAsia="宋体" w:cs="宋体"/>
                <w:b/>
                <w:bCs/>
                <w:sz w:val="24"/>
                <w:highlight w:val="none"/>
                <w:lang w:val="en-US" w:eastAsia="zh-CN"/>
              </w:rPr>
              <w:t>元</w:t>
            </w:r>
            <w:r>
              <w:rPr>
                <w:rFonts w:hint="eastAsia" w:ascii="宋体" w:hAnsi="宋体" w:cs="宋体"/>
                <w:b/>
                <w:bCs/>
                <w:sz w:val="24"/>
                <w:highlight w:val="none"/>
                <w:lang w:val="en-US" w:eastAsia="zh-CN"/>
              </w:rPr>
              <w:t>整，4000元</w:t>
            </w:r>
          </w:p>
          <w:p w14:paraId="0601DC7B">
            <w:pPr>
              <w:keepNext w:val="0"/>
              <w:keepLines w:val="0"/>
              <w:pageBreakBefore w:val="0"/>
              <w:widowControl/>
              <w:kinsoku/>
              <w:wordWrap/>
              <w:overflowPunct/>
              <w:topLinePunct w:val="0"/>
              <w:autoSpaceDE/>
              <w:autoSpaceDN/>
              <w:bidi w:val="0"/>
              <w:adjustRightInd/>
              <w:snapToGrid w:val="0"/>
              <w:spacing w:line="400" w:lineRule="exact"/>
              <w:ind w:right="0" w:rightChars="0"/>
              <w:jc w:val="left"/>
              <w:textAlignment w:val="auto"/>
              <w:outlineLvl w:val="9"/>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 xml:space="preserve">开 户 行：山西银行股份有限公司大同文瀛湖支行 </w:t>
            </w:r>
          </w:p>
          <w:p w14:paraId="532C4FC8">
            <w:pPr>
              <w:keepNext w:val="0"/>
              <w:keepLines w:val="0"/>
              <w:pageBreakBefore w:val="0"/>
              <w:widowControl/>
              <w:kinsoku/>
              <w:wordWrap/>
              <w:overflowPunct/>
              <w:topLinePunct w:val="0"/>
              <w:autoSpaceDE/>
              <w:autoSpaceDN/>
              <w:bidi w:val="0"/>
              <w:adjustRightInd/>
              <w:snapToGrid w:val="0"/>
              <w:spacing w:line="400" w:lineRule="exact"/>
              <w:ind w:right="0" w:rightChars="0"/>
              <w:jc w:val="left"/>
              <w:textAlignment w:val="auto"/>
              <w:outlineLvl w:val="9"/>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帐    号：8868804701317000765691</w:t>
            </w:r>
          </w:p>
          <w:p w14:paraId="01AC37B7">
            <w:pPr>
              <w:keepNext w:val="0"/>
              <w:keepLines w:val="0"/>
              <w:pageBreakBefore w:val="0"/>
              <w:widowControl/>
              <w:kinsoku/>
              <w:wordWrap/>
              <w:overflowPunct/>
              <w:topLinePunct w:val="0"/>
              <w:autoSpaceDE/>
              <w:autoSpaceDN/>
              <w:bidi w:val="0"/>
              <w:adjustRightInd/>
              <w:snapToGrid w:val="0"/>
              <w:spacing w:line="400" w:lineRule="exact"/>
              <w:ind w:right="0" w:rightChars="0"/>
              <w:jc w:val="left"/>
              <w:textAlignment w:val="auto"/>
              <w:outlineLvl w:val="9"/>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行号：313162000385</w:t>
            </w:r>
          </w:p>
          <w:p w14:paraId="081A6D6E">
            <w:pPr>
              <w:keepNext w:val="0"/>
              <w:keepLines w:val="0"/>
              <w:pageBreakBefore w:val="0"/>
              <w:kinsoku/>
              <w:wordWrap/>
              <w:overflowPunct/>
              <w:topLinePunct w:val="0"/>
              <w:autoSpaceDE/>
              <w:autoSpaceDN/>
              <w:bidi w:val="0"/>
              <w:adjustRightInd/>
              <w:spacing w:line="400" w:lineRule="exact"/>
              <w:ind w:right="0" w:rightChars="0"/>
              <w:jc w:val="left"/>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lang w:eastAsia="zh-CN"/>
              </w:rPr>
              <w:t>投标单位交纳投标保证金必须采用</w:t>
            </w:r>
            <w:r>
              <w:rPr>
                <w:rFonts w:hint="eastAsia" w:ascii="宋体" w:hAnsi="宋体" w:cs="宋体"/>
                <w:color w:val="auto"/>
                <w:kern w:val="0"/>
                <w:sz w:val="24"/>
                <w:szCs w:val="24"/>
                <w:highlight w:val="none"/>
                <w:lang w:eastAsia="zh-CN"/>
              </w:rPr>
              <w:t>网上银行转账、保函、支票、汇票、本票任意一种方式进行交纳，</w:t>
            </w:r>
            <w:r>
              <w:rPr>
                <w:rFonts w:hint="eastAsia" w:ascii="宋体" w:hAnsi="宋体" w:eastAsia="宋体" w:cs="宋体"/>
                <w:color w:val="auto"/>
                <w:kern w:val="0"/>
                <w:sz w:val="24"/>
                <w:szCs w:val="24"/>
                <w:highlight w:val="none"/>
                <w:lang w:eastAsia="zh-CN"/>
              </w:rPr>
              <w:t>保证金应当从其基本账户转出；投标单位须确保投标保证金在投标文件递交截止</w:t>
            </w:r>
            <w:r>
              <w:rPr>
                <w:rFonts w:hint="eastAsia" w:ascii="宋体" w:hAnsi="宋体" w:cs="宋体"/>
                <w:color w:val="auto"/>
                <w:kern w:val="0"/>
                <w:sz w:val="24"/>
                <w:szCs w:val="24"/>
                <w:highlight w:val="none"/>
                <w:lang w:val="en-US" w:eastAsia="zh-CN"/>
              </w:rPr>
              <w:t>时间</w:t>
            </w:r>
            <w:r>
              <w:rPr>
                <w:rFonts w:hint="eastAsia" w:ascii="宋体" w:hAnsi="宋体" w:eastAsia="宋体" w:cs="宋体"/>
                <w:color w:val="auto"/>
                <w:kern w:val="0"/>
                <w:sz w:val="24"/>
                <w:szCs w:val="24"/>
                <w:highlight w:val="none"/>
                <w:lang w:eastAsia="zh-CN"/>
              </w:rPr>
              <w:t>到账。</w:t>
            </w:r>
            <w:r>
              <w:rPr>
                <w:rFonts w:hint="eastAsia" w:ascii="宋体" w:hAnsi="宋体" w:eastAsia="宋体" w:cs="宋体"/>
                <w:b/>
                <w:color w:val="auto"/>
                <w:kern w:val="0"/>
                <w:sz w:val="24"/>
                <w:highlight w:val="none"/>
              </w:rPr>
              <w:t>并注明项目名称</w:t>
            </w:r>
            <w:r>
              <w:rPr>
                <w:rFonts w:hint="eastAsia" w:ascii="宋体" w:hAnsi="宋体" w:cs="宋体"/>
                <w:b/>
                <w:color w:val="auto"/>
                <w:kern w:val="0"/>
                <w:sz w:val="24"/>
                <w:highlight w:val="none"/>
                <w:lang w:val="en-US" w:eastAsia="zh-CN"/>
              </w:rPr>
              <w:t>或</w:t>
            </w:r>
            <w:r>
              <w:rPr>
                <w:rFonts w:hint="eastAsia" w:ascii="宋体" w:hAnsi="宋体" w:eastAsia="宋体" w:cs="宋体"/>
                <w:b/>
                <w:color w:val="auto"/>
                <w:kern w:val="0"/>
                <w:sz w:val="24"/>
                <w:highlight w:val="none"/>
              </w:rPr>
              <w:t>项目编号（可简写）。</w:t>
            </w:r>
          </w:p>
          <w:p w14:paraId="402188C1">
            <w:pPr>
              <w:keepNext w:val="0"/>
              <w:keepLines w:val="0"/>
              <w:pageBreakBefore w:val="0"/>
              <w:kinsoku/>
              <w:wordWrap/>
              <w:overflowPunct/>
              <w:topLinePunct w:val="0"/>
              <w:autoSpaceDE/>
              <w:autoSpaceDN/>
              <w:bidi w:val="0"/>
              <w:adjustRightInd/>
              <w:spacing w:line="400" w:lineRule="exact"/>
              <w:ind w:right="0" w:rightChars="0"/>
              <w:jc w:val="left"/>
              <w:textAlignment w:val="auto"/>
              <w:outlineLvl w:val="9"/>
              <w:rPr>
                <w:rFonts w:hint="eastAsia" w:ascii="宋体" w:hAnsi="宋体" w:eastAsia="宋体" w:cs="宋体"/>
                <w:color w:val="auto"/>
                <w:sz w:val="24"/>
                <w:highlight w:val="none"/>
              </w:rPr>
            </w:pPr>
            <w:r>
              <w:rPr>
                <w:rFonts w:hint="eastAsia" w:ascii="宋体" w:hAnsi="宋体" w:eastAsia="宋体" w:cs="宋体"/>
                <w:b/>
                <w:color w:val="auto"/>
                <w:kern w:val="0"/>
                <w:sz w:val="24"/>
                <w:highlight w:val="none"/>
              </w:rPr>
              <w:t>未按前述各款要求提交报价保证金，或所提交保证金不完全符合各项要求的投标，将被视为无效投标。</w:t>
            </w:r>
          </w:p>
        </w:tc>
      </w:tr>
      <w:tr w14:paraId="6742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72" w:type="dxa"/>
            <w:noWrap w:val="0"/>
            <w:vAlign w:val="center"/>
          </w:tcPr>
          <w:p w14:paraId="2B9B461E">
            <w:pPr>
              <w:snapToGrid w:val="0"/>
              <w:spacing w:line="390" w:lineRule="exact"/>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16</w:t>
            </w:r>
          </w:p>
        </w:tc>
        <w:tc>
          <w:tcPr>
            <w:tcW w:w="2955" w:type="dxa"/>
            <w:noWrap w:val="0"/>
            <w:vAlign w:val="center"/>
          </w:tcPr>
          <w:p w14:paraId="7CDE6CF6">
            <w:pPr>
              <w:spacing w:line="420" w:lineRule="exact"/>
              <w:jc w:val="center"/>
              <w:rPr>
                <w:rFonts w:hint="eastAsia" w:ascii="宋体" w:hAnsi="宋体" w:eastAsia="宋体" w:cs="宋体"/>
                <w:color w:val="auto"/>
                <w:sz w:val="24"/>
                <w:highlight w:val="none"/>
              </w:rPr>
            </w:pP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有效期</w:t>
            </w:r>
          </w:p>
        </w:tc>
        <w:tc>
          <w:tcPr>
            <w:tcW w:w="6195" w:type="dxa"/>
            <w:noWrap w:val="0"/>
            <w:vAlign w:val="center"/>
          </w:tcPr>
          <w:p w14:paraId="0BBFC865">
            <w:pPr>
              <w:spacing w:line="420" w:lineRule="exact"/>
              <w:ind w:firstLine="120" w:firstLineChars="50"/>
              <w:jc w:val="left"/>
              <w:rPr>
                <w:rFonts w:hint="eastAsia" w:ascii="宋体" w:hAnsi="宋体" w:eastAsia="宋体" w:cs="宋体"/>
                <w:bCs/>
                <w:color w:val="auto"/>
                <w:sz w:val="24"/>
                <w:highlight w:val="none"/>
              </w:rPr>
            </w:pPr>
            <w:r>
              <w:rPr>
                <w:rFonts w:hint="eastAsia" w:ascii="宋体" w:hAnsi="宋体" w:eastAsia="宋体" w:cs="宋体"/>
                <w:color w:val="auto"/>
                <w:sz w:val="24"/>
                <w:highlight w:val="none"/>
                <w:u w:val="single"/>
              </w:rPr>
              <w:t>90</w:t>
            </w:r>
            <w:r>
              <w:rPr>
                <w:rFonts w:hint="eastAsia" w:ascii="宋体" w:hAnsi="宋体" w:eastAsia="宋体" w:cs="宋体"/>
                <w:bCs/>
                <w:color w:val="auto"/>
                <w:sz w:val="24"/>
                <w:highlight w:val="none"/>
              </w:rPr>
              <w:t>日历天</w:t>
            </w:r>
            <w:r>
              <w:rPr>
                <w:rFonts w:hint="eastAsia" w:ascii="宋体" w:hAnsi="宋体" w:eastAsia="宋体" w:cs="宋体"/>
                <w:color w:val="auto"/>
                <w:sz w:val="24"/>
                <w:highlight w:val="none"/>
              </w:rPr>
              <w:t>（从提交</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lang w:val="en-US" w:eastAsia="zh-CN"/>
              </w:rPr>
              <w:t>截止</w:t>
            </w:r>
            <w:r>
              <w:rPr>
                <w:rFonts w:hint="eastAsia" w:ascii="宋体" w:hAnsi="宋体" w:eastAsia="宋体" w:cs="宋体"/>
                <w:color w:val="auto"/>
                <w:sz w:val="24"/>
                <w:highlight w:val="none"/>
              </w:rPr>
              <w:t>之日起计算）</w:t>
            </w:r>
          </w:p>
        </w:tc>
      </w:tr>
      <w:tr w14:paraId="37D6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72" w:type="dxa"/>
            <w:noWrap w:val="0"/>
            <w:vAlign w:val="center"/>
          </w:tcPr>
          <w:p w14:paraId="0AA6248B">
            <w:pPr>
              <w:snapToGrid w:val="0"/>
              <w:spacing w:line="390" w:lineRule="exact"/>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17</w:t>
            </w:r>
          </w:p>
        </w:tc>
        <w:tc>
          <w:tcPr>
            <w:tcW w:w="2955" w:type="dxa"/>
            <w:noWrap w:val="0"/>
            <w:vAlign w:val="center"/>
          </w:tcPr>
          <w:p w14:paraId="4ABDB973">
            <w:pPr>
              <w:spacing w:line="420" w:lineRule="exact"/>
              <w:ind w:left="-105" w:leftChars="-50" w:right="-105" w:rightChar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w:t>
            </w:r>
            <w:r>
              <w:rPr>
                <w:rFonts w:hint="eastAsia" w:ascii="宋体" w:hAnsi="宋体" w:eastAsia="宋体" w:cs="宋体"/>
                <w:color w:val="auto"/>
                <w:sz w:val="24"/>
                <w:highlight w:val="none"/>
                <w:lang w:eastAsia="zh-CN"/>
              </w:rPr>
              <w:t>审小组</w:t>
            </w:r>
            <w:r>
              <w:rPr>
                <w:rFonts w:hint="eastAsia" w:ascii="宋体" w:hAnsi="宋体" w:eastAsia="宋体" w:cs="宋体"/>
                <w:color w:val="auto"/>
                <w:sz w:val="24"/>
                <w:highlight w:val="none"/>
              </w:rPr>
              <w:t>构成</w:t>
            </w:r>
          </w:p>
        </w:tc>
        <w:tc>
          <w:tcPr>
            <w:tcW w:w="6195" w:type="dxa"/>
            <w:noWrap w:val="0"/>
            <w:vAlign w:val="center"/>
          </w:tcPr>
          <w:p w14:paraId="39AEA5F0">
            <w:pPr>
              <w:spacing w:line="420" w:lineRule="exact"/>
              <w:ind w:left="-105" w:leftChars="-50" w:right="-105" w:rightChars="-5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 xml:space="preserve">评审小组由 </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eastAsia="zh-CN"/>
              </w:rPr>
              <w:t xml:space="preserve">人构成，其中采购人代表 </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eastAsia="zh-CN"/>
              </w:rPr>
              <w:t xml:space="preserve">人，专家 </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eastAsia="zh-CN"/>
              </w:rPr>
              <w:t>人。</w:t>
            </w:r>
          </w:p>
          <w:p w14:paraId="5E7BB4D7">
            <w:pPr>
              <w:spacing w:line="420" w:lineRule="exact"/>
              <w:ind w:left="-105" w:leftChars="-50" w:right="-105" w:rightChars="-5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专家确定方式：从山西省政府采购评审专家库内相关专业的专家名单中随机抽取。</w:t>
            </w:r>
          </w:p>
        </w:tc>
      </w:tr>
      <w:tr w14:paraId="4DDE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72" w:type="dxa"/>
            <w:noWrap w:val="0"/>
            <w:vAlign w:val="center"/>
          </w:tcPr>
          <w:p w14:paraId="4B50E7AB">
            <w:pPr>
              <w:snapToGrid w:val="0"/>
              <w:spacing w:line="390" w:lineRule="exact"/>
              <w:jc w:val="center"/>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18</w:t>
            </w:r>
          </w:p>
        </w:tc>
        <w:tc>
          <w:tcPr>
            <w:tcW w:w="2955" w:type="dxa"/>
            <w:noWrap w:val="0"/>
            <w:vAlign w:val="center"/>
          </w:tcPr>
          <w:p w14:paraId="3D0259A2">
            <w:pPr>
              <w:spacing w:line="420" w:lineRule="exact"/>
              <w:ind w:left="-105" w:leftChars="-50" w:right="-105" w:rightChars="-5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现场踏勘（或</w:t>
            </w:r>
            <w:r>
              <w:rPr>
                <w:rFonts w:hint="eastAsia" w:ascii="宋体" w:hAnsi="宋体" w:cs="宋体"/>
                <w:color w:val="auto"/>
                <w:sz w:val="24"/>
                <w:highlight w:val="none"/>
                <w:lang w:eastAsia="zh-CN"/>
              </w:rPr>
              <w:t>招标</w:t>
            </w:r>
            <w:r>
              <w:rPr>
                <w:rFonts w:hint="eastAsia" w:ascii="宋体" w:hAnsi="宋体" w:eastAsia="宋体" w:cs="宋体"/>
                <w:color w:val="auto"/>
                <w:sz w:val="24"/>
                <w:highlight w:val="none"/>
                <w:lang w:eastAsia="zh-CN"/>
              </w:rPr>
              <w:t>前答疑会）</w:t>
            </w:r>
          </w:p>
        </w:tc>
        <w:tc>
          <w:tcPr>
            <w:tcW w:w="6195" w:type="dxa"/>
            <w:noWrap w:val="0"/>
            <w:vAlign w:val="center"/>
          </w:tcPr>
          <w:p w14:paraId="5C1E462D">
            <w:pPr>
              <w:spacing w:line="420" w:lineRule="exact"/>
              <w:ind w:left="-105" w:leftChars="-50" w:right="-105" w:rightChars="-5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本项目不组织</w:t>
            </w:r>
            <w:r>
              <w:rPr>
                <w:rFonts w:hint="eastAsia" w:ascii="宋体" w:hAnsi="宋体" w:eastAsia="宋体" w:cs="宋体"/>
                <w:color w:val="auto"/>
                <w:sz w:val="24"/>
                <w:highlight w:val="none"/>
                <w:lang w:eastAsia="zh-CN"/>
              </w:rPr>
              <w:t>现场踏勘（或</w:t>
            </w:r>
            <w:r>
              <w:rPr>
                <w:rFonts w:hint="eastAsia" w:ascii="宋体" w:hAnsi="宋体" w:cs="宋体"/>
                <w:color w:val="auto"/>
                <w:sz w:val="24"/>
                <w:highlight w:val="none"/>
                <w:lang w:eastAsia="zh-CN"/>
              </w:rPr>
              <w:t>开标</w:t>
            </w:r>
            <w:r>
              <w:rPr>
                <w:rFonts w:hint="eastAsia" w:ascii="宋体" w:hAnsi="宋体" w:eastAsia="宋体" w:cs="宋体"/>
                <w:color w:val="auto"/>
                <w:sz w:val="24"/>
                <w:highlight w:val="none"/>
                <w:lang w:eastAsia="zh-CN"/>
              </w:rPr>
              <w:t>前答疑会）</w:t>
            </w:r>
          </w:p>
        </w:tc>
      </w:tr>
      <w:tr w14:paraId="6D88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72" w:type="dxa"/>
            <w:noWrap w:val="0"/>
            <w:vAlign w:val="center"/>
          </w:tcPr>
          <w:p w14:paraId="1E9CC3A2">
            <w:pPr>
              <w:snapToGrid w:val="0"/>
              <w:spacing w:line="390" w:lineRule="exact"/>
              <w:jc w:val="center"/>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19</w:t>
            </w:r>
          </w:p>
        </w:tc>
        <w:tc>
          <w:tcPr>
            <w:tcW w:w="2955" w:type="dxa"/>
            <w:noWrap w:val="0"/>
            <w:vAlign w:val="center"/>
          </w:tcPr>
          <w:p w14:paraId="199558C0">
            <w:pPr>
              <w:spacing w:line="420" w:lineRule="exact"/>
              <w:ind w:left="-105" w:leftChars="-50" w:right="-105" w:rightChars="-5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投标单位</w:t>
            </w:r>
            <w:r>
              <w:rPr>
                <w:rFonts w:hint="eastAsia" w:ascii="宋体" w:hAnsi="宋体" w:eastAsia="宋体" w:cs="宋体"/>
                <w:color w:val="auto"/>
                <w:sz w:val="24"/>
                <w:highlight w:val="none"/>
                <w:lang w:eastAsia="zh-CN"/>
              </w:rPr>
              <w:t>的确定</w:t>
            </w:r>
          </w:p>
        </w:tc>
        <w:tc>
          <w:tcPr>
            <w:tcW w:w="6195" w:type="dxa"/>
            <w:noWrap w:val="0"/>
            <w:vAlign w:val="center"/>
          </w:tcPr>
          <w:p w14:paraId="21267932">
            <w:pPr>
              <w:spacing w:line="420" w:lineRule="exact"/>
              <w:ind w:left="-105" w:leftChars="-50" w:right="-105" w:rightChars="-5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sym w:font="Wingdings" w:char="00A8"/>
            </w:r>
            <w:r>
              <w:rPr>
                <w:rFonts w:hint="eastAsia" w:ascii="宋体" w:hAnsi="宋体" w:eastAsia="宋体" w:cs="宋体"/>
                <w:color w:val="auto"/>
                <w:sz w:val="24"/>
                <w:highlight w:val="none"/>
                <w:lang w:val="en-US" w:eastAsia="zh-CN"/>
              </w:rPr>
              <w:t xml:space="preserve"> 采购人授权评审小组直接确定</w:t>
            </w:r>
          </w:p>
          <w:p w14:paraId="2F46C682">
            <w:pPr>
              <w:spacing w:line="420" w:lineRule="exact"/>
              <w:ind w:left="-105" w:leftChars="-50" w:right="-105" w:rightChars="-5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sym w:font="Wingdings" w:char="00FE"/>
            </w:r>
            <w:r>
              <w:rPr>
                <w:rFonts w:hint="eastAsia" w:ascii="宋体" w:hAnsi="宋体" w:eastAsia="宋体" w:cs="宋体"/>
                <w:color w:val="auto"/>
                <w:sz w:val="24"/>
                <w:highlight w:val="none"/>
                <w:lang w:val="en-US" w:eastAsia="zh-CN"/>
              </w:rPr>
              <w:t xml:space="preserve"> 由评审小组推荐出成交候选</w:t>
            </w:r>
            <w:r>
              <w:rPr>
                <w:rFonts w:hint="eastAsia" w:ascii="宋体" w:hAnsi="宋体" w:cs="宋体"/>
                <w:color w:val="auto"/>
                <w:sz w:val="24"/>
                <w:highlight w:val="none"/>
                <w:lang w:val="en-US" w:eastAsia="zh-CN"/>
              </w:rPr>
              <w:t>投标单位</w:t>
            </w:r>
            <w:r>
              <w:rPr>
                <w:rFonts w:hint="eastAsia" w:ascii="宋体" w:hAnsi="宋体" w:eastAsia="宋体" w:cs="宋体"/>
                <w:color w:val="auto"/>
                <w:sz w:val="24"/>
                <w:highlight w:val="none"/>
                <w:lang w:val="en-US" w:eastAsia="zh-CN"/>
              </w:rPr>
              <w:t>的排序，采购人确定</w:t>
            </w:r>
          </w:p>
        </w:tc>
      </w:tr>
      <w:tr w14:paraId="2B39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72" w:type="dxa"/>
            <w:noWrap w:val="0"/>
            <w:vAlign w:val="center"/>
          </w:tcPr>
          <w:p w14:paraId="1926EA4E">
            <w:pPr>
              <w:snapToGrid w:val="0"/>
              <w:spacing w:line="390" w:lineRule="exact"/>
              <w:jc w:val="center"/>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20</w:t>
            </w:r>
          </w:p>
        </w:tc>
        <w:tc>
          <w:tcPr>
            <w:tcW w:w="2955" w:type="dxa"/>
            <w:noWrap w:val="0"/>
            <w:vAlign w:val="center"/>
          </w:tcPr>
          <w:p w14:paraId="7717EEEA">
            <w:pPr>
              <w:spacing w:line="420" w:lineRule="exact"/>
              <w:ind w:left="-105" w:leftChars="-50" w:right="-105" w:rightChars="-50"/>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代理费</w:t>
            </w:r>
          </w:p>
        </w:tc>
        <w:tc>
          <w:tcPr>
            <w:tcW w:w="6195" w:type="dxa"/>
            <w:noWrap w:val="0"/>
            <w:vAlign w:val="center"/>
          </w:tcPr>
          <w:p w14:paraId="2A50264D">
            <w:pPr>
              <w:spacing w:line="420" w:lineRule="exact"/>
              <w:ind w:left="-105" w:leftChars="-50" w:right="-105" w:rightChars="-5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代理费由供应商支付，主要参照国家计委计价格[2002]1980号、及国家发改委发改价格[2003]857号、《国家发展改革委关于降低部分建设项目收费标准规范收费行为等有关问题的通知》（发改价格[2011]534号）文件规定收取。</w:t>
            </w:r>
          </w:p>
        </w:tc>
      </w:tr>
      <w:tr w14:paraId="6F13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72" w:type="dxa"/>
            <w:noWrap w:val="0"/>
            <w:vAlign w:val="center"/>
          </w:tcPr>
          <w:p w14:paraId="6AA2CAA7">
            <w:pPr>
              <w:snapToGrid w:val="0"/>
              <w:spacing w:line="390" w:lineRule="exact"/>
              <w:jc w:val="center"/>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21</w:t>
            </w:r>
          </w:p>
        </w:tc>
        <w:tc>
          <w:tcPr>
            <w:tcW w:w="2955" w:type="dxa"/>
            <w:noWrap w:val="0"/>
            <w:vAlign w:val="center"/>
          </w:tcPr>
          <w:p w14:paraId="73D24170">
            <w:pPr>
              <w:spacing w:line="420" w:lineRule="exact"/>
              <w:ind w:left="-105" w:leftChars="-50" w:right="-105" w:rightChars="-5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w:t>
            </w:r>
          </w:p>
        </w:tc>
        <w:tc>
          <w:tcPr>
            <w:tcW w:w="6195" w:type="dxa"/>
            <w:noWrap w:val="0"/>
            <w:vAlign w:val="center"/>
          </w:tcPr>
          <w:p w14:paraId="19930C62">
            <w:pPr>
              <w:spacing w:line="420" w:lineRule="exact"/>
              <w:ind w:left="-105" w:leftChars="-50" w:right="-105" w:rightChars="-50"/>
              <w:jc w:val="left"/>
              <w:rPr>
                <w:rFonts w:hint="eastAsia" w:ascii="宋体" w:hAnsi="宋体" w:eastAsia="宋体" w:cs="宋体"/>
                <w:color w:val="auto"/>
                <w:sz w:val="24"/>
                <w:highlight w:val="none"/>
                <w:lang w:val="en-US" w:eastAsia="zh-CN"/>
              </w:rPr>
            </w:pPr>
            <w:r>
              <w:rPr>
                <w:rFonts w:hint="eastAsia" w:ascii="宋体" w:hAnsi="宋体" w:eastAsia="宋体" w:cs="宋体"/>
                <w:sz w:val="24"/>
                <w:lang w:val="en-US" w:eastAsia="zh-CN"/>
              </w:rPr>
              <w:t>投标单位自行配置电脑进行线上开标解密无需到达开标现场</w:t>
            </w:r>
            <w:r>
              <w:rPr>
                <w:rFonts w:hint="eastAsia" w:ascii="宋体" w:hAnsi="宋体" w:cs="宋体"/>
                <w:sz w:val="24"/>
                <w:lang w:val="en-US" w:eastAsia="zh-CN"/>
              </w:rPr>
              <w:t>；本项目无需提供纸质文件。</w:t>
            </w:r>
          </w:p>
        </w:tc>
      </w:tr>
    </w:tbl>
    <w:p w14:paraId="1D5AD617">
      <w:pPr>
        <w:widowControl/>
        <w:spacing w:line="360" w:lineRule="auto"/>
        <w:jc w:val="left"/>
        <w:outlineLvl w:val="1"/>
        <w:rPr>
          <w:rFonts w:hint="default" w:ascii="宋体" w:hAnsi="宋体" w:eastAsia="宋体" w:cs="仿宋"/>
          <w:b/>
          <w:bCs/>
          <w:color w:val="auto"/>
          <w:spacing w:val="14"/>
          <w:sz w:val="24"/>
          <w:szCs w:val="24"/>
          <w:highlight w:val="none"/>
          <w:lang w:val="en-US" w:eastAsia="zh-CN"/>
        </w:rPr>
      </w:pPr>
    </w:p>
    <w:p w14:paraId="62558DC1">
      <w:pPr>
        <w:widowControl/>
        <w:spacing w:line="360" w:lineRule="auto"/>
        <w:ind w:firstLine="269" w:firstLineChars="100"/>
        <w:jc w:val="left"/>
        <w:outlineLvl w:val="1"/>
        <w:rPr>
          <w:rFonts w:hint="eastAsia" w:ascii="宋体" w:hAnsi="宋体" w:cs="仿宋"/>
          <w:b/>
          <w:bCs/>
          <w:color w:val="auto"/>
          <w:spacing w:val="14"/>
          <w:sz w:val="24"/>
          <w:szCs w:val="24"/>
          <w:highlight w:val="none"/>
        </w:rPr>
      </w:pPr>
    </w:p>
    <w:p w14:paraId="1874F0A8">
      <w:pPr>
        <w:widowControl/>
        <w:spacing w:line="360" w:lineRule="auto"/>
        <w:ind w:firstLine="269" w:firstLineChars="100"/>
        <w:jc w:val="left"/>
        <w:outlineLvl w:val="1"/>
        <w:rPr>
          <w:rFonts w:ascii="宋体" w:hAnsi="宋体" w:cs="仿宋"/>
          <w:b/>
          <w:color w:val="auto"/>
          <w:spacing w:val="14"/>
          <w:sz w:val="24"/>
          <w:szCs w:val="24"/>
          <w:highlight w:val="none"/>
        </w:rPr>
      </w:pPr>
      <w:r>
        <w:rPr>
          <w:rFonts w:hint="eastAsia" w:ascii="宋体" w:hAnsi="宋体" w:cs="仿宋"/>
          <w:b/>
          <w:bCs/>
          <w:color w:val="auto"/>
          <w:spacing w:val="14"/>
          <w:sz w:val="24"/>
          <w:szCs w:val="24"/>
          <w:highlight w:val="none"/>
        </w:rPr>
        <w:t>一、总则</w:t>
      </w:r>
    </w:p>
    <w:p w14:paraId="2C001632">
      <w:pPr>
        <w:widowControl/>
        <w:tabs>
          <w:tab w:val="left" w:pos="737"/>
        </w:tabs>
        <w:spacing w:line="360" w:lineRule="auto"/>
        <w:ind w:firstLine="624"/>
        <w:jc w:val="left"/>
        <w:rPr>
          <w:rFonts w:ascii="宋体" w:hAnsi="宋体"/>
          <w:color w:val="auto"/>
          <w:sz w:val="24"/>
          <w:szCs w:val="24"/>
          <w:highlight w:val="none"/>
        </w:rPr>
      </w:pPr>
      <w:r>
        <w:rPr>
          <w:rFonts w:hint="eastAsia" w:ascii="宋体" w:hAnsi="宋体" w:cs="仿宋"/>
          <w:b/>
          <w:color w:val="auto"/>
          <w:spacing w:val="5"/>
          <w:sz w:val="24"/>
          <w:szCs w:val="24"/>
          <w:highlight w:val="none"/>
        </w:rPr>
        <w:t>1.适用范围</w:t>
      </w:r>
    </w:p>
    <w:p w14:paraId="01E33307">
      <w:pPr>
        <w:widowControl/>
        <w:spacing w:line="360" w:lineRule="auto"/>
        <w:ind w:firstLine="520"/>
        <w:jc w:val="both"/>
        <w:rPr>
          <w:color w:val="auto"/>
          <w:sz w:val="24"/>
          <w:szCs w:val="24"/>
          <w:highlight w:val="none"/>
        </w:rPr>
      </w:pPr>
      <w:r>
        <w:rPr>
          <w:rFonts w:hint="eastAsia" w:cs="仿宋"/>
          <w:color w:val="auto"/>
          <w:spacing w:val="7"/>
          <w:sz w:val="24"/>
          <w:szCs w:val="24"/>
          <w:highlight w:val="none"/>
        </w:rPr>
        <w:t>本招标文件适用于本次招标活动的全过程。</w:t>
      </w:r>
      <w:r>
        <w:rPr>
          <w:rFonts w:hint="eastAsia" w:cs="仿宋"/>
          <w:b/>
          <w:bCs w:val="0"/>
          <w:color w:val="auto"/>
          <w:spacing w:val="3"/>
          <w:sz w:val="24"/>
          <w:szCs w:val="24"/>
          <w:highlight w:val="none"/>
        </w:rPr>
        <w:t>本项目预算金额：</w:t>
      </w:r>
      <w:r>
        <w:rPr>
          <w:rFonts w:hint="eastAsia" w:cs="仿宋"/>
          <w:b/>
          <w:bCs w:val="0"/>
          <w:color w:val="auto"/>
          <w:spacing w:val="3"/>
          <w:sz w:val="24"/>
          <w:szCs w:val="24"/>
          <w:highlight w:val="none"/>
          <w:lang w:val="en-US" w:eastAsia="zh-CN"/>
        </w:rPr>
        <w:t>440000元，报价</w:t>
      </w:r>
      <w:r>
        <w:rPr>
          <w:rFonts w:hint="eastAsia" w:cs="仿宋"/>
          <w:b/>
          <w:color w:val="auto"/>
          <w:spacing w:val="5"/>
          <w:sz w:val="24"/>
          <w:szCs w:val="24"/>
          <w:highlight w:val="none"/>
        </w:rPr>
        <w:t>高于</w:t>
      </w:r>
      <w:r>
        <w:rPr>
          <w:rFonts w:hint="eastAsia" w:cs="仿宋"/>
          <w:b/>
          <w:color w:val="auto"/>
          <w:spacing w:val="5"/>
          <w:sz w:val="24"/>
          <w:szCs w:val="24"/>
          <w:highlight w:val="none"/>
          <w:lang w:val="en-US" w:eastAsia="zh-CN"/>
        </w:rPr>
        <w:t>440000元</w:t>
      </w:r>
      <w:r>
        <w:rPr>
          <w:rFonts w:hint="eastAsia" w:cs="仿宋"/>
          <w:b/>
          <w:color w:val="auto"/>
          <w:spacing w:val="5"/>
          <w:sz w:val="24"/>
          <w:szCs w:val="24"/>
          <w:highlight w:val="none"/>
        </w:rPr>
        <w:t>的投标文件将被拒绝。</w:t>
      </w:r>
    </w:p>
    <w:p w14:paraId="60883159">
      <w:pPr>
        <w:widowControl/>
        <w:numPr>
          <w:ilvl w:val="0"/>
          <w:numId w:val="5"/>
        </w:numPr>
        <w:tabs>
          <w:tab w:val="left" w:pos="567"/>
          <w:tab w:val="clear" w:pos="312"/>
        </w:tabs>
        <w:spacing w:line="360" w:lineRule="auto"/>
        <w:ind w:firstLine="624"/>
        <w:jc w:val="left"/>
        <w:rPr>
          <w:rFonts w:hint="eastAsia" w:cs="仿宋"/>
          <w:b/>
          <w:color w:val="auto"/>
          <w:spacing w:val="5"/>
          <w:sz w:val="24"/>
          <w:szCs w:val="24"/>
          <w:highlight w:val="none"/>
        </w:rPr>
      </w:pPr>
      <w:r>
        <w:rPr>
          <w:rFonts w:hint="eastAsia" w:cs="仿宋"/>
          <w:b/>
          <w:color w:val="auto"/>
          <w:spacing w:val="5"/>
          <w:sz w:val="24"/>
          <w:szCs w:val="24"/>
          <w:highlight w:val="none"/>
        </w:rPr>
        <w:t>定义</w:t>
      </w:r>
    </w:p>
    <w:p w14:paraId="1B390631">
      <w:pPr>
        <w:widowControl/>
        <w:tabs>
          <w:tab w:val="left" w:pos="567"/>
        </w:tabs>
        <w:spacing w:line="360" w:lineRule="auto"/>
        <w:ind w:firstLine="624"/>
        <w:jc w:val="left"/>
        <w:rPr>
          <w:rFonts w:hint="eastAsia" w:cs="仿宋"/>
          <w:color w:val="auto"/>
          <w:spacing w:val="11"/>
          <w:sz w:val="24"/>
          <w:szCs w:val="24"/>
          <w:highlight w:val="none"/>
        </w:rPr>
      </w:pPr>
      <w:r>
        <w:rPr>
          <w:rFonts w:hint="eastAsia" w:cs="仿宋"/>
          <w:color w:val="auto"/>
          <w:spacing w:val="11"/>
          <w:sz w:val="24"/>
          <w:szCs w:val="24"/>
          <w:highlight w:val="none"/>
        </w:rPr>
        <w:t>2.1 货物：指供应商按</w:t>
      </w:r>
      <w:r>
        <w:rPr>
          <w:rFonts w:hint="eastAsia" w:cs="仿宋"/>
          <w:color w:val="auto"/>
          <w:spacing w:val="11"/>
          <w:sz w:val="24"/>
          <w:szCs w:val="24"/>
          <w:highlight w:val="none"/>
          <w:lang w:val="en-US" w:eastAsia="zh-CN"/>
        </w:rPr>
        <w:t>招标</w:t>
      </w:r>
      <w:r>
        <w:rPr>
          <w:rFonts w:hint="eastAsia" w:cs="仿宋"/>
          <w:color w:val="auto"/>
          <w:spacing w:val="11"/>
          <w:sz w:val="24"/>
          <w:szCs w:val="24"/>
          <w:highlight w:val="none"/>
        </w:rPr>
        <w:t>文件商务技术要求，向采购人有偿提供的各种物品及其他有关技术资料和材料。</w:t>
      </w:r>
    </w:p>
    <w:p w14:paraId="11F70819">
      <w:pPr>
        <w:widowControl/>
        <w:tabs>
          <w:tab w:val="left" w:pos="567"/>
        </w:tabs>
        <w:spacing w:line="360" w:lineRule="auto"/>
        <w:ind w:firstLine="624"/>
        <w:jc w:val="left"/>
        <w:rPr>
          <w:rFonts w:hint="eastAsia" w:cs="仿宋"/>
          <w:color w:val="auto"/>
          <w:spacing w:val="11"/>
          <w:sz w:val="24"/>
          <w:szCs w:val="24"/>
          <w:highlight w:val="none"/>
        </w:rPr>
      </w:pPr>
      <w:r>
        <w:rPr>
          <w:rFonts w:hint="eastAsia" w:cs="仿宋"/>
          <w:color w:val="auto"/>
          <w:spacing w:val="11"/>
          <w:sz w:val="24"/>
          <w:szCs w:val="24"/>
          <w:highlight w:val="none"/>
        </w:rPr>
        <w:t>2.2 “潜在投标人”指符合本招标文件各项规定的合格投标人。</w:t>
      </w:r>
    </w:p>
    <w:p w14:paraId="4C70F02B">
      <w:pPr>
        <w:widowControl/>
        <w:tabs>
          <w:tab w:val="left" w:pos="567"/>
        </w:tabs>
        <w:spacing w:line="360" w:lineRule="auto"/>
        <w:ind w:firstLine="624"/>
        <w:jc w:val="left"/>
        <w:rPr>
          <w:rFonts w:hint="eastAsia" w:cs="仿宋"/>
          <w:color w:val="auto"/>
          <w:spacing w:val="11"/>
          <w:sz w:val="24"/>
          <w:szCs w:val="24"/>
          <w:highlight w:val="none"/>
        </w:rPr>
      </w:pPr>
      <w:r>
        <w:rPr>
          <w:rFonts w:hint="eastAsia" w:cs="仿宋"/>
          <w:color w:val="auto"/>
          <w:spacing w:val="11"/>
          <w:sz w:val="24"/>
          <w:szCs w:val="24"/>
          <w:highlight w:val="none"/>
        </w:rPr>
        <w:t>2.3 “投标人”指符合本招标文件规定并参加投标的投标人。</w:t>
      </w:r>
    </w:p>
    <w:p w14:paraId="77DA70C5">
      <w:pPr>
        <w:widowControl/>
        <w:tabs>
          <w:tab w:val="left" w:pos="567"/>
        </w:tabs>
        <w:spacing w:line="360" w:lineRule="auto"/>
        <w:ind w:firstLine="624"/>
        <w:jc w:val="left"/>
        <w:rPr>
          <w:rFonts w:hint="eastAsia" w:cs="仿宋"/>
          <w:color w:val="auto"/>
          <w:spacing w:val="11"/>
          <w:sz w:val="24"/>
          <w:szCs w:val="24"/>
          <w:highlight w:val="none"/>
        </w:rPr>
      </w:pPr>
      <w:r>
        <w:rPr>
          <w:rFonts w:hint="eastAsia" w:cs="仿宋"/>
          <w:color w:val="auto"/>
          <w:spacing w:val="11"/>
          <w:sz w:val="24"/>
          <w:szCs w:val="24"/>
          <w:highlight w:val="none"/>
        </w:rPr>
        <w:t>2.4</w:t>
      </w:r>
      <w:r>
        <w:rPr>
          <w:rFonts w:hint="eastAsia" w:cs="仿宋"/>
          <w:color w:val="auto"/>
          <w:spacing w:val="11"/>
          <w:sz w:val="24"/>
          <w:szCs w:val="24"/>
          <w:highlight w:val="none"/>
          <w:lang w:val="en-US" w:eastAsia="zh-CN"/>
        </w:rPr>
        <w:t xml:space="preserve"> </w:t>
      </w:r>
      <w:r>
        <w:rPr>
          <w:rFonts w:hint="eastAsia" w:cs="仿宋"/>
          <w:color w:val="auto"/>
          <w:spacing w:val="11"/>
          <w:sz w:val="24"/>
          <w:szCs w:val="24"/>
          <w:highlight w:val="none"/>
        </w:rPr>
        <w:t>“采购人”指</w:t>
      </w:r>
      <w:r>
        <w:rPr>
          <w:rFonts w:hint="eastAsia" w:cs="仿宋"/>
          <w:color w:val="auto"/>
          <w:spacing w:val="11"/>
          <w:sz w:val="24"/>
          <w:szCs w:val="24"/>
          <w:highlight w:val="none"/>
          <w:lang w:eastAsia="zh-CN"/>
        </w:rPr>
        <w:t>天镇县公安局交通管理大队</w:t>
      </w:r>
      <w:r>
        <w:rPr>
          <w:rFonts w:hint="eastAsia" w:cs="仿宋"/>
          <w:color w:val="auto"/>
          <w:spacing w:val="11"/>
          <w:sz w:val="24"/>
          <w:szCs w:val="24"/>
          <w:highlight w:val="none"/>
        </w:rPr>
        <w:t>。</w:t>
      </w:r>
    </w:p>
    <w:p w14:paraId="7B67DA59">
      <w:pPr>
        <w:widowControl/>
        <w:tabs>
          <w:tab w:val="left" w:pos="567"/>
        </w:tabs>
        <w:spacing w:line="360" w:lineRule="auto"/>
        <w:ind w:firstLine="624"/>
        <w:jc w:val="left"/>
        <w:rPr>
          <w:rFonts w:hint="eastAsia" w:cs="仿宋"/>
          <w:color w:val="auto"/>
          <w:spacing w:val="11"/>
          <w:sz w:val="24"/>
          <w:szCs w:val="24"/>
          <w:highlight w:val="none"/>
        </w:rPr>
      </w:pPr>
      <w:r>
        <w:rPr>
          <w:rFonts w:hint="eastAsia" w:cs="仿宋"/>
          <w:color w:val="auto"/>
          <w:spacing w:val="11"/>
          <w:sz w:val="24"/>
          <w:szCs w:val="24"/>
          <w:highlight w:val="none"/>
        </w:rPr>
        <w:t>2.5</w:t>
      </w:r>
      <w:r>
        <w:rPr>
          <w:rFonts w:hint="eastAsia" w:cs="仿宋"/>
          <w:color w:val="auto"/>
          <w:spacing w:val="11"/>
          <w:sz w:val="24"/>
          <w:szCs w:val="24"/>
          <w:highlight w:val="none"/>
          <w:lang w:val="en-US" w:eastAsia="zh-CN"/>
        </w:rPr>
        <w:t xml:space="preserve"> </w:t>
      </w:r>
      <w:r>
        <w:rPr>
          <w:rFonts w:hint="eastAsia" w:cs="仿宋"/>
          <w:color w:val="auto"/>
          <w:spacing w:val="11"/>
          <w:sz w:val="24"/>
          <w:szCs w:val="24"/>
          <w:highlight w:val="none"/>
        </w:rPr>
        <w:t>“采购代理机构”指</w:t>
      </w:r>
      <w:r>
        <w:rPr>
          <w:rFonts w:hint="eastAsia" w:cs="仿宋"/>
          <w:color w:val="auto"/>
          <w:spacing w:val="11"/>
          <w:sz w:val="24"/>
          <w:szCs w:val="24"/>
          <w:highlight w:val="none"/>
          <w:lang w:eastAsia="zh-CN"/>
        </w:rPr>
        <w:t>山西合瑞通晨招标代理有限公司</w:t>
      </w:r>
      <w:r>
        <w:rPr>
          <w:rFonts w:hint="eastAsia" w:cs="仿宋"/>
          <w:color w:val="auto"/>
          <w:spacing w:val="11"/>
          <w:sz w:val="24"/>
          <w:szCs w:val="24"/>
          <w:highlight w:val="none"/>
        </w:rPr>
        <w:t>。</w:t>
      </w:r>
    </w:p>
    <w:p w14:paraId="36127CD7">
      <w:pPr>
        <w:widowControl/>
        <w:tabs>
          <w:tab w:val="left" w:pos="0"/>
        </w:tabs>
        <w:spacing w:line="360" w:lineRule="auto"/>
        <w:jc w:val="left"/>
        <w:rPr>
          <w:color w:val="auto"/>
          <w:sz w:val="24"/>
          <w:szCs w:val="24"/>
          <w:highlight w:val="none"/>
        </w:rPr>
      </w:pPr>
      <w:r>
        <w:rPr>
          <w:rFonts w:hint="eastAsia" w:cs="仿宋"/>
          <w:b/>
          <w:color w:val="auto"/>
          <w:spacing w:val="5"/>
          <w:sz w:val="24"/>
          <w:szCs w:val="24"/>
          <w:highlight w:val="none"/>
        </w:rPr>
        <w:t xml:space="preserve">    3.合格投标人的条件</w:t>
      </w:r>
    </w:p>
    <w:p w14:paraId="6062F14D">
      <w:pPr>
        <w:widowControl/>
        <w:tabs>
          <w:tab w:val="left" w:pos="567"/>
        </w:tabs>
        <w:spacing w:line="360" w:lineRule="auto"/>
        <w:ind w:firstLine="624"/>
        <w:jc w:val="left"/>
        <w:rPr>
          <w:color w:val="auto"/>
          <w:sz w:val="24"/>
          <w:szCs w:val="24"/>
          <w:highlight w:val="none"/>
        </w:rPr>
      </w:pPr>
      <w:r>
        <w:rPr>
          <w:rFonts w:hint="eastAsia" w:cs="仿宋"/>
          <w:color w:val="auto"/>
          <w:spacing w:val="11"/>
          <w:sz w:val="24"/>
          <w:szCs w:val="24"/>
          <w:highlight w:val="none"/>
        </w:rPr>
        <w:t>3.</w:t>
      </w:r>
      <w:r>
        <w:rPr>
          <w:rFonts w:hint="eastAsia" w:cs="仿宋"/>
          <w:color w:val="auto"/>
          <w:spacing w:val="11"/>
          <w:sz w:val="24"/>
          <w:szCs w:val="24"/>
          <w:highlight w:val="none"/>
          <w:lang w:val="en-US" w:eastAsia="zh-CN"/>
        </w:rPr>
        <w:t>1</w:t>
      </w:r>
      <w:r>
        <w:rPr>
          <w:rFonts w:hint="eastAsia" w:cs="仿宋"/>
          <w:color w:val="auto"/>
          <w:spacing w:val="7"/>
          <w:sz w:val="24"/>
          <w:szCs w:val="24"/>
          <w:highlight w:val="none"/>
        </w:rPr>
        <w:t>投标人应遵守有关的国家法律、法规和条例，具备《中华人民共和国政府招标法》和本文件中规定的条件：</w:t>
      </w:r>
    </w:p>
    <w:p w14:paraId="3B7F95FE">
      <w:pPr>
        <w:widowControl/>
        <w:tabs>
          <w:tab w:val="left" w:pos="567"/>
        </w:tabs>
        <w:spacing w:line="360" w:lineRule="auto"/>
        <w:ind w:firstLine="624"/>
        <w:jc w:val="left"/>
        <w:rPr>
          <w:rFonts w:hint="eastAsia" w:cs="仿宋"/>
          <w:color w:val="auto"/>
          <w:spacing w:val="11"/>
          <w:sz w:val="24"/>
          <w:szCs w:val="24"/>
          <w:highlight w:val="none"/>
        </w:rPr>
      </w:pPr>
      <w:r>
        <w:rPr>
          <w:rFonts w:hint="eastAsia" w:cs="仿宋"/>
          <w:color w:val="auto"/>
          <w:spacing w:val="11"/>
          <w:sz w:val="24"/>
          <w:szCs w:val="24"/>
          <w:highlight w:val="none"/>
        </w:rPr>
        <w:t>1</w:t>
      </w:r>
      <w:r>
        <w:rPr>
          <w:rFonts w:hint="eastAsia" w:cs="仿宋"/>
          <w:color w:val="auto"/>
          <w:spacing w:val="11"/>
          <w:sz w:val="24"/>
          <w:szCs w:val="24"/>
          <w:highlight w:val="none"/>
          <w:lang w:val="en-US" w:eastAsia="zh-CN"/>
        </w:rPr>
        <w:t>.</w:t>
      </w:r>
      <w:r>
        <w:rPr>
          <w:rFonts w:hint="eastAsia" w:cs="仿宋"/>
          <w:color w:val="auto"/>
          <w:spacing w:val="11"/>
          <w:sz w:val="24"/>
          <w:szCs w:val="24"/>
          <w:highlight w:val="none"/>
        </w:rPr>
        <w:t>满足《中华人民共和国政府采购法》第二十二条规定；</w:t>
      </w:r>
    </w:p>
    <w:p w14:paraId="7D28E762">
      <w:pPr>
        <w:widowControl/>
        <w:tabs>
          <w:tab w:val="left" w:pos="567"/>
        </w:tabs>
        <w:spacing w:line="360" w:lineRule="auto"/>
        <w:ind w:firstLine="624"/>
        <w:jc w:val="left"/>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pPr>
      <w:r>
        <w:rPr>
          <w:rFonts w:hint="eastAsia" w:cs="仿宋"/>
          <w:color w:val="000000" w:themeColor="text1"/>
          <w:spacing w:val="11"/>
          <w:sz w:val="24"/>
          <w:szCs w:val="24"/>
          <w:highlight w:val="none"/>
          <w14:textFill>
            <w14:solidFill>
              <w14:schemeClr w14:val="tx1"/>
            </w14:solidFill>
          </w14:textFill>
        </w:rPr>
        <w:t>2</w:t>
      </w:r>
      <w:r>
        <w:rPr>
          <w:rFonts w:hint="eastAsia" w:cs="仿宋"/>
          <w:color w:val="000000" w:themeColor="text1"/>
          <w:spacing w:val="11"/>
          <w:sz w:val="24"/>
          <w:szCs w:val="24"/>
          <w:highlight w:val="none"/>
          <w:lang w:val="en-US" w:eastAsia="zh-CN"/>
          <w14:textFill>
            <w14:solidFill>
              <w14:schemeClr w14:val="tx1"/>
            </w14:solidFill>
          </w14:textFill>
        </w:rPr>
        <w:t>.</w:t>
      </w:r>
      <w:r>
        <w:rPr>
          <w:rFonts w:hint="eastAsia" w:cs="仿宋"/>
          <w:color w:val="000000" w:themeColor="text1"/>
          <w:spacing w:val="11"/>
          <w:sz w:val="24"/>
          <w:szCs w:val="24"/>
          <w:highlight w:val="none"/>
          <w14:textFill>
            <w14:solidFill>
              <w14:schemeClr w14:val="tx1"/>
            </w14:solidFill>
          </w14:textFill>
        </w:rPr>
        <w:t>落实政府采购政策需满足的资格要求：</w:t>
      </w:r>
      <w:r>
        <w:rPr>
          <w:rFonts w:hint="eastAsia" w:cs="仿宋"/>
          <w:color w:val="000000" w:themeColor="text1"/>
          <w:spacing w:val="11"/>
          <w:sz w:val="24"/>
          <w:szCs w:val="24"/>
          <w:highlight w:val="none"/>
          <w:lang w:eastAsia="zh-CN"/>
          <w14:textFill>
            <w14:solidFill>
              <w14:schemeClr w14:val="tx1"/>
            </w14:solidFill>
          </w14:textFill>
        </w:rPr>
        <w:t>本项目专门面向中小企业</w:t>
      </w:r>
    </w:p>
    <w:p w14:paraId="1AD078C2">
      <w:pPr>
        <w:widowControl/>
        <w:tabs>
          <w:tab w:val="left" w:pos="567"/>
        </w:tabs>
        <w:spacing w:line="360" w:lineRule="auto"/>
        <w:ind w:firstLine="624"/>
        <w:jc w:val="left"/>
        <w:rPr>
          <w:rFonts w:hint="eastAsia" w:ascii="Times New Roman" w:hAnsi="Times New Roman" w:eastAsia="宋体" w:cs="仿宋"/>
          <w:color w:val="auto"/>
          <w:spacing w:val="11"/>
          <w:sz w:val="24"/>
          <w:szCs w:val="24"/>
          <w:highlight w:val="none"/>
          <w:lang w:val="en-US" w:eastAsia="zh-CN"/>
        </w:rPr>
      </w:pPr>
      <w:r>
        <w:rPr>
          <w:rFonts w:hint="eastAsia" w:ascii="Times New Roman" w:hAnsi="Times New Roman" w:cs="仿宋"/>
          <w:color w:val="auto"/>
          <w:spacing w:val="11"/>
          <w:sz w:val="24"/>
          <w:szCs w:val="24"/>
          <w:highlight w:val="none"/>
        </w:rPr>
        <w:t>3</w:t>
      </w:r>
      <w:r>
        <w:rPr>
          <w:rFonts w:hint="eastAsia" w:cs="仿宋"/>
          <w:color w:val="auto"/>
          <w:spacing w:val="11"/>
          <w:sz w:val="24"/>
          <w:szCs w:val="24"/>
          <w:highlight w:val="none"/>
          <w:lang w:val="en-US" w:eastAsia="zh-CN"/>
        </w:rPr>
        <w:t>.</w:t>
      </w:r>
      <w:r>
        <w:rPr>
          <w:rFonts w:hint="eastAsia" w:ascii="Times New Roman" w:hAnsi="Times New Roman" w:cs="仿宋"/>
          <w:color w:val="auto"/>
          <w:spacing w:val="11"/>
          <w:sz w:val="24"/>
          <w:szCs w:val="24"/>
          <w:highlight w:val="none"/>
        </w:rPr>
        <w:t>本项目的特定资格要求：</w:t>
      </w:r>
      <w:r>
        <w:rPr>
          <w:rFonts w:hint="eastAsia" w:cs="仿宋"/>
          <w:color w:val="auto"/>
          <w:spacing w:val="11"/>
          <w:sz w:val="24"/>
          <w:szCs w:val="24"/>
          <w:highlight w:val="none"/>
          <w:lang w:val="en-US" w:eastAsia="zh-CN"/>
        </w:rPr>
        <w:t>无</w:t>
      </w:r>
    </w:p>
    <w:p w14:paraId="04810378">
      <w:pPr>
        <w:widowControl/>
        <w:tabs>
          <w:tab w:val="left" w:pos="0"/>
        </w:tabs>
        <w:spacing w:line="360" w:lineRule="auto"/>
        <w:ind w:firstLine="624"/>
        <w:jc w:val="left"/>
        <w:rPr>
          <w:color w:val="auto"/>
          <w:sz w:val="24"/>
          <w:szCs w:val="24"/>
          <w:highlight w:val="none"/>
        </w:rPr>
      </w:pPr>
      <w:r>
        <w:rPr>
          <w:rFonts w:hint="eastAsia" w:cs="仿宋"/>
          <w:b/>
          <w:color w:val="auto"/>
          <w:spacing w:val="5"/>
          <w:sz w:val="24"/>
          <w:szCs w:val="24"/>
          <w:highlight w:val="none"/>
        </w:rPr>
        <w:t>4.投标费用</w:t>
      </w:r>
    </w:p>
    <w:p w14:paraId="401BE747">
      <w:pPr>
        <w:widowControl/>
        <w:tabs>
          <w:tab w:val="left" w:pos="567"/>
        </w:tabs>
        <w:spacing w:line="360" w:lineRule="auto"/>
        <w:ind w:firstLine="624"/>
        <w:jc w:val="left"/>
        <w:rPr>
          <w:b/>
          <w:color w:val="auto"/>
          <w:sz w:val="24"/>
          <w:szCs w:val="24"/>
          <w:highlight w:val="none"/>
        </w:rPr>
      </w:pPr>
      <w:r>
        <w:rPr>
          <w:rFonts w:hint="eastAsia" w:cs="仿宋"/>
          <w:color w:val="auto"/>
          <w:spacing w:val="11"/>
          <w:sz w:val="24"/>
          <w:szCs w:val="24"/>
          <w:highlight w:val="none"/>
        </w:rPr>
        <w:t>4.1不论投标结果如何，投标人均应自行承担所有与投标有关的全部费用</w:t>
      </w:r>
      <w:r>
        <w:rPr>
          <w:rFonts w:hint="eastAsia" w:cs="仿宋"/>
          <w:b/>
          <w:color w:val="auto"/>
          <w:spacing w:val="7"/>
          <w:sz w:val="24"/>
          <w:szCs w:val="24"/>
          <w:highlight w:val="none"/>
        </w:rPr>
        <w:t>。</w:t>
      </w:r>
    </w:p>
    <w:p w14:paraId="3CD22215">
      <w:pPr>
        <w:widowControl/>
        <w:spacing w:line="360" w:lineRule="auto"/>
        <w:ind w:left="363"/>
        <w:jc w:val="left"/>
        <w:outlineLvl w:val="1"/>
        <w:rPr>
          <w:rFonts w:cs="仿宋"/>
          <w:b/>
          <w:color w:val="auto"/>
          <w:spacing w:val="25"/>
          <w:sz w:val="24"/>
          <w:szCs w:val="24"/>
          <w:highlight w:val="none"/>
        </w:rPr>
      </w:pPr>
      <w:bookmarkStart w:id="42" w:name="_Toc175644017"/>
      <w:bookmarkEnd w:id="42"/>
      <w:r>
        <w:rPr>
          <w:rFonts w:hint="eastAsia" w:cs="仿宋"/>
          <w:b/>
          <w:color w:val="auto"/>
          <w:spacing w:val="15"/>
          <w:sz w:val="24"/>
          <w:szCs w:val="24"/>
          <w:highlight w:val="none"/>
        </w:rPr>
        <w:t>二、招标文件</w:t>
      </w:r>
    </w:p>
    <w:p w14:paraId="7A09A41D">
      <w:pPr>
        <w:widowControl/>
        <w:tabs>
          <w:tab w:val="left" w:pos="0"/>
        </w:tabs>
        <w:spacing w:line="360" w:lineRule="auto"/>
        <w:ind w:firstLine="624"/>
        <w:jc w:val="left"/>
        <w:rPr>
          <w:color w:val="auto"/>
          <w:sz w:val="24"/>
          <w:szCs w:val="24"/>
          <w:highlight w:val="none"/>
        </w:rPr>
      </w:pPr>
      <w:r>
        <w:rPr>
          <w:rFonts w:hint="eastAsia" w:cs="仿宋"/>
          <w:b/>
          <w:color w:val="auto"/>
          <w:spacing w:val="5"/>
          <w:sz w:val="24"/>
          <w:szCs w:val="24"/>
          <w:highlight w:val="none"/>
        </w:rPr>
        <w:t>5.招标文件的构成</w:t>
      </w:r>
    </w:p>
    <w:p w14:paraId="19C4984D">
      <w:pPr>
        <w:widowControl/>
        <w:tabs>
          <w:tab w:val="left" w:pos="567"/>
        </w:tabs>
        <w:spacing w:line="360" w:lineRule="auto"/>
        <w:ind w:firstLine="624"/>
        <w:jc w:val="left"/>
        <w:rPr>
          <w:rFonts w:cs="仿宋"/>
          <w:color w:val="auto"/>
          <w:spacing w:val="14"/>
          <w:sz w:val="24"/>
          <w:szCs w:val="24"/>
          <w:highlight w:val="none"/>
        </w:rPr>
      </w:pPr>
      <w:r>
        <w:rPr>
          <w:rFonts w:hint="eastAsia" w:cs="仿宋"/>
          <w:color w:val="auto"/>
          <w:spacing w:val="14"/>
          <w:sz w:val="24"/>
          <w:szCs w:val="24"/>
          <w:highlight w:val="none"/>
        </w:rPr>
        <w:t xml:space="preserve">5.1 </w:t>
      </w:r>
      <w:r>
        <w:rPr>
          <w:rFonts w:hint="eastAsia" w:cs="仿宋"/>
          <w:color w:val="auto"/>
          <w:spacing w:val="7"/>
          <w:sz w:val="24"/>
          <w:szCs w:val="24"/>
          <w:highlight w:val="none"/>
        </w:rPr>
        <w:t>招标文件由下列六部分内容组成：</w:t>
      </w:r>
    </w:p>
    <w:p w14:paraId="36F12E03">
      <w:pPr>
        <w:widowControl/>
        <w:tabs>
          <w:tab w:val="left" w:pos="567"/>
        </w:tabs>
        <w:spacing w:line="360" w:lineRule="auto"/>
        <w:ind w:firstLine="624"/>
        <w:jc w:val="left"/>
        <w:rPr>
          <w:rFonts w:cs="仿宋"/>
          <w:color w:val="auto"/>
          <w:spacing w:val="14"/>
          <w:sz w:val="24"/>
          <w:szCs w:val="24"/>
          <w:highlight w:val="none"/>
        </w:rPr>
      </w:pPr>
      <w:r>
        <w:rPr>
          <w:rFonts w:hint="eastAsia" w:cs="仿宋"/>
          <w:color w:val="auto"/>
          <w:spacing w:val="7"/>
          <w:sz w:val="24"/>
          <w:szCs w:val="24"/>
          <w:highlight w:val="none"/>
        </w:rPr>
        <w:t>第一部分</w:t>
      </w:r>
      <w:r>
        <w:rPr>
          <w:rFonts w:hint="eastAsia" w:cs="仿宋"/>
          <w:color w:val="auto"/>
          <w:spacing w:val="14"/>
          <w:sz w:val="24"/>
          <w:szCs w:val="24"/>
          <w:highlight w:val="none"/>
        </w:rPr>
        <w:t xml:space="preserve"> </w:t>
      </w:r>
      <w:r>
        <w:rPr>
          <w:rFonts w:hint="eastAsia" w:cs="仿宋"/>
          <w:color w:val="auto"/>
          <w:spacing w:val="7"/>
          <w:sz w:val="24"/>
          <w:szCs w:val="24"/>
          <w:highlight w:val="none"/>
        </w:rPr>
        <w:t>招标公告；</w:t>
      </w:r>
    </w:p>
    <w:p w14:paraId="0BC6F732">
      <w:pPr>
        <w:widowControl/>
        <w:tabs>
          <w:tab w:val="left" w:pos="567"/>
        </w:tabs>
        <w:spacing w:line="360" w:lineRule="auto"/>
        <w:ind w:firstLine="624"/>
        <w:jc w:val="left"/>
        <w:rPr>
          <w:rFonts w:cs="仿宋"/>
          <w:color w:val="auto"/>
          <w:spacing w:val="14"/>
          <w:sz w:val="24"/>
          <w:szCs w:val="24"/>
          <w:highlight w:val="none"/>
        </w:rPr>
      </w:pPr>
      <w:r>
        <w:rPr>
          <w:rFonts w:hint="eastAsia" w:cs="仿宋"/>
          <w:color w:val="auto"/>
          <w:spacing w:val="7"/>
          <w:sz w:val="24"/>
          <w:szCs w:val="24"/>
          <w:highlight w:val="none"/>
        </w:rPr>
        <w:t>第二部分</w:t>
      </w:r>
      <w:r>
        <w:rPr>
          <w:rFonts w:hint="eastAsia" w:cs="仿宋"/>
          <w:color w:val="auto"/>
          <w:spacing w:val="14"/>
          <w:sz w:val="24"/>
          <w:szCs w:val="24"/>
          <w:highlight w:val="none"/>
        </w:rPr>
        <w:t xml:space="preserve"> </w:t>
      </w:r>
      <w:r>
        <w:rPr>
          <w:rFonts w:hint="eastAsia" w:cs="仿宋"/>
          <w:color w:val="auto"/>
          <w:spacing w:val="7"/>
          <w:sz w:val="24"/>
          <w:szCs w:val="24"/>
          <w:highlight w:val="none"/>
        </w:rPr>
        <w:t>投标人须知前附表；</w:t>
      </w:r>
    </w:p>
    <w:p w14:paraId="06E7807B">
      <w:pPr>
        <w:widowControl/>
        <w:tabs>
          <w:tab w:val="left" w:pos="567"/>
        </w:tabs>
        <w:spacing w:line="360" w:lineRule="auto"/>
        <w:ind w:firstLine="624"/>
        <w:jc w:val="left"/>
        <w:rPr>
          <w:rFonts w:cs="仿宋"/>
          <w:color w:val="auto"/>
          <w:spacing w:val="14"/>
          <w:sz w:val="24"/>
          <w:szCs w:val="24"/>
          <w:highlight w:val="none"/>
        </w:rPr>
      </w:pPr>
      <w:r>
        <w:rPr>
          <w:rFonts w:hint="eastAsia" w:cs="仿宋"/>
          <w:color w:val="auto"/>
          <w:spacing w:val="7"/>
          <w:sz w:val="24"/>
          <w:szCs w:val="24"/>
          <w:highlight w:val="none"/>
        </w:rPr>
        <w:t>第三部分</w:t>
      </w:r>
      <w:r>
        <w:rPr>
          <w:rFonts w:hint="eastAsia" w:cs="仿宋"/>
          <w:color w:val="auto"/>
          <w:spacing w:val="14"/>
          <w:sz w:val="24"/>
          <w:szCs w:val="24"/>
          <w:highlight w:val="none"/>
        </w:rPr>
        <w:t xml:space="preserve"> </w:t>
      </w:r>
      <w:r>
        <w:rPr>
          <w:rFonts w:hint="eastAsia" w:cs="仿宋"/>
          <w:color w:val="auto"/>
          <w:spacing w:val="7"/>
          <w:sz w:val="24"/>
          <w:szCs w:val="24"/>
          <w:highlight w:val="none"/>
        </w:rPr>
        <w:t>商务、技术要求；</w:t>
      </w:r>
    </w:p>
    <w:p w14:paraId="38878570">
      <w:pPr>
        <w:widowControl/>
        <w:tabs>
          <w:tab w:val="left" w:pos="567"/>
        </w:tabs>
        <w:spacing w:line="360" w:lineRule="auto"/>
        <w:ind w:firstLine="624"/>
        <w:jc w:val="left"/>
        <w:rPr>
          <w:rFonts w:cs="仿宋"/>
          <w:color w:val="auto"/>
          <w:spacing w:val="14"/>
          <w:sz w:val="24"/>
          <w:szCs w:val="24"/>
          <w:highlight w:val="none"/>
        </w:rPr>
      </w:pPr>
      <w:r>
        <w:rPr>
          <w:rFonts w:hint="eastAsia" w:cs="仿宋"/>
          <w:color w:val="auto"/>
          <w:spacing w:val="7"/>
          <w:sz w:val="24"/>
          <w:szCs w:val="24"/>
          <w:highlight w:val="none"/>
        </w:rPr>
        <w:t>第四部分</w:t>
      </w:r>
      <w:r>
        <w:rPr>
          <w:rFonts w:hint="eastAsia" w:cs="仿宋"/>
          <w:color w:val="auto"/>
          <w:spacing w:val="14"/>
          <w:sz w:val="24"/>
          <w:szCs w:val="24"/>
          <w:highlight w:val="none"/>
        </w:rPr>
        <w:t xml:space="preserve"> </w:t>
      </w:r>
      <w:r>
        <w:rPr>
          <w:rFonts w:hint="eastAsia" w:cs="仿宋"/>
          <w:color w:val="auto"/>
          <w:spacing w:val="7"/>
          <w:sz w:val="24"/>
          <w:szCs w:val="24"/>
          <w:highlight w:val="none"/>
        </w:rPr>
        <w:t>评标标准和评分方法；</w:t>
      </w:r>
    </w:p>
    <w:p w14:paraId="7BCB9067">
      <w:pPr>
        <w:widowControl/>
        <w:tabs>
          <w:tab w:val="left" w:pos="567"/>
        </w:tabs>
        <w:spacing w:line="360" w:lineRule="auto"/>
        <w:ind w:firstLine="624"/>
        <w:jc w:val="left"/>
        <w:rPr>
          <w:rFonts w:cs="仿宋"/>
          <w:color w:val="auto"/>
          <w:spacing w:val="14"/>
          <w:sz w:val="24"/>
          <w:szCs w:val="24"/>
          <w:highlight w:val="none"/>
        </w:rPr>
      </w:pPr>
      <w:r>
        <w:rPr>
          <w:rFonts w:hint="eastAsia" w:cs="仿宋"/>
          <w:color w:val="auto"/>
          <w:spacing w:val="7"/>
          <w:sz w:val="24"/>
          <w:szCs w:val="24"/>
          <w:highlight w:val="none"/>
        </w:rPr>
        <w:t>第五部分</w:t>
      </w:r>
      <w:r>
        <w:rPr>
          <w:rFonts w:hint="eastAsia" w:cs="仿宋"/>
          <w:color w:val="auto"/>
          <w:spacing w:val="14"/>
          <w:sz w:val="24"/>
          <w:szCs w:val="24"/>
          <w:highlight w:val="none"/>
        </w:rPr>
        <w:t xml:space="preserve"> </w:t>
      </w:r>
      <w:r>
        <w:rPr>
          <w:rFonts w:hint="eastAsia" w:cs="仿宋"/>
          <w:color w:val="auto"/>
          <w:spacing w:val="7"/>
          <w:sz w:val="24"/>
          <w:szCs w:val="24"/>
          <w:highlight w:val="none"/>
        </w:rPr>
        <w:t>合同原则；</w:t>
      </w:r>
    </w:p>
    <w:p w14:paraId="08FA3D84">
      <w:pPr>
        <w:widowControl/>
        <w:tabs>
          <w:tab w:val="left" w:pos="567"/>
        </w:tabs>
        <w:spacing w:line="360" w:lineRule="auto"/>
        <w:ind w:firstLine="624"/>
        <w:jc w:val="left"/>
        <w:rPr>
          <w:rFonts w:cs="仿宋"/>
          <w:color w:val="auto"/>
          <w:spacing w:val="14"/>
          <w:sz w:val="24"/>
          <w:szCs w:val="24"/>
          <w:highlight w:val="none"/>
        </w:rPr>
      </w:pPr>
      <w:r>
        <w:rPr>
          <w:rFonts w:hint="eastAsia" w:cs="仿宋"/>
          <w:color w:val="auto"/>
          <w:spacing w:val="7"/>
          <w:sz w:val="24"/>
          <w:szCs w:val="24"/>
          <w:highlight w:val="none"/>
        </w:rPr>
        <w:t>第六部分</w:t>
      </w:r>
      <w:r>
        <w:rPr>
          <w:rFonts w:hint="eastAsia" w:cs="仿宋"/>
          <w:color w:val="auto"/>
          <w:spacing w:val="14"/>
          <w:sz w:val="24"/>
          <w:szCs w:val="24"/>
          <w:highlight w:val="none"/>
        </w:rPr>
        <w:t xml:space="preserve"> </w:t>
      </w:r>
      <w:r>
        <w:rPr>
          <w:rFonts w:hint="eastAsia" w:cs="仿宋"/>
          <w:color w:val="auto"/>
          <w:spacing w:val="7"/>
          <w:sz w:val="24"/>
          <w:szCs w:val="24"/>
          <w:highlight w:val="none"/>
        </w:rPr>
        <w:t>投标文件格式。</w:t>
      </w:r>
    </w:p>
    <w:p w14:paraId="1107F262">
      <w:pPr>
        <w:widowControl/>
        <w:tabs>
          <w:tab w:val="left" w:pos="567"/>
        </w:tabs>
        <w:spacing w:line="360" w:lineRule="auto"/>
        <w:ind w:firstLine="624"/>
        <w:jc w:val="left"/>
        <w:rPr>
          <w:rFonts w:cs="仿宋"/>
          <w:color w:val="auto"/>
          <w:spacing w:val="14"/>
          <w:sz w:val="24"/>
          <w:szCs w:val="24"/>
          <w:highlight w:val="none"/>
        </w:rPr>
      </w:pPr>
      <w:r>
        <w:rPr>
          <w:rFonts w:hint="eastAsia" w:cs="仿宋"/>
          <w:color w:val="auto"/>
          <w:spacing w:val="14"/>
          <w:sz w:val="24"/>
          <w:szCs w:val="24"/>
          <w:highlight w:val="none"/>
        </w:rPr>
        <w:t xml:space="preserve">5.2 </w:t>
      </w:r>
      <w:r>
        <w:rPr>
          <w:rFonts w:hint="eastAsia" w:cs="仿宋"/>
          <w:color w:val="auto"/>
          <w:spacing w:val="7"/>
          <w:sz w:val="24"/>
          <w:szCs w:val="24"/>
          <w:highlight w:val="none"/>
        </w:rPr>
        <w:t>投标人应认真阅读招标文件中所有的条款、事项、格式和技术规范、参数及要求等。投标人没有按照招标文件要求提交全部资料，或者投标没有对招标文件在各方面都做出实质性响应是投标人的风险，有可能导致其投标被拒绝或被认定为无效投标或被确定为投标无效。</w:t>
      </w:r>
    </w:p>
    <w:p w14:paraId="25F34DD0">
      <w:pPr>
        <w:widowControl/>
        <w:tabs>
          <w:tab w:val="left" w:pos="0"/>
        </w:tabs>
        <w:spacing w:line="360" w:lineRule="auto"/>
        <w:ind w:firstLine="624"/>
        <w:jc w:val="left"/>
        <w:rPr>
          <w:color w:val="auto"/>
          <w:sz w:val="24"/>
          <w:szCs w:val="24"/>
          <w:highlight w:val="none"/>
        </w:rPr>
      </w:pPr>
      <w:r>
        <w:rPr>
          <w:rFonts w:hint="eastAsia" w:cs="仿宋"/>
          <w:b/>
          <w:color w:val="auto"/>
          <w:spacing w:val="5"/>
          <w:sz w:val="24"/>
          <w:szCs w:val="24"/>
          <w:highlight w:val="none"/>
        </w:rPr>
        <w:t>6.招标文件的澄清和修改</w:t>
      </w:r>
    </w:p>
    <w:p w14:paraId="3A73D311">
      <w:pPr>
        <w:widowControl/>
        <w:tabs>
          <w:tab w:val="left" w:pos="567"/>
        </w:tabs>
        <w:spacing w:line="360" w:lineRule="auto"/>
        <w:ind w:firstLine="624"/>
        <w:jc w:val="left"/>
        <w:rPr>
          <w:color w:val="auto"/>
          <w:sz w:val="24"/>
          <w:szCs w:val="24"/>
          <w:highlight w:val="none"/>
        </w:rPr>
      </w:pPr>
      <w:r>
        <w:rPr>
          <w:rFonts w:hint="eastAsia" w:cs="仿宋"/>
          <w:color w:val="auto"/>
          <w:spacing w:val="11"/>
          <w:sz w:val="24"/>
          <w:szCs w:val="24"/>
          <w:highlight w:val="none"/>
        </w:rPr>
        <w:t>6.1</w:t>
      </w:r>
      <w:r>
        <w:rPr>
          <w:rFonts w:hint="eastAsia" w:cs="仿宋"/>
          <w:color w:val="auto"/>
          <w:spacing w:val="7"/>
          <w:sz w:val="24"/>
          <w:szCs w:val="24"/>
          <w:highlight w:val="none"/>
        </w:rPr>
        <w:t>投标人澄清要求的提交：已</w:t>
      </w:r>
      <w:r>
        <w:rPr>
          <w:rFonts w:hint="eastAsia" w:cs="仿宋"/>
          <w:color w:val="auto"/>
          <w:spacing w:val="7"/>
          <w:sz w:val="24"/>
          <w:szCs w:val="24"/>
          <w:highlight w:val="none"/>
          <w:lang w:val="en-US" w:eastAsia="zh-CN"/>
        </w:rPr>
        <w:t>获取</w:t>
      </w:r>
      <w:r>
        <w:rPr>
          <w:rFonts w:hint="eastAsia" w:cs="仿宋"/>
          <w:color w:val="auto"/>
          <w:spacing w:val="7"/>
          <w:sz w:val="24"/>
          <w:szCs w:val="24"/>
          <w:highlight w:val="none"/>
        </w:rPr>
        <w:t>招标文件的潜在投标人，均应以</w:t>
      </w:r>
      <w:r>
        <w:rPr>
          <w:rFonts w:hint="eastAsia" w:cs="仿宋"/>
          <w:color w:val="auto"/>
          <w:spacing w:val="7"/>
          <w:sz w:val="24"/>
          <w:szCs w:val="24"/>
          <w:highlight w:val="none"/>
          <w:lang w:val="en-US" w:eastAsia="zh-CN"/>
        </w:rPr>
        <w:t>线上</w:t>
      </w:r>
      <w:r>
        <w:rPr>
          <w:rFonts w:hint="eastAsia" w:cs="仿宋"/>
          <w:color w:val="auto"/>
          <w:spacing w:val="7"/>
          <w:sz w:val="24"/>
          <w:szCs w:val="24"/>
          <w:highlight w:val="none"/>
        </w:rPr>
        <w:t>形式在投标截止时间</w:t>
      </w:r>
      <w:r>
        <w:rPr>
          <w:rFonts w:hint="eastAsia" w:cs="仿宋"/>
          <w:color w:val="auto"/>
          <w:spacing w:val="11"/>
          <w:sz w:val="24"/>
          <w:szCs w:val="24"/>
          <w:highlight w:val="none"/>
        </w:rPr>
        <w:t>15</w:t>
      </w:r>
      <w:r>
        <w:rPr>
          <w:rFonts w:hint="eastAsia" w:cs="仿宋"/>
          <w:color w:val="auto"/>
          <w:spacing w:val="7"/>
          <w:sz w:val="24"/>
          <w:szCs w:val="24"/>
          <w:highlight w:val="none"/>
        </w:rPr>
        <w:t>日以前要求对招标文件进行澄清。</w:t>
      </w:r>
    </w:p>
    <w:p w14:paraId="314E5DB8">
      <w:pPr>
        <w:widowControl/>
        <w:tabs>
          <w:tab w:val="left" w:pos="567"/>
        </w:tabs>
        <w:spacing w:line="360" w:lineRule="auto"/>
        <w:ind w:firstLine="624"/>
        <w:jc w:val="left"/>
        <w:rPr>
          <w:color w:val="auto"/>
          <w:sz w:val="24"/>
          <w:szCs w:val="24"/>
          <w:highlight w:val="none"/>
        </w:rPr>
      </w:pPr>
      <w:r>
        <w:rPr>
          <w:rFonts w:hint="eastAsia" w:cs="仿宋"/>
          <w:color w:val="auto"/>
          <w:spacing w:val="11"/>
          <w:sz w:val="24"/>
          <w:szCs w:val="24"/>
          <w:highlight w:val="none"/>
        </w:rPr>
        <w:t>6.2</w:t>
      </w:r>
      <w:r>
        <w:rPr>
          <w:rFonts w:hint="eastAsia" w:cs="仿宋"/>
          <w:color w:val="auto"/>
          <w:spacing w:val="7"/>
          <w:sz w:val="24"/>
          <w:szCs w:val="24"/>
          <w:highlight w:val="none"/>
        </w:rPr>
        <w:t>采购代理机构对澄清要求的处理：采购代理机构对其认为需要给予澄清、修改及</w:t>
      </w:r>
      <w:r>
        <w:rPr>
          <w:rFonts w:hint="eastAsia" w:cs="仿宋"/>
          <w:color w:val="auto"/>
          <w:spacing w:val="11"/>
          <w:sz w:val="24"/>
          <w:szCs w:val="24"/>
          <w:highlight w:val="none"/>
        </w:rPr>
        <w:t>/</w:t>
      </w:r>
      <w:r>
        <w:rPr>
          <w:rFonts w:hint="eastAsia" w:cs="仿宋"/>
          <w:color w:val="auto"/>
          <w:spacing w:val="7"/>
          <w:sz w:val="24"/>
          <w:szCs w:val="24"/>
          <w:highlight w:val="none"/>
        </w:rPr>
        <w:t>或进行其它答复的，将以补充文件的方式进行。补充文件中包括原提出的问题及问题的说明意见，但不包括问题的来源。</w:t>
      </w:r>
    </w:p>
    <w:p w14:paraId="19C0DD99">
      <w:pPr>
        <w:widowControl/>
        <w:tabs>
          <w:tab w:val="left" w:pos="567"/>
        </w:tabs>
        <w:spacing w:line="360" w:lineRule="auto"/>
        <w:ind w:firstLine="624"/>
        <w:jc w:val="left"/>
        <w:rPr>
          <w:color w:val="auto"/>
          <w:sz w:val="24"/>
          <w:szCs w:val="24"/>
          <w:highlight w:val="none"/>
        </w:rPr>
      </w:pPr>
      <w:r>
        <w:rPr>
          <w:rFonts w:hint="eastAsia" w:cs="仿宋"/>
          <w:color w:val="auto"/>
          <w:spacing w:val="11"/>
          <w:sz w:val="24"/>
          <w:szCs w:val="24"/>
          <w:highlight w:val="none"/>
        </w:rPr>
        <w:t>6.3</w:t>
      </w:r>
      <w:r>
        <w:rPr>
          <w:rFonts w:hint="eastAsia" w:cs="仿宋"/>
          <w:color w:val="auto"/>
          <w:spacing w:val="7"/>
          <w:sz w:val="24"/>
          <w:szCs w:val="24"/>
          <w:highlight w:val="none"/>
        </w:rPr>
        <w:t>采购代理机构主动进行的澄清、修改；采购代理机构无论出于何种原因，均可主动对招标文件中的相关事项，用补充文件的方式进行澄清和修改。补充文件应当在提交投标文件截止之日前</w:t>
      </w:r>
      <w:r>
        <w:rPr>
          <w:rFonts w:hint="eastAsia" w:cs="仿宋"/>
          <w:color w:val="auto"/>
          <w:spacing w:val="11"/>
          <w:sz w:val="24"/>
          <w:szCs w:val="24"/>
          <w:highlight w:val="none"/>
        </w:rPr>
        <w:t>15</w:t>
      </w:r>
      <w:r>
        <w:rPr>
          <w:rFonts w:hint="eastAsia" w:cs="仿宋"/>
          <w:color w:val="auto"/>
          <w:spacing w:val="7"/>
          <w:sz w:val="24"/>
          <w:szCs w:val="24"/>
          <w:highlight w:val="none"/>
        </w:rPr>
        <w:t>日发出。</w:t>
      </w:r>
    </w:p>
    <w:p w14:paraId="66787D2C">
      <w:pPr>
        <w:widowControl/>
        <w:tabs>
          <w:tab w:val="left" w:pos="567"/>
        </w:tabs>
        <w:spacing w:line="360" w:lineRule="auto"/>
        <w:ind w:firstLine="624"/>
        <w:jc w:val="left"/>
        <w:rPr>
          <w:color w:val="auto"/>
          <w:sz w:val="24"/>
          <w:szCs w:val="24"/>
          <w:highlight w:val="none"/>
        </w:rPr>
      </w:pPr>
      <w:r>
        <w:rPr>
          <w:rFonts w:hint="eastAsia" w:cs="仿宋"/>
          <w:color w:val="auto"/>
          <w:spacing w:val="11"/>
          <w:sz w:val="24"/>
          <w:szCs w:val="24"/>
          <w:highlight w:val="none"/>
        </w:rPr>
        <w:t>6.4</w:t>
      </w:r>
      <w:r>
        <w:rPr>
          <w:rFonts w:hint="eastAsia" w:cs="仿宋"/>
          <w:color w:val="auto"/>
          <w:spacing w:val="7"/>
          <w:sz w:val="24"/>
          <w:szCs w:val="24"/>
          <w:highlight w:val="none"/>
        </w:rPr>
        <w:t>采购代理机构澄清、修改及其它答复的效力：无论是否根据投标人的澄清、修改或进行其它答复的要求，采购代理机构一旦对招标文件做出澄清、修改或进行其它答复，即刻发生效力，采购代理机构有关的补充文件，应当作为招标文件的组成部分，对所有投标人均具有约束力。</w:t>
      </w:r>
    </w:p>
    <w:p w14:paraId="5F2E9470">
      <w:pPr>
        <w:widowControl/>
        <w:spacing w:line="360" w:lineRule="auto"/>
        <w:ind w:left="363"/>
        <w:jc w:val="left"/>
        <w:outlineLvl w:val="1"/>
        <w:rPr>
          <w:rFonts w:cs="仿宋"/>
          <w:b/>
          <w:color w:val="auto"/>
          <w:spacing w:val="23"/>
          <w:sz w:val="24"/>
          <w:szCs w:val="24"/>
          <w:highlight w:val="none"/>
        </w:rPr>
      </w:pPr>
      <w:bookmarkStart w:id="43" w:name="_Toc175644018"/>
      <w:bookmarkEnd w:id="43"/>
      <w:r>
        <w:rPr>
          <w:rFonts w:hint="eastAsia" w:cs="仿宋"/>
          <w:b/>
          <w:color w:val="auto"/>
          <w:spacing w:val="15"/>
          <w:sz w:val="24"/>
          <w:szCs w:val="24"/>
          <w:highlight w:val="none"/>
        </w:rPr>
        <w:t>三、投标文件</w:t>
      </w:r>
    </w:p>
    <w:p w14:paraId="0E62F4E6">
      <w:pPr>
        <w:widowControl/>
        <w:tabs>
          <w:tab w:val="left" w:pos="0"/>
        </w:tabs>
        <w:spacing w:line="360" w:lineRule="auto"/>
        <w:ind w:firstLine="624"/>
        <w:jc w:val="left"/>
        <w:rPr>
          <w:rFonts w:cs="楷体"/>
          <w:color w:val="auto"/>
          <w:sz w:val="24"/>
          <w:szCs w:val="24"/>
          <w:highlight w:val="none"/>
        </w:rPr>
      </w:pPr>
      <w:r>
        <w:rPr>
          <w:rFonts w:cs="仿宋"/>
          <w:b/>
          <w:color w:val="auto"/>
          <w:spacing w:val="5"/>
          <w:sz w:val="24"/>
          <w:szCs w:val="24"/>
          <w:highlight w:val="none"/>
        </w:rPr>
        <w:t xml:space="preserve">7. </w:t>
      </w:r>
      <w:r>
        <w:rPr>
          <w:rFonts w:cs="楷体"/>
          <w:b/>
          <w:color w:val="auto"/>
          <w:spacing w:val="5"/>
          <w:sz w:val="24"/>
          <w:szCs w:val="24"/>
          <w:highlight w:val="none"/>
        </w:rPr>
        <w:t>投标文件的语言和计量单位</w:t>
      </w:r>
    </w:p>
    <w:p w14:paraId="514CAC9B">
      <w:pPr>
        <w:widowControl/>
        <w:tabs>
          <w:tab w:val="left" w:pos="567"/>
        </w:tabs>
        <w:spacing w:line="360" w:lineRule="auto"/>
        <w:ind w:firstLine="624"/>
        <w:jc w:val="left"/>
        <w:rPr>
          <w:rFonts w:cs="仿宋"/>
          <w:color w:val="auto"/>
          <w:spacing w:val="13"/>
          <w:sz w:val="24"/>
          <w:szCs w:val="24"/>
          <w:highlight w:val="none"/>
        </w:rPr>
      </w:pPr>
      <w:r>
        <w:rPr>
          <w:rFonts w:cs="仿宋"/>
          <w:color w:val="auto"/>
          <w:spacing w:val="13"/>
          <w:sz w:val="24"/>
          <w:szCs w:val="24"/>
          <w:highlight w:val="none"/>
        </w:rPr>
        <w:t>7.1</w:t>
      </w:r>
      <w:r>
        <w:rPr>
          <w:rFonts w:cs="仿宋"/>
          <w:color w:val="auto"/>
          <w:spacing w:val="7"/>
          <w:sz w:val="24"/>
          <w:szCs w:val="24"/>
          <w:highlight w:val="none"/>
        </w:rPr>
        <w:t>投标人提交的投标文件以及投标人与</w:t>
      </w:r>
      <w:r>
        <w:rPr>
          <w:rFonts w:hint="eastAsia" w:cs="仿宋"/>
          <w:color w:val="auto"/>
          <w:spacing w:val="7"/>
          <w:sz w:val="24"/>
          <w:szCs w:val="24"/>
          <w:highlight w:val="none"/>
        </w:rPr>
        <w:t>采购代理机构</w:t>
      </w:r>
      <w:r>
        <w:rPr>
          <w:rFonts w:cs="仿宋"/>
          <w:color w:val="auto"/>
          <w:spacing w:val="7"/>
          <w:sz w:val="24"/>
          <w:szCs w:val="24"/>
          <w:highlight w:val="none"/>
        </w:rPr>
        <w:t>就有关投标的所有来往函电均应使用中文简体字。</w:t>
      </w:r>
    </w:p>
    <w:p w14:paraId="55E24577">
      <w:pPr>
        <w:widowControl/>
        <w:tabs>
          <w:tab w:val="left" w:pos="567"/>
        </w:tabs>
        <w:spacing w:line="360" w:lineRule="auto"/>
        <w:ind w:firstLine="624"/>
        <w:jc w:val="left"/>
        <w:rPr>
          <w:rFonts w:cs="仿宋"/>
          <w:color w:val="auto"/>
          <w:spacing w:val="13"/>
          <w:sz w:val="24"/>
          <w:szCs w:val="24"/>
          <w:highlight w:val="none"/>
        </w:rPr>
      </w:pPr>
      <w:r>
        <w:rPr>
          <w:rFonts w:cs="仿宋"/>
          <w:color w:val="auto"/>
          <w:spacing w:val="13"/>
          <w:sz w:val="24"/>
          <w:szCs w:val="24"/>
          <w:highlight w:val="none"/>
        </w:rPr>
        <w:t>7.2</w:t>
      </w:r>
      <w:r>
        <w:rPr>
          <w:rFonts w:cs="仿宋"/>
          <w:color w:val="auto"/>
          <w:spacing w:val="7"/>
          <w:sz w:val="24"/>
          <w:szCs w:val="24"/>
          <w:highlight w:val="none"/>
        </w:rPr>
        <w:t>投标文件所使用的计量单位，应使用国家法定计量单位。</w:t>
      </w:r>
    </w:p>
    <w:p w14:paraId="370A7436">
      <w:pPr>
        <w:widowControl/>
        <w:tabs>
          <w:tab w:val="left" w:pos="567"/>
        </w:tabs>
        <w:spacing w:line="360" w:lineRule="auto"/>
        <w:ind w:firstLine="624"/>
        <w:jc w:val="left"/>
        <w:rPr>
          <w:rFonts w:cs="仿宋"/>
          <w:color w:val="auto"/>
          <w:spacing w:val="13"/>
          <w:sz w:val="24"/>
          <w:szCs w:val="24"/>
          <w:highlight w:val="none"/>
        </w:rPr>
      </w:pPr>
      <w:r>
        <w:rPr>
          <w:rFonts w:cs="仿宋"/>
          <w:color w:val="auto"/>
          <w:spacing w:val="13"/>
          <w:sz w:val="24"/>
          <w:szCs w:val="24"/>
          <w:highlight w:val="none"/>
        </w:rPr>
        <w:t>7.3</w:t>
      </w:r>
      <w:r>
        <w:rPr>
          <w:rFonts w:cs="仿宋"/>
          <w:color w:val="auto"/>
          <w:spacing w:val="7"/>
          <w:sz w:val="24"/>
          <w:szCs w:val="24"/>
          <w:highlight w:val="none"/>
        </w:rPr>
        <w:t>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14:paraId="652DA8E3">
      <w:pPr>
        <w:widowControl/>
        <w:tabs>
          <w:tab w:val="left" w:pos="567"/>
        </w:tabs>
        <w:spacing w:line="360" w:lineRule="auto"/>
        <w:jc w:val="left"/>
        <w:rPr>
          <w:rFonts w:cs="仿宋"/>
          <w:color w:val="auto"/>
          <w:spacing w:val="13"/>
          <w:sz w:val="24"/>
          <w:szCs w:val="24"/>
          <w:highlight w:val="none"/>
        </w:rPr>
      </w:pPr>
      <w:r>
        <w:rPr>
          <w:rFonts w:cs="仿宋"/>
          <w:color w:val="auto"/>
          <w:spacing w:val="13"/>
          <w:sz w:val="24"/>
          <w:szCs w:val="24"/>
          <w:highlight w:val="none"/>
        </w:rPr>
        <w:t xml:space="preserve">    </w:t>
      </w:r>
      <w:r>
        <w:rPr>
          <w:rFonts w:cs="仿宋"/>
          <w:color w:val="auto"/>
          <w:spacing w:val="7"/>
          <w:sz w:val="24"/>
          <w:szCs w:val="24"/>
          <w:highlight w:val="none"/>
        </w:rPr>
        <w:t>原版为外文的证书类、证明类文件，与投标人名称或其它实际情况不符的，投标人应当提供相关证明文件。</w:t>
      </w:r>
    </w:p>
    <w:p w14:paraId="312EDBBB">
      <w:pPr>
        <w:widowControl/>
        <w:tabs>
          <w:tab w:val="left" w:pos="0"/>
        </w:tabs>
        <w:spacing w:line="360" w:lineRule="auto"/>
        <w:ind w:firstLine="624"/>
        <w:jc w:val="left"/>
        <w:rPr>
          <w:rFonts w:cs="楷体"/>
          <w:color w:val="auto"/>
          <w:sz w:val="24"/>
          <w:szCs w:val="24"/>
          <w:highlight w:val="none"/>
        </w:rPr>
      </w:pPr>
      <w:r>
        <w:rPr>
          <w:rFonts w:cs="仿宋"/>
          <w:b/>
          <w:color w:val="auto"/>
          <w:spacing w:val="5"/>
          <w:sz w:val="24"/>
          <w:szCs w:val="24"/>
          <w:highlight w:val="none"/>
        </w:rPr>
        <w:t>8.</w:t>
      </w:r>
      <w:r>
        <w:rPr>
          <w:rFonts w:cs="楷体"/>
          <w:b/>
          <w:color w:val="auto"/>
          <w:spacing w:val="5"/>
          <w:sz w:val="24"/>
          <w:szCs w:val="24"/>
          <w:highlight w:val="none"/>
        </w:rPr>
        <w:t>投标文件的组成及相关要求</w:t>
      </w:r>
    </w:p>
    <w:p w14:paraId="11030E4C">
      <w:pPr>
        <w:widowControl/>
        <w:tabs>
          <w:tab w:val="left" w:pos="567"/>
        </w:tabs>
        <w:spacing w:line="360" w:lineRule="auto"/>
        <w:ind w:firstLine="624"/>
        <w:jc w:val="left"/>
        <w:rPr>
          <w:rFonts w:cs="楷体"/>
          <w:color w:val="auto"/>
          <w:sz w:val="24"/>
          <w:szCs w:val="24"/>
          <w:highlight w:val="none"/>
        </w:rPr>
      </w:pPr>
      <w:r>
        <w:rPr>
          <w:rFonts w:cs="仿宋"/>
          <w:color w:val="auto"/>
          <w:spacing w:val="11"/>
          <w:sz w:val="24"/>
          <w:szCs w:val="24"/>
          <w:highlight w:val="none"/>
        </w:rPr>
        <w:t>8.1</w:t>
      </w:r>
      <w:r>
        <w:rPr>
          <w:rFonts w:cs="楷体"/>
          <w:color w:val="auto"/>
          <w:spacing w:val="7"/>
          <w:sz w:val="24"/>
          <w:szCs w:val="24"/>
          <w:highlight w:val="none"/>
        </w:rPr>
        <w:t>投标文件分为</w:t>
      </w:r>
      <w:r>
        <w:rPr>
          <w:rFonts w:hint="eastAsia" w:cs="楷体"/>
          <w:color w:val="auto"/>
          <w:spacing w:val="7"/>
          <w:sz w:val="24"/>
          <w:szCs w:val="24"/>
          <w:highlight w:val="none"/>
        </w:rPr>
        <w:t>资格证明部分、</w:t>
      </w:r>
      <w:r>
        <w:rPr>
          <w:rFonts w:cs="楷体"/>
          <w:color w:val="auto"/>
          <w:spacing w:val="7"/>
          <w:sz w:val="24"/>
          <w:szCs w:val="24"/>
          <w:highlight w:val="none"/>
        </w:rPr>
        <w:t>商务部分和</w:t>
      </w:r>
      <w:r>
        <w:rPr>
          <w:rFonts w:hint="eastAsia" w:cs="楷体"/>
          <w:color w:val="auto"/>
          <w:spacing w:val="7"/>
          <w:sz w:val="24"/>
          <w:szCs w:val="24"/>
          <w:highlight w:val="none"/>
        </w:rPr>
        <w:t>技术</w:t>
      </w:r>
      <w:r>
        <w:rPr>
          <w:rFonts w:cs="楷体"/>
          <w:color w:val="auto"/>
          <w:spacing w:val="7"/>
          <w:sz w:val="24"/>
          <w:szCs w:val="24"/>
          <w:highlight w:val="none"/>
        </w:rPr>
        <w:t>部分。</w:t>
      </w:r>
    </w:p>
    <w:p w14:paraId="3B805C70">
      <w:pPr>
        <w:widowControl/>
        <w:tabs>
          <w:tab w:val="left" w:pos="567"/>
        </w:tabs>
        <w:spacing w:line="360" w:lineRule="auto"/>
        <w:ind w:firstLine="624"/>
        <w:jc w:val="left"/>
        <w:rPr>
          <w:rFonts w:cs="仿宋"/>
          <w:color w:val="auto"/>
          <w:spacing w:val="7"/>
          <w:sz w:val="24"/>
          <w:szCs w:val="24"/>
          <w:highlight w:val="none"/>
        </w:rPr>
      </w:pPr>
      <w:r>
        <w:rPr>
          <w:rFonts w:hint="eastAsia" w:cs="仿宋"/>
          <w:b/>
          <w:bCs/>
          <w:color w:val="auto"/>
          <w:spacing w:val="7"/>
          <w:sz w:val="24"/>
          <w:szCs w:val="24"/>
          <w:highlight w:val="none"/>
        </w:rPr>
        <w:t>资格证明部分</w:t>
      </w:r>
      <w:r>
        <w:rPr>
          <w:rFonts w:hint="eastAsia" w:cs="仿宋"/>
          <w:color w:val="auto"/>
          <w:spacing w:val="7"/>
          <w:sz w:val="24"/>
          <w:szCs w:val="24"/>
          <w:highlight w:val="none"/>
        </w:rPr>
        <w:t>指</w:t>
      </w:r>
      <w:r>
        <w:rPr>
          <w:rFonts w:cs="仿宋"/>
          <w:color w:val="auto"/>
          <w:spacing w:val="7"/>
          <w:sz w:val="24"/>
          <w:szCs w:val="24"/>
          <w:highlight w:val="none"/>
        </w:rPr>
        <w:t>投标人提交的证明其有资格参加投标的文件</w:t>
      </w:r>
      <w:r>
        <w:rPr>
          <w:rFonts w:hint="eastAsia" w:cs="仿宋"/>
          <w:color w:val="auto"/>
          <w:spacing w:val="7"/>
          <w:sz w:val="24"/>
          <w:szCs w:val="24"/>
          <w:highlight w:val="none"/>
        </w:rPr>
        <w:t>。</w:t>
      </w:r>
    </w:p>
    <w:p w14:paraId="4ED6444D">
      <w:pPr>
        <w:widowControl/>
        <w:tabs>
          <w:tab w:val="left" w:pos="567"/>
        </w:tabs>
        <w:spacing w:line="360" w:lineRule="auto"/>
        <w:ind w:firstLine="624"/>
        <w:jc w:val="left"/>
        <w:rPr>
          <w:rFonts w:cs="仿宋"/>
          <w:color w:val="auto"/>
          <w:spacing w:val="13"/>
          <w:sz w:val="24"/>
          <w:szCs w:val="24"/>
          <w:highlight w:val="none"/>
        </w:rPr>
      </w:pPr>
      <w:r>
        <w:rPr>
          <w:rFonts w:cs="仿宋"/>
          <w:b/>
          <w:bCs/>
          <w:color w:val="auto"/>
          <w:spacing w:val="7"/>
          <w:sz w:val="24"/>
          <w:szCs w:val="24"/>
          <w:highlight w:val="none"/>
        </w:rPr>
        <w:t>商务部分</w:t>
      </w:r>
      <w:r>
        <w:rPr>
          <w:rFonts w:cs="仿宋"/>
          <w:color w:val="auto"/>
          <w:spacing w:val="7"/>
          <w:sz w:val="24"/>
          <w:szCs w:val="24"/>
          <w:highlight w:val="none"/>
        </w:rPr>
        <w:t>指投标人提交的证明其有资格参加投标和中标后有能力履行合同的文件。</w:t>
      </w:r>
    </w:p>
    <w:p w14:paraId="7438795E">
      <w:pPr>
        <w:widowControl/>
        <w:tabs>
          <w:tab w:val="left" w:pos="567"/>
        </w:tabs>
        <w:spacing w:line="360" w:lineRule="auto"/>
        <w:ind w:firstLine="624"/>
        <w:jc w:val="left"/>
        <w:rPr>
          <w:rFonts w:cs="仿宋"/>
          <w:color w:val="auto"/>
          <w:spacing w:val="7"/>
          <w:sz w:val="24"/>
          <w:szCs w:val="24"/>
          <w:highlight w:val="none"/>
        </w:rPr>
      </w:pPr>
      <w:r>
        <w:rPr>
          <w:rFonts w:hint="eastAsia" w:cs="仿宋"/>
          <w:b/>
          <w:bCs/>
          <w:color w:val="auto"/>
          <w:spacing w:val="7"/>
          <w:sz w:val="24"/>
          <w:szCs w:val="24"/>
          <w:highlight w:val="none"/>
        </w:rPr>
        <w:t>技术</w:t>
      </w:r>
      <w:r>
        <w:rPr>
          <w:rFonts w:cs="仿宋"/>
          <w:b/>
          <w:bCs/>
          <w:color w:val="auto"/>
          <w:spacing w:val="7"/>
          <w:sz w:val="24"/>
          <w:szCs w:val="24"/>
          <w:highlight w:val="none"/>
        </w:rPr>
        <w:t>部分</w:t>
      </w:r>
      <w:r>
        <w:rPr>
          <w:rFonts w:cs="仿宋"/>
          <w:color w:val="auto"/>
          <w:spacing w:val="7"/>
          <w:sz w:val="24"/>
          <w:szCs w:val="24"/>
          <w:highlight w:val="none"/>
        </w:rPr>
        <w:t>指投标人提交的能够证明投标人提供的</w:t>
      </w:r>
      <w:r>
        <w:rPr>
          <w:rFonts w:hint="eastAsia" w:cs="仿宋"/>
          <w:color w:val="auto"/>
          <w:spacing w:val="7"/>
          <w:sz w:val="24"/>
          <w:szCs w:val="24"/>
          <w:highlight w:val="none"/>
        </w:rPr>
        <w:t>技术</w:t>
      </w:r>
      <w:r>
        <w:rPr>
          <w:rFonts w:cs="仿宋"/>
          <w:color w:val="auto"/>
          <w:spacing w:val="7"/>
          <w:sz w:val="24"/>
          <w:szCs w:val="24"/>
          <w:highlight w:val="none"/>
        </w:rPr>
        <w:t>符合招标文件规定的文件。</w:t>
      </w:r>
    </w:p>
    <w:p w14:paraId="54497C5B">
      <w:pPr>
        <w:widowControl/>
        <w:tabs>
          <w:tab w:val="left" w:pos="567"/>
        </w:tabs>
        <w:spacing w:line="360" w:lineRule="auto"/>
        <w:ind w:firstLine="624"/>
        <w:jc w:val="left"/>
        <w:rPr>
          <w:rFonts w:cs="仿宋"/>
          <w:color w:val="auto"/>
          <w:spacing w:val="7"/>
          <w:sz w:val="24"/>
          <w:szCs w:val="24"/>
          <w:highlight w:val="none"/>
        </w:rPr>
      </w:pPr>
      <w:r>
        <w:rPr>
          <w:rFonts w:cs="仿宋"/>
          <w:color w:val="auto"/>
          <w:spacing w:val="7"/>
          <w:sz w:val="24"/>
          <w:szCs w:val="24"/>
          <w:highlight w:val="none"/>
        </w:rPr>
        <w:t>8.2投标文件要求内容及编排顺序</w:t>
      </w:r>
    </w:p>
    <w:p w14:paraId="7550CB02">
      <w:pPr>
        <w:widowControl/>
        <w:tabs>
          <w:tab w:val="left" w:pos="567"/>
        </w:tabs>
        <w:spacing w:line="360" w:lineRule="auto"/>
        <w:ind w:firstLine="624"/>
        <w:jc w:val="left"/>
        <w:rPr>
          <w:color w:val="auto"/>
          <w:kern w:val="0"/>
          <w:sz w:val="24"/>
          <w:szCs w:val="24"/>
          <w:highlight w:val="none"/>
        </w:rPr>
      </w:pPr>
      <w:r>
        <w:rPr>
          <w:rFonts w:cs="仿宋"/>
          <w:color w:val="auto"/>
          <w:spacing w:val="7"/>
          <w:sz w:val="24"/>
          <w:szCs w:val="24"/>
          <w:highlight w:val="none"/>
        </w:rPr>
        <w:t>本次招标，投标人应按投标人须知前附表</w:t>
      </w:r>
      <w:r>
        <w:rPr>
          <w:rFonts w:hint="eastAsia" w:cs="仿宋"/>
          <w:color w:val="auto"/>
          <w:spacing w:val="7"/>
          <w:sz w:val="24"/>
          <w:szCs w:val="24"/>
          <w:highlight w:val="none"/>
        </w:rPr>
        <w:t>规定</w:t>
      </w:r>
      <w:r>
        <w:rPr>
          <w:rFonts w:cs="仿宋"/>
          <w:color w:val="auto"/>
          <w:spacing w:val="7"/>
          <w:sz w:val="24"/>
          <w:szCs w:val="24"/>
          <w:highlight w:val="none"/>
        </w:rPr>
        <w:t>提交资格证明文件和商务、技术部分文件</w:t>
      </w:r>
      <w:r>
        <w:rPr>
          <w:rFonts w:hint="eastAsia" w:cs="仿宋"/>
          <w:color w:val="auto"/>
          <w:spacing w:val="7"/>
          <w:sz w:val="24"/>
          <w:szCs w:val="24"/>
          <w:highlight w:val="none"/>
        </w:rPr>
        <w:t>、</w:t>
      </w:r>
      <w:r>
        <w:rPr>
          <w:rFonts w:cs="仿宋"/>
          <w:color w:val="auto"/>
          <w:spacing w:val="7"/>
          <w:sz w:val="24"/>
          <w:szCs w:val="24"/>
          <w:highlight w:val="none"/>
        </w:rPr>
        <w:t>投标人须知前附表</w:t>
      </w:r>
      <w:r>
        <w:rPr>
          <w:rFonts w:hint="eastAsia" w:cs="仿宋"/>
          <w:color w:val="auto"/>
          <w:spacing w:val="7"/>
          <w:sz w:val="24"/>
          <w:szCs w:val="24"/>
          <w:highlight w:val="none"/>
        </w:rPr>
        <w:t>的“政府采购相关政策要求内容”（若有）</w:t>
      </w:r>
      <w:r>
        <w:rPr>
          <w:rFonts w:cs="仿宋"/>
          <w:color w:val="auto"/>
          <w:spacing w:val="7"/>
          <w:sz w:val="24"/>
          <w:szCs w:val="24"/>
          <w:highlight w:val="none"/>
        </w:rPr>
        <w:t>及投标人自行编写的其他文件，其中加*项目若有缺失或无效，将</w:t>
      </w:r>
      <w:r>
        <w:rPr>
          <w:rFonts w:hint="eastAsia" w:cs="仿宋"/>
          <w:color w:val="auto"/>
          <w:spacing w:val="7"/>
          <w:sz w:val="24"/>
          <w:szCs w:val="24"/>
          <w:highlight w:val="none"/>
        </w:rPr>
        <w:t>作</w:t>
      </w:r>
      <w:r>
        <w:rPr>
          <w:rFonts w:cs="仿宋"/>
          <w:color w:val="auto"/>
          <w:spacing w:val="7"/>
          <w:sz w:val="24"/>
          <w:szCs w:val="24"/>
          <w:highlight w:val="none"/>
        </w:rPr>
        <w:t>无效投标处理。（具体填写要求及格式详见招标文件第</w:t>
      </w:r>
      <w:r>
        <w:rPr>
          <w:rFonts w:hint="eastAsia" w:cs="仿宋"/>
          <w:color w:val="auto"/>
          <w:spacing w:val="7"/>
          <w:sz w:val="24"/>
          <w:szCs w:val="24"/>
          <w:highlight w:val="none"/>
        </w:rPr>
        <w:t>六</w:t>
      </w:r>
      <w:r>
        <w:rPr>
          <w:rFonts w:cs="仿宋"/>
          <w:color w:val="auto"/>
          <w:spacing w:val="7"/>
          <w:sz w:val="24"/>
          <w:szCs w:val="24"/>
          <w:highlight w:val="none"/>
        </w:rPr>
        <w:t>部分）</w:t>
      </w:r>
      <w:r>
        <w:rPr>
          <w:color w:val="auto"/>
          <w:kern w:val="0"/>
          <w:sz w:val="24"/>
          <w:szCs w:val="24"/>
          <w:highlight w:val="none"/>
        </w:rPr>
        <w:t>。</w:t>
      </w:r>
    </w:p>
    <w:p w14:paraId="7C388140">
      <w:pPr>
        <w:widowControl/>
        <w:tabs>
          <w:tab w:val="left" w:pos="567"/>
        </w:tabs>
        <w:spacing w:line="360" w:lineRule="auto"/>
        <w:ind w:firstLine="624"/>
        <w:jc w:val="left"/>
        <w:rPr>
          <w:rFonts w:hint="eastAsia" w:ascii="宋体" w:hAnsi="宋体" w:eastAsia="宋体" w:cs="宋体"/>
          <w:color w:val="auto"/>
          <w:spacing w:val="10"/>
          <w:kern w:val="0"/>
          <w:sz w:val="24"/>
          <w:highlight w:val="none"/>
          <w:shd w:val="clear" w:color="auto" w:fill="auto"/>
        </w:rPr>
      </w:pPr>
      <w:r>
        <w:rPr>
          <w:rFonts w:hint="eastAsia" w:ascii="宋体" w:hAnsi="宋体" w:eastAsia="宋体" w:cs="宋体"/>
          <w:color w:val="auto"/>
          <w:spacing w:val="10"/>
          <w:kern w:val="0"/>
          <w:sz w:val="24"/>
          <w:highlight w:val="none"/>
          <w:shd w:val="clear" w:color="auto" w:fill="auto"/>
          <w:lang w:val="en-US" w:eastAsia="zh-CN"/>
        </w:rPr>
        <w:t>8</w:t>
      </w:r>
      <w:r>
        <w:rPr>
          <w:rFonts w:hint="eastAsia" w:ascii="宋体" w:hAnsi="宋体" w:eastAsia="宋体" w:cs="宋体"/>
          <w:color w:val="auto"/>
          <w:spacing w:val="10"/>
          <w:kern w:val="0"/>
          <w:sz w:val="24"/>
          <w:highlight w:val="none"/>
          <w:shd w:val="clear" w:color="auto" w:fill="auto"/>
        </w:rPr>
        <w:t>.</w:t>
      </w:r>
      <w:r>
        <w:rPr>
          <w:rFonts w:hint="eastAsia" w:ascii="宋体" w:hAnsi="宋体" w:eastAsia="宋体" w:cs="宋体"/>
          <w:color w:val="auto"/>
          <w:spacing w:val="10"/>
          <w:kern w:val="0"/>
          <w:sz w:val="24"/>
          <w:highlight w:val="none"/>
          <w:shd w:val="clear" w:color="auto" w:fill="auto"/>
          <w:lang w:val="en-US" w:eastAsia="zh-CN"/>
        </w:rPr>
        <w:t>3</w:t>
      </w:r>
      <w:r>
        <w:rPr>
          <w:rFonts w:hint="eastAsia" w:ascii="宋体" w:hAnsi="宋体" w:eastAsia="宋体" w:cs="宋体"/>
          <w:color w:val="auto"/>
          <w:spacing w:val="10"/>
          <w:kern w:val="0"/>
          <w:sz w:val="24"/>
          <w:highlight w:val="none"/>
          <w:shd w:val="clear" w:color="auto" w:fill="auto"/>
        </w:rPr>
        <w:t>电子</w:t>
      </w:r>
      <w:r>
        <w:rPr>
          <w:rFonts w:hint="eastAsia" w:ascii="宋体" w:hAnsi="宋体" w:cs="宋体"/>
          <w:color w:val="auto"/>
          <w:spacing w:val="10"/>
          <w:kern w:val="0"/>
          <w:sz w:val="24"/>
          <w:highlight w:val="none"/>
          <w:shd w:val="clear" w:color="auto" w:fill="auto"/>
          <w:lang w:val="en-US" w:eastAsia="zh-CN"/>
        </w:rPr>
        <w:t>投标文件</w:t>
      </w:r>
    </w:p>
    <w:p w14:paraId="46F22BAB">
      <w:pPr>
        <w:widowControl/>
        <w:snapToGrid w:val="0"/>
        <w:spacing w:line="360" w:lineRule="auto"/>
        <w:ind w:firstLine="480" w:firstLineChars="200"/>
        <w:jc w:val="left"/>
        <w:rPr>
          <w:rFonts w:hint="eastAsia" w:ascii="宋体" w:hAnsi="宋体" w:eastAsia="宋体" w:cs="宋体"/>
          <w:color w:val="auto"/>
          <w:spacing w:val="10"/>
          <w:kern w:val="0"/>
          <w:sz w:val="24"/>
          <w:highlight w:val="none"/>
          <w:shd w:val="clear" w:color="auto" w:fill="auto"/>
        </w:rPr>
      </w:pPr>
      <w:r>
        <w:rPr>
          <w:rFonts w:ascii="宋体" w:hAnsi="宋体"/>
          <w:color w:val="auto"/>
          <w:sz w:val="24"/>
          <w:szCs w:val="24"/>
          <w:highlight w:val="none"/>
        </w:rPr>
        <w:t>（</w:t>
      </w:r>
      <w:r>
        <w:rPr>
          <w:rFonts w:hint="eastAsia" w:ascii="宋体" w:hAnsi="宋体"/>
          <w:color w:val="auto"/>
          <w:spacing w:val="13"/>
          <w:sz w:val="24"/>
          <w:szCs w:val="24"/>
          <w:highlight w:val="none"/>
          <w:lang w:val="en-US" w:eastAsia="zh-CN"/>
        </w:rPr>
        <w:t>1</w:t>
      </w:r>
      <w:r>
        <w:rPr>
          <w:rFonts w:ascii="宋体" w:hAnsi="宋体"/>
          <w:color w:val="auto"/>
          <w:sz w:val="24"/>
          <w:szCs w:val="24"/>
          <w:highlight w:val="none"/>
        </w:rPr>
        <w:t>）</w:t>
      </w:r>
      <w:r>
        <w:rPr>
          <w:rFonts w:hint="eastAsia" w:ascii="宋体" w:hAnsi="宋体" w:cs="宋体"/>
          <w:color w:val="auto"/>
          <w:spacing w:val="10"/>
          <w:kern w:val="0"/>
          <w:sz w:val="24"/>
          <w:highlight w:val="none"/>
          <w:shd w:val="clear" w:color="auto" w:fill="auto"/>
          <w:lang w:val="en-US" w:eastAsia="zh-CN"/>
        </w:rPr>
        <w:t>投标单位</w:t>
      </w:r>
      <w:r>
        <w:rPr>
          <w:rFonts w:hint="eastAsia" w:ascii="宋体" w:hAnsi="宋体" w:eastAsia="宋体" w:cs="宋体"/>
          <w:color w:val="auto"/>
          <w:spacing w:val="10"/>
          <w:kern w:val="0"/>
          <w:sz w:val="24"/>
          <w:highlight w:val="none"/>
          <w:shd w:val="clear" w:color="auto" w:fill="auto"/>
        </w:rPr>
        <w:t>在</w:t>
      </w:r>
      <w:r>
        <w:rPr>
          <w:rFonts w:hint="eastAsia" w:ascii="宋体" w:hAnsi="宋体" w:eastAsia="宋体" w:cs="宋体"/>
          <w:color w:val="auto"/>
          <w:spacing w:val="10"/>
          <w:kern w:val="0"/>
          <w:sz w:val="24"/>
          <w:highlight w:val="none"/>
          <w:shd w:val="clear" w:color="auto" w:fill="auto"/>
          <w:lang w:val="en-US" w:eastAsia="zh-CN"/>
        </w:rPr>
        <w:t>山西省政府采购网电子</w:t>
      </w:r>
      <w:r>
        <w:rPr>
          <w:rFonts w:hint="eastAsia" w:ascii="宋体" w:hAnsi="宋体" w:eastAsia="宋体" w:cs="宋体"/>
          <w:color w:val="auto"/>
          <w:spacing w:val="10"/>
          <w:kern w:val="0"/>
          <w:sz w:val="24"/>
          <w:highlight w:val="none"/>
          <w:shd w:val="clear" w:color="auto" w:fill="auto"/>
        </w:rPr>
        <w:t>投标客户端去制作</w:t>
      </w:r>
      <w:r>
        <w:rPr>
          <w:rFonts w:hint="eastAsia" w:ascii="宋体" w:hAnsi="宋体" w:eastAsia="宋体" w:cs="宋体"/>
          <w:color w:val="auto"/>
          <w:spacing w:val="10"/>
          <w:kern w:val="0"/>
          <w:sz w:val="24"/>
          <w:highlight w:val="none"/>
          <w:shd w:val="clear" w:color="auto" w:fill="auto"/>
          <w:lang w:eastAsia="zh-CN"/>
        </w:rPr>
        <w:t>、</w:t>
      </w:r>
      <w:r>
        <w:rPr>
          <w:rFonts w:hint="eastAsia" w:ascii="宋体" w:hAnsi="宋体" w:eastAsia="宋体" w:cs="宋体"/>
          <w:color w:val="auto"/>
          <w:spacing w:val="10"/>
          <w:kern w:val="0"/>
          <w:sz w:val="24"/>
          <w:highlight w:val="none"/>
          <w:shd w:val="clear" w:color="auto" w:fill="auto"/>
        </w:rPr>
        <w:t>编制</w:t>
      </w:r>
      <w:r>
        <w:rPr>
          <w:rFonts w:hint="eastAsia" w:ascii="宋体" w:hAnsi="宋体" w:cs="宋体"/>
          <w:color w:val="auto"/>
          <w:spacing w:val="10"/>
          <w:kern w:val="0"/>
          <w:sz w:val="24"/>
          <w:highlight w:val="none"/>
          <w:shd w:val="clear" w:color="auto" w:fill="auto"/>
          <w:lang w:val="en-US" w:eastAsia="zh-CN"/>
        </w:rPr>
        <w:t>投标文件</w:t>
      </w:r>
      <w:r>
        <w:rPr>
          <w:rFonts w:hint="eastAsia" w:ascii="宋体" w:hAnsi="宋体" w:eastAsia="宋体" w:cs="宋体"/>
          <w:color w:val="auto"/>
          <w:spacing w:val="10"/>
          <w:kern w:val="0"/>
          <w:sz w:val="24"/>
          <w:highlight w:val="none"/>
          <w:shd w:val="clear" w:color="auto" w:fill="auto"/>
          <w:lang w:eastAsia="zh-CN"/>
        </w:rPr>
        <w:t>，</w:t>
      </w:r>
      <w:r>
        <w:rPr>
          <w:rFonts w:hint="eastAsia" w:ascii="宋体" w:hAnsi="宋体" w:eastAsia="宋体" w:cs="宋体"/>
          <w:color w:val="auto"/>
          <w:spacing w:val="10"/>
          <w:kern w:val="0"/>
          <w:sz w:val="24"/>
          <w:highlight w:val="none"/>
          <w:shd w:val="clear" w:color="auto" w:fill="auto"/>
        </w:rPr>
        <w:t>并使用数字证书（CA）按</w:t>
      </w:r>
      <w:r>
        <w:rPr>
          <w:rFonts w:hint="eastAsia" w:ascii="宋体" w:hAnsi="宋体" w:cs="宋体"/>
          <w:color w:val="auto"/>
          <w:spacing w:val="10"/>
          <w:kern w:val="0"/>
          <w:sz w:val="24"/>
          <w:highlight w:val="none"/>
          <w:shd w:val="clear" w:color="auto" w:fill="auto"/>
          <w:lang w:val="en-US" w:eastAsia="zh-CN"/>
        </w:rPr>
        <w:t>招标文件</w:t>
      </w:r>
      <w:r>
        <w:rPr>
          <w:rFonts w:hint="eastAsia" w:ascii="宋体" w:hAnsi="宋体" w:eastAsia="宋体" w:cs="宋体"/>
          <w:color w:val="auto"/>
          <w:spacing w:val="10"/>
          <w:kern w:val="0"/>
          <w:sz w:val="24"/>
          <w:highlight w:val="none"/>
          <w:shd w:val="clear" w:color="auto" w:fill="auto"/>
        </w:rPr>
        <w:t>规定签字、签章。同时使用数字证书（CA）对</w:t>
      </w:r>
      <w:r>
        <w:rPr>
          <w:rFonts w:hint="eastAsia" w:ascii="宋体" w:hAnsi="宋体" w:cs="宋体"/>
          <w:color w:val="auto"/>
          <w:spacing w:val="10"/>
          <w:kern w:val="0"/>
          <w:sz w:val="24"/>
          <w:highlight w:val="none"/>
          <w:shd w:val="clear" w:color="auto" w:fill="auto"/>
          <w:lang w:val="en-US" w:eastAsia="zh-CN"/>
        </w:rPr>
        <w:t>投标文件</w:t>
      </w:r>
      <w:r>
        <w:rPr>
          <w:rFonts w:hint="eastAsia" w:ascii="宋体" w:hAnsi="宋体" w:eastAsia="宋体" w:cs="宋体"/>
          <w:color w:val="auto"/>
          <w:spacing w:val="10"/>
          <w:kern w:val="0"/>
          <w:sz w:val="24"/>
          <w:highlight w:val="none"/>
          <w:shd w:val="clear" w:color="auto" w:fill="auto"/>
        </w:rPr>
        <w:t>进行加密。</w:t>
      </w:r>
    </w:p>
    <w:p w14:paraId="73818BDD">
      <w:pPr>
        <w:widowControl/>
        <w:snapToGrid w:val="0"/>
        <w:spacing w:line="360" w:lineRule="auto"/>
        <w:ind w:firstLine="480" w:firstLineChars="200"/>
        <w:jc w:val="left"/>
        <w:rPr>
          <w:rFonts w:hint="eastAsia" w:ascii="宋体" w:hAnsi="宋体" w:eastAsia="宋体" w:cs="宋体"/>
          <w:color w:val="auto"/>
          <w:spacing w:val="10"/>
          <w:kern w:val="0"/>
          <w:sz w:val="24"/>
          <w:highlight w:val="none"/>
          <w:shd w:val="clear" w:color="auto" w:fill="auto"/>
        </w:rPr>
      </w:pPr>
      <w:r>
        <w:rPr>
          <w:rFonts w:ascii="宋体" w:hAnsi="宋体"/>
          <w:color w:val="auto"/>
          <w:sz w:val="24"/>
          <w:szCs w:val="24"/>
          <w:highlight w:val="none"/>
        </w:rPr>
        <w:t>（</w:t>
      </w:r>
      <w:r>
        <w:rPr>
          <w:rFonts w:ascii="宋体" w:hAnsi="宋体"/>
          <w:color w:val="auto"/>
          <w:spacing w:val="13"/>
          <w:sz w:val="24"/>
          <w:szCs w:val="24"/>
          <w:highlight w:val="none"/>
        </w:rPr>
        <w:t>2</w:t>
      </w:r>
      <w:r>
        <w:rPr>
          <w:rFonts w:ascii="宋体" w:hAnsi="宋体"/>
          <w:color w:val="auto"/>
          <w:sz w:val="24"/>
          <w:szCs w:val="24"/>
          <w:highlight w:val="none"/>
        </w:rPr>
        <w:t>）</w:t>
      </w:r>
      <w:r>
        <w:rPr>
          <w:rFonts w:hint="eastAsia" w:ascii="宋体" w:hAnsi="宋体" w:eastAsia="宋体" w:cs="宋体"/>
          <w:color w:val="auto"/>
          <w:spacing w:val="10"/>
          <w:kern w:val="0"/>
          <w:sz w:val="24"/>
          <w:highlight w:val="none"/>
          <w:shd w:val="clear" w:color="auto" w:fill="auto"/>
        </w:rPr>
        <w:t>电子</w:t>
      </w:r>
      <w:r>
        <w:rPr>
          <w:rFonts w:hint="eastAsia" w:ascii="宋体" w:hAnsi="宋体" w:cs="宋体"/>
          <w:color w:val="auto"/>
          <w:spacing w:val="10"/>
          <w:kern w:val="0"/>
          <w:sz w:val="24"/>
          <w:highlight w:val="none"/>
          <w:shd w:val="clear" w:color="auto" w:fill="auto"/>
          <w:lang w:val="en-US" w:eastAsia="zh-CN"/>
        </w:rPr>
        <w:t>投标文件</w:t>
      </w:r>
      <w:r>
        <w:rPr>
          <w:rFonts w:hint="eastAsia" w:ascii="宋体" w:hAnsi="宋体" w:eastAsia="宋体" w:cs="宋体"/>
          <w:color w:val="auto"/>
          <w:spacing w:val="10"/>
          <w:kern w:val="0"/>
          <w:sz w:val="24"/>
          <w:highlight w:val="none"/>
          <w:shd w:val="clear" w:color="auto" w:fill="auto"/>
        </w:rPr>
        <w:t>所附各类证件、证书、证明，均</w:t>
      </w:r>
      <w:r>
        <w:rPr>
          <w:rFonts w:hint="eastAsia" w:ascii="宋体" w:hAnsi="宋体" w:cs="宋体"/>
          <w:color w:val="auto"/>
          <w:spacing w:val="10"/>
          <w:kern w:val="0"/>
          <w:sz w:val="24"/>
          <w:highlight w:val="none"/>
          <w:shd w:val="clear" w:color="auto" w:fill="auto"/>
          <w:lang w:val="en-US" w:eastAsia="zh-CN"/>
        </w:rPr>
        <w:t>清晰且真实有效</w:t>
      </w:r>
      <w:r>
        <w:rPr>
          <w:rFonts w:hint="eastAsia" w:ascii="宋体" w:hAnsi="宋体" w:eastAsia="宋体" w:cs="宋体"/>
          <w:color w:val="auto"/>
          <w:spacing w:val="10"/>
          <w:kern w:val="0"/>
          <w:sz w:val="24"/>
          <w:highlight w:val="none"/>
          <w:shd w:val="clear" w:color="auto" w:fill="auto"/>
        </w:rPr>
        <w:t>。</w:t>
      </w:r>
    </w:p>
    <w:p w14:paraId="7939556F">
      <w:pPr>
        <w:widowControl/>
        <w:snapToGrid w:val="0"/>
        <w:spacing w:line="360" w:lineRule="auto"/>
        <w:ind w:firstLine="520" w:firstLineChars="200"/>
        <w:jc w:val="left"/>
        <w:rPr>
          <w:rFonts w:hint="eastAsia" w:ascii="宋体" w:hAnsi="宋体" w:cs="宋体"/>
          <w:color w:val="auto"/>
          <w:spacing w:val="10"/>
          <w:kern w:val="0"/>
          <w:sz w:val="24"/>
          <w:highlight w:val="none"/>
          <w:shd w:val="clear" w:color="auto" w:fill="auto"/>
          <w:lang w:val="en-US" w:eastAsia="zh-CN"/>
        </w:rPr>
      </w:pPr>
      <w:r>
        <w:rPr>
          <w:rFonts w:hint="eastAsia" w:ascii="宋体" w:hAnsi="宋体" w:eastAsia="宋体" w:cs="宋体"/>
          <w:color w:val="auto"/>
          <w:spacing w:val="10"/>
          <w:kern w:val="0"/>
          <w:sz w:val="24"/>
          <w:highlight w:val="none"/>
          <w:shd w:val="clear" w:color="auto" w:fill="auto"/>
          <w:lang w:val="en-US" w:eastAsia="zh-CN"/>
        </w:rPr>
        <w:t>8.4</w:t>
      </w:r>
      <w:r>
        <w:rPr>
          <w:rFonts w:hint="eastAsia" w:ascii="宋体" w:hAnsi="宋体" w:eastAsia="宋体" w:cs="宋体"/>
          <w:color w:val="auto"/>
          <w:spacing w:val="10"/>
          <w:kern w:val="0"/>
          <w:sz w:val="24"/>
          <w:highlight w:val="none"/>
          <w:shd w:val="clear" w:color="auto" w:fill="auto"/>
        </w:rPr>
        <w:t>纸质</w:t>
      </w:r>
      <w:r>
        <w:rPr>
          <w:rFonts w:hint="eastAsia" w:ascii="宋体" w:hAnsi="宋体" w:cs="宋体"/>
          <w:color w:val="auto"/>
          <w:spacing w:val="10"/>
          <w:kern w:val="0"/>
          <w:sz w:val="24"/>
          <w:highlight w:val="none"/>
          <w:shd w:val="clear" w:color="auto" w:fill="auto"/>
          <w:lang w:val="en-US" w:eastAsia="zh-CN"/>
        </w:rPr>
        <w:t>投标文件（本项目无需提供纸质投标文件）</w:t>
      </w:r>
    </w:p>
    <w:p w14:paraId="645A6204">
      <w:pPr>
        <w:widowControl/>
        <w:snapToGrid w:val="0"/>
        <w:spacing w:line="360" w:lineRule="auto"/>
        <w:ind w:firstLine="520" w:firstLineChars="200"/>
        <w:jc w:val="left"/>
        <w:rPr>
          <w:rFonts w:hint="eastAsia" w:ascii="宋体" w:hAnsi="宋体" w:eastAsia="宋体" w:cs="宋体"/>
          <w:color w:val="auto"/>
          <w:spacing w:val="10"/>
          <w:kern w:val="0"/>
          <w:sz w:val="24"/>
          <w:highlight w:val="none"/>
          <w:shd w:val="clear" w:color="auto" w:fill="auto"/>
        </w:rPr>
      </w:pPr>
      <w:r>
        <w:rPr>
          <w:rFonts w:hint="eastAsia" w:ascii="宋体" w:hAnsi="宋体" w:eastAsia="宋体" w:cs="宋体"/>
          <w:color w:val="auto"/>
          <w:spacing w:val="10"/>
          <w:kern w:val="0"/>
          <w:sz w:val="24"/>
          <w:highlight w:val="none"/>
          <w:shd w:val="clear" w:color="auto" w:fill="auto"/>
        </w:rPr>
        <w:t>8.</w:t>
      </w:r>
      <w:r>
        <w:rPr>
          <w:rFonts w:hint="eastAsia" w:ascii="宋体" w:hAnsi="宋体" w:eastAsia="宋体" w:cs="宋体"/>
          <w:color w:val="auto"/>
          <w:spacing w:val="10"/>
          <w:kern w:val="0"/>
          <w:sz w:val="24"/>
          <w:highlight w:val="none"/>
          <w:shd w:val="clear" w:color="auto" w:fill="auto"/>
          <w:lang w:val="en-US" w:eastAsia="zh-CN"/>
        </w:rPr>
        <w:t>5</w:t>
      </w:r>
      <w:r>
        <w:rPr>
          <w:rFonts w:hint="eastAsia" w:ascii="宋体" w:hAnsi="宋体" w:eastAsia="宋体" w:cs="宋体"/>
          <w:color w:val="auto"/>
          <w:spacing w:val="10"/>
          <w:kern w:val="0"/>
          <w:sz w:val="24"/>
          <w:highlight w:val="none"/>
          <w:shd w:val="clear" w:color="auto" w:fill="auto"/>
        </w:rPr>
        <w:t>投标保证金</w:t>
      </w:r>
    </w:p>
    <w:p w14:paraId="08E8576A">
      <w:pPr>
        <w:widowControl/>
        <w:snapToGrid w:val="0"/>
        <w:spacing w:line="360" w:lineRule="auto"/>
        <w:ind w:firstLine="520" w:firstLineChars="200"/>
        <w:jc w:val="left"/>
        <w:rPr>
          <w:rFonts w:hint="default" w:ascii="宋体" w:hAnsi="宋体" w:cs="宋体"/>
          <w:color w:val="auto"/>
          <w:sz w:val="24"/>
          <w:highlight w:val="none"/>
          <w:lang w:val="en-US" w:eastAsia="zh-CN"/>
        </w:rPr>
      </w:pPr>
      <w:r>
        <w:rPr>
          <w:rFonts w:hint="eastAsia" w:ascii="宋体" w:hAnsi="宋体" w:eastAsia="宋体" w:cs="宋体"/>
          <w:color w:val="auto"/>
          <w:spacing w:val="10"/>
          <w:kern w:val="0"/>
          <w:sz w:val="24"/>
          <w:highlight w:val="none"/>
          <w:shd w:val="clear" w:color="auto" w:fill="auto"/>
          <w:lang w:eastAsia="zh-CN"/>
        </w:rPr>
        <w:t>（</w:t>
      </w:r>
      <w:r>
        <w:rPr>
          <w:rFonts w:hint="eastAsia" w:ascii="宋体" w:hAnsi="宋体" w:cs="宋体"/>
          <w:color w:val="auto"/>
          <w:spacing w:val="10"/>
          <w:kern w:val="0"/>
          <w:sz w:val="24"/>
          <w:highlight w:val="none"/>
          <w:shd w:val="clear" w:color="auto" w:fill="auto"/>
          <w:lang w:val="en-US" w:eastAsia="zh-CN"/>
        </w:rPr>
        <w:t>1</w:t>
      </w:r>
      <w:r>
        <w:rPr>
          <w:rFonts w:hint="eastAsia" w:ascii="宋体" w:hAnsi="宋体" w:eastAsia="宋体" w:cs="宋体"/>
          <w:color w:val="auto"/>
          <w:spacing w:val="10"/>
          <w:kern w:val="0"/>
          <w:sz w:val="24"/>
          <w:highlight w:val="none"/>
          <w:shd w:val="clear" w:color="auto" w:fill="auto"/>
          <w:lang w:eastAsia="zh-CN"/>
        </w:rPr>
        <w:t>）</w:t>
      </w:r>
      <w:r>
        <w:rPr>
          <w:rFonts w:hint="eastAsia" w:ascii="宋体" w:hAnsi="宋体" w:cs="宋体"/>
          <w:color w:val="auto"/>
          <w:spacing w:val="10"/>
          <w:kern w:val="0"/>
          <w:sz w:val="24"/>
          <w:highlight w:val="none"/>
          <w:shd w:val="clear" w:color="auto" w:fill="auto"/>
          <w:lang w:val="en-US" w:eastAsia="zh-CN"/>
        </w:rPr>
        <w:t>保证金：肆仟元整（4000元）</w:t>
      </w:r>
    </w:p>
    <w:p w14:paraId="63F446D8">
      <w:pPr>
        <w:keepNext w:val="0"/>
        <w:keepLines w:val="0"/>
        <w:pageBreakBefore w:val="0"/>
        <w:kinsoku/>
        <w:wordWrap/>
        <w:overflowPunct/>
        <w:topLinePunct w:val="0"/>
        <w:autoSpaceDE/>
        <w:autoSpaceDN/>
        <w:bidi w:val="0"/>
        <w:adjustRightInd/>
        <w:spacing w:line="360" w:lineRule="auto"/>
        <w:ind w:left="63" w:leftChars="30" w:right="0" w:rightChars="0" w:firstLine="4" w:firstLineChars="2"/>
        <w:jc w:val="left"/>
        <w:textAlignment w:val="auto"/>
        <w:outlineLvl w:val="9"/>
        <w:rPr>
          <w:rFonts w:hint="eastAsia" w:ascii="宋体" w:hAnsi="宋体" w:eastAsia="宋体" w:cs="Times New Roman"/>
          <w:color w:val="auto"/>
          <w:sz w:val="24"/>
          <w:szCs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pacing w:val="10"/>
          <w:kern w:val="0"/>
          <w:sz w:val="24"/>
          <w:highlight w:val="none"/>
          <w:shd w:val="clear" w:color="auto" w:fill="auto"/>
          <w:lang w:eastAsia="zh-CN"/>
        </w:rPr>
        <w:t>（2）投标单位交纳投标保证金必须采用</w:t>
      </w:r>
      <w:r>
        <w:rPr>
          <w:rFonts w:hint="eastAsia" w:ascii="宋体" w:hAnsi="宋体" w:cs="宋体"/>
          <w:color w:val="auto"/>
          <w:spacing w:val="10"/>
          <w:kern w:val="0"/>
          <w:sz w:val="24"/>
          <w:highlight w:val="none"/>
          <w:shd w:val="clear" w:color="auto" w:fill="auto"/>
          <w:lang w:eastAsia="zh-CN"/>
        </w:rPr>
        <w:t>网上银行转账、保函、支票、汇票、本票任意一种方式进行交纳；</w:t>
      </w:r>
      <w:r>
        <w:rPr>
          <w:rFonts w:hint="eastAsia" w:ascii="宋体" w:hAnsi="宋体" w:eastAsia="宋体" w:cs="宋体"/>
          <w:color w:val="auto"/>
          <w:kern w:val="0"/>
          <w:sz w:val="24"/>
          <w:szCs w:val="24"/>
          <w:highlight w:val="none"/>
          <w:lang w:eastAsia="zh-CN"/>
        </w:rPr>
        <w:t>保证金应当从其基本账户转出</w:t>
      </w:r>
      <w:r>
        <w:rPr>
          <w:rFonts w:hint="eastAsia" w:ascii="宋体" w:hAnsi="宋体" w:cs="宋体"/>
          <w:color w:val="auto"/>
          <w:kern w:val="0"/>
          <w:sz w:val="24"/>
          <w:szCs w:val="24"/>
          <w:highlight w:val="none"/>
          <w:lang w:eastAsia="zh-CN"/>
        </w:rPr>
        <w:t>，</w:t>
      </w:r>
      <w:r>
        <w:rPr>
          <w:rFonts w:hint="eastAsia" w:ascii="宋体" w:hAnsi="宋体" w:eastAsia="宋体" w:cs="宋体"/>
          <w:color w:val="auto"/>
          <w:spacing w:val="10"/>
          <w:kern w:val="0"/>
          <w:sz w:val="24"/>
          <w:highlight w:val="none"/>
          <w:shd w:val="clear" w:color="auto" w:fill="auto"/>
          <w:lang w:eastAsia="zh-CN"/>
        </w:rPr>
        <w:t>投标单位须确保投标保证金在投标文件递交截止</w:t>
      </w:r>
      <w:r>
        <w:rPr>
          <w:rFonts w:hint="eastAsia" w:ascii="宋体" w:hAnsi="宋体" w:cs="宋体"/>
          <w:color w:val="auto"/>
          <w:spacing w:val="10"/>
          <w:kern w:val="0"/>
          <w:sz w:val="24"/>
          <w:highlight w:val="none"/>
          <w:shd w:val="clear" w:color="auto" w:fill="auto"/>
          <w:lang w:val="en-US" w:eastAsia="zh-CN"/>
        </w:rPr>
        <w:t>时间</w:t>
      </w:r>
      <w:r>
        <w:rPr>
          <w:rFonts w:hint="eastAsia" w:ascii="宋体" w:hAnsi="宋体" w:eastAsia="宋体" w:cs="宋体"/>
          <w:color w:val="auto"/>
          <w:spacing w:val="10"/>
          <w:kern w:val="0"/>
          <w:sz w:val="24"/>
          <w:highlight w:val="none"/>
          <w:shd w:val="clear" w:color="auto" w:fill="auto"/>
          <w:lang w:eastAsia="zh-CN"/>
        </w:rPr>
        <w:t>到账。并在凭单备注栏中写明</w:t>
      </w:r>
      <w:r>
        <w:rPr>
          <w:rFonts w:hint="eastAsia" w:ascii="宋体" w:hAnsi="宋体" w:eastAsia="宋体" w:cs="宋体"/>
          <w:b/>
          <w:bCs/>
          <w:color w:val="auto"/>
          <w:spacing w:val="10"/>
          <w:kern w:val="0"/>
          <w:sz w:val="24"/>
          <w:highlight w:val="none"/>
          <w:shd w:val="clear" w:color="auto" w:fill="auto"/>
          <w:lang w:eastAsia="zh-CN"/>
        </w:rPr>
        <w:t>项目编号</w:t>
      </w:r>
      <w:r>
        <w:rPr>
          <w:rFonts w:hint="eastAsia" w:ascii="宋体" w:hAnsi="宋体" w:cs="宋体"/>
          <w:b/>
          <w:bCs/>
          <w:color w:val="auto"/>
          <w:spacing w:val="10"/>
          <w:kern w:val="0"/>
          <w:sz w:val="24"/>
          <w:highlight w:val="none"/>
          <w:shd w:val="clear" w:color="auto" w:fill="auto"/>
          <w:lang w:val="en-US" w:eastAsia="zh-CN"/>
        </w:rPr>
        <w:t>或</w:t>
      </w:r>
      <w:r>
        <w:rPr>
          <w:rFonts w:hint="eastAsia" w:ascii="宋体" w:hAnsi="宋体" w:eastAsia="宋体" w:cs="宋体"/>
          <w:b/>
          <w:bCs/>
          <w:color w:val="auto"/>
          <w:spacing w:val="10"/>
          <w:kern w:val="0"/>
          <w:sz w:val="24"/>
          <w:highlight w:val="none"/>
          <w:shd w:val="clear" w:color="auto" w:fill="auto"/>
          <w:lang w:eastAsia="zh-CN"/>
        </w:rPr>
        <w:t>招标项目名称</w:t>
      </w:r>
      <w:r>
        <w:rPr>
          <w:rFonts w:hint="eastAsia" w:ascii="宋体" w:hAnsi="宋体" w:cs="宋体"/>
          <w:b/>
          <w:bCs/>
          <w:color w:val="auto"/>
          <w:spacing w:val="10"/>
          <w:kern w:val="0"/>
          <w:sz w:val="24"/>
          <w:highlight w:val="none"/>
          <w:shd w:val="clear" w:color="auto" w:fill="auto"/>
          <w:lang w:eastAsia="zh-CN"/>
        </w:rPr>
        <w:t>（</w:t>
      </w:r>
      <w:r>
        <w:rPr>
          <w:rFonts w:hint="eastAsia" w:ascii="宋体" w:hAnsi="宋体" w:cs="宋体"/>
          <w:b/>
          <w:bCs/>
          <w:color w:val="auto"/>
          <w:spacing w:val="10"/>
          <w:kern w:val="0"/>
          <w:sz w:val="24"/>
          <w:highlight w:val="none"/>
          <w:shd w:val="clear" w:color="auto" w:fill="auto"/>
          <w:lang w:val="en-US" w:eastAsia="zh-CN"/>
        </w:rPr>
        <w:t>可简写</w:t>
      </w:r>
      <w:r>
        <w:rPr>
          <w:rFonts w:hint="eastAsia" w:ascii="宋体" w:hAnsi="宋体" w:cs="宋体"/>
          <w:b/>
          <w:bCs/>
          <w:color w:val="auto"/>
          <w:spacing w:val="10"/>
          <w:kern w:val="0"/>
          <w:sz w:val="24"/>
          <w:highlight w:val="none"/>
          <w:shd w:val="clear" w:color="auto" w:fill="auto"/>
          <w:lang w:eastAsia="zh-CN"/>
        </w:rPr>
        <w:t>）</w:t>
      </w:r>
      <w:r>
        <w:rPr>
          <w:rFonts w:hint="eastAsia" w:ascii="宋体" w:hAnsi="宋体" w:eastAsia="宋体" w:cs="宋体"/>
          <w:color w:val="auto"/>
          <w:spacing w:val="10"/>
          <w:kern w:val="0"/>
          <w:sz w:val="24"/>
          <w:highlight w:val="none"/>
          <w:shd w:val="clear" w:color="auto" w:fill="auto"/>
          <w:lang w:eastAsia="zh-CN"/>
        </w:rPr>
        <w:t>。转账的保证金应在投标截止</w:t>
      </w:r>
      <w:r>
        <w:rPr>
          <w:rFonts w:hint="eastAsia" w:ascii="宋体" w:hAnsi="宋体" w:cs="宋体"/>
          <w:color w:val="auto"/>
          <w:spacing w:val="10"/>
          <w:kern w:val="0"/>
          <w:sz w:val="24"/>
          <w:highlight w:val="none"/>
          <w:shd w:val="clear" w:color="auto" w:fill="auto"/>
          <w:lang w:val="en-US" w:eastAsia="zh-CN"/>
        </w:rPr>
        <w:t>时间</w:t>
      </w:r>
      <w:r>
        <w:rPr>
          <w:rFonts w:hint="eastAsia" w:ascii="宋体" w:hAnsi="宋体" w:eastAsia="宋体" w:cs="宋体"/>
          <w:color w:val="auto"/>
          <w:spacing w:val="10"/>
          <w:kern w:val="0"/>
          <w:sz w:val="24"/>
          <w:highlight w:val="none"/>
          <w:shd w:val="clear" w:color="auto" w:fill="auto"/>
          <w:lang w:eastAsia="zh-CN"/>
        </w:rPr>
        <w:t xml:space="preserve">汇入采购代理机构以下账号, 以便账户查询。因银行结算、不可抗力等非采购代理机构原因造成的投标保证金不能及时到账，由此造成的一切后果投标人自行承担。  </w:t>
      </w:r>
      <w:r>
        <w:rPr>
          <w:rFonts w:hint="eastAsia" w:ascii="宋体" w:hAnsi="宋体"/>
          <w:color w:val="auto"/>
          <w:sz w:val="24"/>
          <w:szCs w:val="24"/>
          <w:highlight w:val="none"/>
        </w:rPr>
        <w:t xml:space="preserve">                </w:t>
      </w:r>
    </w:p>
    <w:p w14:paraId="7F0C91DC">
      <w:pPr>
        <w:widowControl/>
        <w:tabs>
          <w:tab w:val="left" w:pos="567"/>
        </w:tabs>
        <w:snapToGrid w:val="0"/>
        <w:spacing w:line="360" w:lineRule="auto"/>
        <w:ind w:firstLine="1040" w:firstLineChars="400"/>
        <w:jc w:val="left"/>
        <w:rPr>
          <w:rFonts w:hint="eastAsia" w:ascii="宋体" w:hAnsi="宋体" w:eastAsia="宋体" w:cs="宋体"/>
          <w:color w:val="auto"/>
          <w:spacing w:val="10"/>
          <w:kern w:val="0"/>
          <w:sz w:val="24"/>
          <w:szCs w:val="24"/>
          <w:highlight w:val="none"/>
          <w:lang w:eastAsia="zh-CN"/>
        </w:rPr>
      </w:pPr>
      <w:r>
        <w:rPr>
          <w:rFonts w:hint="eastAsia" w:ascii="宋体" w:hAnsi="宋体" w:eastAsia="宋体" w:cs="宋体"/>
          <w:color w:val="auto"/>
          <w:spacing w:val="10"/>
          <w:kern w:val="0"/>
          <w:sz w:val="24"/>
          <w:szCs w:val="24"/>
          <w:highlight w:val="none"/>
          <w:lang w:eastAsia="zh-CN"/>
        </w:rPr>
        <w:t>收款单位：山西合瑞通晨招标代理有限公司</w:t>
      </w:r>
    </w:p>
    <w:p w14:paraId="102E2A0F">
      <w:pPr>
        <w:widowControl/>
        <w:tabs>
          <w:tab w:val="left" w:pos="567"/>
        </w:tabs>
        <w:snapToGrid w:val="0"/>
        <w:spacing w:line="360" w:lineRule="auto"/>
        <w:ind w:firstLine="1040" w:firstLineChars="400"/>
        <w:jc w:val="left"/>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 xml:space="preserve">开 户 行：山西银行股份有限公司大同文瀛湖支行 </w:t>
      </w:r>
    </w:p>
    <w:p w14:paraId="22532EF9">
      <w:pPr>
        <w:widowControl/>
        <w:tabs>
          <w:tab w:val="left" w:pos="567"/>
        </w:tabs>
        <w:snapToGrid w:val="0"/>
        <w:spacing w:line="360" w:lineRule="auto"/>
        <w:ind w:firstLine="1040" w:firstLineChars="400"/>
        <w:jc w:val="left"/>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帐    号：8868804701317000765691</w:t>
      </w:r>
    </w:p>
    <w:p w14:paraId="5F6AA414">
      <w:pPr>
        <w:widowControl/>
        <w:tabs>
          <w:tab w:val="left" w:pos="567"/>
        </w:tabs>
        <w:snapToGrid w:val="0"/>
        <w:spacing w:line="360" w:lineRule="auto"/>
        <w:ind w:firstLine="1040" w:firstLineChars="400"/>
        <w:jc w:val="left"/>
        <w:rPr>
          <w:rFonts w:hint="eastAsia" w:ascii="宋体" w:hAnsi="宋体" w:cs="宋体"/>
          <w:color w:val="auto"/>
          <w:spacing w:val="10"/>
          <w:kern w:val="0"/>
          <w:sz w:val="24"/>
          <w:szCs w:val="24"/>
          <w:highlight w:val="none"/>
        </w:rPr>
      </w:pPr>
      <w:r>
        <w:rPr>
          <w:rFonts w:hint="eastAsia" w:ascii="宋体" w:hAnsi="宋体" w:cs="宋体"/>
          <w:color w:val="auto"/>
          <w:spacing w:val="10"/>
          <w:kern w:val="0"/>
          <w:sz w:val="24"/>
          <w:szCs w:val="24"/>
          <w:highlight w:val="none"/>
        </w:rPr>
        <w:t>行</w:t>
      </w:r>
      <w:r>
        <w:rPr>
          <w:rFonts w:hint="eastAsia" w:ascii="宋体" w:hAnsi="宋体" w:cs="宋体"/>
          <w:color w:val="auto"/>
          <w:spacing w:val="10"/>
          <w:kern w:val="0"/>
          <w:sz w:val="24"/>
          <w:szCs w:val="24"/>
          <w:highlight w:val="none"/>
          <w:lang w:val="en-US" w:eastAsia="zh-CN"/>
        </w:rPr>
        <w:t xml:space="preserve">    </w:t>
      </w:r>
      <w:r>
        <w:rPr>
          <w:rFonts w:hint="eastAsia" w:ascii="宋体" w:hAnsi="宋体" w:cs="宋体"/>
          <w:color w:val="auto"/>
          <w:spacing w:val="10"/>
          <w:kern w:val="0"/>
          <w:sz w:val="24"/>
          <w:szCs w:val="24"/>
          <w:highlight w:val="none"/>
        </w:rPr>
        <w:t>号：313162000385</w:t>
      </w:r>
    </w:p>
    <w:p w14:paraId="1E48E47A">
      <w:pPr>
        <w:widowControl/>
        <w:tabs>
          <w:tab w:val="left" w:pos="567"/>
        </w:tabs>
        <w:snapToGrid w:val="0"/>
        <w:spacing w:line="360" w:lineRule="auto"/>
        <w:jc w:val="left"/>
        <w:rPr>
          <w:rFonts w:ascii="宋体" w:hAnsi="宋体" w:cs="宋体"/>
          <w:color w:val="auto"/>
          <w:spacing w:val="10"/>
          <w:kern w:val="0"/>
          <w:sz w:val="24"/>
          <w:szCs w:val="24"/>
          <w:highlight w:val="none"/>
        </w:rPr>
      </w:pPr>
      <w:r>
        <w:rPr>
          <w:rFonts w:hint="eastAsia" w:ascii="宋体" w:hAnsi="宋体" w:cs="宋体"/>
          <w:color w:val="auto"/>
          <w:spacing w:val="10"/>
          <w:kern w:val="0"/>
          <w:sz w:val="24"/>
          <w:szCs w:val="24"/>
          <w:highlight w:val="none"/>
        </w:rPr>
        <w:t xml:space="preserve">   （3）投标人未按照招标文件要求提交保证金的，投标无效。</w:t>
      </w:r>
      <w:r>
        <w:rPr>
          <w:rFonts w:ascii="宋体" w:hAnsi="宋体" w:cs="宋体"/>
          <w:color w:val="auto"/>
          <w:spacing w:val="10"/>
          <w:kern w:val="0"/>
          <w:sz w:val="24"/>
          <w:szCs w:val="24"/>
          <w:highlight w:val="none"/>
        </w:rPr>
        <w:t xml:space="preserve">  </w:t>
      </w:r>
    </w:p>
    <w:p w14:paraId="562BE2A1">
      <w:pPr>
        <w:widowControl/>
        <w:tabs>
          <w:tab w:val="left" w:pos="567"/>
        </w:tabs>
        <w:snapToGrid w:val="0"/>
        <w:spacing w:line="360" w:lineRule="auto"/>
        <w:ind w:firstLine="390" w:firstLineChars="150"/>
        <w:jc w:val="left"/>
        <w:rPr>
          <w:rFonts w:ascii="宋体" w:hAnsi="宋体" w:cs="宋体"/>
          <w:color w:val="auto"/>
          <w:spacing w:val="10"/>
          <w:kern w:val="0"/>
          <w:sz w:val="24"/>
          <w:szCs w:val="24"/>
          <w:highlight w:val="none"/>
        </w:rPr>
      </w:pPr>
      <w:r>
        <w:rPr>
          <w:rFonts w:ascii="宋体" w:hAnsi="宋体" w:cs="宋体"/>
          <w:color w:val="auto"/>
          <w:spacing w:val="10"/>
          <w:kern w:val="0"/>
          <w:sz w:val="24"/>
          <w:szCs w:val="24"/>
          <w:highlight w:val="none"/>
        </w:rPr>
        <w:t>（</w:t>
      </w:r>
      <w:r>
        <w:rPr>
          <w:rFonts w:hint="eastAsia" w:ascii="宋体" w:hAnsi="宋体" w:cs="宋体"/>
          <w:color w:val="auto"/>
          <w:spacing w:val="10"/>
          <w:kern w:val="0"/>
          <w:sz w:val="24"/>
          <w:szCs w:val="24"/>
          <w:highlight w:val="none"/>
        </w:rPr>
        <w:t>4</w:t>
      </w:r>
      <w:r>
        <w:rPr>
          <w:rFonts w:ascii="宋体" w:hAnsi="宋体" w:cs="宋体"/>
          <w:color w:val="auto"/>
          <w:spacing w:val="10"/>
          <w:kern w:val="0"/>
          <w:sz w:val="24"/>
          <w:szCs w:val="24"/>
          <w:highlight w:val="none"/>
        </w:rPr>
        <w:t>）</w:t>
      </w:r>
      <w:r>
        <w:rPr>
          <w:rFonts w:hint="eastAsia" w:ascii="宋体" w:hAnsi="宋体" w:cs="宋体"/>
          <w:color w:val="auto"/>
          <w:spacing w:val="10"/>
          <w:kern w:val="0"/>
          <w:sz w:val="24"/>
          <w:szCs w:val="24"/>
          <w:highlight w:val="none"/>
        </w:rPr>
        <w:t>采购代理机构</w:t>
      </w:r>
      <w:r>
        <w:rPr>
          <w:rFonts w:ascii="宋体" w:hAnsi="宋体" w:cs="宋体"/>
          <w:color w:val="auto"/>
          <w:spacing w:val="10"/>
          <w:kern w:val="0"/>
          <w:sz w:val="24"/>
          <w:szCs w:val="24"/>
          <w:highlight w:val="none"/>
        </w:rPr>
        <w:t>应当自中标通知书发出之日起5个工作日内退还未中标</w:t>
      </w:r>
      <w:r>
        <w:rPr>
          <w:rFonts w:hint="eastAsia" w:ascii="宋体" w:hAnsi="宋体" w:cs="宋体"/>
          <w:color w:val="auto"/>
          <w:spacing w:val="10"/>
          <w:kern w:val="0"/>
          <w:sz w:val="24"/>
          <w:szCs w:val="24"/>
          <w:highlight w:val="none"/>
        </w:rPr>
        <w:t>投标人</w:t>
      </w:r>
      <w:r>
        <w:rPr>
          <w:rFonts w:ascii="宋体" w:hAnsi="宋体" w:cs="宋体"/>
          <w:color w:val="auto"/>
          <w:spacing w:val="10"/>
          <w:kern w:val="0"/>
          <w:sz w:val="24"/>
          <w:szCs w:val="24"/>
          <w:highlight w:val="none"/>
        </w:rPr>
        <w:t>的投标保证金，自合同签订之日起5个工作日内退还中标</w:t>
      </w:r>
      <w:r>
        <w:rPr>
          <w:rFonts w:hint="eastAsia" w:ascii="宋体" w:hAnsi="宋体" w:cs="宋体"/>
          <w:color w:val="auto"/>
          <w:spacing w:val="10"/>
          <w:kern w:val="0"/>
          <w:sz w:val="24"/>
          <w:szCs w:val="24"/>
          <w:highlight w:val="none"/>
        </w:rPr>
        <w:t>投标人</w:t>
      </w:r>
      <w:r>
        <w:rPr>
          <w:rFonts w:ascii="宋体" w:hAnsi="宋体" w:cs="宋体"/>
          <w:color w:val="auto"/>
          <w:spacing w:val="10"/>
          <w:kern w:val="0"/>
          <w:sz w:val="24"/>
          <w:szCs w:val="24"/>
          <w:highlight w:val="none"/>
        </w:rPr>
        <w:t>的投标保证金。</w:t>
      </w:r>
    </w:p>
    <w:p w14:paraId="2CF7C4C3">
      <w:pPr>
        <w:widowControl/>
        <w:snapToGrid w:val="0"/>
        <w:spacing w:line="360" w:lineRule="auto"/>
        <w:ind w:firstLine="520" w:firstLineChars="200"/>
        <w:jc w:val="left"/>
        <w:rPr>
          <w:rFonts w:ascii="宋体" w:hAnsi="宋体" w:cs="宋体"/>
          <w:color w:val="auto"/>
          <w:spacing w:val="10"/>
          <w:kern w:val="0"/>
          <w:sz w:val="24"/>
          <w:szCs w:val="24"/>
          <w:highlight w:val="none"/>
        </w:rPr>
      </w:pPr>
      <w:r>
        <w:rPr>
          <w:rFonts w:hint="eastAsia" w:ascii="宋体" w:hAnsi="宋体" w:cs="仿宋_GB2312"/>
          <w:color w:val="auto"/>
          <w:spacing w:val="10"/>
          <w:kern w:val="0"/>
          <w:sz w:val="24"/>
          <w:szCs w:val="24"/>
          <w:highlight w:val="none"/>
        </w:rPr>
        <w:t>8.</w:t>
      </w:r>
      <w:r>
        <w:rPr>
          <w:rFonts w:hint="eastAsia" w:ascii="宋体" w:hAnsi="宋体" w:cs="仿宋_GB2312"/>
          <w:color w:val="auto"/>
          <w:spacing w:val="10"/>
          <w:kern w:val="0"/>
          <w:sz w:val="24"/>
          <w:szCs w:val="24"/>
          <w:highlight w:val="none"/>
          <w:lang w:val="en-US" w:eastAsia="zh-CN"/>
        </w:rPr>
        <w:t>6</w:t>
      </w:r>
      <w:r>
        <w:rPr>
          <w:rFonts w:hint="eastAsia" w:ascii="宋体" w:hAnsi="宋体" w:cs="宋体"/>
          <w:color w:val="auto"/>
          <w:spacing w:val="10"/>
          <w:kern w:val="0"/>
          <w:sz w:val="24"/>
          <w:szCs w:val="24"/>
          <w:highlight w:val="none"/>
        </w:rPr>
        <w:t>投标报价</w:t>
      </w:r>
    </w:p>
    <w:p w14:paraId="3AD30562">
      <w:pPr>
        <w:tabs>
          <w:tab w:val="left" w:pos="540"/>
          <w:tab w:val="left" w:pos="720"/>
        </w:tabs>
        <w:spacing w:line="360" w:lineRule="auto"/>
        <w:ind w:firstLine="520" w:firstLineChars="200"/>
        <w:rPr>
          <w:rFonts w:ascii="宋体" w:hAnsi="宋体" w:cs="宋体"/>
          <w:color w:val="auto"/>
          <w:spacing w:val="10"/>
          <w:kern w:val="0"/>
          <w:sz w:val="24"/>
          <w:szCs w:val="24"/>
          <w:highlight w:val="none"/>
        </w:rPr>
      </w:pPr>
      <w:r>
        <w:rPr>
          <w:rFonts w:hint="eastAsia" w:ascii="宋体" w:hAnsi="宋体" w:cs="宋体"/>
          <w:color w:val="auto"/>
          <w:spacing w:val="10"/>
          <w:kern w:val="0"/>
          <w:sz w:val="24"/>
          <w:szCs w:val="24"/>
          <w:highlight w:val="none"/>
        </w:rPr>
        <w:t>（1）所有投标报价均以人民币元为计算单位。在其它情况下，由于分项报价填报不完整、不清楚或存在其它任何失误，所导致的任何不利后果均应当由投标人自行承担。</w:t>
      </w:r>
    </w:p>
    <w:p w14:paraId="58FA1CE9">
      <w:pPr>
        <w:widowControl/>
        <w:snapToGrid w:val="0"/>
        <w:spacing w:line="360" w:lineRule="auto"/>
        <w:ind w:firstLine="520" w:firstLineChars="200"/>
        <w:jc w:val="left"/>
        <w:rPr>
          <w:rFonts w:ascii="宋体" w:hAnsi="宋体" w:cs="宋体"/>
          <w:color w:val="auto"/>
          <w:kern w:val="0"/>
          <w:sz w:val="24"/>
          <w:szCs w:val="24"/>
          <w:highlight w:val="none"/>
        </w:rPr>
      </w:pPr>
      <w:r>
        <w:rPr>
          <w:rFonts w:hint="eastAsia" w:ascii="宋体" w:hAnsi="宋体" w:cs="宋体"/>
          <w:color w:val="auto"/>
          <w:spacing w:val="10"/>
          <w:kern w:val="0"/>
          <w:sz w:val="24"/>
          <w:szCs w:val="24"/>
          <w:highlight w:val="none"/>
        </w:rPr>
        <w:t>（2）投标人应填报</w:t>
      </w:r>
      <w:r>
        <w:rPr>
          <w:rFonts w:hint="eastAsia" w:ascii="宋体" w:hAnsi="宋体" w:cs="宋体"/>
          <w:color w:val="auto"/>
          <w:spacing w:val="10"/>
          <w:kern w:val="0"/>
          <w:sz w:val="24"/>
          <w:szCs w:val="24"/>
          <w:highlight w:val="none"/>
          <w:lang w:val="en-US" w:eastAsia="zh-CN"/>
        </w:rPr>
        <w:t>报价</w:t>
      </w:r>
      <w:r>
        <w:rPr>
          <w:rFonts w:hint="eastAsia" w:ascii="宋体" w:hAnsi="宋体" w:cs="宋体"/>
          <w:color w:val="auto"/>
          <w:spacing w:val="10"/>
          <w:kern w:val="0"/>
          <w:sz w:val="24"/>
          <w:szCs w:val="24"/>
          <w:highlight w:val="none"/>
        </w:rPr>
        <w:t>一览表。</w:t>
      </w:r>
    </w:p>
    <w:p w14:paraId="5E92F100">
      <w:pPr>
        <w:widowControl/>
        <w:snapToGrid w:val="0"/>
        <w:spacing w:line="360" w:lineRule="auto"/>
        <w:ind w:firstLine="520" w:firstLineChars="200"/>
        <w:jc w:val="left"/>
        <w:rPr>
          <w:rFonts w:ascii="宋体" w:hAnsi="宋体" w:cs="宋体"/>
          <w:color w:val="auto"/>
          <w:spacing w:val="10"/>
          <w:kern w:val="0"/>
          <w:sz w:val="24"/>
          <w:szCs w:val="24"/>
          <w:highlight w:val="none"/>
        </w:rPr>
      </w:pPr>
      <w:r>
        <w:rPr>
          <w:rFonts w:hint="eastAsia" w:ascii="宋体" w:hAnsi="宋体" w:cs="宋体"/>
          <w:color w:val="auto"/>
          <w:spacing w:val="10"/>
          <w:kern w:val="0"/>
          <w:sz w:val="24"/>
          <w:szCs w:val="24"/>
          <w:highlight w:val="none"/>
        </w:rPr>
        <w:t>（3）本次招标采用一次报价。（综合评分法最低报价不能作为中标的保证）</w:t>
      </w:r>
    </w:p>
    <w:p w14:paraId="476C3633">
      <w:pPr>
        <w:widowControl/>
        <w:snapToGrid w:val="0"/>
        <w:spacing w:line="360" w:lineRule="auto"/>
        <w:ind w:firstLine="520" w:firstLineChars="200"/>
        <w:jc w:val="left"/>
        <w:rPr>
          <w:rFonts w:ascii="宋体" w:hAnsi="宋体" w:cs="宋体"/>
          <w:color w:val="auto"/>
          <w:kern w:val="0"/>
          <w:sz w:val="24"/>
          <w:szCs w:val="24"/>
          <w:highlight w:val="none"/>
        </w:rPr>
      </w:pPr>
      <w:r>
        <w:rPr>
          <w:rFonts w:hint="eastAsia" w:ascii="宋体" w:hAnsi="宋体" w:cs="宋体"/>
          <w:color w:val="auto"/>
          <w:spacing w:val="10"/>
          <w:kern w:val="0"/>
          <w:sz w:val="24"/>
          <w:szCs w:val="24"/>
          <w:highlight w:val="none"/>
        </w:rPr>
        <w:t>（4）投标人要按投标服务报价表(统一格式)的内容填写并由法定代表人或投标人代表签署。</w:t>
      </w:r>
    </w:p>
    <w:p w14:paraId="382409F9">
      <w:pPr>
        <w:widowControl/>
        <w:snapToGrid w:val="0"/>
        <w:spacing w:line="360" w:lineRule="auto"/>
        <w:ind w:firstLine="520" w:firstLineChars="200"/>
        <w:jc w:val="left"/>
        <w:rPr>
          <w:rFonts w:ascii="宋体" w:hAnsi="宋体" w:cs="宋体"/>
          <w:color w:val="auto"/>
          <w:kern w:val="0"/>
          <w:sz w:val="24"/>
          <w:szCs w:val="24"/>
          <w:highlight w:val="none"/>
        </w:rPr>
      </w:pPr>
      <w:r>
        <w:rPr>
          <w:rFonts w:hint="eastAsia" w:ascii="宋体" w:hAnsi="宋体" w:cs="宋体"/>
          <w:color w:val="auto"/>
          <w:spacing w:val="10"/>
          <w:kern w:val="0"/>
          <w:sz w:val="24"/>
          <w:szCs w:val="24"/>
          <w:highlight w:val="none"/>
        </w:rPr>
        <w:t>（</w:t>
      </w:r>
      <w:r>
        <w:rPr>
          <w:rFonts w:hint="eastAsia" w:ascii="宋体" w:hAnsi="宋体" w:cs="宋体"/>
          <w:color w:val="auto"/>
          <w:spacing w:val="10"/>
          <w:kern w:val="0"/>
          <w:sz w:val="24"/>
          <w:szCs w:val="24"/>
          <w:highlight w:val="none"/>
          <w:lang w:val="en-US" w:eastAsia="zh-CN"/>
        </w:rPr>
        <w:t>5</w:t>
      </w:r>
      <w:r>
        <w:rPr>
          <w:rFonts w:hint="eastAsia" w:ascii="宋体" w:hAnsi="宋体" w:cs="宋体"/>
          <w:color w:val="auto"/>
          <w:spacing w:val="10"/>
          <w:kern w:val="0"/>
          <w:sz w:val="24"/>
          <w:szCs w:val="24"/>
          <w:highlight w:val="none"/>
        </w:rPr>
        <w:t>）投标的报价优惠承诺应对应</w:t>
      </w:r>
      <w:r>
        <w:rPr>
          <w:rFonts w:hint="eastAsia" w:ascii="宋体" w:hAnsi="宋体" w:cs="宋体"/>
          <w:color w:val="auto"/>
          <w:spacing w:val="10"/>
          <w:kern w:val="0"/>
          <w:sz w:val="24"/>
          <w:szCs w:val="24"/>
          <w:highlight w:val="none"/>
          <w:lang w:val="en-US" w:eastAsia="zh-CN"/>
        </w:rPr>
        <w:t>报价</w:t>
      </w:r>
      <w:r>
        <w:rPr>
          <w:rFonts w:hint="eastAsia" w:ascii="宋体" w:hAnsi="宋体" w:cs="宋体"/>
          <w:color w:val="auto"/>
          <w:spacing w:val="10"/>
          <w:kern w:val="0"/>
          <w:sz w:val="24"/>
          <w:szCs w:val="24"/>
          <w:highlight w:val="none"/>
        </w:rPr>
        <w:t>一览表、投标服务价格表等提供相应的明细清单。</w:t>
      </w:r>
    </w:p>
    <w:p w14:paraId="643E9822">
      <w:pPr>
        <w:widowControl/>
        <w:tabs>
          <w:tab w:val="left" w:pos="0"/>
        </w:tabs>
        <w:snapToGrid w:val="0"/>
        <w:spacing w:line="360" w:lineRule="auto"/>
        <w:ind w:firstLine="624"/>
        <w:jc w:val="left"/>
        <w:rPr>
          <w:rFonts w:ascii="宋体" w:hAnsi="宋体" w:cs="宋体"/>
          <w:color w:val="auto"/>
          <w:kern w:val="0"/>
          <w:sz w:val="24"/>
          <w:szCs w:val="24"/>
          <w:highlight w:val="none"/>
        </w:rPr>
      </w:pPr>
      <w:r>
        <w:rPr>
          <w:rFonts w:hint="eastAsia" w:ascii="宋体" w:hAnsi="宋体" w:cs="仿宋_GB2312"/>
          <w:b/>
          <w:color w:val="auto"/>
          <w:spacing w:val="10"/>
          <w:kern w:val="0"/>
          <w:sz w:val="24"/>
          <w:szCs w:val="24"/>
          <w:highlight w:val="none"/>
        </w:rPr>
        <w:t>9.</w:t>
      </w:r>
      <w:r>
        <w:rPr>
          <w:rFonts w:hint="eastAsia" w:ascii="宋体" w:hAnsi="宋体" w:cs="宋体"/>
          <w:b/>
          <w:color w:val="auto"/>
          <w:spacing w:val="10"/>
          <w:kern w:val="0"/>
          <w:sz w:val="24"/>
          <w:szCs w:val="24"/>
          <w:highlight w:val="none"/>
        </w:rPr>
        <w:t>投标内容填写说明</w:t>
      </w:r>
    </w:p>
    <w:p w14:paraId="36151733">
      <w:pPr>
        <w:widowControl/>
        <w:tabs>
          <w:tab w:val="left" w:pos="567"/>
        </w:tabs>
        <w:snapToGrid w:val="0"/>
        <w:spacing w:line="360" w:lineRule="auto"/>
        <w:ind w:firstLine="624"/>
        <w:jc w:val="left"/>
        <w:rPr>
          <w:rFonts w:ascii="宋体" w:hAnsi="宋体" w:cs="宋体"/>
          <w:color w:val="auto"/>
          <w:kern w:val="0"/>
          <w:sz w:val="24"/>
          <w:szCs w:val="24"/>
          <w:highlight w:val="none"/>
        </w:rPr>
      </w:pPr>
      <w:r>
        <w:rPr>
          <w:rFonts w:hint="eastAsia" w:ascii="宋体" w:hAnsi="宋体" w:cs="仿宋_GB2312"/>
          <w:color w:val="auto"/>
          <w:spacing w:val="10"/>
          <w:kern w:val="0"/>
          <w:sz w:val="24"/>
          <w:szCs w:val="24"/>
          <w:highlight w:val="none"/>
        </w:rPr>
        <w:t>9.1</w:t>
      </w:r>
      <w:r>
        <w:rPr>
          <w:rFonts w:hint="eastAsia" w:ascii="宋体" w:hAnsi="宋体" w:cs="宋体"/>
          <w:color w:val="auto"/>
          <w:spacing w:val="10"/>
          <w:kern w:val="0"/>
          <w:sz w:val="24"/>
          <w:szCs w:val="24"/>
          <w:highlight w:val="none"/>
        </w:rPr>
        <w:t>投标人应详细阅读招标文件的全部内容。投标文件须对招标文件中的内容做出实质性和完整性的响应</w:t>
      </w:r>
      <w:r>
        <w:rPr>
          <w:rFonts w:hint="eastAsia" w:ascii="宋体" w:hAnsi="宋体" w:cs="宋体"/>
          <w:b/>
          <w:color w:val="auto"/>
          <w:spacing w:val="10"/>
          <w:kern w:val="0"/>
          <w:sz w:val="24"/>
          <w:szCs w:val="24"/>
          <w:highlight w:val="none"/>
        </w:rPr>
        <w:t>。</w:t>
      </w:r>
    </w:p>
    <w:p w14:paraId="72FF4833">
      <w:pPr>
        <w:widowControl/>
        <w:tabs>
          <w:tab w:val="left" w:pos="567"/>
        </w:tabs>
        <w:snapToGrid w:val="0"/>
        <w:spacing w:line="360" w:lineRule="auto"/>
        <w:ind w:firstLine="624"/>
        <w:jc w:val="left"/>
        <w:rPr>
          <w:rFonts w:ascii="宋体" w:hAnsi="宋体" w:cs="宋体"/>
          <w:color w:val="auto"/>
          <w:kern w:val="0"/>
          <w:sz w:val="24"/>
          <w:szCs w:val="24"/>
          <w:highlight w:val="none"/>
        </w:rPr>
      </w:pPr>
      <w:r>
        <w:rPr>
          <w:rFonts w:hint="eastAsia" w:ascii="宋体" w:hAnsi="宋体" w:cs="仿宋_GB2312"/>
          <w:color w:val="auto"/>
          <w:spacing w:val="10"/>
          <w:kern w:val="0"/>
          <w:sz w:val="24"/>
          <w:szCs w:val="24"/>
          <w:highlight w:val="none"/>
        </w:rPr>
        <w:t>9.2</w:t>
      </w:r>
      <w:r>
        <w:rPr>
          <w:rFonts w:hint="eastAsia" w:ascii="宋体" w:hAnsi="宋体" w:cs="宋体"/>
          <w:color w:val="auto"/>
          <w:spacing w:val="10"/>
          <w:kern w:val="0"/>
          <w:sz w:val="24"/>
          <w:szCs w:val="24"/>
          <w:highlight w:val="none"/>
        </w:rPr>
        <w:t>投标人照搬照抄招标文件服务、商务要求，并未提供资料或提供资料不详的，评标委员会有权决定是否通知投标人限期进行解释或提供相关证明材料。若已要求，而该投标人在规定期限内未做出解释、做出的解释不合理或不能提供证明材料的，</w:t>
      </w:r>
      <w:r>
        <w:rPr>
          <w:rFonts w:hint="eastAsia" w:ascii="宋体" w:hAnsi="宋体" w:cs="宋体"/>
          <w:b/>
          <w:color w:val="auto"/>
          <w:spacing w:val="10"/>
          <w:kern w:val="0"/>
          <w:sz w:val="24"/>
          <w:szCs w:val="24"/>
          <w:highlight w:val="none"/>
        </w:rPr>
        <w:t>评标委员会有权拒绝该投标。</w:t>
      </w:r>
    </w:p>
    <w:p w14:paraId="6DDF04ED">
      <w:pPr>
        <w:widowControl/>
        <w:tabs>
          <w:tab w:val="left" w:pos="567"/>
        </w:tabs>
        <w:snapToGrid w:val="0"/>
        <w:spacing w:line="360" w:lineRule="auto"/>
        <w:ind w:firstLine="624"/>
        <w:jc w:val="left"/>
        <w:rPr>
          <w:rFonts w:ascii="宋体" w:hAnsi="宋体" w:cs="宋体"/>
          <w:color w:val="auto"/>
          <w:kern w:val="0"/>
          <w:sz w:val="24"/>
          <w:szCs w:val="24"/>
          <w:highlight w:val="none"/>
        </w:rPr>
      </w:pPr>
      <w:r>
        <w:rPr>
          <w:rFonts w:hint="eastAsia" w:ascii="宋体" w:hAnsi="宋体" w:cs="仿宋_GB2312"/>
          <w:color w:val="auto"/>
          <w:spacing w:val="10"/>
          <w:kern w:val="0"/>
          <w:sz w:val="24"/>
          <w:szCs w:val="24"/>
          <w:highlight w:val="none"/>
        </w:rPr>
        <w:t>9.</w:t>
      </w:r>
      <w:r>
        <w:rPr>
          <w:rFonts w:hint="eastAsia" w:ascii="宋体" w:hAnsi="宋体" w:cs="仿宋_GB2312"/>
          <w:color w:val="auto"/>
          <w:spacing w:val="10"/>
          <w:kern w:val="0"/>
          <w:sz w:val="24"/>
          <w:szCs w:val="24"/>
          <w:highlight w:val="none"/>
          <w:lang w:val="en-US" w:eastAsia="zh-CN"/>
        </w:rPr>
        <w:t>3</w:t>
      </w:r>
      <w:r>
        <w:rPr>
          <w:rFonts w:hint="eastAsia" w:ascii="宋体" w:hAnsi="宋体" w:cs="宋体"/>
          <w:color w:val="auto"/>
          <w:spacing w:val="10"/>
          <w:kern w:val="0"/>
          <w:sz w:val="24"/>
          <w:szCs w:val="24"/>
          <w:highlight w:val="none"/>
        </w:rPr>
        <w:t>投标人必须保证投标文件所提供的全部资料真实可靠，并接受评标委员会对其中任何资料进一步审查的要求。</w:t>
      </w:r>
    </w:p>
    <w:p w14:paraId="766DEFAD">
      <w:pPr>
        <w:widowControl/>
        <w:tabs>
          <w:tab w:val="left" w:pos="0"/>
        </w:tabs>
        <w:snapToGrid w:val="0"/>
        <w:spacing w:line="360" w:lineRule="auto"/>
        <w:ind w:firstLine="624"/>
        <w:jc w:val="left"/>
        <w:rPr>
          <w:rFonts w:ascii="宋体" w:hAnsi="宋体" w:cs="宋体"/>
          <w:color w:val="auto"/>
          <w:kern w:val="0"/>
          <w:sz w:val="24"/>
          <w:szCs w:val="24"/>
          <w:highlight w:val="none"/>
        </w:rPr>
      </w:pPr>
      <w:r>
        <w:rPr>
          <w:rFonts w:hint="eastAsia" w:ascii="宋体" w:hAnsi="宋体" w:cs="仿宋_GB2312"/>
          <w:b/>
          <w:color w:val="auto"/>
          <w:spacing w:val="10"/>
          <w:kern w:val="0"/>
          <w:sz w:val="24"/>
          <w:szCs w:val="24"/>
          <w:highlight w:val="none"/>
        </w:rPr>
        <w:t>10.</w:t>
      </w:r>
      <w:r>
        <w:rPr>
          <w:rFonts w:hint="eastAsia" w:ascii="宋体" w:hAnsi="宋体" w:cs="宋体"/>
          <w:b/>
          <w:color w:val="auto"/>
          <w:spacing w:val="10"/>
          <w:kern w:val="0"/>
          <w:sz w:val="24"/>
          <w:szCs w:val="24"/>
          <w:highlight w:val="none"/>
        </w:rPr>
        <w:t>投标文件的有效期</w:t>
      </w:r>
    </w:p>
    <w:p w14:paraId="36162BA8">
      <w:pPr>
        <w:widowControl/>
        <w:snapToGrid w:val="0"/>
        <w:spacing w:line="360" w:lineRule="auto"/>
        <w:ind w:firstLine="390" w:firstLineChars="150"/>
        <w:jc w:val="left"/>
        <w:rPr>
          <w:rFonts w:ascii="宋体" w:hAnsi="宋体" w:cs="宋体"/>
          <w:color w:val="auto"/>
          <w:kern w:val="0"/>
          <w:sz w:val="24"/>
          <w:szCs w:val="24"/>
          <w:highlight w:val="none"/>
        </w:rPr>
      </w:pPr>
      <w:r>
        <w:rPr>
          <w:rFonts w:hint="eastAsia" w:ascii="宋体" w:hAnsi="宋体" w:cs="宋体"/>
          <w:color w:val="auto"/>
          <w:spacing w:val="10"/>
          <w:kern w:val="0"/>
          <w:sz w:val="24"/>
          <w:szCs w:val="24"/>
          <w:highlight w:val="none"/>
        </w:rPr>
        <w:t>本项目投标文件的有效期为90个日历天。</w:t>
      </w:r>
      <w:r>
        <w:rPr>
          <w:rFonts w:hint="eastAsia" w:ascii="宋体" w:hAnsi="宋体" w:cs="宋体"/>
          <w:b/>
          <w:color w:val="auto"/>
          <w:spacing w:val="10"/>
          <w:kern w:val="0"/>
          <w:sz w:val="24"/>
          <w:szCs w:val="24"/>
          <w:highlight w:val="none"/>
        </w:rPr>
        <w:t>有效期短于该规定期限的投标将被拒绝。</w:t>
      </w:r>
    </w:p>
    <w:p w14:paraId="119A0B90">
      <w:pPr>
        <w:widowControl/>
        <w:tabs>
          <w:tab w:val="left" w:pos="0"/>
        </w:tabs>
        <w:snapToGrid w:val="0"/>
        <w:spacing w:line="360" w:lineRule="auto"/>
        <w:ind w:firstLine="624"/>
        <w:jc w:val="left"/>
        <w:rPr>
          <w:rFonts w:ascii="宋体" w:hAnsi="宋体" w:cs="宋体"/>
          <w:color w:val="auto"/>
          <w:kern w:val="0"/>
          <w:sz w:val="24"/>
          <w:szCs w:val="24"/>
          <w:highlight w:val="none"/>
        </w:rPr>
      </w:pPr>
      <w:r>
        <w:rPr>
          <w:rFonts w:hint="eastAsia" w:ascii="宋体" w:hAnsi="宋体" w:cs="仿宋_GB2312"/>
          <w:b/>
          <w:color w:val="auto"/>
          <w:spacing w:val="10"/>
          <w:kern w:val="0"/>
          <w:sz w:val="24"/>
          <w:szCs w:val="24"/>
          <w:highlight w:val="none"/>
        </w:rPr>
        <w:t>11.</w:t>
      </w:r>
      <w:r>
        <w:rPr>
          <w:rFonts w:hint="eastAsia" w:ascii="宋体" w:hAnsi="宋体" w:cs="宋体"/>
          <w:b/>
          <w:color w:val="auto"/>
          <w:spacing w:val="10"/>
          <w:kern w:val="0"/>
          <w:sz w:val="24"/>
          <w:szCs w:val="24"/>
          <w:highlight w:val="none"/>
        </w:rPr>
        <w:t>投标文件的签署及规定</w:t>
      </w:r>
    </w:p>
    <w:p w14:paraId="12F676AC">
      <w:pPr>
        <w:widowControl/>
        <w:tabs>
          <w:tab w:val="left" w:pos="567"/>
        </w:tabs>
        <w:snapToGrid w:val="0"/>
        <w:spacing w:line="360" w:lineRule="auto"/>
        <w:ind w:firstLine="624"/>
        <w:jc w:val="left"/>
        <w:rPr>
          <w:rFonts w:ascii="宋体" w:hAnsi="宋体" w:cs="宋体"/>
          <w:color w:val="auto"/>
          <w:kern w:val="0"/>
          <w:sz w:val="24"/>
          <w:szCs w:val="24"/>
          <w:highlight w:val="none"/>
        </w:rPr>
      </w:pPr>
      <w:r>
        <w:rPr>
          <w:rFonts w:hint="eastAsia" w:ascii="宋体" w:hAnsi="宋体" w:cs="仿宋_GB2312"/>
          <w:color w:val="auto"/>
          <w:spacing w:val="10"/>
          <w:kern w:val="0"/>
          <w:sz w:val="24"/>
          <w:szCs w:val="24"/>
          <w:highlight w:val="none"/>
        </w:rPr>
        <w:t>11.1</w:t>
      </w:r>
      <w:r>
        <w:rPr>
          <w:rFonts w:hint="eastAsia" w:ascii="宋体" w:hAnsi="宋体" w:cs="宋体"/>
          <w:color w:val="auto"/>
          <w:spacing w:val="10"/>
          <w:kern w:val="0"/>
          <w:sz w:val="24"/>
          <w:szCs w:val="24"/>
          <w:highlight w:val="none"/>
        </w:rPr>
        <w:t>组成投标文件的各项文件均应遵守本条。</w:t>
      </w:r>
    </w:p>
    <w:p w14:paraId="5B5E1B7F">
      <w:pPr>
        <w:widowControl/>
        <w:tabs>
          <w:tab w:val="left" w:pos="567"/>
        </w:tabs>
        <w:snapToGrid w:val="0"/>
        <w:spacing w:line="360" w:lineRule="auto"/>
        <w:ind w:firstLine="624"/>
        <w:jc w:val="left"/>
        <w:rPr>
          <w:rFonts w:ascii="宋体" w:hAnsi="宋体" w:cs="宋体"/>
          <w:color w:val="auto"/>
          <w:kern w:val="0"/>
          <w:sz w:val="24"/>
          <w:szCs w:val="24"/>
          <w:highlight w:val="none"/>
        </w:rPr>
      </w:pPr>
      <w:r>
        <w:rPr>
          <w:rFonts w:hint="eastAsia" w:ascii="宋体" w:hAnsi="宋体" w:cs="仿宋_GB2312"/>
          <w:color w:val="auto"/>
          <w:spacing w:val="10"/>
          <w:kern w:val="0"/>
          <w:sz w:val="24"/>
          <w:szCs w:val="24"/>
          <w:highlight w:val="none"/>
        </w:rPr>
        <w:t>11.2如采购代理机构无特殊要求</w:t>
      </w:r>
      <w:r>
        <w:rPr>
          <w:rFonts w:hint="eastAsia" w:ascii="宋体" w:hAnsi="宋体" w:cs="宋体"/>
          <w:color w:val="auto"/>
          <w:spacing w:val="10"/>
          <w:kern w:val="0"/>
          <w:sz w:val="24"/>
          <w:szCs w:val="24"/>
          <w:highlight w:val="none"/>
        </w:rPr>
        <w:t>投标人在投标文件及相关文件的签订、履行、通知等事项文件中的“单位盖章”、“印章”、“公章”等处均仅指与当事人名称全称相一致的标准公章，不得使用其它（如带有“专用章”等字样）的印章</w:t>
      </w:r>
      <w:r>
        <w:rPr>
          <w:rFonts w:hint="eastAsia" w:ascii="宋体" w:hAnsi="宋体" w:cs="宋体"/>
          <w:b/>
          <w:color w:val="auto"/>
          <w:spacing w:val="10"/>
          <w:kern w:val="0"/>
          <w:sz w:val="24"/>
          <w:szCs w:val="24"/>
          <w:highlight w:val="none"/>
        </w:rPr>
        <w:t>。</w:t>
      </w:r>
    </w:p>
    <w:p w14:paraId="760438B5">
      <w:pPr>
        <w:widowControl/>
        <w:tabs>
          <w:tab w:val="left" w:pos="567"/>
        </w:tabs>
        <w:snapToGrid w:val="0"/>
        <w:spacing w:line="360" w:lineRule="auto"/>
        <w:ind w:firstLine="624"/>
        <w:jc w:val="left"/>
        <w:rPr>
          <w:rFonts w:ascii="宋体" w:hAnsi="宋体" w:cs="宋体"/>
          <w:color w:val="auto"/>
          <w:kern w:val="0"/>
          <w:sz w:val="24"/>
          <w:szCs w:val="24"/>
          <w:highlight w:val="none"/>
        </w:rPr>
      </w:pPr>
      <w:r>
        <w:rPr>
          <w:rFonts w:hint="eastAsia" w:ascii="宋体" w:hAnsi="宋体" w:cs="仿宋_GB2312"/>
          <w:color w:val="auto"/>
          <w:spacing w:val="10"/>
          <w:kern w:val="0"/>
          <w:sz w:val="24"/>
          <w:szCs w:val="24"/>
          <w:highlight w:val="none"/>
        </w:rPr>
        <w:t>11.</w:t>
      </w:r>
      <w:r>
        <w:rPr>
          <w:rFonts w:hint="eastAsia" w:ascii="宋体" w:hAnsi="宋体" w:cs="仿宋_GB2312"/>
          <w:color w:val="auto"/>
          <w:spacing w:val="10"/>
          <w:kern w:val="0"/>
          <w:sz w:val="24"/>
          <w:szCs w:val="24"/>
          <w:highlight w:val="none"/>
          <w:lang w:val="en-US" w:eastAsia="zh-CN"/>
        </w:rPr>
        <w:t>3</w:t>
      </w:r>
      <w:r>
        <w:rPr>
          <w:rFonts w:hint="eastAsia" w:ascii="宋体" w:hAnsi="宋体" w:cs="宋体"/>
          <w:color w:val="auto"/>
          <w:spacing w:val="10"/>
          <w:kern w:val="0"/>
          <w:sz w:val="24"/>
          <w:szCs w:val="24"/>
          <w:highlight w:val="none"/>
        </w:rPr>
        <w:t>因投标文件字迹潦草或表达不清所引起的不利后果由投标人承担。</w:t>
      </w:r>
    </w:p>
    <w:p w14:paraId="45F81DBE">
      <w:pPr>
        <w:widowControl/>
        <w:tabs>
          <w:tab w:val="left" w:pos="0"/>
        </w:tabs>
        <w:snapToGrid w:val="0"/>
        <w:spacing w:line="360" w:lineRule="auto"/>
        <w:ind w:firstLine="624"/>
        <w:jc w:val="left"/>
        <w:rPr>
          <w:rFonts w:ascii="宋体" w:hAnsi="宋体" w:cs="宋体"/>
          <w:b/>
          <w:bCs/>
          <w:color w:val="auto"/>
          <w:kern w:val="0"/>
          <w:sz w:val="24"/>
          <w:szCs w:val="24"/>
          <w:highlight w:val="none"/>
        </w:rPr>
      </w:pPr>
      <w:bookmarkStart w:id="44" w:name="_Toc175644020"/>
      <w:r>
        <w:rPr>
          <w:rFonts w:hint="eastAsia" w:ascii="宋体" w:hAnsi="宋体" w:cs="仿宋_GB2312"/>
          <w:b/>
          <w:bCs/>
          <w:color w:val="auto"/>
          <w:spacing w:val="10"/>
          <w:kern w:val="0"/>
          <w:sz w:val="24"/>
          <w:szCs w:val="24"/>
          <w:highlight w:val="none"/>
          <w:lang w:val="en-US" w:eastAsia="zh-CN"/>
        </w:rPr>
        <w:t>四</w:t>
      </w:r>
      <w:r>
        <w:rPr>
          <w:rFonts w:hint="eastAsia" w:ascii="宋体" w:hAnsi="宋体" w:cs="仿宋_GB2312"/>
          <w:b/>
          <w:bCs/>
          <w:color w:val="auto"/>
          <w:spacing w:val="10"/>
          <w:kern w:val="0"/>
          <w:sz w:val="24"/>
          <w:szCs w:val="24"/>
          <w:highlight w:val="none"/>
        </w:rPr>
        <w:t>、开标</w:t>
      </w:r>
      <w:bookmarkEnd w:id="44"/>
      <w:r>
        <w:rPr>
          <w:rFonts w:hint="eastAsia" w:ascii="宋体" w:hAnsi="宋体" w:cs="仿宋_GB2312"/>
          <w:b/>
          <w:bCs/>
          <w:color w:val="auto"/>
          <w:spacing w:val="10"/>
          <w:kern w:val="0"/>
          <w:sz w:val="24"/>
          <w:szCs w:val="24"/>
          <w:highlight w:val="none"/>
        </w:rPr>
        <w:t xml:space="preserve">    </w:t>
      </w:r>
      <w:r>
        <w:rPr>
          <w:rFonts w:hint="eastAsia" w:ascii="宋体" w:hAnsi="宋体" w:cs="宋体"/>
          <w:b/>
          <w:bCs/>
          <w:color w:val="auto"/>
          <w:spacing w:val="10"/>
          <w:kern w:val="0"/>
          <w:sz w:val="24"/>
          <w:szCs w:val="24"/>
          <w:highlight w:val="none"/>
        </w:rPr>
        <w:t xml:space="preserve"> </w:t>
      </w:r>
    </w:p>
    <w:p w14:paraId="2FB89807">
      <w:pPr>
        <w:widowControl/>
        <w:tabs>
          <w:tab w:val="left" w:pos="0"/>
        </w:tabs>
        <w:snapToGrid w:val="0"/>
        <w:spacing w:line="360" w:lineRule="auto"/>
        <w:ind w:firstLine="624"/>
        <w:jc w:val="left"/>
        <w:rPr>
          <w:rFonts w:hint="default" w:ascii="宋体" w:hAnsi="宋体" w:cs="仿宋_GB2312"/>
          <w:b w:val="0"/>
          <w:bCs/>
          <w:color w:val="auto"/>
          <w:spacing w:val="10"/>
          <w:kern w:val="0"/>
          <w:sz w:val="24"/>
          <w:szCs w:val="24"/>
          <w:highlight w:val="none"/>
          <w:lang w:val="en-US" w:eastAsia="zh-CN"/>
        </w:rPr>
      </w:pPr>
      <w:bookmarkStart w:id="45" w:name="_Toc175644021"/>
      <w:r>
        <w:rPr>
          <w:rFonts w:hint="eastAsia" w:ascii="宋体" w:hAnsi="宋体" w:cs="仿宋_GB2312"/>
          <w:b w:val="0"/>
          <w:bCs/>
          <w:color w:val="auto"/>
          <w:spacing w:val="10"/>
          <w:kern w:val="0"/>
          <w:sz w:val="24"/>
          <w:szCs w:val="24"/>
          <w:highlight w:val="none"/>
          <w:lang w:val="en-US" w:eastAsia="zh-CN"/>
        </w:rPr>
        <w:t>采用政采云电子全流程开评标</w:t>
      </w:r>
    </w:p>
    <w:p w14:paraId="0256C8A3">
      <w:pPr>
        <w:widowControl/>
        <w:tabs>
          <w:tab w:val="left" w:pos="0"/>
        </w:tabs>
        <w:snapToGrid w:val="0"/>
        <w:spacing w:line="360" w:lineRule="auto"/>
        <w:ind w:firstLine="624"/>
        <w:jc w:val="left"/>
        <w:rPr>
          <w:rFonts w:ascii="宋体" w:hAnsi="宋体" w:cs="仿宋_GB2312"/>
          <w:b/>
          <w:bCs/>
          <w:color w:val="auto"/>
          <w:spacing w:val="10"/>
          <w:kern w:val="0"/>
          <w:sz w:val="24"/>
          <w:szCs w:val="24"/>
          <w:highlight w:val="none"/>
        </w:rPr>
      </w:pPr>
      <w:r>
        <w:rPr>
          <w:rFonts w:hint="eastAsia" w:ascii="宋体" w:hAnsi="宋体" w:cs="仿宋_GB2312"/>
          <w:b/>
          <w:bCs/>
          <w:color w:val="auto"/>
          <w:spacing w:val="10"/>
          <w:kern w:val="0"/>
          <w:sz w:val="24"/>
          <w:szCs w:val="24"/>
          <w:highlight w:val="none"/>
          <w:lang w:val="en-US" w:eastAsia="zh-CN"/>
        </w:rPr>
        <w:t>五</w:t>
      </w:r>
      <w:r>
        <w:rPr>
          <w:rFonts w:hint="eastAsia" w:ascii="宋体" w:hAnsi="宋体" w:cs="仿宋_GB2312"/>
          <w:b/>
          <w:bCs/>
          <w:color w:val="auto"/>
          <w:spacing w:val="10"/>
          <w:kern w:val="0"/>
          <w:sz w:val="24"/>
          <w:szCs w:val="24"/>
          <w:highlight w:val="none"/>
        </w:rPr>
        <w:t>、评标委员会组建及评标程序的要求</w:t>
      </w:r>
      <w:bookmarkEnd w:id="45"/>
    </w:p>
    <w:p w14:paraId="147F256F">
      <w:pPr>
        <w:widowControl/>
        <w:tabs>
          <w:tab w:val="left" w:pos="0"/>
        </w:tabs>
        <w:snapToGrid w:val="0"/>
        <w:spacing w:line="360" w:lineRule="auto"/>
        <w:ind w:firstLine="624"/>
        <w:jc w:val="left"/>
        <w:rPr>
          <w:rFonts w:ascii="宋体" w:hAnsi="宋体" w:cs="宋体"/>
          <w:color w:val="auto"/>
          <w:kern w:val="0"/>
          <w:sz w:val="24"/>
          <w:szCs w:val="24"/>
          <w:highlight w:val="none"/>
        </w:rPr>
      </w:pPr>
      <w:r>
        <w:rPr>
          <w:rFonts w:hint="eastAsia" w:ascii="宋体" w:hAnsi="宋体" w:cs="仿宋_GB2312"/>
          <w:color w:val="auto"/>
          <w:spacing w:val="10"/>
          <w:kern w:val="0"/>
          <w:sz w:val="24"/>
          <w:szCs w:val="24"/>
          <w:highlight w:val="none"/>
        </w:rPr>
        <w:t>1</w:t>
      </w:r>
      <w:r>
        <w:rPr>
          <w:rFonts w:hint="eastAsia" w:ascii="宋体" w:hAnsi="宋体" w:cs="仿宋_GB2312"/>
          <w:color w:val="auto"/>
          <w:spacing w:val="10"/>
          <w:kern w:val="0"/>
          <w:sz w:val="24"/>
          <w:szCs w:val="24"/>
          <w:highlight w:val="none"/>
          <w:lang w:val="en-US" w:eastAsia="zh-CN"/>
        </w:rPr>
        <w:t>2</w:t>
      </w:r>
      <w:r>
        <w:rPr>
          <w:rFonts w:hint="eastAsia" w:ascii="宋体" w:hAnsi="宋体" w:cs="仿宋_GB2312"/>
          <w:color w:val="auto"/>
          <w:spacing w:val="10"/>
          <w:kern w:val="0"/>
          <w:sz w:val="24"/>
          <w:szCs w:val="24"/>
          <w:highlight w:val="none"/>
        </w:rPr>
        <w:t>.</w:t>
      </w:r>
      <w:r>
        <w:rPr>
          <w:rFonts w:hint="eastAsia" w:ascii="宋体" w:hAnsi="宋体" w:cs="宋体"/>
          <w:color w:val="auto"/>
          <w:spacing w:val="10"/>
          <w:kern w:val="0"/>
          <w:sz w:val="24"/>
          <w:szCs w:val="24"/>
          <w:highlight w:val="none"/>
        </w:rPr>
        <w:t>组建评标委员会</w:t>
      </w:r>
    </w:p>
    <w:p w14:paraId="747DA84D">
      <w:pPr>
        <w:widowControl/>
        <w:tabs>
          <w:tab w:val="left" w:pos="567"/>
        </w:tabs>
        <w:snapToGrid w:val="0"/>
        <w:spacing w:line="360" w:lineRule="auto"/>
        <w:ind w:firstLine="624"/>
        <w:jc w:val="left"/>
        <w:rPr>
          <w:rFonts w:ascii="宋体" w:hAnsi="宋体" w:cs="宋体"/>
          <w:color w:val="auto"/>
          <w:kern w:val="0"/>
          <w:sz w:val="24"/>
          <w:szCs w:val="24"/>
          <w:highlight w:val="none"/>
        </w:rPr>
      </w:pPr>
      <w:r>
        <w:rPr>
          <w:rFonts w:hint="eastAsia" w:ascii="宋体" w:hAnsi="宋体" w:cs="仿宋_GB2312"/>
          <w:color w:val="auto"/>
          <w:spacing w:val="10"/>
          <w:kern w:val="0"/>
          <w:sz w:val="24"/>
          <w:szCs w:val="24"/>
          <w:highlight w:val="none"/>
        </w:rPr>
        <w:t>1</w:t>
      </w:r>
      <w:r>
        <w:rPr>
          <w:rFonts w:hint="eastAsia" w:ascii="宋体" w:hAnsi="宋体" w:cs="仿宋_GB2312"/>
          <w:color w:val="auto"/>
          <w:spacing w:val="10"/>
          <w:kern w:val="0"/>
          <w:sz w:val="24"/>
          <w:szCs w:val="24"/>
          <w:highlight w:val="none"/>
          <w:lang w:val="en-US" w:eastAsia="zh-CN"/>
        </w:rPr>
        <w:t>2</w:t>
      </w:r>
      <w:r>
        <w:rPr>
          <w:rFonts w:hint="eastAsia" w:ascii="宋体" w:hAnsi="宋体" w:cs="仿宋_GB2312"/>
          <w:color w:val="auto"/>
          <w:spacing w:val="10"/>
          <w:kern w:val="0"/>
          <w:sz w:val="24"/>
          <w:szCs w:val="24"/>
          <w:highlight w:val="none"/>
        </w:rPr>
        <w:t>.1</w:t>
      </w:r>
      <w:r>
        <w:rPr>
          <w:rFonts w:hint="eastAsia" w:ascii="宋体" w:hAnsi="宋体" w:cs="宋体"/>
          <w:color w:val="auto"/>
          <w:spacing w:val="10"/>
          <w:kern w:val="0"/>
          <w:sz w:val="24"/>
          <w:szCs w:val="24"/>
          <w:highlight w:val="none"/>
        </w:rPr>
        <w:t>采购代理机构根据有关法律法规，结合本招标项目的特点组建评标委员会，对具备实质性响应的投标文件进行评估和比较。评标委员会成员人数由</w:t>
      </w:r>
      <w:r>
        <w:rPr>
          <w:rFonts w:hint="eastAsia" w:ascii="宋体" w:hAnsi="宋体" w:cs="宋体"/>
          <w:color w:val="auto"/>
          <w:spacing w:val="10"/>
          <w:kern w:val="0"/>
          <w:sz w:val="24"/>
          <w:szCs w:val="24"/>
          <w:highlight w:val="none"/>
          <w:lang w:val="en-US" w:eastAsia="zh-CN"/>
        </w:rPr>
        <w:t>5</w:t>
      </w:r>
      <w:r>
        <w:rPr>
          <w:rFonts w:hint="eastAsia" w:ascii="宋体" w:hAnsi="宋体" w:cs="宋体"/>
          <w:color w:val="auto"/>
          <w:spacing w:val="10"/>
          <w:kern w:val="0"/>
          <w:sz w:val="24"/>
          <w:szCs w:val="24"/>
          <w:highlight w:val="none"/>
        </w:rPr>
        <w:t>人组成，其中商务、技术类专家</w:t>
      </w:r>
      <w:r>
        <w:rPr>
          <w:rFonts w:hint="eastAsia" w:ascii="宋体" w:hAnsi="宋体" w:cs="宋体"/>
          <w:color w:val="auto"/>
          <w:spacing w:val="10"/>
          <w:kern w:val="0"/>
          <w:sz w:val="24"/>
          <w:szCs w:val="24"/>
          <w:highlight w:val="none"/>
          <w:lang w:val="en-US" w:eastAsia="zh-CN"/>
        </w:rPr>
        <w:t>4</w:t>
      </w:r>
      <w:r>
        <w:rPr>
          <w:rFonts w:hint="eastAsia" w:ascii="宋体" w:hAnsi="宋体" w:cs="宋体"/>
          <w:color w:val="auto"/>
          <w:spacing w:val="10"/>
          <w:kern w:val="0"/>
          <w:sz w:val="24"/>
          <w:szCs w:val="24"/>
          <w:highlight w:val="none"/>
        </w:rPr>
        <w:t>人，采购人代表</w:t>
      </w:r>
      <w:r>
        <w:rPr>
          <w:rFonts w:hint="eastAsia" w:ascii="宋体" w:hAnsi="宋体" w:cs="宋体"/>
          <w:color w:val="auto"/>
          <w:spacing w:val="10"/>
          <w:kern w:val="0"/>
          <w:sz w:val="24"/>
          <w:szCs w:val="24"/>
          <w:highlight w:val="none"/>
          <w:lang w:val="en-US" w:eastAsia="zh-CN"/>
        </w:rPr>
        <w:t>1</w:t>
      </w:r>
      <w:r>
        <w:rPr>
          <w:rFonts w:hint="eastAsia" w:ascii="宋体" w:hAnsi="宋体" w:cs="宋体"/>
          <w:color w:val="auto"/>
          <w:spacing w:val="10"/>
          <w:kern w:val="0"/>
          <w:sz w:val="24"/>
          <w:szCs w:val="24"/>
          <w:highlight w:val="none"/>
        </w:rPr>
        <w:t>人。</w:t>
      </w:r>
    </w:p>
    <w:p w14:paraId="50FC70FF">
      <w:pPr>
        <w:widowControl/>
        <w:tabs>
          <w:tab w:val="left" w:pos="567"/>
        </w:tabs>
        <w:snapToGrid w:val="0"/>
        <w:spacing w:line="360" w:lineRule="auto"/>
        <w:ind w:firstLine="624"/>
        <w:jc w:val="left"/>
        <w:rPr>
          <w:rFonts w:ascii="宋体" w:hAnsi="宋体" w:cs="宋体"/>
          <w:color w:val="auto"/>
          <w:kern w:val="0"/>
          <w:sz w:val="24"/>
          <w:szCs w:val="24"/>
          <w:highlight w:val="none"/>
        </w:rPr>
      </w:pPr>
      <w:r>
        <w:rPr>
          <w:rFonts w:hint="eastAsia" w:ascii="宋体" w:hAnsi="宋体" w:cs="仿宋_GB2312"/>
          <w:color w:val="auto"/>
          <w:spacing w:val="10"/>
          <w:kern w:val="0"/>
          <w:sz w:val="24"/>
          <w:szCs w:val="24"/>
          <w:highlight w:val="none"/>
        </w:rPr>
        <w:t>1</w:t>
      </w:r>
      <w:r>
        <w:rPr>
          <w:rFonts w:hint="eastAsia" w:ascii="宋体" w:hAnsi="宋体" w:cs="仿宋_GB2312"/>
          <w:color w:val="auto"/>
          <w:spacing w:val="10"/>
          <w:kern w:val="0"/>
          <w:sz w:val="24"/>
          <w:szCs w:val="24"/>
          <w:highlight w:val="none"/>
          <w:lang w:val="en-US" w:eastAsia="zh-CN"/>
        </w:rPr>
        <w:t>2</w:t>
      </w:r>
      <w:r>
        <w:rPr>
          <w:rFonts w:hint="eastAsia" w:ascii="宋体" w:hAnsi="宋体" w:cs="仿宋_GB2312"/>
          <w:color w:val="auto"/>
          <w:spacing w:val="10"/>
          <w:kern w:val="0"/>
          <w:sz w:val="24"/>
          <w:szCs w:val="24"/>
          <w:highlight w:val="none"/>
        </w:rPr>
        <w:t>.2</w:t>
      </w:r>
      <w:r>
        <w:rPr>
          <w:rFonts w:hint="eastAsia" w:ascii="宋体" w:hAnsi="宋体" w:cs="宋体"/>
          <w:color w:val="auto"/>
          <w:spacing w:val="10"/>
          <w:kern w:val="0"/>
          <w:sz w:val="24"/>
          <w:szCs w:val="24"/>
          <w:highlight w:val="none"/>
        </w:rPr>
        <w:t>采购代理机构就招标文件征询过意见的专家,不得作为评标专家参加评标，</w:t>
      </w:r>
      <w:r>
        <w:rPr>
          <w:rFonts w:hint="eastAsia" w:ascii="宋体" w:hAnsi="宋体" w:cs="宋体"/>
          <w:color w:val="auto"/>
          <w:spacing w:val="10"/>
          <w:kern w:val="0"/>
          <w:sz w:val="24"/>
          <w:szCs w:val="24"/>
          <w:highlight w:val="none"/>
          <w:lang w:val="en-US" w:eastAsia="zh-CN"/>
        </w:rPr>
        <w:t>承揽本项目的</w:t>
      </w:r>
      <w:r>
        <w:rPr>
          <w:rFonts w:hint="eastAsia" w:ascii="宋体" w:hAnsi="宋体" w:cs="宋体"/>
          <w:color w:val="auto"/>
          <w:spacing w:val="10"/>
          <w:kern w:val="0"/>
          <w:sz w:val="24"/>
          <w:szCs w:val="24"/>
          <w:highlight w:val="none"/>
        </w:rPr>
        <w:t>采购代理机构工作人员不得参加评标。</w:t>
      </w:r>
    </w:p>
    <w:p w14:paraId="6DE9F631">
      <w:pPr>
        <w:widowControl/>
        <w:tabs>
          <w:tab w:val="left" w:pos="0"/>
        </w:tabs>
        <w:snapToGrid w:val="0"/>
        <w:spacing w:line="360" w:lineRule="auto"/>
        <w:ind w:firstLine="624"/>
        <w:jc w:val="left"/>
        <w:rPr>
          <w:rFonts w:ascii="宋体" w:hAnsi="宋体" w:cs="宋体"/>
          <w:color w:val="auto"/>
          <w:kern w:val="0"/>
          <w:sz w:val="24"/>
          <w:szCs w:val="24"/>
          <w:highlight w:val="none"/>
        </w:rPr>
      </w:pPr>
      <w:r>
        <w:rPr>
          <w:rFonts w:hint="eastAsia" w:ascii="宋体" w:hAnsi="宋体" w:cs="仿宋_GB2312"/>
          <w:color w:val="auto"/>
          <w:spacing w:val="10"/>
          <w:kern w:val="0"/>
          <w:sz w:val="24"/>
          <w:szCs w:val="24"/>
          <w:highlight w:val="none"/>
        </w:rPr>
        <w:t>1</w:t>
      </w:r>
      <w:r>
        <w:rPr>
          <w:rFonts w:hint="eastAsia" w:ascii="宋体" w:hAnsi="宋体" w:cs="仿宋_GB2312"/>
          <w:color w:val="auto"/>
          <w:spacing w:val="10"/>
          <w:kern w:val="0"/>
          <w:sz w:val="24"/>
          <w:szCs w:val="24"/>
          <w:highlight w:val="none"/>
          <w:lang w:val="en-US" w:eastAsia="zh-CN"/>
        </w:rPr>
        <w:t>3</w:t>
      </w:r>
      <w:r>
        <w:rPr>
          <w:rFonts w:hint="eastAsia" w:ascii="宋体" w:hAnsi="宋体" w:cs="仿宋_GB2312"/>
          <w:color w:val="auto"/>
          <w:spacing w:val="10"/>
          <w:kern w:val="0"/>
          <w:sz w:val="24"/>
          <w:szCs w:val="24"/>
          <w:highlight w:val="none"/>
        </w:rPr>
        <w:t>.</w:t>
      </w:r>
      <w:r>
        <w:rPr>
          <w:rFonts w:hint="eastAsia" w:ascii="宋体" w:hAnsi="宋体" w:cs="宋体"/>
          <w:color w:val="auto"/>
          <w:spacing w:val="10"/>
          <w:kern w:val="0"/>
          <w:sz w:val="24"/>
          <w:szCs w:val="24"/>
          <w:highlight w:val="none"/>
        </w:rPr>
        <w:t>符合性审核</w:t>
      </w:r>
    </w:p>
    <w:p w14:paraId="55558111">
      <w:pPr>
        <w:widowControl/>
        <w:tabs>
          <w:tab w:val="left" w:pos="567"/>
        </w:tabs>
        <w:snapToGrid w:val="0"/>
        <w:spacing w:line="360" w:lineRule="auto"/>
        <w:ind w:firstLine="624"/>
        <w:jc w:val="left"/>
        <w:rPr>
          <w:rFonts w:ascii="宋体" w:hAnsi="宋体" w:cs="宋体"/>
          <w:color w:val="auto"/>
          <w:spacing w:val="10"/>
          <w:kern w:val="0"/>
          <w:sz w:val="24"/>
          <w:szCs w:val="24"/>
          <w:highlight w:val="none"/>
        </w:rPr>
      </w:pPr>
      <w:r>
        <w:rPr>
          <w:rFonts w:hint="eastAsia" w:ascii="宋体" w:hAnsi="宋体" w:cs="宋体"/>
          <w:color w:val="auto"/>
          <w:spacing w:val="10"/>
          <w:kern w:val="0"/>
          <w:sz w:val="24"/>
          <w:szCs w:val="24"/>
          <w:highlight w:val="none"/>
        </w:rPr>
        <w:t>1</w:t>
      </w:r>
      <w:r>
        <w:rPr>
          <w:rFonts w:hint="eastAsia" w:ascii="宋体" w:hAnsi="宋体" w:cs="宋体"/>
          <w:color w:val="auto"/>
          <w:spacing w:val="10"/>
          <w:kern w:val="0"/>
          <w:sz w:val="24"/>
          <w:szCs w:val="24"/>
          <w:highlight w:val="none"/>
          <w:lang w:val="en-US" w:eastAsia="zh-CN"/>
        </w:rPr>
        <w:t>3</w:t>
      </w:r>
      <w:r>
        <w:rPr>
          <w:rFonts w:hint="eastAsia" w:ascii="宋体" w:hAnsi="宋体" w:cs="宋体"/>
          <w:color w:val="auto"/>
          <w:spacing w:val="10"/>
          <w:kern w:val="0"/>
          <w:sz w:val="24"/>
          <w:szCs w:val="24"/>
          <w:highlight w:val="none"/>
        </w:rPr>
        <w:t>.1 投标文件初审包括资格性检查和符合性检查。初审按照招标文件规定进行。</w:t>
      </w:r>
    </w:p>
    <w:p w14:paraId="1E62777E">
      <w:pPr>
        <w:widowControl/>
        <w:tabs>
          <w:tab w:val="left" w:pos="567"/>
        </w:tabs>
        <w:snapToGrid w:val="0"/>
        <w:spacing w:line="360" w:lineRule="auto"/>
        <w:ind w:firstLine="624"/>
        <w:jc w:val="left"/>
        <w:rPr>
          <w:rFonts w:ascii="宋体" w:hAnsi="宋体" w:cs="宋体"/>
          <w:color w:val="auto"/>
          <w:spacing w:val="10"/>
          <w:kern w:val="0"/>
          <w:sz w:val="24"/>
          <w:szCs w:val="24"/>
          <w:highlight w:val="none"/>
        </w:rPr>
      </w:pPr>
      <w:r>
        <w:rPr>
          <w:rFonts w:hint="eastAsia" w:ascii="宋体" w:hAnsi="宋体" w:cs="宋体"/>
          <w:color w:val="auto"/>
          <w:spacing w:val="10"/>
          <w:kern w:val="0"/>
          <w:sz w:val="24"/>
          <w:szCs w:val="24"/>
          <w:highlight w:val="none"/>
        </w:rPr>
        <w:t>1</w:t>
      </w:r>
      <w:r>
        <w:rPr>
          <w:rFonts w:hint="eastAsia" w:ascii="宋体" w:hAnsi="宋体" w:cs="宋体"/>
          <w:color w:val="auto"/>
          <w:spacing w:val="10"/>
          <w:kern w:val="0"/>
          <w:sz w:val="24"/>
          <w:szCs w:val="24"/>
          <w:highlight w:val="none"/>
          <w:lang w:val="en-US" w:eastAsia="zh-CN"/>
        </w:rPr>
        <w:t>3</w:t>
      </w:r>
      <w:r>
        <w:rPr>
          <w:rFonts w:hint="eastAsia" w:ascii="宋体" w:hAnsi="宋体" w:cs="宋体"/>
          <w:color w:val="auto"/>
          <w:spacing w:val="10"/>
          <w:kern w:val="0"/>
          <w:sz w:val="24"/>
          <w:szCs w:val="24"/>
          <w:highlight w:val="none"/>
        </w:rPr>
        <w:t>.2 资格性检查：由采购代理机构或采购人依据法律法规和招标文件的规定，对各投标人投标文件中的资格证明等进行审查，以确定投标人是否具备投标资格。</w:t>
      </w:r>
    </w:p>
    <w:p w14:paraId="05F78FEF">
      <w:pPr>
        <w:widowControl/>
        <w:tabs>
          <w:tab w:val="left" w:pos="567"/>
        </w:tabs>
        <w:snapToGrid w:val="0"/>
        <w:spacing w:line="360" w:lineRule="auto"/>
        <w:ind w:firstLine="624"/>
        <w:jc w:val="left"/>
        <w:rPr>
          <w:rFonts w:ascii="宋体" w:hAnsi="宋体" w:cs="宋体"/>
          <w:color w:val="auto"/>
          <w:spacing w:val="10"/>
          <w:kern w:val="0"/>
          <w:sz w:val="24"/>
          <w:szCs w:val="24"/>
          <w:highlight w:val="none"/>
        </w:rPr>
      </w:pPr>
      <w:r>
        <w:rPr>
          <w:rFonts w:hint="eastAsia" w:ascii="宋体" w:hAnsi="宋体" w:cs="宋体"/>
          <w:color w:val="auto"/>
          <w:spacing w:val="10"/>
          <w:kern w:val="0"/>
          <w:sz w:val="24"/>
          <w:szCs w:val="24"/>
          <w:highlight w:val="none"/>
        </w:rPr>
        <w:t>1</w:t>
      </w:r>
      <w:r>
        <w:rPr>
          <w:rFonts w:hint="eastAsia" w:ascii="宋体" w:hAnsi="宋体" w:cs="宋体"/>
          <w:color w:val="auto"/>
          <w:spacing w:val="10"/>
          <w:kern w:val="0"/>
          <w:sz w:val="24"/>
          <w:szCs w:val="24"/>
          <w:highlight w:val="none"/>
          <w:lang w:val="en-US" w:eastAsia="zh-CN"/>
        </w:rPr>
        <w:t>3</w:t>
      </w:r>
      <w:r>
        <w:rPr>
          <w:rFonts w:hint="eastAsia" w:ascii="宋体" w:hAnsi="宋体" w:cs="宋体"/>
          <w:color w:val="auto"/>
          <w:spacing w:val="10"/>
          <w:kern w:val="0"/>
          <w:sz w:val="24"/>
          <w:szCs w:val="24"/>
          <w:highlight w:val="none"/>
        </w:rPr>
        <w:t>.3 符合性检查：由评标委员会依据招标文件的规定，从投标文件的有效性、完整性和对招标文件的响应程度进行审查，以确定是否对招标文件的实质性要求作出响应。</w:t>
      </w:r>
    </w:p>
    <w:p w14:paraId="307EDEDA">
      <w:pPr>
        <w:widowControl/>
        <w:tabs>
          <w:tab w:val="left" w:pos="567"/>
        </w:tabs>
        <w:snapToGrid w:val="0"/>
        <w:spacing w:line="360" w:lineRule="auto"/>
        <w:ind w:firstLine="624"/>
        <w:jc w:val="left"/>
        <w:rPr>
          <w:rFonts w:ascii="宋体" w:hAnsi="宋体" w:cs="宋体"/>
          <w:color w:val="auto"/>
          <w:kern w:val="0"/>
          <w:sz w:val="24"/>
          <w:szCs w:val="24"/>
          <w:highlight w:val="none"/>
        </w:rPr>
      </w:pPr>
      <w:r>
        <w:rPr>
          <w:rFonts w:hint="eastAsia" w:ascii="宋体" w:hAnsi="宋体" w:cs="仿宋_GB2312"/>
          <w:color w:val="auto"/>
          <w:spacing w:val="10"/>
          <w:kern w:val="0"/>
          <w:sz w:val="24"/>
          <w:szCs w:val="24"/>
          <w:highlight w:val="none"/>
        </w:rPr>
        <w:t>1</w:t>
      </w:r>
      <w:r>
        <w:rPr>
          <w:rFonts w:hint="eastAsia" w:ascii="宋体" w:hAnsi="宋体" w:cs="仿宋_GB2312"/>
          <w:color w:val="auto"/>
          <w:spacing w:val="10"/>
          <w:kern w:val="0"/>
          <w:sz w:val="24"/>
          <w:szCs w:val="24"/>
          <w:highlight w:val="none"/>
          <w:lang w:val="en-US" w:eastAsia="zh-CN"/>
        </w:rPr>
        <w:t>3</w:t>
      </w:r>
      <w:r>
        <w:rPr>
          <w:rFonts w:hint="eastAsia" w:ascii="宋体" w:hAnsi="宋体" w:cs="仿宋_GB2312"/>
          <w:color w:val="auto"/>
          <w:spacing w:val="10"/>
          <w:kern w:val="0"/>
          <w:sz w:val="24"/>
          <w:szCs w:val="24"/>
          <w:highlight w:val="none"/>
        </w:rPr>
        <w:t>.4</w:t>
      </w:r>
      <w:r>
        <w:rPr>
          <w:rFonts w:hint="eastAsia" w:ascii="宋体" w:hAnsi="宋体" w:cs="宋体"/>
          <w:color w:val="auto"/>
          <w:spacing w:val="10"/>
          <w:kern w:val="0"/>
          <w:sz w:val="24"/>
          <w:szCs w:val="24"/>
          <w:highlight w:val="none"/>
        </w:rPr>
        <w:t>审核时，评标委员会要审核每份投标文件是否实质上响应了招标文件的要求</w:t>
      </w:r>
    </w:p>
    <w:p w14:paraId="56E51CE9">
      <w:pPr>
        <w:widowControl/>
        <w:snapToGrid w:val="0"/>
        <w:spacing w:line="360" w:lineRule="auto"/>
        <w:ind w:firstLine="520" w:firstLineChars="200"/>
        <w:jc w:val="left"/>
        <w:rPr>
          <w:rFonts w:ascii="宋体" w:hAnsi="宋体" w:cs="宋体"/>
          <w:color w:val="auto"/>
          <w:kern w:val="0"/>
          <w:sz w:val="24"/>
          <w:szCs w:val="24"/>
          <w:highlight w:val="none"/>
        </w:rPr>
      </w:pPr>
      <w:r>
        <w:rPr>
          <w:rFonts w:hint="eastAsia" w:ascii="宋体" w:hAnsi="宋体" w:cs="宋体"/>
          <w:color w:val="auto"/>
          <w:spacing w:val="10"/>
          <w:kern w:val="0"/>
          <w:sz w:val="24"/>
          <w:szCs w:val="24"/>
          <w:highlight w:val="none"/>
        </w:rPr>
        <w:t>（1）实质上响应的投标是指与招标文件的条款、条件和服务相符，没有重大偏离。</w:t>
      </w:r>
    </w:p>
    <w:p w14:paraId="6D6E5AE2">
      <w:pPr>
        <w:widowControl/>
        <w:snapToGrid w:val="0"/>
        <w:spacing w:line="360" w:lineRule="auto"/>
        <w:ind w:firstLine="520" w:firstLineChars="200"/>
        <w:jc w:val="left"/>
        <w:rPr>
          <w:rFonts w:ascii="宋体" w:hAnsi="宋体" w:cs="宋体"/>
          <w:color w:val="auto"/>
          <w:kern w:val="0"/>
          <w:sz w:val="24"/>
          <w:szCs w:val="24"/>
          <w:highlight w:val="none"/>
        </w:rPr>
      </w:pPr>
      <w:r>
        <w:rPr>
          <w:rFonts w:hint="eastAsia" w:ascii="宋体" w:hAnsi="宋体" w:cs="宋体"/>
          <w:color w:val="auto"/>
          <w:spacing w:val="10"/>
          <w:kern w:val="0"/>
          <w:sz w:val="24"/>
          <w:szCs w:val="24"/>
          <w:highlight w:val="none"/>
        </w:rPr>
        <w:t>（2）</w:t>
      </w:r>
      <w:r>
        <w:rPr>
          <w:rFonts w:hint="eastAsia" w:ascii="宋体" w:hAnsi="宋体" w:cs="宋体"/>
          <w:color w:val="auto"/>
          <w:spacing w:val="10"/>
          <w:kern w:val="0"/>
          <w:sz w:val="24"/>
          <w:szCs w:val="24"/>
          <w:highlight w:val="none"/>
          <w:u w:val="single"/>
        </w:rPr>
        <w:t>重大偏离</w:t>
      </w:r>
      <w:r>
        <w:rPr>
          <w:rFonts w:hint="eastAsia" w:ascii="宋体" w:hAnsi="宋体" w:cs="宋体"/>
          <w:color w:val="auto"/>
          <w:spacing w:val="10"/>
          <w:kern w:val="0"/>
          <w:sz w:val="24"/>
          <w:szCs w:val="24"/>
          <w:highlight w:val="none"/>
        </w:rPr>
        <w:t>：</w:t>
      </w:r>
    </w:p>
    <w:p w14:paraId="3D9F3691">
      <w:pPr>
        <w:widowControl/>
        <w:tabs>
          <w:tab w:val="left" w:pos="737"/>
          <w:tab w:val="left" w:pos="1200"/>
        </w:tabs>
        <w:snapToGrid w:val="0"/>
        <w:spacing w:line="360" w:lineRule="auto"/>
        <w:ind w:firstLine="737"/>
        <w:rPr>
          <w:rFonts w:ascii="宋体" w:hAnsi="宋体" w:cs="宋体"/>
          <w:color w:val="auto"/>
          <w:kern w:val="0"/>
          <w:sz w:val="24"/>
          <w:szCs w:val="24"/>
          <w:highlight w:val="none"/>
        </w:rPr>
      </w:pPr>
      <w:r>
        <w:rPr>
          <w:rFonts w:hint="eastAsia" w:ascii="宋体" w:hAnsi="宋体" w:cs="宋体"/>
          <w:color w:val="auto"/>
          <w:spacing w:val="10"/>
          <w:kern w:val="0"/>
          <w:sz w:val="24"/>
          <w:szCs w:val="24"/>
          <w:highlight w:val="none"/>
        </w:rPr>
        <w:t>A、招标文件</w:t>
      </w:r>
      <w:r>
        <w:rPr>
          <w:rFonts w:hint="eastAsia" w:ascii="宋体" w:hAnsi="宋体" w:cs="宋体"/>
          <w:color w:val="auto"/>
          <w:spacing w:val="10"/>
          <w:kern w:val="0"/>
          <w:sz w:val="24"/>
          <w:szCs w:val="24"/>
          <w:highlight w:val="none"/>
          <w:lang w:val="en-US" w:eastAsia="zh-CN"/>
        </w:rPr>
        <w:t>商务、技术</w:t>
      </w:r>
      <w:r>
        <w:rPr>
          <w:rFonts w:hint="eastAsia" w:ascii="宋体" w:hAnsi="宋体" w:cs="宋体"/>
          <w:color w:val="auto"/>
          <w:spacing w:val="10"/>
          <w:kern w:val="0"/>
          <w:sz w:val="24"/>
          <w:szCs w:val="24"/>
          <w:highlight w:val="none"/>
        </w:rPr>
        <w:t>部分中带</w:t>
      </w:r>
      <w:r>
        <w:rPr>
          <w:rFonts w:cs="仿宋"/>
          <w:color w:val="auto"/>
          <w:spacing w:val="13"/>
          <w:sz w:val="24"/>
          <w:szCs w:val="24"/>
          <w:highlight w:val="none"/>
        </w:rPr>
        <w:t>*</w:t>
      </w:r>
      <w:r>
        <w:rPr>
          <w:rFonts w:hint="eastAsia" w:ascii="宋体" w:hAnsi="宋体" w:cs="宋体"/>
          <w:color w:val="auto"/>
          <w:spacing w:val="10"/>
          <w:kern w:val="0"/>
          <w:sz w:val="24"/>
          <w:szCs w:val="24"/>
          <w:highlight w:val="none"/>
        </w:rPr>
        <w:t>部分的资格证明文件缺失或无效的；</w:t>
      </w:r>
    </w:p>
    <w:p w14:paraId="7C60BE07">
      <w:pPr>
        <w:widowControl/>
        <w:tabs>
          <w:tab w:val="left" w:pos="737"/>
          <w:tab w:val="left" w:pos="1200"/>
        </w:tabs>
        <w:snapToGrid w:val="0"/>
        <w:spacing w:line="360" w:lineRule="auto"/>
        <w:ind w:left="1200" w:hanging="480"/>
        <w:rPr>
          <w:rFonts w:ascii="宋体" w:hAnsi="宋体" w:cs="宋体"/>
          <w:color w:val="auto"/>
          <w:kern w:val="0"/>
          <w:sz w:val="24"/>
          <w:szCs w:val="24"/>
          <w:highlight w:val="none"/>
        </w:rPr>
      </w:pPr>
      <w:r>
        <w:rPr>
          <w:rFonts w:hint="eastAsia" w:ascii="宋体" w:hAnsi="宋体" w:cs="宋体"/>
          <w:color w:val="auto"/>
          <w:spacing w:val="10"/>
          <w:kern w:val="0"/>
          <w:sz w:val="24"/>
          <w:szCs w:val="24"/>
          <w:highlight w:val="none"/>
          <w:lang w:val="en-US" w:eastAsia="zh-CN"/>
        </w:rPr>
        <w:t>B</w:t>
      </w:r>
      <w:r>
        <w:rPr>
          <w:rFonts w:hint="eastAsia" w:ascii="宋体" w:hAnsi="宋体" w:cs="宋体"/>
          <w:color w:val="auto"/>
          <w:spacing w:val="10"/>
          <w:kern w:val="0"/>
          <w:sz w:val="24"/>
          <w:szCs w:val="24"/>
          <w:highlight w:val="none"/>
        </w:rPr>
        <w:t>、投标有效期不足的；</w:t>
      </w:r>
    </w:p>
    <w:p w14:paraId="17E23E5B">
      <w:pPr>
        <w:widowControl/>
        <w:tabs>
          <w:tab w:val="left" w:pos="737"/>
          <w:tab w:val="left" w:pos="1200"/>
        </w:tabs>
        <w:snapToGrid w:val="0"/>
        <w:spacing w:line="360" w:lineRule="auto"/>
        <w:ind w:left="1200" w:hanging="480"/>
        <w:rPr>
          <w:rFonts w:ascii="宋体" w:hAnsi="宋体" w:cs="宋体"/>
          <w:color w:val="auto"/>
          <w:kern w:val="0"/>
          <w:sz w:val="24"/>
          <w:szCs w:val="24"/>
          <w:highlight w:val="none"/>
        </w:rPr>
      </w:pPr>
      <w:r>
        <w:rPr>
          <w:rFonts w:hint="eastAsia" w:ascii="宋体" w:hAnsi="宋体" w:cs="宋体"/>
          <w:color w:val="auto"/>
          <w:spacing w:val="10"/>
          <w:kern w:val="0"/>
          <w:sz w:val="24"/>
          <w:szCs w:val="24"/>
          <w:highlight w:val="none"/>
          <w:lang w:val="en-US" w:eastAsia="zh-CN"/>
        </w:rPr>
        <w:t>C</w:t>
      </w:r>
      <w:r>
        <w:rPr>
          <w:rFonts w:hint="eastAsia" w:ascii="宋体" w:hAnsi="宋体" w:cs="宋体"/>
          <w:color w:val="auto"/>
          <w:spacing w:val="10"/>
          <w:kern w:val="0"/>
          <w:sz w:val="24"/>
          <w:szCs w:val="24"/>
          <w:highlight w:val="none"/>
        </w:rPr>
        <w:t>、未按照招标文件规定报价的；</w:t>
      </w:r>
    </w:p>
    <w:p w14:paraId="38579278">
      <w:pPr>
        <w:widowControl/>
        <w:tabs>
          <w:tab w:val="left" w:pos="567"/>
        </w:tabs>
        <w:snapToGrid w:val="0"/>
        <w:spacing w:line="360" w:lineRule="auto"/>
        <w:ind w:firstLine="624"/>
        <w:jc w:val="left"/>
        <w:rPr>
          <w:rFonts w:ascii="宋体" w:hAnsi="宋体" w:cs="宋体"/>
          <w:color w:val="auto"/>
          <w:kern w:val="0"/>
          <w:sz w:val="24"/>
          <w:szCs w:val="24"/>
          <w:highlight w:val="none"/>
        </w:rPr>
      </w:pPr>
      <w:r>
        <w:rPr>
          <w:rFonts w:hint="eastAsia" w:ascii="宋体" w:hAnsi="宋体" w:cs="仿宋_GB2312"/>
          <w:color w:val="auto"/>
          <w:spacing w:val="10"/>
          <w:kern w:val="0"/>
          <w:sz w:val="24"/>
          <w:szCs w:val="24"/>
          <w:highlight w:val="none"/>
        </w:rPr>
        <w:t>1</w:t>
      </w:r>
      <w:r>
        <w:rPr>
          <w:rFonts w:hint="eastAsia" w:ascii="宋体" w:hAnsi="宋体" w:cs="仿宋_GB2312"/>
          <w:color w:val="auto"/>
          <w:spacing w:val="10"/>
          <w:kern w:val="0"/>
          <w:sz w:val="24"/>
          <w:szCs w:val="24"/>
          <w:highlight w:val="none"/>
          <w:lang w:val="en-US" w:eastAsia="zh-CN"/>
        </w:rPr>
        <w:t>3</w:t>
      </w:r>
      <w:r>
        <w:rPr>
          <w:rFonts w:hint="eastAsia" w:ascii="宋体" w:hAnsi="宋体" w:cs="仿宋_GB2312"/>
          <w:color w:val="auto"/>
          <w:spacing w:val="10"/>
          <w:kern w:val="0"/>
          <w:sz w:val="24"/>
          <w:szCs w:val="24"/>
          <w:highlight w:val="none"/>
        </w:rPr>
        <w:t>.5</w:t>
      </w:r>
      <w:r>
        <w:rPr>
          <w:rFonts w:hint="eastAsia" w:ascii="宋体" w:hAnsi="宋体" w:cs="宋体"/>
          <w:color w:val="auto"/>
          <w:spacing w:val="10"/>
          <w:kern w:val="0"/>
          <w:sz w:val="24"/>
          <w:szCs w:val="24"/>
          <w:highlight w:val="none"/>
        </w:rPr>
        <w:t>审核中，对明显的文字和计算错误按下述原则处理：</w:t>
      </w:r>
    </w:p>
    <w:p w14:paraId="666A746E">
      <w:pPr>
        <w:widowControl/>
        <w:snapToGrid w:val="0"/>
        <w:spacing w:line="360" w:lineRule="auto"/>
        <w:ind w:firstLine="520" w:firstLineChars="200"/>
        <w:jc w:val="left"/>
        <w:rPr>
          <w:rFonts w:ascii="宋体" w:hAnsi="宋体" w:cs="宋体"/>
          <w:color w:val="auto"/>
          <w:kern w:val="0"/>
          <w:sz w:val="24"/>
          <w:szCs w:val="24"/>
          <w:highlight w:val="none"/>
        </w:rPr>
      </w:pPr>
      <w:r>
        <w:rPr>
          <w:rFonts w:hint="eastAsia" w:ascii="宋体" w:hAnsi="宋体" w:cs="宋体"/>
          <w:color w:val="auto"/>
          <w:spacing w:val="10"/>
          <w:kern w:val="0"/>
          <w:sz w:val="24"/>
          <w:szCs w:val="24"/>
          <w:highlight w:val="none"/>
        </w:rPr>
        <w:t>（</w:t>
      </w:r>
      <w:r>
        <w:rPr>
          <w:rFonts w:hint="eastAsia" w:ascii="宋体" w:hAnsi="宋体" w:cs="宋体"/>
          <w:color w:val="auto"/>
          <w:spacing w:val="10"/>
          <w:kern w:val="0"/>
          <w:sz w:val="24"/>
          <w:szCs w:val="24"/>
          <w:highlight w:val="none"/>
          <w:lang w:val="en-US" w:eastAsia="zh-CN"/>
        </w:rPr>
        <w:t>1</w:t>
      </w:r>
      <w:r>
        <w:rPr>
          <w:rFonts w:hint="eastAsia" w:ascii="宋体" w:hAnsi="宋体" w:cs="宋体"/>
          <w:color w:val="auto"/>
          <w:spacing w:val="10"/>
          <w:kern w:val="0"/>
          <w:sz w:val="24"/>
          <w:szCs w:val="24"/>
          <w:highlight w:val="none"/>
        </w:rPr>
        <w:t>）如果以文字表示的数据与数字表示的有差别，以文字表示的为准。如果大小写金额不一致的，以大写金额为准。</w:t>
      </w:r>
    </w:p>
    <w:p w14:paraId="642057E2">
      <w:pPr>
        <w:widowControl/>
        <w:snapToGrid w:val="0"/>
        <w:spacing w:line="360" w:lineRule="auto"/>
        <w:ind w:firstLine="520" w:firstLineChars="200"/>
        <w:jc w:val="left"/>
        <w:rPr>
          <w:rFonts w:ascii="宋体" w:hAnsi="宋体" w:cs="宋体"/>
          <w:color w:val="auto"/>
          <w:kern w:val="0"/>
          <w:sz w:val="24"/>
          <w:szCs w:val="24"/>
          <w:highlight w:val="none"/>
        </w:rPr>
      </w:pPr>
      <w:r>
        <w:rPr>
          <w:rFonts w:hint="eastAsia" w:ascii="宋体" w:hAnsi="宋体" w:cs="宋体"/>
          <w:color w:val="auto"/>
          <w:spacing w:val="10"/>
          <w:kern w:val="0"/>
          <w:sz w:val="24"/>
          <w:szCs w:val="24"/>
          <w:highlight w:val="none"/>
        </w:rPr>
        <w:t>（</w:t>
      </w:r>
      <w:r>
        <w:rPr>
          <w:rFonts w:hint="eastAsia" w:ascii="宋体" w:hAnsi="宋体" w:cs="宋体"/>
          <w:color w:val="auto"/>
          <w:spacing w:val="10"/>
          <w:kern w:val="0"/>
          <w:sz w:val="24"/>
          <w:szCs w:val="24"/>
          <w:highlight w:val="none"/>
          <w:lang w:val="en-US" w:eastAsia="zh-CN"/>
        </w:rPr>
        <w:t>2</w:t>
      </w:r>
      <w:r>
        <w:rPr>
          <w:rFonts w:hint="eastAsia" w:ascii="宋体" w:hAnsi="宋体" w:cs="宋体"/>
          <w:color w:val="auto"/>
          <w:spacing w:val="10"/>
          <w:kern w:val="0"/>
          <w:sz w:val="24"/>
          <w:szCs w:val="24"/>
          <w:highlight w:val="none"/>
        </w:rPr>
        <w:t>）如果单价乘以数量不等于总价，以单价为准修正总价，但单价金额小数点有明显错误的,应以总价为准，并修改单价。如果明细价格相加不等于汇总价格，以明细价格为准。</w:t>
      </w:r>
    </w:p>
    <w:p w14:paraId="0C416F44">
      <w:pPr>
        <w:widowControl/>
        <w:snapToGrid w:val="0"/>
        <w:spacing w:line="360" w:lineRule="auto"/>
        <w:ind w:firstLine="520" w:firstLineChars="200"/>
        <w:jc w:val="left"/>
        <w:rPr>
          <w:rFonts w:ascii="宋体" w:hAnsi="宋体" w:cs="宋体"/>
          <w:color w:val="auto"/>
          <w:kern w:val="0"/>
          <w:sz w:val="24"/>
          <w:szCs w:val="24"/>
          <w:highlight w:val="none"/>
        </w:rPr>
      </w:pPr>
      <w:r>
        <w:rPr>
          <w:rFonts w:hint="eastAsia" w:ascii="宋体" w:hAnsi="宋体" w:cs="宋体"/>
          <w:color w:val="auto"/>
          <w:spacing w:val="10"/>
          <w:kern w:val="0"/>
          <w:sz w:val="24"/>
          <w:szCs w:val="24"/>
          <w:highlight w:val="none"/>
        </w:rPr>
        <w:t>（</w:t>
      </w:r>
      <w:r>
        <w:rPr>
          <w:rFonts w:hint="eastAsia" w:ascii="宋体" w:hAnsi="宋体" w:cs="宋体"/>
          <w:color w:val="auto"/>
          <w:spacing w:val="10"/>
          <w:kern w:val="0"/>
          <w:sz w:val="24"/>
          <w:szCs w:val="24"/>
          <w:highlight w:val="none"/>
          <w:lang w:val="en-US" w:eastAsia="zh-CN"/>
        </w:rPr>
        <w:t>3</w:t>
      </w:r>
      <w:r>
        <w:rPr>
          <w:rFonts w:hint="eastAsia" w:ascii="宋体" w:hAnsi="宋体" w:cs="宋体"/>
          <w:color w:val="auto"/>
          <w:spacing w:val="10"/>
          <w:kern w:val="0"/>
          <w:sz w:val="24"/>
          <w:szCs w:val="24"/>
          <w:highlight w:val="none"/>
        </w:rPr>
        <w:t>）调整后的数据应对投标人具有约束力，若投标人不同意以上修正，</w:t>
      </w:r>
      <w:r>
        <w:rPr>
          <w:rFonts w:hint="eastAsia" w:ascii="宋体" w:hAnsi="宋体" w:cs="宋体"/>
          <w:b/>
          <w:color w:val="auto"/>
          <w:spacing w:val="10"/>
          <w:kern w:val="0"/>
          <w:sz w:val="24"/>
          <w:szCs w:val="24"/>
          <w:highlight w:val="none"/>
        </w:rPr>
        <w:t>其投标将被拒绝</w:t>
      </w:r>
      <w:r>
        <w:rPr>
          <w:rFonts w:hint="eastAsia" w:ascii="宋体" w:hAnsi="宋体" w:cs="宋体"/>
          <w:color w:val="auto"/>
          <w:spacing w:val="10"/>
          <w:kern w:val="0"/>
          <w:sz w:val="24"/>
          <w:szCs w:val="24"/>
          <w:highlight w:val="none"/>
        </w:rPr>
        <w:t>。</w:t>
      </w:r>
    </w:p>
    <w:p w14:paraId="0FFE3AA1">
      <w:pPr>
        <w:widowControl/>
        <w:snapToGrid w:val="0"/>
        <w:spacing w:line="360" w:lineRule="auto"/>
        <w:ind w:firstLine="652" w:firstLineChars="250"/>
        <w:jc w:val="left"/>
        <w:rPr>
          <w:rFonts w:ascii="宋体" w:hAnsi="宋体" w:cs="宋体"/>
          <w:b/>
          <w:color w:val="auto"/>
          <w:spacing w:val="10"/>
          <w:kern w:val="0"/>
          <w:sz w:val="24"/>
          <w:szCs w:val="24"/>
          <w:highlight w:val="none"/>
        </w:rPr>
      </w:pPr>
      <w:r>
        <w:rPr>
          <w:rFonts w:hint="eastAsia" w:ascii="宋体" w:hAnsi="宋体" w:cs="宋体"/>
          <w:b/>
          <w:color w:val="auto"/>
          <w:spacing w:val="10"/>
          <w:kern w:val="0"/>
          <w:sz w:val="24"/>
          <w:szCs w:val="24"/>
          <w:highlight w:val="none"/>
        </w:rPr>
        <w:t>1</w:t>
      </w:r>
      <w:r>
        <w:rPr>
          <w:rFonts w:hint="eastAsia" w:ascii="宋体" w:hAnsi="宋体" w:cs="宋体"/>
          <w:b/>
          <w:color w:val="auto"/>
          <w:spacing w:val="10"/>
          <w:kern w:val="0"/>
          <w:sz w:val="24"/>
          <w:szCs w:val="24"/>
          <w:highlight w:val="none"/>
          <w:lang w:val="en-US" w:eastAsia="zh-CN"/>
        </w:rPr>
        <w:t>4</w:t>
      </w:r>
      <w:r>
        <w:rPr>
          <w:rFonts w:hint="eastAsia" w:ascii="宋体" w:hAnsi="宋体" w:cs="宋体"/>
          <w:b/>
          <w:color w:val="auto"/>
          <w:spacing w:val="10"/>
          <w:kern w:val="0"/>
          <w:sz w:val="24"/>
          <w:szCs w:val="24"/>
          <w:highlight w:val="none"/>
        </w:rPr>
        <w:t>.废标</w:t>
      </w:r>
    </w:p>
    <w:p w14:paraId="73A131D8">
      <w:pPr>
        <w:spacing w:after="60" w:line="360" w:lineRule="auto"/>
        <w:ind w:left="1" w:firstLine="644" w:firstLineChars="248"/>
        <w:rPr>
          <w:rFonts w:ascii="宋体" w:hAnsi="宋体" w:cs="宋体"/>
          <w:color w:val="auto"/>
          <w:spacing w:val="10"/>
          <w:kern w:val="0"/>
          <w:sz w:val="24"/>
          <w:szCs w:val="24"/>
          <w:highlight w:val="none"/>
        </w:rPr>
      </w:pPr>
      <w:r>
        <w:rPr>
          <w:rFonts w:hint="eastAsia" w:ascii="宋体" w:hAnsi="宋体" w:cs="宋体"/>
          <w:color w:val="auto"/>
          <w:spacing w:val="10"/>
          <w:kern w:val="0"/>
          <w:sz w:val="24"/>
          <w:szCs w:val="24"/>
          <w:highlight w:val="none"/>
        </w:rPr>
        <w:t>1</w:t>
      </w:r>
      <w:r>
        <w:rPr>
          <w:rFonts w:hint="eastAsia" w:ascii="宋体" w:hAnsi="宋体" w:cs="宋体"/>
          <w:color w:val="auto"/>
          <w:spacing w:val="10"/>
          <w:kern w:val="0"/>
          <w:sz w:val="24"/>
          <w:szCs w:val="24"/>
          <w:highlight w:val="none"/>
          <w:lang w:val="en-US" w:eastAsia="zh-CN"/>
        </w:rPr>
        <w:t>4</w:t>
      </w:r>
      <w:r>
        <w:rPr>
          <w:rFonts w:hint="eastAsia" w:ascii="宋体" w:hAnsi="宋体" w:cs="宋体"/>
          <w:color w:val="auto"/>
          <w:spacing w:val="10"/>
          <w:kern w:val="0"/>
          <w:sz w:val="24"/>
          <w:szCs w:val="24"/>
          <w:highlight w:val="none"/>
        </w:rPr>
        <w:t>.1在评标过程中，评标委员会发现有下列情形之一的，应对招标项目予以废标：</w:t>
      </w:r>
      <w:r>
        <w:rPr>
          <w:rFonts w:ascii="宋体" w:hAnsi="宋体" w:cs="宋体"/>
          <w:color w:val="auto"/>
          <w:spacing w:val="10"/>
          <w:kern w:val="0"/>
          <w:sz w:val="24"/>
          <w:szCs w:val="24"/>
          <w:highlight w:val="none"/>
        </w:rPr>
        <w:t xml:space="preserve"> </w:t>
      </w:r>
    </w:p>
    <w:p w14:paraId="7453842C">
      <w:pPr>
        <w:spacing w:line="360" w:lineRule="auto"/>
        <w:ind w:firstLine="720"/>
        <w:rPr>
          <w:rFonts w:ascii="宋体" w:hAnsi="宋体" w:cs="宋体"/>
          <w:color w:val="auto"/>
          <w:spacing w:val="10"/>
          <w:kern w:val="0"/>
          <w:sz w:val="24"/>
          <w:szCs w:val="24"/>
          <w:highlight w:val="none"/>
        </w:rPr>
      </w:pPr>
      <w:r>
        <w:rPr>
          <w:rFonts w:hint="eastAsia" w:ascii="宋体" w:hAnsi="宋体" w:cs="宋体"/>
          <w:color w:val="auto"/>
          <w:spacing w:val="10"/>
          <w:kern w:val="0"/>
          <w:sz w:val="24"/>
          <w:szCs w:val="24"/>
          <w:highlight w:val="none"/>
          <w:lang w:eastAsia="zh-CN"/>
        </w:rPr>
        <w:t>（</w:t>
      </w:r>
      <w:r>
        <w:rPr>
          <w:rFonts w:hint="eastAsia" w:ascii="宋体" w:hAnsi="宋体" w:cs="宋体"/>
          <w:color w:val="auto"/>
          <w:spacing w:val="10"/>
          <w:kern w:val="0"/>
          <w:sz w:val="24"/>
          <w:szCs w:val="24"/>
          <w:highlight w:val="none"/>
          <w:lang w:val="en-US" w:eastAsia="zh-CN"/>
        </w:rPr>
        <w:t>1</w:t>
      </w:r>
      <w:r>
        <w:rPr>
          <w:rFonts w:hint="eastAsia" w:ascii="宋体" w:hAnsi="宋体" w:cs="宋体"/>
          <w:color w:val="auto"/>
          <w:spacing w:val="10"/>
          <w:kern w:val="0"/>
          <w:sz w:val="24"/>
          <w:szCs w:val="24"/>
          <w:highlight w:val="none"/>
          <w:lang w:eastAsia="zh-CN"/>
        </w:rPr>
        <w:t>）</w:t>
      </w:r>
      <w:r>
        <w:rPr>
          <w:rFonts w:ascii="宋体" w:hAnsi="宋体" w:cs="宋体"/>
          <w:color w:val="auto"/>
          <w:spacing w:val="10"/>
          <w:kern w:val="0"/>
          <w:sz w:val="24"/>
          <w:szCs w:val="24"/>
          <w:highlight w:val="none"/>
        </w:rPr>
        <w:t xml:space="preserve"> </w:t>
      </w:r>
      <w:r>
        <w:rPr>
          <w:rFonts w:hint="eastAsia" w:ascii="宋体" w:hAnsi="宋体" w:cs="宋体"/>
          <w:color w:val="auto"/>
          <w:spacing w:val="10"/>
          <w:kern w:val="0"/>
          <w:sz w:val="24"/>
          <w:szCs w:val="24"/>
          <w:highlight w:val="none"/>
        </w:rPr>
        <w:t>投标人未提交投标保证金或金额不足、投标保证金形式不符合招标文件要求的；</w:t>
      </w:r>
    </w:p>
    <w:p w14:paraId="1731BA6D">
      <w:pPr>
        <w:spacing w:line="360" w:lineRule="auto"/>
        <w:ind w:firstLine="720"/>
        <w:rPr>
          <w:rFonts w:ascii="宋体" w:hAnsi="宋体" w:cs="宋体"/>
          <w:color w:val="auto"/>
          <w:spacing w:val="10"/>
          <w:kern w:val="0"/>
          <w:sz w:val="24"/>
          <w:szCs w:val="24"/>
          <w:highlight w:val="none"/>
        </w:rPr>
      </w:pPr>
      <w:r>
        <w:rPr>
          <w:rFonts w:hint="eastAsia" w:ascii="宋体" w:hAnsi="宋体" w:cs="宋体"/>
          <w:color w:val="auto"/>
          <w:spacing w:val="10"/>
          <w:kern w:val="0"/>
          <w:sz w:val="24"/>
          <w:szCs w:val="24"/>
          <w:highlight w:val="none"/>
          <w:lang w:eastAsia="zh-CN"/>
        </w:rPr>
        <w:t>（</w:t>
      </w:r>
      <w:r>
        <w:rPr>
          <w:rFonts w:hint="eastAsia" w:ascii="宋体" w:hAnsi="宋体" w:cs="宋体"/>
          <w:color w:val="auto"/>
          <w:spacing w:val="10"/>
          <w:kern w:val="0"/>
          <w:sz w:val="24"/>
          <w:szCs w:val="24"/>
          <w:highlight w:val="none"/>
          <w:lang w:val="en-US" w:eastAsia="zh-CN"/>
        </w:rPr>
        <w:t>2</w:t>
      </w:r>
      <w:r>
        <w:rPr>
          <w:rFonts w:hint="eastAsia" w:ascii="宋体" w:hAnsi="宋体" w:cs="宋体"/>
          <w:color w:val="auto"/>
          <w:spacing w:val="10"/>
          <w:kern w:val="0"/>
          <w:sz w:val="24"/>
          <w:szCs w:val="24"/>
          <w:highlight w:val="none"/>
          <w:lang w:eastAsia="zh-CN"/>
        </w:rPr>
        <w:t>）</w:t>
      </w:r>
      <w:r>
        <w:rPr>
          <w:rFonts w:hint="eastAsia" w:ascii="宋体" w:hAnsi="宋体" w:cs="宋体"/>
          <w:color w:val="auto"/>
          <w:spacing w:val="10"/>
          <w:kern w:val="0"/>
          <w:sz w:val="24"/>
          <w:szCs w:val="24"/>
          <w:highlight w:val="none"/>
        </w:rPr>
        <w:t>超出</w:t>
      </w:r>
      <w:r>
        <w:rPr>
          <w:rFonts w:hint="eastAsia" w:ascii="宋体" w:hAnsi="宋体" w:cs="宋体"/>
          <w:color w:val="auto"/>
          <w:spacing w:val="10"/>
          <w:kern w:val="0"/>
          <w:sz w:val="24"/>
          <w:szCs w:val="24"/>
          <w:highlight w:val="none"/>
          <w:lang w:val="en-US" w:eastAsia="zh-CN"/>
        </w:rPr>
        <w:t>项目</w:t>
      </w:r>
      <w:r>
        <w:rPr>
          <w:rFonts w:hint="eastAsia" w:ascii="宋体" w:hAnsi="宋体" w:cs="宋体"/>
          <w:color w:val="auto"/>
          <w:spacing w:val="10"/>
          <w:kern w:val="0"/>
          <w:sz w:val="24"/>
          <w:szCs w:val="24"/>
          <w:highlight w:val="none"/>
        </w:rPr>
        <w:t>预算</w:t>
      </w:r>
      <w:r>
        <w:rPr>
          <w:rFonts w:hint="eastAsia" w:ascii="宋体" w:hAnsi="宋体" w:cs="宋体"/>
          <w:color w:val="auto"/>
          <w:spacing w:val="10"/>
          <w:kern w:val="0"/>
          <w:sz w:val="24"/>
          <w:szCs w:val="24"/>
          <w:highlight w:val="none"/>
          <w:lang w:val="en-US" w:eastAsia="zh-CN"/>
        </w:rPr>
        <w:t>金额</w:t>
      </w:r>
      <w:r>
        <w:rPr>
          <w:rFonts w:hint="eastAsia" w:ascii="宋体" w:hAnsi="宋体" w:cs="宋体"/>
          <w:color w:val="auto"/>
          <w:spacing w:val="10"/>
          <w:kern w:val="0"/>
          <w:sz w:val="24"/>
          <w:szCs w:val="24"/>
          <w:highlight w:val="none"/>
        </w:rPr>
        <w:t>的；</w:t>
      </w:r>
    </w:p>
    <w:p w14:paraId="19F9FD70">
      <w:pPr>
        <w:spacing w:line="360" w:lineRule="auto"/>
        <w:ind w:firstLine="720"/>
        <w:rPr>
          <w:rFonts w:ascii="宋体" w:hAnsi="宋体" w:cs="宋体"/>
          <w:color w:val="auto"/>
          <w:spacing w:val="10"/>
          <w:kern w:val="0"/>
          <w:sz w:val="24"/>
          <w:szCs w:val="24"/>
          <w:highlight w:val="none"/>
        </w:rPr>
      </w:pPr>
      <w:r>
        <w:rPr>
          <w:rFonts w:hint="eastAsia" w:ascii="宋体" w:hAnsi="宋体" w:cs="宋体"/>
          <w:color w:val="auto"/>
          <w:spacing w:val="10"/>
          <w:kern w:val="0"/>
          <w:sz w:val="24"/>
          <w:szCs w:val="24"/>
          <w:highlight w:val="none"/>
          <w:lang w:eastAsia="zh-CN"/>
        </w:rPr>
        <w:t>（</w:t>
      </w:r>
      <w:r>
        <w:rPr>
          <w:rFonts w:hint="eastAsia" w:ascii="宋体" w:hAnsi="宋体" w:cs="宋体"/>
          <w:color w:val="auto"/>
          <w:spacing w:val="10"/>
          <w:kern w:val="0"/>
          <w:sz w:val="24"/>
          <w:szCs w:val="24"/>
          <w:highlight w:val="none"/>
          <w:lang w:val="en-US" w:eastAsia="zh-CN"/>
        </w:rPr>
        <w:t>3</w:t>
      </w:r>
      <w:r>
        <w:rPr>
          <w:rFonts w:hint="eastAsia" w:ascii="宋体" w:hAnsi="宋体" w:cs="宋体"/>
          <w:color w:val="auto"/>
          <w:spacing w:val="10"/>
          <w:kern w:val="0"/>
          <w:sz w:val="24"/>
          <w:szCs w:val="24"/>
          <w:highlight w:val="none"/>
          <w:lang w:eastAsia="zh-CN"/>
        </w:rPr>
        <w:t>）</w:t>
      </w:r>
      <w:r>
        <w:rPr>
          <w:rFonts w:hint="eastAsia" w:ascii="宋体" w:hAnsi="宋体" w:cs="宋体"/>
          <w:color w:val="auto"/>
          <w:spacing w:val="10"/>
          <w:kern w:val="0"/>
          <w:sz w:val="24"/>
          <w:szCs w:val="24"/>
          <w:highlight w:val="none"/>
        </w:rPr>
        <w:t>资格证明文件不全的；</w:t>
      </w:r>
    </w:p>
    <w:p w14:paraId="648DDF18">
      <w:pPr>
        <w:spacing w:line="360" w:lineRule="auto"/>
        <w:ind w:firstLine="720"/>
        <w:rPr>
          <w:rFonts w:hint="eastAsia" w:ascii="宋体" w:hAnsi="宋体" w:cs="宋体"/>
          <w:color w:val="auto"/>
          <w:spacing w:val="10"/>
          <w:kern w:val="0"/>
          <w:sz w:val="24"/>
          <w:szCs w:val="24"/>
          <w:highlight w:val="none"/>
        </w:rPr>
      </w:pPr>
      <w:r>
        <w:rPr>
          <w:rFonts w:hint="eastAsia" w:ascii="宋体" w:hAnsi="宋体" w:cs="宋体"/>
          <w:color w:val="auto"/>
          <w:spacing w:val="10"/>
          <w:kern w:val="0"/>
          <w:sz w:val="24"/>
          <w:szCs w:val="24"/>
          <w:highlight w:val="none"/>
          <w:lang w:eastAsia="zh-CN"/>
        </w:rPr>
        <w:t>（</w:t>
      </w:r>
      <w:r>
        <w:rPr>
          <w:rFonts w:hint="eastAsia" w:ascii="宋体" w:hAnsi="宋体" w:cs="宋体"/>
          <w:color w:val="auto"/>
          <w:spacing w:val="10"/>
          <w:kern w:val="0"/>
          <w:sz w:val="24"/>
          <w:szCs w:val="24"/>
          <w:highlight w:val="none"/>
          <w:lang w:val="en-US" w:eastAsia="zh-CN"/>
        </w:rPr>
        <w:t>4</w:t>
      </w:r>
      <w:r>
        <w:rPr>
          <w:rFonts w:hint="eastAsia" w:ascii="宋体" w:hAnsi="宋体" w:cs="宋体"/>
          <w:color w:val="auto"/>
          <w:spacing w:val="10"/>
          <w:kern w:val="0"/>
          <w:sz w:val="24"/>
          <w:szCs w:val="24"/>
          <w:highlight w:val="none"/>
          <w:lang w:eastAsia="zh-CN"/>
        </w:rPr>
        <w:t>）</w:t>
      </w:r>
      <w:r>
        <w:rPr>
          <w:rFonts w:hint="eastAsia" w:ascii="宋体" w:hAnsi="宋体" w:cs="宋体"/>
          <w:color w:val="auto"/>
          <w:spacing w:val="10"/>
          <w:kern w:val="0"/>
          <w:sz w:val="24"/>
          <w:szCs w:val="24"/>
          <w:highlight w:val="none"/>
        </w:rPr>
        <w:t>投标文件中要求法人代表签字和加盖公章的文件无法人代表签字或公章的，或签字人无法人代表有效委托的或法定授权委托人无签字签章的，没有按照招标文件要求签署盖章的；</w:t>
      </w:r>
    </w:p>
    <w:p w14:paraId="7BBE1A73">
      <w:pPr>
        <w:spacing w:line="360" w:lineRule="auto"/>
        <w:ind w:firstLine="720"/>
        <w:rPr>
          <w:rFonts w:ascii="宋体" w:hAnsi="宋体" w:cs="宋体"/>
          <w:color w:val="auto"/>
          <w:spacing w:val="10"/>
          <w:kern w:val="0"/>
          <w:sz w:val="24"/>
          <w:szCs w:val="24"/>
          <w:highlight w:val="none"/>
        </w:rPr>
      </w:pPr>
      <w:r>
        <w:rPr>
          <w:rFonts w:hint="eastAsia" w:ascii="宋体" w:hAnsi="宋体" w:cs="宋体"/>
          <w:color w:val="auto"/>
          <w:spacing w:val="10"/>
          <w:kern w:val="0"/>
          <w:sz w:val="24"/>
          <w:szCs w:val="24"/>
          <w:highlight w:val="none"/>
          <w:lang w:eastAsia="zh-CN"/>
        </w:rPr>
        <w:t>（</w:t>
      </w:r>
      <w:r>
        <w:rPr>
          <w:rFonts w:hint="eastAsia" w:ascii="宋体" w:hAnsi="宋体" w:cs="宋体"/>
          <w:color w:val="auto"/>
          <w:spacing w:val="10"/>
          <w:kern w:val="0"/>
          <w:sz w:val="24"/>
          <w:szCs w:val="24"/>
          <w:highlight w:val="none"/>
          <w:lang w:val="en-US" w:eastAsia="zh-CN"/>
        </w:rPr>
        <w:t>5</w:t>
      </w:r>
      <w:r>
        <w:rPr>
          <w:rFonts w:hint="eastAsia" w:ascii="宋体" w:hAnsi="宋体" w:cs="宋体"/>
          <w:color w:val="auto"/>
          <w:spacing w:val="10"/>
          <w:kern w:val="0"/>
          <w:sz w:val="24"/>
          <w:szCs w:val="24"/>
          <w:highlight w:val="none"/>
          <w:lang w:eastAsia="zh-CN"/>
        </w:rPr>
        <w:t>）</w:t>
      </w:r>
      <w:r>
        <w:rPr>
          <w:rFonts w:hint="eastAsia" w:ascii="宋体" w:hAnsi="宋体" w:cs="宋体"/>
          <w:color w:val="auto"/>
          <w:spacing w:val="10"/>
          <w:kern w:val="0"/>
          <w:sz w:val="24"/>
          <w:szCs w:val="24"/>
          <w:highlight w:val="none"/>
        </w:rPr>
        <w:t>投标报价或分项报价有严重缺漏项目的；</w:t>
      </w:r>
    </w:p>
    <w:p w14:paraId="66287346">
      <w:pPr>
        <w:spacing w:line="360" w:lineRule="auto"/>
        <w:ind w:left="1164" w:leftChars="339" w:hanging="452" w:hangingChars="174"/>
        <w:rPr>
          <w:rFonts w:hint="eastAsia" w:ascii="宋体" w:hAnsi="宋体" w:cs="宋体"/>
          <w:color w:val="auto"/>
          <w:spacing w:val="10"/>
          <w:kern w:val="0"/>
          <w:sz w:val="24"/>
          <w:szCs w:val="24"/>
          <w:highlight w:val="none"/>
        </w:rPr>
      </w:pPr>
      <w:r>
        <w:rPr>
          <w:rFonts w:hint="eastAsia" w:ascii="宋体" w:hAnsi="宋体" w:cs="宋体"/>
          <w:color w:val="auto"/>
          <w:spacing w:val="10"/>
          <w:kern w:val="0"/>
          <w:sz w:val="24"/>
          <w:szCs w:val="24"/>
          <w:highlight w:val="none"/>
          <w:lang w:eastAsia="zh-CN"/>
        </w:rPr>
        <w:t>（</w:t>
      </w:r>
      <w:r>
        <w:rPr>
          <w:rFonts w:hint="eastAsia" w:ascii="宋体" w:hAnsi="宋体" w:cs="宋体"/>
          <w:color w:val="auto"/>
          <w:spacing w:val="10"/>
          <w:kern w:val="0"/>
          <w:sz w:val="24"/>
          <w:szCs w:val="24"/>
          <w:highlight w:val="none"/>
          <w:lang w:val="en-US" w:eastAsia="zh-CN"/>
        </w:rPr>
        <w:t>6</w:t>
      </w:r>
      <w:r>
        <w:rPr>
          <w:rFonts w:hint="eastAsia" w:ascii="宋体" w:hAnsi="宋体" w:cs="宋体"/>
          <w:color w:val="auto"/>
          <w:spacing w:val="10"/>
          <w:kern w:val="0"/>
          <w:sz w:val="24"/>
          <w:szCs w:val="24"/>
          <w:highlight w:val="none"/>
          <w:lang w:eastAsia="zh-CN"/>
        </w:rPr>
        <w:t>）</w:t>
      </w:r>
      <w:r>
        <w:rPr>
          <w:rFonts w:hint="eastAsia" w:ascii="宋体" w:hAnsi="宋体" w:cs="宋体"/>
          <w:color w:val="auto"/>
          <w:spacing w:val="10"/>
          <w:kern w:val="0"/>
          <w:sz w:val="24"/>
          <w:szCs w:val="24"/>
          <w:highlight w:val="none"/>
        </w:rPr>
        <w:t>招标文件中带</w:t>
      </w:r>
      <w:r>
        <w:rPr>
          <w:rFonts w:ascii="宋体" w:hAnsi="宋体" w:cs="宋体"/>
          <w:color w:val="auto"/>
          <w:spacing w:val="10"/>
          <w:kern w:val="0"/>
          <w:sz w:val="24"/>
          <w:szCs w:val="24"/>
          <w:highlight w:val="none"/>
        </w:rPr>
        <w:t>“</w:t>
      </w:r>
      <w:r>
        <w:rPr>
          <w:rFonts w:hint="eastAsia" w:ascii="宋体" w:hAnsi="宋体" w:cs="宋体"/>
          <w:color w:val="auto"/>
          <w:spacing w:val="10"/>
          <w:kern w:val="0"/>
          <w:sz w:val="24"/>
          <w:szCs w:val="24"/>
          <w:highlight w:val="none"/>
          <w:lang w:val="en-US" w:eastAsia="zh-CN"/>
        </w:rPr>
        <w:t>*</w:t>
      </w:r>
      <w:r>
        <w:rPr>
          <w:rFonts w:ascii="宋体" w:hAnsi="宋体" w:cs="宋体"/>
          <w:color w:val="auto"/>
          <w:spacing w:val="10"/>
          <w:kern w:val="0"/>
          <w:sz w:val="24"/>
          <w:szCs w:val="24"/>
          <w:highlight w:val="none"/>
        </w:rPr>
        <w:t>”</w:t>
      </w:r>
      <w:r>
        <w:rPr>
          <w:rFonts w:hint="eastAsia" w:ascii="宋体" w:hAnsi="宋体" w:cs="宋体"/>
          <w:color w:val="auto"/>
          <w:spacing w:val="10"/>
          <w:kern w:val="0"/>
          <w:sz w:val="24"/>
          <w:szCs w:val="24"/>
          <w:highlight w:val="none"/>
        </w:rPr>
        <w:t>号</w:t>
      </w:r>
      <w:r>
        <w:rPr>
          <w:rFonts w:hint="eastAsia" w:ascii="宋体" w:hAnsi="宋体" w:cs="宋体"/>
          <w:color w:val="auto"/>
          <w:spacing w:val="10"/>
          <w:kern w:val="0"/>
          <w:sz w:val="24"/>
          <w:szCs w:val="24"/>
          <w:highlight w:val="none"/>
          <w:lang w:val="en-US" w:eastAsia="zh-CN"/>
        </w:rPr>
        <w:t>项的</w:t>
      </w:r>
      <w:r>
        <w:rPr>
          <w:rFonts w:hint="eastAsia" w:ascii="宋体" w:hAnsi="宋体" w:cs="宋体"/>
          <w:color w:val="auto"/>
          <w:spacing w:val="10"/>
          <w:kern w:val="0"/>
          <w:sz w:val="24"/>
          <w:szCs w:val="24"/>
          <w:highlight w:val="none"/>
        </w:rPr>
        <w:t>投标人未能作出实质性响应的；</w:t>
      </w:r>
    </w:p>
    <w:p w14:paraId="6E2FD92E">
      <w:pPr>
        <w:spacing w:line="360" w:lineRule="auto"/>
        <w:ind w:left="1164" w:leftChars="339" w:hanging="452" w:hangingChars="174"/>
        <w:rPr>
          <w:rFonts w:ascii="宋体" w:hAnsi="宋体" w:cs="宋体"/>
          <w:color w:val="auto"/>
          <w:spacing w:val="10"/>
          <w:kern w:val="0"/>
          <w:sz w:val="24"/>
          <w:szCs w:val="24"/>
          <w:highlight w:val="none"/>
        </w:rPr>
      </w:pPr>
      <w:r>
        <w:rPr>
          <w:rFonts w:hint="eastAsia" w:ascii="宋体" w:hAnsi="宋体" w:cs="宋体"/>
          <w:color w:val="auto"/>
          <w:spacing w:val="10"/>
          <w:kern w:val="0"/>
          <w:sz w:val="24"/>
          <w:szCs w:val="24"/>
          <w:highlight w:val="none"/>
          <w:lang w:eastAsia="zh-CN"/>
        </w:rPr>
        <w:t>（</w:t>
      </w:r>
      <w:r>
        <w:rPr>
          <w:rFonts w:hint="eastAsia" w:ascii="宋体" w:hAnsi="宋体" w:cs="宋体"/>
          <w:color w:val="auto"/>
          <w:spacing w:val="10"/>
          <w:kern w:val="0"/>
          <w:sz w:val="24"/>
          <w:szCs w:val="24"/>
          <w:highlight w:val="none"/>
          <w:lang w:val="en-US" w:eastAsia="zh-CN"/>
        </w:rPr>
        <w:t>7</w:t>
      </w:r>
      <w:r>
        <w:rPr>
          <w:rFonts w:hint="eastAsia" w:ascii="宋体" w:hAnsi="宋体" w:cs="宋体"/>
          <w:color w:val="auto"/>
          <w:spacing w:val="10"/>
          <w:kern w:val="0"/>
          <w:sz w:val="24"/>
          <w:szCs w:val="24"/>
          <w:highlight w:val="none"/>
          <w:lang w:eastAsia="zh-CN"/>
        </w:rPr>
        <w:t>）</w:t>
      </w:r>
      <w:r>
        <w:rPr>
          <w:rFonts w:hint="eastAsia" w:ascii="宋体" w:hAnsi="宋体" w:cs="宋体"/>
          <w:color w:val="auto"/>
          <w:spacing w:val="10"/>
          <w:kern w:val="0"/>
          <w:sz w:val="24"/>
          <w:szCs w:val="24"/>
          <w:highlight w:val="none"/>
        </w:rPr>
        <w:t>投标报价明显低于服务成本价有降低服务标准的；</w:t>
      </w:r>
    </w:p>
    <w:p w14:paraId="39FBAE4C">
      <w:pPr>
        <w:spacing w:line="360" w:lineRule="auto"/>
        <w:ind w:left="1164" w:leftChars="339" w:hanging="452" w:hangingChars="174"/>
        <w:rPr>
          <w:rFonts w:hint="eastAsia" w:ascii="宋体" w:hAnsi="宋体" w:eastAsia="宋体" w:cs="宋体"/>
          <w:color w:val="auto"/>
          <w:spacing w:val="10"/>
          <w:kern w:val="0"/>
          <w:sz w:val="24"/>
          <w:szCs w:val="24"/>
          <w:highlight w:val="none"/>
          <w:lang w:eastAsia="zh-CN"/>
        </w:rPr>
      </w:pPr>
      <w:r>
        <w:rPr>
          <w:rFonts w:hint="eastAsia" w:ascii="宋体" w:hAnsi="宋体" w:cs="宋体"/>
          <w:color w:val="auto"/>
          <w:spacing w:val="10"/>
          <w:kern w:val="0"/>
          <w:sz w:val="24"/>
          <w:szCs w:val="24"/>
          <w:highlight w:val="none"/>
          <w:lang w:eastAsia="zh-CN"/>
        </w:rPr>
        <w:t>（</w:t>
      </w:r>
      <w:r>
        <w:rPr>
          <w:rFonts w:hint="eastAsia" w:ascii="宋体" w:hAnsi="宋体" w:cs="宋体"/>
          <w:color w:val="auto"/>
          <w:spacing w:val="10"/>
          <w:kern w:val="0"/>
          <w:sz w:val="24"/>
          <w:szCs w:val="24"/>
          <w:highlight w:val="none"/>
          <w:lang w:val="en-US" w:eastAsia="zh-CN"/>
        </w:rPr>
        <w:t>8</w:t>
      </w:r>
      <w:r>
        <w:rPr>
          <w:rFonts w:hint="eastAsia" w:ascii="宋体" w:hAnsi="宋体" w:cs="宋体"/>
          <w:color w:val="auto"/>
          <w:spacing w:val="10"/>
          <w:kern w:val="0"/>
          <w:sz w:val="24"/>
          <w:szCs w:val="24"/>
          <w:highlight w:val="none"/>
          <w:lang w:eastAsia="zh-CN"/>
        </w:rPr>
        <w:t>）</w:t>
      </w:r>
      <w:r>
        <w:rPr>
          <w:rFonts w:hint="eastAsia" w:ascii="宋体" w:hAnsi="宋体" w:cs="宋体"/>
          <w:color w:val="auto"/>
          <w:spacing w:val="10"/>
          <w:kern w:val="0"/>
          <w:sz w:val="24"/>
          <w:szCs w:val="24"/>
          <w:highlight w:val="none"/>
        </w:rPr>
        <w:t>不满足服务规范及要求的</w:t>
      </w:r>
      <w:r>
        <w:rPr>
          <w:rFonts w:hint="eastAsia" w:ascii="宋体" w:hAnsi="宋体" w:cs="宋体"/>
          <w:color w:val="auto"/>
          <w:spacing w:val="10"/>
          <w:kern w:val="0"/>
          <w:sz w:val="24"/>
          <w:szCs w:val="24"/>
          <w:highlight w:val="none"/>
          <w:lang w:eastAsia="zh-CN"/>
        </w:rPr>
        <w:t>；</w:t>
      </w:r>
    </w:p>
    <w:p w14:paraId="559C1107">
      <w:pPr>
        <w:spacing w:line="360" w:lineRule="auto"/>
        <w:ind w:left="1164" w:leftChars="339" w:hanging="452" w:hangingChars="174"/>
        <w:rPr>
          <w:rFonts w:hint="eastAsia" w:ascii="宋体" w:hAnsi="宋体" w:cs="宋体"/>
          <w:color w:val="auto"/>
          <w:spacing w:val="10"/>
          <w:kern w:val="0"/>
          <w:sz w:val="24"/>
          <w:szCs w:val="24"/>
          <w:highlight w:val="none"/>
        </w:rPr>
      </w:pPr>
      <w:r>
        <w:rPr>
          <w:rFonts w:hint="eastAsia" w:ascii="宋体" w:hAnsi="宋体" w:cs="宋体"/>
          <w:color w:val="auto"/>
          <w:spacing w:val="10"/>
          <w:kern w:val="0"/>
          <w:sz w:val="24"/>
          <w:szCs w:val="24"/>
          <w:highlight w:val="none"/>
          <w:lang w:eastAsia="zh-CN"/>
        </w:rPr>
        <w:t>（</w:t>
      </w:r>
      <w:r>
        <w:rPr>
          <w:rFonts w:hint="eastAsia" w:ascii="宋体" w:hAnsi="宋体" w:cs="宋体"/>
          <w:color w:val="auto"/>
          <w:spacing w:val="10"/>
          <w:kern w:val="0"/>
          <w:sz w:val="24"/>
          <w:szCs w:val="24"/>
          <w:highlight w:val="none"/>
          <w:lang w:val="en-US" w:eastAsia="zh-CN"/>
        </w:rPr>
        <w:t>9</w:t>
      </w:r>
      <w:r>
        <w:rPr>
          <w:rFonts w:hint="eastAsia" w:ascii="宋体" w:hAnsi="宋体" w:cs="宋体"/>
          <w:color w:val="auto"/>
          <w:spacing w:val="10"/>
          <w:kern w:val="0"/>
          <w:sz w:val="24"/>
          <w:szCs w:val="24"/>
          <w:highlight w:val="none"/>
          <w:lang w:eastAsia="zh-CN"/>
        </w:rPr>
        <w:t>）</w:t>
      </w:r>
      <w:r>
        <w:rPr>
          <w:rFonts w:hint="eastAsia" w:ascii="宋体" w:hAnsi="宋体" w:cs="宋体"/>
          <w:color w:val="auto"/>
          <w:spacing w:val="10"/>
          <w:kern w:val="0"/>
          <w:sz w:val="24"/>
          <w:szCs w:val="24"/>
          <w:highlight w:val="none"/>
        </w:rPr>
        <w:t>投标人不足3家的；</w:t>
      </w:r>
    </w:p>
    <w:p w14:paraId="1D475AA1">
      <w:pPr>
        <w:spacing w:line="360" w:lineRule="auto"/>
        <w:ind w:left="1164" w:leftChars="339" w:hanging="452" w:hangingChars="174"/>
        <w:rPr>
          <w:rFonts w:hint="eastAsia" w:ascii="宋体" w:hAnsi="宋体" w:cs="宋体"/>
          <w:color w:val="auto"/>
          <w:spacing w:val="10"/>
          <w:kern w:val="0"/>
          <w:sz w:val="24"/>
          <w:szCs w:val="24"/>
          <w:highlight w:val="none"/>
        </w:rPr>
      </w:pPr>
      <w:r>
        <w:rPr>
          <w:rFonts w:hint="eastAsia" w:ascii="宋体" w:hAnsi="宋体" w:cs="宋体"/>
          <w:color w:val="auto"/>
          <w:spacing w:val="10"/>
          <w:kern w:val="0"/>
          <w:sz w:val="24"/>
          <w:szCs w:val="24"/>
          <w:highlight w:val="none"/>
          <w:lang w:eastAsia="zh-CN"/>
        </w:rPr>
        <w:t>（</w:t>
      </w:r>
      <w:r>
        <w:rPr>
          <w:rFonts w:hint="eastAsia" w:ascii="宋体" w:hAnsi="宋体" w:cs="宋体"/>
          <w:color w:val="auto"/>
          <w:spacing w:val="10"/>
          <w:kern w:val="0"/>
          <w:sz w:val="24"/>
          <w:szCs w:val="24"/>
          <w:highlight w:val="none"/>
          <w:lang w:val="en-US" w:eastAsia="zh-CN"/>
        </w:rPr>
        <w:t>10</w:t>
      </w:r>
      <w:r>
        <w:rPr>
          <w:rFonts w:hint="eastAsia" w:ascii="宋体" w:hAnsi="宋体" w:cs="宋体"/>
          <w:color w:val="auto"/>
          <w:spacing w:val="10"/>
          <w:kern w:val="0"/>
          <w:sz w:val="24"/>
          <w:szCs w:val="24"/>
          <w:highlight w:val="none"/>
          <w:lang w:eastAsia="zh-CN"/>
        </w:rPr>
        <w:t>）</w:t>
      </w:r>
      <w:r>
        <w:rPr>
          <w:rFonts w:hint="eastAsia" w:ascii="宋体" w:hAnsi="宋体" w:cs="宋体"/>
          <w:color w:val="auto"/>
          <w:spacing w:val="10"/>
          <w:kern w:val="0"/>
          <w:sz w:val="24"/>
          <w:szCs w:val="24"/>
          <w:highlight w:val="none"/>
        </w:rPr>
        <w:t>出现影响招标公正的违法、违规行为的；</w:t>
      </w:r>
    </w:p>
    <w:p w14:paraId="2F0BB859">
      <w:pPr>
        <w:spacing w:line="360" w:lineRule="auto"/>
        <w:ind w:left="1164" w:leftChars="339" w:hanging="452" w:hangingChars="174"/>
        <w:rPr>
          <w:rFonts w:hint="eastAsia" w:ascii="宋体" w:hAnsi="宋体" w:cs="宋体"/>
          <w:color w:val="auto"/>
          <w:spacing w:val="10"/>
          <w:kern w:val="0"/>
          <w:sz w:val="24"/>
          <w:szCs w:val="24"/>
          <w:highlight w:val="none"/>
        </w:rPr>
      </w:pPr>
      <w:r>
        <w:rPr>
          <w:rFonts w:hint="eastAsia" w:ascii="宋体" w:hAnsi="宋体" w:cs="宋体"/>
          <w:color w:val="auto"/>
          <w:spacing w:val="10"/>
          <w:kern w:val="0"/>
          <w:sz w:val="24"/>
          <w:szCs w:val="24"/>
          <w:highlight w:val="none"/>
          <w:lang w:eastAsia="zh-CN"/>
        </w:rPr>
        <w:t>（</w:t>
      </w:r>
      <w:r>
        <w:rPr>
          <w:rFonts w:hint="eastAsia" w:ascii="宋体" w:hAnsi="宋体" w:cs="宋体"/>
          <w:color w:val="auto"/>
          <w:spacing w:val="10"/>
          <w:kern w:val="0"/>
          <w:sz w:val="24"/>
          <w:szCs w:val="24"/>
          <w:highlight w:val="none"/>
          <w:lang w:val="en-US" w:eastAsia="zh-CN"/>
        </w:rPr>
        <w:t>11</w:t>
      </w:r>
      <w:r>
        <w:rPr>
          <w:rFonts w:hint="eastAsia" w:ascii="宋体" w:hAnsi="宋体" w:cs="宋体"/>
          <w:color w:val="auto"/>
          <w:spacing w:val="10"/>
          <w:kern w:val="0"/>
          <w:sz w:val="24"/>
          <w:szCs w:val="24"/>
          <w:highlight w:val="none"/>
          <w:lang w:eastAsia="zh-CN"/>
        </w:rPr>
        <w:t>）</w:t>
      </w:r>
      <w:r>
        <w:rPr>
          <w:rFonts w:hint="eastAsia" w:ascii="宋体" w:hAnsi="宋体" w:cs="宋体"/>
          <w:color w:val="auto"/>
          <w:spacing w:val="10"/>
          <w:kern w:val="0"/>
          <w:sz w:val="24"/>
          <w:szCs w:val="24"/>
          <w:highlight w:val="none"/>
        </w:rPr>
        <w:t>因重大变故，招标任务取消的。</w:t>
      </w:r>
    </w:p>
    <w:p w14:paraId="44127212">
      <w:pPr>
        <w:spacing w:line="360" w:lineRule="auto"/>
        <w:ind w:left="1164" w:leftChars="339" w:hanging="452" w:hangingChars="174"/>
        <w:rPr>
          <w:rFonts w:hint="eastAsia" w:ascii="宋体" w:hAnsi="宋体" w:cs="宋体"/>
          <w:color w:val="auto"/>
          <w:spacing w:val="10"/>
          <w:kern w:val="0"/>
          <w:sz w:val="24"/>
          <w:szCs w:val="24"/>
          <w:highlight w:val="none"/>
        </w:rPr>
      </w:pPr>
      <w:r>
        <w:rPr>
          <w:rFonts w:hint="eastAsia" w:ascii="宋体" w:hAnsi="宋体" w:cs="宋体"/>
          <w:color w:val="auto"/>
          <w:spacing w:val="10"/>
          <w:kern w:val="0"/>
          <w:sz w:val="24"/>
          <w:szCs w:val="24"/>
          <w:highlight w:val="none"/>
          <w:lang w:eastAsia="zh-CN"/>
        </w:rPr>
        <w:t>（</w:t>
      </w:r>
      <w:r>
        <w:rPr>
          <w:rFonts w:hint="eastAsia" w:ascii="宋体" w:hAnsi="宋体" w:cs="宋体"/>
          <w:color w:val="auto"/>
          <w:spacing w:val="10"/>
          <w:kern w:val="0"/>
          <w:sz w:val="24"/>
          <w:szCs w:val="24"/>
          <w:highlight w:val="none"/>
          <w:lang w:val="en-US" w:eastAsia="zh-CN"/>
        </w:rPr>
        <w:t>12</w:t>
      </w:r>
      <w:r>
        <w:rPr>
          <w:rFonts w:hint="eastAsia" w:ascii="宋体" w:hAnsi="宋体" w:cs="宋体"/>
          <w:color w:val="auto"/>
          <w:spacing w:val="10"/>
          <w:kern w:val="0"/>
          <w:sz w:val="24"/>
          <w:szCs w:val="24"/>
          <w:highlight w:val="none"/>
          <w:lang w:eastAsia="zh-CN"/>
        </w:rPr>
        <w:t>）</w:t>
      </w:r>
      <w:r>
        <w:rPr>
          <w:rFonts w:hint="eastAsia" w:ascii="宋体" w:hAnsi="宋体" w:cs="宋体"/>
          <w:color w:val="auto"/>
          <w:spacing w:val="10"/>
          <w:kern w:val="0"/>
          <w:sz w:val="24"/>
          <w:szCs w:val="24"/>
          <w:highlight w:val="none"/>
        </w:rPr>
        <w:t>投标人其他违反国家法律、法规的行为；</w:t>
      </w:r>
    </w:p>
    <w:p w14:paraId="1DEB6F31">
      <w:pPr>
        <w:spacing w:line="360" w:lineRule="auto"/>
        <w:ind w:left="1164" w:leftChars="339" w:hanging="452" w:hangingChars="174"/>
        <w:rPr>
          <w:rFonts w:ascii="宋体" w:hAnsi="宋体" w:cs="宋体"/>
          <w:color w:val="auto"/>
          <w:spacing w:val="10"/>
          <w:kern w:val="0"/>
          <w:sz w:val="24"/>
          <w:szCs w:val="24"/>
          <w:highlight w:val="none"/>
        </w:rPr>
      </w:pPr>
      <w:r>
        <w:rPr>
          <w:rFonts w:hint="eastAsia" w:ascii="宋体" w:hAnsi="宋体" w:cs="宋体"/>
          <w:color w:val="auto"/>
          <w:spacing w:val="10"/>
          <w:kern w:val="0"/>
          <w:sz w:val="24"/>
          <w:szCs w:val="24"/>
          <w:highlight w:val="none"/>
          <w:lang w:eastAsia="zh-CN"/>
        </w:rPr>
        <w:t>（</w:t>
      </w:r>
      <w:r>
        <w:rPr>
          <w:rFonts w:hint="eastAsia" w:ascii="宋体" w:hAnsi="宋体" w:cs="宋体"/>
          <w:color w:val="auto"/>
          <w:spacing w:val="10"/>
          <w:kern w:val="0"/>
          <w:sz w:val="24"/>
          <w:szCs w:val="24"/>
          <w:highlight w:val="none"/>
          <w:lang w:val="en-US" w:eastAsia="zh-CN"/>
        </w:rPr>
        <w:t>13</w:t>
      </w:r>
      <w:r>
        <w:rPr>
          <w:rFonts w:hint="eastAsia" w:ascii="宋体" w:hAnsi="宋体" w:cs="宋体"/>
          <w:color w:val="auto"/>
          <w:spacing w:val="10"/>
          <w:kern w:val="0"/>
          <w:sz w:val="24"/>
          <w:szCs w:val="24"/>
          <w:highlight w:val="none"/>
          <w:lang w:eastAsia="zh-CN"/>
        </w:rPr>
        <w:t>）</w:t>
      </w:r>
      <w:r>
        <w:rPr>
          <w:rFonts w:ascii="宋体" w:hAnsi="宋体" w:cs="宋体"/>
          <w:color w:val="auto"/>
          <w:spacing w:val="10"/>
          <w:kern w:val="0"/>
          <w:sz w:val="24"/>
          <w:szCs w:val="24"/>
          <w:highlight w:val="none"/>
        </w:rPr>
        <w:t xml:space="preserve"> </w:t>
      </w:r>
      <w:r>
        <w:rPr>
          <w:rFonts w:hint="eastAsia" w:ascii="宋体" w:hAnsi="宋体" w:cs="宋体"/>
          <w:color w:val="auto"/>
          <w:spacing w:val="10"/>
          <w:kern w:val="0"/>
          <w:sz w:val="24"/>
          <w:szCs w:val="24"/>
          <w:highlight w:val="none"/>
        </w:rPr>
        <w:t>招标文件中已列明的其他导致废标的因素。</w:t>
      </w:r>
    </w:p>
    <w:p w14:paraId="297A34EC">
      <w:pPr>
        <w:widowControl/>
        <w:tabs>
          <w:tab w:val="left" w:pos="567"/>
        </w:tabs>
        <w:snapToGrid w:val="0"/>
        <w:spacing w:line="360" w:lineRule="auto"/>
        <w:ind w:firstLine="624"/>
        <w:jc w:val="left"/>
        <w:rPr>
          <w:rFonts w:ascii="宋体" w:hAnsi="宋体" w:cs="宋体"/>
          <w:color w:val="auto"/>
          <w:spacing w:val="10"/>
          <w:kern w:val="0"/>
          <w:sz w:val="24"/>
          <w:szCs w:val="24"/>
          <w:highlight w:val="none"/>
        </w:rPr>
      </w:pPr>
      <w:r>
        <w:rPr>
          <w:rFonts w:hint="eastAsia" w:ascii="宋体" w:hAnsi="宋体" w:cs="仿宋_GB2312"/>
          <w:color w:val="auto"/>
          <w:spacing w:val="10"/>
          <w:kern w:val="0"/>
          <w:sz w:val="24"/>
          <w:szCs w:val="24"/>
          <w:highlight w:val="none"/>
        </w:rPr>
        <w:t>1</w:t>
      </w:r>
      <w:r>
        <w:rPr>
          <w:rFonts w:hint="eastAsia" w:ascii="宋体" w:hAnsi="宋体" w:cs="仿宋_GB2312"/>
          <w:color w:val="auto"/>
          <w:spacing w:val="10"/>
          <w:kern w:val="0"/>
          <w:sz w:val="24"/>
          <w:szCs w:val="24"/>
          <w:highlight w:val="none"/>
          <w:lang w:val="en-US" w:eastAsia="zh-CN"/>
        </w:rPr>
        <w:t>4</w:t>
      </w:r>
      <w:r>
        <w:rPr>
          <w:rFonts w:hint="eastAsia" w:ascii="宋体" w:hAnsi="宋体" w:cs="仿宋_GB2312"/>
          <w:color w:val="auto"/>
          <w:spacing w:val="10"/>
          <w:kern w:val="0"/>
          <w:sz w:val="24"/>
          <w:szCs w:val="24"/>
          <w:highlight w:val="none"/>
        </w:rPr>
        <w:t>.2</w:t>
      </w:r>
      <w:r>
        <w:rPr>
          <w:rFonts w:hint="eastAsia" w:ascii="宋体" w:hAnsi="宋体" w:cs="宋体"/>
          <w:color w:val="auto"/>
          <w:spacing w:val="10"/>
          <w:kern w:val="0"/>
          <w:sz w:val="24"/>
          <w:szCs w:val="24"/>
          <w:highlight w:val="none"/>
        </w:rPr>
        <w:t>废标后，评标委员会应做出</w:t>
      </w:r>
      <w:r>
        <w:rPr>
          <w:rFonts w:hint="eastAsia" w:ascii="宋体" w:hAnsi="宋体" w:cs="宋体"/>
          <w:color w:val="auto"/>
          <w:spacing w:val="10"/>
          <w:kern w:val="0"/>
          <w:sz w:val="24"/>
          <w:szCs w:val="24"/>
          <w:highlight w:val="none"/>
          <w:lang w:val="en-US" w:eastAsia="zh-CN"/>
        </w:rPr>
        <w:t>评审</w:t>
      </w:r>
      <w:r>
        <w:rPr>
          <w:rFonts w:hint="eastAsia" w:ascii="宋体" w:hAnsi="宋体" w:cs="宋体"/>
          <w:color w:val="auto"/>
          <w:spacing w:val="10"/>
          <w:kern w:val="0"/>
          <w:sz w:val="24"/>
          <w:szCs w:val="24"/>
          <w:highlight w:val="none"/>
        </w:rPr>
        <w:t>报告。采购代理机构应当将废标原因通知所有投标人，并依法重新组织招标活动。</w:t>
      </w:r>
    </w:p>
    <w:p w14:paraId="45F92C5F">
      <w:pPr>
        <w:widowControl/>
        <w:tabs>
          <w:tab w:val="left" w:pos="0"/>
        </w:tabs>
        <w:snapToGrid w:val="0"/>
        <w:spacing w:line="360" w:lineRule="auto"/>
        <w:ind w:firstLine="624"/>
        <w:jc w:val="left"/>
        <w:rPr>
          <w:rFonts w:hint="eastAsia" w:ascii="宋体" w:hAnsi="宋体" w:eastAsia="宋体" w:cs="宋体"/>
          <w:color w:val="auto"/>
          <w:kern w:val="0"/>
          <w:sz w:val="24"/>
          <w:szCs w:val="24"/>
          <w:highlight w:val="none"/>
          <w:lang w:val="en-US" w:eastAsia="zh-CN"/>
        </w:rPr>
      </w:pPr>
      <w:r>
        <w:rPr>
          <w:rFonts w:hint="eastAsia" w:ascii="宋体" w:hAnsi="宋体" w:cs="仿宋_GB2312"/>
          <w:b/>
          <w:color w:val="auto"/>
          <w:spacing w:val="10"/>
          <w:kern w:val="0"/>
          <w:sz w:val="24"/>
          <w:szCs w:val="24"/>
          <w:highlight w:val="none"/>
        </w:rPr>
        <w:t>1</w:t>
      </w:r>
      <w:r>
        <w:rPr>
          <w:rFonts w:hint="eastAsia" w:ascii="宋体" w:hAnsi="宋体" w:cs="仿宋_GB2312"/>
          <w:b/>
          <w:color w:val="auto"/>
          <w:spacing w:val="10"/>
          <w:kern w:val="0"/>
          <w:sz w:val="24"/>
          <w:szCs w:val="24"/>
          <w:highlight w:val="none"/>
          <w:lang w:val="en-US" w:eastAsia="zh-CN"/>
        </w:rPr>
        <w:t>5</w:t>
      </w:r>
      <w:r>
        <w:rPr>
          <w:rFonts w:hint="eastAsia" w:ascii="宋体" w:hAnsi="宋体" w:cs="仿宋_GB2312"/>
          <w:b/>
          <w:color w:val="auto"/>
          <w:spacing w:val="10"/>
          <w:kern w:val="0"/>
          <w:sz w:val="24"/>
          <w:szCs w:val="24"/>
          <w:highlight w:val="none"/>
        </w:rPr>
        <w:t>.</w:t>
      </w:r>
      <w:r>
        <w:rPr>
          <w:rFonts w:hint="eastAsia" w:ascii="宋体" w:hAnsi="宋体" w:cs="宋体"/>
          <w:b/>
          <w:color w:val="auto"/>
          <w:spacing w:val="10"/>
          <w:kern w:val="0"/>
          <w:sz w:val="24"/>
          <w:szCs w:val="24"/>
          <w:highlight w:val="none"/>
        </w:rPr>
        <w:t>投标的澄</w:t>
      </w:r>
      <w:r>
        <w:rPr>
          <w:rFonts w:hint="eastAsia" w:ascii="宋体" w:hAnsi="宋体" w:cs="宋体"/>
          <w:b/>
          <w:color w:val="auto"/>
          <w:spacing w:val="10"/>
          <w:kern w:val="0"/>
          <w:sz w:val="24"/>
          <w:szCs w:val="24"/>
          <w:highlight w:val="none"/>
          <w:lang w:val="en-US" w:eastAsia="zh-CN"/>
        </w:rPr>
        <w:t>清</w:t>
      </w:r>
    </w:p>
    <w:p w14:paraId="43091CB9">
      <w:pPr>
        <w:widowControl/>
        <w:tabs>
          <w:tab w:val="left" w:pos="567"/>
        </w:tabs>
        <w:snapToGrid w:val="0"/>
        <w:spacing w:line="360" w:lineRule="auto"/>
        <w:ind w:firstLine="624"/>
        <w:jc w:val="left"/>
        <w:rPr>
          <w:rFonts w:hint="eastAsia" w:ascii="宋体" w:hAnsi="宋体" w:cs="宋体"/>
          <w:color w:val="auto"/>
          <w:spacing w:val="10"/>
          <w:kern w:val="0"/>
          <w:sz w:val="24"/>
          <w:szCs w:val="24"/>
          <w:highlight w:val="none"/>
        </w:rPr>
      </w:pPr>
      <w:r>
        <w:rPr>
          <w:rFonts w:hint="eastAsia" w:ascii="宋体" w:hAnsi="宋体" w:cs="仿宋_GB2312"/>
          <w:color w:val="auto"/>
          <w:spacing w:val="10"/>
          <w:kern w:val="0"/>
          <w:sz w:val="24"/>
          <w:szCs w:val="24"/>
          <w:highlight w:val="none"/>
        </w:rPr>
        <w:t>1</w:t>
      </w:r>
      <w:r>
        <w:rPr>
          <w:rFonts w:hint="eastAsia" w:ascii="宋体" w:hAnsi="宋体" w:cs="仿宋_GB2312"/>
          <w:color w:val="auto"/>
          <w:spacing w:val="10"/>
          <w:kern w:val="0"/>
          <w:sz w:val="24"/>
          <w:szCs w:val="24"/>
          <w:highlight w:val="none"/>
          <w:lang w:val="en-US" w:eastAsia="zh-CN"/>
        </w:rPr>
        <w:t>5</w:t>
      </w:r>
      <w:r>
        <w:rPr>
          <w:rFonts w:hint="eastAsia" w:ascii="宋体" w:hAnsi="宋体" w:cs="仿宋_GB2312"/>
          <w:color w:val="auto"/>
          <w:spacing w:val="10"/>
          <w:kern w:val="0"/>
          <w:sz w:val="24"/>
          <w:szCs w:val="24"/>
          <w:highlight w:val="none"/>
        </w:rPr>
        <w:t>.</w:t>
      </w:r>
      <w:r>
        <w:rPr>
          <w:rFonts w:hint="eastAsia" w:ascii="宋体" w:hAnsi="宋体" w:cs="宋体"/>
          <w:color w:val="auto"/>
          <w:spacing w:val="10"/>
          <w:kern w:val="0"/>
          <w:sz w:val="24"/>
          <w:szCs w:val="24"/>
          <w:highlight w:val="none"/>
        </w:rPr>
        <w:t>1评标委员会有权要求投标人对投标文件中含义不明确、对同类问题表述不一致或者有明显文字和计算错误等内容作必要的澄清、说明或者补正。</w:t>
      </w:r>
    </w:p>
    <w:p w14:paraId="34585C6B">
      <w:pPr>
        <w:widowControl/>
        <w:tabs>
          <w:tab w:val="left" w:pos="567"/>
        </w:tabs>
        <w:snapToGrid w:val="0"/>
        <w:spacing w:line="360" w:lineRule="auto"/>
        <w:ind w:firstLine="624"/>
        <w:jc w:val="left"/>
        <w:rPr>
          <w:rFonts w:ascii="宋体" w:hAnsi="宋体" w:cs="宋体"/>
          <w:color w:val="auto"/>
          <w:spacing w:val="10"/>
          <w:kern w:val="0"/>
          <w:sz w:val="24"/>
          <w:szCs w:val="24"/>
          <w:highlight w:val="none"/>
        </w:rPr>
      </w:pPr>
      <w:r>
        <w:rPr>
          <w:rFonts w:hint="eastAsia" w:ascii="宋体" w:hAnsi="宋体" w:cs="宋体"/>
          <w:color w:val="auto"/>
          <w:spacing w:val="10"/>
          <w:kern w:val="0"/>
          <w:sz w:val="24"/>
          <w:szCs w:val="24"/>
          <w:highlight w:val="none"/>
        </w:rPr>
        <w:t>1</w:t>
      </w:r>
      <w:r>
        <w:rPr>
          <w:rFonts w:hint="eastAsia" w:ascii="宋体" w:hAnsi="宋体" w:cs="宋体"/>
          <w:color w:val="auto"/>
          <w:spacing w:val="10"/>
          <w:kern w:val="0"/>
          <w:sz w:val="24"/>
          <w:szCs w:val="24"/>
          <w:highlight w:val="none"/>
          <w:lang w:val="en-US" w:eastAsia="zh-CN"/>
        </w:rPr>
        <w:t>5</w:t>
      </w:r>
      <w:r>
        <w:rPr>
          <w:rFonts w:hint="eastAsia" w:ascii="宋体" w:hAnsi="宋体" w:cs="宋体"/>
          <w:color w:val="auto"/>
          <w:spacing w:val="10"/>
          <w:kern w:val="0"/>
          <w:sz w:val="24"/>
          <w:szCs w:val="24"/>
          <w:highlight w:val="none"/>
        </w:rPr>
        <w:t>.2投标人必须按照评标委员会通知的内容和时间做出答复，并作为投标文件内容的一部分。澄清、说明或者补正不得超出投标文件的范围或者改变投标文件的实质性内容。投标人拒不按照要求对投标文件进行澄清、说明或者补正的，评标委员会可拒绝该投标。</w:t>
      </w:r>
    </w:p>
    <w:p w14:paraId="02DDD884">
      <w:pPr>
        <w:widowControl/>
        <w:tabs>
          <w:tab w:val="left" w:pos="567"/>
        </w:tabs>
        <w:snapToGrid w:val="0"/>
        <w:spacing w:line="360" w:lineRule="auto"/>
        <w:ind w:firstLine="624"/>
        <w:jc w:val="left"/>
        <w:rPr>
          <w:rFonts w:ascii="宋体" w:hAnsi="宋体" w:cs="宋体"/>
          <w:color w:val="auto"/>
          <w:kern w:val="0"/>
          <w:sz w:val="24"/>
          <w:szCs w:val="24"/>
          <w:highlight w:val="none"/>
        </w:rPr>
      </w:pPr>
      <w:r>
        <w:rPr>
          <w:rFonts w:hint="eastAsia" w:ascii="宋体" w:hAnsi="宋体" w:cs="仿宋_GB2312"/>
          <w:color w:val="auto"/>
          <w:spacing w:val="10"/>
          <w:kern w:val="0"/>
          <w:sz w:val="24"/>
          <w:szCs w:val="24"/>
          <w:highlight w:val="none"/>
        </w:rPr>
        <w:t>1</w:t>
      </w:r>
      <w:r>
        <w:rPr>
          <w:rFonts w:hint="eastAsia" w:ascii="宋体" w:hAnsi="宋体" w:cs="仿宋_GB2312"/>
          <w:color w:val="auto"/>
          <w:spacing w:val="10"/>
          <w:kern w:val="0"/>
          <w:sz w:val="24"/>
          <w:szCs w:val="24"/>
          <w:highlight w:val="none"/>
          <w:lang w:val="en-US" w:eastAsia="zh-CN"/>
        </w:rPr>
        <w:t>5</w:t>
      </w:r>
      <w:r>
        <w:rPr>
          <w:rFonts w:hint="eastAsia" w:ascii="宋体" w:hAnsi="宋体" w:cs="仿宋_GB2312"/>
          <w:color w:val="auto"/>
          <w:spacing w:val="10"/>
          <w:kern w:val="0"/>
          <w:sz w:val="24"/>
          <w:szCs w:val="24"/>
          <w:highlight w:val="none"/>
        </w:rPr>
        <w:t>.3</w:t>
      </w:r>
      <w:r>
        <w:rPr>
          <w:rFonts w:hint="eastAsia" w:ascii="宋体" w:hAnsi="宋体" w:cs="宋体"/>
          <w:color w:val="auto"/>
          <w:spacing w:val="10"/>
          <w:kern w:val="0"/>
          <w:sz w:val="24"/>
          <w:szCs w:val="24"/>
          <w:highlight w:val="none"/>
        </w:rPr>
        <w:t>如评标委员会一致认为某个投标人的报价明显不合理，有降低服务质量、不能诚信履行的可能时，评标委员会有权决定是否通知投标人限期进行</w:t>
      </w:r>
      <w:r>
        <w:rPr>
          <w:rFonts w:hint="eastAsia" w:ascii="宋体" w:hAnsi="宋体" w:cs="宋体"/>
          <w:color w:val="auto"/>
          <w:spacing w:val="10"/>
          <w:kern w:val="0"/>
          <w:sz w:val="24"/>
          <w:szCs w:val="24"/>
          <w:highlight w:val="none"/>
          <w:lang w:val="en-US" w:eastAsia="zh-CN"/>
        </w:rPr>
        <w:t>线上</w:t>
      </w:r>
      <w:r>
        <w:rPr>
          <w:rFonts w:hint="eastAsia" w:ascii="宋体" w:hAnsi="宋体" w:cs="宋体"/>
          <w:color w:val="auto"/>
          <w:spacing w:val="10"/>
          <w:kern w:val="0"/>
          <w:sz w:val="24"/>
          <w:szCs w:val="24"/>
          <w:highlight w:val="none"/>
        </w:rPr>
        <w:t>解释或提供相关证明材料。若已要求，而该投标人在规定期限内未做出解释、做出的解释不合理或不能提供证明材料的，评标委员会有权拒绝该投标。</w:t>
      </w:r>
    </w:p>
    <w:p w14:paraId="11B75207">
      <w:pPr>
        <w:widowControl/>
        <w:tabs>
          <w:tab w:val="left" w:pos="0"/>
        </w:tabs>
        <w:snapToGrid w:val="0"/>
        <w:spacing w:line="360" w:lineRule="auto"/>
        <w:ind w:firstLine="522" w:firstLineChars="200"/>
        <w:jc w:val="left"/>
        <w:rPr>
          <w:rFonts w:ascii="宋体" w:hAnsi="宋体" w:cs="宋体"/>
          <w:color w:val="auto"/>
          <w:kern w:val="0"/>
          <w:sz w:val="24"/>
          <w:szCs w:val="24"/>
          <w:highlight w:val="none"/>
        </w:rPr>
      </w:pPr>
      <w:r>
        <w:rPr>
          <w:rFonts w:hint="eastAsia" w:ascii="宋体" w:hAnsi="宋体" w:cs="仿宋_GB2312"/>
          <w:b/>
          <w:color w:val="auto"/>
          <w:spacing w:val="10"/>
          <w:kern w:val="0"/>
          <w:sz w:val="24"/>
          <w:szCs w:val="24"/>
          <w:highlight w:val="none"/>
          <w:lang w:val="en-US" w:eastAsia="zh-CN"/>
        </w:rPr>
        <w:t>16</w:t>
      </w:r>
      <w:r>
        <w:rPr>
          <w:rFonts w:hint="eastAsia" w:ascii="宋体" w:hAnsi="宋体" w:cs="仿宋_GB2312"/>
          <w:b/>
          <w:color w:val="auto"/>
          <w:spacing w:val="10"/>
          <w:kern w:val="0"/>
          <w:sz w:val="24"/>
          <w:szCs w:val="24"/>
          <w:highlight w:val="none"/>
        </w:rPr>
        <w:t>.</w:t>
      </w:r>
      <w:r>
        <w:rPr>
          <w:rFonts w:hint="eastAsia" w:ascii="宋体" w:hAnsi="宋体" w:cs="宋体"/>
          <w:b/>
          <w:color w:val="auto"/>
          <w:spacing w:val="10"/>
          <w:kern w:val="0"/>
          <w:sz w:val="24"/>
          <w:szCs w:val="24"/>
          <w:highlight w:val="none"/>
        </w:rPr>
        <w:t>详细评审</w:t>
      </w:r>
    </w:p>
    <w:p w14:paraId="2402B117">
      <w:pPr>
        <w:widowControl/>
        <w:snapToGrid w:val="0"/>
        <w:spacing w:line="360" w:lineRule="auto"/>
        <w:ind w:firstLine="520" w:firstLineChars="200"/>
        <w:jc w:val="left"/>
        <w:rPr>
          <w:rFonts w:hint="eastAsia" w:ascii="宋体" w:hAnsi="宋体" w:cs="宋体"/>
          <w:b/>
          <w:color w:val="auto"/>
          <w:spacing w:val="10"/>
          <w:kern w:val="0"/>
          <w:sz w:val="24"/>
          <w:szCs w:val="24"/>
          <w:highlight w:val="none"/>
        </w:rPr>
      </w:pPr>
      <w:r>
        <w:rPr>
          <w:rFonts w:hint="eastAsia" w:ascii="宋体" w:hAnsi="宋体" w:cs="宋体"/>
          <w:color w:val="auto"/>
          <w:spacing w:val="10"/>
          <w:kern w:val="0"/>
          <w:sz w:val="24"/>
          <w:szCs w:val="24"/>
          <w:highlight w:val="none"/>
        </w:rPr>
        <w:t>评标委员会只对通过符合性审查和实质上响应招标文件的投标进行评价和比较；评审应严格按照招标文件的要求和条件进行；具体评审原则、方法和中标条件详见招标文件</w:t>
      </w:r>
      <w:r>
        <w:rPr>
          <w:rFonts w:hint="eastAsia" w:ascii="宋体" w:hAnsi="宋体" w:cs="宋体"/>
          <w:b/>
          <w:color w:val="auto"/>
          <w:spacing w:val="10"/>
          <w:kern w:val="0"/>
          <w:sz w:val="24"/>
          <w:szCs w:val="24"/>
          <w:highlight w:val="none"/>
        </w:rPr>
        <w:t>第四部分“评标办法”。</w:t>
      </w:r>
    </w:p>
    <w:p w14:paraId="33EB6327">
      <w:pPr>
        <w:widowControl/>
        <w:snapToGrid w:val="0"/>
        <w:spacing w:line="360" w:lineRule="auto"/>
        <w:ind w:firstLine="522" w:firstLineChars="200"/>
        <w:jc w:val="left"/>
        <w:rPr>
          <w:rFonts w:ascii="宋体" w:hAnsi="宋体" w:cs="宋体"/>
          <w:color w:val="auto"/>
          <w:spacing w:val="10"/>
          <w:kern w:val="0"/>
          <w:sz w:val="24"/>
          <w:szCs w:val="24"/>
          <w:highlight w:val="none"/>
        </w:rPr>
      </w:pPr>
      <w:r>
        <w:rPr>
          <w:rFonts w:hint="eastAsia" w:ascii="宋体" w:hAnsi="宋体" w:cs="宋体"/>
          <w:b/>
          <w:color w:val="auto"/>
          <w:spacing w:val="10"/>
          <w:kern w:val="0"/>
          <w:sz w:val="24"/>
          <w:szCs w:val="24"/>
          <w:highlight w:val="none"/>
          <w:lang w:val="en-US" w:eastAsia="zh-CN"/>
        </w:rPr>
        <w:t>17</w:t>
      </w:r>
      <w:r>
        <w:rPr>
          <w:rFonts w:hint="eastAsia" w:ascii="宋体" w:hAnsi="宋体" w:cs="宋体"/>
          <w:b/>
          <w:color w:val="auto"/>
          <w:spacing w:val="10"/>
          <w:kern w:val="0"/>
          <w:sz w:val="24"/>
          <w:szCs w:val="24"/>
          <w:highlight w:val="none"/>
        </w:rPr>
        <w:t>.确定中标人</w:t>
      </w:r>
    </w:p>
    <w:p w14:paraId="11392D9F">
      <w:pPr>
        <w:keepNext w:val="0"/>
        <w:keepLines w:val="0"/>
        <w:pageBreakBefore w:val="0"/>
        <w:widowControl/>
        <w:kinsoku/>
        <w:wordWrap/>
        <w:overflowPunct/>
        <w:topLinePunct w:val="0"/>
        <w:autoSpaceDE/>
        <w:autoSpaceDN/>
        <w:bidi w:val="0"/>
        <w:adjustRightInd/>
        <w:snapToGrid w:val="0"/>
        <w:spacing w:line="360" w:lineRule="auto"/>
        <w:ind w:left="109" w:leftChars="0" w:firstLine="480" w:firstLineChars="200"/>
        <w:jc w:val="left"/>
        <w:textAlignment w:val="auto"/>
        <w:rPr>
          <w:rFonts w:ascii="宋体" w:hAnsi="宋体" w:cs="宋体"/>
          <w:color w:val="auto"/>
          <w:spacing w:val="10"/>
          <w:kern w:val="0"/>
          <w:sz w:val="24"/>
          <w:szCs w:val="24"/>
        </w:rPr>
      </w:pPr>
      <w:r>
        <w:rPr>
          <w:rFonts w:hint="eastAsia" w:ascii="宋体" w:hAnsi="宋体" w:eastAsia="宋体" w:cs="宋体"/>
          <w:color w:val="auto"/>
          <w:sz w:val="24"/>
          <w:highlight w:val="none"/>
          <w:lang w:val="en-US" w:eastAsia="zh-CN"/>
        </w:rPr>
        <w:t>由评审小组推荐出成交候选</w:t>
      </w:r>
      <w:r>
        <w:rPr>
          <w:rFonts w:hint="eastAsia" w:ascii="宋体" w:hAnsi="宋体" w:cs="宋体"/>
          <w:color w:val="auto"/>
          <w:sz w:val="24"/>
          <w:highlight w:val="none"/>
          <w:lang w:val="en-US" w:eastAsia="zh-CN"/>
        </w:rPr>
        <w:t>投标单位</w:t>
      </w:r>
      <w:r>
        <w:rPr>
          <w:rFonts w:hint="eastAsia" w:ascii="宋体" w:hAnsi="宋体" w:eastAsia="宋体" w:cs="宋体"/>
          <w:color w:val="auto"/>
          <w:sz w:val="24"/>
          <w:highlight w:val="none"/>
          <w:lang w:val="en-US" w:eastAsia="zh-CN"/>
        </w:rPr>
        <w:t>的排序，采购人确定</w:t>
      </w:r>
      <w:r>
        <w:rPr>
          <w:rFonts w:ascii="宋体" w:hAnsi="宋体" w:cs="宋体"/>
          <w:color w:val="auto"/>
          <w:spacing w:val="10"/>
          <w:kern w:val="0"/>
          <w:sz w:val="24"/>
          <w:szCs w:val="24"/>
        </w:rPr>
        <w:t>。</w:t>
      </w:r>
    </w:p>
    <w:p w14:paraId="08937C00">
      <w:pPr>
        <w:keepNext w:val="0"/>
        <w:keepLines w:val="0"/>
        <w:pageBreakBefore w:val="0"/>
        <w:widowControl/>
        <w:kinsoku/>
        <w:wordWrap/>
        <w:overflowPunct/>
        <w:topLinePunct w:val="0"/>
        <w:autoSpaceDE/>
        <w:autoSpaceDN/>
        <w:bidi w:val="0"/>
        <w:adjustRightInd/>
        <w:snapToGrid w:val="0"/>
        <w:spacing w:line="360" w:lineRule="auto"/>
        <w:ind w:left="109" w:leftChars="0" w:firstLine="522" w:firstLineChars="200"/>
        <w:jc w:val="left"/>
        <w:textAlignment w:val="auto"/>
        <w:rPr>
          <w:b/>
          <w:bCs/>
          <w:color w:val="auto"/>
          <w:highlight w:val="none"/>
        </w:rPr>
      </w:pPr>
      <w:r>
        <w:rPr>
          <w:rFonts w:hint="eastAsia" w:ascii="宋体" w:hAnsi="宋体" w:cs="宋体"/>
          <w:b/>
          <w:bCs/>
          <w:color w:val="auto"/>
          <w:spacing w:val="10"/>
          <w:kern w:val="0"/>
          <w:sz w:val="24"/>
          <w:szCs w:val="24"/>
          <w:highlight w:val="none"/>
          <w:lang w:val="en-US" w:eastAsia="zh-CN"/>
        </w:rPr>
        <w:t>本项目为非单一产品采购项目，采购人根据采购项目技术构成、产品价格比重等合理确定核心产品，并已在招标文件中载明，标“▲”为核心产品，详见“第三部分 商务、技术要求”提供核心产品品牌相同的且通过资格审查、符合性审查的不同投标人参加同一合同项下投标的，按一家投标人计算，评审后得分最高的核心产品同品牌投标人获得中标人推荐资格；评审得分相同的，由采购人或者采购人委托评标委员会按照招标文件规定的方式确定一个投标人获得中标人推荐资格，招标文件未规定的采取随机抽取方式确定，其他核心产品同品牌投标人不作为中标候选人。</w:t>
      </w:r>
    </w:p>
    <w:p w14:paraId="29FEA8DC">
      <w:pPr>
        <w:widowControl/>
        <w:tabs>
          <w:tab w:val="left" w:pos="0"/>
        </w:tabs>
        <w:snapToGrid w:val="0"/>
        <w:spacing w:line="360" w:lineRule="auto"/>
        <w:ind w:firstLine="522" w:firstLineChars="200"/>
        <w:jc w:val="left"/>
        <w:rPr>
          <w:rFonts w:ascii="宋体" w:hAnsi="宋体" w:cs="宋体"/>
          <w:color w:val="auto"/>
          <w:kern w:val="0"/>
          <w:sz w:val="24"/>
          <w:szCs w:val="24"/>
          <w:highlight w:val="none"/>
        </w:rPr>
      </w:pPr>
      <w:r>
        <w:rPr>
          <w:rFonts w:hint="eastAsia" w:ascii="宋体" w:hAnsi="宋体" w:cs="仿宋_GB2312"/>
          <w:b/>
          <w:color w:val="auto"/>
          <w:spacing w:val="10"/>
          <w:kern w:val="0"/>
          <w:sz w:val="24"/>
          <w:szCs w:val="24"/>
          <w:highlight w:val="none"/>
          <w:lang w:val="en-US" w:eastAsia="zh-CN"/>
        </w:rPr>
        <w:t>18</w:t>
      </w:r>
      <w:r>
        <w:rPr>
          <w:rFonts w:hint="eastAsia" w:ascii="宋体" w:hAnsi="宋体" w:cs="仿宋_GB2312"/>
          <w:b/>
          <w:color w:val="auto"/>
          <w:spacing w:val="10"/>
          <w:kern w:val="0"/>
          <w:sz w:val="24"/>
          <w:szCs w:val="24"/>
          <w:highlight w:val="none"/>
        </w:rPr>
        <w:t>.</w:t>
      </w:r>
      <w:r>
        <w:rPr>
          <w:rFonts w:hint="eastAsia" w:ascii="宋体" w:hAnsi="宋体" w:cs="宋体"/>
          <w:b/>
          <w:color w:val="auto"/>
          <w:spacing w:val="10"/>
          <w:kern w:val="0"/>
          <w:sz w:val="24"/>
          <w:szCs w:val="24"/>
          <w:highlight w:val="none"/>
        </w:rPr>
        <w:t>评标过程保密</w:t>
      </w:r>
    </w:p>
    <w:p w14:paraId="2BB469BD">
      <w:pPr>
        <w:widowControl/>
        <w:tabs>
          <w:tab w:val="left" w:pos="567"/>
        </w:tabs>
        <w:snapToGrid w:val="0"/>
        <w:spacing w:line="360" w:lineRule="auto"/>
        <w:ind w:firstLine="624"/>
        <w:jc w:val="left"/>
        <w:rPr>
          <w:rFonts w:ascii="宋体" w:hAnsi="宋体" w:cs="宋体"/>
          <w:color w:val="auto"/>
          <w:kern w:val="0"/>
          <w:sz w:val="24"/>
          <w:szCs w:val="24"/>
          <w:highlight w:val="none"/>
        </w:rPr>
      </w:pPr>
      <w:r>
        <w:rPr>
          <w:rFonts w:hint="eastAsia" w:ascii="宋体" w:hAnsi="宋体" w:cs="宋体"/>
          <w:color w:val="auto"/>
          <w:spacing w:val="10"/>
          <w:kern w:val="0"/>
          <w:sz w:val="24"/>
          <w:szCs w:val="24"/>
          <w:highlight w:val="none"/>
        </w:rPr>
        <w:t>开标之后，直到授予中标人合同止，凡是属于审查、澄清、评价和比较投标的有关资料以及授标意向等，均不得向投标人或其他与评标无关的人员透露。</w:t>
      </w:r>
    </w:p>
    <w:p w14:paraId="5D803395">
      <w:pPr>
        <w:widowControl/>
        <w:tabs>
          <w:tab w:val="left" w:pos="0"/>
        </w:tabs>
        <w:snapToGrid w:val="0"/>
        <w:spacing w:line="360" w:lineRule="auto"/>
        <w:ind w:firstLine="624"/>
        <w:jc w:val="left"/>
        <w:rPr>
          <w:rFonts w:ascii="宋体" w:hAnsi="宋体" w:cs="仿宋_GB2312"/>
          <w:b/>
          <w:bCs/>
          <w:color w:val="auto"/>
          <w:spacing w:val="10"/>
          <w:kern w:val="0"/>
          <w:sz w:val="24"/>
          <w:szCs w:val="24"/>
          <w:highlight w:val="none"/>
        </w:rPr>
      </w:pPr>
      <w:bookmarkStart w:id="46" w:name="_Toc175644022"/>
      <w:r>
        <w:rPr>
          <w:rFonts w:hint="eastAsia" w:ascii="宋体" w:hAnsi="宋体" w:cs="仿宋_GB2312"/>
          <w:b/>
          <w:bCs/>
          <w:color w:val="auto"/>
          <w:spacing w:val="10"/>
          <w:kern w:val="0"/>
          <w:sz w:val="24"/>
          <w:szCs w:val="24"/>
          <w:highlight w:val="none"/>
          <w:lang w:val="en-US" w:eastAsia="zh-CN"/>
        </w:rPr>
        <w:t>六</w:t>
      </w:r>
      <w:r>
        <w:rPr>
          <w:rFonts w:hint="eastAsia" w:ascii="宋体" w:hAnsi="宋体" w:cs="仿宋_GB2312"/>
          <w:b/>
          <w:bCs/>
          <w:color w:val="auto"/>
          <w:spacing w:val="10"/>
          <w:kern w:val="0"/>
          <w:sz w:val="24"/>
          <w:szCs w:val="24"/>
          <w:highlight w:val="none"/>
        </w:rPr>
        <w:t>、签订合同</w:t>
      </w:r>
      <w:bookmarkEnd w:id="46"/>
    </w:p>
    <w:p w14:paraId="66F075B9">
      <w:pPr>
        <w:widowControl/>
        <w:tabs>
          <w:tab w:val="left" w:pos="0"/>
        </w:tabs>
        <w:snapToGrid w:val="0"/>
        <w:spacing w:line="360" w:lineRule="auto"/>
        <w:ind w:firstLine="624"/>
        <w:jc w:val="left"/>
        <w:rPr>
          <w:rFonts w:ascii="宋体" w:hAnsi="宋体" w:cs="宋体"/>
          <w:color w:val="auto"/>
          <w:kern w:val="0"/>
          <w:sz w:val="24"/>
          <w:szCs w:val="24"/>
          <w:highlight w:val="none"/>
        </w:rPr>
      </w:pPr>
      <w:r>
        <w:rPr>
          <w:rFonts w:hint="eastAsia" w:ascii="宋体" w:hAnsi="宋体" w:cs="仿宋_GB2312"/>
          <w:b/>
          <w:color w:val="auto"/>
          <w:spacing w:val="10"/>
          <w:kern w:val="0"/>
          <w:sz w:val="24"/>
          <w:szCs w:val="24"/>
          <w:highlight w:val="none"/>
          <w:lang w:val="en-US" w:eastAsia="zh-CN"/>
        </w:rPr>
        <w:t>19</w:t>
      </w:r>
      <w:r>
        <w:rPr>
          <w:rFonts w:hint="eastAsia" w:ascii="宋体" w:hAnsi="宋体" w:cs="仿宋_GB2312"/>
          <w:b/>
          <w:color w:val="auto"/>
          <w:spacing w:val="10"/>
          <w:kern w:val="0"/>
          <w:sz w:val="24"/>
          <w:szCs w:val="24"/>
          <w:highlight w:val="none"/>
        </w:rPr>
        <w:t>.</w:t>
      </w:r>
      <w:r>
        <w:rPr>
          <w:rFonts w:hint="eastAsia" w:ascii="宋体" w:hAnsi="宋体" w:cs="宋体"/>
          <w:b/>
          <w:color w:val="auto"/>
          <w:spacing w:val="10"/>
          <w:kern w:val="0"/>
          <w:sz w:val="24"/>
          <w:szCs w:val="24"/>
          <w:highlight w:val="none"/>
        </w:rPr>
        <w:t>中标通知</w:t>
      </w:r>
    </w:p>
    <w:p w14:paraId="7A38239D">
      <w:pPr>
        <w:widowControl/>
        <w:tabs>
          <w:tab w:val="left" w:pos="567"/>
        </w:tabs>
        <w:snapToGrid w:val="0"/>
        <w:spacing w:line="360" w:lineRule="auto"/>
        <w:ind w:firstLine="624"/>
        <w:jc w:val="left"/>
        <w:rPr>
          <w:rFonts w:ascii="宋体" w:hAnsi="宋体" w:cs="宋体"/>
          <w:color w:val="auto"/>
          <w:kern w:val="0"/>
          <w:sz w:val="24"/>
          <w:szCs w:val="24"/>
          <w:highlight w:val="none"/>
        </w:rPr>
      </w:pPr>
      <w:r>
        <w:rPr>
          <w:rFonts w:hint="eastAsia" w:ascii="宋体" w:hAnsi="宋体" w:cs="仿宋_GB2312"/>
          <w:color w:val="auto"/>
          <w:spacing w:val="10"/>
          <w:kern w:val="0"/>
          <w:sz w:val="24"/>
          <w:szCs w:val="24"/>
          <w:highlight w:val="none"/>
          <w:lang w:val="en-US" w:eastAsia="zh-CN"/>
        </w:rPr>
        <w:t>19</w:t>
      </w:r>
      <w:r>
        <w:rPr>
          <w:rFonts w:hint="eastAsia" w:ascii="宋体" w:hAnsi="宋体" w:cs="仿宋_GB2312"/>
          <w:color w:val="auto"/>
          <w:spacing w:val="10"/>
          <w:kern w:val="0"/>
          <w:sz w:val="24"/>
          <w:szCs w:val="24"/>
          <w:highlight w:val="none"/>
        </w:rPr>
        <w:t>.1</w:t>
      </w:r>
      <w:r>
        <w:rPr>
          <w:rFonts w:hint="eastAsia" w:ascii="宋体" w:hAnsi="宋体" w:cs="宋体"/>
          <w:color w:val="auto"/>
          <w:spacing w:val="10"/>
          <w:kern w:val="0"/>
          <w:sz w:val="24"/>
          <w:szCs w:val="24"/>
          <w:highlight w:val="none"/>
        </w:rPr>
        <w:t>中标人确定后,中标通知书对采购人和中标人具有同等法律效力。中标通知书发出以后，采购人改变中标结果或者中标投标人放弃中标，应当承担相应的法律责任。</w:t>
      </w:r>
    </w:p>
    <w:p w14:paraId="6B15AC1E">
      <w:pPr>
        <w:widowControl/>
        <w:tabs>
          <w:tab w:val="left" w:pos="567"/>
        </w:tabs>
        <w:snapToGrid w:val="0"/>
        <w:spacing w:line="360" w:lineRule="auto"/>
        <w:ind w:firstLine="624"/>
        <w:jc w:val="left"/>
        <w:rPr>
          <w:rFonts w:ascii="宋体" w:hAnsi="宋体" w:cs="宋体"/>
          <w:color w:val="auto"/>
          <w:kern w:val="0"/>
          <w:sz w:val="24"/>
          <w:szCs w:val="24"/>
          <w:highlight w:val="none"/>
        </w:rPr>
      </w:pPr>
      <w:r>
        <w:rPr>
          <w:rFonts w:hint="eastAsia" w:ascii="宋体" w:hAnsi="宋体" w:cs="仿宋_GB2312"/>
          <w:color w:val="auto"/>
          <w:spacing w:val="10"/>
          <w:kern w:val="0"/>
          <w:sz w:val="24"/>
          <w:szCs w:val="24"/>
          <w:highlight w:val="none"/>
          <w:lang w:val="en-US" w:eastAsia="zh-CN"/>
        </w:rPr>
        <w:t>19</w:t>
      </w:r>
      <w:r>
        <w:rPr>
          <w:rFonts w:hint="eastAsia" w:ascii="宋体" w:hAnsi="宋体" w:cs="仿宋_GB2312"/>
          <w:color w:val="auto"/>
          <w:spacing w:val="10"/>
          <w:kern w:val="0"/>
          <w:sz w:val="24"/>
          <w:szCs w:val="24"/>
          <w:highlight w:val="none"/>
        </w:rPr>
        <w:t>.2</w:t>
      </w:r>
      <w:r>
        <w:rPr>
          <w:rFonts w:hint="eastAsia" w:ascii="宋体" w:hAnsi="宋体" w:cs="宋体"/>
          <w:color w:val="auto"/>
          <w:spacing w:val="10"/>
          <w:kern w:val="0"/>
          <w:sz w:val="24"/>
          <w:szCs w:val="24"/>
          <w:highlight w:val="none"/>
        </w:rPr>
        <w:t>采购代理机构对未中标的投标人不做未中标原因的解释</w:t>
      </w:r>
      <w:r>
        <w:rPr>
          <w:rFonts w:hint="eastAsia" w:ascii="宋体" w:hAnsi="宋体" w:cs="宋体"/>
          <w:color w:val="auto"/>
          <w:spacing w:val="10"/>
          <w:kern w:val="0"/>
          <w:sz w:val="24"/>
          <w:szCs w:val="24"/>
          <w:highlight w:val="none"/>
          <w:lang w:eastAsia="zh-CN"/>
        </w:rPr>
        <w:t>（</w:t>
      </w:r>
      <w:r>
        <w:rPr>
          <w:rFonts w:hint="eastAsia" w:ascii="宋体" w:hAnsi="宋体" w:cs="宋体"/>
          <w:color w:val="auto"/>
          <w:spacing w:val="10"/>
          <w:kern w:val="0"/>
          <w:sz w:val="24"/>
          <w:szCs w:val="24"/>
          <w:highlight w:val="none"/>
          <w:lang w:val="en-US" w:eastAsia="zh-CN"/>
        </w:rPr>
        <w:t>请各投标单位自行到山西政府采购网查看结果公示</w:t>
      </w:r>
      <w:r>
        <w:rPr>
          <w:rFonts w:hint="eastAsia" w:ascii="宋体" w:hAnsi="宋体" w:cs="宋体"/>
          <w:color w:val="auto"/>
          <w:spacing w:val="10"/>
          <w:kern w:val="0"/>
          <w:sz w:val="24"/>
          <w:szCs w:val="24"/>
          <w:highlight w:val="none"/>
          <w:lang w:eastAsia="zh-CN"/>
        </w:rPr>
        <w:t>）</w:t>
      </w:r>
      <w:r>
        <w:rPr>
          <w:rFonts w:hint="eastAsia" w:ascii="宋体" w:hAnsi="宋体" w:cs="宋体"/>
          <w:color w:val="auto"/>
          <w:spacing w:val="10"/>
          <w:kern w:val="0"/>
          <w:sz w:val="24"/>
          <w:szCs w:val="24"/>
          <w:highlight w:val="none"/>
        </w:rPr>
        <w:t>。</w:t>
      </w:r>
    </w:p>
    <w:p w14:paraId="0C6B3CD6">
      <w:pPr>
        <w:widowControl/>
        <w:tabs>
          <w:tab w:val="left" w:pos="567"/>
        </w:tabs>
        <w:snapToGrid w:val="0"/>
        <w:spacing w:line="360" w:lineRule="auto"/>
        <w:ind w:firstLine="624"/>
        <w:jc w:val="left"/>
        <w:rPr>
          <w:rFonts w:ascii="宋体" w:hAnsi="宋体" w:cs="宋体"/>
          <w:color w:val="auto"/>
          <w:spacing w:val="10"/>
          <w:kern w:val="0"/>
          <w:sz w:val="24"/>
          <w:szCs w:val="24"/>
          <w:highlight w:val="none"/>
        </w:rPr>
      </w:pPr>
      <w:r>
        <w:rPr>
          <w:rFonts w:hint="eastAsia" w:ascii="宋体" w:hAnsi="宋体" w:cs="仿宋_GB2312"/>
          <w:color w:val="auto"/>
          <w:spacing w:val="10"/>
          <w:kern w:val="0"/>
          <w:sz w:val="24"/>
          <w:szCs w:val="24"/>
          <w:highlight w:val="none"/>
          <w:lang w:val="en-US" w:eastAsia="zh-CN"/>
        </w:rPr>
        <w:t>19</w:t>
      </w:r>
      <w:r>
        <w:rPr>
          <w:rFonts w:hint="eastAsia" w:ascii="宋体" w:hAnsi="宋体" w:cs="仿宋_GB2312"/>
          <w:color w:val="auto"/>
          <w:spacing w:val="10"/>
          <w:kern w:val="0"/>
          <w:sz w:val="24"/>
          <w:szCs w:val="24"/>
          <w:highlight w:val="none"/>
        </w:rPr>
        <w:t>.3</w:t>
      </w:r>
      <w:r>
        <w:rPr>
          <w:rFonts w:hint="eastAsia" w:ascii="宋体" w:hAnsi="宋体" w:cs="宋体"/>
          <w:color w:val="auto"/>
          <w:spacing w:val="10"/>
          <w:kern w:val="0"/>
          <w:sz w:val="24"/>
          <w:szCs w:val="24"/>
          <w:highlight w:val="none"/>
        </w:rPr>
        <w:t>中标通知书是合同的组成部分。</w:t>
      </w:r>
    </w:p>
    <w:p w14:paraId="3B9197AC">
      <w:pPr>
        <w:widowControl/>
        <w:tabs>
          <w:tab w:val="left" w:pos="0"/>
        </w:tabs>
        <w:snapToGrid w:val="0"/>
        <w:spacing w:line="360" w:lineRule="auto"/>
        <w:ind w:firstLine="624"/>
        <w:jc w:val="left"/>
        <w:rPr>
          <w:rFonts w:ascii="宋体" w:hAnsi="宋体" w:cs="宋体"/>
          <w:b/>
          <w:color w:val="auto"/>
          <w:spacing w:val="10"/>
          <w:kern w:val="0"/>
          <w:sz w:val="24"/>
          <w:szCs w:val="24"/>
          <w:highlight w:val="none"/>
        </w:rPr>
      </w:pPr>
      <w:r>
        <w:rPr>
          <w:rFonts w:hint="eastAsia" w:ascii="宋体" w:hAnsi="宋体" w:cs="宋体"/>
          <w:b/>
          <w:color w:val="auto"/>
          <w:spacing w:val="10"/>
          <w:kern w:val="0"/>
          <w:sz w:val="24"/>
          <w:szCs w:val="24"/>
          <w:highlight w:val="none"/>
          <w:lang w:val="en-US" w:eastAsia="zh-CN"/>
        </w:rPr>
        <w:t>20</w:t>
      </w:r>
      <w:r>
        <w:rPr>
          <w:rFonts w:hint="eastAsia" w:ascii="宋体" w:hAnsi="宋体" w:cs="宋体"/>
          <w:b/>
          <w:color w:val="auto"/>
          <w:spacing w:val="10"/>
          <w:kern w:val="0"/>
          <w:sz w:val="24"/>
          <w:szCs w:val="24"/>
          <w:highlight w:val="none"/>
        </w:rPr>
        <w:t>.成交服务费</w:t>
      </w:r>
    </w:p>
    <w:p w14:paraId="298356FF">
      <w:pPr>
        <w:widowControl/>
        <w:tabs>
          <w:tab w:val="left" w:pos="567"/>
        </w:tabs>
        <w:snapToGrid w:val="0"/>
        <w:spacing w:line="360" w:lineRule="auto"/>
        <w:ind w:firstLine="624"/>
        <w:jc w:val="left"/>
        <w:rPr>
          <w:rFonts w:ascii="宋体" w:hAnsi="宋体" w:cs="宋体"/>
          <w:color w:val="auto"/>
          <w:spacing w:val="10"/>
          <w:kern w:val="0"/>
          <w:sz w:val="24"/>
          <w:szCs w:val="24"/>
          <w:highlight w:val="none"/>
        </w:rPr>
      </w:pPr>
      <w:r>
        <w:rPr>
          <w:rFonts w:hint="eastAsia" w:ascii="宋体" w:hAnsi="宋体" w:cs="宋体"/>
          <w:color w:val="auto"/>
          <w:spacing w:val="10"/>
          <w:kern w:val="0"/>
          <w:sz w:val="24"/>
          <w:szCs w:val="24"/>
          <w:highlight w:val="none"/>
        </w:rPr>
        <w:t>按国家价格主管部门规定的收费标准收取。</w:t>
      </w:r>
    </w:p>
    <w:p w14:paraId="3DE029DA">
      <w:pPr>
        <w:adjustRightInd w:val="0"/>
        <w:spacing w:line="506" w:lineRule="exact"/>
        <w:ind w:firstLine="54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主要</w:t>
      </w:r>
      <w:r>
        <w:rPr>
          <w:rFonts w:hint="eastAsia" w:ascii="宋体" w:hAnsi="宋体" w:cs="宋体"/>
          <w:color w:val="auto"/>
          <w:sz w:val="24"/>
          <w:szCs w:val="24"/>
          <w:highlight w:val="none"/>
          <w:lang w:val="zh-CN" w:eastAsia="zh-CN"/>
        </w:rPr>
        <w:t>参照国家计委计价格（[2002]1980号、及国家发改委发改价格[2003]857号、《国家发展改革委关于降低部分建设项目收费标准规范收费行为等有关问题的通知》（发改价格[2011]534号）文件规定收取。</w:t>
      </w:r>
    </w:p>
    <w:p w14:paraId="0C65CA5C">
      <w:pPr>
        <w:adjustRightInd w:val="0"/>
        <w:spacing w:line="506" w:lineRule="exact"/>
        <w:ind w:firstLine="540"/>
        <w:rPr>
          <w:rFonts w:hint="eastAsia" w:ascii="宋体" w:hAnsi="宋体" w:cs="宋体"/>
          <w:color w:val="auto"/>
          <w:sz w:val="24"/>
          <w:szCs w:val="24"/>
          <w:highlight w:val="none"/>
          <w:lang w:val="zh-CN"/>
        </w:rPr>
      </w:pPr>
    </w:p>
    <w:tbl>
      <w:tblPr>
        <w:tblStyle w:val="26"/>
        <w:tblW w:w="8867" w:type="dxa"/>
        <w:tblInd w:w="158"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150"/>
        <w:gridCol w:w="1617"/>
        <w:gridCol w:w="1533"/>
        <w:gridCol w:w="1567"/>
      </w:tblGrid>
      <w:tr w14:paraId="02FB0F1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30" w:hRule="atLeast"/>
        </w:trPr>
        <w:tc>
          <w:tcPr>
            <w:tcW w:w="4150" w:type="dxa"/>
            <w:tcBorders>
              <w:top w:val="single" w:color="auto" w:sz="12" w:space="0"/>
              <w:left w:val="single" w:color="auto" w:sz="12" w:space="0"/>
              <w:bottom w:val="single" w:color="auto" w:sz="12" w:space="0"/>
              <w:right w:val="single" w:color="auto" w:sz="12" w:space="0"/>
            </w:tcBorders>
            <w:tcMar>
              <w:left w:w="108" w:type="dxa"/>
              <w:right w:w="108" w:type="dxa"/>
            </w:tcMar>
          </w:tcPr>
          <w:p w14:paraId="1F286300">
            <w:pPr>
              <w:adjustRightInd w:val="0"/>
              <w:spacing w:line="506" w:lineRule="exact"/>
              <w:ind w:firstLine="540"/>
              <w:rPr>
                <w:rFonts w:ascii="宋体" w:hAnsi="宋体" w:cs="宋体"/>
                <w:color w:val="auto"/>
                <w:sz w:val="24"/>
                <w:szCs w:val="24"/>
                <w:highlight w:val="none"/>
                <w:lang w:val="zh-CN"/>
              </w:rPr>
            </w:pPr>
            <w:r>
              <w:rPr>
                <w:rFonts w:hint="eastAsia" w:ascii="宋体" w:hAnsi="宋体" w:cs="宋体"/>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47625</wp:posOffset>
                      </wp:positionV>
                      <wp:extent cx="2572385" cy="540385"/>
                      <wp:effectExtent l="1905" t="7620" r="16510" b="23495"/>
                      <wp:wrapNone/>
                      <wp:docPr id="3" name="直线 6"/>
                      <wp:cNvGraphicFramePr/>
                      <a:graphic xmlns:a="http://schemas.openxmlformats.org/drawingml/2006/main">
                        <a:graphicData uri="http://schemas.microsoft.com/office/word/2010/wordprocessingShape">
                          <wps:wsp>
                            <wps:cNvCnPr/>
                            <wps:spPr>
                              <a:xfrm>
                                <a:off x="0" y="0"/>
                                <a:ext cx="2572385" cy="540385"/>
                              </a:xfrm>
                              <a:prstGeom prst="line">
                                <a:avLst/>
                              </a:prstGeom>
                              <a:ln w="15875" cap="flat" cmpd="sng">
                                <a:solidFill>
                                  <a:srgbClr val="739CC3"/>
                                </a:solidFill>
                                <a:prstDash val="solid"/>
                                <a:headEnd type="none" w="med" len="med"/>
                                <a:tailEnd type="none" w="med" len="med"/>
                              </a:ln>
                            </wps:spPr>
                            <wps:bodyPr/>
                          </wps:wsp>
                        </a:graphicData>
                      </a:graphic>
                    </wp:anchor>
                  </w:drawing>
                </mc:Choice>
                <mc:Fallback>
                  <w:pict>
                    <v:line id="直线 6" o:spid="_x0000_s1026" o:spt="20" style="position:absolute;left:0pt;margin-left:0.3pt;margin-top:3.75pt;height:42.55pt;width:202.55pt;z-index:251660288;mso-width-relative:page;mso-height-relative:page;" filled="f" stroked="t" coordsize="21600,21600" o:gfxdata="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XtMc50QAAAAUBAAAP&#10;AAAAAAAAAAEAIAAAACIAAABkcnMvZG93bnJldi54bWxQSwECFAAUAAAACACHTuJATHs4FuYBAADV&#10;AwAADgAAAAAAAAABACAAAAAgAQAAZHJzL2Uyb0RvYy54bWxQSwUGAAAAAAYABgBZAQAAeAUAAAAA&#10;">
                      <v:fill on="f" focussize="0,0"/>
                      <v:stroke weight="1.25pt" color="#739CC3" joinstyle="round"/>
                      <v:imagedata o:title=""/>
                      <o:lock v:ext="edit" aspectratio="f"/>
                    </v:line>
                  </w:pict>
                </mc:Fallback>
              </mc:AlternateContent>
            </w:r>
            <w:r>
              <w:rPr>
                <w:rFonts w:hint="eastAsia" w:ascii="宋体" w:hAnsi="宋体" w:cs="宋体"/>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16510</wp:posOffset>
                      </wp:positionV>
                      <wp:extent cx="2042160" cy="782955"/>
                      <wp:effectExtent l="2540" t="7620" r="12700" b="9525"/>
                      <wp:wrapNone/>
                      <wp:docPr id="2" name="直线 7"/>
                      <wp:cNvGraphicFramePr/>
                      <a:graphic xmlns:a="http://schemas.openxmlformats.org/drawingml/2006/main">
                        <a:graphicData uri="http://schemas.microsoft.com/office/word/2010/wordprocessingShape">
                          <wps:wsp>
                            <wps:cNvCnPr/>
                            <wps:spPr>
                              <a:xfrm>
                                <a:off x="0" y="0"/>
                                <a:ext cx="2042160" cy="782955"/>
                              </a:xfrm>
                              <a:prstGeom prst="line">
                                <a:avLst/>
                              </a:prstGeom>
                              <a:ln w="15875" cap="flat" cmpd="sng">
                                <a:solidFill>
                                  <a:srgbClr val="739CC3"/>
                                </a:solidFill>
                                <a:prstDash val="solid"/>
                                <a:headEnd type="none" w="med" len="med"/>
                                <a:tailEnd type="none" w="med" len="med"/>
                              </a:ln>
                            </wps:spPr>
                            <wps:bodyPr/>
                          </wps:wsp>
                        </a:graphicData>
                      </a:graphic>
                    </wp:anchor>
                  </w:drawing>
                </mc:Choice>
                <mc:Fallback>
                  <w:pict>
                    <v:line id="直线 7" o:spid="_x0000_s1026" o:spt="20" style="position:absolute;left:0pt;margin-left:-3.1pt;margin-top:1.3pt;height:61.65pt;width:160.8pt;z-index:251659264;mso-width-relative:page;mso-height-relative:page;" filled="f" stroked="t" coordsize="21600,21600" o:gfxdata="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Jnx/bUAAAA&#10;CAEAAA8AAAAAAAAAAQAgAAAAIgAAAGRycy9kb3ducmV2LnhtbFBLAQIUABQAAAAIAIdO4kCATQFb&#10;6AEAANUDAAAOAAAAAAAAAAEAIAAAACMBAABkcnMvZTJvRG9jLnhtbFBLBQYAAAAABgAGAFkBAAB9&#10;BQAAAAA=&#10;">
                      <v:fill on="f" focussize="0,0"/>
                      <v:stroke weight="1.25pt" color="#739CC3" joinstyle="round"/>
                      <v:imagedata o:title=""/>
                      <o:lock v:ext="edit" aspectratio="f"/>
                    </v:line>
                  </w:pict>
                </mc:Fallback>
              </mc:AlternateContent>
            </w:r>
            <w:r>
              <w:rPr>
                <w:rFonts w:hint="eastAsia" w:ascii="宋体" w:hAnsi="宋体" w:cs="宋体"/>
                <w:color w:val="auto"/>
                <w:sz w:val="24"/>
                <w:szCs w:val="24"/>
                <w:highlight w:val="none"/>
                <w:lang w:val="zh-CN"/>
              </w:rPr>
              <w:t xml:space="preserve">                服务类型　　　　　　　　　　　　　　中标金额（万元）     费率</w:t>
            </w:r>
          </w:p>
        </w:tc>
        <w:tc>
          <w:tcPr>
            <w:tcW w:w="1617" w:type="dxa"/>
            <w:tcBorders>
              <w:top w:val="single" w:color="auto" w:sz="12" w:space="0"/>
              <w:left w:val="nil"/>
              <w:bottom w:val="single" w:color="auto" w:sz="12" w:space="0"/>
              <w:right w:val="single" w:color="auto" w:sz="12" w:space="0"/>
            </w:tcBorders>
            <w:tcMar>
              <w:left w:w="108" w:type="dxa"/>
              <w:right w:w="108" w:type="dxa"/>
            </w:tcMar>
            <w:vAlign w:val="center"/>
          </w:tcPr>
          <w:p w14:paraId="2630040A">
            <w:pPr>
              <w:adjustRightInd w:val="0"/>
              <w:spacing w:line="506"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货物招标</w:t>
            </w:r>
          </w:p>
        </w:tc>
        <w:tc>
          <w:tcPr>
            <w:tcW w:w="1533" w:type="dxa"/>
            <w:tcBorders>
              <w:top w:val="single" w:color="auto" w:sz="12" w:space="0"/>
              <w:left w:val="nil"/>
              <w:bottom w:val="single" w:color="auto" w:sz="12" w:space="0"/>
              <w:right w:val="single" w:color="auto" w:sz="12" w:space="0"/>
            </w:tcBorders>
            <w:tcMar>
              <w:left w:w="108" w:type="dxa"/>
              <w:right w:w="108" w:type="dxa"/>
            </w:tcMar>
            <w:vAlign w:val="center"/>
          </w:tcPr>
          <w:p w14:paraId="41A08062">
            <w:pPr>
              <w:adjustRightInd w:val="0"/>
              <w:spacing w:line="506"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服务招标</w:t>
            </w:r>
          </w:p>
        </w:tc>
        <w:tc>
          <w:tcPr>
            <w:tcW w:w="1567" w:type="dxa"/>
            <w:tcBorders>
              <w:top w:val="single" w:color="auto" w:sz="12" w:space="0"/>
              <w:left w:val="nil"/>
              <w:bottom w:val="single" w:color="auto" w:sz="12" w:space="0"/>
              <w:right w:val="single" w:color="auto" w:sz="12" w:space="0"/>
            </w:tcBorders>
            <w:tcMar>
              <w:left w:w="108" w:type="dxa"/>
              <w:right w:w="108" w:type="dxa"/>
            </w:tcMar>
            <w:vAlign w:val="center"/>
          </w:tcPr>
          <w:p w14:paraId="30CE0C4A">
            <w:pPr>
              <w:adjustRightInd w:val="0"/>
              <w:spacing w:line="506"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工程招标</w:t>
            </w:r>
          </w:p>
        </w:tc>
      </w:tr>
      <w:tr w14:paraId="15FABE6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50" w:type="dxa"/>
            <w:tcBorders>
              <w:top w:val="nil"/>
              <w:left w:val="single" w:color="auto" w:sz="12" w:space="0"/>
              <w:bottom w:val="single" w:color="auto" w:sz="4" w:space="0"/>
              <w:right w:val="single" w:color="auto" w:sz="12" w:space="0"/>
            </w:tcBorders>
            <w:tcMar>
              <w:left w:w="108" w:type="dxa"/>
              <w:right w:w="108" w:type="dxa"/>
            </w:tcMar>
          </w:tcPr>
          <w:p w14:paraId="49850671">
            <w:pPr>
              <w:adjustRightInd w:val="0"/>
              <w:spacing w:line="506" w:lineRule="exact"/>
              <w:ind w:firstLine="54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100以下</w:t>
            </w:r>
          </w:p>
        </w:tc>
        <w:tc>
          <w:tcPr>
            <w:tcW w:w="1617" w:type="dxa"/>
            <w:tcBorders>
              <w:top w:val="nil"/>
              <w:left w:val="nil"/>
              <w:bottom w:val="single" w:color="auto" w:sz="4" w:space="0"/>
              <w:right w:val="single" w:color="auto" w:sz="12" w:space="0"/>
            </w:tcBorders>
            <w:tcMar>
              <w:left w:w="108" w:type="dxa"/>
              <w:right w:w="108" w:type="dxa"/>
            </w:tcMar>
          </w:tcPr>
          <w:p w14:paraId="410B6BC1">
            <w:pPr>
              <w:adjustRightInd w:val="0"/>
              <w:spacing w:line="506" w:lineRule="exact"/>
              <w:ind w:firstLine="54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1.5%</w:t>
            </w:r>
          </w:p>
        </w:tc>
        <w:tc>
          <w:tcPr>
            <w:tcW w:w="1533" w:type="dxa"/>
            <w:tcBorders>
              <w:top w:val="nil"/>
              <w:left w:val="nil"/>
              <w:bottom w:val="single" w:color="auto" w:sz="4" w:space="0"/>
              <w:right w:val="single" w:color="auto" w:sz="12" w:space="0"/>
            </w:tcBorders>
            <w:tcMar>
              <w:left w:w="108" w:type="dxa"/>
              <w:right w:w="108" w:type="dxa"/>
            </w:tcMar>
          </w:tcPr>
          <w:p w14:paraId="0226E54E">
            <w:pPr>
              <w:adjustRightInd w:val="0"/>
              <w:spacing w:line="506" w:lineRule="exact"/>
              <w:ind w:firstLine="54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1.5%</w:t>
            </w:r>
          </w:p>
        </w:tc>
        <w:tc>
          <w:tcPr>
            <w:tcW w:w="1567" w:type="dxa"/>
            <w:tcBorders>
              <w:top w:val="nil"/>
              <w:left w:val="nil"/>
              <w:bottom w:val="single" w:color="auto" w:sz="4" w:space="0"/>
              <w:right w:val="single" w:color="auto" w:sz="12" w:space="0"/>
            </w:tcBorders>
            <w:tcMar>
              <w:left w:w="108" w:type="dxa"/>
              <w:right w:w="108" w:type="dxa"/>
            </w:tcMar>
          </w:tcPr>
          <w:p w14:paraId="23F1A6BE">
            <w:pPr>
              <w:adjustRightInd w:val="0"/>
              <w:spacing w:line="506" w:lineRule="exact"/>
              <w:ind w:firstLine="54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1.0%</w:t>
            </w:r>
          </w:p>
        </w:tc>
      </w:tr>
      <w:tr w14:paraId="40CD47E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50" w:type="dxa"/>
            <w:tcBorders>
              <w:top w:val="single" w:color="auto" w:sz="4" w:space="0"/>
              <w:left w:val="single" w:color="auto" w:sz="4" w:space="0"/>
              <w:bottom w:val="single" w:color="auto" w:sz="4" w:space="0"/>
              <w:right w:val="single" w:color="auto" w:sz="4" w:space="0"/>
            </w:tcBorders>
            <w:tcMar>
              <w:left w:w="108" w:type="dxa"/>
              <w:right w:w="108" w:type="dxa"/>
            </w:tcMar>
          </w:tcPr>
          <w:p w14:paraId="1D225FAA">
            <w:pPr>
              <w:adjustRightInd w:val="0"/>
              <w:spacing w:line="506" w:lineRule="exact"/>
              <w:ind w:firstLine="54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100-500</w:t>
            </w:r>
          </w:p>
        </w:tc>
        <w:tc>
          <w:tcPr>
            <w:tcW w:w="1617" w:type="dxa"/>
            <w:tcBorders>
              <w:top w:val="single" w:color="auto" w:sz="4" w:space="0"/>
              <w:left w:val="single" w:color="auto" w:sz="4" w:space="0"/>
              <w:bottom w:val="single" w:color="auto" w:sz="4" w:space="0"/>
              <w:right w:val="single" w:color="auto" w:sz="4" w:space="0"/>
            </w:tcBorders>
            <w:tcMar>
              <w:left w:w="108" w:type="dxa"/>
              <w:right w:w="108" w:type="dxa"/>
            </w:tcMar>
          </w:tcPr>
          <w:p w14:paraId="174E1F20">
            <w:pPr>
              <w:adjustRightInd w:val="0"/>
              <w:spacing w:line="506" w:lineRule="exact"/>
              <w:ind w:firstLine="54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1.1%</w:t>
            </w:r>
          </w:p>
        </w:tc>
        <w:tc>
          <w:tcPr>
            <w:tcW w:w="1533" w:type="dxa"/>
            <w:tcBorders>
              <w:top w:val="single" w:color="auto" w:sz="4" w:space="0"/>
              <w:left w:val="single" w:color="auto" w:sz="4" w:space="0"/>
              <w:bottom w:val="single" w:color="auto" w:sz="4" w:space="0"/>
              <w:right w:val="single" w:color="auto" w:sz="4" w:space="0"/>
            </w:tcBorders>
            <w:tcMar>
              <w:left w:w="108" w:type="dxa"/>
              <w:right w:w="108" w:type="dxa"/>
            </w:tcMar>
          </w:tcPr>
          <w:p w14:paraId="79107195">
            <w:pPr>
              <w:adjustRightInd w:val="0"/>
              <w:spacing w:line="506" w:lineRule="exact"/>
              <w:ind w:firstLine="54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0.8%</w:t>
            </w:r>
          </w:p>
        </w:tc>
        <w:tc>
          <w:tcPr>
            <w:tcW w:w="1567" w:type="dxa"/>
            <w:tcBorders>
              <w:top w:val="single" w:color="auto" w:sz="4" w:space="0"/>
              <w:left w:val="single" w:color="auto" w:sz="4" w:space="0"/>
              <w:bottom w:val="single" w:color="auto" w:sz="4" w:space="0"/>
              <w:right w:val="single" w:color="auto" w:sz="4" w:space="0"/>
            </w:tcBorders>
            <w:tcMar>
              <w:left w:w="108" w:type="dxa"/>
              <w:right w:w="108" w:type="dxa"/>
            </w:tcMar>
          </w:tcPr>
          <w:p w14:paraId="1DBF2DC2">
            <w:pPr>
              <w:adjustRightInd w:val="0"/>
              <w:spacing w:line="506" w:lineRule="exact"/>
              <w:ind w:firstLine="54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0.7%</w:t>
            </w:r>
          </w:p>
        </w:tc>
      </w:tr>
      <w:tr w14:paraId="4591AFC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50" w:type="dxa"/>
            <w:tcBorders>
              <w:top w:val="single" w:color="auto" w:sz="4" w:space="0"/>
              <w:left w:val="single" w:color="auto" w:sz="4" w:space="0"/>
              <w:bottom w:val="single" w:color="auto" w:sz="4" w:space="0"/>
              <w:right w:val="single" w:color="auto" w:sz="4" w:space="0"/>
            </w:tcBorders>
            <w:tcMar>
              <w:left w:w="108" w:type="dxa"/>
              <w:right w:w="108" w:type="dxa"/>
            </w:tcMar>
          </w:tcPr>
          <w:p w14:paraId="41670B3E">
            <w:pPr>
              <w:adjustRightInd w:val="0"/>
              <w:spacing w:line="506" w:lineRule="exact"/>
              <w:ind w:firstLine="54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500-1000</w:t>
            </w:r>
          </w:p>
        </w:tc>
        <w:tc>
          <w:tcPr>
            <w:tcW w:w="1617" w:type="dxa"/>
            <w:tcBorders>
              <w:top w:val="single" w:color="auto" w:sz="4" w:space="0"/>
              <w:left w:val="single" w:color="auto" w:sz="4" w:space="0"/>
              <w:bottom w:val="single" w:color="auto" w:sz="4" w:space="0"/>
              <w:right w:val="single" w:color="auto" w:sz="4" w:space="0"/>
            </w:tcBorders>
            <w:tcMar>
              <w:left w:w="108" w:type="dxa"/>
              <w:right w:w="108" w:type="dxa"/>
            </w:tcMar>
          </w:tcPr>
          <w:p w14:paraId="533FC66E">
            <w:pPr>
              <w:adjustRightInd w:val="0"/>
              <w:spacing w:line="506" w:lineRule="exact"/>
              <w:ind w:firstLine="54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0.8%</w:t>
            </w:r>
          </w:p>
        </w:tc>
        <w:tc>
          <w:tcPr>
            <w:tcW w:w="1533" w:type="dxa"/>
            <w:tcBorders>
              <w:top w:val="single" w:color="auto" w:sz="4" w:space="0"/>
              <w:left w:val="single" w:color="auto" w:sz="4" w:space="0"/>
              <w:bottom w:val="single" w:color="auto" w:sz="4" w:space="0"/>
              <w:right w:val="single" w:color="auto" w:sz="4" w:space="0"/>
            </w:tcBorders>
            <w:tcMar>
              <w:left w:w="108" w:type="dxa"/>
              <w:right w:w="108" w:type="dxa"/>
            </w:tcMar>
          </w:tcPr>
          <w:p w14:paraId="597877A1">
            <w:pPr>
              <w:adjustRightInd w:val="0"/>
              <w:spacing w:line="506" w:lineRule="exact"/>
              <w:ind w:firstLine="54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0.45%</w:t>
            </w:r>
          </w:p>
        </w:tc>
        <w:tc>
          <w:tcPr>
            <w:tcW w:w="1567" w:type="dxa"/>
            <w:tcBorders>
              <w:top w:val="single" w:color="auto" w:sz="4" w:space="0"/>
              <w:left w:val="single" w:color="auto" w:sz="4" w:space="0"/>
              <w:bottom w:val="single" w:color="auto" w:sz="4" w:space="0"/>
              <w:right w:val="single" w:color="auto" w:sz="4" w:space="0"/>
            </w:tcBorders>
            <w:tcMar>
              <w:left w:w="108" w:type="dxa"/>
              <w:right w:w="108" w:type="dxa"/>
            </w:tcMar>
          </w:tcPr>
          <w:p w14:paraId="32CAC9FF">
            <w:pPr>
              <w:adjustRightInd w:val="0"/>
              <w:spacing w:line="506" w:lineRule="exact"/>
              <w:ind w:firstLine="54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0.55%</w:t>
            </w:r>
          </w:p>
        </w:tc>
      </w:tr>
      <w:tr w14:paraId="5AFC345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50" w:type="dxa"/>
            <w:tcBorders>
              <w:top w:val="single" w:color="auto" w:sz="4" w:space="0"/>
              <w:left w:val="single" w:color="auto" w:sz="4" w:space="0"/>
              <w:bottom w:val="single" w:color="auto" w:sz="4" w:space="0"/>
              <w:right w:val="single" w:color="auto" w:sz="4" w:space="0"/>
            </w:tcBorders>
            <w:tcMar>
              <w:left w:w="108" w:type="dxa"/>
              <w:right w:w="108" w:type="dxa"/>
            </w:tcMar>
          </w:tcPr>
          <w:p w14:paraId="01AF7F61">
            <w:pPr>
              <w:adjustRightInd w:val="0"/>
              <w:spacing w:line="506" w:lineRule="exact"/>
              <w:ind w:firstLine="54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1000-5000</w:t>
            </w:r>
          </w:p>
        </w:tc>
        <w:tc>
          <w:tcPr>
            <w:tcW w:w="1617" w:type="dxa"/>
            <w:tcBorders>
              <w:top w:val="single" w:color="auto" w:sz="4" w:space="0"/>
              <w:left w:val="single" w:color="auto" w:sz="4" w:space="0"/>
              <w:bottom w:val="single" w:color="auto" w:sz="4" w:space="0"/>
              <w:right w:val="single" w:color="auto" w:sz="4" w:space="0"/>
            </w:tcBorders>
            <w:tcMar>
              <w:left w:w="108" w:type="dxa"/>
              <w:right w:w="108" w:type="dxa"/>
            </w:tcMar>
          </w:tcPr>
          <w:p w14:paraId="701FBE62">
            <w:pPr>
              <w:adjustRightInd w:val="0"/>
              <w:spacing w:line="506" w:lineRule="exact"/>
              <w:ind w:firstLine="54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0.5%</w:t>
            </w:r>
          </w:p>
        </w:tc>
        <w:tc>
          <w:tcPr>
            <w:tcW w:w="1533" w:type="dxa"/>
            <w:tcBorders>
              <w:top w:val="single" w:color="auto" w:sz="4" w:space="0"/>
              <w:left w:val="single" w:color="auto" w:sz="4" w:space="0"/>
              <w:bottom w:val="single" w:color="auto" w:sz="4" w:space="0"/>
              <w:right w:val="single" w:color="auto" w:sz="4" w:space="0"/>
            </w:tcBorders>
            <w:tcMar>
              <w:left w:w="108" w:type="dxa"/>
              <w:right w:w="108" w:type="dxa"/>
            </w:tcMar>
          </w:tcPr>
          <w:p w14:paraId="60902198">
            <w:pPr>
              <w:adjustRightInd w:val="0"/>
              <w:spacing w:line="506" w:lineRule="exact"/>
              <w:ind w:firstLine="54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0.25%</w:t>
            </w:r>
          </w:p>
        </w:tc>
        <w:tc>
          <w:tcPr>
            <w:tcW w:w="1567" w:type="dxa"/>
            <w:tcBorders>
              <w:top w:val="single" w:color="auto" w:sz="4" w:space="0"/>
              <w:left w:val="single" w:color="auto" w:sz="4" w:space="0"/>
              <w:bottom w:val="single" w:color="auto" w:sz="4" w:space="0"/>
              <w:right w:val="single" w:color="auto" w:sz="4" w:space="0"/>
            </w:tcBorders>
            <w:tcMar>
              <w:left w:w="108" w:type="dxa"/>
              <w:right w:w="108" w:type="dxa"/>
            </w:tcMar>
          </w:tcPr>
          <w:p w14:paraId="1C15B607">
            <w:pPr>
              <w:adjustRightInd w:val="0"/>
              <w:spacing w:line="506" w:lineRule="exact"/>
              <w:ind w:firstLine="54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0.35%</w:t>
            </w:r>
          </w:p>
        </w:tc>
      </w:tr>
      <w:tr w14:paraId="14DE55B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50" w:type="dxa"/>
            <w:tcBorders>
              <w:top w:val="single" w:color="auto" w:sz="4" w:space="0"/>
              <w:left w:val="single" w:color="auto" w:sz="4" w:space="0"/>
              <w:bottom w:val="single" w:color="auto" w:sz="4" w:space="0"/>
              <w:right w:val="single" w:color="auto" w:sz="4" w:space="0"/>
            </w:tcBorders>
            <w:tcMar>
              <w:left w:w="108" w:type="dxa"/>
              <w:right w:w="108" w:type="dxa"/>
            </w:tcMar>
          </w:tcPr>
          <w:p w14:paraId="3A3A1944">
            <w:pPr>
              <w:adjustRightInd w:val="0"/>
              <w:spacing w:line="506" w:lineRule="exact"/>
              <w:ind w:firstLine="54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5000-10000</w:t>
            </w:r>
          </w:p>
        </w:tc>
        <w:tc>
          <w:tcPr>
            <w:tcW w:w="1617" w:type="dxa"/>
            <w:tcBorders>
              <w:top w:val="single" w:color="auto" w:sz="4" w:space="0"/>
              <w:left w:val="single" w:color="auto" w:sz="4" w:space="0"/>
              <w:bottom w:val="single" w:color="auto" w:sz="4" w:space="0"/>
              <w:right w:val="single" w:color="auto" w:sz="4" w:space="0"/>
            </w:tcBorders>
            <w:tcMar>
              <w:left w:w="108" w:type="dxa"/>
              <w:right w:w="108" w:type="dxa"/>
            </w:tcMar>
          </w:tcPr>
          <w:p w14:paraId="02A6FACF">
            <w:pPr>
              <w:adjustRightInd w:val="0"/>
              <w:spacing w:line="506" w:lineRule="exact"/>
              <w:ind w:firstLine="54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0.25%</w:t>
            </w:r>
          </w:p>
        </w:tc>
        <w:tc>
          <w:tcPr>
            <w:tcW w:w="1533" w:type="dxa"/>
            <w:tcBorders>
              <w:top w:val="single" w:color="auto" w:sz="4" w:space="0"/>
              <w:left w:val="single" w:color="auto" w:sz="4" w:space="0"/>
              <w:bottom w:val="single" w:color="auto" w:sz="4" w:space="0"/>
              <w:right w:val="single" w:color="auto" w:sz="4" w:space="0"/>
            </w:tcBorders>
            <w:tcMar>
              <w:left w:w="108" w:type="dxa"/>
              <w:right w:w="108" w:type="dxa"/>
            </w:tcMar>
          </w:tcPr>
          <w:p w14:paraId="54E6DDC7">
            <w:pPr>
              <w:adjustRightInd w:val="0"/>
              <w:spacing w:line="506" w:lineRule="exact"/>
              <w:ind w:firstLine="54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0.1%</w:t>
            </w:r>
          </w:p>
        </w:tc>
        <w:tc>
          <w:tcPr>
            <w:tcW w:w="1567" w:type="dxa"/>
            <w:tcBorders>
              <w:top w:val="single" w:color="auto" w:sz="4" w:space="0"/>
              <w:left w:val="single" w:color="auto" w:sz="4" w:space="0"/>
              <w:bottom w:val="single" w:color="auto" w:sz="4" w:space="0"/>
              <w:right w:val="single" w:color="auto" w:sz="4" w:space="0"/>
            </w:tcBorders>
            <w:tcMar>
              <w:left w:w="108" w:type="dxa"/>
              <w:right w:w="108" w:type="dxa"/>
            </w:tcMar>
          </w:tcPr>
          <w:p w14:paraId="56EB5A63">
            <w:pPr>
              <w:adjustRightInd w:val="0"/>
              <w:spacing w:line="506" w:lineRule="exact"/>
              <w:ind w:firstLine="54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0.2%</w:t>
            </w:r>
          </w:p>
        </w:tc>
      </w:tr>
      <w:tr w14:paraId="25E6EA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50" w:type="dxa"/>
            <w:tcBorders>
              <w:top w:val="single" w:color="auto" w:sz="4" w:space="0"/>
              <w:left w:val="single" w:color="auto" w:sz="12" w:space="0"/>
              <w:bottom w:val="single" w:color="auto" w:sz="12" w:space="0"/>
              <w:right w:val="single" w:color="auto" w:sz="12" w:space="0"/>
            </w:tcBorders>
            <w:tcMar>
              <w:left w:w="108" w:type="dxa"/>
              <w:right w:w="108" w:type="dxa"/>
            </w:tcMar>
          </w:tcPr>
          <w:p w14:paraId="0D06E476">
            <w:pPr>
              <w:adjustRightInd w:val="0"/>
              <w:spacing w:line="506" w:lineRule="exact"/>
              <w:ind w:firstLine="54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10000-100000</w:t>
            </w:r>
          </w:p>
        </w:tc>
        <w:tc>
          <w:tcPr>
            <w:tcW w:w="1617" w:type="dxa"/>
            <w:tcBorders>
              <w:top w:val="single" w:color="auto" w:sz="4" w:space="0"/>
              <w:left w:val="nil"/>
              <w:bottom w:val="single" w:color="auto" w:sz="12" w:space="0"/>
              <w:right w:val="single" w:color="auto" w:sz="12" w:space="0"/>
            </w:tcBorders>
            <w:tcMar>
              <w:left w:w="108" w:type="dxa"/>
              <w:right w:w="108" w:type="dxa"/>
            </w:tcMar>
          </w:tcPr>
          <w:p w14:paraId="0CF96A4B">
            <w:pPr>
              <w:adjustRightInd w:val="0"/>
              <w:spacing w:line="506" w:lineRule="exact"/>
              <w:ind w:firstLine="54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0.05%</w:t>
            </w:r>
          </w:p>
        </w:tc>
        <w:tc>
          <w:tcPr>
            <w:tcW w:w="1533" w:type="dxa"/>
            <w:tcBorders>
              <w:top w:val="single" w:color="auto" w:sz="4" w:space="0"/>
              <w:left w:val="nil"/>
              <w:bottom w:val="single" w:color="auto" w:sz="12" w:space="0"/>
              <w:right w:val="single" w:color="auto" w:sz="12" w:space="0"/>
            </w:tcBorders>
            <w:tcMar>
              <w:left w:w="108" w:type="dxa"/>
              <w:right w:w="108" w:type="dxa"/>
            </w:tcMar>
          </w:tcPr>
          <w:p w14:paraId="3C375BF8">
            <w:pPr>
              <w:adjustRightInd w:val="0"/>
              <w:spacing w:line="506" w:lineRule="exact"/>
              <w:ind w:firstLine="54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0.05%</w:t>
            </w:r>
          </w:p>
        </w:tc>
        <w:tc>
          <w:tcPr>
            <w:tcW w:w="1567" w:type="dxa"/>
            <w:tcBorders>
              <w:top w:val="single" w:color="auto" w:sz="4" w:space="0"/>
              <w:left w:val="nil"/>
              <w:bottom w:val="single" w:color="auto" w:sz="12" w:space="0"/>
              <w:right w:val="single" w:color="auto" w:sz="12" w:space="0"/>
            </w:tcBorders>
            <w:tcMar>
              <w:left w:w="108" w:type="dxa"/>
              <w:right w:w="108" w:type="dxa"/>
            </w:tcMar>
          </w:tcPr>
          <w:p w14:paraId="47586AC0">
            <w:pPr>
              <w:adjustRightInd w:val="0"/>
              <w:spacing w:line="506" w:lineRule="exact"/>
              <w:ind w:firstLine="54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0.05%</w:t>
            </w:r>
          </w:p>
        </w:tc>
      </w:tr>
      <w:tr w14:paraId="32B90F4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50" w:type="dxa"/>
            <w:tcBorders>
              <w:top w:val="nil"/>
              <w:left w:val="single" w:color="auto" w:sz="12" w:space="0"/>
              <w:bottom w:val="single" w:color="auto" w:sz="12" w:space="0"/>
              <w:right w:val="single" w:color="auto" w:sz="12" w:space="0"/>
            </w:tcBorders>
            <w:tcMar>
              <w:left w:w="108" w:type="dxa"/>
              <w:right w:w="108" w:type="dxa"/>
            </w:tcMar>
          </w:tcPr>
          <w:p w14:paraId="37AFA33D">
            <w:pPr>
              <w:adjustRightInd w:val="0"/>
              <w:spacing w:line="506" w:lineRule="exact"/>
              <w:ind w:firstLine="54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1000000以上</w:t>
            </w:r>
          </w:p>
        </w:tc>
        <w:tc>
          <w:tcPr>
            <w:tcW w:w="1617" w:type="dxa"/>
            <w:tcBorders>
              <w:top w:val="nil"/>
              <w:left w:val="nil"/>
              <w:bottom w:val="single" w:color="auto" w:sz="12" w:space="0"/>
              <w:right w:val="single" w:color="auto" w:sz="12" w:space="0"/>
            </w:tcBorders>
            <w:tcMar>
              <w:left w:w="108" w:type="dxa"/>
              <w:right w:w="108" w:type="dxa"/>
            </w:tcMar>
          </w:tcPr>
          <w:p w14:paraId="5CF397D2">
            <w:pPr>
              <w:adjustRightInd w:val="0"/>
              <w:spacing w:line="506" w:lineRule="exact"/>
              <w:ind w:firstLine="54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0.01%</w:t>
            </w:r>
          </w:p>
        </w:tc>
        <w:tc>
          <w:tcPr>
            <w:tcW w:w="1533" w:type="dxa"/>
            <w:tcBorders>
              <w:top w:val="nil"/>
              <w:left w:val="nil"/>
              <w:bottom w:val="single" w:color="auto" w:sz="12" w:space="0"/>
              <w:right w:val="single" w:color="auto" w:sz="12" w:space="0"/>
            </w:tcBorders>
            <w:tcMar>
              <w:left w:w="108" w:type="dxa"/>
              <w:right w:w="108" w:type="dxa"/>
            </w:tcMar>
          </w:tcPr>
          <w:p w14:paraId="515F7BC0">
            <w:pPr>
              <w:adjustRightInd w:val="0"/>
              <w:spacing w:line="506" w:lineRule="exact"/>
              <w:ind w:firstLine="54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0.01%</w:t>
            </w:r>
          </w:p>
        </w:tc>
        <w:tc>
          <w:tcPr>
            <w:tcW w:w="1567" w:type="dxa"/>
            <w:tcBorders>
              <w:top w:val="nil"/>
              <w:left w:val="nil"/>
              <w:bottom w:val="single" w:color="auto" w:sz="12" w:space="0"/>
              <w:right w:val="single" w:color="auto" w:sz="12" w:space="0"/>
            </w:tcBorders>
            <w:tcMar>
              <w:left w:w="108" w:type="dxa"/>
              <w:right w:w="108" w:type="dxa"/>
            </w:tcMar>
          </w:tcPr>
          <w:p w14:paraId="31E54FA1">
            <w:pPr>
              <w:adjustRightInd w:val="0"/>
              <w:spacing w:line="506" w:lineRule="exact"/>
              <w:ind w:firstLine="54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0.01%</w:t>
            </w:r>
          </w:p>
        </w:tc>
      </w:tr>
    </w:tbl>
    <w:p w14:paraId="194A7C59">
      <w:pPr>
        <w:widowControl/>
        <w:tabs>
          <w:tab w:val="left" w:pos="567"/>
        </w:tabs>
        <w:snapToGrid w:val="0"/>
        <w:spacing w:line="360" w:lineRule="auto"/>
        <w:ind w:firstLine="624"/>
        <w:jc w:val="left"/>
        <w:rPr>
          <w:rFonts w:ascii="宋体" w:hAnsi="宋体" w:cs="宋体"/>
          <w:color w:val="auto"/>
          <w:spacing w:val="10"/>
          <w:kern w:val="0"/>
          <w:sz w:val="24"/>
          <w:szCs w:val="24"/>
          <w:highlight w:val="none"/>
          <w:lang w:val="zh-CN"/>
        </w:rPr>
      </w:pPr>
      <w:r>
        <w:rPr>
          <w:rFonts w:hint="eastAsia" w:ascii="宋体" w:hAnsi="宋体" w:cs="宋体"/>
          <w:color w:val="auto"/>
          <w:sz w:val="24"/>
          <w:szCs w:val="24"/>
          <w:highlight w:val="none"/>
          <w:lang w:val="zh-CN"/>
        </w:rPr>
        <w:t>注：1.按本表费率计算的收费为招标代理服务全过程的收费基准价格，单独提供编制招标文件（有标底的含标底）服务的，可按规定标准的30%计收。2.招标代理服务收费按差额定率累进法计算。例如：某工程招标代</w:t>
      </w:r>
      <w:r>
        <w:rPr>
          <w:rFonts w:hint="eastAsia" w:ascii="宋体" w:hAnsi="宋体" w:cs="宋体"/>
          <w:color w:val="auto"/>
          <w:spacing w:val="10"/>
          <w:kern w:val="0"/>
          <w:sz w:val="24"/>
          <w:szCs w:val="24"/>
          <w:highlight w:val="none"/>
          <w:lang w:val="zh-CN"/>
        </w:rPr>
        <w:t>理业务中标金额为6000万元，计算招标代理服务收费额如下：100万元×1.0%=1万元（500-100）万元×0.7%=2.8万元（1000-500）×0.55%=2.75万元（5000-1000）×0.35%=14万元（6000-5000）×0.2%=2万元</w:t>
      </w:r>
    </w:p>
    <w:p w14:paraId="2C5F7BF9">
      <w:pPr>
        <w:widowControl/>
        <w:tabs>
          <w:tab w:val="left" w:pos="567"/>
        </w:tabs>
        <w:snapToGrid w:val="0"/>
        <w:spacing w:line="360" w:lineRule="auto"/>
        <w:ind w:firstLine="624"/>
        <w:jc w:val="left"/>
        <w:rPr>
          <w:rFonts w:ascii="宋体" w:hAnsi="宋体" w:cs="宋体"/>
          <w:color w:val="auto"/>
          <w:spacing w:val="10"/>
          <w:kern w:val="0"/>
          <w:sz w:val="24"/>
          <w:szCs w:val="24"/>
          <w:highlight w:val="none"/>
          <w:lang w:val="zh-CN"/>
        </w:rPr>
      </w:pPr>
      <w:r>
        <w:rPr>
          <w:rFonts w:hint="eastAsia" w:ascii="宋体" w:hAnsi="宋体" w:cs="宋体"/>
          <w:color w:val="auto"/>
          <w:spacing w:val="10"/>
          <w:kern w:val="0"/>
          <w:sz w:val="24"/>
          <w:szCs w:val="24"/>
          <w:highlight w:val="none"/>
          <w:lang w:val="zh-CN"/>
        </w:rPr>
        <w:t>合计收费=1+2.8+2.75+14+2=22.55（万元）</w:t>
      </w:r>
    </w:p>
    <w:p w14:paraId="7B8EA863">
      <w:pPr>
        <w:widowControl/>
        <w:tabs>
          <w:tab w:val="left" w:pos="567"/>
        </w:tabs>
        <w:snapToGrid w:val="0"/>
        <w:spacing w:line="360" w:lineRule="auto"/>
        <w:ind w:firstLine="624"/>
        <w:jc w:val="left"/>
        <w:rPr>
          <w:rFonts w:ascii="宋体" w:hAnsi="宋体" w:cs="宋体"/>
          <w:color w:val="auto"/>
          <w:spacing w:val="10"/>
          <w:kern w:val="0"/>
          <w:sz w:val="24"/>
          <w:szCs w:val="24"/>
          <w:highlight w:val="none"/>
        </w:rPr>
      </w:pPr>
      <w:r>
        <w:rPr>
          <w:rFonts w:hint="eastAsia" w:ascii="宋体" w:hAnsi="宋体" w:cs="宋体"/>
          <w:color w:val="auto"/>
          <w:spacing w:val="10"/>
          <w:kern w:val="0"/>
          <w:sz w:val="24"/>
          <w:szCs w:val="24"/>
          <w:highlight w:val="none"/>
        </w:rPr>
        <w:t>25.1本次招标按国家有关规定收取中标服务费</w:t>
      </w:r>
      <w:r>
        <w:rPr>
          <w:rFonts w:hint="eastAsia" w:ascii="宋体" w:hAnsi="宋体" w:cs="宋体"/>
          <w:color w:val="auto"/>
          <w:spacing w:val="10"/>
          <w:kern w:val="0"/>
          <w:sz w:val="24"/>
          <w:szCs w:val="24"/>
          <w:highlight w:val="none"/>
          <w:lang w:eastAsia="zh-CN"/>
        </w:rPr>
        <w:t>，</w:t>
      </w:r>
      <w:r>
        <w:rPr>
          <w:rFonts w:hint="eastAsia" w:ascii="宋体" w:hAnsi="宋体" w:cs="宋体"/>
          <w:color w:val="auto"/>
          <w:spacing w:val="10"/>
          <w:kern w:val="0"/>
          <w:sz w:val="24"/>
          <w:szCs w:val="24"/>
          <w:highlight w:val="none"/>
          <w:lang w:val="en-US" w:eastAsia="zh-CN"/>
        </w:rPr>
        <w:t>招标代理服务</w:t>
      </w:r>
      <w:r>
        <w:rPr>
          <w:rFonts w:hint="eastAsia" w:ascii="宋体" w:hAnsi="宋体" w:cs="宋体"/>
          <w:color w:val="auto"/>
          <w:spacing w:val="10"/>
          <w:kern w:val="0"/>
          <w:sz w:val="24"/>
          <w:szCs w:val="24"/>
          <w:highlight w:val="none"/>
        </w:rPr>
        <w:t>费</w:t>
      </w:r>
      <w:r>
        <w:rPr>
          <w:rFonts w:hint="eastAsia" w:ascii="宋体" w:hAnsi="宋体" w:cs="宋体"/>
          <w:color w:val="auto"/>
          <w:spacing w:val="10"/>
          <w:kern w:val="0"/>
          <w:sz w:val="24"/>
          <w:szCs w:val="24"/>
          <w:highlight w:val="none"/>
          <w:lang w:val="en-US" w:eastAsia="zh-CN"/>
        </w:rPr>
        <w:t>由中标人支付</w:t>
      </w:r>
      <w:r>
        <w:rPr>
          <w:rFonts w:hint="eastAsia" w:ascii="宋体" w:hAnsi="宋体" w:cs="宋体"/>
          <w:color w:val="auto"/>
          <w:spacing w:val="10"/>
          <w:kern w:val="0"/>
          <w:sz w:val="24"/>
          <w:szCs w:val="24"/>
          <w:highlight w:val="none"/>
        </w:rPr>
        <w:t>。</w:t>
      </w:r>
    </w:p>
    <w:p w14:paraId="6FA18411">
      <w:pPr>
        <w:widowControl/>
        <w:tabs>
          <w:tab w:val="left" w:pos="567"/>
        </w:tabs>
        <w:snapToGrid w:val="0"/>
        <w:spacing w:line="360" w:lineRule="auto"/>
        <w:ind w:firstLine="624"/>
        <w:jc w:val="left"/>
        <w:rPr>
          <w:rFonts w:ascii="宋体" w:hAnsi="宋体" w:cs="宋体"/>
          <w:color w:val="auto"/>
          <w:spacing w:val="10"/>
          <w:kern w:val="0"/>
          <w:sz w:val="24"/>
          <w:szCs w:val="24"/>
          <w:highlight w:val="none"/>
        </w:rPr>
      </w:pPr>
      <w:r>
        <w:rPr>
          <w:rFonts w:hint="eastAsia" w:ascii="宋体" w:hAnsi="宋体" w:cs="宋体"/>
          <w:color w:val="auto"/>
          <w:spacing w:val="10"/>
          <w:kern w:val="0"/>
          <w:sz w:val="24"/>
          <w:szCs w:val="24"/>
          <w:highlight w:val="none"/>
        </w:rPr>
        <w:t>25.2招标代理服务费</w:t>
      </w:r>
      <w:r>
        <w:rPr>
          <w:rFonts w:hint="eastAsia" w:ascii="宋体" w:hAnsi="宋体" w:cs="宋体"/>
          <w:color w:val="auto"/>
          <w:spacing w:val="10"/>
          <w:kern w:val="0"/>
          <w:sz w:val="24"/>
          <w:szCs w:val="24"/>
          <w:highlight w:val="none"/>
          <w:lang w:eastAsia="zh-CN"/>
        </w:rPr>
        <w:t>转账</w:t>
      </w:r>
      <w:r>
        <w:rPr>
          <w:rFonts w:hint="eastAsia" w:ascii="宋体" w:hAnsi="宋体" w:cs="宋体"/>
          <w:color w:val="auto"/>
          <w:spacing w:val="10"/>
          <w:kern w:val="0"/>
          <w:sz w:val="24"/>
          <w:szCs w:val="24"/>
          <w:highlight w:val="none"/>
        </w:rPr>
        <w:t>、电汇。</w:t>
      </w:r>
    </w:p>
    <w:p w14:paraId="40FB08B1">
      <w:pPr>
        <w:widowControl/>
        <w:tabs>
          <w:tab w:val="left" w:pos="0"/>
        </w:tabs>
        <w:snapToGrid w:val="0"/>
        <w:spacing w:line="360" w:lineRule="auto"/>
        <w:ind w:firstLine="624"/>
        <w:jc w:val="left"/>
        <w:rPr>
          <w:rFonts w:ascii="宋体" w:hAnsi="宋体" w:cs="宋体"/>
          <w:color w:val="auto"/>
          <w:kern w:val="0"/>
          <w:sz w:val="24"/>
          <w:szCs w:val="24"/>
          <w:highlight w:val="none"/>
        </w:rPr>
      </w:pPr>
      <w:r>
        <w:rPr>
          <w:rFonts w:hint="eastAsia" w:ascii="宋体" w:hAnsi="宋体" w:cs="仿宋_GB2312"/>
          <w:b/>
          <w:color w:val="auto"/>
          <w:spacing w:val="10"/>
          <w:kern w:val="0"/>
          <w:sz w:val="24"/>
          <w:szCs w:val="24"/>
          <w:highlight w:val="none"/>
          <w:lang w:val="en-US" w:eastAsia="zh-CN"/>
        </w:rPr>
        <w:t>21</w:t>
      </w:r>
      <w:r>
        <w:rPr>
          <w:rFonts w:hint="eastAsia" w:ascii="宋体" w:hAnsi="宋体" w:cs="仿宋_GB2312"/>
          <w:b/>
          <w:color w:val="auto"/>
          <w:spacing w:val="10"/>
          <w:kern w:val="0"/>
          <w:sz w:val="24"/>
          <w:szCs w:val="24"/>
          <w:highlight w:val="none"/>
        </w:rPr>
        <w:t>.</w:t>
      </w:r>
      <w:r>
        <w:rPr>
          <w:rFonts w:hint="eastAsia" w:ascii="宋体" w:hAnsi="宋体" w:cs="宋体"/>
          <w:b/>
          <w:color w:val="auto"/>
          <w:spacing w:val="10"/>
          <w:kern w:val="0"/>
          <w:sz w:val="24"/>
          <w:szCs w:val="24"/>
          <w:highlight w:val="none"/>
        </w:rPr>
        <w:t>签订合同</w:t>
      </w:r>
    </w:p>
    <w:p w14:paraId="53983F69">
      <w:pPr>
        <w:widowControl/>
        <w:tabs>
          <w:tab w:val="left" w:pos="567"/>
        </w:tabs>
        <w:snapToGrid w:val="0"/>
        <w:spacing w:line="360" w:lineRule="auto"/>
        <w:ind w:firstLine="624"/>
        <w:jc w:val="left"/>
        <w:rPr>
          <w:rFonts w:ascii="宋体" w:hAnsi="宋体" w:cs="宋体"/>
          <w:color w:val="auto"/>
          <w:kern w:val="0"/>
          <w:sz w:val="24"/>
          <w:szCs w:val="24"/>
          <w:highlight w:val="none"/>
        </w:rPr>
      </w:pPr>
      <w:r>
        <w:rPr>
          <w:rFonts w:hint="eastAsia" w:ascii="宋体" w:hAnsi="宋体" w:cs="仿宋_GB2312"/>
          <w:color w:val="auto"/>
          <w:spacing w:val="10"/>
          <w:kern w:val="0"/>
          <w:sz w:val="24"/>
          <w:szCs w:val="24"/>
          <w:highlight w:val="none"/>
        </w:rPr>
        <w:t>2</w:t>
      </w:r>
      <w:r>
        <w:rPr>
          <w:rFonts w:hint="eastAsia" w:ascii="宋体" w:hAnsi="宋体" w:cs="仿宋_GB2312"/>
          <w:color w:val="auto"/>
          <w:spacing w:val="10"/>
          <w:kern w:val="0"/>
          <w:sz w:val="24"/>
          <w:szCs w:val="24"/>
          <w:highlight w:val="none"/>
          <w:lang w:val="en-US" w:eastAsia="zh-CN"/>
        </w:rPr>
        <w:t>1</w:t>
      </w:r>
      <w:r>
        <w:rPr>
          <w:rFonts w:hint="eastAsia" w:ascii="宋体" w:hAnsi="宋体" w:cs="仿宋_GB2312"/>
          <w:color w:val="auto"/>
          <w:spacing w:val="10"/>
          <w:kern w:val="0"/>
          <w:sz w:val="24"/>
          <w:szCs w:val="24"/>
          <w:highlight w:val="none"/>
        </w:rPr>
        <w:t>.1</w:t>
      </w:r>
      <w:r>
        <w:rPr>
          <w:rFonts w:hint="eastAsia" w:ascii="宋体" w:hAnsi="宋体" w:cs="宋体"/>
          <w:color w:val="auto"/>
          <w:spacing w:val="10"/>
          <w:kern w:val="0"/>
          <w:sz w:val="24"/>
          <w:szCs w:val="24"/>
          <w:highlight w:val="none"/>
        </w:rPr>
        <w:t>中标人应在接到中标通知书30日内到采购代理机构与采购人共同签订采购合同。</w:t>
      </w:r>
    </w:p>
    <w:p w14:paraId="3864DEF5">
      <w:pPr>
        <w:widowControl/>
        <w:tabs>
          <w:tab w:val="left" w:pos="567"/>
        </w:tabs>
        <w:snapToGrid w:val="0"/>
        <w:spacing w:line="360" w:lineRule="auto"/>
        <w:ind w:firstLine="624"/>
        <w:jc w:val="left"/>
        <w:rPr>
          <w:rFonts w:ascii="宋体" w:hAnsi="宋体" w:cs="宋体"/>
          <w:color w:val="auto"/>
          <w:kern w:val="0"/>
          <w:sz w:val="24"/>
          <w:szCs w:val="24"/>
          <w:highlight w:val="none"/>
        </w:rPr>
      </w:pPr>
      <w:r>
        <w:rPr>
          <w:rFonts w:hint="eastAsia" w:ascii="宋体" w:hAnsi="宋体" w:cs="仿宋_GB2312"/>
          <w:color w:val="auto"/>
          <w:spacing w:val="10"/>
          <w:kern w:val="0"/>
          <w:sz w:val="24"/>
          <w:szCs w:val="24"/>
          <w:highlight w:val="none"/>
        </w:rPr>
        <w:t>2</w:t>
      </w:r>
      <w:r>
        <w:rPr>
          <w:rFonts w:hint="eastAsia" w:ascii="宋体" w:hAnsi="宋体" w:cs="仿宋_GB2312"/>
          <w:color w:val="auto"/>
          <w:spacing w:val="10"/>
          <w:kern w:val="0"/>
          <w:sz w:val="24"/>
          <w:szCs w:val="24"/>
          <w:highlight w:val="none"/>
          <w:lang w:val="en-US" w:eastAsia="zh-CN"/>
        </w:rPr>
        <w:t>2</w:t>
      </w:r>
      <w:r>
        <w:rPr>
          <w:rFonts w:hint="eastAsia" w:ascii="宋体" w:hAnsi="宋体" w:cs="仿宋_GB2312"/>
          <w:color w:val="auto"/>
          <w:spacing w:val="10"/>
          <w:kern w:val="0"/>
          <w:sz w:val="24"/>
          <w:szCs w:val="24"/>
          <w:highlight w:val="none"/>
        </w:rPr>
        <w:t>.2</w:t>
      </w:r>
      <w:r>
        <w:rPr>
          <w:rFonts w:hint="eastAsia" w:ascii="宋体" w:hAnsi="宋体" w:cs="宋体"/>
          <w:color w:val="auto"/>
          <w:spacing w:val="10"/>
          <w:kern w:val="0"/>
          <w:sz w:val="24"/>
          <w:szCs w:val="24"/>
          <w:highlight w:val="none"/>
        </w:rPr>
        <w:t>中标人应按照招标文件、投标文件及评标过程中的有关澄清、说明或者补正文件的内容与采购人签订合同。中标人不得再与采购人签订背离合同实质性内容的其它协议或声明。</w:t>
      </w:r>
    </w:p>
    <w:p w14:paraId="71CC8418">
      <w:pPr>
        <w:widowControl/>
        <w:tabs>
          <w:tab w:val="left" w:pos="567"/>
        </w:tabs>
        <w:snapToGrid w:val="0"/>
        <w:spacing w:line="360" w:lineRule="auto"/>
        <w:ind w:firstLine="624"/>
        <w:jc w:val="left"/>
        <w:rPr>
          <w:rFonts w:ascii="宋体" w:hAnsi="宋体" w:cs="宋体"/>
          <w:color w:val="auto"/>
          <w:kern w:val="0"/>
          <w:sz w:val="24"/>
          <w:szCs w:val="24"/>
          <w:highlight w:val="none"/>
        </w:rPr>
      </w:pPr>
      <w:r>
        <w:rPr>
          <w:rFonts w:hint="eastAsia" w:ascii="宋体" w:hAnsi="宋体" w:cs="仿宋_GB2312"/>
          <w:color w:val="auto"/>
          <w:spacing w:val="10"/>
          <w:kern w:val="0"/>
          <w:sz w:val="24"/>
          <w:szCs w:val="24"/>
          <w:highlight w:val="none"/>
        </w:rPr>
        <w:t>2</w:t>
      </w:r>
      <w:r>
        <w:rPr>
          <w:rFonts w:hint="eastAsia" w:ascii="宋体" w:hAnsi="宋体" w:cs="仿宋_GB2312"/>
          <w:color w:val="auto"/>
          <w:spacing w:val="10"/>
          <w:kern w:val="0"/>
          <w:sz w:val="24"/>
          <w:szCs w:val="24"/>
          <w:highlight w:val="none"/>
          <w:lang w:val="en-US" w:eastAsia="zh-CN"/>
        </w:rPr>
        <w:t>3</w:t>
      </w:r>
      <w:r>
        <w:rPr>
          <w:rFonts w:hint="eastAsia" w:ascii="宋体" w:hAnsi="宋体" w:cs="仿宋_GB2312"/>
          <w:color w:val="auto"/>
          <w:spacing w:val="10"/>
          <w:kern w:val="0"/>
          <w:sz w:val="24"/>
          <w:szCs w:val="24"/>
          <w:highlight w:val="none"/>
        </w:rPr>
        <w:t>.3</w:t>
      </w:r>
      <w:r>
        <w:rPr>
          <w:rFonts w:hint="eastAsia" w:ascii="宋体" w:hAnsi="宋体" w:cs="宋体"/>
          <w:color w:val="auto"/>
          <w:spacing w:val="10"/>
          <w:kern w:val="0"/>
          <w:sz w:val="24"/>
          <w:szCs w:val="24"/>
          <w:highlight w:val="none"/>
        </w:rPr>
        <w:t>在合同履行中，采购人如需追加与合同标的相同的服务，在不改变合同其他条款的前提下，中标人可与采购人协商签订补充合同，但所有补充合同的招标金额不得超过原合同金额的百分之十。</w:t>
      </w:r>
    </w:p>
    <w:p w14:paraId="024B16CE">
      <w:pPr>
        <w:widowControl/>
        <w:tabs>
          <w:tab w:val="left" w:pos="567"/>
        </w:tabs>
        <w:snapToGrid w:val="0"/>
        <w:spacing w:line="360" w:lineRule="auto"/>
        <w:ind w:firstLine="624"/>
        <w:jc w:val="left"/>
        <w:rPr>
          <w:rFonts w:ascii="宋体" w:hAnsi="宋体" w:cs="宋体"/>
          <w:color w:val="auto"/>
          <w:kern w:val="0"/>
          <w:sz w:val="24"/>
          <w:szCs w:val="24"/>
          <w:highlight w:val="none"/>
        </w:rPr>
      </w:pPr>
      <w:r>
        <w:rPr>
          <w:rFonts w:hint="eastAsia" w:ascii="宋体" w:hAnsi="宋体" w:cs="仿宋_GB2312"/>
          <w:color w:val="auto"/>
          <w:spacing w:val="10"/>
          <w:kern w:val="0"/>
          <w:sz w:val="24"/>
          <w:szCs w:val="24"/>
          <w:highlight w:val="none"/>
        </w:rPr>
        <w:t>2</w:t>
      </w:r>
      <w:r>
        <w:rPr>
          <w:rFonts w:hint="eastAsia" w:ascii="宋体" w:hAnsi="宋体" w:cs="仿宋_GB2312"/>
          <w:color w:val="auto"/>
          <w:spacing w:val="10"/>
          <w:kern w:val="0"/>
          <w:sz w:val="24"/>
          <w:szCs w:val="24"/>
          <w:highlight w:val="none"/>
          <w:lang w:val="en-US" w:eastAsia="zh-CN"/>
        </w:rPr>
        <w:t>3</w:t>
      </w:r>
      <w:r>
        <w:rPr>
          <w:rFonts w:hint="eastAsia" w:ascii="宋体" w:hAnsi="宋体" w:cs="仿宋_GB2312"/>
          <w:color w:val="auto"/>
          <w:spacing w:val="10"/>
          <w:kern w:val="0"/>
          <w:sz w:val="24"/>
          <w:szCs w:val="24"/>
          <w:highlight w:val="none"/>
        </w:rPr>
        <w:t>.4</w:t>
      </w:r>
      <w:r>
        <w:rPr>
          <w:rFonts w:hint="eastAsia" w:ascii="宋体" w:hAnsi="宋体" w:cs="宋体"/>
          <w:color w:val="auto"/>
          <w:spacing w:val="10"/>
          <w:kern w:val="0"/>
          <w:sz w:val="24"/>
          <w:szCs w:val="24"/>
          <w:highlight w:val="none"/>
        </w:rPr>
        <w:t>中标人一旦中标，未经采购代理机构事先给予书面同意不得转包、分包，亦不得将合同全部及任何权利、义务向第三方转让，否则将被视为严重违约，采购代理机构有权决定按照中标人中标后毁标、终止或解除合同等依约处理。</w:t>
      </w:r>
    </w:p>
    <w:p w14:paraId="3361C7DC">
      <w:pPr>
        <w:widowControl/>
        <w:tabs>
          <w:tab w:val="left" w:pos="567"/>
        </w:tabs>
        <w:snapToGrid w:val="0"/>
        <w:spacing w:line="360" w:lineRule="auto"/>
        <w:ind w:firstLine="624"/>
        <w:jc w:val="left"/>
        <w:rPr>
          <w:rFonts w:ascii="宋体" w:hAnsi="宋体" w:cs="仿宋_GB2312"/>
          <w:b/>
          <w:bCs/>
          <w:color w:val="auto"/>
          <w:spacing w:val="10"/>
          <w:kern w:val="0"/>
          <w:sz w:val="24"/>
          <w:szCs w:val="24"/>
          <w:highlight w:val="none"/>
        </w:rPr>
      </w:pPr>
      <w:r>
        <w:rPr>
          <w:rFonts w:hint="eastAsia" w:ascii="宋体" w:hAnsi="宋体" w:cs="仿宋_GB2312"/>
          <w:color w:val="auto"/>
          <w:spacing w:val="10"/>
          <w:kern w:val="0"/>
          <w:sz w:val="24"/>
          <w:szCs w:val="24"/>
          <w:highlight w:val="none"/>
        </w:rPr>
        <w:t>2</w:t>
      </w:r>
      <w:r>
        <w:rPr>
          <w:rFonts w:hint="eastAsia" w:ascii="宋体" w:hAnsi="宋体" w:cs="仿宋_GB2312"/>
          <w:color w:val="auto"/>
          <w:spacing w:val="10"/>
          <w:kern w:val="0"/>
          <w:sz w:val="24"/>
          <w:szCs w:val="24"/>
          <w:highlight w:val="none"/>
          <w:lang w:val="en-US" w:eastAsia="zh-CN"/>
        </w:rPr>
        <w:t>3</w:t>
      </w:r>
      <w:r>
        <w:rPr>
          <w:rFonts w:hint="eastAsia" w:ascii="宋体" w:hAnsi="宋体" w:cs="仿宋_GB2312"/>
          <w:color w:val="auto"/>
          <w:spacing w:val="10"/>
          <w:kern w:val="0"/>
          <w:sz w:val="24"/>
          <w:szCs w:val="24"/>
          <w:highlight w:val="none"/>
        </w:rPr>
        <w:t>.5</w:t>
      </w:r>
      <w:r>
        <w:rPr>
          <w:rFonts w:hint="eastAsia" w:ascii="宋体" w:hAnsi="宋体" w:cs="宋体"/>
          <w:color w:val="auto"/>
          <w:spacing w:val="10"/>
          <w:kern w:val="0"/>
          <w:sz w:val="24"/>
          <w:szCs w:val="24"/>
          <w:highlight w:val="none"/>
        </w:rPr>
        <w:t>违反2</w:t>
      </w:r>
      <w:r>
        <w:rPr>
          <w:rFonts w:hint="eastAsia" w:ascii="宋体" w:hAnsi="宋体" w:cs="宋体"/>
          <w:color w:val="auto"/>
          <w:spacing w:val="10"/>
          <w:kern w:val="0"/>
          <w:sz w:val="24"/>
          <w:szCs w:val="24"/>
          <w:highlight w:val="none"/>
          <w:lang w:val="en-US" w:eastAsia="zh-CN"/>
        </w:rPr>
        <w:t>2</w:t>
      </w:r>
      <w:r>
        <w:rPr>
          <w:rFonts w:hint="eastAsia" w:ascii="宋体" w:hAnsi="宋体" w:cs="宋体"/>
          <w:color w:val="auto"/>
          <w:spacing w:val="10"/>
          <w:kern w:val="0"/>
          <w:sz w:val="24"/>
          <w:szCs w:val="24"/>
          <w:highlight w:val="none"/>
        </w:rPr>
        <w:t>.1条、2</w:t>
      </w:r>
      <w:r>
        <w:rPr>
          <w:rFonts w:hint="eastAsia" w:ascii="宋体" w:hAnsi="宋体" w:cs="宋体"/>
          <w:color w:val="auto"/>
          <w:spacing w:val="10"/>
          <w:kern w:val="0"/>
          <w:sz w:val="24"/>
          <w:szCs w:val="24"/>
          <w:highlight w:val="none"/>
          <w:lang w:val="en-US" w:eastAsia="zh-CN"/>
        </w:rPr>
        <w:t>2</w:t>
      </w:r>
      <w:r>
        <w:rPr>
          <w:rFonts w:hint="eastAsia" w:ascii="宋体" w:hAnsi="宋体" w:cs="宋体"/>
          <w:color w:val="auto"/>
          <w:spacing w:val="10"/>
          <w:kern w:val="0"/>
          <w:sz w:val="24"/>
          <w:szCs w:val="24"/>
          <w:highlight w:val="none"/>
        </w:rPr>
        <w:t>.2条的规定，给对方造成损失的，应承担赔偿责任。</w:t>
      </w:r>
      <w:bookmarkStart w:id="47" w:name="_Toc175644024"/>
    </w:p>
    <w:p w14:paraId="284B4195">
      <w:pPr>
        <w:widowControl/>
        <w:tabs>
          <w:tab w:val="left" w:pos="0"/>
        </w:tabs>
        <w:snapToGrid w:val="0"/>
        <w:spacing w:line="360" w:lineRule="auto"/>
        <w:ind w:firstLine="624"/>
        <w:jc w:val="left"/>
        <w:rPr>
          <w:rFonts w:ascii="宋体" w:hAnsi="宋体" w:cs="仿宋_GB2312"/>
          <w:b/>
          <w:bCs/>
          <w:color w:val="auto"/>
          <w:spacing w:val="10"/>
          <w:kern w:val="0"/>
          <w:sz w:val="24"/>
          <w:szCs w:val="24"/>
          <w:highlight w:val="none"/>
        </w:rPr>
      </w:pPr>
      <w:r>
        <w:rPr>
          <w:rFonts w:hint="eastAsia" w:ascii="宋体" w:hAnsi="宋体" w:cs="仿宋_GB2312"/>
          <w:b/>
          <w:bCs/>
          <w:color w:val="auto"/>
          <w:spacing w:val="10"/>
          <w:kern w:val="0"/>
          <w:sz w:val="24"/>
          <w:szCs w:val="24"/>
          <w:highlight w:val="none"/>
          <w:lang w:val="en-US" w:eastAsia="zh-CN"/>
        </w:rPr>
        <w:t>七</w:t>
      </w:r>
      <w:r>
        <w:rPr>
          <w:rFonts w:hint="eastAsia" w:ascii="宋体" w:hAnsi="宋体" w:cs="仿宋_GB2312"/>
          <w:b/>
          <w:bCs/>
          <w:color w:val="auto"/>
          <w:spacing w:val="10"/>
          <w:kern w:val="0"/>
          <w:sz w:val="24"/>
          <w:szCs w:val="24"/>
          <w:highlight w:val="none"/>
        </w:rPr>
        <w:t>、保密和披露</w:t>
      </w:r>
      <w:bookmarkEnd w:id="47"/>
    </w:p>
    <w:p w14:paraId="344E55E7">
      <w:pPr>
        <w:widowControl/>
        <w:snapToGrid w:val="0"/>
        <w:spacing w:line="360" w:lineRule="auto"/>
        <w:ind w:firstLine="562" w:firstLineChars="200"/>
        <w:jc w:val="left"/>
        <w:rPr>
          <w:rFonts w:ascii="宋体" w:hAnsi="宋体" w:cs="宋体"/>
          <w:color w:val="auto"/>
          <w:kern w:val="0"/>
          <w:sz w:val="24"/>
          <w:szCs w:val="24"/>
          <w:highlight w:val="none"/>
        </w:rPr>
      </w:pPr>
      <w:r>
        <w:rPr>
          <w:rFonts w:hint="eastAsia" w:ascii="宋体" w:hAnsi="宋体" w:cs="宋体"/>
          <w:b/>
          <w:color w:val="auto"/>
          <w:spacing w:val="20"/>
          <w:kern w:val="0"/>
          <w:sz w:val="24"/>
          <w:szCs w:val="24"/>
          <w:highlight w:val="none"/>
        </w:rPr>
        <w:t>2</w:t>
      </w:r>
      <w:r>
        <w:rPr>
          <w:rFonts w:hint="eastAsia" w:ascii="宋体" w:hAnsi="宋体" w:cs="宋体"/>
          <w:b/>
          <w:color w:val="auto"/>
          <w:spacing w:val="20"/>
          <w:kern w:val="0"/>
          <w:sz w:val="24"/>
          <w:szCs w:val="24"/>
          <w:highlight w:val="none"/>
          <w:lang w:val="en-US" w:eastAsia="zh-CN"/>
        </w:rPr>
        <w:t>4</w:t>
      </w:r>
      <w:r>
        <w:rPr>
          <w:rFonts w:hint="eastAsia" w:ascii="宋体" w:hAnsi="宋体" w:cs="宋体"/>
          <w:b/>
          <w:color w:val="auto"/>
          <w:spacing w:val="20"/>
          <w:kern w:val="0"/>
          <w:sz w:val="24"/>
          <w:szCs w:val="24"/>
          <w:highlight w:val="none"/>
        </w:rPr>
        <w:t>.保密</w:t>
      </w:r>
    </w:p>
    <w:p w14:paraId="2AD0B0B2">
      <w:pPr>
        <w:widowControl/>
        <w:snapToGrid w:val="0"/>
        <w:spacing w:line="360" w:lineRule="auto"/>
        <w:ind w:firstLine="520" w:firstLineChars="200"/>
        <w:jc w:val="left"/>
        <w:rPr>
          <w:rFonts w:ascii="宋体" w:hAnsi="宋体" w:cs="宋体"/>
          <w:color w:val="auto"/>
          <w:kern w:val="0"/>
          <w:sz w:val="24"/>
          <w:szCs w:val="24"/>
          <w:highlight w:val="none"/>
        </w:rPr>
      </w:pPr>
      <w:r>
        <w:rPr>
          <w:rFonts w:hint="eastAsia" w:ascii="宋体" w:hAnsi="宋体" w:cs="宋体"/>
          <w:color w:val="auto"/>
          <w:spacing w:val="10"/>
          <w:kern w:val="0"/>
          <w:sz w:val="24"/>
          <w:szCs w:val="24"/>
          <w:highlight w:val="none"/>
        </w:rPr>
        <w:t>投标人自</w:t>
      </w:r>
      <w:r>
        <w:rPr>
          <w:rFonts w:hint="eastAsia" w:ascii="宋体" w:hAnsi="宋体" w:cs="宋体"/>
          <w:color w:val="auto"/>
          <w:spacing w:val="10"/>
          <w:kern w:val="0"/>
          <w:sz w:val="24"/>
          <w:szCs w:val="24"/>
          <w:highlight w:val="none"/>
          <w:lang w:val="en-US" w:eastAsia="zh-CN"/>
        </w:rPr>
        <w:t>获取</w:t>
      </w:r>
      <w:r>
        <w:rPr>
          <w:rFonts w:hint="eastAsia" w:ascii="宋体" w:hAnsi="宋体" w:cs="宋体"/>
          <w:color w:val="auto"/>
          <w:spacing w:val="10"/>
          <w:kern w:val="0"/>
          <w:sz w:val="24"/>
          <w:szCs w:val="24"/>
          <w:highlight w:val="none"/>
        </w:rPr>
        <w:t>招标文件之日起，须承诺承担本招标项目下保密义务，不得将因本次招标获得的信息向第三人外传。</w:t>
      </w:r>
    </w:p>
    <w:p w14:paraId="753EFF91">
      <w:pPr>
        <w:widowControl/>
        <w:snapToGrid w:val="0"/>
        <w:spacing w:line="360" w:lineRule="auto"/>
        <w:ind w:firstLine="562" w:firstLineChars="200"/>
        <w:jc w:val="left"/>
        <w:rPr>
          <w:rFonts w:ascii="宋体" w:hAnsi="宋体" w:cs="宋体"/>
          <w:color w:val="auto"/>
          <w:kern w:val="0"/>
          <w:sz w:val="24"/>
          <w:szCs w:val="24"/>
          <w:highlight w:val="none"/>
        </w:rPr>
      </w:pPr>
      <w:r>
        <w:rPr>
          <w:rFonts w:hint="eastAsia" w:ascii="宋体" w:hAnsi="宋体" w:cs="宋体"/>
          <w:b/>
          <w:color w:val="auto"/>
          <w:spacing w:val="20"/>
          <w:kern w:val="0"/>
          <w:sz w:val="24"/>
          <w:szCs w:val="24"/>
          <w:highlight w:val="none"/>
        </w:rPr>
        <w:t>2</w:t>
      </w:r>
      <w:r>
        <w:rPr>
          <w:rFonts w:hint="eastAsia" w:ascii="宋体" w:hAnsi="宋体" w:cs="宋体"/>
          <w:b/>
          <w:color w:val="auto"/>
          <w:spacing w:val="20"/>
          <w:kern w:val="0"/>
          <w:sz w:val="24"/>
          <w:szCs w:val="24"/>
          <w:highlight w:val="none"/>
          <w:lang w:val="en-US" w:eastAsia="zh-CN"/>
        </w:rPr>
        <w:t>5</w:t>
      </w:r>
      <w:r>
        <w:rPr>
          <w:rFonts w:hint="eastAsia" w:ascii="宋体" w:hAnsi="宋体" w:cs="宋体"/>
          <w:b/>
          <w:color w:val="auto"/>
          <w:spacing w:val="20"/>
          <w:kern w:val="0"/>
          <w:sz w:val="24"/>
          <w:szCs w:val="24"/>
          <w:highlight w:val="none"/>
        </w:rPr>
        <w:t>.披露</w:t>
      </w:r>
    </w:p>
    <w:p w14:paraId="3018E692">
      <w:pPr>
        <w:widowControl/>
        <w:snapToGrid w:val="0"/>
        <w:spacing w:line="360" w:lineRule="auto"/>
        <w:ind w:firstLine="520" w:firstLineChars="200"/>
        <w:jc w:val="left"/>
        <w:rPr>
          <w:rFonts w:ascii="宋体" w:hAnsi="宋体" w:cs="宋体"/>
          <w:color w:val="auto"/>
          <w:kern w:val="0"/>
          <w:sz w:val="24"/>
          <w:szCs w:val="24"/>
          <w:highlight w:val="none"/>
        </w:rPr>
      </w:pPr>
      <w:r>
        <w:rPr>
          <w:rFonts w:hint="eastAsia" w:ascii="宋体" w:hAnsi="宋体" w:cs="宋体"/>
          <w:color w:val="auto"/>
          <w:spacing w:val="10"/>
          <w:kern w:val="0"/>
          <w:sz w:val="24"/>
          <w:szCs w:val="24"/>
          <w:highlight w:val="none"/>
        </w:rPr>
        <w:t>2</w:t>
      </w:r>
      <w:r>
        <w:rPr>
          <w:rFonts w:hint="eastAsia" w:ascii="宋体" w:hAnsi="宋体" w:cs="宋体"/>
          <w:color w:val="auto"/>
          <w:spacing w:val="10"/>
          <w:kern w:val="0"/>
          <w:sz w:val="24"/>
          <w:szCs w:val="24"/>
          <w:highlight w:val="none"/>
          <w:lang w:val="en-US" w:eastAsia="zh-CN"/>
        </w:rPr>
        <w:t>5</w:t>
      </w:r>
      <w:r>
        <w:rPr>
          <w:rFonts w:hint="eastAsia" w:ascii="宋体" w:hAnsi="宋体" w:cs="宋体"/>
          <w:color w:val="auto"/>
          <w:spacing w:val="10"/>
          <w:kern w:val="0"/>
          <w:sz w:val="24"/>
          <w:szCs w:val="24"/>
          <w:highlight w:val="none"/>
        </w:rPr>
        <w:t>.1采购代理机构有权将投标人提供的所有资料向有关政府部门或评审标书的有关人员披露。</w:t>
      </w:r>
    </w:p>
    <w:p w14:paraId="7B9FE0D1">
      <w:pPr>
        <w:widowControl/>
        <w:snapToGrid w:val="0"/>
        <w:spacing w:line="360" w:lineRule="auto"/>
        <w:ind w:firstLine="520" w:firstLineChars="200"/>
        <w:jc w:val="left"/>
        <w:rPr>
          <w:rFonts w:ascii="宋体" w:hAnsi="宋体" w:cs="宋体"/>
          <w:color w:val="auto"/>
          <w:kern w:val="0"/>
          <w:sz w:val="24"/>
          <w:szCs w:val="24"/>
          <w:highlight w:val="none"/>
        </w:rPr>
      </w:pPr>
      <w:r>
        <w:rPr>
          <w:rFonts w:hint="eastAsia" w:ascii="宋体" w:hAnsi="宋体" w:cs="宋体"/>
          <w:color w:val="auto"/>
          <w:spacing w:val="10"/>
          <w:kern w:val="0"/>
          <w:sz w:val="24"/>
          <w:szCs w:val="24"/>
          <w:highlight w:val="none"/>
        </w:rPr>
        <w:t>2</w:t>
      </w:r>
      <w:r>
        <w:rPr>
          <w:rFonts w:hint="eastAsia" w:ascii="宋体" w:hAnsi="宋体" w:cs="宋体"/>
          <w:color w:val="auto"/>
          <w:spacing w:val="10"/>
          <w:kern w:val="0"/>
          <w:sz w:val="24"/>
          <w:szCs w:val="24"/>
          <w:highlight w:val="none"/>
          <w:lang w:val="en-US" w:eastAsia="zh-CN"/>
        </w:rPr>
        <w:t>5</w:t>
      </w:r>
      <w:r>
        <w:rPr>
          <w:rFonts w:hint="eastAsia" w:ascii="宋体" w:hAnsi="宋体" w:cs="宋体"/>
          <w:color w:val="auto"/>
          <w:spacing w:val="10"/>
          <w:kern w:val="0"/>
          <w:sz w:val="24"/>
          <w:szCs w:val="24"/>
          <w:highlight w:val="none"/>
        </w:rPr>
        <w:t>.2在采购代理机构认为适当时、国家机关调查、审查、审计时以及其他符合法律规定的情形下，采购代理机构无须事先征求投标人/中标人同意而可以披露关于招标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625C07B8">
      <w:pPr>
        <w:widowControl/>
        <w:tabs>
          <w:tab w:val="left" w:pos="0"/>
        </w:tabs>
        <w:snapToGrid w:val="0"/>
        <w:spacing w:line="360" w:lineRule="auto"/>
        <w:ind w:firstLine="624"/>
        <w:jc w:val="left"/>
        <w:rPr>
          <w:rFonts w:ascii="宋体" w:hAnsi="宋体" w:cs="仿宋_GB2312"/>
          <w:b/>
          <w:bCs/>
          <w:color w:val="auto"/>
          <w:spacing w:val="10"/>
          <w:kern w:val="0"/>
          <w:sz w:val="24"/>
          <w:szCs w:val="24"/>
          <w:highlight w:val="none"/>
        </w:rPr>
      </w:pPr>
      <w:r>
        <w:rPr>
          <w:rFonts w:hint="eastAsia" w:ascii="宋体" w:hAnsi="宋体" w:cs="仿宋_GB2312"/>
          <w:b/>
          <w:bCs/>
          <w:color w:val="auto"/>
          <w:spacing w:val="10"/>
          <w:kern w:val="0"/>
          <w:sz w:val="24"/>
          <w:szCs w:val="24"/>
          <w:highlight w:val="none"/>
          <w:lang w:val="en-US" w:eastAsia="zh-CN"/>
        </w:rPr>
        <w:t>八</w:t>
      </w:r>
      <w:r>
        <w:rPr>
          <w:rFonts w:hint="eastAsia" w:ascii="宋体" w:hAnsi="宋体" w:cs="仿宋_GB2312"/>
          <w:b/>
          <w:bCs/>
          <w:color w:val="auto"/>
          <w:spacing w:val="10"/>
          <w:kern w:val="0"/>
          <w:sz w:val="24"/>
          <w:szCs w:val="24"/>
          <w:highlight w:val="none"/>
        </w:rPr>
        <w:t>、询问和质疑</w:t>
      </w:r>
    </w:p>
    <w:p w14:paraId="3FF0220D">
      <w:pPr>
        <w:widowControl/>
        <w:snapToGrid w:val="0"/>
        <w:spacing w:line="360" w:lineRule="auto"/>
        <w:ind w:firstLine="522" w:firstLineChars="200"/>
        <w:jc w:val="left"/>
        <w:rPr>
          <w:rFonts w:ascii="宋体" w:hAnsi="宋体" w:cs="宋体"/>
          <w:color w:val="auto"/>
          <w:kern w:val="0"/>
          <w:sz w:val="24"/>
          <w:szCs w:val="24"/>
          <w:highlight w:val="none"/>
        </w:rPr>
      </w:pPr>
      <w:r>
        <w:rPr>
          <w:rFonts w:hint="eastAsia" w:ascii="宋体" w:hAnsi="宋体" w:cs="宋体"/>
          <w:b/>
          <w:color w:val="auto"/>
          <w:spacing w:val="10"/>
          <w:kern w:val="0"/>
          <w:sz w:val="24"/>
          <w:szCs w:val="24"/>
          <w:highlight w:val="none"/>
          <w:lang w:val="en-US" w:eastAsia="zh-CN"/>
        </w:rPr>
        <w:t>26</w:t>
      </w:r>
      <w:r>
        <w:rPr>
          <w:rFonts w:hint="eastAsia" w:ascii="宋体" w:hAnsi="宋体" w:cs="宋体"/>
          <w:b/>
          <w:color w:val="auto"/>
          <w:spacing w:val="10"/>
          <w:kern w:val="0"/>
          <w:sz w:val="24"/>
          <w:szCs w:val="24"/>
          <w:highlight w:val="none"/>
        </w:rPr>
        <w:t>.投标人有权就招标事宜提出询问和质疑。</w:t>
      </w:r>
    </w:p>
    <w:p w14:paraId="435C179D">
      <w:pPr>
        <w:widowControl/>
        <w:snapToGrid w:val="0"/>
        <w:spacing w:line="360" w:lineRule="auto"/>
        <w:ind w:firstLine="520" w:firstLineChars="200"/>
        <w:jc w:val="left"/>
        <w:rPr>
          <w:rFonts w:hint="eastAsia" w:ascii="宋体" w:hAnsi="宋体" w:eastAsia="宋体" w:cs="宋体"/>
          <w:kern w:val="0"/>
          <w:sz w:val="24"/>
          <w:szCs w:val="24"/>
        </w:rPr>
      </w:pPr>
      <w:r>
        <w:rPr>
          <w:rFonts w:hint="eastAsia" w:ascii="宋体" w:hAnsi="宋体" w:eastAsia="宋体" w:cs="宋体"/>
          <w:spacing w:val="10"/>
          <w:kern w:val="0"/>
          <w:sz w:val="24"/>
          <w:szCs w:val="24"/>
        </w:rPr>
        <w:t>2</w:t>
      </w:r>
      <w:r>
        <w:rPr>
          <w:rFonts w:hint="eastAsia" w:ascii="宋体" w:hAnsi="宋体" w:cs="宋体"/>
          <w:spacing w:val="10"/>
          <w:kern w:val="0"/>
          <w:sz w:val="24"/>
          <w:szCs w:val="24"/>
          <w:lang w:val="en-US" w:eastAsia="zh-CN"/>
        </w:rPr>
        <w:t>6</w:t>
      </w:r>
      <w:r>
        <w:rPr>
          <w:rFonts w:hint="eastAsia" w:ascii="宋体" w:hAnsi="宋体" w:eastAsia="宋体" w:cs="宋体"/>
          <w:spacing w:val="10"/>
          <w:kern w:val="0"/>
          <w:sz w:val="24"/>
          <w:szCs w:val="24"/>
        </w:rPr>
        <w:t>.1招标程序受《中华人民共和国政府</w:t>
      </w:r>
      <w:r>
        <w:rPr>
          <w:rFonts w:hint="eastAsia" w:ascii="宋体" w:hAnsi="宋体" w:cs="宋体"/>
          <w:spacing w:val="10"/>
          <w:kern w:val="0"/>
          <w:sz w:val="24"/>
          <w:szCs w:val="24"/>
          <w:lang w:val="en-US" w:eastAsia="zh-CN"/>
        </w:rPr>
        <w:t>采购</w:t>
      </w:r>
      <w:r>
        <w:rPr>
          <w:rFonts w:hint="eastAsia" w:ascii="宋体" w:hAnsi="宋体" w:eastAsia="宋体" w:cs="宋体"/>
          <w:spacing w:val="10"/>
          <w:kern w:val="0"/>
          <w:sz w:val="24"/>
          <w:szCs w:val="24"/>
        </w:rPr>
        <w:t>法》和相关法律法规的约束，并受到严格的内部监督，以确保授予合同过程的公平公正。</w:t>
      </w:r>
    </w:p>
    <w:p w14:paraId="504AFCE9">
      <w:pPr>
        <w:widowControl/>
        <w:snapToGrid w:val="0"/>
        <w:spacing w:line="360" w:lineRule="auto"/>
        <w:ind w:firstLine="520" w:firstLineChars="200"/>
        <w:jc w:val="left"/>
        <w:rPr>
          <w:rFonts w:hint="eastAsia" w:ascii="宋体" w:hAnsi="宋体" w:eastAsia="宋体" w:cs="宋体"/>
          <w:kern w:val="0"/>
          <w:sz w:val="24"/>
          <w:szCs w:val="24"/>
        </w:rPr>
      </w:pPr>
      <w:r>
        <w:rPr>
          <w:rFonts w:hint="eastAsia" w:ascii="宋体" w:hAnsi="宋体" w:eastAsia="宋体" w:cs="宋体"/>
          <w:spacing w:val="10"/>
          <w:kern w:val="0"/>
          <w:sz w:val="24"/>
          <w:szCs w:val="24"/>
        </w:rPr>
        <w:t>2</w:t>
      </w:r>
      <w:r>
        <w:rPr>
          <w:rFonts w:hint="eastAsia" w:ascii="宋体" w:hAnsi="宋体" w:cs="宋体"/>
          <w:spacing w:val="10"/>
          <w:kern w:val="0"/>
          <w:sz w:val="24"/>
          <w:szCs w:val="24"/>
          <w:lang w:val="en-US" w:eastAsia="zh-CN"/>
        </w:rPr>
        <w:t>6</w:t>
      </w:r>
      <w:r>
        <w:rPr>
          <w:rFonts w:hint="eastAsia" w:ascii="宋体" w:hAnsi="宋体" w:eastAsia="宋体" w:cs="宋体"/>
          <w:spacing w:val="10"/>
          <w:kern w:val="0"/>
          <w:sz w:val="24"/>
          <w:szCs w:val="24"/>
        </w:rPr>
        <w:t>.2投标人对招标文件条款或服务、商务参数有异议的，应当在开标前通过澄清或修改程序提出。</w:t>
      </w:r>
    </w:p>
    <w:p w14:paraId="3EE62B47">
      <w:pPr>
        <w:widowControl/>
        <w:snapToGrid w:val="0"/>
        <w:spacing w:line="360" w:lineRule="auto"/>
        <w:jc w:val="left"/>
        <w:rPr>
          <w:rFonts w:hint="eastAsia" w:ascii="宋体" w:hAnsi="宋体" w:eastAsia="宋体" w:cs="宋体"/>
          <w:kern w:val="0"/>
          <w:sz w:val="24"/>
          <w:szCs w:val="24"/>
        </w:rPr>
      </w:pPr>
      <w:r>
        <w:rPr>
          <w:rFonts w:hint="eastAsia" w:ascii="宋体" w:hAnsi="宋体" w:eastAsia="宋体" w:cs="宋体"/>
          <w:spacing w:val="10"/>
          <w:kern w:val="0"/>
          <w:sz w:val="24"/>
          <w:szCs w:val="24"/>
        </w:rPr>
        <w:t xml:space="preserve">    2</w:t>
      </w:r>
      <w:r>
        <w:rPr>
          <w:rFonts w:hint="eastAsia" w:ascii="宋体" w:hAnsi="宋体" w:cs="宋体"/>
          <w:spacing w:val="10"/>
          <w:kern w:val="0"/>
          <w:sz w:val="24"/>
          <w:szCs w:val="24"/>
          <w:lang w:val="en-US" w:eastAsia="zh-CN"/>
        </w:rPr>
        <w:t>6</w:t>
      </w:r>
      <w:r>
        <w:rPr>
          <w:rFonts w:hint="eastAsia" w:ascii="宋体" w:hAnsi="宋体" w:eastAsia="宋体" w:cs="宋体"/>
          <w:spacing w:val="10"/>
          <w:kern w:val="0"/>
          <w:sz w:val="24"/>
          <w:szCs w:val="24"/>
        </w:rPr>
        <w:t>.3投标人对招标事项有疑问的，可以向采购代理机构</w:t>
      </w:r>
      <w:r>
        <w:rPr>
          <w:rFonts w:hint="eastAsia" w:ascii="宋体" w:hAnsi="宋体" w:cs="宋体"/>
          <w:spacing w:val="10"/>
          <w:kern w:val="0"/>
          <w:sz w:val="24"/>
          <w:szCs w:val="24"/>
          <w:lang w:val="en-US" w:eastAsia="zh-CN"/>
        </w:rPr>
        <w:t>从山西政府采购网线上</w:t>
      </w:r>
      <w:r>
        <w:rPr>
          <w:rFonts w:hint="eastAsia" w:ascii="宋体" w:hAnsi="宋体" w:eastAsia="宋体" w:cs="宋体"/>
          <w:spacing w:val="10"/>
          <w:kern w:val="0"/>
          <w:sz w:val="24"/>
          <w:szCs w:val="24"/>
        </w:rPr>
        <w:t>提出询问。</w:t>
      </w:r>
    </w:p>
    <w:p w14:paraId="0FBA8932">
      <w:pPr>
        <w:widowControl/>
        <w:snapToGrid w:val="0"/>
        <w:spacing w:line="360" w:lineRule="auto"/>
        <w:ind w:firstLine="520" w:firstLineChars="200"/>
        <w:jc w:val="left"/>
        <w:rPr>
          <w:rFonts w:hint="eastAsia" w:ascii="宋体" w:hAnsi="宋体" w:eastAsia="宋体" w:cs="宋体"/>
          <w:kern w:val="0"/>
          <w:sz w:val="24"/>
          <w:szCs w:val="24"/>
        </w:rPr>
      </w:pPr>
      <w:r>
        <w:rPr>
          <w:rFonts w:hint="eastAsia" w:ascii="宋体" w:hAnsi="宋体" w:eastAsia="宋体" w:cs="宋体"/>
          <w:spacing w:val="10"/>
          <w:kern w:val="0"/>
          <w:sz w:val="24"/>
          <w:szCs w:val="24"/>
        </w:rPr>
        <w:t>2</w:t>
      </w:r>
      <w:r>
        <w:rPr>
          <w:rFonts w:hint="eastAsia" w:ascii="宋体" w:hAnsi="宋体" w:cs="宋体"/>
          <w:spacing w:val="10"/>
          <w:kern w:val="0"/>
          <w:sz w:val="24"/>
          <w:szCs w:val="24"/>
          <w:lang w:val="en-US" w:eastAsia="zh-CN"/>
        </w:rPr>
        <w:t>6</w:t>
      </w:r>
      <w:r>
        <w:rPr>
          <w:rFonts w:hint="eastAsia" w:ascii="宋体" w:hAnsi="宋体" w:eastAsia="宋体" w:cs="宋体"/>
          <w:spacing w:val="10"/>
          <w:kern w:val="0"/>
          <w:sz w:val="24"/>
          <w:szCs w:val="24"/>
        </w:rPr>
        <w:t>.4投标人认为其投标未获公平评审或招标过程和中标结果使自己的合法权益受到损害的，应当在知道或者应知其权益受到损害之日起7个工作日内提出质疑。</w:t>
      </w:r>
    </w:p>
    <w:p w14:paraId="72A8D55E">
      <w:pPr>
        <w:widowControl/>
        <w:snapToGrid w:val="0"/>
        <w:spacing w:line="360" w:lineRule="auto"/>
        <w:ind w:firstLine="520" w:firstLineChars="200"/>
        <w:jc w:val="left"/>
        <w:rPr>
          <w:rFonts w:hint="eastAsia" w:ascii="宋体" w:hAnsi="宋体" w:eastAsia="宋体" w:cs="宋体"/>
          <w:kern w:val="0"/>
          <w:sz w:val="24"/>
          <w:szCs w:val="24"/>
        </w:rPr>
      </w:pPr>
      <w:r>
        <w:rPr>
          <w:rFonts w:hint="eastAsia" w:ascii="宋体" w:hAnsi="宋体" w:eastAsia="宋体" w:cs="宋体"/>
          <w:spacing w:val="10"/>
          <w:kern w:val="0"/>
          <w:sz w:val="24"/>
          <w:szCs w:val="24"/>
        </w:rPr>
        <w:t>2</w:t>
      </w:r>
      <w:r>
        <w:rPr>
          <w:rFonts w:hint="eastAsia" w:ascii="宋体" w:hAnsi="宋体" w:cs="宋体"/>
          <w:spacing w:val="10"/>
          <w:kern w:val="0"/>
          <w:sz w:val="24"/>
          <w:szCs w:val="24"/>
          <w:lang w:val="en-US" w:eastAsia="zh-CN"/>
        </w:rPr>
        <w:t>6</w:t>
      </w:r>
      <w:r>
        <w:rPr>
          <w:rFonts w:hint="eastAsia" w:ascii="宋体" w:hAnsi="宋体" w:eastAsia="宋体" w:cs="宋体"/>
          <w:spacing w:val="10"/>
          <w:kern w:val="0"/>
          <w:sz w:val="24"/>
          <w:szCs w:val="24"/>
        </w:rPr>
        <w:t>.5质疑应当以</w:t>
      </w:r>
      <w:r>
        <w:rPr>
          <w:rFonts w:hint="eastAsia" w:ascii="宋体" w:hAnsi="宋体" w:cs="宋体"/>
          <w:spacing w:val="10"/>
          <w:kern w:val="0"/>
          <w:sz w:val="24"/>
          <w:szCs w:val="24"/>
          <w:lang w:val="en-US" w:eastAsia="zh-CN"/>
        </w:rPr>
        <w:t>线上方式</w:t>
      </w:r>
      <w:r>
        <w:rPr>
          <w:rFonts w:hint="eastAsia" w:ascii="宋体" w:hAnsi="宋体" w:eastAsia="宋体" w:cs="宋体"/>
          <w:spacing w:val="10"/>
          <w:kern w:val="0"/>
          <w:sz w:val="24"/>
          <w:szCs w:val="24"/>
        </w:rPr>
        <w:t>向采购代理机构提出，经法定代表人签字并加盖公章。</w:t>
      </w:r>
    </w:p>
    <w:p w14:paraId="32620209">
      <w:pPr>
        <w:widowControl/>
        <w:snapToGrid w:val="0"/>
        <w:spacing w:line="360" w:lineRule="auto"/>
        <w:ind w:firstLine="520" w:firstLineChars="200"/>
        <w:jc w:val="left"/>
        <w:rPr>
          <w:rFonts w:hint="eastAsia" w:ascii="宋体" w:hAnsi="宋体" w:eastAsia="宋体" w:cs="宋体"/>
          <w:kern w:val="0"/>
          <w:sz w:val="24"/>
          <w:szCs w:val="24"/>
        </w:rPr>
      </w:pPr>
      <w:r>
        <w:rPr>
          <w:rFonts w:hint="eastAsia" w:ascii="宋体" w:hAnsi="宋体" w:eastAsia="宋体" w:cs="宋体"/>
          <w:spacing w:val="10"/>
          <w:kern w:val="0"/>
          <w:sz w:val="24"/>
          <w:szCs w:val="24"/>
        </w:rPr>
        <w:t>2</w:t>
      </w:r>
      <w:r>
        <w:rPr>
          <w:rFonts w:hint="eastAsia" w:ascii="宋体" w:hAnsi="宋体" w:cs="宋体"/>
          <w:spacing w:val="10"/>
          <w:kern w:val="0"/>
          <w:sz w:val="24"/>
          <w:szCs w:val="24"/>
          <w:lang w:val="en-US" w:eastAsia="zh-CN"/>
        </w:rPr>
        <w:t>6</w:t>
      </w:r>
      <w:r>
        <w:rPr>
          <w:rFonts w:hint="eastAsia" w:ascii="宋体" w:hAnsi="宋体" w:eastAsia="宋体" w:cs="宋体"/>
          <w:spacing w:val="10"/>
          <w:kern w:val="0"/>
          <w:sz w:val="24"/>
          <w:szCs w:val="24"/>
        </w:rPr>
        <w:t>.</w:t>
      </w:r>
      <w:r>
        <w:rPr>
          <w:rFonts w:hint="eastAsia" w:ascii="宋体" w:hAnsi="宋体" w:cs="宋体"/>
          <w:spacing w:val="10"/>
          <w:kern w:val="0"/>
          <w:sz w:val="24"/>
          <w:szCs w:val="24"/>
          <w:lang w:val="en-US" w:eastAsia="zh-CN"/>
        </w:rPr>
        <w:t>6</w:t>
      </w:r>
      <w:r>
        <w:rPr>
          <w:rFonts w:hint="eastAsia" w:ascii="宋体" w:hAnsi="宋体" w:eastAsia="宋体" w:cs="宋体"/>
          <w:spacing w:val="10"/>
          <w:kern w:val="0"/>
          <w:sz w:val="24"/>
          <w:szCs w:val="24"/>
        </w:rPr>
        <w:t>采购代理机构将在收到</w:t>
      </w:r>
      <w:r>
        <w:rPr>
          <w:rFonts w:hint="eastAsia" w:ascii="宋体" w:hAnsi="宋体" w:cs="宋体"/>
          <w:spacing w:val="10"/>
          <w:kern w:val="0"/>
          <w:sz w:val="24"/>
          <w:szCs w:val="24"/>
          <w:lang w:val="en-US" w:eastAsia="zh-CN"/>
        </w:rPr>
        <w:t>线上</w:t>
      </w:r>
      <w:r>
        <w:rPr>
          <w:rFonts w:hint="eastAsia" w:ascii="宋体" w:hAnsi="宋体" w:eastAsia="宋体" w:cs="宋体"/>
          <w:spacing w:val="10"/>
          <w:kern w:val="0"/>
          <w:sz w:val="24"/>
          <w:szCs w:val="24"/>
        </w:rPr>
        <w:t>质疑后7个工作日内审查质疑事项，做出答复或相关处理决定，并以</w:t>
      </w:r>
      <w:r>
        <w:rPr>
          <w:rFonts w:hint="eastAsia" w:ascii="宋体" w:hAnsi="宋体" w:cs="宋体"/>
          <w:spacing w:val="10"/>
          <w:kern w:val="0"/>
          <w:sz w:val="24"/>
          <w:szCs w:val="24"/>
          <w:lang w:val="en-US" w:eastAsia="zh-CN"/>
        </w:rPr>
        <w:t>线上形式</w:t>
      </w:r>
      <w:r>
        <w:rPr>
          <w:rFonts w:hint="eastAsia" w:ascii="宋体" w:hAnsi="宋体" w:eastAsia="宋体" w:cs="宋体"/>
          <w:spacing w:val="10"/>
          <w:kern w:val="0"/>
          <w:sz w:val="24"/>
          <w:szCs w:val="24"/>
        </w:rPr>
        <w:t>通知质疑投标人和其他有关投标人。</w:t>
      </w:r>
    </w:p>
    <w:p w14:paraId="3A285CD1">
      <w:pPr>
        <w:widowControl/>
        <w:snapToGrid w:val="0"/>
        <w:spacing w:line="360" w:lineRule="auto"/>
        <w:ind w:firstLine="520" w:firstLineChars="200"/>
        <w:jc w:val="left"/>
        <w:rPr>
          <w:rFonts w:hint="eastAsia" w:ascii="宋体" w:hAnsi="宋体" w:cs="仿宋_GB2312"/>
          <w:bCs/>
          <w:color w:val="auto"/>
          <w:spacing w:val="10"/>
          <w:kern w:val="0"/>
          <w:sz w:val="24"/>
          <w:szCs w:val="24"/>
          <w:highlight w:val="none"/>
        </w:rPr>
      </w:pPr>
      <w:r>
        <w:rPr>
          <w:rFonts w:hint="eastAsia" w:ascii="宋体" w:hAnsi="宋体" w:eastAsia="宋体" w:cs="宋体"/>
          <w:spacing w:val="10"/>
          <w:kern w:val="0"/>
          <w:sz w:val="24"/>
          <w:szCs w:val="24"/>
        </w:rPr>
        <w:t>2</w:t>
      </w:r>
      <w:r>
        <w:rPr>
          <w:rFonts w:hint="eastAsia" w:ascii="宋体" w:hAnsi="宋体" w:cs="宋体"/>
          <w:spacing w:val="10"/>
          <w:kern w:val="0"/>
          <w:sz w:val="24"/>
          <w:szCs w:val="24"/>
          <w:lang w:val="en-US" w:eastAsia="zh-CN"/>
        </w:rPr>
        <w:t>6</w:t>
      </w:r>
      <w:r>
        <w:rPr>
          <w:rFonts w:hint="eastAsia" w:ascii="宋体" w:hAnsi="宋体" w:eastAsia="宋体" w:cs="宋体"/>
          <w:spacing w:val="10"/>
          <w:kern w:val="0"/>
          <w:sz w:val="24"/>
          <w:szCs w:val="24"/>
        </w:rPr>
        <w:t>.</w:t>
      </w:r>
      <w:r>
        <w:rPr>
          <w:rFonts w:hint="eastAsia" w:ascii="宋体" w:hAnsi="宋体" w:cs="宋体"/>
          <w:spacing w:val="10"/>
          <w:kern w:val="0"/>
          <w:sz w:val="24"/>
          <w:szCs w:val="24"/>
          <w:lang w:val="en-US" w:eastAsia="zh-CN"/>
        </w:rPr>
        <w:t>7</w:t>
      </w:r>
      <w:r>
        <w:rPr>
          <w:rFonts w:hint="eastAsia" w:ascii="宋体" w:hAnsi="宋体" w:eastAsia="宋体" w:cs="宋体"/>
          <w:spacing w:val="10"/>
          <w:kern w:val="0"/>
          <w:sz w:val="24"/>
          <w:szCs w:val="24"/>
        </w:rPr>
        <w:t>投标人对采购代理机构的答复不满意以及采购代理机构未在规定的时间内做出答复的，可以在答复期满后15个工作日内向监管部门投诉。</w:t>
      </w:r>
    </w:p>
    <w:bookmarkEnd w:id="0"/>
    <w:p w14:paraId="63F999DF">
      <w:pPr>
        <w:rPr>
          <w:rFonts w:hint="eastAsia" w:ascii="宋体" w:hAnsi="宋体" w:cs="宋体"/>
          <w:b/>
          <w:color w:val="auto"/>
          <w:spacing w:val="20"/>
          <w:kern w:val="0"/>
          <w:sz w:val="24"/>
          <w:szCs w:val="24"/>
          <w:highlight w:val="none"/>
          <w:lang w:val="en-US" w:eastAsia="zh-CN"/>
        </w:rPr>
      </w:pPr>
      <w:bookmarkStart w:id="48" w:name="_Toc175644030"/>
      <w:r>
        <w:rPr>
          <w:rFonts w:hint="eastAsia" w:ascii="宋体" w:hAnsi="宋体" w:cs="宋体"/>
          <w:b/>
          <w:color w:val="auto"/>
          <w:spacing w:val="20"/>
          <w:kern w:val="0"/>
          <w:sz w:val="24"/>
          <w:szCs w:val="24"/>
          <w:highlight w:val="none"/>
          <w:lang w:val="en-US" w:eastAsia="zh-CN"/>
        </w:rPr>
        <w:br w:type="page"/>
      </w:r>
    </w:p>
    <w:p w14:paraId="359858E4">
      <w:pPr>
        <w:jc w:val="center"/>
        <w:rPr>
          <w:rFonts w:hint="eastAsia" w:ascii="宋体" w:hAnsi="宋体" w:cs="宋体"/>
          <w:b w:val="0"/>
          <w:bCs/>
          <w:color w:val="auto"/>
          <w:spacing w:val="20"/>
          <w:kern w:val="0"/>
          <w:sz w:val="24"/>
          <w:szCs w:val="24"/>
          <w:highlight w:val="none"/>
        </w:rPr>
      </w:pPr>
      <w:r>
        <w:rPr>
          <w:rFonts w:hint="eastAsia" w:ascii="宋体" w:hAnsi="宋体" w:cs="宋体"/>
          <w:b/>
          <w:color w:val="auto"/>
          <w:spacing w:val="20"/>
          <w:kern w:val="0"/>
          <w:sz w:val="24"/>
          <w:szCs w:val="24"/>
          <w:highlight w:val="none"/>
          <w:lang w:val="en-US" w:eastAsia="zh-CN"/>
        </w:rPr>
        <w:t>第三部分、</w:t>
      </w:r>
      <w:r>
        <w:rPr>
          <w:rFonts w:hint="eastAsia" w:ascii="宋体" w:hAnsi="宋体" w:cs="宋体"/>
          <w:b/>
          <w:color w:val="auto"/>
          <w:spacing w:val="20"/>
          <w:kern w:val="0"/>
          <w:sz w:val="24"/>
          <w:szCs w:val="24"/>
          <w:highlight w:val="none"/>
        </w:rPr>
        <w:t>商务、技术要求</w:t>
      </w:r>
      <w:bookmarkEnd w:id="48"/>
      <w:bookmarkStart w:id="49" w:name="_Toc175644026"/>
    </w:p>
    <w:p w14:paraId="21F2A9B0">
      <w:pPr>
        <w:pageBreakBefore w:val="0"/>
        <w:kinsoku/>
        <w:overflowPunct/>
        <w:topLinePunct w:val="0"/>
        <w:autoSpaceDE/>
        <w:autoSpaceDN/>
        <w:bidi w:val="0"/>
        <w:spacing w:line="440" w:lineRule="exact"/>
        <w:ind w:left="0" w:leftChars="0" w:firstLine="0" w:firstLineChars="0"/>
        <w:jc w:val="both"/>
        <w:rPr>
          <w:rFonts w:hint="default" w:ascii="Times New Roman" w:hAnsi="Times New Roman" w:eastAsia="仿宋" w:cs="Times New Roman"/>
          <w:color w:val="auto"/>
          <w:sz w:val="28"/>
          <w:szCs w:val="28"/>
          <w:highlight w:val="none"/>
        </w:rPr>
      </w:pPr>
    </w:p>
    <w:p w14:paraId="4F723C58">
      <w:pPr>
        <w:widowControl/>
        <w:numPr>
          <w:ilvl w:val="0"/>
          <w:numId w:val="0"/>
        </w:numPr>
        <w:snapToGrid w:val="0"/>
        <w:spacing w:line="480" w:lineRule="exact"/>
        <w:ind w:leftChars="0"/>
        <w:jc w:val="both"/>
        <w:rPr>
          <w:rFonts w:hint="eastAsia" w:ascii="宋体" w:hAnsi="宋体" w:eastAsia="宋体" w:cs="宋体"/>
          <w:b/>
          <w:color w:val="auto"/>
          <w:spacing w:val="20"/>
          <w:kern w:val="0"/>
          <w:sz w:val="24"/>
          <w:szCs w:val="24"/>
          <w:highlight w:val="none"/>
          <w:lang w:val="en-US" w:eastAsia="zh-CN"/>
        </w:rPr>
      </w:pPr>
      <w:r>
        <w:rPr>
          <w:rFonts w:hint="eastAsia" w:ascii="宋体" w:hAnsi="宋体" w:eastAsia="宋体" w:cs="宋体"/>
          <w:b/>
          <w:color w:val="auto"/>
          <w:spacing w:val="20"/>
          <w:kern w:val="0"/>
          <w:sz w:val="24"/>
          <w:szCs w:val="24"/>
          <w:highlight w:val="none"/>
          <w:lang w:val="en-US" w:eastAsia="zh-CN"/>
        </w:rPr>
        <w:t>一、商务要求：</w:t>
      </w:r>
    </w:p>
    <w:p w14:paraId="3B72AC05">
      <w:pPr>
        <w:widowControl/>
        <w:snapToGrid w:val="0"/>
        <w:spacing w:line="360" w:lineRule="auto"/>
        <w:ind w:firstLine="520" w:firstLineChars="200"/>
        <w:jc w:val="left"/>
        <w:rPr>
          <w:rFonts w:hint="eastAsia" w:ascii="宋体" w:hAnsi="宋体" w:eastAsia="宋体" w:cs="宋体"/>
          <w:spacing w:val="10"/>
          <w:kern w:val="0"/>
          <w:sz w:val="24"/>
          <w:szCs w:val="24"/>
          <w:lang w:val="en-US" w:eastAsia="zh-CN"/>
        </w:rPr>
      </w:pPr>
    </w:p>
    <w:p w14:paraId="199584DF">
      <w:pPr>
        <w:widowControl/>
        <w:snapToGrid w:val="0"/>
        <w:spacing w:line="360" w:lineRule="auto"/>
        <w:ind w:firstLine="520" w:firstLineChars="200"/>
        <w:jc w:val="left"/>
        <w:rPr>
          <w:rFonts w:hint="eastAsia" w:ascii="宋体" w:hAnsi="宋体" w:eastAsia="宋体" w:cs="宋体"/>
          <w:spacing w:val="10"/>
          <w:kern w:val="0"/>
          <w:sz w:val="24"/>
          <w:szCs w:val="24"/>
          <w:lang w:val="en-US" w:eastAsia="zh-CN"/>
        </w:rPr>
      </w:pPr>
      <w:r>
        <w:rPr>
          <w:rFonts w:hint="eastAsia" w:ascii="宋体" w:hAnsi="宋体" w:eastAsia="宋体" w:cs="宋体"/>
          <w:spacing w:val="10"/>
          <w:kern w:val="0"/>
          <w:sz w:val="24"/>
          <w:szCs w:val="24"/>
          <w:lang w:val="en-US" w:eastAsia="zh-CN"/>
        </w:rPr>
        <w:t>（一）合同履约期要求</w:t>
      </w:r>
    </w:p>
    <w:p w14:paraId="0CB814A4">
      <w:pPr>
        <w:widowControl/>
        <w:snapToGrid w:val="0"/>
        <w:spacing w:line="360" w:lineRule="auto"/>
        <w:ind w:firstLine="520" w:firstLineChars="200"/>
        <w:jc w:val="left"/>
        <w:rPr>
          <w:rFonts w:hint="eastAsia" w:ascii="宋体" w:hAnsi="宋体" w:eastAsia="宋体" w:cs="宋体"/>
          <w:spacing w:val="10"/>
          <w:kern w:val="0"/>
          <w:sz w:val="24"/>
          <w:szCs w:val="24"/>
          <w:lang w:val="en-US" w:eastAsia="zh-CN"/>
        </w:rPr>
      </w:pPr>
      <w:r>
        <w:rPr>
          <w:rFonts w:hint="eastAsia" w:ascii="宋体" w:hAnsi="宋体" w:eastAsia="宋体" w:cs="宋体"/>
          <w:spacing w:val="10"/>
          <w:kern w:val="0"/>
          <w:sz w:val="24"/>
          <w:szCs w:val="24"/>
          <w:lang w:val="en-US" w:eastAsia="zh-CN"/>
        </w:rPr>
        <w:t>1.合同履约期限：</w:t>
      </w:r>
      <w:r>
        <w:rPr>
          <w:rFonts w:hint="eastAsia" w:ascii="宋体" w:hAnsi="宋体" w:cs="宋体"/>
          <w:spacing w:val="10"/>
          <w:kern w:val="0"/>
          <w:sz w:val="24"/>
          <w:szCs w:val="24"/>
          <w:lang w:val="en-US" w:eastAsia="zh-CN"/>
        </w:rPr>
        <w:t>合同签订后30天内完成。</w:t>
      </w:r>
    </w:p>
    <w:p w14:paraId="4BC7C318">
      <w:pPr>
        <w:widowControl/>
        <w:snapToGrid w:val="0"/>
        <w:spacing w:line="360" w:lineRule="auto"/>
        <w:ind w:firstLine="520" w:firstLineChars="200"/>
        <w:jc w:val="left"/>
        <w:rPr>
          <w:rFonts w:hint="eastAsia" w:ascii="宋体" w:hAnsi="宋体" w:eastAsia="宋体" w:cs="宋体"/>
          <w:spacing w:val="10"/>
          <w:kern w:val="0"/>
          <w:sz w:val="24"/>
          <w:szCs w:val="24"/>
          <w:highlight w:val="none"/>
          <w:lang w:val="en-US" w:eastAsia="zh-CN"/>
        </w:rPr>
      </w:pPr>
      <w:r>
        <w:rPr>
          <w:rFonts w:hint="eastAsia" w:ascii="宋体" w:hAnsi="宋体" w:eastAsia="宋体" w:cs="宋体"/>
          <w:spacing w:val="10"/>
          <w:kern w:val="0"/>
          <w:sz w:val="24"/>
          <w:szCs w:val="24"/>
          <w:lang w:val="en-US" w:eastAsia="zh-CN"/>
        </w:rPr>
        <w:t>2.交付地</w:t>
      </w:r>
      <w:r>
        <w:rPr>
          <w:rFonts w:hint="eastAsia" w:ascii="宋体" w:hAnsi="宋体" w:eastAsia="宋体" w:cs="宋体"/>
          <w:spacing w:val="10"/>
          <w:kern w:val="0"/>
          <w:sz w:val="24"/>
          <w:szCs w:val="24"/>
          <w:highlight w:val="none"/>
          <w:lang w:val="en-US" w:eastAsia="zh-CN"/>
        </w:rPr>
        <w:t>点：G512国道改线路段与阎家园村十字路口。</w:t>
      </w:r>
    </w:p>
    <w:p w14:paraId="0E0A7BB0">
      <w:pPr>
        <w:widowControl/>
        <w:snapToGrid w:val="0"/>
        <w:spacing w:line="360" w:lineRule="auto"/>
        <w:ind w:firstLine="520" w:firstLineChars="200"/>
        <w:jc w:val="left"/>
        <w:rPr>
          <w:rFonts w:hint="eastAsia" w:ascii="宋体" w:hAnsi="宋体" w:eastAsia="宋体" w:cs="宋体"/>
          <w:spacing w:val="10"/>
          <w:kern w:val="0"/>
          <w:sz w:val="24"/>
          <w:szCs w:val="24"/>
          <w:lang w:val="en-US" w:eastAsia="zh-CN"/>
        </w:rPr>
      </w:pPr>
      <w:r>
        <w:rPr>
          <w:rFonts w:hint="eastAsia" w:ascii="宋体" w:hAnsi="宋体" w:eastAsia="宋体" w:cs="宋体"/>
          <w:spacing w:val="10"/>
          <w:kern w:val="0"/>
          <w:sz w:val="24"/>
          <w:szCs w:val="24"/>
          <w:lang w:val="en-US" w:eastAsia="zh-CN"/>
        </w:rPr>
        <w:t>3.质量标准；全新货物，符合国家规定的合格产品标准及国家验收规范合格标准。</w:t>
      </w:r>
    </w:p>
    <w:p w14:paraId="130B9EAE">
      <w:pPr>
        <w:widowControl/>
        <w:snapToGrid w:val="0"/>
        <w:spacing w:line="360" w:lineRule="auto"/>
        <w:ind w:firstLine="520" w:firstLineChars="200"/>
        <w:jc w:val="left"/>
        <w:rPr>
          <w:rFonts w:hint="eastAsia" w:ascii="宋体" w:hAnsi="宋体" w:eastAsia="宋体" w:cs="宋体"/>
          <w:spacing w:val="10"/>
          <w:kern w:val="0"/>
          <w:sz w:val="24"/>
          <w:szCs w:val="24"/>
          <w:highlight w:val="none"/>
          <w:lang w:val="en-US" w:eastAsia="zh-CN"/>
        </w:rPr>
      </w:pPr>
      <w:r>
        <w:rPr>
          <w:rFonts w:hint="eastAsia" w:ascii="宋体" w:hAnsi="宋体" w:eastAsia="宋体" w:cs="宋体"/>
          <w:spacing w:val="10"/>
          <w:kern w:val="0"/>
          <w:sz w:val="24"/>
          <w:szCs w:val="24"/>
          <w:highlight w:val="none"/>
          <w:lang w:val="en-US" w:eastAsia="zh-CN"/>
        </w:rPr>
        <w:t>4.质保期：</w:t>
      </w:r>
      <w:r>
        <w:rPr>
          <w:rFonts w:hint="eastAsia" w:ascii="宋体" w:hAnsi="宋体" w:cs="宋体"/>
          <w:spacing w:val="10"/>
          <w:kern w:val="0"/>
          <w:sz w:val="24"/>
          <w:szCs w:val="24"/>
          <w:highlight w:val="none"/>
          <w:lang w:val="en-US" w:eastAsia="zh-CN"/>
        </w:rPr>
        <w:t>2</w:t>
      </w:r>
      <w:r>
        <w:rPr>
          <w:rFonts w:hint="eastAsia" w:ascii="宋体" w:hAnsi="宋体" w:eastAsia="宋体" w:cs="宋体"/>
          <w:spacing w:val="10"/>
          <w:kern w:val="0"/>
          <w:sz w:val="24"/>
          <w:szCs w:val="24"/>
          <w:highlight w:val="none"/>
          <w:lang w:val="en-US" w:eastAsia="zh-CN"/>
        </w:rPr>
        <w:t>年。</w:t>
      </w:r>
    </w:p>
    <w:p w14:paraId="0AE0AE1E">
      <w:pPr>
        <w:widowControl/>
        <w:snapToGrid w:val="0"/>
        <w:spacing w:line="360" w:lineRule="auto"/>
        <w:ind w:firstLine="520" w:firstLineChars="200"/>
        <w:jc w:val="left"/>
        <w:rPr>
          <w:rFonts w:hint="eastAsia" w:ascii="宋体" w:hAnsi="宋体" w:eastAsia="宋体" w:cs="宋体"/>
          <w:spacing w:val="10"/>
          <w:kern w:val="0"/>
          <w:sz w:val="24"/>
          <w:szCs w:val="24"/>
          <w:lang w:val="en-US" w:eastAsia="zh-CN"/>
        </w:rPr>
      </w:pPr>
      <w:r>
        <w:rPr>
          <w:rFonts w:hint="eastAsia" w:ascii="宋体" w:hAnsi="宋体" w:eastAsia="宋体" w:cs="宋体"/>
          <w:spacing w:val="10"/>
          <w:kern w:val="0"/>
          <w:sz w:val="24"/>
          <w:szCs w:val="24"/>
          <w:lang w:val="en-US" w:eastAsia="zh-CN"/>
        </w:rPr>
        <w:t>（二）验收要求</w:t>
      </w:r>
    </w:p>
    <w:p w14:paraId="75EAFBE6">
      <w:pPr>
        <w:widowControl/>
        <w:snapToGrid w:val="0"/>
        <w:spacing w:line="360" w:lineRule="auto"/>
        <w:ind w:firstLine="520" w:firstLineChars="200"/>
        <w:jc w:val="left"/>
        <w:rPr>
          <w:rFonts w:hint="eastAsia" w:ascii="宋体" w:hAnsi="宋体" w:eastAsia="宋体" w:cs="宋体"/>
          <w:spacing w:val="10"/>
          <w:kern w:val="0"/>
          <w:sz w:val="24"/>
          <w:szCs w:val="24"/>
          <w:lang w:val="en-US" w:eastAsia="zh-CN"/>
        </w:rPr>
      </w:pPr>
      <w:r>
        <w:rPr>
          <w:rFonts w:hint="eastAsia" w:ascii="宋体" w:hAnsi="宋体" w:eastAsia="宋体" w:cs="宋体"/>
          <w:spacing w:val="10"/>
          <w:kern w:val="0"/>
          <w:sz w:val="24"/>
          <w:szCs w:val="24"/>
          <w:lang w:val="en-US" w:eastAsia="zh-CN"/>
        </w:rPr>
        <w:t>由采购人组织相关人员根据招标文件、投标文件对货物的数量、外观质量、技术指标通过现场进行验收。</w:t>
      </w:r>
    </w:p>
    <w:p w14:paraId="2FD4E708">
      <w:pPr>
        <w:widowControl/>
        <w:snapToGrid w:val="0"/>
        <w:spacing w:line="360" w:lineRule="auto"/>
        <w:ind w:firstLine="520" w:firstLineChars="200"/>
        <w:jc w:val="left"/>
        <w:rPr>
          <w:rFonts w:hint="eastAsia" w:ascii="宋体" w:hAnsi="宋体" w:eastAsia="宋体" w:cs="宋体"/>
          <w:spacing w:val="10"/>
          <w:kern w:val="0"/>
          <w:sz w:val="24"/>
          <w:szCs w:val="24"/>
          <w:highlight w:val="none"/>
          <w:lang w:val="en-US" w:eastAsia="zh-CN"/>
        </w:rPr>
      </w:pPr>
      <w:r>
        <w:rPr>
          <w:rFonts w:hint="eastAsia" w:ascii="宋体" w:hAnsi="宋体" w:eastAsia="宋体" w:cs="宋体"/>
          <w:spacing w:val="10"/>
          <w:kern w:val="0"/>
          <w:sz w:val="24"/>
          <w:szCs w:val="24"/>
          <w:highlight w:val="none"/>
          <w:lang w:val="en-US" w:eastAsia="zh-CN"/>
        </w:rPr>
        <w:t>（三）付款方式</w:t>
      </w:r>
    </w:p>
    <w:p w14:paraId="4D91EFFF">
      <w:pPr>
        <w:widowControl/>
        <w:snapToGrid w:val="0"/>
        <w:spacing w:line="360" w:lineRule="auto"/>
        <w:ind w:firstLine="520" w:firstLineChars="200"/>
        <w:jc w:val="left"/>
        <w:rPr>
          <w:rFonts w:hint="default" w:ascii="宋体" w:hAnsi="宋体" w:eastAsia="宋体" w:cs="宋体"/>
          <w:spacing w:val="10"/>
          <w:kern w:val="0"/>
          <w:sz w:val="24"/>
          <w:szCs w:val="24"/>
          <w:highlight w:val="none"/>
          <w:lang w:val="en-US" w:eastAsia="zh-CN"/>
        </w:rPr>
      </w:pPr>
      <w:r>
        <w:rPr>
          <w:rFonts w:hint="eastAsia" w:ascii="宋体" w:hAnsi="宋体" w:eastAsia="宋体" w:cs="宋体"/>
          <w:spacing w:val="10"/>
          <w:kern w:val="0"/>
          <w:sz w:val="24"/>
          <w:szCs w:val="24"/>
          <w:highlight w:val="none"/>
          <w:lang w:val="en-US" w:eastAsia="zh-CN"/>
        </w:rPr>
        <w:t>设备验收完成后（</w:t>
      </w:r>
      <w:r>
        <w:rPr>
          <w:rFonts w:hint="eastAsia" w:ascii="宋体" w:hAnsi="宋体" w:cs="宋体"/>
          <w:spacing w:val="10"/>
          <w:kern w:val="0"/>
          <w:sz w:val="24"/>
          <w:szCs w:val="24"/>
          <w:highlight w:val="none"/>
          <w:lang w:val="en-US" w:eastAsia="zh-CN"/>
        </w:rPr>
        <w:t>安装完成后</w:t>
      </w:r>
      <w:r>
        <w:rPr>
          <w:rFonts w:hint="eastAsia" w:ascii="宋体" w:hAnsi="宋体" w:eastAsia="宋体" w:cs="宋体"/>
          <w:spacing w:val="10"/>
          <w:kern w:val="0"/>
          <w:sz w:val="24"/>
          <w:szCs w:val="24"/>
          <w:highlight w:val="none"/>
          <w:lang w:val="en-US" w:eastAsia="zh-CN"/>
        </w:rPr>
        <w:t>）开具发票10日内付款，如遇特殊情况，付款时间</w:t>
      </w:r>
      <w:r>
        <w:rPr>
          <w:rFonts w:hint="eastAsia" w:ascii="宋体" w:hAnsi="宋体" w:cs="宋体"/>
          <w:spacing w:val="10"/>
          <w:kern w:val="0"/>
          <w:sz w:val="24"/>
          <w:szCs w:val="24"/>
          <w:highlight w:val="none"/>
          <w:lang w:val="en-US" w:eastAsia="zh-CN"/>
        </w:rPr>
        <w:t>顺延至20天内付款</w:t>
      </w:r>
      <w:r>
        <w:rPr>
          <w:rFonts w:hint="eastAsia" w:ascii="宋体" w:hAnsi="宋体" w:eastAsia="宋体" w:cs="宋体"/>
          <w:spacing w:val="10"/>
          <w:kern w:val="0"/>
          <w:sz w:val="24"/>
          <w:szCs w:val="24"/>
          <w:highlight w:val="none"/>
          <w:lang w:val="en-US" w:eastAsia="zh-CN"/>
        </w:rPr>
        <w:t>。</w:t>
      </w:r>
    </w:p>
    <w:p w14:paraId="1B54EFD4">
      <w:pPr>
        <w:pStyle w:val="6"/>
        <w:numPr>
          <w:ilvl w:val="0"/>
          <w:numId w:val="0"/>
        </w:numPr>
        <w:ind w:left="60" w:leftChars="0"/>
        <w:rPr>
          <w:rFonts w:hint="default"/>
          <w:color w:val="auto"/>
          <w:lang w:val="en-US" w:eastAsia="zh-CN"/>
        </w:rPr>
      </w:pPr>
    </w:p>
    <w:p w14:paraId="7339BABF">
      <w:pPr>
        <w:rPr>
          <w:rFonts w:hint="default"/>
          <w:color w:val="auto"/>
          <w:lang w:val="en-US" w:eastAsia="zh-CN"/>
        </w:rPr>
      </w:pPr>
      <w:r>
        <w:rPr>
          <w:rFonts w:hint="eastAsia"/>
          <w:color w:val="auto"/>
          <w:lang w:val="en-US" w:eastAsia="zh-CN"/>
        </w:rPr>
        <w:t xml:space="preserve">  </w:t>
      </w:r>
    </w:p>
    <w:p w14:paraId="1E575C3C">
      <w:pPr>
        <w:pStyle w:val="6"/>
        <w:rPr>
          <w:rFonts w:hint="default"/>
          <w:color w:val="auto"/>
          <w:lang w:val="en-US" w:eastAsia="zh-CN"/>
        </w:rPr>
      </w:pPr>
    </w:p>
    <w:p w14:paraId="0BFADCAC">
      <w:pPr>
        <w:rPr>
          <w:rFonts w:hint="eastAsia" w:ascii="宋体" w:hAnsi="宋体" w:eastAsia="宋体" w:cs="宋体"/>
          <w:b/>
          <w:bCs/>
          <w:iCs/>
          <w:sz w:val="24"/>
        </w:rPr>
      </w:pPr>
      <w:r>
        <w:rPr>
          <w:rFonts w:hint="eastAsia" w:ascii="宋体" w:hAnsi="宋体" w:eastAsia="宋体" w:cs="宋体"/>
          <w:b/>
          <w:bCs/>
          <w:iCs/>
          <w:sz w:val="24"/>
        </w:rPr>
        <w:br w:type="page"/>
      </w:r>
    </w:p>
    <w:tbl>
      <w:tblPr>
        <w:tblStyle w:val="26"/>
        <w:tblW w:w="89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6"/>
        <w:gridCol w:w="1268"/>
        <w:gridCol w:w="5475"/>
        <w:gridCol w:w="843"/>
        <w:gridCol w:w="863"/>
      </w:tblGrid>
      <w:tr w14:paraId="7A6F2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79" w:hRule="atLeast"/>
        </w:trPr>
        <w:tc>
          <w:tcPr>
            <w:tcW w:w="536"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32D462C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2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12242E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cs="宋体"/>
                <w:b/>
                <w:bCs/>
                <w:i w:val="0"/>
                <w:iCs w:val="0"/>
                <w:color w:val="auto"/>
                <w:kern w:val="0"/>
                <w:sz w:val="22"/>
                <w:szCs w:val="22"/>
                <w:u w:val="none"/>
                <w:lang w:val="en-US" w:eastAsia="zh-CN" w:bidi="ar"/>
              </w:rPr>
              <w:t>标的</w:t>
            </w:r>
            <w:r>
              <w:rPr>
                <w:rFonts w:hint="eastAsia" w:ascii="宋体" w:hAnsi="宋体" w:eastAsia="宋体" w:cs="宋体"/>
                <w:b/>
                <w:bCs/>
                <w:i w:val="0"/>
                <w:iCs w:val="0"/>
                <w:color w:val="auto"/>
                <w:kern w:val="0"/>
                <w:sz w:val="22"/>
                <w:szCs w:val="22"/>
                <w:u w:val="none"/>
                <w:lang w:val="en-US" w:eastAsia="zh-CN" w:bidi="ar"/>
              </w:rPr>
              <w:t>名称</w:t>
            </w:r>
          </w:p>
        </w:tc>
        <w:tc>
          <w:tcPr>
            <w:tcW w:w="5475"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FBE280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技术规格</w:t>
            </w:r>
          </w:p>
        </w:tc>
        <w:tc>
          <w:tcPr>
            <w:tcW w:w="84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45987A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86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463EF4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r>
      <w:tr w14:paraId="014F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4"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B5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C5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交通信号灯</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D44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1.铝外壳，包含：灯具、帽檐，纯黑色喷塑哑光</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面罩规格：玻璃φ400mm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cs="宋体"/>
                <w:i w:val="0"/>
                <w:iCs w:val="0"/>
                <w:color w:val="auto"/>
                <w:kern w:val="0"/>
                <w:sz w:val="22"/>
                <w:szCs w:val="22"/>
                <w:u w:val="none"/>
                <w:lang w:val="en-US" w:eastAsia="zh-CN" w:bidi="ar"/>
              </w:rPr>
              <w:t>2</w:t>
            </w:r>
            <w:r>
              <w:rPr>
                <w:rFonts w:hint="eastAsia" w:ascii="宋体" w:hAnsi="宋体" w:eastAsia="宋体" w:cs="宋体"/>
                <w:i w:val="0"/>
                <w:iCs w:val="0"/>
                <w:color w:val="auto"/>
                <w:kern w:val="0"/>
                <w:sz w:val="22"/>
                <w:szCs w:val="22"/>
                <w:u w:val="none"/>
                <w:lang w:val="en-US" w:eastAsia="zh-CN" w:bidi="ar"/>
              </w:rPr>
              <w:t>.LED数量：红308，黄140，绿288</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黄满屏内含双色双位倒计时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cs="宋体"/>
                <w:i w:val="0"/>
                <w:iCs w:val="0"/>
                <w:color w:val="auto"/>
                <w:kern w:val="0"/>
                <w:sz w:val="22"/>
                <w:szCs w:val="22"/>
                <w:u w:val="none"/>
                <w:lang w:val="en-US" w:eastAsia="zh-CN" w:bidi="ar"/>
              </w:rPr>
              <w:t>*3</w:t>
            </w:r>
            <w:r>
              <w:rPr>
                <w:rFonts w:hint="eastAsia" w:ascii="宋体" w:hAnsi="宋体" w:eastAsia="宋体" w:cs="宋体"/>
                <w:i w:val="0"/>
                <w:iCs w:val="0"/>
                <w:color w:val="auto"/>
                <w:kern w:val="0"/>
                <w:sz w:val="22"/>
                <w:szCs w:val="22"/>
                <w:u w:val="none"/>
                <w:lang w:val="en-US" w:eastAsia="zh-CN" w:bidi="ar"/>
              </w:rPr>
              <w:t>.LED波长：红：625nm；黄：590nm；绿：505nm</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LED直径：φ5mm</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单管电流：＜18mA</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cs="宋体"/>
                <w:i w:val="0"/>
                <w:iCs w:val="0"/>
                <w:color w:val="auto"/>
                <w:kern w:val="0"/>
                <w:sz w:val="22"/>
                <w:szCs w:val="22"/>
                <w:u w:val="none"/>
                <w:lang w:val="en-US" w:eastAsia="zh-CN" w:bidi="ar"/>
              </w:rPr>
              <w:t>*4</w:t>
            </w:r>
            <w:r>
              <w:rPr>
                <w:rFonts w:hint="eastAsia" w:ascii="宋体" w:hAnsi="宋体" w:eastAsia="宋体" w:cs="宋体"/>
                <w:i w:val="0"/>
                <w:iCs w:val="0"/>
                <w:color w:val="auto"/>
                <w:kern w:val="0"/>
                <w:sz w:val="22"/>
                <w:szCs w:val="22"/>
                <w:u w:val="none"/>
                <w:lang w:val="en-US" w:eastAsia="zh-CN" w:bidi="ar"/>
              </w:rPr>
              <w:t>.LED寿命：≥70000小时</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绝缘电阻：≥500MΩ</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介电强度：≥1440V</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cs="宋体"/>
                <w:i w:val="0"/>
                <w:iCs w:val="0"/>
                <w:color w:val="auto"/>
                <w:kern w:val="0"/>
                <w:sz w:val="22"/>
                <w:szCs w:val="22"/>
                <w:u w:val="none"/>
                <w:lang w:val="en-US" w:eastAsia="zh-CN" w:bidi="ar"/>
              </w:rPr>
              <w:t>5</w:t>
            </w:r>
            <w:r>
              <w:rPr>
                <w:rFonts w:hint="eastAsia" w:ascii="宋体" w:hAnsi="宋体" w:eastAsia="宋体" w:cs="宋体"/>
                <w:i w:val="0"/>
                <w:iCs w:val="0"/>
                <w:color w:val="auto"/>
                <w:kern w:val="0"/>
                <w:sz w:val="22"/>
                <w:szCs w:val="22"/>
                <w:u w:val="none"/>
                <w:lang w:val="en-US" w:eastAsia="zh-CN" w:bidi="ar"/>
              </w:rPr>
              <w:t>.可视角度：＞30°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cs="宋体"/>
                <w:i w:val="0"/>
                <w:iCs w:val="0"/>
                <w:color w:val="auto"/>
                <w:kern w:val="0"/>
                <w:sz w:val="22"/>
                <w:szCs w:val="22"/>
                <w:u w:val="none"/>
                <w:lang w:val="en-US" w:eastAsia="zh-CN" w:bidi="ar"/>
              </w:rPr>
              <w:t>6</w:t>
            </w:r>
            <w:r>
              <w:rPr>
                <w:rFonts w:hint="eastAsia" w:ascii="宋体" w:hAnsi="宋体" w:eastAsia="宋体" w:cs="宋体"/>
                <w:i w:val="0"/>
                <w:iCs w:val="0"/>
                <w:color w:val="auto"/>
                <w:kern w:val="0"/>
                <w:sz w:val="22"/>
                <w:szCs w:val="22"/>
                <w:u w:val="none"/>
                <w:lang w:val="en-US" w:eastAsia="zh-CN" w:bidi="ar"/>
              </w:rPr>
              <w:t>.工作电压：AC 220V±44V，50HZ</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功率：功率≤20W工作温度：-40 ~ +80℃</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供电电源：自主研发设计大功率专用电源，带PFC（PFC&gt;0.9）校正的隔离型恒流开关电源，防浪涌冲击电压≧4000V</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16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21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r>
      <w:tr w14:paraId="62851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E0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6C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交通信号灯杆件</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B56C">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1.八角杆(200-260):*6mm*7m</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横臂:八角(100-190)*4mm*6m</w:t>
            </w:r>
          </w:p>
          <w:p w14:paraId="7EEF8B20">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2.</w:t>
            </w:r>
            <w:r>
              <w:rPr>
                <w:rFonts w:hint="eastAsia" w:ascii="宋体" w:hAnsi="宋体" w:eastAsia="宋体" w:cs="宋体"/>
                <w:i w:val="0"/>
                <w:iCs w:val="0"/>
                <w:color w:val="auto"/>
                <w:kern w:val="0"/>
                <w:sz w:val="22"/>
                <w:szCs w:val="22"/>
                <w:u w:val="none"/>
                <w:lang w:val="en-US" w:eastAsia="zh-CN" w:bidi="ar"/>
              </w:rPr>
              <w:t>底法兰:中500*18mm;中心距400</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8*32*50腰孔，间隔 500mm 热镀锌、喷塑:白色，顶部封盖，预埋件M24-8-1200MM</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5B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98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417F4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4"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0C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CF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交通信号控制机</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7C8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1.44路输出，落地式道路交通信号控制机，包含：控制主机、配电单元、机柜、无线遥控器、GPS。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cs="宋体"/>
                <w:i w:val="0"/>
                <w:iCs w:val="0"/>
                <w:color w:val="auto"/>
                <w:kern w:val="0"/>
                <w:sz w:val="22"/>
                <w:szCs w:val="22"/>
                <w:u w:val="none"/>
                <w:lang w:val="en-US" w:eastAsia="zh-CN" w:bidi="ar"/>
              </w:rPr>
              <w:t>2.</w:t>
            </w:r>
            <w:r>
              <w:rPr>
                <w:rFonts w:hint="eastAsia" w:ascii="宋体" w:hAnsi="宋体" w:eastAsia="宋体" w:cs="宋体"/>
                <w:i w:val="0"/>
                <w:iCs w:val="0"/>
                <w:color w:val="auto"/>
                <w:kern w:val="0"/>
                <w:sz w:val="22"/>
                <w:szCs w:val="22"/>
                <w:u w:val="none"/>
                <w:lang w:val="en-US" w:eastAsia="zh-CN" w:bidi="ar"/>
              </w:rPr>
              <w:t>相位：支持16主相位+16跟随相位；灯控输出：44路输出，单通道负载800W；灯控板：4块，每块支持11路；支持单点自适应控制；支持64个相位；支持接入电子警察，实时接收电子警察采集到的到达离开时间、车型、车牌、统计车道级和转向级交通流量数据，并应用于信号机协调控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cs="宋体"/>
                <w:i w:val="0"/>
                <w:iCs w:val="0"/>
                <w:color w:val="auto"/>
                <w:kern w:val="0"/>
                <w:sz w:val="22"/>
                <w:szCs w:val="22"/>
                <w:u w:val="none"/>
                <w:lang w:val="en-US" w:eastAsia="zh-CN" w:bidi="ar"/>
              </w:rPr>
              <w:t>*3</w:t>
            </w:r>
            <w:r>
              <w:rPr>
                <w:rFonts w:hint="eastAsia" w:ascii="宋体" w:hAnsi="宋体" w:eastAsia="宋体" w:cs="宋体"/>
                <w:i w:val="0"/>
                <w:iCs w:val="0"/>
                <w:color w:val="auto"/>
                <w:kern w:val="0"/>
                <w:sz w:val="22"/>
                <w:szCs w:val="22"/>
                <w:u w:val="none"/>
                <w:lang w:val="en-US" w:eastAsia="zh-CN" w:bidi="ar"/>
              </w:rPr>
              <w:t>.支持对通信、灯具等外部设备的工作状态自动监控和记录，发生故障自动告警并可自动采取相应的处理措施；RS-232接口:≥2；RS-485接口:≥2；灯控板数量:≥4；支持无线遥控器；至少具备1个RJ45 10M/100M自适应以太网口；至少具备1个USB接口；灯控输出路数:≥44；支持串口；防护等级≥ IP65；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4C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FC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22F0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4"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A5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00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电警</w:t>
            </w:r>
            <w:r>
              <w:rPr>
                <w:rFonts w:hint="eastAsia" w:ascii="宋体" w:hAnsi="宋体" w:cs="宋体"/>
                <w:b/>
                <w:bCs/>
                <w:color w:val="auto"/>
                <w:spacing w:val="10"/>
                <w:kern w:val="0"/>
                <w:sz w:val="24"/>
                <w:szCs w:val="24"/>
                <w:highlight w:val="none"/>
                <w:lang w:val="en-US" w:eastAsia="zh-CN"/>
              </w:rPr>
              <w:t>▲</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930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1.包含摄像机、高清镜头、室外防护罩、风扇、内置补光灯、电源适配器、安装万向节等，像素：900W，镜头规格：16mm，智能识别：目标检测：机动车抓拍，违章检测：压线、逆行、闯红灯、不按导向行驶、违法变道、路口停止、绿灯停止、机占非、闯禁令（禁左、禁右、禁止大车、公交专用道）、闯绿灯；车辆特征检测：车牌识别、车型识别、车身颜色识别、车辆品牌、车辆子品牌。最低分辨率≥4096 × 2160；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2.支持图像控制: 曝光速度、AGC控制、白平衡方式控制等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3.通讯接口:至少具备 3个RS-485接口，1个RS-232接口；2个RJ45 10M/100M/1000M自适应以太网口；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4.触发输入: 至少具备1个触发/报警输入；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触发输出: 至少具备7路F+/F-输出接口，可作为补光灯同步输出控制；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cs="宋体"/>
                <w:i w:val="0"/>
                <w:iCs w:val="0"/>
                <w:color w:val="auto"/>
                <w:kern w:val="0"/>
                <w:sz w:val="21"/>
                <w:szCs w:val="21"/>
                <w:u w:val="none"/>
                <w:lang w:val="en-US" w:eastAsia="zh-CN" w:bidi="ar"/>
              </w:rPr>
              <w:t>5</w:t>
            </w:r>
            <w:r>
              <w:rPr>
                <w:rFonts w:hint="eastAsia" w:ascii="宋体" w:hAnsi="宋体" w:eastAsia="宋体" w:cs="宋体"/>
                <w:i w:val="0"/>
                <w:iCs w:val="0"/>
                <w:color w:val="auto"/>
                <w:kern w:val="0"/>
                <w:sz w:val="21"/>
                <w:szCs w:val="21"/>
                <w:u w:val="none"/>
                <w:lang w:val="en-US" w:eastAsia="zh-CN" w:bidi="ar"/>
              </w:rPr>
              <w:t>.违章检测: 支持压线、逆行、闯红灯、不按导向行驶、违法变道、路口停车、绿灯停车、违章掉头、左转不让直行、右转不让左转、掉头不让直行、大弯小转、机占非、闯禁令（禁左、禁右、禁止大车、禁摩托车）、不礼让行人、闯绿灯、加塞、未戴头盔、占用机动车道等违法行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.机动车: 车牌识别：支持识别符合GA 36《中华人民共和国机动车号牌》标准的车牌类型；支持车身颜色识别：白、灰、黄、红、紫、绿、蓝、棕、黑；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cs="宋体"/>
                <w:i w:val="0"/>
                <w:iCs w:val="0"/>
                <w:color w:val="auto"/>
                <w:kern w:val="0"/>
                <w:sz w:val="21"/>
                <w:szCs w:val="21"/>
                <w:u w:val="none"/>
                <w:lang w:val="en-US" w:eastAsia="zh-CN" w:bidi="ar"/>
              </w:rPr>
              <w:t>7.</w:t>
            </w:r>
            <w:r>
              <w:rPr>
                <w:rFonts w:hint="eastAsia" w:ascii="宋体" w:hAnsi="宋体" w:eastAsia="宋体" w:cs="宋体"/>
                <w:i w:val="0"/>
                <w:iCs w:val="0"/>
                <w:color w:val="auto"/>
                <w:kern w:val="0"/>
                <w:sz w:val="21"/>
                <w:szCs w:val="21"/>
                <w:u w:val="none"/>
                <w:lang w:val="en-US" w:eastAsia="zh-CN" w:bidi="ar"/>
              </w:rPr>
              <w:t>支持车型识别：大客车、中型客车、大货车、小货车、面包车、皮卡、轿车、SUV/MPV、二轮车、三轮车；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车辆品牌，子品牌识别；支持闯禁行记录功能，可对包括大货车、中货车、小货车、皮卡车、大客车、危化品车辆、普通罐车、渣土车、混凝土搅拌车、工程车、粉粒物料运输车、吸污车、环卫车、冷链车进行检测、抓拍记录、识别及图片存储。</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D3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4B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r>
      <w:tr w14:paraId="00E5B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84"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F5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37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卡口</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35E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1.环保卡口抓拍单元，包含摄像机(带内置偏振镜)、高清镜头、室外防护罩、内置补光灯、摄像机内置偏振镜、风扇、电源适配器、安装万向节等，像素：900W，摄像机参数配置功能：曝光速度、AGC控制、白平衡方式控制等，智能识别：目标检测：机动车抓拍，违章检测：压线、逆行、车辆特征检测：车牌识别、车型识别、车身颜色识别、车辆品牌、车辆子品牌。最低分辨率≥4096 × 2160；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2.支持曝光速度、AGC控制、白平衡方式控制；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3.通讯接口：至少具备3个RS-485接口，1个RS-232接口；2个RJ45 10M/100M/1000M自适应以太网口；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4.触发输入：至少具备31个触发/报警输入；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触发输出：至少具备37路F+/F-输出接口，可作为补光灯同步输出控制；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cs="宋体"/>
                <w:i w:val="0"/>
                <w:iCs w:val="0"/>
                <w:color w:val="auto"/>
                <w:kern w:val="0"/>
                <w:sz w:val="21"/>
                <w:szCs w:val="21"/>
                <w:u w:val="none"/>
                <w:lang w:val="en-US" w:eastAsia="zh-CN" w:bidi="ar"/>
              </w:rPr>
              <w:t>5</w:t>
            </w:r>
            <w:r>
              <w:rPr>
                <w:rFonts w:hint="eastAsia" w:ascii="宋体" w:hAnsi="宋体" w:eastAsia="宋体" w:cs="宋体"/>
                <w:i w:val="0"/>
                <w:iCs w:val="0"/>
                <w:color w:val="auto"/>
                <w:kern w:val="0"/>
                <w:sz w:val="21"/>
                <w:szCs w:val="21"/>
                <w:u w:val="none"/>
                <w:lang w:val="en-US" w:eastAsia="zh-CN" w:bidi="ar"/>
              </w:rPr>
              <w:t>.违章检测：支持超速、压车道线、违章变道、未系安全带、未戴头盔、非机动车载人、不礼让行人、逆行、低速、机动车闯禁令、打电话、占用机动车道、摩托车闯禁令、加塞等违法行为；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.机动车：车牌识别：支持识别符合GA 36《中华人民共和国机动车号牌》标准的车牌类型；支持车身颜色识别：白、灰、黄、红、紫、绿、蓝、棕、黑；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cs="宋体"/>
                <w:i w:val="0"/>
                <w:iCs w:val="0"/>
                <w:color w:val="auto"/>
                <w:kern w:val="0"/>
                <w:sz w:val="21"/>
                <w:szCs w:val="21"/>
                <w:u w:val="none"/>
                <w:lang w:val="en-US" w:eastAsia="zh-CN" w:bidi="ar"/>
              </w:rPr>
              <w:t>7.</w:t>
            </w:r>
            <w:r>
              <w:rPr>
                <w:rFonts w:hint="eastAsia" w:ascii="宋体" w:hAnsi="宋体" w:eastAsia="宋体" w:cs="宋体"/>
                <w:i w:val="0"/>
                <w:iCs w:val="0"/>
                <w:color w:val="auto"/>
                <w:kern w:val="0"/>
                <w:sz w:val="21"/>
                <w:szCs w:val="21"/>
                <w:u w:val="none"/>
                <w:lang w:val="en-US" w:eastAsia="zh-CN" w:bidi="ar"/>
              </w:rPr>
              <w:t>支持车型识别：大客车、中型客车、大货车、小货车、面包车、皮卡、轿车、SUV/MPV、二轮车、三轮车；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支持车辆品牌，子品牌识别；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支持非机动车：车型识别、特征识别；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支持行人：人体识别、特征识别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支持车辆检测处理器、雷达、补光灯的接入；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视频触发等多种触发模式，支持深度学习算法，支持多目标混合场景应用，实时提取机动车、非机动车、行人、人脸等目标信息；司乘人员抓拍性能试验：支持前排人脸检测，并识别主驾驶员的性别、是否戴眼镜结构化属性信息，可在抓拍图上叠加主/副驾驶人脸小图和主驾驶员的结构化属性信息。 在天气晴朗无雾，车辆无遮挡，白天环境光照度不低于200lx，夜晚辅助光照度不高于30lx的情况下进行测试。车辆前排人脸抓拍废片率≤1%。前排人脸抓拍率≥99%。其中，车辆前排人脸抓拍废片率=抓拍图上叠加的小图为非人脸的车辆数/实际过车数；前排人脸抓拍率=抓拍人脸数/实际过车中前排人脸数。</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39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C8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r>
      <w:tr w14:paraId="45918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6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32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268" w:type="dxa"/>
            <w:tcBorders>
              <w:top w:val="nil"/>
              <w:left w:val="nil"/>
              <w:bottom w:val="nil"/>
              <w:right w:val="nil"/>
            </w:tcBorders>
            <w:shd w:val="clear" w:color="auto" w:fill="auto"/>
            <w:noWrap/>
            <w:vAlign w:val="center"/>
          </w:tcPr>
          <w:p w14:paraId="14C56768">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电子交通卡口全景云台</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70CF">
            <w:pPr>
              <w:keepNext w:val="0"/>
              <w:keepLines w:val="0"/>
              <w:widowControl/>
              <w:numPr>
                <w:ilvl w:val="0"/>
                <w:numId w:val="6"/>
              </w:numPr>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寸全景枪球2.0，全彩全景智能枪球，有全景细节双通道，且通过双mic实现音视频融合功能，全景和细节镜头均采用背照式传感器，相比传统球机光圈，增加的进光量对图像质量有明显的改善作用，适用于道路/园区/高点等对于图像有需求的监控场景，支持深度学习算法，提供精准的人车分类侦测、报警、联动跟踪，支持双路区域入侵侦测、越界侦测、进入区域侦测和离开区域侦等智能侦测并联动跟踪，人脸抓拍：支持对不同目标进行检测、抓拍，最多同时检测5张，支持快速抓拍模式和优选抓拍模式，支持编码画中画与双MIC拾音，在具备视音频功能同时可以有效降低存储空间，支持高效补光阵列，全景白光照射距离最远可达30 m，细节补光照射距离最远可达白光30 m，红外150 m，内置扬声器，警戒距离可达30m 60db，支持两进一出报警、一进一出音频、最大支持512 GB MicroSD卡存储，全景通道：视频图像分辨率不小于2560x1440;细节通道：视频图像分辨率不小于1920x1080；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2.全景摄像机内置补光灯≥4颗，细节摄像机内置补光灯≥6颗；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3.全景白光照射距离≥30 m，细节补光照射距离：白光≥30 m，红外≥150 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4.光学变倍≥23倍；</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CMOS靶面尺寸≥1/1.8英寸；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支持预置位≥300个；</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内置GPU芯片≥2颗；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需内置麦克风和扬声器；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音频输入≥1路，音频输出≥1路；</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报警输入≥2路，报警输出≥1路；</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cs="宋体"/>
                <w:i w:val="0"/>
                <w:iCs w:val="0"/>
                <w:color w:val="auto"/>
                <w:kern w:val="0"/>
                <w:sz w:val="22"/>
                <w:szCs w:val="22"/>
                <w:u w:val="none"/>
                <w:lang w:val="en-US" w:eastAsia="zh-CN" w:bidi="ar"/>
              </w:rPr>
              <w:t>5.</w:t>
            </w:r>
            <w:r>
              <w:rPr>
                <w:rFonts w:hint="eastAsia" w:ascii="宋体" w:hAnsi="宋体" w:eastAsia="宋体" w:cs="宋体"/>
                <w:i w:val="0"/>
                <w:iCs w:val="0"/>
                <w:color w:val="auto"/>
                <w:kern w:val="0"/>
                <w:sz w:val="22"/>
                <w:szCs w:val="22"/>
                <w:u w:val="none"/>
                <w:lang w:val="en-US" w:eastAsia="zh-CN" w:bidi="ar"/>
              </w:rPr>
              <w:t>支持人车分类侦测、报警、联动跟踪；</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cs="宋体"/>
                <w:i w:val="0"/>
                <w:iCs w:val="0"/>
                <w:color w:val="auto"/>
                <w:kern w:val="0"/>
                <w:sz w:val="22"/>
                <w:szCs w:val="22"/>
                <w:u w:val="none"/>
                <w:lang w:val="en-US" w:eastAsia="zh-CN" w:bidi="ar"/>
              </w:rPr>
              <w:t>6.</w:t>
            </w:r>
            <w:r>
              <w:rPr>
                <w:rFonts w:hint="eastAsia" w:ascii="宋体" w:hAnsi="宋体" w:eastAsia="宋体" w:cs="宋体"/>
                <w:i w:val="0"/>
                <w:iCs w:val="0"/>
                <w:color w:val="auto"/>
                <w:kern w:val="0"/>
                <w:sz w:val="22"/>
                <w:szCs w:val="22"/>
                <w:u w:val="none"/>
                <w:lang w:val="en-US" w:eastAsia="zh-CN" w:bidi="ar"/>
              </w:rPr>
              <w:t>支持人脸抓拍，对不同目标进行检测、抓拍，同时检测≥5张，支持快速抓拍模式和优选抓拍模式；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cs="宋体"/>
                <w:i w:val="0"/>
                <w:iCs w:val="0"/>
                <w:color w:val="auto"/>
                <w:kern w:val="0"/>
                <w:sz w:val="22"/>
                <w:szCs w:val="22"/>
                <w:u w:val="none"/>
                <w:lang w:val="en-US" w:eastAsia="zh-CN" w:bidi="ar"/>
              </w:rPr>
              <w:t>7.</w:t>
            </w:r>
            <w:r>
              <w:rPr>
                <w:rFonts w:hint="eastAsia" w:ascii="宋体" w:hAnsi="宋体" w:eastAsia="宋体" w:cs="宋体"/>
                <w:i w:val="0"/>
                <w:iCs w:val="0"/>
                <w:color w:val="auto"/>
                <w:kern w:val="0"/>
                <w:sz w:val="22"/>
                <w:szCs w:val="22"/>
                <w:u w:val="none"/>
                <w:lang w:val="en-US" w:eastAsia="zh-CN" w:bidi="ar"/>
              </w:rPr>
              <w:t>水平键控速度：0.1°-160°/s,速度可设，水平预置点速度≥240°/s；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垂直速度：垂直键控速度：0.1°-120°/s,速度可设，垂直预置点速度≥200°/s；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防护≥IP66。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E3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80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7ED1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1"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45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39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爆闪灯</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5A34">
            <w:pPr>
              <w:keepNext w:val="0"/>
              <w:keepLines w:val="0"/>
              <w:widowControl/>
              <w:numPr>
                <w:ilvl w:val="0"/>
                <w:numId w:val="7"/>
              </w:numPr>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颗暖光LED，白光爆闪，红外爆闪，采用24颗原装进口高亮度LED芯片，寿命长，稳定性好，发光效率高，LED频闪支持PWM跟随触发，具有频率及占空比保护功能，发光角度10°；气体爆闪具有防误触发功能，可覆盖1个车道。支持LED灯频闪、LED爆闪、白光气体爆闪，红外气体爆闪；</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2.支持相机误触发保护功能，触发信号输入异常时自动保护、且自动恢复；</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3.光源类型：LED灯珠、气体灯管；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色温：LED＜4000K，气体灯＜7000K；</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补光距离：16~25m；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需内置LED格栅；</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覆盖范围≥单车道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触发方式：电平量，支持配置开关量；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LED触发频率：1Hz~250Hz；</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LED触发占空比：1%~39%，当占空比大于等于40%时进入自保护状态；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cs="宋体"/>
                <w:i w:val="0"/>
                <w:iCs w:val="0"/>
                <w:color w:val="auto"/>
                <w:kern w:val="0"/>
                <w:sz w:val="22"/>
                <w:szCs w:val="22"/>
                <w:u w:val="none"/>
                <w:lang w:val="en-US" w:eastAsia="zh-CN" w:bidi="ar"/>
              </w:rPr>
              <w:t>4</w:t>
            </w:r>
            <w:r>
              <w:rPr>
                <w:rFonts w:hint="eastAsia" w:ascii="宋体" w:hAnsi="宋体" w:eastAsia="宋体" w:cs="宋体"/>
                <w:i w:val="0"/>
                <w:iCs w:val="0"/>
                <w:color w:val="auto"/>
                <w:kern w:val="0"/>
                <w:sz w:val="22"/>
                <w:szCs w:val="22"/>
                <w:u w:val="none"/>
                <w:lang w:val="en-US" w:eastAsia="zh-CN" w:bidi="ar"/>
              </w:rPr>
              <w:t>.RS485接口≥1路；</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cs="宋体"/>
                <w:i w:val="0"/>
                <w:iCs w:val="0"/>
                <w:color w:val="auto"/>
                <w:kern w:val="0"/>
                <w:sz w:val="22"/>
                <w:szCs w:val="22"/>
                <w:u w:val="none"/>
                <w:lang w:val="en-US" w:eastAsia="zh-CN" w:bidi="ar"/>
              </w:rPr>
              <w:t>5</w:t>
            </w:r>
            <w:r>
              <w:rPr>
                <w:rFonts w:hint="eastAsia" w:ascii="宋体" w:hAnsi="宋体" w:eastAsia="宋体" w:cs="宋体"/>
                <w:i w:val="0"/>
                <w:iCs w:val="0"/>
                <w:color w:val="auto"/>
                <w:kern w:val="0"/>
                <w:sz w:val="22"/>
                <w:szCs w:val="22"/>
                <w:u w:val="none"/>
                <w:lang w:val="en-US" w:eastAsia="zh-CN" w:bidi="ar"/>
              </w:rPr>
              <w:t>.气体闪光次数：＞2000万次（2S闪一次）。</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EC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67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0A143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7"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EE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56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LED频闪补光灯</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A20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1.至少具备16颗原装大功率LED；覆盖范围≥单车道；补光范围16米～25米。光源类型：24颗优质大功率LED。发光角度12°，覆盖范围：单车道环境补光灯，最佳补光范围16米～25米，触发方式： 4V~6V电平量触发（高电平有效）（可选配开关量触发）。触发信号：频率15~250HZ，占空比1%~39%，响应时间小于20US，外壳材质金属铝</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2.工作温度：温度-30℃~70℃，电源：220VAC±10%，工作湿度：湿度5%~95%@40℃，无凝结。功耗：35W MAX，防护等级：IP66。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05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F7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260CB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E7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B5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终端服务器</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C4A6">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 xml:space="preserve">*1. </w:t>
            </w:r>
            <w:r>
              <w:rPr>
                <w:rFonts w:hint="eastAsia" w:ascii="宋体" w:hAnsi="宋体" w:eastAsia="宋体" w:cs="宋体"/>
                <w:i w:val="0"/>
                <w:iCs w:val="0"/>
                <w:color w:val="auto"/>
                <w:kern w:val="0"/>
                <w:sz w:val="22"/>
                <w:szCs w:val="22"/>
                <w:u w:val="none"/>
                <w:lang w:val="en-US" w:eastAsia="zh-CN" w:bidi="ar"/>
              </w:rPr>
              <w:t>12路IPC接入，新国标电警，有反向卡口需要图片六合一时，只能接入8路，支持对通行车辆的信息（记录和图片）存储；支持录像存储功能；可配置多种字符叠加、图片合成模式；支持区间测速功能；接入路数≥12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cs="宋体"/>
                <w:i w:val="0"/>
                <w:iCs w:val="0"/>
                <w:color w:val="auto"/>
                <w:kern w:val="0"/>
                <w:sz w:val="22"/>
                <w:szCs w:val="22"/>
                <w:u w:val="none"/>
                <w:lang w:val="en-US" w:eastAsia="zh-CN" w:bidi="ar"/>
              </w:rPr>
              <w:t>2.</w:t>
            </w:r>
            <w:r>
              <w:rPr>
                <w:rFonts w:hint="eastAsia" w:ascii="宋体" w:hAnsi="宋体" w:eastAsia="宋体" w:cs="宋体"/>
                <w:i w:val="0"/>
                <w:iCs w:val="0"/>
                <w:color w:val="auto"/>
                <w:kern w:val="0"/>
                <w:sz w:val="22"/>
                <w:szCs w:val="22"/>
                <w:u w:val="none"/>
                <w:lang w:val="en-US" w:eastAsia="zh-CN" w:bidi="ar"/>
              </w:rPr>
              <w:t>至少具备2个报警输入；</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至少具备2个报警输出；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cs="宋体"/>
                <w:i w:val="0"/>
                <w:iCs w:val="0"/>
                <w:color w:val="auto"/>
                <w:kern w:val="0"/>
                <w:sz w:val="22"/>
                <w:szCs w:val="22"/>
                <w:u w:val="none"/>
                <w:lang w:val="en-US" w:eastAsia="zh-CN" w:bidi="ar"/>
              </w:rPr>
              <w:t>3.</w:t>
            </w:r>
            <w:r>
              <w:rPr>
                <w:rFonts w:hint="eastAsia" w:ascii="宋体" w:hAnsi="宋体" w:eastAsia="宋体" w:cs="宋体"/>
                <w:i w:val="0"/>
                <w:iCs w:val="0"/>
                <w:color w:val="auto"/>
                <w:kern w:val="0"/>
                <w:sz w:val="22"/>
                <w:szCs w:val="22"/>
                <w:u w:val="none"/>
                <w:lang w:val="en-US" w:eastAsia="zh-CN" w:bidi="ar"/>
              </w:rPr>
              <w:t>音频接口：至少具备1路音频输入，1路音频输出；光纤接口数量≥2；硬盘盘位数量≥4；内置不少于2个4T硬盘；至少具备18个RJ45 10M/100M/1000M自适应以太网口；串口：至少具备2个RS485接口,2个RS232接口；支持心跳,密码保护,NTP校时、GPS校时；设备状态检测、通道状态检测、网络状态、网络流量监控；硬盘管理、远程升级、日志管理；支持过车记录存储、图片存储、视频存储、视频osd叠加、数据上传、视频流转发；支持配置多种字符叠加、图片合成模式；支持黑白名单功能、区间测速、区间限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cs="宋体"/>
                <w:i w:val="0"/>
                <w:iCs w:val="0"/>
                <w:color w:val="auto"/>
                <w:kern w:val="0"/>
                <w:sz w:val="22"/>
                <w:szCs w:val="22"/>
                <w:u w:val="none"/>
                <w:lang w:val="en-US" w:eastAsia="zh-CN" w:bidi="ar"/>
              </w:rPr>
              <w:t>4.</w:t>
            </w:r>
            <w:r>
              <w:rPr>
                <w:rFonts w:hint="eastAsia" w:ascii="宋体" w:hAnsi="宋体" w:eastAsia="宋体" w:cs="宋体"/>
                <w:i w:val="0"/>
                <w:iCs w:val="0"/>
                <w:color w:val="auto"/>
                <w:kern w:val="0"/>
                <w:sz w:val="22"/>
                <w:szCs w:val="22"/>
                <w:u w:val="none"/>
                <w:lang w:val="en-US" w:eastAsia="zh-CN" w:bidi="ar"/>
              </w:rPr>
              <w:t>支持卡口匹配、电警卡口匹配、模糊匹配；支持交通数据（卡口、违法、事件、取证、人体）查询，web导出，交通流量展示；支持对接显示屏、音柱；支持设置最大速度阈值，控制最大显示速度；支持开启速度控制，设置安全速度阈值、告警速度阈值、超速速度阈值及对应的字体颜色，按速度区段区分显示字体颜色；支持仅超速显示车速、卡口合成上传、违法合成上传、无牌车上传、警牌上传、车牌隐私保护等多种个性发布方式；支持按图片类型区分设置显示内容和字体颜色、是否启用语音播报及播报内容，支持的图片类型有超速、违法变道、违法停车、预违停、违法倒车、逆行、卡口、未礼让行人、闯红灯、不按导向箭头行驶、车辆拥堵禁入、压白线、机占非、占用应急车道、右转不礼让行人、大弯小转、禁货等。</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F4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EE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6E81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5"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7C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39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交通信号灯检测器</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719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通灯信号检测器，支持16路AC220V信号接入；6路RS485接口；一个5位拨码开关，用于设置设备地址、数据上传模式及波特率；AC220V供电。信号灯交流信号输入接口≥16路；RS485输出接口≥4个；至少1路100M网口输出；5VDC输出接口≥1个；至少5路拨码开关，支持设置波特率、地址和上传模式；至少16路交通灯状态指示；支持实时输出交通灯信号状态。</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DD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9C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1933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7"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5C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AB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L型电警杆件</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EC2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八角杆(200-260):*6mm*7m;横臂:八角(100-190)*4mm*6m;底法兰:中500*18mm;中心距400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8*32*50腰孔，间隔 500mm 热镀锌、喷塑:白色，顶部封盖，预埋件M24-8-1200MM。挂箱500-400-300mm</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CB2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7A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67356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4B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A9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室外机柜</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E8E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落地机柜，复合控制单元空机柜，含强电模板，防护等级IP55，内含双路220V防雷，双路空气开关≥1个，单路空气开关≥8个，三芯维护插座≥1个；材料：冷轧钢板及同等级别材质；防护等级≥IP55。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3F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CE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E1D8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94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95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光纤收发器</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509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4口百兆带485光纤收发器工业导轨式发送机;光口：1个百兆光口，距离20公里，FC口，单模单纤;电口：4个百兆网口；1路485；工业导轨式；</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34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1B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418B8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56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79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光纤收发器</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2C6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1口千兆光纤收发器工业导轨式接收机;光口：1个千兆光口;距离20公里；FC口;单模单纤;电口：1个千兆网口；安装方式：工业导轨式；</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D6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7F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1C26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99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9B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12芯光缆</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D23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符合YD/T1258.4-2005、IEC794等标准，几何尺寸一致性好，支持1Gbps传输≥10千米，12芯单模</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72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F1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w:t>
            </w:r>
          </w:p>
        </w:tc>
      </w:tr>
      <w:tr w14:paraId="4273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E1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E4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网线</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6CB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室外专用五类双绞线。</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8E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8A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r>
      <w:tr w14:paraId="09483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F2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02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道路标牌</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5E4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违法抓拍标志标牌(违法抓拍字样，尺寸1m*0.8m，铝板厚度2.0mm，四类反光膜)</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5F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C7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17529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E2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34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电源线</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17C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室外专用，国标RVV2*1.0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57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A2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w:t>
            </w:r>
          </w:p>
        </w:tc>
      </w:tr>
      <w:tr w14:paraId="3492D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61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E8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控制线</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782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室外专用，国标RVV4*1.0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25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3E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w:t>
            </w:r>
          </w:p>
        </w:tc>
      </w:tr>
      <w:tr w14:paraId="7BC32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70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10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控制线</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C82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室外专用，国标4*1.5*3电缆</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74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00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w:t>
            </w:r>
          </w:p>
        </w:tc>
      </w:tr>
      <w:tr w14:paraId="5B939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F2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0C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电缆</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DEC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管道专用低压电缆2*6平方</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7A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C7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r>
      <w:tr w14:paraId="6B364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B0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70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监控前端接地与防雷</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DAC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网络防雷器、电源防雷器、地线、镀锌铁管、地下预埋件、并包括基础固定等</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07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28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5F60E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16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55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辅材</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186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PE管、PVC管、接头、配件、螺丝、金属护管、绑线、电源插板、横担、跳线，弱电手井等</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53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D2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bl>
    <w:p w14:paraId="378C319E">
      <w:pPr>
        <w:rPr>
          <w:rFonts w:hint="eastAsia" w:ascii="宋体" w:hAnsi="宋体" w:cs="宋体"/>
          <w:b/>
          <w:color w:val="auto"/>
          <w:spacing w:val="20"/>
          <w:kern w:val="0"/>
          <w:sz w:val="24"/>
          <w:szCs w:val="24"/>
          <w:highlight w:val="none"/>
        </w:rPr>
      </w:pPr>
    </w:p>
    <w:p w14:paraId="0C071568">
      <w:pPr>
        <w:rPr>
          <w:rFonts w:hint="eastAsia" w:ascii="宋体" w:hAnsi="宋体" w:cs="宋体"/>
          <w:b/>
          <w:color w:val="auto"/>
          <w:spacing w:val="20"/>
          <w:kern w:val="0"/>
          <w:sz w:val="24"/>
          <w:szCs w:val="24"/>
          <w:highlight w:val="none"/>
        </w:rPr>
      </w:pPr>
      <w:r>
        <w:rPr>
          <w:rFonts w:hint="eastAsia" w:ascii="宋体" w:hAnsi="宋体" w:cs="宋体"/>
          <w:b/>
          <w:color w:val="auto"/>
          <w:spacing w:val="20"/>
          <w:kern w:val="0"/>
          <w:sz w:val="24"/>
          <w:szCs w:val="24"/>
          <w:highlight w:val="none"/>
        </w:rPr>
        <w:br w:type="page"/>
      </w:r>
    </w:p>
    <w:p w14:paraId="2A5446B5">
      <w:pPr>
        <w:widowControl/>
        <w:tabs>
          <w:tab w:val="left" w:pos="2070"/>
          <w:tab w:val="center" w:pos="4365"/>
        </w:tabs>
        <w:snapToGrid w:val="0"/>
        <w:spacing w:line="300" w:lineRule="auto"/>
        <w:jc w:val="center"/>
        <w:rPr>
          <w:rFonts w:ascii="宋体" w:hAnsi="宋体" w:cs="宋体"/>
          <w:color w:val="auto"/>
          <w:spacing w:val="10"/>
          <w:kern w:val="0"/>
          <w:sz w:val="24"/>
          <w:szCs w:val="24"/>
          <w:highlight w:val="none"/>
        </w:rPr>
      </w:pPr>
      <w:r>
        <w:rPr>
          <w:rFonts w:hint="eastAsia" w:ascii="宋体" w:hAnsi="宋体" w:cs="宋体"/>
          <w:b/>
          <w:color w:val="auto"/>
          <w:spacing w:val="20"/>
          <w:kern w:val="0"/>
          <w:sz w:val="24"/>
          <w:szCs w:val="24"/>
          <w:highlight w:val="none"/>
        </w:rPr>
        <w:t xml:space="preserve">第四部分  </w:t>
      </w:r>
      <w:bookmarkEnd w:id="49"/>
      <w:r>
        <w:rPr>
          <w:rFonts w:hint="eastAsia" w:ascii="宋体" w:hAnsi="宋体" w:cs="宋体"/>
          <w:b/>
          <w:color w:val="auto"/>
          <w:spacing w:val="20"/>
          <w:kern w:val="0"/>
          <w:sz w:val="24"/>
          <w:szCs w:val="24"/>
          <w:highlight w:val="none"/>
        </w:rPr>
        <w:t>评标标准和评标方法</w:t>
      </w:r>
    </w:p>
    <w:p w14:paraId="4FF5EDCE">
      <w:pPr>
        <w:widowControl/>
        <w:snapToGrid w:val="0"/>
        <w:spacing w:line="360" w:lineRule="auto"/>
        <w:ind w:firstLine="482" w:firstLineChars="200"/>
        <w:rPr>
          <w:b/>
          <w:color w:val="auto"/>
          <w:kern w:val="0"/>
          <w:sz w:val="24"/>
          <w:szCs w:val="24"/>
          <w:highlight w:val="none"/>
        </w:rPr>
      </w:pPr>
      <w:r>
        <w:rPr>
          <w:b/>
          <w:color w:val="auto"/>
          <w:kern w:val="0"/>
          <w:sz w:val="24"/>
          <w:szCs w:val="24"/>
          <w:highlight w:val="none"/>
        </w:rPr>
        <w:t>一、投标文件初审</w:t>
      </w:r>
    </w:p>
    <w:p w14:paraId="4BB77587">
      <w:pPr>
        <w:pBdr>
          <w:top w:val="none" w:color="auto" w:sz="0" w:space="1"/>
          <w:left w:val="none" w:color="auto" w:sz="0" w:space="4"/>
          <w:bottom w:val="none" w:color="auto" w:sz="0" w:space="1"/>
          <w:right w:val="none" w:color="auto" w:sz="0" w:space="4"/>
        </w:pBdr>
        <w:jc w:val="both"/>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（1）资格审查内容及标准</w:t>
      </w:r>
    </w:p>
    <w:tbl>
      <w:tblPr>
        <w:tblStyle w:val="26"/>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858"/>
        <w:gridCol w:w="5641"/>
      </w:tblGrid>
      <w:tr w14:paraId="2036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99" w:type="dxa"/>
            <w:noWrap w:val="0"/>
            <w:vAlign w:val="center"/>
          </w:tcPr>
          <w:p w14:paraId="54120EC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858" w:type="dxa"/>
            <w:noWrap w:val="0"/>
            <w:vAlign w:val="center"/>
          </w:tcPr>
          <w:p w14:paraId="362F626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5641" w:type="dxa"/>
            <w:noWrap w:val="0"/>
            <w:vAlign w:val="center"/>
          </w:tcPr>
          <w:p w14:paraId="31ED69E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w:t>
            </w:r>
          </w:p>
        </w:tc>
      </w:tr>
      <w:tr w14:paraId="7AB2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699" w:type="dxa"/>
            <w:noWrap w:val="0"/>
            <w:vAlign w:val="center"/>
          </w:tcPr>
          <w:p w14:paraId="66C1683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858" w:type="dxa"/>
            <w:noWrap w:val="0"/>
            <w:vAlign w:val="center"/>
          </w:tcPr>
          <w:p w14:paraId="08A76BDB">
            <w:pPr>
              <w:adjustRightInd w:val="0"/>
              <w:snapToGrid w:val="0"/>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具有独立承担民事责任的能力</w:t>
            </w:r>
          </w:p>
        </w:tc>
        <w:tc>
          <w:tcPr>
            <w:tcW w:w="5641" w:type="dxa"/>
            <w:noWrap w:val="0"/>
            <w:vAlign w:val="center"/>
          </w:tcPr>
          <w:p w14:paraId="16F921BB">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提供供应商信用承诺书。</w:t>
            </w:r>
          </w:p>
          <w:p w14:paraId="2979D70C">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以上证明材料须符合要求、有效、完整。否则，响应无效。</w:t>
            </w:r>
          </w:p>
        </w:tc>
      </w:tr>
      <w:tr w14:paraId="5B4F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699" w:type="dxa"/>
            <w:noWrap w:val="0"/>
            <w:vAlign w:val="center"/>
          </w:tcPr>
          <w:p w14:paraId="62789154">
            <w:pPr>
              <w:spacing w:line="360" w:lineRule="auto"/>
              <w:ind w:firstLine="105" w:firstLine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858" w:type="dxa"/>
            <w:noWrap w:val="0"/>
            <w:vAlign w:val="center"/>
          </w:tcPr>
          <w:p w14:paraId="5703965C">
            <w:pPr>
              <w:adjustRightInd w:val="0"/>
              <w:snapToGrid w:val="0"/>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具有良好的商业信誉和健全的财务会计制度</w:t>
            </w:r>
          </w:p>
        </w:tc>
        <w:tc>
          <w:tcPr>
            <w:tcW w:w="5641" w:type="dxa"/>
            <w:noWrap w:val="0"/>
            <w:vAlign w:val="center"/>
          </w:tcPr>
          <w:p w14:paraId="480CEE95">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提供供应商信用承诺书。</w:t>
            </w:r>
          </w:p>
          <w:p w14:paraId="23A3E677">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以上证明材料须符合要求、有效、完整。否则，响应无效。</w:t>
            </w:r>
          </w:p>
        </w:tc>
      </w:tr>
      <w:tr w14:paraId="6FE6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699" w:type="dxa"/>
            <w:noWrap w:val="0"/>
            <w:vAlign w:val="center"/>
          </w:tcPr>
          <w:p w14:paraId="230FC466">
            <w:pPr>
              <w:spacing w:line="360" w:lineRule="auto"/>
              <w:ind w:firstLine="105" w:firstLine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858" w:type="dxa"/>
            <w:noWrap w:val="0"/>
            <w:vAlign w:val="center"/>
          </w:tcPr>
          <w:p w14:paraId="1F62E035">
            <w:pPr>
              <w:adjustRightInd w:val="0"/>
              <w:snapToGrid w:val="0"/>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具有履行合同所必需的设备和专业技术能力</w:t>
            </w:r>
          </w:p>
        </w:tc>
        <w:tc>
          <w:tcPr>
            <w:tcW w:w="5641" w:type="dxa"/>
            <w:noWrap w:val="0"/>
            <w:vAlign w:val="center"/>
          </w:tcPr>
          <w:p w14:paraId="0EF4C988">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提供供应商信用承诺书。</w:t>
            </w:r>
          </w:p>
          <w:p w14:paraId="26AD9C98">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以上证明材料须符合要求、有效、完整。否则，响应无效。</w:t>
            </w:r>
          </w:p>
        </w:tc>
      </w:tr>
      <w:tr w14:paraId="3108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699" w:type="dxa"/>
            <w:noWrap w:val="0"/>
            <w:vAlign w:val="center"/>
          </w:tcPr>
          <w:p w14:paraId="40A23DC0">
            <w:pPr>
              <w:spacing w:line="360" w:lineRule="auto"/>
              <w:ind w:firstLine="105" w:firstLineChars="5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858" w:type="dxa"/>
            <w:noWrap w:val="0"/>
            <w:vAlign w:val="center"/>
          </w:tcPr>
          <w:p w14:paraId="594FB882">
            <w:pPr>
              <w:adjustRightInd w:val="0"/>
              <w:snapToGrid w:val="0"/>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有依法缴纳税收和社会保障资金的良好记录</w:t>
            </w:r>
          </w:p>
        </w:tc>
        <w:tc>
          <w:tcPr>
            <w:tcW w:w="5641" w:type="dxa"/>
            <w:noWrap w:val="0"/>
            <w:vAlign w:val="center"/>
          </w:tcPr>
          <w:p w14:paraId="006EB2C7">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提供供应商信用承诺书。</w:t>
            </w:r>
          </w:p>
          <w:p w14:paraId="72EF4314">
            <w:pPr>
              <w:adjustRightInd w:val="0"/>
              <w:snapToGri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以上证明材料须符合要求、有效、完整。否则，响应无效。</w:t>
            </w:r>
          </w:p>
        </w:tc>
      </w:tr>
      <w:tr w14:paraId="44D0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99" w:type="dxa"/>
            <w:noWrap w:val="0"/>
            <w:vAlign w:val="center"/>
          </w:tcPr>
          <w:p w14:paraId="020FA4C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858" w:type="dxa"/>
            <w:noWrap w:val="0"/>
            <w:vAlign w:val="center"/>
          </w:tcPr>
          <w:p w14:paraId="19429CA0">
            <w:pPr>
              <w:adjustRightInd w:val="0"/>
              <w:snapToGrid w:val="0"/>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参加政府采购活动前三年内，在经营活动中没有重大违法记录</w:t>
            </w:r>
          </w:p>
        </w:tc>
        <w:tc>
          <w:tcPr>
            <w:tcW w:w="5641" w:type="dxa"/>
            <w:noWrap w:val="0"/>
            <w:vAlign w:val="center"/>
          </w:tcPr>
          <w:p w14:paraId="306B81D1">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提供供应商信用承诺书。</w:t>
            </w:r>
          </w:p>
          <w:p w14:paraId="4728A55C">
            <w:pPr>
              <w:adjustRightInd w:val="0"/>
              <w:snapToGri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以上证明材料须符合要求、有效、完整。否则，响应无效。</w:t>
            </w:r>
          </w:p>
        </w:tc>
      </w:tr>
      <w:tr w14:paraId="75C9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699" w:type="dxa"/>
            <w:noWrap w:val="0"/>
            <w:vAlign w:val="center"/>
          </w:tcPr>
          <w:p w14:paraId="2F7B70F2">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858" w:type="dxa"/>
            <w:noWrap w:val="0"/>
            <w:vAlign w:val="center"/>
          </w:tcPr>
          <w:p w14:paraId="01273722">
            <w:pPr>
              <w:adjustRightInd w:val="0"/>
              <w:snapToGrid w:val="0"/>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保证金汇款凭证</w:t>
            </w:r>
          </w:p>
        </w:tc>
        <w:tc>
          <w:tcPr>
            <w:tcW w:w="5641" w:type="dxa"/>
            <w:noWrap w:val="0"/>
            <w:vAlign w:val="center"/>
          </w:tcPr>
          <w:p w14:paraId="7BDB9863">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审查</w:t>
            </w:r>
            <w:r>
              <w:rPr>
                <w:rFonts w:hint="eastAsia" w:ascii="宋体" w:hAnsi="宋体" w:eastAsia="宋体" w:cs="宋体"/>
                <w:color w:val="auto"/>
                <w:kern w:val="0"/>
                <w:sz w:val="21"/>
                <w:szCs w:val="21"/>
                <w:highlight w:val="none"/>
                <w:lang w:val="en-US" w:eastAsia="zh-CN"/>
              </w:rPr>
              <w:t>投标</w:t>
            </w:r>
            <w:r>
              <w:rPr>
                <w:rFonts w:hint="eastAsia" w:ascii="宋体" w:hAnsi="宋体" w:eastAsia="宋体" w:cs="宋体"/>
                <w:color w:val="auto"/>
                <w:kern w:val="0"/>
                <w:sz w:val="21"/>
                <w:szCs w:val="21"/>
                <w:highlight w:val="none"/>
                <w:lang w:eastAsia="zh-CN"/>
              </w:rPr>
              <w:t>保证金</w:t>
            </w:r>
            <w:r>
              <w:rPr>
                <w:rFonts w:hint="eastAsia" w:ascii="宋体" w:hAnsi="宋体" w:eastAsia="宋体" w:cs="宋体"/>
                <w:color w:val="auto"/>
                <w:kern w:val="0"/>
                <w:sz w:val="21"/>
                <w:szCs w:val="21"/>
                <w:highlight w:val="none"/>
              </w:rPr>
              <w:t>是否按照</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须知前附表要求交纳</w:t>
            </w:r>
            <w:r>
              <w:rPr>
                <w:rFonts w:hint="eastAsia" w:ascii="宋体" w:hAnsi="宋体" w:eastAsia="宋体" w:cs="宋体"/>
                <w:color w:val="auto"/>
                <w:kern w:val="0"/>
                <w:sz w:val="21"/>
                <w:szCs w:val="21"/>
                <w:highlight w:val="none"/>
                <w:lang w:eastAsia="zh-CN"/>
              </w:rPr>
              <w:t>；</w:t>
            </w:r>
          </w:p>
        </w:tc>
      </w:tr>
      <w:tr w14:paraId="5E0C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699" w:type="dxa"/>
            <w:noWrap w:val="0"/>
            <w:vAlign w:val="center"/>
          </w:tcPr>
          <w:p w14:paraId="30D9ECEB">
            <w:pPr>
              <w:spacing w:line="360" w:lineRule="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2858" w:type="dxa"/>
            <w:noWrap w:val="0"/>
            <w:vAlign w:val="center"/>
          </w:tcPr>
          <w:p w14:paraId="113AB5CC">
            <w:pPr>
              <w:adjustRightInd w:val="0"/>
              <w:snapToGrid w:val="0"/>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中小企业声明函</w:t>
            </w:r>
          </w:p>
        </w:tc>
        <w:tc>
          <w:tcPr>
            <w:tcW w:w="5641" w:type="dxa"/>
            <w:noWrap w:val="0"/>
            <w:vAlign w:val="center"/>
          </w:tcPr>
          <w:p w14:paraId="212BDFC9">
            <w:pPr>
              <w:adjustRightInd w:val="0"/>
              <w:snapToGrid w:val="0"/>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见‘投标文件格式’</w:t>
            </w:r>
          </w:p>
          <w:p w14:paraId="5D012646">
            <w:pPr>
              <w:adjustRightInd w:val="0"/>
              <w:snapToGrid w:val="0"/>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以上证明材料须符合要求、有效、完整。否则，响应无效。</w:t>
            </w:r>
          </w:p>
        </w:tc>
      </w:tr>
    </w:tbl>
    <w:p w14:paraId="3E9EF15A">
      <w:pP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br w:type="page"/>
      </w:r>
    </w:p>
    <w:p w14:paraId="6824C016">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beforeLines="50"/>
        <w:jc w:val="both"/>
        <w:textAlignment w:val="auto"/>
        <w:rPr>
          <w:rFonts w:hint="eastAsia"/>
          <w:highlight w:val="none"/>
          <w:lang w:val="en-US" w:eastAsia="zh-CN"/>
        </w:rPr>
      </w:pPr>
      <w:r>
        <w:rPr>
          <w:rFonts w:hint="eastAsia" w:ascii="仿宋" w:hAnsi="仿宋" w:eastAsia="仿宋" w:cs="仿宋"/>
          <w:b/>
          <w:color w:val="auto"/>
          <w:sz w:val="24"/>
          <w:szCs w:val="24"/>
          <w:highlight w:val="none"/>
          <w:lang w:val="en-US" w:eastAsia="zh-CN"/>
        </w:rPr>
        <w:t>（2）符合性审查内容及标准</w:t>
      </w:r>
    </w:p>
    <w:tbl>
      <w:tblPr>
        <w:tblStyle w:val="26"/>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128"/>
        <w:gridCol w:w="6413"/>
      </w:tblGrid>
      <w:tr w14:paraId="1E0C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18" w:type="dxa"/>
            <w:noWrap w:val="0"/>
            <w:vAlign w:val="center"/>
          </w:tcPr>
          <w:p w14:paraId="198BA342">
            <w:pPr>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2128" w:type="dxa"/>
            <w:noWrap w:val="0"/>
            <w:vAlign w:val="center"/>
          </w:tcPr>
          <w:p w14:paraId="2F7ABC93">
            <w:pPr>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w:t>
            </w:r>
          </w:p>
        </w:tc>
        <w:tc>
          <w:tcPr>
            <w:tcW w:w="6413" w:type="dxa"/>
            <w:noWrap w:val="0"/>
            <w:vAlign w:val="center"/>
          </w:tcPr>
          <w:p w14:paraId="0B717B0B">
            <w:pPr>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标准</w:t>
            </w:r>
          </w:p>
        </w:tc>
      </w:tr>
      <w:tr w14:paraId="5DFC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718" w:type="dxa"/>
            <w:noWrap w:val="0"/>
            <w:vAlign w:val="center"/>
          </w:tcPr>
          <w:p w14:paraId="646FF65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28" w:type="dxa"/>
            <w:noWrap w:val="0"/>
            <w:vAlign w:val="center"/>
          </w:tcPr>
          <w:p w14:paraId="6FE90521">
            <w:pPr>
              <w:spacing w:line="360" w:lineRule="auto"/>
              <w:jc w:val="center"/>
              <w:rPr>
                <w:rFonts w:hint="eastAsia" w:ascii="宋体" w:hAnsi="宋体" w:eastAsia="宋体" w:cs="宋体"/>
                <w:color w:val="auto"/>
                <w:sz w:val="21"/>
                <w:szCs w:val="21"/>
                <w:highlight w:val="none"/>
                <w:lang w:val="en-US" w:eastAsia="zh-CN"/>
              </w:rPr>
            </w:pPr>
          </w:p>
          <w:p w14:paraId="28BF681F">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投标人须知标*的商务部分</w:t>
            </w:r>
          </w:p>
          <w:p w14:paraId="3F8F0C58">
            <w:pPr>
              <w:spacing w:line="360" w:lineRule="auto"/>
              <w:jc w:val="center"/>
              <w:rPr>
                <w:rFonts w:hint="default" w:ascii="宋体" w:hAnsi="宋体" w:eastAsia="宋体" w:cs="宋体"/>
                <w:color w:val="auto"/>
                <w:sz w:val="21"/>
                <w:szCs w:val="21"/>
                <w:highlight w:val="none"/>
                <w:lang w:val="en-US" w:eastAsia="zh-CN"/>
              </w:rPr>
            </w:pPr>
          </w:p>
        </w:tc>
        <w:tc>
          <w:tcPr>
            <w:tcW w:w="6413" w:type="dxa"/>
            <w:noWrap w:val="0"/>
            <w:vAlign w:val="center"/>
          </w:tcPr>
          <w:p w14:paraId="5C71CE19">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若有一项未提供或无效，将导致其不具备投标资格</w:t>
            </w:r>
          </w:p>
        </w:tc>
      </w:tr>
      <w:tr w14:paraId="55B0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7" w:hRule="atLeast"/>
          <w:jc w:val="center"/>
        </w:trPr>
        <w:tc>
          <w:tcPr>
            <w:tcW w:w="718" w:type="dxa"/>
            <w:noWrap w:val="0"/>
            <w:vAlign w:val="center"/>
          </w:tcPr>
          <w:p w14:paraId="66078ADD">
            <w:pPr>
              <w:adjustRightInd w:val="0"/>
              <w:snapToGrid w:val="0"/>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2128" w:type="dxa"/>
            <w:noWrap w:val="0"/>
            <w:vAlign w:val="center"/>
          </w:tcPr>
          <w:p w14:paraId="7E3DAE5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报价审核</w:t>
            </w:r>
          </w:p>
        </w:tc>
        <w:tc>
          <w:tcPr>
            <w:tcW w:w="6413" w:type="dxa"/>
            <w:noWrap w:val="0"/>
            <w:vAlign w:val="center"/>
          </w:tcPr>
          <w:p w14:paraId="107D7D91">
            <w:pPr>
              <w:tabs>
                <w:tab w:val="left" w:pos="567"/>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1.审查</w:t>
            </w:r>
            <w:r>
              <w:rPr>
                <w:rFonts w:hint="eastAsia" w:ascii="宋体" w:hAnsi="宋体" w:eastAsia="宋体" w:cs="宋体"/>
                <w:color w:val="auto"/>
                <w:sz w:val="21"/>
                <w:szCs w:val="21"/>
                <w:highlight w:val="none"/>
                <w:lang w:eastAsia="zh-CN"/>
              </w:rPr>
              <w:t>报价一览表</w:t>
            </w:r>
            <w:r>
              <w:rPr>
                <w:rFonts w:hint="eastAsia" w:ascii="宋体" w:hAnsi="宋体" w:eastAsia="宋体" w:cs="宋体"/>
                <w:color w:val="auto"/>
                <w:sz w:val="21"/>
                <w:szCs w:val="21"/>
                <w:highlight w:val="none"/>
              </w:rPr>
              <w:t>是否按招标文件提供格式的内容进行填写；内容是否完整；是否按招标文件要求对其进行了签署、盖章，授权代表的签署时间是否在授权签署时间内。</w:t>
            </w:r>
          </w:p>
          <w:p w14:paraId="04F80C10">
            <w:pPr>
              <w:tabs>
                <w:tab w:val="left" w:pos="567"/>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报价一览表、</w:t>
            </w:r>
            <w:r>
              <w:rPr>
                <w:rFonts w:hint="eastAsia" w:ascii="宋体" w:hAnsi="宋体" w:eastAsia="宋体" w:cs="宋体"/>
                <w:color w:val="auto"/>
                <w:sz w:val="21"/>
                <w:szCs w:val="21"/>
                <w:highlight w:val="none"/>
                <w:lang w:val="en-US" w:eastAsia="zh-CN"/>
              </w:rPr>
              <w:t>报价明细表（如有）</w:t>
            </w:r>
            <w:r>
              <w:rPr>
                <w:rFonts w:hint="eastAsia" w:ascii="宋体" w:hAnsi="宋体" w:eastAsia="宋体" w:cs="宋体"/>
                <w:color w:val="auto"/>
                <w:sz w:val="21"/>
                <w:szCs w:val="21"/>
                <w:highlight w:val="none"/>
              </w:rPr>
              <w:t>若存在漏项、缺项、错项；存在有超出本项目预算金额或最高限价的报价的，投标无效；</w:t>
            </w:r>
          </w:p>
          <w:p w14:paraId="4FA38A49">
            <w:pPr>
              <w:tabs>
                <w:tab w:val="left" w:pos="567"/>
              </w:tabs>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.报价有可选择或可调整的投标和报价的，投标无效。</w:t>
            </w:r>
          </w:p>
        </w:tc>
      </w:tr>
      <w:tr w14:paraId="4E760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718" w:type="dxa"/>
            <w:noWrap w:val="0"/>
            <w:vAlign w:val="center"/>
          </w:tcPr>
          <w:p w14:paraId="667FCE78">
            <w:pPr>
              <w:adjustRightInd w:val="0"/>
              <w:snapToGrid w:val="0"/>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2128" w:type="dxa"/>
            <w:noWrap w:val="0"/>
            <w:vAlign w:val="center"/>
          </w:tcPr>
          <w:p w14:paraId="106F7CF7">
            <w:pPr>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技术要求相应内容的审核</w:t>
            </w:r>
          </w:p>
        </w:tc>
        <w:tc>
          <w:tcPr>
            <w:tcW w:w="6413" w:type="dxa"/>
            <w:noWrap w:val="0"/>
            <w:vAlign w:val="center"/>
          </w:tcPr>
          <w:p w14:paraId="24FB9F75">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对照本文件</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“技术</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”内容和</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的响应情况进行审查；或评标委员会共同认定属于</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存在重大偏离的情况进行审查，没有做出实质性、符合性响应的做无效投标处理。</w:t>
            </w:r>
          </w:p>
        </w:tc>
      </w:tr>
    </w:tbl>
    <w:p w14:paraId="5647870E">
      <w:pPr>
        <w:widowControl/>
        <w:snapToGrid w:val="0"/>
        <w:spacing w:line="360" w:lineRule="auto"/>
        <w:ind w:firstLine="482" w:firstLineChars="200"/>
        <w:rPr>
          <w:rFonts w:hint="eastAsia"/>
          <w:b/>
          <w:color w:val="auto"/>
          <w:kern w:val="0"/>
          <w:sz w:val="24"/>
          <w:szCs w:val="24"/>
          <w:highlight w:val="none"/>
          <w:lang w:val="en-US" w:eastAsia="zh-CN"/>
        </w:rPr>
      </w:pPr>
      <w:r>
        <w:rPr>
          <w:rFonts w:hint="eastAsia"/>
          <w:b/>
          <w:color w:val="auto"/>
          <w:kern w:val="0"/>
          <w:sz w:val="24"/>
          <w:szCs w:val="24"/>
          <w:highlight w:val="none"/>
          <w:lang w:val="en-US" w:eastAsia="zh-CN"/>
        </w:rPr>
        <w:t>3.政府采购异常低价审查</w:t>
      </w:r>
    </w:p>
    <w:p w14:paraId="31D00DC2">
      <w:pPr>
        <w:widowControl/>
        <w:snapToGrid w:val="0"/>
        <w:spacing w:line="360" w:lineRule="auto"/>
        <w:ind w:firstLine="480" w:firstLineChars="200"/>
        <w:rPr>
          <w:rFonts w:hint="eastAsia"/>
          <w:color w:val="auto"/>
          <w:kern w:val="0"/>
          <w:sz w:val="24"/>
          <w:szCs w:val="24"/>
          <w:highlight w:val="none"/>
          <w:lang w:val="en-US" w:eastAsia="zh-CN"/>
        </w:rPr>
      </w:pPr>
      <w:r>
        <w:rPr>
          <w:rFonts w:hint="eastAsia"/>
          <w:color w:val="auto"/>
          <w:kern w:val="0"/>
          <w:sz w:val="24"/>
          <w:szCs w:val="24"/>
          <w:highlight w:val="none"/>
          <w:lang w:val="en-US" w:eastAsia="zh-CN"/>
        </w:rPr>
        <w:t>（一）政府采购评审中出现下列情形之一的，评审委员会应当启动异常低价投标（响应）审查程序：</w:t>
      </w:r>
    </w:p>
    <w:p w14:paraId="15772687">
      <w:pPr>
        <w:widowControl/>
        <w:snapToGrid w:val="0"/>
        <w:spacing w:line="360" w:lineRule="auto"/>
        <w:ind w:firstLine="480" w:firstLineChars="200"/>
        <w:rPr>
          <w:rFonts w:hint="eastAsia"/>
          <w:color w:val="auto"/>
          <w:kern w:val="0"/>
          <w:sz w:val="24"/>
          <w:szCs w:val="24"/>
          <w:highlight w:val="none"/>
          <w:lang w:val="en-US" w:eastAsia="zh-CN"/>
        </w:rPr>
      </w:pPr>
      <w:r>
        <w:rPr>
          <w:rFonts w:hint="eastAsia"/>
          <w:color w:val="auto"/>
          <w:kern w:val="0"/>
          <w:sz w:val="24"/>
          <w:szCs w:val="24"/>
          <w:highlight w:val="none"/>
          <w:lang w:val="en-US" w:eastAsia="zh-CN"/>
        </w:rPr>
        <w:t>1.投标（响应）报价低于全部通过符合性审查供应商投标（响应）报价平均值50%的，即投标（响应）报价＜全部通过符合性审查供应商投标（响应）报价平均值×50%；</w:t>
      </w:r>
    </w:p>
    <w:p w14:paraId="0F222415">
      <w:pPr>
        <w:widowControl/>
        <w:snapToGrid w:val="0"/>
        <w:spacing w:line="360" w:lineRule="auto"/>
        <w:ind w:firstLine="480" w:firstLineChars="200"/>
        <w:rPr>
          <w:rFonts w:hint="eastAsia"/>
          <w:color w:val="auto"/>
          <w:kern w:val="0"/>
          <w:sz w:val="24"/>
          <w:szCs w:val="24"/>
          <w:highlight w:val="none"/>
          <w:lang w:val="en-US" w:eastAsia="zh-CN"/>
        </w:rPr>
      </w:pPr>
      <w:r>
        <w:rPr>
          <w:rFonts w:hint="eastAsia"/>
          <w:color w:val="auto"/>
          <w:kern w:val="0"/>
          <w:sz w:val="24"/>
          <w:szCs w:val="24"/>
          <w:highlight w:val="none"/>
          <w:lang w:val="en-US" w:eastAsia="zh-CN"/>
        </w:rPr>
        <w:t>2.投标（响应）报价低于通过符合性审查的次低报价供应商投标（响应）报价50%的，即投标（响应）报价＜通过符合性审查的次低报价供应商投标（响应）报价×50%；</w:t>
      </w:r>
    </w:p>
    <w:p w14:paraId="1B347D90">
      <w:pPr>
        <w:widowControl/>
        <w:snapToGrid w:val="0"/>
        <w:spacing w:line="360" w:lineRule="auto"/>
        <w:ind w:firstLine="480" w:firstLineChars="200"/>
        <w:rPr>
          <w:rFonts w:hint="eastAsia"/>
          <w:color w:val="auto"/>
          <w:kern w:val="0"/>
          <w:sz w:val="24"/>
          <w:szCs w:val="24"/>
          <w:highlight w:val="none"/>
          <w:lang w:val="en-US" w:eastAsia="zh-CN"/>
        </w:rPr>
      </w:pPr>
      <w:r>
        <w:rPr>
          <w:rFonts w:hint="eastAsia"/>
          <w:color w:val="auto"/>
          <w:kern w:val="0"/>
          <w:sz w:val="24"/>
          <w:szCs w:val="24"/>
          <w:highlight w:val="none"/>
          <w:lang w:val="en-US" w:eastAsia="zh-CN"/>
        </w:rPr>
        <w:t>3.投标（响应）报价低于采购项目最高限价45%的，即投标（响应）报价＜采购项目最高限价×45%；</w:t>
      </w:r>
    </w:p>
    <w:p w14:paraId="6BA63DD7">
      <w:pPr>
        <w:widowControl/>
        <w:snapToGrid w:val="0"/>
        <w:spacing w:line="360" w:lineRule="auto"/>
        <w:ind w:firstLine="480" w:firstLineChars="200"/>
        <w:rPr>
          <w:rFonts w:hint="eastAsia"/>
          <w:color w:val="auto"/>
          <w:kern w:val="0"/>
          <w:sz w:val="24"/>
          <w:szCs w:val="24"/>
          <w:highlight w:val="none"/>
          <w:lang w:val="en-US" w:eastAsia="zh-CN"/>
        </w:rPr>
      </w:pPr>
      <w:r>
        <w:rPr>
          <w:rFonts w:hint="eastAsia"/>
          <w:color w:val="auto"/>
          <w:kern w:val="0"/>
          <w:sz w:val="24"/>
          <w:szCs w:val="24"/>
          <w:highlight w:val="none"/>
          <w:lang w:val="en-US" w:eastAsia="zh-CN"/>
        </w:rPr>
        <w:t>4.评审委员会基于专业判断，认为供应商报价过低，有可能影响产品质量或者不能诚信履约的其他情形。</w:t>
      </w:r>
    </w:p>
    <w:p w14:paraId="63422F11">
      <w:pPr>
        <w:widowControl/>
        <w:snapToGrid w:val="0"/>
        <w:spacing w:line="360" w:lineRule="auto"/>
        <w:ind w:firstLine="480" w:firstLineChars="200"/>
        <w:rPr>
          <w:rFonts w:hint="eastAsia"/>
          <w:color w:val="auto"/>
          <w:kern w:val="0"/>
          <w:sz w:val="24"/>
          <w:szCs w:val="24"/>
          <w:highlight w:val="none"/>
          <w:lang w:val="en-US" w:eastAsia="zh-CN"/>
        </w:rPr>
      </w:pPr>
      <w:r>
        <w:rPr>
          <w:rFonts w:hint="eastAsia"/>
          <w:color w:val="auto"/>
          <w:kern w:val="0"/>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DC083F5">
      <w:pPr>
        <w:widowControl/>
        <w:snapToGrid w:val="0"/>
        <w:spacing w:line="360" w:lineRule="auto"/>
        <w:ind w:firstLine="480" w:firstLineChars="200"/>
        <w:rPr>
          <w:rFonts w:hint="eastAsia"/>
          <w:color w:val="auto"/>
          <w:kern w:val="0"/>
          <w:sz w:val="24"/>
          <w:szCs w:val="24"/>
          <w:highlight w:val="none"/>
          <w:lang w:val="en-US" w:eastAsia="zh-CN"/>
        </w:rPr>
      </w:pPr>
      <w:r>
        <w:rPr>
          <w:rFonts w:hint="eastAsia"/>
          <w:color w:val="auto"/>
          <w:kern w:val="0"/>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85C8DC7">
      <w:pPr>
        <w:widowControl/>
        <w:snapToGrid w:val="0"/>
        <w:spacing w:line="360" w:lineRule="auto"/>
        <w:ind w:firstLine="480" w:firstLineChars="200"/>
        <w:rPr>
          <w:rFonts w:hint="eastAsia"/>
          <w:color w:val="auto"/>
          <w:kern w:val="0"/>
          <w:sz w:val="24"/>
          <w:szCs w:val="24"/>
          <w:highlight w:val="none"/>
          <w:lang w:val="en-US" w:eastAsia="zh-CN"/>
        </w:rPr>
      </w:pPr>
      <w:r>
        <w:rPr>
          <w:rFonts w:hint="eastAsia"/>
          <w:color w:val="auto"/>
          <w:kern w:val="0"/>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42BFC9A">
      <w:pPr>
        <w:widowControl/>
        <w:snapToGrid w:val="0"/>
        <w:spacing w:line="360" w:lineRule="auto"/>
        <w:ind w:firstLine="480" w:firstLineChars="200"/>
        <w:rPr>
          <w:b/>
          <w:bCs/>
          <w:color w:val="auto"/>
          <w:kern w:val="0"/>
          <w:sz w:val="24"/>
          <w:szCs w:val="24"/>
          <w:highlight w:val="none"/>
        </w:rPr>
      </w:pPr>
      <w:r>
        <w:rPr>
          <w:rFonts w:hint="eastAsia"/>
          <w:color w:val="auto"/>
          <w:kern w:val="0"/>
          <w:sz w:val="24"/>
          <w:szCs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0C88CE9B">
      <w:pPr>
        <w:widowControl/>
        <w:snapToGrid w:val="0"/>
        <w:spacing w:line="360" w:lineRule="auto"/>
        <w:ind w:firstLine="482" w:firstLineChars="200"/>
        <w:rPr>
          <w:b/>
          <w:bCs/>
          <w:color w:val="auto"/>
          <w:kern w:val="0"/>
          <w:sz w:val="24"/>
          <w:szCs w:val="24"/>
          <w:highlight w:val="none"/>
        </w:rPr>
      </w:pPr>
      <w:r>
        <w:rPr>
          <w:b/>
          <w:bCs/>
          <w:color w:val="auto"/>
          <w:kern w:val="0"/>
          <w:sz w:val="24"/>
          <w:szCs w:val="24"/>
          <w:highlight w:val="none"/>
        </w:rPr>
        <w:t>二、评标方法、内容及标准</w:t>
      </w:r>
    </w:p>
    <w:p w14:paraId="3537555D">
      <w:pPr>
        <w:widowControl/>
        <w:snapToGrid w:val="0"/>
        <w:spacing w:line="360" w:lineRule="auto"/>
        <w:ind w:firstLine="480" w:firstLineChars="200"/>
        <w:rPr>
          <w:color w:val="auto"/>
          <w:kern w:val="0"/>
          <w:sz w:val="24"/>
          <w:szCs w:val="24"/>
          <w:highlight w:val="none"/>
        </w:rPr>
      </w:pPr>
      <w:r>
        <w:rPr>
          <w:color w:val="auto"/>
          <w:kern w:val="0"/>
          <w:sz w:val="24"/>
          <w:szCs w:val="24"/>
          <w:highlight w:val="none"/>
        </w:rPr>
        <w:t>评标委员会经初审，对实质上响应招标文件要求的不少于三家的投标人的投标文件进行详细评审并填写打分表。本次评标采用综合评分法，。所有评委对某投标人的综合得分的算术和的平均值加某投标人的报价得分，作为该投标人的最终得分（保留两位有效数字）。</w:t>
      </w:r>
    </w:p>
    <w:p w14:paraId="4FAE17E0">
      <w:pPr>
        <w:widowControl/>
        <w:snapToGrid w:val="0"/>
        <w:spacing w:line="360" w:lineRule="auto"/>
        <w:ind w:firstLine="482" w:firstLineChars="200"/>
        <w:rPr>
          <w:color w:val="auto"/>
          <w:kern w:val="0"/>
          <w:sz w:val="24"/>
          <w:szCs w:val="24"/>
          <w:highlight w:val="none"/>
        </w:rPr>
      </w:pPr>
      <w:r>
        <w:rPr>
          <w:b/>
          <w:bCs/>
          <w:color w:val="auto"/>
          <w:kern w:val="0"/>
          <w:sz w:val="24"/>
          <w:szCs w:val="24"/>
          <w:highlight w:val="none"/>
        </w:rPr>
        <w:t>1.分值分配</w:t>
      </w:r>
      <w:r>
        <w:rPr>
          <w:rFonts w:hint="eastAsia"/>
          <w:b/>
          <w:bCs/>
          <w:color w:val="auto"/>
          <w:kern w:val="0"/>
          <w:sz w:val="24"/>
          <w:szCs w:val="24"/>
          <w:highlight w:val="none"/>
        </w:rPr>
        <w:t>本</w:t>
      </w:r>
      <w:r>
        <w:rPr>
          <w:rFonts w:hint="eastAsia"/>
          <w:color w:val="auto"/>
          <w:kern w:val="0"/>
          <w:sz w:val="24"/>
          <w:szCs w:val="24"/>
          <w:highlight w:val="none"/>
        </w:rPr>
        <w:t>次招标的评标方法采用综合评分方法，并严格按照评标方法进行综合评审， 总分为100分</w:t>
      </w:r>
    </w:p>
    <w:p w14:paraId="06E69254">
      <w:pPr>
        <w:pStyle w:val="14"/>
        <w:numPr>
          <w:ilvl w:val="0"/>
          <w:numId w:val="0"/>
        </w:numPr>
        <w:spacing w:line="360" w:lineRule="auto"/>
        <w:rPr>
          <w:rFonts w:hint="eastAsia" w:ascii="宋体" w:hAnsi="宋体" w:cs="宋体"/>
          <w:b/>
          <w:color w:val="auto"/>
          <w:spacing w:val="10"/>
          <w:kern w:val="0"/>
          <w:sz w:val="24"/>
          <w:szCs w:val="24"/>
          <w:highlight w:val="none"/>
          <w:lang w:val="en-US" w:eastAsia="zh-CN"/>
        </w:rPr>
      </w:pPr>
    </w:p>
    <w:p w14:paraId="64A3179F">
      <w:pPr>
        <w:pStyle w:val="14"/>
        <w:numPr>
          <w:ilvl w:val="0"/>
          <w:numId w:val="0"/>
        </w:numPr>
        <w:spacing w:line="360" w:lineRule="auto"/>
        <w:rPr>
          <w:rFonts w:hint="eastAsia" w:ascii="宋体" w:hAnsi="宋体" w:cs="宋体"/>
          <w:b/>
          <w:color w:val="auto"/>
          <w:spacing w:val="10"/>
          <w:kern w:val="0"/>
          <w:sz w:val="24"/>
          <w:szCs w:val="24"/>
          <w:highlight w:val="none"/>
          <w:lang w:val="en-US" w:eastAsia="zh-CN"/>
        </w:rPr>
      </w:pPr>
    </w:p>
    <w:p w14:paraId="22C88FC2">
      <w:pPr>
        <w:pStyle w:val="14"/>
        <w:numPr>
          <w:ilvl w:val="0"/>
          <w:numId w:val="0"/>
        </w:numPr>
        <w:spacing w:line="360" w:lineRule="auto"/>
        <w:rPr>
          <w:rFonts w:hint="eastAsia" w:ascii="宋体" w:hAnsi="宋体" w:cs="宋体"/>
          <w:b/>
          <w:color w:val="auto"/>
          <w:spacing w:val="10"/>
          <w:kern w:val="0"/>
          <w:sz w:val="24"/>
          <w:szCs w:val="24"/>
          <w:highlight w:val="none"/>
          <w:lang w:val="en-US" w:eastAsia="zh-CN"/>
        </w:rPr>
      </w:pPr>
    </w:p>
    <w:p w14:paraId="0A784C41">
      <w:pPr>
        <w:pStyle w:val="14"/>
        <w:numPr>
          <w:ilvl w:val="0"/>
          <w:numId w:val="0"/>
        </w:numPr>
        <w:spacing w:line="360" w:lineRule="auto"/>
        <w:rPr>
          <w:rFonts w:hint="eastAsia" w:ascii="宋体" w:hAnsi="宋体" w:cs="宋体"/>
          <w:b/>
          <w:color w:val="auto"/>
          <w:spacing w:val="10"/>
          <w:kern w:val="0"/>
          <w:sz w:val="24"/>
          <w:szCs w:val="24"/>
          <w:highlight w:val="none"/>
          <w:lang w:val="en-US" w:eastAsia="zh-CN"/>
        </w:rPr>
      </w:pPr>
    </w:p>
    <w:p w14:paraId="6BAC722E">
      <w:pPr>
        <w:pStyle w:val="14"/>
        <w:numPr>
          <w:ilvl w:val="0"/>
          <w:numId w:val="0"/>
        </w:numPr>
        <w:spacing w:line="360" w:lineRule="auto"/>
        <w:rPr>
          <w:rFonts w:hint="eastAsia" w:ascii="宋体" w:hAnsi="宋体" w:cs="宋体"/>
          <w:b/>
          <w:color w:val="auto"/>
          <w:spacing w:val="10"/>
          <w:kern w:val="0"/>
          <w:sz w:val="24"/>
          <w:szCs w:val="24"/>
          <w:highlight w:val="none"/>
          <w:lang w:val="en-US" w:eastAsia="zh-CN"/>
        </w:rPr>
      </w:pPr>
    </w:p>
    <w:p w14:paraId="3F0F355D">
      <w:pPr>
        <w:pStyle w:val="14"/>
        <w:numPr>
          <w:ilvl w:val="0"/>
          <w:numId w:val="0"/>
        </w:numPr>
        <w:spacing w:line="360" w:lineRule="auto"/>
        <w:rPr>
          <w:rFonts w:hint="eastAsia" w:ascii="宋体" w:hAnsi="宋体" w:cs="宋体"/>
          <w:b/>
          <w:color w:val="auto"/>
          <w:spacing w:val="10"/>
          <w:kern w:val="0"/>
          <w:sz w:val="24"/>
          <w:szCs w:val="24"/>
          <w:highlight w:val="none"/>
          <w:lang w:val="en-US" w:eastAsia="zh-CN"/>
        </w:rPr>
      </w:pPr>
    </w:p>
    <w:p w14:paraId="1F8EAD37">
      <w:pPr>
        <w:pStyle w:val="14"/>
        <w:numPr>
          <w:ilvl w:val="0"/>
          <w:numId w:val="0"/>
        </w:numPr>
        <w:spacing w:line="360" w:lineRule="auto"/>
        <w:rPr>
          <w:rFonts w:hint="eastAsia" w:ascii="宋体" w:hAnsi="宋体" w:cs="宋体"/>
          <w:b/>
          <w:color w:val="auto"/>
          <w:spacing w:val="10"/>
          <w:kern w:val="0"/>
          <w:sz w:val="24"/>
          <w:szCs w:val="24"/>
          <w:highlight w:val="none"/>
          <w:lang w:val="en-US" w:eastAsia="zh-CN"/>
        </w:rPr>
      </w:pPr>
    </w:p>
    <w:p w14:paraId="46277490">
      <w:pPr>
        <w:pStyle w:val="14"/>
        <w:numPr>
          <w:ilvl w:val="0"/>
          <w:numId w:val="0"/>
        </w:numPr>
        <w:spacing w:line="360" w:lineRule="auto"/>
        <w:rPr>
          <w:rFonts w:hint="eastAsia" w:ascii="宋体" w:hAnsi="宋体" w:eastAsia="宋体" w:cs="宋体"/>
          <w:b/>
          <w:color w:val="auto"/>
          <w:spacing w:val="10"/>
          <w:kern w:val="0"/>
          <w:sz w:val="24"/>
          <w:szCs w:val="24"/>
          <w:highlight w:val="none"/>
          <w:lang w:eastAsia="zh-CN"/>
        </w:rPr>
      </w:pPr>
      <w:r>
        <w:rPr>
          <w:rFonts w:hint="eastAsia" w:ascii="宋体" w:hAnsi="宋体" w:cs="宋体"/>
          <w:b/>
          <w:color w:val="auto"/>
          <w:spacing w:val="10"/>
          <w:kern w:val="0"/>
          <w:sz w:val="24"/>
          <w:szCs w:val="24"/>
          <w:highlight w:val="none"/>
          <w:lang w:val="en-US" w:eastAsia="zh-CN"/>
        </w:rPr>
        <w:t>三、</w:t>
      </w:r>
      <w:r>
        <w:rPr>
          <w:rFonts w:hint="eastAsia" w:ascii="宋体" w:hAnsi="宋体" w:cs="宋体"/>
          <w:b/>
          <w:color w:val="auto"/>
          <w:spacing w:val="10"/>
          <w:kern w:val="0"/>
          <w:sz w:val="24"/>
          <w:szCs w:val="24"/>
          <w:highlight w:val="none"/>
        </w:rPr>
        <w:t>评定内容及标准</w:t>
      </w:r>
    </w:p>
    <w:tbl>
      <w:tblPr>
        <w:tblStyle w:val="26"/>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45"/>
        <w:gridCol w:w="7090"/>
        <w:gridCol w:w="851"/>
      </w:tblGrid>
      <w:tr w14:paraId="15DCD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345" w:type="dxa"/>
            <w:noWrap w:val="0"/>
            <w:vAlign w:val="center"/>
          </w:tcPr>
          <w:p w14:paraId="18AE7C1A">
            <w:pPr>
              <w:snapToGrid w:val="0"/>
              <w:ind w:left="0" w:leftChars="0" w:right="0" w:righ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内容</w:t>
            </w:r>
          </w:p>
        </w:tc>
        <w:tc>
          <w:tcPr>
            <w:tcW w:w="7090" w:type="dxa"/>
            <w:noWrap w:val="0"/>
            <w:vAlign w:val="center"/>
          </w:tcPr>
          <w:p w14:paraId="65125A34">
            <w:pPr>
              <w:snapToGrid w:val="0"/>
              <w:ind w:left="0" w:leftChars="0" w:right="0" w:righ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评分细则及标准</w:t>
            </w:r>
          </w:p>
        </w:tc>
        <w:tc>
          <w:tcPr>
            <w:tcW w:w="851" w:type="dxa"/>
            <w:tcBorders>
              <w:right w:val="single" w:color="auto" w:sz="4" w:space="0"/>
            </w:tcBorders>
            <w:noWrap w:val="0"/>
            <w:vAlign w:val="center"/>
          </w:tcPr>
          <w:p w14:paraId="39A7597A">
            <w:pPr>
              <w:snapToGrid w:val="0"/>
              <w:spacing w:line="240" w:lineRule="auto"/>
              <w:ind w:left="0" w:leftChars="0" w:right="0" w:righ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分项分值</w:t>
            </w:r>
          </w:p>
        </w:tc>
      </w:tr>
      <w:tr w14:paraId="0F54D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1345" w:type="dxa"/>
            <w:noWrap w:val="0"/>
            <w:vAlign w:val="center"/>
          </w:tcPr>
          <w:p w14:paraId="4349CFCD">
            <w:pPr>
              <w:pStyle w:val="21"/>
              <w:snapToGrid w:val="0"/>
              <w:spacing w:line="240" w:lineRule="auto"/>
              <w:ind w:left="0" w:leftChars="0" w:right="0" w:righ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分值构成</w:t>
            </w:r>
          </w:p>
        </w:tc>
        <w:tc>
          <w:tcPr>
            <w:tcW w:w="7090" w:type="dxa"/>
            <w:noWrap w:val="0"/>
            <w:vAlign w:val="center"/>
          </w:tcPr>
          <w:p w14:paraId="42C57A98">
            <w:pPr>
              <w:pStyle w:val="21"/>
              <w:snapToGrid w:val="0"/>
              <w:spacing w:line="240" w:lineRule="auto"/>
              <w:ind w:left="0" w:leftChars="0" w:right="0" w:righ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报价部分30分；商务部分</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r>
              <w:rPr>
                <w:rFonts w:hint="eastAsia" w:cs="宋体"/>
                <w:color w:val="auto"/>
                <w:sz w:val="24"/>
                <w:szCs w:val="24"/>
                <w:highlight w:val="none"/>
                <w:lang w:val="en-US" w:eastAsia="zh-CN"/>
              </w:rPr>
              <w:t>其他</w:t>
            </w:r>
            <w:r>
              <w:rPr>
                <w:rFonts w:hint="eastAsia" w:ascii="宋体" w:hAnsi="宋体" w:eastAsia="宋体" w:cs="宋体"/>
                <w:color w:val="auto"/>
                <w:sz w:val="24"/>
                <w:szCs w:val="24"/>
                <w:highlight w:val="none"/>
                <w:lang w:val="en-US" w:eastAsia="zh-CN"/>
              </w:rPr>
              <w:t>部分</w:t>
            </w:r>
            <w:r>
              <w:rPr>
                <w:rFonts w:hint="eastAsia" w:ascii="宋体" w:eastAsia="宋体" w:cs="宋体"/>
                <w:color w:val="auto"/>
                <w:sz w:val="24"/>
                <w:szCs w:val="24"/>
                <w:highlight w:val="none"/>
                <w:lang w:val="en-US" w:eastAsia="zh-CN"/>
              </w:rPr>
              <w:t>6</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c>
          <w:tcPr>
            <w:tcW w:w="851" w:type="dxa"/>
            <w:tcBorders>
              <w:right w:val="single" w:color="auto" w:sz="4" w:space="0"/>
            </w:tcBorders>
            <w:noWrap w:val="0"/>
            <w:vAlign w:val="center"/>
          </w:tcPr>
          <w:p w14:paraId="236C6EA5">
            <w:pPr>
              <w:pStyle w:val="21"/>
              <w:snapToGrid w:val="0"/>
              <w:spacing w:line="240" w:lineRule="auto"/>
              <w:ind w:left="0" w:leftChars="0" w:right="0" w:righ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100分</w:t>
            </w:r>
          </w:p>
        </w:tc>
      </w:tr>
      <w:tr w14:paraId="5FCAA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3" w:hRule="atLeast"/>
          <w:jc w:val="center"/>
        </w:trPr>
        <w:tc>
          <w:tcPr>
            <w:tcW w:w="1345" w:type="dxa"/>
            <w:tcBorders>
              <w:right w:val="single" w:color="auto" w:sz="4" w:space="0"/>
            </w:tcBorders>
            <w:noWrap w:val="0"/>
            <w:vAlign w:val="center"/>
          </w:tcPr>
          <w:p w14:paraId="6D6C362B">
            <w:pPr>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价格部分</w:t>
            </w:r>
          </w:p>
          <w:p w14:paraId="67EFFB2F">
            <w:pPr>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（30分）</w:t>
            </w:r>
          </w:p>
        </w:tc>
        <w:tc>
          <w:tcPr>
            <w:tcW w:w="7090" w:type="dxa"/>
            <w:noWrap w:val="0"/>
            <w:vAlign w:val="center"/>
          </w:tcPr>
          <w:p w14:paraId="7FC1F6A6">
            <w:pPr>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满足招标文件要求的投标价格最低的投标报价为评标基准价，其价格分为满分。其他投标人的价格分统一按照下列公式计算：投标报价得分=(评标基准价／投标报价)×30%×100</w:t>
            </w:r>
          </w:p>
          <w:p w14:paraId="4748F4BC">
            <w:pPr>
              <w:snapToGrid w:val="0"/>
              <w:spacing w:line="360" w:lineRule="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注：</w:t>
            </w:r>
            <w:r>
              <w:rPr>
                <w:rFonts w:hint="eastAsia" w:ascii="宋体" w:hAnsi="宋体" w:cs="宋体"/>
                <w:bCs/>
                <w:color w:val="auto"/>
                <w:sz w:val="24"/>
                <w:szCs w:val="24"/>
                <w:highlight w:val="none"/>
                <w:lang w:eastAsia="zh-CN"/>
              </w:rPr>
              <w:t>本项目专门面向中小企业采购，不在执行价格扣除政策。</w:t>
            </w:r>
          </w:p>
          <w:p w14:paraId="435F61F4">
            <w:pPr>
              <w:snapToGrid w:val="0"/>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注：既有本国产品又有非本国产品参与竞争的，依法对本国产品给予价格评审优惠，对本国产品的报价给予20%的价格扣除，用扣除后的价格参与评审。</w:t>
            </w:r>
          </w:p>
        </w:tc>
        <w:tc>
          <w:tcPr>
            <w:tcW w:w="851" w:type="dxa"/>
            <w:tcBorders>
              <w:right w:val="single" w:color="auto" w:sz="4" w:space="0"/>
            </w:tcBorders>
            <w:noWrap w:val="0"/>
            <w:vAlign w:val="center"/>
          </w:tcPr>
          <w:p w14:paraId="59F2639E">
            <w:pPr>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30分</w:t>
            </w:r>
          </w:p>
        </w:tc>
      </w:tr>
      <w:tr w14:paraId="4D3BF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8" w:hRule="atLeast"/>
          <w:jc w:val="center"/>
        </w:trPr>
        <w:tc>
          <w:tcPr>
            <w:tcW w:w="1345" w:type="dxa"/>
            <w:tcBorders>
              <w:right w:val="single" w:color="auto" w:sz="4" w:space="0"/>
            </w:tcBorders>
            <w:noWrap w:val="0"/>
            <w:vAlign w:val="center"/>
          </w:tcPr>
          <w:p w14:paraId="77C487AD">
            <w:pPr>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商务部分</w:t>
            </w:r>
          </w:p>
          <w:p w14:paraId="562F5E4E">
            <w:pPr>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分）</w:t>
            </w:r>
          </w:p>
        </w:tc>
        <w:tc>
          <w:tcPr>
            <w:tcW w:w="7090" w:type="dxa"/>
            <w:tcBorders>
              <w:left w:val="single" w:color="auto" w:sz="4" w:space="0"/>
            </w:tcBorders>
            <w:noWrap w:val="0"/>
            <w:vAlign w:val="center"/>
          </w:tcPr>
          <w:p w14:paraId="3329313A">
            <w:pPr>
              <w:snapToGrid w:val="0"/>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履约能力（5分）</w:t>
            </w:r>
          </w:p>
          <w:p w14:paraId="5E5D25BC">
            <w:pPr>
              <w:snapToGrid w:val="0"/>
              <w:spacing w:line="360" w:lineRule="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提供</w:t>
            </w:r>
            <w:r>
              <w:rPr>
                <w:rFonts w:hint="eastAsia" w:ascii="宋体" w:hAnsi="宋体" w:cs="宋体"/>
                <w:color w:val="auto"/>
                <w:sz w:val="24"/>
                <w:szCs w:val="24"/>
                <w:lang w:val="en-US" w:eastAsia="zh-CN"/>
              </w:rPr>
              <w:t>公司成立</w:t>
            </w:r>
            <w:r>
              <w:rPr>
                <w:rFonts w:hint="eastAsia" w:ascii="宋体" w:hAnsi="宋体" w:eastAsia="宋体" w:cs="宋体"/>
                <w:color w:val="auto"/>
                <w:sz w:val="24"/>
                <w:szCs w:val="24"/>
                <w:lang w:val="en-US" w:eastAsia="zh-CN"/>
              </w:rPr>
              <w:t>至</w:t>
            </w:r>
            <w:r>
              <w:rPr>
                <w:rFonts w:hint="eastAsia" w:ascii="宋体" w:hAnsi="宋体" w:cs="宋体"/>
                <w:color w:val="auto"/>
                <w:sz w:val="24"/>
                <w:szCs w:val="24"/>
                <w:lang w:val="en-US" w:eastAsia="zh-CN"/>
              </w:rPr>
              <w:t>本项目投标文件递交截止时间前</w:t>
            </w:r>
            <w:r>
              <w:rPr>
                <w:rFonts w:hint="eastAsia" w:ascii="宋体" w:hAnsi="宋体" w:eastAsia="宋体" w:cs="宋体"/>
                <w:color w:val="auto"/>
                <w:sz w:val="24"/>
                <w:szCs w:val="24"/>
                <w:lang w:val="en-US" w:eastAsia="zh-CN"/>
              </w:rPr>
              <w:t>完成的类似项目案例的证明材料进行打分</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每提供一份得</w:t>
            </w:r>
            <w:r>
              <w:rPr>
                <w:rFonts w:hint="eastAsia" w:ascii="宋体" w:hAnsi="宋体" w:cs="宋体"/>
                <w:color w:val="auto"/>
                <w:sz w:val="24"/>
                <w:szCs w:val="24"/>
                <w:lang w:val="en-US" w:eastAsia="zh-CN"/>
              </w:rPr>
              <w:t>2.5</w:t>
            </w:r>
            <w:r>
              <w:rPr>
                <w:rFonts w:hint="eastAsia" w:ascii="宋体" w:hAnsi="宋体" w:eastAsia="宋体" w:cs="宋体"/>
                <w:color w:val="auto"/>
                <w:sz w:val="24"/>
                <w:szCs w:val="24"/>
                <w:lang w:val="en-US" w:eastAsia="zh-CN"/>
              </w:rPr>
              <w:t>分，最高得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 xml:space="preserve">分。 </w:t>
            </w:r>
          </w:p>
          <w:p w14:paraId="525E8421">
            <w:pPr>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 xml:space="preserve">案例证明材料指投标人（或生产商）签订的合同复印件或影印件，至少包含合同首页、合同明细页、签字盖章页、合同金额所在页，须加盖投标人公章。 </w:t>
            </w:r>
          </w:p>
          <w:p w14:paraId="6B287C6E">
            <w:pPr>
              <w:snapToGrid w:val="0"/>
              <w:spacing w:line="360" w:lineRule="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本款可作为得分的合同案例指投标人（或生产商）自身的</w:t>
            </w:r>
            <w:r>
              <w:rPr>
                <w:rFonts w:hint="eastAsia" w:ascii="宋体" w:hAnsi="宋体" w:cs="宋体"/>
                <w:color w:val="auto"/>
                <w:sz w:val="24"/>
                <w:szCs w:val="24"/>
                <w:lang w:val="en-US" w:eastAsia="zh-CN"/>
              </w:rPr>
              <w:t>供货</w:t>
            </w:r>
            <w:r>
              <w:rPr>
                <w:rFonts w:hint="eastAsia" w:ascii="宋体" w:hAnsi="宋体" w:eastAsia="宋体" w:cs="宋体"/>
                <w:color w:val="auto"/>
                <w:sz w:val="24"/>
                <w:szCs w:val="24"/>
                <w:lang w:val="en-US" w:eastAsia="zh-CN"/>
              </w:rPr>
              <w:t>案例。即合同案例中的乙方必须与投标人（或生产商）的名称完全一致。 注：证明材料不完整或不符合以上内容要求或不清晰，导致无法判断是否符合以上要求的，不得分。</w:t>
            </w:r>
          </w:p>
        </w:tc>
        <w:tc>
          <w:tcPr>
            <w:tcW w:w="851" w:type="dxa"/>
            <w:tcBorders>
              <w:right w:val="single" w:color="auto" w:sz="4" w:space="0"/>
            </w:tcBorders>
            <w:noWrap w:val="0"/>
            <w:vAlign w:val="center"/>
          </w:tcPr>
          <w:p w14:paraId="7215ADE6">
            <w:pPr>
              <w:snapToGrid w:val="0"/>
              <w:spacing w:line="360" w:lineRule="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分</w:t>
            </w:r>
          </w:p>
        </w:tc>
      </w:tr>
      <w:tr w14:paraId="3D35E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6" w:hRule="atLeast"/>
          <w:jc w:val="center"/>
        </w:trPr>
        <w:tc>
          <w:tcPr>
            <w:tcW w:w="1345" w:type="dxa"/>
            <w:tcBorders>
              <w:right w:val="single" w:color="auto" w:sz="4" w:space="0"/>
            </w:tcBorders>
            <w:shd w:val="clear" w:color="auto" w:fill="auto"/>
            <w:noWrap w:val="0"/>
            <w:vAlign w:val="center"/>
          </w:tcPr>
          <w:p w14:paraId="218F5558">
            <w:pPr>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技术部分</w:t>
            </w:r>
          </w:p>
          <w:p w14:paraId="4BC19030">
            <w:pPr>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15</w:t>
            </w:r>
            <w:r>
              <w:rPr>
                <w:rFonts w:hint="eastAsia" w:ascii="宋体" w:hAnsi="宋体" w:eastAsia="宋体" w:cs="宋体"/>
                <w:color w:val="auto"/>
                <w:sz w:val="24"/>
                <w:szCs w:val="24"/>
                <w:lang w:val="en-US" w:eastAsia="zh-CN"/>
              </w:rPr>
              <w:t>分）</w:t>
            </w:r>
          </w:p>
          <w:p w14:paraId="2C5CA323">
            <w:pPr>
              <w:snapToGrid w:val="0"/>
              <w:spacing w:line="360" w:lineRule="auto"/>
              <w:rPr>
                <w:rFonts w:hint="eastAsia" w:ascii="宋体" w:hAnsi="宋体" w:eastAsia="宋体" w:cs="宋体"/>
                <w:color w:val="auto"/>
                <w:sz w:val="24"/>
                <w:szCs w:val="24"/>
                <w:lang w:val="en-US" w:eastAsia="zh-CN"/>
              </w:rPr>
            </w:pPr>
          </w:p>
        </w:tc>
        <w:tc>
          <w:tcPr>
            <w:tcW w:w="7090" w:type="dxa"/>
            <w:tcBorders>
              <w:left w:val="single" w:color="auto" w:sz="4" w:space="0"/>
            </w:tcBorders>
            <w:shd w:val="clear" w:color="auto" w:fill="FFFFFF"/>
            <w:noWrap w:val="0"/>
            <w:vAlign w:val="center"/>
          </w:tcPr>
          <w:p w14:paraId="2DC2B687">
            <w:pPr>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供货产品参数</w:t>
            </w:r>
          </w:p>
          <w:p w14:paraId="0948F6E5">
            <w:pPr>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①满足招标文件要求的全部技术指标得</w:t>
            </w:r>
            <w:r>
              <w:rPr>
                <w:rFonts w:hint="eastAsia" w:ascii="宋体" w:hAnsi="宋体" w:cs="宋体"/>
                <w:sz w:val="24"/>
                <w:szCs w:val="24"/>
                <w:lang w:val="en-US" w:eastAsia="zh-CN"/>
              </w:rPr>
              <w:t>15</w:t>
            </w:r>
            <w:r>
              <w:rPr>
                <w:rFonts w:hint="eastAsia" w:ascii="宋体" w:hAnsi="宋体" w:eastAsia="宋体" w:cs="宋体"/>
                <w:sz w:val="24"/>
                <w:szCs w:val="24"/>
                <w:lang w:val="en-US" w:eastAsia="zh-CN"/>
              </w:rPr>
              <w:t>分。</w:t>
            </w:r>
          </w:p>
          <w:p w14:paraId="67EFFB61">
            <w:pPr>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②本项目</w:t>
            </w:r>
            <w:r>
              <w:rPr>
                <w:rFonts w:hint="eastAsia" w:ascii="宋体" w:hAnsi="宋体" w:cs="宋体"/>
                <w:sz w:val="24"/>
                <w:szCs w:val="24"/>
                <w:lang w:val="en-US" w:eastAsia="zh-CN"/>
              </w:rPr>
              <w:t>除去标*的核心参数不允许偏离外，剩余</w:t>
            </w:r>
            <w:r>
              <w:rPr>
                <w:rFonts w:hint="eastAsia" w:ascii="宋体" w:hAnsi="宋体" w:eastAsia="宋体" w:cs="宋体"/>
                <w:sz w:val="24"/>
                <w:szCs w:val="24"/>
                <w:lang w:val="en-US" w:eastAsia="zh-CN"/>
              </w:rPr>
              <w:t>共计50项参数，每有一项负偏离扣 0.3分，扣完为止</w:t>
            </w:r>
            <w:r>
              <w:rPr>
                <w:rFonts w:hint="eastAsia" w:ascii="宋体" w:hAnsi="宋体" w:cs="宋体"/>
                <w:sz w:val="24"/>
                <w:szCs w:val="24"/>
                <w:lang w:val="en-US" w:eastAsia="zh-CN"/>
              </w:rPr>
              <w:t>。</w:t>
            </w:r>
          </w:p>
          <w:p w14:paraId="35AECAEF">
            <w:pPr>
              <w:snapToGrid w:val="0"/>
              <w:spacing w:line="36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注：</w:t>
            </w:r>
            <w:r>
              <w:rPr>
                <w:rFonts w:hint="eastAsia" w:ascii="宋体" w:hAnsi="宋体" w:eastAsia="宋体" w:cs="宋体"/>
                <w:color w:val="auto"/>
                <w:sz w:val="24"/>
                <w:szCs w:val="24"/>
                <w:lang w:val="en-US" w:eastAsia="zh-CN"/>
              </w:rPr>
              <w:t>评标委员会根据各单位投标文件中技术参数的描述或承诺或证明材料等进行打分。</w:t>
            </w:r>
          </w:p>
        </w:tc>
        <w:tc>
          <w:tcPr>
            <w:tcW w:w="851" w:type="dxa"/>
            <w:tcBorders>
              <w:right w:val="single" w:color="auto" w:sz="4" w:space="0"/>
            </w:tcBorders>
            <w:shd w:val="clear" w:color="auto" w:fill="FFFFFF"/>
            <w:noWrap w:val="0"/>
            <w:vAlign w:val="center"/>
          </w:tcPr>
          <w:p w14:paraId="636F6BEA">
            <w:pPr>
              <w:snapToGrid w:val="0"/>
              <w:spacing w:line="36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15</w:t>
            </w:r>
            <w:r>
              <w:rPr>
                <w:rFonts w:hint="eastAsia" w:ascii="宋体" w:hAnsi="宋体" w:eastAsia="宋体" w:cs="宋体"/>
                <w:color w:val="auto"/>
                <w:sz w:val="24"/>
                <w:szCs w:val="24"/>
                <w:lang w:val="en-US" w:eastAsia="zh-CN"/>
              </w:rPr>
              <w:t>分</w:t>
            </w:r>
          </w:p>
        </w:tc>
      </w:tr>
      <w:tr w14:paraId="656B5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45" w:type="dxa"/>
            <w:tcBorders>
              <w:right w:val="single" w:color="auto" w:sz="4" w:space="0"/>
            </w:tcBorders>
            <w:shd w:val="clear" w:color="auto" w:fill="auto"/>
            <w:noWrap w:val="0"/>
            <w:vAlign w:val="center"/>
          </w:tcPr>
          <w:p w14:paraId="508080FA">
            <w:pPr>
              <w:snapToGrid w:val="0"/>
              <w:spacing w:line="360" w:lineRule="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整体实施方案</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25</w:t>
            </w:r>
            <w:r>
              <w:rPr>
                <w:rFonts w:hint="eastAsia" w:ascii="宋体" w:hAnsi="宋体" w:eastAsia="宋体" w:cs="宋体"/>
                <w:color w:val="auto"/>
                <w:sz w:val="24"/>
                <w:szCs w:val="24"/>
                <w:lang w:val="en-US" w:eastAsia="zh-CN"/>
              </w:rPr>
              <w:t>分）</w:t>
            </w:r>
          </w:p>
        </w:tc>
        <w:tc>
          <w:tcPr>
            <w:tcW w:w="7090" w:type="dxa"/>
            <w:tcBorders>
              <w:left w:val="single" w:color="auto" w:sz="4" w:space="0"/>
            </w:tcBorders>
            <w:shd w:val="clear" w:color="auto" w:fill="FFFFFF"/>
            <w:noWrap w:val="0"/>
            <w:vAlign w:val="center"/>
          </w:tcPr>
          <w:p w14:paraId="6C877710">
            <w:pPr>
              <w:spacing w:line="360" w:lineRule="auto"/>
              <w:jc w:val="left"/>
              <w:rPr>
                <w:rFonts w:hint="default" w:cs="宋体"/>
                <w:color w:val="auto"/>
                <w:sz w:val="24"/>
                <w:szCs w:val="24"/>
                <w:highlight w:val="none"/>
                <w:lang w:val="en-US" w:eastAsia="zh-CN"/>
              </w:rPr>
            </w:pPr>
            <w:r>
              <w:rPr>
                <w:rFonts w:hint="eastAsia" w:ascii="宋体" w:hAnsi="宋体" w:cs="宋体"/>
                <w:color w:val="auto"/>
                <w:sz w:val="24"/>
                <w:szCs w:val="24"/>
                <w:lang w:val="en-US" w:eastAsia="zh-CN"/>
              </w:rPr>
              <w:t>整体实施方案</w:t>
            </w:r>
            <w:r>
              <w:rPr>
                <w:rFonts w:hint="eastAsia" w:cs="宋体"/>
                <w:color w:val="auto"/>
                <w:sz w:val="24"/>
                <w:szCs w:val="24"/>
                <w:highlight w:val="none"/>
                <w:lang w:val="en-US" w:eastAsia="zh-CN"/>
              </w:rPr>
              <w:t>（25分）</w:t>
            </w:r>
          </w:p>
          <w:p w14:paraId="3F4C55DD">
            <w:pPr>
              <w:spacing w:line="360" w:lineRule="auto"/>
              <w:jc w:val="left"/>
              <w:rPr>
                <w:rFonts w:hint="default" w:cs="宋体"/>
                <w:color w:val="auto"/>
                <w:sz w:val="24"/>
                <w:szCs w:val="24"/>
                <w:highlight w:val="none"/>
                <w:lang w:val="en-US" w:eastAsia="zh-CN"/>
              </w:rPr>
            </w:pPr>
            <w:r>
              <w:rPr>
                <w:rFonts w:hint="eastAsia" w:cs="宋体"/>
                <w:color w:val="auto"/>
                <w:sz w:val="24"/>
                <w:szCs w:val="24"/>
                <w:highlight w:val="none"/>
                <w:lang w:val="en-US" w:eastAsia="zh-CN"/>
              </w:rPr>
              <w:t>1.</w:t>
            </w:r>
            <w:r>
              <w:rPr>
                <w:rFonts w:hint="default" w:cs="宋体"/>
                <w:color w:val="auto"/>
                <w:sz w:val="24"/>
                <w:szCs w:val="24"/>
                <w:highlight w:val="none"/>
                <w:lang w:val="en-US" w:eastAsia="zh-CN"/>
              </w:rPr>
              <w:t>技术方案包含但不限于以下内容：</w:t>
            </w:r>
          </w:p>
          <w:p w14:paraId="39EDECA4">
            <w:pPr>
              <w:spacing w:line="360" w:lineRule="auto"/>
              <w:jc w:val="left"/>
              <w:rPr>
                <w:rFonts w:hint="default" w:cs="宋体"/>
                <w:color w:val="auto"/>
                <w:sz w:val="24"/>
                <w:szCs w:val="24"/>
                <w:highlight w:val="none"/>
                <w:lang w:val="en-US" w:eastAsia="zh-CN"/>
              </w:rPr>
            </w:pPr>
            <w:r>
              <w:rPr>
                <w:rFonts w:hint="default" w:cs="宋体"/>
                <w:color w:val="auto"/>
                <w:sz w:val="24"/>
                <w:szCs w:val="24"/>
                <w:highlight w:val="none"/>
                <w:lang w:val="en-US" w:eastAsia="zh-CN"/>
              </w:rPr>
              <w:t>①</w:t>
            </w:r>
            <w:r>
              <w:rPr>
                <w:rFonts w:hint="eastAsia" w:cs="宋体"/>
                <w:color w:val="auto"/>
                <w:sz w:val="24"/>
                <w:szCs w:val="24"/>
                <w:highlight w:val="none"/>
                <w:lang w:val="en-US" w:eastAsia="zh-CN"/>
              </w:rPr>
              <w:t>设备供货方案；</w:t>
            </w:r>
          </w:p>
          <w:p w14:paraId="3C49442D">
            <w:pPr>
              <w:spacing w:line="360" w:lineRule="auto"/>
              <w:jc w:val="left"/>
              <w:rPr>
                <w:rFonts w:hint="eastAsia" w:cs="宋体"/>
                <w:color w:val="auto"/>
                <w:sz w:val="24"/>
                <w:szCs w:val="24"/>
                <w:highlight w:val="none"/>
                <w:lang w:val="en-US" w:eastAsia="zh-CN"/>
              </w:rPr>
            </w:pPr>
            <w:r>
              <w:rPr>
                <w:rFonts w:hint="default" w:cs="宋体"/>
                <w:color w:val="auto"/>
                <w:sz w:val="24"/>
                <w:szCs w:val="24"/>
                <w:highlight w:val="none"/>
                <w:lang w:val="en-US" w:eastAsia="zh-CN"/>
              </w:rPr>
              <w:t>②</w:t>
            </w:r>
            <w:r>
              <w:rPr>
                <w:rFonts w:hint="eastAsia" w:cs="宋体"/>
                <w:color w:val="auto"/>
                <w:sz w:val="24"/>
                <w:szCs w:val="24"/>
                <w:highlight w:val="none"/>
                <w:lang w:val="en-US" w:eastAsia="zh-CN"/>
              </w:rPr>
              <w:t>设备运输进度安排；</w:t>
            </w:r>
          </w:p>
          <w:p w14:paraId="55065DDE">
            <w:pPr>
              <w:spacing w:line="360" w:lineRule="auto"/>
              <w:jc w:val="left"/>
              <w:rPr>
                <w:rFonts w:hint="default" w:cs="宋体"/>
                <w:color w:val="auto"/>
                <w:sz w:val="24"/>
                <w:szCs w:val="24"/>
                <w:highlight w:val="none"/>
                <w:lang w:val="en-US" w:eastAsia="zh-CN"/>
              </w:rPr>
            </w:pPr>
            <w:r>
              <w:rPr>
                <w:rFonts w:hint="default" w:cs="宋体"/>
                <w:color w:val="auto"/>
                <w:sz w:val="24"/>
                <w:szCs w:val="24"/>
                <w:highlight w:val="none"/>
                <w:lang w:val="en-US" w:eastAsia="zh-CN"/>
              </w:rPr>
              <w:t>③</w:t>
            </w:r>
            <w:r>
              <w:rPr>
                <w:rFonts w:hint="eastAsia" w:cs="宋体"/>
                <w:color w:val="auto"/>
                <w:sz w:val="24"/>
                <w:szCs w:val="24"/>
                <w:highlight w:val="none"/>
                <w:lang w:val="en-US" w:eastAsia="zh-CN"/>
              </w:rPr>
              <w:t>运输过程中保护方案；</w:t>
            </w:r>
          </w:p>
          <w:p w14:paraId="5A2A48FC">
            <w:pPr>
              <w:spacing w:line="360" w:lineRule="auto"/>
              <w:jc w:val="left"/>
              <w:rPr>
                <w:rFonts w:hint="default" w:cs="宋体"/>
                <w:color w:val="auto"/>
                <w:sz w:val="24"/>
                <w:szCs w:val="24"/>
                <w:highlight w:val="none"/>
                <w:lang w:val="en-US" w:eastAsia="zh-CN"/>
              </w:rPr>
            </w:pPr>
            <w:r>
              <w:rPr>
                <w:rFonts w:hint="eastAsia" w:cs="宋体"/>
                <w:color w:val="auto"/>
                <w:sz w:val="24"/>
                <w:szCs w:val="24"/>
                <w:highlight w:val="none"/>
                <w:lang w:val="en-US" w:eastAsia="zh-CN"/>
              </w:rPr>
              <w:t>④设备运输</w:t>
            </w:r>
            <w:r>
              <w:rPr>
                <w:rFonts w:hint="default" w:cs="宋体"/>
                <w:color w:val="auto"/>
                <w:sz w:val="24"/>
                <w:szCs w:val="24"/>
                <w:highlight w:val="none"/>
                <w:lang w:val="en-US" w:eastAsia="zh-CN"/>
              </w:rPr>
              <w:t>人员保障措施方案</w:t>
            </w:r>
            <w:r>
              <w:rPr>
                <w:rFonts w:hint="eastAsia" w:cs="宋体"/>
                <w:color w:val="auto"/>
                <w:sz w:val="24"/>
                <w:szCs w:val="24"/>
                <w:highlight w:val="none"/>
                <w:lang w:val="en-US" w:eastAsia="zh-CN"/>
              </w:rPr>
              <w:t>；</w:t>
            </w:r>
          </w:p>
          <w:p w14:paraId="5F347335">
            <w:pPr>
              <w:spacing w:line="360" w:lineRule="auto"/>
              <w:jc w:val="left"/>
              <w:rPr>
                <w:rFonts w:hint="default" w:cs="宋体"/>
                <w:color w:val="auto"/>
                <w:sz w:val="24"/>
                <w:szCs w:val="24"/>
                <w:highlight w:val="none"/>
                <w:lang w:val="en-US" w:eastAsia="zh-CN"/>
              </w:rPr>
            </w:pPr>
            <w:r>
              <w:rPr>
                <w:rFonts w:hint="eastAsia" w:cs="宋体"/>
                <w:color w:val="auto"/>
                <w:sz w:val="24"/>
                <w:szCs w:val="24"/>
                <w:highlight w:val="none"/>
                <w:lang w:val="en-US" w:eastAsia="zh-CN"/>
              </w:rPr>
              <w:t>⑤设备</w:t>
            </w:r>
            <w:r>
              <w:rPr>
                <w:rFonts w:hint="default" w:cs="宋体"/>
                <w:color w:val="auto"/>
                <w:sz w:val="24"/>
                <w:szCs w:val="24"/>
                <w:highlight w:val="none"/>
                <w:lang w:val="en-US" w:eastAsia="zh-CN"/>
              </w:rPr>
              <w:t>履约验收方案</w:t>
            </w:r>
            <w:r>
              <w:rPr>
                <w:rFonts w:hint="eastAsia" w:cs="宋体"/>
                <w:color w:val="auto"/>
                <w:sz w:val="24"/>
                <w:szCs w:val="24"/>
                <w:highlight w:val="none"/>
                <w:lang w:val="en-US" w:eastAsia="zh-CN"/>
              </w:rPr>
              <w:t>；</w:t>
            </w:r>
          </w:p>
          <w:p w14:paraId="37A188DC">
            <w:pPr>
              <w:spacing w:line="360" w:lineRule="auto"/>
              <w:jc w:val="left"/>
              <w:rPr>
                <w:rFonts w:hint="default" w:cs="宋体"/>
                <w:color w:val="auto"/>
                <w:sz w:val="24"/>
                <w:szCs w:val="24"/>
                <w:highlight w:val="none"/>
                <w:lang w:val="en-US" w:eastAsia="zh-CN"/>
              </w:rPr>
            </w:pPr>
            <w:r>
              <w:rPr>
                <w:rFonts w:hint="default" w:cs="宋体"/>
                <w:color w:val="auto"/>
                <w:sz w:val="24"/>
                <w:szCs w:val="24"/>
                <w:highlight w:val="none"/>
                <w:lang w:val="en-US" w:eastAsia="zh-CN"/>
              </w:rPr>
              <w:t>打分标准：</w:t>
            </w:r>
          </w:p>
          <w:p w14:paraId="7F9BCB8D">
            <w:pPr>
              <w:pStyle w:val="21"/>
              <w:spacing w:line="360" w:lineRule="auto"/>
              <w:rPr>
                <w:rFonts w:hint="eastAsia" w:ascii="宋体" w:hAnsi="宋体" w:eastAsia="宋体" w:cs="宋体"/>
                <w:color w:val="auto"/>
                <w:sz w:val="24"/>
                <w:szCs w:val="24"/>
                <w:lang w:val="en-US" w:eastAsia="zh-CN"/>
              </w:rPr>
            </w:pPr>
            <w:r>
              <w:rPr>
                <w:rFonts w:hint="eastAsia" w:cs="宋体"/>
                <w:color w:val="auto"/>
                <w:sz w:val="24"/>
                <w:szCs w:val="24"/>
                <w:highlight w:val="none"/>
                <w:lang w:val="en-US" w:eastAsia="zh-CN"/>
              </w:rPr>
              <w:t>2.</w:t>
            </w:r>
            <w:r>
              <w:rPr>
                <w:rFonts w:hint="default" w:cs="宋体"/>
                <w:color w:val="auto"/>
                <w:sz w:val="24"/>
                <w:szCs w:val="24"/>
                <w:highlight w:val="none"/>
                <w:lang w:val="en-US" w:eastAsia="zh-CN"/>
              </w:rPr>
              <w:t>打分标准：满分</w:t>
            </w:r>
            <w:r>
              <w:rPr>
                <w:rFonts w:hint="eastAsia" w:cs="宋体"/>
                <w:color w:val="auto"/>
                <w:sz w:val="24"/>
                <w:szCs w:val="24"/>
                <w:highlight w:val="none"/>
                <w:lang w:val="en-US" w:eastAsia="zh-CN"/>
              </w:rPr>
              <w:t>25</w:t>
            </w:r>
            <w:r>
              <w:rPr>
                <w:rFonts w:hint="default" w:cs="宋体"/>
                <w:color w:val="auto"/>
                <w:sz w:val="24"/>
                <w:szCs w:val="24"/>
                <w:highlight w:val="none"/>
                <w:lang w:val="en-US" w:eastAsia="zh-CN"/>
              </w:rPr>
              <w:t>分，每缺少一项扣</w:t>
            </w:r>
            <w:r>
              <w:rPr>
                <w:rFonts w:hint="eastAsia" w:cs="宋体"/>
                <w:color w:val="auto"/>
                <w:sz w:val="24"/>
                <w:szCs w:val="24"/>
                <w:highlight w:val="none"/>
                <w:lang w:val="en-US" w:eastAsia="zh-CN"/>
              </w:rPr>
              <w:t>5</w:t>
            </w:r>
            <w:r>
              <w:rPr>
                <w:rFonts w:hint="default" w:cs="宋体"/>
                <w:color w:val="auto"/>
                <w:sz w:val="24"/>
                <w:szCs w:val="24"/>
                <w:highlight w:val="none"/>
                <w:lang w:val="en-US" w:eastAsia="zh-CN"/>
              </w:rPr>
              <w:t>分，所提供的方案中每有一处具有缺陷(缺陷指：项目名称错误、地点区域错误、仅有框架或标题、明显复制其他项目内容、简略笼统无实质性内容、未结合采购人实际需求等任意一种情形)的扣</w:t>
            </w:r>
            <w:r>
              <w:rPr>
                <w:rFonts w:hint="eastAsia" w:cs="宋体"/>
                <w:color w:val="auto"/>
                <w:sz w:val="24"/>
                <w:szCs w:val="24"/>
                <w:highlight w:val="none"/>
                <w:lang w:val="en-US" w:eastAsia="zh-CN"/>
              </w:rPr>
              <w:t>0.5</w:t>
            </w:r>
            <w:r>
              <w:rPr>
                <w:rFonts w:hint="default" w:cs="宋体"/>
                <w:color w:val="auto"/>
                <w:sz w:val="24"/>
                <w:szCs w:val="24"/>
                <w:highlight w:val="none"/>
                <w:lang w:val="en-US" w:eastAsia="zh-CN"/>
              </w:rPr>
              <w:t>分，扣完为止。</w:t>
            </w:r>
          </w:p>
        </w:tc>
        <w:tc>
          <w:tcPr>
            <w:tcW w:w="851" w:type="dxa"/>
            <w:tcBorders>
              <w:right w:val="single" w:color="auto" w:sz="4" w:space="0"/>
            </w:tcBorders>
            <w:shd w:val="clear" w:color="auto" w:fill="FFFFFF"/>
            <w:noWrap w:val="0"/>
            <w:vAlign w:val="center"/>
          </w:tcPr>
          <w:p w14:paraId="5F6CDB3E">
            <w:pPr>
              <w:pStyle w:val="21"/>
              <w:spacing w:line="360" w:lineRule="auto"/>
              <w:jc w:val="center"/>
              <w:rPr>
                <w:rFonts w:hint="eastAsia" w:ascii="宋体" w:hAnsi="宋体" w:eastAsia="宋体" w:cs="宋体"/>
                <w:color w:val="auto"/>
                <w:sz w:val="24"/>
                <w:szCs w:val="24"/>
                <w:lang w:val="en-US" w:eastAsia="zh-CN"/>
              </w:rPr>
            </w:pPr>
            <w:r>
              <w:rPr>
                <w:rFonts w:hint="eastAsia" w:cs="宋体"/>
                <w:color w:val="auto"/>
                <w:sz w:val="24"/>
                <w:szCs w:val="24"/>
                <w:highlight w:val="none"/>
                <w:lang w:val="en-US" w:eastAsia="zh-CN"/>
              </w:rPr>
              <w:t>25分</w:t>
            </w:r>
          </w:p>
        </w:tc>
      </w:tr>
      <w:tr w14:paraId="50354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45" w:type="dxa"/>
            <w:tcBorders>
              <w:right w:val="single" w:color="auto" w:sz="4" w:space="0"/>
            </w:tcBorders>
            <w:shd w:val="clear" w:color="auto" w:fill="auto"/>
            <w:noWrap w:val="0"/>
            <w:vAlign w:val="center"/>
          </w:tcPr>
          <w:p w14:paraId="31742816">
            <w:pPr>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售后服务（</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分）</w:t>
            </w:r>
          </w:p>
        </w:tc>
        <w:tc>
          <w:tcPr>
            <w:tcW w:w="7090" w:type="dxa"/>
            <w:tcBorders>
              <w:left w:val="single" w:color="auto" w:sz="4" w:space="0"/>
            </w:tcBorders>
            <w:shd w:val="clear" w:color="auto" w:fill="FFFFFF"/>
            <w:noWrap w:val="0"/>
            <w:vAlign w:val="center"/>
          </w:tcPr>
          <w:p w14:paraId="36662ADF">
            <w:pPr>
              <w:pStyle w:val="21"/>
              <w:spacing w:line="360" w:lineRule="auto"/>
              <w:rPr>
                <w:rFonts w:hint="default" w:cs="宋体"/>
                <w:color w:val="auto"/>
                <w:sz w:val="24"/>
                <w:szCs w:val="24"/>
                <w:highlight w:val="none"/>
                <w:lang w:val="en-US" w:eastAsia="zh-CN"/>
              </w:rPr>
            </w:pPr>
            <w:r>
              <w:rPr>
                <w:rFonts w:hint="default" w:cs="宋体"/>
                <w:color w:val="auto"/>
                <w:sz w:val="24"/>
                <w:szCs w:val="24"/>
                <w:highlight w:val="none"/>
                <w:lang w:val="en-US" w:eastAsia="zh-CN"/>
              </w:rPr>
              <w:t>售后服务</w:t>
            </w:r>
            <w:r>
              <w:rPr>
                <w:rFonts w:hint="eastAsia" w:cs="宋体"/>
                <w:color w:val="auto"/>
                <w:sz w:val="24"/>
                <w:szCs w:val="24"/>
                <w:highlight w:val="none"/>
                <w:lang w:val="en-US" w:eastAsia="zh-CN"/>
              </w:rPr>
              <w:t>（10分）</w:t>
            </w:r>
          </w:p>
          <w:p w14:paraId="678DDCB7">
            <w:pPr>
              <w:pStyle w:val="21"/>
              <w:spacing w:line="360" w:lineRule="auto"/>
              <w:rPr>
                <w:rFonts w:hint="default" w:cs="宋体"/>
                <w:color w:val="auto"/>
                <w:sz w:val="24"/>
                <w:szCs w:val="24"/>
                <w:highlight w:val="none"/>
                <w:lang w:val="en-US" w:eastAsia="zh-CN"/>
              </w:rPr>
            </w:pPr>
            <w:r>
              <w:rPr>
                <w:rFonts w:hint="eastAsia" w:cs="宋体"/>
                <w:color w:val="auto"/>
                <w:sz w:val="24"/>
                <w:szCs w:val="24"/>
                <w:highlight w:val="none"/>
                <w:lang w:val="en-US" w:eastAsia="zh-CN"/>
              </w:rPr>
              <w:t>1.</w:t>
            </w:r>
            <w:r>
              <w:rPr>
                <w:rFonts w:hint="default" w:cs="宋体"/>
                <w:color w:val="auto"/>
                <w:sz w:val="24"/>
                <w:szCs w:val="24"/>
                <w:highlight w:val="none"/>
                <w:lang w:val="en-US" w:eastAsia="zh-CN"/>
              </w:rPr>
              <w:t>售后服务方案包含但不限于以下内容：</w:t>
            </w:r>
          </w:p>
          <w:p w14:paraId="098226C8">
            <w:pPr>
              <w:pStyle w:val="21"/>
              <w:spacing w:line="360" w:lineRule="auto"/>
              <w:rPr>
                <w:rFonts w:hint="default" w:cs="宋体"/>
                <w:color w:val="auto"/>
                <w:sz w:val="24"/>
                <w:szCs w:val="24"/>
                <w:highlight w:val="none"/>
                <w:lang w:val="en-US" w:eastAsia="zh-CN"/>
              </w:rPr>
            </w:pPr>
            <w:r>
              <w:rPr>
                <w:rFonts w:hint="default" w:cs="宋体"/>
                <w:color w:val="auto"/>
                <w:sz w:val="24"/>
                <w:szCs w:val="24"/>
                <w:highlight w:val="none"/>
                <w:lang w:val="en-US" w:eastAsia="zh-CN"/>
              </w:rPr>
              <w:t>①易损件、备品备件的供应保障</w:t>
            </w:r>
            <w:r>
              <w:rPr>
                <w:rFonts w:hint="eastAsia" w:cs="宋体"/>
                <w:color w:val="auto"/>
                <w:sz w:val="24"/>
                <w:szCs w:val="24"/>
                <w:highlight w:val="none"/>
                <w:lang w:val="en-US" w:eastAsia="zh-CN"/>
              </w:rPr>
              <w:t>方案</w:t>
            </w:r>
          </w:p>
          <w:p w14:paraId="2178BE6D">
            <w:pPr>
              <w:pStyle w:val="21"/>
              <w:spacing w:line="360" w:lineRule="auto"/>
              <w:rPr>
                <w:rFonts w:hint="default" w:cs="宋体"/>
                <w:color w:val="auto"/>
                <w:sz w:val="24"/>
                <w:szCs w:val="24"/>
                <w:highlight w:val="none"/>
                <w:lang w:val="en-US" w:eastAsia="zh-CN"/>
              </w:rPr>
            </w:pPr>
            <w:r>
              <w:rPr>
                <w:rFonts w:hint="default" w:cs="宋体"/>
                <w:color w:val="auto"/>
                <w:sz w:val="24"/>
                <w:szCs w:val="24"/>
                <w:highlight w:val="none"/>
                <w:lang w:val="en-US" w:eastAsia="zh-CN"/>
              </w:rPr>
              <w:t>②售后服务质量保证</w:t>
            </w:r>
            <w:r>
              <w:rPr>
                <w:rFonts w:hint="eastAsia" w:cs="宋体"/>
                <w:color w:val="auto"/>
                <w:sz w:val="24"/>
                <w:szCs w:val="24"/>
                <w:highlight w:val="none"/>
                <w:lang w:val="en-US" w:eastAsia="zh-CN"/>
              </w:rPr>
              <w:t>措施</w:t>
            </w:r>
          </w:p>
          <w:p w14:paraId="59166653">
            <w:pPr>
              <w:pStyle w:val="21"/>
              <w:spacing w:line="360" w:lineRule="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r>
              <w:rPr>
                <w:rFonts w:hint="default" w:cs="宋体"/>
                <w:color w:val="auto"/>
                <w:sz w:val="24"/>
                <w:szCs w:val="24"/>
                <w:highlight w:val="none"/>
                <w:lang w:val="en-US" w:eastAsia="zh-CN"/>
              </w:rPr>
              <w:t>打分标准：</w:t>
            </w:r>
          </w:p>
          <w:p w14:paraId="14690172">
            <w:pPr>
              <w:pStyle w:val="21"/>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满分10分，每缺少一项扣5分，所提供的方案中每有一处具有缺陷(</w:t>
            </w:r>
            <w:r>
              <w:rPr>
                <w:rFonts w:hint="eastAsia" w:cs="宋体"/>
                <w:color w:val="auto"/>
                <w:sz w:val="24"/>
                <w:szCs w:val="24"/>
                <w:highlight w:val="none"/>
                <w:lang w:val="en-US" w:eastAsia="zh-CN"/>
              </w:rPr>
              <w:t xml:space="preserve">缺陷指：项目名称错误、地点区域错误、仅有框架或标题、明显复制其他项目内容、简略笼统无 </w:t>
            </w:r>
            <w:r>
              <w:rPr>
                <w:rFonts w:hint="eastAsia" w:ascii="宋体" w:hAnsi="宋体" w:eastAsia="宋体" w:cs="宋体"/>
                <w:color w:val="auto"/>
                <w:sz w:val="24"/>
                <w:szCs w:val="24"/>
                <w:highlight w:val="none"/>
                <w:lang w:val="en-US" w:eastAsia="zh-CN"/>
              </w:rPr>
              <w:t>)的扣</w:t>
            </w:r>
            <w:r>
              <w:rPr>
                <w:rFonts w:hint="eastAsia"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分，扣完为止。</w:t>
            </w:r>
          </w:p>
        </w:tc>
        <w:tc>
          <w:tcPr>
            <w:tcW w:w="851" w:type="dxa"/>
            <w:tcBorders>
              <w:right w:val="single" w:color="auto" w:sz="4" w:space="0"/>
            </w:tcBorders>
            <w:shd w:val="clear" w:color="auto" w:fill="FFFFFF"/>
            <w:noWrap w:val="0"/>
            <w:vAlign w:val="center"/>
          </w:tcPr>
          <w:p w14:paraId="1EE58040">
            <w:pPr>
              <w:pStyle w:val="21"/>
              <w:spacing w:line="360" w:lineRule="auto"/>
              <w:jc w:val="center"/>
              <w:rPr>
                <w:rFonts w:hint="eastAsia" w:ascii="宋体" w:hAnsi="宋体" w:eastAsia="宋体" w:cs="宋体"/>
                <w:color w:val="auto"/>
                <w:sz w:val="24"/>
                <w:szCs w:val="24"/>
                <w:lang w:val="en-US" w:eastAsia="zh-CN"/>
              </w:rPr>
            </w:pPr>
            <w:r>
              <w:rPr>
                <w:rFonts w:hint="eastAsia" w:cs="宋体"/>
                <w:color w:val="auto"/>
                <w:sz w:val="24"/>
                <w:szCs w:val="24"/>
                <w:highlight w:val="none"/>
                <w:lang w:val="en-US" w:eastAsia="zh-CN"/>
              </w:rPr>
              <w:t>10分</w:t>
            </w:r>
          </w:p>
        </w:tc>
      </w:tr>
      <w:tr w14:paraId="061C7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8" w:hRule="atLeast"/>
          <w:jc w:val="center"/>
        </w:trPr>
        <w:tc>
          <w:tcPr>
            <w:tcW w:w="1345" w:type="dxa"/>
            <w:tcBorders>
              <w:right w:val="single" w:color="auto" w:sz="4" w:space="0"/>
            </w:tcBorders>
            <w:shd w:val="clear" w:color="auto" w:fill="auto"/>
            <w:noWrap w:val="0"/>
            <w:vAlign w:val="center"/>
          </w:tcPr>
          <w:p w14:paraId="14A5D413">
            <w:pPr>
              <w:snapToGrid w:val="0"/>
              <w:spacing w:line="360" w:lineRule="auto"/>
              <w:rPr>
                <w:rFonts w:hint="eastAsia" w:ascii="宋体" w:hAnsi="宋体" w:eastAsia="宋体" w:cs="宋体"/>
                <w:color w:val="auto"/>
                <w:sz w:val="24"/>
                <w:szCs w:val="24"/>
                <w:lang w:val="en-US" w:eastAsia="zh-CN"/>
              </w:rPr>
            </w:pPr>
            <w:r>
              <w:rPr>
                <w:rFonts w:hint="eastAsia" w:cs="宋体"/>
                <w:color w:val="auto"/>
                <w:sz w:val="24"/>
                <w:szCs w:val="24"/>
                <w:highlight w:val="none"/>
                <w:lang w:val="en-US" w:eastAsia="zh-CN"/>
              </w:rPr>
              <w:t>人员配备</w:t>
            </w:r>
            <w:r>
              <w:rPr>
                <w:rFonts w:hint="default" w:cs="宋体"/>
                <w:color w:val="auto"/>
                <w:sz w:val="24"/>
                <w:szCs w:val="24"/>
                <w:highlight w:val="none"/>
                <w:lang w:val="en-US" w:eastAsia="zh-CN"/>
              </w:rPr>
              <w:t>方案</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15</w:t>
            </w:r>
            <w:r>
              <w:rPr>
                <w:rFonts w:hint="eastAsia" w:ascii="宋体" w:hAnsi="宋体" w:eastAsia="宋体" w:cs="宋体"/>
                <w:color w:val="auto"/>
                <w:sz w:val="24"/>
                <w:szCs w:val="24"/>
                <w:lang w:val="en-US" w:eastAsia="zh-CN"/>
              </w:rPr>
              <w:t>分）</w:t>
            </w:r>
          </w:p>
        </w:tc>
        <w:tc>
          <w:tcPr>
            <w:tcW w:w="7090" w:type="dxa"/>
            <w:tcBorders>
              <w:left w:val="single" w:color="auto" w:sz="4" w:space="0"/>
            </w:tcBorders>
            <w:shd w:val="clear" w:color="auto" w:fill="FFFFFF"/>
            <w:noWrap w:val="0"/>
            <w:vAlign w:val="center"/>
          </w:tcPr>
          <w:p w14:paraId="67EA2659">
            <w:pPr>
              <w:pStyle w:val="21"/>
              <w:spacing w:line="360" w:lineRule="auto"/>
              <w:rPr>
                <w:rFonts w:hint="default" w:cs="宋体"/>
                <w:color w:val="auto"/>
                <w:sz w:val="24"/>
                <w:szCs w:val="24"/>
                <w:highlight w:val="none"/>
                <w:lang w:val="en-US" w:eastAsia="zh-CN"/>
              </w:rPr>
            </w:pPr>
            <w:r>
              <w:rPr>
                <w:rFonts w:hint="eastAsia" w:cs="宋体"/>
                <w:color w:val="auto"/>
                <w:sz w:val="24"/>
                <w:szCs w:val="24"/>
                <w:highlight w:val="none"/>
                <w:lang w:val="en-US" w:eastAsia="zh-CN"/>
              </w:rPr>
              <w:t>人员配备</w:t>
            </w:r>
            <w:r>
              <w:rPr>
                <w:rFonts w:hint="default" w:cs="宋体"/>
                <w:color w:val="auto"/>
                <w:sz w:val="24"/>
                <w:szCs w:val="24"/>
                <w:highlight w:val="none"/>
                <w:lang w:val="en-US" w:eastAsia="zh-CN"/>
              </w:rPr>
              <w:t>方案</w:t>
            </w:r>
            <w:r>
              <w:rPr>
                <w:rFonts w:hint="eastAsia" w:cs="宋体"/>
                <w:color w:val="auto"/>
                <w:sz w:val="24"/>
                <w:szCs w:val="24"/>
                <w:highlight w:val="none"/>
                <w:lang w:val="en-US" w:eastAsia="zh-CN"/>
              </w:rPr>
              <w:t>（15分）</w:t>
            </w:r>
          </w:p>
          <w:p w14:paraId="642D808F">
            <w:pPr>
              <w:pStyle w:val="21"/>
              <w:spacing w:line="360" w:lineRule="auto"/>
              <w:rPr>
                <w:rFonts w:hint="default" w:cs="宋体"/>
                <w:color w:val="auto"/>
                <w:sz w:val="24"/>
                <w:szCs w:val="24"/>
                <w:highlight w:val="none"/>
                <w:lang w:val="en-US" w:eastAsia="zh-CN"/>
              </w:rPr>
            </w:pPr>
            <w:r>
              <w:rPr>
                <w:rFonts w:hint="eastAsia" w:cs="宋体"/>
                <w:color w:val="auto"/>
                <w:sz w:val="24"/>
                <w:szCs w:val="24"/>
                <w:highlight w:val="none"/>
                <w:lang w:val="en-US" w:eastAsia="zh-CN"/>
              </w:rPr>
              <w:t>1.</w:t>
            </w:r>
            <w:r>
              <w:rPr>
                <w:rFonts w:hint="default" w:cs="宋体"/>
                <w:color w:val="auto"/>
                <w:sz w:val="24"/>
                <w:szCs w:val="24"/>
                <w:highlight w:val="none"/>
                <w:lang w:val="en-US" w:eastAsia="zh-CN"/>
              </w:rPr>
              <w:t>培训方案包含但不限于以下内容：</w:t>
            </w:r>
          </w:p>
          <w:p w14:paraId="3607FA05">
            <w:pPr>
              <w:pStyle w:val="21"/>
              <w:spacing w:line="360" w:lineRule="auto"/>
              <w:rPr>
                <w:rFonts w:hint="eastAsia" w:cs="宋体"/>
                <w:color w:val="auto"/>
                <w:sz w:val="24"/>
                <w:szCs w:val="24"/>
                <w:highlight w:val="none"/>
                <w:lang w:val="en-US" w:eastAsia="zh-CN"/>
              </w:rPr>
            </w:pPr>
            <w:r>
              <w:rPr>
                <w:rFonts w:hint="eastAsia" w:cs="宋体"/>
                <w:color w:val="auto"/>
                <w:sz w:val="24"/>
                <w:szCs w:val="24"/>
                <w:highlight w:val="none"/>
                <w:lang w:val="en-US" w:eastAsia="zh-CN"/>
              </w:rPr>
              <w:t>①项目人员配置明细；②岗位分工及职责；③人员管理制度；</w:t>
            </w:r>
          </w:p>
          <w:p w14:paraId="2662BA07">
            <w:pPr>
              <w:pStyle w:val="21"/>
              <w:spacing w:line="360" w:lineRule="auto"/>
              <w:rPr>
                <w:rFonts w:hint="default" w:cs="宋体"/>
                <w:color w:val="auto"/>
                <w:sz w:val="24"/>
                <w:szCs w:val="24"/>
                <w:highlight w:val="none"/>
                <w:lang w:val="en-US" w:eastAsia="zh-CN"/>
              </w:rPr>
            </w:pPr>
            <w:r>
              <w:rPr>
                <w:rFonts w:hint="eastAsia" w:cs="宋体"/>
                <w:color w:val="auto"/>
                <w:sz w:val="24"/>
                <w:szCs w:val="24"/>
                <w:highlight w:val="none"/>
                <w:lang w:val="en-US" w:eastAsia="zh-CN"/>
              </w:rPr>
              <w:t>2.</w:t>
            </w:r>
            <w:r>
              <w:rPr>
                <w:rFonts w:hint="default" w:cs="宋体"/>
                <w:color w:val="auto"/>
                <w:sz w:val="24"/>
                <w:szCs w:val="24"/>
                <w:highlight w:val="none"/>
                <w:lang w:val="en-US" w:eastAsia="zh-CN"/>
              </w:rPr>
              <w:t>打分标准：</w:t>
            </w:r>
          </w:p>
          <w:p w14:paraId="5168FBA5">
            <w:pPr>
              <w:snapToGrid w:val="0"/>
              <w:spacing w:line="360" w:lineRule="auto"/>
              <w:rPr>
                <w:rFonts w:hint="default"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分15分，每缺少一项扣5分，未提供的不得分，所提供的方案中每有一处具有缺陷(缺陷指：项目名称错误、地点区域错误、仅有框架或标题、明显复制其他项目内容、简略笼统无实质性内容、未结合采购人实际需求等任意一种情形)的扣</w:t>
            </w:r>
            <w:r>
              <w:rPr>
                <w:rFonts w:hint="eastAsia"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分，扣完为止。</w:t>
            </w:r>
          </w:p>
        </w:tc>
        <w:tc>
          <w:tcPr>
            <w:tcW w:w="851" w:type="dxa"/>
            <w:tcBorders>
              <w:right w:val="single" w:color="auto" w:sz="4" w:space="0"/>
            </w:tcBorders>
            <w:shd w:val="clear" w:color="auto" w:fill="FFFFFF"/>
            <w:noWrap w:val="0"/>
            <w:vAlign w:val="center"/>
          </w:tcPr>
          <w:p w14:paraId="51114C00">
            <w:pPr>
              <w:pStyle w:val="21"/>
              <w:spacing w:line="360" w:lineRule="auto"/>
              <w:jc w:val="center"/>
              <w:rPr>
                <w:rFonts w:hint="eastAsia" w:cs="宋体"/>
                <w:color w:val="auto"/>
                <w:sz w:val="24"/>
                <w:szCs w:val="24"/>
                <w:highlight w:val="none"/>
                <w:lang w:val="en-US" w:eastAsia="zh-CN"/>
              </w:rPr>
            </w:pPr>
            <w:r>
              <w:rPr>
                <w:rFonts w:hint="eastAsia" w:cs="宋体"/>
                <w:color w:val="auto"/>
                <w:sz w:val="24"/>
                <w:szCs w:val="24"/>
                <w:highlight w:val="none"/>
                <w:lang w:val="en-US" w:eastAsia="zh-CN"/>
              </w:rPr>
              <w:t>15分</w:t>
            </w:r>
          </w:p>
        </w:tc>
      </w:tr>
    </w:tbl>
    <w:p w14:paraId="7F84BF1F">
      <w:pPr>
        <w:widowControl/>
        <w:snapToGrid w:val="0"/>
        <w:spacing w:line="336" w:lineRule="auto"/>
        <w:jc w:val="center"/>
        <w:rPr>
          <w:rFonts w:hint="eastAsia" w:ascii="宋体" w:hAnsi="宋体" w:cs="宋体"/>
          <w:b/>
          <w:color w:val="auto"/>
          <w:spacing w:val="20"/>
          <w:kern w:val="0"/>
          <w:sz w:val="24"/>
          <w:szCs w:val="24"/>
          <w:highlight w:val="none"/>
        </w:rPr>
      </w:pPr>
    </w:p>
    <w:p w14:paraId="659E2FE7">
      <w:pPr>
        <w:widowControl/>
        <w:snapToGrid w:val="0"/>
        <w:spacing w:line="336" w:lineRule="auto"/>
        <w:jc w:val="center"/>
        <w:rPr>
          <w:rFonts w:ascii="宋体" w:hAnsi="宋体" w:cs="宋体"/>
          <w:color w:val="auto"/>
          <w:spacing w:val="20"/>
          <w:kern w:val="0"/>
          <w:sz w:val="24"/>
          <w:szCs w:val="24"/>
          <w:highlight w:val="none"/>
        </w:rPr>
      </w:pPr>
      <w:r>
        <w:rPr>
          <w:rFonts w:hint="eastAsia" w:ascii="宋体" w:hAnsi="宋体" w:cs="宋体"/>
          <w:b/>
          <w:color w:val="auto"/>
          <w:spacing w:val="20"/>
          <w:kern w:val="0"/>
          <w:sz w:val="24"/>
          <w:szCs w:val="24"/>
          <w:highlight w:val="none"/>
        </w:rPr>
        <w:t>第五部分 合 同 原 则</w:t>
      </w:r>
    </w:p>
    <w:p w14:paraId="66571C7E">
      <w:pPr>
        <w:widowControl/>
        <w:tabs>
          <w:tab w:val="left" w:pos="0"/>
        </w:tabs>
        <w:snapToGrid w:val="0"/>
        <w:spacing w:line="360" w:lineRule="auto"/>
        <w:ind w:firstLine="624"/>
        <w:jc w:val="center"/>
        <w:rPr>
          <w:rFonts w:hint="eastAsia" w:ascii="宋体" w:hAnsi="宋体" w:eastAsia="宋体" w:cs="宋体"/>
          <w:b/>
          <w:bCs/>
          <w:color w:val="auto"/>
          <w:spacing w:val="20"/>
          <w:kern w:val="0"/>
          <w:sz w:val="28"/>
          <w:szCs w:val="28"/>
        </w:rPr>
      </w:pPr>
      <w:r>
        <w:rPr>
          <w:rFonts w:hint="eastAsia" w:ascii="宋体" w:hAnsi="宋体" w:eastAsia="宋体" w:cs="宋体"/>
          <w:b/>
          <w:bCs/>
          <w:color w:val="auto"/>
          <w:spacing w:val="20"/>
          <w:kern w:val="0"/>
          <w:sz w:val="28"/>
          <w:szCs w:val="28"/>
        </w:rPr>
        <w:t>（仅供参考）</w:t>
      </w:r>
    </w:p>
    <w:p w14:paraId="676E7A69">
      <w:pPr>
        <w:pStyle w:val="8"/>
        <w:spacing w:after="0"/>
        <w:jc w:val="center"/>
        <w:rPr>
          <w:rFonts w:ascii="宋体" w:hAnsi="宋体" w:cs="宋体"/>
          <w:b/>
          <w:bCs/>
          <w:color w:val="auto"/>
          <w:spacing w:val="-20"/>
          <w:kern w:val="44"/>
          <w:sz w:val="48"/>
          <w:szCs w:val="48"/>
        </w:rPr>
      </w:pPr>
    </w:p>
    <w:p w14:paraId="00FDB716">
      <w:pPr>
        <w:pStyle w:val="8"/>
        <w:spacing w:after="0"/>
        <w:jc w:val="center"/>
        <w:rPr>
          <w:rFonts w:ascii="宋体" w:hAnsi="宋体" w:cs="宋体"/>
          <w:b/>
          <w:bCs/>
          <w:color w:val="auto"/>
          <w:spacing w:val="-20"/>
          <w:kern w:val="44"/>
          <w:sz w:val="48"/>
          <w:szCs w:val="48"/>
        </w:rPr>
      </w:pPr>
    </w:p>
    <w:p w14:paraId="57EB9234">
      <w:pPr>
        <w:pStyle w:val="8"/>
        <w:spacing w:after="0"/>
        <w:jc w:val="center"/>
        <w:rPr>
          <w:rFonts w:ascii="宋体" w:hAnsi="宋体" w:cs="宋体"/>
          <w:b/>
          <w:bCs/>
          <w:color w:val="auto"/>
          <w:spacing w:val="-20"/>
          <w:kern w:val="44"/>
          <w:sz w:val="48"/>
          <w:szCs w:val="48"/>
        </w:rPr>
      </w:pPr>
    </w:p>
    <w:p w14:paraId="1B4A818B">
      <w:pPr>
        <w:pStyle w:val="8"/>
        <w:spacing w:after="0"/>
        <w:jc w:val="center"/>
        <w:rPr>
          <w:rFonts w:ascii="宋体" w:hAnsi="宋体" w:cs="宋体"/>
          <w:b/>
          <w:bCs/>
          <w:color w:val="auto"/>
          <w:spacing w:val="-20"/>
          <w:kern w:val="44"/>
          <w:sz w:val="48"/>
          <w:szCs w:val="48"/>
        </w:rPr>
      </w:pPr>
    </w:p>
    <w:p w14:paraId="46CDDCB2">
      <w:pPr>
        <w:pStyle w:val="8"/>
        <w:spacing w:after="0"/>
        <w:jc w:val="center"/>
        <w:rPr>
          <w:rFonts w:ascii="宋体" w:hAnsi="宋体" w:cs="宋体"/>
          <w:b/>
          <w:bCs/>
          <w:color w:val="auto"/>
          <w:spacing w:val="-20"/>
          <w:kern w:val="44"/>
          <w:sz w:val="48"/>
          <w:szCs w:val="48"/>
        </w:rPr>
      </w:pPr>
    </w:p>
    <w:p w14:paraId="70F3FAD3">
      <w:pPr>
        <w:pStyle w:val="8"/>
        <w:spacing w:after="0"/>
        <w:jc w:val="center"/>
        <w:rPr>
          <w:rFonts w:hint="eastAsia" w:ascii="宋体" w:hAnsi="宋体" w:cs="宋体"/>
          <w:b/>
          <w:bCs/>
          <w:color w:val="auto"/>
          <w:spacing w:val="-20"/>
          <w:kern w:val="44"/>
          <w:sz w:val="48"/>
          <w:szCs w:val="48"/>
        </w:rPr>
      </w:pPr>
      <w:r>
        <w:rPr>
          <w:rFonts w:hint="eastAsia" w:ascii="宋体" w:hAnsi="宋体" w:cs="宋体"/>
          <w:b/>
          <w:bCs/>
          <w:color w:val="auto"/>
          <w:spacing w:val="-20"/>
          <w:kern w:val="44"/>
          <w:sz w:val="48"/>
          <w:szCs w:val="48"/>
        </w:rPr>
        <w:t>政府采购</w:t>
      </w:r>
      <w:r>
        <w:rPr>
          <w:rFonts w:hint="eastAsia" w:ascii="宋体" w:hAnsi="宋体" w:cs="宋体"/>
          <w:b/>
          <w:bCs/>
          <w:color w:val="auto"/>
          <w:spacing w:val="-20"/>
          <w:kern w:val="44"/>
          <w:sz w:val="48"/>
          <w:szCs w:val="48"/>
          <w:lang w:eastAsia="zh-CN"/>
        </w:rPr>
        <w:t>货物买卖</w:t>
      </w:r>
      <w:r>
        <w:rPr>
          <w:rFonts w:hint="eastAsia" w:ascii="宋体" w:hAnsi="宋体" w:cs="宋体"/>
          <w:b/>
          <w:bCs/>
          <w:color w:val="auto"/>
          <w:spacing w:val="-20"/>
          <w:kern w:val="44"/>
          <w:sz w:val="48"/>
          <w:szCs w:val="48"/>
        </w:rPr>
        <w:t>合同</w:t>
      </w:r>
    </w:p>
    <w:p w14:paraId="43428E14">
      <w:pPr>
        <w:pStyle w:val="8"/>
        <w:spacing w:after="0"/>
        <w:jc w:val="center"/>
        <w:rPr>
          <w:rFonts w:hint="eastAsia" w:ascii="宋体" w:hAnsi="宋体" w:eastAsia="宋体" w:cs="宋体"/>
          <w:b/>
          <w:bCs/>
          <w:color w:val="auto"/>
          <w:spacing w:val="-20"/>
          <w:kern w:val="44"/>
          <w:sz w:val="48"/>
          <w:szCs w:val="48"/>
          <w:lang w:eastAsia="zh-CN"/>
        </w:rPr>
      </w:pPr>
      <w:r>
        <w:rPr>
          <w:rFonts w:hint="eastAsia" w:ascii="宋体" w:hAnsi="宋体" w:cs="宋体"/>
          <w:b/>
          <w:bCs/>
          <w:color w:val="auto"/>
          <w:spacing w:val="-20"/>
          <w:kern w:val="44"/>
          <w:sz w:val="48"/>
          <w:szCs w:val="48"/>
          <w:lang w:eastAsia="zh-CN"/>
        </w:rPr>
        <w:t>（试行）</w:t>
      </w:r>
    </w:p>
    <w:p w14:paraId="1975D9F2">
      <w:pPr>
        <w:rPr>
          <w:rFonts w:ascii="宋体" w:hAnsi="宋体" w:cs="宋体"/>
          <w:b/>
          <w:bCs/>
          <w:color w:val="auto"/>
          <w:spacing w:val="-20"/>
          <w:kern w:val="44"/>
          <w:sz w:val="40"/>
          <w:szCs w:val="40"/>
        </w:rPr>
      </w:pPr>
    </w:p>
    <w:p w14:paraId="4B1E0316">
      <w:pPr>
        <w:rPr>
          <w:rFonts w:ascii="宋体" w:hAnsi="宋体" w:cs="宋体"/>
          <w:b/>
          <w:bCs/>
          <w:color w:val="auto"/>
          <w:spacing w:val="-20"/>
          <w:kern w:val="44"/>
          <w:sz w:val="40"/>
          <w:szCs w:val="40"/>
        </w:rPr>
      </w:pPr>
    </w:p>
    <w:p w14:paraId="52A3DE02">
      <w:pPr>
        <w:rPr>
          <w:rFonts w:ascii="宋体" w:hAnsi="宋体" w:cs="宋体"/>
          <w:b/>
          <w:bCs/>
          <w:color w:val="auto"/>
          <w:spacing w:val="-20"/>
          <w:kern w:val="44"/>
          <w:sz w:val="40"/>
          <w:szCs w:val="40"/>
        </w:rPr>
      </w:pPr>
    </w:p>
    <w:p w14:paraId="06674CF3">
      <w:pPr>
        <w:spacing w:line="360" w:lineRule="auto"/>
        <w:ind w:left="420" w:leftChars="200"/>
        <w:rPr>
          <w:color w:val="auto"/>
          <w:sz w:val="32"/>
          <w:szCs w:val="32"/>
        </w:rPr>
      </w:pPr>
      <w:r>
        <w:rPr>
          <w:rFonts w:hint="eastAsia" w:ascii="宋体" w:hAnsi="宋体" w:cs="宋体"/>
          <w:color w:val="auto"/>
          <w:kern w:val="0"/>
          <w:sz w:val="32"/>
          <w:szCs w:val="32"/>
        </w:rPr>
        <w:t>项目名称：</w:t>
      </w:r>
      <w:r>
        <w:rPr>
          <w:rFonts w:hint="eastAsia"/>
          <w:color w:val="auto"/>
          <w:sz w:val="32"/>
          <w:szCs w:val="32"/>
          <w:u w:val="single"/>
        </w:rPr>
        <w:t xml:space="preserve">                             </w:t>
      </w:r>
    </w:p>
    <w:p w14:paraId="61021A22">
      <w:pPr>
        <w:spacing w:line="360" w:lineRule="auto"/>
        <w:ind w:left="420" w:leftChars="200"/>
        <w:rPr>
          <w:color w:val="auto"/>
          <w:sz w:val="32"/>
          <w:szCs w:val="32"/>
          <w:u w:val="single"/>
        </w:rPr>
      </w:pPr>
      <w:r>
        <w:rPr>
          <w:rFonts w:hint="eastAsia"/>
          <w:color w:val="auto"/>
          <w:sz w:val="32"/>
          <w:szCs w:val="32"/>
        </w:rPr>
        <w:t>合同编号：</w:t>
      </w:r>
      <w:r>
        <w:rPr>
          <w:rFonts w:hint="eastAsia"/>
          <w:color w:val="auto"/>
          <w:sz w:val="32"/>
          <w:szCs w:val="32"/>
          <w:u w:val="single"/>
        </w:rPr>
        <w:t xml:space="preserve">                             </w:t>
      </w:r>
    </w:p>
    <w:p w14:paraId="5E502F96">
      <w:pPr>
        <w:spacing w:line="360" w:lineRule="auto"/>
        <w:ind w:left="420" w:leftChars="200"/>
        <w:rPr>
          <w:color w:val="auto"/>
          <w:sz w:val="32"/>
          <w:szCs w:val="32"/>
        </w:rPr>
      </w:pPr>
      <w:r>
        <w:rPr>
          <w:rFonts w:hint="eastAsia"/>
          <w:color w:val="auto"/>
          <w:sz w:val="32"/>
          <w:szCs w:val="32"/>
        </w:rPr>
        <w:t>甲    方：</w:t>
      </w:r>
      <w:r>
        <w:rPr>
          <w:rFonts w:hint="eastAsia"/>
          <w:color w:val="auto"/>
          <w:sz w:val="32"/>
          <w:szCs w:val="32"/>
          <w:u w:val="single"/>
        </w:rPr>
        <w:t xml:space="preserve">                             </w:t>
      </w:r>
    </w:p>
    <w:p w14:paraId="18A58960">
      <w:pPr>
        <w:spacing w:line="360" w:lineRule="auto"/>
        <w:ind w:left="420" w:leftChars="200"/>
        <w:rPr>
          <w:color w:val="auto"/>
          <w:sz w:val="32"/>
          <w:szCs w:val="32"/>
          <w:u w:val="single"/>
        </w:rPr>
      </w:pPr>
      <w:r>
        <w:rPr>
          <w:rFonts w:hint="eastAsia"/>
          <w:color w:val="auto"/>
          <w:sz w:val="32"/>
          <w:szCs w:val="32"/>
        </w:rPr>
        <w:t>乙    方：</w:t>
      </w:r>
      <w:r>
        <w:rPr>
          <w:rFonts w:hint="eastAsia"/>
          <w:color w:val="auto"/>
          <w:sz w:val="32"/>
          <w:szCs w:val="32"/>
          <w:u w:val="single"/>
        </w:rPr>
        <w:t xml:space="preserve">                             </w:t>
      </w:r>
    </w:p>
    <w:p w14:paraId="313841C2">
      <w:pPr>
        <w:spacing w:line="360" w:lineRule="auto"/>
        <w:ind w:left="420" w:leftChars="200"/>
        <w:rPr>
          <w:color w:val="auto"/>
          <w:sz w:val="32"/>
          <w:szCs w:val="32"/>
        </w:rPr>
      </w:pPr>
      <w:r>
        <w:rPr>
          <w:rFonts w:hint="eastAsia"/>
          <w:color w:val="auto"/>
          <w:sz w:val="32"/>
          <w:szCs w:val="32"/>
        </w:rPr>
        <w:t>签订时间：</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14:paraId="11F25C41">
      <w:pPr>
        <w:widowControl/>
        <w:tabs>
          <w:tab w:val="left" w:pos="2070"/>
          <w:tab w:val="center" w:pos="4365"/>
        </w:tabs>
        <w:snapToGrid w:val="0"/>
        <w:spacing w:line="300" w:lineRule="auto"/>
        <w:jc w:val="center"/>
        <w:rPr>
          <w:rFonts w:hint="eastAsia" w:ascii="宋体" w:hAnsi="宋体" w:eastAsia="宋体" w:cs="宋体"/>
          <w:b/>
          <w:color w:val="auto"/>
          <w:spacing w:val="20"/>
          <w:kern w:val="0"/>
          <w:sz w:val="24"/>
          <w:szCs w:val="24"/>
        </w:rPr>
      </w:pPr>
    </w:p>
    <w:p w14:paraId="4A87AD6E">
      <w:pPr>
        <w:widowControl/>
        <w:tabs>
          <w:tab w:val="left" w:pos="2070"/>
          <w:tab w:val="center" w:pos="4365"/>
        </w:tabs>
        <w:snapToGrid w:val="0"/>
        <w:spacing w:line="300" w:lineRule="auto"/>
        <w:jc w:val="center"/>
        <w:rPr>
          <w:rFonts w:hint="eastAsia" w:ascii="宋体" w:hAnsi="宋体" w:eastAsia="宋体" w:cs="宋体"/>
          <w:b/>
          <w:color w:val="auto"/>
          <w:spacing w:val="20"/>
          <w:kern w:val="0"/>
          <w:sz w:val="24"/>
          <w:szCs w:val="24"/>
        </w:rPr>
      </w:pPr>
    </w:p>
    <w:p w14:paraId="03417022">
      <w:pPr>
        <w:widowControl/>
        <w:tabs>
          <w:tab w:val="left" w:pos="2070"/>
          <w:tab w:val="center" w:pos="4365"/>
        </w:tabs>
        <w:snapToGrid w:val="0"/>
        <w:spacing w:line="300" w:lineRule="auto"/>
        <w:jc w:val="center"/>
        <w:rPr>
          <w:rFonts w:hint="eastAsia" w:ascii="宋体" w:hAnsi="宋体" w:eastAsia="宋体" w:cs="宋体"/>
          <w:b/>
          <w:color w:val="auto"/>
          <w:spacing w:val="20"/>
          <w:kern w:val="0"/>
          <w:sz w:val="24"/>
          <w:szCs w:val="24"/>
        </w:rPr>
      </w:pPr>
    </w:p>
    <w:p w14:paraId="7FB76ED5">
      <w:pPr>
        <w:widowControl/>
        <w:tabs>
          <w:tab w:val="left" w:pos="2070"/>
          <w:tab w:val="center" w:pos="4365"/>
        </w:tabs>
        <w:snapToGrid w:val="0"/>
        <w:spacing w:line="300" w:lineRule="auto"/>
        <w:jc w:val="center"/>
        <w:rPr>
          <w:rFonts w:hint="eastAsia" w:ascii="宋体" w:hAnsi="宋体" w:eastAsia="宋体" w:cs="宋体"/>
          <w:b/>
          <w:color w:val="auto"/>
          <w:spacing w:val="20"/>
          <w:kern w:val="0"/>
          <w:sz w:val="24"/>
          <w:szCs w:val="24"/>
        </w:rPr>
      </w:pPr>
    </w:p>
    <w:p w14:paraId="298417A7">
      <w:pPr>
        <w:widowControl/>
        <w:tabs>
          <w:tab w:val="left" w:pos="2070"/>
          <w:tab w:val="center" w:pos="4365"/>
        </w:tabs>
        <w:snapToGrid w:val="0"/>
        <w:spacing w:line="300" w:lineRule="auto"/>
        <w:jc w:val="center"/>
        <w:rPr>
          <w:rFonts w:hint="eastAsia" w:ascii="宋体" w:hAnsi="宋体" w:eastAsia="宋体" w:cs="宋体"/>
          <w:b/>
          <w:color w:val="auto"/>
          <w:spacing w:val="20"/>
          <w:kern w:val="0"/>
          <w:sz w:val="24"/>
          <w:szCs w:val="24"/>
        </w:rPr>
      </w:pPr>
    </w:p>
    <w:p w14:paraId="59D69203">
      <w:pPr>
        <w:widowControl/>
        <w:tabs>
          <w:tab w:val="left" w:pos="2070"/>
          <w:tab w:val="center" w:pos="4365"/>
        </w:tabs>
        <w:snapToGrid w:val="0"/>
        <w:spacing w:line="300" w:lineRule="auto"/>
        <w:jc w:val="center"/>
        <w:rPr>
          <w:rFonts w:hint="eastAsia" w:ascii="宋体" w:hAnsi="宋体" w:eastAsia="宋体" w:cs="宋体"/>
          <w:b/>
          <w:color w:val="auto"/>
          <w:spacing w:val="20"/>
          <w:kern w:val="0"/>
          <w:sz w:val="24"/>
          <w:szCs w:val="24"/>
        </w:rPr>
      </w:pPr>
    </w:p>
    <w:p w14:paraId="3D418D1B">
      <w:pPr>
        <w:widowControl/>
        <w:tabs>
          <w:tab w:val="left" w:pos="2070"/>
          <w:tab w:val="center" w:pos="4365"/>
        </w:tabs>
        <w:snapToGrid w:val="0"/>
        <w:spacing w:line="300" w:lineRule="auto"/>
        <w:jc w:val="center"/>
        <w:rPr>
          <w:rFonts w:hint="eastAsia" w:ascii="宋体" w:hAnsi="宋体" w:eastAsia="宋体" w:cs="宋体"/>
          <w:b/>
          <w:color w:val="auto"/>
          <w:spacing w:val="20"/>
          <w:kern w:val="0"/>
          <w:sz w:val="24"/>
          <w:szCs w:val="24"/>
        </w:rPr>
      </w:pPr>
    </w:p>
    <w:p w14:paraId="417346F1">
      <w:pPr>
        <w:widowControl/>
        <w:tabs>
          <w:tab w:val="left" w:pos="2070"/>
          <w:tab w:val="center" w:pos="4365"/>
        </w:tabs>
        <w:snapToGrid w:val="0"/>
        <w:spacing w:line="300" w:lineRule="auto"/>
        <w:jc w:val="center"/>
        <w:rPr>
          <w:rFonts w:hint="eastAsia" w:ascii="宋体" w:hAnsi="宋体" w:eastAsia="宋体" w:cs="宋体"/>
          <w:b/>
          <w:color w:val="auto"/>
          <w:spacing w:val="20"/>
          <w:kern w:val="0"/>
          <w:sz w:val="24"/>
          <w:szCs w:val="24"/>
        </w:rPr>
      </w:pPr>
    </w:p>
    <w:p w14:paraId="1DF08D76">
      <w:pPr>
        <w:pStyle w:val="93"/>
        <w:ind w:left="0" w:leftChars="0" w:firstLine="0" w:firstLineChars="0"/>
        <w:rPr>
          <w:rFonts w:hint="eastAsia"/>
          <w:color w:val="auto"/>
        </w:rPr>
      </w:pPr>
    </w:p>
    <w:p w14:paraId="52086E9D">
      <w:pPr>
        <w:pStyle w:val="93"/>
        <w:rPr>
          <w:rFonts w:hint="eastAsia"/>
          <w:color w:val="auto"/>
        </w:rPr>
      </w:pPr>
    </w:p>
    <w:p w14:paraId="7B822D18">
      <w:pPr>
        <w:ind w:firstLine="0" w:firstLineChars="0"/>
        <w:jc w:val="center"/>
        <w:rPr>
          <w:rFonts w:hint="eastAsia" w:eastAsia="黑体"/>
          <w:color w:val="auto"/>
          <w:sz w:val="44"/>
          <w:szCs w:val="44"/>
          <w:lang w:eastAsia="zh-CN"/>
        </w:rPr>
      </w:pPr>
      <w:r>
        <w:rPr>
          <w:rFonts w:hint="eastAsia" w:eastAsia="黑体"/>
          <w:color w:val="auto"/>
          <w:sz w:val="44"/>
          <w:szCs w:val="44"/>
          <w:lang w:eastAsia="zh-CN"/>
        </w:rPr>
        <w:t>使</w:t>
      </w:r>
      <w:r>
        <w:rPr>
          <w:rFonts w:hint="eastAsia" w:eastAsia="黑体"/>
          <w:color w:val="auto"/>
          <w:sz w:val="44"/>
          <w:szCs w:val="44"/>
          <w:lang w:val="en-US" w:eastAsia="zh-CN"/>
        </w:rPr>
        <w:t xml:space="preserve"> </w:t>
      </w:r>
      <w:r>
        <w:rPr>
          <w:rFonts w:hint="eastAsia" w:eastAsia="黑体"/>
          <w:color w:val="auto"/>
          <w:sz w:val="44"/>
          <w:szCs w:val="44"/>
          <w:lang w:eastAsia="zh-CN"/>
        </w:rPr>
        <w:t>用</w:t>
      </w:r>
      <w:r>
        <w:rPr>
          <w:rFonts w:hint="eastAsia" w:eastAsia="黑体"/>
          <w:color w:val="auto"/>
          <w:sz w:val="44"/>
          <w:szCs w:val="44"/>
          <w:lang w:val="en-US" w:eastAsia="zh-CN"/>
        </w:rPr>
        <w:t xml:space="preserve"> </w:t>
      </w:r>
      <w:r>
        <w:rPr>
          <w:rFonts w:hint="eastAsia" w:eastAsia="黑体"/>
          <w:color w:val="auto"/>
          <w:sz w:val="44"/>
          <w:szCs w:val="44"/>
          <w:lang w:eastAsia="zh-CN"/>
        </w:rPr>
        <w:t>说</w:t>
      </w:r>
      <w:r>
        <w:rPr>
          <w:rFonts w:hint="eastAsia" w:eastAsia="黑体"/>
          <w:color w:val="auto"/>
          <w:sz w:val="44"/>
          <w:szCs w:val="44"/>
          <w:lang w:val="en-US" w:eastAsia="zh-CN"/>
        </w:rPr>
        <w:t xml:space="preserve"> </w:t>
      </w:r>
      <w:r>
        <w:rPr>
          <w:rFonts w:hint="eastAsia" w:eastAsia="黑体"/>
          <w:color w:val="auto"/>
          <w:sz w:val="44"/>
          <w:szCs w:val="44"/>
          <w:lang w:eastAsia="zh-CN"/>
        </w:rPr>
        <w:t>明</w:t>
      </w:r>
    </w:p>
    <w:p w14:paraId="745BB11E">
      <w:pPr>
        <w:ind w:firstLine="0" w:firstLineChars="0"/>
        <w:rPr>
          <w:rFonts w:hint="eastAsia" w:ascii="仿宋_GB2312" w:hAnsi="仿宋_GB2312" w:eastAsia="仿宋_GB2312" w:cs="仿宋_GB2312"/>
          <w:sz w:val="32"/>
          <w:szCs w:val="32"/>
          <w:lang w:val="en-US" w:eastAsia="zh-CN"/>
        </w:rPr>
      </w:pPr>
    </w:p>
    <w:p w14:paraId="7F9303A4">
      <w:pPr>
        <w:spacing w:line="360" w:lineRule="auto"/>
        <w:ind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1.本合同标准文本适用于购买现成货物的采购项目，不包括需要供应商定制开发、创新研发的货物采购项目。</w:t>
      </w:r>
    </w:p>
    <w:p w14:paraId="3215F8D8">
      <w:pPr>
        <w:spacing w:line="360" w:lineRule="auto"/>
        <w:ind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2.本合同标准文本为政府采购货物买卖合同编制提供参考，可以结合采购项目具体情况，对文本作必要的调整修订后使用。</w:t>
      </w:r>
    </w:p>
    <w:p w14:paraId="77040FF4">
      <w:pPr>
        <w:spacing w:line="360" w:lineRule="auto"/>
        <w:ind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3.本合同标准文本各条款中，如涉及填写多家供应商、制造商，多种采购标的、分包主要内容等信息的，可根据采购项目具体情况添加信息项。</w:t>
      </w:r>
    </w:p>
    <w:p w14:paraId="7F528D7E">
      <w:pPr>
        <w:widowControl/>
        <w:tabs>
          <w:tab w:val="left" w:pos="2070"/>
          <w:tab w:val="center" w:pos="4365"/>
        </w:tabs>
        <w:snapToGrid w:val="0"/>
        <w:spacing w:line="240" w:lineRule="auto"/>
        <w:jc w:val="center"/>
        <w:rPr>
          <w:rFonts w:hint="eastAsia" w:ascii="宋体" w:hAnsi="宋体" w:eastAsia="宋体" w:cs="宋体"/>
          <w:b/>
          <w:spacing w:val="20"/>
          <w:kern w:val="0"/>
          <w:sz w:val="24"/>
          <w:szCs w:val="24"/>
        </w:rPr>
      </w:pPr>
    </w:p>
    <w:p w14:paraId="73B5C70A">
      <w:pPr>
        <w:pStyle w:val="93"/>
        <w:rPr>
          <w:rFonts w:hint="eastAsia" w:ascii="宋体" w:hAnsi="宋体" w:eastAsia="宋体" w:cs="宋体"/>
          <w:b/>
          <w:spacing w:val="20"/>
          <w:kern w:val="0"/>
          <w:sz w:val="24"/>
          <w:szCs w:val="24"/>
        </w:rPr>
      </w:pPr>
    </w:p>
    <w:p w14:paraId="36B855C6">
      <w:pPr>
        <w:pStyle w:val="93"/>
        <w:rPr>
          <w:rFonts w:hint="eastAsia" w:ascii="宋体" w:hAnsi="宋体" w:eastAsia="宋体" w:cs="宋体"/>
          <w:b/>
          <w:spacing w:val="20"/>
          <w:kern w:val="0"/>
          <w:sz w:val="24"/>
          <w:szCs w:val="24"/>
        </w:rPr>
      </w:pPr>
    </w:p>
    <w:p w14:paraId="47CEF3D9">
      <w:pPr>
        <w:pStyle w:val="93"/>
        <w:rPr>
          <w:rFonts w:hint="eastAsia" w:ascii="宋体" w:hAnsi="宋体" w:eastAsia="宋体" w:cs="宋体"/>
          <w:b/>
          <w:spacing w:val="20"/>
          <w:kern w:val="0"/>
          <w:sz w:val="24"/>
          <w:szCs w:val="24"/>
        </w:rPr>
      </w:pPr>
    </w:p>
    <w:p w14:paraId="04A5B408">
      <w:pPr>
        <w:pStyle w:val="93"/>
        <w:rPr>
          <w:rFonts w:hint="eastAsia" w:ascii="宋体" w:hAnsi="宋体" w:eastAsia="宋体" w:cs="宋体"/>
          <w:b/>
          <w:spacing w:val="20"/>
          <w:kern w:val="0"/>
          <w:sz w:val="24"/>
          <w:szCs w:val="24"/>
        </w:rPr>
      </w:pPr>
    </w:p>
    <w:p w14:paraId="3505B754">
      <w:pPr>
        <w:pStyle w:val="93"/>
        <w:rPr>
          <w:rFonts w:hint="eastAsia" w:ascii="宋体" w:hAnsi="宋体" w:eastAsia="宋体" w:cs="宋体"/>
          <w:b/>
          <w:spacing w:val="20"/>
          <w:kern w:val="0"/>
          <w:sz w:val="24"/>
          <w:szCs w:val="24"/>
        </w:rPr>
      </w:pPr>
    </w:p>
    <w:p w14:paraId="6B17FFCB">
      <w:pPr>
        <w:pStyle w:val="93"/>
        <w:rPr>
          <w:rFonts w:hint="eastAsia" w:ascii="宋体" w:hAnsi="宋体" w:eastAsia="宋体" w:cs="宋体"/>
          <w:b/>
          <w:spacing w:val="20"/>
          <w:kern w:val="0"/>
          <w:sz w:val="24"/>
          <w:szCs w:val="24"/>
        </w:rPr>
      </w:pPr>
    </w:p>
    <w:p w14:paraId="0567484D">
      <w:pPr>
        <w:pStyle w:val="93"/>
        <w:rPr>
          <w:rFonts w:hint="eastAsia" w:ascii="宋体" w:hAnsi="宋体" w:eastAsia="宋体" w:cs="宋体"/>
          <w:b/>
          <w:spacing w:val="20"/>
          <w:kern w:val="0"/>
          <w:sz w:val="24"/>
          <w:szCs w:val="24"/>
        </w:rPr>
      </w:pPr>
    </w:p>
    <w:p w14:paraId="478B8711">
      <w:pPr>
        <w:pStyle w:val="93"/>
        <w:rPr>
          <w:rFonts w:hint="eastAsia" w:ascii="宋体" w:hAnsi="宋体" w:eastAsia="宋体" w:cs="宋体"/>
          <w:b/>
          <w:spacing w:val="20"/>
          <w:kern w:val="0"/>
          <w:sz w:val="24"/>
          <w:szCs w:val="24"/>
        </w:rPr>
      </w:pPr>
    </w:p>
    <w:p w14:paraId="7731B831">
      <w:pPr>
        <w:pStyle w:val="93"/>
        <w:rPr>
          <w:rFonts w:hint="eastAsia" w:ascii="宋体" w:hAnsi="宋体" w:eastAsia="宋体" w:cs="宋体"/>
          <w:b/>
          <w:spacing w:val="20"/>
          <w:kern w:val="0"/>
          <w:sz w:val="24"/>
          <w:szCs w:val="24"/>
        </w:rPr>
      </w:pPr>
    </w:p>
    <w:p w14:paraId="7FB86319">
      <w:pPr>
        <w:pStyle w:val="93"/>
        <w:rPr>
          <w:rFonts w:hint="eastAsia" w:ascii="宋体" w:hAnsi="宋体" w:eastAsia="宋体" w:cs="宋体"/>
          <w:b/>
          <w:spacing w:val="20"/>
          <w:kern w:val="0"/>
          <w:sz w:val="24"/>
          <w:szCs w:val="24"/>
        </w:rPr>
      </w:pPr>
    </w:p>
    <w:p w14:paraId="16F56ADE">
      <w:pPr>
        <w:pStyle w:val="93"/>
        <w:rPr>
          <w:rFonts w:hint="eastAsia" w:ascii="宋体" w:hAnsi="宋体" w:eastAsia="宋体" w:cs="宋体"/>
          <w:b/>
          <w:spacing w:val="20"/>
          <w:kern w:val="0"/>
          <w:sz w:val="24"/>
          <w:szCs w:val="24"/>
        </w:rPr>
      </w:pPr>
    </w:p>
    <w:p w14:paraId="755FBF68">
      <w:pPr>
        <w:pStyle w:val="93"/>
        <w:rPr>
          <w:rFonts w:hint="eastAsia" w:ascii="宋体" w:hAnsi="宋体" w:eastAsia="宋体" w:cs="宋体"/>
          <w:b/>
          <w:spacing w:val="20"/>
          <w:kern w:val="0"/>
          <w:sz w:val="24"/>
          <w:szCs w:val="24"/>
        </w:rPr>
      </w:pPr>
    </w:p>
    <w:p w14:paraId="6AFEE585">
      <w:pPr>
        <w:pStyle w:val="3"/>
        <w:adjustRightInd w:val="0"/>
        <w:snapToGrid w:val="0"/>
        <w:spacing w:beforeLines="0" w:line="400" w:lineRule="exact"/>
        <w:jc w:val="center"/>
        <w:rPr>
          <w:rFonts w:hint="eastAsia" w:ascii="宋体" w:hAnsi="宋体" w:eastAsia="宋体" w:cs="宋体"/>
          <w:b w:val="0"/>
          <w:bCs w:val="0"/>
          <w:sz w:val="24"/>
          <w:szCs w:val="24"/>
        </w:rPr>
      </w:pPr>
    </w:p>
    <w:p w14:paraId="7234CFE3">
      <w:pPr>
        <w:pStyle w:val="3"/>
        <w:adjustRightInd w:val="0"/>
        <w:snapToGrid w:val="0"/>
        <w:spacing w:beforeLines="0" w:line="400" w:lineRule="exact"/>
        <w:jc w:val="both"/>
        <w:rPr>
          <w:rFonts w:hint="eastAsia" w:ascii="宋体" w:hAnsi="宋体" w:eastAsia="宋体" w:cs="宋体"/>
          <w:b w:val="0"/>
          <w:bCs w:val="0"/>
          <w:sz w:val="24"/>
          <w:szCs w:val="24"/>
        </w:rPr>
      </w:pPr>
    </w:p>
    <w:p w14:paraId="68DD97A6">
      <w:pPr>
        <w:pStyle w:val="3"/>
        <w:adjustRightInd w:val="0"/>
        <w:snapToGrid w:val="0"/>
        <w:spacing w:before="0" w:beforeLines="0" w:after="0" w:line="240" w:lineRule="auto"/>
        <w:jc w:val="both"/>
        <w:rPr>
          <w:rFonts w:hint="eastAsia" w:ascii="宋体" w:hAnsi="宋体" w:eastAsia="宋体" w:cs="宋体"/>
          <w:b w:val="0"/>
          <w:bCs w:val="0"/>
          <w:sz w:val="24"/>
          <w:szCs w:val="24"/>
        </w:rPr>
      </w:pPr>
    </w:p>
    <w:p w14:paraId="32BF25E7">
      <w:pPr>
        <w:pStyle w:val="3"/>
        <w:adjustRightInd w:val="0"/>
        <w:snapToGrid w:val="0"/>
        <w:spacing w:before="0" w:beforeLines="0" w:after="0" w:line="240" w:lineRule="auto"/>
        <w:jc w:val="both"/>
        <w:rPr>
          <w:rFonts w:hint="eastAsia" w:ascii="宋体" w:hAnsi="宋体" w:eastAsia="宋体" w:cs="宋体"/>
          <w:b/>
          <w:bCs/>
          <w:sz w:val="24"/>
          <w:szCs w:val="24"/>
        </w:rPr>
      </w:pPr>
    </w:p>
    <w:p w14:paraId="0C86589E">
      <w:pPr>
        <w:pStyle w:val="3"/>
        <w:adjustRightInd w:val="0"/>
        <w:snapToGrid w:val="0"/>
        <w:spacing w:before="0" w:beforeLines="0" w:after="0" w:line="240" w:lineRule="auto"/>
        <w:jc w:val="both"/>
        <w:rPr>
          <w:rFonts w:hint="eastAsia" w:ascii="宋体" w:hAnsi="宋体" w:eastAsia="宋体" w:cs="宋体"/>
          <w:b/>
          <w:bCs/>
          <w:sz w:val="24"/>
          <w:szCs w:val="24"/>
        </w:rPr>
      </w:pPr>
    </w:p>
    <w:p w14:paraId="286DC225">
      <w:pPr>
        <w:pStyle w:val="3"/>
        <w:adjustRightInd w:val="0"/>
        <w:snapToGrid w:val="0"/>
        <w:spacing w:before="0" w:beforeLines="0" w:after="0" w:line="240" w:lineRule="auto"/>
        <w:jc w:val="both"/>
        <w:rPr>
          <w:rFonts w:hint="eastAsia" w:ascii="宋体" w:hAnsi="宋体" w:eastAsia="宋体" w:cs="宋体"/>
          <w:b/>
          <w:bCs/>
          <w:sz w:val="24"/>
          <w:szCs w:val="24"/>
        </w:rPr>
      </w:pPr>
    </w:p>
    <w:p w14:paraId="3782757A">
      <w:pPr>
        <w:adjustRightInd w:val="0"/>
        <w:snapToGrid w:val="0"/>
        <w:spacing w:before="0" w:beforeLines="0" w:line="400" w:lineRule="exact"/>
        <w:rPr>
          <w:rFonts w:hint="eastAsia" w:ascii="宋体" w:hAnsi="宋体" w:eastAsia="宋体" w:cs="宋体"/>
          <w:sz w:val="24"/>
          <w:szCs w:val="24"/>
        </w:rPr>
      </w:pPr>
    </w:p>
    <w:p w14:paraId="00C49DD4">
      <w:pPr>
        <w:pStyle w:val="3"/>
        <w:adjustRightInd w:val="0"/>
        <w:snapToGrid w:val="0"/>
        <w:spacing w:before="0" w:beforeLines="0" w:after="0" w:line="240" w:lineRule="auto"/>
        <w:jc w:val="both"/>
        <w:rPr>
          <w:rFonts w:hint="eastAsia" w:ascii="宋体" w:hAnsi="宋体" w:eastAsia="宋体" w:cs="宋体"/>
          <w:b/>
          <w:bCs/>
          <w:sz w:val="24"/>
          <w:szCs w:val="24"/>
        </w:rPr>
      </w:pPr>
    </w:p>
    <w:p w14:paraId="710F38C8">
      <w:pPr>
        <w:adjustRightInd w:val="0"/>
        <w:snapToGrid w:val="0"/>
        <w:spacing w:before="0" w:beforeLines="0" w:line="400" w:lineRule="exact"/>
        <w:rPr>
          <w:rFonts w:hint="eastAsia" w:ascii="宋体" w:hAnsi="宋体" w:eastAsia="宋体" w:cs="宋体"/>
          <w:sz w:val="24"/>
          <w:szCs w:val="24"/>
        </w:rPr>
      </w:pPr>
    </w:p>
    <w:p w14:paraId="77A9E675">
      <w:pPr>
        <w:pStyle w:val="3"/>
        <w:adjustRightInd w:val="0"/>
        <w:snapToGrid w:val="0"/>
        <w:spacing w:before="0" w:beforeLines="0" w:after="0" w:line="240" w:lineRule="auto"/>
        <w:jc w:val="both"/>
        <w:rPr>
          <w:rFonts w:hint="eastAsia" w:ascii="宋体" w:hAnsi="宋体" w:eastAsia="宋体" w:cs="宋体"/>
          <w:sz w:val="24"/>
          <w:szCs w:val="24"/>
        </w:rPr>
      </w:pPr>
      <w:r>
        <w:rPr>
          <w:rFonts w:hint="eastAsia" w:ascii="宋体" w:hAnsi="宋体" w:eastAsia="宋体" w:cs="宋体"/>
          <w:b/>
          <w:bCs/>
          <w:sz w:val="24"/>
          <w:szCs w:val="24"/>
        </w:rPr>
        <w:t>第一节 政府采购合同协议书</w:t>
      </w:r>
    </w:p>
    <w:p w14:paraId="46CF47AD">
      <w:pPr>
        <w:adjustRightInd w:val="0"/>
        <w:snapToGrid w:val="0"/>
        <w:spacing w:before="0" w:beforeLines="0" w:line="400" w:lineRule="exact"/>
        <w:rPr>
          <w:rFonts w:hint="eastAsia" w:ascii="宋体" w:hAnsi="宋体" w:eastAsia="宋体" w:cs="宋体"/>
          <w:sz w:val="24"/>
          <w:szCs w:val="24"/>
        </w:rPr>
      </w:pPr>
      <w:r>
        <w:rPr>
          <w:rFonts w:hint="eastAsia" w:ascii="宋体" w:hAnsi="宋体" w:eastAsia="宋体" w:cs="宋体"/>
          <w:sz w:val="24"/>
          <w:szCs w:val="24"/>
        </w:rPr>
        <w:t>甲方（全称）：</w:t>
      </w:r>
      <w:r>
        <w:rPr>
          <w:rFonts w:hint="eastAsia" w:ascii="宋体" w:hAnsi="宋体" w:eastAsia="宋体" w:cs="宋体"/>
          <w:sz w:val="24"/>
          <w:szCs w:val="24"/>
          <w:u w:val="single"/>
        </w:rPr>
        <w:t xml:space="preserve">                        </w:t>
      </w:r>
      <w:r>
        <w:rPr>
          <w:rFonts w:hint="eastAsia" w:ascii="宋体" w:hAnsi="宋体" w:eastAsia="宋体" w:cs="宋体"/>
          <w:sz w:val="24"/>
          <w:szCs w:val="24"/>
        </w:rPr>
        <w:t>（采购人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文件约定的合同甲方）</w:t>
      </w:r>
    </w:p>
    <w:p w14:paraId="1775ECD2">
      <w:pPr>
        <w:adjustRightInd w:val="0"/>
        <w:snapToGrid w:val="0"/>
        <w:spacing w:before="0" w:beforeLines="0" w:line="400" w:lineRule="exact"/>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lang w:val="en-US" w:eastAsia="zh-CN"/>
        </w:rPr>
        <w:t>1</w:t>
      </w:r>
      <w:r>
        <w:rPr>
          <w:rFonts w:hint="eastAsia" w:ascii="宋体" w:hAnsi="宋体" w:eastAsia="宋体" w:cs="宋体"/>
          <w:sz w:val="24"/>
          <w:szCs w:val="24"/>
        </w:rPr>
        <w:t>（全称）：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750C9D99">
      <w:pPr>
        <w:adjustRightInd w:val="0"/>
        <w:snapToGrid w:val="0"/>
        <w:spacing w:before="0" w:beforeLines="0" w:line="400" w:lineRule="exact"/>
        <w:rPr>
          <w:rFonts w:hint="eastAsia" w:ascii="宋体" w:hAnsi="宋体" w:eastAsia="宋体" w:cs="宋体"/>
          <w:sz w:val="24"/>
          <w:szCs w:val="24"/>
        </w:rPr>
      </w:pPr>
      <w:r>
        <w:rPr>
          <w:rFonts w:hint="eastAsia" w:ascii="宋体" w:hAnsi="宋体" w:eastAsia="宋体" w:cs="宋体"/>
          <w:sz w:val="24"/>
          <w:szCs w:val="24"/>
        </w:rPr>
        <w:t>乙方2（全称）：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（联合体成员供应商或其他合同主体）（如有）</w:t>
      </w:r>
    </w:p>
    <w:p w14:paraId="674849E3">
      <w:pPr>
        <w:adjustRightInd w:val="0"/>
        <w:snapToGrid w:val="0"/>
        <w:spacing w:before="0" w:beforeLines="0" w:line="400" w:lineRule="exact"/>
        <w:rPr>
          <w:rFonts w:hint="eastAsia" w:ascii="宋体" w:hAnsi="宋体" w:eastAsia="宋体" w:cs="宋体"/>
          <w:sz w:val="24"/>
          <w:szCs w:val="24"/>
        </w:rPr>
      </w:pPr>
      <w:r>
        <w:rPr>
          <w:rFonts w:hint="eastAsia" w:ascii="宋体" w:hAnsi="宋体" w:eastAsia="宋体" w:cs="宋体"/>
          <w:sz w:val="24"/>
          <w:szCs w:val="24"/>
          <w:lang w:eastAsia="zh-CN"/>
        </w:rPr>
        <w:t>乙方</w:t>
      </w:r>
      <w:r>
        <w:rPr>
          <w:rFonts w:hint="eastAsia" w:ascii="宋体" w:hAnsi="宋体" w:eastAsia="宋体" w:cs="宋体"/>
          <w:sz w:val="24"/>
          <w:szCs w:val="24"/>
          <w:lang w:val="en-US" w:eastAsia="zh-CN"/>
        </w:rPr>
        <w:t>3（全称）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（联合体成员供应商或其他合同主体）（如有）</w:t>
      </w:r>
    </w:p>
    <w:p w14:paraId="53B70F20">
      <w:pPr>
        <w:spacing w:beforeLines="0" w:line="400" w:lineRule="exact"/>
        <w:rPr>
          <w:rFonts w:hint="eastAsia" w:ascii="宋体" w:hAnsi="宋体" w:eastAsia="宋体" w:cs="宋体"/>
          <w:sz w:val="24"/>
          <w:szCs w:val="24"/>
          <w:lang w:val="en-US" w:eastAsia="zh-CN"/>
        </w:rPr>
      </w:pPr>
    </w:p>
    <w:p w14:paraId="6DF0E381">
      <w:pPr>
        <w:pStyle w:val="9"/>
        <w:adjustRightInd w:val="0"/>
        <w:snapToGrid w:val="0"/>
        <w:spacing w:before="0" w:beforeLines="0" w:after="0" w:line="400" w:lineRule="exact"/>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依据《中华人民共和国民法典》</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《中华人民共和国政府采购法》等有关的法律法规，以及</w:t>
      </w:r>
      <w:r>
        <w:rPr>
          <w:rFonts w:hint="eastAsia" w:ascii="宋体" w:hAnsi="宋体" w:eastAsia="宋体" w:cs="宋体"/>
          <w:i w:val="0"/>
          <w:iCs w:val="0"/>
          <w:sz w:val="24"/>
          <w:szCs w:val="24"/>
          <w:u w:val="none"/>
          <w:lang w:eastAsia="zh-CN"/>
        </w:rPr>
        <w:t>本采购项目</w:t>
      </w:r>
      <w:r>
        <w:rPr>
          <w:rFonts w:hint="eastAsia" w:ascii="宋体" w:hAnsi="宋体" w:eastAsia="宋体" w:cs="宋体"/>
          <w:sz w:val="24"/>
          <w:szCs w:val="24"/>
        </w:rPr>
        <w:t>的</w:t>
      </w:r>
      <w:r>
        <w:rPr>
          <w:rFonts w:hint="eastAsia" w:ascii="宋体" w:hAnsi="宋体" w:eastAsia="宋体" w:cs="宋体"/>
          <w:sz w:val="24"/>
          <w:szCs w:val="24"/>
          <w:lang w:eastAsia="zh-CN"/>
        </w:rPr>
        <w:t>招标</w:t>
      </w:r>
      <w:r>
        <w:rPr>
          <w:rFonts w:hint="eastAsia" w:ascii="宋体" w:hAnsi="宋体" w:eastAsia="宋体" w:cs="宋体"/>
          <w:sz w:val="24"/>
          <w:szCs w:val="24"/>
          <w:lang w:val="en-US" w:eastAsia="zh-CN"/>
        </w:rPr>
        <w:t>/谈判</w:t>
      </w:r>
      <w:r>
        <w:rPr>
          <w:rFonts w:hint="eastAsia" w:ascii="宋体" w:hAnsi="宋体" w:eastAsia="宋体" w:cs="宋体"/>
          <w:sz w:val="24"/>
          <w:szCs w:val="24"/>
          <w:lang w:eastAsia="zh-CN"/>
        </w:rPr>
        <w:t>文件等</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 xml:space="preserve">乙方的《投标（响应）文件》及《中标（成交）通知书》，甲乙双方同意签订本合同。具体情况及要求如下：     </w:t>
      </w:r>
    </w:p>
    <w:p w14:paraId="44A98618">
      <w:pPr>
        <w:numPr>
          <w:ilvl w:val="0"/>
          <w:numId w:val="8"/>
        </w:numPr>
        <w:adjustRightInd w:val="0"/>
        <w:snapToGrid w:val="0"/>
        <w:spacing w:before="0" w:beforeLines="0"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项目信息</w:t>
      </w:r>
    </w:p>
    <w:p w14:paraId="7B70AD2E">
      <w:pPr>
        <w:pStyle w:val="9"/>
        <w:numPr>
          <w:ilvl w:val="0"/>
          <w:numId w:val="9"/>
        </w:numPr>
        <w:adjustRightInd w:val="0"/>
        <w:snapToGrid w:val="0"/>
        <w:spacing w:before="0" w:beforeLines="0" w:after="0" w:line="400" w:lineRule="exact"/>
        <w:ind w:left="0" w:leftChars="0" w:firstLine="480" w:firstLineChars="200"/>
        <w:rPr>
          <w:rFonts w:hint="eastAsia" w:ascii="宋体" w:hAnsi="宋体" w:eastAsia="宋体" w:cs="宋体"/>
          <w:sz w:val="24"/>
          <w:szCs w:val="24"/>
          <w:u w:val="single"/>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p>
    <w:p w14:paraId="1F8A478F">
      <w:pPr>
        <w:pStyle w:val="9"/>
        <w:numPr>
          <w:ilvl w:val="0"/>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采购项目编号：</w:t>
      </w:r>
      <w:r>
        <w:rPr>
          <w:rFonts w:hint="eastAsia" w:ascii="宋体" w:hAnsi="宋体" w:eastAsia="宋体" w:cs="宋体"/>
          <w:sz w:val="24"/>
          <w:szCs w:val="24"/>
          <w:u w:val="single"/>
        </w:rPr>
        <w:t xml:space="preserve">                                          </w:t>
      </w:r>
    </w:p>
    <w:p w14:paraId="410C782D">
      <w:pPr>
        <w:pStyle w:val="9"/>
        <w:adjustRightInd w:val="0"/>
        <w:snapToGrid w:val="0"/>
        <w:spacing w:before="0" w:beforeLines="0" w:after="0" w:line="400" w:lineRule="exact"/>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（2）采购计划编号：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5879F40">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（3）项目内容：</w:t>
      </w:r>
    </w:p>
    <w:p w14:paraId="63C431A8">
      <w:pPr>
        <w:adjustRightInd w:val="0"/>
        <w:snapToGrid w:val="0"/>
        <w:spacing w:before="0" w:beforeLines="0"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采购标的及数量</w:t>
      </w:r>
      <w:r>
        <w:rPr>
          <w:rFonts w:hint="eastAsia" w:ascii="宋体" w:hAnsi="宋体" w:eastAsia="宋体" w:cs="宋体"/>
          <w:sz w:val="24"/>
          <w:szCs w:val="24"/>
          <w:lang w:val="en-US" w:eastAsia="zh-CN"/>
        </w:rPr>
        <w:t>（台/套</w:t>
      </w:r>
      <w:r>
        <w:rPr>
          <w:rFonts w:hint="eastAsia" w:ascii="宋体" w:hAnsi="宋体" w:eastAsia="宋体" w:cs="宋体"/>
          <w:sz w:val="24"/>
          <w:szCs w:val="24"/>
          <w:lang w:val="en" w:eastAsia="zh-CN"/>
        </w:rPr>
        <w:t>/个/架/组等</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05CE507E">
      <w:pPr>
        <w:numPr>
          <w:ilvl w:val="0"/>
          <w:numId w:val="0"/>
        </w:numPr>
        <w:adjustRightInd w:val="0"/>
        <w:snapToGrid w:val="0"/>
        <w:spacing w:before="0" w:beforeLines="0" w:line="400" w:lineRule="exact"/>
        <w:ind w:firstLine="480" w:firstLineChars="200"/>
        <w:rPr>
          <w:rFonts w:hint="eastAsia" w:ascii="宋体" w:hAnsi="宋体" w:eastAsia="宋体" w:cs="宋体"/>
          <w:sz w:val="24"/>
          <w:szCs w:val="24"/>
          <w:lang w:val="en"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 w:eastAsia="zh-CN"/>
        </w:rPr>
        <w:t xml:space="preserve">     </w:t>
      </w:r>
      <w:r>
        <w:rPr>
          <w:rFonts w:hint="eastAsia" w:ascii="宋体" w:hAnsi="宋体" w:eastAsia="宋体" w:cs="宋体"/>
          <w:sz w:val="24"/>
          <w:szCs w:val="24"/>
          <w:lang w:val="en-US" w:eastAsia="zh-CN"/>
        </w:rPr>
        <w:t>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p>
    <w:p w14:paraId="072BDECA">
      <w:pPr>
        <w:adjustRightInd w:val="0"/>
        <w:snapToGrid w:val="0"/>
        <w:spacing w:before="0" w:beforeLines="0" w:line="4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采购标的的技术要求、商务要求具体见附件。</w:t>
      </w:r>
    </w:p>
    <w:p w14:paraId="1715AFB1">
      <w:pPr>
        <w:numPr>
          <w:ilvl w:val="0"/>
          <w:numId w:val="0"/>
        </w:numPr>
        <w:adjustRightInd w:val="0"/>
        <w:snapToGrid w:val="0"/>
        <w:spacing w:before="0" w:beforeLines="0" w:line="400" w:lineRule="exact"/>
        <w:ind w:firstLine="1080" w:firstLineChars="45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①涉及信息类产品，请填写该产品关键部件的品牌、型号：</w:t>
      </w:r>
    </w:p>
    <w:p w14:paraId="0C653536">
      <w:pPr>
        <w:numPr>
          <w:ilvl w:val="0"/>
          <w:numId w:val="0"/>
        </w:numPr>
        <w:adjustRightInd w:val="0"/>
        <w:snapToGrid w:val="0"/>
        <w:spacing w:before="0" w:beforeLines="0" w:line="400" w:lineRule="exact"/>
        <w:ind w:firstLine="480" w:firstLineChars="200"/>
        <w:rPr>
          <w:rFonts w:hint="eastAsia" w:ascii="宋体" w:hAnsi="宋体" w:eastAsia="宋体" w:cs="宋体"/>
          <w:kern w:val="0"/>
          <w:sz w:val="24"/>
          <w:szCs w:val="24"/>
          <w:u w:val="single"/>
          <w:lang w:val="en-US" w:eastAsia="zh-CN"/>
        </w:rPr>
      </w:pPr>
      <w:r>
        <w:rPr>
          <w:rFonts w:hint="eastAsia" w:ascii="宋体" w:hAnsi="宋体" w:eastAsia="宋体" w:cs="宋体"/>
          <w:sz w:val="24"/>
          <w:szCs w:val="24"/>
          <w:lang w:val="en-US" w:eastAsia="zh-CN"/>
        </w:rPr>
        <w:t xml:space="preserve">     标的名称：</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lang w:val="en" w:eastAsia="zh-CN"/>
        </w:rPr>
        <w:t xml:space="preserve">               </w:t>
      </w:r>
      <w:r>
        <w:rPr>
          <w:rFonts w:hint="eastAsia" w:ascii="宋体" w:hAnsi="宋体" w:eastAsia="宋体" w:cs="宋体"/>
          <w:kern w:val="0"/>
          <w:sz w:val="24"/>
          <w:szCs w:val="24"/>
          <w:u w:val="single"/>
          <w:lang w:val="en-US" w:eastAsia="zh-CN"/>
        </w:rPr>
        <w:t xml:space="preserve">    </w:t>
      </w:r>
    </w:p>
    <w:p w14:paraId="528277DB">
      <w:pPr>
        <w:numPr>
          <w:ilvl w:val="0"/>
          <w:numId w:val="0"/>
        </w:numPr>
        <w:adjustRightInd w:val="0"/>
        <w:snapToGrid w:val="0"/>
        <w:spacing w:before="0" w:beforeLines="0"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关键部件：</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552A9394">
      <w:pPr>
        <w:pStyle w:val="93"/>
        <w:spacing w:beforeLine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kern w:val="2"/>
          <w:sz w:val="24"/>
          <w:szCs w:val="24"/>
          <w:lang w:val="en-US" w:eastAsia="zh-CN"/>
        </w:rPr>
        <w:t>关键部件</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77DCD953">
      <w:pPr>
        <w:pStyle w:val="93"/>
        <w:spacing w:beforeLine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关键部件：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p>
    <w:p w14:paraId="767EEE5C">
      <w:pPr>
        <w:pStyle w:val="93"/>
        <w:numPr>
          <w:ilvl w:val="0"/>
          <w:numId w:val="0"/>
        </w:numPr>
        <w:adjustRightInd w:val="0"/>
        <w:snapToGrid w:val="0"/>
        <w:spacing w:before="0" w:beforeLines="0" w:line="40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70F1C410">
      <w:pPr>
        <w:pStyle w:val="93"/>
        <w:numPr>
          <w:ilvl w:val="0"/>
          <w:numId w:val="0"/>
        </w:numPr>
        <w:adjustRightInd w:val="0"/>
        <w:snapToGrid w:val="0"/>
        <w:spacing w:before="0" w:beforeLines="0" w:line="40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②涉及车辆采购，请填写是否属于新能源汽车：</w:t>
      </w:r>
    </w:p>
    <w:p w14:paraId="070782E6">
      <w:pPr>
        <w:pStyle w:val="93"/>
        <w:numPr>
          <w:ilvl w:val="0"/>
          <w:numId w:val="0"/>
        </w:numPr>
        <w:adjustRightInd w:val="0"/>
        <w:snapToGrid w:val="0"/>
        <w:spacing w:before="0" w:beforeLines="0" w:line="400" w:lineRule="exact"/>
        <w:ind w:firstLine="0" w:firstLineChars="0"/>
        <w:rPr>
          <w:rFonts w:hint="eastAsia" w:ascii="宋体" w:hAnsi="宋体" w:eastAsia="宋体" w:cs="宋体"/>
          <w:iCs w:val="0"/>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数量：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lang w:val="en-US" w:eastAsia="zh-CN"/>
        </w:rPr>
        <w:t xml:space="preserve"> </w:t>
      </w:r>
    </w:p>
    <w:p w14:paraId="10AF56B4">
      <w:pPr>
        <w:pStyle w:val="93"/>
        <w:numPr>
          <w:ilvl w:val="0"/>
          <w:numId w:val="0"/>
        </w:numPr>
        <w:adjustRightInd w:val="0"/>
        <w:snapToGrid w:val="0"/>
        <w:spacing w:before="0" w:beforeLines="0" w:line="400" w:lineRule="exact"/>
        <w:ind w:firstLine="0" w:firstLineChars="0"/>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2C3976E9">
      <w:pPr>
        <w:pStyle w:val="93"/>
        <w:numPr>
          <w:ilvl w:val="0"/>
          <w:numId w:val="0"/>
        </w:numPr>
        <w:adjustRightInd w:val="0"/>
        <w:snapToGrid w:val="0"/>
        <w:spacing w:before="0" w:beforeLines="0" w:line="400" w:lineRule="exact"/>
        <w:ind w:left="0" w:firstLine="0" w:firstLineChars="0"/>
        <w:rPr>
          <w:rFonts w:hint="eastAsia" w:ascii="宋体" w:hAnsi="宋体" w:eastAsia="宋体" w:cs="宋体"/>
          <w:iCs w:val="0"/>
          <w:sz w:val="24"/>
          <w:szCs w:val="24"/>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lang w:val="en" w:eastAsia="zh-CN"/>
        </w:rPr>
        <w:t>4</w:t>
      </w:r>
      <w:r>
        <w:rPr>
          <w:rFonts w:hint="eastAsia" w:ascii="宋体" w:hAnsi="宋体" w:eastAsia="宋体" w:cs="宋体"/>
          <w:iCs w:val="0"/>
          <w:sz w:val="24"/>
          <w:szCs w:val="24"/>
          <w:lang w:val="en-US" w:eastAsia="zh-CN"/>
        </w:rPr>
        <w:t>）政府采购组织形式：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政府集中采购</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 xml:space="preserve">部门集中采购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分散采购</w:t>
      </w:r>
    </w:p>
    <w:p w14:paraId="2F543188">
      <w:pPr>
        <w:pStyle w:val="93"/>
        <w:numPr>
          <w:ilvl w:val="0"/>
          <w:numId w:val="0"/>
        </w:numPr>
        <w:adjustRightInd w:val="0"/>
        <w:snapToGrid w:val="0"/>
        <w:spacing w:before="0" w:beforeLines="0" w:line="400" w:lineRule="exact"/>
        <w:ind w:left="0" w:firstLine="420" w:firstLineChars="0"/>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w:t>
      </w:r>
      <w:r>
        <w:rPr>
          <w:rFonts w:hint="eastAsia" w:ascii="宋体" w:hAnsi="宋体" w:eastAsia="宋体" w:cs="宋体"/>
          <w:iCs w:val="0"/>
          <w:sz w:val="24"/>
          <w:szCs w:val="24"/>
          <w:lang w:val="en" w:eastAsia="zh-CN"/>
        </w:rPr>
        <w:t>5</w:t>
      </w:r>
      <w:r>
        <w:rPr>
          <w:rFonts w:hint="eastAsia" w:ascii="宋体" w:hAnsi="宋体" w:eastAsia="宋体" w:cs="宋体"/>
          <w:iCs w:val="0"/>
          <w:sz w:val="24"/>
          <w:szCs w:val="24"/>
          <w:lang w:val="en-US" w:eastAsia="zh-CN"/>
        </w:rPr>
        <w:t>）政府采购方式：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公开招标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邀请招标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竞争性谈判</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竞争性磋商</w:t>
      </w:r>
    </w:p>
    <w:p w14:paraId="0CA6669E">
      <w:pPr>
        <w:pStyle w:val="93"/>
        <w:numPr>
          <w:ilvl w:val="0"/>
          <w:numId w:val="0"/>
        </w:numPr>
        <w:adjustRightInd w:val="0"/>
        <w:snapToGrid w:val="0"/>
        <w:spacing w:before="0" w:beforeLines="0" w:line="400" w:lineRule="exact"/>
        <w:ind w:left="0" w:firstLine="420" w:firstLineChars="0"/>
        <w:rPr>
          <w:rFonts w:hint="eastAsia" w:ascii="宋体" w:hAnsi="宋体" w:eastAsia="宋体" w:cs="宋体"/>
          <w:iCs w:val="0"/>
          <w:sz w:val="24"/>
          <w:szCs w:val="24"/>
          <w:u w:val="single"/>
          <w:lang w:val="en-US" w:eastAsia="zh-CN"/>
        </w:rPr>
      </w:pPr>
      <w:r>
        <w:rPr>
          <w:rFonts w:hint="eastAsia" w:ascii="宋体" w:hAnsi="宋体" w:eastAsia="宋体" w:cs="宋体"/>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询价</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单一来源</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框架协议</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其他：</w:t>
      </w:r>
      <w:r>
        <w:rPr>
          <w:rFonts w:hint="eastAsia" w:ascii="宋体" w:hAnsi="宋体" w:eastAsia="宋体" w:cs="宋体"/>
          <w:iCs w:val="0"/>
          <w:sz w:val="24"/>
          <w:szCs w:val="24"/>
          <w:u w:val="single"/>
          <w:lang w:val="en-US" w:eastAsia="zh-CN"/>
        </w:rPr>
        <w:t xml:space="preserve">          </w:t>
      </w:r>
    </w:p>
    <w:p w14:paraId="508709C8">
      <w:pPr>
        <w:pStyle w:val="93"/>
        <w:numPr>
          <w:ilvl w:val="0"/>
          <w:numId w:val="0"/>
        </w:numPr>
        <w:adjustRightInd w:val="0"/>
        <w:snapToGrid w:val="0"/>
        <w:spacing w:before="0" w:beforeLines="0" w:line="400" w:lineRule="exact"/>
        <w:ind w:left="0" w:firstLine="420" w:firstLineChars="0"/>
        <w:rPr>
          <w:rFonts w:hint="eastAsia" w:ascii="宋体" w:hAnsi="宋体" w:eastAsia="宋体" w:cs="宋体"/>
          <w:iCs w:val="0"/>
          <w:sz w:val="24"/>
          <w:szCs w:val="24"/>
          <w:u w:val="none"/>
          <w:lang w:val="en-US" w:eastAsia="zh-CN"/>
        </w:rPr>
      </w:pPr>
      <w:r>
        <w:rPr>
          <w:rFonts w:hint="eastAsia" w:ascii="宋体" w:hAnsi="宋体" w:eastAsia="宋体" w:cs="宋体"/>
          <w:iCs w:val="0"/>
          <w:sz w:val="24"/>
          <w:szCs w:val="24"/>
          <w:u w:val="none"/>
          <w:lang w:val="en-US" w:eastAsia="zh-CN"/>
        </w:rPr>
        <w:t>（注：在框架协议采购的第二阶段，可选择使用该合同文本）</w:t>
      </w:r>
    </w:p>
    <w:p w14:paraId="63F9E3A4">
      <w:pPr>
        <w:pStyle w:val="93"/>
        <w:numPr>
          <w:ilvl w:val="0"/>
          <w:numId w:val="0"/>
        </w:numPr>
        <w:adjustRightInd w:val="0"/>
        <w:snapToGrid w:val="0"/>
        <w:spacing w:before="0" w:beforeLines="0" w:line="400" w:lineRule="exact"/>
        <w:ind w:firstLine="240" w:firstLineChars="100"/>
        <w:rPr>
          <w:rFonts w:hint="eastAsia" w:ascii="宋体" w:hAnsi="宋体" w:eastAsia="宋体" w:cs="宋体"/>
          <w:w w:val="100"/>
          <w:kern w:val="2"/>
          <w:sz w:val="24"/>
          <w:szCs w:val="24"/>
          <w:lang w:val="en-US" w:eastAsia="zh-CN" w:bidi="ar-SA"/>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 w:eastAsia="zh-CN"/>
        </w:rPr>
        <w:t>6</w:t>
      </w:r>
      <w:r>
        <w:rPr>
          <w:rFonts w:hint="eastAsia" w:ascii="宋体" w:hAnsi="宋体" w:eastAsia="宋体" w:cs="宋体"/>
          <w:sz w:val="24"/>
          <w:szCs w:val="24"/>
          <w:lang w:val="en-US" w:eastAsia="zh-CN"/>
        </w:rPr>
        <w:t>）</w:t>
      </w:r>
      <w:r>
        <w:rPr>
          <w:rFonts w:hint="eastAsia" w:ascii="宋体" w:hAnsi="宋体" w:eastAsia="宋体" w:cs="宋体"/>
          <w:w w:val="100"/>
          <w:kern w:val="2"/>
          <w:sz w:val="24"/>
          <w:szCs w:val="24"/>
          <w:lang w:val="en-US" w:eastAsia="zh-CN" w:bidi="ar-SA"/>
        </w:rPr>
        <w:t>中标（成交）采购标的制造商是否为中小企业：</w:t>
      </w:r>
      <w:r>
        <w:rPr>
          <w:rFonts w:hint="eastAsia" w:ascii="宋体" w:hAnsi="宋体" w:eastAsia="宋体" w:cs="宋体"/>
          <w:w w:val="100"/>
          <w:kern w:val="2"/>
          <w:sz w:val="24"/>
          <w:szCs w:val="24"/>
          <w:lang w:val="en-US" w:eastAsia="zh-CN" w:bidi="ar-SA"/>
        </w:rPr>
        <w:sym w:font="Wingdings" w:char="00A8"/>
      </w:r>
      <w:r>
        <w:rPr>
          <w:rFonts w:hint="eastAsia" w:ascii="宋体" w:hAnsi="宋体" w:eastAsia="宋体" w:cs="宋体"/>
          <w:w w:val="100"/>
          <w:kern w:val="2"/>
          <w:sz w:val="24"/>
          <w:szCs w:val="24"/>
          <w:lang w:val="en-US" w:eastAsia="zh-CN" w:bidi="ar-SA"/>
        </w:rPr>
        <w:t xml:space="preserve">是      </w:t>
      </w:r>
      <w:r>
        <w:rPr>
          <w:rFonts w:hint="eastAsia" w:ascii="宋体" w:hAnsi="宋体" w:eastAsia="宋体" w:cs="宋体"/>
          <w:w w:val="100"/>
          <w:kern w:val="2"/>
          <w:sz w:val="24"/>
          <w:szCs w:val="24"/>
          <w:lang w:val="en-US" w:eastAsia="zh-CN" w:bidi="ar-SA"/>
        </w:rPr>
        <w:sym w:font="Wingdings" w:char="00A8"/>
      </w:r>
      <w:r>
        <w:rPr>
          <w:rFonts w:hint="eastAsia" w:ascii="宋体" w:hAnsi="宋体" w:eastAsia="宋体" w:cs="宋体"/>
          <w:w w:val="100"/>
          <w:kern w:val="2"/>
          <w:sz w:val="24"/>
          <w:szCs w:val="24"/>
          <w:lang w:val="en-US" w:eastAsia="zh-CN" w:bidi="ar-SA"/>
        </w:rPr>
        <w:t>否</w:t>
      </w:r>
    </w:p>
    <w:p w14:paraId="05CB7359">
      <w:pPr>
        <w:numPr>
          <w:ilvl w:val="0"/>
          <w:numId w:val="0"/>
        </w:numPr>
        <w:adjustRightInd w:val="0"/>
        <w:snapToGrid w:val="0"/>
        <w:spacing w:before="0" w:beforeLines="0" w:line="400" w:lineRule="exact"/>
        <w:ind w:left="0" w:leftChars="0" w:firstLine="0" w:firstLineChars="0"/>
        <w:rPr>
          <w:rFonts w:hint="eastAsia" w:ascii="宋体" w:hAnsi="宋体" w:eastAsia="宋体" w:cs="宋体"/>
          <w:iCs/>
          <w:sz w:val="24"/>
          <w:szCs w:val="24"/>
        </w:rPr>
      </w:pPr>
      <w:r>
        <w:rPr>
          <w:rFonts w:hint="eastAsia" w:ascii="宋体" w:hAnsi="宋体" w:eastAsia="宋体" w:cs="宋体"/>
          <w:w w:val="100"/>
          <w:sz w:val="24"/>
          <w:szCs w:val="24"/>
          <w:lang w:val="en-US" w:eastAsia="zh-CN"/>
        </w:rPr>
        <w:t xml:space="preserve">         本合同</w:t>
      </w:r>
      <w:r>
        <w:rPr>
          <w:rFonts w:hint="eastAsia" w:ascii="宋体" w:hAnsi="宋体" w:eastAsia="宋体" w:cs="宋体"/>
          <w:w w:val="100"/>
          <w:sz w:val="24"/>
          <w:szCs w:val="24"/>
        </w:rPr>
        <w:t>是否</w:t>
      </w:r>
      <w:r>
        <w:rPr>
          <w:rFonts w:hint="eastAsia" w:ascii="宋体" w:hAnsi="宋体" w:eastAsia="宋体" w:cs="宋体"/>
          <w:w w:val="100"/>
          <w:sz w:val="24"/>
          <w:szCs w:val="24"/>
          <w:lang w:eastAsia="zh-CN"/>
        </w:rPr>
        <w:t>为专门面向</w:t>
      </w:r>
      <w:r>
        <w:rPr>
          <w:rFonts w:hint="eastAsia" w:ascii="宋体" w:hAnsi="宋体" w:eastAsia="宋体" w:cs="宋体"/>
          <w:w w:val="100"/>
          <w:sz w:val="24"/>
          <w:szCs w:val="24"/>
        </w:rPr>
        <w:t>中小企业</w:t>
      </w:r>
      <w:r>
        <w:rPr>
          <w:rFonts w:hint="eastAsia" w:ascii="宋体" w:hAnsi="宋体" w:eastAsia="宋体" w:cs="宋体"/>
          <w:w w:val="100"/>
          <w:sz w:val="24"/>
          <w:szCs w:val="24"/>
          <w:lang w:eastAsia="zh-CN"/>
        </w:rPr>
        <w:t>的采</w:t>
      </w:r>
      <w:r>
        <w:rPr>
          <w:rFonts w:hint="eastAsia" w:ascii="宋体" w:hAnsi="宋体" w:eastAsia="宋体" w:cs="宋体"/>
          <w:w w:val="100"/>
          <w:sz w:val="24"/>
          <w:szCs w:val="24"/>
          <w:shd w:val="clear" w:color="auto" w:fill="auto"/>
          <w:lang w:eastAsia="zh-CN"/>
        </w:rPr>
        <w:t>购</w:t>
      </w:r>
      <w:r>
        <w:rPr>
          <w:rFonts w:hint="eastAsia" w:ascii="宋体" w:hAnsi="宋体" w:eastAsia="宋体" w:cs="宋体"/>
          <w:w w:val="100"/>
          <w:sz w:val="24"/>
          <w:szCs w:val="24"/>
          <w:shd w:val="clear" w:color="auto" w:fill="auto"/>
        </w:rPr>
        <w:t>合同</w:t>
      </w:r>
      <w:r>
        <w:rPr>
          <w:rFonts w:hint="eastAsia" w:ascii="宋体" w:hAnsi="宋体" w:eastAsia="宋体" w:cs="宋体"/>
          <w:w w:val="100"/>
          <w:sz w:val="24"/>
          <w:szCs w:val="24"/>
          <w:shd w:val="clear" w:color="auto" w:fill="auto"/>
          <w:lang w:eastAsia="zh-CN"/>
        </w:rPr>
        <w:t>（中小企业预留合同）</w:t>
      </w:r>
      <w:r>
        <w:rPr>
          <w:rFonts w:hint="eastAsia" w:ascii="宋体" w:hAnsi="宋体" w:eastAsia="宋体" w:cs="宋体"/>
          <w:sz w:val="24"/>
          <w:szCs w:val="24"/>
          <w:shd w:val="clear" w:color="auto" w:fill="auto"/>
        </w:rPr>
        <w:t>：</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0798BFF0">
      <w:pPr>
        <w:numPr>
          <w:ilvl w:val="0"/>
          <w:numId w:val="0"/>
        </w:numPr>
        <w:adjustRightInd w:val="0"/>
        <w:snapToGrid w:val="0"/>
        <w:spacing w:before="0" w:beforeLines="0" w:line="400" w:lineRule="exact"/>
        <w:ind w:firstLine="0" w:firstLineChars="0"/>
        <w:rPr>
          <w:rFonts w:hint="eastAsia" w:ascii="宋体" w:hAnsi="宋体" w:eastAsia="宋体" w:cs="宋体"/>
          <w:iCs/>
          <w:sz w:val="24"/>
          <w:szCs w:val="24"/>
        </w:rPr>
      </w:pPr>
      <w:r>
        <w:rPr>
          <w:rFonts w:hint="eastAsia" w:ascii="宋体" w:hAnsi="宋体" w:eastAsia="宋体" w:cs="宋体"/>
          <w:sz w:val="24"/>
          <w:szCs w:val="24"/>
          <w:lang w:val="en-US" w:eastAsia="zh-CN"/>
        </w:rPr>
        <w:t xml:space="preserve">         若本项目不专门面向中小企业采购，是否给予小微企业评审优惠：</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000F5A84">
      <w:pPr>
        <w:numPr>
          <w:ilvl w:val="0"/>
          <w:numId w:val="0"/>
        </w:numPr>
        <w:adjustRightInd w:val="0"/>
        <w:snapToGrid w:val="0"/>
        <w:spacing w:before="0" w:beforeLines="0" w:line="400" w:lineRule="exact"/>
        <w:ind w:firstLine="0" w:firstLineChars="0"/>
        <w:rPr>
          <w:rFonts w:hint="eastAsia" w:ascii="宋体" w:hAnsi="宋体" w:eastAsia="宋体" w:cs="宋体"/>
          <w:iCs/>
          <w:sz w:val="24"/>
          <w:szCs w:val="24"/>
        </w:rPr>
      </w:pPr>
      <w:r>
        <w:rPr>
          <w:rFonts w:hint="eastAsia" w:ascii="宋体" w:hAnsi="宋体" w:eastAsia="宋体" w:cs="宋体"/>
          <w:sz w:val="24"/>
          <w:szCs w:val="24"/>
          <w:lang w:val="en-US" w:eastAsia="zh-CN"/>
        </w:rPr>
        <w:t xml:space="preserve">         中标（成交）采购标的制造商是否为残疾人福利性单位：</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134FF9E0">
      <w:pPr>
        <w:numPr>
          <w:ilvl w:val="0"/>
          <w:numId w:val="0"/>
        </w:numPr>
        <w:snapToGrid w:val="0"/>
        <w:spacing w:beforeLines="0" w:line="40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中标（成交）采购标的制造商是否为监狱企业：</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01ADACFB">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 w:eastAsia="zh-CN"/>
        </w:rPr>
        <w:t>7</w:t>
      </w:r>
      <w:r>
        <w:rPr>
          <w:rFonts w:hint="eastAsia" w:ascii="宋体" w:hAnsi="宋体" w:eastAsia="宋体" w:cs="宋体"/>
          <w:sz w:val="24"/>
          <w:szCs w:val="24"/>
        </w:rPr>
        <w:t>）合同是否分包：</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139086A3">
      <w:pPr>
        <w:adjustRightInd w:val="0"/>
        <w:snapToGrid w:val="0"/>
        <w:spacing w:before="0" w:beforeLines="0" w:line="400" w:lineRule="exact"/>
        <w:ind w:firstLine="960" w:firstLineChars="400"/>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分包主要内容：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5C21DC4">
      <w:pPr>
        <w:adjustRightInd w:val="0"/>
        <w:snapToGrid w:val="0"/>
        <w:spacing w:before="0" w:beforeLines="0" w:line="400" w:lineRule="exact"/>
        <w:ind w:firstLine="960" w:firstLineChars="400"/>
        <w:rPr>
          <w:rFonts w:hint="eastAsia" w:ascii="宋体" w:hAnsi="宋体" w:eastAsia="宋体" w:cs="宋体"/>
          <w:sz w:val="24"/>
          <w:szCs w:val="24"/>
          <w:highlight w:val="none"/>
        </w:rPr>
      </w:pP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分包</w:t>
      </w: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（如供应商和制造商不同，请分别填写）</w:t>
      </w:r>
      <w:r>
        <w:rPr>
          <w:rFonts w:hint="eastAsia" w:ascii="宋体" w:hAnsi="宋体" w:eastAsia="宋体" w:cs="宋体"/>
          <w:sz w:val="24"/>
          <w:szCs w:val="24"/>
          <w:highlight w:val="none"/>
        </w:rPr>
        <w:t>：</w:t>
      </w:r>
    </w:p>
    <w:p w14:paraId="1058CFC5">
      <w:pPr>
        <w:adjustRightInd w:val="0"/>
        <w:snapToGrid w:val="0"/>
        <w:spacing w:before="0" w:beforeLines="0" w:line="400" w:lineRule="exact"/>
        <w:ind w:firstLine="960" w:firstLineChars="4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333CFCAE">
      <w:pPr>
        <w:adjustRightInd w:val="0"/>
        <w:snapToGrid w:val="0"/>
        <w:spacing w:before="0" w:beforeLines="0" w:line="400" w:lineRule="exact"/>
        <w:ind w:firstLine="960" w:firstLineChars="400"/>
        <w:rPr>
          <w:rFonts w:hint="eastAsia" w:ascii="宋体" w:hAnsi="宋体" w:eastAsia="宋体" w:cs="宋体"/>
          <w:sz w:val="24"/>
          <w:szCs w:val="24"/>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rPr>
        <w:t>类型</w:t>
      </w:r>
      <w:r>
        <w:rPr>
          <w:rFonts w:hint="eastAsia" w:ascii="宋体" w:hAnsi="宋体" w:eastAsia="宋体" w:cs="宋体"/>
          <w:sz w:val="24"/>
          <w:szCs w:val="24"/>
          <w:highlight w:val="none"/>
          <w:lang w:eastAsia="zh-CN"/>
        </w:rPr>
        <w:t>（如果供应商和制造商不同，只填写制造商类型）</w:t>
      </w:r>
      <w:r>
        <w:rPr>
          <w:rFonts w:hint="eastAsia" w:ascii="宋体" w:hAnsi="宋体" w:eastAsia="宋体" w:cs="宋体"/>
          <w:sz w:val="24"/>
          <w:szCs w:val="24"/>
        </w:rPr>
        <w:t>：</w:t>
      </w:r>
    </w:p>
    <w:p w14:paraId="1EFA019D">
      <w:pPr>
        <w:adjustRightInd w:val="0"/>
        <w:snapToGrid w:val="0"/>
        <w:spacing w:beforeLines="0" w:line="400" w:lineRule="exact"/>
        <w:ind w:firstLine="960" w:firstLineChars="400"/>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大型企业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中型企业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小微型企业</w:t>
      </w:r>
      <w:r>
        <w:rPr>
          <w:rFonts w:hint="eastAsia" w:ascii="宋体" w:hAnsi="宋体" w:eastAsia="宋体" w:cs="宋体"/>
          <w:iCs/>
          <w:sz w:val="24"/>
          <w:szCs w:val="24"/>
          <w:lang w:val="en-US" w:eastAsia="zh-CN"/>
        </w:rPr>
        <w:t xml:space="preserve">  </w:t>
      </w:r>
    </w:p>
    <w:p w14:paraId="2E9D04BF">
      <w:pPr>
        <w:adjustRightInd w:val="0"/>
        <w:snapToGrid w:val="0"/>
        <w:spacing w:beforeLines="0" w:line="400" w:lineRule="exact"/>
        <w:ind w:firstLine="960" w:firstLineChars="400"/>
        <w:rPr>
          <w:rFonts w:hint="eastAsia" w:ascii="宋体" w:hAnsi="宋体" w:eastAsia="宋体" w:cs="宋体"/>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残疾人福利性单位</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监狱</w:t>
      </w:r>
      <w:r>
        <w:rPr>
          <w:rFonts w:hint="eastAsia" w:ascii="宋体" w:hAnsi="宋体" w:eastAsia="宋体" w:cs="宋体"/>
          <w:iCs/>
          <w:sz w:val="24"/>
          <w:szCs w:val="24"/>
        </w:rPr>
        <w:t>企业</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p>
    <w:p w14:paraId="0E743712">
      <w:pPr>
        <w:numPr>
          <w:ilvl w:val="0"/>
          <w:numId w:val="0"/>
        </w:numPr>
        <w:adjustRightInd w:val="0"/>
        <w:snapToGrid w:val="0"/>
        <w:spacing w:before="0" w:beforeLines="0" w:line="400" w:lineRule="exact"/>
        <w:ind w:left="0" w:leftChars="0" w:firstLine="0" w:firstLineChars="0"/>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lang w:val="en" w:eastAsia="zh-CN"/>
        </w:rPr>
        <w:t>8</w:t>
      </w:r>
      <w:r>
        <w:rPr>
          <w:rFonts w:hint="eastAsia" w:ascii="宋体" w:hAnsi="宋体" w:eastAsia="宋体" w:cs="宋体"/>
          <w:sz w:val="24"/>
          <w:szCs w:val="24"/>
          <w:highlight w:val="none"/>
          <w:u w:val="none"/>
          <w:lang w:val="en-US" w:eastAsia="zh-CN"/>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180B4A0B">
      <w:pPr>
        <w:pStyle w:val="93"/>
        <w:tabs>
          <w:tab w:val="left" w:pos="1340"/>
        </w:tabs>
        <w:spacing w:beforeLines="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12E38466">
      <w:pPr>
        <w:numPr>
          <w:ilvl w:val="0"/>
          <w:numId w:val="0"/>
        </w:numPr>
        <w:adjustRightInd w:val="0"/>
        <w:snapToGrid w:val="0"/>
        <w:spacing w:before="0" w:beforeLines="0" w:line="400" w:lineRule="exact"/>
        <w:ind w:firstLine="480" w:firstLineChars="200"/>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w:t>
      </w:r>
      <w:r>
        <w:rPr>
          <w:rFonts w:hint="eastAsia" w:ascii="宋体" w:hAnsi="宋体" w:eastAsia="宋体" w:cs="宋体"/>
          <w:b w:val="0"/>
          <w:bCs w:val="0"/>
          <w:sz w:val="24"/>
          <w:szCs w:val="24"/>
          <w:u w:val="none"/>
          <w:lang w:val="en" w:eastAsia="zh-CN"/>
        </w:rPr>
        <w:t>9</w:t>
      </w:r>
      <w:r>
        <w:rPr>
          <w:rFonts w:hint="eastAsia" w:ascii="宋体" w:hAnsi="宋体" w:eastAsia="宋体" w:cs="宋体"/>
          <w:b w:val="0"/>
          <w:bCs w:val="0"/>
          <w:sz w:val="24"/>
          <w:szCs w:val="24"/>
          <w:u w:val="none"/>
          <w:lang w:val="en-US" w:eastAsia="zh-CN"/>
        </w:rPr>
        <w:t>）是否涉及进口产品：</w:t>
      </w:r>
    </w:p>
    <w:p w14:paraId="3D252CEF">
      <w:pPr>
        <w:numPr>
          <w:ilvl w:val="0"/>
          <w:numId w:val="0"/>
        </w:numPr>
        <w:adjustRightInd w:val="0"/>
        <w:snapToGrid w:val="0"/>
        <w:spacing w:before="0" w:beforeLines="0" w:line="400" w:lineRule="exact"/>
        <w:ind w:firstLine="960" w:firstLineChars="400"/>
        <w:rPr>
          <w:rFonts w:hint="eastAsia" w:ascii="宋体" w:hAnsi="宋体" w:eastAsia="宋体" w:cs="宋体"/>
          <w:sz w:val="24"/>
          <w:szCs w:val="24"/>
          <w:u w:val="singl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p>
    <w:p w14:paraId="64703A47">
      <w:pPr>
        <w:numPr>
          <w:ilvl w:val="0"/>
          <w:numId w:val="0"/>
        </w:numPr>
        <w:adjustRightInd w:val="0"/>
        <w:snapToGrid w:val="0"/>
        <w:spacing w:before="0" w:beforeLines="0" w:line="400" w:lineRule="exact"/>
        <w:ind w:firstLine="960" w:firstLineChars="400"/>
        <w:rPr>
          <w:rFonts w:hint="eastAsia" w:ascii="宋体" w:hAnsi="宋体" w:eastAsia="宋体" w:cs="宋体"/>
          <w:iCs w:val="0"/>
          <w:sz w:val="24"/>
          <w:szCs w:val="24"/>
        </w:rPr>
      </w:pPr>
      <w:r>
        <w:rPr>
          <w:rFonts w:hint="eastAsia" w:ascii="宋体" w:hAnsi="宋体" w:eastAsia="宋体" w:cs="宋体"/>
          <w:sz w:val="24"/>
          <w:szCs w:val="24"/>
          <w:lang w:val="en-US" w:eastAsia="zh-CN"/>
        </w:rPr>
        <w:t xml:space="preserve">        国别：</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rPr>
        <w:t xml:space="preserve">      </w:t>
      </w:r>
    </w:p>
    <w:p w14:paraId="23CA983A">
      <w:pPr>
        <w:adjustRightInd w:val="0"/>
        <w:snapToGrid w:val="0"/>
        <w:spacing w:before="0" w:beforeLines="0" w:line="400" w:lineRule="exact"/>
        <w:ind w:firstLine="960" w:firstLineChars="400"/>
        <w:rPr>
          <w:rFonts w:hint="eastAsia" w:ascii="宋体" w:hAnsi="宋体" w:eastAsia="宋体" w:cs="宋体"/>
          <w:sz w:val="24"/>
          <w:szCs w:val="24"/>
          <w:u w:val="non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780ED5B8">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（1</w:t>
      </w:r>
      <w:r>
        <w:rPr>
          <w:rFonts w:hint="eastAsia" w:ascii="宋体" w:hAnsi="宋体" w:eastAsia="宋体" w:cs="宋体"/>
          <w:b w:val="0"/>
          <w:bCs w:val="0"/>
          <w:sz w:val="24"/>
          <w:szCs w:val="24"/>
          <w:u w:val="none"/>
          <w:lang w:val="en" w:eastAsia="zh-CN"/>
        </w:rPr>
        <w:t>0</w:t>
      </w:r>
      <w:r>
        <w:rPr>
          <w:rFonts w:hint="eastAsia" w:ascii="宋体" w:hAnsi="宋体" w:eastAsia="宋体" w:cs="宋体"/>
          <w:b w:val="0"/>
          <w:bCs w:val="0"/>
          <w:sz w:val="24"/>
          <w:szCs w:val="24"/>
          <w:u w:val="none"/>
          <w:lang w:val="en-US" w:eastAsia="zh-CN"/>
        </w:rPr>
        <w:t>）是否涉及节能产品：</w:t>
      </w:r>
    </w:p>
    <w:p w14:paraId="13F2D5BD">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sz w:val="24"/>
          <w:szCs w:val="24"/>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，《节能产品政府采购品目清单》的底级品目名称：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2528D850">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1AB9F060">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val="0"/>
          <w:sz w:val="24"/>
          <w:szCs w:val="24"/>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3440A589">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是否涉及环境标志产品：</w:t>
      </w:r>
    </w:p>
    <w:p w14:paraId="14439356">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val="0"/>
          <w:sz w:val="24"/>
          <w:szCs w:val="24"/>
          <w:lang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，《环境标志产品政府采购品目清单》的底级品目名称：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0FBB414F">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4F184611">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2921EF26">
      <w:pPr>
        <w:pStyle w:val="93"/>
        <w:numPr>
          <w:ilvl w:val="0"/>
          <w:numId w:val="0"/>
        </w:numPr>
        <w:adjustRightInd w:val="0"/>
        <w:snapToGrid w:val="0"/>
        <w:spacing w:before="0" w:beforeLines="0" w:line="400" w:lineRule="exact"/>
        <w:ind w:firstLine="0" w:firstLineChars="0"/>
        <w:rPr>
          <w:rFonts w:hint="eastAsia" w:ascii="宋体" w:hAnsi="宋体" w:eastAsia="宋体" w:cs="宋体"/>
          <w:iCs w:val="0"/>
          <w:kern w:val="2"/>
          <w:sz w:val="24"/>
          <w:szCs w:val="24"/>
          <w:u w:val="none"/>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kern w:val="2"/>
          <w:sz w:val="24"/>
          <w:szCs w:val="24"/>
          <w:u w:val="none"/>
          <w:lang w:val="en-US" w:eastAsia="zh-CN"/>
        </w:rPr>
        <w:t>是否涉及绿色产品：</w:t>
      </w:r>
      <w:r>
        <w:rPr>
          <w:rFonts w:hint="eastAsia" w:ascii="宋体" w:hAnsi="宋体" w:eastAsia="宋体" w:cs="宋体"/>
          <w:iCs w:val="0"/>
          <w:kern w:val="2"/>
          <w:sz w:val="24"/>
          <w:szCs w:val="24"/>
          <w:u w:val="none"/>
          <w:lang w:val="en-US" w:eastAsia="zh-CN"/>
        </w:rPr>
        <w:t xml:space="preserve"> </w:t>
      </w:r>
    </w:p>
    <w:p w14:paraId="75C50ED2">
      <w:pPr>
        <w:pStyle w:val="93"/>
        <w:spacing w:beforeLines="0"/>
        <w:ind w:firstLine="420" w:firstLineChars="0"/>
        <w:rPr>
          <w:rFonts w:hint="eastAsia" w:ascii="宋体" w:hAnsi="宋体" w:eastAsia="宋体" w:cs="宋体"/>
          <w:sz w:val="24"/>
          <w:szCs w:val="24"/>
          <w:u w:val="singl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是</w:t>
      </w:r>
      <w:r>
        <w:rPr>
          <w:rFonts w:hint="eastAsia" w:ascii="宋体" w:hAnsi="宋体" w:eastAsia="宋体" w:cs="宋体"/>
          <w:iCs w:val="0"/>
          <w:kern w:val="2"/>
          <w:sz w:val="24"/>
          <w:szCs w:val="24"/>
          <w:u w:val="none"/>
          <w:lang w:eastAsia="zh-CN"/>
        </w:rPr>
        <w:t>，绿色产品政府采购相关政策确定的底级品目名称：</w:t>
      </w:r>
      <w:r>
        <w:rPr>
          <w:rFonts w:hint="eastAsia" w:ascii="宋体" w:hAnsi="宋体" w:eastAsia="宋体" w:cs="宋体"/>
          <w:sz w:val="24"/>
          <w:szCs w:val="24"/>
          <w:u w:val="single"/>
          <w:lang w:val="en-US" w:eastAsia="zh-CN"/>
        </w:rPr>
        <w:t xml:space="preserve">         </w:t>
      </w:r>
    </w:p>
    <w:p w14:paraId="76F971BF">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7CBDD284">
      <w:pPr>
        <w:pStyle w:val="93"/>
        <w:spacing w:beforeLines="0"/>
        <w:ind w:firstLine="420" w:firstLineChars="0"/>
        <w:rPr>
          <w:rFonts w:hint="eastAsia" w:ascii="宋体" w:hAnsi="宋体" w:eastAsia="宋体" w:cs="宋体"/>
          <w:b w:val="0"/>
          <w:bCs w:val="0"/>
          <w:sz w:val="24"/>
          <w:szCs w:val="24"/>
          <w:u w:val="non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否</w:t>
      </w:r>
    </w:p>
    <w:p w14:paraId="4982984C">
      <w:pPr>
        <w:numPr>
          <w:ilvl w:val="0"/>
          <w:numId w:val="0"/>
        </w:numPr>
        <w:adjustRightInd w:val="0"/>
        <w:snapToGrid w:val="0"/>
        <w:spacing w:before="0" w:beforeLines="0" w:line="40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lang w:val="en" w:eastAsia="zh-CN"/>
        </w:rPr>
        <w:t>1</w:t>
      </w:r>
      <w:r>
        <w:rPr>
          <w:rFonts w:hint="eastAsia" w:ascii="宋体" w:hAnsi="宋体" w:eastAsia="宋体" w:cs="宋体"/>
          <w:sz w:val="24"/>
          <w:szCs w:val="24"/>
          <w:lang w:val="en-US" w:eastAsia="zh-CN"/>
        </w:rPr>
        <w:t>）涉及商品包装和快递包装的，是否参考</w:t>
      </w:r>
      <w:r>
        <w:rPr>
          <w:rFonts w:hint="eastAsia" w:ascii="宋体" w:hAnsi="宋体" w:eastAsia="宋体" w:cs="宋体"/>
          <w:sz w:val="24"/>
          <w:szCs w:val="24"/>
        </w:rPr>
        <w:t>《商品包装政府采购需求标准（试行）》、《快递包装政府采购需求标准（试行）》</w:t>
      </w:r>
      <w:r>
        <w:rPr>
          <w:rFonts w:hint="eastAsia" w:ascii="宋体" w:hAnsi="宋体" w:eastAsia="宋体" w:cs="宋体"/>
          <w:sz w:val="24"/>
          <w:szCs w:val="24"/>
          <w:lang w:eastAsia="zh-CN"/>
        </w:rPr>
        <w:t>明确产品及相关快递服务的具体包装要求：</w:t>
      </w:r>
    </w:p>
    <w:p w14:paraId="608DEFBD">
      <w:pPr>
        <w:numPr>
          <w:ilvl w:val="0"/>
          <w:numId w:val="0"/>
        </w:numPr>
        <w:adjustRightInd w:val="0"/>
        <w:snapToGrid w:val="0"/>
        <w:spacing w:before="0" w:beforeLines="0" w:line="400" w:lineRule="exact"/>
        <w:ind w:firstLine="960" w:firstLineChars="400"/>
        <w:rPr>
          <w:rFonts w:hint="eastAsia" w:ascii="宋体" w:hAnsi="宋体" w:eastAsia="宋体" w:cs="宋体"/>
          <w:iCs w:val="0"/>
          <w:sz w:val="24"/>
          <w:szCs w:val="24"/>
          <w:lang w:val="en-US" w:eastAsia="zh-CN"/>
        </w:rPr>
      </w:pP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 xml:space="preserve">是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不涉及</w:t>
      </w:r>
    </w:p>
    <w:p w14:paraId="58755F81">
      <w:pPr>
        <w:numPr>
          <w:ilvl w:val="0"/>
          <w:numId w:val="8"/>
        </w:numPr>
        <w:adjustRightInd w:val="0"/>
        <w:snapToGrid w:val="0"/>
        <w:spacing w:before="0" w:beforeLines="0" w:line="40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1E09667D">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86C8CCA">
      <w:pPr>
        <w:adjustRightInd w:val="0"/>
        <w:snapToGrid w:val="0"/>
        <w:spacing w:before="0" w:beforeLines="0" w:line="400" w:lineRule="exact"/>
        <w:ind w:left="0" w:firstLine="0" w:firstLineChars="0"/>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5C70F4C8">
      <w:pPr>
        <w:adjustRightInd w:val="0"/>
        <w:snapToGrid w:val="0"/>
        <w:spacing w:before="0" w:beforeLines="0" w:line="400" w:lineRule="exact"/>
        <w:ind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分包金额</w:t>
      </w:r>
      <w:r>
        <w:rPr>
          <w:rFonts w:hint="eastAsia" w:ascii="宋体" w:hAnsi="宋体" w:eastAsia="宋体" w:cs="宋体"/>
          <w:sz w:val="24"/>
          <w:szCs w:val="24"/>
          <w:lang w:eastAsia="zh-CN"/>
        </w:rPr>
        <w:t>（如有）</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1E28000D">
      <w:pPr>
        <w:adjustRightInd w:val="0"/>
        <w:snapToGrid w:val="0"/>
        <w:spacing w:before="0" w:beforeLines="0" w:line="400" w:lineRule="exact"/>
        <w:ind w:firstLine="0" w:firstLineChars="0"/>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48D5367B">
      <w:pPr>
        <w:adjustRightInd w:val="0"/>
        <w:snapToGrid w:val="0"/>
        <w:spacing w:before="0" w:beforeLines="0" w:line="40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（注：固定单价合同应填写单价和最高限价）</w:t>
      </w:r>
    </w:p>
    <w:p w14:paraId="40BB5A7E">
      <w:pPr>
        <w:numPr>
          <w:ilvl w:val="0"/>
          <w:numId w:val="0"/>
        </w:numPr>
        <w:adjustRightInd w:val="0"/>
        <w:snapToGrid w:val="0"/>
        <w:spacing w:before="0" w:beforeLines="0" w:line="400" w:lineRule="exact"/>
        <w:ind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合同定价方式</w:t>
      </w:r>
      <w:r>
        <w:rPr>
          <w:rFonts w:hint="eastAsia" w:ascii="宋体" w:hAnsi="宋体" w:eastAsia="宋体" w:cs="宋体"/>
          <w:sz w:val="24"/>
          <w:szCs w:val="24"/>
          <w:lang w:eastAsia="zh-CN"/>
        </w:rPr>
        <w:t>（采用组合定价方式的，可以勾选多项）</w:t>
      </w:r>
      <w:r>
        <w:rPr>
          <w:rFonts w:hint="eastAsia" w:ascii="宋体" w:hAnsi="宋体" w:eastAsia="宋体" w:cs="宋体"/>
          <w:sz w:val="24"/>
          <w:szCs w:val="24"/>
        </w:rPr>
        <w:t>：</w:t>
      </w:r>
    </w:p>
    <w:p w14:paraId="718FA13D">
      <w:pPr>
        <w:adjustRightInd w:val="0"/>
        <w:snapToGrid w:val="0"/>
        <w:spacing w:before="0" w:beforeLines="0" w:line="400" w:lineRule="exact"/>
        <w:ind w:firstLine="480" w:firstLineChars="200"/>
        <w:rPr>
          <w:rFonts w:hint="eastAsia" w:ascii="宋体" w:hAnsi="宋体" w:eastAsia="宋体" w:cs="宋体"/>
          <w:sz w:val="24"/>
          <w:szCs w:val="24"/>
          <w:lang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rPr>
        <w:t>固定单价</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固定费率</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绩效激励</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r>
        <w:rPr>
          <w:rFonts w:hint="eastAsia" w:ascii="宋体" w:hAnsi="宋体" w:eastAsia="宋体" w:cs="宋体"/>
          <w:sz w:val="24"/>
          <w:szCs w:val="24"/>
          <w:u w:val="single"/>
        </w:rPr>
        <w:t xml:space="preserve">       </w:t>
      </w:r>
    </w:p>
    <w:p w14:paraId="4883BF07">
      <w:pPr>
        <w:pStyle w:val="43"/>
        <w:spacing w:beforeLines="0" w:line="400" w:lineRule="exac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）付款方式（按项目实际勾选填写）：</w:t>
      </w:r>
    </w:p>
    <w:p w14:paraId="50585126">
      <w:pPr>
        <w:adjustRightInd w:val="0"/>
        <w:snapToGrid w:val="0"/>
        <w:spacing w:before="0" w:beforeLines="0" w:line="400" w:lineRule="exact"/>
        <w:ind w:firstLine="720" w:firstLineChars="300"/>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w:t>
      </w:r>
      <w:r>
        <w:rPr>
          <w:rFonts w:hint="eastAsia" w:ascii="宋体" w:hAnsi="宋体" w:eastAsia="宋体" w:cs="宋体"/>
          <w:sz w:val="24"/>
          <w:szCs w:val="24"/>
          <w:u w:val="single"/>
          <w:lang w:eastAsia="zh-CN"/>
        </w:rPr>
        <w:t>明确</w:t>
      </w:r>
      <w:r>
        <w:rPr>
          <w:rFonts w:hint="eastAsia" w:ascii="宋体" w:hAnsi="宋体" w:eastAsia="宋体" w:cs="宋体"/>
          <w:sz w:val="24"/>
          <w:szCs w:val="24"/>
          <w:u w:val="single"/>
        </w:rPr>
        <w:t>一次性支付合同款项</w:t>
      </w:r>
      <w:r>
        <w:rPr>
          <w:rFonts w:hint="eastAsia" w:ascii="宋体" w:hAnsi="宋体" w:eastAsia="宋体" w:cs="宋体"/>
          <w:sz w:val="24"/>
          <w:szCs w:val="24"/>
          <w:u w:val="single"/>
          <w:lang w:eastAsia="zh-CN"/>
        </w:rPr>
        <w:t>的条件</w:t>
      </w:r>
      <w:r>
        <w:rPr>
          <w:rFonts w:hint="eastAsia" w:ascii="宋体" w:hAnsi="宋体" w:eastAsia="宋体" w:cs="宋体"/>
          <w:sz w:val="24"/>
          <w:szCs w:val="24"/>
          <w:u w:val="single"/>
        </w:rPr>
        <w:t xml:space="preserve">）                    </w:t>
      </w:r>
    </w:p>
    <w:p w14:paraId="5F1D4A89">
      <w:pPr>
        <w:snapToGrid w:val="0"/>
        <w:spacing w:beforeLines="0" w:line="4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（应明确分期支付合同款项的各期比例和支付条件</w:t>
      </w:r>
      <w:r>
        <w:rPr>
          <w:rFonts w:hint="eastAsia" w:ascii="宋体" w:hAnsi="宋体" w:eastAsia="宋体" w:cs="宋体"/>
          <w:sz w:val="24"/>
          <w:szCs w:val="24"/>
          <w:u w:val="single"/>
          <w:lang w:eastAsia="zh-CN"/>
        </w:rPr>
        <w:t>，各期支付条件应与分期履约验收情况挂钩</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eastAsia="zh-CN"/>
        </w:rPr>
        <w:t>，</w:t>
      </w:r>
      <w:r>
        <w:rPr>
          <w:rFonts w:hint="eastAsia" w:ascii="宋体" w:hAnsi="宋体" w:eastAsia="宋体" w:cs="宋体"/>
          <w:sz w:val="24"/>
          <w:szCs w:val="24"/>
          <w:lang w:eastAsia="zh-CN"/>
        </w:rPr>
        <w:t>其中涉及预付款的</w:t>
      </w:r>
      <w:r>
        <w:rPr>
          <w:rFonts w:hint="eastAsia" w:ascii="宋体" w:hAnsi="宋体" w:eastAsia="宋体" w:cs="宋体"/>
          <w:sz w:val="24"/>
          <w:szCs w:val="24"/>
        </w:rPr>
        <w:t>：</w:t>
      </w:r>
      <w:r>
        <w:rPr>
          <w:rFonts w:hint="eastAsia" w:ascii="宋体" w:hAnsi="宋体" w:eastAsia="宋体" w:cs="宋体"/>
          <w:sz w:val="24"/>
          <w:szCs w:val="24"/>
          <w:u w:val="single"/>
        </w:rPr>
        <w:t xml:space="preserve"> （应明确预付款的支付比例和支付条件） </w:t>
      </w:r>
    </w:p>
    <w:p w14:paraId="1DA8EA8C">
      <w:pPr>
        <w:adjustRightInd w:val="0"/>
        <w:snapToGrid w:val="0"/>
        <w:spacing w:before="0" w:beforeLines="0" w:line="400" w:lineRule="exact"/>
        <w:ind w:firstLine="720" w:firstLineChars="300"/>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7F826EE0">
      <w:pPr>
        <w:adjustRightInd w:val="0"/>
        <w:snapToGrid w:val="0"/>
        <w:spacing w:before="0" w:beforeLines="0" w:line="4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78505675">
      <w:pPr>
        <w:numPr>
          <w:ilvl w:val="0"/>
          <w:numId w:val="8"/>
        </w:numPr>
        <w:adjustRightInd w:val="0"/>
        <w:snapToGrid w:val="0"/>
        <w:spacing w:before="0" w:beforeLines="0" w:line="400" w:lineRule="exact"/>
        <w:ind w:firstLine="482" w:firstLineChars="200"/>
        <w:rPr>
          <w:rFonts w:hint="eastAsia" w:ascii="宋体" w:hAnsi="宋体" w:eastAsia="宋体" w:cs="宋体"/>
          <w:b/>
          <w:bCs w:val="0"/>
          <w:sz w:val="24"/>
          <w:szCs w:val="24"/>
          <w:u w:val="single"/>
        </w:rPr>
      </w:pPr>
      <w:r>
        <w:rPr>
          <w:rFonts w:hint="eastAsia" w:ascii="宋体" w:hAnsi="宋体" w:eastAsia="宋体" w:cs="宋体"/>
          <w:b/>
          <w:bCs w:val="0"/>
          <w:sz w:val="24"/>
          <w:szCs w:val="24"/>
        </w:rPr>
        <w:t>合同履行</w:t>
      </w:r>
    </w:p>
    <w:p w14:paraId="4698A11A">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23278BB">
      <w:pPr>
        <w:adjustRightInd w:val="0"/>
        <w:snapToGrid w:val="0"/>
        <w:spacing w:before="0" w:beforeLines="0" w:line="4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（2）</w:t>
      </w:r>
      <w:r>
        <w:rPr>
          <w:rFonts w:hint="eastAsia" w:ascii="宋体" w:hAnsi="宋体" w:eastAsia="宋体" w:cs="宋体"/>
          <w:sz w:val="24"/>
          <w:szCs w:val="24"/>
          <w:lang w:eastAsia="zh-CN"/>
        </w:rPr>
        <w:t>履约</w:t>
      </w:r>
      <w:r>
        <w:rPr>
          <w:rFonts w:hint="eastAsia" w:ascii="宋体" w:hAnsi="宋体" w:eastAsia="宋体" w:cs="宋体"/>
          <w:sz w:val="24"/>
          <w:szCs w:val="24"/>
        </w:rPr>
        <w:t>地点</w:t>
      </w:r>
      <w:r>
        <w:rPr>
          <w:rFonts w:hint="eastAsia" w:ascii="宋体" w:hAnsi="宋体" w:eastAsia="宋体" w:cs="宋体"/>
          <w:b w:val="0"/>
          <w:bCs/>
          <w:sz w:val="24"/>
          <w:szCs w:val="24"/>
        </w:rPr>
        <w:t>：</w:t>
      </w:r>
      <w:r>
        <w:rPr>
          <w:rFonts w:hint="eastAsia" w:ascii="宋体" w:hAnsi="宋体" w:eastAsia="宋体" w:cs="宋体"/>
          <w:sz w:val="24"/>
          <w:szCs w:val="24"/>
          <w:u w:val="single"/>
        </w:rPr>
        <w:t xml:space="preserve">                             </w:t>
      </w:r>
    </w:p>
    <w:p w14:paraId="749562BC">
      <w:pPr>
        <w:adjustRightInd w:val="0"/>
        <w:snapToGrid w:val="0"/>
        <w:spacing w:before="0" w:beforeLines="0" w:line="400" w:lineRule="exact"/>
        <w:ind w:firstLine="480" w:firstLineChars="200"/>
        <w:rPr>
          <w:rFonts w:hint="eastAsia" w:ascii="宋体" w:hAnsi="宋体" w:eastAsia="宋体" w:cs="宋体"/>
          <w:sz w:val="24"/>
          <w:szCs w:val="24"/>
          <w:lang w:eastAsia="zh-CN"/>
        </w:rPr>
      </w:pPr>
      <w:r>
        <w:rPr>
          <w:rFonts w:hint="eastAsia" w:ascii="宋体" w:hAnsi="宋体" w:eastAsia="宋体" w:cs="宋体"/>
          <w:bCs/>
          <w:sz w:val="24"/>
          <w:szCs w:val="24"/>
        </w:rPr>
        <w:t>（3）履约担保：</w:t>
      </w:r>
      <w:r>
        <w:rPr>
          <w:rFonts w:hint="eastAsia" w:ascii="宋体" w:hAnsi="宋体" w:eastAsia="宋体" w:cs="宋体"/>
          <w:sz w:val="24"/>
          <w:szCs w:val="24"/>
          <w:lang w:val="en-US" w:eastAsia="zh-CN"/>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否</w:t>
      </w:r>
    </w:p>
    <w:p w14:paraId="7D70B311">
      <w:pPr>
        <w:pStyle w:val="93"/>
        <w:spacing w:beforeLines="0"/>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w:t>
      </w:r>
      <w:r>
        <w:rPr>
          <w:rFonts w:hint="eastAsia" w:ascii="宋体" w:hAnsi="宋体" w:eastAsia="宋体" w:cs="宋体"/>
          <w:sz w:val="24"/>
          <w:szCs w:val="24"/>
          <w:lang w:val="en-US" w:eastAsia="zh-CN"/>
        </w:rPr>
        <w:t xml:space="preserve">  收取履约保证金形式：</w:t>
      </w:r>
      <w:r>
        <w:rPr>
          <w:rFonts w:hint="eastAsia" w:ascii="宋体" w:hAnsi="宋体" w:eastAsia="宋体" w:cs="宋体"/>
          <w:bCs/>
          <w:sz w:val="24"/>
          <w:szCs w:val="24"/>
          <w:u w:val="single"/>
        </w:rPr>
        <w:t xml:space="preserve">                            </w:t>
      </w:r>
    </w:p>
    <w:p w14:paraId="527F1DFC">
      <w:pPr>
        <w:pStyle w:val="93"/>
        <w:spacing w:beforeLine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收取履约保证金金额：</w:t>
      </w:r>
      <w:r>
        <w:rPr>
          <w:rFonts w:hint="eastAsia" w:ascii="宋体" w:hAnsi="宋体" w:eastAsia="宋体" w:cs="宋体"/>
          <w:bCs/>
          <w:sz w:val="24"/>
          <w:szCs w:val="24"/>
          <w:u w:val="single"/>
        </w:rPr>
        <w:t xml:space="preserve">                            </w:t>
      </w:r>
    </w:p>
    <w:p w14:paraId="391A885C">
      <w:pPr>
        <w:snapToGrid w:val="0"/>
        <w:spacing w:beforeLines="0"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履约担保期限</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340D73AA">
      <w:pPr>
        <w:adjustRightInd w:val="0"/>
        <w:snapToGrid w:val="0"/>
        <w:spacing w:before="0" w:beforeLines="0" w:line="4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77C7ECCC">
      <w:pPr>
        <w:adjustRightInd w:val="0"/>
        <w:snapToGrid w:val="0"/>
        <w:spacing w:before="0" w:beforeLines="0" w:line="400" w:lineRule="exact"/>
        <w:ind w:firstLine="480" w:firstLineChars="200"/>
        <w:rPr>
          <w:rFonts w:hint="eastAsia" w:ascii="宋体" w:hAnsi="宋体" w:eastAsia="宋体" w:cs="宋体"/>
          <w:sz w:val="24"/>
          <w:szCs w:val="24"/>
          <w:u w:val="single"/>
        </w:rPr>
      </w:pPr>
      <w:r>
        <w:rPr>
          <w:rFonts w:hint="eastAsia" w:ascii="宋体" w:hAnsi="宋体" w:eastAsia="宋体" w:cs="宋体"/>
          <w:bCs/>
          <w:sz w:val="24"/>
          <w:szCs w:val="24"/>
        </w:rPr>
        <w:t>（5）</w:t>
      </w:r>
      <w:r>
        <w:rPr>
          <w:rFonts w:hint="eastAsia" w:ascii="宋体" w:hAnsi="宋体" w:eastAsia="宋体" w:cs="宋体"/>
          <w:bCs/>
          <w:sz w:val="24"/>
          <w:szCs w:val="24"/>
          <w:lang w:eastAsia="zh-CN"/>
        </w:rPr>
        <w:t>风险处置措施和替代方案</w:t>
      </w:r>
      <w:r>
        <w:rPr>
          <w:rFonts w:hint="eastAsia" w:ascii="宋体" w:hAnsi="宋体" w:eastAsia="宋体" w:cs="宋体"/>
          <w:bCs/>
          <w:sz w:val="24"/>
          <w:szCs w:val="24"/>
        </w:rPr>
        <w:t>：</w:t>
      </w:r>
      <w:r>
        <w:rPr>
          <w:rFonts w:hint="eastAsia" w:ascii="宋体" w:hAnsi="宋体" w:eastAsia="宋体" w:cs="宋体"/>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w:t>
      </w:r>
    </w:p>
    <w:p w14:paraId="58BC2C37">
      <w:pPr>
        <w:numPr>
          <w:ilvl w:val="0"/>
          <w:numId w:val="8"/>
        </w:numPr>
        <w:adjustRightInd w:val="0"/>
        <w:snapToGrid w:val="0"/>
        <w:spacing w:before="0" w:beforeLines="0"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合同验收</w:t>
      </w:r>
    </w:p>
    <w:p w14:paraId="6F01A882">
      <w:pPr>
        <w:numPr>
          <w:ilvl w:val="0"/>
          <w:numId w:val="10"/>
        </w:numPr>
        <w:adjustRightInd w:val="0"/>
        <w:snapToGrid w:val="0"/>
        <w:spacing w:before="0" w:beforeLines="0" w:line="4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623CB537">
      <w:pPr>
        <w:numPr>
          <w:ilvl w:val="0"/>
          <w:numId w:val="0"/>
        </w:numPr>
        <w:adjustRightInd w:val="0"/>
        <w:snapToGrid w:val="0"/>
        <w:spacing w:before="0" w:beforeLines="0" w:line="400" w:lineRule="exact"/>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验收主体：</w:t>
      </w:r>
      <w:r>
        <w:rPr>
          <w:rFonts w:hint="eastAsia" w:ascii="宋体" w:hAnsi="宋体" w:eastAsia="宋体" w:cs="宋体"/>
          <w:bCs/>
          <w:sz w:val="24"/>
          <w:szCs w:val="24"/>
          <w:u w:val="single"/>
        </w:rPr>
        <w:t xml:space="preserve">                  </w:t>
      </w:r>
    </w:p>
    <w:p w14:paraId="5DC6E93F">
      <w:pPr>
        <w:adjustRightInd w:val="0"/>
        <w:snapToGrid w:val="0"/>
        <w:spacing w:before="0" w:beforeLines="0" w:line="400" w:lineRule="exact"/>
        <w:ind w:firstLine="0" w:firstLineChars="0"/>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是否邀请本项目的其他供应商</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DE19E79">
      <w:pPr>
        <w:adjustRightInd w:val="0"/>
        <w:snapToGrid w:val="0"/>
        <w:spacing w:before="0" w:beforeLines="0" w:line="400" w:lineRule="exact"/>
        <w:ind w:firstLine="960" w:firstLineChars="400"/>
        <w:rPr>
          <w:rFonts w:hint="eastAsia" w:ascii="宋体" w:hAnsi="宋体" w:eastAsia="宋体" w:cs="宋体"/>
          <w:bCs/>
          <w:sz w:val="24"/>
          <w:szCs w:val="24"/>
        </w:rPr>
      </w:pPr>
      <w:r>
        <w:rPr>
          <w:rFonts w:hint="eastAsia" w:ascii="宋体" w:hAnsi="宋体" w:eastAsia="宋体" w:cs="宋体"/>
          <w:bCs/>
          <w:sz w:val="24"/>
          <w:szCs w:val="24"/>
        </w:rPr>
        <w:t>是否邀请专家</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6F70E6D5">
      <w:pPr>
        <w:adjustRightInd w:val="0"/>
        <w:snapToGrid w:val="0"/>
        <w:spacing w:before="0" w:beforeLines="0" w:line="400" w:lineRule="exact"/>
        <w:ind w:firstLine="960" w:firstLineChars="400"/>
        <w:rPr>
          <w:rFonts w:hint="eastAsia" w:ascii="宋体" w:hAnsi="宋体" w:eastAsia="宋体" w:cs="宋体"/>
          <w:bCs/>
          <w:sz w:val="24"/>
          <w:szCs w:val="24"/>
        </w:rPr>
      </w:pPr>
      <w:r>
        <w:rPr>
          <w:rFonts w:hint="eastAsia" w:ascii="宋体" w:hAnsi="宋体" w:eastAsia="宋体" w:cs="宋体"/>
          <w:bCs/>
          <w:sz w:val="24"/>
          <w:szCs w:val="24"/>
        </w:rPr>
        <w:t>是否邀请服务对象</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76902012">
      <w:pPr>
        <w:adjustRightInd w:val="0"/>
        <w:snapToGrid w:val="0"/>
        <w:spacing w:before="0" w:beforeLines="0" w:line="400" w:lineRule="exact"/>
        <w:ind w:firstLine="960" w:firstLineChars="400"/>
        <w:rPr>
          <w:rFonts w:hint="eastAsia" w:ascii="宋体" w:hAnsi="宋体" w:eastAsia="宋体" w:cs="宋体"/>
          <w:bCs/>
          <w:sz w:val="24"/>
          <w:szCs w:val="24"/>
        </w:rPr>
      </w:pPr>
      <w:r>
        <w:rPr>
          <w:rFonts w:hint="eastAsia" w:ascii="宋体" w:hAnsi="宋体" w:eastAsia="宋体" w:cs="宋体"/>
          <w:bCs/>
          <w:sz w:val="24"/>
          <w:szCs w:val="24"/>
        </w:rPr>
        <w:t>是否邀请第三方检测机构</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BC42EC9">
      <w:pPr>
        <w:adjustRightInd w:val="0"/>
        <w:snapToGrid w:val="0"/>
        <w:spacing w:before="0" w:beforeLines="0" w:line="400" w:lineRule="exact"/>
        <w:ind w:firstLine="960" w:firstLineChars="400"/>
        <w:rPr>
          <w:rFonts w:hint="eastAsia" w:ascii="宋体" w:hAnsi="宋体" w:eastAsia="宋体" w:cs="宋体"/>
          <w:bCs/>
          <w:sz w:val="24"/>
          <w:szCs w:val="24"/>
        </w:rPr>
      </w:pPr>
      <w:r>
        <w:rPr>
          <w:rFonts w:hint="eastAsia" w:ascii="宋体" w:hAnsi="宋体" w:eastAsia="宋体" w:cs="宋体"/>
          <w:bCs/>
          <w:sz w:val="24"/>
          <w:szCs w:val="24"/>
          <w:lang w:eastAsia="zh-CN"/>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7736235A">
      <w:pPr>
        <w:adjustRightInd w:val="0"/>
        <w:snapToGrid w:val="0"/>
        <w:spacing w:before="0" w:beforeLines="0" w:line="400" w:lineRule="exact"/>
        <w:ind w:firstLine="960" w:firstLineChars="400"/>
        <w:rPr>
          <w:rFonts w:hint="eastAsia" w:ascii="宋体" w:hAnsi="宋体" w:eastAsia="宋体" w:cs="宋体"/>
          <w:bCs/>
          <w:sz w:val="24"/>
          <w:szCs w:val="24"/>
          <w:u w:val="single"/>
          <w:lang w:eastAsia="zh-CN"/>
        </w:rPr>
      </w:pPr>
      <w:r>
        <w:rPr>
          <w:rFonts w:hint="eastAsia" w:ascii="宋体" w:hAnsi="宋体" w:eastAsia="宋体" w:cs="宋体"/>
          <w:bCs/>
          <w:sz w:val="24"/>
          <w:szCs w:val="24"/>
          <w:lang w:val="en-US" w:eastAsia="zh-CN"/>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w:t>
      </w:r>
      <w:r>
        <w:rPr>
          <w:rFonts w:hint="eastAsia" w:ascii="宋体" w:hAnsi="宋体" w:eastAsia="宋体" w:cs="宋体"/>
          <w:bCs/>
          <w:sz w:val="24"/>
          <w:szCs w:val="24"/>
          <w:u w:val="single"/>
          <w:lang w:eastAsia="zh-CN"/>
        </w:rPr>
        <w:t>（应明确对被破坏的检测产品的处理方式）</w:t>
      </w:r>
    </w:p>
    <w:p w14:paraId="0D350822">
      <w:pPr>
        <w:adjustRightInd w:val="0"/>
        <w:snapToGrid w:val="0"/>
        <w:spacing w:before="0" w:beforeLines="0" w:line="400" w:lineRule="exact"/>
        <w:ind w:firstLine="960" w:firstLineChars="40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605361A6">
      <w:pPr>
        <w:adjustRightInd w:val="0"/>
        <w:snapToGrid w:val="0"/>
        <w:spacing w:before="0" w:beforeLines="0" w:line="400" w:lineRule="exact"/>
        <w:ind w:firstLine="960" w:firstLineChars="400"/>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5BB8054C">
      <w:pPr>
        <w:adjustRightInd w:val="0"/>
        <w:snapToGrid w:val="0"/>
        <w:spacing w:before="0" w:beforeLines="0" w:line="400" w:lineRule="exact"/>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（计划于何时验收/供应商提出验收申请之日起   日内组织验收）</w:t>
      </w:r>
      <w:r>
        <w:rPr>
          <w:rFonts w:hint="eastAsia" w:ascii="宋体" w:hAnsi="宋体" w:eastAsia="宋体" w:cs="宋体"/>
          <w:bCs/>
          <w:sz w:val="24"/>
          <w:szCs w:val="24"/>
          <w:u w:val="single"/>
          <w:lang w:val="en-US" w:eastAsia="zh-CN"/>
        </w:rPr>
        <w:t xml:space="preserve"> </w:t>
      </w:r>
    </w:p>
    <w:p w14:paraId="392F3EC5">
      <w:pPr>
        <w:adjustRightInd w:val="0"/>
        <w:snapToGrid w:val="0"/>
        <w:spacing w:before="0" w:beforeLines="0" w:line="4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648A7F51">
      <w:pPr>
        <w:adjustRightInd w:val="0"/>
        <w:snapToGrid w:val="0"/>
        <w:spacing w:before="0" w:beforeLines="0" w:line="400" w:lineRule="exact"/>
        <w:ind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（应明确分期</w:t>
      </w:r>
      <w:r>
        <w:rPr>
          <w:rFonts w:hint="eastAsia" w:ascii="宋体" w:hAnsi="宋体" w:eastAsia="宋体" w:cs="宋体"/>
          <w:bCs/>
          <w:sz w:val="24"/>
          <w:szCs w:val="24"/>
          <w:u w:val="single"/>
          <w:lang w:val="en" w:eastAsia="zh-CN"/>
        </w:rPr>
        <w:t>/分项验收的工作安排</w:t>
      </w:r>
      <w:r>
        <w:rPr>
          <w:rFonts w:hint="eastAsia" w:ascii="宋体" w:hAnsi="宋体" w:eastAsia="宋体" w:cs="宋体"/>
          <w:bCs/>
          <w:sz w:val="24"/>
          <w:szCs w:val="24"/>
          <w:u w:val="singl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p>
    <w:p w14:paraId="545C6DED">
      <w:pPr>
        <w:adjustRightInd w:val="0"/>
        <w:snapToGrid w:val="0"/>
        <w:spacing w:before="0" w:beforeLines="0" w:line="4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17D2B1DF">
      <w:pPr>
        <w:adjustRightInd w:val="0"/>
        <w:snapToGrid w:val="0"/>
        <w:spacing w:before="0" w:beforeLines="0" w:line="400" w:lineRule="exact"/>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u w:val="single"/>
        </w:rPr>
        <w:t xml:space="preserve">                                      </w:t>
      </w:r>
    </w:p>
    <w:p w14:paraId="10E60E87">
      <w:pPr>
        <w:adjustRightInd w:val="0"/>
        <w:snapToGrid w:val="0"/>
        <w:spacing w:before="0" w:beforeLines="0" w:line="400" w:lineRule="exact"/>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51BBD8E6">
      <w:pPr>
        <w:pStyle w:val="93"/>
        <w:spacing w:beforeLines="0"/>
        <w:rPr>
          <w:rFonts w:hint="eastAsia" w:ascii="宋体" w:hAnsi="宋体" w:eastAsia="宋体" w:cs="宋体"/>
          <w:sz w:val="24"/>
          <w:szCs w:val="24"/>
          <w:lang w:eastAsia="zh-CN"/>
        </w:rPr>
      </w:pPr>
      <w:r>
        <w:rPr>
          <w:rFonts w:hint="eastAsia" w:ascii="宋体" w:hAnsi="宋体" w:eastAsia="宋体" w:cs="宋体"/>
          <w:bCs/>
          <w:sz w:val="24"/>
          <w:szCs w:val="24"/>
          <w:u w:val="none"/>
          <w:lang w:eastAsia="zh-CN"/>
        </w:rPr>
        <w:t>（</w:t>
      </w:r>
      <w:r>
        <w:rPr>
          <w:rFonts w:hint="eastAsia" w:ascii="宋体" w:hAnsi="宋体" w:eastAsia="宋体" w:cs="宋体"/>
          <w:bCs/>
          <w:sz w:val="24"/>
          <w:szCs w:val="24"/>
          <w:u w:val="none"/>
          <w:lang w:val="en-US" w:eastAsia="zh-CN"/>
        </w:rPr>
        <w:t>7</w:t>
      </w:r>
      <w:r>
        <w:rPr>
          <w:rFonts w:hint="eastAsia" w:ascii="宋体" w:hAnsi="宋体" w:eastAsia="宋体" w:cs="宋体"/>
          <w:bCs/>
          <w:sz w:val="24"/>
          <w:szCs w:val="24"/>
          <w:u w:val="none"/>
          <w:lang w:eastAsia="zh-CN"/>
        </w:rPr>
        <w:t>）是否以采购活动中供应商提供的样品作为参考：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39E79C61">
      <w:pPr>
        <w:adjustRightInd w:val="0"/>
        <w:snapToGrid w:val="0"/>
        <w:spacing w:before="0" w:beforeLines="0" w:line="400" w:lineRule="exact"/>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w:t>
      </w:r>
      <w:r>
        <w:rPr>
          <w:rFonts w:hint="eastAsia" w:ascii="宋体" w:hAnsi="宋体" w:eastAsia="宋体" w:cs="宋体"/>
          <w:bCs/>
          <w:i w:val="0"/>
          <w:iCs w:val="0"/>
          <w:sz w:val="24"/>
          <w:szCs w:val="24"/>
          <w:u w:val="single"/>
        </w:rPr>
        <w:t>（产权过户登记等）</w:t>
      </w:r>
      <w:r>
        <w:rPr>
          <w:rFonts w:hint="eastAsia" w:ascii="宋体" w:hAnsi="宋体" w:eastAsia="宋体" w:cs="宋体"/>
          <w:bCs/>
          <w:sz w:val="24"/>
          <w:szCs w:val="24"/>
          <w:u w:val="single"/>
        </w:rPr>
        <w:t xml:space="preserve">          </w:t>
      </w:r>
    </w:p>
    <w:p w14:paraId="4972656D">
      <w:pPr>
        <w:numPr>
          <w:ilvl w:val="0"/>
          <w:numId w:val="8"/>
        </w:numPr>
        <w:adjustRightInd w:val="0"/>
        <w:snapToGrid w:val="0"/>
        <w:spacing w:before="0" w:beforeLines="0"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组成合同的文件</w:t>
      </w:r>
    </w:p>
    <w:p w14:paraId="7237D9B7">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0D0FA784">
      <w:pPr>
        <w:adjustRightInd w:val="0"/>
        <w:snapToGrid w:val="0"/>
        <w:spacing w:before="0" w:beforeLines="0"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p>
    <w:p w14:paraId="7FD76470">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）政府采购合同专用条款</w:t>
      </w:r>
    </w:p>
    <w:p w14:paraId="045757F4">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）政府采购合同通用条款</w:t>
      </w:r>
    </w:p>
    <w:p w14:paraId="1E7708B7">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14:paraId="44296B3E">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）投标（响应）文件</w:t>
      </w:r>
    </w:p>
    <w:p w14:paraId="670483E6">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（6）采购文件</w:t>
      </w:r>
    </w:p>
    <w:p w14:paraId="35098DE7">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（7）有关技术文件，图纸</w:t>
      </w:r>
    </w:p>
    <w:p w14:paraId="7095D8D2">
      <w:pPr>
        <w:pStyle w:val="93"/>
        <w:spacing w:beforeLines="0"/>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78C62BFE">
      <w:pPr>
        <w:numPr>
          <w:ilvl w:val="0"/>
          <w:numId w:val="8"/>
        </w:numPr>
        <w:adjustRightInd w:val="0"/>
        <w:snapToGrid w:val="0"/>
        <w:spacing w:before="0" w:beforeLines="0"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合同生效</w:t>
      </w:r>
    </w:p>
    <w:p w14:paraId="0C71F068">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293BEAF8">
      <w:pPr>
        <w:numPr>
          <w:ilvl w:val="0"/>
          <w:numId w:val="8"/>
        </w:numPr>
        <w:adjustRightInd w:val="0"/>
        <w:snapToGrid w:val="0"/>
        <w:spacing w:before="0" w:beforeLines="0"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合同份数</w:t>
      </w:r>
    </w:p>
    <w:p w14:paraId="553BF22C">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甲方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乙方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7A3E7C4E">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76236E6A">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合同订立地点：</w:t>
      </w:r>
      <w:r>
        <w:rPr>
          <w:rFonts w:hint="eastAsia" w:ascii="宋体" w:hAnsi="宋体" w:eastAsia="宋体" w:cs="宋体"/>
          <w:sz w:val="24"/>
          <w:szCs w:val="24"/>
          <w:u w:val="single"/>
        </w:rPr>
        <w:t xml:space="preserve">                           </w:t>
      </w:r>
    </w:p>
    <w:p w14:paraId="5238FE00">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附件：具体标</w:t>
      </w:r>
      <w:r>
        <w:rPr>
          <w:rFonts w:hint="eastAsia" w:ascii="宋体" w:hAnsi="宋体" w:eastAsia="宋体" w:cs="宋体"/>
          <w:sz w:val="24"/>
          <w:szCs w:val="24"/>
          <w:lang w:eastAsia="zh-CN"/>
        </w:rPr>
        <w:t>的及其</w:t>
      </w:r>
      <w:r>
        <w:rPr>
          <w:rFonts w:hint="eastAsia" w:ascii="宋体" w:hAnsi="宋体" w:eastAsia="宋体" w:cs="宋体"/>
          <w:sz w:val="24"/>
          <w:szCs w:val="24"/>
          <w:highlight w:val="none"/>
          <w:u w:val="none"/>
          <w:lang w:val="en-US" w:eastAsia="zh-CN"/>
        </w:rPr>
        <w:t>技术要求和商务要求</w:t>
      </w:r>
      <w:r>
        <w:rPr>
          <w:rFonts w:hint="eastAsia" w:ascii="宋体" w:hAnsi="宋体" w:eastAsia="宋体" w:cs="宋体"/>
          <w:sz w:val="24"/>
          <w:szCs w:val="24"/>
        </w:rPr>
        <w:t>、联合协议、分包</w:t>
      </w:r>
      <w:r>
        <w:rPr>
          <w:rFonts w:hint="eastAsia" w:ascii="宋体" w:hAnsi="宋体" w:eastAsia="宋体" w:cs="宋体"/>
          <w:sz w:val="24"/>
          <w:szCs w:val="24"/>
          <w:lang w:eastAsia="zh-CN"/>
        </w:rPr>
        <w:t>意向</w:t>
      </w:r>
      <w:r>
        <w:rPr>
          <w:rFonts w:hint="eastAsia" w:ascii="宋体" w:hAnsi="宋体" w:eastAsia="宋体" w:cs="宋体"/>
          <w:sz w:val="24"/>
          <w:szCs w:val="24"/>
        </w:rPr>
        <w:t>协议等。</w:t>
      </w:r>
    </w:p>
    <w:p w14:paraId="255A9F7B">
      <w:pPr>
        <w:pStyle w:val="43"/>
        <w:spacing w:beforeLines="0" w:line="400" w:lineRule="exact"/>
        <w:rPr>
          <w:rFonts w:hint="eastAsia" w:ascii="宋体" w:hAnsi="宋体" w:eastAsia="宋体" w:cs="宋体"/>
          <w:sz w:val="24"/>
          <w:szCs w:val="24"/>
        </w:rPr>
      </w:pPr>
    </w:p>
    <w:p w14:paraId="186CF9E9">
      <w:pPr>
        <w:pStyle w:val="3"/>
        <w:spacing w:beforeLines="0" w:line="400" w:lineRule="exact"/>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lang w:val="en"/>
        </w:rPr>
        <w:t xml:space="preserve">   </w:t>
      </w:r>
    </w:p>
    <w:p w14:paraId="134832E1">
      <w:pPr>
        <w:rPr>
          <w:rFonts w:hint="eastAsia" w:ascii="宋体" w:hAnsi="宋体" w:eastAsia="宋体" w:cs="宋体"/>
          <w:sz w:val="24"/>
          <w:szCs w:val="24"/>
        </w:rPr>
      </w:pPr>
      <w:r>
        <w:rPr>
          <w:rFonts w:hint="eastAsia" w:ascii="宋体" w:hAnsi="宋体" w:eastAsia="宋体" w:cs="宋体"/>
          <w:sz w:val="24"/>
          <w:szCs w:val="24"/>
        </w:rPr>
        <w:br w:type="page"/>
      </w:r>
    </w:p>
    <w:p w14:paraId="491CBCC0">
      <w:pPr>
        <w:pStyle w:val="43"/>
        <w:rPr>
          <w:rFonts w:hint="eastAsia" w:ascii="宋体" w:hAnsi="宋体" w:eastAsia="宋体" w:cs="宋体"/>
          <w:sz w:val="24"/>
          <w:szCs w:val="24"/>
        </w:rPr>
      </w:pPr>
    </w:p>
    <w:tbl>
      <w:tblPr>
        <w:tblStyle w:val="26"/>
        <w:tblW w:w="9149"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96"/>
        <w:gridCol w:w="2490"/>
        <w:gridCol w:w="2156"/>
        <w:gridCol w:w="2307"/>
      </w:tblGrid>
      <w:tr w14:paraId="559AAA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686" w:type="dxa"/>
            <w:gridSpan w:val="2"/>
            <w:tcBorders>
              <w:bottom w:val="single" w:color="auto" w:sz="2" w:space="0"/>
              <w:right w:val="single" w:color="auto" w:sz="2" w:space="0"/>
            </w:tcBorders>
            <w:noWrap w:val="0"/>
            <w:vAlign w:val="center"/>
          </w:tcPr>
          <w:p w14:paraId="0B79AD44">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甲方（采购人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或采购文件约定的合同甲方）</w:t>
            </w:r>
          </w:p>
        </w:tc>
        <w:tc>
          <w:tcPr>
            <w:tcW w:w="4463" w:type="dxa"/>
            <w:gridSpan w:val="2"/>
            <w:tcBorders>
              <w:left w:val="single" w:color="auto" w:sz="2" w:space="0"/>
              <w:bottom w:val="single" w:color="auto" w:sz="2" w:space="0"/>
            </w:tcBorders>
            <w:noWrap w:val="0"/>
            <w:vAlign w:val="center"/>
          </w:tcPr>
          <w:p w14:paraId="422A0760">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乙方（供应商）</w:t>
            </w:r>
          </w:p>
        </w:tc>
      </w:tr>
      <w:tr w14:paraId="586806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96" w:type="dxa"/>
            <w:tcBorders>
              <w:top w:val="single" w:color="auto" w:sz="2" w:space="0"/>
              <w:bottom w:val="single" w:color="auto" w:sz="2" w:space="0"/>
              <w:right w:val="single" w:color="auto" w:sz="2" w:space="0"/>
            </w:tcBorders>
            <w:noWrap w:val="0"/>
            <w:vAlign w:val="center"/>
          </w:tcPr>
          <w:p w14:paraId="59451267">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2490" w:type="dxa"/>
            <w:tcBorders>
              <w:top w:val="single" w:color="auto" w:sz="2" w:space="0"/>
              <w:left w:val="single" w:color="auto" w:sz="2" w:space="0"/>
              <w:bottom w:val="single" w:color="auto" w:sz="2" w:space="0"/>
              <w:right w:val="single" w:color="auto" w:sz="2" w:space="0"/>
            </w:tcBorders>
            <w:noWrap w:val="0"/>
            <w:vAlign w:val="center"/>
          </w:tcPr>
          <w:p w14:paraId="0549B47F">
            <w:pPr>
              <w:adjustRightInd w:val="0"/>
              <w:snapToGrid w:val="0"/>
              <w:spacing w:line="300" w:lineRule="exact"/>
              <w:jc w:val="center"/>
              <w:rPr>
                <w:rFonts w:hint="eastAsia" w:ascii="宋体" w:hAnsi="宋体" w:eastAsia="宋体" w:cs="宋体"/>
                <w:sz w:val="24"/>
                <w:szCs w:val="24"/>
              </w:rPr>
            </w:pPr>
          </w:p>
        </w:tc>
        <w:tc>
          <w:tcPr>
            <w:tcW w:w="2156" w:type="dxa"/>
            <w:tcBorders>
              <w:top w:val="single" w:color="auto" w:sz="2" w:space="0"/>
              <w:left w:val="single" w:color="auto" w:sz="2" w:space="0"/>
              <w:bottom w:val="single" w:color="auto" w:sz="2" w:space="0"/>
              <w:right w:val="single" w:color="auto" w:sz="2" w:space="0"/>
            </w:tcBorders>
            <w:noWrap w:val="0"/>
            <w:vAlign w:val="center"/>
          </w:tcPr>
          <w:p w14:paraId="09B04B8F">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2307" w:type="dxa"/>
            <w:tcBorders>
              <w:top w:val="single" w:color="auto" w:sz="2" w:space="0"/>
              <w:left w:val="single" w:color="auto" w:sz="2" w:space="0"/>
              <w:bottom w:val="single" w:color="auto" w:sz="2" w:space="0"/>
            </w:tcBorders>
            <w:noWrap w:val="0"/>
            <w:vAlign w:val="center"/>
          </w:tcPr>
          <w:p w14:paraId="4C611903">
            <w:pPr>
              <w:adjustRightInd w:val="0"/>
              <w:snapToGrid w:val="0"/>
              <w:spacing w:line="300" w:lineRule="exact"/>
              <w:jc w:val="center"/>
              <w:rPr>
                <w:rFonts w:hint="eastAsia" w:ascii="宋体" w:hAnsi="宋体" w:eastAsia="宋体" w:cs="宋体"/>
                <w:spacing w:val="20"/>
                <w:sz w:val="24"/>
                <w:szCs w:val="24"/>
              </w:rPr>
            </w:pPr>
          </w:p>
        </w:tc>
      </w:tr>
      <w:tr w14:paraId="76C155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196" w:type="dxa"/>
            <w:vMerge w:val="restart"/>
            <w:tcBorders>
              <w:top w:val="single" w:color="auto" w:sz="2" w:space="0"/>
              <w:right w:val="single" w:color="auto" w:sz="2" w:space="0"/>
            </w:tcBorders>
            <w:noWrap w:val="0"/>
            <w:vAlign w:val="center"/>
          </w:tcPr>
          <w:p w14:paraId="439DD8E3">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法定代表人</w:t>
            </w:r>
          </w:p>
          <w:p w14:paraId="72C5D65F">
            <w:pPr>
              <w:adjustRightInd w:val="0"/>
              <w:snapToGrid w:val="0"/>
              <w:spacing w:line="300" w:lineRule="exact"/>
              <w:ind w:firstLine="115" w:firstLineChars="48"/>
              <w:jc w:val="center"/>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2490" w:type="dxa"/>
            <w:vMerge w:val="restart"/>
            <w:tcBorders>
              <w:top w:val="single" w:color="auto" w:sz="2" w:space="0"/>
              <w:left w:val="single" w:color="auto" w:sz="2" w:space="0"/>
              <w:right w:val="single" w:color="auto" w:sz="2" w:space="0"/>
            </w:tcBorders>
            <w:noWrap w:val="0"/>
            <w:vAlign w:val="center"/>
          </w:tcPr>
          <w:p w14:paraId="386AB22D">
            <w:pPr>
              <w:adjustRightInd w:val="0"/>
              <w:snapToGrid w:val="0"/>
              <w:spacing w:line="300" w:lineRule="exact"/>
              <w:jc w:val="center"/>
              <w:rPr>
                <w:rFonts w:hint="eastAsia" w:ascii="宋体" w:hAnsi="宋体" w:eastAsia="宋体" w:cs="宋体"/>
                <w:sz w:val="24"/>
                <w:szCs w:val="24"/>
              </w:rPr>
            </w:pPr>
          </w:p>
        </w:tc>
        <w:tc>
          <w:tcPr>
            <w:tcW w:w="2156" w:type="dxa"/>
            <w:tcBorders>
              <w:top w:val="single" w:color="auto" w:sz="2" w:space="0"/>
              <w:left w:val="single" w:color="auto" w:sz="2" w:space="0"/>
              <w:right w:val="single" w:color="auto" w:sz="2" w:space="0"/>
            </w:tcBorders>
            <w:noWrap w:val="0"/>
            <w:vAlign w:val="center"/>
          </w:tcPr>
          <w:p w14:paraId="4FC1932E">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法定代表人</w:t>
            </w:r>
          </w:p>
          <w:p w14:paraId="6E2656EA">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2307" w:type="dxa"/>
            <w:tcBorders>
              <w:top w:val="single" w:color="auto" w:sz="2" w:space="0"/>
              <w:left w:val="single" w:color="auto" w:sz="2" w:space="0"/>
              <w:bottom w:val="single" w:color="auto" w:sz="2" w:space="0"/>
            </w:tcBorders>
            <w:noWrap w:val="0"/>
            <w:vAlign w:val="center"/>
          </w:tcPr>
          <w:p w14:paraId="7769087A">
            <w:pPr>
              <w:adjustRightInd w:val="0"/>
              <w:snapToGrid w:val="0"/>
              <w:spacing w:line="300" w:lineRule="exact"/>
              <w:jc w:val="center"/>
              <w:rPr>
                <w:rFonts w:hint="eastAsia" w:ascii="宋体" w:hAnsi="宋体" w:eastAsia="宋体" w:cs="宋体"/>
                <w:sz w:val="24"/>
                <w:szCs w:val="24"/>
              </w:rPr>
            </w:pPr>
          </w:p>
        </w:tc>
      </w:tr>
      <w:tr w14:paraId="30D418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96" w:type="dxa"/>
            <w:vMerge w:val="continue"/>
            <w:tcBorders>
              <w:bottom w:val="single" w:color="auto" w:sz="2" w:space="0"/>
              <w:right w:val="single" w:color="auto" w:sz="2" w:space="0"/>
            </w:tcBorders>
            <w:noWrap w:val="0"/>
            <w:vAlign w:val="center"/>
          </w:tcPr>
          <w:p w14:paraId="70B556DF">
            <w:pPr>
              <w:adjustRightInd w:val="0"/>
              <w:snapToGrid w:val="0"/>
              <w:spacing w:line="300" w:lineRule="exact"/>
              <w:jc w:val="center"/>
              <w:rPr>
                <w:rFonts w:hint="eastAsia" w:ascii="宋体" w:hAnsi="宋体" w:eastAsia="宋体" w:cs="宋体"/>
                <w:sz w:val="24"/>
                <w:szCs w:val="24"/>
              </w:rPr>
            </w:pPr>
          </w:p>
        </w:tc>
        <w:tc>
          <w:tcPr>
            <w:tcW w:w="2490" w:type="dxa"/>
            <w:vMerge w:val="continue"/>
            <w:tcBorders>
              <w:left w:val="single" w:color="auto" w:sz="2" w:space="0"/>
              <w:bottom w:val="single" w:color="auto" w:sz="2" w:space="0"/>
              <w:right w:val="single" w:color="auto" w:sz="2" w:space="0"/>
            </w:tcBorders>
            <w:noWrap w:val="0"/>
            <w:vAlign w:val="center"/>
          </w:tcPr>
          <w:p w14:paraId="487F30C5">
            <w:pPr>
              <w:adjustRightInd w:val="0"/>
              <w:snapToGrid w:val="0"/>
              <w:spacing w:line="300" w:lineRule="exact"/>
              <w:jc w:val="center"/>
              <w:rPr>
                <w:rFonts w:hint="eastAsia" w:ascii="宋体" w:hAnsi="宋体" w:eastAsia="宋体" w:cs="宋体"/>
                <w:sz w:val="24"/>
                <w:szCs w:val="24"/>
              </w:rPr>
            </w:pPr>
          </w:p>
        </w:tc>
        <w:tc>
          <w:tcPr>
            <w:tcW w:w="2156" w:type="dxa"/>
            <w:tcBorders>
              <w:top w:val="single" w:color="auto" w:sz="2" w:space="0"/>
              <w:left w:val="single" w:color="auto" w:sz="2" w:space="0"/>
              <w:bottom w:val="single" w:color="auto" w:sz="2" w:space="0"/>
              <w:right w:val="single" w:color="auto" w:sz="2" w:space="0"/>
            </w:tcBorders>
            <w:noWrap w:val="0"/>
            <w:vAlign w:val="center"/>
          </w:tcPr>
          <w:p w14:paraId="04BAE525">
            <w:pPr>
              <w:adjustRightInd w:val="0"/>
              <w:snapToGrid w:val="0"/>
              <w:spacing w:line="3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拥有者性别</w:t>
            </w:r>
          </w:p>
        </w:tc>
        <w:tc>
          <w:tcPr>
            <w:tcW w:w="2307" w:type="dxa"/>
            <w:tcBorders>
              <w:top w:val="single" w:color="auto" w:sz="2" w:space="0"/>
              <w:left w:val="single" w:color="auto" w:sz="2" w:space="0"/>
              <w:bottom w:val="single" w:color="auto" w:sz="2" w:space="0"/>
            </w:tcBorders>
            <w:noWrap w:val="0"/>
            <w:vAlign w:val="center"/>
          </w:tcPr>
          <w:p w14:paraId="12F3E3E6">
            <w:pPr>
              <w:adjustRightInd w:val="0"/>
              <w:snapToGrid w:val="0"/>
              <w:spacing w:line="300" w:lineRule="exact"/>
              <w:jc w:val="center"/>
              <w:rPr>
                <w:rFonts w:hint="eastAsia" w:ascii="宋体" w:hAnsi="宋体" w:eastAsia="宋体" w:cs="宋体"/>
                <w:spacing w:val="20"/>
                <w:sz w:val="24"/>
                <w:szCs w:val="24"/>
              </w:rPr>
            </w:pPr>
          </w:p>
        </w:tc>
      </w:tr>
      <w:tr w14:paraId="70F7FF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96" w:type="dxa"/>
            <w:tcBorders>
              <w:top w:val="single" w:color="auto" w:sz="2" w:space="0"/>
              <w:bottom w:val="single" w:color="auto" w:sz="2" w:space="0"/>
              <w:right w:val="single" w:color="auto" w:sz="2" w:space="0"/>
            </w:tcBorders>
            <w:noWrap w:val="0"/>
            <w:vAlign w:val="center"/>
          </w:tcPr>
          <w:p w14:paraId="38C594F8">
            <w:pPr>
              <w:adjustRightInd w:val="0"/>
              <w:snapToGrid w:val="0"/>
              <w:spacing w:line="3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2490" w:type="dxa"/>
            <w:tcBorders>
              <w:top w:val="single" w:color="auto" w:sz="2" w:space="0"/>
              <w:left w:val="single" w:color="auto" w:sz="2" w:space="0"/>
              <w:bottom w:val="single" w:color="auto" w:sz="2" w:space="0"/>
              <w:right w:val="single" w:color="auto" w:sz="2" w:space="0"/>
            </w:tcBorders>
            <w:noWrap w:val="0"/>
            <w:vAlign w:val="center"/>
          </w:tcPr>
          <w:p w14:paraId="4977D6AD">
            <w:pPr>
              <w:adjustRightInd w:val="0"/>
              <w:snapToGrid w:val="0"/>
              <w:spacing w:line="300" w:lineRule="exact"/>
              <w:jc w:val="center"/>
              <w:rPr>
                <w:rFonts w:hint="eastAsia" w:ascii="宋体" w:hAnsi="宋体" w:eastAsia="宋体" w:cs="宋体"/>
                <w:sz w:val="24"/>
                <w:szCs w:val="24"/>
              </w:rPr>
            </w:pPr>
          </w:p>
        </w:tc>
        <w:tc>
          <w:tcPr>
            <w:tcW w:w="2156" w:type="dxa"/>
            <w:tcBorders>
              <w:top w:val="single" w:color="auto" w:sz="2" w:space="0"/>
              <w:left w:val="single" w:color="auto" w:sz="2" w:space="0"/>
              <w:bottom w:val="single" w:color="auto" w:sz="2" w:space="0"/>
              <w:right w:val="single" w:color="auto" w:sz="2" w:space="0"/>
            </w:tcBorders>
            <w:noWrap w:val="0"/>
            <w:vAlign w:val="center"/>
          </w:tcPr>
          <w:p w14:paraId="7B44DECA">
            <w:pPr>
              <w:adjustRightInd w:val="0"/>
              <w:snapToGrid w:val="0"/>
              <w:spacing w:line="3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2307" w:type="dxa"/>
            <w:tcBorders>
              <w:top w:val="single" w:color="auto" w:sz="2" w:space="0"/>
              <w:left w:val="single" w:color="auto" w:sz="2" w:space="0"/>
              <w:bottom w:val="single" w:color="auto" w:sz="2" w:space="0"/>
            </w:tcBorders>
            <w:noWrap w:val="0"/>
            <w:vAlign w:val="center"/>
          </w:tcPr>
          <w:p w14:paraId="5FEDCE67">
            <w:pPr>
              <w:adjustRightInd w:val="0"/>
              <w:snapToGrid w:val="0"/>
              <w:spacing w:line="300" w:lineRule="exact"/>
              <w:jc w:val="center"/>
              <w:rPr>
                <w:rFonts w:hint="eastAsia" w:ascii="宋体" w:hAnsi="宋体" w:eastAsia="宋体" w:cs="宋体"/>
                <w:spacing w:val="20"/>
                <w:sz w:val="24"/>
                <w:szCs w:val="24"/>
              </w:rPr>
            </w:pPr>
          </w:p>
        </w:tc>
      </w:tr>
      <w:tr w14:paraId="30EC2F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96" w:type="dxa"/>
            <w:tcBorders>
              <w:top w:val="single" w:color="auto" w:sz="2" w:space="0"/>
              <w:bottom w:val="single" w:color="auto" w:sz="2" w:space="0"/>
              <w:right w:val="single" w:color="auto" w:sz="2" w:space="0"/>
            </w:tcBorders>
            <w:noWrap w:val="0"/>
            <w:vAlign w:val="center"/>
          </w:tcPr>
          <w:p w14:paraId="7B3356D9">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2490" w:type="dxa"/>
            <w:tcBorders>
              <w:top w:val="single" w:color="auto" w:sz="2" w:space="0"/>
              <w:left w:val="single" w:color="auto" w:sz="2" w:space="0"/>
              <w:bottom w:val="single" w:color="auto" w:sz="2" w:space="0"/>
              <w:right w:val="single" w:color="auto" w:sz="2" w:space="0"/>
            </w:tcBorders>
            <w:noWrap w:val="0"/>
            <w:vAlign w:val="center"/>
          </w:tcPr>
          <w:p w14:paraId="7F2BA4D7">
            <w:pPr>
              <w:adjustRightInd w:val="0"/>
              <w:snapToGrid w:val="0"/>
              <w:spacing w:line="300" w:lineRule="exact"/>
              <w:jc w:val="center"/>
              <w:rPr>
                <w:rFonts w:hint="eastAsia" w:ascii="宋体" w:hAnsi="宋体" w:eastAsia="宋体" w:cs="宋体"/>
                <w:sz w:val="24"/>
                <w:szCs w:val="24"/>
              </w:rPr>
            </w:pPr>
          </w:p>
        </w:tc>
        <w:tc>
          <w:tcPr>
            <w:tcW w:w="2156" w:type="dxa"/>
            <w:tcBorders>
              <w:top w:val="single" w:color="auto" w:sz="2" w:space="0"/>
              <w:left w:val="single" w:color="auto" w:sz="2" w:space="0"/>
              <w:bottom w:val="single" w:color="auto" w:sz="2" w:space="0"/>
              <w:right w:val="single" w:color="auto" w:sz="2" w:space="0"/>
            </w:tcBorders>
            <w:noWrap w:val="0"/>
            <w:vAlign w:val="center"/>
          </w:tcPr>
          <w:p w14:paraId="56A15F79">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2307" w:type="dxa"/>
            <w:tcBorders>
              <w:top w:val="single" w:color="auto" w:sz="2" w:space="0"/>
              <w:left w:val="single" w:color="auto" w:sz="2" w:space="0"/>
              <w:bottom w:val="single" w:color="auto" w:sz="2" w:space="0"/>
            </w:tcBorders>
            <w:noWrap w:val="0"/>
            <w:vAlign w:val="center"/>
          </w:tcPr>
          <w:p w14:paraId="17E4381A">
            <w:pPr>
              <w:adjustRightInd w:val="0"/>
              <w:snapToGrid w:val="0"/>
              <w:spacing w:line="300" w:lineRule="exact"/>
              <w:jc w:val="center"/>
              <w:rPr>
                <w:rFonts w:hint="eastAsia" w:ascii="宋体" w:hAnsi="宋体" w:eastAsia="宋体" w:cs="宋体"/>
                <w:spacing w:val="20"/>
                <w:sz w:val="24"/>
                <w:szCs w:val="24"/>
              </w:rPr>
            </w:pPr>
          </w:p>
        </w:tc>
      </w:tr>
      <w:tr w14:paraId="1BE0C3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96" w:type="dxa"/>
            <w:tcBorders>
              <w:top w:val="single" w:color="auto" w:sz="2" w:space="0"/>
              <w:bottom w:val="single" w:color="auto" w:sz="2" w:space="0"/>
              <w:right w:val="single" w:color="auto" w:sz="2" w:space="0"/>
            </w:tcBorders>
            <w:noWrap w:val="0"/>
            <w:vAlign w:val="center"/>
          </w:tcPr>
          <w:p w14:paraId="5D45233F">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2490" w:type="dxa"/>
            <w:tcBorders>
              <w:top w:val="single" w:color="auto" w:sz="2" w:space="0"/>
              <w:left w:val="single" w:color="auto" w:sz="2" w:space="0"/>
              <w:bottom w:val="single" w:color="auto" w:sz="2" w:space="0"/>
              <w:right w:val="single" w:color="auto" w:sz="2" w:space="0"/>
            </w:tcBorders>
            <w:noWrap w:val="0"/>
            <w:vAlign w:val="center"/>
          </w:tcPr>
          <w:p w14:paraId="483CCFFE">
            <w:pPr>
              <w:adjustRightInd w:val="0"/>
              <w:snapToGrid w:val="0"/>
              <w:spacing w:line="300" w:lineRule="exact"/>
              <w:jc w:val="center"/>
              <w:rPr>
                <w:rFonts w:hint="eastAsia" w:ascii="宋体" w:hAnsi="宋体" w:eastAsia="宋体" w:cs="宋体"/>
                <w:sz w:val="24"/>
                <w:szCs w:val="24"/>
              </w:rPr>
            </w:pPr>
          </w:p>
        </w:tc>
        <w:tc>
          <w:tcPr>
            <w:tcW w:w="2156" w:type="dxa"/>
            <w:tcBorders>
              <w:top w:val="single" w:color="auto" w:sz="2" w:space="0"/>
              <w:left w:val="single" w:color="auto" w:sz="2" w:space="0"/>
              <w:bottom w:val="single" w:color="auto" w:sz="2" w:space="0"/>
              <w:right w:val="single" w:color="auto" w:sz="2" w:space="0"/>
            </w:tcBorders>
            <w:noWrap w:val="0"/>
            <w:vAlign w:val="center"/>
          </w:tcPr>
          <w:p w14:paraId="785DBEDA">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2307" w:type="dxa"/>
            <w:tcBorders>
              <w:top w:val="single" w:color="auto" w:sz="2" w:space="0"/>
              <w:left w:val="single" w:color="auto" w:sz="2" w:space="0"/>
              <w:bottom w:val="single" w:color="auto" w:sz="2" w:space="0"/>
            </w:tcBorders>
            <w:noWrap w:val="0"/>
            <w:vAlign w:val="center"/>
          </w:tcPr>
          <w:p w14:paraId="10F8E8C2">
            <w:pPr>
              <w:adjustRightInd w:val="0"/>
              <w:snapToGrid w:val="0"/>
              <w:spacing w:line="300" w:lineRule="exact"/>
              <w:jc w:val="center"/>
              <w:rPr>
                <w:rFonts w:hint="eastAsia" w:ascii="宋体" w:hAnsi="宋体" w:eastAsia="宋体" w:cs="宋体"/>
                <w:spacing w:val="20"/>
                <w:sz w:val="24"/>
                <w:szCs w:val="24"/>
              </w:rPr>
            </w:pPr>
          </w:p>
        </w:tc>
      </w:tr>
      <w:tr w14:paraId="65A941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96" w:type="dxa"/>
            <w:tcBorders>
              <w:top w:val="single" w:color="auto" w:sz="2" w:space="0"/>
              <w:bottom w:val="single" w:color="auto" w:sz="2" w:space="0"/>
              <w:right w:val="single" w:color="auto" w:sz="2" w:space="0"/>
            </w:tcBorders>
            <w:noWrap w:val="0"/>
            <w:vAlign w:val="center"/>
          </w:tcPr>
          <w:p w14:paraId="3FE4E03B">
            <w:pPr>
              <w:adjustRightInd w:val="0"/>
              <w:snapToGrid w:val="0"/>
              <w:spacing w:line="3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通信地址</w:t>
            </w:r>
          </w:p>
        </w:tc>
        <w:tc>
          <w:tcPr>
            <w:tcW w:w="2490" w:type="dxa"/>
            <w:tcBorders>
              <w:top w:val="single" w:color="auto" w:sz="2" w:space="0"/>
              <w:left w:val="single" w:color="auto" w:sz="2" w:space="0"/>
              <w:bottom w:val="single" w:color="auto" w:sz="2" w:space="0"/>
              <w:right w:val="single" w:color="auto" w:sz="2" w:space="0"/>
            </w:tcBorders>
            <w:noWrap w:val="0"/>
            <w:vAlign w:val="center"/>
          </w:tcPr>
          <w:p w14:paraId="142B35F4">
            <w:pPr>
              <w:adjustRightInd w:val="0"/>
              <w:snapToGrid w:val="0"/>
              <w:spacing w:line="300" w:lineRule="exact"/>
              <w:jc w:val="center"/>
              <w:rPr>
                <w:rFonts w:hint="eastAsia" w:ascii="宋体" w:hAnsi="宋体" w:eastAsia="宋体" w:cs="宋体"/>
                <w:sz w:val="24"/>
                <w:szCs w:val="24"/>
              </w:rPr>
            </w:pPr>
          </w:p>
        </w:tc>
        <w:tc>
          <w:tcPr>
            <w:tcW w:w="2156" w:type="dxa"/>
            <w:tcBorders>
              <w:top w:val="single" w:color="auto" w:sz="2" w:space="0"/>
              <w:left w:val="single" w:color="auto" w:sz="2" w:space="0"/>
              <w:bottom w:val="single" w:color="auto" w:sz="2" w:space="0"/>
              <w:right w:val="single" w:color="auto" w:sz="2" w:space="0"/>
            </w:tcBorders>
            <w:noWrap w:val="0"/>
            <w:vAlign w:val="center"/>
          </w:tcPr>
          <w:p w14:paraId="564A47F5">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lang w:eastAsia="zh-CN"/>
              </w:rPr>
              <w:t>通信地址</w:t>
            </w:r>
          </w:p>
        </w:tc>
        <w:tc>
          <w:tcPr>
            <w:tcW w:w="2307" w:type="dxa"/>
            <w:tcBorders>
              <w:top w:val="single" w:color="auto" w:sz="2" w:space="0"/>
              <w:left w:val="single" w:color="auto" w:sz="2" w:space="0"/>
              <w:bottom w:val="single" w:color="auto" w:sz="2" w:space="0"/>
            </w:tcBorders>
            <w:noWrap w:val="0"/>
            <w:vAlign w:val="center"/>
          </w:tcPr>
          <w:p w14:paraId="60798A18">
            <w:pPr>
              <w:adjustRightInd w:val="0"/>
              <w:snapToGrid w:val="0"/>
              <w:spacing w:line="300" w:lineRule="exact"/>
              <w:jc w:val="center"/>
              <w:rPr>
                <w:rFonts w:hint="eastAsia" w:ascii="宋体" w:hAnsi="宋体" w:eastAsia="宋体" w:cs="宋体"/>
                <w:spacing w:val="20"/>
                <w:sz w:val="24"/>
                <w:szCs w:val="24"/>
              </w:rPr>
            </w:pPr>
          </w:p>
        </w:tc>
      </w:tr>
      <w:tr w14:paraId="1932DB4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96" w:type="dxa"/>
            <w:tcBorders>
              <w:top w:val="single" w:color="auto" w:sz="2" w:space="0"/>
              <w:bottom w:val="single" w:color="auto" w:sz="2" w:space="0"/>
              <w:right w:val="single" w:color="auto" w:sz="2" w:space="0"/>
            </w:tcBorders>
            <w:noWrap w:val="0"/>
            <w:vAlign w:val="center"/>
          </w:tcPr>
          <w:p w14:paraId="53E10731">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2490" w:type="dxa"/>
            <w:tcBorders>
              <w:top w:val="single" w:color="auto" w:sz="2" w:space="0"/>
              <w:left w:val="single" w:color="auto" w:sz="2" w:space="0"/>
              <w:bottom w:val="single" w:color="auto" w:sz="2" w:space="0"/>
              <w:right w:val="single" w:color="auto" w:sz="2" w:space="0"/>
            </w:tcBorders>
            <w:noWrap w:val="0"/>
            <w:vAlign w:val="center"/>
          </w:tcPr>
          <w:p w14:paraId="0088230B">
            <w:pPr>
              <w:adjustRightInd w:val="0"/>
              <w:snapToGrid w:val="0"/>
              <w:spacing w:line="300" w:lineRule="exact"/>
              <w:jc w:val="center"/>
              <w:rPr>
                <w:rFonts w:hint="eastAsia" w:ascii="宋体" w:hAnsi="宋体" w:eastAsia="宋体" w:cs="宋体"/>
                <w:sz w:val="24"/>
                <w:szCs w:val="24"/>
              </w:rPr>
            </w:pPr>
          </w:p>
        </w:tc>
        <w:tc>
          <w:tcPr>
            <w:tcW w:w="2156" w:type="dxa"/>
            <w:tcBorders>
              <w:top w:val="single" w:color="auto" w:sz="2" w:space="0"/>
              <w:left w:val="single" w:color="auto" w:sz="2" w:space="0"/>
              <w:bottom w:val="single" w:color="auto" w:sz="2" w:space="0"/>
              <w:right w:val="single" w:color="auto" w:sz="2" w:space="0"/>
            </w:tcBorders>
            <w:noWrap w:val="0"/>
            <w:vAlign w:val="center"/>
          </w:tcPr>
          <w:p w14:paraId="1A4A28A5">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2307" w:type="dxa"/>
            <w:tcBorders>
              <w:top w:val="single" w:color="auto" w:sz="2" w:space="0"/>
              <w:left w:val="single" w:color="auto" w:sz="2" w:space="0"/>
              <w:bottom w:val="single" w:color="auto" w:sz="2" w:space="0"/>
            </w:tcBorders>
            <w:noWrap w:val="0"/>
            <w:vAlign w:val="center"/>
          </w:tcPr>
          <w:p w14:paraId="2B3FD6D8">
            <w:pPr>
              <w:adjustRightInd w:val="0"/>
              <w:snapToGrid w:val="0"/>
              <w:spacing w:line="300" w:lineRule="exact"/>
              <w:jc w:val="center"/>
              <w:rPr>
                <w:rFonts w:hint="eastAsia" w:ascii="宋体" w:hAnsi="宋体" w:eastAsia="宋体" w:cs="宋体"/>
                <w:spacing w:val="20"/>
                <w:sz w:val="24"/>
                <w:szCs w:val="24"/>
              </w:rPr>
            </w:pPr>
          </w:p>
        </w:tc>
      </w:tr>
      <w:tr w14:paraId="04CF6E9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96" w:type="dxa"/>
            <w:tcBorders>
              <w:top w:val="single" w:color="auto" w:sz="2" w:space="0"/>
              <w:bottom w:val="single" w:color="auto" w:sz="2" w:space="0"/>
              <w:right w:val="single" w:color="auto" w:sz="2" w:space="0"/>
            </w:tcBorders>
            <w:noWrap w:val="0"/>
            <w:vAlign w:val="center"/>
          </w:tcPr>
          <w:p w14:paraId="5D84C156">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2490" w:type="dxa"/>
            <w:tcBorders>
              <w:top w:val="single" w:color="auto" w:sz="2" w:space="0"/>
              <w:left w:val="single" w:color="auto" w:sz="2" w:space="0"/>
              <w:bottom w:val="single" w:color="auto" w:sz="2" w:space="0"/>
              <w:right w:val="single" w:color="auto" w:sz="2" w:space="0"/>
            </w:tcBorders>
            <w:noWrap w:val="0"/>
            <w:vAlign w:val="center"/>
          </w:tcPr>
          <w:p w14:paraId="675E79BC">
            <w:pPr>
              <w:adjustRightInd w:val="0"/>
              <w:snapToGrid w:val="0"/>
              <w:spacing w:line="300" w:lineRule="exact"/>
              <w:jc w:val="center"/>
              <w:rPr>
                <w:rFonts w:hint="eastAsia" w:ascii="宋体" w:hAnsi="宋体" w:eastAsia="宋体" w:cs="宋体"/>
                <w:sz w:val="24"/>
                <w:szCs w:val="24"/>
              </w:rPr>
            </w:pPr>
          </w:p>
        </w:tc>
        <w:tc>
          <w:tcPr>
            <w:tcW w:w="2156" w:type="dxa"/>
            <w:tcBorders>
              <w:top w:val="single" w:color="auto" w:sz="2" w:space="0"/>
              <w:left w:val="single" w:color="auto" w:sz="2" w:space="0"/>
              <w:bottom w:val="single" w:color="auto" w:sz="2" w:space="0"/>
              <w:right w:val="single" w:color="auto" w:sz="2" w:space="0"/>
            </w:tcBorders>
            <w:noWrap w:val="0"/>
            <w:vAlign w:val="center"/>
          </w:tcPr>
          <w:p w14:paraId="6FE3E2F1">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2307" w:type="dxa"/>
            <w:tcBorders>
              <w:top w:val="single" w:color="auto" w:sz="2" w:space="0"/>
              <w:left w:val="single" w:color="auto" w:sz="2" w:space="0"/>
              <w:bottom w:val="single" w:color="auto" w:sz="2" w:space="0"/>
            </w:tcBorders>
            <w:noWrap w:val="0"/>
            <w:vAlign w:val="center"/>
          </w:tcPr>
          <w:p w14:paraId="46540F42">
            <w:pPr>
              <w:adjustRightInd w:val="0"/>
              <w:snapToGrid w:val="0"/>
              <w:spacing w:line="300" w:lineRule="exact"/>
              <w:jc w:val="center"/>
              <w:rPr>
                <w:rFonts w:hint="eastAsia" w:ascii="宋体" w:hAnsi="宋体" w:eastAsia="宋体" w:cs="宋体"/>
                <w:spacing w:val="20"/>
                <w:sz w:val="24"/>
                <w:szCs w:val="24"/>
              </w:rPr>
            </w:pPr>
          </w:p>
        </w:tc>
      </w:tr>
      <w:tr w14:paraId="358A70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96" w:type="dxa"/>
            <w:tcBorders>
              <w:top w:val="single" w:color="auto" w:sz="2" w:space="0"/>
              <w:bottom w:val="single" w:color="auto" w:sz="2" w:space="0"/>
              <w:right w:val="single" w:color="auto" w:sz="2" w:space="0"/>
            </w:tcBorders>
            <w:noWrap w:val="0"/>
            <w:vAlign w:val="center"/>
          </w:tcPr>
          <w:p w14:paraId="2C25497A">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2490" w:type="dxa"/>
            <w:tcBorders>
              <w:top w:val="single" w:color="auto" w:sz="2" w:space="0"/>
              <w:left w:val="single" w:color="auto" w:sz="2" w:space="0"/>
              <w:bottom w:val="single" w:color="auto" w:sz="2" w:space="0"/>
              <w:right w:val="single" w:color="auto" w:sz="2" w:space="0"/>
            </w:tcBorders>
            <w:noWrap w:val="0"/>
            <w:vAlign w:val="center"/>
          </w:tcPr>
          <w:p w14:paraId="553C9D50">
            <w:pPr>
              <w:adjustRightInd w:val="0"/>
              <w:snapToGrid w:val="0"/>
              <w:spacing w:line="300" w:lineRule="exact"/>
              <w:jc w:val="center"/>
              <w:rPr>
                <w:rFonts w:hint="eastAsia" w:ascii="宋体" w:hAnsi="宋体" w:eastAsia="宋体" w:cs="宋体"/>
                <w:sz w:val="24"/>
                <w:szCs w:val="24"/>
              </w:rPr>
            </w:pPr>
          </w:p>
        </w:tc>
        <w:tc>
          <w:tcPr>
            <w:tcW w:w="2156" w:type="dxa"/>
            <w:tcBorders>
              <w:top w:val="single" w:color="auto" w:sz="2" w:space="0"/>
              <w:left w:val="single" w:color="auto" w:sz="2" w:space="0"/>
              <w:bottom w:val="single" w:color="auto" w:sz="2" w:space="0"/>
              <w:right w:val="single" w:color="auto" w:sz="2" w:space="0"/>
            </w:tcBorders>
            <w:noWrap w:val="0"/>
            <w:vAlign w:val="center"/>
          </w:tcPr>
          <w:p w14:paraId="02627031">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2307" w:type="dxa"/>
            <w:tcBorders>
              <w:top w:val="single" w:color="auto" w:sz="2" w:space="0"/>
              <w:left w:val="single" w:color="auto" w:sz="2" w:space="0"/>
              <w:bottom w:val="single" w:color="auto" w:sz="2" w:space="0"/>
            </w:tcBorders>
            <w:noWrap w:val="0"/>
            <w:vAlign w:val="center"/>
          </w:tcPr>
          <w:p w14:paraId="67CD51CC">
            <w:pPr>
              <w:adjustRightInd w:val="0"/>
              <w:snapToGrid w:val="0"/>
              <w:spacing w:line="300" w:lineRule="exact"/>
              <w:jc w:val="center"/>
              <w:rPr>
                <w:rFonts w:hint="eastAsia" w:ascii="宋体" w:hAnsi="宋体" w:eastAsia="宋体" w:cs="宋体"/>
                <w:spacing w:val="20"/>
                <w:sz w:val="24"/>
                <w:szCs w:val="24"/>
              </w:rPr>
            </w:pPr>
          </w:p>
        </w:tc>
      </w:tr>
      <w:tr w14:paraId="23331C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96" w:type="dxa"/>
            <w:tcBorders>
              <w:top w:val="single" w:color="auto" w:sz="2" w:space="0"/>
              <w:bottom w:val="single" w:color="auto" w:sz="2" w:space="0"/>
              <w:right w:val="single" w:color="auto" w:sz="2" w:space="0"/>
            </w:tcBorders>
            <w:noWrap w:val="0"/>
            <w:vAlign w:val="center"/>
          </w:tcPr>
          <w:p w14:paraId="1F002983">
            <w:pPr>
              <w:adjustRightInd w:val="0"/>
              <w:snapToGrid w:val="0"/>
              <w:spacing w:line="300" w:lineRule="exact"/>
              <w:jc w:val="center"/>
              <w:rPr>
                <w:rFonts w:hint="eastAsia" w:ascii="宋体" w:hAnsi="宋体" w:eastAsia="宋体" w:cs="宋体"/>
                <w:sz w:val="24"/>
                <w:szCs w:val="24"/>
              </w:rPr>
            </w:pPr>
          </w:p>
        </w:tc>
        <w:tc>
          <w:tcPr>
            <w:tcW w:w="2490" w:type="dxa"/>
            <w:tcBorders>
              <w:top w:val="single" w:color="auto" w:sz="2" w:space="0"/>
              <w:left w:val="single" w:color="auto" w:sz="2" w:space="0"/>
              <w:bottom w:val="single" w:color="auto" w:sz="2" w:space="0"/>
              <w:right w:val="single" w:color="auto" w:sz="2" w:space="0"/>
            </w:tcBorders>
            <w:noWrap w:val="0"/>
            <w:vAlign w:val="center"/>
          </w:tcPr>
          <w:p w14:paraId="5540176C">
            <w:pPr>
              <w:adjustRightInd w:val="0"/>
              <w:snapToGrid w:val="0"/>
              <w:spacing w:line="300" w:lineRule="exact"/>
              <w:jc w:val="center"/>
              <w:rPr>
                <w:rFonts w:hint="eastAsia" w:ascii="宋体" w:hAnsi="宋体" w:eastAsia="宋体" w:cs="宋体"/>
                <w:sz w:val="24"/>
                <w:szCs w:val="24"/>
              </w:rPr>
            </w:pPr>
          </w:p>
        </w:tc>
        <w:tc>
          <w:tcPr>
            <w:tcW w:w="2156" w:type="dxa"/>
            <w:tcBorders>
              <w:top w:val="single" w:color="auto" w:sz="2" w:space="0"/>
              <w:left w:val="single" w:color="auto" w:sz="2" w:space="0"/>
              <w:bottom w:val="single" w:color="auto" w:sz="2" w:space="0"/>
              <w:right w:val="single" w:color="auto" w:sz="2" w:space="0"/>
            </w:tcBorders>
            <w:noWrap w:val="0"/>
            <w:vAlign w:val="center"/>
          </w:tcPr>
          <w:p w14:paraId="276F1D2C">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开户名称</w:t>
            </w:r>
          </w:p>
        </w:tc>
        <w:tc>
          <w:tcPr>
            <w:tcW w:w="2307" w:type="dxa"/>
            <w:tcBorders>
              <w:top w:val="single" w:color="auto" w:sz="2" w:space="0"/>
              <w:left w:val="single" w:color="auto" w:sz="2" w:space="0"/>
              <w:bottom w:val="single" w:color="auto" w:sz="2" w:space="0"/>
            </w:tcBorders>
            <w:noWrap w:val="0"/>
            <w:vAlign w:val="center"/>
          </w:tcPr>
          <w:p w14:paraId="5FE0F045">
            <w:pPr>
              <w:adjustRightInd w:val="0"/>
              <w:snapToGrid w:val="0"/>
              <w:spacing w:line="300" w:lineRule="exact"/>
              <w:jc w:val="center"/>
              <w:rPr>
                <w:rFonts w:hint="eastAsia" w:ascii="宋体" w:hAnsi="宋体" w:eastAsia="宋体" w:cs="宋体"/>
                <w:spacing w:val="20"/>
                <w:sz w:val="24"/>
                <w:szCs w:val="24"/>
              </w:rPr>
            </w:pPr>
          </w:p>
        </w:tc>
      </w:tr>
      <w:tr w14:paraId="475D02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96" w:type="dxa"/>
            <w:tcBorders>
              <w:top w:val="single" w:color="auto" w:sz="2" w:space="0"/>
              <w:bottom w:val="single" w:color="auto" w:sz="2" w:space="0"/>
              <w:right w:val="single" w:color="auto" w:sz="2" w:space="0"/>
            </w:tcBorders>
            <w:noWrap w:val="0"/>
            <w:vAlign w:val="center"/>
          </w:tcPr>
          <w:p w14:paraId="65250ECC">
            <w:pPr>
              <w:adjustRightInd w:val="0"/>
              <w:snapToGrid w:val="0"/>
              <w:spacing w:line="300" w:lineRule="exact"/>
              <w:jc w:val="center"/>
              <w:rPr>
                <w:rFonts w:hint="eastAsia" w:ascii="宋体" w:hAnsi="宋体" w:eastAsia="宋体" w:cs="宋体"/>
                <w:sz w:val="24"/>
                <w:szCs w:val="24"/>
              </w:rPr>
            </w:pPr>
          </w:p>
        </w:tc>
        <w:tc>
          <w:tcPr>
            <w:tcW w:w="2490" w:type="dxa"/>
            <w:tcBorders>
              <w:top w:val="single" w:color="auto" w:sz="2" w:space="0"/>
              <w:left w:val="single" w:color="auto" w:sz="2" w:space="0"/>
              <w:bottom w:val="single" w:color="auto" w:sz="2" w:space="0"/>
              <w:right w:val="single" w:color="auto" w:sz="2" w:space="0"/>
            </w:tcBorders>
            <w:noWrap w:val="0"/>
            <w:vAlign w:val="center"/>
          </w:tcPr>
          <w:p w14:paraId="5164E98B">
            <w:pPr>
              <w:adjustRightInd w:val="0"/>
              <w:snapToGrid w:val="0"/>
              <w:spacing w:line="300" w:lineRule="exact"/>
              <w:jc w:val="center"/>
              <w:rPr>
                <w:rFonts w:hint="eastAsia" w:ascii="宋体" w:hAnsi="宋体" w:eastAsia="宋体" w:cs="宋体"/>
                <w:sz w:val="24"/>
                <w:szCs w:val="24"/>
              </w:rPr>
            </w:pPr>
          </w:p>
        </w:tc>
        <w:tc>
          <w:tcPr>
            <w:tcW w:w="2156" w:type="dxa"/>
            <w:tcBorders>
              <w:top w:val="single" w:color="auto" w:sz="2" w:space="0"/>
              <w:left w:val="single" w:color="auto" w:sz="2" w:space="0"/>
              <w:bottom w:val="single" w:color="auto" w:sz="2" w:space="0"/>
              <w:right w:val="single" w:color="auto" w:sz="2" w:space="0"/>
            </w:tcBorders>
            <w:noWrap w:val="0"/>
            <w:vAlign w:val="center"/>
          </w:tcPr>
          <w:p w14:paraId="6D6FA3E0">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2307" w:type="dxa"/>
            <w:tcBorders>
              <w:top w:val="single" w:color="auto" w:sz="2" w:space="0"/>
              <w:left w:val="single" w:color="auto" w:sz="2" w:space="0"/>
              <w:bottom w:val="single" w:color="auto" w:sz="2" w:space="0"/>
            </w:tcBorders>
            <w:noWrap w:val="0"/>
            <w:vAlign w:val="center"/>
          </w:tcPr>
          <w:p w14:paraId="0A6CAF8A">
            <w:pPr>
              <w:adjustRightInd w:val="0"/>
              <w:snapToGrid w:val="0"/>
              <w:spacing w:line="300" w:lineRule="exact"/>
              <w:jc w:val="center"/>
              <w:rPr>
                <w:rFonts w:hint="eastAsia" w:ascii="宋体" w:hAnsi="宋体" w:eastAsia="宋体" w:cs="宋体"/>
                <w:spacing w:val="20"/>
                <w:sz w:val="24"/>
                <w:szCs w:val="24"/>
              </w:rPr>
            </w:pPr>
          </w:p>
        </w:tc>
      </w:tr>
      <w:tr w14:paraId="109DE57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96" w:type="dxa"/>
            <w:tcBorders>
              <w:top w:val="single" w:color="auto" w:sz="2" w:space="0"/>
              <w:bottom w:val="single" w:color="auto" w:sz="2" w:space="0"/>
              <w:right w:val="single" w:color="auto" w:sz="2" w:space="0"/>
            </w:tcBorders>
            <w:noWrap w:val="0"/>
            <w:vAlign w:val="center"/>
          </w:tcPr>
          <w:p w14:paraId="52886CCA">
            <w:pPr>
              <w:adjustRightInd w:val="0"/>
              <w:snapToGrid w:val="0"/>
              <w:spacing w:line="300" w:lineRule="exact"/>
              <w:jc w:val="center"/>
              <w:rPr>
                <w:rFonts w:hint="eastAsia" w:ascii="宋体" w:hAnsi="宋体" w:eastAsia="宋体" w:cs="宋体"/>
                <w:sz w:val="24"/>
                <w:szCs w:val="24"/>
              </w:rPr>
            </w:pPr>
          </w:p>
        </w:tc>
        <w:tc>
          <w:tcPr>
            <w:tcW w:w="2490" w:type="dxa"/>
            <w:tcBorders>
              <w:top w:val="single" w:color="auto" w:sz="2" w:space="0"/>
              <w:left w:val="single" w:color="auto" w:sz="2" w:space="0"/>
              <w:bottom w:val="single" w:color="auto" w:sz="2" w:space="0"/>
              <w:right w:val="single" w:color="auto" w:sz="2" w:space="0"/>
            </w:tcBorders>
            <w:noWrap w:val="0"/>
            <w:vAlign w:val="center"/>
          </w:tcPr>
          <w:p w14:paraId="423521A7">
            <w:pPr>
              <w:adjustRightInd w:val="0"/>
              <w:snapToGrid w:val="0"/>
              <w:spacing w:line="300" w:lineRule="exact"/>
              <w:jc w:val="center"/>
              <w:rPr>
                <w:rFonts w:hint="eastAsia" w:ascii="宋体" w:hAnsi="宋体" w:eastAsia="宋体" w:cs="宋体"/>
                <w:sz w:val="24"/>
                <w:szCs w:val="24"/>
              </w:rPr>
            </w:pPr>
          </w:p>
        </w:tc>
        <w:tc>
          <w:tcPr>
            <w:tcW w:w="2156" w:type="dxa"/>
            <w:tcBorders>
              <w:top w:val="single" w:color="auto" w:sz="2" w:space="0"/>
              <w:left w:val="single" w:color="auto" w:sz="2" w:space="0"/>
              <w:bottom w:val="single" w:color="auto" w:sz="2" w:space="0"/>
              <w:right w:val="single" w:color="auto" w:sz="2" w:space="0"/>
            </w:tcBorders>
            <w:noWrap w:val="0"/>
            <w:vAlign w:val="center"/>
          </w:tcPr>
          <w:p w14:paraId="6E662611">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银行账号</w:t>
            </w:r>
          </w:p>
        </w:tc>
        <w:tc>
          <w:tcPr>
            <w:tcW w:w="2307" w:type="dxa"/>
            <w:tcBorders>
              <w:top w:val="single" w:color="auto" w:sz="2" w:space="0"/>
              <w:left w:val="single" w:color="auto" w:sz="2" w:space="0"/>
              <w:bottom w:val="single" w:color="auto" w:sz="2" w:space="0"/>
            </w:tcBorders>
            <w:noWrap w:val="0"/>
            <w:vAlign w:val="center"/>
          </w:tcPr>
          <w:p w14:paraId="5A695AFD">
            <w:pPr>
              <w:adjustRightInd w:val="0"/>
              <w:snapToGrid w:val="0"/>
              <w:spacing w:line="300" w:lineRule="exact"/>
              <w:jc w:val="center"/>
              <w:rPr>
                <w:rFonts w:hint="eastAsia" w:ascii="宋体" w:hAnsi="宋体" w:eastAsia="宋体" w:cs="宋体"/>
                <w:spacing w:val="20"/>
                <w:sz w:val="24"/>
                <w:szCs w:val="24"/>
              </w:rPr>
            </w:pPr>
          </w:p>
        </w:tc>
      </w:tr>
      <w:tr w14:paraId="431D83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149" w:type="dxa"/>
            <w:gridSpan w:val="4"/>
            <w:tcBorders>
              <w:top w:val="single" w:color="auto" w:sz="2" w:space="0"/>
            </w:tcBorders>
            <w:noWrap w:val="0"/>
            <w:vAlign w:val="center"/>
          </w:tcPr>
          <w:p w14:paraId="31C48BCC">
            <w:pPr>
              <w:pStyle w:val="9"/>
              <w:adjustRightInd w:val="0"/>
              <w:snapToGrid w:val="0"/>
              <w:spacing w:before="156" w:beforeLines="50" w:after="0" w:line="360" w:lineRule="auto"/>
              <w:ind w:left="0" w:leftChars="0"/>
              <w:jc w:val="left"/>
              <w:rPr>
                <w:rFonts w:hint="eastAsia" w:ascii="宋体" w:hAnsi="宋体" w:eastAsia="宋体" w:cs="宋体"/>
                <w:spacing w:val="20"/>
                <w:sz w:val="24"/>
                <w:szCs w:val="24"/>
              </w:rPr>
            </w:pPr>
            <w:r>
              <w:rPr>
                <w:rFonts w:hint="eastAsia" w:ascii="宋体" w:hAnsi="宋体" w:eastAsia="宋体" w:cs="宋体"/>
                <w:sz w:val="24"/>
                <w:szCs w:val="24"/>
              </w:rPr>
              <w:t>注：涉及联合体或其他合同主体的信息应按上表格式加列。</w:t>
            </w:r>
          </w:p>
        </w:tc>
      </w:tr>
    </w:tbl>
    <w:p w14:paraId="64685C17">
      <w:pPr>
        <w:pStyle w:val="3"/>
        <w:adjustRightInd w:val="0"/>
        <w:snapToGrid w:val="0"/>
        <w:spacing w:before="156" w:beforeLines="50"/>
        <w:jc w:val="center"/>
        <w:rPr>
          <w:rFonts w:hint="eastAsia" w:ascii="宋体" w:hAnsi="宋体" w:eastAsia="宋体" w:cs="宋体"/>
          <w:sz w:val="24"/>
          <w:szCs w:val="24"/>
        </w:rPr>
      </w:pPr>
      <w:r>
        <w:rPr>
          <w:rFonts w:hint="eastAsia" w:ascii="宋体" w:hAnsi="宋体" w:eastAsia="宋体" w:cs="宋体"/>
          <w:sz w:val="24"/>
          <w:szCs w:val="24"/>
          <w:u w:val="single"/>
        </w:rPr>
        <w:br w:type="page"/>
      </w:r>
      <w:bookmarkStart w:id="50" w:name="_Toc27624"/>
      <w:r>
        <w:rPr>
          <w:rFonts w:hint="eastAsia" w:ascii="宋体" w:hAnsi="宋体" w:eastAsia="宋体" w:cs="宋体"/>
          <w:b w:val="0"/>
          <w:bCs w:val="0"/>
          <w:sz w:val="24"/>
          <w:szCs w:val="24"/>
        </w:rPr>
        <w:t>第二节 政府采购合同通用条款</w:t>
      </w:r>
      <w:bookmarkEnd w:id="50"/>
    </w:p>
    <w:p w14:paraId="02AA989C">
      <w:pPr>
        <w:tabs>
          <w:tab w:val="left" w:pos="8820"/>
          <w:tab w:val="left" w:pos="9345"/>
          <w:tab w:val="left" w:pos="9765"/>
        </w:tabs>
        <w:adjustRightInd w:val="0"/>
        <w:snapToGrid w:val="0"/>
        <w:spacing w:before="0" w:line="400" w:lineRule="exact"/>
        <w:jc w:val="left"/>
        <w:rPr>
          <w:rFonts w:hint="eastAsia" w:ascii="宋体" w:hAnsi="宋体" w:eastAsia="宋体" w:cs="宋体"/>
          <w:b/>
          <w:bCs/>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 xml:space="preserve"> </w:t>
      </w:r>
      <w:r>
        <w:rPr>
          <w:rFonts w:hint="eastAsia" w:ascii="宋体" w:hAnsi="宋体" w:eastAsia="宋体" w:cs="宋体"/>
          <w:b/>
          <w:bCs/>
          <w:sz w:val="24"/>
          <w:szCs w:val="24"/>
        </w:rPr>
        <w:t>定义</w:t>
      </w:r>
    </w:p>
    <w:p w14:paraId="741B1443">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7E38EC0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2DBFDAD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0673F3F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rPr>
        <w:t>依法参与合同缔结或履行，享有权利、承担义务的合同当事人</w:t>
      </w:r>
      <w:r>
        <w:rPr>
          <w:rFonts w:hint="eastAsia" w:ascii="宋体" w:hAnsi="宋体" w:eastAsia="宋体" w:cs="宋体"/>
          <w:color w:val="auto"/>
          <w:sz w:val="24"/>
          <w:szCs w:val="24"/>
          <w:highlight w:val="none"/>
        </w:rPr>
        <w:t>。</w:t>
      </w:r>
    </w:p>
    <w:p w14:paraId="436D7790">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2625EECE">
      <w:pPr>
        <w:adjustRightInd w:val="0"/>
        <w:snapToGrid w:val="0"/>
        <w:spacing w:before="0" w:beforeLines="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rPr>
        <w:t>合同当事人意思表示达成一致的任何协议，包括签署的</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r>
        <w:rPr>
          <w:rFonts w:hint="eastAsia" w:ascii="宋体" w:hAnsi="宋体" w:eastAsia="宋体" w:cs="宋体"/>
          <w:sz w:val="24"/>
          <w:szCs w:val="24"/>
        </w:rPr>
        <w:t>政府采购合同专用条款</w:t>
      </w:r>
      <w:r>
        <w:rPr>
          <w:rFonts w:hint="eastAsia" w:ascii="宋体" w:hAnsi="宋体" w:eastAsia="宋体" w:cs="宋体"/>
          <w:sz w:val="24"/>
          <w:szCs w:val="24"/>
          <w:lang w:eastAsia="zh-CN"/>
        </w:rPr>
        <w:t>，</w:t>
      </w:r>
      <w:r>
        <w:rPr>
          <w:rFonts w:hint="eastAsia" w:ascii="宋体" w:hAnsi="宋体" w:eastAsia="宋体" w:cs="宋体"/>
          <w:sz w:val="24"/>
          <w:szCs w:val="24"/>
        </w:rPr>
        <w:t>政府采购合同通用条款</w:t>
      </w:r>
      <w:r>
        <w:rPr>
          <w:rFonts w:hint="eastAsia" w:ascii="宋体" w:hAnsi="宋体" w:eastAsia="宋体" w:cs="宋体"/>
          <w:sz w:val="24"/>
          <w:szCs w:val="24"/>
          <w:lang w:eastAsia="zh-CN"/>
        </w:rPr>
        <w:t>，</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eastAsia="zh-CN"/>
        </w:rPr>
        <w:t>，</w:t>
      </w:r>
      <w:r>
        <w:rPr>
          <w:rFonts w:hint="eastAsia" w:ascii="宋体" w:hAnsi="宋体" w:eastAsia="宋体" w:cs="宋体"/>
          <w:sz w:val="24"/>
          <w:szCs w:val="24"/>
        </w:rPr>
        <w:t>投标（响应）文件</w:t>
      </w:r>
      <w:r>
        <w:rPr>
          <w:rFonts w:hint="eastAsia" w:ascii="宋体" w:hAnsi="宋体" w:eastAsia="宋体" w:cs="宋体"/>
          <w:sz w:val="24"/>
          <w:szCs w:val="24"/>
          <w:lang w:eastAsia="zh-CN"/>
        </w:rPr>
        <w:t>，</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有关技术文件</w:t>
      </w:r>
      <w:r>
        <w:rPr>
          <w:rFonts w:hint="eastAsia" w:ascii="宋体" w:hAnsi="宋体" w:eastAsia="宋体" w:cs="宋体"/>
          <w:sz w:val="24"/>
          <w:szCs w:val="24"/>
          <w:lang w:eastAsia="zh-CN"/>
        </w:rPr>
        <w:t>和</w:t>
      </w:r>
      <w:r>
        <w:rPr>
          <w:rFonts w:hint="eastAsia" w:ascii="宋体" w:hAnsi="宋体" w:eastAsia="宋体" w:cs="宋体"/>
          <w:sz w:val="24"/>
          <w:szCs w:val="24"/>
        </w:rPr>
        <w:t>图纸</w:t>
      </w:r>
      <w:r>
        <w:rPr>
          <w:rFonts w:hint="eastAsia" w:ascii="宋体" w:hAnsi="宋体" w:eastAsia="宋体" w:cs="宋体"/>
          <w:sz w:val="24"/>
          <w:szCs w:val="24"/>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36C9804D">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46754E1F">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w:t>
      </w:r>
      <w:r>
        <w:rPr>
          <w:rFonts w:hint="eastAsia" w:ascii="宋体" w:hAnsi="宋体" w:eastAsia="宋体" w:cs="宋体"/>
          <w:color w:val="000000"/>
          <w:sz w:val="24"/>
          <w:szCs w:val="24"/>
          <w:highlight w:val="none"/>
          <w:lang w:val="en"/>
        </w:rPr>
        <w:t>其他</w:t>
      </w:r>
      <w:r>
        <w:rPr>
          <w:rFonts w:hint="eastAsia" w:ascii="宋体" w:hAnsi="宋体" w:eastAsia="宋体" w:cs="宋体"/>
          <w:color w:val="000000"/>
          <w:sz w:val="24"/>
          <w:szCs w:val="24"/>
          <w:highlight w:val="none"/>
        </w:rPr>
        <w:t>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5089A754">
      <w:pPr>
        <w:adjustRightInd w:val="0"/>
        <w:snapToGrid w:val="0"/>
        <w:spacing w:before="0" w:line="400" w:lineRule="exact"/>
        <w:ind w:firstLine="480" w:firstLineChars="200"/>
        <w:jc w:val="left"/>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w:t>
      </w:r>
      <w:r>
        <w:rPr>
          <w:rFonts w:hint="eastAsia" w:ascii="宋体" w:hAnsi="宋体" w:eastAsia="宋体" w:cs="宋体"/>
          <w:color w:val="000000"/>
          <w:sz w:val="24"/>
          <w:szCs w:val="24"/>
          <w:highlight w:val="none"/>
          <w:lang w:val="en"/>
        </w:rPr>
        <w:t>其他</w:t>
      </w:r>
      <w:r>
        <w:rPr>
          <w:rFonts w:hint="eastAsia" w:ascii="宋体" w:hAnsi="宋体" w:eastAsia="宋体" w:cs="宋体"/>
          <w:color w:val="000000"/>
          <w:sz w:val="24"/>
          <w:szCs w:val="24"/>
          <w:highlight w:val="none"/>
        </w:rPr>
        <w:t>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w:t>
      </w:r>
      <w:r>
        <w:rPr>
          <w:rFonts w:hint="eastAsia" w:ascii="宋体" w:hAnsi="宋体" w:eastAsia="宋体" w:cs="宋体"/>
          <w:color w:val="000000"/>
          <w:sz w:val="24"/>
          <w:szCs w:val="24"/>
          <w:highlight w:val="none"/>
          <w:lang w:val="en"/>
        </w:rPr>
        <w:t>其他</w:t>
      </w:r>
      <w:r>
        <w:rPr>
          <w:rFonts w:hint="eastAsia" w:ascii="宋体" w:hAnsi="宋体" w:eastAsia="宋体" w:cs="宋体"/>
          <w:color w:val="000000"/>
          <w:sz w:val="24"/>
          <w:szCs w:val="24"/>
          <w:highlight w:val="none"/>
        </w:rPr>
        <w:t>义务。</w:t>
      </w:r>
    </w:p>
    <w:p w14:paraId="314FA2B7">
      <w:pPr>
        <w:adjustRightInd w:val="0"/>
        <w:snapToGrid w:val="0"/>
        <w:spacing w:before="0" w:line="400" w:lineRule="exact"/>
        <w:ind w:firstLine="480" w:firstLineChars="200"/>
        <w:jc w:val="left"/>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1398B523">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rPr>
        <w:t>“联合体”系指</w:t>
      </w:r>
      <w:r>
        <w:rPr>
          <w:rFonts w:hint="eastAsia" w:ascii="宋体" w:hAnsi="宋体" w:eastAsia="宋体" w:cs="宋体"/>
          <w:sz w:val="24"/>
          <w:szCs w:val="24"/>
          <w:lang w:eastAsia="zh-CN"/>
        </w:rPr>
        <w:t>由</w:t>
      </w:r>
      <w:r>
        <w:rPr>
          <w:rFonts w:hint="eastAsia" w:ascii="宋体" w:hAnsi="宋体" w:eastAsia="宋体" w:cs="宋体"/>
          <w:sz w:val="24"/>
          <w:szCs w:val="24"/>
        </w:rPr>
        <w:t>两个以上的自然人、法人或者</w:t>
      </w:r>
      <w:r>
        <w:rPr>
          <w:rFonts w:hint="eastAsia" w:ascii="宋体" w:hAnsi="宋体" w:eastAsia="宋体" w:cs="宋体"/>
          <w:sz w:val="24"/>
          <w:szCs w:val="24"/>
          <w:lang w:val="en-US" w:eastAsia="zh-CN"/>
        </w:rPr>
        <w:t>非法人</w:t>
      </w:r>
      <w:r>
        <w:rPr>
          <w:rFonts w:hint="eastAsia" w:ascii="宋体" w:hAnsi="宋体" w:eastAsia="宋体" w:cs="宋体"/>
          <w:sz w:val="24"/>
          <w:szCs w:val="24"/>
        </w:rPr>
        <w:t>组织组成，</w:t>
      </w:r>
      <w:r>
        <w:rPr>
          <w:rFonts w:hint="eastAsia" w:ascii="宋体" w:hAnsi="宋体" w:eastAsia="宋体" w:cs="宋体"/>
          <w:sz w:val="24"/>
          <w:szCs w:val="24"/>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3E9503E3">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51C939CE">
      <w:pPr>
        <w:numPr>
          <w:ilvl w:val="0"/>
          <w:numId w:val="11"/>
        </w:numPr>
        <w:autoSpaceDE w:val="0"/>
        <w:autoSpaceDN w:val="0"/>
        <w:adjustRightInd w:val="0"/>
        <w:snapToGrid w:val="0"/>
        <w:spacing w:before="0" w:line="400" w:lineRule="exact"/>
        <w:jc w:val="left"/>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4BF921E4">
      <w:pPr>
        <w:autoSpaceDE w:val="0"/>
        <w:autoSpaceDN w:val="0"/>
        <w:adjustRightInd w:val="0"/>
        <w:snapToGrid w:val="0"/>
        <w:spacing w:before="0" w:line="400" w:lineRule="exact"/>
        <w:ind w:firstLine="480" w:firstLineChars="200"/>
        <w:jc w:val="left"/>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w:t>
      </w:r>
      <w:r>
        <w:rPr>
          <w:rFonts w:hint="eastAsia" w:ascii="宋体" w:hAnsi="宋体" w:eastAsia="宋体" w:cs="宋体"/>
          <w:color w:val="000000"/>
          <w:sz w:val="24"/>
          <w:szCs w:val="24"/>
          <w:highlight w:val="none"/>
          <w:lang w:val="en"/>
        </w:rPr>
        <w:t>其他</w:t>
      </w:r>
      <w:r>
        <w:rPr>
          <w:rFonts w:hint="eastAsia" w:ascii="宋体" w:hAnsi="宋体" w:eastAsia="宋体" w:cs="宋体"/>
          <w:color w:val="000000"/>
          <w:sz w:val="24"/>
          <w:szCs w:val="24"/>
          <w:highlight w:val="none"/>
        </w:rPr>
        <w:t>任何费用。</w:t>
      </w:r>
    </w:p>
    <w:p w14:paraId="0B02B843">
      <w:pPr>
        <w:adjustRightInd w:val="0"/>
        <w:snapToGrid w:val="0"/>
        <w:spacing w:before="0" w:line="400" w:lineRule="exact"/>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23A9C124">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rPr>
        <w:t>乙方应当在约定的时间、地点</w:t>
      </w:r>
      <w:r>
        <w:rPr>
          <w:rFonts w:hint="eastAsia" w:ascii="宋体" w:hAnsi="宋体" w:eastAsia="宋体" w:cs="宋体"/>
          <w:sz w:val="24"/>
          <w:szCs w:val="24"/>
          <w:lang w:eastAsia="zh-CN"/>
        </w:rPr>
        <w:t>，按照约定</w:t>
      </w:r>
      <w:r>
        <w:rPr>
          <w:rFonts w:hint="eastAsia" w:ascii="宋体" w:hAnsi="宋体" w:eastAsia="宋体" w:cs="宋体"/>
          <w:sz w:val="24"/>
          <w:szCs w:val="24"/>
        </w:rPr>
        <w:t>方式履行合同。</w:t>
      </w:r>
    </w:p>
    <w:p w14:paraId="3DBCEC9B">
      <w:pPr>
        <w:autoSpaceDE w:val="0"/>
        <w:autoSpaceDN w:val="0"/>
        <w:adjustRightInd w:val="0"/>
        <w:snapToGrid w:val="0"/>
        <w:spacing w:before="0" w:line="400" w:lineRule="exact"/>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536AFF96">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305238F2">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042CFB25">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51F3DFDC">
      <w:pPr>
        <w:snapToGrid w:val="0"/>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4988416A">
      <w:pPr>
        <w:autoSpaceDE w:val="0"/>
        <w:autoSpaceDN w:val="0"/>
        <w:adjustRightInd w:val="0"/>
        <w:snapToGrid w:val="0"/>
        <w:spacing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5D26BFB8">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6DD59569">
      <w:pPr>
        <w:autoSpaceDE w:val="0"/>
        <w:autoSpaceDN w:val="0"/>
        <w:adjustRightInd w:val="0"/>
        <w:snapToGrid w:val="0"/>
        <w:spacing w:before="0" w:line="400" w:lineRule="exact"/>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426092DE">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4D9625C6">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7C5017CD">
      <w:pPr>
        <w:pStyle w:val="8"/>
        <w:spacing w:after="0" w:line="400" w:lineRule="exact"/>
        <w:ind w:firstLine="422" w:firstLineChars="17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6B1A4E6F">
      <w:pPr>
        <w:pStyle w:val="8"/>
        <w:spacing w:after="0" w:line="400" w:lineRule="exact"/>
        <w:ind w:firstLine="422" w:firstLineChars="17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7B5413B2">
      <w:pPr>
        <w:numPr>
          <w:ilvl w:val="0"/>
          <w:numId w:val="12"/>
        </w:numPr>
        <w:autoSpaceDE w:val="0"/>
        <w:autoSpaceDN w:val="0"/>
        <w:adjustRightInd w:val="0"/>
        <w:snapToGrid w:val="0"/>
        <w:spacing w:before="0" w:line="400" w:lineRule="exact"/>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18AF280D">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2D26338E">
      <w:pPr>
        <w:autoSpaceDE w:val="0"/>
        <w:autoSpaceDN w:val="0"/>
        <w:adjustRightInd w:val="0"/>
        <w:snapToGrid w:val="0"/>
        <w:spacing w:before="0" w:line="40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45C1D242">
      <w:pPr>
        <w:adjustRightInd w:val="0"/>
        <w:snapToGrid w:val="0"/>
        <w:spacing w:before="0" w:line="400" w:lineRule="exact"/>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5A62765D">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18823B08">
      <w:pPr>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15F547B6">
      <w:pPr>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1A456D2E">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4B8B59EA">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rPr>
        <w:t>乙方在运输到达之前</w:t>
      </w:r>
      <w:r>
        <w:rPr>
          <w:rFonts w:hint="eastAsia" w:ascii="宋体" w:hAnsi="宋体" w:eastAsia="宋体" w:cs="宋体"/>
          <w:color w:val="000000"/>
          <w:sz w:val="24"/>
          <w:szCs w:val="24"/>
          <w:lang w:eastAsia="zh-CN"/>
        </w:rPr>
        <w:t>应</w:t>
      </w:r>
      <w:r>
        <w:rPr>
          <w:rFonts w:hint="eastAsia" w:ascii="宋体" w:hAnsi="宋体" w:eastAsia="宋体" w:cs="宋体"/>
          <w:color w:val="000000"/>
          <w:sz w:val="24"/>
          <w:szCs w:val="24"/>
        </w:rPr>
        <w:t>提前通知</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，并提示货物运输装卸的注意事项</w:t>
      </w:r>
      <w:r>
        <w:rPr>
          <w:rFonts w:hint="eastAsia" w:ascii="宋体" w:hAnsi="宋体" w:eastAsia="宋体" w:cs="宋体"/>
          <w:color w:val="000000"/>
          <w:sz w:val="24"/>
          <w:szCs w:val="24"/>
          <w:lang w:eastAsia="zh-CN"/>
        </w:rPr>
        <w:t>，甲方配合乙方做好货物的接收工作。</w:t>
      </w:r>
    </w:p>
    <w:p w14:paraId="3018752F">
      <w:pPr>
        <w:pStyle w:val="93"/>
        <w:rPr>
          <w:rFonts w:hint="eastAsia" w:ascii="宋体" w:hAnsi="宋体" w:eastAsia="宋体" w:cs="宋体"/>
          <w:sz w:val="24"/>
          <w:szCs w:val="24"/>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619BD819">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379843FC">
      <w:pPr>
        <w:pStyle w:val="12"/>
        <w:adjustRightInd w:val="0"/>
        <w:snapToGrid w:val="0"/>
        <w:spacing w:before="0" w:line="400" w:lineRule="exact"/>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09F0420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lang w:eastAsia="zh-CN"/>
        </w:rPr>
        <w:t>约</w:t>
      </w:r>
      <w:r>
        <w:rPr>
          <w:rFonts w:hint="eastAsia" w:ascii="宋体" w:hAnsi="宋体" w:eastAsia="宋体" w:cs="宋体"/>
          <w:color w:val="000000"/>
          <w:sz w:val="24"/>
          <w:szCs w:val="24"/>
        </w:rPr>
        <w:t>定的</w:t>
      </w:r>
      <w:r>
        <w:rPr>
          <w:rFonts w:hint="eastAsia" w:ascii="宋体" w:hAnsi="宋体" w:eastAsia="宋体" w:cs="宋体"/>
          <w:sz w:val="24"/>
          <w:szCs w:val="24"/>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4FBBADBD">
      <w:pPr>
        <w:pStyle w:val="12"/>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0F0B404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2F460B7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7252351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5E8588C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rPr>
        <w:t>在其使用寿命期内具</w:t>
      </w:r>
      <w:r>
        <w:rPr>
          <w:rFonts w:hint="eastAsia" w:ascii="宋体" w:hAnsi="宋体" w:eastAsia="宋体" w:cs="宋体"/>
          <w:sz w:val="24"/>
          <w:szCs w:val="24"/>
          <w:lang w:eastAsia="zh-CN"/>
        </w:rPr>
        <w:t>备合同约定</w:t>
      </w:r>
      <w:r>
        <w:rPr>
          <w:rFonts w:hint="eastAsia" w:ascii="宋体" w:hAnsi="宋体" w:eastAsia="宋体" w:cs="宋体"/>
          <w:sz w:val="24"/>
          <w:szCs w:val="24"/>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34F8C12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5AFABA5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6A49F4C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75B0D95C">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0577944E">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6109F086">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75D789A6">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rPr>
        <w:t>乙方保证在交付的货物上不存在抵押权等担保物权。</w:t>
      </w:r>
    </w:p>
    <w:p w14:paraId="7EBEBB89">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7569500E">
      <w:pPr>
        <w:autoSpaceDE w:val="0"/>
        <w:autoSpaceDN w:val="0"/>
        <w:adjustRightInd w:val="0"/>
        <w:snapToGrid w:val="0"/>
        <w:spacing w:before="0" w:line="400" w:lineRule="exact"/>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25F8D77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51"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51"/>
      <w:r>
        <w:rPr>
          <w:rFonts w:hint="eastAsia" w:ascii="宋体" w:hAnsi="宋体" w:eastAsia="宋体" w:cs="宋体"/>
          <w:color w:val="auto"/>
          <w:sz w:val="24"/>
          <w:szCs w:val="24"/>
          <w:highlight w:val="none"/>
        </w:rPr>
        <w:t>。</w:t>
      </w:r>
    </w:p>
    <w:p w14:paraId="0C3F2FD2">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1006D83C">
      <w:pPr>
        <w:autoSpaceDE w:val="0"/>
        <w:autoSpaceDN w:val="0"/>
        <w:adjustRightInd w:val="0"/>
        <w:snapToGrid w:val="0"/>
        <w:spacing w:before="0"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11.1 </w:t>
      </w:r>
      <w:r>
        <w:rPr>
          <w:rFonts w:hint="eastAsia" w:ascii="宋体" w:hAnsi="宋体" w:eastAsia="宋体" w:cs="宋体"/>
          <w:sz w:val="24"/>
          <w:szCs w:val="24"/>
        </w:rPr>
        <w:t>甲、乙双方</w:t>
      </w:r>
      <w:r>
        <w:rPr>
          <w:rFonts w:hint="eastAsia" w:ascii="宋体" w:hAnsi="宋体" w:eastAsia="宋体" w:cs="宋体"/>
          <w:sz w:val="24"/>
          <w:szCs w:val="24"/>
          <w:lang w:eastAsia="zh-CN"/>
        </w:rPr>
        <w:t>对</w:t>
      </w:r>
      <w:r>
        <w:rPr>
          <w:rFonts w:hint="eastAsia" w:ascii="宋体" w:hAnsi="宋体" w:eastAsia="宋体" w:cs="宋体"/>
          <w:sz w:val="24"/>
          <w:szCs w:val="24"/>
        </w:rPr>
        <w:t>采购和合同履行过程中所获悉的</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商业秘密或者其他应当保密的信息，均有保密义务</w:t>
      </w:r>
      <w:r>
        <w:rPr>
          <w:rFonts w:hint="eastAsia" w:ascii="宋体" w:hAnsi="宋体" w:eastAsia="宋体" w:cs="宋体"/>
          <w:sz w:val="24"/>
          <w:szCs w:val="24"/>
          <w:lang w:eastAsia="zh-CN"/>
        </w:rPr>
        <w:t>且不受合同有效期所限，直至该信息成为公开信息</w:t>
      </w:r>
      <w:r>
        <w:rPr>
          <w:rFonts w:hint="eastAsia" w:ascii="宋体" w:hAnsi="宋体" w:eastAsia="宋体" w:cs="宋体"/>
          <w:sz w:val="24"/>
          <w:szCs w:val="24"/>
        </w:rPr>
        <w:t>。泄露、不正当地使用</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w:t>
      </w:r>
      <w:r>
        <w:rPr>
          <w:rFonts w:hint="eastAsia" w:ascii="宋体" w:hAnsi="宋体" w:eastAsia="宋体" w:cs="宋体"/>
          <w:sz w:val="24"/>
          <w:szCs w:val="24"/>
          <w:lang w:eastAsia="zh-CN"/>
        </w:rPr>
        <w:t>其他应当保密的</w:t>
      </w:r>
      <w:r>
        <w:rPr>
          <w:rFonts w:hint="eastAsia" w:ascii="宋体" w:hAnsi="宋体" w:eastAsia="宋体" w:cs="宋体"/>
          <w:sz w:val="24"/>
          <w:szCs w:val="24"/>
        </w:rPr>
        <w:t>信息，应当承担</w:t>
      </w:r>
      <w:r>
        <w:rPr>
          <w:rFonts w:hint="eastAsia" w:ascii="宋体" w:hAnsi="宋体" w:eastAsia="宋体" w:cs="宋体"/>
          <w:sz w:val="24"/>
          <w:szCs w:val="24"/>
          <w:lang w:eastAsia="zh-CN"/>
        </w:rPr>
        <w:t>相应</w:t>
      </w:r>
      <w:r>
        <w:rPr>
          <w:rFonts w:hint="eastAsia" w:ascii="宋体" w:hAnsi="宋体" w:eastAsia="宋体" w:cs="宋体"/>
          <w:sz w:val="24"/>
          <w:szCs w:val="24"/>
        </w:rPr>
        <w:t>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74742650">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38F9C2EB">
      <w:pPr>
        <w:autoSpaceDE/>
        <w:autoSpaceDN/>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186B8D3D">
      <w:pPr>
        <w:pStyle w:val="3"/>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41FB6830">
      <w:pPr>
        <w:pStyle w:val="8"/>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2F76BAF1">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rPr>
        <w:t>乙方应当以支票、汇票、本票或者金融机构、担保机构出具的保函等非现金形式提交。</w:t>
      </w:r>
    </w:p>
    <w:p w14:paraId="569B4E0F">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w:t>
      </w:r>
      <w:r>
        <w:rPr>
          <w:rFonts w:hint="eastAsia" w:ascii="宋体" w:hAnsi="宋体" w:eastAsia="宋体" w:cs="宋体"/>
          <w:b w:val="0"/>
          <w:bCs w:val="0"/>
          <w:sz w:val="24"/>
          <w:szCs w:val="24"/>
          <w:lang w:eastAsia="zh-CN"/>
        </w:rPr>
        <w:t>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7F87C5F2">
      <w:pPr>
        <w:spacing w:line="40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A084DF1">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6E349F5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233CB6F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161BE4C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10A28DD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04F2B69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lang w:eastAsia="zh-CN"/>
        </w:rPr>
        <w:t>；</w:t>
      </w:r>
    </w:p>
    <w:p w14:paraId="61F34DA8">
      <w:pPr>
        <w:pStyle w:val="93"/>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7325C37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48ECBB9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1B5147E5">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661D1107">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07FB6BC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3C8BA44">
      <w:pPr>
        <w:autoSpaceDE w:val="0"/>
        <w:autoSpaceDN w:val="0"/>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26C5680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32BE2AE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1D75EBD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0BE4EF4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01E1DE9C">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7EE27DA5">
      <w:pPr>
        <w:numPr>
          <w:ilvl w:val="0"/>
          <w:numId w:val="13"/>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75D0102A">
      <w:pPr>
        <w:autoSpaceDE/>
        <w:autoSpaceDN/>
        <w:adjustRightInd w:val="0"/>
        <w:snapToGrid w:val="0"/>
        <w:spacing w:before="0" w:line="4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55354C3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7EB240F1">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5C10239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4622198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425159A0">
      <w:pPr>
        <w:pStyle w:val="93"/>
        <w:jc w:val="both"/>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w:t>
      </w:r>
      <w:r>
        <w:rPr>
          <w:rFonts w:hint="eastAsia" w:ascii="宋体" w:hAnsi="宋体" w:eastAsia="宋体" w:cs="宋体"/>
          <w:sz w:val="24"/>
          <w:szCs w:val="24"/>
          <w:lang w:eastAsia="zh-CN"/>
        </w:rPr>
        <w:t>及时告知</w:t>
      </w:r>
      <w:r>
        <w:rPr>
          <w:rFonts w:hint="eastAsia" w:ascii="宋体" w:hAnsi="宋体" w:eastAsia="宋体" w:cs="宋体"/>
          <w:sz w:val="24"/>
          <w:szCs w:val="24"/>
        </w:rPr>
        <w:t>甲方，致使</w:t>
      </w:r>
      <w:r>
        <w:rPr>
          <w:rFonts w:hint="eastAsia" w:ascii="宋体" w:hAnsi="宋体" w:eastAsia="宋体" w:cs="宋体"/>
          <w:sz w:val="24"/>
          <w:szCs w:val="24"/>
          <w:lang w:eastAsia="zh-CN"/>
        </w:rPr>
        <w:t>合同</w:t>
      </w:r>
      <w:r>
        <w:rPr>
          <w:rFonts w:hint="eastAsia" w:ascii="宋体" w:hAnsi="宋体" w:eastAsia="宋体" w:cs="宋体"/>
          <w:sz w:val="24"/>
          <w:szCs w:val="24"/>
        </w:rPr>
        <w:t>履行发生困难的，甲方可以中止合同履行并要求乙方承担由此给甲方造成的损失。</w:t>
      </w:r>
    </w:p>
    <w:p w14:paraId="4BC6B5CD">
      <w:pPr>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587E3E46">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4A730E1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275B89B8">
      <w:pPr>
        <w:snapToGrid w:val="0"/>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rPr>
        <w:t>并追究乙方的违约责</w:t>
      </w:r>
      <w:r>
        <w:rPr>
          <w:rFonts w:hint="eastAsia" w:ascii="宋体" w:hAnsi="宋体" w:eastAsia="宋体" w:cs="宋体"/>
          <w:sz w:val="24"/>
          <w:szCs w:val="24"/>
          <w:lang w:val="en-US" w:eastAsia="zh-CN"/>
        </w:rPr>
        <w:t>任</w:t>
      </w:r>
      <w:r>
        <w:rPr>
          <w:rFonts w:hint="eastAsia" w:ascii="宋体" w:hAnsi="宋体" w:eastAsia="宋体" w:cs="宋体"/>
          <w:color w:val="auto"/>
          <w:sz w:val="24"/>
          <w:szCs w:val="24"/>
          <w:highlight w:val="none"/>
        </w:rPr>
        <w:t>。</w:t>
      </w:r>
    </w:p>
    <w:p w14:paraId="247AEBC9">
      <w:pPr>
        <w:pStyle w:val="9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063D04A6">
      <w:pPr>
        <w:pStyle w:val="93"/>
        <w:jc w:val="both"/>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rPr>
        <w:t>中止</w:t>
      </w:r>
      <w:r>
        <w:rPr>
          <w:rFonts w:hint="eastAsia" w:ascii="宋体" w:hAnsi="宋体" w:eastAsia="宋体" w:cs="宋体"/>
          <w:sz w:val="24"/>
          <w:szCs w:val="24"/>
          <w:lang w:eastAsia="zh-CN"/>
        </w:rPr>
        <w:t>或者终止</w:t>
      </w:r>
      <w:r>
        <w:rPr>
          <w:rFonts w:hint="eastAsia" w:ascii="宋体" w:hAnsi="宋体" w:eastAsia="宋体" w:cs="宋体"/>
          <w:sz w:val="24"/>
          <w:szCs w:val="24"/>
        </w:rPr>
        <w:t>合同。有过错的一方应当承担赔偿责任，双方都有过错的，各自承担相应的责任。</w:t>
      </w:r>
    </w:p>
    <w:p w14:paraId="0D441505">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466AB9B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04B20C1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3D158EAB">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64DE465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C03C60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57AFA5F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5A80BA0C">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5F769A46">
      <w:pPr>
        <w:pStyle w:val="93"/>
        <w:jc w:val="both"/>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.1 因本合同及合同有关事项发生的争议，由</w:t>
      </w:r>
      <w:r>
        <w:rPr>
          <w:rFonts w:hint="eastAsia" w:ascii="宋体" w:hAnsi="宋体" w:eastAsia="宋体" w:cs="宋体"/>
          <w:sz w:val="24"/>
          <w:szCs w:val="24"/>
          <w:lang w:eastAsia="zh-CN"/>
        </w:rPr>
        <w:t>甲乙双</w:t>
      </w:r>
      <w:r>
        <w:rPr>
          <w:rFonts w:hint="eastAsia" w:ascii="宋体" w:hAnsi="宋体" w:eastAsia="宋体" w:cs="宋体"/>
          <w:sz w:val="24"/>
          <w:szCs w:val="24"/>
        </w:rPr>
        <w:t>方友好协商解决。协商不成时，可以</w:t>
      </w:r>
      <w:r>
        <w:rPr>
          <w:rFonts w:hint="eastAsia" w:ascii="宋体" w:hAnsi="宋体" w:eastAsia="宋体" w:cs="宋体"/>
          <w:sz w:val="24"/>
          <w:szCs w:val="24"/>
          <w:lang w:eastAsia="zh-CN"/>
        </w:rPr>
        <w:t>向有关组织申请</w:t>
      </w:r>
      <w:r>
        <w:rPr>
          <w:rFonts w:hint="eastAsia" w:ascii="宋体" w:hAnsi="宋体" w:eastAsia="宋体" w:cs="宋体"/>
          <w:sz w:val="24"/>
          <w:szCs w:val="24"/>
        </w:rPr>
        <w:t>调解。合同一方或</w:t>
      </w:r>
      <w:r>
        <w:rPr>
          <w:rFonts w:hint="eastAsia" w:ascii="宋体" w:hAnsi="宋体" w:eastAsia="宋体" w:cs="宋体"/>
          <w:sz w:val="24"/>
          <w:szCs w:val="24"/>
          <w:lang w:eastAsia="zh-CN"/>
        </w:rPr>
        <w:t>双</w:t>
      </w:r>
      <w:r>
        <w:rPr>
          <w:rFonts w:hint="eastAsia" w:ascii="宋体" w:hAnsi="宋体" w:eastAsia="宋体" w:cs="宋体"/>
          <w:sz w:val="24"/>
          <w:szCs w:val="24"/>
        </w:rPr>
        <w:t>方不愿调解或调解不成的，可以通过仲裁或诉讼的方式解决争议。</w:t>
      </w:r>
    </w:p>
    <w:p w14:paraId="38E2DECA">
      <w:pPr>
        <w:pStyle w:val="93"/>
        <w:jc w:val="both"/>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3505D71B">
      <w:pPr>
        <w:pStyle w:val="93"/>
        <w:jc w:val="both"/>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.3 如</w:t>
      </w:r>
      <w:r>
        <w:rPr>
          <w:rFonts w:hint="eastAsia" w:ascii="宋体" w:hAnsi="宋体" w:eastAsia="宋体" w:cs="宋体"/>
          <w:sz w:val="24"/>
          <w:szCs w:val="24"/>
          <w:lang w:eastAsia="zh-CN"/>
        </w:rPr>
        <w:t>甲乙双方</w:t>
      </w:r>
      <w:r>
        <w:rPr>
          <w:rFonts w:hint="eastAsia" w:ascii="宋体" w:hAnsi="宋体" w:eastAsia="宋体" w:cs="宋体"/>
          <w:sz w:val="24"/>
          <w:szCs w:val="24"/>
        </w:rPr>
        <w:t>有争议的事项不影响合同其他部分的履行，在争议解决期间，合同其他部分应</w:t>
      </w:r>
      <w:r>
        <w:rPr>
          <w:rFonts w:hint="eastAsia" w:ascii="宋体" w:hAnsi="宋体" w:eastAsia="宋体" w:cs="宋体"/>
          <w:sz w:val="24"/>
          <w:szCs w:val="24"/>
          <w:lang w:eastAsia="zh-CN"/>
        </w:rPr>
        <w:t>当</w:t>
      </w:r>
      <w:r>
        <w:rPr>
          <w:rFonts w:hint="eastAsia" w:ascii="宋体" w:hAnsi="宋体" w:eastAsia="宋体" w:cs="宋体"/>
          <w:sz w:val="24"/>
          <w:szCs w:val="24"/>
        </w:rPr>
        <w:t>继续履行。</w:t>
      </w:r>
    </w:p>
    <w:p w14:paraId="72D5F704">
      <w:pPr>
        <w:autoSpaceDE w:val="0"/>
        <w:autoSpaceDN w:val="0"/>
        <w:adjustRightInd w:val="0"/>
        <w:snapToGrid w:val="0"/>
        <w:spacing w:before="0" w:line="400" w:lineRule="exact"/>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6AF64B3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lang w:val="en-GB"/>
        </w:rPr>
        <w:t>本合同应当按照规定执行政府采购政策。</w:t>
      </w:r>
    </w:p>
    <w:p w14:paraId="3B7DF59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lang w:eastAsia="zh-CN"/>
        </w:rPr>
        <w:t>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415EC866">
      <w:pPr>
        <w:pStyle w:val="8"/>
        <w:spacing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268B977">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31241514">
      <w:pPr>
        <w:pStyle w:val="93"/>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.1 本合同的订立、生效、解释、履行及与本合同有关的争议解决，均适用法律、行政法规。</w:t>
      </w:r>
    </w:p>
    <w:p w14:paraId="3551A386">
      <w:pPr>
        <w:pStyle w:val="93"/>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.2 本合同条款与法律、行政法规的强制性规定不一致的，双方当事人应按照法律、行政法规的强制性规定修改本合同的相关条款。</w:t>
      </w:r>
    </w:p>
    <w:p w14:paraId="5A5C48A1">
      <w:pPr>
        <w:numPr>
          <w:ilvl w:val="0"/>
          <w:numId w:val="0"/>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4A3B0F98">
      <w:pPr>
        <w:pStyle w:val="93"/>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本合同任何一方向对方发出的通知、信件、数据电文等，应当发送至本合同第一部分《政府采购合同协议书》所约定的通讯地址、联系人、联系电话或电子邮箱。</w:t>
      </w:r>
    </w:p>
    <w:p w14:paraId="485F3201">
      <w:pPr>
        <w:pStyle w:val="93"/>
        <w:ind w:firstLine="0" w:firstLineChars="0"/>
        <w:jc w:val="both"/>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一方当事人变更名称、</w:t>
      </w:r>
      <w:r>
        <w:rPr>
          <w:rFonts w:hint="eastAsia" w:ascii="宋体" w:hAnsi="宋体" w:eastAsia="宋体" w:cs="宋体"/>
          <w:sz w:val="24"/>
          <w:szCs w:val="24"/>
          <w:lang w:eastAsia="zh-CN"/>
        </w:rPr>
        <w:t>住所</w:t>
      </w:r>
      <w:r>
        <w:rPr>
          <w:rFonts w:hint="eastAsia" w:ascii="宋体" w:hAnsi="宋体" w:eastAsia="宋体" w:cs="宋体"/>
          <w:sz w:val="24"/>
          <w:szCs w:val="24"/>
        </w:rPr>
        <w:t>、联系人、联系电话或电子邮箱</w:t>
      </w:r>
      <w:r>
        <w:rPr>
          <w:rFonts w:hint="eastAsia" w:ascii="宋体" w:hAnsi="宋体" w:eastAsia="宋体" w:cs="宋体"/>
          <w:sz w:val="24"/>
          <w:szCs w:val="24"/>
          <w:lang w:eastAsia="zh-CN"/>
        </w:rPr>
        <w:t>等信息</w:t>
      </w:r>
      <w:r>
        <w:rPr>
          <w:rFonts w:hint="eastAsia" w:ascii="宋体" w:hAnsi="宋体" w:eastAsia="宋体" w:cs="宋体"/>
          <w:sz w:val="24"/>
          <w:szCs w:val="24"/>
        </w:rPr>
        <w:t>的，应当在变更后3日内及时书面通知对方，对方实际收到变更通知前的送达仍为有效送达。</w:t>
      </w:r>
    </w:p>
    <w:p w14:paraId="54068B93">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39894790">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47346BB3">
      <w:pPr>
        <w:numPr>
          <w:ilvl w:val="0"/>
          <w:numId w:val="14"/>
        </w:num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95F8A9E">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2C6EE64E">
      <w:pPr>
        <w:adjustRightInd w:val="0"/>
        <w:snapToGrid w:val="0"/>
        <w:spacing w:line="400" w:lineRule="exact"/>
        <w:ind w:firstLine="0" w:firstLineChars="0"/>
        <w:jc w:val="left"/>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52" w:name="_Toc20313"/>
    </w:p>
    <w:p w14:paraId="27CBBCA6">
      <w:pPr>
        <w:adjustRightInd w:val="0"/>
        <w:snapToGrid w:val="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br w:type="page"/>
      </w:r>
    </w:p>
    <w:p w14:paraId="3CA1E8E6">
      <w:pPr>
        <w:pStyle w:val="3"/>
        <w:adjustRightInd w:val="0"/>
        <w:snapToGrid w:val="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第三节 政府采购合同专用条款</w:t>
      </w:r>
      <w:bookmarkEnd w:id="52"/>
    </w:p>
    <w:tbl>
      <w:tblPr>
        <w:tblStyle w:val="26"/>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B0C94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43D2BCB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4B55722">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noWrap w:val="0"/>
            <w:vAlign w:val="center"/>
          </w:tcPr>
          <w:p w14:paraId="36CE2FAD">
            <w:pPr>
              <w:adjustRightInd w:val="0"/>
              <w:snapToGrid w:val="0"/>
              <w:jc w:val="left"/>
              <w:rPr>
                <w:rFonts w:hint="eastAsia" w:ascii="宋体" w:hAnsi="宋体" w:eastAsia="宋体" w:cs="宋体"/>
                <w:sz w:val="24"/>
                <w:szCs w:val="24"/>
              </w:rPr>
            </w:pPr>
            <w:r>
              <w:rPr>
                <w:rFonts w:hint="eastAsia" w:ascii="宋体" w:hAnsi="宋体" w:eastAsia="宋体" w:cs="宋体"/>
                <w:sz w:val="24"/>
                <w:szCs w:val="24"/>
                <w:lang w:eastAsia="zh-CN"/>
              </w:rPr>
              <w:t>联合体具体要求</w:t>
            </w:r>
          </w:p>
        </w:tc>
        <w:tc>
          <w:tcPr>
            <w:tcW w:w="5170" w:type="dxa"/>
            <w:noWrap w:val="0"/>
            <w:vAlign w:val="center"/>
          </w:tcPr>
          <w:p w14:paraId="17BCC2FE">
            <w:pPr>
              <w:adjustRightInd w:val="0"/>
              <w:snapToGrid w:val="0"/>
              <w:jc w:val="left"/>
              <w:rPr>
                <w:rFonts w:hint="eastAsia" w:ascii="宋体" w:hAnsi="宋体" w:eastAsia="宋体" w:cs="宋体"/>
                <w:sz w:val="24"/>
                <w:szCs w:val="24"/>
              </w:rPr>
            </w:pPr>
          </w:p>
        </w:tc>
      </w:tr>
      <w:tr w14:paraId="4BE843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noWrap w:val="0"/>
            <w:vAlign w:val="center"/>
          </w:tcPr>
          <w:p w14:paraId="44818E4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77136C53">
            <w:pPr>
              <w:adjustRightInd w:val="0"/>
              <w:snapToGrid w:val="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第1.2（</w:t>
            </w: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c>
          <w:tcPr>
            <w:tcW w:w="1742" w:type="dxa"/>
            <w:noWrap w:val="0"/>
            <w:vAlign w:val="center"/>
          </w:tcPr>
          <w:p w14:paraId="3B3D5BEC">
            <w:pPr>
              <w:adjustRightInd w:val="0"/>
              <w:snapToGrid w:val="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其他术语解释</w:t>
            </w:r>
          </w:p>
        </w:tc>
        <w:tc>
          <w:tcPr>
            <w:tcW w:w="5170" w:type="dxa"/>
            <w:noWrap w:val="0"/>
            <w:vAlign w:val="center"/>
          </w:tcPr>
          <w:p w14:paraId="615D2928">
            <w:pPr>
              <w:adjustRightInd w:val="0"/>
              <w:snapToGrid w:val="0"/>
              <w:jc w:val="left"/>
              <w:rPr>
                <w:rFonts w:hint="eastAsia" w:ascii="宋体" w:hAnsi="宋体" w:eastAsia="宋体" w:cs="宋体"/>
                <w:kern w:val="2"/>
                <w:sz w:val="24"/>
                <w:szCs w:val="24"/>
                <w:lang w:val="en-US" w:eastAsia="zh-CN" w:bidi="ar-SA"/>
              </w:rPr>
            </w:pPr>
          </w:p>
        </w:tc>
      </w:tr>
      <w:tr w14:paraId="4CA917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6D0C2C9A">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543FB01">
            <w:pPr>
              <w:adjustRightInd w:val="0"/>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4.4款</w:t>
            </w:r>
          </w:p>
        </w:tc>
        <w:tc>
          <w:tcPr>
            <w:tcW w:w="1742" w:type="dxa"/>
            <w:noWrap w:val="0"/>
            <w:vAlign w:val="center"/>
          </w:tcPr>
          <w:p w14:paraId="777E5B4E">
            <w:pPr>
              <w:adjustRightInd w:val="0"/>
              <w:snapToGrid w:val="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170" w:type="dxa"/>
            <w:noWrap w:val="0"/>
            <w:vAlign w:val="center"/>
          </w:tcPr>
          <w:p w14:paraId="4645169C">
            <w:pPr>
              <w:adjustRightInd w:val="0"/>
              <w:snapToGrid w:val="0"/>
              <w:jc w:val="left"/>
              <w:rPr>
                <w:rFonts w:hint="eastAsia" w:ascii="宋体" w:hAnsi="宋体" w:eastAsia="宋体" w:cs="宋体"/>
                <w:kern w:val="2"/>
                <w:sz w:val="24"/>
                <w:szCs w:val="24"/>
                <w:lang w:val="en-US" w:eastAsia="zh-CN" w:bidi="ar-SA"/>
              </w:rPr>
            </w:pPr>
          </w:p>
        </w:tc>
      </w:tr>
      <w:tr w14:paraId="15EE30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4844ACE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7FE74AC">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4.6款</w:t>
            </w:r>
          </w:p>
        </w:tc>
        <w:tc>
          <w:tcPr>
            <w:tcW w:w="1742" w:type="dxa"/>
            <w:noWrap w:val="0"/>
            <w:vAlign w:val="center"/>
          </w:tcPr>
          <w:p w14:paraId="53006121">
            <w:pPr>
              <w:adjustRightInd w:val="0"/>
              <w:snapToGrid w:val="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170" w:type="dxa"/>
            <w:noWrap w:val="0"/>
            <w:vAlign w:val="center"/>
          </w:tcPr>
          <w:p w14:paraId="0C266FE0">
            <w:pPr>
              <w:adjustRightInd w:val="0"/>
              <w:snapToGrid w:val="0"/>
              <w:jc w:val="left"/>
              <w:rPr>
                <w:rFonts w:hint="eastAsia" w:ascii="宋体" w:hAnsi="宋体" w:eastAsia="宋体" w:cs="宋体"/>
                <w:kern w:val="2"/>
                <w:sz w:val="24"/>
                <w:szCs w:val="24"/>
                <w:lang w:val="en-US" w:eastAsia="zh-CN" w:bidi="ar-SA"/>
              </w:rPr>
            </w:pPr>
          </w:p>
        </w:tc>
      </w:tr>
      <w:tr w14:paraId="3836EB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6BF175F1">
            <w:pPr>
              <w:adjustRightInd w:val="0"/>
              <w:snapToGrid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1AA852FD">
            <w:pPr>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5.4款</w:t>
            </w:r>
          </w:p>
        </w:tc>
        <w:tc>
          <w:tcPr>
            <w:tcW w:w="1742" w:type="dxa"/>
            <w:noWrap w:val="0"/>
            <w:vAlign w:val="center"/>
          </w:tcPr>
          <w:p w14:paraId="271B2D5A">
            <w:pPr>
              <w:adjustRightInd w:val="0"/>
              <w:snapToGrid w:val="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170" w:type="dxa"/>
            <w:noWrap w:val="0"/>
            <w:vAlign w:val="center"/>
          </w:tcPr>
          <w:p w14:paraId="33E2D1B6">
            <w:pPr>
              <w:adjustRightInd w:val="0"/>
              <w:snapToGrid w:val="0"/>
              <w:jc w:val="left"/>
              <w:rPr>
                <w:rFonts w:hint="eastAsia" w:ascii="宋体" w:hAnsi="宋体" w:eastAsia="宋体" w:cs="宋体"/>
                <w:kern w:val="2"/>
                <w:sz w:val="24"/>
                <w:szCs w:val="24"/>
                <w:lang w:val="en-US" w:eastAsia="zh-CN" w:bidi="ar-SA"/>
              </w:rPr>
            </w:pPr>
          </w:p>
        </w:tc>
      </w:tr>
      <w:tr w14:paraId="14C4EE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10D6BB6B">
            <w:pPr>
              <w:adjustRightInd w:val="0"/>
              <w:snapToGrid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06CA2D54">
            <w:pPr>
              <w:snapToGrid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6.1款</w:t>
            </w:r>
          </w:p>
        </w:tc>
        <w:tc>
          <w:tcPr>
            <w:tcW w:w="1742" w:type="dxa"/>
            <w:noWrap w:val="0"/>
            <w:vAlign w:val="center"/>
          </w:tcPr>
          <w:p w14:paraId="3E9A1CDB">
            <w:pPr>
              <w:adjustRightInd w:val="0"/>
              <w:snapToGrid w:val="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履行合同义务的顺序</w:t>
            </w:r>
          </w:p>
        </w:tc>
        <w:tc>
          <w:tcPr>
            <w:tcW w:w="5170" w:type="dxa"/>
            <w:noWrap w:val="0"/>
            <w:vAlign w:val="center"/>
          </w:tcPr>
          <w:p w14:paraId="3B722086">
            <w:pPr>
              <w:adjustRightInd w:val="0"/>
              <w:snapToGrid w:val="0"/>
              <w:jc w:val="left"/>
              <w:rPr>
                <w:rFonts w:hint="eastAsia" w:ascii="宋体" w:hAnsi="宋体" w:eastAsia="宋体" w:cs="宋体"/>
                <w:kern w:val="2"/>
                <w:sz w:val="24"/>
                <w:szCs w:val="24"/>
                <w:lang w:val="en-US" w:eastAsia="zh-CN" w:bidi="ar-SA"/>
              </w:rPr>
            </w:pPr>
          </w:p>
        </w:tc>
      </w:tr>
      <w:tr w14:paraId="1701F6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noWrap w:val="0"/>
            <w:vAlign w:val="center"/>
          </w:tcPr>
          <w:p w14:paraId="21ED269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5DE51A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款</w:t>
            </w:r>
          </w:p>
        </w:tc>
        <w:tc>
          <w:tcPr>
            <w:tcW w:w="1742" w:type="dxa"/>
            <w:noWrap w:val="0"/>
            <w:vAlign w:val="center"/>
          </w:tcPr>
          <w:p w14:paraId="1FD182DA">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特殊要求</w:t>
            </w:r>
          </w:p>
        </w:tc>
        <w:tc>
          <w:tcPr>
            <w:tcW w:w="5170" w:type="dxa"/>
            <w:noWrap w:val="0"/>
            <w:vAlign w:val="center"/>
          </w:tcPr>
          <w:p w14:paraId="56E5BD5D">
            <w:pPr>
              <w:rPr>
                <w:rFonts w:hint="eastAsia" w:ascii="宋体" w:hAnsi="宋体" w:eastAsia="宋体" w:cs="宋体"/>
                <w:sz w:val="24"/>
                <w:szCs w:val="24"/>
              </w:rPr>
            </w:pPr>
          </w:p>
        </w:tc>
      </w:tr>
      <w:tr w14:paraId="1F06AC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noWrap w:val="0"/>
            <w:vAlign w:val="center"/>
          </w:tcPr>
          <w:p w14:paraId="013548BB">
            <w:pPr>
              <w:adjustRightInd w:val="0"/>
              <w:snapToGrid w:val="0"/>
              <w:jc w:val="center"/>
              <w:rPr>
                <w:rFonts w:hint="eastAsia" w:ascii="宋体" w:hAnsi="宋体" w:eastAsia="宋体" w:cs="宋体"/>
                <w:sz w:val="24"/>
                <w:szCs w:val="24"/>
              </w:rPr>
            </w:pPr>
          </w:p>
        </w:tc>
        <w:tc>
          <w:tcPr>
            <w:tcW w:w="1742" w:type="dxa"/>
            <w:noWrap w:val="0"/>
            <w:vAlign w:val="center"/>
          </w:tcPr>
          <w:p w14:paraId="4A359796">
            <w:pPr>
              <w:adjustRightInd w:val="0"/>
              <w:snapToGrid w:val="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指定现场</w:t>
            </w:r>
          </w:p>
        </w:tc>
        <w:tc>
          <w:tcPr>
            <w:tcW w:w="5170" w:type="dxa"/>
            <w:noWrap w:val="0"/>
            <w:vAlign w:val="center"/>
          </w:tcPr>
          <w:p w14:paraId="49F821EB">
            <w:pPr>
              <w:rPr>
                <w:rFonts w:hint="eastAsia" w:ascii="宋体" w:hAnsi="宋体" w:eastAsia="宋体" w:cs="宋体"/>
                <w:sz w:val="24"/>
                <w:szCs w:val="24"/>
              </w:rPr>
            </w:pPr>
          </w:p>
        </w:tc>
      </w:tr>
      <w:tr w14:paraId="770A33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noWrap w:val="0"/>
            <w:vAlign w:val="center"/>
          </w:tcPr>
          <w:p w14:paraId="3534B053">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672183C">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noWrap w:val="0"/>
            <w:vAlign w:val="center"/>
          </w:tcPr>
          <w:p w14:paraId="4A3B7912">
            <w:pPr>
              <w:adjustRightInd w:val="0"/>
              <w:snapToGrid w:val="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运输特殊要求</w:t>
            </w:r>
          </w:p>
        </w:tc>
        <w:tc>
          <w:tcPr>
            <w:tcW w:w="5170" w:type="dxa"/>
            <w:noWrap w:val="0"/>
            <w:vAlign w:val="center"/>
          </w:tcPr>
          <w:p w14:paraId="3C46DF53">
            <w:pPr>
              <w:rPr>
                <w:rFonts w:hint="eastAsia" w:ascii="宋体" w:hAnsi="宋体" w:eastAsia="宋体" w:cs="宋体"/>
                <w:sz w:val="24"/>
                <w:szCs w:val="24"/>
              </w:rPr>
            </w:pPr>
          </w:p>
        </w:tc>
      </w:tr>
      <w:tr w14:paraId="7BD150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noWrap w:val="0"/>
            <w:vAlign w:val="center"/>
          </w:tcPr>
          <w:p w14:paraId="398AFC5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1CC2BC1C">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.3</w:t>
            </w:r>
            <w:r>
              <w:rPr>
                <w:rFonts w:hint="eastAsia" w:ascii="宋体" w:hAnsi="宋体" w:eastAsia="宋体" w:cs="宋体"/>
                <w:sz w:val="24"/>
                <w:szCs w:val="24"/>
                <w:lang w:val="en-US" w:eastAsia="zh-CN"/>
              </w:rPr>
              <w:t>款</w:t>
            </w:r>
          </w:p>
        </w:tc>
        <w:tc>
          <w:tcPr>
            <w:tcW w:w="1742" w:type="dxa"/>
            <w:noWrap w:val="0"/>
            <w:vAlign w:val="center"/>
          </w:tcPr>
          <w:p w14:paraId="0E710374">
            <w:pPr>
              <w:adjustRightInd w:val="0"/>
              <w:snapToGrid w:val="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保险要求</w:t>
            </w:r>
          </w:p>
        </w:tc>
        <w:tc>
          <w:tcPr>
            <w:tcW w:w="5170" w:type="dxa"/>
            <w:noWrap w:val="0"/>
            <w:vAlign w:val="center"/>
          </w:tcPr>
          <w:p w14:paraId="40865EAC">
            <w:pPr>
              <w:rPr>
                <w:rFonts w:hint="eastAsia" w:ascii="宋体" w:hAnsi="宋体" w:eastAsia="宋体" w:cs="宋体"/>
                <w:sz w:val="24"/>
                <w:szCs w:val="24"/>
              </w:rPr>
            </w:pPr>
          </w:p>
        </w:tc>
      </w:tr>
      <w:tr w14:paraId="2A8D47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2BF6B0C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3483AC2">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.2（1）项</w:t>
            </w:r>
          </w:p>
        </w:tc>
        <w:tc>
          <w:tcPr>
            <w:tcW w:w="1742" w:type="dxa"/>
            <w:noWrap w:val="0"/>
            <w:vAlign w:val="center"/>
          </w:tcPr>
          <w:p w14:paraId="04EA35A9">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质量保证期</w:t>
            </w:r>
          </w:p>
        </w:tc>
        <w:tc>
          <w:tcPr>
            <w:tcW w:w="5170" w:type="dxa"/>
            <w:noWrap w:val="0"/>
            <w:vAlign w:val="center"/>
          </w:tcPr>
          <w:p w14:paraId="7119B70B">
            <w:pPr>
              <w:autoSpaceDE w:val="0"/>
              <w:autoSpaceDN w:val="0"/>
              <w:adjustRightInd w:val="0"/>
              <w:snapToGrid w:val="0"/>
              <w:ind w:firstLine="480" w:firstLineChars="200"/>
              <w:jc w:val="left"/>
              <w:rPr>
                <w:rFonts w:hint="eastAsia" w:ascii="宋体" w:hAnsi="宋体" w:eastAsia="宋体" w:cs="宋体"/>
                <w:sz w:val="24"/>
                <w:szCs w:val="24"/>
              </w:rPr>
            </w:pPr>
          </w:p>
        </w:tc>
      </w:tr>
      <w:tr w14:paraId="2ADF3B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2883DC6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3C98ED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.2（3）项</w:t>
            </w:r>
          </w:p>
        </w:tc>
        <w:tc>
          <w:tcPr>
            <w:tcW w:w="1742" w:type="dxa"/>
            <w:noWrap w:val="0"/>
            <w:vAlign w:val="center"/>
          </w:tcPr>
          <w:p w14:paraId="06EEFD4A">
            <w:pPr>
              <w:adjustRightInd w:val="0"/>
              <w:snapToGrid w:val="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68DBFC09">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响应时间</w:t>
            </w:r>
          </w:p>
        </w:tc>
        <w:tc>
          <w:tcPr>
            <w:tcW w:w="5170" w:type="dxa"/>
            <w:noWrap w:val="0"/>
            <w:vAlign w:val="center"/>
          </w:tcPr>
          <w:p w14:paraId="7F133226">
            <w:pPr>
              <w:adjustRightInd w:val="0"/>
              <w:snapToGrid w:val="0"/>
              <w:jc w:val="left"/>
              <w:rPr>
                <w:rFonts w:hint="eastAsia" w:ascii="宋体" w:hAnsi="宋体" w:eastAsia="宋体" w:cs="宋体"/>
                <w:sz w:val="24"/>
                <w:szCs w:val="24"/>
              </w:rPr>
            </w:pPr>
          </w:p>
        </w:tc>
      </w:tr>
      <w:tr w14:paraId="1C27E8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2C44B1FF">
            <w:pPr>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w:t>
            </w:r>
          </w:p>
          <w:p w14:paraId="25B44723">
            <w:pPr>
              <w:pStyle w:val="93"/>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第11.1款</w:t>
            </w:r>
          </w:p>
        </w:tc>
        <w:tc>
          <w:tcPr>
            <w:tcW w:w="1742" w:type="dxa"/>
            <w:noWrap w:val="0"/>
            <w:vAlign w:val="center"/>
          </w:tcPr>
          <w:p w14:paraId="5B230D03">
            <w:pPr>
              <w:adjustRightInd w:val="0"/>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其他应当保密的信息</w:t>
            </w:r>
          </w:p>
        </w:tc>
        <w:tc>
          <w:tcPr>
            <w:tcW w:w="5170" w:type="dxa"/>
            <w:noWrap w:val="0"/>
            <w:vAlign w:val="center"/>
          </w:tcPr>
          <w:p w14:paraId="18B743FA">
            <w:pPr>
              <w:adjustRightInd w:val="0"/>
              <w:snapToGrid w:val="0"/>
              <w:jc w:val="left"/>
              <w:rPr>
                <w:rFonts w:hint="eastAsia" w:ascii="宋体" w:hAnsi="宋体" w:eastAsia="宋体" w:cs="宋体"/>
                <w:sz w:val="24"/>
                <w:szCs w:val="24"/>
              </w:rPr>
            </w:pPr>
          </w:p>
        </w:tc>
      </w:tr>
      <w:tr w14:paraId="74AC6F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noWrap w:val="0"/>
            <w:vAlign w:val="center"/>
          </w:tcPr>
          <w:p w14:paraId="05CEAAF2">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459D28A">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2</w:t>
            </w:r>
            <w:r>
              <w:rPr>
                <w:rFonts w:hint="eastAsia" w:ascii="宋体" w:hAnsi="宋体" w:eastAsia="宋体" w:cs="宋体"/>
                <w:sz w:val="24"/>
                <w:szCs w:val="24"/>
              </w:rPr>
              <w:t>.2款</w:t>
            </w:r>
          </w:p>
        </w:tc>
        <w:tc>
          <w:tcPr>
            <w:tcW w:w="1742" w:type="dxa"/>
            <w:noWrap w:val="0"/>
            <w:vAlign w:val="center"/>
          </w:tcPr>
          <w:p w14:paraId="2892C4AB">
            <w:pPr>
              <w:adjustRightInd w:val="0"/>
              <w:snapToGrid w:val="0"/>
              <w:jc w:val="left"/>
              <w:rPr>
                <w:rFonts w:hint="eastAsia" w:ascii="宋体" w:hAnsi="宋体" w:eastAsia="宋体" w:cs="宋体"/>
                <w:sz w:val="24"/>
                <w:szCs w:val="24"/>
                <w:lang w:eastAsia="zh-CN"/>
              </w:rPr>
            </w:pPr>
            <w:r>
              <w:rPr>
                <w:rFonts w:hint="eastAsia" w:ascii="宋体" w:hAnsi="宋体" w:eastAsia="宋体" w:cs="宋体"/>
                <w:sz w:val="24"/>
                <w:szCs w:val="24"/>
              </w:rPr>
              <w:t>合同价款支付</w:t>
            </w:r>
            <w:r>
              <w:rPr>
                <w:rFonts w:hint="eastAsia" w:ascii="宋体" w:hAnsi="宋体" w:eastAsia="宋体" w:cs="宋体"/>
                <w:sz w:val="24"/>
                <w:szCs w:val="24"/>
                <w:lang w:eastAsia="zh-CN"/>
              </w:rPr>
              <w:t>时间</w:t>
            </w:r>
          </w:p>
        </w:tc>
        <w:tc>
          <w:tcPr>
            <w:tcW w:w="5170" w:type="dxa"/>
            <w:noWrap w:val="0"/>
            <w:vAlign w:val="center"/>
          </w:tcPr>
          <w:p w14:paraId="1DEDBB74">
            <w:pPr>
              <w:adjustRightInd w:val="0"/>
              <w:snapToGrid w:val="0"/>
              <w:jc w:val="left"/>
              <w:rPr>
                <w:rFonts w:hint="eastAsia" w:ascii="宋体" w:hAnsi="宋体" w:eastAsia="宋体" w:cs="宋体"/>
                <w:sz w:val="24"/>
                <w:szCs w:val="24"/>
              </w:rPr>
            </w:pPr>
          </w:p>
        </w:tc>
      </w:tr>
      <w:tr w14:paraId="16D3B2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noWrap w:val="0"/>
            <w:vAlign w:val="center"/>
          </w:tcPr>
          <w:p w14:paraId="5B60165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A414662">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13.2</w:t>
            </w:r>
            <w:r>
              <w:rPr>
                <w:rFonts w:hint="eastAsia" w:ascii="宋体" w:hAnsi="宋体" w:eastAsia="宋体" w:cs="宋体"/>
                <w:sz w:val="24"/>
                <w:szCs w:val="24"/>
              </w:rPr>
              <w:t>款</w:t>
            </w:r>
          </w:p>
        </w:tc>
        <w:tc>
          <w:tcPr>
            <w:tcW w:w="1742" w:type="dxa"/>
            <w:noWrap w:val="0"/>
            <w:vAlign w:val="center"/>
          </w:tcPr>
          <w:p w14:paraId="7BD4BD24">
            <w:pPr>
              <w:adjustRightInd w:val="0"/>
              <w:snapToGrid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履约保证金不予退还的情形</w:t>
            </w:r>
          </w:p>
        </w:tc>
        <w:tc>
          <w:tcPr>
            <w:tcW w:w="5170" w:type="dxa"/>
            <w:noWrap w:val="0"/>
            <w:vAlign w:val="center"/>
          </w:tcPr>
          <w:p w14:paraId="7A09C1F1">
            <w:pPr>
              <w:adjustRightInd w:val="0"/>
              <w:snapToGrid w:val="0"/>
              <w:jc w:val="left"/>
              <w:rPr>
                <w:rFonts w:hint="eastAsia" w:ascii="宋体" w:hAnsi="宋体" w:eastAsia="宋体" w:cs="宋体"/>
                <w:sz w:val="24"/>
                <w:szCs w:val="24"/>
              </w:rPr>
            </w:pPr>
          </w:p>
        </w:tc>
      </w:tr>
      <w:tr w14:paraId="5A4F5D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02C6EE1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DE352D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13.3</w:t>
            </w:r>
            <w:r>
              <w:rPr>
                <w:rFonts w:hint="eastAsia" w:ascii="宋体" w:hAnsi="宋体" w:eastAsia="宋体" w:cs="宋体"/>
                <w:sz w:val="24"/>
                <w:szCs w:val="24"/>
              </w:rPr>
              <w:t>款</w:t>
            </w:r>
          </w:p>
        </w:tc>
        <w:tc>
          <w:tcPr>
            <w:tcW w:w="1742" w:type="dxa"/>
            <w:noWrap w:val="0"/>
            <w:vAlign w:val="center"/>
          </w:tcPr>
          <w:p w14:paraId="1879D130">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履约保证金退还时间及</w:t>
            </w:r>
            <w:r>
              <w:rPr>
                <w:rFonts w:hint="eastAsia" w:ascii="宋体" w:hAnsi="宋体" w:eastAsia="宋体" w:cs="宋体"/>
                <w:sz w:val="24"/>
                <w:szCs w:val="24"/>
                <w:lang w:eastAsia="zh-CN"/>
              </w:rPr>
              <w:t>逾期退还的</w:t>
            </w:r>
            <w:r>
              <w:rPr>
                <w:rFonts w:hint="eastAsia" w:ascii="宋体" w:hAnsi="宋体" w:eastAsia="宋体" w:cs="宋体"/>
                <w:sz w:val="24"/>
                <w:szCs w:val="24"/>
              </w:rPr>
              <w:t>违约金</w:t>
            </w:r>
          </w:p>
        </w:tc>
        <w:tc>
          <w:tcPr>
            <w:tcW w:w="5170" w:type="dxa"/>
            <w:noWrap w:val="0"/>
            <w:vAlign w:val="center"/>
          </w:tcPr>
          <w:p w14:paraId="5A7E00C9">
            <w:pPr>
              <w:adjustRightInd w:val="0"/>
              <w:snapToGrid w:val="0"/>
              <w:jc w:val="left"/>
              <w:rPr>
                <w:rFonts w:hint="eastAsia" w:ascii="宋体" w:hAnsi="宋体" w:eastAsia="宋体" w:cs="宋体"/>
                <w:sz w:val="24"/>
                <w:szCs w:val="24"/>
              </w:rPr>
            </w:pPr>
          </w:p>
        </w:tc>
      </w:tr>
      <w:tr w14:paraId="399F9C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noWrap w:val="0"/>
            <w:vAlign w:val="center"/>
          </w:tcPr>
          <w:p w14:paraId="05EE2E2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DF37DA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）项</w:t>
            </w:r>
          </w:p>
        </w:tc>
        <w:tc>
          <w:tcPr>
            <w:tcW w:w="1742" w:type="dxa"/>
            <w:noWrap w:val="0"/>
            <w:vAlign w:val="center"/>
          </w:tcPr>
          <w:p w14:paraId="1CAB7A3B">
            <w:pPr>
              <w:adjustRightInd w:val="0"/>
              <w:snapToGrid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运行监督、维修期限</w:t>
            </w:r>
          </w:p>
        </w:tc>
        <w:tc>
          <w:tcPr>
            <w:tcW w:w="5170" w:type="dxa"/>
            <w:noWrap w:val="0"/>
            <w:vAlign w:val="center"/>
          </w:tcPr>
          <w:p w14:paraId="40884236">
            <w:pPr>
              <w:adjustRightInd w:val="0"/>
              <w:snapToGrid w:val="0"/>
              <w:jc w:val="left"/>
              <w:rPr>
                <w:rFonts w:hint="eastAsia" w:ascii="宋体" w:hAnsi="宋体" w:eastAsia="宋体" w:cs="宋体"/>
                <w:sz w:val="24"/>
                <w:szCs w:val="24"/>
              </w:rPr>
            </w:pPr>
          </w:p>
        </w:tc>
      </w:tr>
      <w:tr w14:paraId="337666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noWrap w:val="0"/>
            <w:vAlign w:val="center"/>
          </w:tcPr>
          <w:p w14:paraId="6B8C368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142B04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）项</w:t>
            </w:r>
          </w:p>
        </w:tc>
        <w:tc>
          <w:tcPr>
            <w:tcW w:w="1742" w:type="dxa"/>
            <w:noWrap w:val="0"/>
            <w:vAlign w:val="center"/>
          </w:tcPr>
          <w:p w14:paraId="5F28A8C8">
            <w:pPr>
              <w:adjustRightInd w:val="0"/>
              <w:snapToGrid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货物回收的约定</w:t>
            </w:r>
          </w:p>
        </w:tc>
        <w:tc>
          <w:tcPr>
            <w:tcW w:w="5170" w:type="dxa"/>
            <w:noWrap w:val="0"/>
            <w:vAlign w:val="center"/>
          </w:tcPr>
          <w:p w14:paraId="01042F53">
            <w:pPr>
              <w:adjustRightInd w:val="0"/>
              <w:snapToGrid w:val="0"/>
              <w:jc w:val="left"/>
              <w:rPr>
                <w:rFonts w:hint="eastAsia" w:ascii="宋体" w:hAnsi="宋体" w:eastAsia="宋体" w:cs="宋体"/>
                <w:sz w:val="24"/>
                <w:szCs w:val="24"/>
              </w:rPr>
            </w:pPr>
          </w:p>
        </w:tc>
      </w:tr>
      <w:tr w14:paraId="0D634F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708A99EC">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7EC9F482">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noWrap w:val="0"/>
            <w:vAlign w:val="center"/>
          </w:tcPr>
          <w:p w14:paraId="6C0DFEC5">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170" w:type="dxa"/>
            <w:noWrap w:val="0"/>
            <w:vAlign w:val="center"/>
          </w:tcPr>
          <w:p w14:paraId="1FC20EBB">
            <w:pPr>
              <w:adjustRightInd w:val="0"/>
              <w:snapToGrid w:val="0"/>
              <w:jc w:val="left"/>
              <w:rPr>
                <w:rFonts w:hint="eastAsia" w:ascii="宋体" w:hAnsi="宋体" w:eastAsia="宋体" w:cs="宋体"/>
                <w:sz w:val="24"/>
                <w:szCs w:val="24"/>
              </w:rPr>
            </w:pPr>
          </w:p>
        </w:tc>
      </w:tr>
      <w:tr w14:paraId="7D0D20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545CE68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77569F3A">
            <w:pPr>
              <w:adjustRightInd w:val="0"/>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1款</w:t>
            </w:r>
          </w:p>
        </w:tc>
        <w:tc>
          <w:tcPr>
            <w:tcW w:w="1742" w:type="dxa"/>
            <w:noWrap w:val="0"/>
            <w:vAlign w:val="center"/>
          </w:tcPr>
          <w:p w14:paraId="0958C644">
            <w:pPr>
              <w:adjustRightInd w:val="0"/>
              <w:snapToGrid w:val="0"/>
              <w:jc w:val="left"/>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修理、重作、更换相关具体规定</w:t>
            </w:r>
          </w:p>
        </w:tc>
        <w:tc>
          <w:tcPr>
            <w:tcW w:w="5170" w:type="dxa"/>
            <w:noWrap w:val="0"/>
            <w:vAlign w:val="center"/>
          </w:tcPr>
          <w:p w14:paraId="7887156F">
            <w:pPr>
              <w:adjustRightInd w:val="0"/>
              <w:snapToGrid w:val="0"/>
              <w:jc w:val="left"/>
              <w:rPr>
                <w:rFonts w:hint="eastAsia" w:ascii="宋体" w:hAnsi="宋体" w:eastAsia="宋体" w:cs="宋体"/>
                <w:sz w:val="24"/>
                <w:szCs w:val="24"/>
              </w:rPr>
            </w:pPr>
          </w:p>
        </w:tc>
      </w:tr>
      <w:tr w14:paraId="35A232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7BF64FC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EC223BA">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.2（2）项</w:t>
            </w:r>
          </w:p>
        </w:tc>
        <w:tc>
          <w:tcPr>
            <w:tcW w:w="1742" w:type="dxa"/>
            <w:noWrap w:val="0"/>
            <w:vAlign w:val="center"/>
          </w:tcPr>
          <w:p w14:paraId="378121D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迟延交货赔偿费</w:t>
            </w:r>
          </w:p>
        </w:tc>
        <w:tc>
          <w:tcPr>
            <w:tcW w:w="5170" w:type="dxa"/>
            <w:noWrap w:val="0"/>
            <w:vAlign w:val="center"/>
          </w:tcPr>
          <w:p w14:paraId="0421E1F9">
            <w:pPr>
              <w:adjustRightInd w:val="0"/>
              <w:snapToGrid w:val="0"/>
              <w:jc w:val="left"/>
              <w:rPr>
                <w:rFonts w:hint="eastAsia" w:ascii="宋体" w:hAnsi="宋体" w:eastAsia="宋体" w:cs="宋体"/>
                <w:sz w:val="24"/>
                <w:szCs w:val="24"/>
                <w:u w:val="single"/>
              </w:rPr>
            </w:pPr>
          </w:p>
        </w:tc>
      </w:tr>
      <w:tr w14:paraId="557E59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11CC3E1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4525A3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3款</w:t>
            </w:r>
          </w:p>
        </w:tc>
        <w:tc>
          <w:tcPr>
            <w:tcW w:w="1742" w:type="dxa"/>
            <w:noWrap w:val="0"/>
            <w:vAlign w:val="center"/>
          </w:tcPr>
          <w:p w14:paraId="4E5A10C5">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逾期付款利息</w:t>
            </w:r>
          </w:p>
        </w:tc>
        <w:tc>
          <w:tcPr>
            <w:tcW w:w="5170" w:type="dxa"/>
            <w:noWrap w:val="0"/>
            <w:vAlign w:val="center"/>
          </w:tcPr>
          <w:p w14:paraId="4341E337">
            <w:pPr>
              <w:adjustRightInd w:val="0"/>
              <w:snapToGrid w:val="0"/>
              <w:jc w:val="left"/>
              <w:rPr>
                <w:rFonts w:hint="eastAsia" w:ascii="宋体" w:hAnsi="宋体" w:eastAsia="宋体" w:cs="宋体"/>
                <w:sz w:val="24"/>
                <w:szCs w:val="24"/>
                <w:u w:val="single"/>
              </w:rPr>
            </w:pPr>
          </w:p>
        </w:tc>
      </w:tr>
      <w:tr w14:paraId="4189AC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noWrap w:val="0"/>
            <w:vAlign w:val="center"/>
          </w:tcPr>
          <w:p w14:paraId="5FBADF3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7470D6C">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504318BC">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其他违约责任</w:t>
            </w:r>
          </w:p>
        </w:tc>
        <w:tc>
          <w:tcPr>
            <w:tcW w:w="5170" w:type="dxa"/>
            <w:tcBorders>
              <w:left w:val="single" w:color="auto" w:sz="2" w:space="0"/>
              <w:bottom w:val="single" w:color="auto" w:sz="2" w:space="0"/>
            </w:tcBorders>
            <w:noWrap w:val="0"/>
            <w:vAlign w:val="center"/>
          </w:tcPr>
          <w:p w14:paraId="3D0F6677">
            <w:pPr>
              <w:adjustRightInd w:val="0"/>
              <w:snapToGrid w:val="0"/>
              <w:jc w:val="left"/>
              <w:rPr>
                <w:rFonts w:hint="eastAsia" w:ascii="宋体" w:hAnsi="宋体" w:eastAsia="宋体" w:cs="宋体"/>
                <w:sz w:val="24"/>
                <w:szCs w:val="24"/>
                <w:u w:val="single"/>
              </w:rPr>
            </w:pPr>
          </w:p>
        </w:tc>
      </w:tr>
      <w:tr w14:paraId="1EC4BC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noWrap w:val="0"/>
            <w:vAlign w:val="center"/>
          </w:tcPr>
          <w:p w14:paraId="5D0811DA">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3B935D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008E8947">
            <w:pPr>
              <w:adjustRightInd w:val="0"/>
              <w:snapToGrid w:val="0"/>
              <w:jc w:val="left"/>
              <w:rPr>
                <w:rFonts w:hint="eastAsia" w:ascii="宋体" w:hAnsi="宋体" w:eastAsia="宋体" w:cs="宋体"/>
                <w:sz w:val="24"/>
                <w:szCs w:val="24"/>
              </w:rPr>
            </w:pPr>
            <w:r>
              <w:rPr>
                <w:rFonts w:hint="eastAsia" w:ascii="宋体" w:hAnsi="宋体" w:eastAsia="宋体" w:cs="宋体"/>
                <w:sz w:val="24"/>
                <w:szCs w:val="24"/>
                <w:lang w:val="en-US" w:eastAsia="zh-CN"/>
              </w:rPr>
              <w:t>解决争议的方法</w:t>
            </w:r>
          </w:p>
        </w:tc>
        <w:tc>
          <w:tcPr>
            <w:tcW w:w="5170" w:type="dxa"/>
            <w:tcBorders>
              <w:top w:val="single" w:color="auto" w:sz="2" w:space="0"/>
              <w:left w:val="single" w:color="auto" w:sz="2" w:space="0"/>
            </w:tcBorders>
            <w:noWrap w:val="0"/>
            <w:vAlign w:val="center"/>
          </w:tcPr>
          <w:p w14:paraId="6B7F9436">
            <w:pPr>
              <w:autoSpaceDE w:val="0"/>
              <w:autoSpaceDN w:val="0"/>
              <w:adjustRightInd w:val="0"/>
              <w:snapToGrid w:val="0"/>
              <w:spacing w:line="400" w:lineRule="exact"/>
              <w:jc w:val="left"/>
              <w:rPr>
                <w:rFonts w:hint="eastAsia" w:ascii="宋体" w:hAnsi="宋体" w:eastAsia="宋体" w:cs="宋体"/>
                <w:b w:val="0"/>
                <w:bCs w:val="0"/>
                <w:iCs/>
                <w:sz w:val="24"/>
                <w:szCs w:val="24"/>
              </w:rPr>
            </w:pPr>
            <w:r>
              <w:rPr>
                <w:rFonts w:hint="eastAsia" w:ascii="宋体" w:hAnsi="宋体" w:eastAsia="宋体" w:cs="宋体"/>
                <w:b w:val="0"/>
                <w:bCs w:val="0"/>
                <w:iCs/>
                <w:sz w:val="24"/>
                <w:szCs w:val="24"/>
              </w:rPr>
              <w:t>因本合同及合同有关事项发生的争议，按下列第</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种方式解决：</w:t>
            </w:r>
          </w:p>
          <w:p w14:paraId="7ACFAEE5">
            <w:pPr>
              <w:autoSpaceDE w:val="0"/>
              <w:autoSpaceDN w:val="0"/>
              <w:adjustRightInd w:val="0"/>
              <w:snapToGrid w:val="0"/>
              <w:spacing w:line="400" w:lineRule="exact"/>
              <w:jc w:val="left"/>
              <w:rPr>
                <w:rFonts w:hint="eastAsia" w:ascii="宋体" w:hAnsi="宋体" w:eastAsia="宋体" w:cs="宋体"/>
                <w:b w:val="0"/>
                <w:bCs w:val="0"/>
                <w:iCs/>
                <w:sz w:val="24"/>
                <w:szCs w:val="24"/>
              </w:rPr>
            </w:pPr>
            <w:r>
              <w:rPr>
                <w:rFonts w:hint="eastAsia" w:ascii="宋体" w:hAnsi="宋体" w:eastAsia="宋体" w:cs="宋体"/>
                <w:b w:val="0"/>
                <w:bCs w:val="0"/>
                <w:iCs/>
                <w:sz w:val="24"/>
                <w:szCs w:val="24"/>
              </w:rPr>
              <w:t>（1）向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仲裁委员会申请仲裁，仲裁地点为</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w:t>
            </w:r>
          </w:p>
          <w:p w14:paraId="72A3AC1D">
            <w:pPr>
              <w:adjustRightInd w:val="0"/>
              <w:snapToGrid w:val="0"/>
              <w:ind w:firstLine="0" w:firstLineChars="0"/>
              <w:jc w:val="left"/>
              <w:rPr>
                <w:rFonts w:hint="eastAsia" w:ascii="宋体" w:hAnsi="宋体" w:eastAsia="宋体" w:cs="宋体"/>
                <w:sz w:val="24"/>
                <w:szCs w:val="24"/>
                <w:u w:val="single"/>
              </w:rPr>
            </w:pPr>
            <w:r>
              <w:rPr>
                <w:rFonts w:hint="eastAsia" w:ascii="宋体" w:hAnsi="宋体" w:eastAsia="宋体" w:cs="宋体"/>
                <w:b w:val="0"/>
                <w:bCs w:val="0"/>
                <w:iCs/>
                <w:sz w:val="24"/>
                <w:szCs w:val="24"/>
              </w:rPr>
              <w:t>（2）向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人民法院起诉。</w:t>
            </w:r>
          </w:p>
        </w:tc>
      </w:tr>
      <w:tr w14:paraId="4321B2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noWrap w:val="0"/>
            <w:vAlign w:val="center"/>
          </w:tcPr>
          <w:p w14:paraId="5CDF00D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851A87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第2</w:t>
            </w: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款</w:t>
            </w:r>
          </w:p>
        </w:tc>
        <w:tc>
          <w:tcPr>
            <w:tcW w:w="1742" w:type="dxa"/>
            <w:noWrap w:val="0"/>
            <w:vAlign w:val="center"/>
          </w:tcPr>
          <w:p w14:paraId="18B7D032">
            <w:pPr>
              <w:adjustRightInd w:val="0"/>
              <w:snapToGrid w:val="0"/>
              <w:jc w:val="left"/>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其他专用条款</w:t>
            </w:r>
          </w:p>
        </w:tc>
        <w:tc>
          <w:tcPr>
            <w:tcW w:w="5170" w:type="dxa"/>
            <w:noWrap w:val="0"/>
            <w:vAlign w:val="center"/>
          </w:tcPr>
          <w:p w14:paraId="37FEC736">
            <w:pPr>
              <w:adjustRightInd w:val="0"/>
              <w:snapToGrid w:val="0"/>
              <w:jc w:val="left"/>
              <w:rPr>
                <w:rFonts w:hint="eastAsia" w:ascii="宋体" w:hAnsi="宋体" w:eastAsia="宋体" w:cs="宋体"/>
                <w:sz w:val="24"/>
                <w:szCs w:val="24"/>
                <w:lang w:val="en-US" w:eastAsia="zh-CN"/>
              </w:rPr>
            </w:pPr>
          </w:p>
        </w:tc>
      </w:tr>
    </w:tbl>
    <w:p w14:paraId="74B4EA89">
      <w:pPr>
        <w:pStyle w:val="93"/>
        <w:rPr>
          <w:rFonts w:hint="eastAsia" w:ascii="宋体" w:hAnsi="宋体" w:eastAsia="宋体" w:cs="宋体"/>
          <w:b/>
          <w:spacing w:val="20"/>
          <w:kern w:val="0"/>
          <w:sz w:val="24"/>
          <w:szCs w:val="24"/>
        </w:rPr>
      </w:pPr>
    </w:p>
    <w:p w14:paraId="50B944D8">
      <w:pPr>
        <w:widowControl/>
        <w:tabs>
          <w:tab w:val="left" w:pos="2070"/>
          <w:tab w:val="center" w:pos="4365"/>
        </w:tabs>
        <w:snapToGrid w:val="0"/>
        <w:spacing w:line="300" w:lineRule="auto"/>
        <w:jc w:val="center"/>
        <w:rPr>
          <w:rFonts w:hint="eastAsia" w:ascii="宋体" w:hAnsi="宋体" w:eastAsia="宋体" w:cs="宋体"/>
          <w:b/>
          <w:spacing w:val="20"/>
          <w:kern w:val="0"/>
          <w:sz w:val="24"/>
          <w:szCs w:val="24"/>
        </w:rPr>
      </w:pPr>
    </w:p>
    <w:p w14:paraId="34B07858">
      <w:pPr>
        <w:widowControl/>
        <w:tabs>
          <w:tab w:val="left" w:pos="2070"/>
          <w:tab w:val="center" w:pos="4365"/>
        </w:tabs>
        <w:snapToGrid w:val="0"/>
        <w:spacing w:line="300" w:lineRule="auto"/>
        <w:jc w:val="center"/>
        <w:rPr>
          <w:rFonts w:hint="eastAsia" w:ascii="宋体" w:hAnsi="宋体" w:cs="宋体"/>
          <w:b/>
          <w:color w:val="auto"/>
          <w:spacing w:val="20"/>
          <w:kern w:val="0"/>
          <w:sz w:val="24"/>
          <w:szCs w:val="24"/>
          <w:highlight w:val="none"/>
        </w:rPr>
      </w:pPr>
    </w:p>
    <w:p w14:paraId="7488CFBB">
      <w:pPr>
        <w:widowControl/>
        <w:tabs>
          <w:tab w:val="left" w:pos="2070"/>
          <w:tab w:val="center" w:pos="4365"/>
        </w:tabs>
        <w:snapToGrid w:val="0"/>
        <w:spacing w:line="300" w:lineRule="auto"/>
        <w:jc w:val="center"/>
        <w:rPr>
          <w:rFonts w:hint="eastAsia" w:ascii="宋体" w:hAnsi="宋体" w:cs="宋体"/>
          <w:b/>
          <w:color w:val="auto"/>
          <w:spacing w:val="20"/>
          <w:kern w:val="0"/>
          <w:sz w:val="24"/>
          <w:szCs w:val="24"/>
          <w:highlight w:val="none"/>
        </w:rPr>
      </w:pPr>
    </w:p>
    <w:p w14:paraId="70434565">
      <w:pPr>
        <w:widowControl/>
        <w:tabs>
          <w:tab w:val="left" w:pos="2070"/>
          <w:tab w:val="center" w:pos="4365"/>
        </w:tabs>
        <w:snapToGrid w:val="0"/>
        <w:spacing w:line="300" w:lineRule="auto"/>
        <w:jc w:val="center"/>
        <w:rPr>
          <w:rFonts w:hint="eastAsia" w:ascii="宋体" w:hAnsi="宋体" w:cs="宋体"/>
          <w:b/>
          <w:color w:val="auto"/>
          <w:spacing w:val="20"/>
          <w:kern w:val="0"/>
          <w:sz w:val="24"/>
          <w:szCs w:val="24"/>
          <w:highlight w:val="none"/>
        </w:rPr>
      </w:pPr>
    </w:p>
    <w:p w14:paraId="4FF6471D">
      <w:pPr>
        <w:widowControl/>
        <w:tabs>
          <w:tab w:val="left" w:pos="2070"/>
          <w:tab w:val="center" w:pos="4365"/>
        </w:tabs>
        <w:snapToGrid w:val="0"/>
        <w:spacing w:line="300" w:lineRule="auto"/>
        <w:jc w:val="center"/>
        <w:rPr>
          <w:rFonts w:hint="eastAsia" w:ascii="宋体" w:hAnsi="宋体" w:cs="宋体"/>
          <w:b/>
          <w:color w:val="auto"/>
          <w:spacing w:val="20"/>
          <w:kern w:val="0"/>
          <w:sz w:val="24"/>
          <w:szCs w:val="24"/>
          <w:highlight w:val="none"/>
        </w:rPr>
      </w:pPr>
    </w:p>
    <w:p w14:paraId="7B3B6758">
      <w:pPr>
        <w:widowControl/>
        <w:tabs>
          <w:tab w:val="left" w:pos="2070"/>
          <w:tab w:val="center" w:pos="4365"/>
        </w:tabs>
        <w:snapToGrid w:val="0"/>
        <w:spacing w:line="300" w:lineRule="auto"/>
        <w:jc w:val="center"/>
        <w:rPr>
          <w:rFonts w:hint="eastAsia" w:ascii="宋体" w:hAnsi="宋体" w:cs="宋体"/>
          <w:b/>
          <w:color w:val="auto"/>
          <w:spacing w:val="20"/>
          <w:kern w:val="0"/>
          <w:sz w:val="24"/>
          <w:szCs w:val="24"/>
          <w:highlight w:val="none"/>
        </w:rPr>
      </w:pPr>
    </w:p>
    <w:p w14:paraId="7E650F99">
      <w:pPr>
        <w:widowControl/>
        <w:tabs>
          <w:tab w:val="left" w:pos="2070"/>
          <w:tab w:val="center" w:pos="4365"/>
        </w:tabs>
        <w:snapToGrid w:val="0"/>
        <w:spacing w:line="300" w:lineRule="auto"/>
        <w:jc w:val="center"/>
        <w:rPr>
          <w:rFonts w:hint="eastAsia" w:ascii="宋体" w:hAnsi="宋体" w:cs="宋体"/>
          <w:b/>
          <w:color w:val="auto"/>
          <w:spacing w:val="20"/>
          <w:kern w:val="0"/>
          <w:sz w:val="24"/>
          <w:szCs w:val="24"/>
          <w:highlight w:val="none"/>
        </w:rPr>
      </w:pPr>
    </w:p>
    <w:p w14:paraId="24601C96">
      <w:pPr>
        <w:widowControl/>
        <w:tabs>
          <w:tab w:val="left" w:pos="2070"/>
          <w:tab w:val="center" w:pos="4365"/>
        </w:tabs>
        <w:snapToGrid w:val="0"/>
        <w:spacing w:line="300" w:lineRule="auto"/>
        <w:jc w:val="center"/>
        <w:rPr>
          <w:rFonts w:hint="eastAsia" w:ascii="宋体" w:hAnsi="宋体" w:cs="宋体"/>
          <w:b/>
          <w:color w:val="auto"/>
          <w:spacing w:val="20"/>
          <w:kern w:val="0"/>
          <w:sz w:val="24"/>
          <w:szCs w:val="24"/>
          <w:highlight w:val="none"/>
        </w:rPr>
      </w:pPr>
    </w:p>
    <w:p w14:paraId="61058AA2">
      <w:pPr>
        <w:widowControl/>
        <w:tabs>
          <w:tab w:val="left" w:pos="2070"/>
          <w:tab w:val="center" w:pos="4365"/>
        </w:tabs>
        <w:snapToGrid w:val="0"/>
        <w:spacing w:line="300" w:lineRule="auto"/>
        <w:jc w:val="center"/>
        <w:rPr>
          <w:rFonts w:hint="eastAsia" w:ascii="宋体" w:hAnsi="宋体" w:cs="宋体"/>
          <w:b/>
          <w:color w:val="auto"/>
          <w:spacing w:val="20"/>
          <w:kern w:val="0"/>
          <w:sz w:val="24"/>
          <w:szCs w:val="24"/>
          <w:highlight w:val="none"/>
        </w:rPr>
      </w:pPr>
    </w:p>
    <w:p w14:paraId="22A53589">
      <w:pPr>
        <w:widowControl/>
        <w:tabs>
          <w:tab w:val="left" w:pos="2070"/>
          <w:tab w:val="center" w:pos="4365"/>
        </w:tabs>
        <w:snapToGrid w:val="0"/>
        <w:spacing w:line="300" w:lineRule="auto"/>
        <w:jc w:val="center"/>
        <w:rPr>
          <w:rFonts w:hint="eastAsia" w:ascii="宋体" w:hAnsi="宋体" w:cs="宋体"/>
          <w:b/>
          <w:color w:val="auto"/>
          <w:spacing w:val="20"/>
          <w:kern w:val="0"/>
          <w:sz w:val="24"/>
          <w:szCs w:val="24"/>
          <w:highlight w:val="none"/>
        </w:rPr>
      </w:pPr>
    </w:p>
    <w:p w14:paraId="418400AF">
      <w:pPr>
        <w:widowControl/>
        <w:tabs>
          <w:tab w:val="left" w:pos="2070"/>
          <w:tab w:val="center" w:pos="4365"/>
        </w:tabs>
        <w:snapToGrid w:val="0"/>
        <w:spacing w:line="300" w:lineRule="auto"/>
        <w:jc w:val="center"/>
        <w:rPr>
          <w:rFonts w:hint="eastAsia" w:ascii="宋体" w:hAnsi="宋体" w:cs="宋体"/>
          <w:b/>
          <w:color w:val="auto"/>
          <w:spacing w:val="20"/>
          <w:kern w:val="0"/>
          <w:sz w:val="24"/>
          <w:szCs w:val="24"/>
          <w:highlight w:val="none"/>
        </w:rPr>
      </w:pPr>
    </w:p>
    <w:p w14:paraId="40F0BE83">
      <w:pPr>
        <w:widowControl/>
        <w:tabs>
          <w:tab w:val="left" w:pos="2070"/>
          <w:tab w:val="center" w:pos="4365"/>
        </w:tabs>
        <w:snapToGrid w:val="0"/>
        <w:spacing w:line="300" w:lineRule="auto"/>
        <w:jc w:val="center"/>
        <w:rPr>
          <w:rFonts w:ascii="宋体" w:hAnsi="宋体" w:cs="宋体"/>
          <w:b/>
          <w:color w:val="auto"/>
          <w:spacing w:val="20"/>
          <w:kern w:val="0"/>
          <w:sz w:val="24"/>
          <w:szCs w:val="24"/>
          <w:highlight w:val="none"/>
        </w:rPr>
      </w:pPr>
      <w:r>
        <w:rPr>
          <w:rFonts w:hint="eastAsia" w:ascii="宋体" w:hAnsi="宋体" w:cs="宋体"/>
          <w:b/>
          <w:color w:val="auto"/>
          <w:spacing w:val="20"/>
          <w:kern w:val="0"/>
          <w:sz w:val="24"/>
          <w:szCs w:val="24"/>
          <w:highlight w:val="none"/>
        </w:rPr>
        <w:t>第六部分  投标文件格式</w:t>
      </w:r>
    </w:p>
    <w:p w14:paraId="5C1194EC">
      <w:pPr>
        <w:widowControl/>
        <w:snapToGrid w:val="0"/>
        <w:spacing w:line="360" w:lineRule="auto"/>
        <w:jc w:val="left"/>
        <w:rPr>
          <w:rFonts w:ascii="宋体" w:hAnsi="宋体" w:cs="宋体"/>
          <w:color w:val="auto"/>
          <w:kern w:val="0"/>
          <w:sz w:val="24"/>
          <w:szCs w:val="24"/>
          <w:highlight w:val="none"/>
        </w:rPr>
      </w:pPr>
      <w:r>
        <w:rPr>
          <w:rFonts w:hint="eastAsia" w:ascii="宋体" w:hAnsi="宋体"/>
          <w:color w:val="auto"/>
          <w:kern w:val="0"/>
          <w:sz w:val="24"/>
          <w:szCs w:val="24"/>
          <w:highlight w:val="none"/>
        </w:rPr>
        <w:t> </w:t>
      </w:r>
    </w:p>
    <w:p w14:paraId="400542FB">
      <w:pPr>
        <w:widowControl/>
        <w:tabs>
          <w:tab w:val="left" w:pos="-737"/>
        </w:tabs>
        <w:snapToGrid w:val="0"/>
        <w:spacing w:line="360" w:lineRule="auto"/>
        <w:ind w:firstLine="413" w:firstLineChars="147"/>
        <w:jc w:val="left"/>
        <w:rPr>
          <w:rFonts w:ascii="宋体" w:hAnsi="宋体" w:cs="宋体"/>
          <w:color w:val="auto"/>
          <w:kern w:val="0"/>
          <w:sz w:val="24"/>
          <w:szCs w:val="24"/>
          <w:highlight w:val="none"/>
        </w:rPr>
      </w:pPr>
      <w:r>
        <w:rPr>
          <w:rFonts w:hint="eastAsia" w:ascii="宋体" w:hAnsi="宋体" w:cs="仿宋_GB2312"/>
          <w:b/>
          <w:bCs/>
          <w:color w:val="auto"/>
          <w:spacing w:val="20"/>
          <w:kern w:val="0"/>
          <w:sz w:val="24"/>
          <w:szCs w:val="24"/>
          <w:highlight w:val="none"/>
        </w:rPr>
        <w:t>一、</w:t>
      </w:r>
      <w:r>
        <w:rPr>
          <w:rFonts w:hint="eastAsia" w:ascii="宋体" w:hAnsi="宋体" w:cs="宋体"/>
          <w:b/>
          <w:bCs/>
          <w:color w:val="auto"/>
          <w:spacing w:val="20"/>
          <w:kern w:val="0"/>
          <w:sz w:val="24"/>
          <w:szCs w:val="24"/>
          <w:highlight w:val="none"/>
        </w:rPr>
        <w:t>投标人提交文件须知</w:t>
      </w:r>
    </w:p>
    <w:p w14:paraId="46DA8AC3">
      <w:pPr>
        <w:widowControl/>
        <w:tabs>
          <w:tab w:val="left" w:pos="0"/>
        </w:tabs>
        <w:snapToGrid w:val="0"/>
        <w:spacing w:line="360" w:lineRule="auto"/>
        <w:ind w:firstLine="624"/>
        <w:jc w:val="left"/>
        <w:rPr>
          <w:rFonts w:ascii="宋体" w:hAnsi="宋体" w:cs="宋体"/>
          <w:color w:val="auto"/>
          <w:kern w:val="0"/>
          <w:sz w:val="24"/>
          <w:szCs w:val="24"/>
          <w:highlight w:val="none"/>
        </w:rPr>
      </w:pPr>
      <w:r>
        <w:rPr>
          <w:rFonts w:hint="eastAsia" w:ascii="宋体" w:hAnsi="宋体" w:cs="仿宋_GB2312"/>
          <w:color w:val="auto"/>
          <w:spacing w:val="20"/>
          <w:kern w:val="0"/>
          <w:sz w:val="24"/>
          <w:szCs w:val="24"/>
          <w:highlight w:val="none"/>
        </w:rPr>
        <w:t>1.</w:t>
      </w:r>
      <w:r>
        <w:rPr>
          <w:rFonts w:hint="eastAsia" w:ascii="宋体" w:hAnsi="宋体" w:cs="宋体"/>
          <w:color w:val="auto"/>
          <w:spacing w:val="20"/>
          <w:kern w:val="0"/>
          <w:sz w:val="24"/>
          <w:szCs w:val="24"/>
          <w:highlight w:val="none"/>
        </w:rPr>
        <w:t>投标人应严格按照以下顺序填写和提交下述规定的全部格式文件以及其他有关资料，混乱的编排导致投标文件被误读或查找不到，后果由投标人承担。</w:t>
      </w:r>
    </w:p>
    <w:p w14:paraId="14B91AD9">
      <w:pPr>
        <w:widowControl/>
        <w:tabs>
          <w:tab w:val="left" w:pos="0"/>
        </w:tabs>
        <w:snapToGrid w:val="0"/>
        <w:spacing w:line="360" w:lineRule="auto"/>
        <w:ind w:firstLine="624"/>
        <w:jc w:val="left"/>
        <w:rPr>
          <w:rFonts w:ascii="宋体" w:hAnsi="宋体" w:cs="宋体"/>
          <w:color w:val="auto"/>
          <w:kern w:val="0"/>
          <w:sz w:val="24"/>
          <w:szCs w:val="24"/>
          <w:highlight w:val="none"/>
        </w:rPr>
      </w:pPr>
      <w:r>
        <w:rPr>
          <w:rFonts w:hint="eastAsia" w:ascii="宋体" w:hAnsi="宋体" w:cs="仿宋_GB2312"/>
          <w:color w:val="auto"/>
          <w:spacing w:val="20"/>
          <w:kern w:val="0"/>
          <w:sz w:val="24"/>
          <w:szCs w:val="24"/>
          <w:highlight w:val="none"/>
        </w:rPr>
        <w:t>2.</w:t>
      </w:r>
      <w:r>
        <w:rPr>
          <w:rFonts w:hint="eastAsia" w:ascii="宋体" w:hAnsi="宋体" w:cs="宋体"/>
          <w:color w:val="auto"/>
          <w:spacing w:val="20"/>
          <w:kern w:val="0"/>
          <w:sz w:val="24"/>
          <w:szCs w:val="24"/>
          <w:highlight w:val="none"/>
        </w:rPr>
        <w:t>所附表格中要求回答的全部问题和信息都必须正面回答。</w:t>
      </w:r>
    </w:p>
    <w:p w14:paraId="7B1C4F02">
      <w:pPr>
        <w:widowControl/>
        <w:tabs>
          <w:tab w:val="left" w:pos="0"/>
        </w:tabs>
        <w:snapToGrid w:val="0"/>
        <w:spacing w:line="360" w:lineRule="auto"/>
        <w:ind w:firstLine="624"/>
        <w:jc w:val="left"/>
        <w:rPr>
          <w:rFonts w:ascii="宋体" w:hAnsi="宋体" w:cs="宋体"/>
          <w:color w:val="auto"/>
          <w:kern w:val="0"/>
          <w:sz w:val="24"/>
          <w:szCs w:val="24"/>
          <w:highlight w:val="none"/>
        </w:rPr>
      </w:pPr>
      <w:r>
        <w:rPr>
          <w:rFonts w:hint="eastAsia" w:ascii="宋体" w:hAnsi="宋体" w:cs="仿宋_GB2312"/>
          <w:color w:val="auto"/>
          <w:spacing w:val="20"/>
          <w:kern w:val="0"/>
          <w:sz w:val="24"/>
          <w:szCs w:val="24"/>
          <w:highlight w:val="none"/>
        </w:rPr>
        <w:t>3.</w:t>
      </w:r>
      <w:r>
        <w:rPr>
          <w:rFonts w:hint="eastAsia" w:ascii="宋体" w:hAnsi="宋体" w:cs="宋体"/>
          <w:color w:val="auto"/>
          <w:spacing w:val="20"/>
          <w:kern w:val="0"/>
          <w:sz w:val="24"/>
          <w:szCs w:val="24"/>
          <w:highlight w:val="none"/>
        </w:rPr>
        <w:t>本资格声明的签字人应保证全部声明和问题的回答是真实的和准确的。</w:t>
      </w:r>
    </w:p>
    <w:p w14:paraId="1DA1398D">
      <w:pPr>
        <w:widowControl/>
        <w:tabs>
          <w:tab w:val="left" w:pos="0"/>
        </w:tabs>
        <w:snapToGrid w:val="0"/>
        <w:spacing w:line="360" w:lineRule="auto"/>
        <w:ind w:firstLine="624"/>
        <w:jc w:val="left"/>
        <w:rPr>
          <w:rFonts w:ascii="宋体" w:hAnsi="宋体" w:cs="宋体"/>
          <w:color w:val="auto"/>
          <w:kern w:val="0"/>
          <w:sz w:val="24"/>
          <w:szCs w:val="24"/>
          <w:highlight w:val="none"/>
        </w:rPr>
      </w:pPr>
      <w:r>
        <w:rPr>
          <w:rFonts w:hint="eastAsia" w:ascii="宋体" w:hAnsi="宋体" w:cs="仿宋_GB2312"/>
          <w:color w:val="auto"/>
          <w:spacing w:val="20"/>
          <w:kern w:val="0"/>
          <w:sz w:val="24"/>
          <w:szCs w:val="24"/>
          <w:highlight w:val="none"/>
        </w:rPr>
        <w:t>4.</w:t>
      </w:r>
      <w:r>
        <w:rPr>
          <w:rFonts w:hint="eastAsia" w:ascii="宋体" w:hAnsi="宋体" w:cs="宋体"/>
          <w:color w:val="auto"/>
          <w:spacing w:val="20"/>
          <w:kern w:val="0"/>
          <w:sz w:val="24"/>
          <w:szCs w:val="24"/>
          <w:highlight w:val="none"/>
        </w:rPr>
        <w:t>评标委员会将应用投标人提交的资料并根据自己的判断，决定投标人履行合同的合格性及能力。</w:t>
      </w:r>
    </w:p>
    <w:p w14:paraId="74E04112">
      <w:pPr>
        <w:widowControl/>
        <w:tabs>
          <w:tab w:val="left" w:pos="0"/>
        </w:tabs>
        <w:snapToGrid w:val="0"/>
        <w:spacing w:line="360" w:lineRule="auto"/>
        <w:ind w:firstLine="624"/>
        <w:jc w:val="left"/>
        <w:rPr>
          <w:rFonts w:ascii="宋体" w:hAnsi="宋体" w:cs="宋体"/>
          <w:color w:val="auto"/>
          <w:kern w:val="0"/>
          <w:sz w:val="24"/>
          <w:szCs w:val="24"/>
          <w:highlight w:val="none"/>
        </w:rPr>
      </w:pPr>
      <w:r>
        <w:rPr>
          <w:rFonts w:hint="eastAsia" w:ascii="宋体" w:hAnsi="宋体" w:cs="仿宋_GB2312"/>
          <w:color w:val="auto"/>
          <w:spacing w:val="20"/>
          <w:kern w:val="0"/>
          <w:sz w:val="24"/>
          <w:szCs w:val="24"/>
          <w:highlight w:val="none"/>
        </w:rPr>
        <w:t>5.</w:t>
      </w:r>
      <w:r>
        <w:rPr>
          <w:rFonts w:hint="eastAsia" w:ascii="宋体" w:hAnsi="宋体" w:cs="宋体"/>
          <w:color w:val="auto"/>
          <w:spacing w:val="20"/>
          <w:kern w:val="0"/>
          <w:sz w:val="24"/>
          <w:szCs w:val="24"/>
          <w:highlight w:val="none"/>
        </w:rPr>
        <w:t>投标人提交的材料将被妥善保存，但不退还。</w:t>
      </w:r>
    </w:p>
    <w:p w14:paraId="695B39FA">
      <w:pPr>
        <w:widowControl/>
        <w:tabs>
          <w:tab w:val="left" w:pos="0"/>
        </w:tabs>
        <w:snapToGrid w:val="0"/>
        <w:spacing w:line="360" w:lineRule="auto"/>
        <w:ind w:firstLine="624"/>
        <w:jc w:val="left"/>
        <w:rPr>
          <w:rFonts w:ascii="宋体" w:hAnsi="宋体" w:cs="宋体"/>
          <w:color w:val="auto"/>
          <w:kern w:val="0"/>
          <w:sz w:val="24"/>
          <w:szCs w:val="24"/>
          <w:highlight w:val="none"/>
        </w:rPr>
      </w:pPr>
      <w:r>
        <w:rPr>
          <w:rFonts w:hint="eastAsia" w:ascii="宋体" w:hAnsi="宋体" w:cs="仿宋_GB2312"/>
          <w:color w:val="auto"/>
          <w:spacing w:val="20"/>
          <w:kern w:val="0"/>
          <w:sz w:val="24"/>
          <w:szCs w:val="24"/>
          <w:highlight w:val="none"/>
        </w:rPr>
        <w:t>6.</w:t>
      </w:r>
      <w:r>
        <w:rPr>
          <w:rFonts w:hint="eastAsia" w:ascii="宋体" w:hAnsi="宋体" w:cs="宋体"/>
          <w:color w:val="auto"/>
          <w:spacing w:val="20"/>
          <w:kern w:val="0"/>
          <w:sz w:val="24"/>
          <w:szCs w:val="24"/>
          <w:highlight w:val="none"/>
        </w:rPr>
        <w:t>全部文件应按投标人须知中规定的语言和份数提交。</w:t>
      </w:r>
    </w:p>
    <w:p w14:paraId="52D92F30">
      <w:pPr>
        <w:widowControl/>
        <w:snapToGrid w:val="0"/>
        <w:spacing w:line="300" w:lineRule="auto"/>
        <w:ind w:right="640"/>
        <w:jc w:val="left"/>
        <w:rPr>
          <w:rFonts w:ascii="宋体" w:hAnsi="宋体" w:cs="宋体"/>
          <w:color w:val="auto"/>
          <w:spacing w:val="20"/>
          <w:kern w:val="0"/>
          <w:sz w:val="28"/>
          <w:szCs w:val="28"/>
          <w:highlight w:val="none"/>
        </w:rPr>
      </w:pPr>
    </w:p>
    <w:p w14:paraId="6D3CAC0E">
      <w:pPr>
        <w:widowControl/>
        <w:snapToGrid w:val="0"/>
        <w:spacing w:line="300" w:lineRule="auto"/>
        <w:rPr>
          <w:rFonts w:ascii="宋体" w:hAnsi="宋体" w:cs="宋体"/>
          <w:b/>
          <w:color w:val="auto"/>
          <w:kern w:val="0"/>
          <w:sz w:val="36"/>
          <w:szCs w:val="36"/>
          <w:highlight w:val="none"/>
        </w:rPr>
      </w:pPr>
    </w:p>
    <w:p w14:paraId="42044539">
      <w:pPr>
        <w:pStyle w:val="16"/>
        <w:rPr>
          <w:rFonts w:ascii="宋体" w:hAnsi="宋体" w:cs="宋体"/>
          <w:b/>
          <w:color w:val="auto"/>
          <w:kern w:val="0"/>
          <w:sz w:val="36"/>
          <w:szCs w:val="36"/>
          <w:highlight w:val="none"/>
        </w:rPr>
      </w:pPr>
    </w:p>
    <w:p w14:paraId="247A1D79">
      <w:pPr>
        <w:pStyle w:val="16"/>
        <w:rPr>
          <w:rFonts w:ascii="宋体" w:hAnsi="宋体" w:cs="宋体"/>
          <w:b/>
          <w:color w:val="auto"/>
          <w:kern w:val="0"/>
          <w:sz w:val="36"/>
          <w:szCs w:val="36"/>
          <w:highlight w:val="none"/>
        </w:rPr>
      </w:pPr>
    </w:p>
    <w:p w14:paraId="001CD7B6">
      <w:pPr>
        <w:pStyle w:val="16"/>
        <w:rPr>
          <w:rFonts w:ascii="宋体" w:hAnsi="宋体" w:cs="宋体"/>
          <w:b/>
          <w:color w:val="auto"/>
          <w:kern w:val="0"/>
          <w:sz w:val="36"/>
          <w:szCs w:val="36"/>
          <w:highlight w:val="none"/>
        </w:rPr>
      </w:pPr>
    </w:p>
    <w:p w14:paraId="4DC96B5C">
      <w:pPr>
        <w:pStyle w:val="16"/>
        <w:rPr>
          <w:rFonts w:ascii="宋体" w:hAnsi="宋体" w:cs="宋体"/>
          <w:b/>
          <w:color w:val="auto"/>
          <w:kern w:val="0"/>
          <w:sz w:val="36"/>
          <w:szCs w:val="36"/>
          <w:highlight w:val="none"/>
        </w:rPr>
      </w:pPr>
    </w:p>
    <w:p w14:paraId="6EC5500B">
      <w:pPr>
        <w:pStyle w:val="16"/>
        <w:rPr>
          <w:rFonts w:ascii="宋体" w:hAnsi="宋体" w:cs="宋体"/>
          <w:b/>
          <w:color w:val="auto"/>
          <w:kern w:val="0"/>
          <w:sz w:val="36"/>
          <w:szCs w:val="36"/>
          <w:highlight w:val="none"/>
        </w:rPr>
      </w:pPr>
    </w:p>
    <w:p w14:paraId="10A69211">
      <w:pPr>
        <w:pStyle w:val="16"/>
        <w:rPr>
          <w:rFonts w:ascii="宋体" w:hAnsi="宋体" w:cs="宋体"/>
          <w:b/>
          <w:color w:val="auto"/>
          <w:kern w:val="0"/>
          <w:sz w:val="36"/>
          <w:szCs w:val="36"/>
          <w:highlight w:val="none"/>
        </w:rPr>
      </w:pPr>
    </w:p>
    <w:p w14:paraId="065D5C3F">
      <w:pPr>
        <w:pStyle w:val="16"/>
        <w:rPr>
          <w:rFonts w:ascii="宋体" w:hAnsi="宋体" w:cs="宋体"/>
          <w:b/>
          <w:color w:val="auto"/>
          <w:kern w:val="0"/>
          <w:sz w:val="36"/>
          <w:szCs w:val="36"/>
          <w:highlight w:val="none"/>
        </w:rPr>
      </w:pPr>
    </w:p>
    <w:p w14:paraId="3FFD2E4D">
      <w:pPr>
        <w:pStyle w:val="16"/>
        <w:rPr>
          <w:rFonts w:ascii="宋体" w:hAnsi="宋体" w:cs="宋体"/>
          <w:b/>
          <w:color w:val="auto"/>
          <w:kern w:val="0"/>
          <w:sz w:val="36"/>
          <w:szCs w:val="36"/>
          <w:highlight w:val="none"/>
        </w:rPr>
      </w:pPr>
    </w:p>
    <w:p w14:paraId="22BBF80F">
      <w:pPr>
        <w:pStyle w:val="16"/>
        <w:rPr>
          <w:rFonts w:ascii="宋体" w:hAnsi="宋体" w:cs="宋体"/>
          <w:b/>
          <w:color w:val="auto"/>
          <w:kern w:val="0"/>
          <w:sz w:val="36"/>
          <w:szCs w:val="36"/>
          <w:highlight w:val="none"/>
        </w:rPr>
      </w:pPr>
    </w:p>
    <w:p w14:paraId="074D1656">
      <w:pPr>
        <w:pStyle w:val="16"/>
        <w:rPr>
          <w:rFonts w:ascii="宋体" w:hAnsi="宋体" w:cs="宋体"/>
          <w:b/>
          <w:color w:val="auto"/>
          <w:kern w:val="0"/>
          <w:sz w:val="36"/>
          <w:szCs w:val="36"/>
          <w:highlight w:val="none"/>
        </w:rPr>
      </w:pPr>
    </w:p>
    <w:p w14:paraId="6216FE02">
      <w:pPr>
        <w:pStyle w:val="12"/>
      </w:pPr>
    </w:p>
    <w:p w14:paraId="309A6E75">
      <w:pPr>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760E82B4">
      <w:pPr>
        <w:pStyle w:val="12"/>
      </w:pPr>
    </w:p>
    <w:p w14:paraId="0D9E7C26">
      <w:pPr>
        <w:widowControl/>
        <w:snapToGrid w:val="0"/>
        <w:spacing w:line="300" w:lineRule="auto"/>
        <w:ind w:right="640"/>
        <w:jc w:val="left"/>
        <w:rPr>
          <w:rFonts w:ascii="宋体" w:hAnsi="宋体" w:cs="宋体"/>
          <w:color w:val="auto"/>
          <w:kern w:val="0"/>
          <w:sz w:val="24"/>
          <w:highlight w:val="none"/>
        </w:rPr>
      </w:pPr>
      <w:r>
        <w:rPr>
          <w:rFonts w:hint="eastAsia" w:ascii="宋体" w:hAnsi="宋体" w:cs="宋体"/>
          <w:color w:val="auto"/>
          <w:kern w:val="0"/>
          <w:sz w:val="24"/>
          <w:highlight w:val="none"/>
        </w:rPr>
        <w:t>（格式）</w:t>
      </w:r>
    </w:p>
    <w:p w14:paraId="0C3B5C17">
      <w:pPr>
        <w:widowControl/>
        <w:snapToGrid w:val="0"/>
        <w:spacing w:line="300" w:lineRule="auto"/>
        <w:jc w:val="right"/>
        <w:rPr>
          <w:rFonts w:ascii="宋体" w:hAnsi="宋体" w:cs="宋体"/>
          <w:color w:val="auto"/>
          <w:kern w:val="0"/>
          <w:sz w:val="24"/>
          <w:highlight w:val="none"/>
        </w:rPr>
      </w:pPr>
      <w:r>
        <w:rPr>
          <w:rFonts w:hint="eastAsia" w:ascii="宋体" w:hAnsi="宋体" w:cs="宋体"/>
          <w:b/>
          <w:color w:val="auto"/>
          <w:kern w:val="0"/>
          <w:sz w:val="32"/>
          <w:highlight w:val="none"/>
        </w:rPr>
        <w:t>（正/副）本</w:t>
      </w:r>
    </w:p>
    <w:p w14:paraId="0A036C5E">
      <w:pPr>
        <w:widowControl/>
        <w:snapToGrid w:val="0"/>
        <w:spacing w:line="300" w:lineRule="auto"/>
        <w:jc w:val="center"/>
        <w:rPr>
          <w:rFonts w:ascii="宋体" w:hAnsi="宋体" w:cs="宋体"/>
          <w:color w:val="auto"/>
          <w:kern w:val="0"/>
          <w:sz w:val="24"/>
          <w:highlight w:val="none"/>
        </w:rPr>
      </w:pPr>
      <w:r>
        <w:rPr>
          <w:rFonts w:hint="eastAsia" w:ascii="宋体" w:hAnsi="宋体" w:cs="宋体"/>
          <w:color w:val="auto"/>
          <w:kern w:val="0"/>
          <w:sz w:val="48"/>
          <w:szCs w:val="48"/>
          <w:highlight w:val="none"/>
        </w:rPr>
        <w:t> </w:t>
      </w:r>
    </w:p>
    <w:p w14:paraId="60A2340B">
      <w:pPr>
        <w:widowControl/>
        <w:snapToGrid w:val="0"/>
        <w:spacing w:line="300" w:lineRule="auto"/>
        <w:jc w:val="center"/>
        <w:rPr>
          <w:rFonts w:ascii="宋体" w:hAnsi="宋体" w:cs="宋体"/>
          <w:color w:val="auto"/>
          <w:kern w:val="0"/>
          <w:sz w:val="24"/>
          <w:highlight w:val="none"/>
        </w:rPr>
      </w:pPr>
      <w:r>
        <w:rPr>
          <w:rFonts w:hint="eastAsia" w:ascii="宋体" w:hAnsi="宋体" w:cs="宋体"/>
          <w:b/>
          <w:color w:val="auto"/>
          <w:spacing w:val="60"/>
          <w:kern w:val="0"/>
          <w:sz w:val="52"/>
          <w:highlight w:val="none"/>
        </w:rPr>
        <w:t>(项目名称)项目</w:t>
      </w:r>
    </w:p>
    <w:p w14:paraId="5A8672D5">
      <w:pPr>
        <w:widowControl/>
        <w:snapToGrid w:val="0"/>
        <w:spacing w:line="300" w:lineRule="auto"/>
        <w:jc w:val="left"/>
        <w:rPr>
          <w:rFonts w:ascii="宋体" w:hAnsi="宋体" w:cs="宋体"/>
          <w:color w:val="auto"/>
          <w:kern w:val="0"/>
          <w:sz w:val="30"/>
          <w:szCs w:val="30"/>
          <w:highlight w:val="none"/>
        </w:rPr>
      </w:pPr>
      <w:r>
        <w:rPr>
          <w:rFonts w:hint="eastAsia" w:ascii="宋体" w:hAnsi="宋体" w:cs="宋体"/>
          <w:color w:val="auto"/>
          <w:kern w:val="0"/>
          <w:sz w:val="30"/>
          <w:szCs w:val="30"/>
          <w:highlight w:val="none"/>
        </w:rPr>
        <w:t> 项目编号：</w:t>
      </w:r>
    </w:p>
    <w:p w14:paraId="1D0388C8">
      <w:pPr>
        <w:widowControl/>
        <w:snapToGrid w:val="0"/>
        <w:spacing w:line="300" w:lineRule="auto"/>
        <w:jc w:val="center"/>
        <w:rPr>
          <w:rFonts w:hint="eastAsia" w:ascii="宋体" w:hAnsi="宋体" w:cs="宋体"/>
          <w:color w:val="auto"/>
          <w:kern w:val="0"/>
          <w:sz w:val="44"/>
          <w:szCs w:val="44"/>
          <w:highlight w:val="none"/>
        </w:rPr>
      </w:pPr>
    </w:p>
    <w:p w14:paraId="6E68F9D8">
      <w:pPr>
        <w:widowControl/>
        <w:snapToGrid w:val="0"/>
        <w:spacing w:line="300" w:lineRule="auto"/>
        <w:jc w:val="center"/>
        <w:rPr>
          <w:color w:val="auto"/>
          <w:highlight w:val="none"/>
        </w:rPr>
      </w:pPr>
      <w:r>
        <w:rPr>
          <w:rFonts w:hint="eastAsia" w:ascii="宋体" w:hAnsi="宋体" w:cs="宋体"/>
          <w:color w:val="auto"/>
          <w:kern w:val="0"/>
          <w:sz w:val="44"/>
          <w:szCs w:val="44"/>
          <w:highlight w:val="none"/>
        </w:rPr>
        <w:t>（资格证明、商务、技术）</w:t>
      </w:r>
    </w:p>
    <w:p w14:paraId="0229AD5D">
      <w:pPr>
        <w:widowControl/>
        <w:snapToGrid w:val="0"/>
        <w:spacing w:line="300" w:lineRule="auto"/>
        <w:jc w:val="center"/>
        <w:rPr>
          <w:rFonts w:ascii="宋体" w:hAnsi="宋体" w:cs="宋体"/>
          <w:color w:val="auto"/>
          <w:kern w:val="0"/>
          <w:sz w:val="24"/>
          <w:highlight w:val="none"/>
        </w:rPr>
      </w:pPr>
      <w:r>
        <w:rPr>
          <w:rFonts w:hint="eastAsia" w:ascii="宋体" w:hAnsi="宋体" w:cs="宋体"/>
          <w:b/>
          <w:color w:val="auto"/>
          <w:kern w:val="0"/>
          <w:sz w:val="84"/>
          <w:highlight w:val="none"/>
        </w:rPr>
        <w:t>投</w:t>
      </w:r>
    </w:p>
    <w:p w14:paraId="326DD395">
      <w:pPr>
        <w:widowControl/>
        <w:snapToGrid w:val="0"/>
        <w:spacing w:line="300" w:lineRule="auto"/>
        <w:jc w:val="center"/>
        <w:rPr>
          <w:rFonts w:ascii="宋体" w:hAnsi="宋体" w:cs="宋体"/>
          <w:color w:val="auto"/>
          <w:kern w:val="0"/>
          <w:sz w:val="24"/>
          <w:highlight w:val="none"/>
        </w:rPr>
      </w:pPr>
      <w:r>
        <w:rPr>
          <w:rFonts w:hint="eastAsia" w:ascii="宋体" w:hAnsi="宋体" w:cs="宋体"/>
          <w:b/>
          <w:color w:val="auto"/>
          <w:kern w:val="0"/>
          <w:sz w:val="84"/>
          <w:highlight w:val="none"/>
        </w:rPr>
        <w:t>标</w:t>
      </w:r>
    </w:p>
    <w:p w14:paraId="775CF644">
      <w:pPr>
        <w:widowControl/>
        <w:snapToGrid w:val="0"/>
        <w:spacing w:line="300" w:lineRule="auto"/>
        <w:jc w:val="center"/>
        <w:rPr>
          <w:rFonts w:ascii="宋体" w:hAnsi="宋体" w:cs="宋体"/>
          <w:color w:val="auto"/>
          <w:kern w:val="0"/>
          <w:sz w:val="24"/>
          <w:highlight w:val="none"/>
        </w:rPr>
      </w:pPr>
      <w:r>
        <w:rPr>
          <w:rFonts w:hint="eastAsia" w:ascii="宋体" w:hAnsi="宋体" w:cs="宋体"/>
          <w:b/>
          <w:color w:val="auto"/>
          <w:kern w:val="0"/>
          <w:sz w:val="84"/>
          <w:highlight w:val="none"/>
        </w:rPr>
        <w:t>文</w:t>
      </w:r>
    </w:p>
    <w:p w14:paraId="1F834A4B">
      <w:pPr>
        <w:widowControl/>
        <w:snapToGrid w:val="0"/>
        <w:spacing w:line="300" w:lineRule="auto"/>
        <w:jc w:val="center"/>
        <w:rPr>
          <w:rFonts w:ascii="宋体" w:hAnsi="宋体" w:cs="宋体"/>
          <w:color w:val="auto"/>
          <w:kern w:val="0"/>
          <w:sz w:val="24"/>
          <w:highlight w:val="none"/>
        </w:rPr>
      </w:pPr>
      <w:r>
        <w:rPr>
          <w:rFonts w:hint="eastAsia" w:ascii="宋体" w:hAnsi="宋体" w:cs="宋体"/>
          <w:b/>
          <w:color w:val="auto"/>
          <w:kern w:val="0"/>
          <w:sz w:val="84"/>
          <w:highlight w:val="none"/>
        </w:rPr>
        <w:t>件</w:t>
      </w:r>
    </w:p>
    <w:p w14:paraId="6D70FD77">
      <w:pPr>
        <w:widowControl/>
        <w:snapToGrid w:val="0"/>
        <w:spacing w:line="300" w:lineRule="auto"/>
        <w:jc w:val="left"/>
        <w:rPr>
          <w:rFonts w:ascii="宋体" w:hAnsi="宋体" w:cs="宋体"/>
          <w:color w:val="auto"/>
          <w:kern w:val="0"/>
          <w:sz w:val="32"/>
          <w:szCs w:val="20"/>
          <w:highlight w:val="none"/>
        </w:rPr>
      </w:pPr>
      <w:r>
        <w:rPr>
          <w:rFonts w:hint="eastAsia" w:ascii="宋体" w:hAnsi="宋体" w:cs="宋体"/>
          <w:color w:val="auto"/>
          <w:kern w:val="0"/>
          <w:sz w:val="32"/>
          <w:szCs w:val="20"/>
          <w:highlight w:val="none"/>
        </w:rPr>
        <w:t> </w:t>
      </w:r>
    </w:p>
    <w:p w14:paraId="7B6D6051">
      <w:pPr>
        <w:widowControl/>
        <w:snapToGrid w:val="0"/>
        <w:spacing w:line="300" w:lineRule="auto"/>
        <w:jc w:val="left"/>
        <w:rPr>
          <w:rFonts w:ascii="宋体" w:hAnsi="宋体" w:cs="宋体"/>
          <w:color w:val="auto"/>
          <w:kern w:val="0"/>
          <w:sz w:val="24"/>
          <w:highlight w:val="none"/>
        </w:rPr>
      </w:pPr>
    </w:p>
    <w:p w14:paraId="1AF86757">
      <w:pPr>
        <w:widowControl/>
        <w:snapToGrid w:val="0"/>
        <w:spacing w:line="300" w:lineRule="auto"/>
        <w:jc w:val="center"/>
        <w:rPr>
          <w:rFonts w:ascii="宋体" w:hAnsi="宋体" w:cs="宋体"/>
          <w:color w:val="auto"/>
          <w:kern w:val="0"/>
          <w:sz w:val="18"/>
          <w:szCs w:val="18"/>
          <w:highlight w:val="none"/>
        </w:rPr>
      </w:pPr>
      <w:r>
        <w:rPr>
          <w:rFonts w:hint="eastAsia" w:ascii="宋体" w:hAnsi="宋体" w:cs="宋体"/>
          <w:color w:val="auto"/>
          <w:spacing w:val="20"/>
          <w:kern w:val="0"/>
          <w:sz w:val="32"/>
          <w:szCs w:val="32"/>
          <w:highlight w:val="none"/>
        </w:rPr>
        <w:t>投标人单位全称：</w:t>
      </w:r>
      <w:r>
        <w:rPr>
          <w:rFonts w:hint="eastAsia" w:ascii="宋体" w:hAnsi="宋体" w:cs="宋体"/>
          <w:color w:val="auto"/>
          <w:spacing w:val="20"/>
          <w:kern w:val="0"/>
          <w:sz w:val="18"/>
          <w:szCs w:val="18"/>
          <w:highlight w:val="none"/>
        </w:rPr>
        <w:t>（加盖单位公章、法定代表人或授权代表</w:t>
      </w:r>
      <w:r>
        <w:rPr>
          <w:rFonts w:hint="eastAsia" w:ascii="宋体" w:hAnsi="宋体" w:cs="宋体"/>
          <w:color w:val="auto"/>
          <w:spacing w:val="20"/>
          <w:kern w:val="0"/>
          <w:sz w:val="18"/>
          <w:szCs w:val="18"/>
          <w:highlight w:val="none"/>
          <w:lang w:val="en-US" w:eastAsia="zh-CN"/>
        </w:rPr>
        <w:t>签字章或盖章</w:t>
      </w:r>
      <w:r>
        <w:rPr>
          <w:rFonts w:hint="eastAsia" w:ascii="宋体" w:hAnsi="宋体" w:cs="宋体"/>
          <w:color w:val="auto"/>
          <w:spacing w:val="20"/>
          <w:kern w:val="0"/>
          <w:sz w:val="18"/>
          <w:szCs w:val="18"/>
          <w:highlight w:val="none"/>
        </w:rPr>
        <w:t>）</w:t>
      </w:r>
    </w:p>
    <w:p w14:paraId="1584623F">
      <w:pPr>
        <w:widowControl/>
        <w:snapToGrid w:val="0"/>
        <w:spacing w:line="300" w:lineRule="auto"/>
        <w:jc w:val="center"/>
        <w:rPr>
          <w:rFonts w:ascii="宋体" w:hAnsi="宋体" w:cs="宋体"/>
          <w:color w:val="auto"/>
          <w:kern w:val="0"/>
          <w:sz w:val="32"/>
          <w:szCs w:val="32"/>
          <w:highlight w:val="none"/>
        </w:rPr>
      </w:pPr>
    </w:p>
    <w:p w14:paraId="7CFC6469">
      <w:pPr>
        <w:widowControl/>
        <w:snapToGrid w:val="0"/>
        <w:spacing w:line="300" w:lineRule="auto"/>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二〇</w:t>
      </w:r>
      <w:r>
        <w:rPr>
          <w:rFonts w:hint="eastAsia" w:ascii="宋体" w:hAnsi="宋体" w:cs="仿宋_GB2312"/>
          <w:color w:val="auto"/>
          <w:kern w:val="0"/>
          <w:sz w:val="32"/>
          <w:szCs w:val="32"/>
          <w:highlight w:val="none"/>
        </w:rPr>
        <w:t>二</w:t>
      </w:r>
      <w:r>
        <w:rPr>
          <w:rFonts w:hint="eastAsia" w:ascii="宋体" w:hAnsi="宋体" w:cs="仿宋_GB2312"/>
          <w:color w:val="auto"/>
          <w:kern w:val="0"/>
          <w:sz w:val="32"/>
          <w:szCs w:val="32"/>
          <w:highlight w:val="none"/>
          <w:lang w:val="en-US" w:eastAsia="zh-CN"/>
        </w:rPr>
        <w:t>六</w:t>
      </w:r>
      <w:r>
        <w:rPr>
          <w:rFonts w:hint="eastAsia" w:ascii="宋体" w:hAnsi="宋体" w:cs="仿宋_GB2312"/>
          <w:color w:val="auto"/>
          <w:kern w:val="0"/>
          <w:sz w:val="32"/>
          <w:szCs w:val="32"/>
          <w:highlight w:val="none"/>
        </w:rPr>
        <w:t xml:space="preserve"> 年  月  </w:t>
      </w:r>
      <w:r>
        <w:rPr>
          <w:rFonts w:hint="eastAsia" w:ascii="宋体" w:hAnsi="宋体" w:cs="宋体"/>
          <w:color w:val="auto"/>
          <w:kern w:val="0"/>
          <w:sz w:val="32"/>
          <w:szCs w:val="32"/>
          <w:highlight w:val="none"/>
        </w:rPr>
        <w:t>日</w:t>
      </w:r>
    </w:p>
    <w:p w14:paraId="1220E0F2">
      <w:pPr>
        <w:rPr>
          <w:rFonts w:ascii="宋体" w:hAnsi="宋体"/>
          <w:color w:val="auto"/>
          <w:sz w:val="28"/>
          <w:szCs w:val="28"/>
          <w:highlight w:val="none"/>
        </w:rPr>
      </w:pPr>
    </w:p>
    <w:p w14:paraId="1431A30F">
      <w:pPr>
        <w:widowControl/>
        <w:snapToGrid w:val="0"/>
        <w:spacing w:line="360" w:lineRule="auto"/>
        <w:rPr>
          <w:b/>
          <w:color w:val="auto"/>
          <w:kern w:val="0"/>
          <w:sz w:val="36"/>
          <w:szCs w:val="36"/>
          <w:highlight w:val="none"/>
        </w:rPr>
      </w:pPr>
    </w:p>
    <w:p w14:paraId="175F005E">
      <w:pPr>
        <w:widowControl/>
        <w:snapToGrid w:val="0"/>
        <w:spacing w:line="360" w:lineRule="auto"/>
        <w:jc w:val="center"/>
        <w:rPr>
          <w:b/>
          <w:color w:val="auto"/>
          <w:kern w:val="0"/>
          <w:sz w:val="24"/>
          <w:szCs w:val="24"/>
          <w:highlight w:val="none"/>
        </w:rPr>
      </w:pPr>
    </w:p>
    <w:p w14:paraId="2B48839F">
      <w:pPr>
        <w:widowControl/>
        <w:snapToGrid w:val="0"/>
        <w:spacing w:line="360" w:lineRule="auto"/>
        <w:jc w:val="both"/>
        <w:rPr>
          <w:rFonts w:hint="eastAsia" w:eastAsia="宋体"/>
          <w:b/>
          <w:color w:val="auto"/>
          <w:kern w:val="0"/>
          <w:sz w:val="32"/>
          <w:szCs w:val="32"/>
          <w:highlight w:val="none"/>
          <w:lang w:eastAsia="zh-CN"/>
        </w:rPr>
      </w:pPr>
      <w:r>
        <w:rPr>
          <w:b/>
          <w:color w:val="auto"/>
          <w:kern w:val="0"/>
          <w:sz w:val="32"/>
          <w:szCs w:val="32"/>
          <w:highlight w:val="none"/>
        </w:rPr>
        <w:t>资格证明文件</w:t>
      </w:r>
      <w:r>
        <w:rPr>
          <w:rFonts w:hint="eastAsia"/>
          <w:b/>
          <w:color w:val="auto"/>
          <w:kern w:val="0"/>
          <w:sz w:val="32"/>
          <w:szCs w:val="32"/>
          <w:highlight w:val="none"/>
          <w:lang w:eastAsia="zh-CN"/>
        </w:rPr>
        <w:t>（格式）</w:t>
      </w:r>
    </w:p>
    <w:p w14:paraId="12FF7CCD">
      <w:pPr>
        <w:jc w:val="center"/>
        <w:rPr>
          <w:rFonts w:hint="eastAsia" w:ascii="宋体" w:hAnsi="宋体" w:eastAsia="宋体" w:cs="宋体"/>
          <w:b/>
          <w:sz w:val="24"/>
          <w:szCs w:val="24"/>
          <w:lang w:val="en-US" w:eastAsia="zh-CN"/>
        </w:rPr>
      </w:pPr>
    </w:p>
    <w:p w14:paraId="5FACD2B9">
      <w:pPr>
        <w:jc w:val="center"/>
        <w:rPr>
          <w:rFonts w:hint="eastAsia" w:ascii="宋体" w:hAnsi="宋体" w:eastAsia="宋体" w:cs="宋体"/>
          <w:b/>
          <w:sz w:val="24"/>
          <w:szCs w:val="24"/>
        </w:rPr>
      </w:pPr>
      <w:r>
        <w:rPr>
          <w:rFonts w:hint="eastAsia" w:ascii="宋体" w:hAnsi="宋体" w:cs="宋体"/>
          <w:b/>
          <w:sz w:val="24"/>
          <w:szCs w:val="24"/>
          <w:lang w:val="en-US" w:eastAsia="zh-CN"/>
        </w:rPr>
        <w:t>*</w:t>
      </w:r>
      <w:r>
        <w:rPr>
          <w:rFonts w:hint="eastAsia" w:ascii="宋体" w:hAnsi="宋体" w:eastAsia="宋体" w:cs="宋体"/>
          <w:b/>
          <w:sz w:val="24"/>
          <w:szCs w:val="24"/>
          <w:lang w:val="en-US" w:eastAsia="zh-CN"/>
        </w:rPr>
        <w:t>1.</w:t>
      </w:r>
      <w:r>
        <w:rPr>
          <w:rFonts w:hint="eastAsia" w:ascii="宋体" w:hAnsi="宋体" w:eastAsia="宋体" w:cs="宋体"/>
          <w:b/>
          <w:sz w:val="24"/>
          <w:szCs w:val="24"/>
        </w:rPr>
        <w:t>独立承担民事责任的能力的承诺</w:t>
      </w:r>
    </w:p>
    <w:p w14:paraId="7D32EF97">
      <w:pPr>
        <w:rPr>
          <w:rFonts w:hint="eastAsia" w:ascii="宋体" w:hAnsi="宋体" w:eastAsia="宋体" w:cs="宋体"/>
          <w:sz w:val="24"/>
          <w:szCs w:val="24"/>
        </w:rPr>
      </w:pPr>
    </w:p>
    <w:p w14:paraId="29EE4723">
      <w:pPr>
        <w:rPr>
          <w:rFonts w:hint="eastAsia" w:ascii="宋体" w:hAnsi="宋体" w:eastAsia="宋体" w:cs="宋体"/>
          <w:sz w:val="24"/>
          <w:szCs w:val="24"/>
          <w:u w:val="single"/>
        </w:rPr>
      </w:pPr>
      <w:r>
        <w:rPr>
          <w:rFonts w:hint="eastAsia" w:ascii="宋体" w:hAnsi="宋体" w:eastAsia="宋体" w:cs="宋体"/>
          <w:sz w:val="24"/>
          <w:szCs w:val="24"/>
          <w:u w:val="single"/>
        </w:rPr>
        <w:t>代理机构名称：</w:t>
      </w:r>
    </w:p>
    <w:p w14:paraId="60BF1A85">
      <w:pPr>
        <w:snapToGrid w:val="0"/>
        <w:spacing w:line="480" w:lineRule="exact"/>
        <w:rPr>
          <w:rFonts w:hint="eastAsia" w:ascii="宋体" w:hAnsi="宋体" w:eastAsia="宋体" w:cs="宋体"/>
          <w:sz w:val="24"/>
          <w:szCs w:val="24"/>
        </w:rPr>
      </w:pPr>
      <w:r>
        <w:rPr>
          <w:rFonts w:hint="eastAsia" w:ascii="宋体" w:hAnsi="宋体" w:eastAsia="宋体" w:cs="宋体"/>
          <w:sz w:val="24"/>
          <w:szCs w:val="24"/>
        </w:rPr>
        <w:t xml:space="preserve">     </w:t>
      </w:r>
    </w:p>
    <w:p w14:paraId="395E4F54">
      <w:pPr>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本供应商现参与</w:t>
      </w:r>
      <w:r>
        <w:rPr>
          <w:rFonts w:hint="eastAsia" w:ascii="宋体" w:hAnsi="宋体" w:eastAsia="宋体" w:cs="宋体"/>
          <w:sz w:val="24"/>
          <w:szCs w:val="24"/>
          <w:u w:val="single"/>
        </w:rPr>
        <w:t xml:space="preserve">              </w:t>
      </w:r>
      <w:r>
        <w:rPr>
          <w:rFonts w:hint="eastAsia" w:ascii="宋体" w:hAnsi="宋体" w:eastAsia="宋体" w:cs="宋体"/>
          <w:sz w:val="24"/>
          <w:szCs w:val="24"/>
        </w:rPr>
        <w:t>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）的采购活动，</w:t>
      </w:r>
      <w:r>
        <w:rPr>
          <w:rFonts w:hint="eastAsia" w:ascii="宋体" w:hAnsi="宋体" w:eastAsia="宋体" w:cs="宋体"/>
          <w:sz w:val="24"/>
          <w:szCs w:val="24"/>
          <w:lang w:eastAsia="zh-CN"/>
        </w:rPr>
        <w:t>我公司承诺</w:t>
      </w:r>
      <w:r>
        <w:rPr>
          <w:rFonts w:hint="eastAsia" w:ascii="宋体" w:hAnsi="宋体" w:eastAsia="宋体" w:cs="宋体"/>
          <w:sz w:val="24"/>
          <w:szCs w:val="24"/>
        </w:rPr>
        <w:t>提供供应商营业执照或事业单位法人证书或自然人身份证明或其他非企业组织</w:t>
      </w:r>
      <w:r>
        <w:rPr>
          <w:rFonts w:hint="eastAsia" w:ascii="宋体" w:hAnsi="宋体" w:eastAsia="宋体" w:cs="宋体"/>
          <w:sz w:val="24"/>
          <w:szCs w:val="24"/>
          <w:lang w:eastAsia="zh-CN"/>
        </w:rPr>
        <w:t>具有</w:t>
      </w:r>
      <w:r>
        <w:rPr>
          <w:rFonts w:hint="eastAsia" w:ascii="宋体" w:hAnsi="宋体" w:eastAsia="宋体" w:cs="宋体"/>
          <w:sz w:val="24"/>
          <w:szCs w:val="24"/>
        </w:rPr>
        <w:t>独立承担民事责任</w:t>
      </w:r>
      <w:r>
        <w:rPr>
          <w:rFonts w:hint="eastAsia" w:ascii="宋体" w:hAnsi="宋体" w:eastAsia="宋体" w:cs="宋体"/>
          <w:sz w:val="24"/>
          <w:szCs w:val="24"/>
          <w:lang w:eastAsia="zh-CN"/>
        </w:rPr>
        <w:t>能力</w:t>
      </w:r>
      <w:r>
        <w:rPr>
          <w:rFonts w:hint="eastAsia" w:ascii="宋体" w:hAnsi="宋体" w:eastAsia="宋体" w:cs="宋体"/>
          <w:sz w:val="24"/>
          <w:szCs w:val="24"/>
        </w:rPr>
        <w:t>。</w:t>
      </w:r>
    </w:p>
    <w:p w14:paraId="2C6596F7">
      <w:pPr>
        <w:snapToGrid w:val="0"/>
        <w:spacing w:line="480" w:lineRule="exact"/>
        <w:rPr>
          <w:rFonts w:hint="eastAsia" w:ascii="宋体" w:hAnsi="宋体" w:eastAsia="宋体" w:cs="宋体"/>
          <w:sz w:val="24"/>
          <w:szCs w:val="24"/>
        </w:rPr>
      </w:pPr>
      <w:r>
        <w:rPr>
          <w:rFonts w:hint="eastAsia" w:ascii="宋体" w:hAnsi="宋体" w:eastAsia="宋体" w:cs="宋体"/>
          <w:sz w:val="24"/>
          <w:szCs w:val="24"/>
        </w:rPr>
        <w:t xml:space="preserve">     如上述声明不真实，愿意按照政府采购有关法律法规的规定接受处罚。</w:t>
      </w:r>
    </w:p>
    <w:p w14:paraId="076102CA">
      <w:pPr>
        <w:snapToGrid w:val="0"/>
        <w:spacing w:line="480" w:lineRule="exact"/>
        <w:rPr>
          <w:rFonts w:hint="eastAsia" w:ascii="宋体" w:hAnsi="宋体" w:eastAsia="宋体" w:cs="宋体"/>
          <w:sz w:val="24"/>
          <w:szCs w:val="24"/>
        </w:rPr>
      </w:pPr>
      <w:r>
        <w:rPr>
          <w:rFonts w:hint="eastAsia" w:ascii="宋体" w:hAnsi="宋体" w:eastAsia="宋体" w:cs="宋体"/>
          <w:sz w:val="24"/>
          <w:szCs w:val="24"/>
        </w:rPr>
        <w:t>特此声明</w:t>
      </w:r>
    </w:p>
    <w:p w14:paraId="1C68FE9A">
      <w:pPr>
        <w:ind w:firstLine="3369" w:firstLineChars="1404"/>
        <w:rPr>
          <w:rFonts w:hint="eastAsia" w:ascii="宋体" w:hAnsi="宋体" w:eastAsia="宋体" w:cs="宋体"/>
          <w:sz w:val="24"/>
          <w:szCs w:val="24"/>
        </w:rPr>
      </w:pPr>
    </w:p>
    <w:p w14:paraId="041EC4C4">
      <w:pPr>
        <w:ind w:firstLine="3369" w:firstLineChars="1404"/>
        <w:rPr>
          <w:rFonts w:hint="eastAsia" w:ascii="宋体" w:hAnsi="宋体" w:eastAsia="宋体" w:cs="宋体"/>
          <w:sz w:val="24"/>
          <w:szCs w:val="24"/>
        </w:rPr>
      </w:pPr>
    </w:p>
    <w:p w14:paraId="480F1DDD">
      <w:pPr>
        <w:ind w:firstLine="3369" w:firstLineChars="1404"/>
        <w:rPr>
          <w:rFonts w:hint="eastAsia" w:ascii="宋体" w:hAnsi="宋体" w:eastAsia="宋体" w:cs="宋体"/>
          <w:sz w:val="24"/>
          <w:szCs w:val="24"/>
        </w:rPr>
      </w:pPr>
    </w:p>
    <w:p w14:paraId="01670C5D">
      <w:pPr>
        <w:ind w:firstLine="3369" w:firstLineChars="1404"/>
        <w:rPr>
          <w:rFonts w:hint="eastAsia" w:ascii="宋体" w:hAnsi="宋体" w:eastAsia="宋体" w:cs="宋体"/>
          <w:sz w:val="24"/>
          <w:szCs w:val="24"/>
        </w:rPr>
      </w:pPr>
    </w:p>
    <w:p w14:paraId="06FC4DE3">
      <w:pPr>
        <w:ind w:firstLine="3369" w:firstLineChars="1404"/>
        <w:rPr>
          <w:rFonts w:hint="eastAsia" w:ascii="宋体" w:hAnsi="宋体" w:eastAsia="宋体" w:cs="宋体"/>
          <w:sz w:val="24"/>
          <w:szCs w:val="24"/>
        </w:rPr>
      </w:pPr>
    </w:p>
    <w:p w14:paraId="167153BB">
      <w:pPr>
        <w:ind w:firstLine="3369" w:firstLineChars="1404"/>
        <w:rPr>
          <w:rFonts w:hint="eastAsia" w:ascii="宋体" w:hAnsi="宋体" w:eastAsia="宋体" w:cs="宋体"/>
          <w:sz w:val="24"/>
          <w:szCs w:val="24"/>
        </w:rPr>
      </w:pPr>
    </w:p>
    <w:p w14:paraId="402E1088">
      <w:pPr>
        <w:ind w:firstLine="3369" w:firstLineChars="1404"/>
        <w:rPr>
          <w:rFonts w:hint="eastAsia" w:ascii="宋体" w:hAnsi="宋体" w:eastAsia="宋体" w:cs="宋体"/>
          <w:sz w:val="24"/>
          <w:szCs w:val="24"/>
        </w:rPr>
      </w:pPr>
    </w:p>
    <w:p w14:paraId="6AFDC3E7">
      <w:pPr>
        <w:snapToGrid w:val="0"/>
        <w:spacing w:line="480" w:lineRule="exact"/>
        <w:ind w:firstLine="4440" w:firstLineChars="1850"/>
        <w:rPr>
          <w:rFonts w:hint="eastAsia" w:ascii="宋体" w:hAnsi="宋体" w:eastAsia="宋体" w:cs="宋体"/>
          <w:sz w:val="24"/>
          <w:szCs w:val="24"/>
        </w:rPr>
      </w:pPr>
    </w:p>
    <w:p w14:paraId="46FFCBBF">
      <w:pPr>
        <w:snapToGrid w:val="0"/>
        <w:spacing w:line="360" w:lineRule="auto"/>
        <w:ind w:firstLine="4320" w:firstLineChars="1800"/>
        <w:rPr>
          <w:rFonts w:hint="eastAsia" w:ascii="宋体" w:hAnsi="宋体" w:eastAsia="宋体" w:cs="宋体"/>
          <w:sz w:val="24"/>
          <w:szCs w:val="24"/>
        </w:rPr>
      </w:pPr>
      <w:r>
        <w:rPr>
          <w:rFonts w:hint="eastAsia" w:ascii="宋体" w:hAnsi="宋体" w:eastAsia="宋体" w:cs="宋体"/>
          <w:sz w:val="24"/>
          <w:szCs w:val="24"/>
          <w:lang w:val="en-US" w:eastAsia="zh-CN"/>
        </w:rPr>
        <w:t>投标单位</w:t>
      </w:r>
      <w:r>
        <w:rPr>
          <w:rFonts w:hint="eastAsia" w:ascii="宋体" w:hAnsi="宋体" w:eastAsia="宋体" w:cs="宋体"/>
          <w:sz w:val="24"/>
          <w:szCs w:val="24"/>
        </w:rPr>
        <w:t>：（电子章）</w:t>
      </w:r>
    </w:p>
    <w:p w14:paraId="16A69C17">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法定代表人：（电子签章）  </w:t>
      </w:r>
    </w:p>
    <w:p w14:paraId="52D9DCDF">
      <w:pPr>
        <w:widowControl/>
        <w:snapToGrid w:val="0"/>
        <w:spacing w:line="360" w:lineRule="auto"/>
        <w:rPr>
          <w:rFonts w:hint="eastAsia" w:ascii="宋体" w:hAnsi="宋体" w:eastAsia="宋体" w:cs="宋体"/>
          <w:color w:val="000000"/>
          <w:kern w:val="0"/>
          <w:sz w:val="24"/>
          <w:szCs w:val="24"/>
        </w:rPr>
      </w:pPr>
      <w:r>
        <w:rPr>
          <w:rFonts w:hint="eastAsia" w:ascii="宋体" w:hAnsi="宋体" w:eastAsia="宋体" w:cs="宋体"/>
          <w:sz w:val="24"/>
          <w:szCs w:val="24"/>
        </w:rPr>
        <w:t xml:space="preserve">                                    年  月  日</w:t>
      </w:r>
    </w:p>
    <w:p w14:paraId="4C09621F">
      <w:pPr>
        <w:jc w:val="center"/>
        <w:rPr>
          <w:rFonts w:hint="eastAsia" w:ascii="宋体" w:hAnsi="宋体" w:eastAsia="宋体" w:cs="宋体"/>
          <w:b/>
          <w:sz w:val="24"/>
          <w:szCs w:val="24"/>
          <w:lang w:val="en-US" w:eastAsia="zh-CN"/>
        </w:rPr>
      </w:pPr>
    </w:p>
    <w:p w14:paraId="62450BAB">
      <w:pPr>
        <w:jc w:val="center"/>
        <w:rPr>
          <w:rFonts w:hint="eastAsia" w:ascii="宋体" w:hAnsi="宋体" w:eastAsia="宋体" w:cs="宋体"/>
          <w:b/>
          <w:sz w:val="24"/>
          <w:szCs w:val="24"/>
          <w:lang w:val="en-US" w:eastAsia="zh-CN"/>
        </w:rPr>
      </w:pPr>
    </w:p>
    <w:p w14:paraId="14901D5C">
      <w:pPr>
        <w:jc w:val="center"/>
        <w:rPr>
          <w:rFonts w:hint="eastAsia" w:ascii="宋体" w:hAnsi="宋体" w:eastAsia="宋体" w:cs="宋体"/>
          <w:b/>
          <w:sz w:val="24"/>
          <w:szCs w:val="24"/>
          <w:lang w:val="en-US" w:eastAsia="zh-CN"/>
        </w:rPr>
      </w:pPr>
    </w:p>
    <w:p w14:paraId="25F92AEA">
      <w:pPr>
        <w:jc w:val="center"/>
        <w:rPr>
          <w:rFonts w:hint="eastAsia" w:ascii="宋体" w:hAnsi="宋体" w:eastAsia="宋体" w:cs="宋体"/>
          <w:b/>
          <w:sz w:val="24"/>
          <w:szCs w:val="24"/>
          <w:lang w:val="en-US" w:eastAsia="zh-CN"/>
        </w:rPr>
      </w:pPr>
    </w:p>
    <w:p w14:paraId="22392D74">
      <w:pPr>
        <w:jc w:val="center"/>
        <w:rPr>
          <w:rFonts w:hint="eastAsia" w:ascii="宋体" w:hAnsi="宋体" w:eastAsia="宋体" w:cs="宋体"/>
          <w:b/>
          <w:sz w:val="24"/>
          <w:szCs w:val="24"/>
          <w:lang w:val="en-US" w:eastAsia="zh-CN"/>
        </w:rPr>
      </w:pPr>
    </w:p>
    <w:p w14:paraId="40509301">
      <w:pPr>
        <w:jc w:val="center"/>
        <w:rPr>
          <w:rFonts w:hint="eastAsia" w:ascii="宋体" w:hAnsi="宋体" w:eastAsia="宋体" w:cs="宋体"/>
          <w:b/>
          <w:sz w:val="24"/>
          <w:szCs w:val="24"/>
          <w:lang w:val="en-US" w:eastAsia="zh-CN"/>
        </w:rPr>
      </w:pPr>
    </w:p>
    <w:p w14:paraId="48F32CB9">
      <w:pPr>
        <w:jc w:val="center"/>
        <w:rPr>
          <w:rFonts w:hint="eastAsia" w:ascii="宋体" w:hAnsi="宋体" w:eastAsia="宋体" w:cs="宋体"/>
          <w:b/>
          <w:sz w:val="24"/>
          <w:szCs w:val="24"/>
          <w:lang w:val="en-US" w:eastAsia="zh-CN"/>
        </w:rPr>
      </w:pPr>
    </w:p>
    <w:p w14:paraId="76B071EE">
      <w:pPr>
        <w:jc w:val="center"/>
        <w:rPr>
          <w:rFonts w:hint="eastAsia" w:ascii="宋体" w:hAnsi="宋体" w:eastAsia="宋体" w:cs="宋体"/>
          <w:b/>
          <w:sz w:val="24"/>
          <w:szCs w:val="24"/>
          <w:lang w:val="en-US" w:eastAsia="zh-CN"/>
        </w:rPr>
      </w:pPr>
    </w:p>
    <w:p w14:paraId="6C5B45F1">
      <w:pPr>
        <w:jc w:val="center"/>
        <w:rPr>
          <w:rFonts w:hint="eastAsia" w:ascii="宋体" w:hAnsi="宋体" w:eastAsia="宋体" w:cs="宋体"/>
          <w:b/>
          <w:sz w:val="24"/>
          <w:szCs w:val="24"/>
          <w:lang w:val="en-US" w:eastAsia="zh-CN"/>
        </w:rPr>
      </w:pPr>
    </w:p>
    <w:p w14:paraId="151C96B2">
      <w:pPr>
        <w:jc w:val="center"/>
        <w:rPr>
          <w:rFonts w:hint="eastAsia" w:ascii="宋体" w:hAnsi="宋体" w:eastAsia="宋体" w:cs="宋体"/>
          <w:b/>
          <w:sz w:val="24"/>
          <w:szCs w:val="24"/>
          <w:lang w:val="en-US" w:eastAsia="zh-CN"/>
        </w:rPr>
      </w:pPr>
    </w:p>
    <w:p w14:paraId="3D2CD752">
      <w:pPr>
        <w:jc w:val="center"/>
        <w:rPr>
          <w:rFonts w:hint="eastAsia" w:ascii="宋体" w:hAnsi="宋体" w:eastAsia="宋体" w:cs="宋体"/>
          <w:b/>
          <w:sz w:val="24"/>
          <w:szCs w:val="24"/>
          <w:lang w:val="en-US" w:eastAsia="zh-CN"/>
        </w:rPr>
      </w:pPr>
    </w:p>
    <w:p w14:paraId="59B531C9">
      <w:pPr>
        <w:jc w:val="center"/>
        <w:rPr>
          <w:rFonts w:hint="eastAsia" w:ascii="宋体" w:hAnsi="宋体" w:eastAsia="宋体" w:cs="宋体"/>
          <w:b/>
          <w:sz w:val="24"/>
          <w:szCs w:val="24"/>
          <w:lang w:val="en-US" w:eastAsia="zh-CN"/>
        </w:rPr>
      </w:pPr>
    </w:p>
    <w:p w14:paraId="503C4B27">
      <w:pPr>
        <w:jc w:val="center"/>
        <w:rPr>
          <w:rFonts w:hint="eastAsia" w:ascii="宋体" w:hAnsi="宋体" w:eastAsia="宋体" w:cs="宋体"/>
          <w:b/>
          <w:sz w:val="24"/>
          <w:szCs w:val="24"/>
          <w:lang w:val="en-US" w:eastAsia="zh-CN"/>
        </w:rPr>
      </w:pPr>
    </w:p>
    <w:p w14:paraId="12B0815C">
      <w:pPr>
        <w:jc w:val="center"/>
        <w:rPr>
          <w:rFonts w:hint="eastAsia" w:ascii="宋体" w:hAnsi="宋体" w:eastAsia="宋体" w:cs="宋体"/>
          <w:b/>
          <w:sz w:val="24"/>
          <w:szCs w:val="24"/>
          <w:lang w:val="en-US" w:eastAsia="zh-CN"/>
        </w:rPr>
      </w:pPr>
    </w:p>
    <w:p w14:paraId="52DE180C">
      <w:pPr>
        <w:jc w:val="center"/>
        <w:rPr>
          <w:rFonts w:hint="eastAsia" w:ascii="宋体" w:hAnsi="宋体" w:eastAsia="宋体" w:cs="宋体"/>
          <w:b/>
          <w:sz w:val="24"/>
          <w:szCs w:val="24"/>
          <w:lang w:val="en-US" w:eastAsia="zh-CN"/>
        </w:rPr>
      </w:pPr>
    </w:p>
    <w:p w14:paraId="6482FB2C">
      <w:pPr>
        <w:jc w:val="center"/>
        <w:rPr>
          <w:rFonts w:hint="eastAsia" w:ascii="宋体" w:hAnsi="宋体" w:eastAsia="宋体" w:cs="宋体"/>
          <w:b/>
          <w:sz w:val="24"/>
          <w:szCs w:val="24"/>
          <w:lang w:val="en-US" w:eastAsia="zh-CN"/>
        </w:rPr>
      </w:pPr>
    </w:p>
    <w:p w14:paraId="59590120">
      <w:pPr>
        <w:jc w:val="center"/>
        <w:rPr>
          <w:rFonts w:hint="eastAsia" w:ascii="宋体" w:hAnsi="宋体" w:eastAsia="宋体" w:cs="宋体"/>
          <w:b/>
          <w:sz w:val="24"/>
          <w:szCs w:val="24"/>
          <w:lang w:val="en-US" w:eastAsia="zh-CN"/>
        </w:rPr>
      </w:pPr>
    </w:p>
    <w:p w14:paraId="1A3611BD">
      <w:pPr>
        <w:jc w:val="center"/>
        <w:rPr>
          <w:rFonts w:hint="eastAsia" w:ascii="宋体" w:hAnsi="宋体" w:eastAsia="宋体" w:cs="宋体"/>
          <w:b/>
          <w:sz w:val="24"/>
          <w:szCs w:val="24"/>
          <w:lang w:val="en-US" w:eastAsia="zh-CN"/>
        </w:rPr>
      </w:pPr>
      <w:r>
        <w:rPr>
          <w:rFonts w:hint="eastAsia" w:ascii="宋体" w:hAnsi="宋体" w:cs="宋体"/>
          <w:b/>
          <w:sz w:val="24"/>
          <w:szCs w:val="24"/>
          <w:lang w:val="en-US" w:eastAsia="zh-CN"/>
        </w:rPr>
        <w:t>*</w:t>
      </w:r>
      <w:r>
        <w:rPr>
          <w:rFonts w:hint="eastAsia" w:ascii="宋体" w:hAnsi="宋体" w:eastAsia="宋体" w:cs="宋体"/>
          <w:b/>
          <w:sz w:val="24"/>
          <w:szCs w:val="24"/>
          <w:lang w:val="en-US" w:eastAsia="zh-CN"/>
        </w:rPr>
        <w:t>2.</w:t>
      </w:r>
      <w:r>
        <w:rPr>
          <w:rFonts w:hint="eastAsia" w:ascii="宋体" w:hAnsi="宋体" w:eastAsia="宋体" w:cs="宋体"/>
          <w:b/>
          <w:sz w:val="24"/>
          <w:szCs w:val="24"/>
        </w:rPr>
        <w:t>供应商具有良好的商业信誉和健全的财务会计制度的承诺</w:t>
      </w:r>
    </w:p>
    <w:p w14:paraId="156713E6">
      <w:pPr>
        <w:rPr>
          <w:rFonts w:hint="eastAsia" w:ascii="宋体" w:hAnsi="宋体" w:eastAsia="宋体" w:cs="宋体"/>
          <w:sz w:val="24"/>
          <w:szCs w:val="24"/>
        </w:rPr>
      </w:pPr>
    </w:p>
    <w:p w14:paraId="7BF171A6">
      <w:pPr>
        <w:rPr>
          <w:rFonts w:hint="eastAsia" w:ascii="宋体" w:hAnsi="宋体" w:eastAsia="宋体" w:cs="宋体"/>
          <w:sz w:val="24"/>
          <w:szCs w:val="24"/>
          <w:u w:val="single"/>
        </w:rPr>
      </w:pPr>
    </w:p>
    <w:p w14:paraId="145DFBEF">
      <w:pPr>
        <w:rPr>
          <w:rFonts w:hint="eastAsia" w:ascii="宋体" w:hAnsi="宋体" w:eastAsia="宋体" w:cs="宋体"/>
          <w:sz w:val="24"/>
          <w:szCs w:val="24"/>
          <w:u w:val="single"/>
        </w:rPr>
      </w:pPr>
      <w:r>
        <w:rPr>
          <w:rFonts w:hint="eastAsia" w:ascii="宋体" w:hAnsi="宋体" w:eastAsia="宋体" w:cs="宋体"/>
          <w:sz w:val="24"/>
          <w:szCs w:val="24"/>
          <w:u w:val="single"/>
        </w:rPr>
        <w:t>代理机构名称：</w:t>
      </w:r>
    </w:p>
    <w:p w14:paraId="52F6DBB4">
      <w:pPr>
        <w:snapToGrid w:val="0"/>
        <w:spacing w:line="480" w:lineRule="exact"/>
        <w:rPr>
          <w:rFonts w:hint="eastAsia" w:ascii="宋体" w:hAnsi="宋体" w:eastAsia="宋体" w:cs="宋体"/>
          <w:sz w:val="24"/>
          <w:szCs w:val="24"/>
        </w:rPr>
      </w:pPr>
      <w:r>
        <w:rPr>
          <w:rFonts w:hint="eastAsia" w:ascii="宋体" w:hAnsi="宋体" w:eastAsia="宋体" w:cs="宋体"/>
          <w:sz w:val="24"/>
          <w:szCs w:val="24"/>
        </w:rPr>
        <w:t xml:space="preserve">     </w:t>
      </w:r>
    </w:p>
    <w:p w14:paraId="6A1DB419">
      <w:pPr>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本供应商现参与</w:t>
      </w:r>
      <w:r>
        <w:rPr>
          <w:rFonts w:hint="eastAsia" w:ascii="宋体" w:hAnsi="宋体" w:eastAsia="宋体" w:cs="宋体"/>
          <w:sz w:val="24"/>
          <w:szCs w:val="24"/>
          <w:u w:val="single"/>
        </w:rPr>
        <w:t xml:space="preserve">             </w:t>
      </w:r>
      <w:r>
        <w:rPr>
          <w:rFonts w:hint="eastAsia" w:ascii="宋体" w:hAnsi="宋体" w:eastAsia="宋体" w:cs="宋体"/>
          <w:sz w:val="24"/>
          <w:szCs w:val="24"/>
        </w:rPr>
        <w:t>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）的采购活动，现承诺具有良好的商业信誉和健全的财务会计制度。</w:t>
      </w:r>
    </w:p>
    <w:p w14:paraId="73DFBCA8">
      <w:pPr>
        <w:snapToGrid w:val="0"/>
        <w:spacing w:line="480" w:lineRule="exact"/>
        <w:rPr>
          <w:rFonts w:hint="eastAsia" w:ascii="宋体" w:hAnsi="宋体" w:eastAsia="宋体" w:cs="宋体"/>
          <w:sz w:val="24"/>
          <w:szCs w:val="24"/>
        </w:rPr>
      </w:pPr>
      <w:r>
        <w:rPr>
          <w:rFonts w:hint="eastAsia" w:ascii="宋体" w:hAnsi="宋体" w:eastAsia="宋体" w:cs="宋体"/>
          <w:sz w:val="24"/>
          <w:szCs w:val="24"/>
        </w:rPr>
        <w:t xml:space="preserve">     如上述承诺不真实，愿意按照政府采购有关法律法规的规定接受处罚。</w:t>
      </w:r>
    </w:p>
    <w:p w14:paraId="09F43191">
      <w:pPr>
        <w:snapToGrid w:val="0"/>
        <w:spacing w:line="480" w:lineRule="exact"/>
        <w:rPr>
          <w:rFonts w:hint="eastAsia" w:ascii="宋体" w:hAnsi="宋体" w:eastAsia="宋体" w:cs="宋体"/>
          <w:sz w:val="24"/>
          <w:szCs w:val="24"/>
        </w:rPr>
      </w:pPr>
      <w:r>
        <w:rPr>
          <w:rFonts w:hint="eastAsia" w:ascii="宋体" w:hAnsi="宋体" w:eastAsia="宋体" w:cs="宋体"/>
          <w:sz w:val="24"/>
          <w:szCs w:val="24"/>
        </w:rPr>
        <w:t>特此声明</w:t>
      </w:r>
    </w:p>
    <w:p w14:paraId="57EA3041">
      <w:pPr>
        <w:ind w:firstLine="3369" w:firstLineChars="1404"/>
        <w:rPr>
          <w:rFonts w:hint="eastAsia" w:ascii="宋体" w:hAnsi="宋体" w:eastAsia="宋体" w:cs="宋体"/>
          <w:sz w:val="24"/>
          <w:szCs w:val="24"/>
        </w:rPr>
      </w:pPr>
    </w:p>
    <w:p w14:paraId="20DBC6A2">
      <w:pPr>
        <w:ind w:firstLine="3369" w:firstLineChars="1404"/>
        <w:rPr>
          <w:rFonts w:hint="eastAsia" w:ascii="宋体" w:hAnsi="宋体" w:eastAsia="宋体" w:cs="宋体"/>
          <w:sz w:val="24"/>
          <w:szCs w:val="24"/>
        </w:rPr>
      </w:pPr>
    </w:p>
    <w:p w14:paraId="14F0AF6A">
      <w:pPr>
        <w:ind w:firstLine="3369" w:firstLineChars="1404"/>
        <w:rPr>
          <w:rFonts w:hint="eastAsia" w:ascii="宋体" w:hAnsi="宋体" w:eastAsia="宋体" w:cs="宋体"/>
          <w:sz w:val="24"/>
          <w:szCs w:val="24"/>
        </w:rPr>
      </w:pPr>
    </w:p>
    <w:p w14:paraId="2C66E712">
      <w:pPr>
        <w:ind w:firstLine="3369" w:firstLineChars="1404"/>
        <w:rPr>
          <w:rFonts w:hint="eastAsia" w:ascii="宋体" w:hAnsi="宋体" w:eastAsia="宋体" w:cs="宋体"/>
          <w:sz w:val="24"/>
          <w:szCs w:val="24"/>
        </w:rPr>
      </w:pPr>
    </w:p>
    <w:p w14:paraId="1304FE4E">
      <w:pPr>
        <w:ind w:firstLine="3369" w:firstLineChars="1404"/>
        <w:rPr>
          <w:rFonts w:hint="eastAsia" w:ascii="宋体" w:hAnsi="宋体" w:eastAsia="宋体" w:cs="宋体"/>
          <w:sz w:val="24"/>
          <w:szCs w:val="24"/>
        </w:rPr>
      </w:pPr>
    </w:p>
    <w:p w14:paraId="205D6AAD">
      <w:pPr>
        <w:pStyle w:val="2"/>
        <w:rPr>
          <w:rFonts w:hint="eastAsia" w:ascii="宋体" w:hAnsi="宋体" w:eastAsia="宋体" w:cs="宋体"/>
          <w:sz w:val="24"/>
          <w:szCs w:val="24"/>
        </w:rPr>
      </w:pPr>
    </w:p>
    <w:p w14:paraId="5CDD3CCC">
      <w:pPr>
        <w:spacing w:line="360" w:lineRule="auto"/>
        <w:ind w:firstLine="3840" w:firstLineChars="1600"/>
        <w:rPr>
          <w:rFonts w:hint="eastAsia" w:ascii="宋体" w:hAnsi="宋体" w:eastAsia="宋体" w:cs="宋体"/>
          <w:sz w:val="24"/>
          <w:szCs w:val="24"/>
        </w:rPr>
      </w:pPr>
      <w:r>
        <w:rPr>
          <w:rFonts w:hint="eastAsia" w:ascii="宋体" w:hAnsi="宋体" w:eastAsia="宋体" w:cs="宋体"/>
          <w:sz w:val="24"/>
          <w:szCs w:val="24"/>
          <w:lang w:val="en-US" w:eastAsia="zh-CN"/>
        </w:rPr>
        <w:t>投标单位</w:t>
      </w:r>
      <w:r>
        <w:rPr>
          <w:rFonts w:hint="eastAsia" w:ascii="宋体" w:hAnsi="宋体" w:eastAsia="宋体" w:cs="宋体"/>
          <w:sz w:val="24"/>
          <w:szCs w:val="24"/>
        </w:rPr>
        <w:t>：（电子章）</w:t>
      </w:r>
    </w:p>
    <w:p w14:paraId="7F22C58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法定代表人：（电子签章）  </w:t>
      </w:r>
    </w:p>
    <w:p w14:paraId="0F0CA9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14:paraId="49048F50">
      <w:pPr>
        <w:widowControl/>
        <w:snapToGrid w:val="0"/>
        <w:spacing w:line="360" w:lineRule="auto"/>
        <w:jc w:val="center"/>
        <w:rPr>
          <w:rFonts w:hint="eastAsia" w:ascii="宋体" w:hAnsi="宋体" w:eastAsia="宋体" w:cs="宋体"/>
          <w:b/>
          <w:sz w:val="24"/>
          <w:szCs w:val="24"/>
          <w:lang w:val="en-US" w:eastAsia="zh-CN"/>
        </w:rPr>
      </w:pPr>
    </w:p>
    <w:p w14:paraId="25BEAA16">
      <w:pPr>
        <w:jc w:val="center"/>
        <w:rPr>
          <w:rFonts w:hint="eastAsia" w:ascii="宋体" w:hAnsi="宋体" w:eastAsia="宋体" w:cs="宋体"/>
          <w:b/>
          <w:sz w:val="24"/>
          <w:szCs w:val="24"/>
          <w:lang w:val="en-US" w:eastAsia="zh-CN"/>
        </w:rPr>
      </w:pPr>
    </w:p>
    <w:p w14:paraId="6A8EBF9D">
      <w:pPr>
        <w:jc w:val="center"/>
        <w:rPr>
          <w:rFonts w:hint="eastAsia" w:ascii="宋体" w:hAnsi="宋体" w:eastAsia="宋体" w:cs="宋体"/>
          <w:b/>
          <w:sz w:val="24"/>
          <w:szCs w:val="24"/>
          <w:lang w:val="en-US" w:eastAsia="zh-CN"/>
        </w:rPr>
      </w:pPr>
    </w:p>
    <w:p w14:paraId="3C4F6DA7">
      <w:pPr>
        <w:jc w:val="center"/>
        <w:rPr>
          <w:rFonts w:hint="eastAsia" w:ascii="宋体" w:hAnsi="宋体" w:eastAsia="宋体" w:cs="宋体"/>
          <w:b/>
          <w:sz w:val="24"/>
          <w:szCs w:val="24"/>
          <w:lang w:val="en-US" w:eastAsia="zh-CN"/>
        </w:rPr>
      </w:pPr>
    </w:p>
    <w:p w14:paraId="6500D750">
      <w:pPr>
        <w:jc w:val="center"/>
        <w:rPr>
          <w:rFonts w:hint="eastAsia" w:ascii="宋体" w:hAnsi="宋体" w:eastAsia="宋体" w:cs="宋体"/>
          <w:b/>
          <w:sz w:val="24"/>
          <w:szCs w:val="24"/>
          <w:lang w:val="en-US" w:eastAsia="zh-CN"/>
        </w:rPr>
      </w:pPr>
    </w:p>
    <w:p w14:paraId="08301FFC">
      <w:pPr>
        <w:jc w:val="center"/>
        <w:rPr>
          <w:rFonts w:hint="eastAsia" w:ascii="宋体" w:hAnsi="宋体" w:eastAsia="宋体" w:cs="宋体"/>
          <w:b/>
          <w:sz w:val="24"/>
          <w:szCs w:val="24"/>
          <w:lang w:val="en-US" w:eastAsia="zh-CN"/>
        </w:rPr>
      </w:pPr>
    </w:p>
    <w:p w14:paraId="5533D280">
      <w:pPr>
        <w:jc w:val="center"/>
        <w:rPr>
          <w:rFonts w:hint="eastAsia" w:ascii="宋体" w:hAnsi="宋体" w:eastAsia="宋体" w:cs="宋体"/>
          <w:b/>
          <w:sz w:val="24"/>
          <w:szCs w:val="24"/>
          <w:lang w:val="en-US" w:eastAsia="zh-CN"/>
        </w:rPr>
      </w:pPr>
    </w:p>
    <w:p w14:paraId="674C801C">
      <w:pPr>
        <w:jc w:val="center"/>
        <w:rPr>
          <w:rFonts w:hint="eastAsia" w:ascii="宋体" w:hAnsi="宋体" w:eastAsia="宋体" w:cs="宋体"/>
          <w:b/>
          <w:sz w:val="24"/>
          <w:szCs w:val="24"/>
          <w:lang w:val="en-US" w:eastAsia="zh-CN"/>
        </w:rPr>
      </w:pPr>
    </w:p>
    <w:p w14:paraId="7B42FF94">
      <w:pPr>
        <w:jc w:val="center"/>
        <w:rPr>
          <w:rFonts w:hint="eastAsia" w:ascii="宋体" w:hAnsi="宋体" w:eastAsia="宋体" w:cs="宋体"/>
          <w:b/>
          <w:sz w:val="24"/>
          <w:szCs w:val="24"/>
          <w:lang w:val="en-US" w:eastAsia="zh-CN"/>
        </w:rPr>
      </w:pPr>
    </w:p>
    <w:p w14:paraId="3DB1185C">
      <w:pPr>
        <w:jc w:val="center"/>
        <w:rPr>
          <w:rFonts w:hint="eastAsia" w:ascii="宋体" w:hAnsi="宋体" w:eastAsia="宋体" w:cs="宋体"/>
          <w:b/>
          <w:sz w:val="24"/>
          <w:szCs w:val="24"/>
          <w:lang w:val="en-US" w:eastAsia="zh-CN"/>
        </w:rPr>
      </w:pPr>
    </w:p>
    <w:p w14:paraId="6EADE2B7">
      <w:pPr>
        <w:jc w:val="center"/>
        <w:rPr>
          <w:rFonts w:hint="eastAsia" w:ascii="宋体" w:hAnsi="宋体" w:eastAsia="宋体" w:cs="宋体"/>
          <w:b/>
          <w:sz w:val="24"/>
          <w:szCs w:val="24"/>
          <w:lang w:val="en-US" w:eastAsia="zh-CN"/>
        </w:rPr>
      </w:pPr>
    </w:p>
    <w:p w14:paraId="0508D2CC">
      <w:pPr>
        <w:jc w:val="center"/>
        <w:rPr>
          <w:rFonts w:hint="eastAsia" w:ascii="宋体" w:hAnsi="宋体" w:eastAsia="宋体" w:cs="宋体"/>
          <w:b/>
          <w:sz w:val="24"/>
          <w:szCs w:val="24"/>
          <w:lang w:val="en-US" w:eastAsia="zh-CN"/>
        </w:rPr>
      </w:pPr>
    </w:p>
    <w:p w14:paraId="403E8161">
      <w:pPr>
        <w:jc w:val="center"/>
        <w:rPr>
          <w:rFonts w:hint="eastAsia" w:ascii="宋体" w:hAnsi="宋体" w:eastAsia="宋体" w:cs="宋体"/>
          <w:b/>
          <w:sz w:val="24"/>
          <w:szCs w:val="24"/>
          <w:lang w:val="en-US" w:eastAsia="zh-CN"/>
        </w:rPr>
      </w:pPr>
    </w:p>
    <w:p w14:paraId="3AD2E3C0">
      <w:pPr>
        <w:jc w:val="center"/>
        <w:rPr>
          <w:rFonts w:hint="eastAsia" w:ascii="宋体" w:hAnsi="宋体" w:eastAsia="宋体" w:cs="宋体"/>
          <w:b/>
          <w:sz w:val="24"/>
          <w:szCs w:val="24"/>
          <w:lang w:val="en-US" w:eastAsia="zh-CN"/>
        </w:rPr>
      </w:pPr>
    </w:p>
    <w:p w14:paraId="25A9A68D">
      <w:pPr>
        <w:jc w:val="center"/>
        <w:rPr>
          <w:rFonts w:hint="eastAsia" w:ascii="宋体" w:hAnsi="宋体" w:eastAsia="宋体" w:cs="宋体"/>
          <w:b/>
          <w:sz w:val="24"/>
          <w:szCs w:val="24"/>
          <w:lang w:val="en-US" w:eastAsia="zh-CN"/>
        </w:rPr>
      </w:pPr>
    </w:p>
    <w:p w14:paraId="657E7ED9">
      <w:pPr>
        <w:jc w:val="center"/>
        <w:rPr>
          <w:rFonts w:hint="eastAsia" w:ascii="宋体" w:hAnsi="宋体" w:eastAsia="宋体" w:cs="宋体"/>
          <w:b/>
          <w:sz w:val="24"/>
          <w:szCs w:val="24"/>
          <w:lang w:val="en-US" w:eastAsia="zh-CN"/>
        </w:rPr>
      </w:pPr>
    </w:p>
    <w:p w14:paraId="3A799477">
      <w:pPr>
        <w:jc w:val="center"/>
        <w:rPr>
          <w:rFonts w:hint="eastAsia" w:ascii="宋体" w:hAnsi="宋体" w:eastAsia="宋体" w:cs="宋体"/>
          <w:b/>
          <w:sz w:val="24"/>
          <w:szCs w:val="24"/>
          <w:lang w:val="en-US" w:eastAsia="zh-CN"/>
        </w:rPr>
      </w:pPr>
    </w:p>
    <w:p w14:paraId="35CF41BB">
      <w:pPr>
        <w:jc w:val="center"/>
        <w:rPr>
          <w:rFonts w:hint="eastAsia" w:ascii="宋体" w:hAnsi="宋体" w:eastAsia="宋体" w:cs="宋体"/>
          <w:b/>
          <w:sz w:val="24"/>
          <w:szCs w:val="24"/>
          <w:lang w:val="en-US" w:eastAsia="zh-CN"/>
        </w:rPr>
      </w:pPr>
    </w:p>
    <w:p w14:paraId="460EDC72">
      <w:pPr>
        <w:jc w:val="center"/>
        <w:rPr>
          <w:rFonts w:hint="eastAsia" w:ascii="宋体" w:hAnsi="宋体" w:eastAsia="宋体" w:cs="宋体"/>
          <w:b/>
          <w:sz w:val="24"/>
          <w:szCs w:val="24"/>
        </w:rPr>
      </w:pPr>
      <w:r>
        <w:rPr>
          <w:rFonts w:hint="eastAsia" w:ascii="宋体" w:hAnsi="宋体" w:cs="宋体"/>
          <w:b/>
          <w:sz w:val="24"/>
          <w:szCs w:val="24"/>
          <w:lang w:val="en-US" w:eastAsia="zh-CN"/>
        </w:rPr>
        <w:t>*</w:t>
      </w:r>
      <w:r>
        <w:rPr>
          <w:rFonts w:hint="eastAsia" w:ascii="宋体" w:hAnsi="宋体" w:eastAsia="宋体" w:cs="宋体"/>
          <w:b/>
          <w:sz w:val="24"/>
          <w:szCs w:val="24"/>
          <w:lang w:val="en-US" w:eastAsia="zh-CN"/>
        </w:rPr>
        <w:t>3.具有履行合同所必需的设备和专业技术能力</w:t>
      </w:r>
    </w:p>
    <w:p w14:paraId="6C313C00">
      <w:pPr>
        <w:rPr>
          <w:rFonts w:hint="eastAsia" w:ascii="宋体" w:hAnsi="宋体" w:eastAsia="宋体" w:cs="宋体"/>
          <w:sz w:val="24"/>
          <w:szCs w:val="24"/>
        </w:rPr>
      </w:pPr>
    </w:p>
    <w:p w14:paraId="6FEE06CE">
      <w:pPr>
        <w:rPr>
          <w:rFonts w:hint="eastAsia" w:ascii="宋体" w:hAnsi="宋体" w:eastAsia="宋体" w:cs="宋体"/>
          <w:sz w:val="24"/>
          <w:szCs w:val="24"/>
          <w:u w:val="single"/>
        </w:rPr>
      </w:pPr>
      <w:r>
        <w:rPr>
          <w:rFonts w:hint="eastAsia" w:ascii="宋体" w:hAnsi="宋体" w:eastAsia="宋体" w:cs="宋体"/>
          <w:sz w:val="24"/>
          <w:szCs w:val="24"/>
          <w:u w:val="single"/>
        </w:rPr>
        <w:t>代理机构名称：</w:t>
      </w:r>
    </w:p>
    <w:p w14:paraId="05BC472E">
      <w:pPr>
        <w:snapToGrid w:val="0"/>
        <w:spacing w:line="480" w:lineRule="exact"/>
        <w:rPr>
          <w:rFonts w:hint="eastAsia" w:ascii="宋体" w:hAnsi="宋体" w:eastAsia="宋体" w:cs="宋体"/>
          <w:sz w:val="24"/>
          <w:szCs w:val="24"/>
        </w:rPr>
      </w:pPr>
      <w:r>
        <w:rPr>
          <w:rFonts w:hint="eastAsia" w:ascii="宋体" w:hAnsi="宋体" w:eastAsia="宋体" w:cs="宋体"/>
          <w:sz w:val="24"/>
          <w:szCs w:val="24"/>
        </w:rPr>
        <w:t xml:space="preserve">     </w:t>
      </w:r>
    </w:p>
    <w:p w14:paraId="5B5F57ED">
      <w:pPr>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本供应商现参与</w:t>
      </w:r>
      <w:r>
        <w:rPr>
          <w:rFonts w:hint="eastAsia" w:ascii="宋体" w:hAnsi="宋体" w:eastAsia="宋体" w:cs="宋体"/>
          <w:sz w:val="24"/>
          <w:szCs w:val="24"/>
          <w:u w:val="single"/>
        </w:rPr>
        <w:t xml:space="preserve">             </w:t>
      </w:r>
      <w:r>
        <w:rPr>
          <w:rFonts w:hint="eastAsia" w:ascii="宋体" w:hAnsi="宋体" w:eastAsia="宋体" w:cs="宋体"/>
          <w:sz w:val="24"/>
          <w:szCs w:val="24"/>
        </w:rPr>
        <w:t>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）的采购活动，现承诺具备履行合同所必需的专业技术能力。</w:t>
      </w:r>
    </w:p>
    <w:p w14:paraId="4195BCA8">
      <w:pPr>
        <w:snapToGrid w:val="0"/>
        <w:spacing w:line="480" w:lineRule="exact"/>
        <w:rPr>
          <w:rFonts w:hint="eastAsia" w:ascii="宋体" w:hAnsi="宋体" w:eastAsia="宋体" w:cs="宋体"/>
          <w:sz w:val="24"/>
          <w:szCs w:val="24"/>
        </w:rPr>
      </w:pPr>
      <w:r>
        <w:rPr>
          <w:rFonts w:hint="eastAsia" w:ascii="宋体" w:hAnsi="宋体" w:eastAsia="宋体" w:cs="宋体"/>
          <w:sz w:val="24"/>
          <w:szCs w:val="24"/>
        </w:rPr>
        <w:t xml:space="preserve">     如上述承诺不真实，愿意按照政府采购有关法律法规的规定接受处罚。</w:t>
      </w:r>
    </w:p>
    <w:p w14:paraId="5550A8A8">
      <w:pPr>
        <w:snapToGrid w:val="0"/>
        <w:spacing w:line="480" w:lineRule="exact"/>
        <w:rPr>
          <w:rFonts w:hint="eastAsia" w:ascii="宋体" w:hAnsi="宋体" w:eastAsia="宋体" w:cs="宋体"/>
          <w:sz w:val="24"/>
          <w:szCs w:val="24"/>
        </w:rPr>
      </w:pPr>
      <w:r>
        <w:rPr>
          <w:rFonts w:hint="eastAsia" w:ascii="宋体" w:hAnsi="宋体" w:eastAsia="宋体" w:cs="宋体"/>
          <w:sz w:val="24"/>
          <w:szCs w:val="24"/>
        </w:rPr>
        <w:t>特此声明</w:t>
      </w:r>
    </w:p>
    <w:p w14:paraId="3E2C660E">
      <w:pPr>
        <w:ind w:firstLine="3369" w:firstLineChars="1404"/>
        <w:rPr>
          <w:rFonts w:hint="eastAsia" w:ascii="宋体" w:hAnsi="宋体" w:eastAsia="宋体" w:cs="宋体"/>
          <w:sz w:val="24"/>
          <w:szCs w:val="24"/>
        </w:rPr>
      </w:pPr>
    </w:p>
    <w:p w14:paraId="0A67EE5B">
      <w:pPr>
        <w:ind w:firstLine="3369" w:firstLineChars="1404"/>
        <w:rPr>
          <w:rFonts w:hint="eastAsia" w:ascii="宋体" w:hAnsi="宋体" w:eastAsia="宋体" w:cs="宋体"/>
          <w:sz w:val="24"/>
          <w:szCs w:val="24"/>
        </w:rPr>
      </w:pPr>
    </w:p>
    <w:p w14:paraId="0874819E">
      <w:pPr>
        <w:ind w:firstLine="3369" w:firstLineChars="1404"/>
        <w:rPr>
          <w:rFonts w:hint="eastAsia" w:ascii="宋体" w:hAnsi="宋体" w:eastAsia="宋体" w:cs="宋体"/>
          <w:sz w:val="24"/>
          <w:szCs w:val="24"/>
        </w:rPr>
      </w:pPr>
    </w:p>
    <w:p w14:paraId="0F20ADCC">
      <w:pPr>
        <w:rPr>
          <w:rFonts w:hint="eastAsia" w:ascii="宋体" w:hAnsi="宋体" w:eastAsia="宋体" w:cs="宋体"/>
          <w:sz w:val="24"/>
          <w:szCs w:val="24"/>
        </w:rPr>
      </w:pPr>
    </w:p>
    <w:p w14:paraId="65A76917">
      <w:pPr>
        <w:pStyle w:val="2"/>
        <w:rPr>
          <w:rFonts w:hint="eastAsia" w:ascii="宋体" w:hAnsi="宋体" w:eastAsia="宋体" w:cs="宋体"/>
          <w:sz w:val="24"/>
          <w:szCs w:val="24"/>
        </w:rPr>
      </w:pPr>
    </w:p>
    <w:p w14:paraId="09D3F30D">
      <w:pPr>
        <w:rPr>
          <w:rFonts w:hint="eastAsia" w:ascii="宋体" w:hAnsi="宋体" w:eastAsia="宋体" w:cs="宋体"/>
          <w:sz w:val="24"/>
          <w:szCs w:val="24"/>
        </w:rPr>
      </w:pPr>
    </w:p>
    <w:p w14:paraId="16990051">
      <w:pPr>
        <w:pStyle w:val="2"/>
        <w:rPr>
          <w:rFonts w:hint="eastAsia" w:ascii="宋体" w:hAnsi="宋体" w:eastAsia="宋体" w:cs="宋体"/>
          <w:sz w:val="24"/>
          <w:szCs w:val="24"/>
        </w:rPr>
      </w:pPr>
    </w:p>
    <w:p w14:paraId="72E923A2">
      <w:pPr>
        <w:spacing w:line="360" w:lineRule="auto"/>
        <w:ind w:firstLine="3840" w:firstLineChars="1600"/>
        <w:rPr>
          <w:rFonts w:hint="eastAsia" w:ascii="宋体" w:hAnsi="宋体" w:eastAsia="宋体" w:cs="宋体"/>
          <w:sz w:val="24"/>
          <w:szCs w:val="24"/>
        </w:rPr>
      </w:pPr>
      <w:r>
        <w:rPr>
          <w:rFonts w:hint="eastAsia" w:ascii="宋体" w:hAnsi="宋体" w:eastAsia="宋体" w:cs="宋体"/>
          <w:sz w:val="24"/>
          <w:szCs w:val="24"/>
          <w:lang w:val="en-US" w:eastAsia="zh-CN"/>
        </w:rPr>
        <w:t>投标单位</w:t>
      </w:r>
      <w:r>
        <w:rPr>
          <w:rFonts w:hint="eastAsia" w:ascii="宋体" w:hAnsi="宋体" w:eastAsia="宋体" w:cs="宋体"/>
          <w:sz w:val="24"/>
          <w:szCs w:val="24"/>
        </w:rPr>
        <w:t>：（电子章）</w:t>
      </w:r>
    </w:p>
    <w:p w14:paraId="3D0B80D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法定代表人：（电子签章）  </w:t>
      </w:r>
    </w:p>
    <w:p w14:paraId="090BEF7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14:paraId="0BBCAABC">
      <w:pPr>
        <w:widowControl/>
        <w:snapToGrid w:val="0"/>
        <w:spacing w:line="360" w:lineRule="auto"/>
        <w:rPr>
          <w:rFonts w:hint="eastAsia" w:ascii="宋体" w:hAnsi="宋体" w:eastAsia="宋体" w:cs="宋体"/>
          <w:color w:val="000000"/>
          <w:kern w:val="0"/>
          <w:sz w:val="24"/>
          <w:szCs w:val="24"/>
        </w:rPr>
      </w:pPr>
    </w:p>
    <w:p w14:paraId="1CA1F22E">
      <w:pPr>
        <w:widowControl/>
        <w:snapToGrid w:val="0"/>
        <w:spacing w:line="360" w:lineRule="auto"/>
        <w:rPr>
          <w:rFonts w:hint="eastAsia" w:ascii="宋体" w:hAnsi="宋体" w:eastAsia="宋体" w:cs="宋体"/>
          <w:color w:val="000000"/>
          <w:kern w:val="0"/>
          <w:sz w:val="24"/>
          <w:szCs w:val="24"/>
        </w:rPr>
      </w:pPr>
    </w:p>
    <w:p w14:paraId="5919C2ED">
      <w:pPr>
        <w:widowControl/>
        <w:snapToGrid w:val="0"/>
        <w:spacing w:line="360" w:lineRule="auto"/>
        <w:rPr>
          <w:rFonts w:hint="eastAsia" w:ascii="宋体" w:hAnsi="宋体" w:eastAsia="宋体" w:cs="宋体"/>
          <w:color w:val="000000"/>
          <w:kern w:val="0"/>
          <w:sz w:val="24"/>
          <w:szCs w:val="24"/>
        </w:rPr>
      </w:pPr>
    </w:p>
    <w:p w14:paraId="42DB85D3">
      <w:pPr>
        <w:widowControl/>
        <w:snapToGrid w:val="0"/>
        <w:spacing w:line="360" w:lineRule="auto"/>
        <w:rPr>
          <w:rFonts w:hint="eastAsia" w:ascii="宋体" w:hAnsi="宋体" w:eastAsia="宋体" w:cs="宋体"/>
          <w:color w:val="000000"/>
          <w:kern w:val="0"/>
          <w:sz w:val="24"/>
          <w:szCs w:val="24"/>
        </w:rPr>
      </w:pPr>
    </w:p>
    <w:p w14:paraId="59107A1D">
      <w:pPr>
        <w:jc w:val="center"/>
        <w:rPr>
          <w:rFonts w:hint="eastAsia" w:ascii="宋体" w:hAnsi="宋体" w:eastAsia="宋体" w:cs="宋体"/>
          <w:b/>
          <w:sz w:val="24"/>
          <w:szCs w:val="24"/>
        </w:rPr>
      </w:pPr>
    </w:p>
    <w:p w14:paraId="5A3E5168">
      <w:pPr>
        <w:jc w:val="center"/>
        <w:rPr>
          <w:rFonts w:hint="eastAsia" w:ascii="宋体" w:hAnsi="宋体" w:eastAsia="宋体" w:cs="宋体"/>
          <w:b/>
          <w:sz w:val="24"/>
          <w:szCs w:val="24"/>
          <w:lang w:val="en-US" w:eastAsia="zh-CN"/>
        </w:rPr>
      </w:pPr>
    </w:p>
    <w:p w14:paraId="2A9A99C9">
      <w:pPr>
        <w:jc w:val="center"/>
        <w:rPr>
          <w:rFonts w:hint="eastAsia" w:ascii="宋体" w:hAnsi="宋体" w:eastAsia="宋体" w:cs="宋体"/>
          <w:b/>
          <w:sz w:val="24"/>
          <w:szCs w:val="24"/>
          <w:lang w:val="en-US" w:eastAsia="zh-CN"/>
        </w:rPr>
      </w:pPr>
    </w:p>
    <w:p w14:paraId="3D669B04">
      <w:pPr>
        <w:jc w:val="center"/>
        <w:rPr>
          <w:rFonts w:hint="eastAsia" w:ascii="宋体" w:hAnsi="宋体" w:eastAsia="宋体" w:cs="宋体"/>
          <w:b/>
          <w:sz w:val="24"/>
          <w:szCs w:val="24"/>
          <w:lang w:val="en-US" w:eastAsia="zh-CN"/>
        </w:rPr>
      </w:pPr>
    </w:p>
    <w:p w14:paraId="69A6DE2C">
      <w:pPr>
        <w:jc w:val="center"/>
        <w:rPr>
          <w:rFonts w:hint="eastAsia" w:ascii="宋体" w:hAnsi="宋体" w:eastAsia="宋体" w:cs="宋体"/>
          <w:b/>
          <w:sz w:val="24"/>
          <w:szCs w:val="24"/>
          <w:lang w:val="en-US" w:eastAsia="zh-CN"/>
        </w:rPr>
      </w:pPr>
    </w:p>
    <w:p w14:paraId="0622696F">
      <w:pPr>
        <w:jc w:val="center"/>
        <w:rPr>
          <w:rFonts w:hint="eastAsia" w:ascii="宋体" w:hAnsi="宋体" w:eastAsia="宋体" w:cs="宋体"/>
          <w:b/>
          <w:sz w:val="24"/>
          <w:szCs w:val="24"/>
          <w:lang w:val="en-US" w:eastAsia="zh-CN"/>
        </w:rPr>
      </w:pPr>
    </w:p>
    <w:p w14:paraId="431CBB81">
      <w:pPr>
        <w:jc w:val="center"/>
        <w:rPr>
          <w:rFonts w:hint="eastAsia" w:ascii="宋体" w:hAnsi="宋体" w:eastAsia="宋体" w:cs="宋体"/>
          <w:b/>
          <w:sz w:val="24"/>
          <w:szCs w:val="24"/>
          <w:lang w:val="en-US" w:eastAsia="zh-CN"/>
        </w:rPr>
      </w:pPr>
    </w:p>
    <w:p w14:paraId="4033B723">
      <w:pPr>
        <w:jc w:val="center"/>
        <w:rPr>
          <w:rFonts w:hint="eastAsia" w:ascii="宋体" w:hAnsi="宋体" w:eastAsia="宋体" w:cs="宋体"/>
          <w:b/>
          <w:sz w:val="24"/>
          <w:szCs w:val="24"/>
          <w:lang w:val="en-US" w:eastAsia="zh-CN"/>
        </w:rPr>
      </w:pPr>
    </w:p>
    <w:p w14:paraId="18C1201C">
      <w:pPr>
        <w:jc w:val="center"/>
        <w:rPr>
          <w:rFonts w:hint="eastAsia" w:ascii="宋体" w:hAnsi="宋体" w:eastAsia="宋体" w:cs="宋体"/>
          <w:b/>
          <w:sz w:val="24"/>
          <w:szCs w:val="24"/>
        </w:rPr>
      </w:pPr>
      <w:r>
        <w:rPr>
          <w:rFonts w:hint="eastAsia" w:ascii="宋体" w:hAnsi="宋体" w:cs="宋体"/>
          <w:b/>
          <w:sz w:val="24"/>
          <w:szCs w:val="24"/>
          <w:lang w:val="en-US" w:eastAsia="zh-CN"/>
        </w:rPr>
        <w:t>*</w:t>
      </w:r>
      <w:r>
        <w:rPr>
          <w:rFonts w:hint="eastAsia" w:ascii="宋体" w:hAnsi="宋体" w:eastAsia="宋体" w:cs="宋体"/>
          <w:b/>
          <w:sz w:val="24"/>
          <w:szCs w:val="24"/>
          <w:lang w:val="en-US" w:eastAsia="zh-CN"/>
        </w:rPr>
        <w:t>4.</w:t>
      </w:r>
      <w:r>
        <w:rPr>
          <w:rFonts w:hint="eastAsia" w:ascii="宋体" w:hAnsi="宋体" w:eastAsia="宋体" w:cs="宋体"/>
          <w:b/>
          <w:sz w:val="24"/>
          <w:szCs w:val="24"/>
        </w:rPr>
        <w:t>供应商依法缴纳税收和社会保障资金的承诺</w:t>
      </w:r>
    </w:p>
    <w:p w14:paraId="3337FE52">
      <w:pPr>
        <w:rPr>
          <w:rFonts w:hint="eastAsia" w:ascii="宋体" w:hAnsi="宋体" w:eastAsia="宋体" w:cs="宋体"/>
          <w:sz w:val="24"/>
          <w:szCs w:val="24"/>
        </w:rPr>
      </w:pPr>
    </w:p>
    <w:p w14:paraId="1D87091A">
      <w:pPr>
        <w:rPr>
          <w:rFonts w:hint="eastAsia" w:ascii="宋体" w:hAnsi="宋体" w:eastAsia="宋体" w:cs="宋体"/>
          <w:sz w:val="24"/>
          <w:szCs w:val="24"/>
          <w:u w:val="single"/>
        </w:rPr>
      </w:pPr>
    </w:p>
    <w:p w14:paraId="4DB51949">
      <w:pPr>
        <w:rPr>
          <w:rFonts w:hint="eastAsia" w:ascii="宋体" w:hAnsi="宋体" w:eastAsia="宋体" w:cs="宋体"/>
          <w:sz w:val="24"/>
          <w:szCs w:val="24"/>
          <w:u w:val="single"/>
        </w:rPr>
      </w:pPr>
      <w:r>
        <w:rPr>
          <w:rFonts w:hint="eastAsia" w:ascii="宋体" w:hAnsi="宋体" w:eastAsia="宋体" w:cs="宋体"/>
          <w:sz w:val="24"/>
          <w:szCs w:val="24"/>
          <w:u w:val="single"/>
        </w:rPr>
        <w:t>代理机构名称：</w:t>
      </w:r>
    </w:p>
    <w:p w14:paraId="177523F6">
      <w:pPr>
        <w:snapToGrid w:val="0"/>
        <w:spacing w:line="480" w:lineRule="exact"/>
        <w:rPr>
          <w:rFonts w:hint="eastAsia" w:ascii="宋体" w:hAnsi="宋体" w:eastAsia="宋体" w:cs="宋体"/>
          <w:sz w:val="24"/>
          <w:szCs w:val="24"/>
        </w:rPr>
      </w:pPr>
      <w:r>
        <w:rPr>
          <w:rFonts w:hint="eastAsia" w:ascii="宋体" w:hAnsi="宋体" w:eastAsia="宋体" w:cs="宋体"/>
          <w:sz w:val="24"/>
          <w:szCs w:val="24"/>
        </w:rPr>
        <w:t xml:space="preserve">     </w:t>
      </w:r>
    </w:p>
    <w:p w14:paraId="03DFE056">
      <w:pPr>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本供应商现参与</w:t>
      </w:r>
      <w:r>
        <w:rPr>
          <w:rFonts w:hint="eastAsia" w:ascii="宋体" w:hAnsi="宋体" w:eastAsia="宋体" w:cs="宋体"/>
          <w:sz w:val="24"/>
          <w:szCs w:val="24"/>
          <w:u w:val="single"/>
        </w:rPr>
        <w:t xml:space="preserve">             </w:t>
      </w:r>
      <w:r>
        <w:rPr>
          <w:rFonts w:hint="eastAsia" w:ascii="宋体" w:hAnsi="宋体" w:eastAsia="宋体" w:cs="宋体"/>
          <w:sz w:val="24"/>
          <w:szCs w:val="24"/>
        </w:rPr>
        <w:t>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）的采购活动，现承诺依法缴纳税收和社会保障资金的承诺。</w:t>
      </w:r>
    </w:p>
    <w:p w14:paraId="1852A7D9">
      <w:pPr>
        <w:snapToGrid w:val="0"/>
        <w:spacing w:line="480" w:lineRule="exact"/>
        <w:rPr>
          <w:rFonts w:hint="eastAsia" w:ascii="宋体" w:hAnsi="宋体" w:eastAsia="宋体" w:cs="宋体"/>
          <w:sz w:val="24"/>
          <w:szCs w:val="24"/>
        </w:rPr>
      </w:pPr>
      <w:r>
        <w:rPr>
          <w:rFonts w:hint="eastAsia" w:ascii="宋体" w:hAnsi="宋体" w:eastAsia="宋体" w:cs="宋体"/>
          <w:sz w:val="24"/>
          <w:szCs w:val="24"/>
        </w:rPr>
        <w:t xml:space="preserve">     如上述承诺不真实，愿意按照政府采购有关法律法规的规定接受处罚。</w:t>
      </w:r>
    </w:p>
    <w:p w14:paraId="5509B73C">
      <w:pPr>
        <w:snapToGrid w:val="0"/>
        <w:spacing w:line="480" w:lineRule="exact"/>
        <w:rPr>
          <w:rFonts w:hint="eastAsia" w:ascii="宋体" w:hAnsi="宋体" w:eastAsia="宋体" w:cs="宋体"/>
          <w:sz w:val="24"/>
          <w:szCs w:val="24"/>
        </w:rPr>
      </w:pPr>
      <w:r>
        <w:rPr>
          <w:rFonts w:hint="eastAsia" w:ascii="宋体" w:hAnsi="宋体" w:eastAsia="宋体" w:cs="宋体"/>
          <w:sz w:val="24"/>
          <w:szCs w:val="24"/>
        </w:rPr>
        <w:t>特此声明</w:t>
      </w:r>
    </w:p>
    <w:p w14:paraId="50D2258E">
      <w:pPr>
        <w:ind w:firstLine="3369" w:firstLineChars="1404"/>
        <w:rPr>
          <w:rFonts w:hint="eastAsia" w:ascii="宋体" w:hAnsi="宋体" w:eastAsia="宋体" w:cs="宋体"/>
          <w:sz w:val="24"/>
          <w:szCs w:val="24"/>
        </w:rPr>
      </w:pPr>
    </w:p>
    <w:p w14:paraId="69DEB4EF">
      <w:pPr>
        <w:ind w:firstLine="3369" w:firstLineChars="1404"/>
        <w:rPr>
          <w:rFonts w:hint="eastAsia" w:ascii="宋体" w:hAnsi="宋体" w:eastAsia="宋体" w:cs="宋体"/>
          <w:sz w:val="24"/>
          <w:szCs w:val="24"/>
        </w:rPr>
      </w:pPr>
    </w:p>
    <w:p w14:paraId="055C1FCA">
      <w:pPr>
        <w:ind w:firstLine="3369" w:firstLineChars="1404"/>
        <w:rPr>
          <w:rFonts w:hint="eastAsia" w:ascii="宋体" w:hAnsi="宋体" w:eastAsia="宋体" w:cs="宋体"/>
          <w:sz w:val="24"/>
          <w:szCs w:val="24"/>
        </w:rPr>
      </w:pPr>
    </w:p>
    <w:p w14:paraId="58B91B86">
      <w:pPr>
        <w:ind w:firstLine="3369" w:firstLineChars="1404"/>
        <w:rPr>
          <w:rFonts w:hint="eastAsia" w:ascii="宋体" w:hAnsi="宋体" w:eastAsia="宋体" w:cs="宋体"/>
          <w:sz w:val="24"/>
          <w:szCs w:val="24"/>
        </w:rPr>
      </w:pPr>
    </w:p>
    <w:p w14:paraId="0DA19954">
      <w:pPr>
        <w:ind w:firstLine="3369" w:firstLineChars="1404"/>
        <w:rPr>
          <w:rFonts w:hint="eastAsia" w:ascii="宋体" w:hAnsi="宋体" w:eastAsia="宋体" w:cs="宋体"/>
          <w:sz w:val="24"/>
          <w:szCs w:val="24"/>
        </w:rPr>
      </w:pPr>
    </w:p>
    <w:p w14:paraId="36B069B6">
      <w:pPr>
        <w:pStyle w:val="2"/>
        <w:rPr>
          <w:rFonts w:hint="eastAsia" w:ascii="宋体" w:hAnsi="宋体" w:eastAsia="宋体" w:cs="宋体"/>
          <w:sz w:val="24"/>
          <w:szCs w:val="24"/>
        </w:rPr>
      </w:pPr>
    </w:p>
    <w:p w14:paraId="0C89A869">
      <w:pPr>
        <w:pStyle w:val="2"/>
        <w:rPr>
          <w:rFonts w:hint="eastAsia" w:ascii="宋体" w:hAnsi="宋体" w:eastAsia="宋体" w:cs="宋体"/>
          <w:sz w:val="24"/>
          <w:szCs w:val="24"/>
        </w:rPr>
      </w:pPr>
    </w:p>
    <w:p w14:paraId="47CE38A8">
      <w:pPr>
        <w:spacing w:line="360" w:lineRule="auto"/>
        <w:ind w:firstLine="3840" w:firstLineChars="1600"/>
        <w:rPr>
          <w:rFonts w:hint="eastAsia" w:ascii="宋体" w:hAnsi="宋体" w:eastAsia="宋体" w:cs="宋体"/>
          <w:sz w:val="24"/>
          <w:szCs w:val="24"/>
        </w:rPr>
      </w:pPr>
      <w:r>
        <w:rPr>
          <w:rFonts w:hint="eastAsia" w:ascii="宋体" w:hAnsi="宋体" w:eastAsia="宋体" w:cs="宋体"/>
          <w:sz w:val="24"/>
          <w:szCs w:val="24"/>
          <w:lang w:val="en-US" w:eastAsia="zh-CN"/>
        </w:rPr>
        <w:t>投标单位</w:t>
      </w:r>
      <w:r>
        <w:rPr>
          <w:rFonts w:hint="eastAsia" w:ascii="宋体" w:hAnsi="宋体" w:eastAsia="宋体" w:cs="宋体"/>
          <w:sz w:val="24"/>
          <w:szCs w:val="24"/>
        </w:rPr>
        <w:t>：（电子章）</w:t>
      </w:r>
    </w:p>
    <w:p w14:paraId="01FB71C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法定代表人：（电子签章）  </w:t>
      </w:r>
    </w:p>
    <w:p w14:paraId="5352115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14:paraId="6C31584B">
      <w:pPr>
        <w:jc w:val="center"/>
        <w:rPr>
          <w:rFonts w:hint="eastAsia" w:ascii="宋体" w:hAnsi="宋体" w:eastAsia="宋体" w:cs="宋体"/>
          <w:b/>
          <w:sz w:val="24"/>
          <w:szCs w:val="24"/>
        </w:rPr>
      </w:pPr>
    </w:p>
    <w:p w14:paraId="657E7815">
      <w:pPr>
        <w:jc w:val="center"/>
        <w:rPr>
          <w:rFonts w:hint="eastAsia" w:ascii="宋体" w:hAnsi="宋体" w:eastAsia="宋体" w:cs="宋体"/>
          <w:b/>
          <w:sz w:val="24"/>
          <w:szCs w:val="24"/>
        </w:rPr>
      </w:pPr>
    </w:p>
    <w:p w14:paraId="54FA2D0B">
      <w:pPr>
        <w:jc w:val="center"/>
        <w:rPr>
          <w:rFonts w:hint="eastAsia" w:ascii="宋体" w:hAnsi="宋体" w:eastAsia="宋体" w:cs="宋体"/>
          <w:b/>
          <w:sz w:val="24"/>
          <w:szCs w:val="24"/>
        </w:rPr>
      </w:pPr>
    </w:p>
    <w:p w14:paraId="77F6687F">
      <w:pPr>
        <w:jc w:val="center"/>
        <w:rPr>
          <w:rFonts w:hint="eastAsia" w:ascii="宋体" w:hAnsi="宋体" w:eastAsia="宋体" w:cs="宋体"/>
          <w:b/>
          <w:sz w:val="24"/>
          <w:szCs w:val="24"/>
        </w:rPr>
      </w:pPr>
    </w:p>
    <w:p w14:paraId="07847BA5">
      <w:pPr>
        <w:jc w:val="center"/>
        <w:rPr>
          <w:rFonts w:hint="eastAsia" w:ascii="宋体" w:hAnsi="宋体" w:eastAsia="宋体" w:cs="宋体"/>
          <w:b/>
          <w:sz w:val="24"/>
          <w:szCs w:val="24"/>
        </w:rPr>
      </w:pPr>
    </w:p>
    <w:p w14:paraId="7DEFAC0B">
      <w:pPr>
        <w:jc w:val="center"/>
        <w:rPr>
          <w:rFonts w:hint="eastAsia" w:ascii="宋体" w:hAnsi="宋体" w:eastAsia="宋体" w:cs="宋体"/>
          <w:b/>
          <w:sz w:val="24"/>
          <w:szCs w:val="24"/>
        </w:rPr>
      </w:pPr>
    </w:p>
    <w:p w14:paraId="6008CB31">
      <w:pPr>
        <w:jc w:val="center"/>
        <w:rPr>
          <w:rFonts w:hint="eastAsia" w:ascii="宋体" w:hAnsi="宋体" w:eastAsia="宋体" w:cs="宋体"/>
          <w:b/>
          <w:sz w:val="24"/>
          <w:szCs w:val="24"/>
        </w:rPr>
      </w:pPr>
    </w:p>
    <w:p w14:paraId="3430A9A7">
      <w:pPr>
        <w:jc w:val="center"/>
        <w:rPr>
          <w:rFonts w:hint="eastAsia" w:ascii="宋体" w:hAnsi="宋体" w:eastAsia="宋体" w:cs="宋体"/>
          <w:b/>
          <w:sz w:val="24"/>
          <w:szCs w:val="24"/>
          <w:lang w:val="en-US" w:eastAsia="zh-CN"/>
        </w:rPr>
      </w:pPr>
    </w:p>
    <w:p w14:paraId="5EDE8A96">
      <w:pPr>
        <w:jc w:val="center"/>
        <w:rPr>
          <w:rFonts w:hint="eastAsia" w:ascii="宋体" w:hAnsi="宋体" w:eastAsia="宋体" w:cs="宋体"/>
          <w:b/>
          <w:sz w:val="24"/>
          <w:szCs w:val="24"/>
          <w:lang w:val="en-US" w:eastAsia="zh-CN"/>
        </w:rPr>
      </w:pPr>
    </w:p>
    <w:p w14:paraId="045D1083">
      <w:pPr>
        <w:jc w:val="center"/>
        <w:rPr>
          <w:rFonts w:hint="eastAsia" w:ascii="宋体" w:hAnsi="宋体" w:eastAsia="宋体" w:cs="宋体"/>
          <w:b/>
          <w:sz w:val="24"/>
          <w:szCs w:val="24"/>
          <w:lang w:val="en-US" w:eastAsia="zh-CN"/>
        </w:rPr>
      </w:pPr>
    </w:p>
    <w:p w14:paraId="156670FA">
      <w:pPr>
        <w:jc w:val="center"/>
        <w:rPr>
          <w:rFonts w:hint="eastAsia" w:ascii="宋体" w:hAnsi="宋体" w:eastAsia="宋体" w:cs="宋体"/>
          <w:b/>
          <w:sz w:val="24"/>
          <w:szCs w:val="24"/>
          <w:lang w:val="en-US" w:eastAsia="zh-CN"/>
        </w:rPr>
      </w:pPr>
    </w:p>
    <w:p w14:paraId="695575DE">
      <w:pPr>
        <w:jc w:val="center"/>
        <w:rPr>
          <w:rFonts w:hint="eastAsia" w:ascii="宋体" w:hAnsi="宋体" w:eastAsia="宋体" w:cs="宋体"/>
          <w:b/>
          <w:sz w:val="24"/>
          <w:szCs w:val="24"/>
          <w:lang w:val="en-US" w:eastAsia="zh-CN"/>
        </w:rPr>
      </w:pPr>
    </w:p>
    <w:p w14:paraId="59F80F2D">
      <w:pPr>
        <w:jc w:val="center"/>
        <w:rPr>
          <w:rFonts w:hint="eastAsia" w:ascii="宋体" w:hAnsi="宋体" w:eastAsia="宋体" w:cs="宋体"/>
          <w:b/>
          <w:sz w:val="24"/>
          <w:szCs w:val="24"/>
          <w:lang w:val="en-US" w:eastAsia="zh-CN"/>
        </w:rPr>
      </w:pPr>
    </w:p>
    <w:p w14:paraId="02C311C8">
      <w:pPr>
        <w:jc w:val="center"/>
        <w:rPr>
          <w:rFonts w:hint="eastAsia" w:ascii="宋体" w:hAnsi="宋体" w:eastAsia="宋体" w:cs="宋体"/>
          <w:b/>
          <w:sz w:val="24"/>
          <w:szCs w:val="24"/>
          <w:lang w:val="en-US" w:eastAsia="zh-CN"/>
        </w:rPr>
      </w:pPr>
    </w:p>
    <w:p w14:paraId="1176C72B">
      <w:pPr>
        <w:jc w:val="center"/>
        <w:rPr>
          <w:rFonts w:hint="eastAsia" w:ascii="宋体" w:hAnsi="宋体" w:eastAsia="宋体" w:cs="宋体"/>
          <w:b/>
          <w:sz w:val="24"/>
          <w:szCs w:val="24"/>
          <w:lang w:val="en-US" w:eastAsia="zh-CN"/>
        </w:rPr>
      </w:pPr>
    </w:p>
    <w:p w14:paraId="277212E6">
      <w:pPr>
        <w:jc w:val="center"/>
        <w:rPr>
          <w:rFonts w:hint="eastAsia" w:ascii="宋体" w:hAnsi="宋体" w:eastAsia="宋体" w:cs="宋体"/>
          <w:b/>
          <w:sz w:val="24"/>
          <w:szCs w:val="24"/>
        </w:rPr>
      </w:pPr>
      <w:r>
        <w:rPr>
          <w:rFonts w:hint="eastAsia" w:ascii="宋体" w:hAnsi="宋体" w:cs="宋体"/>
          <w:b/>
          <w:sz w:val="24"/>
          <w:szCs w:val="24"/>
          <w:lang w:val="en-US" w:eastAsia="zh-CN"/>
        </w:rPr>
        <w:t>*</w:t>
      </w:r>
      <w:r>
        <w:rPr>
          <w:rFonts w:hint="eastAsia" w:ascii="宋体" w:hAnsi="宋体" w:eastAsia="宋体" w:cs="宋体"/>
          <w:b/>
          <w:sz w:val="24"/>
          <w:szCs w:val="24"/>
          <w:lang w:val="en-US" w:eastAsia="zh-CN"/>
        </w:rPr>
        <w:t>5.参加政府采购活动前三年内，在经营活动中没有重大违法记录</w:t>
      </w:r>
    </w:p>
    <w:p w14:paraId="46B4E586">
      <w:pPr>
        <w:rPr>
          <w:rFonts w:hint="eastAsia" w:ascii="宋体" w:hAnsi="宋体" w:eastAsia="宋体" w:cs="宋体"/>
          <w:sz w:val="24"/>
          <w:szCs w:val="24"/>
        </w:rPr>
      </w:pPr>
    </w:p>
    <w:p w14:paraId="06CCBE47">
      <w:pPr>
        <w:rPr>
          <w:rFonts w:hint="eastAsia" w:ascii="宋体" w:hAnsi="宋体" w:eastAsia="宋体" w:cs="宋体"/>
          <w:sz w:val="24"/>
          <w:szCs w:val="24"/>
          <w:u w:val="single"/>
        </w:rPr>
      </w:pPr>
      <w:r>
        <w:rPr>
          <w:rFonts w:hint="eastAsia" w:ascii="宋体" w:hAnsi="宋体" w:eastAsia="宋体" w:cs="宋体"/>
          <w:sz w:val="24"/>
          <w:szCs w:val="24"/>
          <w:u w:val="single"/>
        </w:rPr>
        <w:t>代理机构名称：</w:t>
      </w:r>
    </w:p>
    <w:p w14:paraId="386CBE36">
      <w:pPr>
        <w:snapToGrid w:val="0"/>
        <w:spacing w:line="480" w:lineRule="exact"/>
        <w:rPr>
          <w:rFonts w:hint="eastAsia" w:ascii="宋体" w:hAnsi="宋体" w:eastAsia="宋体" w:cs="宋体"/>
          <w:sz w:val="24"/>
          <w:szCs w:val="24"/>
        </w:rPr>
      </w:pPr>
      <w:r>
        <w:rPr>
          <w:rFonts w:hint="eastAsia" w:ascii="宋体" w:hAnsi="宋体" w:eastAsia="宋体" w:cs="宋体"/>
          <w:sz w:val="24"/>
          <w:szCs w:val="24"/>
        </w:rPr>
        <w:t xml:space="preserve">     </w:t>
      </w:r>
    </w:p>
    <w:p w14:paraId="571AA7B4">
      <w:pPr>
        <w:snapToGrid w:val="0"/>
        <w:spacing w:line="5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现参与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）的政府采购活动，依据</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相关规定，郑重承诺：我公司在参加本次政府采购活动前三年内，在经营活动中没有重大违法记录（因违法经营受到刑事处罚或者责令停产停业、吊销许可证或者执照、较大数额罚款等行政处罚）；在开标前查询了本公司在信用中国网（http://www.creditchina.gov.cn）中的信用信息，其中失信被执行人、重大税收违法失信主体均为0记录；查询了本公司在中国政府采购网（http://www.ccgp.gov.cn）中的政府采购严重违法失信行为信息记录为0记录。</w:t>
      </w:r>
    </w:p>
    <w:p w14:paraId="586CF52B">
      <w:pPr>
        <w:snapToGrid w:val="0"/>
        <w:spacing w:line="5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如上述承诺不真实，愿意按照政府采购有关法律法规的规定接受处罚。</w:t>
      </w:r>
    </w:p>
    <w:p w14:paraId="73923588">
      <w:pPr>
        <w:snapToGrid w:val="0"/>
        <w:spacing w:line="5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04EF26ED">
      <w:pPr>
        <w:ind w:firstLine="3369" w:firstLineChars="1404"/>
        <w:rPr>
          <w:rFonts w:hint="eastAsia" w:ascii="宋体" w:hAnsi="宋体" w:eastAsia="宋体" w:cs="宋体"/>
          <w:sz w:val="24"/>
          <w:szCs w:val="24"/>
        </w:rPr>
      </w:pPr>
    </w:p>
    <w:p w14:paraId="4CBAF108">
      <w:pPr>
        <w:ind w:firstLine="3369" w:firstLineChars="1404"/>
        <w:rPr>
          <w:rFonts w:hint="eastAsia" w:ascii="宋体" w:hAnsi="宋体" w:eastAsia="宋体" w:cs="宋体"/>
          <w:sz w:val="24"/>
          <w:szCs w:val="24"/>
        </w:rPr>
      </w:pPr>
    </w:p>
    <w:p w14:paraId="30A06B0D">
      <w:pPr>
        <w:ind w:firstLine="3369" w:firstLineChars="1404"/>
        <w:rPr>
          <w:rFonts w:hint="eastAsia" w:ascii="宋体" w:hAnsi="宋体" w:eastAsia="宋体" w:cs="宋体"/>
          <w:sz w:val="24"/>
          <w:szCs w:val="24"/>
        </w:rPr>
      </w:pPr>
    </w:p>
    <w:p w14:paraId="4F6C16F8">
      <w:pPr>
        <w:ind w:firstLine="3369" w:firstLineChars="1404"/>
        <w:rPr>
          <w:rFonts w:hint="eastAsia" w:ascii="宋体" w:hAnsi="宋体" w:eastAsia="宋体" w:cs="宋体"/>
          <w:sz w:val="24"/>
          <w:szCs w:val="24"/>
        </w:rPr>
      </w:pPr>
    </w:p>
    <w:p w14:paraId="285895C7">
      <w:pPr>
        <w:ind w:firstLine="3369" w:firstLineChars="1404"/>
        <w:rPr>
          <w:rFonts w:hint="eastAsia" w:ascii="宋体" w:hAnsi="宋体" w:eastAsia="宋体" w:cs="宋体"/>
          <w:sz w:val="24"/>
          <w:szCs w:val="24"/>
        </w:rPr>
      </w:pPr>
    </w:p>
    <w:p w14:paraId="357E2E66">
      <w:pPr>
        <w:ind w:firstLine="3369" w:firstLineChars="1404"/>
        <w:rPr>
          <w:rFonts w:hint="eastAsia" w:ascii="宋体" w:hAnsi="宋体" w:eastAsia="宋体" w:cs="宋体"/>
          <w:sz w:val="24"/>
          <w:szCs w:val="24"/>
        </w:rPr>
      </w:pPr>
    </w:p>
    <w:p w14:paraId="419C7F3D">
      <w:pPr>
        <w:ind w:firstLine="3369" w:firstLineChars="1404"/>
        <w:rPr>
          <w:rFonts w:hint="eastAsia" w:ascii="宋体" w:hAnsi="宋体" w:eastAsia="宋体" w:cs="宋体"/>
          <w:sz w:val="24"/>
          <w:szCs w:val="24"/>
        </w:rPr>
      </w:pPr>
    </w:p>
    <w:p w14:paraId="4FEDAE85">
      <w:pPr>
        <w:ind w:firstLine="3369" w:firstLineChars="1404"/>
        <w:rPr>
          <w:rFonts w:hint="eastAsia" w:ascii="宋体" w:hAnsi="宋体" w:eastAsia="宋体" w:cs="宋体"/>
          <w:sz w:val="24"/>
          <w:szCs w:val="24"/>
        </w:rPr>
      </w:pPr>
    </w:p>
    <w:p w14:paraId="27B1DEA4">
      <w:pPr>
        <w:snapToGrid w:val="0"/>
        <w:spacing w:line="480" w:lineRule="exact"/>
        <w:ind w:firstLine="4440" w:firstLineChars="1850"/>
        <w:rPr>
          <w:rFonts w:hint="eastAsia" w:ascii="宋体" w:hAnsi="宋体" w:eastAsia="宋体" w:cs="宋体"/>
          <w:sz w:val="24"/>
          <w:szCs w:val="24"/>
        </w:rPr>
      </w:pPr>
    </w:p>
    <w:p w14:paraId="0563B7E6">
      <w:pPr>
        <w:snapToGrid w:val="0"/>
        <w:spacing w:line="480" w:lineRule="exact"/>
        <w:ind w:firstLine="4320" w:firstLineChars="1800"/>
        <w:rPr>
          <w:rFonts w:hint="eastAsia" w:ascii="宋体" w:hAnsi="宋体" w:eastAsia="宋体" w:cs="宋体"/>
          <w:sz w:val="24"/>
          <w:szCs w:val="24"/>
        </w:rPr>
      </w:pPr>
      <w:r>
        <w:rPr>
          <w:rFonts w:hint="eastAsia" w:ascii="宋体" w:hAnsi="宋体" w:eastAsia="宋体" w:cs="宋体"/>
          <w:sz w:val="24"/>
          <w:szCs w:val="24"/>
          <w:lang w:val="en-US" w:eastAsia="zh-CN"/>
        </w:rPr>
        <w:t>投标单位</w:t>
      </w:r>
      <w:r>
        <w:rPr>
          <w:rFonts w:hint="eastAsia" w:ascii="宋体" w:hAnsi="宋体" w:eastAsia="宋体" w:cs="宋体"/>
          <w:sz w:val="24"/>
          <w:szCs w:val="24"/>
        </w:rPr>
        <w:t>：（电子章）</w:t>
      </w:r>
    </w:p>
    <w:p w14:paraId="34FC7120">
      <w:pPr>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法定代表人：（电子签章）  </w:t>
      </w:r>
    </w:p>
    <w:p w14:paraId="771626C3">
      <w:pPr>
        <w:spacing w:line="480" w:lineRule="exact"/>
        <w:rPr>
          <w:rFonts w:hint="eastAsia" w:ascii="宋体" w:hAnsi="宋体" w:eastAsia="宋体" w:cs="宋体"/>
          <w:b/>
          <w:sz w:val="24"/>
          <w:szCs w:val="24"/>
        </w:rPr>
      </w:pPr>
      <w:r>
        <w:rPr>
          <w:rFonts w:hint="eastAsia" w:ascii="宋体" w:hAnsi="宋体" w:eastAsia="宋体" w:cs="宋体"/>
          <w:sz w:val="24"/>
          <w:szCs w:val="24"/>
        </w:rPr>
        <w:t xml:space="preserve">                                    年  月  日</w:t>
      </w:r>
    </w:p>
    <w:p w14:paraId="7B46E0AA">
      <w:pPr>
        <w:widowControl/>
        <w:snapToGrid w:val="0"/>
        <w:spacing w:line="360" w:lineRule="auto"/>
        <w:rPr>
          <w:rFonts w:hint="eastAsia" w:ascii="宋体" w:hAnsi="宋体" w:eastAsia="宋体" w:cs="宋体"/>
          <w:color w:val="000000"/>
          <w:kern w:val="0"/>
          <w:sz w:val="24"/>
          <w:szCs w:val="24"/>
        </w:rPr>
      </w:pPr>
    </w:p>
    <w:p w14:paraId="3F5A104C">
      <w:pPr>
        <w:widowControl/>
        <w:snapToGrid w:val="0"/>
        <w:spacing w:line="360" w:lineRule="auto"/>
        <w:rPr>
          <w:rFonts w:hint="eastAsia" w:ascii="宋体" w:hAnsi="宋体" w:eastAsia="宋体" w:cs="宋体"/>
          <w:color w:val="000000"/>
          <w:kern w:val="0"/>
          <w:sz w:val="24"/>
          <w:szCs w:val="24"/>
        </w:rPr>
      </w:pPr>
    </w:p>
    <w:p w14:paraId="7E59D752">
      <w:pPr>
        <w:widowControl/>
        <w:snapToGrid w:val="0"/>
        <w:spacing w:line="360" w:lineRule="auto"/>
        <w:rPr>
          <w:rFonts w:hint="eastAsia" w:ascii="宋体" w:hAnsi="宋体" w:eastAsia="宋体" w:cs="宋体"/>
          <w:color w:val="000000"/>
          <w:kern w:val="0"/>
          <w:sz w:val="24"/>
          <w:szCs w:val="24"/>
        </w:rPr>
      </w:pPr>
    </w:p>
    <w:p w14:paraId="4203F0F9">
      <w:pPr>
        <w:widowControl/>
        <w:snapToGrid w:val="0"/>
        <w:spacing w:line="360" w:lineRule="auto"/>
        <w:rPr>
          <w:rFonts w:hint="eastAsia" w:ascii="宋体" w:hAnsi="宋体" w:eastAsia="宋体" w:cs="宋体"/>
          <w:color w:val="000000"/>
          <w:kern w:val="0"/>
          <w:sz w:val="24"/>
          <w:szCs w:val="24"/>
        </w:rPr>
      </w:pPr>
    </w:p>
    <w:p w14:paraId="7C0D20FA">
      <w:pPr>
        <w:widowControl/>
        <w:snapToGrid w:val="0"/>
        <w:spacing w:line="360" w:lineRule="auto"/>
        <w:rPr>
          <w:rFonts w:hint="eastAsia" w:ascii="宋体" w:hAnsi="宋体" w:eastAsia="宋体" w:cs="宋体"/>
          <w:color w:val="000000"/>
          <w:kern w:val="0"/>
          <w:sz w:val="24"/>
          <w:szCs w:val="24"/>
        </w:rPr>
      </w:pPr>
    </w:p>
    <w:p w14:paraId="5C2AC460">
      <w:pPr>
        <w:widowControl/>
        <w:snapToGrid w:val="0"/>
        <w:spacing w:line="360" w:lineRule="auto"/>
        <w:rPr>
          <w:rFonts w:hint="eastAsia" w:ascii="宋体" w:hAnsi="宋体" w:eastAsia="宋体" w:cs="宋体"/>
          <w:color w:val="000000"/>
          <w:kern w:val="0"/>
          <w:sz w:val="24"/>
          <w:szCs w:val="24"/>
        </w:rPr>
      </w:pPr>
    </w:p>
    <w:p w14:paraId="13DD082B">
      <w:pPr>
        <w:widowControl/>
        <w:snapToGrid w:val="0"/>
        <w:spacing w:line="360" w:lineRule="auto"/>
        <w:rPr>
          <w:rFonts w:hint="eastAsia" w:ascii="宋体" w:hAnsi="宋体" w:eastAsia="宋体" w:cs="宋体"/>
          <w:color w:val="000000"/>
          <w:kern w:val="0"/>
          <w:sz w:val="24"/>
          <w:szCs w:val="24"/>
        </w:rPr>
      </w:pPr>
    </w:p>
    <w:p w14:paraId="15BBD3EE">
      <w:pPr>
        <w:pStyle w:val="56"/>
        <w:keepNext w:val="0"/>
        <w:keepLines w:val="0"/>
        <w:pageBreakBefore w:val="0"/>
        <w:widowControl w:val="0"/>
        <w:numPr>
          <w:ilvl w:val="2"/>
          <w:numId w:val="0"/>
        </w:numPr>
        <w:kinsoku/>
        <w:wordWrap/>
        <w:overflowPunct/>
        <w:topLinePunct w:val="0"/>
        <w:autoSpaceDE/>
        <w:autoSpaceDN/>
        <w:bidi w:val="0"/>
        <w:adjustRightInd w:val="0"/>
        <w:snapToGrid/>
        <w:spacing w:before="0" w:after="0" w:line="400" w:lineRule="exact"/>
        <w:ind w:left="0" w:leftChars="0" w:right="-92" w:rightChars="-44" w:firstLine="0" w:firstLineChars="0"/>
        <w:jc w:val="left"/>
        <w:textAlignment w:val="baseline"/>
        <w:outlineLvl w:val="2"/>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保证金汇款凭证</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601FF99D">
      <w:pPr>
        <w:rPr>
          <w:rFonts w:hint="eastAsia" w:ascii="宋体" w:hAnsi="宋体" w:cs="宋体"/>
          <w:b/>
          <w:sz w:val="24"/>
          <w:szCs w:val="24"/>
          <w:lang w:val="en-US" w:eastAsia="zh-CN"/>
        </w:rPr>
      </w:pPr>
      <w:r>
        <w:rPr>
          <w:rFonts w:hint="eastAsia" w:ascii="宋体" w:hAnsi="宋体" w:cs="宋体"/>
          <w:b/>
          <w:sz w:val="24"/>
          <w:szCs w:val="24"/>
          <w:lang w:val="en-US" w:eastAsia="zh-CN"/>
        </w:rPr>
        <w:br w:type="page"/>
      </w:r>
    </w:p>
    <w:p w14:paraId="372933FA">
      <w:pPr>
        <w:jc w:val="both"/>
        <w:rPr>
          <w:rFonts w:hint="eastAsia" w:ascii="宋体" w:hAnsi="宋体" w:eastAsia="宋体" w:cs="宋体"/>
          <w:b/>
          <w:sz w:val="24"/>
          <w:szCs w:val="24"/>
          <w:lang w:eastAsia="zh-CN"/>
        </w:rPr>
      </w:pPr>
      <w:r>
        <w:rPr>
          <w:rFonts w:hint="eastAsia" w:ascii="宋体" w:hAnsi="宋体" w:cs="宋体"/>
          <w:b/>
          <w:sz w:val="24"/>
          <w:szCs w:val="24"/>
          <w:lang w:val="en-US" w:eastAsia="zh-CN"/>
        </w:rPr>
        <w:t>7</w:t>
      </w:r>
      <w:r>
        <w:rPr>
          <w:rFonts w:hint="eastAsia" w:ascii="宋体" w:hAnsi="宋体" w:eastAsia="宋体" w:cs="宋体"/>
          <w:b/>
          <w:sz w:val="24"/>
          <w:szCs w:val="24"/>
          <w:lang w:val="en-US" w:eastAsia="zh-CN"/>
        </w:rPr>
        <w:t>.</w:t>
      </w:r>
      <w:r>
        <w:rPr>
          <w:rFonts w:hint="eastAsia" w:ascii="宋体" w:hAnsi="宋体" w:eastAsia="宋体" w:cs="宋体"/>
          <w:b/>
          <w:sz w:val="24"/>
          <w:szCs w:val="24"/>
        </w:rPr>
        <w:t>中小企业声明函</w:t>
      </w:r>
    </w:p>
    <w:p w14:paraId="16F79757">
      <w:pPr>
        <w:pStyle w:val="8"/>
        <w:spacing w:before="55" w:line="360" w:lineRule="auto"/>
        <w:ind w:right="415" w:firstLine="640"/>
        <w:rPr>
          <w:rFonts w:hint="eastAsia" w:ascii="宋体" w:hAnsi="宋体" w:eastAsia="宋体" w:cs="宋体"/>
          <w:spacing w:val="0"/>
          <w:sz w:val="24"/>
          <w:szCs w:val="24"/>
        </w:rPr>
      </w:pPr>
    </w:p>
    <w:p w14:paraId="52110FDA">
      <w:pPr>
        <w:pStyle w:val="8"/>
        <w:spacing w:before="55" w:line="360" w:lineRule="auto"/>
        <w:ind w:right="415" w:firstLine="640"/>
        <w:rPr>
          <w:rFonts w:hint="eastAsia" w:ascii="宋体" w:hAnsi="宋体" w:eastAsia="宋体" w:cs="宋体"/>
          <w:spacing w:val="0"/>
          <w:kern w:val="2"/>
          <w:sz w:val="24"/>
          <w:szCs w:val="24"/>
          <w:lang w:val="en-US" w:eastAsia="zh-CN" w:bidi="ar-SA"/>
        </w:rPr>
      </w:pPr>
      <w:r>
        <w:rPr>
          <w:rFonts w:hint="eastAsia" w:ascii="宋体" w:hAnsi="宋体" w:eastAsia="宋体" w:cs="宋体"/>
          <w:spacing w:val="0"/>
          <w:sz w:val="24"/>
          <w:szCs w:val="24"/>
        </w:rPr>
        <w:t>本公司（联合体）郑重声明，根据《政府采购促进中小企业发展管理办法》（财库﹝2020﹞46 号）的规定，本公司</w:t>
      </w:r>
      <w:r>
        <w:rPr>
          <w:rFonts w:hint="eastAsia" w:ascii="宋体" w:hAnsi="宋体" w:eastAsia="宋体" w:cs="宋体"/>
          <w:spacing w:val="0"/>
          <w:kern w:val="2"/>
          <w:sz w:val="24"/>
          <w:szCs w:val="24"/>
          <w:lang w:val="en-US" w:eastAsia="zh-CN" w:bidi="ar-SA"/>
        </w:rPr>
        <w:t>（联合体）参加（单位名称）的（项目名称）采购活动，提供的货物全部由符合政策要求的中小企业制造。相关企业（含联合体中的中小企业、签订分包意向协议的中小企业） 的具体情况如下：</w:t>
      </w:r>
    </w:p>
    <w:p w14:paraId="2E2BD881">
      <w:pPr>
        <w:pStyle w:val="80"/>
        <w:numPr>
          <w:ilvl w:val="0"/>
          <w:numId w:val="0"/>
        </w:numPr>
        <w:tabs>
          <w:tab w:val="left" w:pos="1183"/>
          <w:tab w:val="left" w:pos="1484"/>
          <w:tab w:val="left" w:pos="4662"/>
          <w:tab w:val="left" w:pos="6903"/>
        </w:tabs>
        <w:spacing w:before="0" w:after="0" w:line="360" w:lineRule="auto"/>
        <w:ind w:leftChars="200" w:right="169" w:rightChars="0"/>
        <w:jc w:val="left"/>
        <w:rPr>
          <w:rFonts w:hint="eastAsia" w:ascii="宋体" w:hAnsi="宋体" w:eastAsia="宋体" w:cs="宋体"/>
          <w:snapToGrid w:val="0"/>
          <w:spacing w:val="0"/>
          <w:kern w:val="0"/>
          <w:sz w:val="24"/>
          <w:szCs w:val="24"/>
          <w:lang w:val="en-US" w:eastAsia="zh-CN" w:bidi="ar-SA"/>
        </w:rPr>
      </w:pPr>
      <w:r>
        <w:rPr>
          <w:rFonts w:hint="eastAsia" w:ascii="宋体" w:hAnsi="宋体" w:eastAsia="宋体" w:cs="宋体"/>
          <w:snapToGrid w:val="0"/>
          <w:spacing w:val="0"/>
          <w:kern w:val="0"/>
          <w:sz w:val="24"/>
          <w:szCs w:val="24"/>
          <w:lang w:val="en-US" w:eastAsia="zh-CN" w:bidi="ar-SA"/>
        </w:rPr>
        <w:t>1.</w:t>
      </w:r>
      <w:r>
        <w:rPr>
          <w:rFonts w:hint="eastAsia" w:ascii="宋体" w:hAnsi="宋体" w:eastAsia="宋体" w:cs="宋体"/>
          <w:snapToGrid w:val="0"/>
          <w:spacing w:val="0"/>
          <w:kern w:val="0"/>
          <w:sz w:val="24"/>
          <w:szCs w:val="24"/>
          <w:u w:val="single"/>
          <w:lang w:val="en-US" w:eastAsia="zh-CN" w:bidi="ar-SA"/>
        </w:rPr>
        <w:t>（标的名称）</w:t>
      </w:r>
      <w:r>
        <w:rPr>
          <w:rFonts w:hint="eastAsia" w:ascii="宋体" w:hAnsi="宋体" w:eastAsia="宋体" w:cs="宋体"/>
          <w:snapToGrid w:val="0"/>
          <w:spacing w:val="0"/>
          <w:kern w:val="0"/>
          <w:sz w:val="24"/>
          <w:szCs w:val="24"/>
          <w:lang w:val="en-US" w:eastAsia="zh-CN" w:bidi="ar-SA"/>
        </w:rPr>
        <w:t>，属于</w:t>
      </w:r>
      <w:r>
        <w:rPr>
          <w:rFonts w:hint="eastAsia" w:ascii="宋体" w:hAnsi="宋体" w:eastAsia="宋体" w:cs="宋体"/>
          <w:snapToGrid w:val="0"/>
          <w:spacing w:val="0"/>
          <w:kern w:val="0"/>
          <w:sz w:val="24"/>
          <w:szCs w:val="24"/>
          <w:u w:val="single"/>
          <w:lang w:val="en-US" w:eastAsia="zh-CN" w:bidi="ar-SA"/>
        </w:rPr>
        <w:t>（ 采购文件中明确的所属行业 ）</w:t>
      </w:r>
      <w:r>
        <w:rPr>
          <w:rFonts w:hint="eastAsia" w:ascii="宋体" w:hAnsi="宋体" w:eastAsia="宋体" w:cs="宋体"/>
          <w:snapToGrid w:val="0"/>
          <w:spacing w:val="0"/>
          <w:kern w:val="0"/>
          <w:sz w:val="24"/>
          <w:szCs w:val="24"/>
          <w:lang w:val="en-US" w:eastAsia="zh-CN" w:bidi="ar-SA"/>
        </w:rPr>
        <w:t>行业；制造商为</w:t>
      </w:r>
      <w:r>
        <w:rPr>
          <w:rFonts w:hint="eastAsia" w:ascii="宋体" w:hAnsi="宋体" w:eastAsia="宋体" w:cs="宋体"/>
          <w:snapToGrid w:val="0"/>
          <w:spacing w:val="0"/>
          <w:kern w:val="0"/>
          <w:sz w:val="24"/>
          <w:szCs w:val="24"/>
          <w:u w:val="single"/>
          <w:lang w:val="en-US" w:eastAsia="zh-CN" w:bidi="ar-SA"/>
        </w:rPr>
        <w:t>（企业名称）</w:t>
      </w:r>
      <w:r>
        <w:rPr>
          <w:rFonts w:hint="eastAsia" w:ascii="宋体" w:hAnsi="宋体" w:eastAsia="宋体" w:cs="宋体"/>
          <w:snapToGrid w:val="0"/>
          <w:spacing w:val="0"/>
          <w:kern w:val="0"/>
          <w:sz w:val="24"/>
          <w:szCs w:val="24"/>
          <w:lang w:val="en-US" w:eastAsia="zh-CN" w:bidi="ar-SA"/>
        </w:rPr>
        <w:t>，从业人员</w:t>
      </w:r>
      <w:r>
        <w:rPr>
          <w:rFonts w:hint="eastAsia" w:ascii="宋体" w:hAnsi="宋体" w:eastAsia="宋体" w:cs="宋体"/>
          <w:snapToGrid w:val="0"/>
          <w:spacing w:val="0"/>
          <w:kern w:val="0"/>
          <w:sz w:val="24"/>
          <w:szCs w:val="24"/>
          <w:u w:val="single"/>
          <w:lang w:val="en-US" w:eastAsia="zh-CN" w:bidi="ar-SA"/>
        </w:rPr>
        <w:t xml:space="preserve">    </w:t>
      </w:r>
      <w:r>
        <w:rPr>
          <w:rFonts w:hint="eastAsia" w:ascii="宋体" w:hAnsi="宋体" w:eastAsia="宋体" w:cs="宋体"/>
          <w:snapToGrid w:val="0"/>
          <w:spacing w:val="0"/>
          <w:kern w:val="0"/>
          <w:sz w:val="24"/>
          <w:szCs w:val="24"/>
          <w:lang w:val="en-US" w:eastAsia="zh-CN" w:bidi="ar-SA"/>
        </w:rPr>
        <w:t>人，营业收入为</w:t>
      </w:r>
      <w:r>
        <w:rPr>
          <w:rFonts w:hint="eastAsia" w:ascii="宋体" w:hAnsi="宋体" w:eastAsia="宋体" w:cs="宋体"/>
          <w:snapToGrid w:val="0"/>
          <w:spacing w:val="0"/>
          <w:kern w:val="0"/>
          <w:sz w:val="24"/>
          <w:szCs w:val="24"/>
          <w:u w:val="single"/>
          <w:lang w:val="en-US" w:eastAsia="zh-CN" w:bidi="ar-SA"/>
        </w:rPr>
        <w:t xml:space="preserve">       </w:t>
      </w:r>
      <w:r>
        <w:rPr>
          <w:rFonts w:hint="eastAsia" w:ascii="宋体" w:hAnsi="宋体" w:eastAsia="宋体" w:cs="宋体"/>
          <w:snapToGrid w:val="0"/>
          <w:spacing w:val="0"/>
          <w:kern w:val="0"/>
          <w:sz w:val="24"/>
          <w:szCs w:val="24"/>
          <w:lang w:val="en-US" w:eastAsia="zh-CN" w:bidi="ar-SA"/>
        </w:rPr>
        <w:t>万元，资产总额为</w:t>
      </w:r>
      <w:r>
        <w:rPr>
          <w:rFonts w:hint="eastAsia" w:ascii="宋体" w:hAnsi="宋体" w:eastAsia="宋体" w:cs="宋体"/>
          <w:snapToGrid w:val="0"/>
          <w:spacing w:val="0"/>
          <w:kern w:val="0"/>
          <w:sz w:val="24"/>
          <w:szCs w:val="24"/>
          <w:u w:val="single"/>
          <w:lang w:val="en-US" w:eastAsia="zh-CN" w:bidi="ar-SA"/>
        </w:rPr>
        <w:t xml:space="preserve">       </w:t>
      </w:r>
      <w:r>
        <w:rPr>
          <w:rFonts w:hint="eastAsia" w:ascii="宋体" w:hAnsi="宋体" w:eastAsia="宋体" w:cs="宋体"/>
          <w:snapToGrid w:val="0"/>
          <w:spacing w:val="0"/>
          <w:kern w:val="0"/>
          <w:sz w:val="24"/>
          <w:szCs w:val="24"/>
          <w:u w:val="single"/>
          <w:lang w:val="en-US" w:eastAsia="zh-CN" w:bidi="ar-SA"/>
        </w:rPr>
        <w:tab/>
      </w:r>
      <w:r>
        <w:rPr>
          <w:rFonts w:hint="eastAsia" w:ascii="宋体" w:hAnsi="宋体" w:eastAsia="宋体" w:cs="宋体"/>
          <w:snapToGrid w:val="0"/>
          <w:spacing w:val="0"/>
          <w:kern w:val="0"/>
          <w:sz w:val="24"/>
          <w:szCs w:val="24"/>
          <w:lang w:val="en-US" w:eastAsia="zh-CN" w:bidi="ar-SA"/>
        </w:rPr>
        <w:t>万元，属于（中型企业、小型企业、微型企业）；</w:t>
      </w:r>
    </w:p>
    <w:p w14:paraId="4F399B54">
      <w:pPr>
        <w:pStyle w:val="80"/>
        <w:numPr>
          <w:ilvl w:val="0"/>
          <w:numId w:val="0"/>
        </w:numPr>
        <w:tabs>
          <w:tab w:val="left" w:pos="1165"/>
          <w:tab w:val="left" w:pos="1183"/>
          <w:tab w:val="left" w:pos="4362"/>
          <w:tab w:val="left" w:pos="6577"/>
        </w:tabs>
        <w:spacing w:before="0" w:after="0" w:line="360" w:lineRule="auto"/>
        <w:ind w:leftChars="200" w:right="169" w:rightChars="0"/>
        <w:jc w:val="left"/>
        <w:rPr>
          <w:rFonts w:hint="eastAsia" w:ascii="宋体" w:hAnsi="宋体" w:eastAsia="宋体" w:cs="宋体"/>
          <w:snapToGrid w:val="0"/>
          <w:spacing w:val="0"/>
          <w:kern w:val="0"/>
          <w:sz w:val="24"/>
          <w:szCs w:val="24"/>
          <w:lang w:val="en-US" w:eastAsia="zh-CN" w:bidi="ar-SA"/>
        </w:rPr>
      </w:pPr>
      <w:r>
        <w:rPr>
          <w:rFonts w:hint="eastAsia" w:ascii="宋体" w:hAnsi="宋体" w:eastAsia="宋体" w:cs="宋体"/>
          <w:snapToGrid w:val="0"/>
          <w:spacing w:val="0"/>
          <w:kern w:val="0"/>
          <w:sz w:val="24"/>
          <w:szCs w:val="24"/>
          <w:lang w:val="en-US" w:eastAsia="zh-CN" w:bidi="ar-SA"/>
        </w:rPr>
        <w:t>2.</w:t>
      </w:r>
      <w:r>
        <w:rPr>
          <w:rFonts w:hint="eastAsia" w:ascii="宋体" w:hAnsi="宋体" w:eastAsia="宋体" w:cs="宋体"/>
          <w:snapToGrid w:val="0"/>
          <w:spacing w:val="0"/>
          <w:kern w:val="0"/>
          <w:sz w:val="24"/>
          <w:szCs w:val="24"/>
          <w:u w:val="single"/>
          <w:lang w:val="en-US" w:eastAsia="zh-CN" w:bidi="ar-SA"/>
        </w:rPr>
        <w:t>（标的名称）</w:t>
      </w:r>
      <w:r>
        <w:rPr>
          <w:rFonts w:hint="eastAsia" w:ascii="宋体" w:hAnsi="宋体" w:eastAsia="宋体" w:cs="宋体"/>
          <w:snapToGrid w:val="0"/>
          <w:spacing w:val="0"/>
          <w:kern w:val="0"/>
          <w:sz w:val="24"/>
          <w:szCs w:val="24"/>
          <w:lang w:val="en-US" w:eastAsia="zh-CN" w:bidi="ar-SA"/>
        </w:rPr>
        <w:t>， 属于</w:t>
      </w:r>
      <w:r>
        <w:rPr>
          <w:rFonts w:hint="eastAsia" w:ascii="宋体" w:hAnsi="宋体" w:eastAsia="宋体" w:cs="宋体"/>
          <w:snapToGrid w:val="0"/>
          <w:spacing w:val="0"/>
          <w:kern w:val="0"/>
          <w:sz w:val="24"/>
          <w:szCs w:val="24"/>
          <w:u w:val="single"/>
          <w:lang w:val="en-US" w:eastAsia="zh-CN" w:bidi="ar-SA"/>
        </w:rPr>
        <w:t>（采购文件中明确的所属行业 ）</w:t>
      </w:r>
      <w:r>
        <w:rPr>
          <w:rFonts w:hint="eastAsia" w:ascii="宋体" w:hAnsi="宋体" w:eastAsia="宋体" w:cs="宋体"/>
          <w:snapToGrid w:val="0"/>
          <w:spacing w:val="0"/>
          <w:kern w:val="0"/>
          <w:sz w:val="24"/>
          <w:szCs w:val="24"/>
          <w:lang w:val="en-US" w:eastAsia="zh-CN" w:bidi="ar-SA"/>
        </w:rPr>
        <w:t>行业；制造商为</w:t>
      </w:r>
      <w:r>
        <w:rPr>
          <w:rFonts w:hint="eastAsia" w:ascii="宋体" w:hAnsi="宋体" w:eastAsia="宋体" w:cs="宋体"/>
          <w:snapToGrid w:val="0"/>
          <w:spacing w:val="0"/>
          <w:kern w:val="0"/>
          <w:sz w:val="24"/>
          <w:szCs w:val="24"/>
          <w:u w:val="single"/>
          <w:lang w:val="en-US" w:eastAsia="zh-CN" w:bidi="ar-SA"/>
        </w:rPr>
        <w:t>（企业名称）</w:t>
      </w:r>
      <w:r>
        <w:rPr>
          <w:rFonts w:hint="eastAsia" w:ascii="宋体" w:hAnsi="宋体" w:eastAsia="宋体" w:cs="宋体"/>
          <w:snapToGrid w:val="0"/>
          <w:spacing w:val="0"/>
          <w:kern w:val="0"/>
          <w:sz w:val="24"/>
          <w:szCs w:val="24"/>
          <w:lang w:val="en-US" w:eastAsia="zh-CN" w:bidi="ar-SA"/>
        </w:rPr>
        <w:t>，从业人员</w:t>
      </w:r>
      <w:r>
        <w:rPr>
          <w:rFonts w:hint="eastAsia" w:ascii="宋体" w:hAnsi="宋体" w:eastAsia="宋体" w:cs="宋体"/>
          <w:snapToGrid w:val="0"/>
          <w:spacing w:val="0"/>
          <w:kern w:val="0"/>
          <w:sz w:val="24"/>
          <w:szCs w:val="24"/>
          <w:u w:val="single"/>
          <w:lang w:val="en-US" w:eastAsia="zh-CN" w:bidi="ar-SA"/>
        </w:rPr>
        <w:t xml:space="preserve">   </w:t>
      </w:r>
      <w:r>
        <w:rPr>
          <w:rFonts w:hint="eastAsia" w:ascii="宋体" w:hAnsi="宋体" w:eastAsia="宋体" w:cs="宋体"/>
          <w:snapToGrid w:val="0"/>
          <w:spacing w:val="0"/>
          <w:kern w:val="0"/>
          <w:sz w:val="24"/>
          <w:szCs w:val="24"/>
          <w:lang w:val="en-US" w:eastAsia="zh-CN" w:bidi="ar-SA"/>
        </w:rPr>
        <w:t>人，营业收入为</w:t>
      </w:r>
      <w:r>
        <w:rPr>
          <w:rFonts w:hint="eastAsia" w:ascii="宋体" w:hAnsi="宋体" w:eastAsia="宋体" w:cs="宋体"/>
          <w:snapToGrid w:val="0"/>
          <w:spacing w:val="0"/>
          <w:kern w:val="0"/>
          <w:sz w:val="24"/>
          <w:szCs w:val="24"/>
          <w:u w:val="single"/>
          <w:lang w:val="en-US" w:eastAsia="zh-CN" w:bidi="ar-SA"/>
        </w:rPr>
        <w:t xml:space="preserve"> </w:t>
      </w:r>
      <w:r>
        <w:rPr>
          <w:rFonts w:hint="eastAsia" w:ascii="宋体" w:hAnsi="宋体" w:eastAsia="宋体" w:cs="宋体"/>
          <w:snapToGrid w:val="0"/>
          <w:spacing w:val="0"/>
          <w:kern w:val="0"/>
          <w:sz w:val="24"/>
          <w:szCs w:val="24"/>
          <w:u w:val="single"/>
          <w:lang w:val="en-US" w:eastAsia="zh-CN" w:bidi="ar-SA"/>
        </w:rPr>
        <w:tab/>
      </w:r>
      <w:r>
        <w:rPr>
          <w:rFonts w:hint="eastAsia" w:ascii="宋体" w:hAnsi="宋体" w:eastAsia="宋体" w:cs="宋体"/>
          <w:snapToGrid w:val="0"/>
          <w:spacing w:val="0"/>
          <w:kern w:val="0"/>
          <w:sz w:val="24"/>
          <w:szCs w:val="24"/>
          <w:lang w:val="en-US" w:eastAsia="zh-CN" w:bidi="ar-SA"/>
        </w:rPr>
        <w:t>万元，资产总额为</w:t>
      </w:r>
      <w:r>
        <w:rPr>
          <w:rFonts w:hint="eastAsia" w:ascii="宋体" w:hAnsi="宋体" w:eastAsia="宋体" w:cs="宋体"/>
          <w:snapToGrid w:val="0"/>
          <w:spacing w:val="0"/>
          <w:kern w:val="0"/>
          <w:sz w:val="24"/>
          <w:szCs w:val="24"/>
          <w:u w:val="single"/>
          <w:lang w:val="en-US" w:eastAsia="zh-CN" w:bidi="ar-SA"/>
        </w:rPr>
        <w:t xml:space="preserve"> </w:t>
      </w:r>
      <w:r>
        <w:rPr>
          <w:rFonts w:hint="eastAsia" w:ascii="宋体" w:hAnsi="宋体" w:eastAsia="宋体" w:cs="宋体"/>
          <w:snapToGrid w:val="0"/>
          <w:spacing w:val="0"/>
          <w:kern w:val="0"/>
          <w:sz w:val="24"/>
          <w:szCs w:val="24"/>
          <w:u w:val="single"/>
          <w:lang w:val="en-US" w:eastAsia="zh-CN" w:bidi="ar-SA"/>
        </w:rPr>
        <w:tab/>
      </w:r>
      <w:r>
        <w:rPr>
          <w:rFonts w:hint="eastAsia" w:ascii="宋体" w:hAnsi="宋体" w:eastAsia="宋体" w:cs="宋体"/>
          <w:snapToGrid w:val="0"/>
          <w:spacing w:val="0"/>
          <w:kern w:val="0"/>
          <w:sz w:val="24"/>
          <w:szCs w:val="24"/>
          <w:u w:val="single"/>
          <w:lang w:val="en-US" w:eastAsia="zh-CN" w:bidi="ar-SA"/>
        </w:rPr>
        <w:t xml:space="preserve">     </w:t>
      </w:r>
      <w:r>
        <w:rPr>
          <w:rFonts w:hint="eastAsia" w:ascii="宋体" w:hAnsi="宋体" w:eastAsia="宋体" w:cs="宋体"/>
          <w:snapToGrid w:val="0"/>
          <w:spacing w:val="0"/>
          <w:kern w:val="0"/>
          <w:sz w:val="24"/>
          <w:szCs w:val="24"/>
          <w:lang w:val="en-US" w:eastAsia="zh-CN" w:bidi="ar-SA"/>
        </w:rPr>
        <w:t>万元，属于（中型企业、小型企业、微型企业）；</w:t>
      </w:r>
    </w:p>
    <w:p w14:paraId="02B459EF">
      <w:pPr>
        <w:pStyle w:val="8"/>
        <w:spacing w:line="360" w:lineRule="auto"/>
        <w:ind w:left="860"/>
        <w:rPr>
          <w:rFonts w:hint="eastAsia" w:ascii="宋体" w:hAnsi="宋体" w:eastAsia="宋体" w:cs="宋体"/>
          <w:snapToGrid w:val="0"/>
          <w:spacing w:val="0"/>
          <w:kern w:val="0"/>
          <w:sz w:val="24"/>
          <w:szCs w:val="24"/>
          <w:lang w:val="en-US" w:eastAsia="zh-CN" w:bidi="ar-SA"/>
        </w:rPr>
      </w:pPr>
      <w:r>
        <w:rPr>
          <w:rFonts w:hint="eastAsia" w:ascii="宋体" w:hAnsi="宋体" w:eastAsia="宋体" w:cs="宋体"/>
          <w:snapToGrid w:val="0"/>
          <w:spacing w:val="0"/>
          <w:kern w:val="0"/>
          <w:sz w:val="24"/>
          <w:szCs w:val="24"/>
          <w:lang w:val="en-US" w:eastAsia="zh-CN" w:bidi="ar-SA"/>
        </w:rPr>
        <w:t>……</w:t>
      </w:r>
    </w:p>
    <w:p w14:paraId="57FA0E86">
      <w:pPr>
        <w:pStyle w:val="8"/>
        <w:spacing w:before="105" w:line="360" w:lineRule="auto"/>
        <w:ind w:right="417" w:firstLine="645"/>
        <w:jc w:val="both"/>
        <w:rPr>
          <w:rFonts w:hint="eastAsia" w:ascii="宋体" w:hAnsi="宋体" w:eastAsia="宋体" w:cs="宋体"/>
          <w:spacing w:val="0"/>
          <w:kern w:val="2"/>
          <w:sz w:val="24"/>
          <w:szCs w:val="24"/>
          <w:lang w:val="en-US" w:eastAsia="zh-CN" w:bidi="ar-SA"/>
        </w:rPr>
      </w:pPr>
      <w:r>
        <w:rPr>
          <w:rFonts w:hint="eastAsia" w:ascii="宋体" w:hAnsi="宋体" w:eastAsia="宋体" w:cs="宋体"/>
          <w:spacing w:val="0"/>
          <w:kern w:val="2"/>
          <w:sz w:val="24"/>
          <w:szCs w:val="24"/>
          <w:lang w:val="en-US" w:eastAsia="zh-CN" w:bidi="ar-SA"/>
        </w:rPr>
        <w:t>以上企业，不属于大企业的分支机构，不存在控股股东为大企业的情形，也不存在与大企业的负责人为同一人的情形。</w:t>
      </w:r>
    </w:p>
    <w:p w14:paraId="17FD6D82">
      <w:pPr>
        <w:pStyle w:val="8"/>
        <w:spacing w:line="360" w:lineRule="auto"/>
        <w:ind w:right="372" w:firstLine="645"/>
        <w:rPr>
          <w:rFonts w:hint="eastAsia" w:ascii="宋体" w:hAnsi="宋体" w:eastAsia="宋体" w:cs="宋体"/>
          <w:spacing w:val="0"/>
          <w:kern w:val="2"/>
          <w:sz w:val="24"/>
          <w:szCs w:val="24"/>
          <w:lang w:val="en-US" w:eastAsia="zh-CN" w:bidi="ar-SA"/>
        </w:rPr>
      </w:pPr>
      <w:r>
        <w:rPr>
          <w:rFonts w:hint="eastAsia" w:ascii="宋体" w:hAnsi="宋体" w:eastAsia="宋体" w:cs="宋体"/>
          <w:spacing w:val="0"/>
          <w:kern w:val="2"/>
          <w:sz w:val="24"/>
          <w:szCs w:val="24"/>
          <w:lang w:val="en-US" w:eastAsia="zh-CN" w:bidi="ar-SA"/>
        </w:rPr>
        <w:t>本企业对上述声明内容的真实性负责。如有虚假，将依法承担相应责任。</w:t>
      </w:r>
    </w:p>
    <w:p w14:paraId="1A2CA8AC">
      <w:pPr>
        <w:spacing w:line="360" w:lineRule="auto"/>
        <w:rPr>
          <w:rFonts w:hint="default" w:ascii="宋体" w:hAnsi="宋体" w:eastAsia="宋体" w:cs="宋体"/>
          <w:spacing w:val="0"/>
          <w:kern w:val="2"/>
          <w:sz w:val="24"/>
          <w:szCs w:val="24"/>
          <w:lang w:val="en-US" w:eastAsia="zh-CN" w:bidi="ar-SA"/>
        </w:rPr>
      </w:pPr>
      <w:r>
        <w:rPr>
          <w:rFonts w:hint="eastAsia" w:ascii="宋体" w:hAnsi="宋体" w:cs="宋体"/>
          <w:spacing w:val="0"/>
          <w:kern w:val="2"/>
          <w:sz w:val="24"/>
          <w:szCs w:val="24"/>
          <w:lang w:val="en-US" w:eastAsia="zh-CN" w:bidi="ar-SA"/>
        </w:rPr>
        <w:t xml:space="preserve">      注：从业人员、营业收入、资产总额填报上一年度数据，无上一年度数据的新成立企业可不填报。</w:t>
      </w:r>
    </w:p>
    <w:p w14:paraId="310CDE91">
      <w:pPr>
        <w:spacing w:line="360" w:lineRule="auto"/>
        <w:ind w:left="420" w:leftChars="200" w:firstLine="4680" w:firstLineChars="1950"/>
        <w:rPr>
          <w:rFonts w:hint="eastAsia" w:ascii="宋体" w:hAnsi="宋体" w:eastAsia="宋体" w:cs="宋体"/>
          <w:spacing w:val="0"/>
          <w:kern w:val="2"/>
          <w:sz w:val="24"/>
          <w:szCs w:val="24"/>
          <w:lang w:val="en-US" w:eastAsia="zh-CN" w:bidi="ar-SA"/>
        </w:rPr>
      </w:pPr>
    </w:p>
    <w:p w14:paraId="799441D4">
      <w:pPr>
        <w:spacing w:line="360" w:lineRule="auto"/>
        <w:jc w:val="right"/>
        <w:rPr>
          <w:rFonts w:hint="eastAsia" w:ascii="宋体" w:hAnsi="宋体" w:eastAsia="宋体" w:cs="宋体"/>
          <w:spacing w:val="0"/>
          <w:kern w:val="2"/>
          <w:sz w:val="24"/>
          <w:szCs w:val="24"/>
          <w:lang w:val="en-US" w:eastAsia="zh-CN" w:bidi="ar-SA"/>
        </w:rPr>
      </w:pPr>
      <w:r>
        <w:rPr>
          <w:rFonts w:hint="eastAsia" w:ascii="宋体" w:hAnsi="宋体" w:eastAsia="宋体" w:cs="宋体"/>
          <w:spacing w:val="0"/>
          <w:kern w:val="2"/>
          <w:sz w:val="24"/>
          <w:szCs w:val="24"/>
          <w:lang w:val="en-US" w:eastAsia="zh-CN" w:bidi="ar-SA"/>
        </w:rPr>
        <w:t>企业名称</w:t>
      </w:r>
      <w:r>
        <w:rPr>
          <w:rFonts w:hint="eastAsia" w:ascii="宋体" w:hAnsi="宋体" w:eastAsia="宋体" w:cs="宋体"/>
          <w:b w:val="0"/>
          <w:bCs w:val="0"/>
          <w:spacing w:val="6"/>
          <w:sz w:val="24"/>
          <w:szCs w:val="24"/>
        </w:rPr>
        <w:t>：</w:t>
      </w:r>
      <w:r>
        <w:rPr>
          <w:rFonts w:hint="eastAsia" w:ascii="宋体" w:hAnsi="宋体" w:eastAsia="宋体" w:cs="宋体"/>
          <w:spacing w:val="0"/>
          <w:kern w:val="2"/>
          <w:sz w:val="24"/>
          <w:szCs w:val="24"/>
          <w:lang w:val="en-US" w:eastAsia="zh-CN" w:bidi="ar-SA"/>
        </w:rPr>
        <w:t>(电子公章)</w:t>
      </w:r>
    </w:p>
    <w:p w14:paraId="688AA9AB">
      <w:pPr>
        <w:spacing w:line="360" w:lineRule="auto"/>
        <w:jc w:val="center"/>
        <w:rPr>
          <w:rFonts w:hint="eastAsia" w:ascii="宋体" w:hAnsi="宋体" w:eastAsia="宋体" w:cs="宋体"/>
          <w:b/>
          <w:sz w:val="24"/>
          <w:lang w:eastAsia="zh-CN"/>
        </w:rPr>
      </w:pPr>
      <w:r>
        <w:rPr>
          <w:rFonts w:hint="eastAsia" w:ascii="宋体" w:hAnsi="宋体" w:eastAsia="宋体" w:cs="宋体"/>
          <w:spacing w:val="0"/>
          <w:kern w:val="2"/>
          <w:sz w:val="24"/>
          <w:szCs w:val="24"/>
          <w:lang w:val="en-US" w:eastAsia="zh-CN" w:bidi="ar-SA"/>
        </w:rPr>
        <w:t xml:space="preserve">                                               日  期：</w:t>
      </w:r>
    </w:p>
    <w:p w14:paraId="2954AFC6">
      <w:pPr>
        <w:pStyle w:val="8"/>
        <w:spacing w:before="55" w:line="302" w:lineRule="auto"/>
        <w:ind w:right="415" w:firstLine="640"/>
        <w:jc w:val="center"/>
        <w:rPr>
          <w:rFonts w:hint="eastAsia" w:ascii="宋体" w:hAnsi="宋体" w:eastAsia="宋体" w:cs="宋体"/>
          <w:b/>
          <w:bCs/>
          <w:spacing w:val="-2"/>
          <w:sz w:val="28"/>
          <w:szCs w:val="36"/>
        </w:rPr>
      </w:pPr>
    </w:p>
    <w:p w14:paraId="6468255C">
      <w:pPr>
        <w:pStyle w:val="8"/>
        <w:spacing w:before="55" w:line="302" w:lineRule="auto"/>
        <w:ind w:right="415" w:firstLine="640"/>
        <w:jc w:val="center"/>
        <w:rPr>
          <w:rFonts w:hint="eastAsia" w:ascii="宋体" w:hAnsi="宋体" w:eastAsia="宋体" w:cs="宋体"/>
          <w:b/>
          <w:bCs/>
          <w:spacing w:val="-2"/>
          <w:sz w:val="28"/>
          <w:szCs w:val="36"/>
        </w:rPr>
      </w:pPr>
    </w:p>
    <w:p w14:paraId="74A845A5">
      <w:pPr>
        <w:jc w:val="both"/>
        <w:rPr>
          <w:rFonts w:hint="eastAsia" w:ascii="宋体" w:hAnsi="宋体" w:eastAsia="宋体" w:cs="宋体"/>
          <w:b/>
          <w:sz w:val="24"/>
          <w:szCs w:val="24"/>
          <w:lang w:val="en-US" w:eastAsia="zh-CN"/>
        </w:rPr>
      </w:pPr>
    </w:p>
    <w:p w14:paraId="5720A0A0">
      <w:pPr>
        <w:jc w:val="center"/>
        <w:rPr>
          <w:rFonts w:hint="eastAsia" w:ascii="宋体" w:hAnsi="宋体" w:eastAsia="宋体" w:cs="宋体"/>
          <w:b/>
          <w:sz w:val="24"/>
          <w:szCs w:val="24"/>
          <w:lang w:val="en-US" w:eastAsia="zh-CN"/>
        </w:rPr>
      </w:pPr>
    </w:p>
    <w:p w14:paraId="7B09E9D9">
      <w:pPr>
        <w:widowControl/>
        <w:snapToGrid w:val="0"/>
        <w:spacing w:line="360" w:lineRule="auto"/>
        <w:rPr>
          <w:rFonts w:hint="eastAsia" w:ascii="宋体" w:hAnsi="宋体" w:cs="宋体"/>
          <w:b/>
          <w:bCs/>
          <w:color w:val="000000"/>
          <w:kern w:val="0"/>
          <w:sz w:val="24"/>
          <w:szCs w:val="24"/>
          <w:lang w:val="en-US" w:eastAsia="zh-CN"/>
        </w:rPr>
      </w:pPr>
    </w:p>
    <w:p w14:paraId="288178DF">
      <w:pPr>
        <w:widowControl/>
        <w:snapToGrid w:val="0"/>
        <w:spacing w:line="360" w:lineRule="auto"/>
        <w:rPr>
          <w:rFonts w:hint="eastAsia" w:ascii="宋体" w:hAnsi="宋体" w:cs="宋体"/>
          <w:b/>
          <w:bCs/>
          <w:color w:val="000000"/>
          <w:kern w:val="0"/>
          <w:sz w:val="24"/>
          <w:szCs w:val="24"/>
          <w:lang w:val="en-US" w:eastAsia="zh-CN"/>
        </w:rPr>
      </w:pPr>
    </w:p>
    <w:p w14:paraId="2B70483A">
      <w:pPr>
        <w:widowControl/>
        <w:snapToGrid w:val="0"/>
        <w:spacing w:line="360" w:lineRule="auto"/>
        <w:rPr>
          <w:rFonts w:hint="eastAsia" w:ascii="宋体" w:hAnsi="宋体" w:cs="宋体"/>
          <w:b/>
          <w:bCs/>
          <w:color w:val="000000"/>
          <w:kern w:val="0"/>
          <w:sz w:val="24"/>
          <w:szCs w:val="24"/>
          <w:lang w:val="en-US" w:eastAsia="zh-CN"/>
        </w:rPr>
      </w:pPr>
    </w:p>
    <w:p w14:paraId="0EB18300">
      <w:pPr>
        <w:widowControl/>
        <w:snapToGrid w:val="0"/>
        <w:spacing w:line="360" w:lineRule="auto"/>
        <w:jc w:val="left"/>
        <w:rPr>
          <w:rFonts w:hint="eastAsia" w:ascii="宋体" w:hAnsi="宋体" w:eastAsia="宋体" w:cs="宋体"/>
          <w:color w:val="000000"/>
          <w:kern w:val="0"/>
          <w:sz w:val="24"/>
          <w:szCs w:val="24"/>
        </w:rPr>
      </w:pPr>
      <w:bookmarkStart w:id="53" w:name="OLE_LINK13"/>
      <w:bookmarkStart w:id="54" w:name="OLE_LINK14"/>
    </w:p>
    <w:p w14:paraId="45CBB5B4">
      <w:pPr>
        <w:widowControl/>
        <w:snapToGrid w:val="0"/>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残疾人福利性单位声明函格式（</w:t>
      </w:r>
      <w:r>
        <w:rPr>
          <w:rFonts w:hint="eastAsia" w:ascii="宋体" w:hAnsi="宋体" w:eastAsia="宋体" w:cs="宋体"/>
          <w:color w:val="000000"/>
          <w:kern w:val="0"/>
          <w:sz w:val="24"/>
          <w:szCs w:val="24"/>
          <w:lang w:val="en-US" w:eastAsia="zh-CN"/>
        </w:rPr>
        <w:t>如有</w:t>
      </w:r>
      <w:r>
        <w:rPr>
          <w:rFonts w:hint="eastAsia" w:ascii="宋体" w:hAnsi="宋体" w:eastAsia="宋体" w:cs="宋体"/>
          <w:color w:val="000000"/>
          <w:kern w:val="0"/>
          <w:sz w:val="24"/>
          <w:szCs w:val="24"/>
        </w:rPr>
        <w:t>）</w:t>
      </w:r>
    </w:p>
    <w:bookmarkEnd w:id="53"/>
    <w:bookmarkEnd w:id="54"/>
    <w:p w14:paraId="36ED72FC">
      <w:pPr>
        <w:spacing w:line="588" w:lineRule="exact"/>
        <w:jc w:val="center"/>
        <w:rPr>
          <w:rFonts w:hint="eastAsia" w:ascii="宋体" w:hAnsi="宋体" w:eastAsia="宋体" w:cs="宋体"/>
          <w:b/>
          <w:spacing w:val="6"/>
          <w:sz w:val="24"/>
          <w:szCs w:val="24"/>
        </w:rPr>
      </w:pPr>
    </w:p>
    <w:p w14:paraId="3BCC39CA">
      <w:pPr>
        <w:tabs>
          <w:tab w:val="left" w:pos="1680"/>
        </w:tabs>
        <w:snapToGrid w:val="0"/>
        <w:spacing w:after="240" w:afterLines="100" w:line="48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残疾人福利性单位声明函</w:t>
      </w:r>
    </w:p>
    <w:p w14:paraId="4E933FD4">
      <w:pPr>
        <w:tabs>
          <w:tab w:val="left" w:pos="1680"/>
        </w:tabs>
        <w:snapToGrid w:val="0"/>
        <w:spacing w:line="480" w:lineRule="exact"/>
        <w:jc w:val="center"/>
        <w:rPr>
          <w:rFonts w:hint="eastAsia" w:ascii="宋体" w:hAnsi="宋体" w:eastAsia="宋体" w:cs="宋体"/>
          <w:b/>
          <w:sz w:val="24"/>
          <w:szCs w:val="24"/>
        </w:rPr>
      </w:pPr>
    </w:p>
    <w:p w14:paraId="4A560094">
      <w:pPr>
        <w:pStyle w:val="35"/>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0B1BA730">
      <w:pPr>
        <w:pStyle w:val="35"/>
        <w:snapToGrid w:val="0"/>
        <w:spacing w:line="360" w:lineRule="auto"/>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25F6B3DF">
      <w:pPr>
        <w:spacing w:line="588" w:lineRule="exact"/>
        <w:ind w:firstLine="504" w:firstLineChars="200"/>
        <w:rPr>
          <w:rFonts w:hint="eastAsia" w:ascii="宋体" w:hAnsi="宋体" w:eastAsia="宋体" w:cs="宋体"/>
          <w:spacing w:val="6"/>
          <w:sz w:val="24"/>
          <w:szCs w:val="24"/>
        </w:rPr>
      </w:pPr>
    </w:p>
    <w:p w14:paraId="2024060A">
      <w:pPr>
        <w:spacing w:line="588" w:lineRule="exact"/>
        <w:ind w:firstLine="504" w:firstLineChars="200"/>
        <w:rPr>
          <w:rFonts w:hint="eastAsia" w:ascii="宋体" w:hAnsi="宋体" w:eastAsia="宋体" w:cs="宋体"/>
          <w:spacing w:val="6"/>
          <w:sz w:val="24"/>
          <w:szCs w:val="24"/>
        </w:rPr>
      </w:pPr>
    </w:p>
    <w:p w14:paraId="345537B3">
      <w:pPr>
        <w:tabs>
          <w:tab w:val="left" w:pos="4860"/>
        </w:tabs>
        <w:spacing w:line="588" w:lineRule="exact"/>
        <w:ind w:right="1560" w:firstLine="504" w:firstLineChars="200"/>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                      企业名称（</w:t>
      </w:r>
      <w:r>
        <w:rPr>
          <w:rFonts w:hint="eastAsia" w:ascii="宋体" w:hAnsi="宋体" w:eastAsia="宋体" w:cs="宋体"/>
          <w:sz w:val="24"/>
          <w:szCs w:val="24"/>
        </w:rPr>
        <w:t>电子公章</w:t>
      </w:r>
      <w:r>
        <w:rPr>
          <w:rFonts w:hint="eastAsia" w:ascii="宋体" w:hAnsi="宋体" w:eastAsia="宋体" w:cs="宋体"/>
          <w:spacing w:val="6"/>
          <w:sz w:val="24"/>
          <w:szCs w:val="24"/>
        </w:rPr>
        <w:t>）：</w:t>
      </w:r>
    </w:p>
    <w:p w14:paraId="6022D839">
      <w:pPr>
        <w:tabs>
          <w:tab w:val="left" w:pos="4860"/>
        </w:tabs>
        <w:spacing w:line="588" w:lineRule="exact"/>
        <w:ind w:right="1560" w:firstLine="504" w:firstLineChars="200"/>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            日  期：</w:t>
      </w:r>
    </w:p>
    <w:p w14:paraId="101D36B4">
      <w:pPr>
        <w:spacing w:line="480" w:lineRule="exact"/>
        <w:rPr>
          <w:rFonts w:hint="eastAsia" w:ascii="宋体" w:hAnsi="宋体" w:eastAsia="宋体" w:cs="宋体"/>
          <w:b/>
          <w:sz w:val="24"/>
          <w:szCs w:val="24"/>
        </w:rPr>
      </w:pPr>
    </w:p>
    <w:p w14:paraId="55FA348B">
      <w:pPr>
        <w:widowControl/>
        <w:snapToGrid w:val="0"/>
        <w:spacing w:line="360" w:lineRule="auto"/>
        <w:rPr>
          <w:rFonts w:ascii="宋体" w:hAnsi="宋体" w:cs="宋体"/>
          <w:b/>
          <w:spacing w:val="20"/>
          <w:kern w:val="0"/>
          <w:sz w:val="24"/>
          <w:szCs w:val="24"/>
        </w:rPr>
      </w:pPr>
    </w:p>
    <w:p w14:paraId="001D27E1">
      <w:pPr>
        <w:pStyle w:val="25"/>
        <w:rPr>
          <w:rFonts w:hint="eastAsia"/>
          <w:lang w:val="en-US" w:eastAsia="zh-CN"/>
        </w:rPr>
      </w:pPr>
    </w:p>
    <w:p w14:paraId="4B016197">
      <w:pPr>
        <w:widowControl/>
        <w:snapToGrid w:val="0"/>
        <w:spacing w:line="300" w:lineRule="auto"/>
        <w:jc w:val="center"/>
        <w:rPr>
          <w:rFonts w:hint="eastAsia" w:ascii="宋体" w:hAnsi="宋体" w:eastAsia="宋体" w:cs="宋体"/>
          <w:b/>
          <w:kern w:val="0"/>
          <w:sz w:val="28"/>
          <w:szCs w:val="28"/>
          <w:lang w:val="en-US" w:eastAsia="zh-CN"/>
        </w:rPr>
      </w:pPr>
    </w:p>
    <w:p w14:paraId="4D0878E1">
      <w:pPr>
        <w:widowControl/>
        <w:snapToGrid w:val="0"/>
        <w:spacing w:line="300" w:lineRule="auto"/>
        <w:jc w:val="center"/>
        <w:rPr>
          <w:rFonts w:hint="eastAsia" w:ascii="宋体" w:hAnsi="宋体" w:eastAsia="宋体" w:cs="宋体"/>
          <w:b/>
          <w:kern w:val="0"/>
          <w:sz w:val="28"/>
          <w:szCs w:val="28"/>
          <w:lang w:val="en-US" w:eastAsia="zh-CN"/>
        </w:rPr>
      </w:pPr>
    </w:p>
    <w:p w14:paraId="3864F9D0">
      <w:pPr>
        <w:pStyle w:val="25"/>
        <w:rPr>
          <w:rFonts w:hint="eastAsia" w:ascii="宋体" w:hAnsi="宋体" w:eastAsia="宋体" w:cs="宋体"/>
          <w:b/>
          <w:kern w:val="0"/>
          <w:sz w:val="28"/>
          <w:szCs w:val="28"/>
          <w:lang w:val="en-US" w:eastAsia="zh-CN"/>
        </w:rPr>
      </w:pPr>
    </w:p>
    <w:p w14:paraId="06B70734">
      <w:pPr>
        <w:rPr>
          <w:rFonts w:hint="eastAsia" w:ascii="宋体" w:hAnsi="宋体" w:eastAsia="宋体" w:cs="宋体"/>
          <w:b/>
          <w:kern w:val="0"/>
          <w:sz w:val="28"/>
          <w:szCs w:val="28"/>
          <w:lang w:val="en-US" w:eastAsia="zh-CN"/>
        </w:rPr>
      </w:pPr>
    </w:p>
    <w:p w14:paraId="6FDE83FB">
      <w:pPr>
        <w:pStyle w:val="25"/>
        <w:rPr>
          <w:rFonts w:hint="eastAsia" w:ascii="宋体" w:hAnsi="宋体" w:eastAsia="宋体" w:cs="宋体"/>
          <w:b/>
          <w:kern w:val="0"/>
          <w:sz w:val="28"/>
          <w:szCs w:val="28"/>
          <w:lang w:val="en-US" w:eastAsia="zh-CN"/>
        </w:rPr>
      </w:pPr>
    </w:p>
    <w:p w14:paraId="06762D97">
      <w:pPr>
        <w:rPr>
          <w:rFonts w:hint="eastAsia" w:ascii="宋体" w:hAnsi="宋体" w:eastAsia="宋体" w:cs="宋体"/>
          <w:b/>
          <w:kern w:val="0"/>
          <w:sz w:val="28"/>
          <w:szCs w:val="28"/>
          <w:lang w:val="en-US" w:eastAsia="zh-CN"/>
        </w:rPr>
      </w:pPr>
    </w:p>
    <w:p w14:paraId="22D81222">
      <w:pPr>
        <w:widowControl/>
        <w:snapToGrid w:val="0"/>
        <w:spacing w:line="300" w:lineRule="auto"/>
        <w:jc w:val="both"/>
        <w:rPr>
          <w:rFonts w:hint="eastAsia" w:ascii="宋体" w:hAnsi="宋体" w:eastAsia="宋体" w:cs="宋体"/>
          <w:b/>
          <w:kern w:val="0"/>
          <w:sz w:val="28"/>
          <w:szCs w:val="28"/>
          <w:lang w:val="en-US" w:eastAsia="zh-CN"/>
        </w:rPr>
      </w:pPr>
    </w:p>
    <w:p w14:paraId="3F0C80CE">
      <w:pPr>
        <w:widowControl/>
        <w:snapToGrid w:val="0"/>
        <w:spacing w:line="300" w:lineRule="auto"/>
        <w:jc w:val="center"/>
        <w:rPr>
          <w:rFonts w:hint="eastAsia" w:ascii="宋体" w:hAnsi="宋体" w:eastAsia="宋体" w:cs="宋体"/>
          <w:b/>
          <w:kern w:val="0"/>
          <w:sz w:val="28"/>
          <w:szCs w:val="28"/>
          <w:lang w:val="en-US" w:eastAsia="zh-CN"/>
        </w:rPr>
      </w:pPr>
    </w:p>
    <w:p w14:paraId="082E0584">
      <w:pPr>
        <w:widowControl/>
        <w:snapToGrid w:val="0"/>
        <w:spacing w:line="300" w:lineRule="auto"/>
        <w:jc w:val="center"/>
        <w:rPr>
          <w:rFonts w:hint="eastAsia" w:ascii="宋体" w:hAnsi="宋体" w:eastAsia="宋体" w:cs="宋体"/>
          <w:b/>
          <w:kern w:val="0"/>
          <w:sz w:val="28"/>
          <w:szCs w:val="28"/>
          <w:lang w:val="en-US" w:eastAsia="zh-CN"/>
        </w:rPr>
      </w:pPr>
    </w:p>
    <w:p w14:paraId="2154BAD0">
      <w:pPr>
        <w:widowControl/>
        <w:snapToGrid w:val="0"/>
        <w:spacing w:line="300" w:lineRule="auto"/>
        <w:jc w:val="center"/>
        <w:rPr>
          <w:rFonts w:hint="eastAsia" w:ascii="宋体" w:hAnsi="宋体" w:eastAsia="宋体" w:cs="宋体"/>
          <w:b/>
          <w:kern w:val="0"/>
          <w:sz w:val="28"/>
          <w:szCs w:val="28"/>
          <w:lang w:val="en-US" w:eastAsia="zh-CN"/>
        </w:rPr>
      </w:pPr>
    </w:p>
    <w:p w14:paraId="10AC0B68">
      <w:pPr>
        <w:widowControl/>
        <w:snapToGrid w:val="0"/>
        <w:spacing w:line="300" w:lineRule="auto"/>
        <w:jc w:val="center"/>
        <w:rPr>
          <w:rFonts w:hint="eastAsia" w:ascii="宋体" w:hAnsi="宋体" w:eastAsia="宋体" w:cs="宋体"/>
          <w:b/>
          <w:kern w:val="0"/>
          <w:sz w:val="28"/>
          <w:szCs w:val="28"/>
          <w:lang w:val="en-US" w:eastAsia="zh-CN"/>
        </w:rPr>
      </w:pPr>
    </w:p>
    <w:p w14:paraId="31C4A63A">
      <w:pPr>
        <w:numPr>
          <w:ilvl w:val="0"/>
          <w:numId w:val="0"/>
        </w:numPr>
        <w:rPr>
          <w:rFonts w:ascii="宋体" w:hAnsi="宋体" w:eastAsia="宋体" w:cs="宋体"/>
          <w:sz w:val="24"/>
          <w:szCs w:val="24"/>
        </w:rPr>
      </w:pPr>
    </w:p>
    <w:p w14:paraId="0D9D0CCD">
      <w:pPr>
        <w:numPr>
          <w:ilvl w:val="0"/>
          <w:numId w:val="0"/>
        </w:numPr>
        <w:rPr>
          <w:rFonts w:ascii="宋体" w:hAnsi="宋体" w:eastAsia="宋体" w:cs="宋体"/>
          <w:sz w:val="24"/>
          <w:szCs w:val="24"/>
        </w:rPr>
      </w:pPr>
      <w:r>
        <w:rPr>
          <w:rFonts w:ascii="宋体" w:hAnsi="宋体" w:eastAsia="宋体" w:cs="宋体"/>
          <w:sz w:val="24"/>
          <w:szCs w:val="24"/>
        </w:rPr>
        <w:t>监狱企业证明文件及相关证明材料（如不涉及，可不提供）</w:t>
      </w:r>
    </w:p>
    <w:p w14:paraId="3162B649">
      <w:pPr>
        <w:numPr>
          <w:ilvl w:val="0"/>
          <w:numId w:val="0"/>
        </w:numPr>
        <w:rPr>
          <w:rFonts w:ascii="宋体" w:hAnsi="宋体" w:eastAsia="宋体" w:cs="宋体"/>
          <w:sz w:val="24"/>
          <w:szCs w:val="24"/>
        </w:rPr>
      </w:pPr>
    </w:p>
    <w:p w14:paraId="59D56802">
      <w:pPr>
        <w:numPr>
          <w:ilvl w:val="0"/>
          <w:numId w:val="0"/>
        </w:numPr>
        <w:ind w:firstLine="480" w:firstLineChars="200"/>
        <w:rPr>
          <w:rFonts w:hint="eastAsia" w:ascii="宋体" w:hAnsi="宋体" w:cs="宋体"/>
          <w:b/>
          <w:bCs/>
          <w:kern w:val="0"/>
          <w:sz w:val="28"/>
          <w:szCs w:val="28"/>
        </w:rPr>
      </w:pPr>
      <w:r>
        <w:rPr>
          <w:rFonts w:ascii="宋体" w:hAnsi="宋体" w:eastAsia="宋体" w:cs="宋体"/>
          <w:sz w:val="24"/>
          <w:szCs w:val="24"/>
        </w:rPr>
        <w:t>投标人须提供由省级以上监狱管理局、戒毒管理局（含新疆生产建设兵团）出具的属于监狱企业的证明文件。</w:t>
      </w:r>
      <w:r>
        <w:rPr>
          <w:rFonts w:hint="eastAsia" w:ascii="宋体" w:hAnsi="宋体" w:cs="宋体"/>
          <w:b/>
          <w:bCs/>
          <w:kern w:val="0"/>
          <w:sz w:val="28"/>
          <w:szCs w:val="28"/>
        </w:rPr>
        <w:br w:type="page"/>
      </w:r>
    </w:p>
    <w:p w14:paraId="689B1CE0">
      <w:pPr>
        <w:widowControl/>
        <w:snapToGrid w:val="0"/>
        <w:spacing w:line="360" w:lineRule="auto"/>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8.供应商认为需要提供的其他资格证明文件。</w:t>
      </w:r>
    </w:p>
    <w:p w14:paraId="42980650">
      <w:pPr>
        <w:widowControl/>
        <w:snapToGrid w:val="0"/>
        <w:spacing w:line="300" w:lineRule="auto"/>
        <w:jc w:val="center"/>
        <w:rPr>
          <w:rFonts w:ascii="宋体" w:hAnsi="宋体" w:cs="宋体"/>
          <w:b/>
          <w:color w:val="auto"/>
          <w:kern w:val="0"/>
          <w:sz w:val="24"/>
          <w:szCs w:val="24"/>
          <w:highlight w:val="none"/>
        </w:rPr>
      </w:pPr>
    </w:p>
    <w:p w14:paraId="1FF1613A">
      <w:pPr>
        <w:widowControl/>
        <w:snapToGrid w:val="0"/>
        <w:spacing w:line="300" w:lineRule="auto"/>
        <w:jc w:val="center"/>
        <w:rPr>
          <w:rFonts w:ascii="宋体" w:hAnsi="宋体" w:cs="宋体"/>
          <w:b/>
          <w:color w:val="auto"/>
          <w:kern w:val="0"/>
          <w:sz w:val="24"/>
          <w:szCs w:val="24"/>
          <w:highlight w:val="none"/>
        </w:rPr>
      </w:pPr>
    </w:p>
    <w:p w14:paraId="6D2A6E1C">
      <w:pPr>
        <w:widowControl/>
        <w:snapToGrid w:val="0"/>
        <w:spacing w:line="300" w:lineRule="auto"/>
        <w:jc w:val="center"/>
        <w:rPr>
          <w:rFonts w:ascii="宋体" w:hAnsi="宋体" w:cs="宋体"/>
          <w:b/>
          <w:color w:val="auto"/>
          <w:kern w:val="0"/>
          <w:sz w:val="24"/>
          <w:szCs w:val="24"/>
          <w:highlight w:val="none"/>
        </w:rPr>
      </w:pPr>
    </w:p>
    <w:p w14:paraId="2D507972">
      <w:pPr>
        <w:widowControl/>
        <w:snapToGrid w:val="0"/>
        <w:spacing w:line="300" w:lineRule="auto"/>
        <w:jc w:val="center"/>
        <w:rPr>
          <w:rFonts w:ascii="宋体" w:hAnsi="宋体" w:cs="宋体"/>
          <w:b/>
          <w:color w:val="auto"/>
          <w:kern w:val="0"/>
          <w:sz w:val="24"/>
          <w:szCs w:val="24"/>
          <w:highlight w:val="none"/>
        </w:rPr>
      </w:pPr>
    </w:p>
    <w:p w14:paraId="18527D81">
      <w:pPr>
        <w:widowControl/>
        <w:snapToGrid w:val="0"/>
        <w:spacing w:line="300" w:lineRule="auto"/>
        <w:jc w:val="center"/>
        <w:rPr>
          <w:rFonts w:ascii="宋体" w:hAnsi="宋体" w:cs="宋体"/>
          <w:b/>
          <w:color w:val="auto"/>
          <w:kern w:val="0"/>
          <w:sz w:val="24"/>
          <w:szCs w:val="24"/>
          <w:highlight w:val="none"/>
        </w:rPr>
      </w:pPr>
    </w:p>
    <w:p w14:paraId="2FF69411">
      <w:pPr>
        <w:widowControl/>
        <w:snapToGrid w:val="0"/>
        <w:spacing w:line="300" w:lineRule="auto"/>
        <w:jc w:val="center"/>
        <w:rPr>
          <w:rFonts w:ascii="宋体" w:hAnsi="宋体" w:cs="宋体"/>
          <w:b/>
          <w:color w:val="auto"/>
          <w:kern w:val="0"/>
          <w:sz w:val="24"/>
          <w:szCs w:val="24"/>
          <w:highlight w:val="none"/>
        </w:rPr>
      </w:pPr>
    </w:p>
    <w:p w14:paraId="6CEA9322">
      <w:pPr>
        <w:widowControl/>
        <w:snapToGrid w:val="0"/>
        <w:spacing w:line="300" w:lineRule="auto"/>
        <w:jc w:val="center"/>
        <w:rPr>
          <w:rFonts w:ascii="宋体" w:hAnsi="宋体" w:cs="宋体"/>
          <w:b/>
          <w:color w:val="auto"/>
          <w:kern w:val="0"/>
          <w:sz w:val="24"/>
          <w:szCs w:val="24"/>
          <w:highlight w:val="none"/>
        </w:rPr>
      </w:pPr>
    </w:p>
    <w:p w14:paraId="196A045E">
      <w:pPr>
        <w:widowControl/>
        <w:snapToGrid w:val="0"/>
        <w:spacing w:line="300" w:lineRule="auto"/>
        <w:jc w:val="center"/>
        <w:rPr>
          <w:rFonts w:ascii="宋体" w:hAnsi="宋体" w:cs="宋体"/>
          <w:b/>
          <w:color w:val="auto"/>
          <w:kern w:val="0"/>
          <w:sz w:val="24"/>
          <w:szCs w:val="24"/>
          <w:highlight w:val="none"/>
        </w:rPr>
      </w:pPr>
    </w:p>
    <w:p w14:paraId="7C8F17B7">
      <w:pPr>
        <w:widowControl/>
        <w:snapToGrid w:val="0"/>
        <w:spacing w:line="300" w:lineRule="auto"/>
        <w:jc w:val="center"/>
        <w:rPr>
          <w:rFonts w:ascii="宋体" w:hAnsi="宋体" w:cs="宋体"/>
          <w:b/>
          <w:color w:val="auto"/>
          <w:kern w:val="0"/>
          <w:sz w:val="24"/>
          <w:szCs w:val="24"/>
          <w:highlight w:val="none"/>
        </w:rPr>
      </w:pPr>
    </w:p>
    <w:p w14:paraId="0791C279">
      <w:pPr>
        <w:widowControl/>
        <w:snapToGrid w:val="0"/>
        <w:spacing w:line="300" w:lineRule="auto"/>
        <w:jc w:val="center"/>
        <w:rPr>
          <w:rFonts w:ascii="宋体" w:hAnsi="宋体" w:cs="宋体"/>
          <w:b/>
          <w:color w:val="auto"/>
          <w:kern w:val="0"/>
          <w:sz w:val="24"/>
          <w:szCs w:val="24"/>
          <w:highlight w:val="none"/>
        </w:rPr>
      </w:pPr>
    </w:p>
    <w:p w14:paraId="1D41A124">
      <w:pPr>
        <w:widowControl/>
        <w:snapToGrid w:val="0"/>
        <w:spacing w:line="300" w:lineRule="auto"/>
        <w:jc w:val="center"/>
        <w:rPr>
          <w:rFonts w:ascii="宋体" w:hAnsi="宋体" w:cs="宋体"/>
          <w:b/>
          <w:color w:val="auto"/>
          <w:kern w:val="0"/>
          <w:sz w:val="24"/>
          <w:szCs w:val="24"/>
          <w:highlight w:val="none"/>
        </w:rPr>
      </w:pPr>
    </w:p>
    <w:p w14:paraId="33147AD9">
      <w:pPr>
        <w:widowControl/>
        <w:snapToGrid w:val="0"/>
        <w:spacing w:line="300" w:lineRule="auto"/>
        <w:jc w:val="center"/>
        <w:rPr>
          <w:rFonts w:ascii="宋体" w:hAnsi="宋体" w:cs="宋体"/>
          <w:b/>
          <w:color w:val="auto"/>
          <w:kern w:val="0"/>
          <w:sz w:val="24"/>
          <w:szCs w:val="24"/>
          <w:highlight w:val="none"/>
        </w:rPr>
      </w:pPr>
    </w:p>
    <w:p w14:paraId="456B35A7">
      <w:pPr>
        <w:widowControl/>
        <w:snapToGrid w:val="0"/>
        <w:spacing w:line="300" w:lineRule="auto"/>
        <w:jc w:val="center"/>
        <w:rPr>
          <w:rFonts w:ascii="宋体" w:hAnsi="宋体" w:cs="宋体"/>
          <w:b/>
          <w:color w:val="auto"/>
          <w:kern w:val="0"/>
          <w:sz w:val="24"/>
          <w:szCs w:val="24"/>
          <w:highlight w:val="none"/>
        </w:rPr>
      </w:pPr>
    </w:p>
    <w:p w14:paraId="032B9F67">
      <w:pPr>
        <w:widowControl/>
        <w:snapToGrid w:val="0"/>
        <w:spacing w:line="300" w:lineRule="auto"/>
        <w:jc w:val="center"/>
        <w:rPr>
          <w:rFonts w:ascii="宋体" w:hAnsi="宋体" w:cs="宋体"/>
          <w:b/>
          <w:color w:val="auto"/>
          <w:kern w:val="0"/>
          <w:sz w:val="24"/>
          <w:szCs w:val="24"/>
          <w:highlight w:val="none"/>
        </w:rPr>
      </w:pPr>
    </w:p>
    <w:p w14:paraId="28CF024C">
      <w:pPr>
        <w:widowControl/>
        <w:snapToGrid w:val="0"/>
        <w:spacing w:line="300" w:lineRule="auto"/>
        <w:jc w:val="center"/>
        <w:rPr>
          <w:rFonts w:ascii="宋体" w:hAnsi="宋体" w:cs="宋体"/>
          <w:b/>
          <w:color w:val="auto"/>
          <w:kern w:val="0"/>
          <w:sz w:val="24"/>
          <w:szCs w:val="24"/>
          <w:highlight w:val="none"/>
        </w:rPr>
      </w:pPr>
    </w:p>
    <w:p w14:paraId="233760E2">
      <w:pPr>
        <w:widowControl/>
        <w:snapToGrid w:val="0"/>
        <w:spacing w:line="300" w:lineRule="auto"/>
        <w:jc w:val="center"/>
        <w:rPr>
          <w:rFonts w:hint="eastAsia" w:ascii="宋体" w:hAnsi="宋体" w:cs="宋体"/>
          <w:b/>
          <w:color w:val="auto"/>
          <w:kern w:val="0"/>
          <w:sz w:val="24"/>
          <w:szCs w:val="24"/>
          <w:highlight w:val="none"/>
        </w:rPr>
      </w:pPr>
    </w:p>
    <w:p w14:paraId="4DB0FFC8">
      <w:pPr>
        <w:widowControl/>
        <w:snapToGrid w:val="0"/>
        <w:spacing w:line="300" w:lineRule="auto"/>
        <w:jc w:val="center"/>
        <w:rPr>
          <w:rFonts w:hint="eastAsia" w:ascii="宋体" w:hAnsi="宋体" w:cs="宋体"/>
          <w:b/>
          <w:color w:val="auto"/>
          <w:kern w:val="0"/>
          <w:sz w:val="24"/>
          <w:szCs w:val="24"/>
          <w:highlight w:val="none"/>
        </w:rPr>
      </w:pPr>
    </w:p>
    <w:p w14:paraId="130F7169">
      <w:pPr>
        <w:widowControl/>
        <w:snapToGrid w:val="0"/>
        <w:spacing w:line="300" w:lineRule="auto"/>
        <w:jc w:val="center"/>
        <w:rPr>
          <w:rFonts w:hint="eastAsia" w:ascii="宋体" w:hAnsi="宋体" w:cs="宋体"/>
          <w:b/>
          <w:color w:val="auto"/>
          <w:kern w:val="0"/>
          <w:sz w:val="24"/>
          <w:szCs w:val="24"/>
          <w:highlight w:val="none"/>
        </w:rPr>
      </w:pPr>
    </w:p>
    <w:p w14:paraId="5D13F7CA">
      <w:pPr>
        <w:widowControl/>
        <w:snapToGrid w:val="0"/>
        <w:spacing w:line="300" w:lineRule="auto"/>
        <w:jc w:val="center"/>
        <w:rPr>
          <w:rFonts w:hint="eastAsia" w:ascii="宋体" w:hAnsi="宋体" w:cs="宋体"/>
          <w:b/>
          <w:color w:val="auto"/>
          <w:kern w:val="0"/>
          <w:sz w:val="24"/>
          <w:szCs w:val="24"/>
          <w:highlight w:val="none"/>
        </w:rPr>
      </w:pPr>
    </w:p>
    <w:p w14:paraId="36143607">
      <w:pPr>
        <w:widowControl/>
        <w:snapToGrid w:val="0"/>
        <w:spacing w:line="300" w:lineRule="auto"/>
        <w:jc w:val="center"/>
        <w:rPr>
          <w:rFonts w:hint="eastAsia" w:ascii="宋体" w:hAnsi="宋体" w:cs="宋体"/>
          <w:b/>
          <w:color w:val="auto"/>
          <w:kern w:val="0"/>
          <w:sz w:val="24"/>
          <w:szCs w:val="24"/>
          <w:highlight w:val="none"/>
        </w:rPr>
      </w:pPr>
    </w:p>
    <w:p w14:paraId="0FCA7523">
      <w:pPr>
        <w:widowControl/>
        <w:snapToGrid w:val="0"/>
        <w:spacing w:line="300" w:lineRule="auto"/>
        <w:jc w:val="center"/>
        <w:rPr>
          <w:rFonts w:hint="eastAsia" w:ascii="宋体" w:hAnsi="宋体" w:cs="宋体"/>
          <w:b/>
          <w:color w:val="auto"/>
          <w:kern w:val="0"/>
          <w:sz w:val="24"/>
          <w:szCs w:val="24"/>
          <w:highlight w:val="none"/>
        </w:rPr>
      </w:pPr>
    </w:p>
    <w:p w14:paraId="4D5F9215">
      <w:pPr>
        <w:widowControl/>
        <w:snapToGrid w:val="0"/>
        <w:spacing w:line="300" w:lineRule="auto"/>
        <w:jc w:val="center"/>
        <w:rPr>
          <w:rFonts w:hint="eastAsia" w:ascii="宋体" w:hAnsi="宋体" w:cs="宋体"/>
          <w:b/>
          <w:color w:val="auto"/>
          <w:kern w:val="0"/>
          <w:sz w:val="24"/>
          <w:szCs w:val="24"/>
          <w:highlight w:val="none"/>
        </w:rPr>
      </w:pPr>
    </w:p>
    <w:p w14:paraId="0E758902">
      <w:pPr>
        <w:widowControl/>
        <w:snapToGrid w:val="0"/>
        <w:spacing w:line="300" w:lineRule="auto"/>
        <w:jc w:val="center"/>
        <w:rPr>
          <w:rFonts w:hint="eastAsia" w:ascii="宋体" w:hAnsi="宋体" w:cs="宋体"/>
          <w:b/>
          <w:color w:val="auto"/>
          <w:kern w:val="0"/>
          <w:sz w:val="24"/>
          <w:szCs w:val="24"/>
          <w:highlight w:val="none"/>
        </w:rPr>
      </w:pPr>
    </w:p>
    <w:p w14:paraId="7E020120">
      <w:pPr>
        <w:widowControl/>
        <w:snapToGrid w:val="0"/>
        <w:spacing w:line="300" w:lineRule="auto"/>
        <w:jc w:val="center"/>
        <w:rPr>
          <w:rFonts w:hint="eastAsia" w:ascii="宋体" w:hAnsi="宋体" w:cs="宋体"/>
          <w:b/>
          <w:color w:val="auto"/>
          <w:kern w:val="0"/>
          <w:sz w:val="24"/>
          <w:szCs w:val="24"/>
          <w:highlight w:val="none"/>
        </w:rPr>
      </w:pPr>
    </w:p>
    <w:p w14:paraId="127ECC1D">
      <w:pPr>
        <w:widowControl/>
        <w:snapToGrid w:val="0"/>
        <w:spacing w:line="300" w:lineRule="auto"/>
        <w:jc w:val="center"/>
        <w:rPr>
          <w:rFonts w:hint="eastAsia" w:ascii="宋体" w:hAnsi="宋体" w:cs="宋体"/>
          <w:b/>
          <w:color w:val="auto"/>
          <w:kern w:val="0"/>
          <w:sz w:val="24"/>
          <w:szCs w:val="24"/>
          <w:highlight w:val="none"/>
        </w:rPr>
      </w:pPr>
    </w:p>
    <w:p w14:paraId="1C3A90CA">
      <w:pPr>
        <w:widowControl/>
        <w:snapToGrid w:val="0"/>
        <w:spacing w:line="300" w:lineRule="auto"/>
        <w:jc w:val="center"/>
        <w:rPr>
          <w:rFonts w:hint="eastAsia" w:ascii="宋体" w:hAnsi="宋体" w:cs="宋体"/>
          <w:b/>
          <w:color w:val="auto"/>
          <w:kern w:val="0"/>
          <w:sz w:val="24"/>
          <w:szCs w:val="24"/>
          <w:highlight w:val="none"/>
        </w:rPr>
      </w:pPr>
    </w:p>
    <w:p w14:paraId="484322B6">
      <w:pPr>
        <w:widowControl/>
        <w:snapToGrid w:val="0"/>
        <w:spacing w:line="300" w:lineRule="auto"/>
        <w:jc w:val="both"/>
        <w:rPr>
          <w:rFonts w:hint="eastAsia" w:ascii="宋体" w:hAnsi="宋体" w:cs="宋体"/>
          <w:b/>
          <w:color w:val="auto"/>
          <w:kern w:val="0"/>
          <w:sz w:val="24"/>
          <w:szCs w:val="24"/>
          <w:highlight w:val="none"/>
        </w:rPr>
      </w:pPr>
    </w:p>
    <w:p w14:paraId="17C02D8E">
      <w:pPr>
        <w:rPr>
          <w:rFonts w:hint="eastAsia" w:ascii="宋体" w:hAnsi="宋体" w:cs="宋体"/>
          <w:b/>
          <w:color w:val="auto"/>
          <w:kern w:val="0"/>
          <w:sz w:val="40"/>
          <w:szCs w:val="40"/>
          <w:highlight w:val="none"/>
          <w:lang w:val="en-US" w:eastAsia="zh-CN"/>
        </w:rPr>
      </w:pPr>
      <w:r>
        <w:rPr>
          <w:rFonts w:hint="eastAsia" w:ascii="宋体" w:hAnsi="宋体" w:cs="宋体"/>
          <w:b/>
          <w:color w:val="auto"/>
          <w:kern w:val="0"/>
          <w:sz w:val="40"/>
          <w:szCs w:val="40"/>
          <w:highlight w:val="none"/>
          <w:lang w:val="en-US" w:eastAsia="zh-CN"/>
        </w:rPr>
        <w:br w:type="page"/>
      </w:r>
    </w:p>
    <w:p w14:paraId="54A6EC99">
      <w:pPr>
        <w:widowControl/>
        <w:snapToGrid w:val="0"/>
        <w:spacing w:line="300" w:lineRule="auto"/>
        <w:jc w:val="both"/>
        <w:rPr>
          <w:rFonts w:hint="eastAsia" w:ascii="宋体" w:hAnsi="宋体" w:eastAsia="宋体" w:cs="宋体"/>
          <w:b/>
          <w:color w:val="auto"/>
          <w:kern w:val="0"/>
          <w:sz w:val="40"/>
          <w:szCs w:val="40"/>
          <w:highlight w:val="none"/>
          <w:lang w:val="en-US" w:eastAsia="zh-CN"/>
        </w:rPr>
      </w:pPr>
      <w:r>
        <w:rPr>
          <w:rFonts w:hint="eastAsia" w:ascii="宋体" w:hAnsi="宋体" w:cs="宋体"/>
          <w:b/>
          <w:color w:val="auto"/>
          <w:kern w:val="0"/>
          <w:sz w:val="40"/>
          <w:szCs w:val="40"/>
          <w:highlight w:val="none"/>
          <w:lang w:val="en-US" w:eastAsia="zh-CN"/>
        </w:rPr>
        <w:t>商务部分：</w:t>
      </w:r>
    </w:p>
    <w:p w14:paraId="4D43D0E6">
      <w:pPr>
        <w:widowControl/>
        <w:snapToGrid w:val="0"/>
        <w:spacing w:line="300" w:lineRule="auto"/>
        <w:jc w:val="center"/>
        <w:rPr>
          <w:rFonts w:hint="eastAsia" w:ascii="宋体" w:hAnsi="宋体" w:cs="宋体"/>
          <w:b/>
          <w:color w:val="auto"/>
          <w:kern w:val="0"/>
          <w:sz w:val="24"/>
          <w:szCs w:val="24"/>
          <w:highlight w:val="none"/>
        </w:rPr>
      </w:pPr>
    </w:p>
    <w:p w14:paraId="51A93444">
      <w:pPr>
        <w:widowControl/>
        <w:snapToGrid w:val="0"/>
        <w:spacing w:line="300" w:lineRule="auto"/>
        <w:jc w:val="center"/>
        <w:rPr>
          <w:rFonts w:ascii="宋体" w:hAnsi="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eastAsia="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投  标  函</w:t>
      </w:r>
    </w:p>
    <w:p w14:paraId="4CF26E5C">
      <w:pPr>
        <w:widowControl/>
        <w:snapToGrid w:val="0"/>
        <w:spacing w:line="300" w:lineRule="auto"/>
        <w:ind w:firstLine="1687" w:firstLineChars="700"/>
        <w:rPr>
          <w:rFonts w:ascii="宋体" w:hAnsi="宋体" w:cs="宋体"/>
          <w:b/>
          <w:color w:val="auto"/>
          <w:kern w:val="0"/>
          <w:sz w:val="24"/>
          <w:szCs w:val="24"/>
          <w:highlight w:val="none"/>
        </w:rPr>
      </w:pPr>
    </w:p>
    <w:p w14:paraId="050B29C4">
      <w:pPr>
        <w:widowControl/>
        <w:tabs>
          <w:tab w:val="left" w:pos="4860"/>
        </w:tabs>
        <w:snapToGrid w:val="0"/>
        <w:spacing w:line="360" w:lineRule="auto"/>
        <w:jc w:val="left"/>
        <w:rPr>
          <w:rFonts w:ascii="宋体" w:hAnsi="宋体" w:cs="宋体"/>
          <w:color w:val="auto"/>
          <w:kern w:val="0"/>
          <w:sz w:val="24"/>
          <w:szCs w:val="24"/>
          <w:highlight w:val="none"/>
        </w:rPr>
      </w:pPr>
      <w:r>
        <w:rPr>
          <w:rFonts w:hint="eastAsia" w:ascii="宋体" w:hAnsi="宋体" w:cs="宋体"/>
          <w:b/>
          <w:bCs/>
          <w:color w:val="auto"/>
          <w:spacing w:val="20"/>
          <w:kern w:val="0"/>
          <w:sz w:val="24"/>
          <w:szCs w:val="24"/>
          <w:highlight w:val="none"/>
          <w:lang w:eastAsia="zh-CN"/>
        </w:rPr>
        <w:t>山西合瑞通晨招标代理有限公司</w:t>
      </w:r>
      <w:r>
        <w:rPr>
          <w:rFonts w:hint="eastAsia" w:ascii="宋体" w:hAnsi="宋体" w:cs="宋体"/>
          <w:b/>
          <w:bCs/>
          <w:color w:val="auto"/>
          <w:spacing w:val="20"/>
          <w:kern w:val="0"/>
          <w:sz w:val="24"/>
          <w:szCs w:val="24"/>
          <w:highlight w:val="none"/>
        </w:rPr>
        <w:t>：</w:t>
      </w:r>
    </w:p>
    <w:p w14:paraId="2148027C">
      <w:pPr>
        <w:widowControl/>
        <w:snapToGrid w:val="0"/>
        <w:spacing w:line="360" w:lineRule="auto"/>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 xml:space="preserve">    </w:t>
      </w:r>
      <w:r>
        <w:rPr>
          <w:rFonts w:hint="eastAsia" w:ascii="宋体" w:hAnsi="宋体" w:cs="宋体"/>
          <w:color w:val="auto"/>
          <w:spacing w:val="20"/>
          <w:kern w:val="0"/>
          <w:sz w:val="24"/>
          <w:szCs w:val="24"/>
          <w:highlight w:val="none"/>
          <w:u w:val="single"/>
        </w:rPr>
        <w:t xml:space="preserve">                   </w:t>
      </w:r>
      <w:r>
        <w:rPr>
          <w:rFonts w:hint="eastAsia" w:ascii="宋体" w:hAnsi="宋体" w:cs="宋体"/>
          <w:color w:val="auto"/>
          <w:spacing w:val="20"/>
          <w:kern w:val="0"/>
          <w:sz w:val="24"/>
          <w:szCs w:val="24"/>
          <w:highlight w:val="none"/>
        </w:rPr>
        <w:t>(投标人全称)授权</w:t>
      </w:r>
      <w:r>
        <w:rPr>
          <w:rFonts w:hint="eastAsia" w:ascii="宋体" w:hAnsi="宋体" w:cs="宋体"/>
          <w:color w:val="auto"/>
          <w:spacing w:val="20"/>
          <w:kern w:val="0"/>
          <w:sz w:val="24"/>
          <w:szCs w:val="24"/>
          <w:highlight w:val="none"/>
          <w:u w:val="single"/>
        </w:rPr>
        <w:t xml:space="preserve">        </w:t>
      </w:r>
      <w:r>
        <w:rPr>
          <w:rFonts w:hint="eastAsia" w:ascii="宋体" w:hAnsi="宋体" w:cs="宋体"/>
          <w:color w:val="auto"/>
          <w:spacing w:val="20"/>
          <w:kern w:val="0"/>
          <w:sz w:val="24"/>
          <w:szCs w:val="24"/>
          <w:highlight w:val="none"/>
        </w:rPr>
        <w:t>(投标人代表姓名)</w:t>
      </w:r>
      <w:r>
        <w:rPr>
          <w:rFonts w:hint="eastAsia" w:ascii="宋体" w:hAnsi="宋体" w:cs="宋体"/>
          <w:color w:val="auto"/>
          <w:spacing w:val="20"/>
          <w:kern w:val="0"/>
          <w:sz w:val="24"/>
          <w:szCs w:val="24"/>
          <w:highlight w:val="none"/>
          <w:u w:val="single"/>
        </w:rPr>
        <w:t xml:space="preserve">            </w:t>
      </w:r>
      <w:r>
        <w:rPr>
          <w:rFonts w:hint="eastAsia" w:ascii="宋体" w:hAnsi="宋体" w:cs="宋体"/>
          <w:color w:val="auto"/>
          <w:spacing w:val="20"/>
          <w:kern w:val="0"/>
          <w:sz w:val="24"/>
          <w:szCs w:val="24"/>
          <w:highlight w:val="none"/>
        </w:rPr>
        <w:t>(职务、职称)为我方代表，参加贵方组织的</w:t>
      </w:r>
      <w:r>
        <w:rPr>
          <w:rFonts w:hint="eastAsia" w:ascii="宋体" w:hAnsi="宋体" w:cs="宋体"/>
          <w:color w:val="auto"/>
          <w:spacing w:val="20"/>
          <w:kern w:val="0"/>
          <w:sz w:val="24"/>
          <w:szCs w:val="24"/>
          <w:highlight w:val="none"/>
          <w:u w:val="single"/>
        </w:rPr>
        <w:t xml:space="preserve">                    </w:t>
      </w:r>
      <w:r>
        <w:rPr>
          <w:rFonts w:hint="eastAsia" w:ascii="宋体" w:hAnsi="宋体" w:cs="宋体"/>
          <w:color w:val="auto"/>
          <w:spacing w:val="20"/>
          <w:kern w:val="0"/>
          <w:sz w:val="24"/>
          <w:szCs w:val="24"/>
          <w:highlight w:val="none"/>
        </w:rPr>
        <w:t>(项目名称、项目编号)招标的有关活动，并对此项目进行投标。为此：</w:t>
      </w:r>
    </w:p>
    <w:p w14:paraId="6D6BFB94">
      <w:pPr>
        <w:widowControl/>
        <w:snapToGrid w:val="0"/>
        <w:spacing w:line="360" w:lineRule="auto"/>
        <w:ind w:firstLine="560" w:firstLineChars="200"/>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1、我方同意在本项目招标文件中规定的开标日起的有效期内（90个日历天）遵守本投标文件中的承诺且在此期限期满之前均具有约束力。</w:t>
      </w:r>
    </w:p>
    <w:p w14:paraId="71BA959C">
      <w:pPr>
        <w:widowControl/>
        <w:snapToGrid w:val="0"/>
        <w:spacing w:line="360" w:lineRule="auto"/>
        <w:ind w:firstLine="560" w:firstLineChars="200"/>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2、我方承诺已经具备《中华人民共和国政府招标法》等中规定的参加政府招标活动的投标人应当具备的全部条件。</w:t>
      </w:r>
    </w:p>
    <w:p w14:paraId="4105E580">
      <w:pPr>
        <w:widowControl/>
        <w:snapToGrid w:val="0"/>
        <w:spacing w:line="360" w:lineRule="auto"/>
        <w:ind w:firstLine="560" w:firstLineChars="200"/>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3、提供投标须知规定的全部投标文件，包括投标文件正本、副本、开标一览表。</w:t>
      </w:r>
    </w:p>
    <w:p w14:paraId="7C858E58">
      <w:pPr>
        <w:widowControl/>
        <w:snapToGrid w:val="0"/>
        <w:spacing w:line="360" w:lineRule="auto"/>
        <w:ind w:firstLine="560" w:firstLineChars="200"/>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4、按招标文件要求提供服务的投标报价详见开标一览表。</w:t>
      </w:r>
    </w:p>
    <w:p w14:paraId="08CF8D4E">
      <w:pPr>
        <w:widowControl/>
        <w:snapToGrid w:val="0"/>
        <w:spacing w:line="360" w:lineRule="auto"/>
        <w:ind w:firstLine="560" w:firstLineChars="200"/>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5、我方承诺：完全理解投标报价超过开标时公布的预算金额时，投标将被拒绝。</w:t>
      </w:r>
    </w:p>
    <w:p w14:paraId="64F50320">
      <w:pPr>
        <w:widowControl/>
        <w:tabs>
          <w:tab w:val="left" w:pos="1680"/>
        </w:tabs>
        <w:snapToGrid w:val="0"/>
        <w:spacing w:line="360" w:lineRule="auto"/>
        <w:ind w:firstLine="560" w:firstLineChars="200"/>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6、保证忠实地执行双方所签订的合同，并承担合同规定的责任和义务。</w:t>
      </w:r>
    </w:p>
    <w:p w14:paraId="297D91D4">
      <w:pPr>
        <w:widowControl/>
        <w:snapToGrid w:val="0"/>
        <w:spacing w:line="360" w:lineRule="auto"/>
        <w:ind w:firstLine="560" w:firstLineChars="200"/>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7、承诺完全满足和响应招标文件中的各项商务和服务要求，若有偏差，已在投标文件商务条款偏离表中予以明确特别说明。</w:t>
      </w:r>
    </w:p>
    <w:p w14:paraId="34EA9A14">
      <w:pPr>
        <w:widowControl/>
        <w:snapToGrid w:val="0"/>
        <w:spacing w:line="360" w:lineRule="auto"/>
        <w:ind w:firstLine="560" w:firstLineChars="200"/>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8、保证遵守招标文件的规定。</w:t>
      </w:r>
    </w:p>
    <w:p w14:paraId="72602623">
      <w:pPr>
        <w:widowControl/>
        <w:snapToGrid w:val="0"/>
        <w:spacing w:line="360" w:lineRule="auto"/>
        <w:ind w:firstLine="560" w:firstLineChars="200"/>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9、如果在开标后规定的投标有效期内撤回投标，我方的投标保证金可被贵方没收。</w:t>
      </w:r>
    </w:p>
    <w:p w14:paraId="4C4E0C2B">
      <w:pPr>
        <w:widowControl/>
        <w:snapToGrid w:val="0"/>
        <w:spacing w:line="360" w:lineRule="auto"/>
        <w:ind w:firstLine="560" w:firstLineChars="200"/>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10、我方完全理解贵方不一定接受最低价的投标或收到的任何投标。</w:t>
      </w:r>
    </w:p>
    <w:p w14:paraId="55F58653">
      <w:pPr>
        <w:widowControl/>
        <w:snapToGrid w:val="0"/>
        <w:spacing w:line="360" w:lineRule="auto"/>
        <w:ind w:firstLine="560" w:firstLineChars="200"/>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11、我方愿意向贵方提供任何与本项投标有关的数据、情况和服务资料。若贵方需要，我方愿意提供我方做出的一切承诺的证明材料。</w:t>
      </w:r>
    </w:p>
    <w:p w14:paraId="4FBD87B9">
      <w:pPr>
        <w:widowControl/>
        <w:snapToGrid w:val="0"/>
        <w:spacing w:line="360" w:lineRule="auto"/>
        <w:ind w:firstLine="560" w:firstLineChars="200"/>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12、我方已详细审核全部投标文件，包括投标文件修改书（如有的话）、参考资料及有关附件，确认无误。</w:t>
      </w:r>
    </w:p>
    <w:p w14:paraId="0AEFC49B">
      <w:pPr>
        <w:widowControl/>
        <w:snapToGrid w:val="0"/>
        <w:spacing w:line="360" w:lineRule="auto"/>
        <w:ind w:firstLine="560" w:firstLineChars="200"/>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13、我方承诺：采购人若需追加招标本项目招标文件所列相关服务的，在不改变合同其他实质性条款的前提下，按相同或更优惠的折扣率保证供货。</w:t>
      </w:r>
    </w:p>
    <w:p w14:paraId="4809F6EB">
      <w:pPr>
        <w:widowControl/>
        <w:snapToGrid w:val="0"/>
        <w:spacing w:line="360" w:lineRule="auto"/>
        <w:ind w:firstLine="560" w:firstLineChars="200"/>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14、我方承诺接受招标文件中《合同条款》的全部条款且无任何异议。</w:t>
      </w:r>
    </w:p>
    <w:p w14:paraId="4DAE2705">
      <w:pPr>
        <w:widowControl/>
        <w:snapToGrid w:val="0"/>
        <w:spacing w:line="360" w:lineRule="auto"/>
        <w:ind w:firstLine="560" w:firstLineChars="200"/>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15、我方将严格遵守《中华人民共和国政府招标法》的有关规定，若有下列情形之一的，将被处以招标金额5‰以上10‰以下的罚款，列入不良行为记录名单，在一至三年内禁止参加政府招标活动；有违法所得的，并处没收违法所得；情节严重的，由工商行政管理机关吊销营业执照；构成犯罪的，依法追究刑事责任：</w:t>
      </w:r>
    </w:p>
    <w:p w14:paraId="5D6B9EF8">
      <w:pPr>
        <w:widowControl/>
        <w:snapToGrid w:val="0"/>
        <w:spacing w:line="360" w:lineRule="auto"/>
        <w:ind w:firstLine="560" w:firstLineChars="200"/>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（1）提供虚假材料谋取中标、成交的；</w:t>
      </w:r>
    </w:p>
    <w:p w14:paraId="4FAE79D7">
      <w:pPr>
        <w:widowControl/>
        <w:snapToGrid w:val="0"/>
        <w:spacing w:line="360" w:lineRule="auto"/>
        <w:ind w:firstLine="560" w:firstLineChars="200"/>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（2）采取不正当手段诋毁、排挤其他投标人的；</w:t>
      </w:r>
    </w:p>
    <w:p w14:paraId="78541EB0">
      <w:pPr>
        <w:widowControl/>
        <w:snapToGrid w:val="0"/>
        <w:spacing w:line="360" w:lineRule="auto"/>
        <w:ind w:firstLine="560" w:firstLineChars="200"/>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（3）与采购人、其它投标人或者采购代理机构工作人员恶意串通的；</w:t>
      </w:r>
    </w:p>
    <w:p w14:paraId="2C223B78">
      <w:pPr>
        <w:widowControl/>
        <w:snapToGrid w:val="0"/>
        <w:spacing w:line="360" w:lineRule="auto"/>
        <w:ind w:firstLine="560" w:firstLineChars="200"/>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（4）向采购人、采购代理机构工作人员行贿或者提供其他不正当利益的；</w:t>
      </w:r>
    </w:p>
    <w:p w14:paraId="379390E4">
      <w:pPr>
        <w:widowControl/>
        <w:snapToGrid w:val="0"/>
        <w:spacing w:line="360" w:lineRule="auto"/>
        <w:ind w:firstLine="560" w:firstLineChars="200"/>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（5）未经采购代理机构同意，在招标过程中与采购人进行协商谈判的；</w:t>
      </w:r>
    </w:p>
    <w:p w14:paraId="2821F506">
      <w:pPr>
        <w:widowControl/>
        <w:snapToGrid w:val="0"/>
        <w:spacing w:line="360" w:lineRule="auto"/>
        <w:ind w:firstLine="560" w:firstLineChars="200"/>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（6）拒绝有关部门监督检查或提供虚假情况的。</w:t>
      </w:r>
    </w:p>
    <w:p w14:paraId="132CF7E2">
      <w:pPr>
        <w:widowControl/>
        <w:snapToGrid w:val="0"/>
        <w:spacing w:line="360" w:lineRule="auto"/>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 </w:t>
      </w:r>
    </w:p>
    <w:p w14:paraId="3F7C3A3E">
      <w:pPr>
        <w:widowControl/>
        <w:snapToGrid w:val="0"/>
        <w:spacing w:line="360" w:lineRule="auto"/>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所有有关本投标的一切往来联系方式为：</w:t>
      </w:r>
    </w:p>
    <w:p w14:paraId="3D48540E">
      <w:pPr>
        <w:widowControl/>
        <w:snapToGrid w:val="0"/>
        <w:spacing w:line="360" w:lineRule="auto"/>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地址：</w:t>
      </w:r>
      <w:r>
        <w:rPr>
          <w:rFonts w:hint="eastAsia" w:ascii="宋体" w:hAnsi="宋体" w:cs="宋体"/>
          <w:color w:val="auto"/>
          <w:spacing w:val="20"/>
          <w:kern w:val="0"/>
          <w:sz w:val="24"/>
          <w:szCs w:val="24"/>
          <w:highlight w:val="none"/>
        </w:rPr>
        <w:tab/>
      </w:r>
      <w:r>
        <w:rPr>
          <w:rFonts w:hint="eastAsia" w:ascii="宋体" w:hAnsi="宋体" w:cs="宋体"/>
          <w:color w:val="auto"/>
          <w:spacing w:val="20"/>
          <w:kern w:val="0"/>
          <w:sz w:val="24"/>
          <w:szCs w:val="24"/>
          <w:highlight w:val="none"/>
        </w:rPr>
        <w:t xml:space="preserve">                            邮编：</w:t>
      </w:r>
      <w:r>
        <w:rPr>
          <w:rFonts w:hint="eastAsia" w:ascii="宋体" w:hAnsi="宋体" w:cs="宋体"/>
          <w:color w:val="auto"/>
          <w:spacing w:val="20"/>
          <w:kern w:val="0"/>
          <w:sz w:val="24"/>
          <w:szCs w:val="24"/>
          <w:highlight w:val="none"/>
        </w:rPr>
        <w:tab/>
      </w:r>
    </w:p>
    <w:p w14:paraId="59754594">
      <w:pPr>
        <w:widowControl/>
        <w:snapToGrid w:val="0"/>
        <w:spacing w:line="360" w:lineRule="auto"/>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电话：</w:t>
      </w:r>
      <w:r>
        <w:rPr>
          <w:rFonts w:hint="eastAsia" w:ascii="宋体" w:hAnsi="宋体" w:cs="宋体"/>
          <w:color w:val="auto"/>
          <w:spacing w:val="20"/>
          <w:kern w:val="0"/>
          <w:sz w:val="24"/>
          <w:szCs w:val="24"/>
          <w:highlight w:val="none"/>
        </w:rPr>
        <w:tab/>
      </w:r>
      <w:r>
        <w:rPr>
          <w:rFonts w:hint="eastAsia" w:ascii="宋体" w:hAnsi="宋体" w:cs="宋体"/>
          <w:color w:val="auto"/>
          <w:spacing w:val="20"/>
          <w:kern w:val="0"/>
          <w:sz w:val="24"/>
          <w:szCs w:val="24"/>
          <w:highlight w:val="none"/>
        </w:rPr>
        <w:t xml:space="preserve">                            传真：</w:t>
      </w:r>
    </w:p>
    <w:p w14:paraId="7B220E4A">
      <w:pPr>
        <w:widowControl/>
        <w:tabs>
          <w:tab w:val="left" w:pos="480"/>
        </w:tabs>
        <w:snapToGrid w:val="0"/>
        <w:spacing w:line="360" w:lineRule="auto"/>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投标人代表姓名：</w:t>
      </w:r>
    </w:p>
    <w:p w14:paraId="5BE385C6">
      <w:pPr>
        <w:widowControl/>
        <w:tabs>
          <w:tab w:val="left" w:pos="480"/>
        </w:tabs>
        <w:snapToGrid w:val="0"/>
        <w:spacing w:line="360" w:lineRule="auto"/>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投标人代表联系电话：                （办公）           （移动）</w:t>
      </w:r>
    </w:p>
    <w:p w14:paraId="11E57D3D">
      <w:pPr>
        <w:widowControl/>
        <w:tabs>
          <w:tab w:val="left" w:pos="480"/>
        </w:tabs>
        <w:snapToGrid w:val="0"/>
        <w:spacing w:line="360" w:lineRule="auto"/>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E-mail：</w:t>
      </w:r>
    </w:p>
    <w:p w14:paraId="3B435C18">
      <w:pPr>
        <w:widowControl/>
        <w:snapToGrid w:val="0"/>
        <w:spacing w:line="360" w:lineRule="auto"/>
        <w:ind w:firstLine="3958"/>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 </w:t>
      </w:r>
    </w:p>
    <w:p w14:paraId="6041C832">
      <w:pPr>
        <w:widowControl/>
        <w:tabs>
          <w:tab w:val="left" w:pos="4000"/>
        </w:tabs>
        <w:snapToGrid w:val="0"/>
        <w:spacing w:line="360" w:lineRule="auto"/>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ab/>
      </w:r>
      <w:r>
        <w:rPr>
          <w:rFonts w:hint="eastAsia" w:ascii="宋体" w:hAnsi="宋体" w:cs="宋体"/>
          <w:color w:val="auto"/>
          <w:spacing w:val="20"/>
          <w:kern w:val="0"/>
          <w:sz w:val="24"/>
          <w:szCs w:val="24"/>
          <w:highlight w:val="none"/>
        </w:rPr>
        <w:t>投标人(</w:t>
      </w:r>
      <w:r>
        <w:rPr>
          <w:rFonts w:hint="eastAsia" w:ascii="宋体" w:hAnsi="宋体" w:cs="宋体"/>
          <w:color w:val="auto"/>
          <w:spacing w:val="20"/>
          <w:kern w:val="0"/>
          <w:sz w:val="24"/>
          <w:szCs w:val="24"/>
          <w:highlight w:val="none"/>
          <w:lang w:val="en-US" w:eastAsia="zh-CN"/>
        </w:rPr>
        <w:t>电子章</w:t>
      </w:r>
      <w:r>
        <w:rPr>
          <w:rFonts w:hint="eastAsia" w:ascii="宋体" w:hAnsi="宋体" w:cs="宋体"/>
          <w:color w:val="auto"/>
          <w:spacing w:val="20"/>
          <w:kern w:val="0"/>
          <w:sz w:val="24"/>
          <w:szCs w:val="24"/>
          <w:highlight w:val="none"/>
        </w:rPr>
        <w:t>)：</w:t>
      </w:r>
    </w:p>
    <w:p w14:paraId="43E8C853">
      <w:pPr>
        <w:widowControl/>
        <w:tabs>
          <w:tab w:val="left" w:pos="4000"/>
        </w:tabs>
        <w:snapToGrid w:val="0"/>
        <w:spacing w:line="360" w:lineRule="auto"/>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ab/>
      </w:r>
      <w:r>
        <w:rPr>
          <w:rFonts w:hint="eastAsia" w:ascii="宋体" w:hAnsi="宋体" w:cs="宋体"/>
          <w:color w:val="auto"/>
          <w:spacing w:val="20"/>
          <w:kern w:val="0"/>
          <w:sz w:val="24"/>
          <w:szCs w:val="24"/>
          <w:highlight w:val="none"/>
        </w:rPr>
        <w:t>投标人代表(</w:t>
      </w:r>
      <w:r>
        <w:rPr>
          <w:rFonts w:hint="eastAsia" w:ascii="宋体" w:hAnsi="宋体" w:eastAsia="宋体" w:cs="宋体"/>
          <w:color w:val="auto"/>
          <w:sz w:val="24"/>
          <w:szCs w:val="24"/>
          <w:highlight w:val="none"/>
          <w:lang w:eastAsia="zh-CN"/>
        </w:rPr>
        <w:t>电子</w:t>
      </w:r>
      <w:r>
        <w:rPr>
          <w:rFonts w:hint="eastAsia" w:ascii="宋体" w:hAnsi="宋体" w:cs="宋体"/>
          <w:color w:val="auto"/>
          <w:sz w:val="24"/>
          <w:szCs w:val="24"/>
          <w:highlight w:val="none"/>
          <w:lang w:val="en-US" w:eastAsia="zh-CN"/>
        </w:rPr>
        <w:t>签</w:t>
      </w:r>
      <w:r>
        <w:rPr>
          <w:rFonts w:hint="eastAsia" w:ascii="宋体" w:hAnsi="宋体" w:eastAsia="宋体" w:cs="宋体"/>
          <w:color w:val="auto"/>
          <w:sz w:val="24"/>
          <w:szCs w:val="24"/>
          <w:highlight w:val="none"/>
          <w:lang w:eastAsia="zh-CN"/>
        </w:rPr>
        <w:t>章</w:t>
      </w:r>
      <w:r>
        <w:rPr>
          <w:rFonts w:hint="eastAsia" w:ascii="宋体" w:hAnsi="宋体" w:cs="宋体"/>
          <w:color w:val="auto"/>
          <w:spacing w:val="20"/>
          <w:kern w:val="0"/>
          <w:sz w:val="24"/>
          <w:szCs w:val="24"/>
          <w:highlight w:val="none"/>
        </w:rPr>
        <w:t>)：</w:t>
      </w:r>
    </w:p>
    <w:p w14:paraId="4F15113D">
      <w:pPr>
        <w:widowControl/>
        <w:tabs>
          <w:tab w:val="left" w:pos="4000"/>
        </w:tabs>
        <w:snapToGrid w:val="0"/>
        <w:spacing w:line="360" w:lineRule="auto"/>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ab/>
      </w:r>
      <w:r>
        <w:rPr>
          <w:rFonts w:hint="eastAsia" w:ascii="宋体" w:hAnsi="宋体" w:cs="宋体"/>
          <w:color w:val="auto"/>
          <w:spacing w:val="20"/>
          <w:kern w:val="0"/>
          <w:sz w:val="24"/>
          <w:szCs w:val="24"/>
          <w:highlight w:val="none"/>
        </w:rPr>
        <w:t>日　期：</w:t>
      </w:r>
    </w:p>
    <w:p w14:paraId="01E08A42">
      <w:pPr>
        <w:widowControl/>
        <w:snapToGrid w:val="0"/>
        <w:spacing w:line="360" w:lineRule="auto"/>
        <w:ind w:firstLine="562" w:firstLineChars="200"/>
        <w:jc w:val="left"/>
        <w:rPr>
          <w:rFonts w:ascii="宋体" w:hAnsi="宋体" w:cs="宋体"/>
          <w:color w:val="auto"/>
          <w:kern w:val="0"/>
          <w:sz w:val="24"/>
          <w:szCs w:val="24"/>
          <w:highlight w:val="none"/>
        </w:rPr>
      </w:pPr>
      <w:r>
        <w:rPr>
          <w:rFonts w:hint="eastAsia" w:ascii="宋体" w:hAnsi="宋体" w:cs="宋体"/>
          <w:b/>
          <w:color w:val="auto"/>
          <w:spacing w:val="20"/>
          <w:kern w:val="0"/>
          <w:sz w:val="24"/>
          <w:szCs w:val="24"/>
          <w:highlight w:val="none"/>
        </w:rPr>
        <w:t> </w:t>
      </w:r>
    </w:p>
    <w:p w14:paraId="1297D055">
      <w:pPr>
        <w:widowControl/>
        <w:snapToGrid w:val="0"/>
        <w:spacing w:line="300" w:lineRule="auto"/>
        <w:rPr>
          <w:rFonts w:hint="eastAsia" w:ascii="宋体" w:hAnsi="宋体" w:cs="宋体"/>
          <w:b/>
          <w:bCs/>
          <w:color w:val="auto"/>
          <w:spacing w:val="20"/>
          <w:kern w:val="0"/>
          <w:sz w:val="24"/>
          <w:szCs w:val="24"/>
          <w:highlight w:val="none"/>
        </w:rPr>
      </w:pPr>
    </w:p>
    <w:p w14:paraId="29A3B2CF">
      <w:pPr>
        <w:widowControl/>
        <w:snapToGrid w:val="0"/>
        <w:spacing w:line="300" w:lineRule="auto"/>
        <w:jc w:val="center"/>
        <w:rPr>
          <w:rFonts w:hint="eastAsia" w:ascii="宋体" w:hAnsi="宋体" w:cs="宋体"/>
          <w:b/>
          <w:bCs/>
          <w:color w:val="auto"/>
          <w:spacing w:val="20"/>
          <w:kern w:val="0"/>
          <w:sz w:val="24"/>
          <w:szCs w:val="24"/>
          <w:highlight w:val="none"/>
        </w:rPr>
      </w:pPr>
    </w:p>
    <w:p w14:paraId="3DE94BCB">
      <w:pPr>
        <w:widowControl/>
        <w:snapToGrid w:val="0"/>
        <w:spacing w:line="300" w:lineRule="auto"/>
        <w:jc w:val="center"/>
        <w:rPr>
          <w:rFonts w:ascii="宋体" w:hAnsi="宋体" w:cs="宋体"/>
          <w:b/>
          <w:color w:val="auto"/>
          <w:kern w:val="0"/>
          <w:sz w:val="24"/>
          <w:szCs w:val="24"/>
          <w:highlight w:val="none"/>
        </w:rPr>
      </w:pP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2.</w:t>
      </w:r>
      <w:r>
        <w:rPr>
          <w:rFonts w:hint="eastAsia" w:ascii="宋体" w:hAnsi="宋体" w:cs="宋体"/>
          <w:b/>
          <w:bCs/>
          <w:color w:val="auto"/>
          <w:spacing w:val="20"/>
          <w:kern w:val="0"/>
          <w:sz w:val="24"/>
          <w:szCs w:val="24"/>
          <w:highlight w:val="none"/>
        </w:rPr>
        <w:t>法定代表人身份证明书</w:t>
      </w:r>
    </w:p>
    <w:p w14:paraId="6F146358">
      <w:pPr>
        <w:widowControl/>
        <w:snapToGrid w:val="0"/>
        <w:spacing w:line="300" w:lineRule="auto"/>
        <w:ind w:firstLine="570"/>
        <w:jc w:val="center"/>
        <w:rPr>
          <w:rFonts w:ascii="宋体" w:hAnsi="宋体" w:cs="宋体"/>
          <w:color w:val="auto"/>
          <w:kern w:val="0"/>
          <w:sz w:val="24"/>
          <w:szCs w:val="24"/>
          <w:highlight w:val="none"/>
        </w:rPr>
      </w:pPr>
      <w:r>
        <w:rPr>
          <w:rFonts w:hint="eastAsia" w:ascii="宋体" w:hAnsi="宋体" w:cs="宋体"/>
          <w:color w:val="auto"/>
          <w:spacing w:val="6"/>
          <w:kern w:val="0"/>
          <w:sz w:val="24"/>
          <w:szCs w:val="24"/>
          <w:highlight w:val="none"/>
        </w:rPr>
        <w:t> </w:t>
      </w:r>
    </w:p>
    <w:p w14:paraId="65052402">
      <w:pPr>
        <w:widowControl/>
        <w:spacing w:line="360" w:lineRule="auto"/>
        <w:jc w:val="left"/>
        <w:rPr>
          <w:rFonts w:ascii="宋体" w:hAnsi="宋体"/>
          <w:color w:val="auto"/>
          <w:sz w:val="24"/>
          <w:szCs w:val="24"/>
          <w:highlight w:val="none"/>
        </w:rPr>
      </w:pPr>
      <w:r>
        <w:rPr>
          <w:rFonts w:hint="eastAsia" w:ascii="宋体" w:hAnsi="宋体" w:cs="仿宋"/>
          <w:color w:val="auto"/>
          <w:spacing w:val="3"/>
          <w:sz w:val="24"/>
          <w:szCs w:val="24"/>
          <w:highlight w:val="none"/>
        </w:rPr>
        <w:t>单位名称：</w:t>
      </w:r>
      <w:r>
        <w:rPr>
          <w:rFonts w:hint="eastAsia" w:ascii="宋体" w:hAnsi="宋体" w:cs="仿宋"/>
          <w:color w:val="auto"/>
          <w:spacing w:val="6"/>
          <w:sz w:val="24"/>
          <w:szCs w:val="24"/>
          <w:highlight w:val="none"/>
          <w:u w:val="single"/>
        </w:rPr>
        <w:t xml:space="preserve">                          </w:t>
      </w:r>
    </w:p>
    <w:p w14:paraId="2FC39DE2">
      <w:pPr>
        <w:widowControl/>
        <w:spacing w:line="360" w:lineRule="auto"/>
        <w:jc w:val="left"/>
        <w:rPr>
          <w:rFonts w:ascii="宋体" w:hAnsi="宋体"/>
          <w:color w:val="auto"/>
          <w:sz w:val="24"/>
          <w:szCs w:val="24"/>
          <w:highlight w:val="none"/>
        </w:rPr>
      </w:pPr>
      <w:r>
        <w:rPr>
          <w:rFonts w:hint="eastAsia" w:ascii="宋体" w:hAnsi="宋体" w:cs="仿宋"/>
          <w:color w:val="auto"/>
          <w:spacing w:val="3"/>
          <w:sz w:val="24"/>
          <w:szCs w:val="24"/>
          <w:highlight w:val="none"/>
        </w:rPr>
        <w:t>单位性质：</w:t>
      </w:r>
      <w:r>
        <w:rPr>
          <w:rFonts w:hint="eastAsia" w:ascii="宋体" w:hAnsi="宋体" w:cs="仿宋"/>
          <w:color w:val="auto"/>
          <w:spacing w:val="6"/>
          <w:sz w:val="24"/>
          <w:szCs w:val="24"/>
          <w:highlight w:val="none"/>
          <w:u w:val="single"/>
        </w:rPr>
        <w:t xml:space="preserve">                          </w:t>
      </w:r>
      <w:r>
        <w:rPr>
          <w:rFonts w:hint="eastAsia" w:ascii="宋体" w:hAnsi="宋体" w:cs="仿宋"/>
          <w:color w:val="auto"/>
          <w:spacing w:val="6"/>
          <w:sz w:val="24"/>
          <w:szCs w:val="24"/>
          <w:highlight w:val="none"/>
        </w:rPr>
        <w:t xml:space="preserve"> </w:t>
      </w:r>
    </w:p>
    <w:p w14:paraId="7830CA66">
      <w:pPr>
        <w:widowControl/>
        <w:spacing w:line="360" w:lineRule="auto"/>
        <w:jc w:val="left"/>
        <w:rPr>
          <w:rFonts w:ascii="宋体" w:hAnsi="宋体"/>
          <w:color w:val="auto"/>
          <w:sz w:val="24"/>
          <w:szCs w:val="24"/>
          <w:highlight w:val="none"/>
        </w:rPr>
      </w:pPr>
      <w:r>
        <w:rPr>
          <w:rFonts w:hint="eastAsia" w:ascii="宋体" w:hAnsi="宋体" w:cs="仿宋"/>
          <w:color w:val="auto"/>
          <w:spacing w:val="3"/>
          <w:sz w:val="24"/>
          <w:szCs w:val="24"/>
          <w:highlight w:val="none"/>
        </w:rPr>
        <w:t>地</w:t>
      </w:r>
      <w:r>
        <w:rPr>
          <w:rFonts w:hint="eastAsia" w:ascii="宋体" w:hAnsi="宋体" w:cs="仿宋"/>
          <w:color w:val="auto"/>
          <w:spacing w:val="6"/>
          <w:sz w:val="24"/>
          <w:szCs w:val="24"/>
          <w:highlight w:val="none"/>
        </w:rPr>
        <w:t xml:space="preserve">    </w:t>
      </w:r>
      <w:r>
        <w:rPr>
          <w:rFonts w:hint="eastAsia" w:ascii="宋体" w:hAnsi="宋体" w:cs="仿宋"/>
          <w:color w:val="auto"/>
          <w:spacing w:val="3"/>
          <w:sz w:val="24"/>
          <w:szCs w:val="24"/>
          <w:highlight w:val="none"/>
        </w:rPr>
        <w:t>址：</w:t>
      </w:r>
      <w:r>
        <w:rPr>
          <w:rFonts w:hint="eastAsia" w:ascii="宋体" w:hAnsi="宋体" w:cs="仿宋"/>
          <w:color w:val="auto"/>
          <w:spacing w:val="6"/>
          <w:sz w:val="24"/>
          <w:szCs w:val="24"/>
          <w:highlight w:val="none"/>
          <w:u w:val="single"/>
        </w:rPr>
        <w:t xml:space="preserve">                          </w:t>
      </w:r>
    </w:p>
    <w:p w14:paraId="7EA9F80A">
      <w:pPr>
        <w:widowControl/>
        <w:spacing w:line="360" w:lineRule="auto"/>
        <w:jc w:val="left"/>
        <w:rPr>
          <w:rFonts w:ascii="宋体" w:hAnsi="宋体"/>
          <w:color w:val="auto"/>
          <w:sz w:val="24"/>
          <w:szCs w:val="24"/>
          <w:highlight w:val="none"/>
        </w:rPr>
      </w:pPr>
      <w:r>
        <w:rPr>
          <w:rFonts w:hint="eastAsia" w:ascii="宋体" w:hAnsi="宋体" w:cs="仿宋"/>
          <w:color w:val="auto"/>
          <w:spacing w:val="3"/>
          <w:sz w:val="24"/>
          <w:szCs w:val="24"/>
          <w:highlight w:val="none"/>
        </w:rPr>
        <w:t>成立时间：</w:t>
      </w:r>
      <w:r>
        <w:rPr>
          <w:rFonts w:hint="eastAsia" w:ascii="宋体" w:hAnsi="宋体" w:cs="仿宋"/>
          <w:color w:val="auto"/>
          <w:spacing w:val="6"/>
          <w:sz w:val="24"/>
          <w:szCs w:val="24"/>
          <w:highlight w:val="none"/>
          <w:u w:val="single"/>
        </w:rPr>
        <w:t xml:space="preserve">       </w:t>
      </w:r>
      <w:r>
        <w:rPr>
          <w:rFonts w:hint="eastAsia" w:ascii="宋体" w:hAnsi="宋体" w:cs="仿宋"/>
          <w:color w:val="auto"/>
          <w:spacing w:val="3"/>
          <w:sz w:val="24"/>
          <w:szCs w:val="24"/>
          <w:highlight w:val="none"/>
        </w:rPr>
        <w:t>年</w:t>
      </w:r>
      <w:r>
        <w:rPr>
          <w:rFonts w:hint="eastAsia" w:ascii="宋体" w:hAnsi="宋体" w:cs="仿宋"/>
          <w:color w:val="auto"/>
          <w:spacing w:val="6"/>
          <w:sz w:val="24"/>
          <w:szCs w:val="24"/>
          <w:highlight w:val="none"/>
          <w:u w:val="single"/>
        </w:rPr>
        <w:t xml:space="preserve">     </w:t>
      </w:r>
      <w:r>
        <w:rPr>
          <w:rFonts w:hint="eastAsia" w:ascii="宋体" w:hAnsi="宋体" w:cs="仿宋"/>
          <w:color w:val="auto"/>
          <w:spacing w:val="3"/>
          <w:sz w:val="24"/>
          <w:szCs w:val="24"/>
          <w:highlight w:val="none"/>
        </w:rPr>
        <w:t>月</w:t>
      </w:r>
      <w:r>
        <w:rPr>
          <w:rFonts w:hint="eastAsia" w:ascii="宋体" w:hAnsi="宋体" w:cs="仿宋"/>
          <w:color w:val="auto"/>
          <w:spacing w:val="6"/>
          <w:sz w:val="24"/>
          <w:szCs w:val="24"/>
          <w:highlight w:val="none"/>
          <w:u w:val="single"/>
        </w:rPr>
        <w:t xml:space="preserve">     </w:t>
      </w:r>
      <w:r>
        <w:rPr>
          <w:rFonts w:hint="eastAsia" w:ascii="宋体" w:hAnsi="宋体" w:cs="仿宋"/>
          <w:color w:val="auto"/>
          <w:spacing w:val="3"/>
          <w:sz w:val="24"/>
          <w:szCs w:val="24"/>
          <w:highlight w:val="none"/>
        </w:rPr>
        <w:t>日</w:t>
      </w:r>
    </w:p>
    <w:p w14:paraId="3567F90F">
      <w:pPr>
        <w:widowControl/>
        <w:spacing w:line="360" w:lineRule="auto"/>
        <w:jc w:val="left"/>
        <w:rPr>
          <w:rFonts w:ascii="宋体" w:hAnsi="宋体"/>
          <w:color w:val="auto"/>
          <w:sz w:val="24"/>
          <w:szCs w:val="24"/>
          <w:highlight w:val="none"/>
        </w:rPr>
      </w:pPr>
      <w:r>
        <w:rPr>
          <w:rFonts w:hint="eastAsia" w:ascii="宋体" w:hAnsi="宋体" w:cs="仿宋"/>
          <w:color w:val="auto"/>
          <w:spacing w:val="3"/>
          <w:sz w:val="24"/>
          <w:szCs w:val="24"/>
          <w:highlight w:val="none"/>
        </w:rPr>
        <w:t>经营期限：</w:t>
      </w:r>
      <w:r>
        <w:rPr>
          <w:rFonts w:hint="eastAsia" w:ascii="宋体" w:hAnsi="宋体" w:cs="仿宋"/>
          <w:color w:val="auto"/>
          <w:spacing w:val="6"/>
          <w:sz w:val="24"/>
          <w:szCs w:val="24"/>
          <w:highlight w:val="none"/>
          <w:u w:val="single"/>
        </w:rPr>
        <w:t xml:space="preserve">                     </w:t>
      </w:r>
    </w:p>
    <w:p w14:paraId="3545CB01">
      <w:pPr>
        <w:widowControl/>
        <w:spacing w:line="360" w:lineRule="auto"/>
        <w:jc w:val="left"/>
        <w:rPr>
          <w:rFonts w:ascii="宋体" w:hAnsi="宋体"/>
          <w:color w:val="auto"/>
          <w:sz w:val="24"/>
          <w:szCs w:val="24"/>
          <w:highlight w:val="none"/>
        </w:rPr>
      </w:pPr>
      <w:r>
        <w:rPr>
          <w:rFonts w:hint="eastAsia" w:ascii="宋体" w:hAnsi="宋体" w:cs="仿宋"/>
          <w:color w:val="auto"/>
          <w:spacing w:val="3"/>
          <w:sz w:val="24"/>
          <w:szCs w:val="24"/>
          <w:highlight w:val="none"/>
        </w:rPr>
        <w:t>姓</w:t>
      </w:r>
      <w:r>
        <w:rPr>
          <w:rFonts w:hint="eastAsia" w:ascii="宋体" w:hAnsi="宋体" w:cs="仿宋"/>
          <w:color w:val="auto"/>
          <w:spacing w:val="6"/>
          <w:sz w:val="24"/>
          <w:szCs w:val="24"/>
          <w:highlight w:val="none"/>
        </w:rPr>
        <w:t xml:space="preserve">    </w:t>
      </w:r>
      <w:r>
        <w:rPr>
          <w:rFonts w:hint="eastAsia" w:ascii="宋体" w:hAnsi="宋体" w:cs="仿宋"/>
          <w:color w:val="auto"/>
          <w:spacing w:val="3"/>
          <w:sz w:val="24"/>
          <w:szCs w:val="24"/>
          <w:highlight w:val="none"/>
        </w:rPr>
        <w:t>名：</w:t>
      </w:r>
      <w:r>
        <w:rPr>
          <w:rFonts w:hint="eastAsia" w:ascii="宋体" w:hAnsi="宋体" w:cs="仿宋"/>
          <w:color w:val="auto"/>
          <w:spacing w:val="6"/>
          <w:sz w:val="24"/>
          <w:szCs w:val="24"/>
          <w:highlight w:val="none"/>
          <w:u w:val="single"/>
        </w:rPr>
        <w:t xml:space="preserve">      </w:t>
      </w:r>
      <w:r>
        <w:rPr>
          <w:rFonts w:hint="eastAsia" w:ascii="宋体" w:hAnsi="宋体" w:cs="仿宋"/>
          <w:color w:val="auto"/>
          <w:spacing w:val="6"/>
          <w:sz w:val="24"/>
          <w:szCs w:val="24"/>
          <w:highlight w:val="none"/>
        </w:rPr>
        <w:t xml:space="preserve">  </w:t>
      </w:r>
      <w:r>
        <w:rPr>
          <w:rFonts w:hint="eastAsia" w:ascii="宋体" w:hAnsi="宋体" w:cs="仿宋"/>
          <w:color w:val="auto"/>
          <w:spacing w:val="3"/>
          <w:sz w:val="24"/>
          <w:szCs w:val="24"/>
          <w:highlight w:val="none"/>
        </w:rPr>
        <w:t>性</w:t>
      </w:r>
      <w:r>
        <w:rPr>
          <w:rFonts w:hint="eastAsia" w:ascii="宋体" w:hAnsi="宋体" w:cs="仿宋"/>
          <w:color w:val="auto"/>
          <w:spacing w:val="6"/>
          <w:sz w:val="24"/>
          <w:szCs w:val="24"/>
          <w:highlight w:val="none"/>
        </w:rPr>
        <w:t xml:space="preserve"> </w:t>
      </w:r>
      <w:r>
        <w:rPr>
          <w:rFonts w:hint="eastAsia" w:ascii="宋体" w:hAnsi="宋体" w:cs="仿宋"/>
          <w:color w:val="auto"/>
          <w:spacing w:val="3"/>
          <w:sz w:val="24"/>
          <w:szCs w:val="24"/>
          <w:highlight w:val="none"/>
        </w:rPr>
        <w:t>别：</w:t>
      </w:r>
      <w:r>
        <w:rPr>
          <w:rFonts w:hint="eastAsia" w:ascii="宋体" w:hAnsi="宋体" w:cs="仿宋"/>
          <w:color w:val="auto"/>
          <w:spacing w:val="6"/>
          <w:sz w:val="24"/>
          <w:szCs w:val="24"/>
          <w:highlight w:val="none"/>
          <w:u w:val="single"/>
        </w:rPr>
        <w:t xml:space="preserve">      </w:t>
      </w:r>
      <w:r>
        <w:rPr>
          <w:rFonts w:hint="eastAsia" w:ascii="宋体" w:hAnsi="宋体" w:cs="仿宋"/>
          <w:color w:val="auto"/>
          <w:spacing w:val="6"/>
          <w:sz w:val="24"/>
          <w:szCs w:val="24"/>
          <w:highlight w:val="none"/>
        </w:rPr>
        <w:t xml:space="preserve"> </w:t>
      </w:r>
      <w:r>
        <w:rPr>
          <w:rFonts w:hint="eastAsia" w:ascii="宋体" w:hAnsi="宋体" w:cs="仿宋"/>
          <w:color w:val="auto"/>
          <w:spacing w:val="3"/>
          <w:sz w:val="24"/>
          <w:szCs w:val="24"/>
          <w:highlight w:val="none"/>
        </w:rPr>
        <w:t>年</w:t>
      </w:r>
      <w:r>
        <w:rPr>
          <w:rFonts w:hint="eastAsia" w:ascii="宋体" w:hAnsi="宋体" w:cs="仿宋"/>
          <w:color w:val="auto"/>
          <w:spacing w:val="6"/>
          <w:sz w:val="24"/>
          <w:szCs w:val="24"/>
          <w:highlight w:val="none"/>
        </w:rPr>
        <w:t xml:space="preserve"> </w:t>
      </w:r>
      <w:r>
        <w:rPr>
          <w:rFonts w:hint="eastAsia" w:ascii="宋体" w:hAnsi="宋体" w:cs="仿宋"/>
          <w:color w:val="auto"/>
          <w:spacing w:val="3"/>
          <w:sz w:val="24"/>
          <w:szCs w:val="24"/>
          <w:highlight w:val="none"/>
        </w:rPr>
        <w:t>龄：</w:t>
      </w:r>
      <w:r>
        <w:rPr>
          <w:rFonts w:hint="eastAsia" w:ascii="宋体" w:hAnsi="宋体" w:cs="仿宋"/>
          <w:color w:val="auto"/>
          <w:spacing w:val="6"/>
          <w:sz w:val="24"/>
          <w:szCs w:val="24"/>
          <w:highlight w:val="none"/>
          <w:u w:val="single"/>
        </w:rPr>
        <w:t xml:space="preserve">      </w:t>
      </w:r>
      <w:r>
        <w:rPr>
          <w:rFonts w:hint="eastAsia" w:ascii="宋体" w:hAnsi="宋体" w:cs="仿宋"/>
          <w:color w:val="auto"/>
          <w:spacing w:val="6"/>
          <w:sz w:val="24"/>
          <w:szCs w:val="24"/>
          <w:highlight w:val="none"/>
        </w:rPr>
        <w:t xml:space="preserve">  </w:t>
      </w:r>
      <w:r>
        <w:rPr>
          <w:rFonts w:hint="eastAsia" w:ascii="宋体" w:hAnsi="宋体" w:cs="仿宋"/>
          <w:color w:val="auto"/>
          <w:spacing w:val="3"/>
          <w:sz w:val="24"/>
          <w:szCs w:val="24"/>
          <w:highlight w:val="none"/>
        </w:rPr>
        <w:t>职</w:t>
      </w:r>
      <w:r>
        <w:rPr>
          <w:rFonts w:hint="eastAsia" w:ascii="宋体" w:hAnsi="宋体" w:cs="仿宋"/>
          <w:color w:val="auto"/>
          <w:spacing w:val="6"/>
          <w:sz w:val="24"/>
          <w:szCs w:val="24"/>
          <w:highlight w:val="none"/>
        </w:rPr>
        <w:t xml:space="preserve"> </w:t>
      </w:r>
      <w:r>
        <w:rPr>
          <w:rFonts w:hint="eastAsia" w:ascii="宋体" w:hAnsi="宋体" w:cs="仿宋"/>
          <w:color w:val="auto"/>
          <w:spacing w:val="3"/>
          <w:sz w:val="24"/>
          <w:szCs w:val="24"/>
          <w:highlight w:val="none"/>
        </w:rPr>
        <w:t>务：</w:t>
      </w:r>
      <w:r>
        <w:rPr>
          <w:rFonts w:hint="eastAsia" w:ascii="宋体" w:hAnsi="宋体" w:cs="仿宋"/>
          <w:color w:val="auto"/>
          <w:spacing w:val="6"/>
          <w:sz w:val="24"/>
          <w:szCs w:val="24"/>
          <w:highlight w:val="none"/>
          <w:u w:val="single"/>
        </w:rPr>
        <w:t xml:space="preserve">      </w:t>
      </w:r>
    </w:p>
    <w:p w14:paraId="09D2DB7E">
      <w:pPr>
        <w:widowControl/>
        <w:spacing w:line="360" w:lineRule="auto"/>
        <w:jc w:val="left"/>
        <w:rPr>
          <w:color w:val="auto"/>
          <w:sz w:val="24"/>
          <w:szCs w:val="24"/>
          <w:highlight w:val="none"/>
        </w:rPr>
      </w:pPr>
      <w:r>
        <w:rPr>
          <w:rFonts w:hint="eastAsia" w:ascii="宋体" w:hAnsi="宋体" w:cs="仿宋"/>
          <w:color w:val="auto"/>
          <w:spacing w:val="3"/>
          <w:sz w:val="24"/>
          <w:szCs w:val="24"/>
          <w:highlight w:val="none"/>
        </w:rPr>
        <w:t>系</w:t>
      </w:r>
      <w:r>
        <w:rPr>
          <w:rFonts w:hint="eastAsia" w:ascii="宋体" w:hAnsi="宋体" w:cs="仿宋"/>
          <w:color w:val="auto"/>
          <w:spacing w:val="6"/>
          <w:sz w:val="24"/>
          <w:szCs w:val="24"/>
          <w:highlight w:val="none"/>
          <w:u w:val="single"/>
        </w:rPr>
        <w:t xml:space="preserve">         </w:t>
      </w:r>
      <w:r>
        <w:rPr>
          <w:rFonts w:hint="eastAsia" w:ascii="宋体" w:hAnsi="宋体" w:cs="仿宋"/>
          <w:color w:val="auto"/>
          <w:spacing w:val="3"/>
          <w:sz w:val="24"/>
          <w:szCs w:val="24"/>
          <w:highlight w:val="none"/>
          <w:u w:val="single"/>
        </w:rPr>
        <w:t>（投标人名称）</w:t>
      </w:r>
      <w:r>
        <w:rPr>
          <w:rFonts w:hint="eastAsia" w:ascii="宋体" w:hAnsi="宋体" w:cs="仿宋"/>
          <w:color w:val="auto"/>
          <w:spacing w:val="6"/>
          <w:sz w:val="24"/>
          <w:szCs w:val="24"/>
          <w:highlight w:val="none"/>
          <w:u w:val="single"/>
        </w:rPr>
        <w:t xml:space="preserve">        </w:t>
      </w:r>
      <w:r>
        <w:rPr>
          <w:rFonts w:hint="eastAsia" w:ascii="宋体" w:hAnsi="宋体" w:cs="仿宋"/>
          <w:color w:val="auto"/>
          <w:spacing w:val="3"/>
          <w:sz w:val="24"/>
          <w:szCs w:val="24"/>
          <w:highlight w:val="none"/>
        </w:rPr>
        <w:t>的法定代表人。</w:t>
      </w:r>
    </w:p>
    <w:p w14:paraId="0529A41F">
      <w:pPr>
        <w:widowControl/>
        <w:spacing w:line="360" w:lineRule="auto"/>
        <w:jc w:val="left"/>
        <w:rPr>
          <w:color w:val="auto"/>
          <w:sz w:val="24"/>
          <w:szCs w:val="24"/>
          <w:highlight w:val="none"/>
        </w:rPr>
      </w:pPr>
      <w:r>
        <w:rPr>
          <w:rFonts w:hint="eastAsia" w:ascii="仿宋_GB2312" w:hAnsi="仿宋_GB2312" w:eastAsia="仿宋" w:cs="仿宋"/>
          <w:color w:val="auto"/>
          <w:spacing w:val="6"/>
          <w:sz w:val="24"/>
          <w:szCs w:val="24"/>
          <w:highlight w:val="none"/>
        </w:rPr>
        <w:t xml:space="preserve">      </w:t>
      </w:r>
    </w:p>
    <w:p w14:paraId="36CF1CD7">
      <w:pPr>
        <w:widowControl/>
        <w:spacing w:line="360" w:lineRule="auto"/>
        <w:jc w:val="left"/>
        <w:rPr>
          <w:color w:val="auto"/>
          <w:sz w:val="24"/>
          <w:szCs w:val="24"/>
          <w:highlight w:val="none"/>
        </w:rPr>
      </w:pPr>
      <w:r>
        <w:rPr>
          <w:rFonts w:hint="eastAsia" w:ascii="仿宋_GB2312" w:hAnsi="仿宋_GB2312" w:eastAsia="仿宋" w:cs="仿宋"/>
          <w:color w:val="auto"/>
          <w:spacing w:val="5"/>
          <w:sz w:val="24"/>
          <w:szCs w:val="24"/>
          <w:highlight w:val="none"/>
        </w:rPr>
        <w:t> </w:t>
      </w:r>
    </w:p>
    <w:p w14:paraId="4FD44E91">
      <w:pPr>
        <w:widowControl/>
        <w:spacing w:line="360" w:lineRule="auto"/>
        <w:ind w:firstLine="1008"/>
        <w:jc w:val="left"/>
        <w:rPr>
          <w:rFonts w:ascii="宋体" w:hAnsi="宋体"/>
          <w:color w:val="auto"/>
          <w:sz w:val="24"/>
          <w:szCs w:val="24"/>
          <w:highlight w:val="none"/>
        </w:rPr>
      </w:pPr>
      <w:r>
        <w:rPr>
          <w:rFonts w:hint="eastAsia"/>
          <w:color w:val="auto"/>
          <w:spacing w:val="1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2981325</wp:posOffset>
                </wp:positionH>
                <wp:positionV relativeFrom="paragraph">
                  <wp:posOffset>97790</wp:posOffset>
                </wp:positionV>
                <wp:extent cx="2438400" cy="1536065"/>
                <wp:effectExtent l="4445" t="4445" r="14605" b="21590"/>
                <wp:wrapNone/>
                <wp:docPr id="1" name="Text Box 7"/>
                <wp:cNvGraphicFramePr/>
                <a:graphic xmlns:a="http://schemas.openxmlformats.org/drawingml/2006/main">
                  <a:graphicData uri="http://schemas.microsoft.com/office/word/2010/wordprocessingShape">
                    <wps:wsp>
                      <wps:cNvSpPr txBox="1"/>
                      <wps:spPr>
                        <a:xfrm>
                          <a:off x="0" y="0"/>
                          <a:ext cx="2438400" cy="1536065"/>
                        </a:xfrm>
                        <a:prstGeom prst="rect">
                          <a:avLst/>
                        </a:prstGeom>
                        <a:solidFill>
                          <a:srgbClr val="FFFFFF"/>
                        </a:solidFill>
                        <a:ln w="9525" cap="rnd" cmpd="sng">
                          <a:solidFill>
                            <a:srgbClr val="000000"/>
                          </a:solidFill>
                          <a:prstDash val="sysDot"/>
                          <a:miter/>
                          <a:headEnd type="none" w="med" len="med"/>
                          <a:tailEnd type="none" w="med" len="med"/>
                        </a:ln>
                      </wps:spPr>
                      <wps:txbx>
                        <w:txbxContent>
                          <w:p w14:paraId="4B4AED41">
                            <w:pPr>
                              <w:jc w:val="center"/>
                            </w:pPr>
                          </w:p>
                          <w:p w14:paraId="5B8CC2A0">
                            <w:pPr>
                              <w:jc w:val="center"/>
                            </w:pPr>
                          </w:p>
                          <w:p w14:paraId="399B3389">
                            <w:pPr>
                              <w:jc w:val="center"/>
                            </w:pPr>
                          </w:p>
                          <w:p w14:paraId="7D8691C8">
                            <w:pPr>
                              <w:jc w:val="center"/>
                            </w:pPr>
                            <w:r>
                              <w:rPr>
                                <w:rFonts w:hint="eastAsia"/>
                              </w:rPr>
                              <w:t>（附法定代表人身份证复印件正反面）</w:t>
                            </w:r>
                          </w:p>
                          <w:p w14:paraId="6C9087D1"/>
                        </w:txbxContent>
                      </wps:txbx>
                      <wps:bodyPr wrap="square" upright="1"/>
                    </wps:wsp>
                  </a:graphicData>
                </a:graphic>
              </wp:anchor>
            </w:drawing>
          </mc:Choice>
          <mc:Fallback>
            <w:pict>
              <v:shape id="Text Box 7" o:spid="_x0000_s1026" o:spt="202" type="#_x0000_t202" style="position:absolute;left:0pt;margin-left:234.75pt;margin-top:7.7pt;height:120.95pt;width:192pt;z-index:251661312;mso-width-relative:page;mso-height-relative:page;" fillcolor="#FFFFFF" filled="t" stroked="t" coordsize="21600,21600" o:gfxdata="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pE263aAAAACgEAAA8AAAAAAAAAAQAgAAAAIgAA&#10;AGRycy9kb3ducmV2LnhtbFBLAQIUABQAAAAIAIdO4kCeh3VBBgIAAEQEAAAOAAAAAAAAAAEAIAAA&#10;ACkBAABkcnMvZTJvRG9jLnhtbFBLBQYAAAAABgAGAFkBAAChBQAAAAA=&#10;">
                <v:fill on="t" focussize="0,0"/>
                <v:stroke color="#000000" joinstyle="miter" dashstyle="1 1" endcap="round"/>
                <v:imagedata o:title=""/>
                <o:lock v:ext="edit" aspectratio="f"/>
                <v:textbox>
                  <w:txbxContent>
                    <w:p w14:paraId="4B4AED41">
                      <w:pPr>
                        <w:jc w:val="center"/>
                      </w:pPr>
                    </w:p>
                    <w:p w14:paraId="5B8CC2A0">
                      <w:pPr>
                        <w:jc w:val="center"/>
                      </w:pPr>
                    </w:p>
                    <w:p w14:paraId="399B3389">
                      <w:pPr>
                        <w:jc w:val="center"/>
                      </w:pPr>
                    </w:p>
                    <w:p w14:paraId="7D8691C8">
                      <w:pPr>
                        <w:jc w:val="center"/>
                      </w:pPr>
                      <w:r>
                        <w:rPr>
                          <w:rFonts w:hint="eastAsia"/>
                        </w:rPr>
                        <w:t>（附法定代表人身份证复印件正反面）</w:t>
                      </w:r>
                    </w:p>
                    <w:p w14:paraId="6C9087D1"/>
                  </w:txbxContent>
                </v:textbox>
              </v:shape>
            </w:pict>
          </mc:Fallback>
        </mc:AlternateContent>
      </w:r>
      <w:r>
        <w:rPr>
          <w:rFonts w:hint="eastAsia" w:ascii="仿宋_GB2312" w:hAnsi="仿宋_GB2312" w:eastAsia="仿宋" w:cs="仿宋"/>
          <w:color w:val="auto"/>
          <w:spacing w:val="6"/>
          <w:sz w:val="24"/>
          <w:szCs w:val="24"/>
          <w:highlight w:val="none"/>
        </w:rPr>
        <w:t xml:space="preserve"> </w:t>
      </w:r>
      <w:r>
        <w:rPr>
          <w:rFonts w:hint="eastAsia" w:ascii="宋体" w:hAnsi="宋体" w:cs="仿宋"/>
          <w:color w:val="auto"/>
          <w:spacing w:val="3"/>
          <w:sz w:val="24"/>
          <w:szCs w:val="24"/>
          <w:highlight w:val="none"/>
        </w:rPr>
        <w:t>特此证明。</w:t>
      </w:r>
    </w:p>
    <w:p w14:paraId="5E79BD34">
      <w:pPr>
        <w:widowControl/>
        <w:spacing w:line="360" w:lineRule="auto"/>
        <w:jc w:val="left"/>
        <w:rPr>
          <w:rFonts w:ascii="仿宋_GB2312" w:hAnsi="仿宋_GB2312" w:eastAsia="仿宋" w:cs="仿宋"/>
          <w:color w:val="auto"/>
          <w:spacing w:val="6"/>
          <w:sz w:val="24"/>
          <w:szCs w:val="24"/>
          <w:highlight w:val="none"/>
        </w:rPr>
      </w:pPr>
      <w:r>
        <w:rPr>
          <w:rFonts w:hint="eastAsia" w:ascii="仿宋_GB2312" w:hAnsi="仿宋_GB2312" w:eastAsia="仿宋" w:cs="仿宋"/>
          <w:color w:val="auto"/>
          <w:spacing w:val="6"/>
          <w:sz w:val="24"/>
          <w:szCs w:val="24"/>
          <w:highlight w:val="none"/>
        </w:rPr>
        <w:t xml:space="preserve">                             </w:t>
      </w:r>
    </w:p>
    <w:p w14:paraId="3D4022F6">
      <w:pPr>
        <w:widowControl/>
        <w:spacing w:line="360" w:lineRule="auto"/>
        <w:jc w:val="left"/>
        <w:rPr>
          <w:rFonts w:ascii="仿宋_GB2312" w:hAnsi="仿宋_GB2312" w:eastAsia="仿宋" w:cs="仿宋"/>
          <w:color w:val="auto"/>
          <w:spacing w:val="6"/>
          <w:sz w:val="24"/>
          <w:szCs w:val="24"/>
          <w:highlight w:val="none"/>
        </w:rPr>
      </w:pPr>
      <w:r>
        <w:rPr>
          <w:rFonts w:hint="eastAsia" w:ascii="仿宋_GB2312" w:hAnsi="仿宋_GB2312" w:eastAsia="仿宋" w:cs="仿宋"/>
          <w:color w:val="auto"/>
          <w:spacing w:val="6"/>
          <w:sz w:val="24"/>
          <w:szCs w:val="24"/>
          <w:highlight w:val="none"/>
        </w:rPr>
        <w:t xml:space="preserve">                         </w:t>
      </w:r>
    </w:p>
    <w:p w14:paraId="3927F8F5">
      <w:pPr>
        <w:widowControl/>
        <w:spacing w:line="360" w:lineRule="auto"/>
        <w:jc w:val="left"/>
        <w:rPr>
          <w:color w:val="auto"/>
          <w:sz w:val="24"/>
          <w:szCs w:val="24"/>
          <w:highlight w:val="none"/>
        </w:rPr>
      </w:pPr>
      <w:r>
        <w:rPr>
          <w:rFonts w:hint="eastAsia" w:ascii="仿宋_GB2312" w:hAnsi="仿宋_GB2312" w:eastAsia="仿宋" w:cs="仿宋"/>
          <w:color w:val="auto"/>
          <w:spacing w:val="5"/>
          <w:sz w:val="24"/>
          <w:szCs w:val="24"/>
          <w:highlight w:val="none"/>
        </w:rPr>
        <w:t> </w:t>
      </w:r>
    </w:p>
    <w:p w14:paraId="344E97D2">
      <w:pPr>
        <w:widowControl/>
        <w:spacing w:line="360" w:lineRule="auto"/>
        <w:jc w:val="left"/>
        <w:rPr>
          <w:color w:val="auto"/>
          <w:sz w:val="24"/>
          <w:szCs w:val="24"/>
          <w:highlight w:val="none"/>
        </w:rPr>
      </w:pPr>
      <w:r>
        <w:rPr>
          <w:rFonts w:hint="eastAsia" w:ascii="仿宋_GB2312" w:hAnsi="仿宋_GB2312" w:eastAsia="仿宋" w:cs="仿宋"/>
          <w:color w:val="auto"/>
          <w:spacing w:val="5"/>
          <w:sz w:val="24"/>
          <w:szCs w:val="24"/>
          <w:highlight w:val="none"/>
        </w:rPr>
        <w:t> </w:t>
      </w:r>
    </w:p>
    <w:p w14:paraId="6416618F">
      <w:pPr>
        <w:widowControl/>
        <w:spacing w:line="360" w:lineRule="auto"/>
        <w:jc w:val="left"/>
        <w:rPr>
          <w:color w:val="auto"/>
          <w:sz w:val="24"/>
          <w:szCs w:val="24"/>
          <w:highlight w:val="none"/>
        </w:rPr>
      </w:pPr>
      <w:r>
        <w:rPr>
          <w:rFonts w:hint="eastAsia" w:ascii="仿宋_GB2312" w:hAnsi="仿宋_GB2312" w:eastAsia="仿宋" w:cs="仿宋"/>
          <w:color w:val="auto"/>
          <w:spacing w:val="5"/>
          <w:sz w:val="24"/>
          <w:szCs w:val="24"/>
          <w:highlight w:val="none"/>
        </w:rPr>
        <w:t> </w:t>
      </w:r>
    </w:p>
    <w:p w14:paraId="73D8ED48">
      <w:pPr>
        <w:widowControl/>
        <w:tabs>
          <w:tab w:val="left" w:pos="4000"/>
        </w:tabs>
        <w:spacing w:line="360" w:lineRule="auto"/>
        <w:ind w:firstLine="4060"/>
        <w:jc w:val="left"/>
        <w:rPr>
          <w:rFonts w:ascii="仿宋_GB2312" w:hAnsi="仿宋_GB2312" w:eastAsia="仿宋" w:cs="仿宋"/>
          <w:color w:val="auto"/>
          <w:spacing w:val="14"/>
          <w:sz w:val="24"/>
          <w:szCs w:val="24"/>
          <w:highlight w:val="none"/>
        </w:rPr>
      </w:pPr>
      <w:bookmarkStart w:id="55" w:name="_Toc175644065"/>
      <w:bookmarkEnd w:id="55"/>
      <w:bookmarkStart w:id="56" w:name="_Toc86202635"/>
      <w:bookmarkEnd w:id="56"/>
    </w:p>
    <w:p w14:paraId="49697DF2">
      <w:pPr>
        <w:widowControl/>
        <w:tabs>
          <w:tab w:val="left" w:pos="4000"/>
        </w:tabs>
        <w:spacing w:line="360" w:lineRule="auto"/>
        <w:ind w:firstLine="4060"/>
        <w:jc w:val="left"/>
        <w:rPr>
          <w:rFonts w:ascii="仿宋_GB2312" w:hAnsi="仿宋_GB2312" w:eastAsia="仿宋" w:cs="仿宋"/>
          <w:color w:val="auto"/>
          <w:spacing w:val="14"/>
          <w:sz w:val="24"/>
          <w:szCs w:val="24"/>
          <w:highlight w:val="none"/>
        </w:rPr>
      </w:pPr>
    </w:p>
    <w:p w14:paraId="433CCEF9">
      <w:pPr>
        <w:widowControl/>
        <w:tabs>
          <w:tab w:val="left" w:pos="4000"/>
        </w:tabs>
        <w:spacing w:line="360" w:lineRule="auto"/>
        <w:ind w:firstLine="4020" w:firstLineChars="1500"/>
        <w:jc w:val="left"/>
        <w:rPr>
          <w:rFonts w:ascii="宋体" w:hAnsi="宋体" w:cs="仿宋"/>
          <w:color w:val="auto"/>
          <w:spacing w:val="26"/>
          <w:sz w:val="24"/>
          <w:szCs w:val="24"/>
          <w:highlight w:val="none"/>
          <w:u w:val="single"/>
        </w:rPr>
      </w:pPr>
      <w:r>
        <w:rPr>
          <w:rFonts w:hint="eastAsia" w:ascii="宋体" w:hAnsi="宋体" w:cs="仿宋"/>
          <w:color w:val="auto"/>
          <w:spacing w:val="14"/>
          <w:sz w:val="24"/>
          <w:szCs w:val="24"/>
          <w:highlight w:val="none"/>
        </w:rPr>
        <w:t>投标人</w:t>
      </w:r>
      <w:r>
        <w:rPr>
          <w:rFonts w:hint="eastAsia" w:ascii="宋体" w:hAnsi="宋体" w:cs="仿宋"/>
          <w:color w:val="auto"/>
          <w:spacing w:val="26"/>
          <w:sz w:val="24"/>
          <w:szCs w:val="24"/>
          <w:highlight w:val="none"/>
        </w:rPr>
        <w:t>(</w:t>
      </w:r>
      <w:r>
        <w:rPr>
          <w:rFonts w:hint="eastAsia" w:ascii="宋体" w:hAnsi="宋体" w:cs="宋体"/>
          <w:color w:val="auto"/>
          <w:spacing w:val="20"/>
          <w:kern w:val="0"/>
          <w:sz w:val="24"/>
          <w:szCs w:val="24"/>
          <w:highlight w:val="none"/>
          <w:lang w:val="en-US" w:eastAsia="zh-CN"/>
        </w:rPr>
        <w:t>电子章</w:t>
      </w:r>
      <w:r>
        <w:rPr>
          <w:rFonts w:hint="eastAsia" w:ascii="宋体" w:hAnsi="宋体" w:cs="仿宋"/>
          <w:color w:val="auto"/>
          <w:spacing w:val="26"/>
          <w:sz w:val="24"/>
          <w:szCs w:val="24"/>
          <w:highlight w:val="none"/>
        </w:rPr>
        <w:t>)</w:t>
      </w:r>
      <w:r>
        <w:rPr>
          <w:rFonts w:hint="eastAsia" w:ascii="宋体" w:hAnsi="宋体" w:cs="仿宋"/>
          <w:color w:val="auto"/>
          <w:spacing w:val="14"/>
          <w:sz w:val="24"/>
          <w:szCs w:val="24"/>
          <w:highlight w:val="none"/>
        </w:rPr>
        <w:t>：</w:t>
      </w:r>
      <w:r>
        <w:rPr>
          <w:rFonts w:hint="eastAsia" w:ascii="宋体" w:hAnsi="宋体" w:cs="仿宋"/>
          <w:color w:val="auto"/>
          <w:spacing w:val="14"/>
          <w:sz w:val="24"/>
          <w:szCs w:val="24"/>
          <w:highlight w:val="none"/>
          <w:u w:val="single"/>
        </w:rPr>
        <w:t xml:space="preserve">                 </w:t>
      </w:r>
    </w:p>
    <w:p w14:paraId="166C5A40">
      <w:pPr>
        <w:widowControl/>
        <w:tabs>
          <w:tab w:val="left" w:pos="4000"/>
        </w:tabs>
        <w:spacing w:line="360" w:lineRule="auto"/>
        <w:ind w:firstLine="4060"/>
        <w:jc w:val="left"/>
        <w:rPr>
          <w:rFonts w:ascii="宋体" w:hAnsi="宋体" w:cs="仿宋"/>
          <w:color w:val="auto"/>
          <w:spacing w:val="26"/>
          <w:sz w:val="24"/>
          <w:szCs w:val="24"/>
          <w:highlight w:val="none"/>
        </w:rPr>
      </w:pPr>
      <w:r>
        <w:rPr>
          <w:rFonts w:hint="eastAsia" w:ascii="宋体" w:hAnsi="宋体" w:cs="仿宋"/>
          <w:color w:val="auto"/>
          <w:spacing w:val="14"/>
          <w:sz w:val="24"/>
          <w:szCs w:val="24"/>
          <w:highlight w:val="none"/>
        </w:rPr>
        <w:t>法人代表</w:t>
      </w:r>
      <w:r>
        <w:rPr>
          <w:rFonts w:hint="eastAsia" w:ascii="宋体" w:hAnsi="宋体" w:cs="仿宋"/>
          <w:color w:val="auto"/>
          <w:spacing w:val="26"/>
          <w:sz w:val="24"/>
          <w:szCs w:val="24"/>
          <w:highlight w:val="none"/>
        </w:rPr>
        <w:t>(</w:t>
      </w:r>
      <w:r>
        <w:rPr>
          <w:rFonts w:hint="eastAsia" w:ascii="宋体" w:hAnsi="宋体" w:cs="宋体"/>
          <w:color w:val="auto"/>
          <w:spacing w:val="20"/>
          <w:kern w:val="0"/>
          <w:sz w:val="24"/>
          <w:szCs w:val="24"/>
          <w:highlight w:val="none"/>
          <w:lang w:val="en-US" w:eastAsia="zh-CN"/>
        </w:rPr>
        <w:t>电子签章</w:t>
      </w:r>
      <w:r>
        <w:rPr>
          <w:rFonts w:hint="eastAsia" w:ascii="宋体" w:hAnsi="宋体" w:cs="仿宋"/>
          <w:color w:val="auto"/>
          <w:spacing w:val="26"/>
          <w:sz w:val="24"/>
          <w:szCs w:val="24"/>
          <w:highlight w:val="none"/>
        </w:rPr>
        <w:t>)</w:t>
      </w:r>
      <w:r>
        <w:rPr>
          <w:rFonts w:hint="eastAsia" w:ascii="宋体" w:hAnsi="宋体" w:cs="仿宋"/>
          <w:color w:val="auto"/>
          <w:spacing w:val="14"/>
          <w:sz w:val="24"/>
          <w:szCs w:val="24"/>
          <w:highlight w:val="none"/>
        </w:rPr>
        <w:t>：</w:t>
      </w:r>
      <w:r>
        <w:rPr>
          <w:rFonts w:hint="eastAsia" w:ascii="宋体" w:hAnsi="宋体" w:cs="仿宋"/>
          <w:color w:val="auto"/>
          <w:spacing w:val="14"/>
          <w:sz w:val="24"/>
          <w:szCs w:val="24"/>
          <w:highlight w:val="none"/>
          <w:u w:val="single"/>
        </w:rPr>
        <w:t xml:space="preserve">          </w:t>
      </w:r>
      <w:r>
        <w:rPr>
          <w:rFonts w:hint="eastAsia" w:ascii="宋体" w:hAnsi="宋体" w:cs="仿宋"/>
          <w:color w:val="auto"/>
          <w:spacing w:val="26"/>
          <w:sz w:val="24"/>
          <w:szCs w:val="24"/>
          <w:highlight w:val="none"/>
        </w:rPr>
        <w:t xml:space="preserve">     </w:t>
      </w:r>
    </w:p>
    <w:p w14:paraId="3493B878">
      <w:pPr>
        <w:widowControl/>
        <w:tabs>
          <w:tab w:val="left" w:pos="4000"/>
        </w:tabs>
        <w:spacing w:line="360" w:lineRule="auto"/>
        <w:ind w:firstLine="4060"/>
        <w:jc w:val="left"/>
        <w:rPr>
          <w:rFonts w:ascii="宋体" w:hAnsi="宋体" w:cs="仿宋"/>
          <w:color w:val="auto"/>
          <w:spacing w:val="26"/>
          <w:sz w:val="24"/>
          <w:szCs w:val="24"/>
          <w:highlight w:val="none"/>
          <w:u w:val="single"/>
        </w:rPr>
      </w:pPr>
      <w:r>
        <w:rPr>
          <w:rFonts w:hint="eastAsia" w:ascii="宋体" w:hAnsi="宋体" w:cs="仿宋"/>
          <w:color w:val="auto"/>
          <w:spacing w:val="14"/>
          <w:sz w:val="24"/>
          <w:szCs w:val="24"/>
          <w:highlight w:val="none"/>
        </w:rPr>
        <w:t>日　  期：</w:t>
      </w:r>
      <w:r>
        <w:rPr>
          <w:rFonts w:hint="eastAsia" w:ascii="宋体" w:hAnsi="宋体" w:cs="仿宋"/>
          <w:color w:val="auto"/>
          <w:spacing w:val="14"/>
          <w:sz w:val="24"/>
          <w:szCs w:val="24"/>
          <w:highlight w:val="none"/>
          <w:u w:val="single"/>
        </w:rPr>
        <w:t xml:space="preserve">                   </w:t>
      </w:r>
    </w:p>
    <w:p w14:paraId="6787FC3B">
      <w:pPr>
        <w:widowControl/>
        <w:spacing w:line="300" w:lineRule="auto"/>
        <w:jc w:val="center"/>
        <w:rPr>
          <w:color w:val="auto"/>
          <w:sz w:val="24"/>
          <w:szCs w:val="24"/>
          <w:highlight w:val="none"/>
        </w:rPr>
      </w:pPr>
      <w:r>
        <w:rPr>
          <w:color w:val="auto"/>
          <w:sz w:val="24"/>
          <w:szCs w:val="24"/>
          <w:highlight w:val="none"/>
        </w:rPr>
        <w:t> </w:t>
      </w:r>
    </w:p>
    <w:p w14:paraId="1112E6F5">
      <w:pPr>
        <w:widowControl/>
        <w:snapToGrid w:val="0"/>
        <w:spacing w:line="300" w:lineRule="auto"/>
        <w:ind w:firstLine="1405" w:firstLineChars="500"/>
        <w:rPr>
          <w:rFonts w:ascii="宋体" w:hAnsi="宋体" w:cs="宋体"/>
          <w:b/>
          <w:color w:val="auto"/>
          <w:spacing w:val="20"/>
          <w:kern w:val="0"/>
          <w:sz w:val="24"/>
          <w:szCs w:val="24"/>
          <w:highlight w:val="none"/>
        </w:rPr>
      </w:pPr>
    </w:p>
    <w:p w14:paraId="6FAF6D04">
      <w:pPr>
        <w:widowControl/>
        <w:snapToGrid w:val="0"/>
        <w:spacing w:line="300" w:lineRule="auto"/>
        <w:rPr>
          <w:rFonts w:ascii="宋体" w:hAnsi="宋体" w:cs="宋体"/>
          <w:b/>
          <w:color w:val="auto"/>
          <w:spacing w:val="20"/>
          <w:kern w:val="0"/>
          <w:sz w:val="24"/>
          <w:szCs w:val="24"/>
          <w:highlight w:val="none"/>
        </w:rPr>
      </w:pPr>
    </w:p>
    <w:p w14:paraId="5A04D79D">
      <w:pPr>
        <w:widowControl/>
        <w:snapToGrid w:val="0"/>
        <w:spacing w:line="300" w:lineRule="auto"/>
        <w:rPr>
          <w:rFonts w:ascii="宋体" w:hAnsi="宋体" w:cs="宋体"/>
          <w:b/>
          <w:color w:val="auto"/>
          <w:spacing w:val="20"/>
          <w:kern w:val="0"/>
          <w:sz w:val="24"/>
          <w:szCs w:val="24"/>
          <w:highlight w:val="none"/>
        </w:rPr>
      </w:pPr>
    </w:p>
    <w:p w14:paraId="1B298050">
      <w:pPr>
        <w:widowControl/>
        <w:snapToGrid w:val="0"/>
        <w:spacing w:line="300" w:lineRule="auto"/>
        <w:ind w:firstLine="1405" w:firstLineChars="500"/>
        <w:rPr>
          <w:rFonts w:hint="eastAsia" w:ascii="宋体" w:hAnsi="宋体" w:cs="宋体"/>
          <w:b/>
          <w:color w:val="auto"/>
          <w:spacing w:val="20"/>
          <w:kern w:val="0"/>
          <w:sz w:val="24"/>
          <w:szCs w:val="24"/>
          <w:highlight w:val="none"/>
        </w:rPr>
      </w:pPr>
    </w:p>
    <w:p w14:paraId="5839F9B0">
      <w:pPr>
        <w:widowControl/>
        <w:snapToGrid w:val="0"/>
        <w:spacing w:line="300" w:lineRule="auto"/>
        <w:ind w:firstLine="1405" w:firstLineChars="500"/>
        <w:rPr>
          <w:rFonts w:hint="eastAsia" w:ascii="宋体" w:hAnsi="宋体" w:cs="宋体"/>
          <w:b/>
          <w:color w:val="auto"/>
          <w:spacing w:val="20"/>
          <w:kern w:val="0"/>
          <w:sz w:val="24"/>
          <w:szCs w:val="24"/>
          <w:highlight w:val="none"/>
        </w:rPr>
      </w:pPr>
    </w:p>
    <w:p w14:paraId="35D0B384">
      <w:pPr>
        <w:widowControl/>
        <w:snapToGrid w:val="0"/>
        <w:spacing w:line="300" w:lineRule="auto"/>
        <w:ind w:firstLine="1405" w:firstLineChars="500"/>
        <w:rPr>
          <w:rFonts w:hint="eastAsia" w:ascii="宋体" w:hAnsi="宋体" w:cs="宋体"/>
          <w:b/>
          <w:color w:val="auto"/>
          <w:spacing w:val="20"/>
          <w:kern w:val="0"/>
          <w:sz w:val="24"/>
          <w:szCs w:val="24"/>
          <w:highlight w:val="none"/>
        </w:rPr>
      </w:pPr>
    </w:p>
    <w:p w14:paraId="7A896703">
      <w:pPr>
        <w:widowControl/>
        <w:snapToGrid w:val="0"/>
        <w:spacing w:line="300" w:lineRule="auto"/>
        <w:ind w:firstLine="1405" w:firstLineChars="500"/>
        <w:rPr>
          <w:rFonts w:hint="eastAsia" w:ascii="宋体" w:hAnsi="宋体" w:cs="宋体"/>
          <w:b/>
          <w:color w:val="auto"/>
          <w:spacing w:val="20"/>
          <w:kern w:val="0"/>
          <w:sz w:val="24"/>
          <w:szCs w:val="24"/>
          <w:highlight w:val="none"/>
        </w:rPr>
      </w:pPr>
    </w:p>
    <w:p w14:paraId="4A971D89">
      <w:pPr>
        <w:widowControl/>
        <w:snapToGrid w:val="0"/>
        <w:spacing w:line="300" w:lineRule="auto"/>
        <w:ind w:firstLine="1405" w:firstLineChars="500"/>
        <w:rPr>
          <w:rFonts w:hint="eastAsia" w:ascii="宋体" w:hAnsi="宋体" w:cs="宋体"/>
          <w:b/>
          <w:color w:val="auto"/>
          <w:spacing w:val="20"/>
          <w:kern w:val="0"/>
          <w:sz w:val="24"/>
          <w:szCs w:val="24"/>
          <w:highlight w:val="none"/>
        </w:rPr>
      </w:pPr>
    </w:p>
    <w:p w14:paraId="65ACC34F">
      <w:pPr>
        <w:widowControl/>
        <w:snapToGrid w:val="0"/>
        <w:spacing w:line="300" w:lineRule="auto"/>
        <w:jc w:val="center"/>
        <w:rPr>
          <w:rFonts w:hint="eastAsia" w:ascii="宋体" w:hAnsi="宋体" w:cs="宋体"/>
          <w:b/>
          <w:color w:val="auto"/>
          <w:spacing w:val="20"/>
          <w:kern w:val="0"/>
          <w:sz w:val="24"/>
          <w:szCs w:val="24"/>
          <w:highlight w:val="none"/>
        </w:rPr>
      </w:pPr>
    </w:p>
    <w:p w14:paraId="55B03009">
      <w:pPr>
        <w:widowControl/>
        <w:snapToGrid w:val="0"/>
        <w:spacing w:line="300" w:lineRule="auto"/>
        <w:jc w:val="center"/>
        <w:rPr>
          <w:rFonts w:ascii="宋体" w:hAnsi="宋体" w:cs="宋体"/>
          <w:b/>
          <w:color w:val="auto"/>
          <w:kern w:val="0"/>
          <w:sz w:val="24"/>
          <w:szCs w:val="24"/>
          <w:highlight w:val="none"/>
        </w:rPr>
      </w:pP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3.</w:t>
      </w:r>
      <w:r>
        <w:rPr>
          <w:rFonts w:hint="eastAsia" w:ascii="宋体" w:hAnsi="宋体" w:cs="宋体"/>
          <w:b/>
          <w:color w:val="auto"/>
          <w:spacing w:val="20"/>
          <w:kern w:val="0"/>
          <w:sz w:val="24"/>
          <w:szCs w:val="24"/>
          <w:highlight w:val="none"/>
        </w:rPr>
        <w:t>法定代表人授权委托书</w:t>
      </w:r>
    </w:p>
    <w:p w14:paraId="1584BB5D">
      <w:pPr>
        <w:widowControl/>
        <w:snapToGrid w:val="0"/>
        <w:spacing w:line="360" w:lineRule="auto"/>
        <w:jc w:val="left"/>
        <w:rPr>
          <w:rFonts w:ascii="宋体" w:hAnsi="宋体" w:cs="宋体"/>
          <w:color w:val="auto"/>
          <w:kern w:val="0"/>
          <w:sz w:val="24"/>
          <w:szCs w:val="24"/>
          <w:highlight w:val="none"/>
        </w:rPr>
      </w:pPr>
    </w:p>
    <w:p w14:paraId="1CFEECCE">
      <w:pPr>
        <w:widowControl/>
        <w:snapToGrid w:val="0"/>
        <w:spacing w:line="360" w:lineRule="auto"/>
        <w:jc w:val="left"/>
        <w:rPr>
          <w:rFonts w:ascii="宋体" w:hAnsi="宋体" w:cs="宋体"/>
          <w:color w:val="auto"/>
          <w:kern w:val="0"/>
          <w:sz w:val="24"/>
          <w:szCs w:val="24"/>
          <w:highlight w:val="none"/>
        </w:rPr>
      </w:pPr>
      <w:r>
        <w:rPr>
          <w:rFonts w:hint="eastAsia" w:ascii="宋体" w:hAnsi="宋体" w:cs="宋体"/>
          <w:b/>
          <w:color w:val="auto"/>
          <w:spacing w:val="20"/>
          <w:kern w:val="0"/>
          <w:sz w:val="24"/>
          <w:szCs w:val="24"/>
          <w:highlight w:val="none"/>
          <w:lang w:val="en-US" w:eastAsia="zh-CN"/>
        </w:rPr>
        <w:t>山西合瑞通晨招标代理有限公司</w:t>
      </w:r>
      <w:r>
        <w:rPr>
          <w:rFonts w:hint="eastAsia" w:ascii="宋体" w:hAnsi="宋体" w:cs="宋体"/>
          <w:b/>
          <w:color w:val="auto"/>
          <w:spacing w:val="20"/>
          <w:kern w:val="0"/>
          <w:sz w:val="24"/>
          <w:szCs w:val="24"/>
          <w:highlight w:val="none"/>
        </w:rPr>
        <w:t>：</w:t>
      </w:r>
    </w:p>
    <w:p w14:paraId="1527E631">
      <w:pPr>
        <w:widowControl/>
        <w:snapToGrid w:val="0"/>
        <w:spacing w:line="360" w:lineRule="auto"/>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 xml:space="preserve">    本授权书声明：注册于</w:t>
      </w:r>
      <w:r>
        <w:rPr>
          <w:rFonts w:hint="eastAsia" w:ascii="宋体" w:hAnsi="宋体" w:cs="宋体"/>
          <w:color w:val="auto"/>
          <w:spacing w:val="20"/>
          <w:kern w:val="0"/>
          <w:sz w:val="24"/>
          <w:szCs w:val="24"/>
          <w:highlight w:val="none"/>
          <w:u w:val="single"/>
        </w:rPr>
        <w:t xml:space="preserve">             </w:t>
      </w:r>
      <w:r>
        <w:rPr>
          <w:rFonts w:hint="eastAsia" w:ascii="宋体" w:hAnsi="宋体" w:cs="宋体"/>
          <w:color w:val="auto"/>
          <w:spacing w:val="20"/>
          <w:kern w:val="0"/>
          <w:sz w:val="24"/>
          <w:szCs w:val="24"/>
          <w:highlight w:val="none"/>
        </w:rPr>
        <w:t>（投标人住址）的</w:t>
      </w:r>
      <w:r>
        <w:rPr>
          <w:rFonts w:hint="eastAsia" w:ascii="宋体" w:hAnsi="宋体" w:cs="宋体"/>
          <w:color w:val="auto"/>
          <w:spacing w:val="20"/>
          <w:kern w:val="0"/>
          <w:sz w:val="24"/>
          <w:szCs w:val="24"/>
          <w:highlight w:val="none"/>
          <w:u w:val="single"/>
        </w:rPr>
        <w:t xml:space="preserve">               </w:t>
      </w:r>
      <w:r>
        <w:rPr>
          <w:rFonts w:hint="eastAsia" w:ascii="宋体" w:hAnsi="宋体" w:cs="宋体"/>
          <w:color w:val="auto"/>
          <w:spacing w:val="20"/>
          <w:kern w:val="0"/>
          <w:sz w:val="24"/>
          <w:szCs w:val="24"/>
          <w:highlight w:val="none"/>
        </w:rPr>
        <w:t>（投标人名称）法定代表人</w:t>
      </w:r>
      <w:r>
        <w:rPr>
          <w:rFonts w:hint="eastAsia" w:ascii="宋体" w:hAnsi="宋体" w:cs="宋体"/>
          <w:color w:val="auto"/>
          <w:spacing w:val="20"/>
          <w:kern w:val="0"/>
          <w:sz w:val="24"/>
          <w:szCs w:val="24"/>
          <w:highlight w:val="none"/>
          <w:u w:val="single"/>
        </w:rPr>
        <w:t xml:space="preserve">            </w:t>
      </w:r>
      <w:r>
        <w:rPr>
          <w:rFonts w:hint="eastAsia" w:ascii="宋体" w:hAnsi="宋体" w:cs="宋体"/>
          <w:color w:val="auto"/>
          <w:spacing w:val="20"/>
          <w:kern w:val="0"/>
          <w:sz w:val="24"/>
          <w:szCs w:val="24"/>
          <w:highlight w:val="none"/>
        </w:rPr>
        <w:t>（法定代表人姓名、职务）代表本公司授权在下面签字的</w:t>
      </w:r>
      <w:r>
        <w:rPr>
          <w:rFonts w:hint="eastAsia" w:ascii="宋体" w:hAnsi="宋体" w:cs="宋体"/>
          <w:color w:val="auto"/>
          <w:spacing w:val="20"/>
          <w:kern w:val="0"/>
          <w:sz w:val="24"/>
          <w:szCs w:val="24"/>
          <w:highlight w:val="none"/>
          <w:u w:val="single"/>
        </w:rPr>
        <w:t xml:space="preserve">     </w:t>
      </w:r>
      <w:r>
        <w:rPr>
          <w:rFonts w:hint="eastAsia" w:ascii="宋体" w:hAnsi="宋体" w:cs="宋体"/>
          <w:color w:val="auto"/>
          <w:spacing w:val="20"/>
          <w:kern w:val="0"/>
          <w:sz w:val="24"/>
          <w:szCs w:val="24"/>
          <w:highlight w:val="none"/>
        </w:rPr>
        <w:t>（投标人代表姓名、职务）为本公司的合法代理人，就贵方组织的</w:t>
      </w:r>
      <w:r>
        <w:rPr>
          <w:rFonts w:hint="eastAsia" w:ascii="宋体" w:hAnsi="宋体" w:cs="宋体"/>
          <w:b/>
          <w:color w:val="auto"/>
          <w:spacing w:val="20"/>
          <w:kern w:val="0"/>
          <w:sz w:val="24"/>
          <w:szCs w:val="24"/>
          <w:highlight w:val="none"/>
          <w:u w:val="single"/>
        </w:rPr>
        <w:t xml:space="preserve">                 </w:t>
      </w:r>
      <w:r>
        <w:rPr>
          <w:rFonts w:hint="eastAsia" w:ascii="宋体" w:hAnsi="宋体" w:cs="宋体"/>
          <w:b/>
          <w:color w:val="auto"/>
          <w:spacing w:val="20"/>
          <w:kern w:val="0"/>
          <w:sz w:val="24"/>
          <w:szCs w:val="24"/>
          <w:highlight w:val="none"/>
        </w:rPr>
        <w:t xml:space="preserve"> </w:t>
      </w:r>
      <w:r>
        <w:rPr>
          <w:rFonts w:hint="eastAsia" w:ascii="宋体" w:hAnsi="宋体" w:cs="宋体"/>
          <w:color w:val="auto"/>
          <w:spacing w:val="20"/>
          <w:kern w:val="0"/>
          <w:sz w:val="24"/>
          <w:szCs w:val="24"/>
          <w:highlight w:val="none"/>
        </w:rPr>
        <w:t>项目，以本公司名义处理一切与之有关的事务。</w:t>
      </w:r>
    </w:p>
    <w:p w14:paraId="5ADE85DB">
      <w:pPr>
        <w:widowControl/>
        <w:snapToGrid w:val="0"/>
        <w:spacing w:line="360" w:lineRule="auto"/>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 xml:space="preserve">    本授权书于    年  月  日签字生效，特此声明。</w:t>
      </w:r>
    </w:p>
    <w:p w14:paraId="30ADBE2E">
      <w:pPr>
        <w:widowControl/>
        <w:snapToGrid w:val="0"/>
        <w:spacing w:line="360" w:lineRule="auto"/>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 xml:space="preserve">    </w:t>
      </w:r>
    </w:p>
    <w:p w14:paraId="23D7CAA3">
      <w:pPr>
        <w:widowControl/>
        <w:snapToGrid w:val="0"/>
        <w:spacing w:line="360" w:lineRule="auto"/>
        <w:ind w:firstLine="560" w:firstLineChars="200"/>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 </w:t>
      </w:r>
    </w:p>
    <w:p w14:paraId="4D0A20D4">
      <w:pPr>
        <w:widowControl/>
        <w:snapToGrid w:val="0"/>
        <w:spacing w:line="360" w:lineRule="auto"/>
        <w:ind w:firstLine="560" w:firstLineChars="200"/>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法定代表人印刷体姓名、</w:t>
      </w:r>
      <w:r>
        <w:rPr>
          <w:rFonts w:hint="eastAsia" w:ascii="宋体" w:hAnsi="宋体" w:cs="宋体"/>
          <w:color w:val="auto"/>
          <w:spacing w:val="20"/>
          <w:kern w:val="0"/>
          <w:sz w:val="24"/>
          <w:szCs w:val="24"/>
          <w:highlight w:val="none"/>
          <w:lang w:val="en-US" w:eastAsia="zh-CN"/>
        </w:rPr>
        <w:t>电子签章</w:t>
      </w:r>
      <w:r>
        <w:rPr>
          <w:rFonts w:hint="eastAsia" w:ascii="宋体" w:hAnsi="宋体" w:cs="宋体"/>
          <w:color w:val="auto"/>
          <w:spacing w:val="20"/>
          <w:kern w:val="0"/>
          <w:sz w:val="24"/>
          <w:szCs w:val="24"/>
          <w:highlight w:val="none"/>
        </w:rPr>
        <w:t>：</w:t>
      </w:r>
      <w:r>
        <w:rPr>
          <w:rFonts w:hint="eastAsia" w:ascii="宋体" w:hAnsi="宋体" w:cs="宋体"/>
          <w:color w:val="auto"/>
          <w:spacing w:val="20"/>
          <w:kern w:val="0"/>
          <w:sz w:val="24"/>
          <w:szCs w:val="24"/>
          <w:highlight w:val="none"/>
          <w:u w:val="single"/>
        </w:rPr>
        <w:t xml:space="preserve">                </w:t>
      </w:r>
      <w:r>
        <w:rPr>
          <w:rFonts w:hint="eastAsia" w:ascii="宋体" w:hAnsi="宋体" w:cs="宋体"/>
          <w:color w:val="auto"/>
          <w:spacing w:val="20"/>
          <w:kern w:val="0"/>
          <w:sz w:val="24"/>
          <w:szCs w:val="24"/>
          <w:highlight w:val="none"/>
        </w:rPr>
        <w:t xml:space="preserve">   </w:t>
      </w:r>
    </w:p>
    <w:p w14:paraId="56A2BEEE">
      <w:pPr>
        <w:widowControl/>
        <w:snapToGrid w:val="0"/>
        <w:spacing w:line="360" w:lineRule="auto"/>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 xml:space="preserve">    </w:t>
      </w:r>
    </w:p>
    <w:p w14:paraId="47AEDFDD">
      <w:pPr>
        <w:widowControl/>
        <w:snapToGrid w:val="0"/>
        <w:spacing w:line="360" w:lineRule="auto"/>
        <w:ind w:firstLine="560" w:firstLineChars="200"/>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投标人代表印刷体姓名、</w:t>
      </w:r>
      <w:r>
        <w:rPr>
          <w:rFonts w:hint="eastAsia" w:ascii="宋体" w:hAnsi="宋体" w:cs="宋体"/>
          <w:color w:val="auto"/>
          <w:spacing w:val="20"/>
          <w:kern w:val="0"/>
          <w:sz w:val="24"/>
          <w:szCs w:val="24"/>
          <w:highlight w:val="none"/>
          <w:lang w:val="en-US" w:eastAsia="zh-CN"/>
        </w:rPr>
        <w:t>电子签章</w:t>
      </w:r>
      <w:r>
        <w:rPr>
          <w:rFonts w:hint="eastAsia" w:ascii="宋体" w:hAnsi="宋体" w:cs="宋体"/>
          <w:color w:val="auto"/>
          <w:spacing w:val="20"/>
          <w:kern w:val="0"/>
          <w:sz w:val="24"/>
          <w:szCs w:val="24"/>
          <w:highlight w:val="none"/>
        </w:rPr>
        <w:t>：</w:t>
      </w:r>
      <w:r>
        <w:rPr>
          <w:rFonts w:hint="eastAsia" w:ascii="宋体" w:hAnsi="宋体" w:cs="宋体"/>
          <w:color w:val="auto"/>
          <w:spacing w:val="20"/>
          <w:kern w:val="0"/>
          <w:sz w:val="24"/>
          <w:szCs w:val="24"/>
          <w:highlight w:val="none"/>
          <w:u w:val="single"/>
        </w:rPr>
        <w:t xml:space="preserve">             </w:t>
      </w:r>
      <w:r>
        <w:rPr>
          <w:rFonts w:hint="eastAsia" w:ascii="宋体" w:hAnsi="宋体" w:cs="宋体"/>
          <w:color w:val="auto"/>
          <w:spacing w:val="20"/>
          <w:kern w:val="0"/>
          <w:sz w:val="24"/>
          <w:szCs w:val="24"/>
          <w:highlight w:val="none"/>
        </w:rPr>
        <w:t xml:space="preserve">                    </w:t>
      </w:r>
    </w:p>
    <w:p w14:paraId="5B9FAFF9">
      <w:pPr>
        <w:widowControl/>
        <w:tabs>
          <w:tab w:val="left" w:pos="730"/>
        </w:tabs>
        <w:snapToGrid w:val="0"/>
        <w:spacing w:line="360" w:lineRule="auto"/>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ab/>
      </w:r>
    </w:p>
    <w:p w14:paraId="65E534D6">
      <w:pPr>
        <w:widowControl/>
        <w:tabs>
          <w:tab w:val="left" w:pos="730"/>
        </w:tabs>
        <w:snapToGrid w:val="0"/>
        <w:spacing w:line="360" w:lineRule="auto"/>
        <w:ind w:firstLine="560" w:firstLineChars="200"/>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投标人全称、投标人</w:t>
      </w:r>
      <w:r>
        <w:rPr>
          <w:rFonts w:hint="eastAsia" w:ascii="宋体" w:hAnsi="宋体" w:cs="宋体"/>
          <w:color w:val="auto"/>
          <w:spacing w:val="20"/>
          <w:kern w:val="0"/>
          <w:sz w:val="24"/>
          <w:szCs w:val="24"/>
          <w:highlight w:val="none"/>
          <w:lang w:val="en-US" w:eastAsia="zh-CN"/>
        </w:rPr>
        <w:t>电子</w:t>
      </w:r>
      <w:r>
        <w:rPr>
          <w:rFonts w:hint="eastAsia" w:ascii="宋体" w:hAnsi="宋体" w:cs="宋体"/>
          <w:color w:val="auto"/>
          <w:spacing w:val="20"/>
          <w:kern w:val="0"/>
          <w:sz w:val="24"/>
          <w:szCs w:val="24"/>
          <w:highlight w:val="none"/>
        </w:rPr>
        <w:t>章：</w:t>
      </w:r>
      <w:r>
        <w:rPr>
          <w:rFonts w:hint="eastAsia" w:ascii="宋体" w:hAnsi="宋体" w:cs="宋体"/>
          <w:color w:val="auto"/>
          <w:spacing w:val="20"/>
          <w:kern w:val="0"/>
          <w:sz w:val="24"/>
          <w:szCs w:val="24"/>
          <w:highlight w:val="none"/>
          <w:u w:val="single"/>
        </w:rPr>
        <w:t xml:space="preserve">                  </w:t>
      </w:r>
      <w:r>
        <w:rPr>
          <w:rFonts w:hint="eastAsia" w:ascii="宋体" w:hAnsi="宋体" w:cs="宋体"/>
          <w:color w:val="auto"/>
          <w:spacing w:val="20"/>
          <w:kern w:val="0"/>
          <w:sz w:val="24"/>
          <w:szCs w:val="24"/>
          <w:highlight w:val="none"/>
        </w:rPr>
        <w:t xml:space="preserve">  </w:t>
      </w:r>
    </w:p>
    <w:p w14:paraId="3B0916B9">
      <w:pPr>
        <w:widowControl/>
        <w:snapToGrid w:val="0"/>
        <w:spacing w:line="360" w:lineRule="auto"/>
        <w:ind w:left="2"/>
        <w:jc w:val="left"/>
        <w:rPr>
          <w:rFonts w:ascii="宋体" w:hAnsi="宋体" w:cs="宋体"/>
          <w:color w:val="auto"/>
          <w:kern w:val="0"/>
          <w:sz w:val="24"/>
          <w:szCs w:val="24"/>
          <w:highlight w:val="none"/>
        </w:rPr>
      </w:pPr>
    </w:p>
    <w:p w14:paraId="04999F8A">
      <w:pPr>
        <w:widowControl/>
        <w:snapToGrid w:val="0"/>
        <w:spacing w:line="360" w:lineRule="auto"/>
        <w:ind w:left="560" w:hanging="480" w:hangingChars="200"/>
        <w:jc w:val="left"/>
        <w:rPr>
          <w:rFonts w:ascii="宋体" w:hAnsi="宋体" w:cs="宋体"/>
          <w:color w:val="auto"/>
          <w:kern w:val="0"/>
          <w:sz w:val="24"/>
          <w:szCs w:val="24"/>
          <w:highlight w:val="none"/>
        </w:rPr>
      </w:pPr>
    </w:p>
    <w:p w14:paraId="711D76E7">
      <w:pPr>
        <w:widowControl/>
        <w:snapToGrid w:val="0"/>
        <w:spacing w:line="360" w:lineRule="auto"/>
        <w:rPr>
          <w:rFonts w:ascii="宋体" w:hAnsi="宋体" w:cs="宋体"/>
          <w:color w:val="auto"/>
          <w:spacing w:val="20"/>
          <w:kern w:val="0"/>
          <w:sz w:val="24"/>
          <w:szCs w:val="24"/>
          <w:highlight w:val="none"/>
        </w:rPr>
      </w:pPr>
    </w:p>
    <w:p w14:paraId="203CC282">
      <w:pPr>
        <w:jc w:val="center"/>
        <w:rPr>
          <w:color w:val="auto"/>
          <w:sz w:val="24"/>
          <w:szCs w:val="24"/>
          <w:highlight w:val="none"/>
        </w:rPr>
      </w:pPr>
      <w:r>
        <w:rPr>
          <w:rFonts w:hint="eastAsia"/>
          <w:color w:val="auto"/>
          <w:sz w:val="24"/>
          <w:szCs w:val="24"/>
          <w:highlight w:val="none"/>
        </w:rPr>
        <w:t>（后附投标人代表姓名身份证复印件正反面）</w:t>
      </w:r>
    </w:p>
    <w:p w14:paraId="78B02A1C">
      <w:pPr>
        <w:widowControl/>
        <w:spacing w:line="300" w:lineRule="auto"/>
        <w:jc w:val="center"/>
        <w:rPr>
          <w:rFonts w:ascii="宋体" w:hAnsi="宋体" w:cs="宋体"/>
          <w:b/>
          <w:bCs/>
          <w:color w:val="auto"/>
          <w:spacing w:val="20"/>
          <w:kern w:val="0"/>
          <w:sz w:val="24"/>
          <w:szCs w:val="24"/>
          <w:highlight w:val="none"/>
        </w:rPr>
      </w:pPr>
    </w:p>
    <w:p w14:paraId="53A7F59E">
      <w:pPr>
        <w:widowControl/>
        <w:spacing w:line="300" w:lineRule="auto"/>
        <w:jc w:val="center"/>
        <w:rPr>
          <w:rFonts w:ascii="宋体" w:hAnsi="宋体" w:cs="宋体"/>
          <w:b/>
          <w:bCs/>
          <w:color w:val="auto"/>
          <w:spacing w:val="20"/>
          <w:kern w:val="0"/>
          <w:sz w:val="24"/>
          <w:szCs w:val="24"/>
          <w:highlight w:val="none"/>
        </w:rPr>
      </w:pPr>
    </w:p>
    <w:p w14:paraId="357F4D7B">
      <w:pPr>
        <w:widowControl/>
        <w:spacing w:line="300" w:lineRule="auto"/>
        <w:jc w:val="center"/>
        <w:rPr>
          <w:rFonts w:ascii="宋体" w:hAnsi="宋体" w:cs="宋体"/>
          <w:b/>
          <w:bCs/>
          <w:color w:val="auto"/>
          <w:spacing w:val="20"/>
          <w:kern w:val="0"/>
          <w:sz w:val="24"/>
          <w:szCs w:val="24"/>
          <w:highlight w:val="none"/>
        </w:rPr>
      </w:pPr>
    </w:p>
    <w:p w14:paraId="235B2848">
      <w:pPr>
        <w:widowControl/>
        <w:snapToGrid w:val="0"/>
        <w:spacing w:line="360" w:lineRule="auto"/>
        <w:jc w:val="left"/>
        <w:rPr>
          <w:color w:val="auto"/>
          <w:kern w:val="0"/>
          <w:sz w:val="24"/>
          <w:szCs w:val="24"/>
          <w:highlight w:val="none"/>
        </w:rPr>
      </w:pPr>
    </w:p>
    <w:p w14:paraId="17212F5A">
      <w:pPr>
        <w:pStyle w:val="2"/>
        <w:rPr>
          <w:color w:val="auto"/>
          <w:kern w:val="0"/>
          <w:sz w:val="24"/>
          <w:szCs w:val="24"/>
          <w:highlight w:val="none"/>
        </w:rPr>
      </w:pPr>
    </w:p>
    <w:p w14:paraId="0D84D6BA">
      <w:pPr>
        <w:widowControl/>
        <w:snapToGrid w:val="0"/>
        <w:spacing w:line="360" w:lineRule="auto"/>
        <w:jc w:val="left"/>
        <w:rPr>
          <w:rFonts w:ascii="仿宋" w:hAnsi="仿宋" w:eastAsia="仿宋" w:cs="仿宋"/>
          <w:color w:val="auto"/>
          <w:kern w:val="0"/>
          <w:sz w:val="24"/>
          <w:szCs w:val="24"/>
          <w:highlight w:val="none"/>
        </w:rPr>
      </w:pPr>
    </w:p>
    <w:p w14:paraId="64536F09">
      <w:pPr>
        <w:widowControl/>
        <w:snapToGrid w:val="0"/>
        <w:spacing w:line="360" w:lineRule="auto"/>
        <w:jc w:val="left"/>
        <w:rPr>
          <w:rFonts w:hint="eastAsia" w:ascii="宋体" w:hAnsi="宋体" w:cs="宋体"/>
          <w:color w:val="auto"/>
          <w:kern w:val="0"/>
          <w:sz w:val="24"/>
          <w:szCs w:val="24"/>
          <w:highlight w:val="none"/>
        </w:rPr>
      </w:pPr>
    </w:p>
    <w:p w14:paraId="71084ACE">
      <w:pPr>
        <w:widowControl/>
        <w:snapToGrid w:val="0"/>
        <w:spacing w:line="360" w:lineRule="auto"/>
        <w:jc w:val="left"/>
        <w:rPr>
          <w:rFonts w:hint="eastAsia" w:ascii="宋体" w:hAnsi="宋体" w:cs="宋体"/>
          <w:color w:val="auto"/>
          <w:kern w:val="0"/>
          <w:sz w:val="24"/>
          <w:szCs w:val="24"/>
          <w:highlight w:val="none"/>
        </w:rPr>
      </w:pPr>
    </w:p>
    <w:p w14:paraId="09F9C6CC">
      <w:pPr>
        <w:widowControl/>
        <w:snapToGrid w:val="0"/>
        <w:spacing w:line="360" w:lineRule="auto"/>
        <w:jc w:val="left"/>
        <w:rPr>
          <w:rFonts w:hint="eastAsia" w:ascii="宋体" w:hAnsi="宋体" w:cs="宋体"/>
          <w:color w:val="auto"/>
          <w:kern w:val="0"/>
          <w:sz w:val="24"/>
          <w:szCs w:val="24"/>
          <w:highlight w:val="none"/>
        </w:rPr>
      </w:pPr>
    </w:p>
    <w:p w14:paraId="3EDDB758">
      <w:pPr>
        <w:keepNext w:val="0"/>
        <w:keepLines w:val="0"/>
        <w:pageBreakBefore w:val="0"/>
        <w:widowControl/>
        <w:kinsoku/>
        <w:wordWrap/>
        <w:overflowPunct/>
        <w:topLinePunct w:val="0"/>
        <w:autoSpaceDE/>
        <w:autoSpaceDN/>
        <w:bidi w:val="0"/>
        <w:adjustRightInd/>
        <w:snapToGrid w:val="0"/>
        <w:spacing w:before="157" w:beforeLines="50" w:after="157" w:afterLines="50" w:line="480" w:lineRule="auto"/>
        <w:jc w:val="left"/>
        <w:textAlignment w:val="auto"/>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w:t>
      </w:r>
      <w:r>
        <w:rPr>
          <w:rFonts w:hint="eastAsia" w:ascii="宋体" w:hAnsi="宋体" w:cs="宋体"/>
          <w:b/>
          <w:bCs/>
          <w:color w:val="auto"/>
          <w:kern w:val="0"/>
          <w:sz w:val="24"/>
          <w:szCs w:val="24"/>
          <w:highlight w:val="none"/>
          <w:lang w:eastAsia="zh-CN"/>
        </w:rPr>
        <w:t>投标单位</w:t>
      </w:r>
      <w:r>
        <w:rPr>
          <w:rFonts w:hint="eastAsia" w:ascii="宋体" w:hAnsi="宋体" w:cs="宋体"/>
          <w:b/>
          <w:bCs/>
          <w:color w:val="auto"/>
          <w:kern w:val="0"/>
          <w:sz w:val="24"/>
          <w:szCs w:val="24"/>
          <w:highlight w:val="none"/>
          <w:lang w:val="en-US" w:eastAsia="zh-CN"/>
        </w:rPr>
        <w:t>履约能力案例的证明材料</w:t>
      </w:r>
      <w:r>
        <w:rPr>
          <w:rFonts w:hint="eastAsia" w:ascii="宋体" w:hAnsi="宋体" w:cs="宋体"/>
          <w:b/>
          <w:bCs/>
          <w:color w:val="auto"/>
          <w:kern w:val="0"/>
          <w:sz w:val="24"/>
          <w:szCs w:val="24"/>
          <w:highlight w:val="none"/>
          <w:lang w:eastAsia="zh-CN"/>
        </w:rPr>
        <w:t>（格式自拟）</w:t>
      </w:r>
      <w:r>
        <w:rPr>
          <w:rFonts w:hint="eastAsia" w:ascii="宋体" w:hAnsi="宋体" w:cs="宋体"/>
          <w:b/>
          <w:bCs/>
          <w:color w:val="auto"/>
          <w:kern w:val="0"/>
          <w:sz w:val="24"/>
          <w:szCs w:val="24"/>
          <w:highlight w:val="none"/>
        </w:rPr>
        <w:t>；</w:t>
      </w:r>
    </w:p>
    <w:p w14:paraId="4A2CD2C8">
      <w:pPr>
        <w:keepNext w:val="0"/>
        <w:keepLines w:val="0"/>
        <w:pageBreakBefore w:val="0"/>
        <w:widowControl/>
        <w:kinsoku/>
        <w:wordWrap/>
        <w:overflowPunct/>
        <w:topLinePunct w:val="0"/>
        <w:autoSpaceDE/>
        <w:autoSpaceDN/>
        <w:bidi w:val="0"/>
        <w:adjustRightInd/>
        <w:snapToGrid w:val="0"/>
        <w:spacing w:before="157" w:beforeLines="50" w:after="157" w:afterLines="50" w:line="480" w:lineRule="auto"/>
        <w:jc w:val="left"/>
        <w:textAlignment w:val="auto"/>
        <w:rPr>
          <w:rFonts w:hint="eastAsia" w:ascii="宋体" w:hAnsi="宋体" w:cs="宋体"/>
          <w:b/>
          <w:bCs/>
          <w:color w:val="auto"/>
          <w:kern w:val="0"/>
          <w:sz w:val="24"/>
          <w:szCs w:val="24"/>
          <w:highlight w:val="none"/>
          <w:lang w:val="en-US" w:eastAsia="zh-CN"/>
        </w:rPr>
      </w:pPr>
    </w:p>
    <w:p w14:paraId="18A6B111">
      <w:pPr>
        <w:keepNext w:val="0"/>
        <w:keepLines w:val="0"/>
        <w:pageBreakBefore w:val="0"/>
        <w:widowControl/>
        <w:kinsoku/>
        <w:wordWrap/>
        <w:overflowPunct/>
        <w:topLinePunct w:val="0"/>
        <w:autoSpaceDE/>
        <w:autoSpaceDN/>
        <w:bidi w:val="0"/>
        <w:adjustRightInd/>
        <w:snapToGrid w:val="0"/>
        <w:spacing w:before="157" w:beforeLines="50" w:after="157" w:afterLines="50" w:line="480" w:lineRule="auto"/>
        <w:jc w:val="left"/>
        <w:textAlignment w:val="auto"/>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cs="宋体"/>
          <w:b/>
          <w:bCs/>
          <w:color w:val="auto"/>
          <w:kern w:val="0"/>
          <w:sz w:val="24"/>
          <w:szCs w:val="24"/>
          <w:highlight w:val="none"/>
        </w:rPr>
        <w:t>.投标单位企业简况</w:t>
      </w:r>
      <w:r>
        <w:rPr>
          <w:rFonts w:hint="eastAsia" w:ascii="宋体" w:hAnsi="宋体" w:cs="宋体"/>
          <w:b/>
          <w:bCs/>
          <w:color w:val="auto"/>
          <w:kern w:val="0"/>
          <w:sz w:val="24"/>
          <w:szCs w:val="24"/>
          <w:highlight w:val="none"/>
          <w:lang w:eastAsia="zh-CN"/>
        </w:rPr>
        <w:t>（格式自拟）</w:t>
      </w:r>
      <w:r>
        <w:rPr>
          <w:rFonts w:hint="eastAsia" w:ascii="宋体" w:hAnsi="宋体" w:cs="宋体"/>
          <w:b/>
          <w:bCs/>
          <w:color w:val="auto"/>
          <w:kern w:val="0"/>
          <w:sz w:val="24"/>
          <w:szCs w:val="24"/>
          <w:highlight w:val="none"/>
        </w:rPr>
        <w:t>；</w:t>
      </w:r>
    </w:p>
    <w:p w14:paraId="34EAC412">
      <w:pPr>
        <w:rPr>
          <w:rFonts w:hint="eastAsia" w:ascii="宋体" w:hAnsi="宋体" w:cs="宋体"/>
          <w:b/>
          <w:bCs/>
          <w:color w:val="auto"/>
          <w:kern w:val="0"/>
          <w:sz w:val="24"/>
          <w:szCs w:val="24"/>
          <w:highlight w:val="none"/>
          <w:lang w:val="en-US" w:eastAsia="zh-CN"/>
        </w:rPr>
      </w:pPr>
    </w:p>
    <w:p w14:paraId="1373941A">
      <w:pPr>
        <w:rPr>
          <w:rFonts w:hint="eastAsia" w:ascii="宋体" w:hAnsi="宋体" w:cs="宋体"/>
          <w:b/>
          <w:bCs/>
          <w:color w:val="auto"/>
          <w:kern w:val="0"/>
          <w:sz w:val="24"/>
          <w:szCs w:val="24"/>
          <w:highlight w:val="none"/>
          <w:lang w:val="en-US" w:eastAsia="zh-CN"/>
        </w:rPr>
      </w:pPr>
    </w:p>
    <w:p w14:paraId="14560BF7">
      <w:pP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cs="宋体"/>
          <w:b/>
          <w:bCs/>
          <w:color w:val="auto"/>
          <w:kern w:val="0"/>
          <w:sz w:val="24"/>
          <w:szCs w:val="24"/>
          <w:highlight w:val="none"/>
        </w:rPr>
        <w:t>.投标单位认为需要提供的其他商务材料。</w:t>
      </w:r>
    </w:p>
    <w:p w14:paraId="53CED564">
      <w:pPr>
        <w:widowControl/>
        <w:snapToGrid w:val="0"/>
        <w:spacing w:line="300" w:lineRule="auto"/>
        <w:jc w:val="both"/>
        <w:rPr>
          <w:rFonts w:hint="eastAsia" w:ascii="宋体" w:hAnsi="宋体" w:cs="宋体"/>
          <w:b/>
          <w:color w:val="auto"/>
          <w:spacing w:val="20"/>
          <w:kern w:val="0"/>
          <w:sz w:val="24"/>
          <w:szCs w:val="24"/>
          <w:highlight w:val="none"/>
        </w:rPr>
      </w:pPr>
    </w:p>
    <w:p w14:paraId="471787F5">
      <w:pPr>
        <w:widowControl/>
        <w:snapToGrid w:val="0"/>
        <w:spacing w:line="300" w:lineRule="auto"/>
        <w:jc w:val="center"/>
        <w:rPr>
          <w:rFonts w:hint="eastAsia" w:ascii="宋体" w:hAnsi="宋体" w:cs="宋体"/>
          <w:b/>
          <w:color w:val="auto"/>
          <w:spacing w:val="20"/>
          <w:kern w:val="0"/>
          <w:sz w:val="24"/>
          <w:szCs w:val="24"/>
          <w:highlight w:val="none"/>
        </w:rPr>
      </w:pPr>
    </w:p>
    <w:p w14:paraId="2E299C8E">
      <w:pPr>
        <w:widowControl/>
        <w:snapToGrid w:val="0"/>
        <w:spacing w:line="300" w:lineRule="auto"/>
        <w:jc w:val="center"/>
        <w:rPr>
          <w:rFonts w:hint="eastAsia" w:ascii="宋体" w:hAnsi="宋体" w:cs="宋体"/>
          <w:b/>
          <w:color w:val="auto"/>
          <w:spacing w:val="20"/>
          <w:kern w:val="0"/>
          <w:sz w:val="24"/>
          <w:szCs w:val="24"/>
          <w:highlight w:val="none"/>
        </w:rPr>
      </w:pPr>
    </w:p>
    <w:p w14:paraId="368ADE59">
      <w:pPr>
        <w:widowControl/>
        <w:snapToGrid w:val="0"/>
        <w:spacing w:line="300" w:lineRule="auto"/>
        <w:jc w:val="center"/>
        <w:rPr>
          <w:rFonts w:hint="eastAsia" w:ascii="宋体" w:hAnsi="宋体" w:cs="宋体"/>
          <w:b/>
          <w:color w:val="auto"/>
          <w:spacing w:val="20"/>
          <w:kern w:val="0"/>
          <w:sz w:val="24"/>
          <w:szCs w:val="24"/>
          <w:highlight w:val="none"/>
        </w:rPr>
      </w:pPr>
    </w:p>
    <w:p w14:paraId="1B5D5B0D">
      <w:pPr>
        <w:widowControl/>
        <w:snapToGrid w:val="0"/>
        <w:spacing w:line="300" w:lineRule="auto"/>
        <w:jc w:val="center"/>
        <w:rPr>
          <w:rFonts w:hint="eastAsia" w:ascii="宋体" w:hAnsi="宋体" w:cs="宋体"/>
          <w:b/>
          <w:color w:val="auto"/>
          <w:spacing w:val="20"/>
          <w:kern w:val="0"/>
          <w:sz w:val="24"/>
          <w:szCs w:val="24"/>
          <w:highlight w:val="none"/>
        </w:rPr>
      </w:pPr>
    </w:p>
    <w:p w14:paraId="04EC56CA">
      <w:pPr>
        <w:widowControl/>
        <w:snapToGrid w:val="0"/>
        <w:spacing w:line="300" w:lineRule="auto"/>
        <w:jc w:val="center"/>
        <w:rPr>
          <w:rFonts w:hint="eastAsia" w:ascii="宋体" w:hAnsi="宋体" w:cs="宋体"/>
          <w:b/>
          <w:color w:val="auto"/>
          <w:spacing w:val="20"/>
          <w:kern w:val="0"/>
          <w:sz w:val="24"/>
          <w:szCs w:val="24"/>
          <w:highlight w:val="none"/>
        </w:rPr>
      </w:pPr>
    </w:p>
    <w:p w14:paraId="65188AE5">
      <w:pPr>
        <w:widowControl/>
        <w:snapToGrid w:val="0"/>
        <w:spacing w:line="300" w:lineRule="auto"/>
        <w:jc w:val="center"/>
        <w:rPr>
          <w:rFonts w:hint="eastAsia" w:ascii="宋体" w:hAnsi="宋体" w:cs="宋体"/>
          <w:b/>
          <w:color w:val="auto"/>
          <w:spacing w:val="20"/>
          <w:kern w:val="0"/>
          <w:sz w:val="24"/>
          <w:szCs w:val="24"/>
          <w:highlight w:val="none"/>
          <w:u w:val="single"/>
        </w:rPr>
      </w:pPr>
    </w:p>
    <w:p w14:paraId="3F25BD62">
      <w:pPr>
        <w:widowControl/>
        <w:snapToGrid w:val="0"/>
        <w:spacing w:line="300" w:lineRule="auto"/>
        <w:jc w:val="center"/>
        <w:rPr>
          <w:rFonts w:hint="eastAsia" w:ascii="宋体" w:hAnsi="宋体" w:cs="宋体"/>
          <w:b/>
          <w:color w:val="auto"/>
          <w:spacing w:val="20"/>
          <w:kern w:val="0"/>
          <w:sz w:val="24"/>
          <w:szCs w:val="24"/>
          <w:highlight w:val="none"/>
        </w:rPr>
      </w:pPr>
    </w:p>
    <w:p w14:paraId="02F2F986">
      <w:pPr>
        <w:widowControl/>
        <w:snapToGrid w:val="0"/>
        <w:spacing w:line="300" w:lineRule="auto"/>
        <w:jc w:val="center"/>
        <w:rPr>
          <w:rFonts w:hint="eastAsia" w:ascii="宋体" w:hAnsi="宋体" w:cs="宋体"/>
          <w:b/>
          <w:color w:val="auto"/>
          <w:spacing w:val="20"/>
          <w:kern w:val="0"/>
          <w:sz w:val="24"/>
          <w:szCs w:val="24"/>
          <w:highlight w:val="none"/>
        </w:rPr>
      </w:pPr>
    </w:p>
    <w:p w14:paraId="71C6EBB8">
      <w:pPr>
        <w:widowControl/>
        <w:snapToGrid w:val="0"/>
        <w:spacing w:line="300" w:lineRule="auto"/>
        <w:jc w:val="center"/>
        <w:rPr>
          <w:rFonts w:hint="eastAsia" w:ascii="宋体" w:hAnsi="宋体" w:cs="宋体"/>
          <w:b/>
          <w:color w:val="auto"/>
          <w:spacing w:val="20"/>
          <w:kern w:val="0"/>
          <w:sz w:val="24"/>
          <w:szCs w:val="24"/>
          <w:highlight w:val="none"/>
        </w:rPr>
      </w:pPr>
    </w:p>
    <w:p w14:paraId="372C3D0C">
      <w:pPr>
        <w:widowControl/>
        <w:snapToGrid w:val="0"/>
        <w:spacing w:line="300" w:lineRule="auto"/>
        <w:jc w:val="center"/>
        <w:rPr>
          <w:rFonts w:hint="eastAsia" w:ascii="宋体" w:hAnsi="宋体" w:cs="宋体"/>
          <w:b/>
          <w:color w:val="auto"/>
          <w:spacing w:val="20"/>
          <w:kern w:val="0"/>
          <w:sz w:val="24"/>
          <w:szCs w:val="24"/>
          <w:highlight w:val="none"/>
        </w:rPr>
      </w:pPr>
    </w:p>
    <w:p w14:paraId="6CA7D0D2">
      <w:pPr>
        <w:widowControl/>
        <w:snapToGrid w:val="0"/>
        <w:spacing w:line="300" w:lineRule="auto"/>
        <w:jc w:val="center"/>
        <w:rPr>
          <w:rFonts w:hint="eastAsia" w:ascii="宋体" w:hAnsi="宋体" w:cs="宋体"/>
          <w:b/>
          <w:color w:val="auto"/>
          <w:spacing w:val="20"/>
          <w:kern w:val="0"/>
          <w:sz w:val="24"/>
          <w:szCs w:val="24"/>
          <w:highlight w:val="none"/>
        </w:rPr>
      </w:pPr>
    </w:p>
    <w:p w14:paraId="15DA07F5">
      <w:pPr>
        <w:widowControl/>
        <w:snapToGrid w:val="0"/>
        <w:spacing w:line="300" w:lineRule="auto"/>
        <w:jc w:val="center"/>
        <w:rPr>
          <w:rFonts w:hint="eastAsia" w:ascii="宋体" w:hAnsi="宋体" w:cs="宋体"/>
          <w:b/>
          <w:color w:val="auto"/>
          <w:spacing w:val="20"/>
          <w:kern w:val="0"/>
          <w:sz w:val="24"/>
          <w:szCs w:val="24"/>
          <w:highlight w:val="none"/>
        </w:rPr>
      </w:pPr>
    </w:p>
    <w:p w14:paraId="64628D09">
      <w:pPr>
        <w:widowControl/>
        <w:snapToGrid w:val="0"/>
        <w:spacing w:line="300" w:lineRule="auto"/>
        <w:jc w:val="center"/>
        <w:rPr>
          <w:rFonts w:hint="eastAsia" w:ascii="宋体" w:hAnsi="宋体" w:cs="宋体"/>
          <w:b/>
          <w:color w:val="auto"/>
          <w:spacing w:val="20"/>
          <w:kern w:val="0"/>
          <w:sz w:val="24"/>
          <w:szCs w:val="24"/>
          <w:highlight w:val="none"/>
        </w:rPr>
      </w:pPr>
    </w:p>
    <w:p w14:paraId="61B33446">
      <w:pPr>
        <w:widowControl/>
        <w:snapToGrid w:val="0"/>
        <w:spacing w:line="300" w:lineRule="auto"/>
        <w:jc w:val="center"/>
        <w:rPr>
          <w:rFonts w:hint="eastAsia" w:ascii="宋体" w:hAnsi="宋体" w:cs="宋体"/>
          <w:b/>
          <w:color w:val="auto"/>
          <w:spacing w:val="20"/>
          <w:kern w:val="0"/>
          <w:sz w:val="24"/>
          <w:szCs w:val="24"/>
          <w:highlight w:val="none"/>
        </w:rPr>
      </w:pPr>
    </w:p>
    <w:p w14:paraId="0720667C">
      <w:pPr>
        <w:widowControl/>
        <w:snapToGrid w:val="0"/>
        <w:spacing w:line="300" w:lineRule="auto"/>
        <w:jc w:val="center"/>
        <w:rPr>
          <w:rFonts w:hint="eastAsia" w:ascii="宋体" w:hAnsi="宋体" w:cs="宋体"/>
          <w:b/>
          <w:color w:val="auto"/>
          <w:spacing w:val="20"/>
          <w:kern w:val="0"/>
          <w:sz w:val="24"/>
          <w:szCs w:val="24"/>
          <w:highlight w:val="none"/>
        </w:rPr>
      </w:pPr>
    </w:p>
    <w:p w14:paraId="73A2A664">
      <w:pPr>
        <w:widowControl/>
        <w:snapToGrid w:val="0"/>
        <w:spacing w:line="300" w:lineRule="auto"/>
        <w:jc w:val="center"/>
        <w:rPr>
          <w:rFonts w:hint="eastAsia" w:ascii="宋体" w:hAnsi="宋体" w:cs="宋体"/>
          <w:b/>
          <w:color w:val="auto"/>
          <w:spacing w:val="20"/>
          <w:kern w:val="0"/>
          <w:sz w:val="24"/>
          <w:szCs w:val="24"/>
          <w:highlight w:val="none"/>
        </w:rPr>
      </w:pPr>
    </w:p>
    <w:p w14:paraId="595A96A5">
      <w:pPr>
        <w:widowControl/>
        <w:snapToGrid w:val="0"/>
        <w:spacing w:line="300" w:lineRule="auto"/>
        <w:jc w:val="center"/>
        <w:rPr>
          <w:rFonts w:hint="eastAsia" w:ascii="宋体" w:hAnsi="宋体" w:cs="宋体"/>
          <w:b/>
          <w:color w:val="auto"/>
          <w:spacing w:val="20"/>
          <w:kern w:val="0"/>
          <w:sz w:val="24"/>
          <w:szCs w:val="24"/>
          <w:highlight w:val="none"/>
        </w:rPr>
      </w:pPr>
    </w:p>
    <w:p w14:paraId="7A1350E7">
      <w:pPr>
        <w:widowControl/>
        <w:snapToGrid w:val="0"/>
        <w:spacing w:line="300" w:lineRule="auto"/>
        <w:jc w:val="center"/>
        <w:rPr>
          <w:rFonts w:hint="eastAsia" w:ascii="宋体" w:hAnsi="宋体" w:cs="宋体"/>
          <w:b/>
          <w:color w:val="auto"/>
          <w:spacing w:val="20"/>
          <w:kern w:val="0"/>
          <w:sz w:val="24"/>
          <w:szCs w:val="24"/>
          <w:highlight w:val="none"/>
        </w:rPr>
      </w:pPr>
    </w:p>
    <w:p w14:paraId="2496DA35">
      <w:pPr>
        <w:widowControl/>
        <w:snapToGrid w:val="0"/>
        <w:spacing w:line="300" w:lineRule="auto"/>
        <w:jc w:val="center"/>
        <w:rPr>
          <w:rFonts w:hint="eastAsia" w:ascii="宋体" w:hAnsi="宋体" w:cs="宋体"/>
          <w:b/>
          <w:color w:val="auto"/>
          <w:spacing w:val="20"/>
          <w:kern w:val="0"/>
          <w:sz w:val="24"/>
          <w:szCs w:val="24"/>
          <w:highlight w:val="none"/>
        </w:rPr>
      </w:pPr>
    </w:p>
    <w:p w14:paraId="2A8F409E">
      <w:pPr>
        <w:widowControl/>
        <w:snapToGrid w:val="0"/>
        <w:spacing w:line="300" w:lineRule="auto"/>
        <w:jc w:val="center"/>
        <w:rPr>
          <w:rFonts w:hint="eastAsia" w:ascii="宋体" w:hAnsi="宋体" w:cs="宋体"/>
          <w:b/>
          <w:color w:val="auto"/>
          <w:spacing w:val="20"/>
          <w:kern w:val="0"/>
          <w:sz w:val="24"/>
          <w:szCs w:val="24"/>
          <w:highlight w:val="none"/>
        </w:rPr>
      </w:pPr>
    </w:p>
    <w:p w14:paraId="0EB24E53">
      <w:pPr>
        <w:widowControl/>
        <w:snapToGrid w:val="0"/>
        <w:spacing w:line="300" w:lineRule="auto"/>
        <w:jc w:val="center"/>
        <w:rPr>
          <w:rFonts w:hint="eastAsia" w:ascii="宋体" w:hAnsi="宋体" w:cs="宋体"/>
          <w:b/>
          <w:color w:val="auto"/>
          <w:spacing w:val="20"/>
          <w:kern w:val="0"/>
          <w:sz w:val="24"/>
          <w:szCs w:val="24"/>
          <w:highlight w:val="none"/>
        </w:rPr>
      </w:pPr>
    </w:p>
    <w:p w14:paraId="63D7DB13">
      <w:pPr>
        <w:widowControl/>
        <w:snapToGrid w:val="0"/>
        <w:spacing w:line="300" w:lineRule="auto"/>
        <w:jc w:val="center"/>
        <w:rPr>
          <w:rFonts w:hint="eastAsia" w:ascii="宋体" w:hAnsi="宋体" w:cs="宋体"/>
          <w:b/>
          <w:color w:val="auto"/>
          <w:spacing w:val="20"/>
          <w:kern w:val="0"/>
          <w:sz w:val="24"/>
          <w:szCs w:val="24"/>
          <w:highlight w:val="none"/>
        </w:rPr>
      </w:pPr>
    </w:p>
    <w:p w14:paraId="1620774C">
      <w:pPr>
        <w:widowControl/>
        <w:snapToGrid w:val="0"/>
        <w:spacing w:line="300" w:lineRule="auto"/>
        <w:jc w:val="center"/>
        <w:rPr>
          <w:rFonts w:hint="eastAsia" w:ascii="宋体" w:hAnsi="宋体" w:cs="宋体"/>
          <w:b/>
          <w:color w:val="auto"/>
          <w:spacing w:val="20"/>
          <w:kern w:val="0"/>
          <w:sz w:val="24"/>
          <w:szCs w:val="24"/>
          <w:highlight w:val="none"/>
        </w:rPr>
      </w:pPr>
    </w:p>
    <w:p w14:paraId="77E54CDF">
      <w:pPr>
        <w:widowControl/>
        <w:snapToGrid w:val="0"/>
        <w:spacing w:line="300" w:lineRule="auto"/>
        <w:jc w:val="center"/>
        <w:rPr>
          <w:rFonts w:hint="eastAsia" w:ascii="宋体" w:hAnsi="宋体" w:cs="宋体"/>
          <w:b/>
          <w:color w:val="auto"/>
          <w:spacing w:val="20"/>
          <w:kern w:val="0"/>
          <w:sz w:val="24"/>
          <w:szCs w:val="24"/>
          <w:highlight w:val="none"/>
        </w:rPr>
      </w:pPr>
    </w:p>
    <w:p w14:paraId="071B8FD5">
      <w:pPr>
        <w:widowControl/>
        <w:snapToGrid w:val="0"/>
        <w:spacing w:line="300" w:lineRule="auto"/>
        <w:jc w:val="center"/>
        <w:rPr>
          <w:rFonts w:hint="eastAsia" w:ascii="宋体" w:hAnsi="宋体" w:cs="宋体"/>
          <w:b/>
          <w:color w:val="auto"/>
          <w:spacing w:val="20"/>
          <w:kern w:val="0"/>
          <w:sz w:val="24"/>
          <w:szCs w:val="24"/>
          <w:highlight w:val="none"/>
        </w:rPr>
      </w:pPr>
    </w:p>
    <w:p w14:paraId="0558A4F8">
      <w:pPr>
        <w:widowControl/>
        <w:snapToGrid w:val="0"/>
        <w:spacing w:line="300" w:lineRule="auto"/>
        <w:jc w:val="center"/>
        <w:rPr>
          <w:rFonts w:hint="eastAsia" w:ascii="宋体" w:hAnsi="宋体" w:cs="宋体"/>
          <w:b/>
          <w:color w:val="auto"/>
          <w:spacing w:val="20"/>
          <w:kern w:val="0"/>
          <w:sz w:val="24"/>
          <w:szCs w:val="24"/>
          <w:highlight w:val="none"/>
        </w:rPr>
      </w:pPr>
    </w:p>
    <w:p w14:paraId="1C6E79C2">
      <w:pPr>
        <w:rPr>
          <w:rFonts w:hint="eastAsia" w:ascii="宋体" w:hAnsi="宋体" w:eastAsia="宋体" w:cs="宋体"/>
          <w:b/>
          <w:color w:val="auto"/>
          <w:kern w:val="0"/>
          <w:sz w:val="36"/>
          <w:szCs w:val="36"/>
          <w:highlight w:val="none"/>
          <w:lang w:val="en-US" w:eastAsia="zh-CN"/>
        </w:rPr>
      </w:pPr>
      <w:r>
        <w:rPr>
          <w:rFonts w:hint="eastAsia" w:ascii="宋体" w:hAnsi="宋体" w:cs="宋体"/>
          <w:b/>
          <w:color w:val="auto"/>
          <w:kern w:val="0"/>
          <w:sz w:val="36"/>
          <w:szCs w:val="36"/>
          <w:highlight w:val="none"/>
          <w:lang w:val="en-US" w:eastAsia="zh-CN"/>
        </w:rPr>
        <w:br w:type="page"/>
      </w:r>
      <w:r>
        <w:rPr>
          <w:rFonts w:hint="eastAsia" w:ascii="宋体" w:hAnsi="宋体" w:cs="宋体"/>
          <w:b/>
          <w:color w:val="auto"/>
          <w:kern w:val="0"/>
          <w:sz w:val="36"/>
          <w:szCs w:val="36"/>
          <w:highlight w:val="none"/>
          <w:lang w:val="en-US" w:eastAsia="zh-CN"/>
        </w:rPr>
        <w:t>技术部分：</w:t>
      </w:r>
    </w:p>
    <w:p w14:paraId="4C1167E3">
      <w:pPr>
        <w:widowControl/>
        <w:snapToGrid w:val="0"/>
        <w:spacing w:line="300" w:lineRule="auto"/>
        <w:jc w:val="center"/>
        <w:rPr>
          <w:rFonts w:ascii="宋体" w:hAnsi="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eastAsia="宋体" w:cs="宋体"/>
          <w:b/>
          <w:color w:val="auto"/>
          <w:kern w:val="0"/>
          <w:sz w:val="24"/>
          <w:szCs w:val="24"/>
          <w:highlight w:val="none"/>
          <w:lang w:val="en-US" w:eastAsia="zh-CN"/>
        </w:rPr>
        <w:t>.</w:t>
      </w:r>
      <w:r>
        <w:rPr>
          <w:rFonts w:hint="eastAsia" w:ascii="宋体" w:hAnsi="宋体" w:cs="宋体"/>
          <w:b/>
          <w:color w:val="auto"/>
          <w:spacing w:val="20"/>
          <w:kern w:val="0"/>
          <w:sz w:val="24"/>
          <w:szCs w:val="24"/>
          <w:highlight w:val="none"/>
        </w:rPr>
        <w:t>开标一览表</w:t>
      </w:r>
    </w:p>
    <w:p w14:paraId="55B1C4F7">
      <w:pPr>
        <w:widowControl/>
        <w:snapToGrid w:val="0"/>
        <w:spacing w:line="360" w:lineRule="auto"/>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 xml:space="preserve">                                                           </w:t>
      </w:r>
    </w:p>
    <w:p w14:paraId="561C8209">
      <w:pPr>
        <w:widowControl/>
        <w:snapToGrid w:val="0"/>
        <w:spacing w:line="360" w:lineRule="auto"/>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项目名称：    </w:t>
      </w:r>
      <w:r>
        <w:rPr>
          <w:rFonts w:hint="eastAsia" w:ascii="宋体" w:hAnsi="宋体" w:cs="宋体"/>
          <w:color w:val="auto"/>
          <w:kern w:val="0"/>
          <w:sz w:val="24"/>
          <w:szCs w:val="24"/>
          <w:highlight w:val="none"/>
          <w:u w:val="single"/>
        </w:rPr>
        <w:t xml:space="preserve">                                        </w:t>
      </w:r>
    </w:p>
    <w:p w14:paraId="0C8E7ACC">
      <w:pPr>
        <w:widowControl/>
        <w:snapToGrid w:val="0"/>
        <w:spacing w:line="360" w:lineRule="auto"/>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项目编号：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w:t>
      </w:r>
    </w:p>
    <w:p w14:paraId="1F6584AA">
      <w:pPr>
        <w:widowControl/>
        <w:snapToGrid w:val="0"/>
        <w:spacing w:line="360" w:lineRule="auto"/>
        <w:jc w:val="left"/>
        <w:rPr>
          <w:rFonts w:ascii="宋体" w:hAnsi="宋体" w:cs="宋体"/>
          <w:b/>
          <w:color w:val="auto"/>
          <w:spacing w:val="20"/>
          <w:kern w:val="0"/>
          <w:sz w:val="24"/>
          <w:szCs w:val="24"/>
          <w:highlight w:val="none"/>
        </w:rPr>
      </w:pPr>
      <w:r>
        <w:rPr>
          <w:rFonts w:hint="eastAsia" w:ascii="宋体" w:hAnsi="宋体" w:cs="宋体"/>
          <w:color w:val="auto"/>
          <w:kern w:val="0"/>
          <w:sz w:val="24"/>
          <w:szCs w:val="24"/>
          <w:highlight w:val="none"/>
        </w:rPr>
        <w:t xml:space="preserve">投标人名称：  </w:t>
      </w:r>
      <w:r>
        <w:rPr>
          <w:rFonts w:hint="eastAsia" w:ascii="宋体" w:hAnsi="宋体" w:cs="宋体"/>
          <w:color w:val="auto"/>
          <w:kern w:val="0"/>
          <w:sz w:val="24"/>
          <w:szCs w:val="24"/>
          <w:highlight w:val="none"/>
          <w:u w:val="single"/>
        </w:rPr>
        <w:t xml:space="preserve">                                        </w:t>
      </w:r>
      <w:r>
        <w:rPr>
          <w:rFonts w:hint="eastAsia" w:ascii="宋体" w:hAnsi="宋体" w:cs="宋体"/>
          <w:bCs/>
          <w:color w:val="auto"/>
          <w:kern w:val="0"/>
          <w:sz w:val="24"/>
          <w:szCs w:val="24"/>
          <w:highlight w:val="none"/>
        </w:rPr>
        <w:t xml:space="preserve">                                                     </w:t>
      </w:r>
    </w:p>
    <w:p w14:paraId="3305C887">
      <w:pPr>
        <w:widowControl/>
        <w:spacing w:line="300" w:lineRule="auto"/>
        <w:ind w:right="240"/>
        <w:jc w:val="right"/>
        <w:rPr>
          <w:rFonts w:ascii="宋体" w:hAnsi="宋体" w:cs="仿宋"/>
          <w:bCs/>
          <w:color w:val="auto"/>
          <w:sz w:val="24"/>
          <w:szCs w:val="24"/>
          <w:highlight w:val="none"/>
        </w:rPr>
      </w:pPr>
    </w:p>
    <w:p w14:paraId="15F4D06C">
      <w:pPr>
        <w:widowControl/>
        <w:spacing w:line="300" w:lineRule="auto"/>
        <w:ind w:right="240"/>
        <w:jc w:val="right"/>
        <w:rPr>
          <w:rFonts w:ascii="宋体" w:hAnsi="宋体"/>
          <w:color w:val="auto"/>
          <w:sz w:val="24"/>
          <w:szCs w:val="24"/>
          <w:highlight w:val="none"/>
        </w:rPr>
      </w:pPr>
      <w:r>
        <w:rPr>
          <w:rFonts w:hint="eastAsia" w:ascii="宋体" w:hAnsi="宋体" w:cs="仿宋"/>
          <w:bCs/>
          <w:color w:val="auto"/>
          <w:sz w:val="24"/>
          <w:szCs w:val="24"/>
          <w:highlight w:val="none"/>
        </w:rPr>
        <w:t xml:space="preserve">货币：人民币/元                                                                          </w:t>
      </w:r>
    </w:p>
    <w:tbl>
      <w:tblPr>
        <w:tblStyle w:val="26"/>
        <w:tblpPr w:leftFromText="180" w:rightFromText="180" w:vertAnchor="text" w:horzAnchor="margin" w:tblpXSpec="center" w:tblpY="201"/>
        <w:tblW w:w="10606" w:type="dxa"/>
        <w:tblInd w:w="0" w:type="dxa"/>
        <w:tblLayout w:type="fixed"/>
        <w:tblCellMar>
          <w:top w:w="0" w:type="dxa"/>
          <w:left w:w="108" w:type="dxa"/>
          <w:bottom w:w="0" w:type="dxa"/>
          <w:right w:w="108" w:type="dxa"/>
        </w:tblCellMar>
      </w:tblPr>
      <w:tblGrid>
        <w:gridCol w:w="723"/>
        <w:gridCol w:w="783"/>
        <w:gridCol w:w="750"/>
        <w:gridCol w:w="1821"/>
        <w:gridCol w:w="851"/>
        <w:gridCol w:w="1094"/>
        <w:gridCol w:w="967"/>
        <w:gridCol w:w="1817"/>
        <w:gridCol w:w="1030"/>
        <w:gridCol w:w="770"/>
      </w:tblGrid>
      <w:tr w14:paraId="1DF9ED4D">
        <w:tblPrEx>
          <w:tblCellMar>
            <w:top w:w="0" w:type="dxa"/>
            <w:left w:w="108" w:type="dxa"/>
            <w:bottom w:w="0" w:type="dxa"/>
            <w:right w:w="108" w:type="dxa"/>
          </w:tblCellMar>
        </w:tblPrEx>
        <w:trPr>
          <w:cantSplit/>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14:paraId="4C8378A9">
            <w:pPr>
              <w:tabs>
                <w:tab w:val="left" w:pos="567"/>
              </w:tabs>
              <w:spacing w:line="400" w:lineRule="exact"/>
              <w:jc w:val="center"/>
              <w:rPr>
                <w:rFonts w:ascii="宋体" w:hAnsi="宋体" w:cs="仿宋"/>
                <w:color w:val="auto"/>
                <w:spacing w:val="7"/>
                <w:sz w:val="24"/>
                <w:szCs w:val="24"/>
                <w:highlight w:val="none"/>
              </w:rPr>
            </w:pPr>
            <w:r>
              <w:rPr>
                <w:rFonts w:hint="eastAsia" w:ascii="宋体" w:hAnsi="宋体" w:cs="仿宋"/>
                <w:bCs/>
                <w:color w:val="auto"/>
                <w:spacing w:val="7"/>
                <w:sz w:val="24"/>
                <w:szCs w:val="24"/>
                <w:highlight w:val="none"/>
              </w:rPr>
              <w:t>序号</w:t>
            </w:r>
          </w:p>
        </w:tc>
        <w:tc>
          <w:tcPr>
            <w:tcW w:w="783" w:type="dxa"/>
            <w:tcBorders>
              <w:top w:val="single" w:color="000000" w:sz="4" w:space="0"/>
              <w:left w:val="single" w:color="000000" w:sz="4" w:space="0"/>
              <w:bottom w:val="single" w:color="000000" w:sz="4" w:space="0"/>
              <w:right w:val="single" w:color="000000" w:sz="4" w:space="0"/>
            </w:tcBorders>
            <w:vAlign w:val="center"/>
          </w:tcPr>
          <w:p w14:paraId="0CE7D167">
            <w:pPr>
              <w:tabs>
                <w:tab w:val="left" w:pos="567"/>
              </w:tabs>
              <w:spacing w:line="400" w:lineRule="exact"/>
              <w:jc w:val="center"/>
              <w:rPr>
                <w:rFonts w:hint="eastAsia" w:ascii="宋体" w:hAnsi="宋体" w:eastAsia="宋体" w:cs="仿宋"/>
                <w:color w:val="auto"/>
                <w:spacing w:val="7"/>
                <w:sz w:val="24"/>
                <w:szCs w:val="24"/>
                <w:highlight w:val="none"/>
                <w:lang w:val="en-US" w:eastAsia="zh-CN"/>
              </w:rPr>
            </w:pPr>
            <w:r>
              <w:rPr>
                <w:rFonts w:hint="eastAsia" w:ascii="宋体" w:hAnsi="宋体" w:cs="仿宋"/>
                <w:color w:val="auto"/>
                <w:spacing w:val="7"/>
                <w:sz w:val="24"/>
                <w:szCs w:val="24"/>
                <w:highlight w:val="none"/>
                <w:lang w:val="en-US" w:eastAsia="zh-CN"/>
              </w:rPr>
              <w:t>标的名称</w:t>
            </w:r>
          </w:p>
        </w:tc>
        <w:tc>
          <w:tcPr>
            <w:tcW w:w="750" w:type="dxa"/>
            <w:tcBorders>
              <w:top w:val="single" w:color="000000" w:sz="4" w:space="0"/>
              <w:left w:val="single" w:color="000000" w:sz="4" w:space="0"/>
              <w:bottom w:val="single" w:color="000000" w:sz="4" w:space="0"/>
              <w:right w:val="single" w:color="000000" w:sz="4" w:space="0"/>
            </w:tcBorders>
            <w:vAlign w:val="center"/>
          </w:tcPr>
          <w:p w14:paraId="6E4C3A45">
            <w:pPr>
              <w:tabs>
                <w:tab w:val="left" w:pos="567"/>
              </w:tabs>
              <w:spacing w:line="400" w:lineRule="exact"/>
              <w:jc w:val="center"/>
              <w:rPr>
                <w:rFonts w:ascii="宋体" w:hAnsi="宋体" w:cs="仿宋"/>
                <w:color w:val="auto"/>
                <w:spacing w:val="7"/>
                <w:sz w:val="24"/>
                <w:szCs w:val="24"/>
                <w:highlight w:val="none"/>
              </w:rPr>
            </w:pPr>
            <w:r>
              <w:rPr>
                <w:rFonts w:hint="eastAsia" w:ascii="宋体" w:hAnsi="宋体" w:cs="仿宋"/>
                <w:bCs/>
                <w:color w:val="auto"/>
                <w:spacing w:val="7"/>
                <w:sz w:val="24"/>
                <w:szCs w:val="24"/>
                <w:highlight w:val="none"/>
              </w:rPr>
              <w:t>品牌</w:t>
            </w:r>
          </w:p>
        </w:tc>
        <w:tc>
          <w:tcPr>
            <w:tcW w:w="1821" w:type="dxa"/>
            <w:tcBorders>
              <w:top w:val="single" w:color="000000" w:sz="4" w:space="0"/>
              <w:left w:val="single" w:color="000000" w:sz="4" w:space="0"/>
              <w:bottom w:val="single" w:color="000000" w:sz="4" w:space="0"/>
              <w:right w:val="single" w:color="000000" w:sz="4" w:space="0"/>
            </w:tcBorders>
            <w:vAlign w:val="center"/>
          </w:tcPr>
          <w:p w14:paraId="543F4DF1">
            <w:pPr>
              <w:tabs>
                <w:tab w:val="left" w:pos="567"/>
              </w:tabs>
              <w:spacing w:line="400" w:lineRule="exact"/>
              <w:jc w:val="center"/>
              <w:rPr>
                <w:rFonts w:hint="default" w:ascii="宋体" w:hAnsi="宋体" w:eastAsia="宋体" w:cs="仿宋"/>
                <w:bCs/>
                <w:color w:val="auto"/>
                <w:spacing w:val="7"/>
                <w:sz w:val="24"/>
                <w:szCs w:val="24"/>
                <w:highlight w:val="none"/>
                <w:lang w:val="en-US" w:eastAsia="zh-CN"/>
              </w:rPr>
            </w:pPr>
            <w:r>
              <w:rPr>
                <w:rFonts w:hint="eastAsia" w:ascii="宋体" w:hAnsi="宋体" w:cs="仿宋"/>
                <w:bCs/>
                <w:color w:val="auto"/>
                <w:spacing w:val="7"/>
                <w:sz w:val="24"/>
                <w:szCs w:val="24"/>
                <w:highlight w:val="none"/>
                <w:lang w:val="en-US" w:eastAsia="zh-CN"/>
              </w:rPr>
              <w:t>规格型号</w:t>
            </w:r>
          </w:p>
        </w:tc>
        <w:tc>
          <w:tcPr>
            <w:tcW w:w="851" w:type="dxa"/>
            <w:tcBorders>
              <w:top w:val="single" w:color="000000" w:sz="4" w:space="0"/>
              <w:left w:val="single" w:color="000000" w:sz="4" w:space="0"/>
              <w:bottom w:val="single" w:color="000000" w:sz="4" w:space="0"/>
              <w:right w:val="single" w:color="000000" w:sz="4" w:space="0"/>
            </w:tcBorders>
            <w:vAlign w:val="center"/>
          </w:tcPr>
          <w:p w14:paraId="3818913B">
            <w:pPr>
              <w:tabs>
                <w:tab w:val="left" w:pos="567"/>
              </w:tabs>
              <w:spacing w:line="400" w:lineRule="exact"/>
              <w:jc w:val="center"/>
              <w:rPr>
                <w:rFonts w:ascii="宋体" w:hAnsi="宋体" w:cs="仿宋"/>
                <w:color w:val="auto"/>
                <w:spacing w:val="7"/>
                <w:sz w:val="24"/>
                <w:szCs w:val="24"/>
                <w:highlight w:val="none"/>
              </w:rPr>
            </w:pPr>
            <w:r>
              <w:rPr>
                <w:rFonts w:hint="eastAsia" w:ascii="宋体" w:hAnsi="宋体" w:cs="仿宋"/>
                <w:bCs/>
                <w:color w:val="auto"/>
                <w:spacing w:val="7"/>
                <w:sz w:val="24"/>
                <w:szCs w:val="24"/>
                <w:highlight w:val="none"/>
              </w:rPr>
              <w:t>数量</w:t>
            </w:r>
          </w:p>
        </w:tc>
        <w:tc>
          <w:tcPr>
            <w:tcW w:w="1094" w:type="dxa"/>
            <w:tcBorders>
              <w:top w:val="single" w:color="000000" w:sz="4" w:space="0"/>
              <w:left w:val="single" w:color="000000" w:sz="4" w:space="0"/>
              <w:bottom w:val="single" w:color="000000" w:sz="4" w:space="0"/>
              <w:right w:val="single" w:color="000000" w:sz="4" w:space="0"/>
            </w:tcBorders>
            <w:vAlign w:val="center"/>
          </w:tcPr>
          <w:p w14:paraId="32AEAA7E">
            <w:pPr>
              <w:tabs>
                <w:tab w:val="left" w:pos="567"/>
              </w:tabs>
              <w:spacing w:line="400" w:lineRule="exact"/>
              <w:jc w:val="center"/>
              <w:rPr>
                <w:rFonts w:ascii="宋体" w:hAnsi="宋体" w:cs="仿宋"/>
                <w:color w:val="auto"/>
                <w:spacing w:val="7"/>
                <w:sz w:val="24"/>
                <w:szCs w:val="24"/>
                <w:highlight w:val="none"/>
              </w:rPr>
            </w:pPr>
            <w:r>
              <w:rPr>
                <w:rFonts w:hint="eastAsia" w:ascii="宋体" w:hAnsi="宋体" w:cs="仿宋"/>
                <w:bCs/>
                <w:color w:val="auto"/>
                <w:spacing w:val="7"/>
                <w:sz w:val="24"/>
                <w:szCs w:val="24"/>
                <w:highlight w:val="none"/>
              </w:rPr>
              <w:t>单价</w:t>
            </w:r>
          </w:p>
        </w:tc>
        <w:tc>
          <w:tcPr>
            <w:tcW w:w="967" w:type="dxa"/>
            <w:tcBorders>
              <w:top w:val="single" w:color="000000" w:sz="4" w:space="0"/>
              <w:left w:val="single" w:color="000000" w:sz="4" w:space="0"/>
              <w:bottom w:val="single" w:color="000000" w:sz="4" w:space="0"/>
              <w:right w:val="single" w:color="000000" w:sz="4" w:space="0"/>
            </w:tcBorders>
            <w:vAlign w:val="center"/>
          </w:tcPr>
          <w:p w14:paraId="6A0B27CF">
            <w:pPr>
              <w:tabs>
                <w:tab w:val="left" w:pos="567"/>
              </w:tabs>
              <w:spacing w:line="400" w:lineRule="exact"/>
              <w:jc w:val="center"/>
              <w:rPr>
                <w:rFonts w:ascii="宋体" w:hAnsi="宋体" w:cs="仿宋"/>
                <w:color w:val="auto"/>
                <w:spacing w:val="7"/>
                <w:sz w:val="24"/>
                <w:szCs w:val="24"/>
                <w:highlight w:val="none"/>
              </w:rPr>
            </w:pPr>
            <w:r>
              <w:rPr>
                <w:rFonts w:hint="eastAsia" w:ascii="宋体" w:hAnsi="宋体" w:cs="仿宋"/>
                <w:bCs/>
                <w:color w:val="auto"/>
                <w:spacing w:val="7"/>
                <w:sz w:val="24"/>
                <w:szCs w:val="24"/>
                <w:highlight w:val="none"/>
              </w:rPr>
              <w:t>合价</w:t>
            </w:r>
          </w:p>
        </w:tc>
        <w:tc>
          <w:tcPr>
            <w:tcW w:w="1817" w:type="dxa"/>
            <w:tcBorders>
              <w:top w:val="single" w:color="000000" w:sz="4" w:space="0"/>
              <w:left w:val="single" w:color="000000" w:sz="4" w:space="0"/>
              <w:bottom w:val="single" w:color="000000" w:sz="4" w:space="0"/>
              <w:right w:val="single" w:color="000000" w:sz="4" w:space="0"/>
            </w:tcBorders>
            <w:vAlign w:val="center"/>
          </w:tcPr>
          <w:p w14:paraId="5CEE43DA">
            <w:pPr>
              <w:tabs>
                <w:tab w:val="left" w:pos="567"/>
              </w:tabs>
              <w:spacing w:line="400" w:lineRule="exact"/>
              <w:jc w:val="center"/>
              <w:rPr>
                <w:rFonts w:hint="default" w:ascii="宋体" w:hAnsi="宋体" w:eastAsia="宋体" w:cs="仿宋"/>
                <w:bCs/>
                <w:color w:val="auto"/>
                <w:spacing w:val="7"/>
                <w:sz w:val="24"/>
                <w:szCs w:val="24"/>
                <w:highlight w:val="none"/>
                <w:lang w:val="en-US" w:eastAsia="zh-CN"/>
              </w:rPr>
            </w:pPr>
            <w:r>
              <w:rPr>
                <w:rFonts w:hint="eastAsia" w:ascii="宋体" w:hAnsi="宋体" w:cs="仿宋"/>
                <w:bCs/>
                <w:color w:val="auto"/>
                <w:spacing w:val="7"/>
                <w:sz w:val="24"/>
                <w:szCs w:val="24"/>
                <w:highlight w:val="none"/>
                <w:lang w:val="en-US" w:eastAsia="zh-CN"/>
              </w:rPr>
              <w:t>合同履行期限</w:t>
            </w:r>
          </w:p>
        </w:tc>
        <w:tc>
          <w:tcPr>
            <w:tcW w:w="1030" w:type="dxa"/>
            <w:tcBorders>
              <w:top w:val="single" w:color="000000" w:sz="4" w:space="0"/>
              <w:left w:val="single" w:color="000000" w:sz="4" w:space="0"/>
              <w:bottom w:val="single" w:color="000000" w:sz="4" w:space="0"/>
              <w:right w:val="single" w:color="000000" w:sz="4" w:space="0"/>
            </w:tcBorders>
            <w:vAlign w:val="center"/>
          </w:tcPr>
          <w:p w14:paraId="5A0BFFF8">
            <w:pPr>
              <w:tabs>
                <w:tab w:val="left" w:pos="567"/>
              </w:tabs>
              <w:spacing w:line="400" w:lineRule="exact"/>
              <w:jc w:val="center"/>
              <w:rPr>
                <w:rFonts w:ascii="宋体" w:hAnsi="宋体" w:cs="仿宋"/>
                <w:bCs/>
                <w:color w:val="auto"/>
                <w:spacing w:val="7"/>
                <w:sz w:val="24"/>
                <w:szCs w:val="24"/>
                <w:highlight w:val="none"/>
              </w:rPr>
            </w:pPr>
            <w:r>
              <w:rPr>
                <w:rFonts w:hint="eastAsia" w:ascii="宋体" w:hAnsi="宋体" w:cs="仿宋"/>
                <w:bCs/>
                <w:color w:val="auto"/>
                <w:spacing w:val="7"/>
                <w:sz w:val="24"/>
                <w:szCs w:val="24"/>
                <w:highlight w:val="none"/>
              </w:rPr>
              <w:t>质保期</w:t>
            </w:r>
          </w:p>
        </w:tc>
        <w:tc>
          <w:tcPr>
            <w:tcW w:w="770" w:type="dxa"/>
            <w:tcBorders>
              <w:top w:val="single" w:color="000000" w:sz="4" w:space="0"/>
              <w:left w:val="single" w:color="000000" w:sz="4" w:space="0"/>
              <w:bottom w:val="single" w:color="000000" w:sz="4" w:space="0"/>
              <w:right w:val="single" w:color="000000" w:sz="4" w:space="0"/>
            </w:tcBorders>
            <w:vAlign w:val="center"/>
          </w:tcPr>
          <w:p w14:paraId="4E08785D">
            <w:pPr>
              <w:tabs>
                <w:tab w:val="left" w:pos="567"/>
              </w:tabs>
              <w:spacing w:line="400" w:lineRule="exact"/>
              <w:jc w:val="center"/>
              <w:rPr>
                <w:rFonts w:ascii="宋体" w:hAnsi="宋体" w:cs="仿宋"/>
                <w:bCs/>
                <w:color w:val="auto"/>
                <w:spacing w:val="7"/>
                <w:sz w:val="24"/>
                <w:szCs w:val="24"/>
                <w:highlight w:val="none"/>
              </w:rPr>
            </w:pPr>
            <w:r>
              <w:rPr>
                <w:rFonts w:hint="eastAsia" w:ascii="宋体" w:hAnsi="宋体" w:cs="仿宋"/>
                <w:bCs/>
                <w:color w:val="auto"/>
                <w:spacing w:val="7"/>
                <w:sz w:val="24"/>
                <w:szCs w:val="24"/>
                <w:highlight w:val="none"/>
              </w:rPr>
              <w:t>备注</w:t>
            </w:r>
          </w:p>
        </w:tc>
      </w:tr>
      <w:tr w14:paraId="1306FC5F">
        <w:tblPrEx>
          <w:tblCellMar>
            <w:top w:w="0" w:type="dxa"/>
            <w:left w:w="108" w:type="dxa"/>
            <w:bottom w:w="0" w:type="dxa"/>
            <w:right w:w="108" w:type="dxa"/>
          </w:tblCellMar>
        </w:tblPrEx>
        <w:trPr>
          <w:cantSplit/>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14:paraId="414BD9BA">
            <w:pPr>
              <w:tabs>
                <w:tab w:val="left" w:pos="567"/>
              </w:tabs>
              <w:spacing w:line="400" w:lineRule="exact"/>
              <w:jc w:val="center"/>
              <w:rPr>
                <w:rFonts w:ascii="宋体" w:hAnsi="宋体" w:cs="仿宋"/>
                <w:bCs/>
                <w:color w:val="auto"/>
                <w:spacing w:val="7"/>
                <w:sz w:val="24"/>
                <w:szCs w:val="24"/>
                <w:highlight w:val="none"/>
              </w:rPr>
            </w:pPr>
            <w:r>
              <w:rPr>
                <w:rFonts w:hint="eastAsia" w:ascii="宋体" w:hAnsi="宋体" w:cs="仿宋"/>
                <w:bCs/>
                <w:color w:val="auto"/>
                <w:spacing w:val="7"/>
                <w:sz w:val="24"/>
                <w:szCs w:val="24"/>
                <w:highlight w:val="none"/>
              </w:rPr>
              <w:t>1</w:t>
            </w:r>
          </w:p>
        </w:tc>
        <w:tc>
          <w:tcPr>
            <w:tcW w:w="783" w:type="dxa"/>
            <w:tcBorders>
              <w:top w:val="single" w:color="000000" w:sz="4" w:space="0"/>
              <w:left w:val="single" w:color="000000" w:sz="4" w:space="0"/>
              <w:bottom w:val="single" w:color="000000" w:sz="4" w:space="0"/>
              <w:right w:val="single" w:color="000000" w:sz="4" w:space="0"/>
            </w:tcBorders>
            <w:vAlign w:val="center"/>
          </w:tcPr>
          <w:p w14:paraId="01F532A6">
            <w:pPr>
              <w:tabs>
                <w:tab w:val="left" w:pos="567"/>
              </w:tabs>
              <w:spacing w:line="400" w:lineRule="exact"/>
              <w:jc w:val="center"/>
              <w:rPr>
                <w:rFonts w:ascii="宋体" w:hAnsi="宋体" w:cs="仿宋"/>
                <w:bCs/>
                <w:color w:val="auto"/>
                <w:spacing w:val="7"/>
                <w:sz w:val="24"/>
                <w:szCs w:val="24"/>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68C7B6D6">
            <w:pPr>
              <w:tabs>
                <w:tab w:val="left" w:pos="567"/>
              </w:tabs>
              <w:spacing w:line="400" w:lineRule="exact"/>
              <w:jc w:val="center"/>
              <w:rPr>
                <w:rFonts w:ascii="宋体" w:hAnsi="宋体" w:cs="仿宋"/>
                <w:bCs/>
                <w:color w:val="auto"/>
                <w:spacing w:val="7"/>
                <w:sz w:val="24"/>
                <w:szCs w:val="24"/>
                <w:highlight w:val="none"/>
              </w:rPr>
            </w:pPr>
          </w:p>
        </w:tc>
        <w:tc>
          <w:tcPr>
            <w:tcW w:w="1821" w:type="dxa"/>
            <w:tcBorders>
              <w:top w:val="single" w:color="000000" w:sz="4" w:space="0"/>
              <w:left w:val="single" w:color="000000" w:sz="4" w:space="0"/>
              <w:bottom w:val="single" w:color="000000" w:sz="4" w:space="0"/>
              <w:right w:val="single" w:color="000000" w:sz="4" w:space="0"/>
            </w:tcBorders>
            <w:vAlign w:val="center"/>
          </w:tcPr>
          <w:p w14:paraId="1620EA86">
            <w:pPr>
              <w:tabs>
                <w:tab w:val="left" w:pos="567"/>
              </w:tabs>
              <w:spacing w:line="360" w:lineRule="auto"/>
              <w:jc w:val="center"/>
              <w:rPr>
                <w:rFonts w:ascii="宋体" w:hAnsi="宋体" w:cs="仿宋"/>
                <w:color w:val="auto"/>
                <w:spacing w:val="7"/>
                <w:sz w:val="24"/>
                <w:szCs w:val="24"/>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3F535905">
            <w:pPr>
              <w:tabs>
                <w:tab w:val="left" w:pos="567"/>
              </w:tabs>
              <w:spacing w:line="360" w:lineRule="auto"/>
              <w:jc w:val="center"/>
              <w:rPr>
                <w:rFonts w:ascii="宋体" w:hAnsi="宋体" w:cs="仿宋"/>
                <w:color w:val="auto"/>
                <w:spacing w:val="7"/>
                <w:sz w:val="24"/>
                <w:szCs w:val="24"/>
                <w:highlight w:val="none"/>
              </w:rPr>
            </w:pPr>
          </w:p>
        </w:tc>
        <w:tc>
          <w:tcPr>
            <w:tcW w:w="1094" w:type="dxa"/>
            <w:tcBorders>
              <w:top w:val="single" w:color="000000" w:sz="4" w:space="0"/>
              <w:left w:val="single" w:color="000000" w:sz="4" w:space="0"/>
              <w:bottom w:val="single" w:color="000000" w:sz="4" w:space="0"/>
              <w:right w:val="single" w:color="000000" w:sz="4" w:space="0"/>
            </w:tcBorders>
            <w:vAlign w:val="center"/>
          </w:tcPr>
          <w:p w14:paraId="1A508604">
            <w:pPr>
              <w:tabs>
                <w:tab w:val="left" w:pos="567"/>
              </w:tabs>
              <w:spacing w:line="360" w:lineRule="auto"/>
              <w:jc w:val="center"/>
              <w:rPr>
                <w:rFonts w:ascii="宋体" w:hAnsi="宋体" w:cs="仿宋"/>
                <w:color w:val="auto"/>
                <w:spacing w:val="7"/>
                <w:sz w:val="24"/>
                <w:szCs w:val="24"/>
                <w:highlight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1FDF88C3">
            <w:pPr>
              <w:tabs>
                <w:tab w:val="left" w:pos="567"/>
              </w:tabs>
              <w:spacing w:line="360" w:lineRule="auto"/>
              <w:jc w:val="center"/>
              <w:rPr>
                <w:rFonts w:ascii="宋体" w:hAnsi="宋体" w:cs="仿宋"/>
                <w:color w:val="auto"/>
                <w:spacing w:val="7"/>
                <w:sz w:val="24"/>
                <w:szCs w:val="24"/>
                <w:highlight w:val="none"/>
              </w:rPr>
            </w:pPr>
          </w:p>
        </w:tc>
        <w:tc>
          <w:tcPr>
            <w:tcW w:w="1817" w:type="dxa"/>
            <w:tcBorders>
              <w:top w:val="single" w:color="000000" w:sz="4" w:space="0"/>
              <w:left w:val="single" w:color="000000" w:sz="4" w:space="0"/>
              <w:bottom w:val="single" w:color="000000" w:sz="4" w:space="0"/>
              <w:right w:val="single" w:color="000000" w:sz="4" w:space="0"/>
            </w:tcBorders>
            <w:vAlign w:val="center"/>
          </w:tcPr>
          <w:p w14:paraId="072FEBF0">
            <w:pPr>
              <w:tabs>
                <w:tab w:val="left" w:pos="567"/>
              </w:tabs>
              <w:spacing w:line="360" w:lineRule="auto"/>
              <w:jc w:val="center"/>
              <w:rPr>
                <w:rFonts w:ascii="宋体" w:hAnsi="宋体" w:cs="仿宋"/>
                <w:color w:val="auto"/>
                <w:spacing w:val="7"/>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55529360">
            <w:pPr>
              <w:tabs>
                <w:tab w:val="left" w:pos="567"/>
              </w:tabs>
              <w:spacing w:line="360" w:lineRule="auto"/>
              <w:jc w:val="center"/>
              <w:rPr>
                <w:rFonts w:ascii="宋体" w:hAnsi="宋体" w:cs="仿宋"/>
                <w:color w:val="auto"/>
                <w:spacing w:val="7"/>
                <w:sz w:val="24"/>
                <w:szCs w:val="24"/>
                <w:highlight w:val="none"/>
              </w:rPr>
            </w:pPr>
          </w:p>
        </w:tc>
        <w:tc>
          <w:tcPr>
            <w:tcW w:w="770" w:type="dxa"/>
            <w:tcBorders>
              <w:top w:val="single" w:color="000000" w:sz="4" w:space="0"/>
              <w:left w:val="single" w:color="000000" w:sz="4" w:space="0"/>
              <w:bottom w:val="single" w:color="000000" w:sz="4" w:space="0"/>
              <w:right w:val="single" w:color="000000" w:sz="4" w:space="0"/>
            </w:tcBorders>
            <w:vAlign w:val="center"/>
          </w:tcPr>
          <w:p w14:paraId="5D04AFE5">
            <w:pPr>
              <w:tabs>
                <w:tab w:val="left" w:pos="567"/>
              </w:tabs>
              <w:spacing w:line="360" w:lineRule="auto"/>
              <w:jc w:val="center"/>
              <w:rPr>
                <w:rFonts w:ascii="宋体" w:hAnsi="宋体" w:cs="仿宋"/>
                <w:bCs/>
                <w:color w:val="auto"/>
                <w:spacing w:val="7"/>
                <w:sz w:val="24"/>
                <w:szCs w:val="24"/>
                <w:highlight w:val="none"/>
              </w:rPr>
            </w:pPr>
          </w:p>
        </w:tc>
      </w:tr>
      <w:tr w14:paraId="40BB8AA5">
        <w:tblPrEx>
          <w:tblCellMar>
            <w:top w:w="0" w:type="dxa"/>
            <w:left w:w="108" w:type="dxa"/>
            <w:bottom w:w="0" w:type="dxa"/>
            <w:right w:w="108" w:type="dxa"/>
          </w:tblCellMar>
        </w:tblPrEx>
        <w:trPr>
          <w:cantSplit/>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14:paraId="48112C9D">
            <w:pPr>
              <w:tabs>
                <w:tab w:val="left" w:pos="567"/>
              </w:tabs>
              <w:spacing w:line="400" w:lineRule="exact"/>
              <w:jc w:val="center"/>
              <w:rPr>
                <w:rFonts w:ascii="宋体" w:hAnsi="宋体" w:cs="仿宋"/>
                <w:bCs/>
                <w:color w:val="auto"/>
                <w:spacing w:val="7"/>
                <w:sz w:val="24"/>
                <w:szCs w:val="24"/>
                <w:highlight w:val="none"/>
              </w:rPr>
            </w:pPr>
            <w:r>
              <w:rPr>
                <w:rFonts w:hint="eastAsia" w:ascii="宋体" w:hAnsi="宋体" w:cs="仿宋"/>
                <w:bCs/>
                <w:color w:val="auto"/>
                <w:spacing w:val="7"/>
                <w:sz w:val="24"/>
                <w:szCs w:val="24"/>
                <w:highlight w:val="none"/>
              </w:rPr>
              <w:t>2</w:t>
            </w:r>
          </w:p>
        </w:tc>
        <w:tc>
          <w:tcPr>
            <w:tcW w:w="783" w:type="dxa"/>
            <w:tcBorders>
              <w:top w:val="single" w:color="000000" w:sz="4" w:space="0"/>
              <w:left w:val="single" w:color="000000" w:sz="4" w:space="0"/>
              <w:bottom w:val="single" w:color="000000" w:sz="4" w:space="0"/>
              <w:right w:val="single" w:color="000000" w:sz="4" w:space="0"/>
            </w:tcBorders>
            <w:vAlign w:val="center"/>
          </w:tcPr>
          <w:p w14:paraId="3082B379">
            <w:pPr>
              <w:tabs>
                <w:tab w:val="left" w:pos="567"/>
              </w:tabs>
              <w:spacing w:line="400" w:lineRule="exact"/>
              <w:jc w:val="center"/>
              <w:rPr>
                <w:rFonts w:ascii="宋体" w:hAnsi="宋体" w:cs="仿宋"/>
                <w:bCs/>
                <w:color w:val="auto"/>
                <w:spacing w:val="7"/>
                <w:sz w:val="24"/>
                <w:szCs w:val="24"/>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3AA7B4C1">
            <w:pPr>
              <w:tabs>
                <w:tab w:val="left" w:pos="567"/>
              </w:tabs>
              <w:spacing w:line="400" w:lineRule="exact"/>
              <w:jc w:val="center"/>
              <w:rPr>
                <w:rFonts w:ascii="宋体" w:hAnsi="宋体" w:cs="仿宋"/>
                <w:bCs/>
                <w:color w:val="auto"/>
                <w:spacing w:val="7"/>
                <w:sz w:val="24"/>
                <w:szCs w:val="24"/>
                <w:highlight w:val="none"/>
              </w:rPr>
            </w:pPr>
          </w:p>
        </w:tc>
        <w:tc>
          <w:tcPr>
            <w:tcW w:w="1821" w:type="dxa"/>
            <w:tcBorders>
              <w:top w:val="single" w:color="000000" w:sz="4" w:space="0"/>
              <w:left w:val="single" w:color="000000" w:sz="4" w:space="0"/>
              <w:bottom w:val="single" w:color="000000" w:sz="4" w:space="0"/>
              <w:right w:val="single" w:color="000000" w:sz="4" w:space="0"/>
            </w:tcBorders>
            <w:vAlign w:val="center"/>
          </w:tcPr>
          <w:p w14:paraId="0C0C15BC">
            <w:pPr>
              <w:tabs>
                <w:tab w:val="left" w:pos="567"/>
              </w:tabs>
              <w:spacing w:line="360" w:lineRule="auto"/>
              <w:jc w:val="center"/>
              <w:rPr>
                <w:rFonts w:ascii="宋体" w:hAnsi="宋体" w:cs="仿宋"/>
                <w:color w:val="auto"/>
                <w:spacing w:val="7"/>
                <w:sz w:val="24"/>
                <w:szCs w:val="24"/>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77A9B327">
            <w:pPr>
              <w:tabs>
                <w:tab w:val="left" w:pos="567"/>
              </w:tabs>
              <w:spacing w:line="360" w:lineRule="auto"/>
              <w:jc w:val="center"/>
              <w:rPr>
                <w:rFonts w:ascii="宋体" w:hAnsi="宋体" w:cs="仿宋"/>
                <w:color w:val="auto"/>
                <w:spacing w:val="7"/>
                <w:sz w:val="24"/>
                <w:szCs w:val="24"/>
                <w:highlight w:val="none"/>
              </w:rPr>
            </w:pPr>
          </w:p>
        </w:tc>
        <w:tc>
          <w:tcPr>
            <w:tcW w:w="1094" w:type="dxa"/>
            <w:tcBorders>
              <w:top w:val="single" w:color="000000" w:sz="4" w:space="0"/>
              <w:left w:val="single" w:color="000000" w:sz="4" w:space="0"/>
              <w:bottom w:val="single" w:color="000000" w:sz="4" w:space="0"/>
              <w:right w:val="single" w:color="000000" w:sz="4" w:space="0"/>
            </w:tcBorders>
            <w:vAlign w:val="center"/>
          </w:tcPr>
          <w:p w14:paraId="3C227022">
            <w:pPr>
              <w:tabs>
                <w:tab w:val="left" w:pos="567"/>
              </w:tabs>
              <w:spacing w:line="360" w:lineRule="auto"/>
              <w:jc w:val="center"/>
              <w:rPr>
                <w:rFonts w:ascii="宋体" w:hAnsi="宋体" w:cs="仿宋"/>
                <w:color w:val="auto"/>
                <w:spacing w:val="7"/>
                <w:sz w:val="24"/>
                <w:szCs w:val="24"/>
                <w:highlight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2BB584D3">
            <w:pPr>
              <w:tabs>
                <w:tab w:val="left" w:pos="567"/>
              </w:tabs>
              <w:spacing w:line="360" w:lineRule="auto"/>
              <w:jc w:val="center"/>
              <w:rPr>
                <w:rFonts w:ascii="宋体" w:hAnsi="宋体" w:cs="仿宋"/>
                <w:color w:val="auto"/>
                <w:spacing w:val="7"/>
                <w:sz w:val="24"/>
                <w:szCs w:val="24"/>
                <w:highlight w:val="none"/>
              </w:rPr>
            </w:pPr>
          </w:p>
        </w:tc>
        <w:tc>
          <w:tcPr>
            <w:tcW w:w="1817" w:type="dxa"/>
            <w:tcBorders>
              <w:top w:val="single" w:color="000000" w:sz="4" w:space="0"/>
              <w:left w:val="single" w:color="000000" w:sz="4" w:space="0"/>
              <w:bottom w:val="single" w:color="000000" w:sz="4" w:space="0"/>
              <w:right w:val="single" w:color="000000" w:sz="4" w:space="0"/>
            </w:tcBorders>
            <w:vAlign w:val="center"/>
          </w:tcPr>
          <w:p w14:paraId="0BE1000B">
            <w:pPr>
              <w:tabs>
                <w:tab w:val="left" w:pos="567"/>
              </w:tabs>
              <w:spacing w:line="360" w:lineRule="auto"/>
              <w:jc w:val="center"/>
              <w:rPr>
                <w:rFonts w:ascii="宋体" w:hAnsi="宋体" w:cs="仿宋"/>
                <w:color w:val="auto"/>
                <w:spacing w:val="7"/>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5366BB6E">
            <w:pPr>
              <w:tabs>
                <w:tab w:val="left" w:pos="567"/>
              </w:tabs>
              <w:spacing w:line="360" w:lineRule="auto"/>
              <w:jc w:val="center"/>
              <w:rPr>
                <w:rFonts w:ascii="宋体" w:hAnsi="宋体" w:cs="仿宋"/>
                <w:color w:val="auto"/>
                <w:spacing w:val="7"/>
                <w:sz w:val="24"/>
                <w:szCs w:val="24"/>
                <w:highlight w:val="none"/>
              </w:rPr>
            </w:pPr>
          </w:p>
        </w:tc>
        <w:tc>
          <w:tcPr>
            <w:tcW w:w="770" w:type="dxa"/>
            <w:tcBorders>
              <w:top w:val="single" w:color="000000" w:sz="4" w:space="0"/>
              <w:left w:val="single" w:color="000000" w:sz="4" w:space="0"/>
              <w:bottom w:val="single" w:color="000000" w:sz="4" w:space="0"/>
              <w:right w:val="single" w:color="000000" w:sz="4" w:space="0"/>
            </w:tcBorders>
            <w:vAlign w:val="center"/>
          </w:tcPr>
          <w:p w14:paraId="05795B56">
            <w:pPr>
              <w:tabs>
                <w:tab w:val="left" w:pos="567"/>
              </w:tabs>
              <w:spacing w:line="360" w:lineRule="auto"/>
              <w:jc w:val="center"/>
              <w:rPr>
                <w:rFonts w:ascii="宋体" w:hAnsi="宋体" w:cs="仿宋"/>
                <w:bCs/>
                <w:color w:val="auto"/>
                <w:spacing w:val="7"/>
                <w:sz w:val="24"/>
                <w:szCs w:val="24"/>
                <w:highlight w:val="none"/>
              </w:rPr>
            </w:pPr>
          </w:p>
        </w:tc>
      </w:tr>
      <w:tr w14:paraId="73752A1C">
        <w:tblPrEx>
          <w:tblCellMar>
            <w:top w:w="0" w:type="dxa"/>
            <w:left w:w="108" w:type="dxa"/>
            <w:bottom w:w="0" w:type="dxa"/>
            <w:right w:w="108" w:type="dxa"/>
          </w:tblCellMar>
        </w:tblPrEx>
        <w:trPr>
          <w:cantSplit/>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14:paraId="01B81E66">
            <w:pPr>
              <w:tabs>
                <w:tab w:val="left" w:pos="567"/>
              </w:tabs>
              <w:spacing w:line="400" w:lineRule="exact"/>
              <w:jc w:val="center"/>
              <w:rPr>
                <w:rFonts w:ascii="宋体" w:hAnsi="宋体" w:cs="仿宋"/>
                <w:bCs/>
                <w:color w:val="auto"/>
                <w:spacing w:val="7"/>
                <w:sz w:val="24"/>
                <w:szCs w:val="24"/>
                <w:highlight w:val="none"/>
              </w:rPr>
            </w:pPr>
            <w:r>
              <w:rPr>
                <w:rFonts w:hint="eastAsia" w:ascii="宋体" w:hAnsi="宋体" w:cs="仿宋"/>
                <w:bCs/>
                <w:color w:val="auto"/>
                <w:spacing w:val="7"/>
                <w:sz w:val="24"/>
                <w:szCs w:val="24"/>
                <w:highlight w:val="none"/>
              </w:rPr>
              <w:t>3</w:t>
            </w:r>
          </w:p>
        </w:tc>
        <w:tc>
          <w:tcPr>
            <w:tcW w:w="783" w:type="dxa"/>
            <w:tcBorders>
              <w:top w:val="single" w:color="000000" w:sz="4" w:space="0"/>
              <w:left w:val="single" w:color="000000" w:sz="4" w:space="0"/>
              <w:bottom w:val="single" w:color="000000" w:sz="4" w:space="0"/>
              <w:right w:val="single" w:color="000000" w:sz="4" w:space="0"/>
            </w:tcBorders>
            <w:vAlign w:val="center"/>
          </w:tcPr>
          <w:p w14:paraId="49B48A5E">
            <w:pPr>
              <w:tabs>
                <w:tab w:val="left" w:pos="567"/>
              </w:tabs>
              <w:spacing w:line="400" w:lineRule="exact"/>
              <w:jc w:val="center"/>
              <w:rPr>
                <w:rFonts w:ascii="宋体" w:hAnsi="宋体" w:cs="仿宋"/>
                <w:bCs/>
                <w:color w:val="auto"/>
                <w:spacing w:val="7"/>
                <w:sz w:val="24"/>
                <w:szCs w:val="24"/>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427C3F54">
            <w:pPr>
              <w:tabs>
                <w:tab w:val="left" w:pos="567"/>
              </w:tabs>
              <w:spacing w:line="400" w:lineRule="exact"/>
              <w:jc w:val="center"/>
              <w:rPr>
                <w:rFonts w:ascii="宋体" w:hAnsi="宋体" w:cs="仿宋"/>
                <w:bCs/>
                <w:color w:val="auto"/>
                <w:spacing w:val="7"/>
                <w:sz w:val="24"/>
                <w:szCs w:val="24"/>
                <w:highlight w:val="none"/>
              </w:rPr>
            </w:pPr>
          </w:p>
        </w:tc>
        <w:tc>
          <w:tcPr>
            <w:tcW w:w="1821" w:type="dxa"/>
            <w:tcBorders>
              <w:top w:val="single" w:color="000000" w:sz="4" w:space="0"/>
              <w:left w:val="single" w:color="000000" w:sz="4" w:space="0"/>
              <w:bottom w:val="single" w:color="000000" w:sz="4" w:space="0"/>
              <w:right w:val="single" w:color="000000" w:sz="4" w:space="0"/>
            </w:tcBorders>
            <w:vAlign w:val="center"/>
          </w:tcPr>
          <w:p w14:paraId="02F9E5F7">
            <w:pPr>
              <w:tabs>
                <w:tab w:val="left" w:pos="567"/>
              </w:tabs>
              <w:spacing w:line="360" w:lineRule="auto"/>
              <w:jc w:val="center"/>
              <w:rPr>
                <w:rFonts w:ascii="宋体" w:hAnsi="宋体" w:cs="仿宋"/>
                <w:color w:val="auto"/>
                <w:spacing w:val="7"/>
                <w:sz w:val="24"/>
                <w:szCs w:val="24"/>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7E9B2DFF">
            <w:pPr>
              <w:tabs>
                <w:tab w:val="left" w:pos="567"/>
              </w:tabs>
              <w:spacing w:line="360" w:lineRule="auto"/>
              <w:jc w:val="center"/>
              <w:rPr>
                <w:rFonts w:ascii="宋体" w:hAnsi="宋体" w:cs="仿宋"/>
                <w:color w:val="auto"/>
                <w:spacing w:val="7"/>
                <w:sz w:val="24"/>
                <w:szCs w:val="24"/>
                <w:highlight w:val="none"/>
              </w:rPr>
            </w:pPr>
          </w:p>
        </w:tc>
        <w:tc>
          <w:tcPr>
            <w:tcW w:w="1094" w:type="dxa"/>
            <w:tcBorders>
              <w:top w:val="single" w:color="000000" w:sz="4" w:space="0"/>
              <w:left w:val="single" w:color="000000" w:sz="4" w:space="0"/>
              <w:bottom w:val="single" w:color="000000" w:sz="4" w:space="0"/>
              <w:right w:val="single" w:color="000000" w:sz="4" w:space="0"/>
            </w:tcBorders>
            <w:vAlign w:val="center"/>
          </w:tcPr>
          <w:p w14:paraId="2F73F5B4">
            <w:pPr>
              <w:tabs>
                <w:tab w:val="left" w:pos="567"/>
              </w:tabs>
              <w:spacing w:line="360" w:lineRule="auto"/>
              <w:jc w:val="center"/>
              <w:rPr>
                <w:rFonts w:ascii="宋体" w:hAnsi="宋体" w:cs="仿宋"/>
                <w:color w:val="auto"/>
                <w:spacing w:val="7"/>
                <w:sz w:val="24"/>
                <w:szCs w:val="24"/>
                <w:highlight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6D8A255F">
            <w:pPr>
              <w:tabs>
                <w:tab w:val="left" w:pos="567"/>
              </w:tabs>
              <w:spacing w:line="360" w:lineRule="auto"/>
              <w:jc w:val="center"/>
              <w:rPr>
                <w:rFonts w:ascii="宋体" w:hAnsi="宋体" w:cs="仿宋"/>
                <w:color w:val="auto"/>
                <w:spacing w:val="7"/>
                <w:sz w:val="24"/>
                <w:szCs w:val="24"/>
                <w:highlight w:val="none"/>
              </w:rPr>
            </w:pPr>
          </w:p>
        </w:tc>
        <w:tc>
          <w:tcPr>
            <w:tcW w:w="1817" w:type="dxa"/>
            <w:tcBorders>
              <w:top w:val="single" w:color="000000" w:sz="4" w:space="0"/>
              <w:left w:val="single" w:color="000000" w:sz="4" w:space="0"/>
              <w:bottom w:val="single" w:color="000000" w:sz="4" w:space="0"/>
              <w:right w:val="single" w:color="000000" w:sz="4" w:space="0"/>
            </w:tcBorders>
            <w:vAlign w:val="center"/>
          </w:tcPr>
          <w:p w14:paraId="15A76FAB">
            <w:pPr>
              <w:tabs>
                <w:tab w:val="left" w:pos="567"/>
              </w:tabs>
              <w:spacing w:line="360" w:lineRule="auto"/>
              <w:jc w:val="center"/>
              <w:rPr>
                <w:rFonts w:ascii="宋体" w:hAnsi="宋体" w:cs="仿宋"/>
                <w:color w:val="auto"/>
                <w:spacing w:val="7"/>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5D54F6BA">
            <w:pPr>
              <w:tabs>
                <w:tab w:val="left" w:pos="567"/>
              </w:tabs>
              <w:spacing w:line="360" w:lineRule="auto"/>
              <w:jc w:val="center"/>
              <w:rPr>
                <w:rFonts w:ascii="宋体" w:hAnsi="宋体" w:cs="仿宋"/>
                <w:color w:val="auto"/>
                <w:spacing w:val="7"/>
                <w:sz w:val="24"/>
                <w:szCs w:val="24"/>
                <w:highlight w:val="none"/>
              </w:rPr>
            </w:pPr>
          </w:p>
        </w:tc>
        <w:tc>
          <w:tcPr>
            <w:tcW w:w="770" w:type="dxa"/>
            <w:tcBorders>
              <w:top w:val="single" w:color="000000" w:sz="4" w:space="0"/>
              <w:left w:val="single" w:color="000000" w:sz="4" w:space="0"/>
              <w:bottom w:val="single" w:color="000000" w:sz="4" w:space="0"/>
              <w:right w:val="single" w:color="000000" w:sz="4" w:space="0"/>
            </w:tcBorders>
            <w:vAlign w:val="center"/>
          </w:tcPr>
          <w:p w14:paraId="6AACB1A8">
            <w:pPr>
              <w:tabs>
                <w:tab w:val="left" w:pos="567"/>
              </w:tabs>
              <w:spacing w:line="360" w:lineRule="auto"/>
              <w:jc w:val="center"/>
              <w:rPr>
                <w:rFonts w:ascii="宋体" w:hAnsi="宋体" w:cs="仿宋"/>
                <w:bCs/>
                <w:color w:val="auto"/>
                <w:spacing w:val="7"/>
                <w:sz w:val="24"/>
                <w:szCs w:val="24"/>
                <w:highlight w:val="none"/>
              </w:rPr>
            </w:pPr>
          </w:p>
        </w:tc>
      </w:tr>
      <w:tr w14:paraId="3E5EDA90">
        <w:tblPrEx>
          <w:tblCellMar>
            <w:top w:w="0" w:type="dxa"/>
            <w:left w:w="108" w:type="dxa"/>
            <w:bottom w:w="0" w:type="dxa"/>
            <w:right w:w="108" w:type="dxa"/>
          </w:tblCellMar>
        </w:tblPrEx>
        <w:trPr>
          <w:cantSplit/>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14:paraId="7670D8F1">
            <w:pPr>
              <w:tabs>
                <w:tab w:val="left" w:pos="567"/>
              </w:tabs>
              <w:spacing w:line="360" w:lineRule="auto"/>
              <w:jc w:val="center"/>
              <w:rPr>
                <w:rFonts w:ascii="宋体" w:hAnsi="宋体" w:cs="仿宋"/>
                <w:color w:val="auto"/>
                <w:spacing w:val="7"/>
                <w:sz w:val="24"/>
                <w:szCs w:val="24"/>
                <w:highlight w:val="none"/>
              </w:rPr>
            </w:pPr>
          </w:p>
        </w:tc>
        <w:tc>
          <w:tcPr>
            <w:tcW w:w="783" w:type="dxa"/>
            <w:tcBorders>
              <w:top w:val="single" w:color="000000" w:sz="4" w:space="0"/>
              <w:left w:val="single" w:color="000000" w:sz="4" w:space="0"/>
              <w:bottom w:val="single" w:color="000000" w:sz="4" w:space="0"/>
              <w:right w:val="single" w:color="000000" w:sz="4" w:space="0"/>
            </w:tcBorders>
            <w:vAlign w:val="center"/>
          </w:tcPr>
          <w:p w14:paraId="0825BCDA">
            <w:pPr>
              <w:tabs>
                <w:tab w:val="left" w:pos="567"/>
              </w:tabs>
              <w:spacing w:line="360" w:lineRule="auto"/>
              <w:jc w:val="center"/>
              <w:rPr>
                <w:rFonts w:ascii="宋体" w:hAnsi="宋体" w:cs="仿宋"/>
                <w:color w:val="auto"/>
                <w:spacing w:val="7"/>
                <w:sz w:val="24"/>
                <w:szCs w:val="24"/>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01E03415">
            <w:pPr>
              <w:tabs>
                <w:tab w:val="left" w:pos="567"/>
              </w:tabs>
              <w:spacing w:line="360" w:lineRule="auto"/>
              <w:jc w:val="center"/>
              <w:rPr>
                <w:rFonts w:ascii="宋体" w:hAnsi="宋体" w:cs="仿宋"/>
                <w:color w:val="auto"/>
                <w:spacing w:val="7"/>
                <w:sz w:val="24"/>
                <w:szCs w:val="24"/>
                <w:highlight w:val="none"/>
              </w:rPr>
            </w:pPr>
          </w:p>
        </w:tc>
        <w:tc>
          <w:tcPr>
            <w:tcW w:w="1821" w:type="dxa"/>
            <w:tcBorders>
              <w:top w:val="single" w:color="000000" w:sz="4" w:space="0"/>
              <w:left w:val="single" w:color="000000" w:sz="4" w:space="0"/>
              <w:bottom w:val="single" w:color="000000" w:sz="4" w:space="0"/>
              <w:right w:val="single" w:color="000000" w:sz="4" w:space="0"/>
            </w:tcBorders>
            <w:vAlign w:val="center"/>
          </w:tcPr>
          <w:p w14:paraId="39403AE2">
            <w:pPr>
              <w:tabs>
                <w:tab w:val="left" w:pos="567"/>
              </w:tabs>
              <w:spacing w:line="360" w:lineRule="auto"/>
              <w:jc w:val="center"/>
              <w:rPr>
                <w:rFonts w:ascii="宋体" w:hAnsi="宋体" w:cs="仿宋"/>
                <w:color w:val="auto"/>
                <w:spacing w:val="7"/>
                <w:sz w:val="24"/>
                <w:szCs w:val="24"/>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1A2A702A">
            <w:pPr>
              <w:tabs>
                <w:tab w:val="left" w:pos="567"/>
              </w:tabs>
              <w:spacing w:line="360" w:lineRule="auto"/>
              <w:jc w:val="center"/>
              <w:rPr>
                <w:rFonts w:ascii="宋体" w:hAnsi="宋体" w:cs="仿宋"/>
                <w:color w:val="auto"/>
                <w:spacing w:val="7"/>
                <w:sz w:val="24"/>
                <w:szCs w:val="24"/>
                <w:highlight w:val="none"/>
              </w:rPr>
            </w:pPr>
          </w:p>
        </w:tc>
        <w:tc>
          <w:tcPr>
            <w:tcW w:w="1094" w:type="dxa"/>
            <w:tcBorders>
              <w:top w:val="single" w:color="000000" w:sz="4" w:space="0"/>
              <w:left w:val="single" w:color="000000" w:sz="4" w:space="0"/>
              <w:bottom w:val="single" w:color="000000" w:sz="4" w:space="0"/>
              <w:right w:val="single" w:color="000000" w:sz="4" w:space="0"/>
            </w:tcBorders>
            <w:vAlign w:val="center"/>
          </w:tcPr>
          <w:p w14:paraId="37DC6774">
            <w:pPr>
              <w:tabs>
                <w:tab w:val="left" w:pos="567"/>
              </w:tabs>
              <w:spacing w:line="360" w:lineRule="auto"/>
              <w:jc w:val="center"/>
              <w:rPr>
                <w:rFonts w:ascii="宋体" w:hAnsi="宋体" w:cs="仿宋"/>
                <w:color w:val="auto"/>
                <w:spacing w:val="7"/>
                <w:sz w:val="24"/>
                <w:szCs w:val="24"/>
                <w:highlight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2EC8A628">
            <w:pPr>
              <w:tabs>
                <w:tab w:val="left" w:pos="567"/>
              </w:tabs>
              <w:spacing w:line="360" w:lineRule="auto"/>
              <w:jc w:val="center"/>
              <w:rPr>
                <w:rFonts w:ascii="宋体" w:hAnsi="宋体" w:cs="仿宋"/>
                <w:color w:val="auto"/>
                <w:spacing w:val="7"/>
                <w:sz w:val="24"/>
                <w:szCs w:val="24"/>
                <w:highlight w:val="none"/>
              </w:rPr>
            </w:pPr>
          </w:p>
        </w:tc>
        <w:tc>
          <w:tcPr>
            <w:tcW w:w="1817" w:type="dxa"/>
            <w:tcBorders>
              <w:top w:val="single" w:color="000000" w:sz="4" w:space="0"/>
              <w:left w:val="single" w:color="000000" w:sz="4" w:space="0"/>
              <w:bottom w:val="single" w:color="000000" w:sz="4" w:space="0"/>
              <w:right w:val="single" w:color="000000" w:sz="4" w:space="0"/>
            </w:tcBorders>
            <w:vAlign w:val="center"/>
          </w:tcPr>
          <w:p w14:paraId="36DD51F2">
            <w:pPr>
              <w:tabs>
                <w:tab w:val="left" w:pos="567"/>
              </w:tabs>
              <w:spacing w:line="360" w:lineRule="auto"/>
              <w:jc w:val="center"/>
              <w:rPr>
                <w:rFonts w:ascii="宋体" w:hAnsi="宋体" w:cs="仿宋"/>
                <w:color w:val="auto"/>
                <w:spacing w:val="7"/>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774825DC">
            <w:pPr>
              <w:tabs>
                <w:tab w:val="left" w:pos="567"/>
              </w:tabs>
              <w:spacing w:line="360" w:lineRule="auto"/>
              <w:jc w:val="center"/>
              <w:rPr>
                <w:rFonts w:ascii="宋体" w:hAnsi="宋体" w:cs="仿宋"/>
                <w:color w:val="auto"/>
                <w:spacing w:val="7"/>
                <w:sz w:val="24"/>
                <w:szCs w:val="24"/>
                <w:highlight w:val="none"/>
              </w:rPr>
            </w:pPr>
          </w:p>
        </w:tc>
        <w:tc>
          <w:tcPr>
            <w:tcW w:w="770" w:type="dxa"/>
            <w:tcBorders>
              <w:top w:val="single" w:color="000000" w:sz="4" w:space="0"/>
              <w:left w:val="single" w:color="000000" w:sz="4" w:space="0"/>
              <w:bottom w:val="single" w:color="000000" w:sz="4" w:space="0"/>
              <w:right w:val="single" w:color="000000" w:sz="4" w:space="0"/>
            </w:tcBorders>
            <w:vAlign w:val="center"/>
          </w:tcPr>
          <w:p w14:paraId="1DE88D9C">
            <w:pPr>
              <w:tabs>
                <w:tab w:val="left" w:pos="567"/>
              </w:tabs>
              <w:spacing w:line="360" w:lineRule="auto"/>
              <w:jc w:val="center"/>
              <w:rPr>
                <w:rFonts w:ascii="宋体" w:hAnsi="宋体" w:cs="仿宋"/>
                <w:bCs/>
                <w:color w:val="auto"/>
                <w:spacing w:val="7"/>
                <w:sz w:val="24"/>
                <w:szCs w:val="24"/>
                <w:highlight w:val="none"/>
              </w:rPr>
            </w:pPr>
          </w:p>
        </w:tc>
      </w:tr>
      <w:tr w14:paraId="3BA8F6C4">
        <w:tblPrEx>
          <w:tblCellMar>
            <w:top w:w="0" w:type="dxa"/>
            <w:left w:w="108" w:type="dxa"/>
            <w:bottom w:w="0" w:type="dxa"/>
            <w:right w:w="108" w:type="dxa"/>
          </w:tblCellMar>
        </w:tblPrEx>
        <w:trPr>
          <w:cantSplit/>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14:paraId="33833165">
            <w:pPr>
              <w:tabs>
                <w:tab w:val="left" w:pos="567"/>
              </w:tabs>
              <w:spacing w:line="400" w:lineRule="exact"/>
              <w:jc w:val="center"/>
              <w:rPr>
                <w:rFonts w:ascii="宋体" w:hAnsi="宋体" w:cs="仿宋"/>
                <w:bCs/>
                <w:color w:val="auto"/>
                <w:spacing w:val="7"/>
                <w:sz w:val="24"/>
                <w:szCs w:val="24"/>
                <w:highlight w:val="none"/>
              </w:rPr>
            </w:pPr>
            <w:r>
              <w:rPr>
                <w:rFonts w:hint="eastAsia" w:ascii="宋体" w:hAnsi="宋体" w:cs="仿宋"/>
                <w:bCs/>
                <w:color w:val="auto"/>
                <w:spacing w:val="7"/>
                <w:sz w:val="24"/>
                <w:szCs w:val="24"/>
                <w:highlight w:val="none"/>
              </w:rPr>
              <w:t>··</w:t>
            </w:r>
          </w:p>
        </w:tc>
        <w:tc>
          <w:tcPr>
            <w:tcW w:w="783" w:type="dxa"/>
            <w:tcBorders>
              <w:top w:val="single" w:color="000000" w:sz="4" w:space="0"/>
              <w:left w:val="single" w:color="000000" w:sz="4" w:space="0"/>
              <w:bottom w:val="single" w:color="000000" w:sz="4" w:space="0"/>
              <w:right w:val="single" w:color="000000" w:sz="4" w:space="0"/>
            </w:tcBorders>
            <w:vAlign w:val="center"/>
          </w:tcPr>
          <w:p w14:paraId="02AAFD80">
            <w:pPr>
              <w:tabs>
                <w:tab w:val="left" w:pos="567"/>
              </w:tabs>
              <w:spacing w:line="400" w:lineRule="exact"/>
              <w:jc w:val="center"/>
              <w:rPr>
                <w:rFonts w:ascii="宋体" w:hAnsi="宋体" w:cs="仿宋"/>
                <w:bCs/>
                <w:color w:val="auto"/>
                <w:spacing w:val="7"/>
                <w:sz w:val="24"/>
                <w:szCs w:val="24"/>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557FB6E8">
            <w:pPr>
              <w:tabs>
                <w:tab w:val="left" w:pos="567"/>
              </w:tabs>
              <w:spacing w:line="360" w:lineRule="auto"/>
              <w:jc w:val="center"/>
              <w:rPr>
                <w:rFonts w:ascii="宋体" w:hAnsi="宋体" w:cs="仿宋"/>
                <w:color w:val="auto"/>
                <w:spacing w:val="7"/>
                <w:sz w:val="24"/>
                <w:szCs w:val="24"/>
                <w:highlight w:val="none"/>
              </w:rPr>
            </w:pPr>
          </w:p>
        </w:tc>
        <w:tc>
          <w:tcPr>
            <w:tcW w:w="1821" w:type="dxa"/>
            <w:tcBorders>
              <w:top w:val="single" w:color="000000" w:sz="4" w:space="0"/>
              <w:left w:val="single" w:color="000000" w:sz="4" w:space="0"/>
              <w:bottom w:val="single" w:color="000000" w:sz="4" w:space="0"/>
              <w:right w:val="single" w:color="000000" w:sz="4" w:space="0"/>
            </w:tcBorders>
            <w:vAlign w:val="center"/>
          </w:tcPr>
          <w:p w14:paraId="4AE4AC97">
            <w:pPr>
              <w:tabs>
                <w:tab w:val="left" w:pos="567"/>
              </w:tabs>
              <w:spacing w:line="360" w:lineRule="auto"/>
              <w:jc w:val="center"/>
              <w:rPr>
                <w:rFonts w:ascii="宋体" w:hAnsi="宋体" w:cs="仿宋"/>
                <w:color w:val="auto"/>
                <w:spacing w:val="7"/>
                <w:sz w:val="24"/>
                <w:szCs w:val="24"/>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54BA250E">
            <w:pPr>
              <w:tabs>
                <w:tab w:val="left" w:pos="567"/>
              </w:tabs>
              <w:spacing w:line="360" w:lineRule="auto"/>
              <w:jc w:val="center"/>
              <w:rPr>
                <w:rFonts w:ascii="宋体" w:hAnsi="宋体" w:cs="仿宋"/>
                <w:color w:val="auto"/>
                <w:spacing w:val="7"/>
                <w:sz w:val="24"/>
                <w:szCs w:val="24"/>
                <w:highlight w:val="none"/>
              </w:rPr>
            </w:pPr>
          </w:p>
        </w:tc>
        <w:tc>
          <w:tcPr>
            <w:tcW w:w="1094" w:type="dxa"/>
            <w:tcBorders>
              <w:top w:val="single" w:color="000000" w:sz="4" w:space="0"/>
              <w:left w:val="single" w:color="000000" w:sz="4" w:space="0"/>
              <w:bottom w:val="single" w:color="000000" w:sz="4" w:space="0"/>
              <w:right w:val="single" w:color="000000" w:sz="4" w:space="0"/>
            </w:tcBorders>
            <w:vAlign w:val="center"/>
          </w:tcPr>
          <w:p w14:paraId="3F9528C5">
            <w:pPr>
              <w:tabs>
                <w:tab w:val="left" w:pos="567"/>
              </w:tabs>
              <w:spacing w:line="360" w:lineRule="auto"/>
              <w:jc w:val="center"/>
              <w:rPr>
                <w:rFonts w:ascii="宋体" w:hAnsi="宋体" w:cs="仿宋"/>
                <w:color w:val="auto"/>
                <w:spacing w:val="7"/>
                <w:sz w:val="24"/>
                <w:szCs w:val="24"/>
                <w:highlight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37AECB26">
            <w:pPr>
              <w:tabs>
                <w:tab w:val="left" w:pos="567"/>
              </w:tabs>
              <w:spacing w:line="360" w:lineRule="auto"/>
              <w:jc w:val="center"/>
              <w:rPr>
                <w:rFonts w:ascii="宋体" w:hAnsi="宋体" w:cs="仿宋"/>
                <w:color w:val="auto"/>
                <w:spacing w:val="7"/>
                <w:sz w:val="24"/>
                <w:szCs w:val="24"/>
                <w:highlight w:val="none"/>
              </w:rPr>
            </w:pPr>
          </w:p>
        </w:tc>
        <w:tc>
          <w:tcPr>
            <w:tcW w:w="1817" w:type="dxa"/>
            <w:tcBorders>
              <w:top w:val="single" w:color="000000" w:sz="4" w:space="0"/>
              <w:left w:val="single" w:color="000000" w:sz="4" w:space="0"/>
              <w:bottom w:val="single" w:color="000000" w:sz="4" w:space="0"/>
              <w:right w:val="single" w:color="000000" w:sz="4" w:space="0"/>
            </w:tcBorders>
            <w:vAlign w:val="center"/>
          </w:tcPr>
          <w:p w14:paraId="09A442CB">
            <w:pPr>
              <w:tabs>
                <w:tab w:val="left" w:pos="567"/>
              </w:tabs>
              <w:spacing w:line="360" w:lineRule="auto"/>
              <w:jc w:val="center"/>
              <w:rPr>
                <w:rFonts w:ascii="宋体" w:hAnsi="宋体" w:cs="仿宋"/>
                <w:color w:val="auto"/>
                <w:spacing w:val="7"/>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4A5DBAF8">
            <w:pPr>
              <w:tabs>
                <w:tab w:val="left" w:pos="567"/>
              </w:tabs>
              <w:spacing w:line="360" w:lineRule="auto"/>
              <w:jc w:val="center"/>
              <w:rPr>
                <w:rFonts w:ascii="宋体" w:hAnsi="宋体" w:cs="仿宋"/>
                <w:color w:val="auto"/>
                <w:spacing w:val="7"/>
                <w:sz w:val="24"/>
                <w:szCs w:val="24"/>
                <w:highlight w:val="none"/>
              </w:rPr>
            </w:pPr>
          </w:p>
        </w:tc>
        <w:tc>
          <w:tcPr>
            <w:tcW w:w="770" w:type="dxa"/>
            <w:tcBorders>
              <w:top w:val="single" w:color="000000" w:sz="4" w:space="0"/>
              <w:left w:val="single" w:color="000000" w:sz="4" w:space="0"/>
              <w:bottom w:val="single" w:color="000000" w:sz="4" w:space="0"/>
              <w:right w:val="single" w:color="000000" w:sz="4" w:space="0"/>
            </w:tcBorders>
            <w:vAlign w:val="center"/>
          </w:tcPr>
          <w:p w14:paraId="013DF4FC">
            <w:pPr>
              <w:tabs>
                <w:tab w:val="left" w:pos="567"/>
              </w:tabs>
              <w:spacing w:line="360" w:lineRule="auto"/>
              <w:jc w:val="center"/>
              <w:rPr>
                <w:rFonts w:ascii="宋体" w:hAnsi="宋体" w:cs="仿宋"/>
                <w:bCs/>
                <w:color w:val="auto"/>
                <w:spacing w:val="7"/>
                <w:sz w:val="24"/>
                <w:szCs w:val="24"/>
                <w:highlight w:val="none"/>
              </w:rPr>
            </w:pPr>
          </w:p>
        </w:tc>
      </w:tr>
      <w:tr w14:paraId="679DF81F">
        <w:tblPrEx>
          <w:tblCellMar>
            <w:top w:w="0" w:type="dxa"/>
            <w:left w:w="108" w:type="dxa"/>
            <w:bottom w:w="0" w:type="dxa"/>
            <w:right w:w="108" w:type="dxa"/>
          </w:tblCellMar>
        </w:tblPrEx>
        <w:trPr>
          <w:cantSplit/>
          <w:trHeight w:val="570" w:hRule="atLeast"/>
        </w:trPr>
        <w:tc>
          <w:tcPr>
            <w:tcW w:w="2256" w:type="dxa"/>
            <w:gridSpan w:val="3"/>
            <w:tcBorders>
              <w:top w:val="single" w:color="000000" w:sz="4" w:space="0"/>
              <w:left w:val="single" w:color="000000" w:sz="4" w:space="0"/>
              <w:bottom w:val="single" w:color="000000" w:sz="4" w:space="0"/>
              <w:right w:val="single" w:color="000000" w:sz="4" w:space="0"/>
            </w:tcBorders>
            <w:vAlign w:val="center"/>
          </w:tcPr>
          <w:p w14:paraId="4B1BCC48">
            <w:pPr>
              <w:tabs>
                <w:tab w:val="left" w:pos="567"/>
              </w:tabs>
              <w:spacing w:line="400" w:lineRule="exact"/>
              <w:jc w:val="center"/>
              <w:rPr>
                <w:rFonts w:ascii="宋体" w:hAnsi="宋体" w:cs="仿宋"/>
                <w:color w:val="auto"/>
                <w:spacing w:val="7"/>
                <w:sz w:val="24"/>
                <w:szCs w:val="24"/>
                <w:highlight w:val="none"/>
              </w:rPr>
            </w:pPr>
            <w:r>
              <w:rPr>
                <w:rFonts w:hint="eastAsia" w:ascii="宋体" w:hAnsi="宋体" w:cs="仿宋"/>
                <w:color w:val="auto"/>
                <w:spacing w:val="7"/>
                <w:sz w:val="24"/>
                <w:szCs w:val="24"/>
                <w:highlight w:val="none"/>
              </w:rPr>
              <w:t>合计（综合价）</w:t>
            </w:r>
          </w:p>
        </w:tc>
        <w:tc>
          <w:tcPr>
            <w:tcW w:w="8350" w:type="dxa"/>
            <w:gridSpan w:val="7"/>
            <w:tcBorders>
              <w:top w:val="single" w:color="000000" w:sz="4" w:space="0"/>
              <w:left w:val="single" w:color="000000" w:sz="4" w:space="0"/>
              <w:bottom w:val="single" w:color="000000" w:sz="4" w:space="0"/>
              <w:right w:val="single" w:color="000000" w:sz="4" w:space="0"/>
            </w:tcBorders>
            <w:vAlign w:val="center"/>
          </w:tcPr>
          <w:p w14:paraId="15BA8DEA">
            <w:pPr>
              <w:tabs>
                <w:tab w:val="left" w:pos="567"/>
              </w:tabs>
              <w:spacing w:line="400" w:lineRule="exact"/>
              <w:jc w:val="left"/>
              <w:rPr>
                <w:rFonts w:ascii="宋体" w:hAnsi="宋体" w:cs="仿宋"/>
                <w:bCs/>
                <w:color w:val="auto"/>
                <w:spacing w:val="7"/>
                <w:sz w:val="24"/>
                <w:szCs w:val="24"/>
                <w:highlight w:val="none"/>
              </w:rPr>
            </w:pPr>
            <w:r>
              <w:rPr>
                <w:rFonts w:hint="eastAsia" w:ascii="宋体" w:hAnsi="宋体" w:cs="仿宋"/>
                <w:bCs/>
                <w:color w:val="auto"/>
                <w:spacing w:val="7"/>
                <w:sz w:val="24"/>
                <w:szCs w:val="24"/>
                <w:highlight w:val="none"/>
              </w:rPr>
              <w:t>人民币大写：                              （￥）</w:t>
            </w:r>
          </w:p>
        </w:tc>
      </w:tr>
    </w:tbl>
    <w:p w14:paraId="117BE985">
      <w:pPr>
        <w:widowControl/>
        <w:tabs>
          <w:tab w:val="left" w:pos="4000"/>
        </w:tabs>
        <w:snapToGrid w:val="0"/>
        <w:spacing w:line="360" w:lineRule="auto"/>
        <w:ind w:firstLine="421" w:firstLineChars="150"/>
        <w:jc w:val="left"/>
        <w:rPr>
          <w:rFonts w:ascii="宋体" w:hAnsi="宋体" w:cs="宋体"/>
          <w:b/>
          <w:color w:val="auto"/>
          <w:spacing w:val="20"/>
          <w:kern w:val="0"/>
          <w:sz w:val="24"/>
          <w:szCs w:val="24"/>
          <w:highlight w:val="none"/>
        </w:rPr>
      </w:pPr>
    </w:p>
    <w:p w14:paraId="7D5565F8">
      <w:pPr>
        <w:widowControl/>
        <w:tabs>
          <w:tab w:val="left" w:pos="4000"/>
        </w:tabs>
        <w:snapToGrid w:val="0"/>
        <w:spacing w:line="360" w:lineRule="auto"/>
        <w:jc w:val="left"/>
        <w:rPr>
          <w:rFonts w:hint="default" w:ascii="宋体" w:hAnsi="宋体" w:eastAsia="宋体" w:cs="宋体"/>
          <w:b/>
          <w:color w:val="auto"/>
          <w:spacing w:val="20"/>
          <w:kern w:val="0"/>
          <w:sz w:val="24"/>
          <w:szCs w:val="24"/>
          <w:highlight w:val="none"/>
          <w:lang w:val="en-US" w:eastAsia="zh-CN"/>
        </w:rPr>
      </w:pPr>
      <w:r>
        <w:rPr>
          <w:rFonts w:hint="eastAsia" w:ascii="宋体" w:hAnsi="宋体" w:cs="宋体"/>
          <w:b/>
          <w:color w:val="auto"/>
          <w:spacing w:val="20"/>
          <w:kern w:val="0"/>
          <w:sz w:val="24"/>
          <w:szCs w:val="24"/>
          <w:highlight w:val="none"/>
          <w:lang w:val="en-US" w:eastAsia="zh-CN"/>
        </w:rPr>
        <w:t>注：投标单位可自行添加行数</w:t>
      </w:r>
    </w:p>
    <w:p w14:paraId="66D14655">
      <w:pPr>
        <w:widowControl/>
        <w:tabs>
          <w:tab w:val="left" w:pos="4000"/>
        </w:tabs>
        <w:snapToGrid w:val="0"/>
        <w:spacing w:line="360" w:lineRule="auto"/>
        <w:jc w:val="left"/>
        <w:rPr>
          <w:rFonts w:ascii="宋体" w:hAnsi="宋体" w:cs="宋体"/>
          <w:b/>
          <w:color w:val="auto"/>
          <w:spacing w:val="20"/>
          <w:kern w:val="0"/>
          <w:sz w:val="24"/>
          <w:szCs w:val="24"/>
          <w:highlight w:val="none"/>
        </w:rPr>
      </w:pPr>
    </w:p>
    <w:p w14:paraId="502941F0">
      <w:pPr>
        <w:widowControl/>
        <w:tabs>
          <w:tab w:val="left" w:pos="4000"/>
        </w:tabs>
        <w:snapToGrid w:val="0"/>
        <w:spacing w:line="360" w:lineRule="auto"/>
        <w:ind w:firstLine="3360" w:firstLineChars="1200"/>
        <w:jc w:val="left"/>
        <w:rPr>
          <w:rFonts w:ascii="宋体" w:hAnsi="宋体" w:cs="宋体"/>
          <w:color w:val="auto"/>
          <w:spacing w:val="20"/>
          <w:kern w:val="0"/>
          <w:sz w:val="24"/>
          <w:szCs w:val="24"/>
          <w:highlight w:val="none"/>
        </w:rPr>
      </w:pPr>
    </w:p>
    <w:p w14:paraId="708227F1">
      <w:pPr>
        <w:widowControl/>
        <w:tabs>
          <w:tab w:val="left" w:pos="4000"/>
        </w:tabs>
        <w:snapToGrid w:val="0"/>
        <w:spacing w:line="360" w:lineRule="auto"/>
        <w:ind w:firstLine="3920" w:firstLineChars="1400"/>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投标人(</w:t>
      </w:r>
      <w:r>
        <w:rPr>
          <w:rFonts w:hint="eastAsia" w:ascii="宋体" w:hAnsi="宋体" w:eastAsia="宋体" w:cs="宋体"/>
          <w:color w:val="auto"/>
          <w:sz w:val="24"/>
          <w:szCs w:val="24"/>
          <w:highlight w:val="none"/>
          <w:lang w:eastAsia="zh-CN"/>
        </w:rPr>
        <w:t>电子章</w:t>
      </w:r>
      <w:r>
        <w:rPr>
          <w:rFonts w:hint="eastAsia" w:ascii="宋体" w:hAnsi="宋体" w:cs="宋体"/>
          <w:color w:val="auto"/>
          <w:spacing w:val="20"/>
          <w:kern w:val="0"/>
          <w:sz w:val="24"/>
          <w:szCs w:val="24"/>
          <w:highlight w:val="none"/>
        </w:rPr>
        <w:t>)：</w:t>
      </w:r>
    </w:p>
    <w:p w14:paraId="3678CA16">
      <w:pPr>
        <w:widowControl/>
        <w:numPr>
          <w:ilvl w:val="0"/>
          <w:numId w:val="0"/>
        </w:numPr>
        <w:tabs>
          <w:tab w:val="left" w:pos="3845"/>
        </w:tabs>
        <w:snapToGrid w:val="0"/>
        <w:spacing w:line="360" w:lineRule="auto"/>
        <w:ind w:leftChars="0" w:firstLine="3920" w:firstLineChars="1400"/>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投标人代表(</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lang w:val="en-US" w:eastAsia="zh-CN"/>
        </w:rPr>
        <w:t>签</w:t>
      </w:r>
      <w:r>
        <w:rPr>
          <w:rFonts w:hint="eastAsia" w:ascii="宋体" w:hAnsi="宋体" w:eastAsia="宋体" w:cs="宋体"/>
          <w:color w:val="auto"/>
          <w:sz w:val="24"/>
          <w:szCs w:val="24"/>
          <w:highlight w:val="none"/>
          <w:lang w:eastAsia="zh-CN"/>
        </w:rPr>
        <w:t>章</w:t>
      </w:r>
      <w:r>
        <w:rPr>
          <w:rFonts w:hint="eastAsia" w:ascii="宋体" w:hAnsi="宋体" w:cs="宋体"/>
          <w:color w:val="auto"/>
          <w:spacing w:val="20"/>
          <w:kern w:val="0"/>
          <w:sz w:val="24"/>
          <w:szCs w:val="24"/>
          <w:highlight w:val="none"/>
        </w:rPr>
        <w:t>)：</w:t>
      </w:r>
    </w:p>
    <w:p w14:paraId="694D6617">
      <w:pPr>
        <w:widowControl/>
        <w:tabs>
          <w:tab w:val="left" w:pos="3865"/>
        </w:tabs>
        <w:snapToGrid w:val="0"/>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ab/>
      </w:r>
      <w:r>
        <w:rPr>
          <w:rFonts w:hint="eastAsia" w:ascii="宋体" w:hAnsi="宋体" w:cs="宋体"/>
          <w:color w:val="auto"/>
          <w:kern w:val="0"/>
          <w:sz w:val="24"/>
          <w:szCs w:val="24"/>
          <w:highlight w:val="none"/>
        </w:rPr>
        <w:t>日　期：</w:t>
      </w:r>
    </w:p>
    <w:p w14:paraId="285ACF16">
      <w:pPr>
        <w:pStyle w:val="21"/>
        <w:rPr>
          <w:rFonts w:hint="eastAsia" w:ascii="宋体" w:hAnsi="宋体" w:cs="宋体"/>
          <w:color w:val="auto"/>
          <w:kern w:val="0"/>
          <w:sz w:val="24"/>
          <w:szCs w:val="24"/>
          <w:highlight w:val="none"/>
        </w:rPr>
      </w:pPr>
    </w:p>
    <w:p w14:paraId="414B8C1A">
      <w:pPr>
        <w:widowControl/>
        <w:tabs>
          <w:tab w:val="left" w:pos="4000"/>
        </w:tabs>
        <w:snapToGrid w:val="0"/>
        <w:spacing w:line="300" w:lineRule="auto"/>
        <w:rPr>
          <w:rFonts w:ascii="宋体" w:hAnsi="宋体" w:cs="宋体"/>
          <w:b/>
          <w:color w:val="auto"/>
          <w:spacing w:val="20"/>
          <w:kern w:val="0"/>
          <w:sz w:val="24"/>
          <w:szCs w:val="24"/>
          <w:highlight w:val="none"/>
        </w:rPr>
      </w:pPr>
    </w:p>
    <w:p w14:paraId="3E7507D6">
      <w:pPr>
        <w:widowControl/>
        <w:tabs>
          <w:tab w:val="left" w:pos="4000"/>
        </w:tabs>
        <w:snapToGrid w:val="0"/>
        <w:spacing w:line="300" w:lineRule="auto"/>
        <w:jc w:val="center"/>
        <w:rPr>
          <w:rFonts w:hint="eastAsia" w:ascii="宋体" w:hAnsi="宋体" w:cs="宋体"/>
          <w:b/>
          <w:color w:val="auto"/>
          <w:spacing w:val="20"/>
          <w:kern w:val="0"/>
          <w:sz w:val="24"/>
          <w:szCs w:val="24"/>
          <w:highlight w:val="none"/>
        </w:rPr>
      </w:pPr>
    </w:p>
    <w:p w14:paraId="7CA65CD6">
      <w:pPr>
        <w:widowControl/>
        <w:tabs>
          <w:tab w:val="left" w:pos="4000"/>
        </w:tabs>
        <w:snapToGrid w:val="0"/>
        <w:spacing w:line="300" w:lineRule="auto"/>
        <w:jc w:val="both"/>
        <w:rPr>
          <w:rFonts w:hint="eastAsia" w:ascii="宋体" w:hAnsi="宋体" w:cs="宋体"/>
          <w:b/>
          <w:color w:val="auto"/>
          <w:spacing w:val="20"/>
          <w:kern w:val="0"/>
          <w:sz w:val="24"/>
          <w:szCs w:val="24"/>
          <w:highlight w:val="none"/>
        </w:rPr>
      </w:pPr>
    </w:p>
    <w:p w14:paraId="2802B56A">
      <w:pPr>
        <w:widowControl/>
        <w:tabs>
          <w:tab w:val="left" w:pos="4000"/>
        </w:tabs>
        <w:snapToGrid w:val="0"/>
        <w:spacing w:line="300" w:lineRule="auto"/>
        <w:jc w:val="both"/>
        <w:rPr>
          <w:rFonts w:hint="eastAsia" w:ascii="宋体" w:hAnsi="宋体" w:cs="宋体"/>
          <w:b/>
          <w:color w:val="auto"/>
          <w:spacing w:val="20"/>
          <w:kern w:val="0"/>
          <w:sz w:val="24"/>
          <w:szCs w:val="24"/>
          <w:highlight w:val="none"/>
        </w:rPr>
      </w:pPr>
    </w:p>
    <w:p w14:paraId="2FEC5726">
      <w:pPr>
        <w:widowControl/>
        <w:tabs>
          <w:tab w:val="left" w:pos="4000"/>
        </w:tabs>
        <w:snapToGrid w:val="0"/>
        <w:spacing w:line="300" w:lineRule="auto"/>
        <w:jc w:val="center"/>
        <w:rPr>
          <w:rFonts w:hint="eastAsia" w:ascii="宋体" w:hAnsi="宋体" w:cs="宋体"/>
          <w:b/>
          <w:color w:val="auto"/>
          <w:kern w:val="0"/>
          <w:sz w:val="24"/>
          <w:szCs w:val="24"/>
          <w:highlight w:val="none"/>
          <w:lang w:eastAsia="zh-CN"/>
        </w:rPr>
      </w:pPr>
    </w:p>
    <w:p w14:paraId="46985AC7">
      <w:pPr>
        <w:widowControl/>
        <w:tabs>
          <w:tab w:val="left" w:pos="4000"/>
        </w:tabs>
        <w:snapToGrid w:val="0"/>
        <w:spacing w:line="300" w:lineRule="auto"/>
        <w:jc w:val="center"/>
        <w:rPr>
          <w:rFonts w:hint="eastAsia" w:ascii="宋体" w:hAnsi="宋体" w:eastAsia="宋体" w:cs="宋体"/>
          <w:b/>
          <w:color w:val="auto"/>
          <w:kern w:val="0"/>
          <w:sz w:val="24"/>
          <w:szCs w:val="24"/>
          <w:highlight w:val="none"/>
        </w:rPr>
      </w:pPr>
    </w:p>
    <w:p w14:paraId="24C37DF8">
      <w:pPr>
        <w:widowControl/>
        <w:tabs>
          <w:tab w:val="left" w:pos="4000"/>
        </w:tabs>
        <w:snapToGrid w:val="0"/>
        <w:spacing w:line="300" w:lineRule="auto"/>
        <w:jc w:val="center"/>
        <w:rPr>
          <w:rFonts w:ascii="宋体" w:hAnsi="宋体" w:cs="宋体"/>
          <w:b/>
          <w:color w:val="auto"/>
          <w:kern w:val="0"/>
          <w:sz w:val="24"/>
          <w:szCs w:val="24"/>
          <w:highlight w:val="none"/>
        </w:rPr>
      </w:pP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2.</w:t>
      </w:r>
      <w:r>
        <w:rPr>
          <w:rFonts w:hint="eastAsia" w:ascii="宋体" w:hAnsi="宋体" w:cs="宋体"/>
          <w:b/>
          <w:color w:val="auto"/>
          <w:kern w:val="0"/>
          <w:sz w:val="24"/>
          <w:szCs w:val="24"/>
          <w:highlight w:val="none"/>
          <w:lang w:eastAsia="zh-CN"/>
        </w:rPr>
        <w:t>投标货物/服务技术规范响应及偏离表</w:t>
      </w:r>
    </w:p>
    <w:p w14:paraId="23292589">
      <w:pPr>
        <w:widowControl/>
        <w:tabs>
          <w:tab w:val="left" w:pos="4000"/>
        </w:tabs>
        <w:snapToGrid w:val="0"/>
        <w:spacing w:line="300" w:lineRule="auto"/>
        <w:jc w:val="center"/>
        <w:rPr>
          <w:rFonts w:ascii="宋体" w:hAnsi="宋体" w:cs="宋体"/>
          <w:color w:val="auto"/>
          <w:kern w:val="0"/>
          <w:sz w:val="24"/>
          <w:szCs w:val="24"/>
          <w:highlight w:val="none"/>
        </w:rPr>
      </w:pPr>
    </w:p>
    <w:tbl>
      <w:tblPr>
        <w:tblStyle w:val="26"/>
        <w:tblW w:w="8535"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803"/>
        <w:gridCol w:w="1832"/>
        <w:gridCol w:w="1886"/>
        <w:gridCol w:w="1351"/>
        <w:gridCol w:w="868"/>
      </w:tblGrid>
      <w:tr w14:paraId="5603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795" w:type="dxa"/>
            <w:tcBorders>
              <w:top w:val="single" w:color="auto" w:sz="4" w:space="0"/>
              <w:left w:val="single" w:color="auto" w:sz="4" w:space="0"/>
              <w:bottom w:val="single" w:color="auto" w:sz="4" w:space="0"/>
              <w:right w:val="single" w:color="auto" w:sz="4" w:space="0"/>
            </w:tcBorders>
            <w:vAlign w:val="center"/>
          </w:tcPr>
          <w:p w14:paraId="434F1683">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803" w:type="dxa"/>
            <w:tcBorders>
              <w:top w:val="single" w:color="auto" w:sz="4" w:space="0"/>
              <w:left w:val="single" w:color="auto" w:sz="4" w:space="0"/>
              <w:bottom w:val="single" w:color="auto" w:sz="4" w:space="0"/>
              <w:right w:val="single" w:color="auto" w:sz="4" w:space="0"/>
            </w:tcBorders>
            <w:vAlign w:val="center"/>
          </w:tcPr>
          <w:p w14:paraId="4CCEA969">
            <w:pPr>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1832" w:type="dxa"/>
            <w:tcBorders>
              <w:top w:val="single" w:color="auto" w:sz="4" w:space="0"/>
              <w:left w:val="single" w:color="auto" w:sz="4" w:space="0"/>
              <w:bottom w:val="single" w:color="auto" w:sz="4" w:space="0"/>
              <w:right w:val="single" w:color="auto" w:sz="4" w:space="0"/>
            </w:tcBorders>
            <w:vAlign w:val="center"/>
          </w:tcPr>
          <w:p w14:paraId="7E0C52B3">
            <w:pPr>
              <w:jc w:val="center"/>
              <w:rPr>
                <w:rFonts w:ascii="宋体" w:hAnsi="宋体"/>
                <w:color w:val="auto"/>
                <w:sz w:val="24"/>
                <w:szCs w:val="24"/>
                <w:highlight w:val="none"/>
              </w:rPr>
            </w:pPr>
            <w:r>
              <w:rPr>
                <w:rFonts w:hint="eastAsia" w:ascii="宋体" w:hAnsi="宋体"/>
                <w:color w:val="auto"/>
                <w:sz w:val="24"/>
                <w:szCs w:val="24"/>
                <w:highlight w:val="none"/>
              </w:rPr>
              <w:t>招标要</w:t>
            </w:r>
          </w:p>
          <w:p w14:paraId="501063B8">
            <w:pPr>
              <w:jc w:val="center"/>
              <w:rPr>
                <w:rFonts w:ascii="宋体" w:hAnsi="宋体"/>
                <w:color w:val="auto"/>
                <w:sz w:val="24"/>
                <w:szCs w:val="24"/>
                <w:highlight w:val="none"/>
              </w:rPr>
            </w:pPr>
            <w:r>
              <w:rPr>
                <w:rFonts w:hint="eastAsia" w:ascii="宋体" w:hAnsi="宋体"/>
                <w:color w:val="auto"/>
                <w:sz w:val="24"/>
                <w:szCs w:val="24"/>
                <w:highlight w:val="none"/>
              </w:rPr>
              <w:t>求参数</w:t>
            </w:r>
          </w:p>
        </w:tc>
        <w:tc>
          <w:tcPr>
            <w:tcW w:w="1886" w:type="dxa"/>
            <w:tcBorders>
              <w:top w:val="single" w:color="auto" w:sz="4" w:space="0"/>
              <w:left w:val="single" w:color="auto" w:sz="4" w:space="0"/>
              <w:bottom w:val="single" w:color="auto" w:sz="4" w:space="0"/>
              <w:right w:val="single" w:color="auto" w:sz="4" w:space="0"/>
            </w:tcBorders>
            <w:vAlign w:val="center"/>
          </w:tcPr>
          <w:p w14:paraId="007C3B85">
            <w:pPr>
              <w:jc w:val="center"/>
              <w:rPr>
                <w:rFonts w:ascii="宋体" w:hAnsi="宋体"/>
                <w:color w:val="auto"/>
                <w:sz w:val="24"/>
                <w:szCs w:val="24"/>
                <w:highlight w:val="none"/>
              </w:rPr>
            </w:pPr>
            <w:r>
              <w:rPr>
                <w:rFonts w:hint="eastAsia" w:ascii="宋体" w:hAnsi="宋体"/>
                <w:color w:val="auto"/>
                <w:sz w:val="24"/>
                <w:szCs w:val="24"/>
                <w:highlight w:val="none"/>
              </w:rPr>
              <w:t>投标实</w:t>
            </w:r>
          </w:p>
          <w:p w14:paraId="29CE8CCC">
            <w:pPr>
              <w:jc w:val="center"/>
              <w:rPr>
                <w:rFonts w:ascii="宋体" w:hAnsi="宋体"/>
                <w:color w:val="auto"/>
                <w:sz w:val="24"/>
                <w:szCs w:val="24"/>
                <w:highlight w:val="none"/>
              </w:rPr>
            </w:pPr>
            <w:r>
              <w:rPr>
                <w:rFonts w:hint="eastAsia" w:ascii="宋体" w:hAnsi="宋体"/>
                <w:color w:val="auto"/>
                <w:sz w:val="24"/>
                <w:szCs w:val="24"/>
                <w:highlight w:val="none"/>
              </w:rPr>
              <w:t>际参数</w:t>
            </w:r>
          </w:p>
        </w:tc>
        <w:tc>
          <w:tcPr>
            <w:tcW w:w="1351" w:type="dxa"/>
            <w:tcBorders>
              <w:top w:val="single" w:color="auto" w:sz="4" w:space="0"/>
              <w:left w:val="single" w:color="auto" w:sz="4" w:space="0"/>
              <w:bottom w:val="single" w:color="auto" w:sz="4" w:space="0"/>
              <w:right w:val="single" w:color="auto" w:sz="4" w:space="0"/>
            </w:tcBorders>
            <w:vAlign w:val="center"/>
          </w:tcPr>
          <w:p w14:paraId="5EBB982E">
            <w:pPr>
              <w:jc w:val="center"/>
              <w:rPr>
                <w:rFonts w:ascii="宋体" w:hAnsi="宋体"/>
                <w:color w:val="auto"/>
                <w:sz w:val="24"/>
                <w:szCs w:val="24"/>
                <w:highlight w:val="none"/>
              </w:rPr>
            </w:pPr>
            <w:r>
              <w:rPr>
                <w:rFonts w:hint="eastAsia" w:ascii="宋体" w:hAnsi="宋体"/>
                <w:color w:val="auto"/>
                <w:sz w:val="24"/>
                <w:szCs w:val="24"/>
                <w:highlight w:val="none"/>
              </w:rPr>
              <w:t>符合/正偏离/负偏离</w:t>
            </w:r>
          </w:p>
        </w:tc>
        <w:tc>
          <w:tcPr>
            <w:tcW w:w="868" w:type="dxa"/>
            <w:tcBorders>
              <w:top w:val="single" w:color="auto" w:sz="4" w:space="0"/>
              <w:left w:val="single" w:color="auto" w:sz="4" w:space="0"/>
              <w:bottom w:val="single" w:color="auto" w:sz="4" w:space="0"/>
              <w:right w:val="single" w:color="auto" w:sz="4" w:space="0"/>
            </w:tcBorders>
            <w:vAlign w:val="center"/>
          </w:tcPr>
          <w:p w14:paraId="4EB70B73">
            <w:pPr>
              <w:jc w:val="center"/>
              <w:rPr>
                <w:rFonts w:ascii="宋体" w:hAnsi="宋体"/>
                <w:color w:val="auto"/>
                <w:sz w:val="24"/>
                <w:szCs w:val="24"/>
                <w:highlight w:val="none"/>
              </w:rPr>
            </w:pPr>
            <w:r>
              <w:rPr>
                <w:rFonts w:hint="eastAsia" w:ascii="宋体" w:hAnsi="宋体"/>
                <w:color w:val="auto"/>
                <w:sz w:val="24"/>
                <w:szCs w:val="24"/>
                <w:highlight w:val="none"/>
              </w:rPr>
              <w:t>备注</w:t>
            </w:r>
          </w:p>
        </w:tc>
      </w:tr>
      <w:tr w14:paraId="4346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795" w:type="dxa"/>
            <w:tcBorders>
              <w:top w:val="single" w:color="auto" w:sz="4" w:space="0"/>
              <w:left w:val="single" w:color="auto" w:sz="4" w:space="0"/>
              <w:bottom w:val="single" w:color="auto" w:sz="4" w:space="0"/>
              <w:right w:val="single" w:color="auto" w:sz="4" w:space="0"/>
            </w:tcBorders>
          </w:tcPr>
          <w:p w14:paraId="071F2BD9">
            <w:pPr>
              <w:jc w:val="center"/>
              <w:rPr>
                <w:rFonts w:ascii="宋体" w:hAnsi="宋体"/>
                <w:b/>
                <w:color w:val="auto"/>
                <w:sz w:val="24"/>
                <w:szCs w:val="24"/>
                <w:highlight w:val="none"/>
              </w:rPr>
            </w:pPr>
          </w:p>
        </w:tc>
        <w:tc>
          <w:tcPr>
            <w:tcW w:w="1803" w:type="dxa"/>
            <w:tcBorders>
              <w:top w:val="single" w:color="auto" w:sz="4" w:space="0"/>
              <w:left w:val="single" w:color="auto" w:sz="4" w:space="0"/>
              <w:bottom w:val="single" w:color="auto" w:sz="4" w:space="0"/>
              <w:right w:val="single" w:color="auto" w:sz="4" w:space="0"/>
            </w:tcBorders>
          </w:tcPr>
          <w:p w14:paraId="6C1E6149">
            <w:pPr>
              <w:jc w:val="center"/>
              <w:rPr>
                <w:rFonts w:ascii="宋体" w:hAnsi="宋体"/>
                <w:b/>
                <w:color w:val="auto"/>
                <w:sz w:val="24"/>
                <w:szCs w:val="24"/>
                <w:highlight w:val="none"/>
              </w:rPr>
            </w:pPr>
          </w:p>
        </w:tc>
        <w:tc>
          <w:tcPr>
            <w:tcW w:w="1832" w:type="dxa"/>
            <w:tcBorders>
              <w:top w:val="single" w:color="auto" w:sz="4" w:space="0"/>
              <w:left w:val="single" w:color="auto" w:sz="4" w:space="0"/>
              <w:bottom w:val="single" w:color="auto" w:sz="4" w:space="0"/>
              <w:right w:val="single" w:color="auto" w:sz="4" w:space="0"/>
            </w:tcBorders>
          </w:tcPr>
          <w:p w14:paraId="081A9413">
            <w:pPr>
              <w:jc w:val="center"/>
              <w:rPr>
                <w:rFonts w:ascii="宋体" w:hAnsi="宋体"/>
                <w:b/>
                <w:color w:val="auto"/>
                <w:sz w:val="24"/>
                <w:szCs w:val="24"/>
                <w:highlight w:val="none"/>
              </w:rPr>
            </w:pPr>
          </w:p>
        </w:tc>
        <w:tc>
          <w:tcPr>
            <w:tcW w:w="1886" w:type="dxa"/>
            <w:tcBorders>
              <w:top w:val="single" w:color="auto" w:sz="4" w:space="0"/>
              <w:left w:val="single" w:color="auto" w:sz="4" w:space="0"/>
              <w:bottom w:val="single" w:color="auto" w:sz="4" w:space="0"/>
              <w:right w:val="single" w:color="auto" w:sz="4" w:space="0"/>
            </w:tcBorders>
          </w:tcPr>
          <w:p w14:paraId="40131856">
            <w:pPr>
              <w:jc w:val="center"/>
              <w:rPr>
                <w:rFonts w:ascii="宋体" w:hAnsi="宋体"/>
                <w:b/>
                <w:color w:val="auto"/>
                <w:sz w:val="24"/>
                <w:szCs w:val="24"/>
                <w:highlight w:val="none"/>
              </w:rPr>
            </w:pPr>
          </w:p>
        </w:tc>
        <w:tc>
          <w:tcPr>
            <w:tcW w:w="1351" w:type="dxa"/>
            <w:tcBorders>
              <w:top w:val="single" w:color="auto" w:sz="4" w:space="0"/>
              <w:left w:val="single" w:color="auto" w:sz="4" w:space="0"/>
              <w:bottom w:val="single" w:color="auto" w:sz="4" w:space="0"/>
              <w:right w:val="single" w:color="auto" w:sz="4" w:space="0"/>
            </w:tcBorders>
          </w:tcPr>
          <w:p w14:paraId="1F8B07E3">
            <w:pPr>
              <w:jc w:val="center"/>
              <w:rPr>
                <w:rFonts w:ascii="宋体" w:hAnsi="宋体"/>
                <w:b/>
                <w:color w:val="auto"/>
                <w:sz w:val="24"/>
                <w:szCs w:val="24"/>
                <w:highlight w:val="none"/>
              </w:rPr>
            </w:pPr>
          </w:p>
        </w:tc>
        <w:tc>
          <w:tcPr>
            <w:tcW w:w="868" w:type="dxa"/>
            <w:tcBorders>
              <w:top w:val="single" w:color="auto" w:sz="4" w:space="0"/>
              <w:left w:val="single" w:color="auto" w:sz="4" w:space="0"/>
              <w:bottom w:val="single" w:color="auto" w:sz="4" w:space="0"/>
              <w:right w:val="single" w:color="auto" w:sz="4" w:space="0"/>
            </w:tcBorders>
          </w:tcPr>
          <w:p w14:paraId="5F1D9A5D">
            <w:pPr>
              <w:jc w:val="center"/>
              <w:rPr>
                <w:rFonts w:ascii="宋体" w:hAnsi="宋体"/>
                <w:b/>
                <w:color w:val="auto"/>
                <w:sz w:val="24"/>
                <w:szCs w:val="24"/>
                <w:highlight w:val="none"/>
              </w:rPr>
            </w:pPr>
          </w:p>
        </w:tc>
      </w:tr>
      <w:tr w14:paraId="6E2B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795" w:type="dxa"/>
            <w:tcBorders>
              <w:top w:val="single" w:color="auto" w:sz="4" w:space="0"/>
              <w:left w:val="single" w:color="auto" w:sz="4" w:space="0"/>
              <w:bottom w:val="single" w:color="auto" w:sz="4" w:space="0"/>
              <w:right w:val="single" w:color="auto" w:sz="4" w:space="0"/>
            </w:tcBorders>
          </w:tcPr>
          <w:p w14:paraId="0A0820C5">
            <w:pPr>
              <w:jc w:val="center"/>
              <w:rPr>
                <w:rFonts w:ascii="宋体" w:hAnsi="宋体"/>
                <w:b/>
                <w:color w:val="auto"/>
                <w:sz w:val="24"/>
                <w:szCs w:val="24"/>
                <w:highlight w:val="none"/>
              </w:rPr>
            </w:pPr>
          </w:p>
        </w:tc>
        <w:tc>
          <w:tcPr>
            <w:tcW w:w="1803" w:type="dxa"/>
            <w:tcBorders>
              <w:top w:val="single" w:color="auto" w:sz="4" w:space="0"/>
              <w:left w:val="single" w:color="auto" w:sz="4" w:space="0"/>
              <w:bottom w:val="single" w:color="auto" w:sz="4" w:space="0"/>
              <w:right w:val="single" w:color="auto" w:sz="4" w:space="0"/>
            </w:tcBorders>
          </w:tcPr>
          <w:p w14:paraId="1BFAD8A2">
            <w:pPr>
              <w:jc w:val="center"/>
              <w:rPr>
                <w:rFonts w:ascii="宋体" w:hAnsi="宋体"/>
                <w:b/>
                <w:color w:val="auto"/>
                <w:sz w:val="24"/>
                <w:szCs w:val="24"/>
                <w:highlight w:val="none"/>
              </w:rPr>
            </w:pPr>
          </w:p>
        </w:tc>
        <w:tc>
          <w:tcPr>
            <w:tcW w:w="1832" w:type="dxa"/>
            <w:tcBorders>
              <w:top w:val="single" w:color="auto" w:sz="4" w:space="0"/>
              <w:left w:val="single" w:color="auto" w:sz="4" w:space="0"/>
              <w:bottom w:val="single" w:color="auto" w:sz="4" w:space="0"/>
              <w:right w:val="single" w:color="auto" w:sz="4" w:space="0"/>
            </w:tcBorders>
          </w:tcPr>
          <w:p w14:paraId="0E563641">
            <w:pPr>
              <w:jc w:val="center"/>
              <w:rPr>
                <w:rFonts w:ascii="宋体" w:hAnsi="宋体"/>
                <w:b/>
                <w:color w:val="auto"/>
                <w:sz w:val="24"/>
                <w:szCs w:val="24"/>
                <w:highlight w:val="none"/>
              </w:rPr>
            </w:pPr>
          </w:p>
        </w:tc>
        <w:tc>
          <w:tcPr>
            <w:tcW w:w="1886" w:type="dxa"/>
            <w:tcBorders>
              <w:top w:val="single" w:color="auto" w:sz="4" w:space="0"/>
              <w:left w:val="single" w:color="auto" w:sz="4" w:space="0"/>
              <w:bottom w:val="single" w:color="auto" w:sz="4" w:space="0"/>
              <w:right w:val="single" w:color="auto" w:sz="4" w:space="0"/>
            </w:tcBorders>
          </w:tcPr>
          <w:p w14:paraId="5FC12761">
            <w:pPr>
              <w:jc w:val="center"/>
              <w:rPr>
                <w:rFonts w:ascii="宋体" w:hAnsi="宋体"/>
                <w:b/>
                <w:color w:val="auto"/>
                <w:sz w:val="24"/>
                <w:szCs w:val="24"/>
                <w:highlight w:val="none"/>
              </w:rPr>
            </w:pPr>
          </w:p>
        </w:tc>
        <w:tc>
          <w:tcPr>
            <w:tcW w:w="1351" w:type="dxa"/>
            <w:tcBorders>
              <w:top w:val="single" w:color="auto" w:sz="4" w:space="0"/>
              <w:left w:val="single" w:color="auto" w:sz="4" w:space="0"/>
              <w:bottom w:val="single" w:color="auto" w:sz="4" w:space="0"/>
              <w:right w:val="single" w:color="auto" w:sz="4" w:space="0"/>
            </w:tcBorders>
          </w:tcPr>
          <w:p w14:paraId="4FDC6929">
            <w:pPr>
              <w:jc w:val="center"/>
              <w:rPr>
                <w:rFonts w:ascii="宋体" w:hAnsi="宋体"/>
                <w:b/>
                <w:color w:val="auto"/>
                <w:sz w:val="24"/>
                <w:szCs w:val="24"/>
                <w:highlight w:val="none"/>
              </w:rPr>
            </w:pPr>
          </w:p>
        </w:tc>
        <w:tc>
          <w:tcPr>
            <w:tcW w:w="868" w:type="dxa"/>
            <w:tcBorders>
              <w:top w:val="single" w:color="auto" w:sz="4" w:space="0"/>
              <w:left w:val="single" w:color="auto" w:sz="4" w:space="0"/>
              <w:bottom w:val="single" w:color="auto" w:sz="4" w:space="0"/>
              <w:right w:val="single" w:color="auto" w:sz="4" w:space="0"/>
            </w:tcBorders>
          </w:tcPr>
          <w:p w14:paraId="6F65B222">
            <w:pPr>
              <w:jc w:val="center"/>
              <w:rPr>
                <w:rFonts w:ascii="宋体" w:hAnsi="宋体"/>
                <w:b/>
                <w:color w:val="auto"/>
                <w:sz w:val="24"/>
                <w:szCs w:val="24"/>
                <w:highlight w:val="none"/>
              </w:rPr>
            </w:pPr>
          </w:p>
        </w:tc>
      </w:tr>
      <w:tr w14:paraId="0A34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795" w:type="dxa"/>
            <w:tcBorders>
              <w:top w:val="single" w:color="auto" w:sz="4" w:space="0"/>
              <w:left w:val="single" w:color="auto" w:sz="4" w:space="0"/>
              <w:bottom w:val="single" w:color="auto" w:sz="4" w:space="0"/>
              <w:right w:val="single" w:color="auto" w:sz="4" w:space="0"/>
            </w:tcBorders>
          </w:tcPr>
          <w:p w14:paraId="7A041125">
            <w:pPr>
              <w:jc w:val="center"/>
              <w:rPr>
                <w:rFonts w:ascii="宋体" w:hAnsi="宋体"/>
                <w:b/>
                <w:color w:val="auto"/>
                <w:sz w:val="24"/>
                <w:szCs w:val="24"/>
                <w:highlight w:val="none"/>
              </w:rPr>
            </w:pPr>
          </w:p>
        </w:tc>
        <w:tc>
          <w:tcPr>
            <w:tcW w:w="1803" w:type="dxa"/>
            <w:tcBorders>
              <w:top w:val="single" w:color="auto" w:sz="4" w:space="0"/>
              <w:left w:val="single" w:color="auto" w:sz="4" w:space="0"/>
              <w:bottom w:val="single" w:color="auto" w:sz="4" w:space="0"/>
              <w:right w:val="single" w:color="auto" w:sz="4" w:space="0"/>
            </w:tcBorders>
          </w:tcPr>
          <w:p w14:paraId="2AF6713F">
            <w:pPr>
              <w:jc w:val="center"/>
              <w:rPr>
                <w:rFonts w:ascii="宋体" w:hAnsi="宋体"/>
                <w:b/>
                <w:color w:val="auto"/>
                <w:sz w:val="24"/>
                <w:szCs w:val="24"/>
                <w:highlight w:val="none"/>
              </w:rPr>
            </w:pPr>
          </w:p>
        </w:tc>
        <w:tc>
          <w:tcPr>
            <w:tcW w:w="1832" w:type="dxa"/>
            <w:tcBorders>
              <w:top w:val="single" w:color="auto" w:sz="4" w:space="0"/>
              <w:left w:val="single" w:color="auto" w:sz="4" w:space="0"/>
              <w:bottom w:val="single" w:color="auto" w:sz="4" w:space="0"/>
              <w:right w:val="single" w:color="auto" w:sz="4" w:space="0"/>
            </w:tcBorders>
          </w:tcPr>
          <w:p w14:paraId="02815458">
            <w:pPr>
              <w:jc w:val="center"/>
              <w:rPr>
                <w:rFonts w:ascii="宋体" w:hAnsi="宋体"/>
                <w:b/>
                <w:color w:val="auto"/>
                <w:sz w:val="24"/>
                <w:szCs w:val="24"/>
                <w:highlight w:val="none"/>
              </w:rPr>
            </w:pPr>
          </w:p>
        </w:tc>
        <w:tc>
          <w:tcPr>
            <w:tcW w:w="1886" w:type="dxa"/>
            <w:tcBorders>
              <w:top w:val="single" w:color="auto" w:sz="4" w:space="0"/>
              <w:left w:val="single" w:color="auto" w:sz="4" w:space="0"/>
              <w:bottom w:val="single" w:color="auto" w:sz="4" w:space="0"/>
              <w:right w:val="single" w:color="auto" w:sz="4" w:space="0"/>
            </w:tcBorders>
          </w:tcPr>
          <w:p w14:paraId="4504B24B">
            <w:pPr>
              <w:jc w:val="center"/>
              <w:rPr>
                <w:rFonts w:ascii="宋体" w:hAnsi="宋体"/>
                <w:b/>
                <w:color w:val="auto"/>
                <w:sz w:val="24"/>
                <w:szCs w:val="24"/>
                <w:highlight w:val="none"/>
              </w:rPr>
            </w:pPr>
          </w:p>
        </w:tc>
        <w:tc>
          <w:tcPr>
            <w:tcW w:w="1351" w:type="dxa"/>
            <w:tcBorders>
              <w:top w:val="single" w:color="auto" w:sz="4" w:space="0"/>
              <w:left w:val="single" w:color="auto" w:sz="4" w:space="0"/>
              <w:bottom w:val="single" w:color="auto" w:sz="4" w:space="0"/>
              <w:right w:val="single" w:color="auto" w:sz="4" w:space="0"/>
            </w:tcBorders>
          </w:tcPr>
          <w:p w14:paraId="462A7E2A">
            <w:pPr>
              <w:jc w:val="center"/>
              <w:rPr>
                <w:rFonts w:ascii="宋体" w:hAnsi="宋体"/>
                <w:b/>
                <w:color w:val="auto"/>
                <w:sz w:val="24"/>
                <w:szCs w:val="24"/>
                <w:highlight w:val="none"/>
              </w:rPr>
            </w:pPr>
          </w:p>
        </w:tc>
        <w:tc>
          <w:tcPr>
            <w:tcW w:w="868" w:type="dxa"/>
            <w:tcBorders>
              <w:top w:val="single" w:color="auto" w:sz="4" w:space="0"/>
              <w:left w:val="single" w:color="auto" w:sz="4" w:space="0"/>
              <w:bottom w:val="single" w:color="auto" w:sz="4" w:space="0"/>
              <w:right w:val="single" w:color="auto" w:sz="4" w:space="0"/>
            </w:tcBorders>
          </w:tcPr>
          <w:p w14:paraId="4BDD65D8">
            <w:pPr>
              <w:jc w:val="center"/>
              <w:rPr>
                <w:rFonts w:ascii="宋体" w:hAnsi="宋体"/>
                <w:b/>
                <w:color w:val="auto"/>
                <w:sz w:val="24"/>
                <w:szCs w:val="24"/>
                <w:highlight w:val="none"/>
              </w:rPr>
            </w:pPr>
          </w:p>
        </w:tc>
      </w:tr>
      <w:tr w14:paraId="39C4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795" w:type="dxa"/>
            <w:tcBorders>
              <w:top w:val="single" w:color="auto" w:sz="4" w:space="0"/>
              <w:left w:val="single" w:color="auto" w:sz="4" w:space="0"/>
              <w:bottom w:val="single" w:color="auto" w:sz="4" w:space="0"/>
              <w:right w:val="single" w:color="auto" w:sz="4" w:space="0"/>
            </w:tcBorders>
          </w:tcPr>
          <w:p w14:paraId="04F74F5F">
            <w:pPr>
              <w:jc w:val="center"/>
              <w:rPr>
                <w:rFonts w:ascii="宋体" w:hAnsi="宋体"/>
                <w:b/>
                <w:color w:val="auto"/>
                <w:sz w:val="24"/>
                <w:szCs w:val="24"/>
                <w:highlight w:val="none"/>
              </w:rPr>
            </w:pPr>
          </w:p>
        </w:tc>
        <w:tc>
          <w:tcPr>
            <w:tcW w:w="1803" w:type="dxa"/>
            <w:tcBorders>
              <w:top w:val="single" w:color="auto" w:sz="4" w:space="0"/>
              <w:left w:val="single" w:color="auto" w:sz="4" w:space="0"/>
              <w:bottom w:val="single" w:color="auto" w:sz="4" w:space="0"/>
              <w:right w:val="single" w:color="auto" w:sz="4" w:space="0"/>
            </w:tcBorders>
          </w:tcPr>
          <w:p w14:paraId="180887C0">
            <w:pPr>
              <w:jc w:val="center"/>
              <w:rPr>
                <w:rFonts w:ascii="宋体" w:hAnsi="宋体"/>
                <w:b/>
                <w:color w:val="auto"/>
                <w:sz w:val="24"/>
                <w:szCs w:val="24"/>
                <w:highlight w:val="none"/>
              </w:rPr>
            </w:pPr>
          </w:p>
        </w:tc>
        <w:tc>
          <w:tcPr>
            <w:tcW w:w="1832" w:type="dxa"/>
            <w:tcBorders>
              <w:top w:val="single" w:color="auto" w:sz="4" w:space="0"/>
              <w:left w:val="single" w:color="auto" w:sz="4" w:space="0"/>
              <w:bottom w:val="single" w:color="auto" w:sz="4" w:space="0"/>
              <w:right w:val="single" w:color="auto" w:sz="4" w:space="0"/>
            </w:tcBorders>
          </w:tcPr>
          <w:p w14:paraId="2F34DB44">
            <w:pPr>
              <w:jc w:val="center"/>
              <w:rPr>
                <w:rFonts w:ascii="宋体" w:hAnsi="宋体"/>
                <w:b/>
                <w:color w:val="auto"/>
                <w:sz w:val="24"/>
                <w:szCs w:val="24"/>
                <w:highlight w:val="none"/>
              </w:rPr>
            </w:pPr>
          </w:p>
        </w:tc>
        <w:tc>
          <w:tcPr>
            <w:tcW w:w="1886" w:type="dxa"/>
            <w:tcBorders>
              <w:top w:val="single" w:color="auto" w:sz="4" w:space="0"/>
              <w:left w:val="single" w:color="auto" w:sz="4" w:space="0"/>
              <w:bottom w:val="single" w:color="auto" w:sz="4" w:space="0"/>
              <w:right w:val="single" w:color="auto" w:sz="4" w:space="0"/>
            </w:tcBorders>
          </w:tcPr>
          <w:p w14:paraId="26CBED26">
            <w:pPr>
              <w:jc w:val="center"/>
              <w:rPr>
                <w:rFonts w:ascii="宋体" w:hAnsi="宋体"/>
                <w:b/>
                <w:color w:val="auto"/>
                <w:sz w:val="24"/>
                <w:szCs w:val="24"/>
                <w:highlight w:val="none"/>
              </w:rPr>
            </w:pPr>
          </w:p>
        </w:tc>
        <w:tc>
          <w:tcPr>
            <w:tcW w:w="1351" w:type="dxa"/>
            <w:tcBorders>
              <w:top w:val="single" w:color="auto" w:sz="4" w:space="0"/>
              <w:left w:val="single" w:color="auto" w:sz="4" w:space="0"/>
              <w:bottom w:val="single" w:color="auto" w:sz="4" w:space="0"/>
              <w:right w:val="single" w:color="auto" w:sz="4" w:space="0"/>
            </w:tcBorders>
          </w:tcPr>
          <w:p w14:paraId="2D9F9E68">
            <w:pPr>
              <w:jc w:val="center"/>
              <w:rPr>
                <w:rFonts w:ascii="宋体" w:hAnsi="宋体"/>
                <w:b/>
                <w:color w:val="auto"/>
                <w:sz w:val="24"/>
                <w:szCs w:val="24"/>
                <w:highlight w:val="none"/>
              </w:rPr>
            </w:pPr>
          </w:p>
        </w:tc>
        <w:tc>
          <w:tcPr>
            <w:tcW w:w="868" w:type="dxa"/>
            <w:tcBorders>
              <w:top w:val="single" w:color="auto" w:sz="4" w:space="0"/>
              <w:left w:val="single" w:color="auto" w:sz="4" w:space="0"/>
              <w:bottom w:val="single" w:color="auto" w:sz="4" w:space="0"/>
              <w:right w:val="single" w:color="auto" w:sz="4" w:space="0"/>
            </w:tcBorders>
          </w:tcPr>
          <w:p w14:paraId="0310283D">
            <w:pPr>
              <w:jc w:val="center"/>
              <w:rPr>
                <w:rFonts w:ascii="宋体" w:hAnsi="宋体"/>
                <w:b/>
                <w:color w:val="auto"/>
                <w:sz w:val="24"/>
                <w:szCs w:val="24"/>
                <w:highlight w:val="none"/>
              </w:rPr>
            </w:pPr>
          </w:p>
        </w:tc>
      </w:tr>
    </w:tbl>
    <w:p w14:paraId="1C958C0C">
      <w:pPr>
        <w:widowControl/>
        <w:snapToGrid w:val="0"/>
        <w:spacing w:line="360" w:lineRule="auto"/>
        <w:jc w:val="left"/>
        <w:rPr>
          <w:rFonts w:ascii="宋体" w:hAnsi="宋体" w:cs="宋体"/>
          <w:color w:val="auto"/>
          <w:kern w:val="0"/>
          <w:sz w:val="24"/>
          <w:szCs w:val="24"/>
          <w:highlight w:val="none"/>
        </w:rPr>
      </w:pPr>
    </w:p>
    <w:p w14:paraId="3020612C">
      <w:pPr>
        <w:widowControl/>
        <w:tabs>
          <w:tab w:val="left" w:pos="4000"/>
        </w:tabs>
        <w:snapToGrid w:val="0"/>
        <w:spacing w:line="360" w:lineRule="auto"/>
        <w:jc w:val="left"/>
        <w:rPr>
          <w:rFonts w:hint="eastAsia" w:ascii="宋体" w:hAnsi="宋体" w:cs="宋体"/>
          <w:b/>
          <w:color w:val="auto"/>
          <w:spacing w:val="20"/>
          <w:kern w:val="0"/>
          <w:sz w:val="24"/>
          <w:szCs w:val="24"/>
          <w:highlight w:val="none"/>
          <w:lang w:val="en-US" w:eastAsia="zh-CN"/>
        </w:rPr>
      </w:pPr>
      <w:r>
        <w:rPr>
          <w:rFonts w:hint="eastAsia" w:ascii="宋体" w:hAnsi="宋体" w:cs="宋体"/>
          <w:b/>
          <w:color w:val="auto"/>
          <w:spacing w:val="20"/>
          <w:kern w:val="0"/>
          <w:sz w:val="24"/>
          <w:szCs w:val="24"/>
          <w:highlight w:val="none"/>
          <w:lang w:val="en-US" w:eastAsia="zh-CN"/>
        </w:rPr>
        <w:t>注：招标要求参数以第三部分、商务技术要求为准；</w:t>
      </w:r>
    </w:p>
    <w:p w14:paraId="15EEAF32">
      <w:pPr>
        <w:widowControl/>
        <w:tabs>
          <w:tab w:val="left" w:pos="4000"/>
        </w:tabs>
        <w:snapToGrid w:val="0"/>
        <w:spacing w:line="360" w:lineRule="auto"/>
        <w:ind w:firstLine="562" w:firstLineChars="200"/>
        <w:jc w:val="left"/>
        <w:rPr>
          <w:rFonts w:hint="default" w:ascii="宋体" w:hAnsi="宋体" w:eastAsia="宋体" w:cs="宋体"/>
          <w:b/>
          <w:color w:val="auto"/>
          <w:spacing w:val="20"/>
          <w:kern w:val="0"/>
          <w:sz w:val="24"/>
          <w:szCs w:val="24"/>
          <w:highlight w:val="none"/>
          <w:lang w:val="en-US" w:eastAsia="zh-CN"/>
        </w:rPr>
      </w:pPr>
      <w:r>
        <w:rPr>
          <w:rFonts w:hint="eastAsia" w:ascii="宋体" w:hAnsi="宋体" w:cs="宋体"/>
          <w:b/>
          <w:color w:val="auto"/>
          <w:spacing w:val="20"/>
          <w:kern w:val="0"/>
          <w:sz w:val="24"/>
          <w:szCs w:val="24"/>
          <w:highlight w:val="none"/>
          <w:lang w:val="en-US" w:eastAsia="zh-CN"/>
        </w:rPr>
        <w:t>投标单位可自行添加行数</w:t>
      </w:r>
    </w:p>
    <w:p w14:paraId="72602219">
      <w:pPr>
        <w:widowControl/>
        <w:snapToGrid w:val="0"/>
        <w:spacing w:line="360" w:lineRule="auto"/>
        <w:jc w:val="left"/>
        <w:rPr>
          <w:rFonts w:ascii="宋体" w:hAnsi="宋体" w:cs="宋体"/>
          <w:color w:val="auto"/>
          <w:kern w:val="0"/>
          <w:sz w:val="24"/>
          <w:szCs w:val="24"/>
          <w:highlight w:val="none"/>
        </w:rPr>
      </w:pPr>
    </w:p>
    <w:p w14:paraId="55C4E5AE">
      <w:pPr>
        <w:widowControl/>
        <w:snapToGrid w:val="0"/>
        <w:spacing w:line="360" w:lineRule="auto"/>
        <w:jc w:val="left"/>
        <w:rPr>
          <w:rFonts w:ascii="宋体" w:hAnsi="宋体" w:cs="宋体"/>
          <w:color w:val="auto"/>
          <w:kern w:val="0"/>
          <w:sz w:val="24"/>
          <w:szCs w:val="24"/>
          <w:highlight w:val="none"/>
        </w:rPr>
      </w:pPr>
    </w:p>
    <w:p w14:paraId="4A31820C">
      <w:pPr>
        <w:widowControl/>
        <w:snapToGrid w:val="0"/>
        <w:spacing w:line="360" w:lineRule="auto"/>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                        投标人(</w:t>
      </w:r>
      <w:r>
        <w:rPr>
          <w:rFonts w:hint="eastAsia" w:ascii="宋体" w:hAnsi="宋体" w:eastAsia="宋体" w:cs="宋体"/>
          <w:color w:val="auto"/>
          <w:sz w:val="24"/>
          <w:szCs w:val="24"/>
          <w:highlight w:val="none"/>
          <w:lang w:eastAsia="zh-CN"/>
        </w:rPr>
        <w:t>电子章</w:t>
      </w:r>
      <w:r>
        <w:rPr>
          <w:rFonts w:hint="eastAsia" w:ascii="宋体" w:hAnsi="宋体" w:cs="宋体"/>
          <w:color w:val="auto"/>
          <w:spacing w:val="20"/>
          <w:kern w:val="0"/>
          <w:sz w:val="24"/>
          <w:szCs w:val="24"/>
          <w:highlight w:val="none"/>
        </w:rPr>
        <w:t>) :</w:t>
      </w:r>
    </w:p>
    <w:p w14:paraId="354AF7B7">
      <w:pPr>
        <w:widowControl/>
        <w:snapToGrid w:val="0"/>
        <w:spacing w:line="360" w:lineRule="auto"/>
        <w:ind w:firstLine="3920" w:firstLineChars="1400"/>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投标人代表(</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lang w:val="en-US" w:eastAsia="zh-CN"/>
        </w:rPr>
        <w:t>签</w:t>
      </w:r>
      <w:r>
        <w:rPr>
          <w:rFonts w:hint="eastAsia" w:ascii="宋体" w:hAnsi="宋体" w:eastAsia="宋体" w:cs="宋体"/>
          <w:color w:val="auto"/>
          <w:sz w:val="24"/>
          <w:szCs w:val="24"/>
          <w:highlight w:val="none"/>
          <w:lang w:eastAsia="zh-CN"/>
        </w:rPr>
        <w:t>章</w:t>
      </w:r>
      <w:r>
        <w:rPr>
          <w:rFonts w:hint="eastAsia" w:ascii="宋体" w:hAnsi="宋体" w:cs="宋体"/>
          <w:color w:val="auto"/>
          <w:spacing w:val="20"/>
          <w:kern w:val="0"/>
          <w:sz w:val="24"/>
          <w:szCs w:val="24"/>
          <w:highlight w:val="none"/>
        </w:rPr>
        <w:t>) :</w:t>
      </w:r>
    </w:p>
    <w:p w14:paraId="671F6129">
      <w:pPr>
        <w:widowControl/>
        <w:snapToGrid w:val="0"/>
        <w:spacing w:line="360" w:lineRule="auto"/>
        <w:ind w:firstLine="3920" w:firstLineChars="1400"/>
        <w:jc w:val="left"/>
        <w:rPr>
          <w:rFonts w:ascii="宋体" w:hAnsi="宋体" w:cs="宋体"/>
          <w:color w:val="auto"/>
          <w:kern w:val="0"/>
          <w:sz w:val="24"/>
          <w:szCs w:val="24"/>
          <w:highlight w:val="none"/>
        </w:rPr>
      </w:pPr>
      <w:r>
        <w:rPr>
          <w:rFonts w:hint="eastAsia" w:ascii="宋体" w:hAnsi="宋体" w:cs="宋体"/>
          <w:color w:val="auto"/>
          <w:spacing w:val="20"/>
          <w:kern w:val="0"/>
          <w:sz w:val="24"/>
          <w:szCs w:val="24"/>
          <w:highlight w:val="none"/>
        </w:rPr>
        <w:t>日</w:t>
      </w:r>
      <w:r>
        <w:rPr>
          <w:rFonts w:hint="eastAsia" w:ascii="宋体" w:hAnsi="宋体" w:cs="宋体"/>
          <w:color w:val="auto"/>
          <w:spacing w:val="20"/>
          <w:kern w:val="0"/>
          <w:sz w:val="24"/>
          <w:szCs w:val="24"/>
          <w:highlight w:val="none"/>
        </w:rPr>
        <w:tab/>
      </w:r>
      <w:r>
        <w:rPr>
          <w:rFonts w:hint="eastAsia" w:ascii="宋体" w:hAnsi="宋体" w:cs="宋体"/>
          <w:color w:val="auto"/>
          <w:spacing w:val="20"/>
          <w:kern w:val="0"/>
          <w:sz w:val="24"/>
          <w:szCs w:val="24"/>
          <w:highlight w:val="none"/>
        </w:rPr>
        <w:t>期：</w:t>
      </w:r>
    </w:p>
    <w:p w14:paraId="50D3451F">
      <w:pPr>
        <w:widowControl/>
        <w:snapToGrid w:val="0"/>
        <w:spacing w:line="360" w:lineRule="auto"/>
        <w:ind w:right="640"/>
        <w:jc w:val="left"/>
        <w:rPr>
          <w:rFonts w:ascii="宋体" w:hAnsi="宋体"/>
          <w:color w:val="auto"/>
          <w:kern w:val="0"/>
          <w:sz w:val="24"/>
          <w:szCs w:val="24"/>
          <w:highlight w:val="none"/>
        </w:rPr>
      </w:pPr>
    </w:p>
    <w:p w14:paraId="2726CE50">
      <w:pPr>
        <w:widowControl/>
        <w:snapToGrid w:val="0"/>
        <w:spacing w:line="360" w:lineRule="auto"/>
        <w:rPr>
          <w:rFonts w:ascii="宋体" w:hAnsi="宋体" w:cs="宋体"/>
          <w:b/>
          <w:color w:val="auto"/>
          <w:spacing w:val="20"/>
          <w:kern w:val="0"/>
          <w:sz w:val="24"/>
          <w:szCs w:val="24"/>
          <w:highlight w:val="none"/>
        </w:rPr>
      </w:pPr>
    </w:p>
    <w:p w14:paraId="33DBF2A2">
      <w:pPr>
        <w:widowControl/>
        <w:snapToGrid w:val="0"/>
        <w:spacing w:line="360" w:lineRule="auto"/>
        <w:rPr>
          <w:rFonts w:ascii="宋体" w:hAnsi="宋体" w:cs="宋体"/>
          <w:b/>
          <w:color w:val="auto"/>
          <w:spacing w:val="20"/>
          <w:kern w:val="0"/>
          <w:sz w:val="24"/>
          <w:szCs w:val="24"/>
          <w:highlight w:val="none"/>
        </w:rPr>
      </w:pPr>
    </w:p>
    <w:p w14:paraId="3BAA440D">
      <w:pPr>
        <w:widowControl/>
        <w:snapToGrid w:val="0"/>
        <w:spacing w:line="360" w:lineRule="auto"/>
        <w:rPr>
          <w:rFonts w:ascii="宋体" w:hAnsi="宋体" w:cs="宋体"/>
          <w:b/>
          <w:color w:val="auto"/>
          <w:spacing w:val="20"/>
          <w:kern w:val="0"/>
          <w:sz w:val="24"/>
          <w:szCs w:val="24"/>
          <w:highlight w:val="none"/>
        </w:rPr>
      </w:pPr>
    </w:p>
    <w:p w14:paraId="2805554D">
      <w:pPr>
        <w:pStyle w:val="21"/>
        <w:rPr>
          <w:rFonts w:ascii="宋体" w:hAnsi="宋体" w:cs="宋体"/>
          <w:b/>
          <w:color w:val="auto"/>
          <w:spacing w:val="20"/>
          <w:kern w:val="0"/>
          <w:sz w:val="24"/>
          <w:szCs w:val="24"/>
          <w:highlight w:val="none"/>
        </w:rPr>
      </w:pPr>
    </w:p>
    <w:p w14:paraId="2BFFF7C1">
      <w:pPr>
        <w:pStyle w:val="21"/>
        <w:rPr>
          <w:rFonts w:ascii="宋体" w:hAnsi="宋体" w:cs="宋体"/>
          <w:b/>
          <w:color w:val="auto"/>
          <w:spacing w:val="20"/>
          <w:kern w:val="0"/>
          <w:sz w:val="24"/>
          <w:szCs w:val="24"/>
          <w:highlight w:val="none"/>
        </w:rPr>
      </w:pPr>
    </w:p>
    <w:p w14:paraId="5037FDDB">
      <w:pPr>
        <w:pStyle w:val="21"/>
        <w:rPr>
          <w:rFonts w:ascii="宋体" w:hAnsi="宋体" w:cs="宋体"/>
          <w:b/>
          <w:color w:val="auto"/>
          <w:spacing w:val="20"/>
          <w:kern w:val="0"/>
          <w:sz w:val="24"/>
          <w:szCs w:val="24"/>
          <w:highlight w:val="none"/>
        </w:rPr>
      </w:pPr>
    </w:p>
    <w:p w14:paraId="6FBBAC5B">
      <w:pPr>
        <w:pStyle w:val="21"/>
        <w:rPr>
          <w:rFonts w:ascii="宋体" w:hAnsi="宋体" w:cs="宋体"/>
          <w:b/>
          <w:color w:val="auto"/>
          <w:spacing w:val="20"/>
          <w:kern w:val="0"/>
          <w:sz w:val="24"/>
          <w:szCs w:val="24"/>
          <w:highlight w:val="none"/>
        </w:rPr>
      </w:pPr>
    </w:p>
    <w:p w14:paraId="247EC3F3">
      <w:pPr>
        <w:pStyle w:val="21"/>
        <w:rPr>
          <w:rFonts w:ascii="宋体" w:hAnsi="宋体" w:cs="宋体"/>
          <w:b/>
          <w:color w:val="auto"/>
          <w:spacing w:val="20"/>
          <w:kern w:val="0"/>
          <w:sz w:val="24"/>
          <w:szCs w:val="24"/>
          <w:highlight w:val="none"/>
        </w:rPr>
      </w:pPr>
    </w:p>
    <w:p w14:paraId="1B099F4D">
      <w:pPr>
        <w:pStyle w:val="21"/>
        <w:rPr>
          <w:rFonts w:ascii="宋体" w:hAnsi="宋体" w:cs="宋体"/>
          <w:b/>
          <w:color w:val="auto"/>
          <w:spacing w:val="20"/>
          <w:kern w:val="0"/>
          <w:sz w:val="24"/>
          <w:szCs w:val="24"/>
          <w:highlight w:val="none"/>
        </w:rPr>
      </w:pPr>
    </w:p>
    <w:p w14:paraId="58B5399B">
      <w:pPr>
        <w:pStyle w:val="21"/>
        <w:rPr>
          <w:rFonts w:ascii="宋体" w:hAnsi="宋体" w:cs="宋体"/>
          <w:b/>
          <w:color w:val="auto"/>
          <w:spacing w:val="20"/>
          <w:kern w:val="0"/>
          <w:sz w:val="24"/>
          <w:szCs w:val="24"/>
          <w:highlight w:val="none"/>
        </w:rPr>
      </w:pPr>
    </w:p>
    <w:p w14:paraId="46C95E47">
      <w:pPr>
        <w:pStyle w:val="21"/>
        <w:rPr>
          <w:rFonts w:ascii="宋体" w:hAnsi="宋体" w:cs="宋体"/>
          <w:b/>
          <w:color w:val="auto"/>
          <w:spacing w:val="20"/>
          <w:kern w:val="0"/>
          <w:sz w:val="24"/>
          <w:szCs w:val="24"/>
          <w:highlight w:val="none"/>
        </w:rPr>
      </w:pPr>
    </w:p>
    <w:p w14:paraId="6B9B1E58">
      <w:pPr>
        <w:pStyle w:val="21"/>
        <w:rPr>
          <w:rFonts w:ascii="宋体" w:hAnsi="宋体" w:cs="宋体"/>
          <w:b/>
          <w:color w:val="auto"/>
          <w:spacing w:val="20"/>
          <w:kern w:val="0"/>
          <w:sz w:val="24"/>
          <w:szCs w:val="24"/>
          <w:highlight w:val="none"/>
        </w:rPr>
      </w:pPr>
    </w:p>
    <w:p w14:paraId="3DB86891">
      <w:pPr>
        <w:pStyle w:val="21"/>
        <w:rPr>
          <w:rFonts w:ascii="宋体" w:hAnsi="宋体" w:cs="宋体"/>
          <w:b/>
          <w:color w:val="auto"/>
          <w:spacing w:val="20"/>
          <w:kern w:val="0"/>
          <w:sz w:val="24"/>
          <w:szCs w:val="24"/>
          <w:highlight w:val="none"/>
        </w:rPr>
      </w:pPr>
    </w:p>
    <w:p w14:paraId="1AF7C9D9">
      <w:pPr>
        <w:pStyle w:val="21"/>
        <w:rPr>
          <w:rFonts w:ascii="宋体" w:hAnsi="宋体" w:cs="宋体"/>
          <w:b/>
          <w:color w:val="auto"/>
          <w:spacing w:val="20"/>
          <w:kern w:val="0"/>
          <w:sz w:val="24"/>
          <w:szCs w:val="24"/>
          <w:highlight w:val="none"/>
        </w:rPr>
      </w:pPr>
    </w:p>
    <w:sectPr>
      <w:headerReference r:id="rId12" w:type="first"/>
      <w:footerReference r:id="rId14" w:type="first"/>
      <w:footerReference r:id="rId13" w:type="default"/>
      <w:pgSz w:w="11906" w:h="16838"/>
      <w:pgMar w:top="1418" w:right="1418" w:bottom="1418" w:left="1418" w:header="851" w:footer="992" w:gutter="0"/>
      <w:pgNumType w:fmt="decimal"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BA2138F-8683-4B2F-8BAB-A81BB3257CF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B77336B-D39A-4565-BBD3-20806B0E74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3114F143-7195-4376-AFE0-D1EE1ABE477C}"/>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4" w:fontKey="{446C228C-C1C0-4009-A71D-9545E333C8BA}"/>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embedRegular r:id="rId5" w:fontKey="{49118ECD-A9B2-4F56-B5C6-50F467F85C77}"/>
  </w:font>
  <w:font w:name="楷体">
    <w:panose1 w:val="02010609060101010101"/>
    <w:charset w:val="86"/>
    <w:family w:val="auto"/>
    <w:pitch w:val="default"/>
    <w:sig w:usb0="800002BF" w:usb1="38CF7CFA" w:usb2="00000016" w:usb3="00000000" w:csb0="00040001" w:csb1="00000000"/>
    <w:embedRegular r:id="rId6" w:fontKey="{D655CCA7-6E7B-4218-B5AA-F9944C003C91}"/>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B77A0">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5CC7C">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4D26F">
    <w:pPr>
      <w:pStyle w:val="16"/>
    </w:pPr>
    <w:r>
      <mc:AlternateContent>
        <mc:Choice Requires="wpg">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bottomMargin">
                    <wp14:pctPosVOffset>30000</wp14:pctPosVOffset>
                  </wp:positionV>
                </mc:Choice>
                <mc:Fallback>
                  <wp:positionV relativeFrom="page">
                    <wp:posOffset>10015855</wp:posOffset>
                  </wp:positionV>
                </mc:Fallback>
              </mc:AlternateContent>
              <wp:extent cx="6573520" cy="35560"/>
              <wp:effectExtent l="0" t="0" r="17780" b="2540"/>
              <wp:wrapNone/>
              <wp:docPr id="10" name="组合 10"/>
              <wp:cNvGraphicFramePr/>
              <a:graphic xmlns:a="http://schemas.openxmlformats.org/drawingml/2006/main">
                <a:graphicData uri="http://schemas.microsoft.com/office/word/2010/wordprocessingGroup">
                  <wpg:wgp>
                    <wpg:cNvGrpSpPr/>
                    <wpg:grpSpPr>
                      <a:xfrm>
                        <a:off x="0" y="0"/>
                        <a:ext cx="6573520" cy="35560"/>
                        <a:chOff x="1065" y="16313"/>
                        <a:chExt cx="10352" cy="56"/>
                      </a:xfrm>
                    </wpg:grpSpPr>
                    <wps:wsp>
                      <wps:cNvPr id="20" name="直接连接符 20"/>
                      <wps:cNvCnPr/>
                      <wps:spPr>
                        <a:xfrm>
                          <a:off x="1065" y="16336"/>
                          <a:ext cx="10352" cy="11"/>
                        </a:xfrm>
                        <a:prstGeom prst="line">
                          <a:avLst/>
                        </a:prstGeom>
                        <a:ln>
                          <a:solidFill>
                            <a:schemeClr val="accent1">
                              <a:lumMod val="60000"/>
                              <a:lumOff val="40000"/>
                            </a:schemeClr>
                          </a:solidFill>
                        </a:ln>
                      </wps:spPr>
                      <wps:style>
                        <a:lnRef idx="2">
                          <a:schemeClr val="accent1"/>
                        </a:lnRef>
                        <a:fillRef idx="0">
                          <a:srgbClr val="FFFFFF"/>
                        </a:fillRef>
                        <a:effectRef idx="0">
                          <a:srgbClr val="FFFFFF"/>
                        </a:effectRef>
                        <a:fontRef idx="minor">
                          <a:schemeClr val="tx1"/>
                        </a:fontRef>
                      </wps:style>
                      <wps:bodyPr/>
                    </wps:wsp>
                    <wps:wsp>
                      <wps:cNvPr id="21" name="矩形 21"/>
                      <wps:cNvSpPr/>
                      <wps:spPr>
                        <a:xfrm>
                          <a:off x="10992" y="16313"/>
                          <a:ext cx="425" cy="57"/>
                        </a:xfrm>
                        <a:prstGeom prst="rect">
                          <a:avLst/>
                        </a:prstGeom>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85000</wp14:pctWidth>
              </wp14:sizeRelH>
              <wp14:sizeRelV relativeFrom="page">
                <wp14:pctHeight>0</wp14:pctHeight>
              </wp14:sizeRelV>
            </wp:anchor>
          </w:drawing>
        </mc:Choice>
        <mc:Fallback>
          <w:pict>
            <v:group id="_x0000_s1026" o:spid="_x0000_s1026" o:spt="203" style="position:absolute;left:0pt;margin-left:44.45pt;margin-top:788.65pt;height:2.8pt;width:517.6pt;mso-position-horizontal-relative:page;mso-position-vertical-relative:page;z-index:251662336;mso-width-relative:page;mso-height-relative:page;mso-width-percent:850;" coordorigin="1065,16313" coordsize="10352,56" o:gfxdata="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">
              <o:lock v:ext="edit" aspectratio="f"/>
              <v:line id="_x0000_s1026" o:spid="_x0000_s1026" o:spt="20" style="position:absolute;left:1065;top:16336;height:11;width:10352;" filled="f" stroked="t" coordsize="21600,21600" o:gfxdata="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h5tsy5AAAA2wAA&#10;AA8AAAAAAAAAAQAgAAAAIgAAAGRycy9kb3ducmV2LnhtbFBLAQIUABQAAAAIAIdO4kAzLwWeOwAA&#10;ADkAAAAQAAAAAAAAAAEAIAAAAAgBAABkcnMvc2hhcGV4bWwueG1sUEsFBgAAAAAGAAYAWwEAALID&#10;AAAAAA==&#10;">
                <v:fill on="f" focussize="0,0"/>
                <v:stroke weight="2pt" color="#95B3D7 [1940]" joinstyle="round"/>
                <v:imagedata o:title=""/>
                <o:lock v:ext="edit" aspectratio="f"/>
              </v:line>
              <v:rect id="_x0000_s1026" o:spid="_x0000_s1026" o:spt="1" style="position:absolute;left:10992;top:16313;height:57;width:425;v-text-anchor:middle;" fillcolor="#4F81BD [3204]" filled="t" stroked="f" coordsize="21600,21600" o:gfxdata="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QOf2r4A&#10;AADbAAAADwAAAAAAAAABACAAAAAiAAAAZHJzL2Rvd25yZXYueG1sUEsBAhQAFAAAAAgAh07iQDMv&#10;BZ47AAAAOQAAABAAAAAAAAAAAQAgAAAADQEAAGRycy9zaGFwZXhtbC54bWxQSwUGAAAAAAYABgBb&#10;AQAAtwMAAAAA&#10;">
                <v:fill on="t" focussize="0,0"/>
                <v:stroke on="f" weight="2pt"/>
                <v:imagedata o:title=""/>
                <o:lock v:ext="edit" aspectratio="f"/>
              </v:rect>
            </v:group>
          </w:pict>
        </mc:Fallback>
      </mc:AlternateContent>
    </w:r>
  </w:p>
  <w:p w14:paraId="5945A970">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9853F">
    <w:pPr>
      <w:pStyle w:val="16"/>
      <w:jc w:val="center"/>
    </w:pPr>
    <w:r>
      <w:rPr>
        <w:rFonts w:hint="eastAsia"/>
      </w:rPr>
      <w:drawing>
        <wp:inline distT="0" distB="0" distL="114300" distR="114300">
          <wp:extent cx="2213610" cy="367030"/>
          <wp:effectExtent l="0" t="0" r="15240" b="13970"/>
          <wp:docPr id="13" name="图片 1" descr="QQ图片2016042017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QQ图片20160420171827"/>
                  <pic:cNvPicPr>
                    <a:picLocks noChangeAspect="1"/>
                  </pic:cNvPicPr>
                </pic:nvPicPr>
                <pic:blipFill>
                  <a:blip r:embed="rId1"/>
                  <a:stretch>
                    <a:fillRect/>
                  </a:stretch>
                </pic:blipFill>
                <pic:spPr>
                  <a:xfrm>
                    <a:off x="0" y="0"/>
                    <a:ext cx="2213610" cy="367030"/>
                  </a:xfrm>
                  <a:prstGeom prst="rect">
                    <a:avLst/>
                  </a:prstGeom>
                  <a:noFill/>
                  <a:ln w="9525">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F3A88">
    <w:pPr>
      <w:pStyle w:val="16"/>
    </w:pPr>
    <w:r>
      <mc:AlternateContent>
        <mc:Choice Requires="wpg">
          <w:drawing>
            <wp:anchor distT="0" distB="0" distL="114300" distR="114300" simplePos="0" relativeHeight="251663360" behindDoc="0" locked="0" layoutInCell="1" allowOverlap="1">
              <wp:simplePos x="0" y="0"/>
              <wp:positionH relativeFrom="page">
                <wp:align>center</wp:align>
              </wp:positionH>
              <mc:AlternateContent>
                <mc:Choice Requires="wp14">
                  <wp:positionV relativeFrom="bottomMargin">
                    <wp14:pctPosVOffset>30000</wp14:pctPosVOffset>
                  </wp:positionV>
                </mc:Choice>
                <mc:Fallback>
                  <wp:positionV relativeFrom="page">
                    <wp:posOffset>10061575</wp:posOffset>
                  </wp:positionV>
                </mc:Fallback>
              </mc:AlternateContent>
              <wp:extent cx="6573520" cy="35560"/>
              <wp:effectExtent l="0" t="0" r="17780" b="2540"/>
              <wp:wrapNone/>
              <wp:docPr id="15" name="组合 15"/>
              <wp:cNvGraphicFramePr/>
              <a:graphic xmlns:a="http://schemas.openxmlformats.org/drawingml/2006/main">
                <a:graphicData uri="http://schemas.microsoft.com/office/word/2010/wordprocessingGroup">
                  <wpg:wgp>
                    <wpg:cNvGrpSpPr/>
                    <wpg:grpSpPr>
                      <a:xfrm>
                        <a:off x="0" y="0"/>
                        <a:ext cx="6573520" cy="35560"/>
                        <a:chOff x="1065" y="16313"/>
                        <a:chExt cx="10352" cy="56"/>
                      </a:xfrm>
                    </wpg:grpSpPr>
                    <wps:wsp>
                      <wps:cNvPr id="16" name="直接连接符 20"/>
                      <wps:cNvCnPr/>
                      <wps:spPr>
                        <a:xfrm>
                          <a:off x="1065" y="16336"/>
                          <a:ext cx="10352" cy="11"/>
                        </a:xfrm>
                        <a:prstGeom prst="line">
                          <a:avLst/>
                        </a:prstGeom>
                        <a:ln>
                          <a:solidFill>
                            <a:schemeClr val="accent1">
                              <a:lumMod val="60000"/>
                              <a:lumOff val="40000"/>
                            </a:schemeClr>
                          </a:solidFill>
                        </a:ln>
                      </wps:spPr>
                      <wps:style>
                        <a:lnRef idx="2">
                          <a:schemeClr val="accent1"/>
                        </a:lnRef>
                        <a:fillRef idx="0">
                          <a:srgbClr val="FFFFFF"/>
                        </a:fillRef>
                        <a:effectRef idx="0">
                          <a:srgbClr val="FFFFFF"/>
                        </a:effectRef>
                        <a:fontRef idx="minor">
                          <a:schemeClr val="tx1"/>
                        </a:fontRef>
                      </wps:style>
                      <wps:bodyPr/>
                    </wps:wsp>
                    <wps:wsp>
                      <wps:cNvPr id="17" name="矩形 21"/>
                      <wps:cNvSpPr/>
                      <wps:spPr>
                        <a:xfrm>
                          <a:off x="10992" y="16313"/>
                          <a:ext cx="425" cy="57"/>
                        </a:xfrm>
                        <a:prstGeom prst="rect">
                          <a:avLst/>
                        </a:prstGeom>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85000</wp14:pctWidth>
              </wp14:sizeRelH>
              <wp14:sizeRelV relativeFrom="page">
                <wp14:pctHeight>0</wp14:pctHeight>
              </wp14:sizeRelV>
            </wp:anchor>
          </w:drawing>
        </mc:Choice>
        <mc:Fallback>
          <w:pict>
            <v:group id="_x0000_s1026" o:spid="_x0000_s1026" o:spt="203" style="position:absolute;left:0pt;margin-left:44.65pt;margin-top:792.25pt;height:2.8pt;width:517.6pt;mso-position-horizontal-relative:page;mso-position-vertical-relative:page;z-index:251663360;mso-width-relative:page;mso-height-relative:page;mso-width-percent:850;" coordorigin="1065,16313" coordsize="10352,56" o:gfxdata="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">
              <o:lock v:ext="edit" aspectratio="f"/>
              <v:line id="直接连接符 20" o:spid="_x0000_s1026" o:spt="20" style="position:absolute;left:1065;top:16336;height:11;width:10352;" filled="f" stroked="t" coordsize="21600,21600" o:gfxdata="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sEGeugAAANsA&#10;AAAPAAAAAAAAAAEAIAAAACIAAABkcnMvZG93bnJldi54bWxQSwECFAAUAAAACACHTuJAMy8FnjsA&#10;AAA5AAAAEAAAAAAAAAABACAAAAAJAQAAZHJzL3NoYXBleG1sLnhtbFBLBQYAAAAABgAGAFsBAACz&#10;AwAAAAA=&#10;">
                <v:fill on="f" focussize="0,0"/>
                <v:stroke weight="2pt" color="#95B3D7 [1940]" joinstyle="round"/>
                <v:imagedata o:title=""/>
                <o:lock v:ext="edit" aspectratio="f"/>
              </v:line>
              <v:rect id="矩形 21" o:spid="_x0000_s1026" o:spt="1" style="position:absolute;left:10992;top:16313;height:57;width:425;v-text-anchor:middle;" fillcolor="#4F81BD [3204]" filled="t" stroked="f" coordsize="21600,21600" o:gfxdata="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8poiL4A&#10;AADbAAAADwAAAAAAAAABACAAAAAiAAAAZHJzL2Rvd25yZXYueG1sUEsBAhQAFAAAAAgAh07iQDMv&#10;BZ47AAAAOQAAABAAAAAAAAAAAQAgAAAADQEAAGRycy9zaGFwZXhtbC54bWxQSwUGAAAAAAYABgBb&#10;AQAAtwMAAAAA&#10;">
                <v:fill on="t" focussize="0,0"/>
                <v:stroke on="f" weight="2pt"/>
                <v:imagedata o:title=""/>
                <o:lock v:ext="edit" aspectratio="f"/>
              </v:rect>
            </v:group>
          </w:pict>
        </mc:Fallback>
      </mc:AlternateContent>
    </w:r>
  </w:p>
  <w:p w14:paraId="372C76C4">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8D477">
    <w:pPr>
      <w:rPr>
        <w:kern w:val="0"/>
        <w:sz w:val="13"/>
        <w:szCs w:val="13"/>
        <w:u w:val="single"/>
      </w:rPr>
    </w:pPr>
    <w:r>
      <w:rPr>
        <w:sz w:val="13"/>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BA8BBE">
                          <w:pPr>
                            <w:pStyle w:val="16"/>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3BA8BBE">
                    <w:pPr>
                      <w:pStyle w:val="16"/>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w:rPr>
        <w:rFonts w:hint="eastAsia"/>
        <w:kern w:val="0"/>
        <w:sz w:val="13"/>
        <w:szCs w:val="13"/>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4E4D7">
    <w:pPr>
      <w:pStyle w:val="16"/>
      <w:jc w:val="center"/>
    </w:pPr>
    <w:r>
      <w:rPr>
        <w:sz w:val="13"/>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25D48A">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325D48A">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kern w:val="0"/>
        <w:sz w:val="13"/>
        <w:szCs w:val="13"/>
      </w:rPr>
      <mc:AlternateContent>
        <mc:Choice Requires="wps">
          <w:drawing>
            <wp:anchor distT="0" distB="0" distL="114300" distR="114300" simplePos="0" relativeHeight="251660288" behindDoc="0" locked="0" layoutInCell="1" allowOverlap="1">
              <wp:simplePos x="0" y="0"/>
              <wp:positionH relativeFrom="margin">
                <wp:posOffset>3411855</wp:posOffset>
              </wp:positionH>
              <wp:positionV relativeFrom="paragraph">
                <wp:posOffset>370840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60F6614">
                          <w:pPr>
                            <w:pStyle w:val="16"/>
                          </w:pPr>
                        </w:p>
                      </w:txbxContent>
                    </wps:txbx>
                    <wps:bodyPr wrap="none" lIns="0" tIns="0" rIns="0" bIns="0">
                      <a:spAutoFit/>
                    </wps:bodyPr>
                  </wps:wsp>
                </a:graphicData>
              </a:graphic>
            </wp:anchor>
          </w:drawing>
        </mc:Choice>
        <mc:Fallback>
          <w:pict>
            <v:shape id="文本框 7" o:spid="_x0000_s1026" o:spt="202" type="#_x0000_t202" style="position:absolute;left:0pt;margin-left:268.65pt;margin-top:29.2pt;height:144pt;width:144pt;mso-position-horizontal-relative:margin;mso-wrap-style:none;z-index:251660288;mso-width-relative:page;mso-height-relative:page;" filled="f" stroked="f" coordsize="21600,21600" o:gfxdata="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AT+Sf2gAAAAoBAAAPAAAAAAAAAAEAIAAAACIAAABk&#10;cnMvZG93bnJldi54bWxQSwECFAAUAAAACACHTuJACOfdr8sBAACXAwAADgAAAAAAAAABACAAAAAp&#10;AQAAZHJzL2Uyb0RvYy54bWxQSwUGAAAAAAYABgBZAQAAZgUAAAAA&#10;">
              <v:fill on="f" focussize="0,0"/>
              <v:stroke on="f" weight="1.25pt"/>
              <v:imagedata o:title=""/>
              <o:lock v:ext="edit" aspectratio="f"/>
              <v:textbox inset="0mm,0mm,0mm,0mm" style="mso-fit-shape-to-text:t;">
                <w:txbxContent>
                  <w:p w14:paraId="360F6614">
                    <w:pPr>
                      <w:pStyle w:val="16"/>
                    </w:pP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5060D">
    <w:pPr>
      <w:pStyle w:val="17"/>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50671">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6DC5B">
    <w:pPr>
      <w:pStyle w:val="17"/>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FB41B">
    <w:pPr>
      <w:pStyle w:val="17"/>
      <w:rPr>
        <w:rFonts w:hint="eastAsia"/>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B6D9">
    <w:pPr>
      <w:pStyle w:val="17"/>
      <w:pBdr>
        <w:bottom w:val="none" w:color="auto" w:sz="0" w:space="0"/>
      </w:pBdr>
      <w:jc w:val="both"/>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A26B1B4"/>
    <w:multiLevelType w:val="singleLevel"/>
    <w:tmpl w:val="FA26B1B4"/>
    <w:lvl w:ilvl="0" w:tentative="0">
      <w:start w:val="1"/>
      <w:numFmt w:val="decimal"/>
      <w:suff w:val="nothing"/>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1D89522"/>
    <w:multiLevelType w:val="singleLevel"/>
    <w:tmpl w:val="01D89522"/>
    <w:lvl w:ilvl="0" w:tentative="0">
      <w:start w:val="1"/>
      <w:numFmt w:val="decimal"/>
      <w:suff w:val="space"/>
      <w:lvlText w:val="%1."/>
      <w:lvlJc w:val="left"/>
    </w:lvl>
  </w:abstractNum>
  <w:abstractNum w:abstractNumId="8">
    <w:nsid w:val="04648177"/>
    <w:multiLevelType w:val="singleLevel"/>
    <w:tmpl w:val="04648177"/>
    <w:lvl w:ilvl="0" w:tentative="0">
      <w:start w:val="1"/>
      <w:numFmt w:val="decimal"/>
      <w:pStyle w:val="18"/>
      <w:lvlText w:val="%1."/>
      <w:lvlJc w:val="left"/>
      <w:pPr>
        <w:tabs>
          <w:tab w:val="left" w:pos="2040"/>
        </w:tabs>
        <w:ind w:left="2040" w:hanging="360"/>
      </w:pPr>
    </w:lvl>
  </w:abstractNum>
  <w:abstractNum w:abstractNumId="9">
    <w:nsid w:val="407BDC8E"/>
    <w:multiLevelType w:val="singleLevel"/>
    <w:tmpl w:val="407BDC8E"/>
    <w:lvl w:ilvl="0" w:tentative="0">
      <w:start w:val="1"/>
      <w:numFmt w:val="decimal"/>
      <w:suff w:val="space"/>
      <w:lvlText w:val="%1."/>
      <w:lvlJc w:val="left"/>
    </w:lvl>
  </w:abstractNum>
  <w:abstractNum w:abstractNumId="10">
    <w:nsid w:val="656D6133"/>
    <w:multiLevelType w:val="multilevel"/>
    <w:tmpl w:val="656D6133"/>
    <w:lvl w:ilvl="0" w:tentative="0">
      <w:start w:val="1"/>
      <w:numFmt w:val="chineseCountingThousand"/>
      <w:suff w:val="nothing"/>
      <w:lvlText w:val="第%1部分"/>
      <w:lvlJc w:val="center"/>
      <w:pPr>
        <w:ind w:left="252" w:firstLine="288"/>
      </w:pPr>
      <w:rPr>
        <w:rFonts w:hint="eastAsia"/>
        <w:sz w:val="28"/>
        <w:szCs w:val="28"/>
      </w:rPr>
    </w:lvl>
    <w:lvl w:ilvl="1" w:tentative="0">
      <w:start w:val="1"/>
      <w:numFmt w:val="chineseCountingThousand"/>
      <w:suff w:val="nothing"/>
      <w:lvlText w:val="%2、"/>
      <w:lvlJc w:val="left"/>
      <w:pPr>
        <w:ind w:left="543" w:firstLine="177"/>
      </w:pPr>
      <w:rPr>
        <w:rFonts w:hint="eastAsia" w:ascii="仿宋_GB2312" w:hAnsi="宋体" w:eastAsia="仿宋_GB2312"/>
        <w:sz w:val="32"/>
        <w:szCs w:val="32"/>
        <w:lang w:val="en-US"/>
      </w:rPr>
    </w:lvl>
    <w:lvl w:ilvl="2" w:tentative="0">
      <w:start w:val="1"/>
      <w:numFmt w:val="chineseCountingThousand"/>
      <w:pStyle w:val="4"/>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252" w:firstLine="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suff w:val="nothing"/>
      <w:lvlText w:val=""/>
      <w:lvlJc w:val="left"/>
      <w:pPr>
        <w:ind w:left="252" w:firstLine="0"/>
      </w:pPr>
      <w:rPr>
        <w:rFonts w:hint="eastAsia"/>
      </w:rPr>
    </w:lvl>
    <w:lvl w:ilvl="6" w:tentative="0">
      <w:start w:val="1"/>
      <w:numFmt w:val="none"/>
      <w:suff w:val="nothing"/>
      <w:lvlText w:val=""/>
      <w:lvlJc w:val="left"/>
      <w:pPr>
        <w:ind w:left="252" w:firstLine="0"/>
      </w:pPr>
      <w:rPr>
        <w:rFonts w:hint="eastAsia"/>
      </w:rPr>
    </w:lvl>
    <w:lvl w:ilvl="7" w:tentative="0">
      <w:start w:val="1"/>
      <w:numFmt w:val="none"/>
      <w:suff w:val="nothing"/>
      <w:lvlText w:val=""/>
      <w:lvlJc w:val="left"/>
      <w:pPr>
        <w:ind w:left="252" w:firstLine="0"/>
      </w:pPr>
      <w:rPr>
        <w:rFonts w:hint="eastAsia"/>
      </w:rPr>
    </w:lvl>
    <w:lvl w:ilvl="8" w:tentative="0">
      <w:start w:val="1"/>
      <w:numFmt w:val="none"/>
      <w:suff w:val="nothing"/>
      <w:lvlText w:val=""/>
      <w:lvlJc w:val="left"/>
      <w:pPr>
        <w:ind w:left="252" w:firstLine="0"/>
      </w:pPr>
      <w:rPr>
        <w:rFonts w:hint="eastAsia"/>
      </w:rPr>
    </w:lvl>
  </w:abstractNum>
  <w:abstractNum w:abstractNumId="11">
    <w:nsid w:val="7A0F6431"/>
    <w:multiLevelType w:val="singleLevel"/>
    <w:tmpl w:val="7A0F6431"/>
    <w:lvl w:ilvl="0" w:tentative="0">
      <w:start w:val="1"/>
      <w:numFmt w:val="decimal"/>
      <w:suff w:val="space"/>
      <w:lvlText w:val="%1."/>
      <w:lvlJc w:val="left"/>
    </w:lvl>
  </w:abstractNum>
  <w:abstractNum w:abstractNumId="12">
    <w:nsid w:val="7A63AA2E"/>
    <w:multiLevelType w:val="singleLevel"/>
    <w:tmpl w:val="7A63AA2E"/>
    <w:lvl w:ilvl="0" w:tentative="0">
      <w:start w:val="2"/>
      <w:numFmt w:val="decimal"/>
      <w:lvlText w:val="%1."/>
      <w:lvlJc w:val="left"/>
      <w:pPr>
        <w:tabs>
          <w:tab w:val="left" w:pos="312"/>
        </w:tabs>
      </w:pPr>
    </w:lvl>
  </w:abstractNum>
  <w:abstractNum w:abstractNumId="13">
    <w:nsid w:val="7E94DD05"/>
    <w:multiLevelType w:val="singleLevel"/>
    <w:tmpl w:val="7E94DD05"/>
    <w:lvl w:ilvl="0" w:tentative="0">
      <w:start w:val="1"/>
      <w:numFmt w:val="chineseCounting"/>
      <w:suff w:val="space"/>
      <w:lvlText w:val="第%1部分"/>
      <w:lvlJc w:val="left"/>
      <w:rPr>
        <w:rFonts w:hint="eastAsia"/>
      </w:rPr>
    </w:lvl>
  </w:abstractNum>
  <w:num w:numId="1">
    <w:abstractNumId w:val="10"/>
  </w:num>
  <w:num w:numId="2">
    <w:abstractNumId w:val="8"/>
  </w:num>
  <w:num w:numId="3">
    <w:abstractNumId w:val="13"/>
  </w:num>
  <w:num w:numId="4">
    <w:abstractNumId w:val="5"/>
  </w:num>
  <w:num w:numId="5">
    <w:abstractNumId w:val="12"/>
  </w:num>
  <w:num w:numId="6">
    <w:abstractNumId w:val="7"/>
  </w:num>
  <w:num w:numId="7">
    <w:abstractNumId w:val="9"/>
  </w:num>
  <w:num w:numId="8">
    <w:abstractNumId w:val="11"/>
  </w:num>
  <w:num w:numId="9">
    <w:abstractNumId w:val="1"/>
  </w:num>
  <w:num w:numId="10">
    <w:abstractNumId w:val="6"/>
  </w:num>
  <w:num w:numId="11">
    <w:abstractNumId w:val="3"/>
  </w:num>
  <w:num w:numId="12">
    <w:abstractNumId w:val="2"/>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0MTU0MTNjYWUzMTc0NGM1OGNhZjEwNTA0MzA3MDIifQ=="/>
    <w:docVar w:name="KSO_WPS_MARK_KEY" w:val="6892e949-1bff-4251-8539-fc33de072cd5"/>
  </w:docVars>
  <w:rsids>
    <w:rsidRoot w:val="00172A27"/>
    <w:rsid w:val="00000D13"/>
    <w:rsid w:val="000037AD"/>
    <w:rsid w:val="000040C3"/>
    <w:rsid w:val="000052B2"/>
    <w:rsid w:val="0001028D"/>
    <w:rsid w:val="000106A1"/>
    <w:rsid w:val="00011355"/>
    <w:rsid w:val="0001383B"/>
    <w:rsid w:val="000142F3"/>
    <w:rsid w:val="00014A5A"/>
    <w:rsid w:val="00014FF7"/>
    <w:rsid w:val="00016C32"/>
    <w:rsid w:val="00016D2D"/>
    <w:rsid w:val="00017130"/>
    <w:rsid w:val="00017934"/>
    <w:rsid w:val="00021B8B"/>
    <w:rsid w:val="00022C82"/>
    <w:rsid w:val="0002466B"/>
    <w:rsid w:val="000263B5"/>
    <w:rsid w:val="000276EF"/>
    <w:rsid w:val="00027DC7"/>
    <w:rsid w:val="00032616"/>
    <w:rsid w:val="00033ED9"/>
    <w:rsid w:val="00034DA3"/>
    <w:rsid w:val="00035D0A"/>
    <w:rsid w:val="00035EB0"/>
    <w:rsid w:val="00036646"/>
    <w:rsid w:val="00037126"/>
    <w:rsid w:val="00037C28"/>
    <w:rsid w:val="00040D46"/>
    <w:rsid w:val="00041094"/>
    <w:rsid w:val="00042765"/>
    <w:rsid w:val="000429F8"/>
    <w:rsid w:val="0004519A"/>
    <w:rsid w:val="000457A1"/>
    <w:rsid w:val="0004616B"/>
    <w:rsid w:val="000526D5"/>
    <w:rsid w:val="000546C6"/>
    <w:rsid w:val="0005479D"/>
    <w:rsid w:val="000554AA"/>
    <w:rsid w:val="0005633B"/>
    <w:rsid w:val="000606D4"/>
    <w:rsid w:val="00062011"/>
    <w:rsid w:val="00062467"/>
    <w:rsid w:val="0006263D"/>
    <w:rsid w:val="00062FDF"/>
    <w:rsid w:val="00063181"/>
    <w:rsid w:val="000663E4"/>
    <w:rsid w:val="00066F74"/>
    <w:rsid w:val="0007052D"/>
    <w:rsid w:val="0007154F"/>
    <w:rsid w:val="00074E9C"/>
    <w:rsid w:val="000751AE"/>
    <w:rsid w:val="000777D2"/>
    <w:rsid w:val="0007793A"/>
    <w:rsid w:val="0008177B"/>
    <w:rsid w:val="00082911"/>
    <w:rsid w:val="00082A6E"/>
    <w:rsid w:val="000831E9"/>
    <w:rsid w:val="00083C81"/>
    <w:rsid w:val="0008542B"/>
    <w:rsid w:val="000901D2"/>
    <w:rsid w:val="000913C2"/>
    <w:rsid w:val="0009191B"/>
    <w:rsid w:val="0009212D"/>
    <w:rsid w:val="000943BD"/>
    <w:rsid w:val="00094C99"/>
    <w:rsid w:val="00094DDB"/>
    <w:rsid w:val="00096257"/>
    <w:rsid w:val="00097229"/>
    <w:rsid w:val="000A05ED"/>
    <w:rsid w:val="000A4B09"/>
    <w:rsid w:val="000A4B20"/>
    <w:rsid w:val="000A6378"/>
    <w:rsid w:val="000A7692"/>
    <w:rsid w:val="000B2726"/>
    <w:rsid w:val="000B3053"/>
    <w:rsid w:val="000B4144"/>
    <w:rsid w:val="000B4480"/>
    <w:rsid w:val="000B4722"/>
    <w:rsid w:val="000B5428"/>
    <w:rsid w:val="000B57B0"/>
    <w:rsid w:val="000B7074"/>
    <w:rsid w:val="000C0F2C"/>
    <w:rsid w:val="000C2ED4"/>
    <w:rsid w:val="000C32FA"/>
    <w:rsid w:val="000C351F"/>
    <w:rsid w:val="000C3D81"/>
    <w:rsid w:val="000C400E"/>
    <w:rsid w:val="000C61F6"/>
    <w:rsid w:val="000C6BC7"/>
    <w:rsid w:val="000C6F35"/>
    <w:rsid w:val="000C74F9"/>
    <w:rsid w:val="000C7746"/>
    <w:rsid w:val="000D195B"/>
    <w:rsid w:val="000D32F9"/>
    <w:rsid w:val="000D3582"/>
    <w:rsid w:val="000D4C88"/>
    <w:rsid w:val="000D4D98"/>
    <w:rsid w:val="000D5A4A"/>
    <w:rsid w:val="000D67AC"/>
    <w:rsid w:val="000E2E2F"/>
    <w:rsid w:val="000E54D4"/>
    <w:rsid w:val="000E6898"/>
    <w:rsid w:val="000E7771"/>
    <w:rsid w:val="000E7D61"/>
    <w:rsid w:val="000F0214"/>
    <w:rsid w:val="000F195A"/>
    <w:rsid w:val="000F38C7"/>
    <w:rsid w:val="000F3BE2"/>
    <w:rsid w:val="000F400D"/>
    <w:rsid w:val="000F43A4"/>
    <w:rsid w:val="000F63DE"/>
    <w:rsid w:val="00100A34"/>
    <w:rsid w:val="0010123E"/>
    <w:rsid w:val="00103AD0"/>
    <w:rsid w:val="00104666"/>
    <w:rsid w:val="00104ABF"/>
    <w:rsid w:val="0010632B"/>
    <w:rsid w:val="00106B2D"/>
    <w:rsid w:val="0011043A"/>
    <w:rsid w:val="0011310C"/>
    <w:rsid w:val="00113CE2"/>
    <w:rsid w:val="0011451C"/>
    <w:rsid w:val="00114FCB"/>
    <w:rsid w:val="00115A70"/>
    <w:rsid w:val="00115F20"/>
    <w:rsid w:val="001164E2"/>
    <w:rsid w:val="00120E01"/>
    <w:rsid w:val="00123403"/>
    <w:rsid w:val="00123BD1"/>
    <w:rsid w:val="00124C2A"/>
    <w:rsid w:val="00125051"/>
    <w:rsid w:val="00125174"/>
    <w:rsid w:val="001253F7"/>
    <w:rsid w:val="001265F1"/>
    <w:rsid w:val="0012676B"/>
    <w:rsid w:val="00127D39"/>
    <w:rsid w:val="00127DCA"/>
    <w:rsid w:val="00127ECA"/>
    <w:rsid w:val="00131C12"/>
    <w:rsid w:val="0013274E"/>
    <w:rsid w:val="001332B8"/>
    <w:rsid w:val="00134256"/>
    <w:rsid w:val="00134439"/>
    <w:rsid w:val="001349C5"/>
    <w:rsid w:val="00136ADE"/>
    <w:rsid w:val="001374C6"/>
    <w:rsid w:val="00140704"/>
    <w:rsid w:val="00141A87"/>
    <w:rsid w:val="001424E4"/>
    <w:rsid w:val="001432A2"/>
    <w:rsid w:val="0014532D"/>
    <w:rsid w:val="00145606"/>
    <w:rsid w:val="0014785B"/>
    <w:rsid w:val="0015021D"/>
    <w:rsid w:val="00150A75"/>
    <w:rsid w:val="00151F3A"/>
    <w:rsid w:val="001531BF"/>
    <w:rsid w:val="00153C03"/>
    <w:rsid w:val="00154251"/>
    <w:rsid w:val="001552BA"/>
    <w:rsid w:val="001554DB"/>
    <w:rsid w:val="001608A4"/>
    <w:rsid w:val="00160AA0"/>
    <w:rsid w:val="0016123D"/>
    <w:rsid w:val="001638E1"/>
    <w:rsid w:val="00164342"/>
    <w:rsid w:val="001652ED"/>
    <w:rsid w:val="00166111"/>
    <w:rsid w:val="00167022"/>
    <w:rsid w:val="00167B36"/>
    <w:rsid w:val="00167DEB"/>
    <w:rsid w:val="00172406"/>
    <w:rsid w:val="00172A27"/>
    <w:rsid w:val="00172E31"/>
    <w:rsid w:val="00174CFA"/>
    <w:rsid w:val="00175855"/>
    <w:rsid w:val="00175C58"/>
    <w:rsid w:val="00175F6D"/>
    <w:rsid w:val="00177E2F"/>
    <w:rsid w:val="001829E3"/>
    <w:rsid w:val="00182ABA"/>
    <w:rsid w:val="00183EB7"/>
    <w:rsid w:val="0018724B"/>
    <w:rsid w:val="001922CF"/>
    <w:rsid w:val="00193834"/>
    <w:rsid w:val="0019451F"/>
    <w:rsid w:val="00194BCC"/>
    <w:rsid w:val="00194CCE"/>
    <w:rsid w:val="00196C3A"/>
    <w:rsid w:val="00196C66"/>
    <w:rsid w:val="00196F2C"/>
    <w:rsid w:val="001A0639"/>
    <w:rsid w:val="001A2773"/>
    <w:rsid w:val="001A28DD"/>
    <w:rsid w:val="001A3C59"/>
    <w:rsid w:val="001A441F"/>
    <w:rsid w:val="001A44A8"/>
    <w:rsid w:val="001A5C8D"/>
    <w:rsid w:val="001A7518"/>
    <w:rsid w:val="001A7B90"/>
    <w:rsid w:val="001B1053"/>
    <w:rsid w:val="001B23F7"/>
    <w:rsid w:val="001B2576"/>
    <w:rsid w:val="001B2BE0"/>
    <w:rsid w:val="001B4966"/>
    <w:rsid w:val="001B4E19"/>
    <w:rsid w:val="001B4F02"/>
    <w:rsid w:val="001B6A86"/>
    <w:rsid w:val="001B6F1D"/>
    <w:rsid w:val="001C0088"/>
    <w:rsid w:val="001C0124"/>
    <w:rsid w:val="001C0D12"/>
    <w:rsid w:val="001C2FB7"/>
    <w:rsid w:val="001C3B0C"/>
    <w:rsid w:val="001C44F2"/>
    <w:rsid w:val="001C667A"/>
    <w:rsid w:val="001C7A45"/>
    <w:rsid w:val="001C7A66"/>
    <w:rsid w:val="001D0E46"/>
    <w:rsid w:val="001D0F04"/>
    <w:rsid w:val="001D10DB"/>
    <w:rsid w:val="001D22EB"/>
    <w:rsid w:val="001D3FD9"/>
    <w:rsid w:val="001D5339"/>
    <w:rsid w:val="001D5659"/>
    <w:rsid w:val="001D6335"/>
    <w:rsid w:val="001D6852"/>
    <w:rsid w:val="001D7623"/>
    <w:rsid w:val="001D7897"/>
    <w:rsid w:val="001E00CD"/>
    <w:rsid w:val="001E01A1"/>
    <w:rsid w:val="001E023F"/>
    <w:rsid w:val="001E385F"/>
    <w:rsid w:val="001E4207"/>
    <w:rsid w:val="001E61F3"/>
    <w:rsid w:val="001E671E"/>
    <w:rsid w:val="001F399C"/>
    <w:rsid w:val="001F41E8"/>
    <w:rsid w:val="001F4371"/>
    <w:rsid w:val="001F49EC"/>
    <w:rsid w:val="001F4AA6"/>
    <w:rsid w:val="001F5879"/>
    <w:rsid w:val="001F7AF5"/>
    <w:rsid w:val="00200CA6"/>
    <w:rsid w:val="002023B3"/>
    <w:rsid w:val="00202D72"/>
    <w:rsid w:val="0020378E"/>
    <w:rsid w:val="002057D2"/>
    <w:rsid w:val="00205BCE"/>
    <w:rsid w:val="00206060"/>
    <w:rsid w:val="00206F81"/>
    <w:rsid w:val="002111B4"/>
    <w:rsid w:val="00213622"/>
    <w:rsid w:val="00213E02"/>
    <w:rsid w:val="00215A1E"/>
    <w:rsid w:val="00215CF5"/>
    <w:rsid w:val="00216B81"/>
    <w:rsid w:val="00220E52"/>
    <w:rsid w:val="00224F6F"/>
    <w:rsid w:val="00227CD7"/>
    <w:rsid w:val="00230179"/>
    <w:rsid w:val="00235848"/>
    <w:rsid w:val="00236115"/>
    <w:rsid w:val="00236318"/>
    <w:rsid w:val="0023689A"/>
    <w:rsid w:val="00236AF0"/>
    <w:rsid w:val="0024055F"/>
    <w:rsid w:val="00242248"/>
    <w:rsid w:val="00242B49"/>
    <w:rsid w:val="002441FF"/>
    <w:rsid w:val="00244B3C"/>
    <w:rsid w:val="00244E04"/>
    <w:rsid w:val="00246311"/>
    <w:rsid w:val="002472AC"/>
    <w:rsid w:val="00252362"/>
    <w:rsid w:val="00253F10"/>
    <w:rsid w:val="00253F1A"/>
    <w:rsid w:val="00254BA8"/>
    <w:rsid w:val="00260231"/>
    <w:rsid w:val="00260A4F"/>
    <w:rsid w:val="00261DDF"/>
    <w:rsid w:val="00262B0C"/>
    <w:rsid w:val="00263FDF"/>
    <w:rsid w:val="002645E8"/>
    <w:rsid w:val="002659F3"/>
    <w:rsid w:val="0026608E"/>
    <w:rsid w:val="002661B5"/>
    <w:rsid w:val="002666A9"/>
    <w:rsid w:val="00267055"/>
    <w:rsid w:val="00267B64"/>
    <w:rsid w:val="00270177"/>
    <w:rsid w:val="0027036C"/>
    <w:rsid w:val="00270A64"/>
    <w:rsid w:val="00270B52"/>
    <w:rsid w:val="00272216"/>
    <w:rsid w:val="00273A17"/>
    <w:rsid w:val="002761AA"/>
    <w:rsid w:val="002763E1"/>
    <w:rsid w:val="0027797B"/>
    <w:rsid w:val="0028167F"/>
    <w:rsid w:val="00283829"/>
    <w:rsid w:val="0028597D"/>
    <w:rsid w:val="0029258A"/>
    <w:rsid w:val="00293194"/>
    <w:rsid w:val="00293E89"/>
    <w:rsid w:val="00295816"/>
    <w:rsid w:val="002A00F8"/>
    <w:rsid w:val="002A0A29"/>
    <w:rsid w:val="002A0E0C"/>
    <w:rsid w:val="002A2E21"/>
    <w:rsid w:val="002A3CAF"/>
    <w:rsid w:val="002A3DFA"/>
    <w:rsid w:val="002A3F79"/>
    <w:rsid w:val="002A4B8E"/>
    <w:rsid w:val="002A4BB8"/>
    <w:rsid w:val="002A52A1"/>
    <w:rsid w:val="002A74DF"/>
    <w:rsid w:val="002B193B"/>
    <w:rsid w:val="002B261C"/>
    <w:rsid w:val="002B2FF3"/>
    <w:rsid w:val="002B3D91"/>
    <w:rsid w:val="002B6C23"/>
    <w:rsid w:val="002B6CEA"/>
    <w:rsid w:val="002B70BA"/>
    <w:rsid w:val="002B7305"/>
    <w:rsid w:val="002B7D33"/>
    <w:rsid w:val="002C1231"/>
    <w:rsid w:val="002C1D6E"/>
    <w:rsid w:val="002C2688"/>
    <w:rsid w:val="002C2979"/>
    <w:rsid w:val="002C2AC2"/>
    <w:rsid w:val="002C579A"/>
    <w:rsid w:val="002C7063"/>
    <w:rsid w:val="002D0C52"/>
    <w:rsid w:val="002D3D89"/>
    <w:rsid w:val="002D75AD"/>
    <w:rsid w:val="002D761E"/>
    <w:rsid w:val="002E056A"/>
    <w:rsid w:val="002E1F1F"/>
    <w:rsid w:val="002E3FDB"/>
    <w:rsid w:val="002E442B"/>
    <w:rsid w:val="002E4648"/>
    <w:rsid w:val="002F1110"/>
    <w:rsid w:val="002F115A"/>
    <w:rsid w:val="002F123A"/>
    <w:rsid w:val="002F2C9A"/>
    <w:rsid w:val="002F3324"/>
    <w:rsid w:val="002F3983"/>
    <w:rsid w:val="00300F45"/>
    <w:rsid w:val="00302517"/>
    <w:rsid w:val="00302C44"/>
    <w:rsid w:val="0030585C"/>
    <w:rsid w:val="003061BC"/>
    <w:rsid w:val="00306212"/>
    <w:rsid w:val="0030695A"/>
    <w:rsid w:val="00307249"/>
    <w:rsid w:val="003078C5"/>
    <w:rsid w:val="0031209F"/>
    <w:rsid w:val="00312F61"/>
    <w:rsid w:val="00313E3E"/>
    <w:rsid w:val="003147CE"/>
    <w:rsid w:val="00314970"/>
    <w:rsid w:val="0031500D"/>
    <w:rsid w:val="0031530A"/>
    <w:rsid w:val="0031705E"/>
    <w:rsid w:val="00321E1C"/>
    <w:rsid w:val="003221B2"/>
    <w:rsid w:val="00323211"/>
    <w:rsid w:val="003248CE"/>
    <w:rsid w:val="00324B8D"/>
    <w:rsid w:val="003252CF"/>
    <w:rsid w:val="00325F18"/>
    <w:rsid w:val="00325FF7"/>
    <w:rsid w:val="00326C80"/>
    <w:rsid w:val="0032762B"/>
    <w:rsid w:val="00327CFA"/>
    <w:rsid w:val="003324BB"/>
    <w:rsid w:val="00333D7A"/>
    <w:rsid w:val="00334E7E"/>
    <w:rsid w:val="00335A2A"/>
    <w:rsid w:val="00336F4B"/>
    <w:rsid w:val="003401E3"/>
    <w:rsid w:val="003405F6"/>
    <w:rsid w:val="00340C5E"/>
    <w:rsid w:val="00342138"/>
    <w:rsid w:val="00347BC3"/>
    <w:rsid w:val="003528B1"/>
    <w:rsid w:val="003532CC"/>
    <w:rsid w:val="00354D02"/>
    <w:rsid w:val="00355CBA"/>
    <w:rsid w:val="00355FE5"/>
    <w:rsid w:val="00356A09"/>
    <w:rsid w:val="00357C37"/>
    <w:rsid w:val="003602B0"/>
    <w:rsid w:val="0036087C"/>
    <w:rsid w:val="00361899"/>
    <w:rsid w:val="00363516"/>
    <w:rsid w:val="003641B8"/>
    <w:rsid w:val="00364DA8"/>
    <w:rsid w:val="00365D3F"/>
    <w:rsid w:val="00367B5E"/>
    <w:rsid w:val="00372582"/>
    <w:rsid w:val="003728BB"/>
    <w:rsid w:val="00373172"/>
    <w:rsid w:val="0037750B"/>
    <w:rsid w:val="00377B0A"/>
    <w:rsid w:val="003801D1"/>
    <w:rsid w:val="00380EB9"/>
    <w:rsid w:val="00384BD2"/>
    <w:rsid w:val="00391053"/>
    <w:rsid w:val="00392915"/>
    <w:rsid w:val="00394300"/>
    <w:rsid w:val="00394852"/>
    <w:rsid w:val="00395EF0"/>
    <w:rsid w:val="00395F5E"/>
    <w:rsid w:val="003969A2"/>
    <w:rsid w:val="003972F7"/>
    <w:rsid w:val="003A3BF3"/>
    <w:rsid w:val="003A3F43"/>
    <w:rsid w:val="003B29BF"/>
    <w:rsid w:val="003B3888"/>
    <w:rsid w:val="003B490F"/>
    <w:rsid w:val="003B4BD6"/>
    <w:rsid w:val="003B643B"/>
    <w:rsid w:val="003C0231"/>
    <w:rsid w:val="003C29F1"/>
    <w:rsid w:val="003C429C"/>
    <w:rsid w:val="003C4611"/>
    <w:rsid w:val="003C62FE"/>
    <w:rsid w:val="003C7F00"/>
    <w:rsid w:val="003D027E"/>
    <w:rsid w:val="003D0F82"/>
    <w:rsid w:val="003D1C37"/>
    <w:rsid w:val="003D1EB1"/>
    <w:rsid w:val="003D2647"/>
    <w:rsid w:val="003D31CC"/>
    <w:rsid w:val="003D3E8F"/>
    <w:rsid w:val="003D583F"/>
    <w:rsid w:val="003D586B"/>
    <w:rsid w:val="003E037C"/>
    <w:rsid w:val="003E17DE"/>
    <w:rsid w:val="003E2622"/>
    <w:rsid w:val="003E3C25"/>
    <w:rsid w:val="003E67DB"/>
    <w:rsid w:val="003E6899"/>
    <w:rsid w:val="003F11B8"/>
    <w:rsid w:val="003F16E7"/>
    <w:rsid w:val="003F244C"/>
    <w:rsid w:val="003F2941"/>
    <w:rsid w:val="003F5B78"/>
    <w:rsid w:val="0040236F"/>
    <w:rsid w:val="00402A85"/>
    <w:rsid w:val="00404CBE"/>
    <w:rsid w:val="00405EA4"/>
    <w:rsid w:val="00407989"/>
    <w:rsid w:val="00407A4B"/>
    <w:rsid w:val="00410383"/>
    <w:rsid w:val="00410A1A"/>
    <w:rsid w:val="00411342"/>
    <w:rsid w:val="004121B2"/>
    <w:rsid w:val="0041220B"/>
    <w:rsid w:val="0041370D"/>
    <w:rsid w:val="00414B79"/>
    <w:rsid w:val="00414E4B"/>
    <w:rsid w:val="004156FF"/>
    <w:rsid w:val="00416258"/>
    <w:rsid w:val="0041745A"/>
    <w:rsid w:val="00417B3A"/>
    <w:rsid w:val="004228D8"/>
    <w:rsid w:val="00423088"/>
    <w:rsid w:val="0042408B"/>
    <w:rsid w:val="004251D9"/>
    <w:rsid w:val="00425B7B"/>
    <w:rsid w:val="00426B27"/>
    <w:rsid w:val="00426B37"/>
    <w:rsid w:val="004276CC"/>
    <w:rsid w:val="004327F9"/>
    <w:rsid w:val="00433338"/>
    <w:rsid w:val="0043732A"/>
    <w:rsid w:val="00437E54"/>
    <w:rsid w:val="004401CC"/>
    <w:rsid w:val="00440249"/>
    <w:rsid w:val="00441E02"/>
    <w:rsid w:val="0044222B"/>
    <w:rsid w:val="00444890"/>
    <w:rsid w:val="00444F6D"/>
    <w:rsid w:val="00445582"/>
    <w:rsid w:val="00446304"/>
    <w:rsid w:val="004479E6"/>
    <w:rsid w:val="0045197B"/>
    <w:rsid w:val="00451FBB"/>
    <w:rsid w:val="004520E5"/>
    <w:rsid w:val="00452562"/>
    <w:rsid w:val="004528E2"/>
    <w:rsid w:val="00453244"/>
    <w:rsid w:val="004540B2"/>
    <w:rsid w:val="00454460"/>
    <w:rsid w:val="00455E67"/>
    <w:rsid w:val="00455FE6"/>
    <w:rsid w:val="0046074E"/>
    <w:rsid w:val="0046098D"/>
    <w:rsid w:val="0046121E"/>
    <w:rsid w:val="00462E6D"/>
    <w:rsid w:val="00463FF6"/>
    <w:rsid w:val="004640EE"/>
    <w:rsid w:val="00464144"/>
    <w:rsid w:val="004641A0"/>
    <w:rsid w:val="00465112"/>
    <w:rsid w:val="00466B8B"/>
    <w:rsid w:val="0047158B"/>
    <w:rsid w:val="00472DD2"/>
    <w:rsid w:val="00473B39"/>
    <w:rsid w:val="004747DD"/>
    <w:rsid w:val="00475524"/>
    <w:rsid w:val="00477A19"/>
    <w:rsid w:val="0048159B"/>
    <w:rsid w:val="00483890"/>
    <w:rsid w:val="00484743"/>
    <w:rsid w:val="00484F01"/>
    <w:rsid w:val="004866F7"/>
    <w:rsid w:val="00487A84"/>
    <w:rsid w:val="004900B4"/>
    <w:rsid w:val="00490491"/>
    <w:rsid w:val="00490942"/>
    <w:rsid w:val="00491925"/>
    <w:rsid w:val="00493FF2"/>
    <w:rsid w:val="00494F33"/>
    <w:rsid w:val="00495030"/>
    <w:rsid w:val="004953E4"/>
    <w:rsid w:val="0049637A"/>
    <w:rsid w:val="00496E17"/>
    <w:rsid w:val="004A06D3"/>
    <w:rsid w:val="004A1CD6"/>
    <w:rsid w:val="004A20C8"/>
    <w:rsid w:val="004A22F0"/>
    <w:rsid w:val="004A40FA"/>
    <w:rsid w:val="004A41DA"/>
    <w:rsid w:val="004A49AC"/>
    <w:rsid w:val="004A4D53"/>
    <w:rsid w:val="004A67F3"/>
    <w:rsid w:val="004B1C79"/>
    <w:rsid w:val="004B2827"/>
    <w:rsid w:val="004B2FC4"/>
    <w:rsid w:val="004B3B6F"/>
    <w:rsid w:val="004B46D4"/>
    <w:rsid w:val="004B4E91"/>
    <w:rsid w:val="004B6F6B"/>
    <w:rsid w:val="004C0B43"/>
    <w:rsid w:val="004C1499"/>
    <w:rsid w:val="004C4150"/>
    <w:rsid w:val="004C6E3B"/>
    <w:rsid w:val="004C7C33"/>
    <w:rsid w:val="004D1895"/>
    <w:rsid w:val="004D1CFE"/>
    <w:rsid w:val="004D2B0D"/>
    <w:rsid w:val="004D2C6D"/>
    <w:rsid w:val="004D41D7"/>
    <w:rsid w:val="004D5225"/>
    <w:rsid w:val="004D6369"/>
    <w:rsid w:val="004D6C9F"/>
    <w:rsid w:val="004D749E"/>
    <w:rsid w:val="004D76A0"/>
    <w:rsid w:val="004D7D63"/>
    <w:rsid w:val="004E0148"/>
    <w:rsid w:val="004E3AAC"/>
    <w:rsid w:val="004E4598"/>
    <w:rsid w:val="004E4921"/>
    <w:rsid w:val="004E52F4"/>
    <w:rsid w:val="004E5D10"/>
    <w:rsid w:val="004E5E7D"/>
    <w:rsid w:val="004E63C9"/>
    <w:rsid w:val="004E7301"/>
    <w:rsid w:val="004F3159"/>
    <w:rsid w:val="004F428A"/>
    <w:rsid w:val="004F51E8"/>
    <w:rsid w:val="004F5578"/>
    <w:rsid w:val="004F7508"/>
    <w:rsid w:val="004F7FBA"/>
    <w:rsid w:val="00501343"/>
    <w:rsid w:val="0050230B"/>
    <w:rsid w:val="00502676"/>
    <w:rsid w:val="0050389D"/>
    <w:rsid w:val="00505D5C"/>
    <w:rsid w:val="00506BC0"/>
    <w:rsid w:val="00507E71"/>
    <w:rsid w:val="00511050"/>
    <w:rsid w:val="00512AE8"/>
    <w:rsid w:val="00516766"/>
    <w:rsid w:val="00517ADA"/>
    <w:rsid w:val="00517E0D"/>
    <w:rsid w:val="00521AA3"/>
    <w:rsid w:val="0052257D"/>
    <w:rsid w:val="005226ED"/>
    <w:rsid w:val="00522BF6"/>
    <w:rsid w:val="00525132"/>
    <w:rsid w:val="00525992"/>
    <w:rsid w:val="00525A31"/>
    <w:rsid w:val="0052696A"/>
    <w:rsid w:val="00526EA3"/>
    <w:rsid w:val="00527742"/>
    <w:rsid w:val="0053137D"/>
    <w:rsid w:val="00531F9C"/>
    <w:rsid w:val="005354ED"/>
    <w:rsid w:val="005362DC"/>
    <w:rsid w:val="005425A3"/>
    <w:rsid w:val="00543D82"/>
    <w:rsid w:val="00544C95"/>
    <w:rsid w:val="00546F93"/>
    <w:rsid w:val="005475EC"/>
    <w:rsid w:val="00547EE3"/>
    <w:rsid w:val="0055003F"/>
    <w:rsid w:val="00550575"/>
    <w:rsid w:val="00550B96"/>
    <w:rsid w:val="005538E6"/>
    <w:rsid w:val="0055485E"/>
    <w:rsid w:val="00556ED3"/>
    <w:rsid w:val="00557C0F"/>
    <w:rsid w:val="005600DB"/>
    <w:rsid w:val="0056356A"/>
    <w:rsid w:val="00564270"/>
    <w:rsid w:val="0056437D"/>
    <w:rsid w:val="0056453E"/>
    <w:rsid w:val="0056762C"/>
    <w:rsid w:val="00567899"/>
    <w:rsid w:val="00570500"/>
    <w:rsid w:val="00572E95"/>
    <w:rsid w:val="005731B7"/>
    <w:rsid w:val="00574015"/>
    <w:rsid w:val="00576105"/>
    <w:rsid w:val="00576E5E"/>
    <w:rsid w:val="005802E2"/>
    <w:rsid w:val="0058272A"/>
    <w:rsid w:val="00583229"/>
    <w:rsid w:val="0058368E"/>
    <w:rsid w:val="005837AE"/>
    <w:rsid w:val="00585CAC"/>
    <w:rsid w:val="00586F7A"/>
    <w:rsid w:val="0059008B"/>
    <w:rsid w:val="005902D4"/>
    <w:rsid w:val="0059071F"/>
    <w:rsid w:val="00590E4A"/>
    <w:rsid w:val="00591709"/>
    <w:rsid w:val="00591FA0"/>
    <w:rsid w:val="00593D07"/>
    <w:rsid w:val="00593F2F"/>
    <w:rsid w:val="00594511"/>
    <w:rsid w:val="00595116"/>
    <w:rsid w:val="00595E60"/>
    <w:rsid w:val="00596185"/>
    <w:rsid w:val="00596643"/>
    <w:rsid w:val="00597AD5"/>
    <w:rsid w:val="005A0037"/>
    <w:rsid w:val="005A1D2D"/>
    <w:rsid w:val="005A2026"/>
    <w:rsid w:val="005A232D"/>
    <w:rsid w:val="005A2E7F"/>
    <w:rsid w:val="005A3FBE"/>
    <w:rsid w:val="005A5193"/>
    <w:rsid w:val="005A53FC"/>
    <w:rsid w:val="005A5E47"/>
    <w:rsid w:val="005A7949"/>
    <w:rsid w:val="005B0389"/>
    <w:rsid w:val="005B1065"/>
    <w:rsid w:val="005B29D5"/>
    <w:rsid w:val="005B3B3C"/>
    <w:rsid w:val="005B4DA5"/>
    <w:rsid w:val="005B4E6F"/>
    <w:rsid w:val="005B542F"/>
    <w:rsid w:val="005C082D"/>
    <w:rsid w:val="005C3553"/>
    <w:rsid w:val="005C363C"/>
    <w:rsid w:val="005C474E"/>
    <w:rsid w:val="005C4903"/>
    <w:rsid w:val="005C513A"/>
    <w:rsid w:val="005D0BF1"/>
    <w:rsid w:val="005D11ED"/>
    <w:rsid w:val="005D14FB"/>
    <w:rsid w:val="005D35CA"/>
    <w:rsid w:val="005D450E"/>
    <w:rsid w:val="005D4AE8"/>
    <w:rsid w:val="005D5462"/>
    <w:rsid w:val="005D6D41"/>
    <w:rsid w:val="005D7851"/>
    <w:rsid w:val="005E0A46"/>
    <w:rsid w:val="005E2BA1"/>
    <w:rsid w:val="005E3910"/>
    <w:rsid w:val="005E6C51"/>
    <w:rsid w:val="005E72F2"/>
    <w:rsid w:val="005E789B"/>
    <w:rsid w:val="005E7F51"/>
    <w:rsid w:val="005F16EE"/>
    <w:rsid w:val="005F242F"/>
    <w:rsid w:val="005F3C32"/>
    <w:rsid w:val="005F3C6C"/>
    <w:rsid w:val="005F3EAD"/>
    <w:rsid w:val="005F42AC"/>
    <w:rsid w:val="005F5E28"/>
    <w:rsid w:val="005F6379"/>
    <w:rsid w:val="005F69CF"/>
    <w:rsid w:val="005F6A62"/>
    <w:rsid w:val="005F7869"/>
    <w:rsid w:val="00602DD6"/>
    <w:rsid w:val="00602F7D"/>
    <w:rsid w:val="00603FBE"/>
    <w:rsid w:val="00604A45"/>
    <w:rsid w:val="00604CBD"/>
    <w:rsid w:val="0060614A"/>
    <w:rsid w:val="006068D5"/>
    <w:rsid w:val="00610A63"/>
    <w:rsid w:val="00612AE4"/>
    <w:rsid w:val="00613163"/>
    <w:rsid w:val="00614A2E"/>
    <w:rsid w:val="00616CFB"/>
    <w:rsid w:val="006173AB"/>
    <w:rsid w:val="00617D88"/>
    <w:rsid w:val="00620F9C"/>
    <w:rsid w:val="0062232D"/>
    <w:rsid w:val="0062362A"/>
    <w:rsid w:val="006238AD"/>
    <w:rsid w:val="00623EA7"/>
    <w:rsid w:val="006243E3"/>
    <w:rsid w:val="00624A97"/>
    <w:rsid w:val="00625D9E"/>
    <w:rsid w:val="00626A33"/>
    <w:rsid w:val="0062763F"/>
    <w:rsid w:val="0062796A"/>
    <w:rsid w:val="00630650"/>
    <w:rsid w:val="00631B79"/>
    <w:rsid w:val="006328A7"/>
    <w:rsid w:val="00633253"/>
    <w:rsid w:val="00633550"/>
    <w:rsid w:val="00634002"/>
    <w:rsid w:val="00634C89"/>
    <w:rsid w:val="00635C6C"/>
    <w:rsid w:val="006360B1"/>
    <w:rsid w:val="00636374"/>
    <w:rsid w:val="00641552"/>
    <w:rsid w:val="00641FDA"/>
    <w:rsid w:val="006421D5"/>
    <w:rsid w:val="00643AD1"/>
    <w:rsid w:val="00643D06"/>
    <w:rsid w:val="00644AF5"/>
    <w:rsid w:val="00644BA3"/>
    <w:rsid w:val="006458FE"/>
    <w:rsid w:val="00645E83"/>
    <w:rsid w:val="00646382"/>
    <w:rsid w:val="006508C0"/>
    <w:rsid w:val="00652EA3"/>
    <w:rsid w:val="0065494B"/>
    <w:rsid w:val="006557BA"/>
    <w:rsid w:val="00656A8D"/>
    <w:rsid w:val="00660484"/>
    <w:rsid w:val="00660CF8"/>
    <w:rsid w:val="0066376D"/>
    <w:rsid w:val="00666114"/>
    <w:rsid w:val="00666E1B"/>
    <w:rsid w:val="006673E8"/>
    <w:rsid w:val="00667675"/>
    <w:rsid w:val="00667B10"/>
    <w:rsid w:val="00667BE3"/>
    <w:rsid w:val="00667D6C"/>
    <w:rsid w:val="006716A0"/>
    <w:rsid w:val="00671827"/>
    <w:rsid w:val="00671D33"/>
    <w:rsid w:val="00672E77"/>
    <w:rsid w:val="006731AC"/>
    <w:rsid w:val="00673A52"/>
    <w:rsid w:val="006747E0"/>
    <w:rsid w:val="00675465"/>
    <w:rsid w:val="006756E2"/>
    <w:rsid w:val="00675B72"/>
    <w:rsid w:val="00675DC2"/>
    <w:rsid w:val="00681FF9"/>
    <w:rsid w:val="0068205B"/>
    <w:rsid w:val="00684673"/>
    <w:rsid w:val="006847E6"/>
    <w:rsid w:val="00685863"/>
    <w:rsid w:val="006861DE"/>
    <w:rsid w:val="00686D4B"/>
    <w:rsid w:val="00690289"/>
    <w:rsid w:val="00690B1A"/>
    <w:rsid w:val="00691704"/>
    <w:rsid w:val="006950D0"/>
    <w:rsid w:val="00695289"/>
    <w:rsid w:val="0069638D"/>
    <w:rsid w:val="006A01F4"/>
    <w:rsid w:val="006A7337"/>
    <w:rsid w:val="006B13CF"/>
    <w:rsid w:val="006B1CD6"/>
    <w:rsid w:val="006B3089"/>
    <w:rsid w:val="006B31C3"/>
    <w:rsid w:val="006B34F4"/>
    <w:rsid w:val="006B3FC0"/>
    <w:rsid w:val="006B544E"/>
    <w:rsid w:val="006B5D0C"/>
    <w:rsid w:val="006C0D34"/>
    <w:rsid w:val="006C48DF"/>
    <w:rsid w:val="006C73EA"/>
    <w:rsid w:val="006C7D64"/>
    <w:rsid w:val="006D0B45"/>
    <w:rsid w:val="006D318C"/>
    <w:rsid w:val="006D3A07"/>
    <w:rsid w:val="006D5706"/>
    <w:rsid w:val="006D7199"/>
    <w:rsid w:val="006D75B5"/>
    <w:rsid w:val="006E0B30"/>
    <w:rsid w:val="006E12CD"/>
    <w:rsid w:val="006E358F"/>
    <w:rsid w:val="006E49F1"/>
    <w:rsid w:val="006E524B"/>
    <w:rsid w:val="006E5DF2"/>
    <w:rsid w:val="006E7923"/>
    <w:rsid w:val="006F0E73"/>
    <w:rsid w:val="006F15DD"/>
    <w:rsid w:val="006F1D99"/>
    <w:rsid w:val="006F2ED1"/>
    <w:rsid w:val="006F435C"/>
    <w:rsid w:val="006F44B4"/>
    <w:rsid w:val="006F47D0"/>
    <w:rsid w:val="006F6DB5"/>
    <w:rsid w:val="006F7287"/>
    <w:rsid w:val="006F72B2"/>
    <w:rsid w:val="006F72E3"/>
    <w:rsid w:val="006F76B5"/>
    <w:rsid w:val="006F7F4C"/>
    <w:rsid w:val="0070076B"/>
    <w:rsid w:val="00700785"/>
    <w:rsid w:val="00701F32"/>
    <w:rsid w:val="00704452"/>
    <w:rsid w:val="00705A2E"/>
    <w:rsid w:val="00705ABC"/>
    <w:rsid w:val="00705B0F"/>
    <w:rsid w:val="00705F1F"/>
    <w:rsid w:val="00707BD9"/>
    <w:rsid w:val="00707E40"/>
    <w:rsid w:val="00711191"/>
    <w:rsid w:val="00711489"/>
    <w:rsid w:val="00711668"/>
    <w:rsid w:val="00711BB1"/>
    <w:rsid w:val="00712B1C"/>
    <w:rsid w:val="00713221"/>
    <w:rsid w:val="007136BF"/>
    <w:rsid w:val="00714085"/>
    <w:rsid w:val="007145B5"/>
    <w:rsid w:val="007152B5"/>
    <w:rsid w:val="00716EC8"/>
    <w:rsid w:val="00717567"/>
    <w:rsid w:val="00722AA4"/>
    <w:rsid w:val="00730F0F"/>
    <w:rsid w:val="00732ABF"/>
    <w:rsid w:val="00734B85"/>
    <w:rsid w:val="00734C08"/>
    <w:rsid w:val="00734DEA"/>
    <w:rsid w:val="00735359"/>
    <w:rsid w:val="0073560E"/>
    <w:rsid w:val="00735711"/>
    <w:rsid w:val="007365D0"/>
    <w:rsid w:val="00737B67"/>
    <w:rsid w:val="007403AB"/>
    <w:rsid w:val="00740B20"/>
    <w:rsid w:val="0074187F"/>
    <w:rsid w:val="00744B1E"/>
    <w:rsid w:val="0074635B"/>
    <w:rsid w:val="0074727F"/>
    <w:rsid w:val="007475DF"/>
    <w:rsid w:val="00747BBC"/>
    <w:rsid w:val="007501AD"/>
    <w:rsid w:val="00751C85"/>
    <w:rsid w:val="00753040"/>
    <w:rsid w:val="00753EC2"/>
    <w:rsid w:val="00757041"/>
    <w:rsid w:val="0076028F"/>
    <w:rsid w:val="00760FBA"/>
    <w:rsid w:val="007620EE"/>
    <w:rsid w:val="00762DAA"/>
    <w:rsid w:val="00763656"/>
    <w:rsid w:val="007640F3"/>
    <w:rsid w:val="00764CC8"/>
    <w:rsid w:val="00764FB8"/>
    <w:rsid w:val="007662B6"/>
    <w:rsid w:val="00766BF3"/>
    <w:rsid w:val="007670B7"/>
    <w:rsid w:val="007723BB"/>
    <w:rsid w:val="007741E8"/>
    <w:rsid w:val="00774CF9"/>
    <w:rsid w:val="00775597"/>
    <w:rsid w:val="00781148"/>
    <w:rsid w:val="00782357"/>
    <w:rsid w:val="00783EB5"/>
    <w:rsid w:val="00785AF8"/>
    <w:rsid w:val="00785EF5"/>
    <w:rsid w:val="007866C6"/>
    <w:rsid w:val="00786ACF"/>
    <w:rsid w:val="00792F11"/>
    <w:rsid w:val="007935D0"/>
    <w:rsid w:val="0079397B"/>
    <w:rsid w:val="00793E29"/>
    <w:rsid w:val="00793F4C"/>
    <w:rsid w:val="0079574A"/>
    <w:rsid w:val="00797566"/>
    <w:rsid w:val="007977D6"/>
    <w:rsid w:val="00797FB3"/>
    <w:rsid w:val="007A187B"/>
    <w:rsid w:val="007A21A4"/>
    <w:rsid w:val="007A25AD"/>
    <w:rsid w:val="007A2A14"/>
    <w:rsid w:val="007A53E4"/>
    <w:rsid w:val="007A6683"/>
    <w:rsid w:val="007B047D"/>
    <w:rsid w:val="007B08D5"/>
    <w:rsid w:val="007B0BE5"/>
    <w:rsid w:val="007B0DB3"/>
    <w:rsid w:val="007B2F11"/>
    <w:rsid w:val="007B3246"/>
    <w:rsid w:val="007B3408"/>
    <w:rsid w:val="007B41B2"/>
    <w:rsid w:val="007B435D"/>
    <w:rsid w:val="007B5025"/>
    <w:rsid w:val="007B527F"/>
    <w:rsid w:val="007B784C"/>
    <w:rsid w:val="007C50A3"/>
    <w:rsid w:val="007C633C"/>
    <w:rsid w:val="007D1000"/>
    <w:rsid w:val="007D4C97"/>
    <w:rsid w:val="007D64B0"/>
    <w:rsid w:val="007D72BB"/>
    <w:rsid w:val="007D7C6F"/>
    <w:rsid w:val="007E17A6"/>
    <w:rsid w:val="007E1A60"/>
    <w:rsid w:val="007E2D07"/>
    <w:rsid w:val="007E5100"/>
    <w:rsid w:val="007E642A"/>
    <w:rsid w:val="007F286E"/>
    <w:rsid w:val="007F61BC"/>
    <w:rsid w:val="007F747F"/>
    <w:rsid w:val="0080046F"/>
    <w:rsid w:val="00800A1B"/>
    <w:rsid w:val="00800A75"/>
    <w:rsid w:val="00800DDB"/>
    <w:rsid w:val="00801EBC"/>
    <w:rsid w:val="008020E1"/>
    <w:rsid w:val="00803431"/>
    <w:rsid w:val="008043D9"/>
    <w:rsid w:val="00804FF5"/>
    <w:rsid w:val="00806DE1"/>
    <w:rsid w:val="008101B1"/>
    <w:rsid w:val="008137C0"/>
    <w:rsid w:val="008138BB"/>
    <w:rsid w:val="00814735"/>
    <w:rsid w:val="00815227"/>
    <w:rsid w:val="00815A60"/>
    <w:rsid w:val="00816CCD"/>
    <w:rsid w:val="008179E3"/>
    <w:rsid w:val="00820D31"/>
    <w:rsid w:val="0082116F"/>
    <w:rsid w:val="00821F47"/>
    <w:rsid w:val="00823A93"/>
    <w:rsid w:val="0082587E"/>
    <w:rsid w:val="00825DC4"/>
    <w:rsid w:val="00826398"/>
    <w:rsid w:val="00830872"/>
    <w:rsid w:val="008309C4"/>
    <w:rsid w:val="00831966"/>
    <w:rsid w:val="00831D3D"/>
    <w:rsid w:val="0083263A"/>
    <w:rsid w:val="00833672"/>
    <w:rsid w:val="00837AEA"/>
    <w:rsid w:val="00837AFC"/>
    <w:rsid w:val="00837EAF"/>
    <w:rsid w:val="008406D5"/>
    <w:rsid w:val="00840A64"/>
    <w:rsid w:val="0084154C"/>
    <w:rsid w:val="00842CEE"/>
    <w:rsid w:val="008437ED"/>
    <w:rsid w:val="0084398A"/>
    <w:rsid w:val="00843A5C"/>
    <w:rsid w:val="00844D63"/>
    <w:rsid w:val="00845EC4"/>
    <w:rsid w:val="00851131"/>
    <w:rsid w:val="00851EE9"/>
    <w:rsid w:val="008530B0"/>
    <w:rsid w:val="008533FC"/>
    <w:rsid w:val="0085442B"/>
    <w:rsid w:val="008562C6"/>
    <w:rsid w:val="008565F0"/>
    <w:rsid w:val="00856853"/>
    <w:rsid w:val="00856D06"/>
    <w:rsid w:val="0085701A"/>
    <w:rsid w:val="008576CB"/>
    <w:rsid w:val="00860958"/>
    <w:rsid w:val="00860A23"/>
    <w:rsid w:val="0086144C"/>
    <w:rsid w:val="00863CE2"/>
    <w:rsid w:val="00864D64"/>
    <w:rsid w:val="00865575"/>
    <w:rsid w:val="00865B09"/>
    <w:rsid w:val="00865F57"/>
    <w:rsid w:val="008660A8"/>
    <w:rsid w:val="00866469"/>
    <w:rsid w:val="00870C71"/>
    <w:rsid w:val="0087109F"/>
    <w:rsid w:val="0087127E"/>
    <w:rsid w:val="00872273"/>
    <w:rsid w:val="00872C6C"/>
    <w:rsid w:val="008733B3"/>
    <w:rsid w:val="00873D82"/>
    <w:rsid w:val="008754A9"/>
    <w:rsid w:val="00876039"/>
    <w:rsid w:val="00877ADF"/>
    <w:rsid w:val="00877CEF"/>
    <w:rsid w:val="00881A8A"/>
    <w:rsid w:val="0088201A"/>
    <w:rsid w:val="00882495"/>
    <w:rsid w:val="00882CBB"/>
    <w:rsid w:val="00884849"/>
    <w:rsid w:val="00884AE5"/>
    <w:rsid w:val="0088542B"/>
    <w:rsid w:val="00885A1E"/>
    <w:rsid w:val="0088684B"/>
    <w:rsid w:val="00890D7B"/>
    <w:rsid w:val="00891451"/>
    <w:rsid w:val="0089193D"/>
    <w:rsid w:val="00891C58"/>
    <w:rsid w:val="00891E3C"/>
    <w:rsid w:val="00892DEF"/>
    <w:rsid w:val="00894078"/>
    <w:rsid w:val="008947CA"/>
    <w:rsid w:val="00896DFB"/>
    <w:rsid w:val="00896E4B"/>
    <w:rsid w:val="008A01D7"/>
    <w:rsid w:val="008A1808"/>
    <w:rsid w:val="008A2019"/>
    <w:rsid w:val="008A21FE"/>
    <w:rsid w:val="008A387C"/>
    <w:rsid w:val="008A4BB8"/>
    <w:rsid w:val="008A5288"/>
    <w:rsid w:val="008A5FA8"/>
    <w:rsid w:val="008A6722"/>
    <w:rsid w:val="008A7615"/>
    <w:rsid w:val="008B0D67"/>
    <w:rsid w:val="008B4C27"/>
    <w:rsid w:val="008B4D7B"/>
    <w:rsid w:val="008C0ACB"/>
    <w:rsid w:val="008C457F"/>
    <w:rsid w:val="008C534F"/>
    <w:rsid w:val="008C6F35"/>
    <w:rsid w:val="008D1A39"/>
    <w:rsid w:val="008D2BFF"/>
    <w:rsid w:val="008D2EF1"/>
    <w:rsid w:val="008E010E"/>
    <w:rsid w:val="008E19C1"/>
    <w:rsid w:val="008E1A2E"/>
    <w:rsid w:val="008E4BB6"/>
    <w:rsid w:val="008E4CA1"/>
    <w:rsid w:val="008E5CC1"/>
    <w:rsid w:val="008E5EA6"/>
    <w:rsid w:val="008E6B9C"/>
    <w:rsid w:val="008E7DBB"/>
    <w:rsid w:val="008F0E7D"/>
    <w:rsid w:val="008F363E"/>
    <w:rsid w:val="008F3D4C"/>
    <w:rsid w:val="008F5CCF"/>
    <w:rsid w:val="008F63CA"/>
    <w:rsid w:val="008F7E17"/>
    <w:rsid w:val="009017FC"/>
    <w:rsid w:val="0090246F"/>
    <w:rsid w:val="00902583"/>
    <w:rsid w:val="00902FCC"/>
    <w:rsid w:val="00903697"/>
    <w:rsid w:val="00904840"/>
    <w:rsid w:val="009072ED"/>
    <w:rsid w:val="0091016F"/>
    <w:rsid w:val="009129E1"/>
    <w:rsid w:val="00912FA2"/>
    <w:rsid w:val="0091324E"/>
    <w:rsid w:val="00913D66"/>
    <w:rsid w:val="0091459D"/>
    <w:rsid w:val="00914CC8"/>
    <w:rsid w:val="009163D4"/>
    <w:rsid w:val="00917A7A"/>
    <w:rsid w:val="00921AB3"/>
    <w:rsid w:val="0092205C"/>
    <w:rsid w:val="009221F1"/>
    <w:rsid w:val="00923CD7"/>
    <w:rsid w:val="00925896"/>
    <w:rsid w:val="009305AC"/>
    <w:rsid w:val="009317F6"/>
    <w:rsid w:val="00931AA2"/>
    <w:rsid w:val="00931B14"/>
    <w:rsid w:val="00931E98"/>
    <w:rsid w:val="00932790"/>
    <w:rsid w:val="009334BF"/>
    <w:rsid w:val="00933B9A"/>
    <w:rsid w:val="009340B4"/>
    <w:rsid w:val="00934EB7"/>
    <w:rsid w:val="00935B95"/>
    <w:rsid w:val="00942156"/>
    <w:rsid w:val="00943535"/>
    <w:rsid w:val="00944616"/>
    <w:rsid w:val="0094653B"/>
    <w:rsid w:val="009468F0"/>
    <w:rsid w:val="00947142"/>
    <w:rsid w:val="00947D83"/>
    <w:rsid w:val="0095024B"/>
    <w:rsid w:val="00951099"/>
    <w:rsid w:val="00952FCD"/>
    <w:rsid w:val="009562D9"/>
    <w:rsid w:val="009574A0"/>
    <w:rsid w:val="00961E07"/>
    <w:rsid w:val="00965B56"/>
    <w:rsid w:val="0096728D"/>
    <w:rsid w:val="009674AB"/>
    <w:rsid w:val="0097047F"/>
    <w:rsid w:val="0097193C"/>
    <w:rsid w:val="00972CDB"/>
    <w:rsid w:val="00972DC2"/>
    <w:rsid w:val="0097382E"/>
    <w:rsid w:val="0097776C"/>
    <w:rsid w:val="00977968"/>
    <w:rsid w:val="00980A27"/>
    <w:rsid w:val="00980C7D"/>
    <w:rsid w:val="009858B8"/>
    <w:rsid w:val="00991454"/>
    <w:rsid w:val="009916B7"/>
    <w:rsid w:val="00992365"/>
    <w:rsid w:val="00992AAA"/>
    <w:rsid w:val="00995424"/>
    <w:rsid w:val="00995D77"/>
    <w:rsid w:val="00995F4C"/>
    <w:rsid w:val="00996672"/>
    <w:rsid w:val="009A0326"/>
    <w:rsid w:val="009A105F"/>
    <w:rsid w:val="009A566E"/>
    <w:rsid w:val="009A7A93"/>
    <w:rsid w:val="009B16CD"/>
    <w:rsid w:val="009B2C29"/>
    <w:rsid w:val="009B529B"/>
    <w:rsid w:val="009B5E6A"/>
    <w:rsid w:val="009B71A1"/>
    <w:rsid w:val="009C01E8"/>
    <w:rsid w:val="009C0A13"/>
    <w:rsid w:val="009C2178"/>
    <w:rsid w:val="009C53FE"/>
    <w:rsid w:val="009D3E7A"/>
    <w:rsid w:val="009D446C"/>
    <w:rsid w:val="009D452E"/>
    <w:rsid w:val="009D6047"/>
    <w:rsid w:val="009D611C"/>
    <w:rsid w:val="009E1419"/>
    <w:rsid w:val="009E74A1"/>
    <w:rsid w:val="009E7E9B"/>
    <w:rsid w:val="009F0C57"/>
    <w:rsid w:val="009F0E5B"/>
    <w:rsid w:val="009F242E"/>
    <w:rsid w:val="009F3644"/>
    <w:rsid w:val="009F3EAD"/>
    <w:rsid w:val="009F64B6"/>
    <w:rsid w:val="009F6CE4"/>
    <w:rsid w:val="009F70DE"/>
    <w:rsid w:val="00A01782"/>
    <w:rsid w:val="00A0225C"/>
    <w:rsid w:val="00A03CDB"/>
    <w:rsid w:val="00A047E8"/>
    <w:rsid w:val="00A04E01"/>
    <w:rsid w:val="00A0589F"/>
    <w:rsid w:val="00A05AA7"/>
    <w:rsid w:val="00A06D59"/>
    <w:rsid w:val="00A1016D"/>
    <w:rsid w:val="00A110F1"/>
    <w:rsid w:val="00A1285A"/>
    <w:rsid w:val="00A1438C"/>
    <w:rsid w:val="00A17C46"/>
    <w:rsid w:val="00A217A8"/>
    <w:rsid w:val="00A21F7E"/>
    <w:rsid w:val="00A22445"/>
    <w:rsid w:val="00A241FF"/>
    <w:rsid w:val="00A2451A"/>
    <w:rsid w:val="00A24E14"/>
    <w:rsid w:val="00A24EFB"/>
    <w:rsid w:val="00A27CA1"/>
    <w:rsid w:val="00A30989"/>
    <w:rsid w:val="00A31CA1"/>
    <w:rsid w:val="00A32211"/>
    <w:rsid w:val="00A3281E"/>
    <w:rsid w:val="00A35003"/>
    <w:rsid w:val="00A35C85"/>
    <w:rsid w:val="00A40FD4"/>
    <w:rsid w:val="00A41C4D"/>
    <w:rsid w:val="00A41D79"/>
    <w:rsid w:val="00A43AEA"/>
    <w:rsid w:val="00A4406F"/>
    <w:rsid w:val="00A4565B"/>
    <w:rsid w:val="00A4750C"/>
    <w:rsid w:val="00A50EC5"/>
    <w:rsid w:val="00A50EE7"/>
    <w:rsid w:val="00A512B9"/>
    <w:rsid w:val="00A515C2"/>
    <w:rsid w:val="00A52E25"/>
    <w:rsid w:val="00A535CC"/>
    <w:rsid w:val="00A539BB"/>
    <w:rsid w:val="00A5582D"/>
    <w:rsid w:val="00A601ED"/>
    <w:rsid w:val="00A60729"/>
    <w:rsid w:val="00A60E94"/>
    <w:rsid w:val="00A63210"/>
    <w:rsid w:val="00A65536"/>
    <w:rsid w:val="00A67764"/>
    <w:rsid w:val="00A677C1"/>
    <w:rsid w:val="00A67879"/>
    <w:rsid w:val="00A70512"/>
    <w:rsid w:val="00A70685"/>
    <w:rsid w:val="00A71471"/>
    <w:rsid w:val="00A72261"/>
    <w:rsid w:val="00A73F94"/>
    <w:rsid w:val="00A76CE6"/>
    <w:rsid w:val="00A77842"/>
    <w:rsid w:val="00A83897"/>
    <w:rsid w:val="00A85B1A"/>
    <w:rsid w:val="00A90073"/>
    <w:rsid w:val="00A90FAD"/>
    <w:rsid w:val="00A9157D"/>
    <w:rsid w:val="00A91813"/>
    <w:rsid w:val="00A9280F"/>
    <w:rsid w:val="00A94883"/>
    <w:rsid w:val="00A973B7"/>
    <w:rsid w:val="00A97B93"/>
    <w:rsid w:val="00AA0573"/>
    <w:rsid w:val="00AA4C5A"/>
    <w:rsid w:val="00AA5113"/>
    <w:rsid w:val="00AA544D"/>
    <w:rsid w:val="00AB03B6"/>
    <w:rsid w:val="00AB2114"/>
    <w:rsid w:val="00AB292E"/>
    <w:rsid w:val="00AB2F2D"/>
    <w:rsid w:val="00AB31B9"/>
    <w:rsid w:val="00AB3EB9"/>
    <w:rsid w:val="00AB6261"/>
    <w:rsid w:val="00AB665D"/>
    <w:rsid w:val="00AB71FB"/>
    <w:rsid w:val="00AC0A78"/>
    <w:rsid w:val="00AC1296"/>
    <w:rsid w:val="00AC3D46"/>
    <w:rsid w:val="00AC7009"/>
    <w:rsid w:val="00AD0527"/>
    <w:rsid w:val="00AD08E8"/>
    <w:rsid w:val="00AD0BBB"/>
    <w:rsid w:val="00AD1864"/>
    <w:rsid w:val="00AD1CDD"/>
    <w:rsid w:val="00AD4142"/>
    <w:rsid w:val="00AD6104"/>
    <w:rsid w:val="00AD658D"/>
    <w:rsid w:val="00AD664E"/>
    <w:rsid w:val="00AD75E2"/>
    <w:rsid w:val="00AD77F8"/>
    <w:rsid w:val="00AD7E40"/>
    <w:rsid w:val="00AE1F8B"/>
    <w:rsid w:val="00AE27C0"/>
    <w:rsid w:val="00AE2BEA"/>
    <w:rsid w:val="00AE2F88"/>
    <w:rsid w:val="00AE37CF"/>
    <w:rsid w:val="00AE4CF9"/>
    <w:rsid w:val="00AE6FFB"/>
    <w:rsid w:val="00AE7955"/>
    <w:rsid w:val="00AF03C9"/>
    <w:rsid w:val="00AF080A"/>
    <w:rsid w:val="00AF172E"/>
    <w:rsid w:val="00AF2143"/>
    <w:rsid w:val="00AF2E9F"/>
    <w:rsid w:val="00AF3B3A"/>
    <w:rsid w:val="00AF3FE7"/>
    <w:rsid w:val="00AF436A"/>
    <w:rsid w:val="00AF4550"/>
    <w:rsid w:val="00AF58A3"/>
    <w:rsid w:val="00B017A7"/>
    <w:rsid w:val="00B02E78"/>
    <w:rsid w:val="00B04682"/>
    <w:rsid w:val="00B0652B"/>
    <w:rsid w:val="00B066F4"/>
    <w:rsid w:val="00B0795A"/>
    <w:rsid w:val="00B07A6C"/>
    <w:rsid w:val="00B10601"/>
    <w:rsid w:val="00B12995"/>
    <w:rsid w:val="00B1456D"/>
    <w:rsid w:val="00B2267E"/>
    <w:rsid w:val="00B254E8"/>
    <w:rsid w:val="00B269B9"/>
    <w:rsid w:val="00B277E5"/>
    <w:rsid w:val="00B30332"/>
    <w:rsid w:val="00B3193B"/>
    <w:rsid w:val="00B32781"/>
    <w:rsid w:val="00B33628"/>
    <w:rsid w:val="00B3380D"/>
    <w:rsid w:val="00B33892"/>
    <w:rsid w:val="00B33D82"/>
    <w:rsid w:val="00B34055"/>
    <w:rsid w:val="00B34658"/>
    <w:rsid w:val="00B349E0"/>
    <w:rsid w:val="00B359B9"/>
    <w:rsid w:val="00B40077"/>
    <w:rsid w:val="00B401EF"/>
    <w:rsid w:val="00B40AE8"/>
    <w:rsid w:val="00B4250B"/>
    <w:rsid w:val="00B436F5"/>
    <w:rsid w:val="00B44FEB"/>
    <w:rsid w:val="00B45A8E"/>
    <w:rsid w:val="00B46733"/>
    <w:rsid w:val="00B47CC4"/>
    <w:rsid w:val="00B513D0"/>
    <w:rsid w:val="00B515DF"/>
    <w:rsid w:val="00B52079"/>
    <w:rsid w:val="00B555C9"/>
    <w:rsid w:val="00B55795"/>
    <w:rsid w:val="00B55BBF"/>
    <w:rsid w:val="00B55D14"/>
    <w:rsid w:val="00B563AD"/>
    <w:rsid w:val="00B60F1E"/>
    <w:rsid w:val="00B60F63"/>
    <w:rsid w:val="00B65861"/>
    <w:rsid w:val="00B66731"/>
    <w:rsid w:val="00B66A59"/>
    <w:rsid w:val="00B7101A"/>
    <w:rsid w:val="00B716EB"/>
    <w:rsid w:val="00B75A2D"/>
    <w:rsid w:val="00B77AB3"/>
    <w:rsid w:val="00B82484"/>
    <w:rsid w:val="00B82C41"/>
    <w:rsid w:val="00B83433"/>
    <w:rsid w:val="00B8548D"/>
    <w:rsid w:val="00B863FB"/>
    <w:rsid w:val="00B86D7F"/>
    <w:rsid w:val="00B873C1"/>
    <w:rsid w:val="00B91359"/>
    <w:rsid w:val="00B91C49"/>
    <w:rsid w:val="00B93EAE"/>
    <w:rsid w:val="00B957C2"/>
    <w:rsid w:val="00B96E79"/>
    <w:rsid w:val="00BA0369"/>
    <w:rsid w:val="00BA060F"/>
    <w:rsid w:val="00BA0AA6"/>
    <w:rsid w:val="00BA0CDA"/>
    <w:rsid w:val="00BA19FA"/>
    <w:rsid w:val="00BA1AAF"/>
    <w:rsid w:val="00BA3663"/>
    <w:rsid w:val="00BA5915"/>
    <w:rsid w:val="00BA593E"/>
    <w:rsid w:val="00BA5B19"/>
    <w:rsid w:val="00BA6788"/>
    <w:rsid w:val="00BA7E28"/>
    <w:rsid w:val="00BB0AD1"/>
    <w:rsid w:val="00BB253E"/>
    <w:rsid w:val="00BB35D0"/>
    <w:rsid w:val="00BB6E2C"/>
    <w:rsid w:val="00BB7B13"/>
    <w:rsid w:val="00BB7D82"/>
    <w:rsid w:val="00BC049D"/>
    <w:rsid w:val="00BC0C7A"/>
    <w:rsid w:val="00BC1318"/>
    <w:rsid w:val="00BC3E82"/>
    <w:rsid w:val="00BC3EA0"/>
    <w:rsid w:val="00BC4F5B"/>
    <w:rsid w:val="00BC5150"/>
    <w:rsid w:val="00BC529A"/>
    <w:rsid w:val="00BC7654"/>
    <w:rsid w:val="00BC7FDA"/>
    <w:rsid w:val="00BD011A"/>
    <w:rsid w:val="00BD03DE"/>
    <w:rsid w:val="00BD2E09"/>
    <w:rsid w:val="00BD6DBE"/>
    <w:rsid w:val="00BD7313"/>
    <w:rsid w:val="00BD7EAE"/>
    <w:rsid w:val="00BE461F"/>
    <w:rsid w:val="00BE55E0"/>
    <w:rsid w:val="00BE56AE"/>
    <w:rsid w:val="00BE5BF7"/>
    <w:rsid w:val="00BF22E9"/>
    <w:rsid w:val="00BF3663"/>
    <w:rsid w:val="00BF5C13"/>
    <w:rsid w:val="00BF610A"/>
    <w:rsid w:val="00C00088"/>
    <w:rsid w:val="00C019C1"/>
    <w:rsid w:val="00C03F95"/>
    <w:rsid w:val="00C04835"/>
    <w:rsid w:val="00C05E5E"/>
    <w:rsid w:val="00C06957"/>
    <w:rsid w:val="00C10D8A"/>
    <w:rsid w:val="00C11788"/>
    <w:rsid w:val="00C12753"/>
    <w:rsid w:val="00C1285C"/>
    <w:rsid w:val="00C14EF1"/>
    <w:rsid w:val="00C17593"/>
    <w:rsid w:val="00C179E9"/>
    <w:rsid w:val="00C2362A"/>
    <w:rsid w:val="00C25E83"/>
    <w:rsid w:val="00C2714F"/>
    <w:rsid w:val="00C31756"/>
    <w:rsid w:val="00C32421"/>
    <w:rsid w:val="00C33BE2"/>
    <w:rsid w:val="00C353B4"/>
    <w:rsid w:val="00C37114"/>
    <w:rsid w:val="00C37CFF"/>
    <w:rsid w:val="00C41F5B"/>
    <w:rsid w:val="00C4206F"/>
    <w:rsid w:val="00C427B4"/>
    <w:rsid w:val="00C42D9D"/>
    <w:rsid w:val="00C438D1"/>
    <w:rsid w:val="00C43B43"/>
    <w:rsid w:val="00C447FA"/>
    <w:rsid w:val="00C44A59"/>
    <w:rsid w:val="00C4558C"/>
    <w:rsid w:val="00C45EA2"/>
    <w:rsid w:val="00C46847"/>
    <w:rsid w:val="00C522A0"/>
    <w:rsid w:val="00C5357B"/>
    <w:rsid w:val="00C54077"/>
    <w:rsid w:val="00C540B3"/>
    <w:rsid w:val="00C547F6"/>
    <w:rsid w:val="00C6050F"/>
    <w:rsid w:val="00C60BC8"/>
    <w:rsid w:val="00C637D3"/>
    <w:rsid w:val="00C70139"/>
    <w:rsid w:val="00C70C40"/>
    <w:rsid w:val="00C729F5"/>
    <w:rsid w:val="00C73750"/>
    <w:rsid w:val="00C752B7"/>
    <w:rsid w:val="00C75BB5"/>
    <w:rsid w:val="00C76AC2"/>
    <w:rsid w:val="00C76C04"/>
    <w:rsid w:val="00C77FFE"/>
    <w:rsid w:val="00C816FF"/>
    <w:rsid w:val="00C8222B"/>
    <w:rsid w:val="00C82844"/>
    <w:rsid w:val="00C83499"/>
    <w:rsid w:val="00C8390F"/>
    <w:rsid w:val="00C8522D"/>
    <w:rsid w:val="00C867AD"/>
    <w:rsid w:val="00C90D64"/>
    <w:rsid w:val="00C91927"/>
    <w:rsid w:val="00C91DCF"/>
    <w:rsid w:val="00C921C9"/>
    <w:rsid w:val="00C92C42"/>
    <w:rsid w:val="00C92E5A"/>
    <w:rsid w:val="00C93042"/>
    <w:rsid w:val="00C93632"/>
    <w:rsid w:val="00C93E77"/>
    <w:rsid w:val="00C94545"/>
    <w:rsid w:val="00C94846"/>
    <w:rsid w:val="00C9507F"/>
    <w:rsid w:val="00C9587C"/>
    <w:rsid w:val="00C96219"/>
    <w:rsid w:val="00C97CF7"/>
    <w:rsid w:val="00CA0246"/>
    <w:rsid w:val="00CA2450"/>
    <w:rsid w:val="00CA29AB"/>
    <w:rsid w:val="00CA2C36"/>
    <w:rsid w:val="00CA34A9"/>
    <w:rsid w:val="00CA3DEE"/>
    <w:rsid w:val="00CA44B7"/>
    <w:rsid w:val="00CA479C"/>
    <w:rsid w:val="00CA7F90"/>
    <w:rsid w:val="00CB1F60"/>
    <w:rsid w:val="00CB37E6"/>
    <w:rsid w:val="00CB3CBC"/>
    <w:rsid w:val="00CB471D"/>
    <w:rsid w:val="00CC01D7"/>
    <w:rsid w:val="00CC567B"/>
    <w:rsid w:val="00CC6C4D"/>
    <w:rsid w:val="00CD073F"/>
    <w:rsid w:val="00CD0FA7"/>
    <w:rsid w:val="00CD21AB"/>
    <w:rsid w:val="00CD30E2"/>
    <w:rsid w:val="00CD3D3E"/>
    <w:rsid w:val="00CD462E"/>
    <w:rsid w:val="00CD463F"/>
    <w:rsid w:val="00CD4B56"/>
    <w:rsid w:val="00CD5039"/>
    <w:rsid w:val="00CD6545"/>
    <w:rsid w:val="00CD66D5"/>
    <w:rsid w:val="00CE0DE8"/>
    <w:rsid w:val="00CE323A"/>
    <w:rsid w:val="00CE4299"/>
    <w:rsid w:val="00CE6D3F"/>
    <w:rsid w:val="00CE7D70"/>
    <w:rsid w:val="00CF0737"/>
    <w:rsid w:val="00CF2928"/>
    <w:rsid w:val="00CF2FCD"/>
    <w:rsid w:val="00CF44C6"/>
    <w:rsid w:val="00CF4BF2"/>
    <w:rsid w:val="00CF4F98"/>
    <w:rsid w:val="00CF64AD"/>
    <w:rsid w:val="00CF7434"/>
    <w:rsid w:val="00CF7769"/>
    <w:rsid w:val="00CF7D2F"/>
    <w:rsid w:val="00CF7FB0"/>
    <w:rsid w:val="00D00298"/>
    <w:rsid w:val="00D02B80"/>
    <w:rsid w:val="00D07AC5"/>
    <w:rsid w:val="00D122BC"/>
    <w:rsid w:val="00D124D0"/>
    <w:rsid w:val="00D1325A"/>
    <w:rsid w:val="00D137A4"/>
    <w:rsid w:val="00D13BD5"/>
    <w:rsid w:val="00D13CF8"/>
    <w:rsid w:val="00D14CCF"/>
    <w:rsid w:val="00D15979"/>
    <w:rsid w:val="00D15C3F"/>
    <w:rsid w:val="00D179D1"/>
    <w:rsid w:val="00D20BE4"/>
    <w:rsid w:val="00D20F91"/>
    <w:rsid w:val="00D21BE8"/>
    <w:rsid w:val="00D22639"/>
    <w:rsid w:val="00D23788"/>
    <w:rsid w:val="00D262EF"/>
    <w:rsid w:val="00D27D87"/>
    <w:rsid w:val="00D30668"/>
    <w:rsid w:val="00D32334"/>
    <w:rsid w:val="00D32A79"/>
    <w:rsid w:val="00D337FE"/>
    <w:rsid w:val="00D338DF"/>
    <w:rsid w:val="00D3398D"/>
    <w:rsid w:val="00D35CC1"/>
    <w:rsid w:val="00D3616F"/>
    <w:rsid w:val="00D36CC0"/>
    <w:rsid w:val="00D41878"/>
    <w:rsid w:val="00D422C6"/>
    <w:rsid w:val="00D438AF"/>
    <w:rsid w:val="00D43924"/>
    <w:rsid w:val="00D43978"/>
    <w:rsid w:val="00D451C8"/>
    <w:rsid w:val="00D45DF6"/>
    <w:rsid w:val="00D464F5"/>
    <w:rsid w:val="00D4672D"/>
    <w:rsid w:val="00D47EE1"/>
    <w:rsid w:val="00D50011"/>
    <w:rsid w:val="00D51965"/>
    <w:rsid w:val="00D53F93"/>
    <w:rsid w:val="00D551B8"/>
    <w:rsid w:val="00D5614F"/>
    <w:rsid w:val="00D56F02"/>
    <w:rsid w:val="00D57D7A"/>
    <w:rsid w:val="00D60CCF"/>
    <w:rsid w:val="00D61E46"/>
    <w:rsid w:val="00D65A5E"/>
    <w:rsid w:val="00D671B7"/>
    <w:rsid w:val="00D72811"/>
    <w:rsid w:val="00D7308D"/>
    <w:rsid w:val="00D731F1"/>
    <w:rsid w:val="00D75013"/>
    <w:rsid w:val="00D75609"/>
    <w:rsid w:val="00D75BEA"/>
    <w:rsid w:val="00D7763A"/>
    <w:rsid w:val="00D80814"/>
    <w:rsid w:val="00D825F3"/>
    <w:rsid w:val="00D83AD4"/>
    <w:rsid w:val="00D84D53"/>
    <w:rsid w:val="00D86FB2"/>
    <w:rsid w:val="00D87326"/>
    <w:rsid w:val="00D90AD5"/>
    <w:rsid w:val="00D92126"/>
    <w:rsid w:val="00D93873"/>
    <w:rsid w:val="00D94488"/>
    <w:rsid w:val="00D94AB7"/>
    <w:rsid w:val="00D950F2"/>
    <w:rsid w:val="00D95769"/>
    <w:rsid w:val="00D959E7"/>
    <w:rsid w:val="00D95B77"/>
    <w:rsid w:val="00DA0064"/>
    <w:rsid w:val="00DA346F"/>
    <w:rsid w:val="00DB3339"/>
    <w:rsid w:val="00DB341D"/>
    <w:rsid w:val="00DB37C9"/>
    <w:rsid w:val="00DB5913"/>
    <w:rsid w:val="00DB6D6B"/>
    <w:rsid w:val="00DC06BD"/>
    <w:rsid w:val="00DC0966"/>
    <w:rsid w:val="00DC38AA"/>
    <w:rsid w:val="00DC3D97"/>
    <w:rsid w:val="00DD15A2"/>
    <w:rsid w:val="00DD222F"/>
    <w:rsid w:val="00DD3D8A"/>
    <w:rsid w:val="00DD7747"/>
    <w:rsid w:val="00DE06B6"/>
    <w:rsid w:val="00DE298A"/>
    <w:rsid w:val="00DE39B1"/>
    <w:rsid w:val="00DE3A7D"/>
    <w:rsid w:val="00DE3FAD"/>
    <w:rsid w:val="00DE460A"/>
    <w:rsid w:val="00DE4876"/>
    <w:rsid w:val="00DE4A9B"/>
    <w:rsid w:val="00DF01A8"/>
    <w:rsid w:val="00DF0D22"/>
    <w:rsid w:val="00DF2C58"/>
    <w:rsid w:val="00DF4CCC"/>
    <w:rsid w:val="00DF4E14"/>
    <w:rsid w:val="00DF665B"/>
    <w:rsid w:val="00DF700D"/>
    <w:rsid w:val="00DF78CF"/>
    <w:rsid w:val="00E01225"/>
    <w:rsid w:val="00E012C1"/>
    <w:rsid w:val="00E0181D"/>
    <w:rsid w:val="00E01EAB"/>
    <w:rsid w:val="00E03273"/>
    <w:rsid w:val="00E036E5"/>
    <w:rsid w:val="00E0721D"/>
    <w:rsid w:val="00E10203"/>
    <w:rsid w:val="00E110FA"/>
    <w:rsid w:val="00E11298"/>
    <w:rsid w:val="00E11AA2"/>
    <w:rsid w:val="00E13500"/>
    <w:rsid w:val="00E16CB8"/>
    <w:rsid w:val="00E17A98"/>
    <w:rsid w:val="00E17B8C"/>
    <w:rsid w:val="00E22796"/>
    <w:rsid w:val="00E22BCD"/>
    <w:rsid w:val="00E22ED1"/>
    <w:rsid w:val="00E24E65"/>
    <w:rsid w:val="00E319D0"/>
    <w:rsid w:val="00E331A1"/>
    <w:rsid w:val="00E347E4"/>
    <w:rsid w:val="00E348CF"/>
    <w:rsid w:val="00E34C47"/>
    <w:rsid w:val="00E36ADE"/>
    <w:rsid w:val="00E37147"/>
    <w:rsid w:val="00E376AE"/>
    <w:rsid w:val="00E3771E"/>
    <w:rsid w:val="00E40F1C"/>
    <w:rsid w:val="00E44C0A"/>
    <w:rsid w:val="00E466D9"/>
    <w:rsid w:val="00E468C6"/>
    <w:rsid w:val="00E46BB4"/>
    <w:rsid w:val="00E475C6"/>
    <w:rsid w:val="00E508C1"/>
    <w:rsid w:val="00E50A6F"/>
    <w:rsid w:val="00E51CEE"/>
    <w:rsid w:val="00E53032"/>
    <w:rsid w:val="00E57192"/>
    <w:rsid w:val="00E576D5"/>
    <w:rsid w:val="00E616C6"/>
    <w:rsid w:val="00E6342B"/>
    <w:rsid w:val="00E634ED"/>
    <w:rsid w:val="00E63527"/>
    <w:rsid w:val="00E6391A"/>
    <w:rsid w:val="00E640EE"/>
    <w:rsid w:val="00E642A7"/>
    <w:rsid w:val="00E649C1"/>
    <w:rsid w:val="00E64F97"/>
    <w:rsid w:val="00E65D4E"/>
    <w:rsid w:val="00E6604B"/>
    <w:rsid w:val="00E73AF3"/>
    <w:rsid w:val="00E75960"/>
    <w:rsid w:val="00E76C8B"/>
    <w:rsid w:val="00E77702"/>
    <w:rsid w:val="00E8042B"/>
    <w:rsid w:val="00E804C8"/>
    <w:rsid w:val="00E83931"/>
    <w:rsid w:val="00E85E3D"/>
    <w:rsid w:val="00E91A11"/>
    <w:rsid w:val="00E91C68"/>
    <w:rsid w:val="00E923EC"/>
    <w:rsid w:val="00E93119"/>
    <w:rsid w:val="00E932B6"/>
    <w:rsid w:val="00E95015"/>
    <w:rsid w:val="00E9609B"/>
    <w:rsid w:val="00EA0923"/>
    <w:rsid w:val="00EA1457"/>
    <w:rsid w:val="00EA3A15"/>
    <w:rsid w:val="00EA4959"/>
    <w:rsid w:val="00EA5D5A"/>
    <w:rsid w:val="00EB0279"/>
    <w:rsid w:val="00EB4144"/>
    <w:rsid w:val="00EB4892"/>
    <w:rsid w:val="00EC0EAD"/>
    <w:rsid w:val="00EC1ABE"/>
    <w:rsid w:val="00EC2126"/>
    <w:rsid w:val="00EC4199"/>
    <w:rsid w:val="00EC514F"/>
    <w:rsid w:val="00EC6DBF"/>
    <w:rsid w:val="00EC7D51"/>
    <w:rsid w:val="00ED0095"/>
    <w:rsid w:val="00ED2085"/>
    <w:rsid w:val="00ED25E6"/>
    <w:rsid w:val="00ED5370"/>
    <w:rsid w:val="00ED6077"/>
    <w:rsid w:val="00ED6D0D"/>
    <w:rsid w:val="00EE1E24"/>
    <w:rsid w:val="00EE66D4"/>
    <w:rsid w:val="00EE684C"/>
    <w:rsid w:val="00EF1FCC"/>
    <w:rsid w:val="00EF277A"/>
    <w:rsid w:val="00EF382D"/>
    <w:rsid w:val="00F01346"/>
    <w:rsid w:val="00F014A2"/>
    <w:rsid w:val="00F033B3"/>
    <w:rsid w:val="00F057D4"/>
    <w:rsid w:val="00F05BF6"/>
    <w:rsid w:val="00F05E15"/>
    <w:rsid w:val="00F07446"/>
    <w:rsid w:val="00F105AE"/>
    <w:rsid w:val="00F108B4"/>
    <w:rsid w:val="00F1177C"/>
    <w:rsid w:val="00F1367B"/>
    <w:rsid w:val="00F13A16"/>
    <w:rsid w:val="00F13C1B"/>
    <w:rsid w:val="00F15AAD"/>
    <w:rsid w:val="00F167D0"/>
    <w:rsid w:val="00F218AC"/>
    <w:rsid w:val="00F23B5A"/>
    <w:rsid w:val="00F245E5"/>
    <w:rsid w:val="00F2520E"/>
    <w:rsid w:val="00F275F0"/>
    <w:rsid w:val="00F27FDD"/>
    <w:rsid w:val="00F315C4"/>
    <w:rsid w:val="00F31F72"/>
    <w:rsid w:val="00F340EF"/>
    <w:rsid w:val="00F34E71"/>
    <w:rsid w:val="00F363C6"/>
    <w:rsid w:val="00F36E95"/>
    <w:rsid w:val="00F412F1"/>
    <w:rsid w:val="00F41513"/>
    <w:rsid w:val="00F41993"/>
    <w:rsid w:val="00F41A9D"/>
    <w:rsid w:val="00F41C4E"/>
    <w:rsid w:val="00F42273"/>
    <w:rsid w:val="00F447AE"/>
    <w:rsid w:val="00F458BB"/>
    <w:rsid w:val="00F4717E"/>
    <w:rsid w:val="00F47789"/>
    <w:rsid w:val="00F506ED"/>
    <w:rsid w:val="00F51C1A"/>
    <w:rsid w:val="00F52FE7"/>
    <w:rsid w:val="00F536FF"/>
    <w:rsid w:val="00F53A51"/>
    <w:rsid w:val="00F53BD1"/>
    <w:rsid w:val="00F559ED"/>
    <w:rsid w:val="00F5698B"/>
    <w:rsid w:val="00F61762"/>
    <w:rsid w:val="00F62424"/>
    <w:rsid w:val="00F629D9"/>
    <w:rsid w:val="00F62BB9"/>
    <w:rsid w:val="00F63EA2"/>
    <w:rsid w:val="00F64784"/>
    <w:rsid w:val="00F66D16"/>
    <w:rsid w:val="00F66D7D"/>
    <w:rsid w:val="00F70B8A"/>
    <w:rsid w:val="00F70FB5"/>
    <w:rsid w:val="00F7251D"/>
    <w:rsid w:val="00F73B59"/>
    <w:rsid w:val="00F76668"/>
    <w:rsid w:val="00F77497"/>
    <w:rsid w:val="00F81562"/>
    <w:rsid w:val="00F840D1"/>
    <w:rsid w:val="00F84172"/>
    <w:rsid w:val="00F849E4"/>
    <w:rsid w:val="00F85364"/>
    <w:rsid w:val="00F865AE"/>
    <w:rsid w:val="00F87215"/>
    <w:rsid w:val="00F92FD0"/>
    <w:rsid w:val="00F93800"/>
    <w:rsid w:val="00FA15EB"/>
    <w:rsid w:val="00FA2528"/>
    <w:rsid w:val="00FA44D9"/>
    <w:rsid w:val="00FA5CAD"/>
    <w:rsid w:val="00FA5D06"/>
    <w:rsid w:val="00FA69F2"/>
    <w:rsid w:val="00FA798C"/>
    <w:rsid w:val="00FB1A43"/>
    <w:rsid w:val="00FB2468"/>
    <w:rsid w:val="00FB3A78"/>
    <w:rsid w:val="00FB7464"/>
    <w:rsid w:val="00FC0205"/>
    <w:rsid w:val="00FC0349"/>
    <w:rsid w:val="00FC09CA"/>
    <w:rsid w:val="00FC101E"/>
    <w:rsid w:val="00FC1031"/>
    <w:rsid w:val="00FC29CB"/>
    <w:rsid w:val="00FC3AC6"/>
    <w:rsid w:val="00FC3C79"/>
    <w:rsid w:val="00FC40F8"/>
    <w:rsid w:val="00FC4255"/>
    <w:rsid w:val="00FC4792"/>
    <w:rsid w:val="00FC5A4F"/>
    <w:rsid w:val="00FC5C88"/>
    <w:rsid w:val="00FD1696"/>
    <w:rsid w:val="00FD1BB9"/>
    <w:rsid w:val="00FD2C6D"/>
    <w:rsid w:val="00FD35D4"/>
    <w:rsid w:val="00FD3822"/>
    <w:rsid w:val="00FD3ECF"/>
    <w:rsid w:val="00FD47AD"/>
    <w:rsid w:val="00FE1178"/>
    <w:rsid w:val="00FE166F"/>
    <w:rsid w:val="00FE284B"/>
    <w:rsid w:val="00FE2B59"/>
    <w:rsid w:val="00FE6202"/>
    <w:rsid w:val="00FE7000"/>
    <w:rsid w:val="00FE72E3"/>
    <w:rsid w:val="00FF05B2"/>
    <w:rsid w:val="00FF26E3"/>
    <w:rsid w:val="00FF5498"/>
    <w:rsid w:val="00FF5542"/>
    <w:rsid w:val="00FF666C"/>
    <w:rsid w:val="01001E86"/>
    <w:rsid w:val="0103003B"/>
    <w:rsid w:val="010815A8"/>
    <w:rsid w:val="010F1DA1"/>
    <w:rsid w:val="01192802"/>
    <w:rsid w:val="011F0363"/>
    <w:rsid w:val="012E731F"/>
    <w:rsid w:val="0132783D"/>
    <w:rsid w:val="015B3035"/>
    <w:rsid w:val="015F56B2"/>
    <w:rsid w:val="0171291E"/>
    <w:rsid w:val="01721C39"/>
    <w:rsid w:val="018C3D3E"/>
    <w:rsid w:val="01910A08"/>
    <w:rsid w:val="019561BA"/>
    <w:rsid w:val="01BB2E72"/>
    <w:rsid w:val="01BC3A51"/>
    <w:rsid w:val="01DD04D4"/>
    <w:rsid w:val="01E152B1"/>
    <w:rsid w:val="01E66FA5"/>
    <w:rsid w:val="01E83444"/>
    <w:rsid w:val="01EA636A"/>
    <w:rsid w:val="01F42885"/>
    <w:rsid w:val="01FA58BC"/>
    <w:rsid w:val="02073876"/>
    <w:rsid w:val="022A1BE2"/>
    <w:rsid w:val="023A109F"/>
    <w:rsid w:val="02401CB1"/>
    <w:rsid w:val="0257707F"/>
    <w:rsid w:val="02641C78"/>
    <w:rsid w:val="02641FD2"/>
    <w:rsid w:val="02686ED8"/>
    <w:rsid w:val="026F3CC5"/>
    <w:rsid w:val="027D18EE"/>
    <w:rsid w:val="02A84A82"/>
    <w:rsid w:val="02B11032"/>
    <w:rsid w:val="02C73EE4"/>
    <w:rsid w:val="02E84657"/>
    <w:rsid w:val="02F56D74"/>
    <w:rsid w:val="02F91083"/>
    <w:rsid w:val="030F427D"/>
    <w:rsid w:val="031E4C53"/>
    <w:rsid w:val="033B32D2"/>
    <w:rsid w:val="03483348"/>
    <w:rsid w:val="034C1ACF"/>
    <w:rsid w:val="03521427"/>
    <w:rsid w:val="03547F3F"/>
    <w:rsid w:val="036606B4"/>
    <w:rsid w:val="03716ADC"/>
    <w:rsid w:val="03847132"/>
    <w:rsid w:val="038E6778"/>
    <w:rsid w:val="038F72C6"/>
    <w:rsid w:val="039311EE"/>
    <w:rsid w:val="03B03CBD"/>
    <w:rsid w:val="03B22EB7"/>
    <w:rsid w:val="03CA1FAF"/>
    <w:rsid w:val="03DA49A0"/>
    <w:rsid w:val="03EA43FF"/>
    <w:rsid w:val="03FF2E65"/>
    <w:rsid w:val="04061393"/>
    <w:rsid w:val="0410543E"/>
    <w:rsid w:val="041B0310"/>
    <w:rsid w:val="0438160E"/>
    <w:rsid w:val="043C489A"/>
    <w:rsid w:val="04406C26"/>
    <w:rsid w:val="04567ECF"/>
    <w:rsid w:val="04632F2B"/>
    <w:rsid w:val="047949EE"/>
    <w:rsid w:val="047B6BA8"/>
    <w:rsid w:val="04803F14"/>
    <w:rsid w:val="04AA08D8"/>
    <w:rsid w:val="04B3655F"/>
    <w:rsid w:val="04B508A6"/>
    <w:rsid w:val="04F51F6E"/>
    <w:rsid w:val="04F57717"/>
    <w:rsid w:val="04FA622D"/>
    <w:rsid w:val="05052A37"/>
    <w:rsid w:val="05104786"/>
    <w:rsid w:val="053958FF"/>
    <w:rsid w:val="054F4E62"/>
    <w:rsid w:val="055204AE"/>
    <w:rsid w:val="055611D9"/>
    <w:rsid w:val="05592D13"/>
    <w:rsid w:val="055F1B97"/>
    <w:rsid w:val="05947A96"/>
    <w:rsid w:val="05EA0861"/>
    <w:rsid w:val="05EB16FB"/>
    <w:rsid w:val="06021ED4"/>
    <w:rsid w:val="0602478A"/>
    <w:rsid w:val="06253548"/>
    <w:rsid w:val="06446CDF"/>
    <w:rsid w:val="064C44D5"/>
    <w:rsid w:val="06514753"/>
    <w:rsid w:val="065169B7"/>
    <w:rsid w:val="065E1F51"/>
    <w:rsid w:val="06872EE8"/>
    <w:rsid w:val="068F66C4"/>
    <w:rsid w:val="069C61EB"/>
    <w:rsid w:val="06AB3407"/>
    <w:rsid w:val="06B37BD2"/>
    <w:rsid w:val="06C07699"/>
    <w:rsid w:val="06C74ECC"/>
    <w:rsid w:val="06F973B5"/>
    <w:rsid w:val="06FA704F"/>
    <w:rsid w:val="07041C7C"/>
    <w:rsid w:val="070C0048"/>
    <w:rsid w:val="070E2843"/>
    <w:rsid w:val="071E0F8F"/>
    <w:rsid w:val="07235224"/>
    <w:rsid w:val="072B038A"/>
    <w:rsid w:val="073849C1"/>
    <w:rsid w:val="073B6439"/>
    <w:rsid w:val="07590257"/>
    <w:rsid w:val="075E2AB8"/>
    <w:rsid w:val="07663E9B"/>
    <w:rsid w:val="076D6AFD"/>
    <w:rsid w:val="07890C17"/>
    <w:rsid w:val="07A923B1"/>
    <w:rsid w:val="07B63BDD"/>
    <w:rsid w:val="07B822DD"/>
    <w:rsid w:val="07F00602"/>
    <w:rsid w:val="07FA3FBF"/>
    <w:rsid w:val="07FC47EC"/>
    <w:rsid w:val="08060564"/>
    <w:rsid w:val="08161C67"/>
    <w:rsid w:val="081918A8"/>
    <w:rsid w:val="082014C2"/>
    <w:rsid w:val="082C148A"/>
    <w:rsid w:val="083475DB"/>
    <w:rsid w:val="08350216"/>
    <w:rsid w:val="083759DB"/>
    <w:rsid w:val="0847254B"/>
    <w:rsid w:val="084B7A30"/>
    <w:rsid w:val="08516DD0"/>
    <w:rsid w:val="085E716A"/>
    <w:rsid w:val="08786133"/>
    <w:rsid w:val="08842A25"/>
    <w:rsid w:val="08B20E45"/>
    <w:rsid w:val="08C6368D"/>
    <w:rsid w:val="08DA7138"/>
    <w:rsid w:val="08FE3D6A"/>
    <w:rsid w:val="09140057"/>
    <w:rsid w:val="094F41F3"/>
    <w:rsid w:val="09502A5B"/>
    <w:rsid w:val="09653810"/>
    <w:rsid w:val="098333B9"/>
    <w:rsid w:val="09856D32"/>
    <w:rsid w:val="09A6683C"/>
    <w:rsid w:val="09B00180"/>
    <w:rsid w:val="09CC0C4C"/>
    <w:rsid w:val="09DA6CC4"/>
    <w:rsid w:val="0A371F2C"/>
    <w:rsid w:val="0A3E36F7"/>
    <w:rsid w:val="0A4970D0"/>
    <w:rsid w:val="0A5718A5"/>
    <w:rsid w:val="0A5E1ACA"/>
    <w:rsid w:val="0A7B4003"/>
    <w:rsid w:val="0A8640E5"/>
    <w:rsid w:val="0A8A06EA"/>
    <w:rsid w:val="0A8E1F88"/>
    <w:rsid w:val="0A9155E2"/>
    <w:rsid w:val="0ACA2340"/>
    <w:rsid w:val="0ADB07E0"/>
    <w:rsid w:val="0AFB76BB"/>
    <w:rsid w:val="0AFD0EBC"/>
    <w:rsid w:val="0B0B0BEE"/>
    <w:rsid w:val="0B2B4B1C"/>
    <w:rsid w:val="0B3874C5"/>
    <w:rsid w:val="0B39287F"/>
    <w:rsid w:val="0B3C09EE"/>
    <w:rsid w:val="0B457419"/>
    <w:rsid w:val="0B530CF8"/>
    <w:rsid w:val="0B553C77"/>
    <w:rsid w:val="0B584344"/>
    <w:rsid w:val="0B6131F9"/>
    <w:rsid w:val="0B7E39B2"/>
    <w:rsid w:val="0B8A634D"/>
    <w:rsid w:val="0B9150A3"/>
    <w:rsid w:val="0BA16B99"/>
    <w:rsid w:val="0BAD4690"/>
    <w:rsid w:val="0BB1008F"/>
    <w:rsid w:val="0BC430A5"/>
    <w:rsid w:val="0BC814CA"/>
    <w:rsid w:val="0BCD3157"/>
    <w:rsid w:val="0BE65DF4"/>
    <w:rsid w:val="0BE75F74"/>
    <w:rsid w:val="0C045577"/>
    <w:rsid w:val="0C204059"/>
    <w:rsid w:val="0C3C6DC1"/>
    <w:rsid w:val="0C4E201F"/>
    <w:rsid w:val="0C563CC5"/>
    <w:rsid w:val="0C5B40EC"/>
    <w:rsid w:val="0C6C3ECA"/>
    <w:rsid w:val="0C810FCD"/>
    <w:rsid w:val="0C8F1FE8"/>
    <w:rsid w:val="0CAA78A5"/>
    <w:rsid w:val="0CBA1CB0"/>
    <w:rsid w:val="0CC07278"/>
    <w:rsid w:val="0CD30126"/>
    <w:rsid w:val="0CEF6BD7"/>
    <w:rsid w:val="0CF54070"/>
    <w:rsid w:val="0CF67328"/>
    <w:rsid w:val="0D052341"/>
    <w:rsid w:val="0D0B5C95"/>
    <w:rsid w:val="0D141F3A"/>
    <w:rsid w:val="0D3277DD"/>
    <w:rsid w:val="0D3764E2"/>
    <w:rsid w:val="0D4876E8"/>
    <w:rsid w:val="0D49624A"/>
    <w:rsid w:val="0D533C15"/>
    <w:rsid w:val="0D6214AA"/>
    <w:rsid w:val="0D792D44"/>
    <w:rsid w:val="0D7D62E4"/>
    <w:rsid w:val="0D9D26DF"/>
    <w:rsid w:val="0DA95DD9"/>
    <w:rsid w:val="0DDC047D"/>
    <w:rsid w:val="0DF043A2"/>
    <w:rsid w:val="0E0A1753"/>
    <w:rsid w:val="0E112160"/>
    <w:rsid w:val="0E1704E7"/>
    <w:rsid w:val="0E1E2B34"/>
    <w:rsid w:val="0E29027C"/>
    <w:rsid w:val="0E2D78CC"/>
    <w:rsid w:val="0E48082B"/>
    <w:rsid w:val="0E4E29A0"/>
    <w:rsid w:val="0E550A4A"/>
    <w:rsid w:val="0E687B06"/>
    <w:rsid w:val="0E6B1151"/>
    <w:rsid w:val="0E6F05DC"/>
    <w:rsid w:val="0E7B0A75"/>
    <w:rsid w:val="0E884F40"/>
    <w:rsid w:val="0EB238A0"/>
    <w:rsid w:val="0EC46263"/>
    <w:rsid w:val="0EF356CE"/>
    <w:rsid w:val="0EFD46C3"/>
    <w:rsid w:val="0F0F2F84"/>
    <w:rsid w:val="0F187D7E"/>
    <w:rsid w:val="0F1C6A9B"/>
    <w:rsid w:val="0F215D20"/>
    <w:rsid w:val="0F4E1CE6"/>
    <w:rsid w:val="0F4E6DB3"/>
    <w:rsid w:val="0F523171"/>
    <w:rsid w:val="0F584B92"/>
    <w:rsid w:val="0FA4040B"/>
    <w:rsid w:val="0FA45DAA"/>
    <w:rsid w:val="0FA5385C"/>
    <w:rsid w:val="0FD467DE"/>
    <w:rsid w:val="0FD940C2"/>
    <w:rsid w:val="0FF06268"/>
    <w:rsid w:val="0FF53052"/>
    <w:rsid w:val="0FF65B29"/>
    <w:rsid w:val="100930A9"/>
    <w:rsid w:val="102904BC"/>
    <w:rsid w:val="103C2486"/>
    <w:rsid w:val="105343FB"/>
    <w:rsid w:val="10637F48"/>
    <w:rsid w:val="10702130"/>
    <w:rsid w:val="10893226"/>
    <w:rsid w:val="10A40CA1"/>
    <w:rsid w:val="10AC7E36"/>
    <w:rsid w:val="10BD2623"/>
    <w:rsid w:val="10CF6DF6"/>
    <w:rsid w:val="10D11D7E"/>
    <w:rsid w:val="10D302F6"/>
    <w:rsid w:val="110860FE"/>
    <w:rsid w:val="11153A1D"/>
    <w:rsid w:val="112278CE"/>
    <w:rsid w:val="11273424"/>
    <w:rsid w:val="114B3E5C"/>
    <w:rsid w:val="115110EC"/>
    <w:rsid w:val="115676EF"/>
    <w:rsid w:val="11660609"/>
    <w:rsid w:val="116A32C1"/>
    <w:rsid w:val="116B2CAD"/>
    <w:rsid w:val="11B42B49"/>
    <w:rsid w:val="11B6212B"/>
    <w:rsid w:val="11DF459E"/>
    <w:rsid w:val="11E402EF"/>
    <w:rsid w:val="11EC163D"/>
    <w:rsid w:val="11EF489B"/>
    <w:rsid w:val="11F03528"/>
    <w:rsid w:val="11F33019"/>
    <w:rsid w:val="11F709CE"/>
    <w:rsid w:val="11FA0A35"/>
    <w:rsid w:val="120809DE"/>
    <w:rsid w:val="12112D8B"/>
    <w:rsid w:val="12127C7B"/>
    <w:rsid w:val="1230642C"/>
    <w:rsid w:val="1240500F"/>
    <w:rsid w:val="124F4343"/>
    <w:rsid w:val="12580439"/>
    <w:rsid w:val="126C4F2F"/>
    <w:rsid w:val="126E1EA4"/>
    <w:rsid w:val="126E6AB7"/>
    <w:rsid w:val="12726453"/>
    <w:rsid w:val="129D5FDA"/>
    <w:rsid w:val="12A749A5"/>
    <w:rsid w:val="12A95320"/>
    <w:rsid w:val="12B427A8"/>
    <w:rsid w:val="12E074CF"/>
    <w:rsid w:val="12E73A72"/>
    <w:rsid w:val="12E75462"/>
    <w:rsid w:val="12F907E7"/>
    <w:rsid w:val="12FE5C3B"/>
    <w:rsid w:val="13140883"/>
    <w:rsid w:val="133337AC"/>
    <w:rsid w:val="133C28F0"/>
    <w:rsid w:val="134664D8"/>
    <w:rsid w:val="136B4CAD"/>
    <w:rsid w:val="13781A27"/>
    <w:rsid w:val="137912FC"/>
    <w:rsid w:val="138146DD"/>
    <w:rsid w:val="138E124B"/>
    <w:rsid w:val="139065AD"/>
    <w:rsid w:val="13936861"/>
    <w:rsid w:val="139A7BF0"/>
    <w:rsid w:val="13B345D1"/>
    <w:rsid w:val="13C87BD5"/>
    <w:rsid w:val="13E4065C"/>
    <w:rsid w:val="13E73120"/>
    <w:rsid w:val="13EC625E"/>
    <w:rsid w:val="141D437D"/>
    <w:rsid w:val="142B4408"/>
    <w:rsid w:val="144830EE"/>
    <w:rsid w:val="144E4536"/>
    <w:rsid w:val="146B7E9B"/>
    <w:rsid w:val="148068C9"/>
    <w:rsid w:val="14856F0D"/>
    <w:rsid w:val="148949F8"/>
    <w:rsid w:val="14A03FBC"/>
    <w:rsid w:val="14A800EA"/>
    <w:rsid w:val="14B05A07"/>
    <w:rsid w:val="14B44CE1"/>
    <w:rsid w:val="14CF3B0F"/>
    <w:rsid w:val="14D6063B"/>
    <w:rsid w:val="14FA41CC"/>
    <w:rsid w:val="152D239E"/>
    <w:rsid w:val="153432EC"/>
    <w:rsid w:val="1544500B"/>
    <w:rsid w:val="15456F5A"/>
    <w:rsid w:val="154E2320"/>
    <w:rsid w:val="1555205F"/>
    <w:rsid w:val="155C6B4C"/>
    <w:rsid w:val="15617CD7"/>
    <w:rsid w:val="156477B6"/>
    <w:rsid w:val="15652FE1"/>
    <w:rsid w:val="157601E9"/>
    <w:rsid w:val="15807239"/>
    <w:rsid w:val="15883A78"/>
    <w:rsid w:val="15A81BB5"/>
    <w:rsid w:val="15AC4D3C"/>
    <w:rsid w:val="15B0790A"/>
    <w:rsid w:val="15CA4090"/>
    <w:rsid w:val="15CC30D8"/>
    <w:rsid w:val="15E35D9A"/>
    <w:rsid w:val="15EB1C26"/>
    <w:rsid w:val="15F7044B"/>
    <w:rsid w:val="15FA6651"/>
    <w:rsid w:val="15FB5D75"/>
    <w:rsid w:val="16012202"/>
    <w:rsid w:val="160550C9"/>
    <w:rsid w:val="16083F0A"/>
    <w:rsid w:val="1619455D"/>
    <w:rsid w:val="162A7720"/>
    <w:rsid w:val="162B49A2"/>
    <w:rsid w:val="163A4EED"/>
    <w:rsid w:val="16464C67"/>
    <w:rsid w:val="16467BBB"/>
    <w:rsid w:val="164E4CC1"/>
    <w:rsid w:val="165921FC"/>
    <w:rsid w:val="165C3653"/>
    <w:rsid w:val="165D6CB3"/>
    <w:rsid w:val="16616A79"/>
    <w:rsid w:val="16691615"/>
    <w:rsid w:val="16705891"/>
    <w:rsid w:val="16776933"/>
    <w:rsid w:val="16781774"/>
    <w:rsid w:val="1684109D"/>
    <w:rsid w:val="168801D3"/>
    <w:rsid w:val="16901038"/>
    <w:rsid w:val="1699682D"/>
    <w:rsid w:val="16B724AB"/>
    <w:rsid w:val="16D33468"/>
    <w:rsid w:val="16EB3AB2"/>
    <w:rsid w:val="16F4110A"/>
    <w:rsid w:val="17017F86"/>
    <w:rsid w:val="1708636E"/>
    <w:rsid w:val="170B60AF"/>
    <w:rsid w:val="17463BEB"/>
    <w:rsid w:val="1748200F"/>
    <w:rsid w:val="174C4F67"/>
    <w:rsid w:val="17657E12"/>
    <w:rsid w:val="176F7B15"/>
    <w:rsid w:val="179E7694"/>
    <w:rsid w:val="17B21A39"/>
    <w:rsid w:val="17B75C7C"/>
    <w:rsid w:val="17B855B1"/>
    <w:rsid w:val="17D252B3"/>
    <w:rsid w:val="17D9418D"/>
    <w:rsid w:val="17DB07D7"/>
    <w:rsid w:val="17DF3792"/>
    <w:rsid w:val="17E05DED"/>
    <w:rsid w:val="17F413E6"/>
    <w:rsid w:val="17FE0021"/>
    <w:rsid w:val="18261F53"/>
    <w:rsid w:val="182A0945"/>
    <w:rsid w:val="18386BDE"/>
    <w:rsid w:val="183B1275"/>
    <w:rsid w:val="184F4FDF"/>
    <w:rsid w:val="18520DB6"/>
    <w:rsid w:val="1852445F"/>
    <w:rsid w:val="185A16FC"/>
    <w:rsid w:val="185F64B9"/>
    <w:rsid w:val="186E4A68"/>
    <w:rsid w:val="188049A5"/>
    <w:rsid w:val="18A24A27"/>
    <w:rsid w:val="18A24E51"/>
    <w:rsid w:val="18B72CB3"/>
    <w:rsid w:val="18BB209F"/>
    <w:rsid w:val="18C5710F"/>
    <w:rsid w:val="19061806"/>
    <w:rsid w:val="190A40B1"/>
    <w:rsid w:val="191775ED"/>
    <w:rsid w:val="191B08D8"/>
    <w:rsid w:val="1930361E"/>
    <w:rsid w:val="195C1AE5"/>
    <w:rsid w:val="196E2636"/>
    <w:rsid w:val="19770E6E"/>
    <w:rsid w:val="19831126"/>
    <w:rsid w:val="19A50419"/>
    <w:rsid w:val="19AD23EC"/>
    <w:rsid w:val="19B7105B"/>
    <w:rsid w:val="19BC511C"/>
    <w:rsid w:val="19C722A8"/>
    <w:rsid w:val="19C96843"/>
    <w:rsid w:val="19E0165D"/>
    <w:rsid w:val="19E453D6"/>
    <w:rsid w:val="1A02547D"/>
    <w:rsid w:val="1A07140F"/>
    <w:rsid w:val="1A235415"/>
    <w:rsid w:val="1A355D4F"/>
    <w:rsid w:val="1A3E2970"/>
    <w:rsid w:val="1A5916B5"/>
    <w:rsid w:val="1A620D3B"/>
    <w:rsid w:val="1A725422"/>
    <w:rsid w:val="1A9D5AE6"/>
    <w:rsid w:val="1AA06737"/>
    <w:rsid w:val="1AA42F25"/>
    <w:rsid w:val="1ABB02CD"/>
    <w:rsid w:val="1ABC6B97"/>
    <w:rsid w:val="1ABF7F3C"/>
    <w:rsid w:val="1AF71484"/>
    <w:rsid w:val="1B0C15CB"/>
    <w:rsid w:val="1B14018A"/>
    <w:rsid w:val="1B2D5E14"/>
    <w:rsid w:val="1B4A7EB8"/>
    <w:rsid w:val="1B872AF8"/>
    <w:rsid w:val="1B900DE0"/>
    <w:rsid w:val="1B972C67"/>
    <w:rsid w:val="1B9B3B36"/>
    <w:rsid w:val="1BC31F50"/>
    <w:rsid w:val="1BDD0A27"/>
    <w:rsid w:val="1BF363C0"/>
    <w:rsid w:val="1C0A51E7"/>
    <w:rsid w:val="1C21556C"/>
    <w:rsid w:val="1C271C74"/>
    <w:rsid w:val="1C3C3839"/>
    <w:rsid w:val="1C493F61"/>
    <w:rsid w:val="1C636CE0"/>
    <w:rsid w:val="1C651773"/>
    <w:rsid w:val="1C6A60D3"/>
    <w:rsid w:val="1C764206"/>
    <w:rsid w:val="1C84143D"/>
    <w:rsid w:val="1CB5647A"/>
    <w:rsid w:val="1CBF15BB"/>
    <w:rsid w:val="1D004303"/>
    <w:rsid w:val="1D0F3D02"/>
    <w:rsid w:val="1D114EA4"/>
    <w:rsid w:val="1D1645C3"/>
    <w:rsid w:val="1D311D9B"/>
    <w:rsid w:val="1D316507"/>
    <w:rsid w:val="1D35233A"/>
    <w:rsid w:val="1D4A0C04"/>
    <w:rsid w:val="1D4E1A7E"/>
    <w:rsid w:val="1D5E1521"/>
    <w:rsid w:val="1D6F609F"/>
    <w:rsid w:val="1D75410B"/>
    <w:rsid w:val="1D885B1E"/>
    <w:rsid w:val="1DA97805"/>
    <w:rsid w:val="1DBB0A03"/>
    <w:rsid w:val="1DBC0888"/>
    <w:rsid w:val="1DCC619C"/>
    <w:rsid w:val="1DD7362A"/>
    <w:rsid w:val="1DEB20A7"/>
    <w:rsid w:val="1DF00B79"/>
    <w:rsid w:val="1E013982"/>
    <w:rsid w:val="1E081BFA"/>
    <w:rsid w:val="1E1A560A"/>
    <w:rsid w:val="1E1A7368"/>
    <w:rsid w:val="1E2A1BD0"/>
    <w:rsid w:val="1E2C75B3"/>
    <w:rsid w:val="1E2E52E3"/>
    <w:rsid w:val="1E4C30F2"/>
    <w:rsid w:val="1E99085A"/>
    <w:rsid w:val="1E993FA8"/>
    <w:rsid w:val="1E9B47C3"/>
    <w:rsid w:val="1E9C1560"/>
    <w:rsid w:val="1EA02DAE"/>
    <w:rsid w:val="1EA307B4"/>
    <w:rsid w:val="1EAD1308"/>
    <w:rsid w:val="1EBA1146"/>
    <w:rsid w:val="1EC0422D"/>
    <w:rsid w:val="1EC463E1"/>
    <w:rsid w:val="1EC7671B"/>
    <w:rsid w:val="1EC91BC0"/>
    <w:rsid w:val="1ECE4BF1"/>
    <w:rsid w:val="1ED56FA6"/>
    <w:rsid w:val="1ED74BBD"/>
    <w:rsid w:val="1EED1510"/>
    <w:rsid w:val="1EEF433F"/>
    <w:rsid w:val="1EF74148"/>
    <w:rsid w:val="1EFB5C52"/>
    <w:rsid w:val="1F01269C"/>
    <w:rsid w:val="1F0645CC"/>
    <w:rsid w:val="1F136AA8"/>
    <w:rsid w:val="1F2D5FFE"/>
    <w:rsid w:val="1F472E14"/>
    <w:rsid w:val="1F50599A"/>
    <w:rsid w:val="1F575A19"/>
    <w:rsid w:val="1F597AB3"/>
    <w:rsid w:val="1F5E41C7"/>
    <w:rsid w:val="1F6330FE"/>
    <w:rsid w:val="1F6C4EBC"/>
    <w:rsid w:val="1F793EA5"/>
    <w:rsid w:val="1F7C3212"/>
    <w:rsid w:val="1F88058A"/>
    <w:rsid w:val="1F8D0FE7"/>
    <w:rsid w:val="1FA0324E"/>
    <w:rsid w:val="1FBA3A1C"/>
    <w:rsid w:val="1FBF59FC"/>
    <w:rsid w:val="1FD71884"/>
    <w:rsid w:val="1FD81F9F"/>
    <w:rsid w:val="1FF70178"/>
    <w:rsid w:val="20386677"/>
    <w:rsid w:val="20420DF3"/>
    <w:rsid w:val="204809D3"/>
    <w:rsid w:val="20551E06"/>
    <w:rsid w:val="20564921"/>
    <w:rsid w:val="206E6DCB"/>
    <w:rsid w:val="20CF2129"/>
    <w:rsid w:val="20E71F9A"/>
    <w:rsid w:val="20F85F56"/>
    <w:rsid w:val="2103372F"/>
    <w:rsid w:val="21154D5A"/>
    <w:rsid w:val="21420728"/>
    <w:rsid w:val="214364E7"/>
    <w:rsid w:val="214B747A"/>
    <w:rsid w:val="21547D6E"/>
    <w:rsid w:val="2156503C"/>
    <w:rsid w:val="215C5E9B"/>
    <w:rsid w:val="21852B8B"/>
    <w:rsid w:val="21895317"/>
    <w:rsid w:val="218C669E"/>
    <w:rsid w:val="21924A36"/>
    <w:rsid w:val="21A1341A"/>
    <w:rsid w:val="21C67075"/>
    <w:rsid w:val="21CA57B9"/>
    <w:rsid w:val="21CA7FCC"/>
    <w:rsid w:val="21CB366A"/>
    <w:rsid w:val="21E44900"/>
    <w:rsid w:val="21F37C4F"/>
    <w:rsid w:val="21F62049"/>
    <w:rsid w:val="21FC7047"/>
    <w:rsid w:val="21FE4FA6"/>
    <w:rsid w:val="2202286E"/>
    <w:rsid w:val="22086710"/>
    <w:rsid w:val="22121299"/>
    <w:rsid w:val="22387947"/>
    <w:rsid w:val="224B6BEE"/>
    <w:rsid w:val="224B6FF0"/>
    <w:rsid w:val="22575F2E"/>
    <w:rsid w:val="226448CA"/>
    <w:rsid w:val="22725BA9"/>
    <w:rsid w:val="227874B8"/>
    <w:rsid w:val="2298179E"/>
    <w:rsid w:val="22AC4301"/>
    <w:rsid w:val="22BB640F"/>
    <w:rsid w:val="22BB77F9"/>
    <w:rsid w:val="23065BEA"/>
    <w:rsid w:val="23184B79"/>
    <w:rsid w:val="23207BCD"/>
    <w:rsid w:val="233C215F"/>
    <w:rsid w:val="233E7946"/>
    <w:rsid w:val="2351194D"/>
    <w:rsid w:val="23597DD0"/>
    <w:rsid w:val="23656A6A"/>
    <w:rsid w:val="236A484B"/>
    <w:rsid w:val="236B10E9"/>
    <w:rsid w:val="236B2600"/>
    <w:rsid w:val="237C7C61"/>
    <w:rsid w:val="237D0994"/>
    <w:rsid w:val="23804045"/>
    <w:rsid w:val="23827D58"/>
    <w:rsid w:val="23867422"/>
    <w:rsid w:val="239C4381"/>
    <w:rsid w:val="23A203FB"/>
    <w:rsid w:val="23A2559A"/>
    <w:rsid w:val="23B9282B"/>
    <w:rsid w:val="23B93710"/>
    <w:rsid w:val="23D12074"/>
    <w:rsid w:val="23D163EC"/>
    <w:rsid w:val="23D5432C"/>
    <w:rsid w:val="23D66390"/>
    <w:rsid w:val="23F132F4"/>
    <w:rsid w:val="243171EB"/>
    <w:rsid w:val="24345DC0"/>
    <w:rsid w:val="243C439F"/>
    <w:rsid w:val="247022A7"/>
    <w:rsid w:val="24737E9D"/>
    <w:rsid w:val="247E1F51"/>
    <w:rsid w:val="24A27F03"/>
    <w:rsid w:val="24DF498D"/>
    <w:rsid w:val="24EF7CAB"/>
    <w:rsid w:val="24F133E8"/>
    <w:rsid w:val="24F20F0E"/>
    <w:rsid w:val="24FD3B3B"/>
    <w:rsid w:val="24FF31DD"/>
    <w:rsid w:val="250E53B9"/>
    <w:rsid w:val="251B4FC8"/>
    <w:rsid w:val="25433E0D"/>
    <w:rsid w:val="257304FC"/>
    <w:rsid w:val="25756299"/>
    <w:rsid w:val="257B0F03"/>
    <w:rsid w:val="25824FE5"/>
    <w:rsid w:val="258E7433"/>
    <w:rsid w:val="25970A61"/>
    <w:rsid w:val="25CB59E7"/>
    <w:rsid w:val="25CC1997"/>
    <w:rsid w:val="25E0681B"/>
    <w:rsid w:val="25EE02FD"/>
    <w:rsid w:val="25EF1811"/>
    <w:rsid w:val="2634590A"/>
    <w:rsid w:val="26487457"/>
    <w:rsid w:val="26502DBC"/>
    <w:rsid w:val="265255B2"/>
    <w:rsid w:val="265E4E01"/>
    <w:rsid w:val="26661BB3"/>
    <w:rsid w:val="267F560D"/>
    <w:rsid w:val="2688697B"/>
    <w:rsid w:val="26894C0B"/>
    <w:rsid w:val="26936663"/>
    <w:rsid w:val="269A1A98"/>
    <w:rsid w:val="26AB5818"/>
    <w:rsid w:val="26C6140E"/>
    <w:rsid w:val="26C75416"/>
    <w:rsid w:val="26FB163E"/>
    <w:rsid w:val="26FD3A15"/>
    <w:rsid w:val="270A232B"/>
    <w:rsid w:val="272221D0"/>
    <w:rsid w:val="2732431F"/>
    <w:rsid w:val="273E6839"/>
    <w:rsid w:val="27410FEB"/>
    <w:rsid w:val="275E2AA1"/>
    <w:rsid w:val="276A3FD7"/>
    <w:rsid w:val="276A7481"/>
    <w:rsid w:val="279127C4"/>
    <w:rsid w:val="27A74232"/>
    <w:rsid w:val="27A84B67"/>
    <w:rsid w:val="27B07786"/>
    <w:rsid w:val="27D62677"/>
    <w:rsid w:val="27D74B17"/>
    <w:rsid w:val="27E2170E"/>
    <w:rsid w:val="28190299"/>
    <w:rsid w:val="283808B0"/>
    <w:rsid w:val="283827A2"/>
    <w:rsid w:val="283B40D1"/>
    <w:rsid w:val="283F27B7"/>
    <w:rsid w:val="285C7C0E"/>
    <w:rsid w:val="285D77E1"/>
    <w:rsid w:val="285F0F83"/>
    <w:rsid w:val="286C4AFA"/>
    <w:rsid w:val="287B2E36"/>
    <w:rsid w:val="288B4BF6"/>
    <w:rsid w:val="28A05E52"/>
    <w:rsid w:val="28A16ED3"/>
    <w:rsid w:val="28A50E3E"/>
    <w:rsid w:val="28A91C65"/>
    <w:rsid w:val="28C57CB2"/>
    <w:rsid w:val="28DC1339"/>
    <w:rsid w:val="28F65471"/>
    <w:rsid w:val="28F6721F"/>
    <w:rsid w:val="291B4ED7"/>
    <w:rsid w:val="292147AD"/>
    <w:rsid w:val="29233875"/>
    <w:rsid w:val="29277D62"/>
    <w:rsid w:val="292A3F06"/>
    <w:rsid w:val="29446C2B"/>
    <w:rsid w:val="296A1D17"/>
    <w:rsid w:val="297C38EF"/>
    <w:rsid w:val="298B2EF0"/>
    <w:rsid w:val="299003E8"/>
    <w:rsid w:val="299071F0"/>
    <w:rsid w:val="299A641E"/>
    <w:rsid w:val="29A94291"/>
    <w:rsid w:val="29DF6D78"/>
    <w:rsid w:val="29E05449"/>
    <w:rsid w:val="29F637DE"/>
    <w:rsid w:val="2A0E2346"/>
    <w:rsid w:val="2A1004C6"/>
    <w:rsid w:val="2A110088"/>
    <w:rsid w:val="2A4E44B5"/>
    <w:rsid w:val="2A537AFF"/>
    <w:rsid w:val="2A5A7D30"/>
    <w:rsid w:val="2A6F4DF8"/>
    <w:rsid w:val="2A836DD3"/>
    <w:rsid w:val="2A84085A"/>
    <w:rsid w:val="2A922F77"/>
    <w:rsid w:val="2AB73885"/>
    <w:rsid w:val="2AB76AAF"/>
    <w:rsid w:val="2ABF1DEE"/>
    <w:rsid w:val="2B17347C"/>
    <w:rsid w:val="2B1B04AB"/>
    <w:rsid w:val="2B314D6D"/>
    <w:rsid w:val="2B3207F8"/>
    <w:rsid w:val="2B3B360F"/>
    <w:rsid w:val="2B3B716B"/>
    <w:rsid w:val="2B434271"/>
    <w:rsid w:val="2B4A3F9E"/>
    <w:rsid w:val="2B5D2B94"/>
    <w:rsid w:val="2B6A05CC"/>
    <w:rsid w:val="2B727C69"/>
    <w:rsid w:val="2B7B06D7"/>
    <w:rsid w:val="2B7E52D5"/>
    <w:rsid w:val="2B82375D"/>
    <w:rsid w:val="2B8462D7"/>
    <w:rsid w:val="2B9B5E5B"/>
    <w:rsid w:val="2BAC4D6A"/>
    <w:rsid w:val="2BB23C9A"/>
    <w:rsid w:val="2BB46D9D"/>
    <w:rsid w:val="2BD52919"/>
    <w:rsid w:val="2BD80D42"/>
    <w:rsid w:val="2C094C2D"/>
    <w:rsid w:val="2C1631D3"/>
    <w:rsid w:val="2C2803DF"/>
    <w:rsid w:val="2C312074"/>
    <w:rsid w:val="2C38257C"/>
    <w:rsid w:val="2C4C735E"/>
    <w:rsid w:val="2C5C383D"/>
    <w:rsid w:val="2C675C71"/>
    <w:rsid w:val="2C682708"/>
    <w:rsid w:val="2CA820B7"/>
    <w:rsid w:val="2CD725E2"/>
    <w:rsid w:val="2CE766C8"/>
    <w:rsid w:val="2CFB5108"/>
    <w:rsid w:val="2D0F6C07"/>
    <w:rsid w:val="2D1057DD"/>
    <w:rsid w:val="2D1E2DA7"/>
    <w:rsid w:val="2D2D1087"/>
    <w:rsid w:val="2D3319C2"/>
    <w:rsid w:val="2D356148"/>
    <w:rsid w:val="2D396595"/>
    <w:rsid w:val="2D4E1E29"/>
    <w:rsid w:val="2D6F75A0"/>
    <w:rsid w:val="2D7C5178"/>
    <w:rsid w:val="2D7F50B7"/>
    <w:rsid w:val="2D932115"/>
    <w:rsid w:val="2D937F9D"/>
    <w:rsid w:val="2DB71B56"/>
    <w:rsid w:val="2DBB3B09"/>
    <w:rsid w:val="2E0E719B"/>
    <w:rsid w:val="2E527AD3"/>
    <w:rsid w:val="2E5960AA"/>
    <w:rsid w:val="2E5E1F1E"/>
    <w:rsid w:val="2E642E7C"/>
    <w:rsid w:val="2E703182"/>
    <w:rsid w:val="2E7655DB"/>
    <w:rsid w:val="2E7F1A64"/>
    <w:rsid w:val="2E876EC6"/>
    <w:rsid w:val="2E976D7F"/>
    <w:rsid w:val="2EA15E7F"/>
    <w:rsid w:val="2ECE6044"/>
    <w:rsid w:val="2ED85228"/>
    <w:rsid w:val="2EE63891"/>
    <w:rsid w:val="2EFB13B2"/>
    <w:rsid w:val="2F090FEF"/>
    <w:rsid w:val="2F39794B"/>
    <w:rsid w:val="2F52657F"/>
    <w:rsid w:val="2F553100"/>
    <w:rsid w:val="2F712300"/>
    <w:rsid w:val="2F8C5432"/>
    <w:rsid w:val="2F971030"/>
    <w:rsid w:val="2F9E5F1A"/>
    <w:rsid w:val="2FA21EAE"/>
    <w:rsid w:val="2FB76FDC"/>
    <w:rsid w:val="2FC76321"/>
    <w:rsid w:val="2FCC0CD9"/>
    <w:rsid w:val="2FE06B7C"/>
    <w:rsid w:val="2FF40230"/>
    <w:rsid w:val="2FF437B3"/>
    <w:rsid w:val="30005D57"/>
    <w:rsid w:val="30007685"/>
    <w:rsid w:val="300A559D"/>
    <w:rsid w:val="302F14C5"/>
    <w:rsid w:val="304967AF"/>
    <w:rsid w:val="30502776"/>
    <w:rsid w:val="305567A5"/>
    <w:rsid w:val="30736D24"/>
    <w:rsid w:val="30784C87"/>
    <w:rsid w:val="3086527D"/>
    <w:rsid w:val="30890CF0"/>
    <w:rsid w:val="30960FC3"/>
    <w:rsid w:val="30AB6B41"/>
    <w:rsid w:val="30BB2AFC"/>
    <w:rsid w:val="30C84977"/>
    <w:rsid w:val="30D343BE"/>
    <w:rsid w:val="30DD3977"/>
    <w:rsid w:val="30E81A3C"/>
    <w:rsid w:val="30F67A45"/>
    <w:rsid w:val="31006ADA"/>
    <w:rsid w:val="3115045E"/>
    <w:rsid w:val="312817BA"/>
    <w:rsid w:val="312A215B"/>
    <w:rsid w:val="31394C5E"/>
    <w:rsid w:val="31653712"/>
    <w:rsid w:val="3197596D"/>
    <w:rsid w:val="31B07BB6"/>
    <w:rsid w:val="31BB67BA"/>
    <w:rsid w:val="31D27B83"/>
    <w:rsid w:val="31F12900"/>
    <w:rsid w:val="321E1594"/>
    <w:rsid w:val="321F1547"/>
    <w:rsid w:val="32206725"/>
    <w:rsid w:val="32237527"/>
    <w:rsid w:val="32322C59"/>
    <w:rsid w:val="32396C31"/>
    <w:rsid w:val="32425172"/>
    <w:rsid w:val="326D7538"/>
    <w:rsid w:val="327241B3"/>
    <w:rsid w:val="3275277D"/>
    <w:rsid w:val="32762455"/>
    <w:rsid w:val="327E50FB"/>
    <w:rsid w:val="328C6DBF"/>
    <w:rsid w:val="32931F82"/>
    <w:rsid w:val="32A255B3"/>
    <w:rsid w:val="32A47462"/>
    <w:rsid w:val="32C871DC"/>
    <w:rsid w:val="32DB480D"/>
    <w:rsid w:val="32E36D8A"/>
    <w:rsid w:val="32EB5962"/>
    <w:rsid w:val="32F15209"/>
    <w:rsid w:val="32F62145"/>
    <w:rsid w:val="32FB29B4"/>
    <w:rsid w:val="330A2141"/>
    <w:rsid w:val="33333207"/>
    <w:rsid w:val="33412972"/>
    <w:rsid w:val="33522E18"/>
    <w:rsid w:val="33552D94"/>
    <w:rsid w:val="33561F16"/>
    <w:rsid w:val="336C1DCD"/>
    <w:rsid w:val="33807D5E"/>
    <w:rsid w:val="338155D8"/>
    <w:rsid w:val="33833CB3"/>
    <w:rsid w:val="338B5815"/>
    <w:rsid w:val="338E22F4"/>
    <w:rsid w:val="33A75B6A"/>
    <w:rsid w:val="33B95DE0"/>
    <w:rsid w:val="33BD420C"/>
    <w:rsid w:val="33CF0CDB"/>
    <w:rsid w:val="33D442E0"/>
    <w:rsid w:val="33D76888"/>
    <w:rsid w:val="33E52369"/>
    <w:rsid w:val="33F168F5"/>
    <w:rsid w:val="33F95E15"/>
    <w:rsid w:val="34063C37"/>
    <w:rsid w:val="34094948"/>
    <w:rsid w:val="340E6E3B"/>
    <w:rsid w:val="3411315F"/>
    <w:rsid w:val="34292259"/>
    <w:rsid w:val="344648B8"/>
    <w:rsid w:val="34717263"/>
    <w:rsid w:val="34B54BFB"/>
    <w:rsid w:val="34D501CF"/>
    <w:rsid w:val="34E35330"/>
    <w:rsid w:val="3532368F"/>
    <w:rsid w:val="353B19D8"/>
    <w:rsid w:val="35584DBD"/>
    <w:rsid w:val="356D6E85"/>
    <w:rsid w:val="35C945AC"/>
    <w:rsid w:val="35D87C16"/>
    <w:rsid w:val="35DE2A8C"/>
    <w:rsid w:val="35F44AE6"/>
    <w:rsid w:val="35F5085E"/>
    <w:rsid w:val="35FD79DE"/>
    <w:rsid w:val="361C1E54"/>
    <w:rsid w:val="362E7737"/>
    <w:rsid w:val="362F3D70"/>
    <w:rsid w:val="362F58CA"/>
    <w:rsid w:val="36586A55"/>
    <w:rsid w:val="36795ABE"/>
    <w:rsid w:val="3698227F"/>
    <w:rsid w:val="36990EB9"/>
    <w:rsid w:val="36CC15BF"/>
    <w:rsid w:val="36D312B8"/>
    <w:rsid w:val="36D373DE"/>
    <w:rsid w:val="36DB5CA6"/>
    <w:rsid w:val="36E81619"/>
    <w:rsid w:val="36F63F73"/>
    <w:rsid w:val="36F708BD"/>
    <w:rsid w:val="36FA1E95"/>
    <w:rsid w:val="371167E0"/>
    <w:rsid w:val="37193701"/>
    <w:rsid w:val="372376B1"/>
    <w:rsid w:val="373A2270"/>
    <w:rsid w:val="373F3862"/>
    <w:rsid w:val="374C216A"/>
    <w:rsid w:val="37546BC8"/>
    <w:rsid w:val="375646A0"/>
    <w:rsid w:val="375872F6"/>
    <w:rsid w:val="378325C5"/>
    <w:rsid w:val="379A18B5"/>
    <w:rsid w:val="379F6CD3"/>
    <w:rsid w:val="37AC5B4D"/>
    <w:rsid w:val="37BC5AD7"/>
    <w:rsid w:val="37C34596"/>
    <w:rsid w:val="37C87FD8"/>
    <w:rsid w:val="37E45E62"/>
    <w:rsid w:val="37ED1B8B"/>
    <w:rsid w:val="381E6CFC"/>
    <w:rsid w:val="382D5550"/>
    <w:rsid w:val="384653A1"/>
    <w:rsid w:val="3856675E"/>
    <w:rsid w:val="385670AA"/>
    <w:rsid w:val="385E0906"/>
    <w:rsid w:val="387F1B3D"/>
    <w:rsid w:val="38862244"/>
    <w:rsid w:val="388D3E15"/>
    <w:rsid w:val="389D3389"/>
    <w:rsid w:val="38B53879"/>
    <w:rsid w:val="38BD1B07"/>
    <w:rsid w:val="39071F2E"/>
    <w:rsid w:val="390E2362"/>
    <w:rsid w:val="3935003B"/>
    <w:rsid w:val="39393724"/>
    <w:rsid w:val="39432FA1"/>
    <w:rsid w:val="395037CD"/>
    <w:rsid w:val="39567866"/>
    <w:rsid w:val="395A6938"/>
    <w:rsid w:val="39732834"/>
    <w:rsid w:val="39804011"/>
    <w:rsid w:val="39814B18"/>
    <w:rsid w:val="399A5031"/>
    <w:rsid w:val="399F75B2"/>
    <w:rsid w:val="39A91177"/>
    <w:rsid w:val="39AE4039"/>
    <w:rsid w:val="39D47766"/>
    <w:rsid w:val="39DF785B"/>
    <w:rsid w:val="39E13DA9"/>
    <w:rsid w:val="3A2D4A6A"/>
    <w:rsid w:val="3A2F1020"/>
    <w:rsid w:val="3A3D6215"/>
    <w:rsid w:val="3A4278F4"/>
    <w:rsid w:val="3A544EC2"/>
    <w:rsid w:val="3A555CD6"/>
    <w:rsid w:val="3A5C6898"/>
    <w:rsid w:val="3A617D77"/>
    <w:rsid w:val="3A650F27"/>
    <w:rsid w:val="3A691F15"/>
    <w:rsid w:val="3A912E9F"/>
    <w:rsid w:val="3A984E6F"/>
    <w:rsid w:val="3A986762"/>
    <w:rsid w:val="3AB807D8"/>
    <w:rsid w:val="3AC0768C"/>
    <w:rsid w:val="3AC93E45"/>
    <w:rsid w:val="3ACA11EE"/>
    <w:rsid w:val="3AD1189A"/>
    <w:rsid w:val="3AE04E06"/>
    <w:rsid w:val="3AEC527A"/>
    <w:rsid w:val="3AF46352"/>
    <w:rsid w:val="3AFB2473"/>
    <w:rsid w:val="3B025224"/>
    <w:rsid w:val="3B0532F1"/>
    <w:rsid w:val="3B1B63F2"/>
    <w:rsid w:val="3B497682"/>
    <w:rsid w:val="3B8373F1"/>
    <w:rsid w:val="3B894D86"/>
    <w:rsid w:val="3B916B6F"/>
    <w:rsid w:val="3B9B4590"/>
    <w:rsid w:val="3BA1126C"/>
    <w:rsid w:val="3BB24C42"/>
    <w:rsid w:val="3BC97DF7"/>
    <w:rsid w:val="3BCC794F"/>
    <w:rsid w:val="3BCD3044"/>
    <w:rsid w:val="3BCF591B"/>
    <w:rsid w:val="3BDA3F5D"/>
    <w:rsid w:val="3BFF50AD"/>
    <w:rsid w:val="3C1148CF"/>
    <w:rsid w:val="3C145EE2"/>
    <w:rsid w:val="3C221901"/>
    <w:rsid w:val="3C2B322B"/>
    <w:rsid w:val="3C2E2AAB"/>
    <w:rsid w:val="3C371BD0"/>
    <w:rsid w:val="3C422D0E"/>
    <w:rsid w:val="3C49498E"/>
    <w:rsid w:val="3C4A1903"/>
    <w:rsid w:val="3C5B182A"/>
    <w:rsid w:val="3C5F7178"/>
    <w:rsid w:val="3C6B7B0F"/>
    <w:rsid w:val="3C7324DC"/>
    <w:rsid w:val="3C9E2320"/>
    <w:rsid w:val="3C9F5C60"/>
    <w:rsid w:val="3CBE3E55"/>
    <w:rsid w:val="3D0F2804"/>
    <w:rsid w:val="3D120B49"/>
    <w:rsid w:val="3D2356AE"/>
    <w:rsid w:val="3D427D64"/>
    <w:rsid w:val="3D4C3459"/>
    <w:rsid w:val="3D5B544A"/>
    <w:rsid w:val="3D641EA1"/>
    <w:rsid w:val="3D6F142C"/>
    <w:rsid w:val="3D783715"/>
    <w:rsid w:val="3D8B36D4"/>
    <w:rsid w:val="3D961FE6"/>
    <w:rsid w:val="3DAC205C"/>
    <w:rsid w:val="3DAC5E83"/>
    <w:rsid w:val="3DCD15E0"/>
    <w:rsid w:val="3DD74B4C"/>
    <w:rsid w:val="3DDA0A65"/>
    <w:rsid w:val="3DF53992"/>
    <w:rsid w:val="3E113063"/>
    <w:rsid w:val="3E1E3305"/>
    <w:rsid w:val="3E291F38"/>
    <w:rsid w:val="3E2B7373"/>
    <w:rsid w:val="3E3164D3"/>
    <w:rsid w:val="3E423A7F"/>
    <w:rsid w:val="3E555A19"/>
    <w:rsid w:val="3E573E08"/>
    <w:rsid w:val="3E5A7CE5"/>
    <w:rsid w:val="3E716DDE"/>
    <w:rsid w:val="3E7E424A"/>
    <w:rsid w:val="3E922809"/>
    <w:rsid w:val="3E9E0304"/>
    <w:rsid w:val="3EA66B99"/>
    <w:rsid w:val="3EBB0897"/>
    <w:rsid w:val="3ECD7E44"/>
    <w:rsid w:val="3ED5541D"/>
    <w:rsid w:val="3EF36F36"/>
    <w:rsid w:val="3F144FD8"/>
    <w:rsid w:val="3F1955BD"/>
    <w:rsid w:val="3F1B10FF"/>
    <w:rsid w:val="3F3E4EE5"/>
    <w:rsid w:val="3F4C5C57"/>
    <w:rsid w:val="3F4F5483"/>
    <w:rsid w:val="3F510544"/>
    <w:rsid w:val="3F721923"/>
    <w:rsid w:val="3FA94B93"/>
    <w:rsid w:val="3FAD415A"/>
    <w:rsid w:val="3FB5178A"/>
    <w:rsid w:val="3FC500D0"/>
    <w:rsid w:val="3FCA2A31"/>
    <w:rsid w:val="3FD72EDC"/>
    <w:rsid w:val="3FF51B86"/>
    <w:rsid w:val="3FFA3F2B"/>
    <w:rsid w:val="3FFB6015"/>
    <w:rsid w:val="40006B4E"/>
    <w:rsid w:val="4031219B"/>
    <w:rsid w:val="40342330"/>
    <w:rsid w:val="404C03A7"/>
    <w:rsid w:val="404E0DFD"/>
    <w:rsid w:val="405B3D88"/>
    <w:rsid w:val="406E0D78"/>
    <w:rsid w:val="40714F85"/>
    <w:rsid w:val="40833636"/>
    <w:rsid w:val="40861C69"/>
    <w:rsid w:val="40886BF5"/>
    <w:rsid w:val="408C1E94"/>
    <w:rsid w:val="4092688B"/>
    <w:rsid w:val="40994E3E"/>
    <w:rsid w:val="409D2154"/>
    <w:rsid w:val="40AC67B7"/>
    <w:rsid w:val="40B90E06"/>
    <w:rsid w:val="40CE27A2"/>
    <w:rsid w:val="40DD1631"/>
    <w:rsid w:val="40E40D02"/>
    <w:rsid w:val="40F24318"/>
    <w:rsid w:val="41064038"/>
    <w:rsid w:val="410A4606"/>
    <w:rsid w:val="41200F3F"/>
    <w:rsid w:val="41232723"/>
    <w:rsid w:val="412530E0"/>
    <w:rsid w:val="414525F3"/>
    <w:rsid w:val="4159712B"/>
    <w:rsid w:val="415F064F"/>
    <w:rsid w:val="416A178E"/>
    <w:rsid w:val="416B6406"/>
    <w:rsid w:val="419600A4"/>
    <w:rsid w:val="419867E0"/>
    <w:rsid w:val="419F1BE0"/>
    <w:rsid w:val="41AE1E57"/>
    <w:rsid w:val="41B256F1"/>
    <w:rsid w:val="41C45CC8"/>
    <w:rsid w:val="41D07E6A"/>
    <w:rsid w:val="41DB43C6"/>
    <w:rsid w:val="41DD1B90"/>
    <w:rsid w:val="41F70D2B"/>
    <w:rsid w:val="41FD2F74"/>
    <w:rsid w:val="420A5691"/>
    <w:rsid w:val="42181B5C"/>
    <w:rsid w:val="421A4959"/>
    <w:rsid w:val="422A7A0F"/>
    <w:rsid w:val="4235023C"/>
    <w:rsid w:val="42613656"/>
    <w:rsid w:val="42721068"/>
    <w:rsid w:val="427B569F"/>
    <w:rsid w:val="428756D7"/>
    <w:rsid w:val="42892A5A"/>
    <w:rsid w:val="428F7734"/>
    <w:rsid w:val="42981EC5"/>
    <w:rsid w:val="429B5C6C"/>
    <w:rsid w:val="42AB4932"/>
    <w:rsid w:val="42BA2C13"/>
    <w:rsid w:val="42BB7054"/>
    <w:rsid w:val="42C05C3F"/>
    <w:rsid w:val="42D77111"/>
    <w:rsid w:val="42EE417B"/>
    <w:rsid w:val="431C38CE"/>
    <w:rsid w:val="431E32E5"/>
    <w:rsid w:val="43216672"/>
    <w:rsid w:val="432A6257"/>
    <w:rsid w:val="43386059"/>
    <w:rsid w:val="43612DA0"/>
    <w:rsid w:val="437159C8"/>
    <w:rsid w:val="43856981"/>
    <w:rsid w:val="43891988"/>
    <w:rsid w:val="43A85162"/>
    <w:rsid w:val="43BF3FCA"/>
    <w:rsid w:val="43CE641D"/>
    <w:rsid w:val="43E73EDC"/>
    <w:rsid w:val="43EF14E1"/>
    <w:rsid w:val="440116F6"/>
    <w:rsid w:val="4401219B"/>
    <w:rsid w:val="4404683C"/>
    <w:rsid w:val="443634F9"/>
    <w:rsid w:val="44400262"/>
    <w:rsid w:val="444C2F65"/>
    <w:rsid w:val="44641089"/>
    <w:rsid w:val="448068F2"/>
    <w:rsid w:val="44883777"/>
    <w:rsid w:val="4497145E"/>
    <w:rsid w:val="449F12CC"/>
    <w:rsid w:val="44B732A6"/>
    <w:rsid w:val="44C744E6"/>
    <w:rsid w:val="44D64D90"/>
    <w:rsid w:val="44D911ED"/>
    <w:rsid w:val="44D952B7"/>
    <w:rsid w:val="44E42764"/>
    <w:rsid w:val="44F9053E"/>
    <w:rsid w:val="450D1464"/>
    <w:rsid w:val="45231764"/>
    <w:rsid w:val="45352126"/>
    <w:rsid w:val="453F429A"/>
    <w:rsid w:val="454D2DB9"/>
    <w:rsid w:val="454D5A7C"/>
    <w:rsid w:val="45726E6D"/>
    <w:rsid w:val="457441A7"/>
    <w:rsid w:val="457C2402"/>
    <w:rsid w:val="459A0C66"/>
    <w:rsid w:val="45A533E6"/>
    <w:rsid w:val="45DA351F"/>
    <w:rsid w:val="45DC41A3"/>
    <w:rsid w:val="45E96A20"/>
    <w:rsid w:val="45F96148"/>
    <w:rsid w:val="46024FFD"/>
    <w:rsid w:val="461B733C"/>
    <w:rsid w:val="46234401"/>
    <w:rsid w:val="462C084B"/>
    <w:rsid w:val="46357180"/>
    <w:rsid w:val="463C2B28"/>
    <w:rsid w:val="463D7DE3"/>
    <w:rsid w:val="46482179"/>
    <w:rsid w:val="4654337F"/>
    <w:rsid w:val="46565349"/>
    <w:rsid w:val="4678706D"/>
    <w:rsid w:val="467B7B11"/>
    <w:rsid w:val="46A41C10"/>
    <w:rsid w:val="46D65562"/>
    <w:rsid w:val="46E2099B"/>
    <w:rsid w:val="46F06A7A"/>
    <w:rsid w:val="46F72A5A"/>
    <w:rsid w:val="470453BA"/>
    <w:rsid w:val="472025B3"/>
    <w:rsid w:val="472A5FEF"/>
    <w:rsid w:val="473B73D8"/>
    <w:rsid w:val="4763188E"/>
    <w:rsid w:val="476D64A6"/>
    <w:rsid w:val="4780267D"/>
    <w:rsid w:val="47855EE6"/>
    <w:rsid w:val="47863345"/>
    <w:rsid w:val="478B4B7E"/>
    <w:rsid w:val="47A160B6"/>
    <w:rsid w:val="47AB1092"/>
    <w:rsid w:val="47AD3D30"/>
    <w:rsid w:val="47B16327"/>
    <w:rsid w:val="47B265AF"/>
    <w:rsid w:val="47C0309B"/>
    <w:rsid w:val="47C055B2"/>
    <w:rsid w:val="47C335ED"/>
    <w:rsid w:val="47C67F8F"/>
    <w:rsid w:val="47CC3CD8"/>
    <w:rsid w:val="47F33838"/>
    <w:rsid w:val="47FB1D04"/>
    <w:rsid w:val="47FF0B70"/>
    <w:rsid w:val="48027536"/>
    <w:rsid w:val="48166F7F"/>
    <w:rsid w:val="48205B75"/>
    <w:rsid w:val="48240585"/>
    <w:rsid w:val="482C010F"/>
    <w:rsid w:val="48455675"/>
    <w:rsid w:val="4846229B"/>
    <w:rsid w:val="48A058B2"/>
    <w:rsid w:val="48A4239B"/>
    <w:rsid w:val="48A55883"/>
    <w:rsid w:val="48B40D8B"/>
    <w:rsid w:val="48B60321"/>
    <w:rsid w:val="48C8677D"/>
    <w:rsid w:val="48D34A2F"/>
    <w:rsid w:val="48D72872"/>
    <w:rsid w:val="48EF1C63"/>
    <w:rsid w:val="48EF6C77"/>
    <w:rsid w:val="48FF2262"/>
    <w:rsid w:val="49067A6C"/>
    <w:rsid w:val="49241059"/>
    <w:rsid w:val="492D05E3"/>
    <w:rsid w:val="49311BEA"/>
    <w:rsid w:val="4933371F"/>
    <w:rsid w:val="493F3306"/>
    <w:rsid w:val="49444913"/>
    <w:rsid w:val="49676AC3"/>
    <w:rsid w:val="4972181E"/>
    <w:rsid w:val="497C4536"/>
    <w:rsid w:val="498329D5"/>
    <w:rsid w:val="49843745"/>
    <w:rsid w:val="499C16E9"/>
    <w:rsid w:val="49DC59B7"/>
    <w:rsid w:val="49E17307"/>
    <w:rsid w:val="49E66775"/>
    <w:rsid w:val="49EE585E"/>
    <w:rsid w:val="49F26522"/>
    <w:rsid w:val="49F474F7"/>
    <w:rsid w:val="4A044F61"/>
    <w:rsid w:val="4A0F11CC"/>
    <w:rsid w:val="4A1A7FCF"/>
    <w:rsid w:val="4A204707"/>
    <w:rsid w:val="4A2E2473"/>
    <w:rsid w:val="4A332E38"/>
    <w:rsid w:val="4A5676C5"/>
    <w:rsid w:val="4A583B0A"/>
    <w:rsid w:val="4A5F7CA9"/>
    <w:rsid w:val="4A653D2D"/>
    <w:rsid w:val="4A730277"/>
    <w:rsid w:val="4A770517"/>
    <w:rsid w:val="4A965DBC"/>
    <w:rsid w:val="4AA97AEC"/>
    <w:rsid w:val="4AB871BF"/>
    <w:rsid w:val="4AC734E4"/>
    <w:rsid w:val="4AF85765"/>
    <w:rsid w:val="4B005148"/>
    <w:rsid w:val="4B076FAF"/>
    <w:rsid w:val="4B0A4C46"/>
    <w:rsid w:val="4B0E1924"/>
    <w:rsid w:val="4B103D18"/>
    <w:rsid w:val="4B1A06F3"/>
    <w:rsid w:val="4B350E37"/>
    <w:rsid w:val="4B3B540F"/>
    <w:rsid w:val="4B3C0194"/>
    <w:rsid w:val="4B416713"/>
    <w:rsid w:val="4B79205C"/>
    <w:rsid w:val="4BB33CDB"/>
    <w:rsid w:val="4BBA1ED6"/>
    <w:rsid w:val="4BD27220"/>
    <w:rsid w:val="4BE8652E"/>
    <w:rsid w:val="4BFC24EE"/>
    <w:rsid w:val="4C0B0A0F"/>
    <w:rsid w:val="4C0D3AD1"/>
    <w:rsid w:val="4C103672"/>
    <w:rsid w:val="4C136AE4"/>
    <w:rsid w:val="4C2114FD"/>
    <w:rsid w:val="4C5477EB"/>
    <w:rsid w:val="4C5F76C2"/>
    <w:rsid w:val="4C660607"/>
    <w:rsid w:val="4C7317D0"/>
    <w:rsid w:val="4C7D0E9B"/>
    <w:rsid w:val="4C854292"/>
    <w:rsid w:val="4C892227"/>
    <w:rsid w:val="4CA1350B"/>
    <w:rsid w:val="4CA150E8"/>
    <w:rsid w:val="4CA37CC7"/>
    <w:rsid w:val="4CA46E0E"/>
    <w:rsid w:val="4CAA3D46"/>
    <w:rsid w:val="4CBB5AD1"/>
    <w:rsid w:val="4CCA77EB"/>
    <w:rsid w:val="4CCB1AB5"/>
    <w:rsid w:val="4CEC52BB"/>
    <w:rsid w:val="4CED322C"/>
    <w:rsid w:val="4CEE7A46"/>
    <w:rsid w:val="4CFA1532"/>
    <w:rsid w:val="4CFF7278"/>
    <w:rsid w:val="4D113D78"/>
    <w:rsid w:val="4D360055"/>
    <w:rsid w:val="4D40110C"/>
    <w:rsid w:val="4D4E67C5"/>
    <w:rsid w:val="4D586F55"/>
    <w:rsid w:val="4D616AAD"/>
    <w:rsid w:val="4D7C45BE"/>
    <w:rsid w:val="4D8D732A"/>
    <w:rsid w:val="4D935F87"/>
    <w:rsid w:val="4DDD3C5A"/>
    <w:rsid w:val="4DE17BEE"/>
    <w:rsid w:val="4DE7381B"/>
    <w:rsid w:val="4DED763E"/>
    <w:rsid w:val="4E08517B"/>
    <w:rsid w:val="4E0C0A45"/>
    <w:rsid w:val="4E122A20"/>
    <w:rsid w:val="4E2147CA"/>
    <w:rsid w:val="4E39247D"/>
    <w:rsid w:val="4E5E123E"/>
    <w:rsid w:val="4E723ABC"/>
    <w:rsid w:val="4E7372DC"/>
    <w:rsid w:val="4E91688F"/>
    <w:rsid w:val="4E9412C9"/>
    <w:rsid w:val="4EA36C51"/>
    <w:rsid w:val="4EBE3A8B"/>
    <w:rsid w:val="4EC637CD"/>
    <w:rsid w:val="4ECC43FA"/>
    <w:rsid w:val="4ECE0D50"/>
    <w:rsid w:val="4ED84165"/>
    <w:rsid w:val="4EDE6D34"/>
    <w:rsid w:val="4EF31987"/>
    <w:rsid w:val="4EFD0C9C"/>
    <w:rsid w:val="4F097FC4"/>
    <w:rsid w:val="4F11005F"/>
    <w:rsid w:val="4F1871AD"/>
    <w:rsid w:val="4F19421D"/>
    <w:rsid w:val="4F426F7F"/>
    <w:rsid w:val="4F4A394B"/>
    <w:rsid w:val="4F4C3978"/>
    <w:rsid w:val="4F5D222E"/>
    <w:rsid w:val="4F63623C"/>
    <w:rsid w:val="4F642884"/>
    <w:rsid w:val="4F7312C9"/>
    <w:rsid w:val="4F7826E1"/>
    <w:rsid w:val="4F7A2A19"/>
    <w:rsid w:val="4F7C54AB"/>
    <w:rsid w:val="4F901678"/>
    <w:rsid w:val="4F9700A6"/>
    <w:rsid w:val="4F98252E"/>
    <w:rsid w:val="4FA102E9"/>
    <w:rsid w:val="4FB355BA"/>
    <w:rsid w:val="4FC16E26"/>
    <w:rsid w:val="4FC5471F"/>
    <w:rsid w:val="4FCB46B2"/>
    <w:rsid w:val="4FCD68F8"/>
    <w:rsid w:val="4FCD7462"/>
    <w:rsid w:val="4FE62645"/>
    <w:rsid w:val="501170C4"/>
    <w:rsid w:val="501C7220"/>
    <w:rsid w:val="502C27DB"/>
    <w:rsid w:val="503D778B"/>
    <w:rsid w:val="504A5C49"/>
    <w:rsid w:val="50571818"/>
    <w:rsid w:val="50630D8E"/>
    <w:rsid w:val="50654C15"/>
    <w:rsid w:val="508D4582"/>
    <w:rsid w:val="508F1B83"/>
    <w:rsid w:val="509B38C9"/>
    <w:rsid w:val="50AE0329"/>
    <w:rsid w:val="50C3263F"/>
    <w:rsid w:val="50E83041"/>
    <w:rsid w:val="50F51DC4"/>
    <w:rsid w:val="510E2757"/>
    <w:rsid w:val="511F2F07"/>
    <w:rsid w:val="51330F27"/>
    <w:rsid w:val="513F7105"/>
    <w:rsid w:val="516B304E"/>
    <w:rsid w:val="516C3A3E"/>
    <w:rsid w:val="5176064D"/>
    <w:rsid w:val="517F3788"/>
    <w:rsid w:val="518B70AF"/>
    <w:rsid w:val="518C1C78"/>
    <w:rsid w:val="51A511C0"/>
    <w:rsid w:val="51AA02F7"/>
    <w:rsid w:val="51CB0999"/>
    <w:rsid w:val="51DE75F4"/>
    <w:rsid w:val="51E90E07"/>
    <w:rsid w:val="522874BD"/>
    <w:rsid w:val="523F3B1A"/>
    <w:rsid w:val="52446B5F"/>
    <w:rsid w:val="524537DE"/>
    <w:rsid w:val="52581BEA"/>
    <w:rsid w:val="525E3B74"/>
    <w:rsid w:val="52636E23"/>
    <w:rsid w:val="52741030"/>
    <w:rsid w:val="52AD74D4"/>
    <w:rsid w:val="52D765A3"/>
    <w:rsid w:val="52DC6FDE"/>
    <w:rsid w:val="52F65EDA"/>
    <w:rsid w:val="52FC07C0"/>
    <w:rsid w:val="5303192F"/>
    <w:rsid w:val="530665E3"/>
    <w:rsid w:val="53076096"/>
    <w:rsid w:val="53174125"/>
    <w:rsid w:val="533A1B62"/>
    <w:rsid w:val="533E7808"/>
    <w:rsid w:val="533F3BBA"/>
    <w:rsid w:val="533F6E7C"/>
    <w:rsid w:val="53424C8B"/>
    <w:rsid w:val="53764A58"/>
    <w:rsid w:val="53895550"/>
    <w:rsid w:val="53AA35DE"/>
    <w:rsid w:val="53B042EA"/>
    <w:rsid w:val="53C9715A"/>
    <w:rsid w:val="53CE653E"/>
    <w:rsid w:val="53D8739D"/>
    <w:rsid w:val="53DE74CC"/>
    <w:rsid w:val="53DF766E"/>
    <w:rsid w:val="53E24890"/>
    <w:rsid w:val="53EC45B8"/>
    <w:rsid w:val="53F46B69"/>
    <w:rsid w:val="53FC47E9"/>
    <w:rsid w:val="540D4E72"/>
    <w:rsid w:val="54164C3F"/>
    <w:rsid w:val="541D1254"/>
    <w:rsid w:val="54340B9C"/>
    <w:rsid w:val="54432B79"/>
    <w:rsid w:val="544607AB"/>
    <w:rsid w:val="54565120"/>
    <w:rsid w:val="54680A3D"/>
    <w:rsid w:val="54681EF3"/>
    <w:rsid w:val="54822E00"/>
    <w:rsid w:val="5488798A"/>
    <w:rsid w:val="549B39AA"/>
    <w:rsid w:val="54B859FA"/>
    <w:rsid w:val="54C822F9"/>
    <w:rsid w:val="54D51B2F"/>
    <w:rsid w:val="54DC2EBD"/>
    <w:rsid w:val="54DD00CA"/>
    <w:rsid w:val="54F621D1"/>
    <w:rsid w:val="54F86325"/>
    <w:rsid w:val="54F91FB5"/>
    <w:rsid w:val="551C3D96"/>
    <w:rsid w:val="55234212"/>
    <w:rsid w:val="552F7491"/>
    <w:rsid w:val="55392855"/>
    <w:rsid w:val="556C2493"/>
    <w:rsid w:val="55917A81"/>
    <w:rsid w:val="55A72EF0"/>
    <w:rsid w:val="55A7523C"/>
    <w:rsid w:val="55AA0878"/>
    <w:rsid w:val="55F21A93"/>
    <w:rsid w:val="5603572F"/>
    <w:rsid w:val="56107805"/>
    <w:rsid w:val="56136AC3"/>
    <w:rsid w:val="56155710"/>
    <w:rsid w:val="56160D40"/>
    <w:rsid w:val="562627A2"/>
    <w:rsid w:val="56376060"/>
    <w:rsid w:val="563E3EF5"/>
    <w:rsid w:val="564B09A4"/>
    <w:rsid w:val="564F097A"/>
    <w:rsid w:val="566A37D2"/>
    <w:rsid w:val="56AF747E"/>
    <w:rsid w:val="56B0015D"/>
    <w:rsid w:val="56BA1CA3"/>
    <w:rsid w:val="56E52ACD"/>
    <w:rsid w:val="56EB73E7"/>
    <w:rsid w:val="570E5103"/>
    <w:rsid w:val="57287D93"/>
    <w:rsid w:val="5742588A"/>
    <w:rsid w:val="577C0162"/>
    <w:rsid w:val="578A6C00"/>
    <w:rsid w:val="57AE6452"/>
    <w:rsid w:val="57CA7BE1"/>
    <w:rsid w:val="57CC0FC7"/>
    <w:rsid w:val="57CD0981"/>
    <w:rsid w:val="57D01905"/>
    <w:rsid w:val="57D14D88"/>
    <w:rsid w:val="57DB745C"/>
    <w:rsid w:val="57F10575"/>
    <w:rsid w:val="584F162A"/>
    <w:rsid w:val="585D5691"/>
    <w:rsid w:val="58654656"/>
    <w:rsid w:val="586D4B49"/>
    <w:rsid w:val="58953AAF"/>
    <w:rsid w:val="58AB5251"/>
    <w:rsid w:val="58D520FD"/>
    <w:rsid w:val="58D80CBC"/>
    <w:rsid w:val="58EF7829"/>
    <w:rsid w:val="58F530C1"/>
    <w:rsid w:val="58F564D0"/>
    <w:rsid w:val="58FD5727"/>
    <w:rsid w:val="590429E2"/>
    <w:rsid w:val="595B70E4"/>
    <w:rsid w:val="595E7050"/>
    <w:rsid w:val="596E51D0"/>
    <w:rsid w:val="59721B22"/>
    <w:rsid w:val="5974581D"/>
    <w:rsid w:val="59771406"/>
    <w:rsid w:val="597A59D1"/>
    <w:rsid w:val="59876AD7"/>
    <w:rsid w:val="59A62D38"/>
    <w:rsid w:val="59C71CBD"/>
    <w:rsid w:val="59D22286"/>
    <w:rsid w:val="5A080901"/>
    <w:rsid w:val="5A0B734F"/>
    <w:rsid w:val="5A207CBF"/>
    <w:rsid w:val="5A2450EA"/>
    <w:rsid w:val="5A250E3D"/>
    <w:rsid w:val="5A283734"/>
    <w:rsid w:val="5A2E7434"/>
    <w:rsid w:val="5A34090B"/>
    <w:rsid w:val="5A4A4A0B"/>
    <w:rsid w:val="5A53777D"/>
    <w:rsid w:val="5A5500C9"/>
    <w:rsid w:val="5A6A5B41"/>
    <w:rsid w:val="5A870C09"/>
    <w:rsid w:val="5A897567"/>
    <w:rsid w:val="5A8B5175"/>
    <w:rsid w:val="5A8C1E20"/>
    <w:rsid w:val="5AA4187C"/>
    <w:rsid w:val="5AB50438"/>
    <w:rsid w:val="5AB6152D"/>
    <w:rsid w:val="5ABA77FD"/>
    <w:rsid w:val="5AF23B2E"/>
    <w:rsid w:val="5AF50898"/>
    <w:rsid w:val="5AFF16B3"/>
    <w:rsid w:val="5B061728"/>
    <w:rsid w:val="5B0D5B7E"/>
    <w:rsid w:val="5B2306DE"/>
    <w:rsid w:val="5B70765A"/>
    <w:rsid w:val="5B7719EC"/>
    <w:rsid w:val="5B957CF7"/>
    <w:rsid w:val="5B97301A"/>
    <w:rsid w:val="5BA84BC0"/>
    <w:rsid w:val="5BBE34C4"/>
    <w:rsid w:val="5BCB2153"/>
    <w:rsid w:val="5BEE3082"/>
    <w:rsid w:val="5C022A41"/>
    <w:rsid w:val="5C0308E0"/>
    <w:rsid w:val="5C1813C1"/>
    <w:rsid w:val="5C2B3F8B"/>
    <w:rsid w:val="5C74762F"/>
    <w:rsid w:val="5C747B79"/>
    <w:rsid w:val="5C853455"/>
    <w:rsid w:val="5C8956D8"/>
    <w:rsid w:val="5C9E3F54"/>
    <w:rsid w:val="5CA77540"/>
    <w:rsid w:val="5CB70498"/>
    <w:rsid w:val="5CB95614"/>
    <w:rsid w:val="5CC36B56"/>
    <w:rsid w:val="5CCC1F0D"/>
    <w:rsid w:val="5CDE06BB"/>
    <w:rsid w:val="5CF27722"/>
    <w:rsid w:val="5D104952"/>
    <w:rsid w:val="5D1F1ADF"/>
    <w:rsid w:val="5D4705FD"/>
    <w:rsid w:val="5D6A2441"/>
    <w:rsid w:val="5D6C78E7"/>
    <w:rsid w:val="5D7A3273"/>
    <w:rsid w:val="5D8D6E33"/>
    <w:rsid w:val="5D90129E"/>
    <w:rsid w:val="5DA54794"/>
    <w:rsid w:val="5DA622B2"/>
    <w:rsid w:val="5DBE5856"/>
    <w:rsid w:val="5DCC0F79"/>
    <w:rsid w:val="5DCE27C3"/>
    <w:rsid w:val="5DDC5CDC"/>
    <w:rsid w:val="5DEA5F76"/>
    <w:rsid w:val="5DEB567A"/>
    <w:rsid w:val="5DF16B73"/>
    <w:rsid w:val="5DF20441"/>
    <w:rsid w:val="5DF23372"/>
    <w:rsid w:val="5E136125"/>
    <w:rsid w:val="5E146E1D"/>
    <w:rsid w:val="5E243727"/>
    <w:rsid w:val="5E275B13"/>
    <w:rsid w:val="5E653588"/>
    <w:rsid w:val="5E807A3F"/>
    <w:rsid w:val="5E82439A"/>
    <w:rsid w:val="5E8E7BD6"/>
    <w:rsid w:val="5E8F0FA0"/>
    <w:rsid w:val="5EAE5AB0"/>
    <w:rsid w:val="5EDD1D0C"/>
    <w:rsid w:val="5EFF6126"/>
    <w:rsid w:val="5F066955"/>
    <w:rsid w:val="5F10701B"/>
    <w:rsid w:val="5F1E2610"/>
    <w:rsid w:val="5F250023"/>
    <w:rsid w:val="5F3E63F8"/>
    <w:rsid w:val="5F7F02D0"/>
    <w:rsid w:val="5F850282"/>
    <w:rsid w:val="5F8A05A3"/>
    <w:rsid w:val="5F8F6515"/>
    <w:rsid w:val="5F922AF6"/>
    <w:rsid w:val="5F974838"/>
    <w:rsid w:val="5FA55A94"/>
    <w:rsid w:val="5FD72375"/>
    <w:rsid w:val="5FE175D9"/>
    <w:rsid w:val="5FE8365B"/>
    <w:rsid w:val="5FEC48FC"/>
    <w:rsid w:val="5FEF4EA2"/>
    <w:rsid w:val="600B08ED"/>
    <w:rsid w:val="60134025"/>
    <w:rsid w:val="60177EB2"/>
    <w:rsid w:val="601C006C"/>
    <w:rsid w:val="606721D5"/>
    <w:rsid w:val="60740B60"/>
    <w:rsid w:val="60770C84"/>
    <w:rsid w:val="60793CB6"/>
    <w:rsid w:val="60820876"/>
    <w:rsid w:val="608F143E"/>
    <w:rsid w:val="609D143A"/>
    <w:rsid w:val="60CB26F7"/>
    <w:rsid w:val="60D659C6"/>
    <w:rsid w:val="60D93EB4"/>
    <w:rsid w:val="60E23609"/>
    <w:rsid w:val="60F376E0"/>
    <w:rsid w:val="61047A23"/>
    <w:rsid w:val="610672C2"/>
    <w:rsid w:val="61131A15"/>
    <w:rsid w:val="611C2257"/>
    <w:rsid w:val="613E4FAB"/>
    <w:rsid w:val="614B7400"/>
    <w:rsid w:val="614D13CA"/>
    <w:rsid w:val="614F17CF"/>
    <w:rsid w:val="615D7134"/>
    <w:rsid w:val="61712B8E"/>
    <w:rsid w:val="618D7443"/>
    <w:rsid w:val="61A145D6"/>
    <w:rsid w:val="61C4466A"/>
    <w:rsid w:val="61C70749"/>
    <w:rsid w:val="61CE6A9A"/>
    <w:rsid w:val="61F16488"/>
    <w:rsid w:val="61F47A98"/>
    <w:rsid w:val="61F87EE5"/>
    <w:rsid w:val="62041DA1"/>
    <w:rsid w:val="620677CB"/>
    <w:rsid w:val="62084A53"/>
    <w:rsid w:val="62631663"/>
    <w:rsid w:val="627806C9"/>
    <w:rsid w:val="62875435"/>
    <w:rsid w:val="62D77FFB"/>
    <w:rsid w:val="62E46F10"/>
    <w:rsid w:val="62ED4A3C"/>
    <w:rsid w:val="63002965"/>
    <w:rsid w:val="631626DC"/>
    <w:rsid w:val="631F2D6C"/>
    <w:rsid w:val="63224191"/>
    <w:rsid w:val="63416504"/>
    <w:rsid w:val="634A74AB"/>
    <w:rsid w:val="63520BB6"/>
    <w:rsid w:val="6362190D"/>
    <w:rsid w:val="63633B86"/>
    <w:rsid w:val="636C365E"/>
    <w:rsid w:val="6370152D"/>
    <w:rsid w:val="63761A35"/>
    <w:rsid w:val="637C70CE"/>
    <w:rsid w:val="638135AD"/>
    <w:rsid w:val="63845989"/>
    <w:rsid w:val="6389362C"/>
    <w:rsid w:val="639948E5"/>
    <w:rsid w:val="639B0D4F"/>
    <w:rsid w:val="63B6637C"/>
    <w:rsid w:val="63CA115C"/>
    <w:rsid w:val="63DF10AE"/>
    <w:rsid w:val="63E853DA"/>
    <w:rsid w:val="63F518A5"/>
    <w:rsid w:val="63F67209"/>
    <w:rsid w:val="64020153"/>
    <w:rsid w:val="64104FB2"/>
    <w:rsid w:val="641431CC"/>
    <w:rsid w:val="64322AF9"/>
    <w:rsid w:val="645202A5"/>
    <w:rsid w:val="645E0B39"/>
    <w:rsid w:val="6466624E"/>
    <w:rsid w:val="646B5241"/>
    <w:rsid w:val="646C675F"/>
    <w:rsid w:val="64857A89"/>
    <w:rsid w:val="64904BA3"/>
    <w:rsid w:val="64BD29A2"/>
    <w:rsid w:val="64C74499"/>
    <w:rsid w:val="64C75FAC"/>
    <w:rsid w:val="64CC02A7"/>
    <w:rsid w:val="64D4222E"/>
    <w:rsid w:val="64DB0A9B"/>
    <w:rsid w:val="64E04304"/>
    <w:rsid w:val="64EB50A7"/>
    <w:rsid w:val="64EE6A20"/>
    <w:rsid w:val="65044496"/>
    <w:rsid w:val="65051FBC"/>
    <w:rsid w:val="65142F38"/>
    <w:rsid w:val="65173D4F"/>
    <w:rsid w:val="6529407B"/>
    <w:rsid w:val="652E577C"/>
    <w:rsid w:val="65314B5F"/>
    <w:rsid w:val="65350ADB"/>
    <w:rsid w:val="6546685C"/>
    <w:rsid w:val="654E0E95"/>
    <w:rsid w:val="65815CE8"/>
    <w:rsid w:val="65843066"/>
    <w:rsid w:val="659349A8"/>
    <w:rsid w:val="65B0017A"/>
    <w:rsid w:val="65B13452"/>
    <w:rsid w:val="65BC08CD"/>
    <w:rsid w:val="65E30DE0"/>
    <w:rsid w:val="65E61E06"/>
    <w:rsid w:val="65EB17F4"/>
    <w:rsid w:val="65F57099"/>
    <w:rsid w:val="65F63B25"/>
    <w:rsid w:val="65FE08FC"/>
    <w:rsid w:val="660D31EF"/>
    <w:rsid w:val="6620205A"/>
    <w:rsid w:val="6640637E"/>
    <w:rsid w:val="664207EB"/>
    <w:rsid w:val="665921B9"/>
    <w:rsid w:val="665E4AE5"/>
    <w:rsid w:val="66745E27"/>
    <w:rsid w:val="66982491"/>
    <w:rsid w:val="66B7401F"/>
    <w:rsid w:val="66CC1B13"/>
    <w:rsid w:val="66E72819"/>
    <w:rsid w:val="66E73D5E"/>
    <w:rsid w:val="66EF4998"/>
    <w:rsid w:val="670203E7"/>
    <w:rsid w:val="67026EC2"/>
    <w:rsid w:val="67114231"/>
    <w:rsid w:val="67171A84"/>
    <w:rsid w:val="671C5543"/>
    <w:rsid w:val="671F7831"/>
    <w:rsid w:val="67395F4D"/>
    <w:rsid w:val="673A4ABB"/>
    <w:rsid w:val="674522B1"/>
    <w:rsid w:val="674D64A8"/>
    <w:rsid w:val="67566548"/>
    <w:rsid w:val="67601753"/>
    <w:rsid w:val="67803A51"/>
    <w:rsid w:val="67895F76"/>
    <w:rsid w:val="678F3829"/>
    <w:rsid w:val="67B83316"/>
    <w:rsid w:val="67BC28D2"/>
    <w:rsid w:val="67D5211A"/>
    <w:rsid w:val="67DA2CD7"/>
    <w:rsid w:val="67DB4F13"/>
    <w:rsid w:val="67ED75EF"/>
    <w:rsid w:val="680A2D26"/>
    <w:rsid w:val="683E5ADB"/>
    <w:rsid w:val="684D1CB0"/>
    <w:rsid w:val="684F3968"/>
    <w:rsid w:val="68540BE5"/>
    <w:rsid w:val="68690B0E"/>
    <w:rsid w:val="686D0871"/>
    <w:rsid w:val="6895620A"/>
    <w:rsid w:val="689E1495"/>
    <w:rsid w:val="68A64F00"/>
    <w:rsid w:val="68BB130F"/>
    <w:rsid w:val="68E54C68"/>
    <w:rsid w:val="68F3402E"/>
    <w:rsid w:val="69296C67"/>
    <w:rsid w:val="69356F94"/>
    <w:rsid w:val="69382960"/>
    <w:rsid w:val="693F17CB"/>
    <w:rsid w:val="69631A31"/>
    <w:rsid w:val="696B396C"/>
    <w:rsid w:val="697D452E"/>
    <w:rsid w:val="699A102A"/>
    <w:rsid w:val="69AA0DC1"/>
    <w:rsid w:val="69BF3583"/>
    <w:rsid w:val="69C7498D"/>
    <w:rsid w:val="69C9180A"/>
    <w:rsid w:val="69CE7A27"/>
    <w:rsid w:val="69F5396E"/>
    <w:rsid w:val="6A021FD9"/>
    <w:rsid w:val="6A107C3F"/>
    <w:rsid w:val="6A296B9A"/>
    <w:rsid w:val="6A2A6499"/>
    <w:rsid w:val="6A3172D1"/>
    <w:rsid w:val="6A5D01A4"/>
    <w:rsid w:val="6A634EA5"/>
    <w:rsid w:val="6A756D63"/>
    <w:rsid w:val="6A8C6C9B"/>
    <w:rsid w:val="6A9701A5"/>
    <w:rsid w:val="6A9E6BB9"/>
    <w:rsid w:val="6AA851EE"/>
    <w:rsid w:val="6AAA1163"/>
    <w:rsid w:val="6AB763D1"/>
    <w:rsid w:val="6AC17DC6"/>
    <w:rsid w:val="6AC2381C"/>
    <w:rsid w:val="6ACA6B28"/>
    <w:rsid w:val="6AD14E1A"/>
    <w:rsid w:val="6AE37C85"/>
    <w:rsid w:val="6AE61F48"/>
    <w:rsid w:val="6AF403FB"/>
    <w:rsid w:val="6AF6662F"/>
    <w:rsid w:val="6B0917EA"/>
    <w:rsid w:val="6B3844B5"/>
    <w:rsid w:val="6B436CBA"/>
    <w:rsid w:val="6B5D517B"/>
    <w:rsid w:val="6B886D1B"/>
    <w:rsid w:val="6B8A6D77"/>
    <w:rsid w:val="6B8D33B8"/>
    <w:rsid w:val="6B8F0831"/>
    <w:rsid w:val="6B9D6203"/>
    <w:rsid w:val="6BAF69BB"/>
    <w:rsid w:val="6BB11FE6"/>
    <w:rsid w:val="6BB23648"/>
    <w:rsid w:val="6BB8757B"/>
    <w:rsid w:val="6BBE4AF1"/>
    <w:rsid w:val="6BC13AFD"/>
    <w:rsid w:val="6BE50451"/>
    <w:rsid w:val="6BF30DC0"/>
    <w:rsid w:val="6BFE2F03"/>
    <w:rsid w:val="6BFE3EBE"/>
    <w:rsid w:val="6C14101B"/>
    <w:rsid w:val="6C207A8E"/>
    <w:rsid w:val="6C223454"/>
    <w:rsid w:val="6C281787"/>
    <w:rsid w:val="6C2D4E84"/>
    <w:rsid w:val="6C2E05BC"/>
    <w:rsid w:val="6C30791F"/>
    <w:rsid w:val="6C3E58D3"/>
    <w:rsid w:val="6C4B6506"/>
    <w:rsid w:val="6C4F6BB3"/>
    <w:rsid w:val="6C5B60E0"/>
    <w:rsid w:val="6C611A8C"/>
    <w:rsid w:val="6C651967"/>
    <w:rsid w:val="6C6B4DFB"/>
    <w:rsid w:val="6C6C59FE"/>
    <w:rsid w:val="6C9965C1"/>
    <w:rsid w:val="6C9A199D"/>
    <w:rsid w:val="6C9F6852"/>
    <w:rsid w:val="6CAB00F8"/>
    <w:rsid w:val="6CFB6DE4"/>
    <w:rsid w:val="6D266F73"/>
    <w:rsid w:val="6D2C2120"/>
    <w:rsid w:val="6D4F2A2E"/>
    <w:rsid w:val="6D6A6E60"/>
    <w:rsid w:val="6D8E18C2"/>
    <w:rsid w:val="6D93663B"/>
    <w:rsid w:val="6D9E4E08"/>
    <w:rsid w:val="6DB3370A"/>
    <w:rsid w:val="6DC36570"/>
    <w:rsid w:val="6DE45B61"/>
    <w:rsid w:val="6DF00037"/>
    <w:rsid w:val="6DF7713E"/>
    <w:rsid w:val="6DF92EFE"/>
    <w:rsid w:val="6DFB21AE"/>
    <w:rsid w:val="6E041063"/>
    <w:rsid w:val="6E080427"/>
    <w:rsid w:val="6E083594"/>
    <w:rsid w:val="6E0F0E31"/>
    <w:rsid w:val="6E1008A1"/>
    <w:rsid w:val="6E186BD3"/>
    <w:rsid w:val="6E1A7620"/>
    <w:rsid w:val="6E273ACC"/>
    <w:rsid w:val="6E5F44EB"/>
    <w:rsid w:val="6E601D56"/>
    <w:rsid w:val="6E602011"/>
    <w:rsid w:val="6E661D1D"/>
    <w:rsid w:val="6E6D4FB2"/>
    <w:rsid w:val="6E7A1325"/>
    <w:rsid w:val="6E7A49E3"/>
    <w:rsid w:val="6E9323E7"/>
    <w:rsid w:val="6E9C093D"/>
    <w:rsid w:val="6EA25415"/>
    <w:rsid w:val="6EAE3549"/>
    <w:rsid w:val="6EB06E20"/>
    <w:rsid w:val="6EBF0C82"/>
    <w:rsid w:val="6ED32A90"/>
    <w:rsid w:val="6ED77B99"/>
    <w:rsid w:val="6ED901DE"/>
    <w:rsid w:val="6EFC61DE"/>
    <w:rsid w:val="6F004814"/>
    <w:rsid w:val="6F033D10"/>
    <w:rsid w:val="6F145AE9"/>
    <w:rsid w:val="6F1F1ECC"/>
    <w:rsid w:val="6F2614AD"/>
    <w:rsid w:val="6F365714"/>
    <w:rsid w:val="6F3C6087"/>
    <w:rsid w:val="6F541B76"/>
    <w:rsid w:val="6F5F7FF4"/>
    <w:rsid w:val="6F8561D3"/>
    <w:rsid w:val="6F91735D"/>
    <w:rsid w:val="6FB865A9"/>
    <w:rsid w:val="6FCA6D20"/>
    <w:rsid w:val="6FE34F2F"/>
    <w:rsid w:val="6FF16A4E"/>
    <w:rsid w:val="6FF52B40"/>
    <w:rsid w:val="7015310E"/>
    <w:rsid w:val="701B2694"/>
    <w:rsid w:val="702474D7"/>
    <w:rsid w:val="704508CA"/>
    <w:rsid w:val="705B6F34"/>
    <w:rsid w:val="70702DF9"/>
    <w:rsid w:val="7080133F"/>
    <w:rsid w:val="70903FE4"/>
    <w:rsid w:val="70A268D7"/>
    <w:rsid w:val="70A33376"/>
    <w:rsid w:val="70AE58B8"/>
    <w:rsid w:val="70BC4AA0"/>
    <w:rsid w:val="70CB40BA"/>
    <w:rsid w:val="70D47CD0"/>
    <w:rsid w:val="70D95706"/>
    <w:rsid w:val="70E138DD"/>
    <w:rsid w:val="70F20A82"/>
    <w:rsid w:val="71084A64"/>
    <w:rsid w:val="710B44B6"/>
    <w:rsid w:val="71650D2B"/>
    <w:rsid w:val="717E509D"/>
    <w:rsid w:val="718B5150"/>
    <w:rsid w:val="71A6169E"/>
    <w:rsid w:val="71B16FCF"/>
    <w:rsid w:val="71B60C71"/>
    <w:rsid w:val="71BA7C8A"/>
    <w:rsid w:val="71D963A7"/>
    <w:rsid w:val="71E143F2"/>
    <w:rsid w:val="71F63667"/>
    <w:rsid w:val="72072BAD"/>
    <w:rsid w:val="721B0153"/>
    <w:rsid w:val="72237A39"/>
    <w:rsid w:val="722B218A"/>
    <w:rsid w:val="722C7BE7"/>
    <w:rsid w:val="72A30A6A"/>
    <w:rsid w:val="72A404C6"/>
    <w:rsid w:val="72AB3ACF"/>
    <w:rsid w:val="72BF310A"/>
    <w:rsid w:val="72C81180"/>
    <w:rsid w:val="72C83BD3"/>
    <w:rsid w:val="72C95958"/>
    <w:rsid w:val="72CB14F3"/>
    <w:rsid w:val="72CC4D4A"/>
    <w:rsid w:val="72D07765"/>
    <w:rsid w:val="72E527F1"/>
    <w:rsid w:val="72F75354"/>
    <w:rsid w:val="72FF65C3"/>
    <w:rsid w:val="73092C81"/>
    <w:rsid w:val="730F1C50"/>
    <w:rsid w:val="731B3D89"/>
    <w:rsid w:val="732C2742"/>
    <w:rsid w:val="73311B43"/>
    <w:rsid w:val="734B62F5"/>
    <w:rsid w:val="735F6D3B"/>
    <w:rsid w:val="7371287E"/>
    <w:rsid w:val="7379604F"/>
    <w:rsid w:val="738E724E"/>
    <w:rsid w:val="739F538A"/>
    <w:rsid w:val="73A23806"/>
    <w:rsid w:val="73A32FD1"/>
    <w:rsid w:val="73A40BF2"/>
    <w:rsid w:val="73A652C3"/>
    <w:rsid w:val="73A974C7"/>
    <w:rsid w:val="73BF77DA"/>
    <w:rsid w:val="73D13EF7"/>
    <w:rsid w:val="73D27D68"/>
    <w:rsid w:val="73E07E7C"/>
    <w:rsid w:val="73E75AC3"/>
    <w:rsid w:val="73EA4857"/>
    <w:rsid w:val="73FF2BB1"/>
    <w:rsid w:val="7400051E"/>
    <w:rsid w:val="740F0AA9"/>
    <w:rsid w:val="74127BB1"/>
    <w:rsid w:val="744658E3"/>
    <w:rsid w:val="747C4744"/>
    <w:rsid w:val="748B51A9"/>
    <w:rsid w:val="748C60F8"/>
    <w:rsid w:val="749A0E52"/>
    <w:rsid w:val="74B43457"/>
    <w:rsid w:val="74D71B5A"/>
    <w:rsid w:val="74E32926"/>
    <w:rsid w:val="74E56688"/>
    <w:rsid w:val="7517183B"/>
    <w:rsid w:val="751D2E8D"/>
    <w:rsid w:val="75492F36"/>
    <w:rsid w:val="754E721E"/>
    <w:rsid w:val="7565373A"/>
    <w:rsid w:val="756B0DDE"/>
    <w:rsid w:val="75711217"/>
    <w:rsid w:val="758D692B"/>
    <w:rsid w:val="75B82733"/>
    <w:rsid w:val="75CC4C93"/>
    <w:rsid w:val="75D40ABE"/>
    <w:rsid w:val="75D7560B"/>
    <w:rsid w:val="75D86537"/>
    <w:rsid w:val="75EE6795"/>
    <w:rsid w:val="75F01B62"/>
    <w:rsid w:val="760D6012"/>
    <w:rsid w:val="760F2C9B"/>
    <w:rsid w:val="761348DE"/>
    <w:rsid w:val="761F7A3B"/>
    <w:rsid w:val="76220EC8"/>
    <w:rsid w:val="762A1882"/>
    <w:rsid w:val="76320737"/>
    <w:rsid w:val="7671309C"/>
    <w:rsid w:val="768F5B89"/>
    <w:rsid w:val="7693344E"/>
    <w:rsid w:val="76946CFC"/>
    <w:rsid w:val="769A56C1"/>
    <w:rsid w:val="76A01F03"/>
    <w:rsid w:val="76A95A38"/>
    <w:rsid w:val="76AE31E0"/>
    <w:rsid w:val="76B30ACF"/>
    <w:rsid w:val="76BC5677"/>
    <w:rsid w:val="76C6300B"/>
    <w:rsid w:val="76CE3A69"/>
    <w:rsid w:val="76D40BEE"/>
    <w:rsid w:val="76DE56FB"/>
    <w:rsid w:val="76F3441F"/>
    <w:rsid w:val="77110B96"/>
    <w:rsid w:val="77490E82"/>
    <w:rsid w:val="775972A4"/>
    <w:rsid w:val="77761E80"/>
    <w:rsid w:val="77936261"/>
    <w:rsid w:val="77A13C40"/>
    <w:rsid w:val="77A91583"/>
    <w:rsid w:val="77B75628"/>
    <w:rsid w:val="77D66E3E"/>
    <w:rsid w:val="77EC6338"/>
    <w:rsid w:val="77F463DB"/>
    <w:rsid w:val="78033A1E"/>
    <w:rsid w:val="780756E6"/>
    <w:rsid w:val="780F6F82"/>
    <w:rsid w:val="7836138F"/>
    <w:rsid w:val="783E1A01"/>
    <w:rsid w:val="784632E6"/>
    <w:rsid w:val="784E761D"/>
    <w:rsid w:val="78585133"/>
    <w:rsid w:val="78680440"/>
    <w:rsid w:val="78694F99"/>
    <w:rsid w:val="78696C6E"/>
    <w:rsid w:val="786C0120"/>
    <w:rsid w:val="787145EF"/>
    <w:rsid w:val="78842AB3"/>
    <w:rsid w:val="788D5EB5"/>
    <w:rsid w:val="78A268C2"/>
    <w:rsid w:val="78BD2FF6"/>
    <w:rsid w:val="78CC3668"/>
    <w:rsid w:val="78CD26BE"/>
    <w:rsid w:val="78D5290E"/>
    <w:rsid w:val="78D70ECB"/>
    <w:rsid w:val="78DA32A1"/>
    <w:rsid w:val="78E22767"/>
    <w:rsid w:val="78EE6B97"/>
    <w:rsid w:val="791202B6"/>
    <w:rsid w:val="791A0996"/>
    <w:rsid w:val="792E65E8"/>
    <w:rsid w:val="79393B8B"/>
    <w:rsid w:val="794D1BE7"/>
    <w:rsid w:val="796152D3"/>
    <w:rsid w:val="79660E24"/>
    <w:rsid w:val="796E74F8"/>
    <w:rsid w:val="79886082"/>
    <w:rsid w:val="79AF67CF"/>
    <w:rsid w:val="79B416E2"/>
    <w:rsid w:val="79E4256A"/>
    <w:rsid w:val="79E739F1"/>
    <w:rsid w:val="79F776E0"/>
    <w:rsid w:val="7A211F37"/>
    <w:rsid w:val="7A3F3423"/>
    <w:rsid w:val="7A676C97"/>
    <w:rsid w:val="7A7A1B6B"/>
    <w:rsid w:val="7A8461EE"/>
    <w:rsid w:val="7A922A92"/>
    <w:rsid w:val="7A993B48"/>
    <w:rsid w:val="7A9E183E"/>
    <w:rsid w:val="7AB20139"/>
    <w:rsid w:val="7AB46686"/>
    <w:rsid w:val="7AD63D87"/>
    <w:rsid w:val="7ADB75EF"/>
    <w:rsid w:val="7AE5239F"/>
    <w:rsid w:val="7AFD1314"/>
    <w:rsid w:val="7AFD1EC5"/>
    <w:rsid w:val="7B0E2CC9"/>
    <w:rsid w:val="7B191883"/>
    <w:rsid w:val="7B542EFE"/>
    <w:rsid w:val="7B5850C0"/>
    <w:rsid w:val="7B5A0D95"/>
    <w:rsid w:val="7B6273C9"/>
    <w:rsid w:val="7B64058B"/>
    <w:rsid w:val="7B7D5ECD"/>
    <w:rsid w:val="7B7E2232"/>
    <w:rsid w:val="7B7F1649"/>
    <w:rsid w:val="7B8B2BED"/>
    <w:rsid w:val="7B920949"/>
    <w:rsid w:val="7B9D48A5"/>
    <w:rsid w:val="7BAD46CF"/>
    <w:rsid w:val="7BBD521D"/>
    <w:rsid w:val="7BC76819"/>
    <w:rsid w:val="7BD209F2"/>
    <w:rsid w:val="7BD858DD"/>
    <w:rsid w:val="7BE40032"/>
    <w:rsid w:val="7BE44282"/>
    <w:rsid w:val="7BF22E42"/>
    <w:rsid w:val="7BF32717"/>
    <w:rsid w:val="7C0E2CEE"/>
    <w:rsid w:val="7C0E3AED"/>
    <w:rsid w:val="7C3A0345"/>
    <w:rsid w:val="7C515129"/>
    <w:rsid w:val="7C701AF5"/>
    <w:rsid w:val="7C705B15"/>
    <w:rsid w:val="7C842C87"/>
    <w:rsid w:val="7C8757B4"/>
    <w:rsid w:val="7C8D1C91"/>
    <w:rsid w:val="7C8D4483"/>
    <w:rsid w:val="7CA0634B"/>
    <w:rsid w:val="7CB00A63"/>
    <w:rsid w:val="7CB67502"/>
    <w:rsid w:val="7CC2612B"/>
    <w:rsid w:val="7CC57FCB"/>
    <w:rsid w:val="7CCB22DB"/>
    <w:rsid w:val="7CCB67AB"/>
    <w:rsid w:val="7CD9190C"/>
    <w:rsid w:val="7CED360A"/>
    <w:rsid w:val="7CF820BD"/>
    <w:rsid w:val="7D056BA5"/>
    <w:rsid w:val="7D284733"/>
    <w:rsid w:val="7D341347"/>
    <w:rsid w:val="7D41505C"/>
    <w:rsid w:val="7D445FEF"/>
    <w:rsid w:val="7D66692F"/>
    <w:rsid w:val="7D715FE9"/>
    <w:rsid w:val="7D812D11"/>
    <w:rsid w:val="7DB12109"/>
    <w:rsid w:val="7DB15849"/>
    <w:rsid w:val="7DB83C18"/>
    <w:rsid w:val="7DC94B60"/>
    <w:rsid w:val="7DCF38CD"/>
    <w:rsid w:val="7DDF2F52"/>
    <w:rsid w:val="7DEF222A"/>
    <w:rsid w:val="7DF863A2"/>
    <w:rsid w:val="7E030047"/>
    <w:rsid w:val="7E033971"/>
    <w:rsid w:val="7E1075B0"/>
    <w:rsid w:val="7E146EA1"/>
    <w:rsid w:val="7E217CF7"/>
    <w:rsid w:val="7E282B4B"/>
    <w:rsid w:val="7E2B7157"/>
    <w:rsid w:val="7E411490"/>
    <w:rsid w:val="7E484F9C"/>
    <w:rsid w:val="7E4E1854"/>
    <w:rsid w:val="7E6022EC"/>
    <w:rsid w:val="7E731E9A"/>
    <w:rsid w:val="7E823EDC"/>
    <w:rsid w:val="7EA86759"/>
    <w:rsid w:val="7EBE700C"/>
    <w:rsid w:val="7EBF5DD8"/>
    <w:rsid w:val="7EC12F8B"/>
    <w:rsid w:val="7ED14F91"/>
    <w:rsid w:val="7EE17449"/>
    <w:rsid w:val="7EE2719E"/>
    <w:rsid w:val="7EE72D6A"/>
    <w:rsid w:val="7EE8052D"/>
    <w:rsid w:val="7EF219AA"/>
    <w:rsid w:val="7EF449ED"/>
    <w:rsid w:val="7EF87871"/>
    <w:rsid w:val="7EFC7B34"/>
    <w:rsid w:val="7F084409"/>
    <w:rsid w:val="7F0864D9"/>
    <w:rsid w:val="7F135294"/>
    <w:rsid w:val="7F256D3C"/>
    <w:rsid w:val="7F44153C"/>
    <w:rsid w:val="7F537705"/>
    <w:rsid w:val="7F5865E5"/>
    <w:rsid w:val="7F604E3E"/>
    <w:rsid w:val="7F6874F1"/>
    <w:rsid w:val="7F70271C"/>
    <w:rsid w:val="7F9D4091"/>
    <w:rsid w:val="7FAE2203"/>
    <w:rsid w:val="7FDD4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6"/>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79"/>
    <w:unhideWhenUsed/>
    <w:qFormat/>
    <w:uiPriority w:val="0"/>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Document Map"/>
    <w:basedOn w:val="1"/>
    <w:qFormat/>
    <w:uiPriority w:val="0"/>
    <w:pPr>
      <w:shd w:val="clear" w:color="auto" w:fill="000080"/>
    </w:pPr>
  </w:style>
  <w:style w:type="paragraph" w:styleId="8">
    <w:name w:val="Body Text"/>
    <w:basedOn w:val="1"/>
    <w:qFormat/>
    <w:uiPriority w:val="0"/>
    <w:pPr>
      <w:spacing w:after="120"/>
    </w:pPr>
  </w:style>
  <w:style w:type="paragraph" w:styleId="9">
    <w:name w:val="Body Text Indent"/>
    <w:basedOn w:val="1"/>
    <w:next w:val="10"/>
    <w:qFormat/>
    <w:uiPriority w:val="0"/>
    <w:pPr>
      <w:spacing w:line="360" w:lineRule="auto"/>
      <w:ind w:firstLine="560"/>
      <w:jc w:val="left"/>
    </w:pPr>
    <w:rPr>
      <w:rFonts w:ascii="仿宋_GB2312" w:eastAsia="仿宋_GB2312"/>
      <w:sz w:val="28"/>
    </w:rPr>
  </w:style>
  <w:style w:type="paragraph" w:styleId="10">
    <w:name w:val="envelope return"/>
    <w:basedOn w:val="1"/>
    <w:unhideWhenUsed/>
    <w:qFormat/>
    <w:uiPriority w:val="99"/>
    <w:pPr>
      <w:snapToGrid w:val="0"/>
    </w:pPr>
    <w:rPr>
      <w:rFonts w:ascii="Arial" w:hAnsi="Arial"/>
    </w:rPr>
  </w:style>
  <w:style w:type="paragraph" w:styleId="11">
    <w:name w:val="List Continue"/>
    <w:basedOn w:val="1"/>
    <w:qFormat/>
    <w:uiPriority w:val="0"/>
    <w:pPr>
      <w:widowControl/>
      <w:spacing w:after="119" w:line="351" w:lineRule="atLeast"/>
      <w:ind w:firstLine="419"/>
    </w:pPr>
    <w:rPr>
      <w:rFonts w:ascii="仿宋_GB2312" w:eastAsia="仿宋_GB2312"/>
      <w:color w:val="000000"/>
      <w:sz w:val="28"/>
    </w:rPr>
  </w:style>
  <w:style w:type="paragraph" w:styleId="12">
    <w:name w:val="Plain Text"/>
    <w:basedOn w:val="1"/>
    <w:link w:val="69"/>
    <w:qFormat/>
    <w:uiPriority w:val="0"/>
    <w:rPr>
      <w:rFonts w:ascii="宋体" w:hAnsi="Courier New"/>
      <w:szCs w:val="20"/>
    </w:rPr>
  </w:style>
  <w:style w:type="paragraph" w:styleId="13">
    <w:name w:val="Date"/>
    <w:basedOn w:val="1"/>
    <w:next w:val="1"/>
    <w:qFormat/>
    <w:uiPriority w:val="0"/>
    <w:pPr>
      <w:ind w:left="100" w:leftChars="2500"/>
    </w:pPr>
  </w:style>
  <w:style w:type="paragraph" w:styleId="14">
    <w:name w:val="Body Text Indent 2"/>
    <w:basedOn w:val="1"/>
    <w:qFormat/>
    <w:uiPriority w:val="0"/>
    <w:pPr>
      <w:spacing w:after="120" w:line="480" w:lineRule="auto"/>
      <w:ind w:left="420" w:leftChars="200"/>
    </w:pPr>
  </w:style>
  <w:style w:type="paragraph" w:styleId="15">
    <w:name w:val="Balloon Text"/>
    <w:basedOn w:val="1"/>
    <w:link w:val="68"/>
    <w:qFormat/>
    <w:uiPriority w:val="0"/>
    <w:rPr>
      <w:sz w:val="18"/>
      <w:szCs w:val="18"/>
    </w:rPr>
  </w:style>
  <w:style w:type="paragraph" w:styleId="16">
    <w:name w:val="footer"/>
    <w:basedOn w:val="1"/>
    <w:link w:val="72"/>
    <w:qFormat/>
    <w:uiPriority w:val="0"/>
    <w:pPr>
      <w:tabs>
        <w:tab w:val="center" w:pos="4153"/>
        <w:tab w:val="right" w:pos="8306"/>
      </w:tabs>
      <w:snapToGrid w:val="0"/>
      <w:jc w:val="left"/>
    </w:pPr>
    <w:rPr>
      <w:sz w:val="18"/>
      <w:szCs w:val="18"/>
    </w:rPr>
  </w:style>
  <w:style w:type="paragraph" w:styleId="17">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18">
    <w:name w:val="List Number 5"/>
    <w:basedOn w:val="1"/>
    <w:qFormat/>
    <w:uiPriority w:val="0"/>
    <w:pPr>
      <w:numPr>
        <w:ilvl w:val="0"/>
        <w:numId w:val="2"/>
      </w:numPr>
    </w:pPr>
  </w:style>
  <w:style w:type="paragraph" w:styleId="19">
    <w:name w:val="toc 2"/>
    <w:basedOn w:val="1"/>
    <w:next w:val="1"/>
    <w:unhideWhenUsed/>
    <w:qFormat/>
    <w:uiPriority w:val="39"/>
    <w:pPr>
      <w:ind w:left="420" w:leftChars="200"/>
    </w:pPr>
  </w:style>
  <w:style w:type="paragraph" w:styleId="20">
    <w:name w:val="Body Text 2"/>
    <w:basedOn w:val="1"/>
    <w:qFormat/>
    <w:uiPriority w:val="0"/>
    <w:pPr>
      <w:spacing w:after="120" w:line="480" w:lineRule="auto"/>
    </w:pPr>
  </w:style>
  <w:style w:type="paragraph" w:styleId="2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3">
    <w:name w:val="index 1"/>
    <w:basedOn w:val="1"/>
    <w:next w:val="1"/>
    <w:qFormat/>
    <w:uiPriority w:val="0"/>
    <w:pPr>
      <w:autoSpaceDE w:val="0"/>
      <w:autoSpaceDN w:val="0"/>
      <w:adjustRightInd w:val="0"/>
      <w:jc w:val="center"/>
    </w:pPr>
    <w:rPr>
      <w:rFonts w:ascii="Arial" w:hAnsi="Arial"/>
      <w:b/>
      <w:color w:val="000000"/>
      <w:szCs w:val="21"/>
    </w:rPr>
  </w:style>
  <w:style w:type="paragraph" w:styleId="24">
    <w:name w:val="Title"/>
    <w:basedOn w:val="1"/>
    <w:next w:val="1"/>
    <w:qFormat/>
    <w:uiPriority w:val="0"/>
    <w:pPr>
      <w:spacing w:before="240" w:after="60"/>
      <w:jc w:val="center"/>
      <w:outlineLvl w:val="0"/>
    </w:pPr>
    <w:rPr>
      <w:rFonts w:ascii="Cambria" w:hAnsi="Cambria"/>
      <w:b/>
      <w:bCs/>
      <w:sz w:val="32"/>
      <w:szCs w:val="32"/>
    </w:rPr>
  </w:style>
  <w:style w:type="paragraph" w:styleId="25">
    <w:name w:val="Body Text First Indent 2"/>
    <w:basedOn w:val="9"/>
    <w:qFormat/>
    <w:uiPriority w:val="0"/>
    <w:pPr>
      <w:ind w:firstLine="42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bCs/>
    </w:rPr>
  </w:style>
  <w:style w:type="character" w:styleId="30">
    <w:name w:val="page number"/>
    <w:basedOn w:val="28"/>
    <w:qFormat/>
    <w:uiPriority w:val="0"/>
  </w:style>
  <w:style w:type="character" w:styleId="31">
    <w:name w:val="FollowedHyperlink"/>
    <w:basedOn w:val="28"/>
    <w:qFormat/>
    <w:uiPriority w:val="0"/>
    <w:rPr>
      <w:color w:val="800080"/>
      <w:u w:val="none"/>
    </w:rPr>
  </w:style>
  <w:style w:type="character" w:styleId="32">
    <w:name w:val="Emphasis"/>
    <w:basedOn w:val="28"/>
    <w:qFormat/>
    <w:uiPriority w:val="0"/>
    <w:rPr>
      <w:i/>
    </w:rPr>
  </w:style>
  <w:style w:type="character" w:styleId="33">
    <w:name w:val="Hyperlink"/>
    <w:basedOn w:val="28"/>
    <w:qFormat/>
    <w:uiPriority w:val="0"/>
    <w:rPr>
      <w:color w:val="0000FF"/>
      <w:u w:val="none"/>
    </w:rPr>
  </w:style>
  <w:style w:type="character" w:styleId="34">
    <w:name w:val="HTML Sample"/>
    <w:basedOn w:val="28"/>
    <w:qFormat/>
    <w:uiPriority w:val="0"/>
    <w:rPr>
      <w:rFonts w:ascii="Courier New" w:hAnsi="Courier New"/>
    </w:rPr>
  </w:style>
  <w:style w:type="paragraph" w:customStyle="1" w:styleId="35">
    <w:name w:val="样式1"/>
    <w:basedOn w:val="1"/>
    <w:qFormat/>
    <w:uiPriority w:val="0"/>
    <w:pPr>
      <w:adjustRightInd w:val="0"/>
      <w:textAlignment w:val="baseline"/>
    </w:pPr>
    <w:rPr>
      <w:rFonts w:ascii="宋体" w:hAnsi="宋体"/>
      <w:kern w:val="0"/>
      <w:szCs w:val="21"/>
    </w:rPr>
  </w:style>
  <w:style w:type="paragraph" w:customStyle="1" w:styleId="36">
    <w:name w:val="一级条标题"/>
    <w:basedOn w:val="37"/>
    <w:next w:val="38"/>
    <w:qFormat/>
    <w:uiPriority w:val="0"/>
    <w:pPr>
      <w:spacing w:line="240" w:lineRule="auto"/>
      <w:ind w:left="420"/>
      <w:outlineLvl w:val="2"/>
    </w:pPr>
  </w:style>
  <w:style w:type="paragraph" w:customStyle="1" w:styleId="37">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38">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paragraph" w:customStyle="1" w:styleId="39">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s="Times New Roman"/>
      <w:color w:val="000000"/>
      <w:spacing w:val="20"/>
      <w:sz w:val="28"/>
      <w:szCs w:val="28"/>
    </w:rPr>
  </w:style>
  <w:style w:type="paragraph" w:customStyle="1" w:styleId="40">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41">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style32"/>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列出段落1"/>
    <w:basedOn w:val="1"/>
    <w:qFormat/>
    <w:uiPriority w:val="34"/>
    <w:pPr>
      <w:ind w:firstLine="420" w:firstLineChars="200"/>
    </w:pPr>
    <w:rPr>
      <w:rFonts w:ascii="Calibri" w:hAnsi="Calibri"/>
      <w:szCs w:val="22"/>
    </w:rPr>
  </w:style>
  <w:style w:type="paragraph" w:customStyle="1" w:styleId="44">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45">
    <w:name w:val="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4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7">
    <w:name w:val="Style10"/>
    <w:basedOn w:val="1"/>
    <w:qFormat/>
    <w:uiPriority w:val="0"/>
    <w:pPr>
      <w:adjustRightInd w:val="0"/>
      <w:spacing w:line="409" w:lineRule="exact"/>
    </w:pPr>
    <w:rPr>
      <w:rFonts w:ascii="宋体"/>
      <w:kern w:val="0"/>
      <w:sz w:val="24"/>
    </w:rPr>
  </w:style>
  <w:style w:type="paragraph" w:customStyle="1" w:styleId="48">
    <w:name w:val="样式 标题 2 + 宋体 五号 非加粗 黑色"/>
    <w:basedOn w:val="3"/>
    <w:qFormat/>
    <w:uiPriority w:val="0"/>
    <w:pPr>
      <w:spacing w:line="416" w:lineRule="atLeast"/>
    </w:pPr>
    <w:rPr>
      <w:rFonts w:ascii="宋体" w:hAnsi="宋体"/>
      <w:b w:val="0"/>
      <w:bCs w:val="0"/>
      <w:color w:val="000000"/>
      <w:sz w:val="21"/>
    </w:rPr>
  </w:style>
  <w:style w:type="paragraph" w:customStyle="1" w:styleId="49">
    <w:name w:val="p0"/>
    <w:basedOn w:val="1"/>
    <w:qFormat/>
    <w:uiPriority w:val="0"/>
    <w:pPr>
      <w:widowControl/>
    </w:pPr>
    <w:rPr>
      <w:rFonts w:hint="eastAsia"/>
    </w:rPr>
  </w:style>
  <w:style w:type="paragraph" w:customStyle="1" w:styleId="50">
    <w:name w:val="样式17"/>
    <w:basedOn w:val="1"/>
    <w:qFormat/>
    <w:uiPriority w:val="0"/>
    <w:pPr>
      <w:adjustRightInd w:val="0"/>
      <w:snapToGrid w:val="0"/>
      <w:spacing w:before="120" w:after="120"/>
    </w:pPr>
    <w:rPr>
      <w:sz w:val="24"/>
    </w:rPr>
  </w:style>
  <w:style w:type="paragraph" w:customStyle="1" w:styleId="51">
    <w:name w:val="表格文字"/>
    <w:basedOn w:val="1"/>
    <w:qFormat/>
    <w:uiPriority w:val="0"/>
    <w:pPr>
      <w:spacing w:before="25" w:after="25" w:line="300" w:lineRule="auto"/>
    </w:pPr>
    <w:rPr>
      <w:rFonts w:ascii="宋体" w:hAnsi="宋体"/>
      <w:spacing w:val="10"/>
      <w:kern w:val="0"/>
      <w:sz w:val="24"/>
      <w:szCs w:val="20"/>
    </w:rPr>
  </w:style>
  <w:style w:type="paragraph" w:customStyle="1" w:styleId="52">
    <w:name w:val="无间隔1"/>
    <w:qFormat/>
    <w:uiPriority w:val="1"/>
    <w:pPr>
      <w:adjustRightInd w:val="0"/>
      <w:snapToGrid w:val="0"/>
    </w:pPr>
    <w:rPr>
      <w:rFonts w:ascii="Tahoma" w:hAnsi="Tahoma" w:eastAsia="微软雅黑" w:cs="Times New Roman"/>
      <w:sz w:val="22"/>
      <w:szCs w:val="22"/>
      <w:lang w:val="en-US" w:eastAsia="zh-CN" w:bidi="ar-SA"/>
    </w:rPr>
  </w:style>
  <w:style w:type="paragraph" w:customStyle="1" w:styleId="53">
    <w:name w:val="Char Char Char Char1"/>
    <w:basedOn w:val="7"/>
    <w:qFormat/>
    <w:uiPriority w:val="0"/>
    <w:pPr>
      <w:adjustRightInd w:val="0"/>
      <w:snapToGrid w:val="0"/>
      <w:spacing w:line="360" w:lineRule="auto"/>
    </w:pPr>
  </w:style>
  <w:style w:type="paragraph" w:customStyle="1" w:styleId="54">
    <w:name w:val="Style22"/>
    <w:basedOn w:val="1"/>
    <w:qFormat/>
    <w:uiPriority w:val="0"/>
    <w:pPr>
      <w:adjustRightInd w:val="0"/>
    </w:pPr>
    <w:rPr>
      <w:rFonts w:ascii="宋体"/>
      <w:kern w:val="0"/>
      <w:sz w:val="24"/>
    </w:rPr>
  </w:style>
  <w:style w:type="paragraph" w:customStyle="1" w:styleId="55">
    <w:name w:val="样式 标题 4 + 段前: 5 磅 段后: 5 磅 行距: 单倍行距"/>
    <w:basedOn w:val="5"/>
    <w:qFormat/>
    <w:uiPriority w:val="0"/>
    <w:pPr>
      <w:numPr>
        <w:ilvl w:val="0"/>
        <w:numId w:val="0"/>
      </w:numPr>
      <w:tabs>
        <w:tab w:val="left" w:pos="2880"/>
      </w:tabs>
      <w:spacing w:before="100" w:after="100" w:line="240" w:lineRule="auto"/>
      <w:ind w:left="2880" w:hanging="720"/>
    </w:pPr>
    <w:rPr>
      <w:rFonts w:cs="宋体"/>
      <w:szCs w:val="20"/>
    </w:rPr>
  </w:style>
  <w:style w:type="paragraph" w:customStyle="1" w:styleId="56">
    <w:name w:val="样式 标题 3h3H3sect1.2.3 + 五号 段前: 6 磅 段后: 6 磅 行距: 单倍行距"/>
    <w:basedOn w:val="4"/>
    <w:qFormat/>
    <w:uiPriority w:val="0"/>
    <w:pPr>
      <w:spacing w:before="120" w:after="120" w:line="240" w:lineRule="auto"/>
      <w:ind w:left="0"/>
    </w:pPr>
    <w:rPr>
      <w:sz w:val="21"/>
      <w:szCs w:val="20"/>
    </w:rPr>
  </w:style>
  <w:style w:type="paragraph" w:customStyle="1" w:styleId="57">
    <w:name w:val="Style65"/>
    <w:basedOn w:val="1"/>
    <w:qFormat/>
    <w:uiPriority w:val="0"/>
    <w:pPr>
      <w:adjustRightInd w:val="0"/>
      <w:spacing w:line="274" w:lineRule="exact"/>
    </w:pPr>
    <w:rPr>
      <w:rFonts w:ascii="宋体"/>
      <w:kern w:val="0"/>
      <w:sz w:val="24"/>
    </w:rPr>
  </w:style>
  <w:style w:type="paragraph" w:customStyle="1" w:styleId="58">
    <w:name w:val="Style59"/>
    <w:basedOn w:val="1"/>
    <w:qFormat/>
    <w:uiPriority w:val="0"/>
    <w:pPr>
      <w:adjustRightInd w:val="0"/>
      <w:spacing w:line="278" w:lineRule="exact"/>
      <w:ind w:hanging="110"/>
      <w:jc w:val="left"/>
    </w:pPr>
    <w:rPr>
      <w:rFonts w:ascii="宋体"/>
      <w:kern w:val="0"/>
      <w:sz w:val="24"/>
    </w:rPr>
  </w:style>
  <w:style w:type="paragraph" w:customStyle="1" w:styleId="59">
    <w:name w:val="c_select"/>
    <w:basedOn w:val="1"/>
    <w:qFormat/>
    <w:uiPriority w:val="0"/>
    <w:pPr>
      <w:widowControl/>
      <w:spacing w:before="100" w:beforeAutospacing="1" w:after="100" w:afterAutospacing="1"/>
      <w:jc w:val="left"/>
    </w:pPr>
    <w:rPr>
      <w:rFonts w:ascii="宋体" w:hAnsi="宋体" w:cs="宋体"/>
      <w:kern w:val="0"/>
      <w:sz w:val="24"/>
    </w:rPr>
  </w:style>
  <w:style w:type="paragraph" w:customStyle="1" w:styleId="60">
    <w:name w:val="Style55"/>
    <w:basedOn w:val="1"/>
    <w:qFormat/>
    <w:uiPriority w:val="0"/>
    <w:pPr>
      <w:adjustRightInd w:val="0"/>
      <w:spacing w:line="274" w:lineRule="exact"/>
      <w:ind w:firstLine="432"/>
    </w:pPr>
    <w:rPr>
      <w:rFonts w:ascii="宋体"/>
      <w:kern w:val="0"/>
      <w:sz w:val="24"/>
    </w:rPr>
  </w:style>
  <w:style w:type="paragraph" w:customStyle="1" w:styleId="61">
    <w:name w:val="_Style 3"/>
    <w:basedOn w:val="1"/>
    <w:qFormat/>
    <w:uiPriority w:val="0"/>
    <w:pPr>
      <w:tabs>
        <w:tab w:val="left" w:pos="1140"/>
      </w:tabs>
      <w:ind w:left="564" w:hanging="144"/>
    </w:pPr>
  </w:style>
  <w:style w:type="paragraph" w:customStyle="1" w:styleId="62">
    <w:name w:val="Char Char Char"/>
    <w:basedOn w:val="1"/>
    <w:qFormat/>
    <w:uiPriority w:val="0"/>
    <w:rPr>
      <w:rFonts w:ascii="Tahoma" w:hAnsi="Tahoma"/>
      <w:sz w:val="24"/>
      <w:szCs w:val="20"/>
    </w:rPr>
  </w:style>
  <w:style w:type="paragraph" w:customStyle="1" w:styleId="63">
    <w:name w:val="列出段落2"/>
    <w:basedOn w:val="1"/>
    <w:qFormat/>
    <w:uiPriority w:val="0"/>
    <w:pPr>
      <w:ind w:firstLine="420" w:firstLineChars="200"/>
    </w:pPr>
  </w:style>
  <w:style w:type="paragraph" w:customStyle="1" w:styleId="64">
    <w:name w:val="样式 标题 1 + 四号 居中 段前: 12 磅 段后: 12 磅 行距: 单倍行距"/>
    <w:basedOn w:val="2"/>
    <w:qFormat/>
    <w:uiPriority w:val="0"/>
    <w:pPr>
      <w:spacing w:before="240" w:after="240" w:line="240" w:lineRule="auto"/>
      <w:jc w:val="center"/>
    </w:pPr>
    <w:rPr>
      <w:rFonts w:cs="宋体"/>
      <w:sz w:val="28"/>
      <w:szCs w:val="20"/>
    </w:rPr>
  </w:style>
  <w:style w:type="character" w:customStyle="1" w:styleId="65">
    <w:name w:val="Font Style119"/>
    <w:qFormat/>
    <w:uiPriority w:val="0"/>
    <w:rPr>
      <w:rFonts w:ascii="宋体" w:eastAsia="宋体" w:cs="宋体"/>
      <w:sz w:val="20"/>
      <w:szCs w:val="20"/>
    </w:rPr>
  </w:style>
  <w:style w:type="character" w:customStyle="1" w:styleId="66">
    <w:name w:val="value"/>
    <w:basedOn w:val="28"/>
    <w:qFormat/>
    <w:uiPriority w:val="0"/>
  </w:style>
  <w:style w:type="character" w:customStyle="1" w:styleId="67">
    <w:name w:val="Font Style118"/>
    <w:qFormat/>
    <w:uiPriority w:val="0"/>
    <w:rPr>
      <w:rFonts w:ascii="Times New Roman" w:hAnsi="Times New Roman" w:cs="Times New Roman"/>
      <w:sz w:val="20"/>
      <w:szCs w:val="20"/>
    </w:rPr>
  </w:style>
  <w:style w:type="character" w:customStyle="1" w:styleId="68">
    <w:name w:val="批注框文本 字符"/>
    <w:basedOn w:val="28"/>
    <w:link w:val="15"/>
    <w:qFormat/>
    <w:uiPriority w:val="0"/>
    <w:rPr>
      <w:kern w:val="2"/>
      <w:sz w:val="18"/>
      <w:szCs w:val="18"/>
    </w:rPr>
  </w:style>
  <w:style w:type="character" w:customStyle="1" w:styleId="69">
    <w:name w:val="纯文本 字符"/>
    <w:link w:val="12"/>
    <w:qFormat/>
    <w:uiPriority w:val="0"/>
    <w:rPr>
      <w:rFonts w:ascii="宋体" w:hAnsi="Courier New" w:eastAsia="宋体"/>
      <w:kern w:val="2"/>
      <w:sz w:val="21"/>
      <w:lang w:val="en-US" w:eastAsia="zh-CN" w:bidi="ar-SA"/>
    </w:rPr>
  </w:style>
  <w:style w:type="character" w:customStyle="1" w:styleId="70">
    <w:name w:val="Font Style113"/>
    <w:qFormat/>
    <w:uiPriority w:val="0"/>
    <w:rPr>
      <w:rFonts w:ascii="Times New Roman" w:hAnsi="Times New Roman" w:cs="Times New Roman"/>
      <w:sz w:val="20"/>
      <w:szCs w:val="20"/>
    </w:rPr>
  </w:style>
  <w:style w:type="character" w:customStyle="1" w:styleId="71">
    <w:name w:val="apple-converted-space"/>
    <w:basedOn w:val="28"/>
    <w:qFormat/>
    <w:uiPriority w:val="0"/>
  </w:style>
  <w:style w:type="character" w:customStyle="1" w:styleId="72">
    <w:name w:val="页脚 字符"/>
    <w:link w:val="16"/>
    <w:qFormat/>
    <w:uiPriority w:val="0"/>
    <w:rPr>
      <w:rFonts w:eastAsia="宋体"/>
      <w:kern w:val="2"/>
      <w:sz w:val="18"/>
      <w:szCs w:val="18"/>
      <w:lang w:val="en-US" w:eastAsia="zh-CN" w:bidi="ar-SA"/>
    </w:rPr>
  </w:style>
  <w:style w:type="character" w:customStyle="1" w:styleId="73">
    <w:name w:val="font51"/>
    <w:basedOn w:val="28"/>
    <w:qFormat/>
    <w:uiPriority w:val="0"/>
    <w:rPr>
      <w:rFonts w:hint="eastAsia" w:ascii="仿宋" w:hAnsi="仿宋" w:eastAsia="仿宋" w:cs="仿宋"/>
      <w:color w:val="000000"/>
      <w:sz w:val="20"/>
      <w:szCs w:val="20"/>
      <w:u w:val="none"/>
    </w:rPr>
  </w:style>
  <w:style w:type="character" w:customStyle="1" w:styleId="74">
    <w:name w:val="页眉 字符"/>
    <w:basedOn w:val="28"/>
    <w:link w:val="17"/>
    <w:qFormat/>
    <w:uiPriority w:val="99"/>
    <w:rPr>
      <w:kern w:val="2"/>
      <w:sz w:val="18"/>
      <w:szCs w:val="18"/>
    </w:rPr>
  </w:style>
  <w:style w:type="character" w:customStyle="1" w:styleId="75">
    <w:name w:val="标题 1 Char Char Char Char"/>
    <w:qFormat/>
    <w:uiPriority w:val="0"/>
    <w:rPr>
      <w:rFonts w:eastAsia="宋体"/>
      <w:b/>
      <w:bCs/>
      <w:kern w:val="44"/>
      <w:sz w:val="44"/>
      <w:szCs w:val="44"/>
      <w:lang w:val="en-US" w:eastAsia="zh-CN" w:bidi="ar-SA"/>
    </w:rPr>
  </w:style>
  <w:style w:type="character" w:customStyle="1" w:styleId="76">
    <w:name w:val="font01"/>
    <w:basedOn w:val="28"/>
    <w:qFormat/>
    <w:uiPriority w:val="0"/>
    <w:rPr>
      <w:rFonts w:ascii="Arial" w:hAnsi="Arial" w:cs="Arial"/>
      <w:color w:val="000000"/>
      <w:sz w:val="20"/>
      <w:szCs w:val="20"/>
      <w:u w:val="none"/>
    </w:rPr>
  </w:style>
  <w:style w:type="character" w:customStyle="1" w:styleId="77">
    <w:name w:val="Font Style89"/>
    <w:qFormat/>
    <w:uiPriority w:val="0"/>
    <w:rPr>
      <w:rFonts w:ascii="宋体" w:eastAsia="宋体" w:cs="宋体"/>
      <w:sz w:val="20"/>
      <w:szCs w:val="20"/>
    </w:rPr>
  </w:style>
  <w:style w:type="character" w:customStyle="1" w:styleId="78">
    <w:name w:val="label"/>
    <w:basedOn w:val="28"/>
    <w:qFormat/>
    <w:uiPriority w:val="0"/>
  </w:style>
  <w:style w:type="character" w:customStyle="1" w:styleId="79">
    <w:name w:val="标题 2 字符"/>
    <w:link w:val="3"/>
    <w:qFormat/>
    <w:uiPriority w:val="0"/>
    <w:rPr>
      <w:rFonts w:ascii="Calibri Light" w:hAnsi="Calibri Light"/>
      <w:b/>
      <w:bCs/>
      <w:sz w:val="32"/>
      <w:szCs w:val="32"/>
    </w:rPr>
  </w:style>
  <w:style w:type="paragraph" w:styleId="80">
    <w:name w:val="List Paragraph"/>
    <w:basedOn w:val="1"/>
    <w:qFormat/>
    <w:uiPriority w:val="34"/>
    <w:pPr>
      <w:ind w:firstLine="420" w:firstLineChars="200"/>
    </w:pPr>
  </w:style>
  <w:style w:type="paragraph" w:customStyle="1" w:styleId="81">
    <w:name w:val="标书正文:  0.74 厘米"/>
    <w:basedOn w:val="1"/>
    <w:qFormat/>
    <w:uiPriority w:val="0"/>
    <w:pPr>
      <w:ind w:firstLine="420"/>
    </w:pPr>
    <w:rPr>
      <w:rFonts w:cs="宋体"/>
      <w:szCs w:val="20"/>
    </w:rPr>
  </w:style>
  <w:style w:type="character" w:customStyle="1" w:styleId="82">
    <w:name w:val="font21"/>
    <w:basedOn w:val="28"/>
    <w:qFormat/>
    <w:uiPriority w:val="0"/>
    <w:rPr>
      <w:rFonts w:hint="eastAsia" w:ascii="宋体" w:hAnsi="宋体" w:eastAsia="宋体" w:cs="宋体"/>
      <w:color w:val="000000"/>
      <w:sz w:val="20"/>
      <w:szCs w:val="20"/>
      <w:u w:val="none"/>
    </w:rPr>
  </w:style>
  <w:style w:type="character" w:customStyle="1" w:styleId="83">
    <w:name w:val="font61"/>
    <w:basedOn w:val="28"/>
    <w:qFormat/>
    <w:uiPriority w:val="0"/>
    <w:rPr>
      <w:rFonts w:hint="eastAsia" w:ascii="宋体" w:hAnsi="宋体" w:eastAsia="宋体" w:cs="宋体"/>
      <w:color w:val="FF0000"/>
      <w:sz w:val="20"/>
      <w:szCs w:val="20"/>
      <w:u w:val="none"/>
    </w:rPr>
  </w:style>
  <w:style w:type="character" w:customStyle="1" w:styleId="84">
    <w:name w:val="font71"/>
    <w:basedOn w:val="28"/>
    <w:qFormat/>
    <w:uiPriority w:val="0"/>
    <w:rPr>
      <w:rFonts w:ascii="等线" w:hAnsi="等线" w:eastAsia="等线" w:cs="等线"/>
      <w:color w:val="000000"/>
      <w:sz w:val="20"/>
      <w:szCs w:val="20"/>
      <w:u w:val="none"/>
    </w:rPr>
  </w:style>
  <w:style w:type="character" w:customStyle="1" w:styleId="85">
    <w:name w:val="font41"/>
    <w:basedOn w:val="28"/>
    <w:qFormat/>
    <w:uiPriority w:val="0"/>
    <w:rPr>
      <w:rFonts w:hint="eastAsia" w:ascii="宋体" w:hAnsi="宋体" w:eastAsia="宋体" w:cs="宋体"/>
      <w:color w:val="000000"/>
      <w:sz w:val="20"/>
      <w:szCs w:val="20"/>
      <w:u w:val="none"/>
    </w:rPr>
  </w:style>
  <w:style w:type="character" w:customStyle="1" w:styleId="86">
    <w:name w:val="font112"/>
    <w:basedOn w:val="28"/>
    <w:qFormat/>
    <w:uiPriority w:val="0"/>
    <w:rPr>
      <w:rFonts w:hint="eastAsia" w:ascii="宋体" w:hAnsi="宋体" w:eastAsia="宋体" w:cs="宋体"/>
      <w:color w:val="FF0000"/>
      <w:sz w:val="20"/>
      <w:szCs w:val="20"/>
      <w:u w:val="none"/>
    </w:rPr>
  </w:style>
  <w:style w:type="character" w:customStyle="1" w:styleId="87">
    <w:name w:val="font91"/>
    <w:basedOn w:val="28"/>
    <w:qFormat/>
    <w:uiPriority w:val="0"/>
    <w:rPr>
      <w:rFonts w:hint="eastAsia" w:ascii="宋体" w:hAnsi="宋体" w:eastAsia="宋体" w:cs="宋体"/>
      <w:color w:val="FF0000"/>
      <w:sz w:val="20"/>
      <w:szCs w:val="20"/>
      <w:u w:val="none"/>
    </w:rPr>
  </w:style>
  <w:style w:type="character" w:customStyle="1" w:styleId="88">
    <w:name w:val="font101"/>
    <w:basedOn w:val="28"/>
    <w:qFormat/>
    <w:uiPriority w:val="0"/>
    <w:rPr>
      <w:rFonts w:ascii="等线" w:hAnsi="等线" w:eastAsia="等线" w:cs="等线"/>
      <w:color w:val="000000"/>
      <w:sz w:val="20"/>
      <w:szCs w:val="20"/>
      <w:u w:val="none"/>
    </w:rPr>
  </w:style>
  <w:style w:type="character" w:customStyle="1" w:styleId="89">
    <w:name w:val="font131"/>
    <w:basedOn w:val="28"/>
    <w:qFormat/>
    <w:uiPriority w:val="0"/>
    <w:rPr>
      <w:rFonts w:hint="eastAsia" w:ascii="宋体" w:hAnsi="宋体" w:eastAsia="宋体" w:cs="宋体"/>
      <w:color w:val="000000"/>
      <w:sz w:val="20"/>
      <w:szCs w:val="20"/>
      <w:u w:val="none"/>
    </w:rPr>
  </w:style>
  <w:style w:type="paragraph" w:customStyle="1" w:styleId="90">
    <w:name w:val="Table Text"/>
    <w:basedOn w:val="1"/>
    <w:semiHidden/>
    <w:qFormat/>
    <w:uiPriority w:val="0"/>
    <w:rPr>
      <w:rFonts w:ascii="仿宋" w:hAnsi="仿宋" w:eastAsia="仿宋" w:cs="仿宋"/>
      <w:sz w:val="31"/>
      <w:szCs w:val="31"/>
      <w:lang w:val="en-US" w:eastAsia="en-US" w:bidi="ar-SA"/>
    </w:rPr>
  </w:style>
  <w:style w:type="table" w:customStyle="1" w:styleId="91">
    <w:name w:val="Table Normal"/>
    <w:semiHidden/>
    <w:unhideWhenUsed/>
    <w:qFormat/>
    <w:uiPriority w:val="0"/>
    <w:tblPr>
      <w:tblCellMar>
        <w:top w:w="0" w:type="dxa"/>
        <w:left w:w="0" w:type="dxa"/>
        <w:bottom w:w="0" w:type="dxa"/>
        <w:right w:w="0" w:type="dxa"/>
      </w:tblCellMar>
    </w:tblPr>
  </w:style>
  <w:style w:type="character" w:customStyle="1" w:styleId="92">
    <w:name w:val="font31"/>
    <w:basedOn w:val="28"/>
    <w:qFormat/>
    <w:uiPriority w:val="0"/>
    <w:rPr>
      <w:rFonts w:hint="eastAsia" w:ascii="宋体" w:hAnsi="宋体" w:eastAsia="宋体" w:cs="宋体"/>
      <w:color w:val="000000"/>
      <w:sz w:val="18"/>
      <w:szCs w:val="18"/>
      <w:u w:val="none"/>
    </w:rPr>
  </w:style>
  <w:style w:type="paragraph" w:customStyle="1" w:styleId="9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4">
    <w:name w:val="正文1"/>
    <w:basedOn w:val="1"/>
    <w:qFormat/>
    <w:uiPriority w:val="0"/>
    <w:pPr>
      <w:tabs>
        <w:tab w:val="left" w:pos="1800"/>
      </w:tabs>
      <w:spacing w:line="360" w:lineRule="auto"/>
      <w:jc w:val="left"/>
    </w:pPr>
    <w:rPr>
      <w:rFonts w:ascii="宋体" w:hAnsi="宋体" w:eastAsia="宋体" w:cs="Arial"/>
      <w:sz w:val="24"/>
      <w:szCs w:val="24"/>
    </w:rPr>
  </w:style>
  <w:style w:type="paragraph" w:customStyle="1" w:styleId="95">
    <w:name w:val="Default"/>
    <w:qFormat/>
    <w:uiPriority w:val="0"/>
    <w:pPr>
      <w:widowControl w:val="0"/>
      <w:autoSpaceDE w:val="0"/>
      <w:autoSpaceDN w:val="0"/>
      <w:adjustRightInd w:val="0"/>
    </w:pPr>
    <w:rPr>
      <w:rFonts w:ascii="宋体" w:hAnsi="宋体" w:cs="宋体" w:eastAsiaTheme="minorEastAsia"/>
      <w:color w:val="000000"/>
      <w:kern w:val="0"/>
      <w:sz w:val="24"/>
      <w:szCs w:val="24"/>
      <w:lang w:val="en-US" w:eastAsia="zh-CN" w:bidi="ar-SA"/>
    </w:rPr>
  </w:style>
  <w:style w:type="character" w:customStyle="1" w:styleId="96">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69</Pages>
  <Words>31378</Words>
  <Characters>33609</Characters>
  <Lines>181</Lines>
  <Paragraphs>50</Paragraphs>
  <TotalTime>28</TotalTime>
  <ScaleCrop>false</ScaleCrop>
  <LinksUpToDate>false</LinksUpToDate>
  <CharactersWithSpaces>37709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2017-02-16T02:41:00Z</dcterms:created>
  <dc:creator>微软用户</dc:creator>
  <cp:lastModifiedBy>黑大帅</cp:lastModifiedBy>
  <cp:lastPrinted>2025-04-08T01:19:00Z</cp:lastPrinted>
  <dcterms:modified xsi:type="dcterms:W3CDTF">2026-05-25T14:12:25Z</dcterms:modified>
  <dc:title>  </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C7002087467843C4BFEB6ECDEE518E8C_13</vt:lpwstr>
  </property>
  <property fmtid="{D5CDD505-2E9C-101B-9397-08002B2CF9AE}" pid="4" name="KSOTemplateDocerSaveRecord">
    <vt:lpwstr>eyJoZGlkIjoiNWQzNmRjMmQzZGIyYzVkZjFiYzdiZWM0YmU1YWNlYTciLCJ1c2VySWQiOiIzODcxMTUxMDYifQ==</vt:lpwstr>
  </property>
</Properties>
</file>