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C3E5C">
      <w:pPr>
        <w:adjustRightInd w:val="0"/>
        <w:snapToGrid w:val="0"/>
        <w:jc w:val="left"/>
        <w:rPr>
          <w:rFonts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47611003">
      <w:pPr>
        <w:adjustRightInd w:val="0"/>
        <w:snapToGrid w:val="0"/>
        <w:spacing w:line="480" w:lineRule="exact"/>
        <w:jc w:val="center"/>
        <w:rPr>
          <w:rFonts w:ascii="仿宋" w:hAnsi="仿宋" w:eastAsia="仿宋" w:cs="仿宋"/>
          <w:bCs/>
          <w:color w:val="auto"/>
          <w:sz w:val="48"/>
          <w:szCs w:val="48"/>
          <w:highlight w:val="none"/>
        </w:rPr>
      </w:pPr>
    </w:p>
    <w:p w14:paraId="71B00C97">
      <w:pPr>
        <w:adjustRightInd w:val="0"/>
        <w:snapToGrid w:val="0"/>
        <w:spacing w:line="480" w:lineRule="exact"/>
        <w:jc w:val="center"/>
        <w:rPr>
          <w:rFonts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09E00454">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7212CD93">
      <w:pPr>
        <w:adjustRightInd w:val="0"/>
        <w:snapToGrid w:val="0"/>
        <w:spacing w:line="480" w:lineRule="exact"/>
        <w:ind w:left="0" w:right="0" w:rightChars="0" w:firstLine="0" w:firstLineChars="0"/>
        <w:rPr>
          <w:rFonts w:ascii="仿宋" w:hAnsi="仿宋" w:eastAsia="仿宋" w:cs="仿宋"/>
          <w:bCs/>
          <w:color w:val="auto"/>
          <w:kern w:val="0"/>
          <w:sz w:val="32"/>
          <w:szCs w:val="32"/>
          <w:highlight w:val="none"/>
        </w:rPr>
      </w:pPr>
    </w:p>
    <w:p w14:paraId="5665700B">
      <w:pPr>
        <w:adjustRightInd w:val="0"/>
        <w:snapToGrid w:val="0"/>
        <w:spacing w:line="480" w:lineRule="exact"/>
        <w:ind w:left="0" w:right="0" w:rightChars="0" w:firstLine="0" w:firstLineChars="0"/>
        <w:rPr>
          <w:rFonts w:ascii="仿宋" w:hAnsi="仿宋" w:eastAsia="仿宋" w:cs="仿宋"/>
          <w:bCs/>
          <w:color w:val="auto"/>
          <w:sz w:val="32"/>
          <w:highlight w:val="none"/>
        </w:rPr>
      </w:pPr>
      <w:r>
        <w:rPr>
          <w:rFonts w:hint="default"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rPr>
        <w:t>新疆农业大学机电学院教学科</w:t>
      </w:r>
      <w:bookmarkStart w:id="374" w:name="_GoBack"/>
      <w:bookmarkEnd w:id="374"/>
      <w:r>
        <w:rPr>
          <w:rFonts w:hint="eastAsia" w:ascii="仿宋" w:hAnsi="仿宋" w:eastAsia="仿宋" w:cs="仿宋"/>
          <w:bCs/>
          <w:color w:val="auto"/>
          <w:sz w:val="32"/>
          <w:highlight w:val="none"/>
        </w:rPr>
        <w:t>研设备更新项目第一包</w:t>
      </w:r>
    </w:p>
    <w:p w14:paraId="0C8848B7">
      <w:pPr>
        <w:adjustRightInd w:val="0"/>
        <w:snapToGrid w:val="0"/>
        <w:spacing w:line="480" w:lineRule="exact"/>
        <w:rPr>
          <w:rFonts w:ascii="仿宋" w:hAnsi="仿宋" w:eastAsia="仿宋" w:cs="仿宋"/>
          <w:bCs/>
          <w:color w:val="auto"/>
          <w:kern w:val="0"/>
          <w:sz w:val="32"/>
          <w:szCs w:val="32"/>
          <w:highlight w:val="none"/>
        </w:rPr>
      </w:pPr>
    </w:p>
    <w:p w14:paraId="635A4B7A">
      <w:pPr>
        <w:adjustRightInd w:val="0"/>
        <w:snapToGrid w:val="0"/>
        <w:spacing w:line="480" w:lineRule="exac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rPr>
        <w:t>新疆农业大学</w:t>
      </w:r>
    </w:p>
    <w:p w14:paraId="1A0E6D9A">
      <w:pPr>
        <w:adjustRightInd w:val="0"/>
        <w:snapToGrid w:val="0"/>
        <w:spacing w:line="480" w:lineRule="exact"/>
        <w:rPr>
          <w:rFonts w:ascii="仿宋" w:hAnsi="仿宋" w:eastAsia="仿宋" w:cs="仿宋"/>
          <w:bCs/>
          <w:color w:val="auto"/>
          <w:sz w:val="32"/>
          <w:szCs w:val="32"/>
          <w:highlight w:val="none"/>
        </w:rPr>
      </w:pPr>
    </w:p>
    <w:p w14:paraId="368F5E19">
      <w:pPr>
        <w:adjustRightInd w:val="0"/>
        <w:snapToGrid w:val="0"/>
        <w:spacing w:line="480" w:lineRule="exact"/>
        <w:rPr>
          <w:rFonts w:ascii="仿宋" w:hAnsi="仿宋" w:eastAsia="仿宋" w:cs="仿宋"/>
          <w:bCs/>
          <w:color w:val="auto"/>
          <w:sz w:val="32"/>
          <w:szCs w:val="24"/>
          <w:highlight w:val="none"/>
        </w:rPr>
      </w:pPr>
      <w:r>
        <w:rPr>
          <w:rFonts w:hint="default" w:ascii="仿宋" w:hAnsi="仿宋" w:eastAsia="仿宋" w:cs="仿宋"/>
          <w:bCs/>
          <w:color w:val="auto"/>
          <w:kern w:val="0"/>
          <w:sz w:val="32"/>
          <w:szCs w:val="32"/>
          <w:highlight w:val="none"/>
        </w:rPr>
        <w:t>联系人：</w:t>
      </w:r>
      <w:r>
        <w:rPr>
          <w:rFonts w:hint="eastAsia" w:ascii="仿宋" w:hAnsi="仿宋" w:eastAsia="仿宋" w:cs="仿宋"/>
          <w:bCs/>
          <w:color w:val="auto"/>
          <w:sz w:val="32"/>
          <w:highlight w:val="none"/>
        </w:rPr>
        <w:t>吴毅</w:t>
      </w:r>
    </w:p>
    <w:p w14:paraId="3519C4EB">
      <w:pPr>
        <w:adjustRightInd w:val="0"/>
        <w:snapToGrid w:val="0"/>
        <w:spacing w:line="276" w:lineRule="auto"/>
        <w:rPr>
          <w:rFonts w:ascii="仿宋" w:hAnsi="仿宋" w:eastAsia="仿宋" w:cs="仿宋"/>
          <w:bCs/>
          <w:color w:val="auto"/>
          <w:sz w:val="32"/>
          <w:szCs w:val="24"/>
          <w:highlight w:val="none"/>
        </w:rPr>
      </w:pPr>
    </w:p>
    <w:p w14:paraId="38A42B10">
      <w:pPr>
        <w:adjustRightInd w:val="0"/>
        <w:snapToGrid w:val="0"/>
        <w:spacing w:line="276" w:lineRule="auto"/>
        <w:jc w:val="left"/>
        <w:rPr>
          <w:rFonts w:ascii="仿宋" w:hAnsi="仿宋" w:eastAsia="仿宋" w:cs="仿宋"/>
          <w:bCs/>
          <w:color w:val="auto"/>
          <w:sz w:val="32"/>
          <w:szCs w:val="24"/>
          <w:highlight w:val="none"/>
        </w:rPr>
      </w:pPr>
      <w:r>
        <w:rPr>
          <w:rFonts w:hint="default" w:ascii="仿宋" w:hAnsi="仿宋" w:eastAsia="仿宋" w:cs="仿宋"/>
          <w:bCs/>
          <w:color w:val="auto"/>
          <w:kern w:val="0"/>
          <w:sz w:val="32"/>
          <w:szCs w:val="32"/>
          <w:highlight w:val="none"/>
        </w:rPr>
        <w:t>电话：</w:t>
      </w:r>
      <w:r>
        <w:rPr>
          <w:rFonts w:hint="eastAsia" w:ascii="仿宋" w:hAnsi="仿宋" w:eastAsia="仿宋" w:cs="仿宋"/>
          <w:bCs/>
          <w:color w:val="auto"/>
          <w:sz w:val="32"/>
          <w:highlight w:val="none"/>
        </w:rPr>
        <w:t>18999193815</w:t>
      </w:r>
    </w:p>
    <w:p w14:paraId="0D14C76D">
      <w:pPr>
        <w:rPr>
          <w:rFonts w:ascii="仿宋" w:hAnsi="仿宋" w:eastAsia="仿宋" w:cs="仿宋"/>
          <w:color w:val="auto"/>
          <w:highlight w:val="none"/>
        </w:rPr>
      </w:pPr>
    </w:p>
    <w:p w14:paraId="7133666E">
      <w:pPr>
        <w:adjustRightInd w:val="0"/>
        <w:snapToGrid w:val="0"/>
        <w:spacing w:line="480" w:lineRule="exact"/>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5BED6EE3">
      <w:pPr>
        <w:adjustRightInd w:val="0"/>
        <w:snapToGrid w:val="0"/>
        <w:spacing w:line="480" w:lineRule="exact"/>
        <w:jc w:val="center"/>
        <w:rPr>
          <w:rFonts w:ascii="仿宋" w:hAnsi="仿宋" w:eastAsia="仿宋" w:cs="仿宋"/>
          <w:bCs/>
          <w:color w:val="auto"/>
          <w:sz w:val="32"/>
          <w:szCs w:val="32"/>
          <w:highlight w:val="none"/>
        </w:rPr>
      </w:pPr>
    </w:p>
    <w:p w14:paraId="3EC3EE14">
      <w:pPr>
        <w:adjustRightInd w:val="0"/>
        <w:snapToGrid w:val="0"/>
        <w:spacing w:line="480" w:lineRule="exact"/>
        <w:rPr>
          <w:rFonts w:ascii="仿宋" w:hAnsi="仿宋" w:eastAsia="仿宋" w:cs="仿宋"/>
          <w:bCs/>
          <w:color w:val="auto"/>
          <w:sz w:val="32"/>
          <w:szCs w:val="32"/>
          <w:highlight w:val="none"/>
        </w:rPr>
      </w:pPr>
    </w:p>
    <w:p w14:paraId="7D915984">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4C241E81">
      <w:pPr>
        <w:adjustRightInd w:val="0"/>
        <w:snapToGrid w:val="0"/>
        <w:spacing w:line="480" w:lineRule="exact"/>
        <w:rPr>
          <w:rFonts w:ascii="仿宋" w:hAnsi="仿宋" w:eastAsia="仿宋" w:cs="仿宋"/>
          <w:bCs/>
          <w:color w:val="auto"/>
          <w:sz w:val="32"/>
          <w:szCs w:val="32"/>
          <w:highlight w:val="none"/>
        </w:rPr>
      </w:pPr>
    </w:p>
    <w:p w14:paraId="20B316F4">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联系人：马丹阳</w:t>
      </w:r>
    </w:p>
    <w:p w14:paraId="11844B30">
      <w:pPr>
        <w:adjustRightInd w:val="0"/>
        <w:snapToGrid w:val="0"/>
        <w:spacing w:line="480" w:lineRule="exact"/>
        <w:jc w:val="center"/>
        <w:rPr>
          <w:rFonts w:ascii="仿宋" w:hAnsi="仿宋" w:eastAsia="仿宋" w:cs="仿宋"/>
          <w:bCs/>
          <w:color w:val="auto"/>
          <w:sz w:val="32"/>
          <w:szCs w:val="32"/>
          <w:highlight w:val="none"/>
        </w:rPr>
      </w:pPr>
    </w:p>
    <w:p w14:paraId="1B451AED">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526A933">
      <w:pPr>
        <w:adjustRightInd w:val="0"/>
        <w:snapToGrid w:val="0"/>
        <w:spacing w:line="480" w:lineRule="exact"/>
        <w:rPr>
          <w:rFonts w:ascii="仿宋" w:hAnsi="仿宋" w:eastAsia="仿宋" w:cs="仿宋"/>
          <w:bCs/>
          <w:color w:val="auto"/>
          <w:sz w:val="32"/>
          <w:szCs w:val="32"/>
          <w:highlight w:val="none"/>
        </w:rPr>
      </w:pPr>
    </w:p>
    <w:p w14:paraId="7735DEB8">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68AE26D6">
      <w:pPr>
        <w:adjustRightInd w:val="0"/>
        <w:snapToGrid w:val="0"/>
        <w:spacing w:line="480" w:lineRule="exact"/>
        <w:rPr>
          <w:rFonts w:ascii="仿宋" w:hAnsi="仿宋" w:eastAsia="仿宋" w:cs="仿宋"/>
          <w:bCs/>
          <w:color w:val="auto"/>
          <w:sz w:val="32"/>
          <w:szCs w:val="32"/>
          <w:highlight w:val="none"/>
        </w:rPr>
      </w:pPr>
    </w:p>
    <w:p w14:paraId="7C14D274">
      <w:pPr>
        <w:spacing w:line="288" w:lineRule="auto"/>
        <w:jc w:val="center"/>
        <w:rPr>
          <w:rFonts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p>
    <w:p w14:paraId="45DAAFDD">
      <w:pPr>
        <w:spacing w:line="288"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5E6A1CC5">
      <w:pPr>
        <w:pStyle w:val="23"/>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_Toc9511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_Toc9511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2E167F89">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_Toc31691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_Toc31691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7B8E4B72">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_Toc4949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_Toc4949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41B3AD59">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_Toc32453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_Toc32453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5D4270E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_Toc22780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_Toc22780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highlight w:val="none"/>
        </w:rPr>
        <w:fldChar w:fldCharType="end"/>
      </w:r>
    </w:p>
    <w:p w14:paraId="1D711B2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_Toc7340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_Toc7340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00E17BB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_Toc8913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四、投标</w:t>
      </w:r>
      <w:r>
        <w:rPr>
          <w:color w:val="auto"/>
          <w:highlight w:val="none"/>
        </w:rPr>
        <w:tab/>
      </w:r>
      <w:r>
        <w:rPr>
          <w:color w:val="auto"/>
          <w:highlight w:val="none"/>
        </w:rPr>
        <w:fldChar w:fldCharType="begin"/>
      </w:r>
      <w:r>
        <w:rPr>
          <w:color w:val="auto"/>
          <w:highlight w:val="none"/>
        </w:rPr>
        <w:instrText xml:space="preserve"> PAGEREF _Toc8913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0468A070">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_Toc1079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五、开标</w:t>
      </w:r>
      <w:r>
        <w:rPr>
          <w:color w:val="auto"/>
          <w:highlight w:val="none"/>
        </w:rPr>
        <w:tab/>
      </w:r>
      <w:r>
        <w:rPr>
          <w:color w:val="auto"/>
          <w:highlight w:val="none"/>
        </w:rPr>
        <w:fldChar w:fldCharType="begin"/>
      </w:r>
      <w:r>
        <w:rPr>
          <w:color w:val="auto"/>
          <w:highlight w:val="none"/>
        </w:rPr>
        <w:instrText xml:space="preserve"> PAGEREF _Toc1079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73C8128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_Toc3635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六、评标</w:t>
      </w:r>
      <w:r>
        <w:rPr>
          <w:color w:val="auto"/>
          <w:highlight w:val="none"/>
        </w:rPr>
        <w:tab/>
      </w:r>
      <w:r>
        <w:rPr>
          <w:color w:val="auto"/>
          <w:highlight w:val="none"/>
        </w:rPr>
        <w:fldChar w:fldCharType="begin"/>
      </w:r>
      <w:r>
        <w:rPr>
          <w:color w:val="auto"/>
          <w:highlight w:val="none"/>
        </w:rPr>
        <w:instrText xml:space="preserve"> PAGEREF _Toc3635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09F9FAE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七、定标及合同授予</w:t>
      </w:r>
      <w:r>
        <w:rPr>
          <w:color w:val="auto"/>
          <w:highlight w:val="none"/>
        </w:rPr>
        <w:tab/>
      </w:r>
      <w:r>
        <w:rPr>
          <w:color w:val="auto"/>
          <w:highlight w:val="none"/>
        </w:rPr>
        <w:fldChar w:fldCharType="begin"/>
      </w:r>
      <w:r>
        <w:rPr>
          <w:color w:val="auto"/>
          <w:highlight w:val="none"/>
        </w:rPr>
        <w:instrText xml:space="preserve"> PAGEREF _Toc2218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highlight w:val="none"/>
        </w:rPr>
        <w:fldChar w:fldCharType="end"/>
      </w:r>
    </w:p>
    <w:p w14:paraId="086D1D74">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_Toc10032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color w:val="auto"/>
          <w:highlight w:val="none"/>
        </w:rPr>
        <w:tab/>
      </w:r>
      <w:r>
        <w:rPr>
          <w:color w:val="auto"/>
          <w:highlight w:val="none"/>
        </w:rPr>
        <w:fldChar w:fldCharType="begin"/>
      </w:r>
      <w:r>
        <w:rPr>
          <w:color w:val="auto"/>
          <w:highlight w:val="none"/>
        </w:rPr>
        <w:instrText xml:space="preserve"> PAGEREF _Toc10032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5F4C4987">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_Toc23628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_Toc23628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5F1A8A1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_Toc7075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_Toc7075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1682D4A4">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_Toc20365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一、评标方法</w:t>
      </w:r>
      <w:r>
        <w:rPr>
          <w:color w:val="auto"/>
          <w:highlight w:val="none"/>
        </w:rPr>
        <w:tab/>
      </w:r>
      <w:r>
        <w:rPr>
          <w:color w:val="auto"/>
          <w:highlight w:val="none"/>
        </w:rPr>
        <w:fldChar w:fldCharType="begin"/>
      </w:r>
      <w:r>
        <w:rPr>
          <w:color w:val="auto"/>
          <w:highlight w:val="none"/>
        </w:rPr>
        <w:instrText xml:space="preserve"> PAGEREF _Toc20365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619B9B02">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_Toc29743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_Toc29743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473D645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_Toc17046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三、评标程序</w:t>
      </w:r>
      <w:r>
        <w:rPr>
          <w:color w:val="auto"/>
          <w:highlight w:val="none"/>
        </w:rPr>
        <w:tab/>
      </w:r>
      <w:r>
        <w:rPr>
          <w:color w:val="auto"/>
          <w:highlight w:val="none"/>
        </w:rPr>
        <w:fldChar w:fldCharType="begin"/>
      </w:r>
      <w:r>
        <w:rPr>
          <w:color w:val="auto"/>
          <w:highlight w:val="none"/>
        </w:rPr>
        <w:instrText xml:space="preserve"> PAGEREF _Toc17046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5C10B75C">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_Toc27176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合同文本</w:t>
      </w:r>
      <w:r>
        <w:rPr>
          <w:color w:val="auto"/>
          <w:highlight w:val="none"/>
        </w:rPr>
        <w:tab/>
      </w:r>
      <w:r>
        <w:rPr>
          <w:color w:val="auto"/>
          <w:highlight w:val="none"/>
        </w:rPr>
        <w:fldChar w:fldCharType="begin"/>
      </w:r>
      <w:r>
        <w:rPr>
          <w:color w:val="auto"/>
          <w:highlight w:val="none"/>
        </w:rPr>
        <w:instrText xml:space="preserve"> PAGEREF _Toc27176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highlight w:val="none"/>
        </w:rPr>
        <w:fldChar w:fldCharType="end"/>
      </w:r>
    </w:p>
    <w:p w14:paraId="4E7D92C8">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技术标准和要求</w:t>
      </w:r>
      <w:r>
        <w:rPr>
          <w:color w:val="auto"/>
          <w:highlight w:val="none"/>
        </w:rPr>
        <w:tab/>
      </w:r>
      <w:r>
        <w:rPr>
          <w:color w:val="auto"/>
          <w:highlight w:val="none"/>
        </w:rPr>
        <w:fldChar w:fldCharType="begin"/>
      </w:r>
      <w:r>
        <w:rPr>
          <w:color w:val="auto"/>
          <w:highlight w:val="none"/>
        </w:rPr>
        <w:instrText xml:space="preserve"> PAGEREF _Toc9234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2EFDEA40">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_Toc6645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_Toc6645 \h </w:instrText>
      </w:r>
      <w:r>
        <w:rPr>
          <w:color w:val="auto"/>
          <w:highlight w:val="none"/>
        </w:rPr>
        <w:fldChar w:fldCharType="separate"/>
      </w:r>
      <w:r>
        <w:rPr>
          <w:color w:val="auto"/>
          <w:highlight w:val="none"/>
        </w:rPr>
        <w:t>201</w:t>
      </w:r>
      <w:r>
        <w:rPr>
          <w:color w:val="auto"/>
          <w:highlight w:val="none"/>
        </w:rPr>
        <w:fldChar w:fldCharType="end"/>
      </w:r>
      <w:r>
        <w:rPr>
          <w:rFonts w:hint="eastAsia" w:ascii="仿宋" w:hAnsi="仿宋" w:eastAsia="仿宋" w:cs="仿宋"/>
          <w:color w:val="auto"/>
          <w:highlight w:val="none"/>
        </w:rPr>
        <w:fldChar w:fldCharType="end"/>
      </w:r>
    </w:p>
    <w:p w14:paraId="4C612380">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_Toc9432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一、开标一览表</w:t>
      </w:r>
      <w:r>
        <w:rPr>
          <w:color w:val="auto"/>
          <w:highlight w:val="none"/>
        </w:rPr>
        <w:tab/>
      </w:r>
      <w:r>
        <w:rPr>
          <w:color w:val="auto"/>
          <w:highlight w:val="none"/>
        </w:rPr>
        <w:fldChar w:fldCharType="begin"/>
      </w:r>
      <w:r>
        <w:rPr>
          <w:color w:val="auto"/>
          <w:highlight w:val="none"/>
        </w:rPr>
        <w:instrText xml:space="preserve"> PAGEREF _Toc9432 \h </w:instrText>
      </w:r>
      <w:r>
        <w:rPr>
          <w:color w:val="auto"/>
          <w:highlight w:val="none"/>
        </w:rPr>
        <w:fldChar w:fldCharType="separate"/>
      </w:r>
      <w:r>
        <w:rPr>
          <w:color w:val="auto"/>
          <w:highlight w:val="none"/>
        </w:rPr>
        <w:t>203</w:t>
      </w:r>
      <w:r>
        <w:rPr>
          <w:color w:val="auto"/>
          <w:highlight w:val="none"/>
        </w:rPr>
        <w:fldChar w:fldCharType="end"/>
      </w:r>
      <w:r>
        <w:rPr>
          <w:rFonts w:hint="eastAsia" w:ascii="仿宋" w:hAnsi="仿宋" w:eastAsia="仿宋" w:cs="仿宋"/>
          <w:color w:val="auto"/>
          <w:highlight w:val="none"/>
        </w:rPr>
        <w:fldChar w:fldCharType="end"/>
      </w:r>
    </w:p>
    <w:p w14:paraId="0F52017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_Toc20988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_Toc20988 \h </w:instrText>
      </w:r>
      <w:r>
        <w:rPr>
          <w:color w:val="auto"/>
          <w:highlight w:val="none"/>
        </w:rPr>
        <w:fldChar w:fldCharType="separate"/>
      </w:r>
      <w:r>
        <w:rPr>
          <w:color w:val="auto"/>
          <w:highlight w:val="none"/>
        </w:rPr>
        <w:t>204</w:t>
      </w:r>
      <w:r>
        <w:rPr>
          <w:color w:val="auto"/>
          <w:highlight w:val="none"/>
        </w:rPr>
        <w:fldChar w:fldCharType="end"/>
      </w:r>
      <w:r>
        <w:rPr>
          <w:rFonts w:hint="eastAsia" w:ascii="仿宋" w:hAnsi="仿宋" w:eastAsia="仿宋" w:cs="仿宋"/>
          <w:color w:val="auto"/>
          <w:highlight w:val="none"/>
        </w:rPr>
        <w:fldChar w:fldCharType="end"/>
      </w:r>
    </w:p>
    <w:p w14:paraId="1F2D4EE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_Toc25815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三、投标价格明细表</w:t>
      </w:r>
      <w:r>
        <w:rPr>
          <w:color w:val="auto"/>
          <w:highlight w:val="none"/>
        </w:rPr>
        <w:tab/>
      </w:r>
      <w:r>
        <w:rPr>
          <w:color w:val="auto"/>
          <w:highlight w:val="none"/>
        </w:rPr>
        <w:fldChar w:fldCharType="begin"/>
      </w:r>
      <w:r>
        <w:rPr>
          <w:color w:val="auto"/>
          <w:highlight w:val="none"/>
        </w:rPr>
        <w:instrText xml:space="preserve"> PAGEREF _Toc25815 \h </w:instrText>
      </w:r>
      <w:r>
        <w:rPr>
          <w:color w:val="auto"/>
          <w:highlight w:val="none"/>
        </w:rPr>
        <w:fldChar w:fldCharType="separate"/>
      </w:r>
      <w:r>
        <w:rPr>
          <w:color w:val="auto"/>
          <w:highlight w:val="none"/>
        </w:rPr>
        <w:t>205</w:t>
      </w:r>
      <w:r>
        <w:rPr>
          <w:color w:val="auto"/>
          <w:highlight w:val="none"/>
        </w:rPr>
        <w:fldChar w:fldCharType="end"/>
      </w:r>
      <w:r>
        <w:rPr>
          <w:rFonts w:hint="eastAsia" w:ascii="仿宋" w:hAnsi="仿宋" w:eastAsia="仿宋" w:cs="仿宋"/>
          <w:color w:val="auto"/>
          <w:highlight w:val="none"/>
        </w:rPr>
        <w:fldChar w:fldCharType="end"/>
      </w:r>
    </w:p>
    <w:p w14:paraId="3D0BDC2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_Toc4702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lang w:val="en-US" w:eastAsia="zh-CN"/>
        </w:rPr>
        <w:t>四</w:t>
      </w:r>
      <w:r>
        <w:rPr>
          <w:rFonts w:hint="eastAsia" w:ascii="仿宋" w:hAnsi="仿宋" w:eastAsia="仿宋" w:cs="仿宋"/>
          <w:bCs/>
          <w:color w:val="auto"/>
          <w:szCs w:val="24"/>
          <w:highlight w:val="none"/>
        </w:rPr>
        <w:t>、</w:t>
      </w:r>
      <w:r>
        <w:rPr>
          <w:rFonts w:hint="eastAsia" w:ascii="仿宋" w:hAnsi="仿宋" w:eastAsia="仿宋" w:cs="仿宋"/>
          <w:color w:val="auto"/>
          <w:szCs w:val="24"/>
          <w:highlight w:val="none"/>
          <w:lang w:eastAsia="zh-CN"/>
        </w:rPr>
        <w:t>中小企业投标价格统计表</w:t>
      </w:r>
      <w:r>
        <w:rPr>
          <w:color w:val="auto"/>
          <w:highlight w:val="none"/>
        </w:rPr>
        <w:tab/>
      </w:r>
      <w:r>
        <w:rPr>
          <w:color w:val="auto"/>
          <w:highlight w:val="none"/>
        </w:rPr>
        <w:fldChar w:fldCharType="begin"/>
      </w:r>
      <w:r>
        <w:rPr>
          <w:color w:val="auto"/>
          <w:highlight w:val="none"/>
        </w:rPr>
        <w:instrText xml:space="preserve"> PAGEREF _Toc4702 \h </w:instrText>
      </w:r>
      <w:r>
        <w:rPr>
          <w:color w:val="auto"/>
          <w:highlight w:val="none"/>
        </w:rPr>
        <w:fldChar w:fldCharType="separate"/>
      </w:r>
      <w:r>
        <w:rPr>
          <w:color w:val="auto"/>
          <w:highlight w:val="none"/>
        </w:rPr>
        <w:t>206</w:t>
      </w:r>
      <w:r>
        <w:rPr>
          <w:color w:val="auto"/>
          <w:highlight w:val="none"/>
        </w:rPr>
        <w:fldChar w:fldCharType="end"/>
      </w:r>
      <w:r>
        <w:rPr>
          <w:rFonts w:hint="eastAsia" w:ascii="仿宋" w:hAnsi="仿宋" w:eastAsia="仿宋" w:cs="仿宋"/>
          <w:color w:val="auto"/>
          <w:highlight w:val="none"/>
        </w:rPr>
        <w:fldChar w:fldCharType="end"/>
      </w:r>
    </w:p>
    <w:p w14:paraId="2CF5820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_Toc30902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五</w:t>
      </w:r>
      <w:r>
        <w:rPr>
          <w:rFonts w:hint="eastAsia" w:ascii="仿宋" w:hAnsi="仿宋" w:eastAsia="仿宋" w:cs="仿宋"/>
          <w:color w:val="auto"/>
          <w:szCs w:val="24"/>
          <w:highlight w:val="none"/>
        </w:rPr>
        <w:t>、商务条款偏离表</w:t>
      </w:r>
      <w:r>
        <w:rPr>
          <w:color w:val="auto"/>
          <w:highlight w:val="none"/>
        </w:rPr>
        <w:tab/>
      </w:r>
      <w:r>
        <w:rPr>
          <w:color w:val="auto"/>
          <w:highlight w:val="none"/>
        </w:rPr>
        <w:fldChar w:fldCharType="begin"/>
      </w:r>
      <w:r>
        <w:rPr>
          <w:color w:val="auto"/>
          <w:highlight w:val="none"/>
        </w:rPr>
        <w:instrText xml:space="preserve"> PAGEREF _Toc30902 \h </w:instrText>
      </w:r>
      <w:r>
        <w:rPr>
          <w:color w:val="auto"/>
          <w:highlight w:val="none"/>
        </w:rPr>
        <w:fldChar w:fldCharType="separate"/>
      </w:r>
      <w:r>
        <w:rPr>
          <w:color w:val="auto"/>
          <w:highlight w:val="none"/>
        </w:rPr>
        <w:t>207</w:t>
      </w:r>
      <w:r>
        <w:rPr>
          <w:color w:val="auto"/>
          <w:highlight w:val="none"/>
        </w:rPr>
        <w:fldChar w:fldCharType="end"/>
      </w:r>
      <w:r>
        <w:rPr>
          <w:rFonts w:hint="eastAsia" w:ascii="仿宋" w:hAnsi="仿宋" w:eastAsia="仿宋" w:cs="仿宋"/>
          <w:color w:val="auto"/>
          <w:highlight w:val="none"/>
        </w:rPr>
        <w:fldChar w:fldCharType="end"/>
      </w:r>
    </w:p>
    <w:p w14:paraId="1874877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_Toc21848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六</w:t>
      </w:r>
      <w:r>
        <w:rPr>
          <w:rFonts w:hint="eastAsia" w:ascii="仿宋" w:hAnsi="仿宋" w:eastAsia="仿宋" w:cs="仿宋"/>
          <w:color w:val="auto"/>
          <w:szCs w:val="24"/>
          <w:highlight w:val="none"/>
        </w:rPr>
        <w:t>、技术条款偏离表</w:t>
      </w:r>
      <w:r>
        <w:rPr>
          <w:color w:val="auto"/>
          <w:highlight w:val="none"/>
        </w:rPr>
        <w:tab/>
      </w:r>
      <w:r>
        <w:rPr>
          <w:color w:val="auto"/>
          <w:highlight w:val="none"/>
        </w:rPr>
        <w:fldChar w:fldCharType="begin"/>
      </w:r>
      <w:r>
        <w:rPr>
          <w:color w:val="auto"/>
          <w:highlight w:val="none"/>
        </w:rPr>
        <w:instrText xml:space="preserve"> PAGEREF _Toc21848 \h </w:instrText>
      </w:r>
      <w:r>
        <w:rPr>
          <w:color w:val="auto"/>
          <w:highlight w:val="none"/>
        </w:rPr>
        <w:fldChar w:fldCharType="separate"/>
      </w:r>
      <w:r>
        <w:rPr>
          <w:color w:val="auto"/>
          <w:highlight w:val="none"/>
        </w:rPr>
        <w:t>208</w:t>
      </w:r>
      <w:r>
        <w:rPr>
          <w:color w:val="auto"/>
          <w:highlight w:val="none"/>
        </w:rPr>
        <w:fldChar w:fldCharType="end"/>
      </w:r>
      <w:r>
        <w:rPr>
          <w:rFonts w:hint="eastAsia" w:ascii="仿宋" w:hAnsi="仿宋" w:eastAsia="仿宋" w:cs="仿宋"/>
          <w:color w:val="auto"/>
          <w:highlight w:val="none"/>
        </w:rPr>
        <w:fldChar w:fldCharType="end"/>
      </w:r>
    </w:p>
    <w:p w14:paraId="64BF1D5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_Toc15137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七</w:t>
      </w:r>
      <w:r>
        <w:rPr>
          <w:rFonts w:hint="eastAsia" w:ascii="仿宋" w:hAnsi="仿宋" w:eastAsia="仿宋" w:cs="仿宋"/>
          <w:color w:val="auto"/>
          <w:szCs w:val="24"/>
          <w:highlight w:val="none"/>
        </w:rPr>
        <w:t>、法定代表人身份证明书</w:t>
      </w:r>
      <w:r>
        <w:rPr>
          <w:color w:val="auto"/>
          <w:highlight w:val="none"/>
        </w:rPr>
        <w:tab/>
      </w:r>
      <w:r>
        <w:rPr>
          <w:color w:val="auto"/>
          <w:highlight w:val="none"/>
        </w:rPr>
        <w:fldChar w:fldCharType="begin"/>
      </w:r>
      <w:r>
        <w:rPr>
          <w:color w:val="auto"/>
          <w:highlight w:val="none"/>
        </w:rPr>
        <w:instrText xml:space="preserve"> PAGEREF _Toc15137 \h </w:instrText>
      </w:r>
      <w:r>
        <w:rPr>
          <w:color w:val="auto"/>
          <w:highlight w:val="none"/>
        </w:rPr>
        <w:fldChar w:fldCharType="separate"/>
      </w:r>
      <w:r>
        <w:rPr>
          <w:color w:val="auto"/>
          <w:highlight w:val="none"/>
        </w:rPr>
        <w:t>209</w:t>
      </w:r>
      <w:r>
        <w:rPr>
          <w:color w:val="auto"/>
          <w:highlight w:val="none"/>
        </w:rPr>
        <w:fldChar w:fldCharType="end"/>
      </w:r>
      <w:r>
        <w:rPr>
          <w:rFonts w:hint="eastAsia" w:ascii="仿宋" w:hAnsi="仿宋" w:eastAsia="仿宋" w:cs="仿宋"/>
          <w:color w:val="auto"/>
          <w:highlight w:val="none"/>
        </w:rPr>
        <w:fldChar w:fldCharType="end"/>
      </w:r>
    </w:p>
    <w:p w14:paraId="6B928CB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_Toc22186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八</w:t>
      </w:r>
      <w:r>
        <w:rPr>
          <w:rFonts w:hint="eastAsia" w:ascii="仿宋" w:hAnsi="仿宋" w:eastAsia="仿宋" w:cs="仿宋"/>
          <w:color w:val="auto"/>
          <w:szCs w:val="24"/>
          <w:highlight w:val="none"/>
        </w:rPr>
        <w:t>、法定代表人授权委托书</w:t>
      </w:r>
      <w:r>
        <w:rPr>
          <w:color w:val="auto"/>
          <w:highlight w:val="none"/>
        </w:rPr>
        <w:tab/>
      </w:r>
      <w:r>
        <w:rPr>
          <w:color w:val="auto"/>
          <w:highlight w:val="none"/>
        </w:rPr>
        <w:fldChar w:fldCharType="begin"/>
      </w:r>
      <w:r>
        <w:rPr>
          <w:color w:val="auto"/>
          <w:highlight w:val="none"/>
        </w:rPr>
        <w:instrText xml:space="preserve"> PAGEREF _Toc22186 \h </w:instrText>
      </w:r>
      <w:r>
        <w:rPr>
          <w:color w:val="auto"/>
          <w:highlight w:val="none"/>
        </w:rPr>
        <w:fldChar w:fldCharType="separate"/>
      </w:r>
      <w:r>
        <w:rPr>
          <w:color w:val="auto"/>
          <w:highlight w:val="none"/>
        </w:rPr>
        <w:t>210</w:t>
      </w:r>
      <w:r>
        <w:rPr>
          <w:color w:val="auto"/>
          <w:highlight w:val="none"/>
        </w:rPr>
        <w:fldChar w:fldCharType="end"/>
      </w:r>
      <w:r>
        <w:rPr>
          <w:rFonts w:hint="eastAsia" w:ascii="仿宋" w:hAnsi="仿宋" w:eastAsia="仿宋" w:cs="仿宋"/>
          <w:color w:val="auto"/>
          <w:highlight w:val="none"/>
        </w:rPr>
        <w:fldChar w:fldCharType="end"/>
      </w:r>
    </w:p>
    <w:p w14:paraId="1DF7CF7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_Toc7575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九</w:t>
      </w:r>
      <w:r>
        <w:rPr>
          <w:rFonts w:hint="eastAsia" w:ascii="仿宋" w:hAnsi="仿宋" w:eastAsia="仿宋" w:cs="仿宋"/>
          <w:color w:val="auto"/>
          <w:szCs w:val="24"/>
          <w:highlight w:val="none"/>
        </w:rPr>
        <w:t>、</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_Toc7575 \h </w:instrText>
      </w:r>
      <w:r>
        <w:rPr>
          <w:color w:val="auto"/>
          <w:highlight w:val="none"/>
        </w:rPr>
        <w:fldChar w:fldCharType="separate"/>
      </w:r>
      <w:r>
        <w:rPr>
          <w:color w:val="auto"/>
          <w:highlight w:val="none"/>
        </w:rPr>
        <w:t>211</w:t>
      </w:r>
      <w:r>
        <w:rPr>
          <w:color w:val="auto"/>
          <w:highlight w:val="none"/>
        </w:rPr>
        <w:fldChar w:fldCharType="end"/>
      </w:r>
      <w:r>
        <w:rPr>
          <w:rFonts w:hint="eastAsia" w:ascii="仿宋" w:hAnsi="仿宋" w:eastAsia="仿宋" w:cs="仿宋"/>
          <w:color w:val="auto"/>
          <w:highlight w:val="none"/>
        </w:rPr>
        <w:fldChar w:fldCharType="end"/>
      </w:r>
    </w:p>
    <w:p w14:paraId="76445FAD">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_Toc28554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lang w:val="en-US" w:eastAsia="zh-CN"/>
        </w:rPr>
        <w:t>十</w:t>
      </w:r>
      <w:r>
        <w:rPr>
          <w:rFonts w:hint="eastAsia" w:ascii="仿宋" w:hAnsi="仿宋" w:eastAsia="仿宋" w:cs="仿宋"/>
          <w:color w:val="auto"/>
          <w:szCs w:val="24"/>
          <w:highlight w:val="none"/>
        </w:rPr>
        <w:t>、投标人近年类似项目情况表</w:t>
      </w:r>
      <w:r>
        <w:rPr>
          <w:color w:val="auto"/>
          <w:highlight w:val="none"/>
        </w:rPr>
        <w:tab/>
      </w:r>
      <w:r>
        <w:rPr>
          <w:color w:val="auto"/>
          <w:highlight w:val="none"/>
        </w:rPr>
        <w:fldChar w:fldCharType="begin"/>
      </w:r>
      <w:r>
        <w:rPr>
          <w:color w:val="auto"/>
          <w:highlight w:val="none"/>
        </w:rPr>
        <w:instrText xml:space="preserve"> PAGEREF _Toc28554 \h </w:instrText>
      </w:r>
      <w:r>
        <w:rPr>
          <w:color w:val="auto"/>
          <w:highlight w:val="none"/>
        </w:rPr>
        <w:fldChar w:fldCharType="separate"/>
      </w:r>
      <w:r>
        <w:rPr>
          <w:color w:val="auto"/>
          <w:highlight w:val="none"/>
        </w:rPr>
        <w:t>221</w:t>
      </w:r>
      <w:r>
        <w:rPr>
          <w:color w:val="auto"/>
          <w:highlight w:val="none"/>
        </w:rPr>
        <w:fldChar w:fldCharType="end"/>
      </w:r>
      <w:r>
        <w:rPr>
          <w:rFonts w:hint="eastAsia" w:ascii="仿宋" w:hAnsi="仿宋" w:eastAsia="仿宋" w:cs="仿宋"/>
          <w:color w:val="auto"/>
          <w:highlight w:val="none"/>
        </w:rPr>
        <w:fldChar w:fldCharType="end"/>
      </w:r>
    </w:p>
    <w:p w14:paraId="2A78FE4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_Toc20936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一</w:t>
      </w:r>
      <w:r>
        <w:rPr>
          <w:rFonts w:hint="eastAsia" w:ascii="仿宋" w:hAnsi="仿宋" w:eastAsia="仿宋" w:cs="仿宋"/>
          <w:color w:val="auto"/>
          <w:szCs w:val="24"/>
          <w:highlight w:val="none"/>
          <w:shd w:val="clear" w:color="auto" w:fill="FFFFFF" w:themeFill="background1"/>
        </w:rPr>
        <w:t>、售后服务承诺书</w:t>
      </w:r>
      <w:r>
        <w:rPr>
          <w:color w:val="auto"/>
          <w:highlight w:val="none"/>
        </w:rPr>
        <w:tab/>
      </w:r>
      <w:r>
        <w:rPr>
          <w:color w:val="auto"/>
          <w:highlight w:val="none"/>
        </w:rPr>
        <w:fldChar w:fldCharType="begin"/>
      </w:r>
      <w:r>
        <w:rPr>
          <w:color w:val="auto"/>
          <w:highlight w:val="none"/>
        </w:rPr>
        <w:instrText xml:space="preserve"> PAGEREF _Toc20936 \h </w:instrText>
      </w:r>
      <w:r>
        <w:rPr>
          <w:color w:val="auto"/>
          <w:highlight w:val="none"/>
        </w:rPr>
        <w:fldChar w:fldCharType="separate"/>
      </w:r>
      <w:r>
        <w:rPr>
          <w:color w:val="auto"/>
          <w:highlight w:val="none"/>
        </w:rPr>
        <w:t>222</w:t>
      </w:r>
      <w:r>
        <w:rPr>
          <w:color w:val="auto"/>
          <w:highlight w:val="none"/>
        </w:rPr>
        <w:fldChar w:fldCharType="end"/>
      </w:r>
      <w:r>
        <w:rPr>
          <w:rFonts w:hint="eastAsia" w:ascii="仿宋" w:hAnsi="仿宋" w:eastAsia="仿宋" w:cs="仿宋"/>
          <w:color w:val="auto"/>
          <w:highlight w:val="none"/>
        </w:rPr>
        <w:fldChar w:fldCharType="end"/>
      </w:r>
    </w:p>
    <w:p w14:paraId="75FBCACD">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_Toc21274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w:t>
      </w:r>
      <w:r>
        <w:rPr>
          <w:rFonts w:hint="eastAsia" w:ascii="仿宋" w:hAnsi="仿宋" w:eastAsia="仿宋" w:cs="仿宋"/>
          <w:color w:val="auto"/>
          <w:szCs w:val="24"/>
          <w:highlight w:val="none"/>
          <w:shd w:val="clear" w:color="auto" w:fill="FFFFFF" w:themeFill="background1"/>
          <w:lang w:val="en-US" w:eastAsia="zh-CN"/>
        </w:rPr>
        <w:t>二</w:t>
      </w:r>
      <w:r>
        <w:rPr>
          <w:rFonts w:hint="eastAsia" w:ascii="仿宋" w:hAnsi="仿宋" w:eastAsia="仿宋" w:cs="仿宋"/>
          <w:color w:val="auto"/>
          <w:szCs w:val="24"/>
          <w:highlight w:val="none"/>
          <w:shd w:val="clear" w:color="auto" w:fill="FFFFFF" w:themeFill="background1"/>
        </w:rPr>
        <w:t>、技术方案</w:t>
      </w:r>
      <w:r>
        <w:rPr>
          <w:color w:val="auto"/>
          <w:highlight w:val="none"/>
        </w:rPr>
        <w:tab/>
      </w:r>
      <w:r>
        <w:rPr>
          <w:color w:val="auto"/>
          <w:highlight w:val="none"/>
        </w:rPr>
        <w:fldChar w:fldCharType="begin"/>
      </w:r>
      <w:r>
        <w:rPr>
          <w:color w:val="auto"/>
          <w:highlight w:val="none"/>
        </w:rPr>
        <w:instrText xml:space="preserve"> PAGEREF _Toc21274 \h </w:instrText>
      </w:r>
      <w:r>
        <w:rPr>
          <w:color w:val="auto"/>
          <w:highlight w:val="none"/>
        </w:rPr>
        <w:fldChar w:fldCharType="separate"/>
      </w:r>
      <w:r>
        <w:rPr>
          <w:color w:val="auto"/>
          <w:highlight w:val="none"/>
        </w:rPr>
        <w:t>223</w:t>
      </w:r>
      <w:r>
        <w:rPr>
          <w:color w:val="auto"/>
          <w:highlight w:val="none"/>
        </w:rPr>
        <w:fldChar w:fldCharType="end"/>
      </w:r>
      <w:r>
        <w:rPr>
          <w:rFonts w:hint="eastAsia" w:ascii="仿宋" w:hAnsi="仿宋" w:eastAsia="仿宋" w:cs="仿宋"/>
          <w:color w:val="auto"/>
          <w:highlight w:val="none"/>
        </w:rPr>
        <w:fldChar w:fldCharType="end"/>
      </w:r>
    </w:p>
    <w:p w14:paraId="3669C02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_Toc5810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_Toc5810 \h </w:instrText>
      </w:r>
      <w:r>
        <w:rPr>
          <w:color w:val="auto"/>
          <w:highlight w:val="none"/>
        </w:rPr>
        <w:fldChar w:fldCharType="separate"/>
      </w:r>
      <w:r>
        <w:rPr>
          <w:color w:val="auto"/>
          <w:highlight w:val="none"/>
        </w:rPr>
        <w:t>224</w:t>
      </w:r>
      <w:r>
        <w:rPr>
          <w:color w:val="auto"/>
          <w:highlight w:val="none"/>
        </w:rPr>
        <w:fldChar w:fldCharType="end"/>
      </w:r>
      <w:r>
        <w:rPr>
          <w:rFonts w:hint="eastAsia" w:ascii="仿宋" w:hAnsi="仿宋" w:eastAsia="仿宋" w:cs="仿宋"/>
          <w:color w:val="auto"/>
          <w:highlight w:val="none"/>
        </w:rPr>
        <w:fldChar w:fldCharType="end"/>
      </w:r>
    </w:p>
    <w:p w14:paraId="60DCC6D0">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_Toc30263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四</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_Toc30263 \h </w:instrText>
      </w:r>
      <w:r>
        <w:rPr>
          <w:color w:val="auto"/>
          <w:highlight w:val="none"/>
        </w:rPr>
        <w:fldChar w:fldCharType="separate"/>
      </w:r>
      <w:r>
        <w:rPr>
          <w:color w:val="auto"/>
          <w:highlight w:val="none"/>
        </w:rPr>
        <w:t>225</w:t>
      </w:r>
      <w:r>
        <w:rPr>
          <w:color w:val="auto"/>
          <w:highlight w:val="none"/>
        </w:rPr>
        <w:fldChar w:fldCharType="end"/>
      </w:r>
      <w:r>
        <w:rPr>
          <w:rFonts w:hint="eastAsia" w:ascii="仿宋" w:hAnsi="仿宋" w:eastAsia="仿宋" w:cs="仿宋"/>
          <w:color w:val="auto"/>
          <w:highlight w:val="none"/>
        </w:rPr>
        <w:fldChar w:fldCharType="end"/>
      </w:r>
    </w:p>
    <w:p w14:paraId="1F8B7927">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_Toc5616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_Toc5616 \h </w:instrText>
      </w:r>
      <w:r>
        <w:rPr>
          <w:color w:val="auto"/>
          <w:highlight w:val="none"/>
        </w:rPr>
        <w:fldChar w:fldCharType="separate"/>
      </w:r>
      <w:r>
        <w:rPr>
          <w:color w:val="auto"/>
          <w:highlight w:val="none"/>
        </w:rPr>
        <w:t>226</w:t>
      </w:r>
      <w:r>
        <w:rPr>
          <w:color w:val="auto"/>
          <w:highlight w:val="none"/>
        </w:rPr>
        <w:fldChar w:fldCharType="end"/>
      </w:r>
      <w:r>
        <w:rPr>
          <w:rFonts w:hint="eastAsia" w:ascii="仿宋" w:hAnsi="仿宋" w:eastAsia="仿宋" w:cs="仿宋"/>
          <w:color w:val="auto"/>
          <w:highlight w:val="none"/>
        </w:rPr>
        <w:fldChar w:fldCharType="end"/>
      </w:r>
    </w:p>
    <w:p w14:paraId="3C69E2CF">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_Toc1119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附件一、中小企业扶持政策</w:t>
      </w:r>
      <w:r>
        <w:rPr>
          <w:color w:val="auto"/>
          <w:highlight w:val="none"/>
        </w:rPr>
        <w:tab/>
      </w:r>
      <w:r>
        <w:rPr>
          <w:color w:val="auto"/>
          <w:highlight w:val="none"/>
        </w:rPr>
        <w:fldChar w:fldCharType="begin"/>
      </w:r>
      <w:r>
        <w:rPr>
          <w:color w:val="auto"/>
          <w:highlight w:val="none"/>
        </w:rPr>
        <w:instrText xml:space="preserve"> PAGEREF _Toc1119 \h </w:instrText>
      </w:r>
      <w:r>
        <w:rPr>
          <w:color w:val="auto"/>
          <w:highlight w:val="none"/>
        </w:rPr>
        <w:fldChar w:fldCharType="separate"/>
      </w:r>
      <w:r>
        <w:rPr>
          <w:color w:val="auto"/>
          <w:highlight w:val="none"/>
        </w:rPr>
        <w:t>226</w:t>
      </w:r>
      <w:r>
        <w:rPr>
          <w:color w:val="auto"/>
          <w:highlight w:val="none"/>
        </w:rPr>
        <w:fldChar w:fldCharType="end"/>
      </w:r>
      <w:r>
        <w:rPr>
          <w:rFonts w:hint="eastAsia" w:ascii="仿宋" w:hAnsi="仿宋" w:eastAsia="仿宋" w:cs="仿宋"/>
          <w:color w:val="auto"/>
          <w:highlight w:val="none"/>
        </w:rPr>
        <w:fldChar w:fldCharType="end"/>
      </w:r>
    </w:p>
    <w:p w14:paraId="676FADE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_Toc30451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附件二、残疾人企业扶持政策</w:t>
      </w:r>
      <w:r>
        <w:rPr>
          <w:color w:val="auto"/>
          <w:highlight w:val="none"/>
        </w:rPr>
        <w:tab/>
      </w:r>
      <w:r>
        <w:rPr>
          <w:color w:val="auto"/>
          <w:highlight w:val="none"/>
        </w:rPr>
        <w:fldChar w:fldCharType="begin"/>
      </w:r>
      <w:r>
        <w:rPr>
          <w:color w:val="auto"/>
          <w:highlight w:val="none"/>
        </w:rPr>
        <w:instrText xml:space="preserve"> PAGEREF _Toc30451 \h </w:instrText>
      </w:r>
      <w:r>
        <w:rPr>
          <w:color w:val="auto"/>
          <w:highlight w:val="none"/>
        </w:rPr>
        <w:fldChar w:fldCharType="separate"/>
      </w:r>
      <w:r>
        <w:rPr>
          <w:color w:val="auto"/>
          <w:highlight w:val="none"/>
        </w:rPr>
        <w:t>230</w:t>
      </w:r>
      <w:r>
        <w:rPr>
          <w:color w:val="auto"/>
          <w:highlight w:val="none"/>
        </w:rPr>
        <w:fldChar w:fldCharType="end"/>
      </w:r>
      <w:r>
        <w:rPr>
          <w:rFonts w:hint="eastAsia" w:ascii="仿宋" w:hAnsi="仿宋" w:eastAsia="仿宋" w:cs="仿宋"/>
          <w:color w:val="auto"/>
          <w:highlight w:val="none"/>
        </w:rPr>
        <w:fldChar w:fldCharType="end"/>
      </w:r>
    </w:p>
    <w:p w14:paraId="3E34CD0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_Toc12671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附件三、监狱扶持政策</w:t>
      </w:r>
      <w:r>
        <w:rPr>
          <w:color w:val="auto"/>
          <w:highlight w:val="none"/>
        </w:rPr>
        <w:tab/>
      </w:r>
      <w:r>
        <w:rPr>
          <w:color w:val="auto"/>
          <w:highlight w:val="none"/>
        </w:rPr>
        <w:fldChar w:fldCharType="begin"/>
      </w:r>
      <w:r>
        <w:rPr>
          <w:color w:val="auto"/>
          <w:highlight w:val="none"/>
        </w:rPr>
        <w:instrText xml:space="preserve"> PAGEREF _Toc12671 \h </w:instrText>
      </w:r>
      <w:r>
        <w:rPr>
          <w:color w:val="auto"/>
          <w:highlight w:val="none"/>
        </w:rPr>
        <w:fldChar w:fldCharType="separate"/>
      </w:r>
      <w:r>
        <w:rPr>
          <w:color w:val="auto"/>
          <w:highlight w:val="none"/>
        </w:rPr>
        <w:t>232</w:t>
      </w:r>
      <w:r>
        <w:rPr>
          <w:color w:val="auto"/>
          <w:highlight w:val="none"/>
        </w:rPr>
        <w:fldChar w:fldCharType="end"/>
      </w:r>
      <w:r>
        <w:rPr>
          <w:rFonts w:hint="eastAsia" w:ascii="仿宋" w:hAnsi="仿宋" w:eastAsia="仿宋" w:cs="仿宋"/>
          <w:color w:val="auto"/>
          <w:highlight w:val="none"/>
        </w:rPr>
        <w:fldChar w:fldCharType="end"/>
      </w:r>
    </w:p>
    <w:p w14:paraId="0B9DB82F">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_Toc400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附件四、实施本国产品标准及相关政策</w:t>
      </w:r>
      <w:r>
        <w:rPr>
          <w:color w:val="auto"/>
          <w:highlight w:val="none"/>
        </w:rPr>
        <w:tab/>
      </w:r>
      <w:r>
        <w:rPr>
          <w:color w:val="auto"/>
          <w:highlight w:val="none"/>
        </w:rPr>
        <w:fldChar w:fldCharType="begin"/>
      </w:r>
      <w:r>
        <w:rPr>
          <w:color w:val="auto"/>
          <w:highlight w:val="none"/>
        </w:rPr>
        <w:instrText xml:space="preserve"> PAGEREF _Toc400 \h </w:instrText>
      </w:r>
      <w:r>
        <w:rPr>
          <w:color w:val="auto"/>
          <w:highlight w:val="none"/>
        </w:rPr>
        <w:fldChar w:fldCharType="separate"/>
      </w:r>
      <w:r>
        <w:rPr>
          <w:color w:val="auto"/>
          <w:highlight w:val="none"/>
        </w:rPr>
        <w:t>234</w:t>
      </w:r>
      <w:r>
        <w:rPr>
          <w:color w:val="auto"/>
          <w:highlight w:val="none"/>
        </w:rPr>
        <w:fldChar w:fldCharType="end"/>
      </w:r>
      <w:r>
        <w:rPr>
          <w:rFonts w:hint="eastAsia" w:ascii="仿宋" w:hAnsi="仿宋" w:eastAsia="仿宋" w:cs="仿宋"/>
          <w:color w:val="auto"/>
          <w:highlight w:val="none"/>
        </w:rPr>
        <w:fldChar w:fldCharType="end"/>
      </w:r>
    </w:p>
    <w:p w14:paraId="1C03C0FA">
      <w:pPr>
        <w:rPr>
          <w:rFonts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570EEF77">
      <w:pPr>
        <w:jc w:val="center"/>
        <w:outlineLvl w:val="0"/>
        <w:rPr>
          <w:rFonts w:ascii="仿宋" w:hAnsi="仿宋" w:eastAsia="仿宋" w:cs="仿宋"/>
          <w:b/>
          <w:bCs/>
          <w:color w:val="auto"/>
          <w:sz w:val="32"/>
          <w:szCs w:val="32"/>
          <w:highlight w:val="none"/>
        </w:rPr>
        <w:sectPr>
          <w:footerReference r:id="rId5" w:type="default"/>
          <w:pgSz w:w="11906" w:h="16838"/>
          <w:pgMar w:top="1361" w:right="1134" w:bottom="1361" w:left="1418" w:header="851" w:footer="992" w:gutter="0"/>
          <w:pgNumType w:start="1"/>
          <w:cols w:space="720" w:num="1"/>
          <w:docGrid w:type="lines" w:linePitch="312" w:charSpace="0"/>
        </w:sectPr>
      </w:pPr>
    </w:p>
    <w:p w14:paraId="73058E5B">
      <w:pPr>
        <w:spacing w:line="360" w:lineRule="auto"/>
        <w:jc w:val="center"/>
        <w:outlineLvl w:val="0"/>
        <w:rPr>
          <w:rFonts w:ascii="仿宋" w:hAnsi="仿宋" w:eastAsia="仿宋" w:cs="仿宋"/>
          <w:b/>
          <w:bCs/>
          <w:color w:val="auto"/>
          <w:sz w:val="24"/>
          <w:szCs w:val="24"/>
          <w:highlight w:val="none"/>
        </w:rPr>
      </w:pPr>
      <w:bookmarkStart w:id="1" w:name="_Toc9511"/>
      <w:r>
        <w:rPr>
          <w:rFonts w:hint="eastAsia" w:ascii="仿宋" w:hAnsi="仿宋" w:eastAsia="仿宋" w:cs="仿宋"/>
          <w:b/>
          <w:bCs/>
          <w:color w:val="auto"/>
          <w:sz w:val="32"/>
          <w:szCs w:val="32"/>
          <w:highlight w:val="none"/>
        </w:rPr>
        <w:t>招标公告</w:t>
      </w:r>
      <w:bookmarkEnd w:id="0"/>
      <w:bookmarkEnd w:id="1"/>
    </w:p>
    <w:p w14:paraId="3733290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0B8CD3A">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新疆农业大学机电学院教学科研设备更新项目第一包的潜在投标人应在政采云平台线上获取招标文件，并于2026年</w:t>
      </w:r>
      <w:r>
        <w:rPr>
          <w:rFonts w:hint="eastAsia" w:ascii="仿宋" w:hAnsi="仿宋" w:eastAsia="仿宋" w:cs="仿宋"/>
          <w:color w:val="auto"/>
          <w:sz w:val="24"/>
          <w:szCs w:val="24"/>
          <w:highlight w:val="none"/>
          <w:lang w:eastAsia="zh-CN"/>
        </w:rPr>
        <w:t>06月17日</w:t>
      </w:r>
      <w:r>
        <w:rPr>
          <w:rFonts w:hint="eastAsia" w:ascii="仿宋" w:hAnsi="仿宋" w:eastAsia="仿宋" w:cs="仿宋"/>
          <w:color w:val="auto"/>
          <w:sz w:val="24"/>
          <w:szCs w:val="24"/>
          <w:highlight w:val="none"/>
        </w:rPr>
        <w:t xml:space="preserve"> 11:00（北京时间）前递交投标文件。</w:t>
      </w:r>
    </w:p>
    <w:p w14:paraId="0CA5F6F3">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55FF89B0">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项目编号：XJXSJ-2026（ZC）-</w:t>
      </w:r>
      <w:r>
        <w:rPr>
          <w:rFonts w:hint="eastAsia" w:ascii="仿宋" w:hAnsi="仿宋" w:eastAsia="仿宋" w:cs="仿宋"/>
          <w:color w:val="auto"/>
          <w:sz w:val="24"/>
          <w:szCs w:val="24"/>
          <w:highlight w:val="none"/>
          <w:lang w:val="en-US" w:eastAsia="zh-CN"/>
        </w:rPr>
        <w:t>301</w:t>
      </w:r>
      <w:r>
        <w:rPr>
          <w:rFonts w:hint="eastAsia" w:ascii="仿宋" w:hAnsi="仿宋" w:eastAsia="仿宋" w:cs="仿宋"/>
          <w:color w:val="auto"/>
          <w:sz w:val="24"/>
          <w:szCs w:val="24"/>
          <w:highlight w:val="none"/>
        </w:rPr>
        <w:t>-01</w:t>
      </w:r>
    </w:p>
    <w:p w14:paraId="475214BB">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项目名称：新疆农业大学机电学院教学科研设备更新项目第一包</w:t>
      </w:r>
    </w:p>
    <w:p w14:paraId="32F22413">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0E5EB416">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rPr>
        <w:t>22510000.00</w:t>
      </w:r>
    </w:p>
    <w:p w14:paraId="622F78E5">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rPr>
        <w:t>22510000.00</w:t>
      </w:r>
    </w:p>
    <w:p w14:paraId="7B3E66C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用途：</w:t>
      </w:r>
      <w:r>
        <w:rPr>
          <w:rFonts w:hint="eastAsia" w:ascii="MS Gothic" w:hAnsi="MS Gothic" w:eastAsia="MS Gothic" w:cs="MS Gothic"/>
          <w:color w:val="auto"/>
          <w:sz w:val="24"/>
          <w:szCs w:val="24"/>
          <w:highlight w:val="none"/>
        </w:rPr>
        <w:t>‌</w:t>
      </w:r>
      <w:r>
        <w:rPr>
          <w:rFonts w:hint="eastAsia" w:ascii="仿宋" w:hAnsi="仿宋" w:eastAsia="仿宋" w:cs="仿宋"/>
          <w:color w:val="auto"/>
          <w:sz w:val="24"/>
          <w:szCs w:val="24"/>
          <w:highlight w:val="none"/>
        </w:rPr>
        <w:t>项目聚焦</w:t>
      </w:r>
      <w:r>
        <w:rPr>
          <w:rFonts w:hint="eastAsia" w:ascii="MS Gothic" w:hAnsi="MS Gothic" w:eastAsia="MS Gothic" w:cs="MS Gothic"/>
          <w:color w:val="auto"/>
          <w:sz w:val="24"/>
          <w:szCs w:val="24"/>
          <w:highlight w:val="none"/>
        </w:rPr>
        <w:t>‌</w:t>
      </w:r>
      <w:r>
        <w:rPr>
          <w:rFonts w:hint="eastAsia" w:ascii="仿宋" w:hAnsi="仿宋" w:eastAsia="仿宋" w:cs="仿宋"/>
          <w:color w:val="auto"/>
          <w:sz w:val="24"/>
          <w:szCs w:val="24"/>
          <w:highlight w:val="none"/>
        </w:rPr>
        <w:t>新工科背景下农业工程与智能装备的深度融合</w:t>
      </w:r>
      <w:r>
        <w:rPr>
          <w:rFonts w:hint="eastAsia" w:ascii="MS Gothic" w:hAnsi="MS Gothic" w:eastAsia="MS Gothic" w:cs="MS Gothic"/>
          <w:color w:val="auto"/>
          <w:sz w:val="24"/>
          <w:szCs w:val="24"/>
          <w:highlight w:val="none"/>
        </w:rPr>
        <w:t>‌</w:t>
      </w:r>
      <w:r>
        <w:rPr>
          <w:rFonts w:hint="eastAsia" w:ascii="仿宋" w:hAnsi="仿宋" w:eastAsia="仿宋" w:cs="仿宋"/>
          <w:color w:val="auto"/>
          <w:sz w:val="24"/>
          <w:szCs w:val="24"/>
          <w:highlight w:val="none"/>
        </w:rPr>
        <w:t>，通过引进一批高精度、模块化、智能化的教学科研设备，打造覆盖“设计—仿真—制造—测试”全链条的实训环境。项目强调‌虚实结合、产教融合‌，服务于本科实验教学、研究生科研创新及教师技术攻关，推动机电类专业向数字化、智能化方向转型升级。采购要求详见招标文件。</w:t>
      </w:r>
    </w:p>
    <w:p w14:paraId="2AAB8AD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自合同签订之日起在指定时间内送达采购人指定地点并安装调试完毕。详见</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rPr>
        <w:t>第四章技术标准和要求中的设备清单中的合同履约期限（天）。</w:t>
      </w:r>
    </w:p>
    <w:p w14:paraId="11F986F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2CBA6733">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0615EA58">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5DCF222">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2、本项目投标人所投货物制造商中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小微企业的报价不低于总报价的</w:t>
      </w:r>
      <w:r>
        <w:rPr>
          <w:rFonts w:hint="eastAsia" w:ascii="仿宋" w:hAnsi="仿宋" w:eastAsia="仿宋" w:cs="仿宋"/>
          <w:color w:val="auto"/>
          <w:sz w:val="24"/>
          <w:szCs w:val="24"/>
          <w:highlight w:val="none"/>
          <w:lang w:val="en-US" w:eastAsia="zh-CN"/>
        </w:rPr>
        <w:t>19.99</w:t>
      </w:r>
      <w:r>
        <w:rPr>
          <w:rFonts w:hint="eastAsia" w:ascii="仿宋" w:hAnsi="仿宋" w:eastAsia="仿宋" w:cs="仿宋"/>
          <w:color w:val="auto"/>
          <w:sz w:val="24"/>
          <w:szCs w:val="24"/>
          <w:highlight w:val="none"/>
        </w:rPr>
        <w:t>% ，中小企业的报价不低于总报价的</w:t>
      </w:r>
      <w:r>
        <w:rPr>
          <w:rFonts w:hint="eastAsia" w:ascii="仿宋" w:hAnsi="仿宋" w:eastAsia="仿宋" w:cs="仿宋"/>
          <w:color w:val="auto"/>
          <w:sz w:val="24"/>
          <w:szCs w:val="24"/>
          <w:highlight w:val="none"/>
          <w:lang w:val="en-US" w:eastAsia="zh-CN"/>
        </w:rPr>
        <w:t>22.26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p w14:paraId="57088E42">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如在“信用中国”网站（www.creditchina.gov.cn）、中国政府采购网（www.ccgp.gov.cn）等渠道被列入失信被执行人、重大税收违法失信主体、政府采购严重违法失信行为记录名单，尚在处罚期内的将被拒绝参加本次采购活动。</w:t>
      </w:r>
    </w:p>
    <w:p w14:paraId="7E464D12">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6A07963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日至2026年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日，每天上午00:00至14:00，下午14:00至23:59（北京时间，法定节假日除外）</w:t>
      </w:r>
    </w:p>
    <w:p w14:paraId="401B6ED0">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7776F46E">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298C1C1E">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7F1F83F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7717599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提交投标文件截止时间：2026年</w:t>
      </w:r>
      <w:r>
        <w:rPr>
          <w:rFonts w:hint="eastAsia" w:ascii="仿宋" w:hAnsi="仿宋" w:eastAsia="仿宋" w:cs="仿宋"/>
          <w:color w:val="auto"/>
          <w:sz w:val="24"/>
          <w:szCs w:val="24"/>
          <w:highlight w:val="none"/>
          <w:lang w:eastAsia="zh-CN"/>
        </w:rPr>
        <w:t>06月17日</w:t>
      </w:r>
      <w:r>
        <w:rPr>
          <w:rFonts w:hint="eastAsia" w:ascii="仿宋" w:hAnsi="仿宋" w:eastAsia="仿宋" w:cs="仿宋"/>
          <w:color w:val="auto"/>
          <w:sz w:val="24"/>
          <w:szCs w:val="24"/>
          <w:highlight w:val="none"/>
        </w:rPr>
        <w:t xml:space="preserve"> 11:00（北京时间）</w:t>
      </w:r>
    </w:p>
    <w:p w14:paraId="55D62B5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144A5958">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开标时间：2026年</w:t>
      </w:r>
      <w:r>
        <w:rPr>
          <w:rFonts w:hint="eastAsia" w:ascii="仿宋" w:hAnsi="仿宋" w:eastAsia="仿宋" w:cs="仿宋"/>
          <w:color w:val="auto"/>
          <w:sz w:val="24"/>
          <w:szCs w:val="24"/>
          <w:highlight w:val="none"/>
          <w:lang w:eastAsia="zh-CN"/>
        </w:rPr>
        <w:t>06月17日</w:t>
      </w:r>
      <w:r>
        <w:rPr>
          <w:rFonts w:hint="eastAsia" w:ascii="仿宋" w:hAnsi="仿宋" w:eastAsia="仿宋" w:cs="仿宋"/>
          <w:color w:val="auto"/>
          <w:sz w:val="24"/>
          <w:szCs w:val="24"/>
          <w:highlight w:val="none"/>
        </w:rPr>
        <w:t xml:space="preserve"> 11:00（北京时间）</w:t>
      </w:r>
    </w:p>
    <w:p w14:paraId="03522E2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02C270C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786E5D5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3D00910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59C94AA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1A41EBF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称：新疆农业大学</w:t>
      </w:r>
    </w:p>
    <w:p w14:paraId="6E055F6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址：乌鲁木齐市农大东路</w:t>
      </w:r>
    </w:p>
    <w:p w14:paraId="5F28FC7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联系方式：18999193815</w:t>
      </w:r>
    </w:p>
    <w:p w14:paraId="426AD86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17FD63A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6EE3DA6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363E5CC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联系方式：18690890996</w:t>
      </w:r>
    </w:p>
    <w:p w14:paraId="1179794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C2EB43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项目联系人：马丹阳</w:t>
      </w:r>
    </w:p>
    <w:p w14:paraId="26C3B1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3C78167A">
      <w:pPr>
        <w:spacing w:line="360" w:lineRule="auto"/>
        <w:rPr>
          <w:rFonts w:ascii="仿宋" w:hAnsi="仿宋" w:eastAsia="仿宋" w:cs="仿宋"/>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66030A0E">
      <w:pPr>
        <w:spacing w:line="440" w:lineRule="exact"/>
        <w:jc w:val="center"/>
        <w:outlineLvl w:val="0"/>
        <w:rPr>
          <w:rFonts w:ascii="仿宋" w:hAnsi="仿宋" w:eastAsia="仿宋" w:cs="仿宋"/>
          <w:b/>
          <w:color w:val="auto"/>
          <w:sz w:val="24"/>
          <w:szCs w:val="24"/>
          <w:highlight w:val="none"/>
        </w:rPr>
      </w:pPr>
      <w:bookmarkStart w:id="2" w:name="_Toc23861"/>
      <w:bookmarkStart w:id="3" w:name="_Toc31691"/>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66377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1DA59CB8">
            <w:pPr>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757A0C51">
            <w:pPr>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58DA8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7919E163">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70E89D6E">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26EC7894">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新疆农业大学机电学院教学科研设备更新项目第一包</w:t>
            </w:r>
          </w:p>
        </w:tc>
      </w:tr>
      <w:tr w14:paraId="482F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1FC7F17">
            <w:pPr>
              <w:jc w:val="center"/>
              <w:rPr>
                <w:rFonts w:ascii="仿宋" w:hAnsi="仿宋" w:eastAsia="仿宋" w:cs="仿宋"/>
                <w:color w:val="auto"/>
                <w:kern w:val="0"/>
                <w:szCs w:val="21"/>
                <w:highlight w:val="none"/>
              </w:rPr>
            </w:pPr>
          </w:p>
        </w:tc>
        <w:tc>
          <w:tcPr>
            <w:tcW w:w="1410" w:type="dxa"/>
            <w:vAlign w:val="center"/>
          </w:tcPr>
          <w:p w14:paraId="5EA46D3F">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64FFE632">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XJXSJ-2026（ZC）-</w:t>
            </w:r>
            <w:r>
              <w:rPr>
                <w:rFonts w:hint="eastAsia" w:ascii="仿宋" w:hAnsi="仿宋" w:eastAsia="仿宋" w:cs="仿宋"/>
                <w:color w:val="auto"/>
                <w:kern w:val="0"/>
                <w:szCs w:val="21"/>
                <w:highlight w:val="none"/>
                <w:lang w:val="en-US" w:eastAsia="zh-CN"/>
              </w:rPr>
              <w:t>301</w:t>
            </w:r>
            <w:r>
              <w:rPr>
                <w:rFonts w:hint="eastAsia" w:ascii="仿宋" w:hAnsi="仿宋" w:eastAsia="仿宋" w:cs="仿宋"/>
                <w:color w:val="auto"/>
                <w:kern w:val="0"/>
                <w:szCs w:val="21"/>
                <w:highlight w:val="none"/>
              </w:rPr>
              <w:t>-01</w:t>
            </w:r>
          </w:p>
        </w:tc>
      </w:tr>
      <w:tr w14:paraId="21190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B8524E">
            <w:pPr>
              <w:jc w:val="center"/>
              <w:rPr>
                <w:rFonts w:ascii="仿宋" w:hAnsi="仿宋" w:eastAsia="仿宋" w:cs="仿宋"/>
                <w:color w:val="auto"/>
                <w:kern w:val="0"/>
                <w:szCs w:val="21"/>
                <w:highlight w:val="none"/>
              </w:rPr>
            </w:pPr>
          </w:p>
        </w:tc>
        <w:tc>
          <w:tcPr>
            <w:tcW w:w="1410" w:type="dxa"/>
            <w:vAlign w:val="center"/>
          </w:tcPr>
          <w:p w14:paraId="103A54E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28D8D2BA">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新疆农业大学</w:t>
            </w:r>
          </w:p>
        </w:tc>
      </w:tr>
      <w:tr w14:paraId="0C1A5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57262A81">
            <w:pPr>
              <w:jc w:val="center"/>
              <w:rPr>
                <w:rFonts w:ascii="仿宋" w:hAnsi="仿宋" w:eastAsia="仿宋" w:cs="仿宋"/>
                <w:color w:val="auto"/>
                <w:kern w:val="0"/>
                <w:szCs w:val="21"/>
                <w:highlight w:val="none"/>
              </w:rPr>
            </w:pPr>
          </w:p>
        </w:tc>
        <w:tc>
          <w:tcPr>
            <w:tcW w:w="1410" w:type="dxa"/>
            <w:vAlign w:val="center"/>
          </w:tcPr>
          <w:p w14:paraId="6E398C20">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30C18BBB">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1030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68CFB953">
            <w:pPr>
              <w:jc w:val="center"/>
              <w:rPr>
                <w:rFonts w:ascii="仿宋" w:hAnsi="仿宋" w:eastAsia="仿宋" w:cs="仿宋"/>
                <w:color w:val="auto"/>
                <w:kern w:val="0"/>
                <w:szCs w:val="21"/>
                <w:highlight w:val="none"/>
              </w:rPr>
            </w:pPr>
          </w:p>
        </w:tc>
        <w:tc>
          <w:tcPr>
            <w:tcW w:w="1410" w:type="dxa"/>
            <w:vAlign w:val="center"/>
          </w:tcPr>
          <w:p w14:paraId="0405A6B5">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67D9236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A76A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CD73208">
            <w:pPr>
              <w:jc w:val="center"/>
              <w:rPr>
                <w:rFonts w:ascii="仿宋" w:hAnsi="仿宋" w:eastAsia="仿宋" w:cs="仿宋"/>
                <w:color w:val="auto"/>
                <w:kern w:val="0"/>
                <w:szCs w:val="21"/>
                <w:highlight w:val="none"/>
              </w:rPr>
            </w:pPr>
          </w:p>
        </w:tc>
        <w:tc>
          <w:tcPr>
            <w:tcW w:w="1410" w:type="dxa"/>
            <w:vAlign w:val="center"/>
          </w:tcPr>
          <w:p w14:paraId="06A70FA3">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520F9291">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财政拨款专项经费</w:t>
            </w:r>
          </w:p>
        </w:tc>
      </w:tr>
      <w:tr w14:paraId="5B90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407FB7C">
            <w:pPr>
              <w:jc w:val="center"/>
              <w:rPr>
                <w:rFonts w:ascii="仿宋" w:hAnsi="仿宋" w:eastAsia="仿宋" w:cs="仿宋"/>
                <w:color w:val="auto"/>
                <w:kern w:val="0"/>
                <w:szCs w:val="21"/>
                <w:highlight w:val="none"/>
              </w:rPr>
            </w:pPr>
          </w:p>
        </w:tc>
        <w:tc>
          <w:tcPr>
            <w:tcW w:w="1410" w:type="dxa"/>
            <w:vAlign w:val="center"/>
          </w:tcPr>
          <w:p w14:paraId="7147B303">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66AB7ABD">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22510000.00</w:t>
            </w:r>
            <w:r>
              <w:rPr>
                <w:rFonts w:hint="eastAsia" w:ascii="仿宋" w:hAnsi="仿宋" w:eastAsia="仿宋" w:cs="仿宋"/>
                <w:color w:val="auto"/>
                <w:kern w:val="0"/>
                <w:szCs w:val="21"/>
                <w:highlight w:val="none"/>
                <w:lang w:val="en-US" w:eastAsia="zh-CN"/>
              </w:rPr>
              <w:t>元</w:t>
            </w:r>
          </w:p>
        </w:tc>
      </w:tr>
      <w:tr w14:paraId="3AEBA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65F4BF9">
            <w:pPr>
              <w:jc w:val="center"/>
              <w:rPr>
                <w:rFonts w:ascii="仿宋" w:hAnsi="仿宋" w:eastAsia="仿宋" w:cs="仿宋"/>
                <w:color w:val="auto"/>
                <w:kern w:val="0"/>
                <w:szCs w:val="21"/>
                <w:highlight w:val="none"/>
              </w:rPr>
            </w:pPr>
          </w:p>
        </w:tc>
        <w:tc>
          <w:tcPr>
            <w:tcW w:w="1410" w:type="dxa"/>
            <w:vAlign w:val="center"/>
          </w:tcPr>
          <w:p w14:paraId="20F2822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1278AF5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总价限价：</w:t>
            </w:r>
            <w:r>
              <w:rPr>
                <w:rFonts w:hint="eastAsia" w:ascii="仿宋" w:hAnsi="仿宋" w:eastAsia="仿宋" w:cs="仿宋"/>
                <w:color w:val="auto"/>
                <w:kern w:val="0"/>
                <w:szCs w:val="21"/>
                <w:highlight w:val="none"/>
              </w:rPr>
              <w:t>22510000.00</w:t>
            </w:r>
            <w:r>
              <w:rPr>
                <w:rFonts w:hint="eastAsia" w:ascii="仿宋" w:hAnsi="仿宋" w:eastAsia="仿宋" w:cs="仿宋"/>
                <w:color w:val="auto"/>
                <w:kern w:val="0"/>
                <w:szCs w:val="21"/>
                <w:highlight w:val="none"/>
                <w:lang w:val="en-US" w:eastAsia="zh-CN"/>
              </w:rPr>
              <w:t>元</w:t>
            </w:r>
          </w:p>
          <w:p w14:paraId="28E1848B">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单价限价：详见</w:t>
            </w:r>
            <w:r>
              <w:rPr>
                <w:rFonts w:hint="eastAsia" w:ascii="仿宋" w:hAnsi="仿宋" w:eastAsia="仿宋" w:cs="仿宋"/>
                <w:color w:val="auto"/>
                <w:kern w:val="0"/>
                <w:szCs w:val="21"/>
                <w:highlight w:val="none"/>
              </w:rPr>
              <w:t>第四章 技术标准和要求</w:t>
            </w:r>
          </w:p>
        </w:tc>
      </w:tr>
      <w:tr w14:paraId="3C75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7DC8AD66">
            <w:pPr>
              <w:jc w:val="center"/>
              <w:rPr>
                <w:rFonts w:ascii="仿宋" w:hAnsi="仿宋" w:eastAsia="仿宋" w:cs="仿宋"/>
                <w:color w:val="auto"/>
                <w:kern w:val="0"/>
                <w:szCs w:val="21"/>
                <w:highlight w:val="none"/>
              </w:rPr>
            </w:pPr>
          </w:p>
        </w:tc>
        <w:tc>
          <w:tcPr>
            <w:tcW w:w="1410" w:type="dxa"/>
            <w:vAlign w:val="center"/>
          </w:tcPr>
          <w:p w14:paraId="16B1284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25620561">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否，核心产品为机械创新（理实虚+数字孪生）实训平台</w:t>
            </w:r>
          </w:p>
        </w:tc>
      </w:tr>
      <w:tr w14:paraId="7221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74EBF100">
            <w:pPr>
              <w:jc w:val="center"/>
              <w:rPr>
                <w:rFonts w:ascii="仿宋" w:hAnsi="仿宋" w:eastAsia="仿宋" w:cs="仿宋"/>
                <w:color w:val="auto"/>
                <w:kern w:val="0"/>
                <w:szCs w:val="21"/>
                <w:highlight w:val="none"/>
              </w:rPr>
            </w:pPr>
          </w:p>
        </w:tc>
        <w:tc>
          <w:tcPr>
            <w:tcW w:w="1410" w:type="dxa"/>
            <w:vAlign w:val="center"/>
          </w:tcPr>
          <w:p w14:paraId="1A89724E">
            <w:pPr>
              <w:keepNext/>
              <w:widowControl/>
              <w:jc w:val="distribute"/>
              <w:rPr>
                <w:rFonts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25F2E3F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自合同签订之日起在指定时间内送达采购人指定地点并安装调试完毕。</w:t>
            </w:r>
            <w:bookmarkStart w:id="4" w:name="OLE_LINK24"/>
            <w:r>
              <w:rPr>
                <w:rFonts w:hint="eastAsia" w:ascii="仿宋" w:hAnsi="仿宋" w:eastAsia="仿宋" w:cs="仿宋"/>
                <w:color w:val="auto"/>
                <w:kern w:val="0"/>
                <w:szCs w:val="21"/>
                <w:highlight w:val="none"/>
              </w:rPr>
              <w:t>详见</w:t>
            </w:r>
            <w:r>
              <w:rPr>
                <w:rFonts w:hint="eastAsia" w:ascii="仿宋" w:hAnsi="仿宋" w:eastAsia="仿宋" w:cs="仿宋"/>
                <w:color w:val="auto"/>
                <w:kern w:val="0"/>
                <w:szCs w:val="21"/>
                <w:highlight w:val="none"/>
                <w:lang w:val="en-US" w:eastAsia="zh-CN"/>
              </w:rPr>
              <w:t>招标文件</w:t>
            </w:r>
            <w:r>
              <w:rPr>
                <w:rFonts w:hint="eastAsia" w:ascii="仿宋" w:hAnsi="仿宋" w:eastAsia="仿宋" w:cs="仿宋"/>
                <w:color w:val="auto"/>
                <w:kern w:val="0"/>
                <w:szCs w:val="21"/>
                <w:highlight w:val="none"/>
              </w:rPr>
              <w:t>第四章技术标准和要求中的设备清单中的合同履约期限（天）。</w:t>
            </w:r>
            <w:bookmarkEnd w:id="4"/>
          </w:p>
        </w:tc>
      </w:tr>
      <w:tr w14:paraId="262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030524D4">
            <w:pPr>
              <w:jc w:val="center"/>
              <w:rPr>
                <w:rFonts w:ascii="仿宋" w:hAnsi="仿宋" w:eastAsia="仿宋" w:cs="仿宋"/>
                <w:color w:val="auto"/>
                <w:kern w:val="0"/>
                <w:szCs w:val="21"/>
                <w:highlight w:val="none"/>
              </w:rPr>
            </w:pPr>
          </w:p>
        </w:tc>
        <w:tc>
          <w:tcPr>
            <w:tcW w:w="1410" w:type="dxa"/>
            <w:vAlign w:val="center"/>
          </w:tcPr>
          <w:p w14:paraId="77627CC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1858EA9C">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采购人指定地点(新疆农业大学院内）</w:t>
            </w:r>
          </w:p>
        </w:tc>
      </w:tr>
      <w:tr w14:paraId="4E8C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B91F7A6">
            <w:pPr>
              <w:jc w:val="center"/>
              <w:rPr>
                <w:rFonts w:ascii="仿宋" w:hAnsi="仿宋" w:eastAsia="仿宋" w:cs="仿宋"/>
                <w:color w:val="auto"/>
                <w:kern w:val="0"/>
                <w:szCs w:val="21"/>
                <w:highlight w:val="none"/>
              </w:rPr>
            </w:pPr>
          </w:p>
        </w:tc>
        <w:tc>
          <w:tcPr>
            <w:tcW w:w="1410" w:type="dxa"/>
            <w:vAlign w:val="center"/>
          </w:tcPr>
          <w:p w14:paraId="19D66E67">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525629C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1年（技术指标参数含质保要求的按参数执行，未注明按1年执行。）</w:t>
            </w:r>
          </w:p>
        </w:tc>
      </w:tr>
      <w:tr w14:paraId="03DFF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38D3B14">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5C201DB2">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57200EA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新疆农业大学机电学院教学科研设备更新项目第一包范围内的所有工作内容，关于采购范围的详细说明见招标文件第四章“技术标准和要求”。</w:t>
            </w:r>
          </w:p>
        </w:tc>
      </w:tr>
      <w:tr w14:paraId="3FB6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2AB695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44F5DEE4">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749CF5">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3BD3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AE1A25">
            <w:pPr>
              <w:jc w:val="center"/>
              <w:rPr>
                <w:rFonts w:ascii="仿宋" w:hAnsi="仿宋" w:eastAsia="仿宋" w:cs="仿宋"/>
                <w:color w:val="auto"/>
                <w:kern w:val="0"/>
                <w:szCs w:val="21"/>
                <w:highlight w:val="none"/>
              </w:rPr>
            </w:pPr>
          </w:p>
        </w:tc>
        <w:tc>
          <w:tcPr>
            <w:tcW w:w="1410" w:type="dxa"/>
            <w:vAlign w:val="center"/>
          </w:tcPr>
          <w:p w14:paraId="142DD3D6">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3D247CC7">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7DE50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3E446AE">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27785582">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4E751CF7">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2DC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650FBD9">
            <w:pPr>
              <w:jc w:val="center"/>
              <w:rPr>
                <w:rFonts w:ascii="仿宋" w:hAnsi="仿宋" w:eastAsia="仿宋" w:cs="仿宋"/>
                <w:color w:val="auto"/>
                <w:kern w:val="0"/>
                <w:szCs w:val="21"/>
                <w:highlight w:val="none"/>
              </w:rPr>
            </w:pPr>
          </w:p>
        </w:tc>
        <w:tc>
          <w:tcPr>
            <w:tcW w:w="1410" w:type="dxa"/>
            <w:vAlign w:val="center"/>
          </w:tcPr>
          <w:p w14:paraId="7BDA9E27">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0CF234B5">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34D1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A7F0C50">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67081514">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3C1D8D10">
            <w:pPr>
              <w:keepNext/>
              <w:widowControl/>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54B96EC3">
            <w:pPr>
              <w:keepNext/>
              <w:widowControl/>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本项目投标人所投货物制造商中“小微企业的报价不低于总报价的19.99% ，中小企业的报价不低于总报价的22.26%”</w:t>
            </w:r>
            <w:r>
              <w:rPr>
                <w:rFonts w:hint="eastAsia" w:ascii="仿宋" w:hAnsi="仿宋" w:eastAsia="仿宋" w:cs="仿宋"/>
                <w:color w:val="auto"/>
                <w:highlight w:val="none"/>
              </w:rPr>
              <w:t>。</w:t>
            </w:r>
          </w:p>
          <w:p w14:paraId="68DB0169">
            <w:pPr>
              <w:keepNext/>
              <w:widowControl/>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3、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E97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65AB418">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10BBF355">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1572CC0A">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00A4C09">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5613DC25">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52F1606A">
            <w:pPr>
              <w:keepNext/>
              <w:widowControl/>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110CAEB5">
            <w:pPr>
              <w:keepNext/>
              <w:widowControl/>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1038F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4F35AF6">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36F59304">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0615DFD7">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64432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475ECA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6B05461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45DF462">
            <w:pPr>
              <w:widowControl/>
              <w:spacing w:line="288" w:lineRule="auto"/>
              <w:ind w:firstLine="420" w:firstLineChars="200"/>
              <w:jc w:val="left"/>
              <w:rPr>
                <w:rFonts w:ascii="仿宋" w:hAnsi="仿宋" w:eastAsia="仿宋" w:cs="仿宋"/>
                <w:b/>
                <w:bCs/>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1、投标保证金金额：2</w:t>
            </w:r>
            <w:r>
              <w:rPr>
                <w:rFonts w:hint="eastAsia" w:ascii="仿宋" w:hAnsi="仿宋" w:eastAsia="仿宋" w:cs="仿宋"/>
                <w:color w:val="auto"/>
                <w:kern w:val="0"/>
                <w:szCs w:val="21"/>
                <w:highlight w:val="none"/>
                <w:shd w:val="clear" w:color="auto" w:fill="FFFFFF" w:themeFill="background1"/>
                <w:lang w:val="en-US" w:eastAsia="zh-CN"/>
              </w:rPr>
              <w:t>2</w:t>
            </w:r>
            <w:r>
              <w:rPr>
                <w:rFonts w:hint="eastAsia" w:ascii="仿宋" w:hAnsi="仿宋" w:eastAsia="仿宋" w:cs="仿宋"/>
                <w:color w:val="auto"/>
                <w:kern w:val="0"/>
                <w:szCs w:val="21"/>
                <w:highlight w:val="none"/>
                <w:shd w:val="clear" w:color="auto" w:fill="FFFFFF" w:themeFill="background1"/>
              </w:rPr>
              <w:t>0000.00元</w:t>
            </w:r>
          </w:p>
          <w:p w14:paraId="63753754">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22D888A7">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67FF4129">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4673C193">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61D5EBA8">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6BE8244">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35985CAC">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3127F087">
            <w:pPr>
              <w:widowControl/>
              <w:spacing w:line="288"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5、投标人在提交投标保证金时需备注项目名称简称。</w:t>
            </w:r>
          </w:p>
        </w:tc>
      </w:tr>
      <w:tr w14:paraId="4FB36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0410B9C">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5A6715FE">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C3A590">
            <w:pPr>
              <w:jc w:val="left"/>
              <w:rPr>
                <w:rFonts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4955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0F41A38">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1F9E9DC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2316AC90">
            <w:pPr>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37E6D3AD">
            <w:pPr>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2D5352A4">
            <w:pPr>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质疑接收人：马丹阳；联系方式：0991-4661782。</w:t>
            </w:r>
          </w:p>
          <w:p w14:paraId="7096194B">
            <w:pPr>
              <w:ind w:firstLine="420" w:firstLineChars="200"/>
              <w:jc w:val="left"/>
              <w:rPr>
                <w:rFonts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4E169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7F2C6D6">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67C2F72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vAlign w:val="center"/>
          </w:tcPr>
          <w:p w14:paraId="3D9167B8">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E44C6AD">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7F86A399">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6B3F3318">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72980C23">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DDA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5085F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5330CF7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vAlign w:val="center"/>
          </w:tcPr>
          <w:p w14:paraId="1292F30D">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rPr>
              <w:t>2026年</w:t>
            </w:r>
            <w:r>
              <w:rPr>
                <w:rFonts w:hint="eastAsia" w:ascii="仿宋" w:hAnsi="仿宋" w:eastAsia="仿宋" w:cs="仿宋"/>
                <w:color w:val="auto"/>
                <w:kern w:val="0"/>
                <w:szCs w:val="21"/>
                <w:highlight w:val="none"/>
                <w:u w:val="single"/>
                <w:lang w:eastAsia="zh-CN"/>
              </w:rPr>
              <w:t>06月17日</w:t>
            </w:r>
            <w:r>
              <w:rPr>
                <w:rFonts w:hint="eastAsia" w:ascii="仿宋" w:hAnsi="仿宋" w:eastAsia="仿宋" w:cs="仿宋"/>
                <w:color w:val="auto"/>
                <w:kern w:val="0"/>
                <w:szCs w:val="21"/>
                <w:highlight w:val="none"/>
                <w:u w:val="single"/>
              </w:rPr>
              <w:t xml:space="preserve"> 11:00（北京时间）</w:t>
            </w:r>
          </w:p>
          <w:p w14:paraId="2A82FAC3">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1F191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F954F20">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2E096A73">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vAlign w:val="center"/>
          </w:tcPr>
          <w:p w14:paraId="3A457FDD">
            <w:pPr>
              <w:jc w:val="left"/>
              <w:rPr>
                <w:rFonts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rPr>
              <w:t>2026年</w:t>
            </w:r>
            <w:r>
              <w:rPr>
                <w:rFonts w:hint="eastAsia" w:ascii="仿宋" w:hAnsi="仿宋" w:eastAsia="仿宋" w:cs="仿宋"/>
                <w:color w:val="auto"/>
                <w:kern w:val="0"/>
                <w:szCs w:val="21"/>
                <w:highlight w:val="none"/>
                <w:u w:val="single"/>
                <w:lang w:eastAsia="zh-CN"/>
              </w:rPr>
              <w:t>06月17日</w:t>
            </w:r>
            <w:r>
              <w:rPr>
                <w:rFonts w:hint="eastAsia" w:ascii="仿宋" w:hAnsi="仿宋" w:eastAsia="仿宋" w:cs="仿宋"/>
                <w:color w:val="auto"/>
                <w:kern w:val="0"/>
                <w:szCs w:val="21"/>
                <w:highlight w:val="none"/>
                <w:u w:val="single"/>
              </w:rPr>
              <w:t xml:space="preserve"> 11:00（北京时间）</w:t>
            </w:r>
          </w:p>
          <w:p w14:paraId="17472312">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2C33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1B75169">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10BAF8B9">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6FE480EF">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3F543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6063EBE">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78A1E0E0">
            <w:pPr>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753CFA1E">
            <w:pPr>
              <w:jc w:val="left"/>
              <w:rPr>
                <w:rFonts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3337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DD28590">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305A945E">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1DFAB6B0">
            <w:pPr>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1、履约保证金金额：无。</w:t>
            </w:r>
          </w:p>
          <w:p w14:paraId="363F3DED">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2、投标人应当以支票、汇票、本票或者金融机构、担保机构出具的保函等非现金形式提交履约保证金。</w:t>
            </w:r>
          </w:p>
        </w:tc>
      </w:tr>
      <w:tr w14:paraId="0A919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74F2AED7">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1D2A5489">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7BF9CAE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EB1162">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D06BF6F">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3、在货物采购项目中，投标人提供的货物既有中小企业制造货物，也有大型企业制造货物的，不享受本办法规定的中小企业扶持政策。</w:t>
            </w:r>
          </w:p>
          <w:p w14:paraId="76EACF33">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291BDB7A">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5、投标人经享受扶持政策获得政府采购合同的，小微企业不得将合同分包给大中型企业，中型企业不得将合同分包给大型企业；</w:t>
            </w:r>
          </w:p>
          <w:p w14:paraId="2CBFAC37">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503E8C1A">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78C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F720C06">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2543E9D2">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396DD423">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45701B0E">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w:t>
            </w:r>
          </w:p>
        </w:tc>
      </w:tr>
      <w:tr w14:paraId="6E6C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661888E">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36C07665">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108ACD1F">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37EBDC3A">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7B3A1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59ABF6">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w:t>
            </w:r>
          </w:p>
        </w:tc>
        <w:tc>
          <w:tcPr>
            <w:tcW w:w="1410" w:type="dxa"/>
            <w:vAlign w:val="center"/>
          </w:tcPr>
          <w:p w14:paraId="3226D8C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17563C88">
            <w:pPr>
              <w:keepNext/>
              <w:widowControl/>
              <w:ind w:firstLine="420" w:firstLineChars="200"/>
              <w:jc w:val="left"/>
              <w:rPr>
                <w:rFonts w:ascii="仿宋" w:hAnsi="仿宋" w:eastAsia="仿宋" w:cs="仿宋"/>
                <w:color w:val="auto"/>
                <w:kern w:val="0"/>
                <w:szCs w:val="21"/>
                <w:highlight w:val="none"/>
              </w:rPr>
            </w:pPr>
            <w:bookmarkStart w:id="5" w:name="OLE_LINK1"/>
            <w:r>
              <w:rPr>
                <w:rFonts w:hint="eastAsia" w:ascii="仿宋" w:hAnsi="仿宋" w:eastAsia="仿宋" w:cs="仿宋"/>
                <w:color w:val="auto"/>
                <w:kern w:val="0"/>
                <w:szCs w:val="21"/>
                <w:highlight w:val="none"/>
              </w:rPr>
              <w:t>根据《国务院办公厅关于在政府采购中实施本国产品标准及相关政策的通知》（国办发〔2025〕34号）的相关规定，投标产品符合“本国产品标准”的，按照以下政策执行价格评审优惠：</w:t>
            </w:r>
          </w:p>
          <w:p w14:paraId="625CEDC5">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政府采购活动中既有本国产品又有非本国产品参与竞争的，依法对本国产品给予价格评审优惠，对本国产品的报价给予20%的价格扣除，用扣除后的价格参与评审。</w:t>
            </w:r>
          </w:p>
          <w:p w14:paraId="221A7988">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B51D83">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供应商对其提供的产品出具《关于符合本国产品标准的声明函》或财政部会同有关部门规定的有关证明文件。出具符合要求的《声明函》或有关证明文件的，该产品视为本国产品。</w:t>
            </w:r>
            <w:bookmarkEnd w:id="5"/>
          </w:p>
        </w:tc>
      </w:tr>
      <w:tr w14:paraId="04C21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DF388A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w:t>
            </w:r>
          </w:p>
        </w:tc>
        <w:tc>
          <w:tcPr>
            <w:tcW w:w="1410" w:type="dxa"/>
            <w:vAlign w:val="center"/>
          </w:tcPr>
          <w:p w14:paraId="02CF1238">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5CFA98D4">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☑不要求</w:t>
            </w:r>
          </w:p>
          <w:p w14:paraId="14C5D67C">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w:t>
            </w:r>
          </w:p>
        </w:tc>
      </w:tr>
      <w:tr w14:paraId="710FE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54154A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22</w:t>
            </w:r>
          </w:p>
        </w:tc>
        <w:tc>
          <w:tcPr>
            <w:tcW w:w="1410" w:type="dxa"/>
            <w:vAlign w:val="center"/>
          </w:tcPr>
          <w:p w14:paraId="5659F14C">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538ACDE5">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1、招标文件中所述政策法规、标准规范等文件，如有新文件则按新文件执行，如已废止则仅为参考。</w:t>
            </w:r>
          </w:p>
          <w:p w14:paraId="0F09A981">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2、投标人须根据招标文件要求在投标文件中提供评审所需的相应证明材料扫描件。</w:t>
            </w:r>
          </w:p>
          <w:p w14:paraId="00B86F24">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3、建议投标人对本招标文件技术要求进行点对点应答，根据本招标文件的要求,结合所投产品的实际参数值，进行逐条逐项答复、说明和解释。</w:t>
            </w:r>
          </w:p>
          <w:p w14:paraId="3E8C712D">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4、最低报价不能作为中标的保证。</w:t>
            </w:r>
          </w:p>
          <w:p w14:paraId="2CDE8E90">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5、本表内容如与后文内容不一致处，以本表为准。</w:t>
            </w:r>
          </w:p>
        </w:tc>
      </w:tr>
    </w:tbl>
    <w:p w14:paraId="0A0F90CC">
      <w:pPr>
        <w:rPr>
          <w:rFonts w:ascii="仿宋" w:hAnsi="仿宋" w:eastAsia="仿宋" w:cs="仿宋"/>
          <w:color w:val="auto"/>
          <w:kern w:val="0"/>
          <w:sz w:val="24"/>
          <w:szCs w:val="24"/>
          <w:highlight w:val="none"/>
        </w:rPr>
      </w:pPr>
    </w:p>
    <w:p w14:paraId="1232A194">
      <w:pPr>
        <w:spacing w:line="360" w:lineRule="auto"/>
        <w:jc w:val="center"/>
        <w:outlineLvl w:val="0"/>
        <w:rPr>
          <w:rFonts w:ascii="仿宋" w:hAnsi="仿宋" w:eastAsia="仿宋" w:cs="仿宋"/>
          <w:b/>
          <w:color w:val="auto"/>
          <w:sz w:val="24"/>
          <w:szCs w:val="24"/>
          <w:highlight w:val="none"/>
        </w:rPr>
      </w:pPr>
      <w:bookmarkStart w:id="6" w:name="_BookMark_3"/>
      <w:bookmarkEnd w:id="6"/>
      <w:r>
        <w:rPr>
          <w:rFonts w:hint="eastAsia" w:ascii="仿宋" w:hAnsi="仿宋" w:eastAsia="仿宋" w:cs="仿宋"/>
          <w:color w:val="auto"/>
          <w:kern w:val="0"/>
          <w:sz w:val="24"/>
          <w:szCs w:val="24"/>
          <w:highlight w:val="none"/>
        </w:rPr>
        <w:br w:type="page"/>
      </w:r>
      <w:bookmarkStart w:id="7" w:name="_Toc4949"/>
      <w:bookmarkStart w:id="8" w:name="_Toc3764"/>
      <w:r>
        <w:rPr>
          <w:rFonts w:hint="eastAsia" w:ascii="仿宋" w:hAnsi="仿宋" w:eastAsia="仿宋" w:cs="仿宋"/>
          <w:b/>
          <w:color w:val="auto"/>
          <w:sz w:val="24"/>
          <w:szCs w:val="24"/>
          <w:highlight w:val="none"/>
        </w:rPr>
        <w:t>第一章 投标人须知</w:t>
      </w:r>
      <w:bookmarkEnd w:id="7"/>
      <w:bookmarkEnd w:id="8"/>
      <w:bookmarkStart w:id="9" w:name="_BookMark_2"/>
      <w:bookmarkEnd w:id="9"/>
    </w:p>
    <w:p w14:paraId="3B6D5879">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10" w:name="_Toc32453"/>
      <w:bookmarkStart w:id="11" w:name="_Toc130252597"/>
      <w:bookmarkStart w:id="12" w:name="_Toc25054"/>
      <w:bookmarkStart w:id="13" w:name="_Toc31299"/>
      <w:r>
        <w:rPr>
          <w:rFonts w:hint="eastAsia" w:ascii="仿宋" w:hAnsi="仿宋" w:eastAsia="仿宋" w:cs="仿宋"/>
          <w:b/>
          <w:color w:val="auto"/>
          <w:sz w:val="24"/>
          <w:szCs w:val="24"/>
          <w:highlight w:val="none"/>
        </w:rPr>
        <w:t>一、总则</w:t>
      </w:r>
      <w:bookmarkEnd w:id="10"/>
      <w:bookmarkEnd w:id="11"/>
      <w:bookmarkEnd w:id="12"/>
      <w:bookmarkEnd w:id="13"/>
    </w:p>
    <w:p w14:paraId="6CE7EC2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185B77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0816633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1.1.2项目编号：见投标人须知前附表。</w:t>
      </w:r>
    </w:p>
    <w:p w14:paraId="5DE869E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1.1.3采购人：见投标人须知前附表。</w:t>
      </w:r>
    </w:p>
    <w:p w14:paraId="38339C9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1.1.4采购代理机构：见投标人须知前附表。</w:t>
      </w:r>
    </w:p>
    <w:p w14:paraId="2F0BD06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1.1.5项目地点：见投标人须知前附表。</w:t>
      </w:r>
    </w:p>
    <w:p w14:paraId="7347076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1.1.6资金来源：见投标人须知前附表。</w:t>
      </w:r>
    </w:p>
    <w:p w14:paraId="06F43AF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1.1.7采购预算金额：见投标人须知前附表。</w:t>
      </w:r>
    </w:p>
    <w:p w14:paraId="6287A87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1.1.8最高限价：见投标人须知前附表。</w:t>
      </w:r>
    </w:p>
    <w:p w14:paraId="0957C68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1.1.9是否单一产品：见投标人须知前附表。</w:t>
      </w:r>
    </w:p>
    <w:p w14:paraId="07684AA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1.1.10合同履约期限：见投标人须知前附表。</w:t>
      </w:r>
    </w:p>
    <w:p w14:paraId="47052DE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1.1.11供货地点：见投标人须知前附表。</w:t>
      </w:r>
    </w:p>
    <w:p w14:paraId="2CBDED9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1.1.12质保期：见投标人须知前附表。</w:t>
      </w:r>
    </w:p>
    <w:p w14:paraId="0D4FFC4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508D8AB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610EF89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1664044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1605444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631936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595B1C7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1760136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5BD5B1F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3018E5C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46342B6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5A730B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0A9B865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0B7C812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273AA0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6A4FC2B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10EDA1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076BAFD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4945918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CED2B1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019A973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2A75FD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A1371B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6FDBBC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6F19980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3E9EE6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006B4A3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2F0B22A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593D587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7836A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1.20本国产品政策说明：见投标人须知前附表。</w:t>
      </w:r>
    </w:p>
    <w:p w14:paraId="1BD6275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1.21样品：见投标人须知前附表。</w:t>
      </w:r>
    </w:p>
    <w:p w14:paraId="01AF4F8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1.22保密</w:t>
      </w:r>
    </w:p>
    <w:p w14:paraId="3D8AC69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0FF21C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1.23语言文字</w:t>
      </w:r>
    </w:p>
    <w:p w14:paraId="564E662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8B2D7D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1.24计量单位</w:t>
      </w:r>
    </w:p>
    <w:p w14:paraId="20101B5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24F6B613">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14" w:name="_Toc22780"/>
      <w:bookmarkStart w:id="15" w:name="_Toc21470"/>
      <w:bookmarkStart w:id="16" w:name="_Toc535592196"/>
      <w:bookmarkStart w:id="17" w:name="_Toc9197"/>
      <w:r>
        <w:rPr>
          <w:rFonts w:hint="eastAsia" w:ascii="仿宋" w:hAnsi="仿宋" w:eastAsia="仿宋" w:cs="仿宋"/>
          <w:b/>
          <w:color w:val="auto"/>
          <w:sz w:val="24"/>
          <w:szCs w:val="24"/>
          <w:highlight w:val="none"/>
        </w:rPr>
        <w:t>二、招标文件</w:t>
      </w:r>
      <w:bookmarkEnd w:id="14"/>
      <w:bookmarkEnd w:id="15"/>
      <w:bookmarkEnd w:id="16"/>
      <w:bookmarkEnd w:id="17"/>
    </w:p>
    <w:p w14:paraId="27B3B0F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3399118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1242566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5F9E95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2F79775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61E4EC9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2654895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1424879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5872C1A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457B67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2A4CD82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610D8A4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F7F1A3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2A1D87F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9F5323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5E93757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5A0F27A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127048E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78AA3BC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35C359E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225C668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4DD7308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36E5854">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18" w:name="_BookMark_6"/>
      <w:bookmarkEnd w:id="18"/>
      <w:bookmarkStart w:id="19" w:name="_Toc7340"/>
      <w:bookmarkStart w:id="20" w:name="_Toc5120"/>
      <w:bookmarkStart w:id="21" w:name="_Toc535592197"/>
      <w:bookmarkStart w:id="22" w:name="_Toc5138"/>
      <w:r>
        <w:rPr>
          <w:rFonts w:hint="eastAsia" w:ascii="仿宋" w:hAnsi="仿宋" w:eastAsia="仿宋" w:cs="仿宋"/>
          <w:b/>
          <w:color w:val="auto"/>
          <w:sz w:val="24"/>
          <w:szCs w:val="24"/>
          <w:highlight w:val="none"/>
        </w:rPr>
        <w:t>三、投标文件</w:t>
      </w:r>
      <w:bookmarkEnd w:id="19"/>
      <w:bookmarkEnd w:id="20"/>
      <w:bookmarkEnd w:id="21"/>
      <w:bookmarkEnd w:id="22"/>
    </w:p>
    <w:p w14:paraId="4B3F76D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5CBE03C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0A3803A">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1B7AD484">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5C315A0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lang w:eastAsia="zh-CN"/>
        </w:rPr>
        <w:t>中小企业投标价格统计表</w:t>
      </w:r>
    </w:p>
    <w:p w14:paraId="63CEEAAB">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（5）、商务条款偏离表</w:t>
      </w:r>
    </w:p>
    <w:p w14:paraId="35A4E1B2">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（6）、技术条款偏离表</w:t>
      </w:r>
    </w:p>
    <w:p w14:paraId="11734322">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（7）、法定代表人身份证明书</w:t>
      </w:r>
    </w:p>
    <w:p w14:paraId="0DE31E2F">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（8）、法定代表人授权委托书</w:t>
      </w:r>
    </w:p>
    <w:p w14:paraId="5D09B8B4">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（9）、投标人资格条件证明材料</w:t>
      </w:r>
    </w:p>
    <w:p w14:paraId="58FFC41B">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（10）、投标人近年类似项目情况表</w:t>
      </w:r>
    </w:p>
    <w:p w14:paraId="67131D2B">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（11）、售后服务承诺书</w:t>
      </w:r>
    </w:p>
    <w:p w14:paraId="6352E0E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（12）、技术方案</w:t>
      </w:r>
    </w:p>
    <w:p w14:paraId="7D8AAF11">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（13）、保证金缴纳证明材料</w:t>
      </w:r>
    </w:p>
    <w:p w14:paraId="4C6B255F">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）、其它需要提交的资料</w:t>
      </w:r>
    </w:p>
    <w:p w14:paraId="458593A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307DC429">
      <w:pPr>
        <w:widowControl/>
        <w:shd w:val="clear" w:color="auto" w:fill="FFFFFF"/>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63DB1A9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6798919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6316FDB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040F37F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56E3795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FB3D52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61060ADE">
      <w:pPr>
        <w:shd w:val="clear" w:color="auto" w:fill="FFFFFF"/>
        <w:snapToGrid w:val="0"/>
        <w:spacing w:line="384"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3FDBD9AA">
      <w:pPr>
        <w:shd w:val="clear" w:color="auto" w:fill="FFFFFF"/>
        <w:snapToGrid w:val="0"/>
        <w:spacing w:line="384"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703A21A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128F34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B09EA4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666C4B9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（1）开标后在投标有效期内，投标人撤销其投标的； </w:t>
      </w:r>
    </w:p>
    <w:p w14:paraId="639D3AA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（2）中标后无正当理由不与采购人签订合同的；</w:t>
      </w:r>
    </w:p>
    <w:p w14:paraId="21E124B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（3）中标人与采购人订立背离合同实质性内容的其他协议；</w:t>
      </w:r>
    </w:p>
    <w:p w14:paraId="554B465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（4）将中标项目转让给他人，或者在投标文件中未说明，且未经采购人同意，将中标项目分包给他人的；</w:t>
      </w:r>
    </w:p>
    <w:p w14:paraId="43D6761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（5）存在串通投标行为的；</w:t>
      </w:r>
    </w:p>
    <w:p w14:paraId="157CF4D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（6）存在弄虚作假或提供虚假材料谋取中标的；</w:t>
      </w:r>
    </w:p>
    <w:p w14:paraId="75C9EDE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（7）投标人其他未按招标文件规定和合同约定履行义务的行为。</w:t>
      </w:r>
    </w:p>
    <w:p w14:paraId="5EB915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（8）法律法规规定的其它情形</w:t>
      </w:r>
    </w:p>
    <w:p w14:paraId="7D8D0E4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2769C0A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1F1111C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6CE4A95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bookmarkStart w:id="23" w:name="_BookMark_7"/>
      <w:bookmarkEnd w:id="23"/>
      <w:bookmarkStart w:id="24"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1B41F7A1">
      <w:pPr>
        <w:widowControl/>
        <w:shd w:val="clear" w:color="auto" w:fill="FFFFFF"/>
        <w:snapToGrid w:val="0"/>
        <w:spacing w:line="360" w:lineRule="auto"/>
        <w:ind w:firstLine="480" w:firstLineChars="200"/>
        <w:rPr>
          <w:rFonts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4CC5A0CC">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25" w:name="_Toc8913"/>
      <w:bookmarkStart w:id="26" w:name="_Toc18120"/>
      <w:bookmarkStart w:id="27" w:name="_Toc834"/>
      <w:r>
        <w:rPr>
          <w:rFonts w:hint="eastAsia" w:ascii="仿宋" w:hAnsi="仿宋" w:eastAsia="仿宋" w:cs="仿宋"/>
          <w:b/>
          <w:color w:val="auto"/>
          <w:sz w:val="24"/>
          <w:szCs w:val="24"/>
          <w:highlight w:val="none"/>
        </w:rPr>
        <w:t>四、投标</w:t>
      </w:r>
      <w:bookmarkEnd w:id="24"/>
      <w:bookmarkEnd w:id="25"/>
      <w:bookmarkEnd w:id="26"/>
      <w:bookmarkEnd w:id="27"/>
    </w:p>
    <w:p w14:paraId="54B68C9F">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bookmarkStart w:id="28" w:name="_BookMark_8"/>
      <w:bookmarkEnd w:id="28"/>
      <w:bookmarkStart w:id="29"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7A3D99C8">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8418EAF">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760BA151">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3738A726">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13712710">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6F4448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13F53C2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42120AB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4932318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5A2C51D">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70709E6F">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B7AEB4E">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5A1E73B">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F307862">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1187190D">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30" w:name="_Toc8957"/>
      <w:bookmarkStart w:id="31" w:name="_Toc29411"/>
      <w:bookmarkStart w:id="32" w:name="_Toc1079"/>
      <w:r>
        <w:rPr>
          <w:rFonts w:hint="eastAsia" w:ascii="仿宋" w:hAnsi="仿宋" w:eastAsia="仿宋" w:cs="仿宋"/>
          <w:b/>
          <w:color w:val="auto"/>
          <w:sz w:val="24"/>
          <w:szCs w:val="24"/>
          <w:highlight w:val="none"/>
        </w:rPr>
        <w:t>五、开标</w:t>
      </w:r>
      <w:bookmarkEnd w:id="29"/>
      <w:bookmarkEnd w:id="30"/>
      <w:bookmarkEnd w:id="31"/>
      <w:bookmarkEnd w:id="32"/>
    </w:p>
    <w:p w14:paraId="06D8CC3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461EE7D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AB1141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665CD99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15A11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3FD20AF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77FC234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1EE29B2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76664BA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D72345E">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33" w:name="_BookMark_9"/>
      <w:bookmarkEnd w:id="33"/>
      <w:bookmarkStart w:id="34" w:name="_Toc3635"/>
      <w:bookmarkStart w:id="35" w:name="_Toc1874"/>
      <w:bookmarkStart w:id="36" w:name="_Toc535592200"/>
      <w:bookmarkStart w:id="37" w:name="_Toc14199"/>
      <w:r>
        <w:rPr>
          <w:rFonts w:hint="eastAsia" w:ascii="仿宋" w:hAnsi="仿宋" w:eastAsia="仿宋" w:cs="仿宋"/>
          <w:b/>
          <w:color w:val="auto"/>
          <w:sz w:val="24"/>
          <w:szCs w:val="24"/>
          <w:highlight w:val="none"/>
        </w:rPr>
        <w:t>六、评标</w:t>
      </w:r>
      <w:bookmarkEnd w:id="34"/>
      <w:bookmarkEnd w:id="35"/>
      <w:bookmarkEnd w:id="36"/>
      <w:bookmarkEnd w:id="37"/>
    </w:p>
    <w:p w14:paraId="314FD2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5E3F65A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12CDA2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70B982A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17D6FA6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2D50BC8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0D5E281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7035D7E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5CA8539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409BBB2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31684F5E">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38" w:name="_BookMark_10"/>
      <w:bookmarkEnd w:id="38"/>
      <w:bookmarkStart w:id="39" w:name="_Toc535592201"/>
      <w:bookmarkStart w:id="40" w:name="_Toc10869"/>
      <w:bookmarkStart w:id="41" w:name="_Toc2218"/>
      <w:bookmarkStart w:id="42" w:name="_Toc3956"/>
      <w:r>
        <w:rPr>
          <w:rFonts w:hint="eastAsia" w:ascii="仿宋" w:hAnsi="仿宋" w:eastAsia="仿宋" w:cs="仿宋"/>
          <w:b/>
          <w:color w:val="auto"/>
          <w:sz w:val="24"/>
          <w:szCs w:val="24"/>
          <w:highlight w:val="none"/>
        </w:rPr>
        <w:t>七、定标及合同授予</w:t>
      </w:r>
      <w:bookmarkEnd w:id="39"/>
      <w:bookmarkEnd w:id="40"/>
      <w:bookmarkEnd w:id="41"/>
      <w:bookmarkEnd w:id="42"/>
    </w:p>
    <w:p w14:paraId="09B98E7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2E9AF90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0A4FF87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38FC3AF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3F6FA72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396C08D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009CD8A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1C2F8A3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66D6C8E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58E7537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3D79440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7033DE4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10E2BE1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7.4.4 中标人拒绝与采购人签订合同的，采购人可以按照评标报告推荐的中标候选人名单排序，确定下一候选人为中标人，也可以重新开展政府采购活动。</w:t>
      </w:r>
    </w:p>
    <w:p w14:paraId="65A3DEC2">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43" w:name="_BookMark_11"/>
      <w:bookmarkEnd w:id="43"/>
      <w:bookmarkStart w:id="44" w:name="_Toc10032"/>
      <w:bookmarkStart w:id="45" w:name="_Toc14256"/>
      <w:bookmarkStart w:id="46" w:name="_Toc24040"/>
      <w:bookmarkStart w:id="47" w:name="_Toc535592202"/>
      <w:r>
        <w:rPr>
          <w:rFonts w:hint="eastAsia" w:ascii="仿宋" w:hAnsi="仿宋" w:eastAsia="仿宋" w:cs="仿宋"/>
          <w:b/>
          <w:color w:val="auto"/>
          <w:sz w:val="24"/>
          <w:szCs w:val="24"/>
          <w:highlight w:val="none"/>
        </w:rPr>
        <w:t>八、纪律和监督</w:t>
      </w:r>
      <w:bookmarkEnd w:id="44"/>
      <w:bookmarkEnd w:id="45"/>
      <w:bookmarkEnd w:id="46"/>
      <w:bookmarkEnd w:id="47"/>
    </w:p>
    <w:p w14:paraId="5AA5A73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200CFB0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2D06A2F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72A6C7C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34A11C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4B98D10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40984CF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2DCE8D6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6812ABA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2F50620A">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39CDE5D6">
      <w:pPr>
        <w:widowControl/>
        <w:shd w:val="clear" w:color="auto" w:fill="FFFFFF"/>
        <w:snapToGrid w:val="0"/>
        <w:spacing w:line="360" w:lineRule="auto"/>
        <w:jc w:val="center"/>
        <w:outlineLvl w:val="0"/>
        <w:rPr>
          <w:rFonts w:ascii="仿宋" w:hAnsi="仿宋" w:eastAsia="仿宋" w:cs="仿宋"/>
          <w:b/>
          <w:color w:val="auto"/>
          <w:sz w:val="24"/>
          <w:szCs w:val="24"/>
          <w:highlight w:val="none"/>
        </w:rPr>
      </w:pPr>
      <w:bookmarkStart w:id="48" w:name="_Toc23628"/>
      <w:bookmarkStart w:id="49" w:name="_Toc2631"/>
      <w:r>
        <w:rPr>
          <w:rFonts w:hint="eastAsia" w:ascii="仿宋" w:hAnsi="仿宋" w:eastAsia="仿宋" w:cs="仿宋"/>
          <w:b/>
          <w:color w:val="auto"/>
          <w:sz w:val="24"/>
          <w:szCs w:val="24"/>
          <w:highlight w:val="none"/>
        </w:rPr>
        <w:t>第二章 评标办法</w:t>
      </w:r>
      <w:bookmarkEnd w:id="48"/>
      <w:bookmarkEnd w:id="49"/>
    </w:p>
    <w:p w14:paraId="2AF7122B">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50" w:name="_BookMark_1"/>
      <w:bookmarkEnd w:id="50"/>
      <w:bookmarkStart w:id="51" w:name="_Toc7075"/>
      <w:bookmarkStart w:id="52" w:name="_Toc18705"/>
      <w:bookmarkStart w:id="53" w:name="_Toc58342531"/>
      <w:bookmarkStart w:id="54" w:name="_Toc501719166"/>
      <w:r>
        <w:rPr>
          <w:rFonts w:hint="eastAsia" w:ascii="仿宋" w:hAnsi="仿宋" w:eastAsia="仿宋" w:cs="仿宋"/>
          <w:b/>
          <w:color w:val="auto"/>
          <w:sz w:val="24"/>
          <w:szCs w:val="24"/>
          <w:highlight w:val="none"/>
        </w:rPr>
        <w:t>评审办法前附表</w:t>
      </w:r>
      <w:bookmarkEnd w:id="51"/>
      <w:bookmarkEnd w:id="52"/>
      <w:bookmarkEnd w:id="53"/>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5C5D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6380C3C6">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5DE3800F">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7BB4A653">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3EB6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0FDE82F4">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66528D53">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8049C5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33EDB03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408EBB5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2E6D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6BD3CCC8">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37641888">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60DE74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AD0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3E5CDDD5">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0BB71364">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096FA31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详见《符合性审查标准》</w:t>
            </w:r>
          </w:p>
        </w:tc>
      </w:tr>
      <w:tr w14:paraId="3BF0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F95E0AF">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43D97EE1">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09E54765">
            <w:pPr>
              <w:rPr>
                <w:rFonts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774E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1C913BB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0AABE5B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7F97A2D2">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571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10C2B47D">
            <w:pPr>
              <w:spacing w:line="360" w:lineRule="auto"/>
              <w:jc w:val="center"/>
              <w:rPr>
                <w:rFonts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1892E0FA">
            <w:pPr>
              <w:spacing w:line="360" w:lineRule="auto"/>
              <w:jc w:val="center"/>
              <w:rPr>
                <w:rFonts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55CD87D3">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投标报价得分计算方法：</w:t>
            </w:r>
          </w:p>
          <w:p w14:paraId="48E07B8C">
            <w:pPr>
              <w:spacing w:line="360" w:lineRule="auto"/>
              <w:rPr>
                <w:rFonts w:ascii="仿宋" w:hAnsi="仿宋" w:eastAsia="仿宋" w:cs="仿宋"/>
                <w:color w:val="auto"/>
                <w:highlight w:val="none"/>
              </w:rPr>
            </w:pPr>
            <w:r>
              <w:rPr>
                <w:rFonts w:hint="eastAsia" w:ascii="仿宋" w:hAnsi="仿宋" w:eastAsia="仿宋" w:cs="仿宋"/>
                <w:color w:val="auto"/>
                <w:highlight w:val="none"/>
              </w:rPr>
              <w:t>1.投标报价的确定</w:t>
            </w:r>
          </w:p>
          <w:p w14:paraId="66F09827">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3709F865">
            <w:pPr>
              <w:spacing w:line="360" w:lineRule="auto"/>
              <w:rPr>
                <w:rFonts w:ascii="仿宋" w:hAnsi="仿宋" w:eastAsia="仿宋" w:cs="仿宋"/>
                <w:color w:val="auto"/>
                <w:highlight w:val="none"/>
              </w:rPr>
            </w:pPr>
            <w:r>
              <w:rPr>
                <w:rFonts w:hint="eastAsia" w:ascii="仿宋" w:hAnsi="仿宋" w:eastAsia="仿宋" w:cs="仿宋"/>
                <w:color w:val="auto"/>
                <w:highlight w:val="none"/>
              </w:rPr>
              <w:t>2.评标基准价的确定</w:t>
            </w:r>
          </w:p>
          <w:p w14:paraId="148B0792">
            <w:pPr>
              <w:spacing w:line="360" w:lineRule="auto"/>
              <w:rPr>
                <w:rFonts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34AE2D74">
            <w:pPr>
              <w:spacing w:line="360" w:lineRule="auto"/>
              <w:rPr>
                <w:rFonts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19128493">
            <w:pPr>
              <w:spacing w:line="360" w:lineRule="auto"/>
              <w:rPr>
                <w:rFonts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7674AF2D">
            <w:pPr>
              <w:spacing w:line="360" w:lineRule="auto"/>
              <w:rPr>
                <w:rFonts w:ascii="仿宋" w:hAnsi="仿宋" w:eastAsia="仿宋" w:cs="仿宋"/>
                <w:color w:val="auto"/>
                <w:highlight w:val="none"/>
              </w:rPr>
            </w:pPr>
            <w:r>
              <w:rPr>
                <w:rFonts w:hint="eastAsia" w:ascii="仿宋" w:hAnsi="仿宋" w:eastAsia="仿宋" w:cs="仿宋"/>
                <w:color w:val="auto"/>
                <w:highlight w:val="none"/>
              </w:rPr>
              <w:t>5.政府采购活动中既有本国产品又有非本国产品参与竞争的，依法对本国产品给予价格评审优惠，对本国产品的报价给予20%的价格扣除，用扣除后的价格参与评审。</w:t>
            </w:r>
          </w:p>
        </w:tc>
      </w:tr>
    </w:tbl>
    <w:p w14:paraId="1486A040">
      <w:pPr>
        <w:widowControl/>
        <w:shd w:val="clear" w:color="auto" w:fill="FFFFFF"/>
        <w:snapToGrid w:val="0"/>
        <w:spacing w:line="276" w:lineRule="auto"/>
        <w:jc w:val="center"/>
        <w:rPr>
          <w:rFonts w:ascii="仿宋" w:hAnsi="仿宋" w:eastAsia="仿宋" w:cs="仿宋"/>
          <w:b/>
          <w:color w:val="auto"/>
          <w:kern w:val="0"/>
          <w:sz w:val="24"/>
          <w:szCs w:val="24"/>
          <w:highlight w:val="none"/>
        </w:rPr>
      </w:pPr>
    </w:p>
    <w:bookmarkEnd w:id="54"/>
    <w:p w14:paraId="0BBE6EA0">
      <w:pPr>
        <w:widowControl/>
        <w:shd w:val="clear" w:color="auto" w:fill="FFFFFF"/>
        <w:snapToGrid w:val="0"/>
        <w:spacing w:line="276" w:lineRule="auto"/>
        <w:jc w:val="center"/>
        <w:rPr>
          <w:rFonts w:ascii="仿宋" w:hAnsi="仿宋" w:eastAsia="仿宋" w:cs="仿宋"/>
          <w:b/>
          <w:color w:val="auto"/>
          <w:kern w:val="0"/>
          <w:sz w:val="24"/>
          <w:szCs w:val="24"/>
          <w:highlight w:val="none"/>
        </w:rPr>
      </w:pPr>
      <w:bookmarkStart w:id="55" w:name="_Toc501719167"/>
      <w:r>
        <w:rPr>
          <w:rFonts w:hint="eastAsia" w:ascii="仿宋" w:hAnsi="仿宋" w:eastAsia="仿宋" w:cs="仿宋"/>
          <w:b/>
          <w:color w:val="auto"/>
          <w:kern w:val="0"/>
          <w:sz w:val="24"/>
          <w:szCs w:val="24"/>
          <w:highlight w:val="none"/>
        </w:rPr>
        <w:t>《资格审查标准》</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3587"/>
        <w:gridCol w:w="4787"/>
      </w:tblGrid>
      <w:tr w14:paraId="50A6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23A6AC85">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6" w:type="pct"/>
            <w:vAlign w:val="center"/>
          </w:tcPr>
          <w:p w14:paraId="4C352D3A">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5" w:type="pct"/>
            <w:vAlign w:val="center"/>
          </w:tcPr>
          <w:p w14:paraId="2F14EBC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5DA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0C36F25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6" w:type="pct"/>
            <w:vAlign w:val="center"/>
          </w:tcPr>
          <w:p w14:paraId="32FB9C71">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5" w:type="pct"/>
            <w:vAlign w:val="center"/>
          </w:tcPr>
          <w:p w14:paraId="79AD74A9">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0E6180E4">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4D9A6A4B">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37EC9351">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9DC5CA0">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504F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7C93496A">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6" w:type="pct"/>
            <w:vAlign w:val="center"/>
          </w:tcPr>
          <w:p w14:paraId="39745C3F">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5" w:type="pct"/>
            <w:vAlign w:val="center"/>
          </w:tcPr>
          <w:p w14:paraId="4003B6BA">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6985CF3D">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rPr>
              <w:t>，不限制采购人主体</w:t>
            </w:r>
            <w:r>
              <w:rPr>
                <w:rFonts w:hint="eastAsia" w:ascii="仿宋" w:hAnsi="仿宋" w:eastAsia="仿宋" w:cs="仿宋"/>
                <w:color w:val="auto"/>
                <w:kern w:val="0"/>
                <w:szCs w:val="24"/>
                <w:highlight w:val="none"/>
              </w:rPr>
              <w:t>）。</w:t>
            </w:r>
          </w:p>
          <w:p w14:paraId="4D6C56EA">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66A1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0621528E">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6" w:type="pct"/>
            <w:vAlign w:val="center"/>
          </w:tcPr>
          <w:p w14:paraId="4768B733">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5" w:type="pct"/>
            <w:vAlign w:val="center"/>
          </w:tcPr>
          <w:p w14:paraId="1749006A">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提供《具有履行合同所必需的设备和专业技术能力的承诺函》，加盖投标人章。</w:t>
            </w:r>
          </w:p>
        </w:tc>
      </w:tr>
      <w:tr w14:paraId="3DAF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5F379F66">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6" w:type="pct"/>
            <w:vAlign w:val="center"/>
          </w:tcPr>
          <w:p w14:paraId="73EAFD7E">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5" w:type="pct"/>
            <w:vAlign w:val="center"/>
          </w:tcPr>
          <w:p w14:paraId="190BCB21">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747C6A4E">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640730D0">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02E88CC8">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E6D99BE">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5C3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1D56D4E1">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6" w:type="pct"/>
            <w:vAlign w:val="center"/>
          </w:tcPr>
          <w:p w14:paraId="27318C37">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5" w:type="pct"/>
            <w:vAlign w:val="center"/>
          </w:tcPr>
          <w:p w14:paraId="32DCD09B">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提供《参加政府采购活动前3年内在经营活动中没有重大违法记录的书面声明》，加盖投标人章。</w:t>
            </w:r>
          </w:p>
        </w:tc>
      </w:tr>
      <w:tr w14:paraId="55FA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7" w:type="pct"/>
            <w:vAlign w:val="center"/>
          </w:tcPr>
          <w:p w14:paraId="73B99E24">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1976" w:type="pct"/>
            <w:vAlign w:val="center"/>
          </w:tcPr>
          <w:p w14:paraId="32F4CF67">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eastAsia="zh-CN"/>
              </w:rPr>
              <w:t>本项目投标人所投货物制造商中“小微企业的报价不低于总报价的19.99% ，中小企业的报价不低于总报价的22.26%”</w:t>
            </w:r>
            <w:r>
              <w:rPr>
                <w:rFonts w:hint="eastAsia" w:ascii="仿宋" w:hAnsi="仿宋" w:eastAsia="仿宋" w:cs="仿宋"/>
                <w:color w:val="auto"/>
                <w:szCs w:val="21"/>
                <w:highlight w:val="none"/>
                <w:shd w:val="clear" w:color="auto" w:fill="FFFFFF" w:themeFill="background1"/>
              </w:rPr>
              <w:t>。</w:t>
            </w:r>
          </w:p>
        </w:tc>
        <w:tc>
          <w:tcPr>
            <w:tcW w:w="2635" w:type="pct"/>
            <w:vAlign w:val="center"/>
          </w:tcPr>
          <w:p w14:paraId="767B7349">
            <w:pPr>
              <w:ind w:firstLine="210" w:firstLineChars="100"/>
              <w:jc w:val="left"/>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按招标文件要求提供“</w:t>
            </w:r>
            <w:r>
              <w:rPr>
                <w:rFonts w:hint="eastAsia" w:ascii="仿宋" w:hAnsi="仿宋" w:eastAsia="仿宋" w:cs="仿宋"/>
                <w:color w:val="auto"/>
                <w:kern w:val="0"/>
                <w:szCs w:val="24"/>
                <w:highlight w:val="none"/>
                <w:lang w:eastAsia="zh-CN"/>
              </w:rPr>
              <w:t>中小企业投标价格统计表</w:t>
            </w:r>
          </w:p>
          <w:p w14:paraId="74C573DD">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”和对应的中小企业声明函。</w:t>
            </w:r>
          </w:p>
        </w:tc>
      </w:tr>
      <w:tr w14:paraId="1027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87" w:type="pct"/>
            <w:vAlign w:val="center"/>
          </w:tcPr>
          <w:p w14:paraId="120F8318">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1976" w:type="pct"/>
            <w:vAlign w:val="center"/>
          </w:tcPr>
          <w:p w14:paraId="7824E1EB">
            <w:pPr>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5" w:type="pct"/>
            <w:vAlign w:val="center"/>
          </w:tcPr>
          <w:p w14:paraId="39FBE909">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以采购人或者采购代理机构查询记录为准。</w:t>
            </w:r>
          </w:p>
        </w:tc>
      </w:tr>
      <w:tr w14:paraId="3AB3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28C4800">
            <w:pPr>
              <w:widowControl/>
              <w:shd w:val="clear" w:color="auto" w:fill="FFFFFF"/>
              <w:snapToGrid w:val="0"/>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00D8E117">
      <w:pPr>
        <w:widowControl/>
        <w:shd w:val="clear" w:color="auto" w:fill="FFFFFF"/>
        <w:snapToGrid w:val="0"/>
        <w:spacing w:line="276" w:lineRule="auto"/>
        <w:jc w:val="center"/>
        <w:rPr>
          <w:rFonts w:ascii="仿宋" w:hAnsi="仿宋" w:eastAsia="仿宋" w:cs="仿宋"/>
          <w:b/>
          <w:color w:val="auto"/>
          <w:kern w:val="0"/>
          <w:sz w:val="24"/>
          <w:szCs w:val="24"/>
          <w:highlight w:val="none"/>
        </w:rPr>
      </w:pPr>
    </w:p>
    <w:p w14:paraId="1B3FECE0">
      <w:pPr>
        <w:widowControl/>
        <w:shd w:val="clear" w:color="auto" w:fill="FFFFFF"/>
        <w:snapToGrid w:val="0"/>
        <w:spacing w:line="276"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《符合性审查标准》</w:t>
      </w:r>
      <w:bookmarkEnd w:id="55"/>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684D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E6F05B8">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043B5FF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74DD4930">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206C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90E1BC6">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7D4C2EED">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投标文件必须按招标文件要求加盖投标人章、法定代表人章（或签字）。</w:t>
            </w:r>
          </w:p>
        </w:tc>
        <w:tc>
          <w:tcPr>
            <w:tcW w:w="3446" w:type="dxa"/>
            <w:vAlign w:val="center"/>
          </w:tcPr>
          <w:p w14:paraId="6EB13C8C">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17E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3BC7500">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6FE136F2">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2E05D9BA">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323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5BF9C88B">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188F695F">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投标价格不得超过投标人须知前附表中的最高限价。</w:t>
            </w:r>
          </w:p>
        </w:tc>
        <w:tc>
          <w:tcPr>
            <w:tcW w:w="3446" w:type="dxa"/>
            <w:vAlign w:val="center"/>
          </w:tcPr>
          <w:p w14:paraId="50CA1211">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65C9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4306AEC8">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26C14C8">
            <w:pPr>
              <w:widowControl/>
              <w:shd w:val="clear" w:color="auto" w:fill="FFFFFF"/>
              <w:snapToGrid w:val="0"/>
              <w:spacing w:line="360" w:lineRule="auto"/>
              <w:rPr>
                <w:rFonts w:ascii="仿宋" w:hAnsi="仿宋" w:eastAsia="仿宋" w:cs="仿宋"/>
                <w:color w:val="auto"/>
                <w:highlight w:val="none"/>
              </w:rPr>
            </w:pPr>
            <w:r>
              <w:rPr>
                <w:rFonts w:hint="eastAsia" w:ascii="仿宋" w:hAnsi="仿宋" w:eastAsia="仿宋" w:cs="仿宋"/>
                <w:color w:val="auto"/>
                <w:kern w:val="0"/>
                <w:szCs w:val="24"/>
                <w:highlight w:val="none"/>
              </w:rPr>
              <w:t>售后服务承诺必须提供，并盖投标人章。</w:t>
            </w:r>
          </w:p>
        </w:tc>
        <w:tc>
          <w:tcPr>
            <w:tcW w:w="3446" w:type="dxa"/>
            <w:tcMar>
              <w:top w:w="0" w:type="dxa"/>
              <w:left w:w="28" w:type="dxa"/>
              <w:bottom w:w="0" w:type="dxa"/>
              <w:right w:w="28" w:type="dxa"/>
            </w:tcMar>
            <w:vAlign w:val="center"/>
          </w:tcPr>
          <w:p w14:paraId="37662C9A">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3CE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A82BF14">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4E923AD">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0F0A93A5">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1528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50C35E06">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4929" w:type="dxa"/>
            <w:vAlign w:val="center"/>
          </w:tcPr>
          <w:p w14:paraId="71FAFB72">
            <w:pPr>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投标保证金必须按照招标文件要求缴纳。</w:t>
            </w:r>
          </w:p>
        </w:tc>
        <w:tc>
          <w:tcPr>
            <w:tcW w:w="3446" w:type="dxa"/>
            <w:tcMar>
              <w:top w:w="0" w:type="dxa"/>
              <w:left w:w="28" w:type="dxa"/>
              <w:bottom w:w="0" w:type="dxa"/>
              <w:right w:w="28" w:type="dxa"/>
            </w:tcMar>
            <w:vAlign w:val="center"/>
          </w:tcPr>
          <w:p w14:paraId="448D3A80">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保证金缴纳证明材料：汇款凭证或支票或汇票或保函或保证金收据等的扫描件。</w:t>
            </w:r>
          </w:p>
          <w:p w14:paraId="790A2487">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注：采用电汇方式缴纳的，若投标人未提供上述证明材料，但采购代理机构已查实足额缴纳的，视为已按规定缴纳保证金。</w:t>
            </w:r>
          </w:p>
        </w:tc>
      </w:tr>
      <w:tr w14:paraId="521C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4386B776">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4929" w:type="dxa"/>
            <w:vAlign w:val="center"/>
          </w:tcPr>
          <w:p w14:paraId="2239129E">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446" w:type="dxa"/>
            <w:tcMar>
              <w:top w:w="0" w:type="dxa"/>
              <w:left w:w="28" w:type="dxa"/>
              <w:bottom w:w="0" w:type="dxa"/>
              <w:right w:w="28" w:type="dxa"/>
            </w:tcMar>
            <w:vAlign w:val="center"/>
          </w:tcPr>
          <w:p w14:paraId="028C0EB2">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7185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26B10E7D">
            <w:pPr>
              <w:widowControl/>
              <w:shd w:val="clear" w:color="auto" w:fill="FFFFFF"/>
              <w:snapToGrid w:val="0"/>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B02D017">
      <w:pPr>
        <w:rPr>
          <w:rFonts w:ascii="仿宋" w:hAnsi="仿宋" w:eastAsia="仿宋" w:cs="仿宋"/>
          <w:color w:val="auto"/>
          <w:highlight w:val="none"/>
        </w:rPr>
      </w:pPr>
    </w:p>
    <w:p w14:paraId="65F5F033">
      <w:pPr>
        <w:pStyle w:val="12"/>
        <w:jc w:val="center"/>
        <w:rPr>
          <w:rFonts w:ascii="仿宋" w:hAnsi="仿宋" w:eastAsia="仿宋" w:cs="仿宋"/>
          <w:b/>
          <w:color w:val="auto"/>
          <w:szCs w:val="24"/>
          <w:highlight w:val="none"/>
        </w:rPr>
      </w:pPr>
      <w:bookmarkStart w:id="56" w:name="_Toc24504"/>
      <w:bookmarkStart w:id="57" w:name="_Toc12409"/>
      <w:bookmarkStart w:id="58" w:name="_Toc115977387"/>
      <w:bookmarkStart w:id="59"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1442" w:tblpY="88"/>
        <w:tblOverlap w:val="never"/>
        <w:tblW w:w="50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8"/>
        <w:gridCol w:w="964"/>
        <w:gridCol w:w="746"/>
        <w:gridCol w:w="6896"/>
      </w:tblGrid>
      <w:tr w14:paraId="2FA5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vAlign w:val="center"/>
          </w:tcPr>
          <w:p w14:paraId="7B5870CD">
            <w:pPr>
              <w:widowControl/>
              <w:shd w:val="clear" w:color="auto" w:fill="FFFFFF"/>
              <w:snapToGrid w:val="0"/>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527" w:type="pct"/>
            <w:vAlign w:val="center"/>
          </w:tcPr>
          <w:p w14:paraId="0E69B175">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408" w:type="pct"/>
            <w:vAlign w:val="center"/>
          </w:tcPr>
          <w:p w14:paraId="29786159">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标准分</w:t>
            </w:r>
          </w:p>
        </w:tc>
        <w:tc>
          <w:tcPr>
            <w:tcW w:w="3775" w:type="pct"/>
            <w:vAlign w:val="center"/>
          </w:tcPr>
          <w:p w14:paraId="2A75C024">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36CF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7EBE35A6">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527" w:type="pct"/>
            <w:tcMar>
              <w:top w:w="0" w:type="dxa"/>
              <w:left w:w="108" w:type="dxa"/>
              <w:bottom w:w="0" w:type="dxa"/>
              <w:right w:w="108" w:type="dxa"/>
            </w:tcMar>
            <w:vAlign w:val="center"/>
          </w:tcPr>
          <w:p w14:paraId="6E1BCD46">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408" w:type="pct"/>
            <w:tcMar>
              <w:top w:w="0" w:type="dxa"/>
              <w:left w:w="108" w:type="dxa"/>
              <w:bottom w:w="0" w:type="dxa"/>
              <w:right w:w="108" w:type="dxa"/>
            </w:tcMar>
            <w:vAlign w:val="center"/>
          </w:tcPr>
          <w:p w14:paraId="727024EB">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3775" w:type="pct"/>
            <w:tcMar>
              <w:top w:w="0" w:type="dxa"/>
              <w:left w:w="108" w:type="dxa"/>
              <w:bottom w:w="0" w:type="dxa"/>
              <w:right w:w="108" w:type="dxa"/>
            </w:tcMar>
            <w:vAlign w:val="center"/>
          </w:tcPr>
          <w:p w14:paraId="322B2337">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投标人或产品制造商近三年(2023年1月1日-至今)完成的类似业绩，一项计1分，最多计2项(须提供合同扫描件)。</w:t>
            </w:r>
          </w:p>
        </w:tc>
      </w:tr>
      <w:tr w14:paraId="57C5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466BADB0">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527" w:type="pct"/>
            <w:tcMar>
              <w:top w:w="0" w:type="dxa"/>
              <w:left w:w="108" w:type="dxa"/>
              <w:bottom w:w="0" w:type="dxa"/>
              <w:right w:w="108" w:type="dxa"/>
            </w:tcMar>
            <w:vAlign w:val="center"/>
          </w:tcPr>
          <w:p w14:paraId="138294D4">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408" w:type="pct"/>
            <w:tcMar>
              <w:top w:w="0" w:type="dxa"/>
              <w:left w:w="108" w:type="dxa"/>
              <w:bottom w:w="0" w:type="dxa"/>
              <w:right w:w="108" w:type="dxa"/>
            </w:tcMar>
            <w:vAlign w:val="center"/>
          </w:tcPr>
          <w:p w14:paraId="23E6CDAC">
            <w:pPr>
              <w:spacing w:line="360"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40</w:t>
            </w:r>
          </w:p>
        </w:tc>
        <w:tc>
          <w:tcPr>
            <w:tcW w:w="3775" w:type="pct"/>
            <w:tcMar>
              <w:top w:w="0" w:type="dxa"/>
              <w:left w:w="108" w:type="dxa"/>
              <w:bottom w:w="0" w:type="dxa"/>
              <w:right w:w="108" w:type="dxa"/>
            </w:tcMar>
            <w:vAlign w:val="center"/>
          </w:tcPr>
          <w:p w14:paraId="03F43AD2">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w:t>
            </w:r>
            <w:r>
              <w:rPr>
                <w:rFonts w:ascii="仿宋" w:hAnsi="仿宋" w:eastAsia="仿宋" w:cs="仿宋"/>
                <w:color w:val="auto"/>
                <w:kern w:val="0"/>
                <w:szCs w:val="21"/>
                <w:highlight w:val="none"/>
              </w:rPr>
              <w:t>40</w:t>
            </w:r>
            <w:r>
              <w:rPr>
                <w:rFonts w:hint="eastAsia" w:ascii="仿宋" w:hAnsi="仿宋" w:eastAsia="仿宋" w:cs="仿宋"/>
                <w:color w:val="auto"/>
                <w:kern w:val="0"/>
                <w:szCs w:val="21"/>
                <w:highlight w:val="none"/>
              </w:rPr>
              <w:t>分，标“</w:t>
            </w:r>
            <w:bookmarkStart w:id="60" w:name="OLE_LINK2"/>
            <w:r>
              <w:rPr>
                <w:rFonts w:hint="eastAsia" w:ascii="仿宋" w:hAnsi="仿宋" w:eastAsia="仿宋" w:cs="仿宋"/>
                <w:color w:val="auto"/>
                <w:kern w:val="0"/>
                <w:szCs w:val="21"/>
                <w:highlight w:val="none"/>
              </w:rPr>
              <w:t>★</w:t>
            </w:r>
            <w:bookmarkEnd w:id="60"/>
            <w:r>
              <w:rPr>
                <w:rFonts w:hint="eastAsia" w:ascii="仿宋" w:hAnsi="仿宋" w:eastAsia="仿宋" w:cs="仿宋"/>
                <w:color w:val="auto"/>
                <w:kern w:val="0"/>
                <w:szCs w:val="21"/>
                <w:highlight w:val="none"/>
              </w:rPr>
              <w:t>”为关键参数，须实质性响应，不允许负偏，有一项负偏离属于无效投标；标注“▲”为重要参数，参数每缺少或负偏离一项扣</w:t>
            </w:r>
            <w:r>
              <w:rPr>
                <w:rFonts w:ascii="仿宋" w:hAnsi="仿宋" w:eastAsia="仿宋" w:cs="仿宋"/>
                <w:color w:val="auto"/>
                <w:kern w:val="0"/>
                <w:szCs w:val="21"/>
                <w:highlight w:val="none"/>
              </w:rPr>
              <w:t>0.5</w:t>
            </w:r>
            <w:r>
              <w:rPr>
                <w:rFonts w:hint="eastAsia" w:ascii="仿宋" w:hAnsi="仿宋" w:eastAsia="仿宋" w:cs="仿宋"/>
                <w:color w:val="auto"/>
                <w:kern w:val="0"/>
                <w:szCs w:val="21"/>
                <w:highlight w:val="none"/>
              </w:rPr>
              <w:t>分；非标“★”、</w:t>
            </w:r>
            <w:bookmarkStart w:id="61" w:name="OLE_LINK27"/>
            <w:r>
              <w:rPr>
                <w:rFonts w:hint="eastAsia" w:ascii="仿宋" w:hAnsi="仿宋" w:eastAsia="仿宋" w:cs="仿宋"/>
                <w:color w:val="auto"/>
                <w:kern w:val="0"/>
                <w:szCs w:val="21"/>
                <w:highlight w:val="none"/>
              </w:rPr>
              <w:t>“▲”</w:t>
            </w:r>
            <w:bookmarkEnd w:id="61"/>
            <w:r>
              <w:rPr>
                <w:rFonts w:hint="eastAsia" w:ascii="仿宋" w:hAnsi="仿宋" w:eastAsia="仿宋" w:cs="仿宋"/>
                <w:color w:val="auto"/>
                <w:kern w:val="0"/>
                <w:szCs w:val="21"/>
                <w:highlight w:val="none"/>
              </w:rPr>
              <w:t>参数缺少或负偏离一项的项扣</w:t>
            </w:r>
            <w:r>
              <w:rPr>
                <w:rFonts w:ascii="仿宋" w:hAnsi="仿宋" w:eastAsia="仿宋" w:cs="仿宋"/>
                <w:color w:val="auto"/>
                <w:kern w:val="0"/>
                <w:szCs w:val="21"/>
                <w:highlight w:val="none"/>
              </w:rPr>
              <w:t>0.05</w:t>
            </w:r>
            <w:r>
              <w:rPr>
                <w:rFonts w:hint="eastAsia" w:ascii="仿宋" w:hAnsi="仿宋" w:eastAsia="仿宋" w:cs="仿宋"/>
                <w:color w:val="auto"/>
                <w:kern w:val="0"/>
                <w:szCs w:val="21"/>
                <w:highlight w:val="none"/>
              </w:rPr>
              <w:t>分；扣完为止。</w:t>
            </w:r>
          </w:p>
          <w:p w14:paraId="53729E0A">
            <w:pPr>
              <w:keepNext w:val="0"/>
              <w:widowControl w:val="0"/>
              <w:spacing w:line="360" w:lineRule="auto"/>
              <w:ind w:firstLine="420" w:firstLineChars="200"/>
              <w:jc w:val="both"/>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注：技术指标参数要求提供证明材料的，须附对应的证明材料，若未提供有效证明材料或证明材料不符合参数要求的则该参数将被视为负偏离。</w:t>
            </w:r>
          </w:p>
        </w:tc>
      </w:tr>
      <w:tr w14:paraId="6343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46C75B70">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527" w:type="pct"/>
            <w:tcMar>
              <w:top w:w="0" w:type="dxa"/>
              <w:left w:w="108" w:type="dxa"/>
              <w:bottom w:w="0" w:type="dxa"/>
              <w:right w:w="108" w:type="dxa"/>
            </w:tcMar>
            <w:vAlign w:val="center"/>
          </w:tcPr>
          <w:p w14:paraId="24015427">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408" w:type="pct"/>
            <w:tcMar>
              <w:top w:w="0" w:type="dxa"/>
              <w:left w:w="108" w:type="dxa"/>
              <w:bottom w:w="0" w:type="dxa"/>
              <w:right w:w="108" w:type="dxa"/>
            </w:tcMar>
            <w:vAlign w:val="center"/>
          </w:tcPr>
          <w:p w14:paraId="512062C2">
            <w:pPr>
              <w:spacing w:line="360"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9</w:t>
            </w:r>
          </w:p>
        </w:tc>
        <w:tc>
          <w:tcPr>
            <w:tcW w:w="3775" w:type="pct"/>
            <w:tcMar>
              <w:top w:w="0" w:type="dxa"/>
              <w:left w:w="108" w:type="dxa"/>
              <w:bottom w:w="0" w:type="dxa"/>
              <w:right w:w="108" w:type="dxa"/>
            </w:tcMar>
            <w:vAlign w:val="center"/>
          </w:tcPr>
          <w:p w14:paraId="27012F22">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③安装调试措施；3部分要素。</w:t>
            </w:r>
          </w:p>
          <w:p w14:paraId="24645B38">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ascii="仿宋" w:hAnsi="仿宋" w:eastAsia="仿宋" w:cs="仿宋"/>
                <w:color w:val="auto"/>
                <w:szCs w:val="21"/>
                <w:highlight w:val="none"/>
              </w:rPr>
              <w:t>9</w:t>
            </w:r>
            <w:r>
              <w:rPr>
                <w:rFonts w:hint="eastAsia" w:ascii="仿宋" w:hAnsi="仿宋" w:eastAsia="仿宋" w:cs="仿宋"/>
                <w:color w:val="auto"/>
                <w:szCs w:val="21"/>
                <w:highlight w:val="none"/>
              </w:rPr>
              <w:t>分，每缺一个要素扣</w:t>
            </w:r>
            <w:r>
              <w:rPr>
                <w:rFonts w:ascii="仿宋" w:hAnsi="仿宋" w:eastAsia="仿宋" w:cs="仿宋"/>
                <w:color w:val="auto"/>
                <w:szCs w:val="21"/>
                <w:highlight w:val="none"/>
              </w:rPr>
              <w:t>3</w:t>
            </w:r>
            <w:r>
              <w:rPr>
                <w:rFonts w:hint="eastAsia" w:ascii="仿宋" w:hAnsi="仿宋" w:eastAsia="仿宋" w:cs="仿宋"/>
                <w:color w:val="auto"/>
                <w:szCs w:val="21"/>
                <w:highlight w:val="none"/>
              </w:rPr>
              <w:t>分，每个要素里每有一处内容缺陷扣</w:t>
            </w:r>
            <w:r>
              <w:rPr>
                <w:rFonts w:ascii="仿宋" w:hAnsi="仿宋" w:eastAsia="仿宋" w:cs="仿宋"/>
                <w:color w:val="auto"/>
                <w:szCs w:val="21"/>
                <w:highlight w:val="none"/>
              </w:rPr>
              <w:t>1</w:t>
            </w:r>
            <w:r>
              <w:rPr>
                <w:rFonts w:hint="eastAsia" w:ascii="仿宋" w:hAnsi="仿宋" w:eastAsia="仿宋" w:cs="仿宋"/>
                <w:color w:val="auto"/>
                <w:szCs w:val="21"/>
                <w:highlight w:val="none"/>
              </w:rPr>
              <w:t>分（扣完为止）。</w:t>
            </w:r>
          </w:p>
        </w:tc>
      </w:tr>
      <w:tr w14:paraId="4B7E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369EB01D">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527" w:type="pct"/>
            <w:tcMar>
              <w:top w:w="0" w:type="dxa"/>
              <w:left w:w="108" w:type="dxa"/>
              <w:bottom w:w="0" w:type="dxa"/>
              <w:right w:w="108" w:type="dxa"/>
            </w:tcMar>
            <w:vAlign w:val="center"/>
          </w:tcPr>
          <w:p w14:paraId="47CD8A38">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408" w:type="pct"/>
            <w:tcMar>
              <w:top w:w="0" w:type="dxa"/>
              <w:left w:w="108" w:type="dxa"/>
              <w:bottom w:w="0" w:type="dxa"/>
              <w:right w:w="108" w:type="dxa"/>
            </w:tcMar>
            <w:vAlign w:val="center"/>
          </w:tcPr>
          <w:p w14:paraId="5FBF60B4">
            <w:pPr>
              <w:spacing w:line="360"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5</w:t>
            </w:r>
          </w:p>
        </w:tc>
        <w:tc>
          <w:tcPr>
            <w:tcW w:w="3775" w:type="pct"/>
            <w:tcMar>
              <w:top w:w="0" w:type="dxa"/>
              <w:left w:w="108" w:type="dxa"/>
              <w:bottom w:w="0" w:type="dxa"/>
              <w:right w:w="108" w:type="dxa"/>
            </w:tcMar>
            <w:vAlign w:val="center"/>
          </w:tcPr>
          <w:p w14:paraId="036C2F8C">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0666920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ascii="仿宋" w:hAnsi="仿宋" w:eastAsia="仿宋" w:cs="仿宋"/>
                <w:color w:val="auto"/>
                <w:szCs w:val="21"/>
                <w:highlight w:val="none"/>
              </w:rPr>
              <w:t>5</w:t>
            </w:r>
            <w:r>
              <w:rPr>
                <w:rFonts w:hint="eastAsia" w:ascii="仿宋" w:hAnsi="仿宋" w:eastAsia="仿宋" w:cs="仿宋"/>
                <w:color w:val="auto"/>
                <w:szCs w:val="21"/>
                <w:highlight w:val="none"/>
              </w:rPr>
              <w:t>分，每缺一个要素扣</w:t>
            </w:r>
            <w:r>
              <w:rPr>
                <w:rFonts w:ascii="仿宋" w:hAnsi="仿宋" w:eastAsia="仿宋" w:cs="仿宋"/>
                <w:color w:val="auto"/>
                <w:szCs w:val="21"/>
                <w:highlight w:val="none"/>
              </w:rPr>
              <w:t>2.5</w:t>
            </w:r>
            <w:r>
              <w:rPr>
                <w:rFonts w:hint="eastAsia" w:ascii="仿宋" w:hAnsi="仿宋" w:eastAsia="仿宋" w:cs="仿宋"/>
                <w:color w:val="auto"/>
                <w:szCs w:val="21"/>
                <w:highlight w:val="none"/>
              </w:rPr>
              <w:t>分，每个要素里每有一处内容缺陷扣1分（扣完为止）。</w:t>
            </w:r>
          </w:p>
        </w:tc>
      </w:tr>
      <w:tr w14:paraId="4946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345BE583">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527" w:type="pct"/>
            <w:tcMar>
              <w:top w:w="0" w:type="dxa"/>
              <w:left w:w="108" w:type="dxa"/>
              <w:bottom w:w="0" w:type="dxa"/>
              <w:right w:w="108" w:type="dxa"/>
            </w:tcMar>
            <w:vAlign w:val="center"/>
          </w:tcPr>
          <w:p w14:paraId="7134C4C5">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408" w:type="pct"/>
            <w:tcMar>
              <w:top w:w="0" w:type="dxa"/>
              <w:left w:w="108" w:type="dxa"/>
              <w:bottom w:w="0" w:type="dxa"/>
              <w:right w:w="108" w:type="dxa"/>
            </w:tcMar>
            <w:vAlign w:val="center"/>
          </w:tcPr>
          <w:p w14:paraId="2BE9C6C1">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775" w:type="pct"/>
            <w:tcMar>
              <w:top w:w="0" w:type="dxa"/>
              <w:left w:w="108" w:type="dxa"/>
              <w:bottom w:w="0" w:type="dxa"/>
              <w:right w:w="108" w:type="dxa"/>
            </w:tcMar>
            <w:vAlign w:val="center"/>
          </w:tcPr>
          <w:p w14:paraId="03DFA562">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rPr>
              <w:t>2部分要素。</w:t>
            </w:r>
          </w:p>
          <w:p w14:paraId="2EC4ECB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42FD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560EB1FC">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527" w:type="pct"/>
            <w:tcMar>
              <w:top w:w="0" w:type="dxa"/>
              <w:left w:w="108" w:type="dxa"/>
              <w:bottom w:w="0" w:type="dxa"/>
              <w:right w:w="108" w:type="dxa"/>
            </w:tcMar>
            <w:vAlign w:val="center"/>
          </w:tcPr>
          <w:p w14:paraId="40B70767">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408" w:type="pct"/>
            <w:tcMar>
              <w:top w:w="0" w:type="dxa"/>
              <w:left w:w="108" w:type="dxa"/>
              <w:bottom w:w="0" w:type="dxa"/>
              <w:right w:w="108" w:type="dxa"/>
            </w:tcMar>
            <w:vAlign w:val="center"/>
          </w:tcPr>
          <w:p w14:paraId="20CE6EFE">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775" w:type="pct"/>
            <w:tcMar>
              <w:top w:w="0" w:type="dxa"/>
              <w:left w:w="108" w:type="dxa"/>
              <w:bottom w:w="0" w:type="dxa"/>
              <w:right w:w="108" w:type="dxa"/>
            </w:tcMar>
            <w:vAlign w:val="center"/>
          </w:tcPr>
          <w:p w14:paraId="2F81D2B4">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37887BCF">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03C5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288" w:type="pct"/>
            <w:tcMar>
              <w:top w:w="0" w:type="dxa"/>
              <w:left w:w="108" w:type="dxa"/>
              <w:bottom w:w="0" w:type="dxa"/>
              <w:right w:w="108" w:type="dxa"/>
            </w:tcMar>
            <w:vAlign w:val="center"/>
          </w:tcPr>
          <w:p w14:paraId="287D1E9B">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527" w:type="pct"/>
            <w:tcMar>
              <w:top w:w="0" w:type="dxa"/>
              <w:left w:w="108" w:type="dxa"/>
              <w:bottom w:w="0" w:type="dxa"/>
              <w:right w:w="108" w:type="dxa"/>
            </w:tcMar>
            <w:vAlign w:val="center"/>
          </w:tcPr>
          <w:p w14:paraId="06395B72">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408" w:type="pct"/>
            <w:tcMar>
              <w:top w:w="0" w:type="dxa"/>
              <w:left w:w="108" w:type="dxa"/>
              <w:bottom w:w="0" w:type="dxa"/>
              <w:right w:w="108" w:type="dxa"/>
            </w:tcMar>
            <w:vAlign w:val="center"/>
          </w:tcPr>
          <w:p w14:paraId="6594B0F0">
            <w:pPr>
              <w:spacing w:line="360" w:lineRule="auto"/>
              <w:jc w:val="center"/>
              <w:rPr>
                <w:rFonts w:ascii="仿宋" w:hAnsi="仿宋" w:eastAsia="仿宋" w:cs="仿宋"/>
                <w:color w:val="auto"/>
                <w:kern w:val="0"/>
                <w:szCs w:val="21"/>
                <w:highlight w:val="none"/>
              </w:rPr>
            </w:pPr>
            <w:r>
              <w:rPr>
                <w:rFonts w:ascii="仿宋" w:hAnsi="仿宋" w:eastAsia="仿宋" w:cs="仿宋"/>
                <w:color w:val="auto"/>
                <w:kern w:val="0"/>
                <w:szCs w:val="21"/>
                <w:highlight w:val="none"/>
              </w:rPr>
              <w:t>6</w:t>
            </w:r>
          </w:p>
        </w:tc>
        <w:tc>
          <w:tcPr>
            <w:tcW w:w="3775" w:type="pct"/>
            <w:tcMar>
              <w:top w:w="0" w:type="dxa"/>
              <w:left w:w="108" w:type="dxa"/>
              <w:bottom w:w="0" w:type="dxa"/>
              <w:right w:w="108" w:type="dxa"/>
            </w:tcMar>
            <w:vAlign w:val="center"/>
          </w:tcPr>
          <w:p w14:paraId="27737913">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①质量\非质量问题退换方案及时效，②</w:t>
            </w:r>
            <w:r>
              <w:rPr>
                <w:rFonts w:hint="eastAsia" w:ascii="仿宋" w:hAnsi="仿宋" w:eastAsia="仿宋" w:cs="仿宋"/>
                <w:color w:val="auto"/>
                <w:szCs w:val="21"/>
                <w:highlight w:val="none"/>
              </w:rPr>
              <w:t>备品备件，③</w:t>
            </w:r>
            <w:r>
              <w:rPr>
                <w:rFonts w:hint="eastAsia" w:ascii="仿宋" w:hAnsi="仿宋" w:eastAsia="仿宋" w:cs="仿宋"/>
                <w:color w:val="auto"/>
                <w:kern w:val="0"/>
                <w:szCs w:val="21"/>
                <w:highlight w:val="none"/>
              </w:rPr>
              <w:t>故障维修处理措施；3部分要素。</w:t>
            </w:r>
          </w:p>
          <w:p w14:paraId="7E89E3BD">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ascii="仿宋" w:hAnsi="仿宋" w:eastAsia="仿宋" w:cs="仿宋"/>
                <w:color w:val="auto"/>
                <w:szCs w:val="21"/>
                <w:highlight w:val="none"/>
              </w:rPr>
              <w:t>6</w:t>
            </w:r>
            <w:r>
              <w:rPr>
                <w:rFonts w:hint="eastAsia" w:ascii="仿宋" w:hAnsi="仿宋" w:eastAsia="仿宋" w:cs="仿宋"/>
                <w:color w:val="auto"/>
                <w:szCs w:val="21"/>
                <w:highlight w:val="none"/>
              </w:rPr>
              <w:t>分，每缺一个要素扣</w:t>
            </w:r>
            <w:r>
              <w:rPr>
                <w:rFonts w:ascii="仿宋" w:hAnsi="仿宋" w:eastAsia="仿宋" w:cs="仿宋"/>
                <w:color w:val="auto"/>
                <w:szCs w:val="21"/>
                <w:highlight w:val="none"/>
              </w:rPr>
              <w:t>2</w:t>
            </w:r>
            <w:r>
              <w:rPr>
                <w:rFonts w:hint="eastAsia" w:ascii="仿宋" w:hAnsi="仿宋" w:eastAsia="仿宋" w:cs="仿宋"/>
                <w:color w:val="auto"/>
                <w:szCs w:val="21"/>
                <w:highlight w:val="none"/>
              </w:rPr>
              <w:t>分，每个要素里每有一处内容缺陷扣</w:t>
            </w:r>
            <w:r>
              <w:rPr>
                <w:rFonts w:ascii="仿宋" w:hAnsi="仿宋" w:eastAsia="仿宋" w:cs="仿宋"/>
                <w:color w:val="auto"/>
                <w:szCs w:val="21"/>
                <w:highlight w:val="none"/>
              </w:rPr>
              <w:t>1</w:t>
            </w:r>
            <w:r>
              <w:rPr>
                <w:rFonts w:hint="eastAsia" w:ascii="仿宋" w:hAnsi="仿宋" w:eastAsia="仿宋" w:cs="仿宋"/>
                <w:color w:val="auto"/>
                <w:szCs w:val="21"/>
                <w:highlight w:val="none"/>
              </w:rPr>
              <w:t>分（扣完为止）。</w:t>
            </w:r>
          </w:p>
        </w:tc>
      </w:tr>
      <w:tr w14:paraId="1E29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6" w:type="pct"/>
            <w:gridSpan w:val="2"/>
            <w:tcMar>
              <w:top w:w="0" w:type="dxa"/>
              <w:left w:w="108" w:type="dxa"/>
              <w:bottom w:w="0" w:type="dxa"/>
              <w:right w:w="108" w:type="dxa"/>
            </w:tcMar>
            <w:vAlign w:val="center"/>
          </w:tcPr>
          <w:p w14:paraId="6411A238">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小计</w:t>
            </w:r>
          </w:p>
        </w:tc>
        <w:tc>
          <w:tcPr>
            <w:tcW w:w="408" w:type="pct"/>
            <w:tcMar>
              <w:top w:w="0" w:type="dxa"/>
              <w:left w:w="108" w:type="dxa"/>
              <w:bottom w:w="0" w:type="dxa"/>
              <w:right w:w="108" w:type="dxa"/>
            </w:tcMar>
            <w:vAlign w:val="center"/>
          </w:tcPr>
          <w:p w14:paraId="55F86BB4">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70</w:t>
            </w:r>
          </w:p>
        </w:tc>
        <w:tc>
          <w:tcPr>
            <w:tcW w:w="3775" w:type="pct"/>
            <w:tcMar>
              <w:top w:w="0" w:type="dxa"/>
              <w:left w:w="108" w:type="dxa"/>
              <w:bottom w:w="0" w:type="dxa"/>
              <w:right w:w="108" w:type="dxa"/>
            </w:tcMar>
            <w:vAlign w:val="center"/>
          </w:tcPr>
          <w:p w14:paraId="50D537FB">
            <w:pPr>
              <w:spacing w:line="360" w:lineRule="auto"/>
              <w:ind w:firstLine="420" w:firstLineChars="200"/>
              <w:rPr>
                <w:rFonts w:ascii="仿宋" w:hAnsi="仿宋" w:eastAsia="仿宋" w:cs="仿宋"/>
                <w:color w:val="auto"/>
                <w:szCs w:val="21"/>
                <w:highlight w:val="none"/>
              </w:rPr>
            </w:pPr>
          </w:p>
        </w:tc>
      </w:tr>
      <w:tr w14:paraId="580B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5000" w:type="pct"/>
            <w:gridSpan w:val="4"/>
            <w:tcMar>
              <w:top w:w="0" w:type="dxa"/>
              <w:left w:w="108" w:type="dxa"/>
              <w:bottom w:w="0" w:type="dxa"/>
              <w:right w:w="108" w:type="dxa"/>
            </w:tcMar>
            <w:vAlign w:val="center"/>
          </w:tcPr>
          <w:p w14:paraId="073107D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3F98D929">
      <w:pPr>
        <w:rPr>
          <w:rFonts w:ascii="仿宋" w:hAnsi="仿宋" w:eastAsia="仿宋" w:cs="仿宋"/>
          <w:b/>
          <w:color w:val="auto"/>
          <w:szCs w:val="24"/>
          <w:highlight w:val="none"/>
        </w:rPr>
      </w:pPr>
    </w:p>
    <w:p w14:paraId="415444B7">
      <w:pPr>
        <w:rPr>
          <w:rFonts w:ascii="仿宋" w:hAnsi="仿宋" w:eastAsia="仿宋" w:cs="仿宋"/>
          <w:color w:val="auto"/>
          <w:highlight w:val="none"/>
        </w:rPr>
      </w:pPr>
    </w:p>
    <w:p w14:paraId="58DCFEF7">
      <w:pPr>
        <w:rPr>
          <w:rFonts w:ascii="仿宋" w:hAnsi="仿宋" w:eastAsia="仿宋" w:cs="仿宋"/>
          <w:color w:val="auto"/>
          <w:highlight w:val="none"/>
        </w:rPr>
      </w:pPr>
    </w:p>
    <w:p w14:paraId="312E2572">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62" w:name="_Toc20365"/>
      <w:r>
        <w:rPr>
          <w:rFonts w:hint="eastAsia" w:ascii="仿宋" w:hAnsi="仿宋" w:eastAsia="仿宋" w:cs="仿宋"/>
          <w:b/>
          <w:color w:val="auto"/>
          <w:sz w:val="24"/>
          <w:szCs w:val="24"/>
          <w:highlight w:val="none"/>
        </w:rPr>
        <w:t>一、评标方法</w:t>
      </w:r>
      <w:bookmarkEnd w:id="56"/>
      <w:bookmarkEnd w:id="57"/>
      <w:bookmarkEnd w:id="58"/>
      <w:bookmarkEnd w:id="62"/>
    </w:p>
    <w:p w14:paraId="525F467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2C1F9BC6">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63" w:name="_Toc8393"/>
      <w:bookmarkStart w:id="64" w:name="_Toc115977388"/>
      <w:bookmarkStart w:id="65" w:name="_Toc29743"/>
      <w:bookmarkStart w:id="66" w:name="_Toc32415"/>
      <w:r>
        <w:rPr>
          <w:rFonts w:hint="eastAsia" w:ascii="仿宋" w:hAnsi="仿宋" w:eastAsia="仿宋" w:cs="仿宋"/>
          <w:b/>
          <w:color w:val="auto"/>
          <w:sz w:val="24"/>
          <w:szCs w:val="24"/>
          <w:highlight w:val="none"/>
        </w:rPr>
        <w:t>二、评审标准</w:t>
      </w:r>
      <w:bookmarkEnd w:id="63"/>
      <w:bookmarkEnd w:id="64"/>
      <w:bookmarkEnd w:id="65"/>
      <w:bookmarkEnd w:id="66"/>
    </w:p>
    <w:p w14:paraId="53A7D28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68441F1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2.2完备性及符合性审查：评审因素和评审标准见《符合性审查标准》。</w:t>
      </w:r>
    </w:p>
    <w:p w14:paraId="186AA3D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4E1BE55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1F3B097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36E6C4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4E015AD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250728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1EB7DE6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0EDB3A9C">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67" w:name="_Toc17046"/>
      <w:bookmarkStart w:id="68" w:name="_Toc9604"/>
      <w:bookmarkStart w:id="69" w:name="_Toc24086"/>
      <w:bookmarkStart w:id="70" w:name="_Toc115977389"/>
      <w:r>
        <w:rPr>
          <w:rFonts w:hint="eastAsia" w:ascii="仿宋" w:hAnsi="仿宋" w:eastAsia="仿宋" w:cs="仿宋"/>
          <w:b/>
          <w:color w:val="auto"/>
          <w:sz w:val="24"/>
          <w:szCs w:val="24"/>
          <w:highlight w:val="none"/>
        </w:rPr>
        <w:t>三、评标程序</w:t>
      </w:r>
      <w:bookmarkEnd w:id="67"/>
      <w:bookmarkEnd w:id="68"/>
      <w:bookmarkEnd w:id="69"/>
      <w:bookmarkEnd w:id="70"/>
    </w:p>
    <w:p w14:paraId="0B64207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1B3DDB4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2F131F05">
      <w:pPr>
        <w:pStyle w:val="199"/>
        <w:widowControl/>
        <w:numPr>
          <w:ilvl w:val="0"/>
          <w:numId w:val="1"/>
        </w:numPr>
        <w:shd w:val="clear" w:color="auto" w:fill="FFFFFF"/>
        <w:snapToGrid w:val="0"/>
        <w:spacing w:line="360" w:lineRule="auto"/>
        <w:ind w:firstLineChar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0B99DAF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2870CDA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0A8F514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372E963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145B25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39D899B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458CD11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463E95F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6A0BA4B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5BBB73C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4155449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7F35A15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477B2E7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5BB27D5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697F8B4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5D10369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520AC6A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0273A3F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29656C5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32FAB90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799F7F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8CAD38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282224E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40EFA97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4544D60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7CD3B34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60921B8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6037482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43D739B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32CEC50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41696E5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04B9EBE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6B9C960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713537F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3.4.4政府采购评审中出现下列情形之一的，评审委员会应当启动异常低价投标审查程序：</w:t>
      </w:r>
    </w:p>
    <w:p w14:paraId="21B1682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（1）投标报价低于全部通过符合性审查投标人投标报价平均值50%的，即投标报价&lt;全部通过符合性审查投标人投标报价平均值×50%；</w:t>
      </w:r>
    </w:p>
    <w:p w14:paraId="2DF4B30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（2）投标报价低于通过符合性审查的次低报价投标人投标报价50%的，即投标报价&lt;通过符合性审查的次低报价投标人投标报价×50%；</w:t>
      </w:r>
    </w:p>
    <w:p w14:paraId="1F83C7E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（3）投标报价低于采购项目最高限价45%的，即投标报价&lt;采购项目最高限价×45%；</w:t>
      </w:r>
    </w:p>
    <w:p w14:paraId="1D9834D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（4）评审委员会基于专业判断，认为投标人报价过低，有可能影响产品质量或者不能诚信履约的其他情形。</w:t>
      </w:r>
    </w:p>
    <w:p w14:paraId="7330131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16594448">
      <w:pPr>
        <w:widowControl/>
        <w:shd w:val="clear" w:color="auto" w:fill="FFFFFF"/>
        <w:snapToGrid w:val="0"/>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kern w:val="0"/>
          <w:sz w:val="24"/>
          <w:szCs w:val="24"/>
          <w:highlight w:val="none"/>
        </w:rPr>
        <w:t>3.4.6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99D396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FB0D81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5E5E23D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5C92189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6BC6541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3295AEA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335A3FD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2851038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4700869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A382C1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57FF608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7B2687C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1034101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3.6.4.1电子交易平台中报价与投标文件相应内容不一致的，以投标文件为准；</w:t>
      </w:r>
    </w:p>
    <w:p w14:paraId="38596BA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3.6.4.2开标一览表与投标文件中相应内容不一致的，以开标一览表为准；</w:t>
      </w:r>
    </w:p>
    <w:p w14:paraId="59842C8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3.6.4.3大写金额和小写金额不一致的，以大写金额为准；</w:t>
      </w:r>
    </w:p>
    <w:p w14:paraId="3EAD13B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3.6.4.4单价金额小数点或者百分比有明显错位的，以开标一览表的总价为准，并修改单价；</w:t>
      </w:r>
    </w:p>
    <w:p w14:paraId="10DABAD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3.6.4.5总价金额与按单价汇总金额不一致的，以单价金额计算结果为准。</w:t>
      </w:r>
    </w:p>
    <w:p w14:paraId="323F602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同时出现两种以上不一致的，按照3.6.4.1—3.6.4.5的顺序修正。修正后的报价经投标人确认后产生约束力，投标人不确认或不接受的，其投标无效。</w:t>
      </w:r>
    </w:p>
    <w:p w14:paraId="445907B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2689FD3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16C47CA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0AEFD43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2DABF90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397D2E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27C1D1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74F3C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27B87C1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6B7C9E8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26DA484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F14B91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790CAE1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7680B92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434BB13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49DA265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50FD49D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2005C6F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18ADFA9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65737A6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9"/>
    <w:p w14:paraId="1A2B8B73">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3917FF0">
      <w:pPr>
        <w:spacing w:line="440" w:lineRule="exact"/>
        <w:jc w:val="center"/>
        <w:outlineLvl w:val="0"/>
        <w:rPr>
          <w:rFonts w:ascii="仿宋" w:hAnsi="仿宋" w:eastAsia="仿宋" w:cs="仿宋"/>
          <w:b/>
          <w:color w:val="auto"/>
          <w:sz w:val="24"/>
          <w:szCs w:val="24"/>
          <w:highlight w:val="none"/>
        </w:rPr>
      </w:pPr>
      <w:bookmarkStart w:id="71" w:name="_Toc27176"/>
      <w:bookmarkStart w:id="72" w:name="_Toc24957"/>
      <w:r>
        <w:rPr>
          <w:rFonts w:hint="eastAsia" w:ascii="仿宋" w:hAnsi="仿宋" w:eastAsia="仿宋" w:cs="仿宋"/>
          <w:b/>
          <w:color w:val="auto"/>
          <w:sz w:val="24"/>
          <w:szCs w:val="24"/>
          <w:highlight w:val="none"/>
        </w:rPr>
        <w:t>第三章 合同文本</w:t>
      </w:r>
      <w:bookmarkEnd w:id="71"/>
      <w:bookmarkEnd w:id="72"/>
    </w:p>
    <w:p w14:paraId="4FE5E6C3">
      <w:pPr>
        <w:rPr>
          <w:rFonts w:ascii="仿宋" w:hAnsi="仿宋" w:eastAsia="仿宋" w:cs="仿宋"/>
          <w:color w:val="auto"/>
          <w:highlight w:val="none"/>
        </w:rPr>
      </w:pPr>
    </w:p>
    <w:p w14:paraId="41D2B91B">
      <w:pPr>
        <w:pStyle w:val="8"/>
        <w:spacing w:line="360" w:lineRule="auto"/>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4C141AB9">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方：新疆农业大学</w:t>
      </w:r>
    </w:p>
    <w:p w14:paraId="3A5203D9">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776A7119">
      <w:pPr>
        <w:pStyle w:val="32"/>
        <w:spacing w:before="0" w:beforeAutospacing="0" w:after="0" w:afterAutospacing="0" w:line="360" w:lineRule="auto"/>
        <w:ind w:left="-197" w:leftChars="-94" w:right="-172" w:rightChars="-82" w:firstLine="419"/>
        <w:rPr>
          <w:rFonts w:ascii="仿宋" w:hAnsi="仿宋" w:eastAsia="仿宋" w:cs="仿宋"/>
          <w:color w:val="auto"/>
          <w:highlight w:val="none"/>
        </w:rPr>
      </w:pPr>
      <w:r>
        <w:rPr>
          <w:rFonts w:hint="eastAsia" w:ascii="仿宋" w:hAnsi="仿宋" w:eastAsia="仿宋" w:cs="仿宋"/>
          <w:color w:val="auto"/>
          <w:highlight w:val="none"/>
        </w:rPr>
        <w:t>新疆农业大学委托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的规定，按照公平、公正、平等自愿和诚实信用、协商一致的原则，甲、乙双方授权代表就所供设备的购销、安装、调试和售后服务等事宜达成如下条款。</w:t>
      </w:r>
    </w:p>
    <w:p w14:paraId="4981C10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1816F64A">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7B1AB">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7AB77">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09AC80">
            <w:pPr>
              <w:widowControl/>
              <w:snapToGrid w:val="0"/>
              <w:spacing w:line="360" w:lineRule="auto"/>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B9427">
            <w:pPr>
              <w:widowControl/>
              <w:snapToGrid w:val="0"/>
              <w:spacing w:line="360" w:lineRule="auto"/>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F5424">
            <w:pPr>
              <w:widowControl/>
              <w:snapToGrid w:val="0"/>
              <w:spacing w:line="360" w:lineRule="auto"/>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BB6DB">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2CEDF">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613ADA63">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32DFA">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7B964">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02EE8">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4649B">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45E8F">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C5C07">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36EB5">
            <w:pPr>
              <w:widowControl/>
              <w:snapToGrid w:val="0"/>
              <w:spacing w:line="360" w:lineRule="auto"/>
              <w:textAlignment w:val="center"/>
              <w:rPr>
                <w:rFonts w:ascii="仿宋" w:hAnsi="仿宋" w:eastAsia="仿宋" w:cs="仿宋"/>
                <w:color w:val="auto"/>
                <w:sz w:val="24"/>
                <w:szCs w:val="24"/>
                <w:highlight w:val="none"/>
              </w:rPr>
            </w:pPr>
          </w:p>
        </w:tc>
      </w:tr>
      <w:tr w14:paraId="07EDD87C">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8F07E">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ED42A">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E0030">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9FC5E">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38535">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9FAAD">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29011">
            <w:pPr>
              <w:widowControl/>
              <w:snapToGrid w:val="0"/>
              <w:spacing w:line="360" w:lineRule="auto"/>
              <w:textAlignment w:val="center"/>
              <w:rPr>
                <w:rFonts w:ascii="仿宋" w:hAnsi="仿宋" w:eastAsia="仿宋" w:cs="仿宋"/>
                <w:color w:val="auto"/>
                <w:sz w:val="24"/>
                <w:szCs w:val="24"/>
                <w:highlight w:val="none"/>
              </w:rPr>
            </w:pPr>
          </w:p>
        </w:tc>
      </w:tr>
      <w:tr w14:paraId="517E34DD">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6CDB6">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E8F98">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770D7">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0D1E7">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1770B">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09898">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D084">
            <w:pPr>
              <w:widowControl/>
              <w:snapToGrid w:val="0"/>
              <w:spacing w:line="360" w:lineRule="auto"/>
              <w:textAlignment w:val="center"/>
              <w:rPr>
                <w:rFonts w:ascii="仿宋" w:hAnsi="仿宋" w:eastAsia="仿宋" w:cs="仿宋"/>
                <w:color w:val="auto"/>
                <w:sz w:val="24"/>
                <w:szCs w:val="24"/>
                <w:highlight w:val="none"/>
              </w:rPr>
            </w:pPr>
          </w:p>
        </w:tc>
      </w:tr>
      <w:tr w14:paraId="04ABB09F">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EE51D">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6879C7">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4A508">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BE04D">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8ACE2">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D3BD0">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C48A4">
            <w:pPr>
              <w:widowControl/>
              <w:snapToGrid w:val="0"/>
              <w:spacing w:line="360" w:lineRule="auto"/>
              <w:textAlignment w:val="center"/>
              <w:rPr>
                <w:rFonts w:ascii="仿宋" w:hAnsi="仿宋" w:eastAsia="仿宋" w:cs="仿宋"/>
                <w:color w:val="auto"/>
                <w:sz w:val="24"/>
                <w:szCs w:val="24"/>
                <w:highlight w:val="none"/>
              </w:rPr>
            </w:pPr>
          </w:p>
        </w:tc>
      </w:tr>
      <w:tr w14:paraId="1D8FC2F1">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9A36CBF">
            <w:pPr>
              <w:widowControl/>
              <w:snapToGrid w:val="0"/>
              <w:spacing w:line="360" w:lineRule="auto"/>
              <w:jc w:val="left"/>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73" w:name="_Hlk147664522"/>
            <w:r>
              <w:rPr>
                <w:rFonts w:hint="eastAsia" w:ascii="仿宋" w:hAnsi="仿宋" w:eastAsia="仿宋" w:cs="仿宋"/>
                <w:b/>
                <w:color w:val="auto"/>
                <w:kern w:val="0"/>
                <w:sz w:val="24"/>
                <w:szCs w:val="24"/>
                <w:highlight w:val="none"/>
                <w:lang w:bidi="ar"/>
              </w:rPr>
              <w:t>人民币</w:t>
            </w:r>
            <w:bookmarkEnd w:id="73"/>
            <w:r>
              <w:rPr>
                <w:rFonts w:hint="eastAsia" w:ascii="仿宋" w:hAnsi="仿宋" w:eastAsia="仿宋" w:cs="仿宋"/>
                <w:b/>
                <w:color w:val="auto"/>
                <w:kern w:val="0"/>
                <w:sz w:val="24"/>
                <w:szCs w:val="24"/>
                <w:highlight w:val="none"/>
                <w:lang w:bidi="ar"/>
              </w:rPr>
              <w:t>xxxxx   ￥xxxxxx</w:t>
            </w:r>
          </w:p>
        </w:tc>
      </w:tr>
    </w:tbl>
    <w:p w14:paraId="2F364C14">
      <w:pPr>
        <w:tabs>
          <w:tab w:val="left" w:pos="775"/>
        </w:tabs>
        <w:spacing w:line="360" w:lineRule="auto"/>
        <w:rPr>
          <w:rFonts w:ascii="仿宋" w:hAnsi="仿宋" w:eastAsia="仿宋" w:cs="仿宋"/>
          <w:b/>
          <w:color w:val="auto"/>
          <w:sz w:val="24"/>
          <w:szCs w:val="24"/>
          <w:highlight w:val="none"/>
        </w:rPr>
      </w:pPr>
    </w:p>
    <w:p w14:paraId="51115B67">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21EC6AD7">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05CB8D94">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6D03279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1、甲方在签订合同后15个工作日内支付乙方合同总额的30%预付款，即：￥XX元（大写:XX元整）。</w:t>
      </w:r>
    </w:p>
    <w:p w14:paraId="2D12372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2、设备全部运抵指定地点并安装调试完毕，经采购人验收合格正常运行半年后支付合同总额的70%，即：￥XX元（大写:XX元整）。</w:t>
      </w:r>
    </w:p>
    <w:p w14:paraId="2EDB8E1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3、甲方付款时，乙方应提供同等数额的甲方认可的合法收据或发票，否则甲方有权拒绝付款，并不因此承担任何逾期付款的违约责任。</w:t>
      </w:r>
    </w:p>
    <w:p w14:paraId="37E6F2E8">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32016CF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新疆农业大学  </w:t>
      </w:r>
      <w:r>
        <w:rPr>
          <w:rFonts w:hint="eastAsia" w:ascii="仿宋" w:hAnsi="仿宋" w:eastAsia="仿宋" w:cs="仿宋"/>
          <w:color w:val="auto"/>
          <w:sz w:val="24"/>
          <w:szCs w:val="24"/>
          <w:highlight w:val="none"/>
        </w:rPr>
        <w:t xml:space="preserve">；     </w:t>
      </w:r>
    </w:p>
    <w:p w14:paraId="7BBF4DBF">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751693CA">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7E30B2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2D4B3D6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3A7E6B6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1EEB6553">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479AF43F">
      <w:pPr>
        <w:spacing w:line="360" w:lineRule="auto"/>
        <w:ind w:left="-105" w:right="-105"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1E98FF96">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6E91EA2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6ED0604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4B0BB301">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1ADF1464">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7B1E10C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4B77657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3E7C2361">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3B660CF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550C39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510967B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70DC8A8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57BA6B7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25B90CE5">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4730792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29A5478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44B4F46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6D10293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200B20F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65FC7DD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22759B3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14CF961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7ABD004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3FBFEE5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412878D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48B1CBF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67EBA5F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564AD4A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0FCC5E3D">
      <w:pPr>
        <w:spacing w:line="360" w:lineRule="auto"/>
        <w:ind w:firstLine="480" w:firstLineChars="200"/>
        <w:rPr>
          <w:rFonts w:ascii="仿宋" w:hAnsi="仿宋" w:eastAsia="仿宋" w:cs="仿宋"/>
          <w:color w:val="auto"/>
          <w:sz w:val="24"/>
          <w:szCs w:val="24"/>
          <w:highlight w:val="none"/>
        </w:rPr>
      </w:pPr>
    </w:p>
    <w:p w14:paraId="2E4808A7">
      <w:pPr>
        <w:pStyle w:val="8"/>
        <w:spacing w:line="360" w:lineRule="auto"/>
        <w:ind w:firstLine="480"/>
        <w:rPr>
          <w:rFonts w:ascii="仿宋" w:hAnsi="仿宋" w:eastAsia="仿宋" w:cs="仿宋"/>
          <w:color w:val="auto"/>
          <w:szCs w:val="24"/>
          <w:highlight w:val="none"/>
        </w:rPr>
      </w:pPr>
    </w:p>
    <w:p w14:paraId="1C80B4E1">
      <w:pPr>
        <w:pStyle w:val="8"/>
        <w:spacing w:line="360" w:lineRule="auto"/>
        <w:ind w:firstLine="480"/>
        <w:rPr>
          <w:rFonts w:ascii="仿宋" w:hAnsi="仿宋" w:eastAsia="仿宋" w:cs="仿宋"/>
          <w:color w:val="auto"/>
          <w:szCs w:val="24"/>
          <w:highlight w:val="none"/>
        </w:rPr>
      </w:pPr>
    </w:p>
    <w:p w14:paraId="10A7D6C9">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11E79598">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      法定代表人：(签字或盖章）</w:t>
      </w:r>
    </w:p>
    <w:p w14:paraId="7C62A103">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6EC7E427">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058893F3">
      <w:pPr>
        <w:pStyle w:val="8"/>
        <w:spacing w:line="360" w:lineRule="auto"/>
        <w:ind w:firstLine="240" w:firstLineChars="1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63A0746B">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1D9F0DFB">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79E8193E">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581D4F2A">
      <w:pPr>
        <w:pStyle w:val="8"/>
        <w:ind w:firstLine="480"/>
        <w:rPr>
          <w:rFonts w:ascii="仿宋" w:hAnsi="仿宋" w:eastAsia="仿宋" w:cs="仿宋"/>
          <w:color w:val="auto"/>
          <w:highlight w:val="none"/>
        </w:rPr>
      </w:pPr>
    </w:p>
    <w:p w14:paraId="7772F0F8">
      <w:pPr>
        <w:pStyle w:val="8"/>
        <w:ind w:firstLine="480"/>
        <w:rPr>
          <w:rFonts w:ascii="仿宋" w:hAnsi="仿宋" w:eastAsia="仿宋" w:cs="仿宋"/>
          <w:color w:val="auto"/>
          <w:highlight w:val="none"/>
        </w:rPr>
      </w:pPr>
    </w:p>
    <w:p w14:paraId="0F935DD2">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2383015B">
      <w:pPr>
        <w:pStyle w:val="12"/>
        <w:rPr>
          <w:rFonts w:ascii="仿宋" w:hAnsi="仿宋" w:eastAsia="仿宋" w:cs="仿宋"/>
          <w:color w:val="auto"/>
          <w:highlight w:val="none"/>
        </w:rPr>
      </w:pPr>
    </w:p>
    <w:p w14:paraId="73D7BF25">
      <w:pPr>
        <w:rPr>
          <w:rFonts w:ascii="仿宋" w:hAnsi="仿宋" w:eastAsia="仿宋" w:cs="仿宋"/>
          <w:b/>
          <w:color w:val="auto"/>
          <w:sz w:val="24"/>
          <w:szCs w:val="24"/>
          <w:highlight w:val="none"/>
        </w:rPr>
      </w:pPr>
      <w:bookmarkStart w:id="74" w:name="_Toc16100"/>
      <w:r>
        <w:rPr>
          <w:rFonts w:hint="eastAsia" w:ascii="仿宋" w:hAnsi="仿宋" w:eastAsia="仿宋" w:cs="仿宋"/>
          <w:b/>
          <w:color w:val="auto"/>
          <w:sz w:val="24"/>
          <w:szCs w:val="24"/>
          <w:highlight w:val="none"/>
        </w:rPr>
        <w:br w:type="page"/>
      </w:r>
    </w:p>
    <w:p w14:paraId="36CCEC66">
      <w:pPr>
        <w:spacing w:line="440" w:lineRule="exact"/>
        <w:jc w:val="center"/>
        <w:outlineLvl w:val="0"/>
        <w:rPr>
          <w:rFonts w:ascii="仿宋" w:hAnsi="仿宋" w:eastAsia="仿宋" w:cs="仿宋"/>
          <w:bCs/>
          <w:color w:val="auto"/>
          <w:sz w:val="24"/>
          <w:szCs w:val="24"/>
          <w:highlight w:val="none"/>
        </w:rPr>
      </w:pPr>
      <w:bookmarkStart w:id="75" w:name="_Toc9234"/>
      <w:bookmarkStart w:id="76" w:name="_Hlk227256335"/>
      <w:r>
        <w:rPr>
          <w:rFonts w:hint="eastAsia" w:ascii="仿宋" w:hAnsi="仿宋" w:eastAsia="仿宋" w:cs="仿宋"/>
          <w:b/>
          <w:color w:val="auto"/>
          <w:sz w:val="24"/>
          <w:szCs w:val="24"/>
          <w:highlight w:val="none"/>
        </w:rPr>
        <w:t>第四章 技术标准和要求</w:t>
      </w:r>
      <w:bookmarkEnd w:id="74"/>
      <w:bookmarkEnd w:id="75"/>
      <w:bookmarkStart w:id="77" w:name="_Toc138639145"/>
      <w:bookmarkEnd w:id="77"/>
      <w:bookmarkStart w:id="78" w:name="_Toc138638534"/>
      <w:bookmarkEnd w:id="78"/>
      <w:bookmarkStart w:id="79" w:name="_Toc138639074"/>
      <w:bookmarkEnd w:id="79"/>
      <w:bookmarkStart w:id="80" w:name="_Toc138638907"/>
      <w:bookmarkEnd w:id="80"/>
      <w:bookmarkStart w:id="81" w:name="_Toc138638538"/>
      <w:bookmarkEnd w:id="81"/>
      <w:bookmarkStart w:id="82" w:name="_Toc138638906"/>
      <w:bookmarkEnd w:id="82"/>
      <w:bookmarkStart w:id="83" w:name="_Toc138639090"/>
      <w:bookmarkEnd w:id="83"/>
      <w:bookmarkStart w:id="84" w:name="_Toc138638702"/>
      <w:bookmarkEnd w:id="84"/>
      <w:bookmarkStart w:id="85" w:name="_Toc138638509"/>
      <w:bookmarkEnd w:id="85"/>
      <w:bookmarkStart w:id="86" w:name="_Toc138638884"/>
      <w:bookmarkEnd w:id="86"/>
      <w:bookmarkStart w:id="87" w:name="_Toc138638719"/>
      <w:bookmarkEnd w:id="87"/>
      <w:bookmarkStart w:id="88" w:name="_Toc138638910"/>
      <w:bookmarkEnd w:id="88"/>
      <w:bookmarkStart w:id="89" w:name="_Toc138638773"/>
      <w:bookmarkEnd w:id="89"/>
      <w:bookmarkStart w:id="90" w:name="_Toc138638510"/>
      <w:bookmarkEnd w:id="90"/>
      <w:bookmarkStart w:id="91" w:name="_合同文件的组成及解释顺序"/>
      <w:bookmarkEnd w:id="91"/>
      <w:bookmarkStart w:id="92" w:name="_Toc138638883"/>
      <w:bookmarkEnd w:id="92"/>
      <w:bookmarkStart w:id="93" w:name="_Toc138639091"/>
      <w:bookmarkEnd w:id="93"/>
      <w:bookmarkStart w:id="94" w:name="_Toc138638535"/>
      <w:bookmarkEnd w:id="94"/>
      <w:bookmarkStart w:id="95" w:name="_Toc138638718"/>
      <w:bookmarkEnd w:id="95"/>
      <w:bookmarkStart w:id="96" w:name="_Toc531016893"/>
    </w:p>
    <w:p w14:paraId="6E95C591">
      <w:pPr>
        <w:spacing w:line="360" w:lineRule="auto"/>
        <w:ind w:firstLine="480" w:firstLineChars="200"/>
        <w:rPr>
          <w:rFonts w:ascii="仿宋" w:hAnsi="仿宋" w:eastAsia="仿宋" w:cs="仿宋"/>
          <w:bCs/>
          <w:color w:val="auto"/>
          <w:sz w:val="24"/>
          <w:szCs w:val="24"/>
          <w:highlight w:val="none"/>
        </w:rPr>
      </w:pPr>
    </w:p>
    <w:bookmarkEnd w:id="76"/>
    <w:p w14:paraId="5EE26633">
      <w:pPr>
        <w:spacing w:line="360" w:lineRule="auto"/>
        <w:ind w:firstLine="480" w:firstLineChars="200"/>
        <w:rPr>
          <w:rFonts w:ascii="仿宋" w:hAnsi="仿宋" w:eastAsia="仿宋" w:cs="仿宋"/>
          <w:bCs/>
          <w:color w:val="auto"/>
          <w:sz w:val="24"/>
          <w:szCs w:val="24"/>
          <w:highlight w:val="none"/>
        </w:rPr>
      </w:pPr>
      <w:bookmarkStart w:id="97" w:name="_Toc23505"/>
      <w:r>
        <w:rPr>
          <w:rFonts w:hint="eastAsia" w:ascii="仿宋" w:hAnsi="仿宋" w:eastAsia="仿宋" w:cs="仿宋"/>
          <w:bCs/>
          <w:color w:val="auto"/>
          <w:sz w:val="24"/>
          <w:szCs w:val="24"/>
          <w:highlight w:val="none"/>
        </w:rPr>
        <w:t>说明：投标人应注意采购人在技术要求中指出的参数、工艺、材料和设备等内容仅起说明作用，无任何倾向性或限制性；任何品牌的产品均可依法参加本项目的采购活动。所有产品在安装调试中所需辅材费用包含在投标人投标产品的报价中，不再单独计取。</w:t>
      </w:r>
    </w:p>
    <w:p w14:paraId="4E012F52">
      <w:pPr>
        <w:spacing w:line="360" w:lineRule="auto"/>
        <w:rPr>
          <w:rFonts w:ascii="仿宋" w:hAnsi="仿宋" w:eastAsia="仿宋" w:cs="仿宋"/>
          <w:bCs/>
          <w:color w:val="auto"/>
          <w:sz w:val="24"/>
          <w:szCs w:val="24"/>
          <w:highlight w:val="none"/>
        </w:rPr>
      </w:pPr>
      <w:bookmarkStart w:id="98" w:name="_Toc6210"/>
      <w:bookmarkStart w:id="99" w:name="_Toc27105"/>
    </w:p>
    <w:tbl>
      <w:tblPr>
        <w:tblStyle w:val="38"/>
        <w:tblW w:w="5000" w:type="pct"/>
        <w:tblInd w:w="0" w:type="dxa"/>
        <w:tblLayout w:type="autofit"/>
        <w:tblCellMar>
          <w:top w:w="0" w:type="dxa"/>
          <w:left w:w="108" w:type="dxa"/>
          <w:bottom w:w="0" w:type="dxa"/>
          <w:right w:w="108" w:type="dxa"/>
        </w:tblCellMar>
      </w:tblPr>
      <w:tblGrid>
        <w:gridCol w:w="715"/>
        <w:gridCol w:w="2634"/>
        <w:gridCol w:w="1497"/>
        <w:gridCol w:w="806"/>
        <w:gridCol w:w="938"/>
        <w:gridCol w:w="1348"/>
        <w:gridCol w:w="1348"/>
      </w:tblGrid>
      <w:tr w14:paraId="64808989">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74D327EA">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序号</w:t>
            </w:r>
          </w:p>
        </w:tc>
        <w:tc>
          <w:tcPr>
            <w:tcW w:w="1418" w:type="pct"/>
            <w:tcBorders>
              <w:top w:val="single" w:color="000000" w:sz="4" w:space="0"/>
              <w:left w:val="single" w:color="000000" w:sz="4" w:space="0"/>
              <w:bottom w:val="single" w:color="000000" w:sz="4" w:space="0"/>
              <w:right w:val="single" w:color="000000" w:sz="4" w:space="0"/>
            </w:tcBorders>
            <w:vAlign w:val="center"/>
          </w:tcPr>
          <w:p w14:paraId="7F2952E8">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标的名称</w:t>
            </w:r>
          </w:p>
        </w:tc>
        <w:tc>
          <w:tcPr>
            <w:tcW w:w="806" w:type="pct"/>
            <w:tcBorders>
              <w:top w:val="single" w:color="000000" w:sz="4" w:space="0"/>
              <w:left w:val="single" w:color="000000" w:sz="4" w:space="0"/>
              <w:bottom w:val="single" w:color="000000" w:sz="4" w:space="0"/>
              <w:right w:val="single" w:color="000000" w:sz="4" w:space="0"/>
            </w:tcBorders>
            <w:vAlign w:val="center"/>
          </w:tcPr>
          <w:p w14:paraId="48F49BBD">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技术指标</w:t>
            </w:r>
          </w:p>
        </w:tc>
        <w:tc>
          <w:tcPr>
            <w:tcW w:w="434" w:type="pct"/>
            <w:tcBorders>
              <w:top w:val="single" w:color="000000" w:sz="4" w:space="0"/>
              <w:left w:val="single" w:color="000000" w:sz="4" w:space="0"/>
              <w:bottom w:val="single" w:color="000000" w:sz="4" w:space="0"/>
              <w:right w:val="single" w:color="000000" w:sz="4" w:space="0"/>
            </w:tcBorders>
            <w:vAlign w:val="center"/>
          </w:tcPr>
          <w:p w14:paraId="10FBE0AC">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单位</w:t>
            </w:r>
          </w:p>
        </w:tc>
        <w:tc>
          <w:tcPr>
            <w:tcW w:w="505" w:type="pct"/>
            <w:tcBorders>
              <w:top w:val="single" w:color="000000" w:sz="4" w:space="0"/>
              <w:left w:val="single" w:color="000000" w:sz="4" w:space="0"/>
              <w:bottom w:val="single" w:color="000000" w:sz="4" w:space="0"/>
              <w:right w:val="single" w:color="000000" w:sz="4" w:space="0"/>
            </w:tcBorders>
            <w:vAlign w:val="center"/>
          </w:tcPr>
          <w:p w14:paraId="39B7BDDE">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数量</w:t>
            </w:r>
          </w:p>
        </w:tc>
        <w:tc>
          <w:tcPr>
            <w:tcW w:w="726" w:type="pct"/>
            <w:tcBorders>
              <w:top w:val="single" w:color="000000" w:sz="4" w:space="0"/>
              <w:left w:val="single" w:color="000000" w:sz="4" w:space="0"/>
              <w:bottom w:val="single" w:color="000000" w:sz="4" w:space="0"/>
              <w:right w:val="single" w:color="000000" w:sz="4" w:space="0"/>
            </w:tcBorders>
            <w:vAlign w:val="center"/>
          </w:tcPr>
          <w:p w14:paraId="29BE22F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单价限价（万元）</w:t>
            </w:r>
          </w:p>
        </w:tc>
        <w:tc>
          <w:tcPr>
            <w:tcW w:w="726" w:type="pct"/>
            <w:tcBorders>
              <w:top w:val="single" w:color="000000" w:sz="4" w:space="0"/>
              <w:left w:val="single" w:color="000000" w:sz="4" w:space="0"/>
              <w:bottom w:val="single" w:color="000000" w:sz="4" w:space="0"/>
              <w:right w:val="single" w:color="000000" w:sz="4" w:space="0"/>
            </w:tcBorders>
          </w:tcPr>
          <w:p w14:paraId="5377187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合同履约期限（天）</w:t>
            </w:r>
          </w:p>
        </w:tc>
      </w:tr>
      <w:tr w14:paraId="325FAB8B">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14018F17">
            <w:pPr>
              <w:widowControl/>
              <w:jc w:val="center"/>
              <w:textAlignment w:val="center"/>
              <w:rPr>
                <w:rFonts w:ascii="仿宋" w:hAnsi="仿宋" w:eastAsia="仿宋" w:cs="仿宋"/>
                <w:color w:val="auto"/>
                <w:kern w:val="0"/>
                <w:sz w:val="20"/>
                <w:szCs w:val="20"/>
                <w:highlight w:val="none"/>
                <w:lang w:bidi="ar"/>
              </w:rPr>
            </w:pPr>
            <w:bookmarkStart w:id="100" w:name="_Hlk229146621"/>
            <w:r>
              <w:rPr>
                <w:rFonts w:hint="eastAsia" w:ascii="仿宋" w:hAnsi="仿宋" w:eastAsia="仿宋" w:cs="仿宋"/>
                <w:color w:val="auto"/>
                <w:kern w:val="0"/>
                <w:sz w:val="20"/>
                <w:szCs w:val="20"/>
                <w:highlight w:val="none"/>
                <w:lang w:bidi="ar"/>
              </w:rPr>
              <w:t>1</w:t>
            </w:r>
          </w:p>
        </w:tc>
        <w:tc>
          <w:tcPr>
            <w:tcW w:w="1418" w:type="pct"/>
            <w:tcBorders>
              <w:top w:val="single" w:color="000000" w:sz="4" w:space="0"/>
              <w:left w:val="single" w:color="000000" w:sz="4" w:space="0"/>
              <w:bottom w:val="single" w:color="000000" w:sz="4" w:space="0"/>
              <w:right w:val="single" w:color="000000" w:sz="4" w:space="0"/>
            </w:tcBorders>
            <w:vAlign w:val="center"/>
          </w:tcPr>
          <w:p w14:paraId="6BFBA7E3">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高精度多轴力学性能测试分析仪</w:t>
            </w:r>
          </w:p>
        </w:tc>
        <w:tc>
          <w:tcPr>
            <w:tcW w:w="806" w:type="pct"/>
            <w:tcBorders>
              <w:top w:val="single" w:color="000000" w:sz="4" w:space="0"/>
              <w:left w:val="single" w:color="000000" w:sz="4" w:space="0"/>
              <w:bottom w:val="single" w:color="000000" w:sz="4" w:space="0"/>
              <w:right w:val="single" w:color="000000" w:sz="4" w:space="0"/>
            </w:tcBorders>
            <w:vAlign w:val="center"/>
          </w:tcPr>
          <w:p w14:paraId="5D46EE7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7C98D58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67D87365">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10DA90B5">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151</w:t>
            </w:r>
          </w:p>
        </w:tc>
        <w:tc>
          <w:tcPr>
            <w:tcW w:w="726" w:type="pct"/>
            <w:tcBorders>
              <w:top w:val="single" w:color="000000" w:sz="4" w:space="0"/>
              <w:left w:val="single" w:color="000000" w:sz="4" w:space="0"/>
              <w:bottom w:val="single" w:color="000000" w:sz="4" w:space="0"/>
              <w:right w:val="single" w:color="000000" w:sz="4" w:space="0"/>
            </w:tcBorders>
            <w:vAlign w:val="center"/>
          </w:tcPr>
          <w:p w14:paraId="2228D7A1">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7D5C34C3">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075895D5">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w:t>
            </w:r>
          </w:p>
        </w:tc>
        <w:tc>
          <w:tcPr>
            <w:tcW w:w="1418" w:type="pct"/>
            <w:tcBorders>
              <w:top w:val="single" w:color="000000" w:sz="4" w:space="0"/>
              <w:left w:val="single" w:color="000000" w:sz="4" w:space="0"/>
              <w:bottom w:val="single" w:color="000000" w:sz="4" w:space="0"/>
              <w:right w:val="single" w:color="000000" w:sz="4" w:space="0"/>
            </w:tcBorders>
            <w:vAlign w:val="center"/>
          </w:tcPr>
          <w:p w14:paraId="64E73A50">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智能材料力学性能综合测试与创新实验台</w:t>
            </w:r>
          </w:p>
        </w:tc>
        <w:tc>
          <w:tcPr>
            <w:tcW w:w="806" w:type="pct"/>
            <w:tcBorders>
              <w:top w:val="single" w:color="000000" w:sz="4" w:space="0"/>
              <w:left w:val="single" w:color="000000" w:sz="4" w:space="0"/>
              <w:bottom w:val="single" w:color="000000" w:sz="4" w:space="0"/>
              <w:right w:val="single" w:color="000000" w:sz="4" w:space="0"/>
            </w:tcBorders>
            <w:vAlign w:val="center"/>
          </w:tcPr>
          <w:p w14:paraId="39420A4D">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6F0E593F">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3948DCA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509892BB">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132</w:t>
            </w:r>
          </w:p>
        </w:tc>
        <w:tc>
          <w:tcPr>
            <w:tcW w:w="726" w:type="pct"/>
            <w:tcBorders>
              <w:top w:val="single" w:color="000000" w:sz="4" w:space="0"/>
              <w:left w:val="single" w:color="000000" w:sz="4" w:space="0"/>
              <w:bottom w:val="single" w:color="000000" w:sz="4" w:space="0"/>
              <w:right w:val="single" w:color="000000" w:sz="4" w:space="0"/>
            </w:tcBorders>
            <w:vAlign w:val="center"/>
          </w:tcPr>
          <w:p w14:paraId="181EB849">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48DB4D7B">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39D873A1">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w:t>
            </w:r>
          </w:p>
        </w:tc>
        <w:tc>
          <w:tcPr>
            <w:tcW w:w="1418" w:type="pct"/>
            <w:tcBorders>
              <w:top w:val="single" w:color="000000" w:sz="4" w:space="0"/>
              <w:left w:val="single" w:color="000000" w:sz="4" w:space="0"/>
              <w:bottom w:val="single" w:color="000000" w:sz="4" w:space="0"/>
              <w:right w:val="single" w:color="000000" w:sz="4" w:space="0"/>
            </w:tcBorders>
            <w:vAlign w:val="center"/>
          </w:tcPr>
          <w:p w14:paraId="54F9C88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数控加工虚拟仿真教学平台</w:t>
            </w:r>
          </w:p>
        </w:tc>
        <w:tc>
          <w:tcPr>
            <w:tcW w:w="806" w:type="pct"/>
            <w:tcBorders>
              <w:top w:val="single" w:color="000000" w:sz="4" w:space="0"/>
              <w:left w:val="single" w:color="000000" w:sz="4" w:space="0"/>
              <w:bottom w:val="single" w:color="000000" w:sz="4" w:space="0"/>
              <w:right w:val="single" w:color="000000" w:sz="4" w:space="0"/>
            </w:tcBorders>
            <w:vAlign w:val="center"/>
          </w:tcPr>
          <w:p w14:paraId="0345375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7FC34C5A">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0F59A823">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4509E607">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202</w:t>
            </w:r>
          </w:p>
        </w:tc>
        <w:tc>
          <w:tcPr>
            <w:tcW w:w="726" w:type="pct"/>
            <w:tcBorders>
              <w:top w:val="single" w:color="000000" w:sz="4" w:space="0"/>
              <w:left w:val="single" w:color="000000" w:sz="4" w:space="0"/>
              <w:bottom w:val="single" w:color="000000" w:sz="4" w:space="0"/>
              <w:right w:val="single" w:color="000000" w:sz="4" w:space="0"/>
            </w:tcBorders>
            <w:vAlign w:val="center"/>
          </w:tcPr>
          <w:p w14:paraId="5DA2CA34">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443D3260">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13566824">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4</w:t>
            </w:r>
          </w:p>
        </w:tc>
        <w:tc>
          <w:tcPr>
            <w:tcW w:w="1418" w:type="pct"/>
            <w:tcBorders>
              <w:top w:val="single" w:color="000000" w:sz="4" w:space="0"/>
              <w:left w:val="single" w:color="000000" w:sz="4" w:space="0"/>
              <w:bottom w:val="single" w:color="000000" w:sz="4" w:space="0"/>
              <w:right w:val="single" w:color="000000" w:sz="4" w:space="0"/>
            </w:tcBorders>
            <w:vAlign w:val="center"/>
          </w:tcPr>
          <w:p w14:paraId="02F3B812">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机器人综合实训平台/机器人原理控制平台</w:t>
            </w:r>
          </w:p>
        </w:tc>
        <w:tc>
          <w:tcPr>
            <w:tcW w:w="806" w:type="pct"/>
            <w:tcBorders>
              <w:top w:val="single" w:color="000000" w:sz="4" w:space="0"/>
              <w:left w:val="single" w:color="000000" w:sz="4" w:space="0"/>
              <w:bottom w:val="single" w:color="000000" w:sz="4" w:space="0"/>
              <w:right w:val="single" w:color="000000" w:sz="4" w:space="0"/>
            </w:tcBorders>
            <w:vAlign w:val="center"/>
          </w:tcPr>
          <w:p w14:paraId="57F888B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36D140A7">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5E78B63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2</w:t>
            </w:r>
          </w:p>
        </w:tc>
        <w:tc>
          <w:tcPr>
            <w:tcW w:w="726" w:type="pct"/>
            <w:tcBorders>
              <w:top w:val="single" w:color="000000" w:sz="4" w:space="0"/>
              <w:left w:val="single" w:color="000000" w:sz="4" w:space="0"/>
              <w:bottom w:val="single" w:color="000000" w:sz="4" w:space="0"/>
              <w:right w:val="single" w:color="000000" w:sz="4" w:space="0"/>
            </w:tcBorders>
            <w:vAlign w:val="center"/>
          </w:tcPr>
          <w:p w14:paraId="5D2C3D61">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208.5</w:t>
            </w:r>
          </w:p>
        </w:tc>
        <w:tc>
          <w:tcPr>
            <w:tcW w:w="726" w:type="pct"/>
            <w:tcBorders>
              <w:top w:val="single" w:color="000000" w:sz="4" w:space="0"/>
              <w:left w:val="single" w:color="000000" w:sz="4" w:space="0"/>
              <w:bottom w:val="single" w:color="000000" w:sz="4" w:space="0"/>
              <w:right w:val="single" w:color="000000" w:sz="4" w:space="0"/>
            </w:tcBorders>
          </w:tcPr>
          <w:p w14:paraId="197273E2">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7D7AFD89">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0C793A40">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5</w:t>
            </w:r>
          </w:p>
        </w:tc>
        <w:tc>
          <w:tcPr>
            <w:tcW w:w="1418" w:type="pct"/>
            <w:tcBorders>
              <w:top w:val="single" w:color="000000" w:sz="4" w:space="0"/>
              <w:left w:val="single" w:color="000000" w:sz="4" w:space="0"/>
              <w:bottom w:val="single" w:color="000000" w:sz="4" w:space="0"/>
              <w:right w:val="single" w:color="000000" w:sz="4" w:space="0"/>
            </w:tcBorders>
            <w:vAlign w:val="center"/>
          </w:tcPr>
          <w:p w14:paraId="59FAC46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智能制造教学实训平台</w:t>
            </w:r>
          </w:p>
        </w:tc>
        <w:tc>
          <w:tcPr>
            <w:tcW w:w="806" w:type="pct"/>
            <w:tcBorders>
              <w:top w:val="single" w:color="000000" w:sz="4" w:space="0"/>
              <w:left w:val="single" w:color="000000" w:sz="4" w:space="0"/>
              <w:bottom w:val="single" w:color="000000" w:sz="4" w:space="0"/>
              <w:right w:val="single" w:color="000000" w:sz="4" w:space="0"/>
            </w:tcBorders>
            <w:vAlign w:val="center"/>
          </w:tcPr>
          <w:p w14:paraId="25063E53">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7A3FDBE4">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6A78E67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3F2C3DC6">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429</w:t>
            </w:r>
          </w:p>
        </w:tc>
        <w:tc>
          <w:tcPr>
            <w:tcW w:w="726" w:type="pct"/>
            <w:tcBorders>
              <w:top w:val="single" w:color="000000" w:sz="4" w:space="0"/>
              <w:left w:val="single" w:color="000000" w:sz="4" w:space="0"/>
              <w:bottom w:val="single" w:color="000000" w:sz="4" w:space="0"/>
              <w:right w:val="single" w:color="000000" w:sz="4" w:space="0"/>
            </w:tcBorders>
          </w:tcPr>
          <w:p w14:paraId="4318D87C">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6C19DF11">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3A075D3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6</w:t>
            </w:r>
          </w:p>
        </w:tc>
        <w:tc>
          <w:tcPr>
            <w:tcW w:w="1418" w:type="pct"/>
            <w:tcBorders>
              <w:top w:val="single" w:color="000000" w:sz="4" w:space="0"/>
              <w:left w:val="single" w:color="000000" w:sz="4" w:space="0"/>
              <w:bottom w:val="single" w:color="000000" w:sz="4" w:space="0"/>
              <w:right w:val="single" w:color="000000" w:sz="4" w:space="0"/>
            </w:tcBorders>
            <w:vAlign w:val="center"/>
          </w:tcPr>
          <w:p w14:paraId="76183B1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机械创新（理实虚+数字孪生）实训平台</w:t>
            </w:r>
          </w:p>
        </w:tc>
        <w:tc>
          <w:tcPr>
            <w:tcW w:w="806" w:type="pct"/>
            <w:tcBorders>
              <w:top w:val="single" w:color="000000" w:sz="4" w:space="0"/>
              <w:left w:val="single" w:color="000000" w:sz="4" w:space="0"/>
              <w:bottom w:val="single" w:color="000000" w:sz="4" w:space="0"/>
              <w:right w:val="single" w:color="000000" w:sz="4" w:space="0"/>
            </w:tcBorders>
            <w:vAlign w:val="center"/>
          </w:tcPr>
          <w:p w14:paraId="688C391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78E70EFA">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28672F5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43BAFDE1">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352</w:t>
            </w:r>
          </w:p>
        </w:tc>
        <w:tc>
          <w:tcPr>
            <w:tcW w:w="726" w:type="pct"/>
            <w:tcBorders>
              <w:top w:val="single" w:color="000000" w:sz="4" w:space="0"/>
              <w:left w:val="single" w:color="000000" w:sz="4" w:space="0"/>
              <w:bottom w:val="single" w:color="000000" w:sz="4" w:space="0"/>
              <w:right w:val="single" w:color="000000" w:sz="4" w:space="0"/>
            </w:tcBorders>
          </w:tcPr>
          <w:p w14:paraId="1AFDD4A8">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41616746">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022B1FED">
            <w:pPr>
              <w:widowControl/>
              <w:jc w:val="center"/>
              <w:textAlignment w:val="center"/>
              <w:rPr>
                <w:rFonts w:ascii="仿宋" w:hAnsi="仿宋" w:eastAsia="仿宋" w:cs="仿宋"/>
                <w:color w:val="auto"/>
                <w:kern w:val="0"/>
                <w:sz w:val="20"/>
                <w:szCs w:val="20"/>
                <w:highlight w:val="none"/>
                <w:lang w:bidi="ar"/>
              </w:rPr>
            </w:pPr>
            <w:r>
              <w:rPr>
                <w:rFonts w:ascii="仿宋" w:hAnsi="仿宋" w:eastAsia="仿宋" w:cs="仿宋"/>
                <w:color w:val="auto"/>
                <w:kern w:val="0"/>
                <w:sz w:val="20"/>
                <w:szCs w:val="20"/>
                <w:highlight w:val="none"/>
                <w:lang w:bidi="ar"/>
              </w:rPr>
              <w:t>7</w:t>
            </w:r>
          </w:p>
        </w:tc>
        <w:tc>
          <w:tcPr>
            <w:tcW w:w="1418" w:type="pct"/>
            <w:tcBorders>
              <w:top w:val="single" w:color="000000" w:sz="4" w:space="0"/>
              <w:left w:val="single" w:color="000000" w:sz="4" w:space="0"/>
              <w:bottom w:val="single" w:color="000000" w:sz="4" w:space="0"/>
              <w:right w:val="single" w:color="000000" w:sz="4" w:space="0"/>
            </w:tcBorders>
            <w:vAlign w:val="center"/>
          </w:tcPr>
          <w:p w14:paraId="5F790F13">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机械制造加工工艺实验平台</w:t>
            </w:r>
          </w:p>
        </w:tc>
        <w:tc>
          <w:tcPr>
            <w:tcW w:w="806" w:type="pct"/>
            <w:tcBorders>
              <w:top w:val="single" w:color="000000" w:sz="4" w:space="0"/>
              <w:left w:val="single" w:color="000000" w:sz="4" w:space="0"/>
              <w:bottom w:val="single" w:color="000000" w:sz="4" w:space="0"/>
              <w:right w:val="single" w:color="000000" w:sz="4" w:space="0"/>
            </w:tcBorders>
            <w:vAlign w:val="center"/>
          </w:tcPr>
          <w:p w14:paraId="2721803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4AB873F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7725201C">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3735EEC1">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165</w:t>
            </w:r>
          </w:p>
        </w:tc>
        <w:tc>
          <w:tcPr>
            <w:tcW w:w="726" w:type="pct"/>
            <w:tcBorders>
              <w:top w:val="single" w:color="000000" w:sz="4" w:space="0"/>
              <w:left w:val="single" w:color="000000" w:sz="4" w:space="0"/>
              <w:bottom w:val="single" w:color="000000" w:sz="4" w:space="0"/>
              <w:right w:val="single" w:color="000000" w:sz="4" w:space="0"/>
            </w:tcBorders>
          </w:tcPr>
          <w:p w14:paraId="3C26C0FD">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5BC0CB20">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5B151D01">
            <w:pPr>
              <w:widowControl/>
              <w:jc w:val="center"/>
              <w:textAlignment w:val="center"/>
              <w:rPr>
                <w:rFonts w:ascii="仿宋" w:hAnsi="仿宋" w:eastAsia="仿宋" w:cs="仿宋"/>
                <w:color w:val="auto"/>
                <w:kern w:val="0"/>
                <w:sz w:val="20"/>
                <w:szCs w:val="20"/>
                <w:highlight w:val="none"/>
                <w:lang w:bidi="ar"/>
              </w:rPr>
            </w:pPr>
            <w:r>
              <w:rPr>
                <w:rFonts w:ascii="仿宋" w:hAnsi="仿宋" w:eastAsia="仿宋" w:cs="仿宋"/>
                <w:color w:val="auto"/>
                <w:kern w:val="0"/>
                <w:sz w:val="20"/>
                <w:szCs w:val="20"/>
                <w:highlight w:val="none"/>
                <w:lang w:bidi="ar"/>
              </w:rPr>
              <w:t>8</w:t>
            </w:r>
          </w:p>
        </w:tc>
        <w:tc>
          <w:tcPr>
            <w:tcW w:w="1418" w:type="pct"/>
            <w:tcBorders>
              <w:top w:val="single" w:color="000000" w:sz="4" w:space="0"/>
              <w:left w:val="single" w:color="000000" w:sz="4" w:space="0"/>
              <w:bottom w:val="single" w:color="000000" w:sz="4" w:space="0"/>
              <w:right w:val="single" w:color="000000" w:sz="4" w:space="0"/>
            </w:tcBorders>
            <w:vAlign w:val="center"/>
          </w:tcPr>
          <w:p w14:paraId="31CC2423">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激光辅助多元成像仪</w:t>
            </w:r>
          </w:p>
        </w:tc>
        <w:tc>
          <w:tcPr>
            <w:tcW w:w="806" w:type="pct"/>
            <w:tcBorders>
              <w:top w:val="single" w:color="000000" w:sz="4" w:space="0"/>
              <w:left w:val="single" w:color="000000" w:sz="4" w:space="0"/>
              <w:bottom w:val="single" w:color="000000" w:sz="4" w:space="0"/>
              <w:right w:val="single" w:color="000000" w:sz="4" w:space="0"/>
            </w:tcBorders>
            <w:vAlign w:val="center"/>
          </w:tcPr>
          <w:p w14:paraId="5FA1CD5A">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0D4E84F0">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209E3E27">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2C08B2AE">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102</w:t>
            </w:r>
          </w:p>
        </w:tc>
        <w:tc>
          <w:tcPr>
            <w:tcW w:w="726" w:type="pct"/>
            <w:tcBorders>
              <w:top w:val="single" w:color="000000" w:sz="4" w:space="0"/>
              <w:left w:val="single" w:color="000000" w:sz="4" w:space="0"/>
              <w:bottom w:val="single" w:color="000000" w:sz="4" w:space="0"/>
              <w:right w:val="single" w:color="000000" w:sz="4" w:space="0"/>
            </w:tcBorders>
          </w:tcPr>
          <w:p w14:paraId="46EBEF01">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3DD7F4DE">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59D75593">
            <w:pPr>
              <w:widowControl/>
              <w:jc w:val="center"/>
              <w:textAlignment w:val="center"/>
              <w:rPr>
                <w:rFonts w:ascii="仿宋" w:hAnsi="仿宋" w:eastAsia="仿宋" w:cs="仿宋"/>
                <w:color w:val="auto"/>
                <w:kern w:val="0"/>
                <w:sz w:val="20"/>
                <w:szCs w:val="20"/>
                <w:highlight w:val="none"/>
                <w:lang w:bidi="ar"/>
              </w:rPr>
            </w:pPr>
            <w:r>
              <w:rPr>
                <w:rFonts w:ascii="仿宋" w:hAnsi="仿宋" w:eastAsia="仿宋" w:cs="仿宋"/>
                <w:color w:val="auto"/>
                <w:kern w:val="0"/>
                <w:sz w:val="20"/>
                <w:szCs w:val="20"/>
                <w:highlight w:val="none"/>
                <w:lang w:bidi="ar"/>
              </w:rPr>
              <w:t>9</w:t>
            </w:r>
          </w:p>
        </w:tc>
        <w:tc>
          <w:tcPr>
            <w:tcW w:w="1418" w:type="pct"/>
            <w:tcBorders>
              <w:top w:val="single" w:color="000000" w:sz="4" w:space="0"/>
              <w:left w:val="single" w:color="000000" w:sz="4" w:space="0"/>
              <w:bottom w:val="single" w:color="000000" w:sz="4" w:space="0"/>
              <w:right w:val="single" w:color="000000" w:sz="4" w:space="0"/>
            </w:tcBorders>
            <w:vAlign w:val="center"/>
          </w:tcPr>
          <w:p w14:paraId="53C35936">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可编程控制器实训装置</w:t>
            </w:r>
          </w:p>
        </w:tc>
        <w:tc>
          <w:tcPr>
            <w:tcW w:w="806" w:type="pct"/>
            <w:tcBorders>
              <w:top w:val="single" w:color="000000" w:sz="4" w:space="0"/>
              <w:left w:val="single" w:color="000000" w:sz="4" w:space="0"/>
              <w:bottom w:val="single" w:color="000000" w:sz="4" w:space="0"/>
              <w:right w:val="single" w:color="000000" w:sz="4" w:space="0"/>
            </w:tcBorders>
            <w:vAlign w:val="center"/>
          </w:tcPr>
          <w:p w14:paraId="39FB9E3E">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12404D89">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39DD4B04">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2</w:t>
            </w:r>
          </w:p>
        </w:tc>
        <w:tc>
          <w:tcPr>
            <w:tcW w:w="726" w:type="pct"/>
            <w:tcBorders>
              <w:top w:val="single" w:color="000000" w:sz="4" w:space="0"/>
              <w:left w:val="single" w:color="000000" w:sz="4" w:space="0"/>
              <w:bottom w:val="single" w:color="000000" w:sz="4" w:space="0"/>
              <w:right w:val="single" w:color="000000" w:sz="4" w:space="0"/>
            </w:tcBorders>
            <w:vAlign w:val="center"/>
          </w:tcPr>
          <w:p w14:paraId="21E197EE">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56</w:t>
            </w:r>
          </w:p>
        </w:tc>
        <w:tc>
          <w:tcPr>
            <w:tcW w:w="726" w:type="pct"/>
            <w:tcBorders>
              <w:top w:val="single" w:color="000000" w:sz="4" w:space="0"/>
              <w:left w:val="single" w:color="000000" w:sz="4" w:space="0"/>
              <w:bottom w:val="single" w:color="000000" w:sz="4" w:space="0"/>
              <w:right w:val="single" w:color="000000" w:sz="4" w:space="0"/>
            </w:tcBorders>
          </w:tcPr>
          <w:p w14:paraId="520EA501">
            <w:pPr>
              <w:widowControl/>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r>
              <w:rPr>
                <w:rFonts w:ascii="仿宋" w:hAnsi="仿宋" w:eastAsia="仿宋" w:cs="仿宋"/>
                <w:color w:val="auto"/>
                <w:sz w:val="20"/>
                <w:szCs w:val="20"/>
                <w:highlight w:val="none"/>
              </w:rPr>
              <w:t>0</w:t>
            </w:r>
            <w:r>
              <w:rPr>
                <w:rFonts w:hint="eastAsia" w:ascii="仿宋" w:hAnsi="仿宋" w:eastAsia="仿宋" w:cs="仿宋"/>
                <w:color w:val="auto"/>
                <w:sz w:val="20"/>
                <w:szCs w:val="20"/>
                <w:highlight w:val="none"/>
              </w:rPr>
              <w:t>天</w:t>
            </w:r>
          </w:p>
        </w:tc>
      </w:tr>
      <w:tr w14:paraId="27D777A6">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75D0C1D9">
            <w:pPr>
              <w:widowControl/>
              <w:jc w:val="center"/>
              <w:textAlignment w:val="center"/>
              <w:rPr>
                <w:rFonts w:ascii="仿宋" w:hAnsi="仿宋" w:eastAsia="仿宋" w:cs="仿宋"/>
                <w:color w:val="auto"/>
                <w:kern w:val="0"/>
                <w:sz w:val="20"/>
                <w:szCs w:val="20"/>
                <w:highlight w:val="none"/>
                <w:lang w:bidi="ar"/>
              </w:rPr>
            </w:pPr>
            <w:r>
              <w:rPr>
                <w:rFonts w:ascii="仿宋" w:hAnsi="仿宋" w:eastAsia="仿宋" w:cs="仿宋"/>
                <w:color w:val="auto"/>
                <w:kern w:val="0"/>
                <w:sz w:val="20"/>
                <w:szCs w:val="20"/>
                <w:highlight w:val="none"/>
                <w:lang w:bidi="ar"/>
              </w:rPr>
              <w:t>10</w:t>
            </w:r>
          </w:p>
        </w:tc>
        <w:tc>
          <w:tcPr>
            <w:tcW w:w="1418" w:type="pct"/>
            <w:tcBorders>
              <w:top w:val="single" w:color="000000" w:sz="4" w:space="0"/>
              <w:left w:val="single" w:color="000000" w:sz="4" w:space="0"/>
              <w:bottom w:val="single" w:color="000000" w:sz="4" w:space="0"/>
              <w:right w:val="single" w:color="000000" w:sz="4" w:space="0"/>
            </w:tcBorders>
            <w:vAlign w:val="center"/>
          </w:tcPr>
          <w:p w14:paraId="6D1127EA">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金属超高速激光加工平台</w:t>
            </w:r>
          </w:p>
        </w:tc>
        <w:tc>
          <w:tcPr>
            <w:tcW w:w="806" w:type="pct"/>
            <w:tcBorders>
              <w:top w:val="single" w:color="000000" w:sz="4" w:space="0"/>
              <w:left w:val="single" w:color="000000" w:sz="4" w:space="0"/>
              <w:bottom w:val="single" w:color="000000" w:sz="4" w:space="0"/>
              <w:right w:val="single" w:color="000000" w:sz="4" w:space="0"/>
            </w:tcBorders>
            <w:vAlign w:val="center"/>
          </w:tcPr>
          <w:p w14:paraId="62E259FE">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199C22DE">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台</w:t>
            </w:r>
          </w:p>
        </w:tc>
        <w:tc>
          <w:tcPr>
            <w:tcW w:w="505" w:type="pct"/>
            <w:tcBorders>
              <w:top w:val="single" w:color="000000" w:sz="4" w:space="0"/>
              <w:left w:val="single" w:color="000000" w:sz="4" w:space="0"/>
              <w:bottom w:val="single" w:color="000000" w:sz="4" w:space="0"/>
              <w:right w:val="single" w:color="000000" w:sz="4" w:space="0"/>
            </w:tcBorders>
            <w:vAlign w:val="center"/>
          </w:tcPr>
          <w:p w14:paraId="76DACAC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0127A4DE">
            <w:pPr>
              <w:widowControl/>
              <w:jc w:val="center"/>
              <w:textAlignment w:val="center"/>
              <w:rPr>
                <w:rFonts w:ascii="仿宋" w:hAnsi="仿宋" w:eastAsia="仿宋" w:cs="仿宋"/>
                <w:color w:val="auto"/>
                <w:highlight w:val="none"/>
                <w:lang w:bidi="ar"/>
              </w:rPr>
            </w:pPr>
            <w:r>
              <w:rPr>
                <w:rFonts w:hint="eastAsia" w:ascii="仿宋" w:hAnsi="仿宋" w:eastAsia="仿宋" w:cs="仿宋"/>
                <w:color w:val="auto"/>
                <w:sz w:val="20"/>
                <w:szCs w:val="20"/>
                <w:highlight w:val="none"/>
              </w:rPr>
              <w:t>96</w:t>
            </w:r>
          </w:p>
        </w:tc>
        <w:tc>
          <w:tcPr>
            <w:tcW w:w="726" w:type="pct"/>
            <w:tcBorders>
              <w:top w:val="single" w:color="000000" w:sz="4" w:space="0"/>
              <w:left w:val="single" w:color="000000" w:sz="4" w:space="0"/>
              <w:bottom w:val="single" w:color="000000" w:sz="4" w:space="0"/>
              <w:right w:val="single" w:color="000000" w:sz="4" w:space="0"/>
            </w:tcBorders>
          </w:tcPr>
          <w:p w14:paraId="1574A0B8">
            <w:pPr>
              <w:widowControl/>
              <w:jc w:val="center"/>
              <w:textAlignment w:val="center"/>
              <w:rPr>
                <w:rFonts w:ascii="仿宋" w:hAnsi="仿宋" w:eastAsia="仿宋" w:cs="仿宋"/>
                <w:color w:val="auto"/>
                <w:sz w:val="20"/>
                <w:szCs w:val="20"/>
                <w:highlight w:val="none"/>
              </w:rPr>
            </w:pPr>
            <w:r>
              <w:rPr>
                <w:rFonts w:ascii="仿宋" w:hAnsi="仿宋" w:eastAsia="仿宋" w:cs="仿宋"/>
                <w:color w:val="auto"/>
                <w:sz w:val="20"/>
                <w:szCs w:val="20"/>
                <w:highlight w:val="none"/>
              </w:rPr>
              <w:t>30</w:t>
            </w:r>
            <w:r>
              <w:rPr>
                <w:rFonts w:hint="eastAsia" w:ascii="仿宋" w:hAnsi="仿宋" w:eastAsia="仿宋" w:cs="仿宋"/>
                <w:color w:val="auto"/>
                <w:sz w:val="20"/>
                <w:szCs w:val="20"/>
                <w:highlight w:val="none"/>
              </w:rPr>
              <w:t>天</w:t>
            </w:r>
          </w:p>
        </w:tc>
      </w:tr>
      <w:tr w14:paraId="066F8565">
        <w:tblPrEx>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31E91C47">
            <w:pPr>
              <w:widowControl/>
              <w:jc w:val="center"/>
              <w:textAlignment w:val="center"/>
              <w:rPr>
                <w:rFonts w:ascii="仿宋" w:hAnsi="仿宋" w:eastAsia="仿宋" w:cs="仿宋"/>
                <w:color w:val="auto"/>
                <w:kern w:val="0"/>
                <w:sz w:val="20"/>
                <w:szCs w:val="20"/>
                <w:highlight w:val="none"/>
                <w:lang w:bidi="ar"/>
              </w:rPr>
            </w:pPr>
            <w:r>
              <w:rPr>
                <w:rFonts w:ascii="仿宋" w:hAnsi="仿宋" w:eastAsia="仿宋" w:cs="仿宋"/>
                <w:color w:val="auto"/>
                <w:kern w:val="0"/>
                <w:sz w:val="20"/>
                <w:szCs w:val="20"/>
                <w:highlight w:val="none"/>
                <w:lang w:bidi="ar"/>
              </w:rPr>
              <w:t>11</w:t>
            </w:r>
          </w:p>
        </w:tc>
        <w:tc>
          <w:tcPr>
            <w:tcW w:w="1418" w:type="pct"/>
            <w:tcBorders>
              <w:top w:val="single" w:color="000000" w:sz="4" w:space="0"/>
              <w:left w:val="single" w:color="000000" w:sz="4" w:space="0"/>
              <w:bottom w:val="single" w:color="000000" w:sz="4" w:space="0"/>
              <w:right w:val="single" w:color="000000" w:sz="4" w:space="0"/>
            </w:tcBorders>
            <w:vAlign w:val="center"/>
          </w:tcPr>
          <w:p w14:paraId="42052B6B">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3D线扫描激光成像仪</w:t>
            </w:r>
          </w:p>
        </w:tc>
        <w:tc>
          <w:tcPr>
            <w:tcW w:w="806" w:type="pct"/>
            <w:tcBorders>
              <w:top w:val="single" w:color="000000" w:sz="4" w:space="0"/>
              <w:left w:val="single" w:color="000000" w:sz="4" w:space="0"/>
              <w:bottom w:val="single" w:color="000000" w:sz="4" w:space="0"/>
              <w:right w:val="single" w:color="000000" w:sz="4" w:space="0"/>
            </w:tcBorders>
            <w:vAlign w:val="center"/>
          </w:tcPr>
          <w:p w14:paraId="6EB327B0">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后附</w:t>
            </w:r>
          </w:p>
        </w:tc>
        <w:tc>
          <w:tcPr>
            <w:tcW w:w="434" w:type="pct"/>
            <w:tcBorders>
              <w:top w:val="single" w:color="000000" w:sz="4" w:space="0"/>
              <w:left w:val="single" w:color="000000" w:sz="4" w:space="0"/>
              <w:bottom w:val="single" w:color="000000" w:sz="4" w:space="0"/>
              <w:right w:val="single" w:color="000000" w:sz="4" w:space="0"/>
            </w:tcBorders>
            <w:vAlign w:val="center"/>
          </w:tcPr>
          <w:p w14:paraId="60174E57">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套</w:t>
            </w:r>
          </w:p>
        </w:tc>
        <w:tc>
          <w:tcPr>
            <w:tcW w:w="505" w:type="pct"/>
            <w:tcBorders>
              <w:top w:val="single" w:color="000000" w:sz="4" w:space="0"/>
              <w:left w:val="single" w:color="000000" w:sz="4" w:space="0"/>
              <w:bottom w:val="single" w:color="000000" w:sz="4" w:space="0"/>
              <w:right w:val="single" w:color="000000" w:sz="4" w:space="0"/>
            </w:tcBorders>
            <w:vAlign w:val="center"/>
          </w:tcPr>
          <w:p w14:paraId="7E875205">
            <w:pPr>
              <w:widowControl/>
              <w:jc w:val="center"/>
              <w:textAlignment w:val="center"/>
              <w:rPr>
                <w:rFonts w:ascii="仿宋" w:hAnsi="仿宋" w:eastAsia="仿宋" w:cs="仿宋"/>
                <w:color w:val="auto"/>
                <w:kern w:val="0"/>
                <w:sz w:val="20"/>
                <w:szCs w:val="20"/>
                <w:highlight w:val="none"/>
                <w:lang w:bidi="ar"/>
              </w:rPr>
            </w:pPr>
            <w:r>
              <w:rPr>
                <w:rFonts w:hint="eastAsia" w:ascii="仿宋" w:hAnsi="仿宋" w:eastAsia="仿宋" w:cs="仿宋"/>
                <w:color w:val="auto"/>
                <w:highlight w:val="none"/>
                <w:lang w:bidi="ar"/>
              </w:rPr>
              <w:t>1</w:t>
            </w:r>
          </w:p>
        </w:tc>
        <w:tc>
          <w:tcPr>
            <w:tcW w:w="726" w:type="pct"/>
            <w:tcBorders>
              <w:top w:val="single" w:color="000000" w:sz="4" w:space="0"/>
              <w:left w:val="single" w:color="000000" w:sz="4" w:space="0"/>
              <w:bottom w:val="single" w:color="000000" w:sz="4" w:space="0"/>
              <w:right w:val="single" w:color="000000" w:sz="4" w:space="0"/>
            </w:tcBorders>
            <w:vAlign w:val="center"/>
          </w:tcPr>
          <w:p w14:paraId="19469EA4">
            <w:pPr>
              <w:widowControl/>
              <w:jc w:val="center"/>
              <w:textAlignment w:val="center"/>
              <w:rPr>
                <w:rFonts w:ascii="仿宋" w:hAnsi="仿宋" w:eastAsia="仿宋" w:cs="仿宋"/>
                <w:color w:val="auto"/>
                <w:highlight w:val="none"/>
                <w:lang w:bidi="ar"/>
              </w:rPr>
            </w:pPr>
            <w:r>
              <w:rPr>
                <w:rFonts w:ascii="仿宋" w:hAnsi="仿宋" w:eastAsia="仿宋" w:cs="仿宋"/>
                <w:color w:val="auto"/>
                <w:sz w:val="20"/>
                <w:szCs w:val="20"/>
                <w:highlight w:val="none"/>
              </w:rPr>
              <w:t>93</w:t>
            </w:r>
          </w:p>
        </w:tc>
        <w:tc>
          <w:tcPr>
            <w:tcW w:w="726" w:type="pct"/>
            <w:tcBorders>
              <w:top w:val="single" w:color="000000" w:sz="4" w:space="0"/>
              <w:left w:val="single" w:color="000000" w:sz="4" w:space="0"/>
              <w:bottom w:val="single" w:color="000000" w:sz="4" w:space="0"/>
              <w:right w:val="single" w:color="000000" w:sz="4" w:space="0"/>
            </w:tcBorders>
          </w:tcPr>
          <w:p w14:paraId="36433D50">
            <w:pPr>
              <w:widowControl/>
              <w:jc w:val="center"/>
              <w:textAlignment w:val="center"/>
              <w:rPr>
                <w:rFonts w:ascii="仿宋" w:hAnsi="仿宋" w:eastAsia="仿宋" w:cs="仿宋"/>
                <w:color w:val="auto"/>
                <w:sz w:val="20"/>
                <w:szCs w:val="20"/>
                <w:highlight w:val="none"/>
              </w:rPr>
            </w:pPr>
            <w:r>
              <w:rPr>
                <w:rFonts w:ascii="仿宋" w:hAnsi="仿宋" w:eastAsia="仿宋" w:cs="仿宋"/>
                <w:color w:val="auto"/>
                <w:sz w:val="20"/>
                <w:szCs w:val="20"/>
                <w:highlight w:val="none"/>
              </w:rPr>
              <w:t>90</w:t>
            </w:r>
            <w:r>
              <w:rPr>
                <w:rFonts w:hint="eastAsia" w:ascii="仿宋" w:hAnsi="仿宋" w:eastAsia="仿宋" w:cs="仿宋"/>
                <w:color w:val="auto"/>
                <w:sz w:val="20"/>
                <w:szCs w:val="20"/>
                <w:highlight w:val="none"/>
              </w:rPr>
              <w:t>天</w:t>
            </w:r>
          </w:p>
        </w:tc>
      </w:tr>
      <w:bookmarkEnd w:id="98"/>
      <w:bookmarkEnd w:id="99"/>
      <w:bookmarkEnd w:id="100"/>
    </w:tbl>
    <w:p w14:paraId="75C8530F">
      <w:pPr>
        <w:pStyle w:val="199"/>
        <w:adjustRightInd w:val="0"/>
        <w:snapToGrid w:val="0"/>
        <w:spacing w:line="360" w:lineRule="auto"/>
        <w:ind w:firstLine="480"/>
        <w:rPr>
          <w:rFonts w:ascii="仿宋" w:hAnsi="仿宋" w:eastAsia="仿宋" w:cs="仿宋"/>
          <w:bCs/>
          <w:color w:val="auto"/>
          <w:sz w:val="24"/>
          <w:szCs w:val="24"/>
          <w:highlight w:val="none"/>
        </w:rPr>
      </w:pPr>
    </w:p>
    <w:p w14:paraId="3509D8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注：标“★”为关键参数，须实质性响应，不允许负偏。</w:t>
      </w:r>
    </w:p>
    <w:p w14:paraId="45814ED1">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0CEA71C2">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101" w:name="OLE_LINK13"/>
      <w:r>
        <w:rPr>
          <w:rFonts w:hint="eastAsia" w:ascii="仿宋" w:hAnsi="仿宋" w:eastAsia="仿宋" w:cs="仿宋"/>
          <w:b/>
          <w:color w:val="auto"/>
          <w:sz w:val="24"/>
          <w:szCs w:val="24"/>
          <w:highlight w:val="none"/>
        </w:rPr>
        <w:t>标的一：</w:t>
      </w:r>
      <w:bookmarkStart w:id="102" w:name="OLE_LINK8"/>
      <w:r>
        <w:rPr>
          <w:rFonts w:hint="eastAsia" w:ascii="仿宋" w:hAnsi="仿宋" w:eastAsia="仿宋" w:cs="仿宋"/>
          <w:b/>
          <w:color w:val="auto"/>
          <w:sz w:val="24"/>
          <w:szCs w:val="24"/>
          <w:highlight w:val="none"/>
        </w:rPr>
        <w:t>高精度多轴力学性能测试分析仪</w:t>
      </w:r>
      <w:bookmarkEnd w:id="102"/>
    </w:p>
    <w:p w14:paraId="721BAC63">
      <w:pPr>
        <w:spacing w:line="360" w:lineRule="auto"/>
        <w:rPr>
          <w:rFonts w:ascii="仿宋" w:hAnsi="仿宋" w:eastAsia="仿宋" w:cs="仿宋"/>
          <w:b/>
          <w:bCs/>
          <w:color w:val="auto"/>
          <w:sz w:val="24"/>
          <w:szCs w:val="24"/>
          <w:highlight w:val="none"/>
        </w:rPr>
      </w:pPr>
      <w:bookmarkStart w:id="103" w:name="OLE_LINK5"/>
      <w:bookmarkStart w:id="104" w:name="OLE_LINK11"/>
      <w:r>
        <w:rPr>
          <w:rFonts w:hint="eastAsia" w:ascii="仿宋" w:hAnsi="仿宋" w:eastAsia="仿宋" w:cs="仿宋"/>
          <w:b/>
          <w:bCs/>
          <w:color w:val="auto"/>
          <w:sz w:val="24"/>
          <w:szCs w:val="24"/>
          <w:highlight w:val="none"/>
        </w:rPr>
        <w:t>二、主要技术参数</w:t>
      </w:r>
    </w:p>
    <w:p w14:paraId="15FB7A34">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（一）多功能材料力学测试分析系统</w:t>
      </w:r>
      <w:bookmarkEnd w:id="103"/>
      <w:r>
        <w:rPr>
          <w:rFonts w:hint="eastAsia" w:ascii="仿宋" w:hAnsi="仿宋" w:eastAsia="仿宋" w:cs="仿宋"/>
          <w:b/>
          <w:bCs/>
          <w:color w:val="auto"/>
          <w:sz w:val="24"/>
          <w:szCs w:val="24"/>
          <w:highlight w:val="none"/>
        </w:rPr>
        <w:t xml:space="preserve">   3套</w:t>
      </w:r>
    </w:p>
    <w:bookmarkEnd w:id="104"/>
    <w:p w14:paraId="0362B0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技术要求如下：</w:t>
      </w:r>
    </w:p>
    <w:p w14:paraId="0C43D6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主要用于金属、非金属材料的拉伸、压缩、弯曲等力学性能测试和分析研究。具有应力、应变、位移等多种闭环控制功能，可自动求取ReH、ReL、Rp0.2、Fm、Rt0.5 、Rt0.6、Rt0.65、Rt0.7、Rm、E等试验参数，并能满足GB、ASTM、DIN、ISO、JIS、EN等标准试验方法。</w:t>
      </w:r>
    </w:p>
    <w:p w14:paraId="23F332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明细如下：</w:t>
      </w:r>
    </w:p>
    <w:p w14:paraId="1F8365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1.主要参数指标</w:t>
      </w:r>
    </w:p>
    <w:p w14:paraId="049F35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1.1最大试验力：100kN ；（力值传感器满足：零点平衡：±1% of rated output；蠕变：±0.03% of rated output；非线性：±0.03% of rated output；重复性：±0.03% of rated output；灵敏度温漂：≤0.002% of applied output/ºC；零点温漂：≤0.002% of rated output/ºC；安全载荷：150%）。</w:t>
      </w:r>
    </w:p>
    <w:p w14:paraId="366E906F">
      <w:pPr>
        <w:spacing w:line="360" w:lineRule="auto"/>
        <w:rPr>
          <w:rFonts w:ascii="仿宋" w:hAnsi="仿宋" w:eastAsia="仿宋" w:cs="仿宋"/>
          <w:bCs/>
          <w:color w:val="auto"/>
          <w:sz w:val="24"/>
          <w:szCs w:val="24"/>
          <w:highlight w:val="none"/>
        </w:rPr>
      </w:pPr>
      <w:bookmarkStart w:id="105" w:name="OLE_LINK21"/>
      <w:r>
        <w:rPr>
          <w:rFonts w:hint="eastAsia" w:ascii="仿宋" w:hAnsi="仿宋" w:eastAsia="仿宋" w:cs="仿宋"/>
          <w:bCs/>
          <w:color w:val="auto"/>
          <w:sz w:val="24"/>
          <w:szCs w:val="24"/>
          <w:highlight w:val="none"/>
        </w:rPr>
        <w:t>★</w:t>
      </w:r>
      <w:bookmarkEnd w:id="105"/>
      <w:r>
        <w:rPr>
          <w:rFonts w:hint="eastAsia" w:ascii="仿宋" w:hAnsi="仿宋" w:eastAsia="仿宋" w:cs="仿宋"/>
          <w:bCs/>
          <w:color w:val="auto"/>
          <w:sz w:val="24"/>
          <w:szCs w:val="24"/>
          <w:highlight w:val="none"/>
        </w:rPr>
        <w:t>1.2准确度等级：在1kN~100kN范围内，精度为示值的±0.3%；在100N~1 kN范围内，精度为示值的±0.5%。</w:t>
      </w:r>
    </w:p>
    <w:p w14:paraId="097266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1.3.试验力测量范围：0.1%～100%FS（满量程）。</w:t>
      </w:r>
    </w:p>
    <w:p w14:paraId="34D5EB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1.4.试验力分辨率：最大试验机的±1/1500000，全程不分档，且全程分辨率不变</w:t>
      </w:r>
      <w:r>
        <w:rPr>
          <w:rFonts w:hint="eastAsia" w:ascii="仿宋" w:hAnsi="仿宋" w:eastAsia="仿宋" w:cs="仿宋"/>
          <w:b/>
          <w:bCs/>
          <w:color w:val="auto"/>
          <w:sz w:val="24"/>
          <w:szCs w:val="24"/>
          <w:highlight w:val="none"/>
        </w:rPr>
        <w:t>（提供符合国家标准的鉴定机构出具的检测报告)。</w:t>
      </w:r>
    </w:p>
    <w:p w14:paraId="1D0F69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1.5.位移分辨力（率）：0.005μm</w:t>
      </w:r>
      <w:r>
        <w:rPr>
          <w:rFonts w:hint="eastAsia" w:ascii="仿宋" w:hAnsi="仿宋" w:eastAsia="仿宋" w:cs="仿宋"/>
          <w:b/>
          <w:bCs/>
          <w:color w:val="auto"/>
          <w:sz w:val="24"/>
          <w:szCs w:val="24"/>
          <w:highlight w:val="none"/>
        </w:rPr>
        <w:t>（提供符合国家标准的鉴定机构出具的测试报告)</w:t>
      </w:r>
    </w:p>
    <w:p w14:paraId="0599B8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★1.6.位移控制速率范围</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0.001～1200mm/min，试验过程中无需停机，仅通过软件就可改变速度；全部速度内均能达到最大载荷，全部载荷均能实现所有速度，即加载到100kN时速度能够达到1200mm/min，试验速度达到1500mm/min时，能够加载到100kN；最大返回速度：≥1200mm/min。</w:t>
      </w:r>
    </w:p>
    <w:p w14:paraId="7FEB83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★1.7智能横梁：可以自动识别并显示横梁高度，自动设置夹具间距，当夹具间距过小时，可以自动识别，避免碰撞。横梁分辨率：≤8.33nm。</w:t>
      </w:r>
    </w:p>
    <w:p w14:paraId="6E9514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1.8夹具间最大距离：≥1600mm</w:t>
      </w:r>
    </w:p>
    <w:p w14:paraId="480DF0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1.9有效试验宽度：≥850mm</w:t>
      </w:r>
    </w:p>
    <w:p w14:paraId="4DF79B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1.10电源：380V±10% 50Hz，功率：≥2kW</w:t>
      </w:r>
    </w:p>
    <w:p w14:paraId="2EA2DA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 重量：≥1200公斤</w:t>
      </w:r>
    </w:p>
    <w:p w14:paraId="226845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2.控制系统功能：</w:t>
      </w:r>
    </w:p>
    <w:p w14:paraId="45698248">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2.1控制器：1500Hz 控制频率和采样频率；配多功能手持器</w:t>
      </w:r>
      <w:bookmarkStart w:id="106" w:name="OLE_LINK7"/>
      <w:r>
        <w:rPr>
          <w:rFonts w:hint="eastAsia" w:ascii="仿宋" w:hAnsi="仿宋" w:eastAsia="仿宋" w:cs="仿宋"/>
          <w:b/>
          <w:bCs/>
          <w:color w:val="auto"/>
          <w:sz w:val="24"/>
          <w:szCs w:val="24"/>
          <w:highlight w:val="none"/>
        </w:rPr>
        <w:t>（提供符合参数的技术白皮书、或产品说明书、</w:t>
      </w:r>
      <w:bookmarkEnd w:id="106"/>
      <w:r>
        <w:rPr>
          <w:rFonts w:hint="eastAsia" w:ascii="仿宋" w:hAnsi="仿宋" w:eastAsia="仿宋" w:cs="仿宋"/>
          <w:b/>
          <w:bCs/>
          <w:color w:val="auto"/>
          <w:sz w:val="24"/>
          <w:szCs w:val="24"/>
          <w:highlight w:val="none"/>
        </w:rPr>
        <w:t>或其他证明文件）。</w:t>
      </w:r>
    </w:p>
    <w:p w14:paraId="4FF066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全数字三闭环测控系统，具有力控制、位移控制、时间控制、程序控制，实现力值、位移、变形（包括引伸计、大变形、千分表）全闭环控制，在试验过程中三种控制方式可以按照设定程序平滑切换。也可做恒负荷、恒位移、恒变形控制方式，或多种控制模式组合，也可根据客户需求自定义控制模式。</w:t>
      </w:r>
    </w:p>
    <w:p w14:paraId="1E3C2BDD">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2.3控制器预留电学测试模块，高精度数字测量仪，电学模块采用LAN接口与电脑主机通讯、通过软件把电学参数整合到数据库里，然后通过软件做成曲线（包括但不限于电容-时间、电阻-时间，电阻-载荷、电容-载荷、位移-电容、位移-电阻等）控制硬件可兼容电学模块采用LAN接口与电脑主机通讯</w:t>
      </w:r>
      <w:bookmarkStart w:id="107" w:name="OLE_LINK9"/>
      <w:r>
        <w:rPr>
          <w:rFonts w:hint="eastAsia" w:ascii="仿宋" w:hAnsi="仿宋" w:eastAsia="仿宋" w:cs="仿宋"/>
          <w:b/>
          <w:bCs/>
          <w:color w:val="auto"/>
          <w:sz w:val="24"/>
          <w:szCs w:val="24"/>
          <w:highlight w:val="none"/>
        </w:rPr>
        <w:t>（提供符合参数的技术白皮书、或产品说明书、</w:t>
      </w:r>
      <w:bookmarkEnd w:id="107"/>
      <w:r>
        <w:rPr>
          <w:rFonts w:hint="eastAsia" w:ascii="仿宋" w:hAnsi="仿宋" w:eastAsia="仿宋" w:cs="仿宋"/>
          <w:b/>
          <w:bCs/>
          <w:color w:val="auto"/>
          <w:sz w:val="24"/>
          <w:szCs w:val="24"/>
          <w:highlight w:val="none"/>
        </w:rPr>
        <w:t>或其他证明文件）。</w:t>
      </w:r>
    </w:p>
    <w:p w14:paraId="58EE34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自动识别、自动标定传感器和引伸计；主机通过网口与电脑通信，支持热插拔。高精度传感器：在1/1000~1/100的量程范围内，满足0.5级要求，即误差小于示值的±0.5%，在1/100~1/1的量程范围内，满足0.3级要求，即误差小于示值的±0.3%。</w:t>
      </w:r>
    </w:p>
    <w:p w14:paraId="4271C4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开放通讯协议：具有RJ45以太网、RS232串口等数据通讯接口，开放设备上采集数据的权限并协助实现。如实施MES、MOM透明化管理等项目需采集设备数据信息，要求投标方技术人员按照甲方的需求免费提供技术支持。软件可通过ACCESS数据库和MES</w:t>
      </w:r>
      <w:r>
        <w:rPr>
          <w:rFonts w:hint="eastAsia"/>
          <w:color w:val="auto"/>
          <w:highlight w:val="none"/>
        </w:rPr>
        <w:t>等</w:t>
      </w:r>
      <w:r>
        <w:rPr>
          <w:rFonts w:hint="eastAsia" w:ascii="仿宋" w:hAnsi="仿宋" w:eastAsia="仿宋" w:cs="仿宋"/>
          <w:bCs/>
          <w:color w:val="auto"/>
          <w:sz w:val="24"/>
          <w:szCs w:val="24"/>
          <w:highlight w:val="none"/>
        </w:rPr>
        <w:t>系统数据库对接，原始数据可以汇出（txt、Excel、PDF等），并且汇出原始数据的取值间隔可以人为设定，便于科研分析。</w:t>
      </w:r>
    </w:p>
    <w:p w14:paraId="17B6C9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3控制软件功能：</w:t>
      </w:r>
    </w:p>
    <w:p w14:paraId="356538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★3.1软件带有云服务平台，采用物联网技术，可以一键上传故障问题，平台服务人员可远程及时帮助操作人员分析设备及应用出现的问题。通过物联网，还有定期的 标定提醒，自动下载最新版本的软件，使设备保持最新的功能特点，Bug修复实现最佳系统性能。</w:t>
      </w:r>
    </w:p>
    <w:p w14:paraId="722027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波形控制功能：控制器支持如正弦波，三角波等替代部分疲劳试验测试，不小于30000次。三角波低周控制频率：最高50Hz；梯形波低周控制参数：加载、卸载时间最短0.01秒，保载时间可任意设定，循环次数可任意设定；</w:t>
      </w:r>
    </w:p>
    <w:p w14:paraId="0744B5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3.3设备功能：具备载荷与应力显示功能、载荷自动调零与校准功能，破断检测功能，传感器过载检出功能，提供力超载保护、电流过载保护、电压过载保护、超速保护和位移超量程保护。</w:t>
      </w:r>
    </w:p>
    <w:p w14:paraId="6ECDDB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★3.5测量的力值结果，要求可以自动判断是否合格，不合格显示红色。</w:t>
      </w:r>
      <w:r>
        <w:rPr>
          <w:rFonts w:hint="eastAsia" w:ascii="仿宋" w:hAnsi="仿宋" w:eastAsia="仿宋" w:cs="仿宋"/>
          <w:b/>
          <w:bCs/>
          <w:color w:val="auto"/>
          <w:sz w:val="24"/>
          <w:szCs w:val="24"/>
          <w:highlight w:val="none"/>
        </w:rPr>
        <w:t>（提供符合参数的技术白皮书、或产品说明书、或其他软件证明文件）</w:t>
      </w:r>
    </w:p>
    <w:p w14:paraId="1EC735B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★3.6数据采集、显示功能：采用图形拖拉来设计试验流程;可以设定定时，峰值/谷值，水平交叉，循环/对数形）;正弦波，方波，三角波，锯齿波，保持和自定义波形动作; </w:t>
      </w:r>
      <w:r>
        <w:rPr>
          <w:rFonts w:hint="eastAsia" w:ascii="仿宋" w:hAnsi="仿宋" w:eastAsia="仿宋" w:cs="仿宋"/>
          <w:b/>
          <w:bCs/>
          <w:color w:val="auto"/>
          <w:sz w:val="24"/>
          <w:szCs w:val="24"/>
          <w:highlight w:val="none"/>
        </w:rPr>
        <w:t>（提供符合参数的技术白皮书、或产品说明书、或其他软件证明文件）</w:t>
      </w:r>
    </w:p>
    <w:p w14:paraId="166665C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实时、动态显示试验过程及试验曲线，可对曲线放大进行数据再分析和编辑，试验原始数据提取等，输出不同格式的试验报告和曲线图样，并支持联网进行数据传输，可远程监控。可按要求的格式对试验报告进行编辑和打印，并可导出WORD、EXCEL文件或者PDF、 HTML格式文件。在屏幕上试验结果的数据和图形可直接粘贴到 word 和 Excel文档上，原始试验数据可直接存入 Excel，原始试验数据可直接导出为CSV格式或任意设定导出格式。</w:t>
      </w:r>
    </w:p>
    <w:p w14:paraId="00C27D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3.8软件可实现依据测试时间、试样名称、生产批次、文件名称、自定义按条件组合查询等多条件进行查询及排序。</w:t>
      </w:r>
    </w:p>
    <w:p w14:paraId="659461C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3.9 试验条件和实验数据的自动存盘，防止数据丢失。</w:t>
      </w:r>
    </w:p>
    <w:p w14:paraId="76FBB6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3.10计算机基于正版WINDOWS 10操作系统，采用中文环境，提供多种语言供用户选择“中文简体”、“中文繁体”、“英文”、“日文”、“德语”、“法语”、“西班牙语”、“俄语”等界面语言版本，终身免费升至最新版本。</w:t>
      </w:r>
    </w:p>
    <w:p w14:paraId="7C939C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3.11预留能与电子探针联用接口，试验机操作软件可同步控制电子探针，在测试时实时表征材料的形貌变化及元素的分布</w:t>
      </w:r>
      <w:r>
        <w:rPr>
          <w:rFonts w:hint="eastAsia" w:ascii="仿宋" w:hAnsi="仿宋" w:eastAsia="仿宋" w:cs="仿宋"/>
          <w:b/>
          <w:bCs/>
          <w:color w:val="auto"/>
          <w:sz w:val="24"/>
          <w:szCs w:val="24"/>
          <w:highlight w:val="none"/>
        </w:rPr>
        <w:t>（提供符合参数的技术白皮书、或产品说明书、或其他证明文件）。</w:t>
      </w:r>
    </w:p>
    <w:p w14:paraId="7DC55AA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4配置要求</w:t>
      </w:r>
    </w:p>
    <w:p w14:paraId="4903C4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 100KN主机机架，刚度不低于200kN/mm；采用高强度光杠固定上横梁及工作台面，构成高刚度的框架结构；采用无间隙高精密滚珠丝杠，提高传动效率和位移精度；上中下梁采用QT600-3型球墨铸铁，抗拉强度达到是60k(600MPa)。</w:t>
      </w:r>
    </w:p>
    <w:p w14:paraId="329E24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4.2 100KN、10KN、1KN负荷测量传感器各一套；</w:t>
      </w:r>
    </w:p>
    <w:p w14:paraId="091D2F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4.3交流伺服电机及伺服器一套；</w:t>
      </w:r>
    </w:p>
    <w:p w14:paraId="7AB397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4.4手动控制器：包括开始键、 停止键、 返车键、上行下行键、暂停键、使能/非使能键、 两个可编程的功能按键；</w:t>
      </w:r>
    </w:p>
    <w:p w14:paraId="7070F3B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4.5仪器操作终端（CPU I5</w:t>
      </w:r>
      <w:r>
        <w:rPr>
          <w:rFonts w:ascii="仿宋" w:hAnsi="仿宋" w:eastAsia="仿宋" w:cs="仿宋"/>
          <w:bCs/>
          <w:color w:val="auto"/>
          <w:sz w:val="24"/>
          <w:szCs w:val="24"/>
          <w:highlight w:val="none"/>
        </w:rPr>
        <w:t>12</w:t>
      </w:r>
      <w:r>
        <w:rPr>
          <w:rFonts w:hint="eastAsia" w:ascii="仿宋" w:hAnsi="仿宋" w:eastAsia="仿宋" w:cs="仿宋"/>
          <w:bCs/>
          <w:color w:val="auto"/>
          <w:sz w:val="24"/>
          <w:szCs w:val="24"/>
          <w:highlight w:val="none"/>
        </w:rPr>
        <w:t>代及以上酷睿架构，物理核心数≥1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核，16G及以上内存，500G以上硬盘，仪器显示终端22英寸及以上）；</w:t>
      </w:r>
    </w:p>
    <w:p w14:paraId="58DDDB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4.6随机资料：产品使用说明书、装箱清单（含出厂检定合格证书、保修证书）计算机随机资料1套；</w:t>
      </w:r>
    </w:p>
    <w:p w14:paraId="1524CA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4.7夹具及附件配置</w:t>
      </w:r>
    </w:p>
    <w:p w14:paraId="657265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4.7.1楔形拉伸夹具1套，采用调制不锈钢高硬度材质（平口0—21mm、V口Ф9—19mm）；</w:t>
      </w:r>
    </w:p>
    <w:p w14:paraId="21098B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4.7.2压缩夹具1套， 抗压强度≥2000兆帕；</w:t>
      </w:r>
    </w:p>
    <w:p w14:paraId="20B20E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4.7.3三点弯曲夹具1套：采用调制不锈钢、高硬度材质；</w:t>
      </w:r>
    </w:p>
    <w:p w14:paraId="155AF7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4.7.4 引伸计1支</w:t>
      </w:r>
    </w:p>
    <w:p w14:paraId="2F772DD9">
      <w:pPr>
        <w:spacing w:line="360" w:lineRule="auto"/>
        <w:rPr>
          <w:rFonts w:ascii="仿宋" w:hAnsi="仿宋" w:eastAsia="仿宋" w:cs="仿宋"/>
          <w:bCs/>
          <w:color w:val="auto"/>
          <w:sz w:val="24"/>
          <w:szCs w:val="24"/>
          <w:highlight w:val="none"/>
        </w:rPr>
      </w:pPr>
    </w:p>
    <w:p w14:paraId="7CC6D5B9">
      <w:pPr>
        <w:spacing w:line="360" w:lineRule="auto"/>
        <w:rPr>
          <w:rFonts w:ascii="仿宋" w:hAnsi="仿宋" w:eastAsia="仿宋" w:cs="仿宋"/>
          <w:b/>
          <w:bCs/>
          <w:color w:val="auto"/>
          <w:sz w:val="24"/>
          <w:szCs w:val="24"/>
          <w:highlight w:val="none"/>
        </w:rPr>
      </w:pPr>
      <w:bookmarkStart w:id="108" w:name="OLE_LINK12"/>
      <w:r>
        <w:rPr>
          <w:rFonts w:hint="eastAsia" w:ascii="仿宋" w:hAnsi="仿宋" w:eastAsia="仿宋" w:cs="仿宋"/>
          <w:b/>
          <w:bCs/>
          <w:color w:val="auto"/>
          <w:sz w:val="24"/>
          <w:szCs w:val="24"/>
          <w:highlight w:val="none"/>
        </w:rPr>
        <w:t>（二）多功能材料力学测试分析系统 1套</w:t>
      </w:r>
    </w:p>
    <w:bookmarkEnd w:id="108"/>
    <w:p w14:paraId="66A5B5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技术要求如下：</w:t>
      </w:r>
    </w:p>
    <w:p w14:paraId="355F92B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主要用于金属、非金属材料的拉伸、压缩、弯曲等力学性能测试和分析研究。具有应力、应变、位移等多种闭环控制功能，可自动求取ReH、ReL、Rp0.2、Fm、Rt0.5 、Rt0.6、Rt0.65、Rt0.7、Rm、E等试验参数，并能满足GB、ASTM、DIN、ISO、JIS、EN等标准试验方法。</w:t>
      </w:r>
    </w:p>
    <w:p w14:paraId="7E7137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明细如下：</w:t>
      </w:r>
    </w:p>
    <w:p w14:paraId="7791291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主要参数指标</w:t>
      </w:r>
    </w:p>
    <w:p w14:paraId="7FAE10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11.1最大试验力：100kN ；（传感器满足：零点平衡：±1% of rated output；蠕变：±0.03% of rated output；非线性：±0.03% of rated output；重复性：±0.03% of rated output；灵敏度温漂：≤0.002% of applied output/ºC；零点温漂：≤0.002% of rated output/ºC；安全载荷：150%；）</w:t>
      </w:r>
    </w:p>
    <w:p w14:paraId="17173C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★1.2准确度等级：在1kN~100kN范围内，精度为示值的±0.3%；在100N~1 kN范围内，精度为示值的±0.5%。</w:t>
      </w:r>
    </w:p>
    <w:p w14:paraId="3FDC8E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1.3.试验力测量范围：0.1%～100%FS（满量程）</w:t>
      </w:r>
    </w:p>
    <w:p w14:paraId="0F12109C">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1.4.试验力分辨率：最大试验机的±1/1500000，全程不分档，且全程分辨率不变</w:t>
      </w:r>
      <w:bookmarkStart w:id="109" w:name="OLE_LINK10"/>
      <w:r>
        <w:rPr>
          <w:rFonts w:hint="eastAsia" w:ascii="仿宋" w:hAnsi="仿宋" w:eastAsia="仿宋" w:cs="仿宋"/>
          <w:b/>
          <w:bCs/>
          <w:color w:val="auto"/>
          <w:sz w:val="24"/>
          <w:szCs w:val="24"/>
          <w:highlight w:val="none"/>
        </w:rPr>
        <w:t>（提供符合国家标准的鉴定机构出具检测报告)。</w:t>
      </w:r>
    </w:p>
    <w:bookmarkEnd w:id="109"/>
    <w:p w14:paraId="69B5656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1.5.位移分辨力（率）：0.005μm</w:t>
      </w:r>
      <w:r>
        <w:rPr>
          <w:rFonts w:hint="eastAsia" w:ascii="仿宋" w:hAnsi="仿宋" w:eastAsia="仿宋" w:cs="仿宋"/>
          <w:b/>
          <w:bCs/>
          <w:color w:val="auto"/>
          <w:sz w:val="24"/>
          <w:szCs w:val="24"/>
          <w:highlight w:val="none"/>
        </w:rPr>
        <w:t>（提供符合国家标准的鉴定机构出具的测试报告)。</w:t>
      </w:r>
    </w:p>
    <w:p w14:paraId="39E30B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位移控制速率范围：0.001～1200mm/min，试验过程中无需停机，仅通过软件就可改变速度；全部速度内均能达到最大载荷，全部载荷均能实现所有速度，即加载到100kN时速度能够达到1200mm/min，试验速度达到1500mm/min时，能够加载到100kN。；最大返回速度：≥1200mm/min。</w:t>
      </w:r>
    </w:p>
    <w:p w14:paraId="1AC3A0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 智能横梁：可以自动识别并显示横梁高度，自动设置夹具间距，当夹具间距过小时，可以自动识别，避免碰撞。横梁分辨率：≤8.33nm</w:t>
      </w:r>
    </w:p>
    <w:p w14:paraId="5319D18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★1.8夹具间最大距离：≥1600mm</w:t>
      </w:r>
    </w:p>
    <w:p w14:paraId="627F95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 有效试验宽度：≥850mm</w:t>
      </w:r>
    </w:p>
    <w:p w14:paraId="182327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1.10电源：380V±10% 50Hz，功率：≥2kW</w:t>
      </w:r>
    </w:p>
    <w:p w14:paraId="457C07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1.11重量：≥1200公斤 </w:t>
      </w:r>
    </w:p>
    <w:p w14:paraId="46056E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2.控制系统功能：</w:t>
      </w:r>
    </w:p>
    <w:p w14:paraId="18E160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2.1控制器：（2500Hz 控制频率和采样频率，采样频率以100µs(0.1毫秒)为基本单位可调；配多功能手持器。</w:t>
      </w:r>
      <w:r>
        <w:rPr>
          <w:rFonts w:hint="eastAsia" w:ascii="仿宋" w:hAnsi="仿宋" w:eastAsia="仿宋" w:cs="仿宋"/>
          <w:b/>
          <w:bCs/>
          <w:color w:val="auto"/>
          <w:sz w:val="24"/>
          <w:szCs w:val="24"/>
          <w:highlight w:val="none"/>
        </w:rPr>
        <w:t>（提供符合参数的技术白皮书、或产品说明书、或其他证明文件）</w:t>
      </w:r>
    </w:p>
    <w:p w14:paraId="2DCBB5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全数字三闭环测控系统，具有力控制、位移控制、时间控制、程序控制，实现力值、位移、变形（包括引伸计、大变形、千分表）全闭环控制，在试验过程中三种控制方式可以按照设定程序平滑切换。也可做恒负荷、恒位移、恒变形控制方式，或多种控制模式组合，客户可自行设置控制模式。</w:t>
      </w:r>
    </w:p>
    <w:p w14:paraId="6D0C31CE">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2.3控制器预留电学测试模块，高精度数字测量仪，电学模块采用LAN接口与电脑主机通讯、通过软件把电学参数整合到数据库里，然后通过软件做成曲线（包括但不限于电容-时间、电阻-时间，电阻-载荷、电容-载荷、位移-电容、位移-电阻等）控制硬件可兼容电学模块采用LAN接口与电脑主机通讯</w:t>
      </w:r>
      <w:r>
        <w:rPr>
          <w:rFonts w:hint="eastAsia" w:ascii="仿宋" w:hAnsi="仿宋" w:eastAsia="仿宋" w:cs="仿宋"/>
          <w:b/>
          <w:bCs/>
          <w:color w:val="auto"/>
          <w:sz w:val="24"/>
          <w:szCs w:val="24"/>
          <w:highlight w:val="none"/>
        </w:rPr>
        <w:t>（提供符合参数的技术白皮书、或产品说明书、或其他证明文件）。</w:t>
      </w:r>
    </w:p>
    <w:p w14:paraId="42E4A7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自动识别、自动标定传感器和引伸计；主机通过网口与电脑通信，支持热插拔。高精度传感器：在1/1000~1/100的量程范围内，满足0.5级要求，即误差小于示值的±0.5%，在1/100~1/1的量程范围内，满足0.3级要求，即误差小于示值的±0.3%。</w:t>
      </w:r>
    </w:p>
    <w:p w14:paraId="66A273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开放通讯协议：具有RJ45以太网、RS232串口等数据通讯接口，开放设备上采集数据的权限并协助实现。如实施MES、MOM透明化管理等项目需采集设备数据信息，要求投标方技术人员按照甲方的需求免费提供技术支持。软件可通过ACCESS数据库和MES系统数据库对接，原始数据可以汇出（txt、Excel、PDF等），并且汇出原始数据的取值间隔可以人为设定，便于科研分析。</w:t>
      </w:r>
    </w:p>
    <w:p w14:paraId="7B0B64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★2.6急停开关升级安全层级，带安全监控</w:t>
      </w:r>
      <w:r>
        <w:rPr>
          <w:rFonts w:hint="eastAsia" w:ascii="仿宋" w:hAnsi="仿宋" w:eastAsia="仿宋" w:cs="仿宋"/>
          <w:b/>
          <w:bCs/>
          <w:color w:val="auto"/>
          <w:sz w:val="24"/>
          <w:szCs w:val="24"/>
          <w:highlight w:val="none"/>
        </w:rPr>
        <w:t>（提供符合参数的技术白皮书、或产品说明书、或其他证明文件）。</w:t>
      </w:r>
    </w:p>
    <w:p w14:paraId="33B092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3控制软件功能：</w:t>
      </w:r>
    </w:p>
    <w:p w14:paraId="2A3D07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★3.1软件带有云服务平台，采用物联网技术，可以一键上传故障问题，平台服务人员可远程及时帮助操作人员分析设备及应用出现的问题。通过物联网，还有定期的 标定提醒，自动下载最新版本的软件，使设备保持最新的功能特点，Bug修复实现最佳系统性能。</w:t>
      </w:r>
    </w:p>
    <w:p w14:paraId="4F6CAD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波形控制功能：控制器支持如正弦波，三角波等替代部分疲劳试验测试，不小于30000次。三角波低周控制频率：最高50Hz；梯形波低周控制参数：加载、卸载时间最短0.01秒，保载时间可任意设定，循环次数可任意设定；</w:t>
      </w:r>
    </w:p>
    <w:p w14:paraId="4EF569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3.3设备功能：具备载荷与应力显示功能、载荷自动调零与校准功能，破断检测功能，传感器过载检出功能，提供力超载保护、电流过载保护、电压过载保护、超速保护和位移超量程保护。</w:t>
      </w:r>
    </w:p>
    <w:p w14:paraId="0F526B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★3.5测量的力值结果，要求可以自动判断是否合格，不合格显示红色。</w:t>
      </w:r>
      <w:r>
        <w:rPr>
          <w:rFonts w:hint="eastAsia" w:ascii="仿宋" w:hAnsi="仿宋" w:eastAsia="仿宋" w:cs="仿宋"/>
          <w:b/>
          <w:bCs/>
          <w:color w:val="auto"/>
          <w:sz w:val="24"/>
          <w:szCs w:val="24"/>
          <w:highlight w:val="none"/>
        </w:rPr>
        <w:t>（提供符合参数的技术白皮书、或产品说明书、或其他软件证明文件）</w:t>
      </w:r>
    </w:p>
    <w:p w14:paraId="7902F6E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 xml:space="preserve">★3.6数据采集、显示功能：采用图形拖拉来设计试验流程;可以设定定时，峰值/谷值，水平交叉，循环/对数形）;正弦波，方波，三角波，锯齿波，保持和自定义波形动作; </w:t>
      </w:r>
      <w:r>
        <w:rPr>
          <w:rFonts w:hint="eastAsia" w:ascii="仿宋" w:hAnsi="仿宋" w:eastAsia="仿宋" w:cs="仿宋"/>
          <w:b/>
          <w:bCs/>
          <w:color w:val="auto"/>
          <w:sz w:val="24"/>
          <w:szCs w:val="24"/>
          <w:highlight w:val="none"/>
        </w:rPr>
        <w:t>（提供符合参数的技术白皮书、或产品说明书、或其他软件证明文件）</w:t>
      </w:r>
    </w:p>
    <w:p w14:paraId="04D6E42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实时、动态显示试验过程及试验曲线，可对曲线放大进行数据再分析和编辑，试验原始数据提取等，输出不同格式的试验报告和曲线图样，并支持联网进行数据传输，可远程监控。可按要求的格式对试验报告进行编辑和打印，并可导出WORD、EXCEL文件或者PDF、 HTML格式文件。在屏幕上试验结果的数据和图形可直接粘贴到 word 和 Excel文档上，原始试验数据可直接存入 Excel，原始试验数据可直接导出为CSV格式或任意设定导出格式。</w:t>
      </w:r>
    </w:p>
    <w:p w14:paraId="4B6462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3.8软件可实现依据测试时间、试样名称、生产批次、文件名称、自定义按条件组合查询等多条件进行查询及排序</w:t>
      </w:r>
    </w:p>
    <w:p w14:paraId="6C80EC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3.9 试验条件和实验数据的自动存盘，防止数据丢失</w:t>
      </w:r>
    </w:p>
    <w:p w14:paraId="1366282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3.10计算机基于正版WINDOWS 10操作系统，采用中文环境，提供多种语言供用户选择“中文简体”、“中文繁体”、“英文”、“日文”、“德语”、“法语”、“西班牙语”、“俄语”等界面语言版本，终身免费升至最新版本</w:t>
      </w:r>
    </w:p>
    <w:p w14:paraId="63B233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3.11预留能与电子探针联用接口，试验机操作软件可同步控制电子探针，在测试时实时表征材料的形貌变化及元素的分布</w:t>
      </w:r>
      <w:r>
        <w:rPr>
          <w:rFonts w:hint="eastAsia" w:ascii="仿宋" w:hAnsi="仿宋" w:eastAsia="仿宋" w:cs="仿宋"/>
          <w:b/>
          <w:bCs/>
          <w:color w:val="auto"/>
          <w:sz w:val="24"/>
          <w:szCs w:val="24"/>
          <w:highlight w:val="none"/>
        </w:rPr>
        <w:t>（提供符合参数的技术白皮书、或产品说明书、或其他证明文件）。</w:t>
      </w:r>
    </w:p>
    <w:p w14:paraId="6F8CBB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4配置要求</w:t>
      </w:r>
    </w:p>
    <w:p w14:paraId="6C7B0F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4.1 100KN主机机架，刚度不低于200kN/mm；采用高强度光杠固定上横梁及工作台面，构成高刚度的框架结构；采用无间隙高精密滚珠丝杠，提高传动效率和位移精度；上中下梁抗拉强度达到是600MPa。</w:t>
      </w:r>
    </w:p>
    <w:p w14:paraId="07ADC0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4.2 100KN负荷测量传感器一套</w:t>
      </w:r>
    </w:p>
    <w:p w14:paraId="5DF8B4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4.3交流伺服电机及伺服器一套</w:t>
      </w:r>
    </w:p>
    <w:p w14:paraId="269E20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4.4手动控制器：多功能手持器：采用线控遥控手柄调速，在荷重范围内，可快速操控，实现多种夹具位移定速，从0.001~1000mm/min；</w:t>
      </w:r>
    </w:p>
    <w:p w14:paraId="27699B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包括开始键、 停止键、 返车键、上行下行键、暂停键、使能/非使能键、 两个可编程的功能按键</w:t>
      </w:r>
    </w:p>
    <w:p w14:paraId="1EDB20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4.5仪器操作终端一台（CPU≥I5，内存≥16G，硬盘≥500G，≥22英寸仪器显示终端）</w:t>
      </w:r>
    </w:p>
    <w:p w14:paraId="793FFD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4.6随机资料：产品使用说明书、装箱清单（含出厂检定合格证书、保修证书）计算机随机资料1套</w:t>
      </w:r>
    </w:p>
    <w:p w14:paraId="4621AD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4.7夹具及附件配置</w:t>
      </w:r>
    </w:p>
    <w:p w14:paraId="3BEA78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4.7.1楔形拉伸夹具1套，采用调制不锈钢高硬度材质（平口0—21mm、V口Ф9—19mm）</w:t>
      </w:r>
    </w:p>
    <w:p w14:paraId="7D7C7E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4.7.2压缩夹具1套， 抗压强度≥2000兆帕</w:t>
      </w:r>
    </w:p>
    <w:p w14:paraId="597A214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4.7.3三点弯曲夹具1套：采用调制不锈钢、高硬度材质</w:t>
      </w:r>
    </w:p>
    <w:p w14:paraId="7E2E2F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4.7.4引伸计1支</w:t>
      </w:r>
    </w:p>
    <w:p w14:paraId="5B3A37E8">
      <w:pPr>
        <w:spacing w:line="360" w:lineRule="auto"/>
        <w:rPr>
          <w:rFonts w:ascii="仿宋" w:hAnsi="仿宋" w:eastAsia="仿宋" w:cs="仿宋"/>
          <w:bCs/>
          <w:color w:val="auto"/>
          <w:sz w:val="24"/>
          <w:szCs w:val="24"/>
          <w:highlight w:val="none"/>
        </w:rPr>
      </w:pPr>
    </w:p>
    <w:p w14:paraId="42BED144">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（三）材料力学扭转测试分析系统  8套</w:t>
      </w:r>
    </w:p>
    <w:p w14:paraId="60F445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技术要求如下：</w:t>
      </w:r>
    </w:p>
    <w:p w14:paraId="4DF470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1设备主要用途：</w:t>
      </w:r>
    </w:p>
    <w:p w14:paraId="0EF8E7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适用于金属材料、非金属材料、复合材料以及构件的扭转力学性能测试和分析研究。可自动求取TeH、TeL、Tm、τeH、τeL、τm、τp0.2、G等试验参数。</w:t>
      </w:r>
    </w:p>
    <w:p w14:paraId="2C41A2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可满足用户特殊试验要求。可实现等速率加荷、等速率扭角、等速率角度等闭环控制，可以进行材料或产品的工艺合格性能验证试验。配置扭角引伸计，可自动求取剪切模量G，试验结果可保存、查询和打印。</w:t>
      </w:r>
    </w:p>
    <w:p w14:paraId="79E40C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2适用标准:根据GB、ISO、DIN、ASTM、JIS、BS等国际标准进行试验和提供数据。</w:t>
      </w:r>
    </w:p>
    <w:p w14:paraId="5D2D78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3主要技术参数：</w:t>
      </w:r>
    </w:p>
    <w:p w14:paraId="461FFE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3.1最大扭矩： 2000Nm； </w:t>
      </w:r>
    </w:p>
    <w:p w14:paraId="6893B31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3.2准确度等级：0.5级</w:t>
      </w:r>
    </w:p>
    <w:p w14:paraId="080235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3.3扭矩测量范围：0.4%～100%FS</w:t>
      </w:r>
    </w:p>
    <w:p w14:paraId="7063B5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3.4扭矩示值相对误差：≤±0.5%</w:t>
      </w:r>
    </w:p>
    <w:p w14:paraId="4575C0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3.5扭矩重复性相对误差：≤0.5%</w:t>
      </w:r>
    </w:p>
    <w:p w14:paraId="48B27D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3.6扭矩分辨率：1/500000FS（全程等分辨率）</w:t>
      </w:r>
    </w:p>
    <w:p w14:paraId="54BBB8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★3.7扭矩传感器：高精度双向电阻应变式，抗偏心、抗侧向力。</w:t>
      </w:r>
    </w:p>
    <w:p w14:paraId="2B234C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3.8扭转角测量范围：0～99999.9°（无限圈数）</w:t>
      </w:r>
    </w:p>
    <w:p w14:paraId="39EE09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★3.9扭转角示值相对误差：≤±0.5%</w:t>
      </w:r>
    </w:p>
    <w:p w14:paraId="5D0CCB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3.10扭转角分辨率：0.001°</w:t>
      </w:r>
    </w:p>
    <w:p w14:paraId="1B7021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3.11扭转速度范围：0.01°/min～1000°/min 无级调速</w:t>
      </w:r>
    </w:p>
    <w:p w14:paraId="31A573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3.12速度控制误差：≤±0.2%</w:t>
      </w:r>
    </w:p>
    <w:p w14:paraId="0C972A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3.13两夹头同轴度：≤0.05mm/m</w:t>
      </w:r>
    </w:p>
    <w:p w14:paraId="192DA5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3.14.转向：正反转双向，可设定单向/往复扭转。</w:t>
      </w:r>
    </w:p>
    <w:p w14:paraId="14BE21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3.15夹头间最大距离: 0-700mm；</w:t>
      </w:r>
    </w:p>
    <w:p w14:paraId="19EE8C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3.16夹持试样尺寸：φ8-φ32（金属扁口钳口）</w:t>
      </w:r>
    </w:p>
    <w:p w14:paraId="3DA1D91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3.17.夹头硬度：HRC55～62，耐磨、夹持无打滑</w:t>
      </w:r>
    </w:p>
    <w:p w14:paraId="6AE964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4性能要求：</w:t>
      </w:r>
    </w:p>
    <w:p w14:paraId="5F3F0E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★4.1结构形式：卧式整体铸造机架，高刚性、低变形，保证长期稳定性。</w:t>
      </w:r>
    </w:p>
    <w:p w14:paraId="4EF353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★4.2控制方式：全数字交流伺服闭环控制，扭矩/转角/转速三闭环，模式平滑无扰切换。</w:t>
      </w:r>
    </w:p>
    <w:p w14:paraId="48695D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4.3测控系统：专用工控机+液晶仪器显示终端+高性能测控软件，实时显示曲线、数据、报表。</w:t>
      </w:r>
    </w:p>
    <w:p w14:paraId="64B0DD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4.4安全保护：过载、过流、过压、超速、限位、试样断裂自动停机+电气互锁。</w:t>
      </w:r>
    </w:p>
    <w:p w14:paraId="27B7179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4.5整机噪音≤60dB，连续工作≥8h无异常温升与故障。</w:t>
      </w:r>
    </w:p>
    <w:p w14:paraId="3BC164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5软件与测控功能</w:t>
      </w:r>
    </w:p>
    <w:p w14:paraId="36740B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5.1操作系统：Windows平台，中文界面，用户分级权限管理。</w:t>
      </w:r>
    </w:p>
    <w:p w14:paraId="199897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★5.2试验方法：支持扭矩控制、转角控制、转速控制，可自定义程序。</w:t>
      </w:r>
    </w:p>
    <w:p w14:paraId="28A175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★5.3数据处理：自动计算扭矩、转角、抗扭强度、剪切模量等参数。</w:t>
      </w:r>
    </w:p>
    <w:p w14:paraId="5FB342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5.4曲线显示：扭矩-转角、扭矩-时间、转角-时间实时曲线，可缩放/打印。实时、动态显示试验过程及试验曲线，通过模块化软件进行数据处理，对曲线放大缩小进行数据再分析和编辑，输出不同格式的试验报告和曲线图样，并支持联网进行数据传输。</w:t>
      </w:r>
    </w:p>
    <w:p w14:paraId="674354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5.5报表输出：自定义报表，支持Word/Excel/PDF导出。</w:t>
      </w:r>
    </w:p>
    <w:p w14:paraId="43D9650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5.6批量试验：参数一次设定，连续多试样测试，数据自动存储。</w:t>
      </w:r>
    </w:p>
    <w:p w14:paraId="192E0B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5.7溯源管理：支持试验日志、操作员记录、校准信息存档。</w:t>
      </w:r>
    </w:p>
    <w:p w14:paraId="669CD1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6配置清单</w:t>
      </w:r>
    </w:p>
    <w:p w14:paraId="4D73F7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  2000N·m扭转主机 1台</w:t>
      </w:r>
    </w:p>
    <w:p w14:paraId="7B6490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 2000N·m高精度扭矩传感器 1套</w:t>
      </w:r>
    </w:p>
    <w:p w14:paraId="387DC8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6.3直线滑动式双导轨；</w:t>
      </w:r>
    </w:p>
    <w:p w14:paraId="4D89CB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6.4交流伺服系统、减速系统各一套</w:t>
      </w:r>
    </w:p>
    <w:p w14:paraId="6A8843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6.5标准圆试样夹具（φ8～φ32mm） 1套</w:t>
      </w:r>
    </w:p>
    <w:p w14:paraId="33CFD1B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6.6计算机（i5及以上/8G/512G/22液晶） 1套</w:t>
      </w:r>
    </w:p>
    <w:p w14:paraId="6BB22F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6.7测控软件1套</w:t>
      </w:r>
    </w:p>
    <w:p w14:paraId="2614DC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6.8产品合格证、说明书、装箱单、校准证书 1套</w:t>
      </w:r>
    </w:p>
    <w:p w14:paraId="0A31A0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6.9专用工具、易损件 1套</w:t>
      </w:r>
    </w:p>
    <w:p w14:paraId="25DFFB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（四）产品资质要求</w:t>
      </w:r>
    </w:p>
    <w:p w14:paraId="7154B84A">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计量器具出具符合国家标准的计量检定/校准证书。</w:t>
      </w:r>
    </w:p>
    <w:p w14:paraId="4DE94EDB">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软件需提供知识产权</w:t>
      </w:r>
      <w:bookmarkStart w:id="110" w:name="OLE_LINK16"/>
      <w:r>
        <w:rPr>
          <w:rFonts w:hint="eastAsia" w:ascii="仿宋" w:hAnsi="仿宋" w:eastAsia="仿宋" w:cs="仿宋"/>
          <w:bCs/>
          <w:color w:val="auto"/>
          <w:sz w:val="24"/>
          <w:szCs w:val="24"/>
          <w:highlight w:val="none"/>
        </w:rPr>
        <w:t>证明材料</w:t>
      </w:r>
      <w:bookmarkEnd w:id="110"/>
      <w:r>
        <w:rPr>
          <w:rFonts w:hint="eastAsia" w:ascii="仿宋" w:hAnsi="仿宋" w:eastAsia="仿宋" w:cs="仿宋"/>
          <w:b/>
          <w:bCs/>
          <w:color w:val="auto"/>
          <w:sz w:val="24"/>
          <w:szCs w:val="24"/>
          <w:highlight w:val="none"/>
        </w:rPr>
        <w:t>。</w:t>
      </w:r>
    </w:p>
    <w:p w14:paraId="736686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（五）技术服务要求</w:t>
      </w:r>
    </w:p>
    <w:p w14:paraId="1885C7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
        </w:rPr>
        <w:t>1</w:t>
      </w:r>
      <w:r>
        <w:rPr>
          <w:rFonts w:hint="eastAsia" w:ascii="仿宋" w:hAnsi="仿宋" w:eastAsia="仿宋" w:cs="仿宋"/>
          <w:bCs/>
          <w:color w:val="auto"/>
          <w:sz w:val="24"/>
          <w:szCs w:val="24"/>
          <w:highlight w:val="none"/>
        </w:rPr>
        <w:t>产品质量保证期不低于1年，终身服务。</w:t>
      </w:r>
    </w:p>
    <w:p w14:paraId="705A42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
        </w:rPr>
        <w:t>2</w:t>
      </w:r>
      <w:r>
        <w:rPr>
          <w:rFonts w:hint="eastAsia" w:ascii="仿宋" w:hAnsi="仿宋" w:eastAsia="仿宋" w:cs="仿宋"/>
          <w:bCs/>
          <w:color w:val="auto"/>
          <w:sz w:val="24"/>
          <w:szCs w:val="24"/>
          <w:highlight w:val="none"/>
        </w:rPr>
        <w:t>设备装调完成后，用户的指定操作人员（不限人次）进行为期3~5天的首次免费培训。培训内容应包括设备的基本原理、操作使用和保养、设备简易故障的判别及排除（维修）方法。</w:t>
      </w:r>
    </w:p>
    <w:p w14:paraId="13D602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
        </w:rPr>
        <w:t>3</w:t>
      </w:r>
      <w:r>
        <w:rPr>
          <w:rFonts w:hint="eastAsia" w:ascii="仿宋" w:hAnsi="仿宋" w:eastAsia="仿宋" w:cs="仿宋"/>
          <w:bCs/>
          <w:color w:val="auto"/>
          <w:sz w:val="24"/>
          <w:szCs w:val="24"/>
          <w:highlight w:val="none"/>
        </w:rPr>
        <w:t>故障保修期内，供方2小时内为用户做出故障排除方案并通知用户，如解决不了，48小时内供方派人上门服务。</w:t>
      </w:r>
    </w:p>
    <w:p w14:paraId="320546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
        </w:rPr>
        <w:t>4</w:t>
      </w:r>
      <w:r>
        <w:rPr>
          <w:rFonts w:hint="eastAsia" w:ascii="仿宋" w:hAnsi="仿宋" w:eastAsia="仿宋" w:cs="仿宋"/>
          <w:bCs/>
          <w:color w:val="auto"/>
          <w:sz w:val="24"/>
          <w:szCs w:val="24"/>
          <w:highlight w:val="none"/>
        </w:rPr>
        <w:t>质保期后用户向厂家购买的其他附件只收取材料费和加工费，不收取管理费。</w:t>
      </w:r>
    </w:p>
    <w:bookmarkEnd w:id="101"/>
    <w:p w14:paraId="2CC7CB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0355F468">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111" w:name="OLE_LINK15"/>
      <w:r>
        <w:rPr>
          <w:rFonts w:hint="eastAsia" w:ascii="仿宋" w:hAnsi="仿宋" w:eastAsia="仿宋" w:cs="仿宋"/>
          <w:b/>
          <w:color w:val="auto"/>
          <w:sz w:val="24"/>
          <w:szCs w:val="24"/>
          <w:highlight w:val="none"/>
        </w:rPr>
        <w:t>标的二：智能材料力学性能综合测试与创新实验台</w:t>
      </w:r>
    </w:p>
    <w:p w14:paraId="04F26D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一、功能要求</w:t>
      </w:r>
    </w:p>
    <w:p w14:paraId="74FF74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智能材料力学性能综合测试与创新实验台，主要应用于各类力学创新及开发实验，实验平台可进行与集中载荷有关的拉伸、弯曲、扭转、压缩、弯扭组合、振动、冲击加载，同时可进行与分布载荷作用、与力偶作用有关的创新实验，采用接触测量与非接触式光学测量方式。</w:t>
      </w:r>
    </w:p>
    <w:p w14:paraId="616F017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二、技术参数要求</w:t>
      </w:r>
    </w:p>
    <w:p w14:paraId="42B814FD">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框架结构：四柱式铝合金框架，多功能平台，双移动加载机构可沿X-Y轴移动，实现360°二维空间任意位置单载荷、双载荷拉力与压力加载；X轴移动范围≮500mm，Y轴移动范围≮550mm；X轴Y轴移动采用高精度直线导轨，运行平稳定位精度≤0.02mm，移动稳定可靠。</w:t>
      </w:r>
      <w:r>
        <w:rPr>
          <w:rFonts w:hint="eastAsia" w:ascii="仿宋" w:hAnsi="仿宋" w:eastAsia="仿宋" w:cs="仿宋"/>
          <w:b/>
          <w:bCs/>
          <w:color w:val="auto"/>
          <w:sz w:val="24"/>
          <w:szCs w:val="24"/>
          <w:highlight w:val="none"/>
        </w:rPr>
        <w:t>（投标时提供符合参数的技术白皮书、或产品说明书、或设备实物图片、或其他证明文件）</w:t>
      </w:r>
    </w:p>
    <w:p w14:paraId="5097F7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2.加载机构：≥5套独立涡轮蜗杆加载系统，可以同时作用集中载荷，分布载荷、力偶、弯曲、扭转加载。</w:t>
      </w:r>
      <w:r>
        <w:rPr>
          <w:rFonts w:hint="eastAsia" w:ascii="仿宋" w:hAnsi="仿宋" w:eastAsia="仿宋" w:cs="仿宋"/>
          <w:b/>
          <w:bCs/>
          <w:color w:val="auto"/>
          <w:sz w:val="24"/>
          <w:szCs w:val="24"/>
          <w:highlight w:val="none"/>
        </w:rPr>
        <w:t>（投标时提供符合参数的技术白皮书、或产品说明书、或加载机构实物图片、或其他证明文件）</w:t>
      </w:r>
    </w:p>
    <w:p w14:paraId="31ACA5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3.实验试件最大加载载荷：≥5000N；</w:t>
      </w:r>
    </w:p>
    <w:p w14:paraId="32EE87D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4.加载机构作用行程：≥60mm；</w:t>
      </w:r>
    </w:p>
    <w:p w14:paraId="141D9C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5.手轮加载转矩范围：≥2.5N·m；</w:t>
      </w:r>
    </w:p>
    <w:p w14:paraId="758EF4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6.加载速度：≤0.15mm/转（手轮）；</w:t>
      </w:r>
    </w:p>
    <w:p w14:paraId="07052A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7.载荷传感器：≥5000N；（≥5只）</w:t>
      </w:r>
    </w:p>
    <w:p w14:paraId="46434A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8.光学非接触数据采集</w:t>
      </w:r>
    </w:p>
    <w:p w14:paraId="3707D9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8.1分辨率：不小于2600万像素，像素尺寸不小于3.45μm×3.45μm。帧率，全分辨率下实时采集帧率≥100fps；降分辨率模式（2048×2048）下帧率≥500fps。快门，电子快门速度范围 1μs-1s，支持自动曝光与手动调节，曝光时间调节步长≤1μs。测试视野与标定标准视野，支持 100mm×75mm矩形视野测量，该视野下无需重新标定，即插即用。无标定状态下测量误差≤0.5% FS，标定功能，支持自动识别标定板，编码点 / 非编码点识别准确率≥99.5%； 兼容黑底白点、白底黑点两种标尺，标尺最小分辨尺寸≤0.01mm；自动标定时间≤1 秒，标定后像素匹配误差≤0.01 像素。</w:t>
      </w:r>
    </w:p>
    <w:p w14:paraId="440E1F3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8.2对焦辅助：具备实时对焦标定板，实时、快速清晰度指示，通过颜色条快速判定对焦状态，辅助相机对焦，可以百分比量化评估对焦程度。</w:t>
      </w:r>
      <w:r>
        <w:rPr>
          <w:rFonts w:hint="eastAsia" w:ascii="仿宋" w:hAnsi="仿宋" w:eastAsia="仿宋" w:cs="仿宋"/>
          <w:b/>
          <w:bCs/>
          <w:color w:val="auto"/>
          <w:sz w:val="24"/>
          <w:szCs w:val="24"/>
          <w:highlight w:val="none"/>
        </w:rPr>
        <w:t>（投标时需提供符合参数要求的功能截图和功能实现说明文件）。</w:t>
      </w:r>
    </w:p>
    <w:p w14:paraId="7877F623">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8.3.引伸计功能：支持自由标距、行业标距、细丝标距、极值探测模式、重合模式五种种标距设定模式；支持设定横向标距、纵向标距、二维标距三种标距类型；支持自由偏转角的标距设定；支持常规算法，实现常规测试下的高精度测量；支持两类大变形算法，可用于超大变形测试时使用;</w:t>
      </w:r>
      <w:r>
        <w:rPr>
          <w:rFonts w:hint="eastAsia" w:ascii="仿宋" w:hAnsi="仿宋" w:eastAsia="仿宋" w:cs="仿宋"/>
          <w:b/>
          <w:bCs/>
          <w:color w:val="auto"/>
          <w:sz w:val="24"/>
          <w:szCs w:val="24"/>
          <w:highlight w:val="none"/>
        </w:rPr>
        <w:t>（投标时需提供符合参数要求的功能截图和功能实现说明文件）</w:t>
      </w:r>
    </w:p>
    <w:p w14:paraId="542D5B40">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8.4.数据处理：降噪有低、中、高三种强度设置，也支持用户自定义；具备不低于四种降噪算法，可分别选择并设置不同的降噪参数；</w:t>
      </w:r>
      <w:r>
        <w:rPr>
          <w:rFonts w:hint="eastAsia" w:ascii="仿宋" w:hAnsi="仿宋" w:eastAsia="仿宋" w:cs="仿宋"/>
          <w:b/>
          <w:bCs/>
          <w:color w:val="auto"/>
          <w:sz w:val="24"/>
          <w:szCs w:val="24"/>
          <w:highlight w:val="none"/>
        </w:rPr>
        <w:t>（投标时需提供符合参数要求的功能截图和功能实现说明文件）</w:t>
      </w:r>
    </w:p>
    <w:p w14:paraId="7F622F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9.接触式数据采集：</w:t>
      </w:r>
    </w:p>
    <w:p w14:paraId="3BE1FA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9.1.主机测点（通道）：≥18 点，具有不少于两个传感器航空插头输入端，支持多通道界面切换显示。</w:t>
      </w:r>
      <w:r>
        <w:rPr>
          <w:rFonts w:hint="eastAsia" w:ascii="仿宋" w:hAnsi="仿宋" w:eastAsia="仿宋" w:cs="仿宋"/>
          <w:b/>
          <w:bCs/>
          <w:color w:val="auto"/>
          <w:sz w:val="24"/>
          <w:szCs w:val="24"/>
          <w:highlight w:val="none"/>
        </w:rPr>
        <w:t>（投标时需提供符合参数要求的实物图片佐证材料）</w:t>
      </w:r>
    </w:p>
    <w:p w14:paraId="0DDDDC0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9.2.测量范围：应变 0~±100000με；</w:t>
      </w:r>
      <w:r>
        <w:rPr>
          <w:rFonts w:hint="eastAsia" w:ascii="仿宋" w:hAnsi="仿宋" w:eastAsia="仿宋" w:cs="仿宋"/>
          <w:b/>
          <w:bCs/>
          <w:color w:val="auto"/>
          <w:sz w:val="24"/>
          <w:szCs w:val="24"/>
          <w:highlight w:val="none"/>
        </w:rPr>
        <w:t>（投标时需提供符合参数要求的实物图片佐证材料）</w:t>
      </w:r>
    </w:p>
    <w:p w14:paraId="2CA4DF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9.3.人机交互显示屏尺寸：≥10英寸，可集成在机械加载实验平台之中；16通道全屏实时显示，功能按键触摸操作，显示屏自带操作系统，可以将测试软件和力学试验仿真软件同机运行。</w:t>
      </w:r>
      <w:r>
        <w:rPr>
          <w:rFonts w:hint="eastAsia" w:ascii="仿宋" w:hAnsi="仿宋" w:eastAsia="仿宋" w:cs="仿宋"/>
          <w:b/>
          <w:bCs/>
          <w:color w:val="auto"/>
          <w:sz w:val="24"/>
          <w:szCs w:val="24"/>
          <w:highlight w:val="none"/>
        </w:rPr>
        <w:t>（投标时需提供符合参数要求的实物图片佐证材料）</w:t>
      </w:r>
    </w:p>
    <w:p w14:paraId="2ED273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9.4.人机交互软件功能：本机可任意设置应变、位移、载荷等多种物理量，可实时监控读取测试数据，具有数据海量存储、数据回放、图形显示等功能。具有数据表格、T-Y图、X-Y图、棒图显示等回放功能，针对应力折算，应变花计算等强大软件分析功能。</w:t>
      </w:r>
    </w:p>
    <w:p w14:paraId="3C7781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9.5.通过wifi或蓝牙可传输至手机等智能设备上进行数据同步实时显示、采集与基本分析。</w:t>
      </w:r>
    </w:p>
    <w:p w14:paraId="6E2BB23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9.6.独立式应变测试电桥接线桥盒，可集成在机械加载实验平台之中。交流电压供桥，能消除热电势对应变测试影响及系统漂移的影响；可以有效消除电磁感应干扰；组桥方式：1/4桥（公共补偿）；半桥；全桥；桥路混合组桥方式选择。</w:t>
      </w:r>
      <w:r>
        <w:rPr>
          <w:rFonts w:hint="eastAsia" w:ascii="仿宋" w:hAnsi="仿宋" w:eastAsia="仿宋" w:cs="仿宋"/>
          <w:b/>
          <w:bCs/>
          <w:color w:val="auto"/>
          <w:sz w:val="24"/>
          <w:szCs w:val="24"/>
          <w:highlight w:val="none"/>
        </w:rPr>
        <w:t>（投标时需提供符合参数要求的实物图片佐证材料）</w:t>
      </w:r>
    </w:p>
    <w:p w14:paraId="6DAE9B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9.7.</w:t>
      </w:r>
      <w:r>
        <w:rPr>
          <w:rFonts w:hint="eastAsia" w:ascii="仿宋" w:hAnsi="仿宋" w:eastAsia="仿宋" w:cs="仿宋"/>
          <w:bCs/>
          <w:color w:val="auto"/>
          <w:sz w:val="24"/>
          <w:szCs w:val="24"/>
          <w:highlight w:val="none"/>
          <w:lang w:eastAsia="zh"/>
        </w:rPr>
        <w:t>分辨率：不低于1，</w:t>
      </w:r>
      <w:r>
        <w:rPr>
          <w:rFonts w:hint="eastAsia" w:ascii="仿宋" w:hAnsi="仿宋" w:eastAsia="仿宋" w:cs="仿宋"/>
          <w:bCs/>
          <w:color w:val="auto"/>
          <w:sz w:val="24"/>
          <w:szCs w:val="24"/>
          <w:highlight w:val="none"/>
        </w:rPr>
        <w:t>应变不低于0.1με；</w:t>
      </w:r>
    </w:p>
    <w:p w14:paraId="364A87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9.8.采样频率：≥5kHz；</w:t>
      </w:r>
    </w:p>
    <w:p w14:paraId="7AD04D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9.9.过载报警功能：过载蜂鸣器报警，报警开关设置，报警值随意设置；</w:t>
      </w:r>
    </w:p>
    <w:p w14:paraId="0F21F4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9.10.测试软件可将文件数据转换为Txt或Excel文档进行保存，方便用户进行编辑，具有应力折算，应变花计算等强大的软件分析功能，压杆稳定实验模块及动态实验分析软件。</w:t>
      </w:r>
    </w:p>
    <w:p w14:paraId="5F3FC38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10.实验台主要功能：</w:t>
      </w:r>
    </w:p>
    <w:p w14:paraId="59367D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10.1.纯弯曲梁横截面上正应力的分布规律实验（验证性）</w:t>
      </w:r>
    </w:p>
    <w:p w14:paraId="137444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10.2.空心薄壁管弯扭组合受力变形主应力测定实验（设计性）</w:t>
      </w:r>
    </w:p>
    <w:p w14:paraId="2B83413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10.3.空心薄壁圆管受弯扭组合载荷内力素测定实验（设计性）</w:t>
      </w:r>
    </w:p>
    <w:p w14:paraId="048572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10.4.材料弹性模量E，泊松比µ的测定实验（设计性）</w:t>
      </w:r>
    </w:p>
    <w:p w14:paraId="0D82C52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10.5.偏心拉伸内力素测定实验（拉弯组合变形实验）（设计性）</w:t>
      </w:r>
    </w:p>
    <w:p w14:paraId="25D601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10.6.不同支撑方式压杆稳定实验（验证性）</w:t>
      </w:r>
    </w:p>
    <w:p w14:paraId="5DEE2B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10.7.等强度梁悬臂梁弯曲正应力实验）</w:t>
      </w:r>
    </w:p>
    <w:p w14:paraId="23C526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10.8.测量电桥应用实验(电桥加减特性）</w:t>
      </w:r>
    </w:p>
    <w:p w14:paraId="43ACE5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10.9.电阻应变片横向效应系数测定实验（综合性）</w:t>
      </w:r>
    </w:p>
    <w:p w14:paraId="1D5D6C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10.10.切变模量G测定实验（验证性）</w:t>
      </w:r>
    </w:p>
    <w:p w14:paraId="7B145D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10.11.薄壁圆管纯扭转实验（综合性）</w:t>
      </w:r>
    </w:p>
    <w:p w14:paraId="059529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10.12.未知质量测定实验</w:t>
      </w:r>
    </w:p>
    <w:p w14:paraId="30D27B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10.13.悬臂梁位移互等定理验证实验</w:t>
      </w:r>
    </w:p>
    <w:p w14:paraId="3BC0C9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10.14.悬臂梁动态大应变测试(含高功率振动源，波形≥5KHZ频率范围仪器，≥七寸液晶显示屏动态演示 )</w:t>
      </w:r>
    </w:p>
    <w:p w14:paraId="648171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10.15.动荷系数测定实验(非接触位移冲击测量，含测试分析软件，提供分析图片)</w:t>
      </w:r>
    </w:p>
    <w:p w14:paraId="46CE13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10.16.瞬态应变测试实验(波形≥5KHZ频率范围仪器，≥七寸液晶显示屏动态演示）</w:t>
      </w:r>
    </w:p>
    <w:p w14:paraId="751540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10.17.非接触视觉全场应变测量</w:t>
      </w:r>
    </w:p>
    <w:p w14:paraId="43D95A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11.实验项目：</w:t>
      </w:r>
    </w:p>
    <w:p w14:paraId="71B0F7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11.1.矩形截面悬臂梁受集中载荷作用应力测定实验</w:t>
      </w:r>
    </w:p>
    <w:p w14:paraId="1D0DC4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11.2.工字型截面悬臂梁受集中载荷作用应力测定实验</w:t>
      </w:r>
    </w:p>
    <w:p w14:paraId="11FB5AA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11.3.T型截面悬臂梁受集中载荷作用应力测定实验</w:t>
      </w:r>
    </w:p>
    <w:p w14:paraId="7FE67E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11.4.矩形截面悬臂梁受力偶作用应力测定实验</w:t>
      </w:r>
    </w:p>
    <w:p w14:paraId="13EF76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11.5.工字型截面悬臂梁受力偶作用应力测定实验</w:t>
      </w:r>
    </w:p>
    <w:p w14:paraId="1A688E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11.6. T型截面悬臂梁受力偶作用应力测定实验</w:t>
      </w:r>
    </w:p>
    <w:p w14:paraId="2FCE86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11.7. 矩形截面梁三点弯曲实验</w:t>
      </w:r>
    </w:p>
    <w:p w14:paraId="0EFA19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.虚拟仿真软件模块及内容</w:t>
      </w:r>
    </w:p>
    <w:p w14:paraId="1350B1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.1.金属梁弯曲虚拟实验，可进行实验梁弯曲变形实验演示。</w:t>
      </w:r>
    </w:p>
    <w:p w14:paraId="400E2A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.2.弯扭组合梁变形虚拟实验，可进行弯扭组合变形主应力及主应力方向测试实验演示</w:t>
      </w:r>
    </w:p>
    <w:p w14:paraId="7387A7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.3.弹性模量泊松比测定（拉伸实验）虚拟实验，可进行弹性模量泊松比测定实验演示</w:t>
      </w:r>
    </w:p>
    <w:p w14:paraId="0B7D784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.4.偏心拉伸虚拟实验，可进行偏心拉伸应力叠加测定实验演示。</w:t>
      </w:r>
    </w:p>
    <w:p w14:paraId="47C997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.5.等强度梁弯曲应力测试虚拟实验，可进行等强度实验梁弯曲正应力测定实验演示。</w:t>
      </w:r>
    </w:p>
    <w:p w14:paraId="22AEFC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.6.电桥测试原理虚拟实验，可进行惠斯通电桥测试原理实验演示。</w:t>
      </w:r>
    </w:p>
    <w:p w14:paraId="0E9F1B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.7.压杆稳定失稳虚拟实验，可进行压杆稳定实验演示</w:t>
      </w:r>
    </w:p>
    <w:p w14:paraId="7EB88D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8界面包含：实验功能按键区（实验目的、实验原理、试样截面形状、实验材料性质、加载载荷类型、加载单级载荷、开始实验、实验分析、实验报告（模版调用）等）、功能按键内容显示区、实验设置参数显示区、实验实时数据显示区、实验记录数据显示表格、实验加载过程操作功能按键区；软件功能包含：实验目的查看；实验原理查看；试样截面选择（截面形状不少于四种）、材料性质设置（典型材料选择及弹性模量、泊松比、屈服强度参数设置）；载荷类型选择（可进行梁的三点弯曲、四点弯曲、均布荷载等加载类型选择）、加载点的位置任意设置；加载载荷任意设置；开始实验（实验过程演示），实验加载载荷与试样变形数据实时显示，试件变形可放大化显示，可直观展示微小变形、挠曲线方程等，方便学生理解各种荷载和试件变形的对应关系。软件界面需包含实验操作功能及步骤，演示梁弯曲变形虚拟实验项目，需体现各参量改变时对实验结果的影响，并显示实验记录表、实验过程实时数据、实验记录数据导出Excel，实验分析功能（内容包含实验相关参数、实验数据、理论与实验值计算、误差分析及应力曲线），实验报告模版调用。</w:t>
      </w:r>
      <w:bookmarkEnd w:id="111"/>
      <w:r>
        <w:rPr>
          <w:rFonts w:hint="eastAsia" w:ascii="仿宋" w:hAnsi="仿宋" w:eastAsia="仿宋" w:cs="仿宋"/>
          <w:bCs/>
          <w:color w:val="auto"/>
          <w:sz w:val="24"/>
          <w:szCs w:val="24"/>
          <w:highlight w:val="none"/>
        </w:rPr>
        <w:br w:type="page"/>
      </w:r>
    </w:p>
    <w:p w14:paraId="02A86E0C">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标的三：数控加工虚拟仿真教学平台</w:t>
      </w:r>
    </w:p>
    <w:p w14:paraId="2A06BE85">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一、视频/动画  1套</w:t>
      </w:r>
    </w:p>
    <w:p w14:paraId="532262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技术要求如下：</w:t>
      </w:r>
    </w:p>
    <w:p w14:paraId="786F48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教学资源由现场实拍及三维动画组成。其中现场实拍要求必须在加工厂中真实工艺流程的拍摄。当现场拍摄的知识点不能满足教学要求时，应用三维动画的方式进行表述。</w:t>
      </w:r>
    </w:p>
    <w:p w14:paraId="1D5C9E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明细如下：</w:t>
      </w:r>
    </w:p>
    <w:p w14:paraId="73F326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1.典型加工零件种类及加工方式资源，不少于1</w:t>
      </w: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rPr>
        <w:t>项资源(视频/动画），总时长不少于60分钟。</w:t>
      </w:r>
    </w:p>
    <w:p w14:paraId="441A10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1.1典型零件加工总序</w:t>
      </w:r>
    </w:p>
    <w:p w14:paraId="2E6109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1.1.1车端面</w:t>
      </w:r>
    </w:p>
    <w:p w14:paraId="5CD0849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1.1.2车外圆</w:t>
      </w:r>
    </w:p>
    <w:p w14:paraId="70F718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1.1.3车外锥面</w:t>
      </w:r>
    </w:p>
    <w:p w14:paraId="0BBDB7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1.1.4车曲面</w:t>
      </w:r>
    </w:p>
    <w:p w14:paraId="140568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1.1.5车槽</w:t>
      </w:r>
    </w:p>
    <w:p w14:paraId="711C9F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1.1.6外螺纹</w:t>
      </w:r>
    </w:p>
    <w:p w14:paraId="34E999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1.1.7滚花</w:t>
      </w:r>
    </w:p>
    <w:p w14:paraId="180EB5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1.2典型零件内孔表面的加工</w:t>
      </w:r>
    </w:p>
    <w:p w14:paraId="3F2C08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1.2.1车内孔</w:t>
      </w:r>
    </w:p>
    <w:p w14:paraId="75876B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1.2.2车内锥面</w:t>
      </w:r>
    </w:p>
    <w:p w14:paraId="56EB9B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1.2.3车内槽</w:t>
      </w:r>
    </w:p>
    <w:p w14:paraId="0916EA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1.2.4车内螺纹</w:t>
      </w:r>
    </w:p>
    <w:p w14:paraId="6839BC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1.2.5钻中心孔</w:t>
      </w:r>
    </w:p>
    <w:p w14:paraId="60A422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1.2.6锪孔</w:t>
      </w:r>
    </w:p>
    <w:p w14:paraId="034D06D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1.2.7钻孔</w:t>
      </w:r>
    </w:p>
    <w:p w14:paraId="1EEA6E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1.2.8铰孔</w:t>
      </w:r>
    </w:p>
    <w:p w14:paraId="2150BA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1.2.9攻螺纹</w:t>
      </w:r>
    </w:p>
    <w:p w14:paraId="255F2D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1.2.10结束语</w:t>
      </w:r>
    </w:p>
    <w:p w14:paraId="32A801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2.典型箱体零件设计加工资源，不少于18项资源(视频/动画），总时长不少于100分钟。</w:t>
      </w:r>
    </w:p>
    <w:p w14:paraId="4AA858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2.1主轴箱体在机械结构中起到的作用</w:t>
      </w:r>
    </w:p>
    <w:p w14:paraId="50292C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2.2主轴箱体设计</w:t>
      </w:r>
    </w:p>
    <w:p w14:paraId="34B1FC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2.3主轴箱体加工工艺过程及夹具设计</w:t>
      </w:r>
    </w:p>
    <w:p w14:paraId="54043D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2.4主轴箱铸造工艺过程</w:t>
      </w:r>
    </w:p>
    <w:p w14:paraId="1E7BE2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2.5主轴箱体机械加工工序</w:t>
      </w:r>
    </w:p>
    <w:p w14:paraId="291B5F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2.5.1粗加工顶面</w:t>
      </w:r>
    </w:p>
    <w:p w14:paraId="40C60D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2.5.2加工顶面各孔</w:t>
      </w:r>
    </w:p>
    <w:p w14:paraId="54DC8A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2.5.3粗加工侧面及底面</w:t>
      </w:r>
    </w:p>
    <w:p w14:paraId="2F955C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2.5.4精加工顶面</w:t>
      </w:r>
    </w:p>
    <w:p w14:paraId="7707BE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2.5.5粗加工纵向孔系</w:t>
      </w:r>
    </w:p>
    <w:p w14:paraId="0E2B7E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2.5.6时效处理</w:t>
      </w:r>
    </w:p>
    <w:p w14:paraId="1D3C59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2.5.7精加工纵向孔系</w:t>
      </w:r>
    </w:p>
    <w:p w14:paraId="126003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2.5.8精加工主轴孔</w:t>
      </w:r>
    </w:p>
    <w:p w14:paraId="0C12C7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2.5.9加工正反面各孔</w:t>
      </w:r>
    </w:p>
    <w:p w14:paraId="6AD94D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2.5.10加工左端面各孔</w:t>
      </w:r>
    </w:p>
    <w:p w14:paraId="30969B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2.5.11加工地面及右端面各孔</w:t>
      </w:r>
    </w:p>
    <w:p w14:paraId="27EF62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2.5.12精加工侧面</w:t>
      </w:r>
    </w:p>
    <w:p w14:paraId="79A12E2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2.5.13精磨底面</w:t>
      </w:r>
    </w:p>
    <w:p w14:paraId="6F006F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2.5.14去毛刺</w:t>
      </w:r>
    </w:p>
    <w:p w14:paraId="7BB9D1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2.5.15检验制造</w:t>
      </w:r>
    </w:p>
    <w:p w14:paraId="1A48DD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2.6主轴箱结尾</w:t>
      </w:r>
    </w:p>
    <w:p w14:paraId="0F4858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3.回转体加工资源，不少于25项资源(视频/动画），总时长不少于150分钟。</w:t>
      </w:r>
    </w:p>
    <w:p w14:paraId="5B2C8F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3.1主轴在车床中所起的作用</w:t>
      </w:r>
    </w:p>
    <w:p w14:paraId="01898A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3.2机床主轴设计</w:t>
      </w:r>
    </w:p>
    <w:p w14:paraId="4E416E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3.3主轴加工工艺分析</w:t>
      </w:r>
    </w:p>
    <w:p w14:paraId="31E058A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3.4主轴毛坯锻造</w:t>
      </w:r>
    </w:p>
    <w:p w14:paraId="1EBD15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3.5主轴机械加工艺</w:t>
      </w:r>
    </w:p>
    <w:p w14:paraId="40A567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3.5.1加工两端顶尖孔</w:t>
      </w:r>
    </w:p>
    <w:p w14:paraId="041E3B1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3.5.2粗车前端各部分</w:t>
      </w:r>
    </w:p>
    <w:p w14:paraId="044EF8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3.5.3粗车后端各部分</w:t>
      </w:r>
    </w:p>
    <w:p w14:paraId="122954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3.5.4加工通孔</w:t>
      </w:r>
    </w:p>
    <w:p w14:paraId="7F67EF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3.5.5粗车后端并倒角</w:t>
      </w:r>
    </w:p>
    <w:p w14:paraId="2E4556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3.5.6精车前端各部</w:t>
      </w:r>
    </w:p>
    <w:p w14:paraId="344693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3.5.7半精车后端各部</w:t>
      </w:r>
    </w:p>
    <w:p w14:paraId="2D2084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3.5.8精车后端各部</w:t>
      </w:r>
    </w:p>
    <w:p w14:paraId="452B8E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3.5.9加工销孔</w:t>
      </w:r>
    </w:p>
    <w:p w14:paraId="4414F32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3.5.10精车前端部分及内锥孔</w:t>
      </w:r>
    </w:p>
    <w:p w14:paraId="7E8F97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3.5.11加工前端面各孔</w:t>
      </w:r>
    </w:p>
    <w:p w14:paraId="5693FE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3.5.12高频淬火</w:t>
      </w:r>
    </w:p>
    <w:p w14:paraId="1D578C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3.5.13精加工后端锥孔</w:t>
      </w:r>
    </w:p>
    <w:p w14:paraId="2134BD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3.5.14粗磨前端锥孔</w:t>
      </w:r>
    </w:p>
    <w:p w14:paraId="404678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3.5.15加工花键</w:t>
      </w:r>
    </w:p>
    <w:p w14:paraId="1E9A64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3.5.16加工键槽</w:t>
      </w:r>
    </w:p>
    <w:p w14:paraId="06C22D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3.5.17加工外螺纹</w:t>
      </w:r>
    </w:p>
    <w:p w14:paraId="0626C0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3.5.18粗磨主轴各外圆</w:t>
      </w:r>
    </w:p>
    <w:p w14:paraId="7F8E5A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3.5.19精磨后端各外圆</w:t>
      </w:r>
    </w:p>
    <w:p w14:paraId="20C078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3.5.20精磨前端各外圆</w:t>
      </w:r>
    </w:p>
    <w:p w14:paraId="2A884C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3.5.21半精磨前端锥孔</w:t>
      </w:r>
    </w:p>
    <w:p w14:paraId="065BE8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3.5.22主轴第二十二工序</w:t>
      </w:r>
    </w:p>
    <w:p w14:paraId="7BCA12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3.6主轴结束语</w:t>
      </w:r>
    </w:p>
    <w:p w14:paraId="3AE2D5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4.齿轮设计加工资源，不少于18项资源(视频/动画），总时长不少于80分钟。</w:t>
      </w:r>
    </w:p>
    <w:p w14:paraId="1EB214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4.1齿轮在机械结构中起到的作用</w:t>
      </w:r>
    </w:p>
    <w:p w14:paraId="5B3A01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4.2齿轮的设计</w:t>
      </w:r>
    </w:p>
    <w:p w14:paraId="02174F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4.3联齿轮加工工艺过程、定位基准及夹具设计</w:t>
      </w:r>
    </w:p>
    <w:p w14:paraId="7ECA1B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4.4齿轮锻造</w:t>
      </w:r>
    </w:p>
    <w:p w14:paraId="5D5D06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4.5制齿-斜齿双联齿轮加工工序</w:t>
      </w:r>
    </w:p>
    <w:p w14:paraId="236706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4.5.1粗车各外圆</w:t>
      </w:r>
    </w:p>
    <w:p w14:paraId="3038F0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4.5.2半精车各端面及外圆</w:t>
      </w:r>
    </w:p>
    <w:p w14:paraId="4D9AC8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4.5.3精车内孔</w:t>
      </w:r>
    </w:p>
    <w:p w14:paraId="2E53A2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4.5.4直齿端插齿加工</w:t>
      </w:r>
    </w:p>
    <w:p w14:paraId="4E149B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4.5.5齿端倒圆</w:t>
      </w:r>
    </w:p>
    <w:p w14:paraId="6E486E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4.5.6去毛刺</w:t>
      </w:r>
    </w:p>
    <w:p w14:paraId="170948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4.5.7直齿端高频淬火及回火处理</w:t>
      </w:r>
    </w:p>
    <w:p w14:paraId="711AB6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4.5.8压装铜套</w:t>
      </w:r>
    </w:p>
    <w:p w14:paraId="293E7B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4.5.9钻润滑油孔</w:t>
      </w:r>
    </w:p>
    <w:p w14:paraId="2BB300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4.5.10精车内控、外圆及两端</w:t>
      </w:r>
    </w:p>
    <w:p w14:paraId="27F2D8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4.5.11斜齿端滚齿加工</w:t>
      </w:r>
    </w:p>
    <w:p w14:paraId="2C35FF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4.5.12斜齿端剃齿加工</w:t>
      </w:r>
    </w:p>
    <w:p w14:paraId="0EE1D4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4.5.13检验</w:t>
      </w:r>
    </w:p>
    <w:p w14:paraId="326CD5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4.6齿轮结尾</w:t>
      </w:r>
    </w:p>
    <w:p w14:paraId="7A4A14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5.异形件加工资源，不少于10项资源(视频/动画），总时长不少于50分钟。</w:t>
      </w:r>
    </w:p>
    <w:p w14:paraId="103396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5.1拨叉在CA6140车床结构中起到的作用</w:t>
      </w:r>
    </w:p>
    <w:p w14:paraId="014F489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5.2拨叉的设计</w:t>
      </w:r>
    </w:p>
    <w:p w14:paraId="5E908C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5.3拨叉的加工工艺过程、定位基准及夹具设计</w:t>
      </w:r>
    </w:p>
    <w:p w14:paraId="1D4541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5.4拨叉铸造</w:t>
      </w:r>
    </w:p>
    <w:p w14:paraId="15543A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5.5拨叉的机械加工工序</w:t>
      </w:r>
    </w:p>
    <w:p w14:paraId="614F43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5.5.1铣圆柱端面和叉口侧面</w:t>
      </w:r>
    </w:p>
    <w:p w14:paraId="2460B8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5.5.2加工Φ25H7定位孔及叉口Φ60H12圆弧面</w:t>
      </w:r>
    </w:p>
    <w:p w14:paraId="5A158B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5.5.3铣后端面</w:t>
      </w:r>
    </w:p>
    <w:p w14:paraId="2A6880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5.5.4铣上端面</w:t>
      </w:r>
    </w:p>
    <w:p w14:paraId="19F703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5.5.5铣换位槽</w:t>
      </w:r>
    </w:p>
    <w:p w14:paraId="1E6A3B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5.5.6镗螺纹底孔</w:t>
      </w:r>
    </w:p>
    <w:p w14:paraId="65369F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5.5.7攻螺纹孔</w:t>
      </w:r>
    </w:p>
    <w:p w14:paraId="3ECCE2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5.5.8去毛刺</w:t>
      </w:r>
    </w:p>
    <w:p w14:paraId="71B82D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5.6拨叉结束语</w:t>
      </w:r>
    </w:p>
    <w:p w14:paraId="0D0C85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6.主轴箱装配资源，不少于35项资源(视频/动画），总时长不少于130分钟。</w:t>
      </w:r>
    </w:p>
    <w:p w14:paraId="4E493F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7.整机装配资源，不少于25项资源(视频/动画），总时长不少于150分钟。</w:t>
      </w:r>
    </w:p>
    <w:p w14:paraId="06B09B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7.1装配床身与床腿</w:t>
      </w:r>
    </w:p>
    <w:p w14:paraId="4206F8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7.1.1装配前床腿部件</w:t>
      </w:r>
    </w:p>
    <w:p w14:paraId="200B96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7.1.2安装床身和床腿</w:t>
      </w:r>
    </w:p>
    <w:p w14:paraId="68536B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7.1.3调整检验床身安装水平和水平精度</w:t>
      </w:r>
    </w:p>
    <w:p w14:paraId="7238B7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7.2安装和刮研床鞍与中拖板</w:t>
      </w:r>
    </w:p>
    <w:p w14:paraId="51AD37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7.2.1安装和刮研床鞍</w:t>
      </w:r>
    </w:p>
    <w:p w14:paraId="755E1B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7.2.2安装和刮研中拖板导轨面</w:t>
      </w:r>
    </w:p>
    <w:p w14:paraId="13BAD6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7.2.3安装、配磨和配刮镶条</w:t>
      </w:r>
    </w:p>
    <w:p w14:paraId="55269D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7.2.4安装油盒</w:t>
      </w:r>
    </w:p>
    <w:p w14:paraId="2A5A05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7.2.5安装横向丝杠组件</w:t>
      </w:r>
    </w:p>
    <w:p w14:paraId="73D0EA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7.3装配齿条、刮屑板、压板、轴套、立杆</w:t>
      </w:r>
    </w:p>
    <w:p w14:paraId="3E36CD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7.3.1安装齿条</w:t>
      </w:r>
    </w:p>
    <w:p w14:paraId="77804B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7.3.2装配床鞍刮屑板</w:t>
      </w:r>
    </w:p>
    <w:p w14:paraId="2E04B4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7.3.3安装床鞍后压板</w:t>
      </w:r>
    </w:p>
    <w:p w14:paraId="7BD5FE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7.3.4修配、安装和紧固前压板</w:t>
      </w:r>
    </w:p>
    <w:p w14:paraId="6BC800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7.3.5安装轴套、立杆</w:t>
      </w:r>
    </w:p>
    <w:p w14:paraId="219B0C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7.4修刮主轴箱结合面，安装主轴箱部件</w:t>
      </w:r>
    </w:p>
    <w:p w14:paraId="3D566E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7.4.1刮研主轴箱结合面</w:t>
      </w:r>
    </w:p>
    <w:p w14:paraId="3810D6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7.4.2安装主轴箱部件</w:t>
      </w:r>
    </w:p>
    <w:p w14:paraId="0B96FE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7.5安装调整进给箱、溜板箱、丝杠、光杠和三杠托架、</w:t>
      </w:r>
    </w:p>
    <w:p w14:paraId="5DAE10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7.5.1安装进给箱、溜板箱、丝杠、光杠和三杠托架</w:t>
      </w:r>
    </w:p>
    <w:p w14:paraId="551FC0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7.5.2调整丝杠精度，固定溜板箱、丝杠、光杠和三杠托架</w:t>
      </w:r>
    </w:p>
    <w:p w14:paraId="648D55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7.6安装操纵手柄组件</w:t>
      </w:r>
    </w:p>
    <w:p w14:paraId="2C0104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7.7安装润滑系统和挂轮系统</w:t>
      </w:r>
    </w:p>
    <w:p w14:paraId="001AD1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7.7.1安装润滑系统组件</w:t>
      </w:r>
    </w:p>
    <w:p w14:paraId="201340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7.7.2安装挂轮架组件</w:t>
      </w:r>
    </w:p>
    <w:p w14:paraId="43CF3D2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7.7.3安装V带</w:t>
      </w:r>
    </w:p>
    <w:p w14:paraId="40676A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7.8安装电气系统</w:t>
      </w:r>
    </w:p>
    <w:p w14:paraId="4DF1FF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7.8.1配电盘、电线管、工作灯、主电机、冷却电机等安装及接线</w:t>
      </w:r>
    </w:p>
    <w:p w14:paraId="0A3237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7.8.2安装刻度环指示灯、床鞍接线盒、按钮板和快速电机按钮线</w:t>
      </w:r>
    </w:p>
    <w:p w14:paraId="3CF4EC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7.9安装刀架和尾座部件</w:t>
      </w:r>
    </w:p>
    <w:p w14:paraId="3D9BC9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7.9.1安装刀架部件</w:t>
      </w:r>
    </w:p>
    <w:p w14:paraId="438E6C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7.9.2安装尾座部件</w:t>
      </w:r>
    </w:p>
    <w:p w14:paraId="6B6D4F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7.10安装开关板、皮带罩、卡盘、支架盒、接头防护罩组件</w:t>
      </w:r>
    </w:p>
    <w:p w14:paraId="441877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7.10.1装配开关板和皮带罩组件</w:t>
      </w:r>
    </w:p>
    <w:p w14:paraId="254A76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7.10.2安装卡盘组件</w:t>
      </w:r>
    </w:p>
    <w:p w14:paraId="57671B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7.10.3安装电线管支架盒、三杠接头防护罩</w:t>
      </w:r>
    </w:p>
    <w:p w14:paraId="39C26F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7.11结束语</w:t>
      </w:r>
    </w:p>
    <w:p w14:paraId="449087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8.精度检测资源，不少于25项资源(视频/动画），总时长不少于60分钟。</w:t>
      </w:r>
    </w:p>
    <w:p w14:paraId="6FE8FD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8.1冷检机床几何精度</w:t>
      </w:r>
    </w:p>
    <w:p w14:paraId="410351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8.1.1检验床身导轨安装水平</w:t>
      </w:r>
    </w:p>
    <w:p w14:paraId="28A4D3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 检验G1项精度：床身导轨的水平精度</w:t>
      </w:r>
    </w:p>
    <w:p w14:paraId="591C9F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8.1.3 检验G6项精度：主轴轴线的径向跳动</w:t>
      </w:r>
    </w:p>
    <w:p w14:paraId="1B3793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8.1.4 检验G7项精度：主轴轴线对溜板纵向移动的平行度</w:t>
      </w:r>
    </w:p>
    <w:p w14:paraId="5E48F2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8.1.5 检验G12项精度：小刀架纵向移动对主轴轴线的平行度 </w:t>
      </w:r>
    </w:p>
    <w:p w14:paraId="30C355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8.1.6 检验G4a项精度：主轴的轴向窜动</w:t>
      </w:r>
    </w:p>
    <w:p w14:paraId="1D8359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8.1.7 检验G4b项精度：主轴轴肩支承面的跳动</w:t>
      </w:r>
    </w:p>
    <w:p w14:paraId="31A2FF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8.1.8 检验G5项精度：主轴定心轴颈的径向跳动</w:t>
      </w:r>
    </w:p>
    <w:p w14:paraId="5EB799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8.1.9 检验G8项精度：主轴顶尖的径向跳动</w:t>
      </w:r>
    </w:p>
    <w:p w14:paraId="2CAB8B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8.1.10 检验G11项精度：主轴和尾座两顶尖的等高度</w:t>
      </w:r>
    </w:p>
    <w:p w14:paraId="3DC456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 18项精度总体介绍</w:t>
      </w:r>
    </w:p>
    <w:p w14:paraId="2C169407">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二、数控加工虚拟仿真  1套</w:t>
      </w:r>
    </w:p>
    <w:p w14:paraId="454871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技术要求如下：</w:t>
      </w:r>
    </w:p>
    <w:p w14:paraId="32B5B5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1.数控机床操作虚拟仿真实训模块</w:t>
      </w:r>
    </w:p>
    <w:p w14:paraId="7D7C33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（1）操作模式采用鼠标键盘进行交互操作，资源可与管理平台对接，可满足不低于70个点位同时访问使用。支持虚拟仿真实训使用时长不低于1.5个小时；</w:t>
      </w:r>
    </w:p>
    <w:p w14:paraId="584F08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▲（2）设备对象设计轴类、槽类、叶片类共三个典型件，其中每款机床分别对应其中1个典型件设计加工任务；</w:t>
      </w:r>
    </w:p>
    <w:p w14:paraId="4DC1FF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（3）教学模块功能：针对典型件的加工过程步骤的教学演示，根据学生自身学习需要可顺序也可随机查看任意步骤操作。支持整体流程观看演示和跳转步骤观看演示。</w:t>
      </w:r>
    </w:p>
    <w:p w14:paraId="1A1996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实训模块功能：学生自己学习掌握情况，亲自动手操作机床完成加工。操作过程中，系统会根据工艺步骤和课程教学节点进行划分，每个操作步骤系统会自动给出文字提醒，学生根据提醒自行完成机床操作步骤。</w:t>
      </w:r>
    </w:p>
    <w:p w14:paraId="249215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a)三维交互功能：实现在三维空间对虚拟机床的操作功能，可以实现操作键盘WSAD围绕机床行走，可以启动电源开关，打开防护门，可以鼠标右键旋转相机视角，左键触发事件。</w:t>
      </w:r>
    </w:p>
    <w:p w14:paraId="0309FA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b)任务列表操作功能：包括开机、上电、安装刀具、安装工件、导入加工程序、开始加工、加工完毕。</w:t>
      </w:r>
    </w:p>
    <w:p w14:paraId="7F5217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c)工艺图纸查看功能：操作过程中，系统提供设计查看功能，学生可以随时打开工艺和图纸进行查看，了解过程步骤和零件图纸尺寸。</w:t>
      </w:r>
    </w:p>
    <w:p w14:paraId="216413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d)工具量具使用功能：实训操作过程中，学生可以通过鼠标操作工件、工具、量具等，抓取和拖拽的方式完成实训操作。</w:t>
      </w:r>
    </w:p>
    <w:p w14:paraId="3E3312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e)数控面板使用功能：实训操作过程中可以随时通过快捷按钮打开数控面板（二维）进行操作，面板可以放大和缩小，具备拖拽功能。</w:t>
      </w:r>
    </w:p>
    <w:p w14:paraId="5F7C3A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f)系统提示功能：实训操作过程中，系统根据工艺步骤要求，自动弹出下一步正确操作的提示信息，便于学生顺利实训。</w:t>
      </w:r>
    </w:p>
    <w:p w14:paraId="37CBA9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（5）考核模块功能：学生完全掌握零件加工过程实训之后，用来检验自己的学习情况。</w:t>
      </w:r>
    </w:p>
    <w:p w14:paraId="565E5B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a)独立操作功能：每个操作步骤完全独立完成，系统不会自动出现步骤提醒。</w:t>
      </w:r>
    </w:p>
    <w:p w14:paraId="65AE18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b)错误提醒功能：出于教学考虑，当学生在执行当前步骤过程中，错误次数达到6次，系统会给出一次提醒，提醒学生当前的正确操作步骤。</w:t>
      </w:r>
    </w:p>
    <w:p w14:paraId="74A645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c)提醒扣分功能：当学生错误操作次数达到6次时，系统会自动扣分，系统设计平均每个步骤5分，扣掉当前步骤分。</w:t>
      </w:r>
    </w:p>
    <w:p w14:paraId="234BF9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d)总分统计提升功能：学生考核完成所有步骤操作后，系统自动累计分数，给出完成当前考核的用时和总分数。</w:t>
      </w:r>
    </w:p>
    <w:p w14:paraId="680A71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e)考核记录功能：学生在考核过程中，可以随时查看考核记录，系统会自动记录每次的错误操作，提醒次数，扣分情况。</w:t>
      </w:r>
    </w:p>
    <w:p w14:paraId="1E896504">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三、主轴箱虚拟装配系统  1套</w:t>
      </w:r>
    </w:p>
    <w:p w14:paraId="3F56DD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交互式虚拟装配环境中，通过VR虚拟交互设备像在真实环境中一样对箱体类零部件进行各类装配操作，在操作过程中系统提供实时的装配路径与序列处理等功能，从而使得用户能够对箱体类零部件装配序列进行验证和规划、对装配操作人员进行培训等。在装配结束以后，系统能够记录装配过程的信息供随后的教学分析使用。</w:t>
      </w:r>
    </w:p>
    <w:p w14:paraId="545D19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（1）通过控制工件、组件动作，进行虚拟装配工艺的执行；</w:t>
      </w:r>
    </w:p>
    <w:p w14:paraId="7227FE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（2）实训模式功能：按照主轴箱装配的真实特定步骤进行虚拟装配，每一步工件装配顺序和位置高亮提示，抓起工件按照提示进行装配训练；</w:t>
      </w:r>
    </w:p>
    <w:p w14:paraId="08B7A1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考试模式功能：按照主轴箱装配的真实特定步骤进行虚拟装配，工件的装配位置无提示，由操作人员根据装配工艺进行装配考核，装配完成后通过提交按键进行完成提交，系统自动记录完成的时长和考核时间；</w:t>
      </w:r>
    </w:p>
    <w:p w14:paraId="18A386A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（4）主轴箱装配模型具备半透显示和实际材质显示的切换功能，在虚拟装配时根据使用者自身需求选择是否使用半透明显示主轴箱体模型状态。</w:t>
      </w:r>
    </w:p>
    <w:p w14:paraId="0EF7C7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（5）为保证系统运行速度，渲染采用遮挡剔除和视锥剔除原则，模型采用精简单面建模技术，单个设备模型面数≤1万面，引擎场景模型多边形面数≤100万面。</w:t>
      </w:r>
    </w:p>
    <w:p w14:paraId="4F2885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（6）主轴箱虚拟装配系统两套，</w:t>
      </w:r>
    </w:p>
    <w:p w14:paraId="280F06F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（7）安装内容包括：</w:t>
      </w:r>
    </w:p>
    <w:p w14:paraId="353FB4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a.安装螺距变换手柄组件和杠杆组件；</w:t>
      </w:r>
    </w:p>
    <w:p w14:paraId="281EB7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b.安装高低速变换操纵机构杠杆组件；</w:t>
      </w:r>
    </w:p>
    <w:p w14:paraId="00FBCB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c.安装XV轴（操纵轴）组件；</w:t>
      </w:r>
    </w:p>
    <w:p w14:paraId="0E4831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d.安装变速手柄组件；</w:t>
      </w:r>
    </w:p>
    <w:p w14:paraId="3060D0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e.安装链轮和链条；</w:t>
      </w:r>
    </w:p>
    <w:p w14:paraId="7FE776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f.安装ⅩⅢ轴（齿条轴）组件；</w:t>
      </w:r>
    </w:p>
    <w:p w14:paraId="29DCD6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g.安装ⅩⅣ轴（立轴）组件；</w:t>
      </w:r>
    </w:p>
    <w:p w14:paraId="12198C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h.安装Ⅶ轴组件；</w:t>
      </w:r>
    </w:p>
    <w:p w14:paraId="108705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i.安装II轴组件；</w:t>
      </w:r>
    </w:p>
    <w:p w14:paraId="603577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j.安装Ⅷ轴组件；</w:t>
      </w:r>
    </w:p>
    <w:p w14:paraId="36F721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k.安装Ⅲ轴组件；</w:t>
      </w:r>
    </w:p>
    <w:p w14:paraId="0B03B9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l.安装IX轴组件；</w:t>
      </w:r>
    </w:p>
    <w:p w14:paraId="09BA48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m.安装X轴组件；</w:t>
      </w:r>
    </w:p>
    <w:p w14:paraId="64A82CB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n.安装XI轴组件；</w:t>
      </w:r>
    </w:p>
    <w:p w14:paraId="1C2F9B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o.安装V轴组件；</w:t>
      </w:r>
    </w:p>
    <w:p w14:paraId="6A1AFE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p.安装IV轴组件；</w:t>
      </w:r>
    </w:p>
    <w:p w14:paraId="35BB9E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q.安装小IV轴组件；</w:t>
      </w:r>
    </w:p>
    <w:p w14:paraId="0F21B6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r.安装小IV轴法兰盘组；</w:t>
      </w:r>
    </w:p>
    <w:p w14:paraId="4772CF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s.安装制动杠杆组件；</w:t>
      </w:r>
    </w:p>
    <w:p w14:paraId="7BE4CD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t.安装Ⅻ轴组件；</w:t>
      </w:r>
    </w:p>
    <w:p w14:paraId="3F08BE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u.安装I轴组件；</w:t>
      </w:r>
    </w:p>
    <w:p w14:paraId="710E85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v.安装I轴法兰盘组件；</w:t>
      </w:r>
    </w:p>
    <w:p w14:paraId="0327AA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w.安装滤油器等零件；</w:t>
      </w:r>
    </w:p>
    <w:p w14:paraId="3E8CB7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x.安装支架组件；</w:t>
      </w:r>
    </w:p>
    <w:p w14:paraId="7C5053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y.安装皮带轮组件；</w:t>
      </w:r>
    </w:p>
    <w:p w14:paraId="58D3C92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z.安装主轴组件；</w:t>
      </w:r>
    </w:p>
    <w:p w14:paraId="250283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aa.安装分油器组件和油标；</w:t>
      </w:r>
    </w:p>
    <w:p w14:paraId="7151B12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bb.安装油槽。</w:t>
      </w:r>
    </w:p>
    <w:p w14:paraId="2E5AC718">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四、虚拟教学管理平台  1套</w:t>
      </w:r>
    </w:p>
    <w:p w14:paraId="65860A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1.管理平台系统：</w:t>
      </w:r>
    </w:p>
    <w:p w14:paraId="0944CEC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▲（1）系统通过符合国家标准的认证机构提供的认证测试，投标时提供相关的证明材料；</w:t>
      </w:r>
    </w:p>
    <w:p w14:paraId="2FAC57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教学资源管理功能：支持资源管理，包括docx、PPT、PDF、MP4、webgl、Glb等资源的管理。支持添加功能，包括定义资源的名称、章节，可配置资源时长。支持资源文件上传，包括定义资源列表及层级目录，上传实习资源，学习记录的修改。支持课件添加，包括录入课程名、时长、学院、专业等信息。支持教案流程设定，包括增加章节名称、绑定资源、资源新增、下发课程；</w:t>
      </w:r>
    </w:p>
    <w:p w14:paraId="6A6B6B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（3）视频课程管理：支持课程发布，包括发布课程、管理视频课程、查看学生的学习进度，积分情况；</w:t>
      </w:r>
    </w:p>
    <w:p w14:paraId="6464B6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（4）现场实习管理：支持配置实习课程列表，包括试卷编辑、考核编辑，形成实习大纲，平台自动分发学生；</w:t>
      </w:r>
    </w:p>
    <w:p w14:paraId="0C4640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（5）学习进程管理：支持展示学生信息，包括学生的基本信息、学习过程信息。支持通过进程库实时收集实习数据；</w:t>
      </w:r>
    </w:p>
    <w:p w14:paraId="5E4DE7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考试管理：支持构建题库数据库，包括题库、考试试卷、考试题目和考试成绩增加、删除、修改和查询。支持成绩列表，包括对学生考试成绩的列表检索、查看与管理。支持建立个人信息档案，包括存储学生相关信息、查看考试信息和考试成绩；</w:t>
      </w:r>
    </w:p>
    <w:p w14:paraId="5886B1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（7）学生端首页：支持绘制各学科学习时长，包括学科学习时长-饼图、周学习时长-曲线、课程学习进度概述-柱状图、积分数据-折线图、成绩数据-折线图； </w:t>
      </w:r>
    </w:p>
    <w:p w14:paraId="0BA8AC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个人中心：支持个人信息页面，包括个人资料。支持个人资料设置，包括个人资料设置。支持个人的学习记录，包括学习记录管理、积分管理、作业管理、成绩管理。支持消息通知，包括实习安排、实习记录、个人课表； </w:t>
      </w:r>
    </w:p>
    <w:p w14:paraId="7F710E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9）学习进程管理功能：支持技能树查看，包括实习课程章节以技能树形态展示。支持实时同步平台学习进程，包括以高亮形态和不同颜色进行标记，方便查看。支持班级排名，包括查看自己的学习阶段和时长，学习成绩及排行； </w:t>
      </w:r>
    </w:p>
    <w:p w14:paraId="2824D6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10）学习管理功能：支持学生平台通知信息，包括留言交流区进行战地信查看，可以与老师私聊信息。实习报告模板，包括提供实习报告模板，报告题目、学院、实习时间、实习目的、实习内容和心得感悟。支持实习报告流程，包括实习课程题目、学院、章节列表，实习报告总结和报告提交； </w:t>
      </w:r>
    </w:p>
    <w:p w14:paraId="0ED91A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11）系统管理功能：支持用户管理，包括每种角色分别登录不同的首页系统。支持系统管理，包括用户管理、角色管理、权限控制。支持系统用户管理，包括系统各用户的账户密码信息、修改密码、角色配置。支持系统管理员，包括首页涵盖的模块包括个人信息部分。支持教学资源库，包括教学资源库管理、题库资源管理、课程模板资源库管理、统计分析； </w:t>
      </w:r>
    </w:p>
    <w:p w14:paraId="600ACD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（12）通知公告板块：支持通知公告，包括公告列表和公告详情；</w:t>
      </w:r>
    </w:p>
    <w:p w14:paraId="27336C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基础功能：支持教学资源展示，无需安装第三方支撑软件或插件，具备教学资源展示。支持角色，包括教师、学生、管理员三个角色，并对应各自功能。过程管理，包括为每个学生进行学习进程的画像建模。支持引导式学习模式，包括引入虚拟数字人，提供智能引导服务。支持学生注册登录，包括激活后端学生数据库，匹配性验证，完成注册功能，自定义个人信息；</w:t>
      </w:r>
    </w:p>
    <w:p w14:paraId="742B23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（14）教学管理功能：支持教学管理，包括学生信息管理、学生信息编辑、公告管理、公告添加、通知管理、通知编辑；</w:t>
      </w:r>
    </w:p>
    <w:p w14:paraId="6A7CB77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（15）虚拟仿真实训项目资源下载或实训操作请求的数量不低于200个用户并发登，平均响应时间小于50毫秒；</w:t>
      </w:r>
    </w:p>
    <w:p w14:paraId="4D1272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（16）虚拟仿真资源首次加载完成并进入可实习实训状态，所需的平均等待时长最低不超过30秒；</w:t>
      </w:r>
    </w:p>
    <w:p w14:paraId="14569A2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（17）虚拟仿真实训资源二次加载完成并进入可实训状态，最低不超过20秒；</w:t>
      </w:r>
    </w:p>
    <w:p w14:paraId="455458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（18）具有仿真计算的实训：通过仿真计算，获取计算结果所等待的时长最低不超过1秒；</w:t>
      </w:r>
    </w:p>
    <w:p w14:paraId="439DB7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（19）虚拟仿真实训操作响应时长最低不超过0.5秒。</w:t>
      </w:r>
    </w:p>
    <w:p w14:paraId="06EEB9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2.配套硬件</w:t>
      </w:r>
    </w:p>
    <w:p w14:paraId="7DBE9A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（1）CPU：2个，主频不低于2.0GHz； </w:t>
      </w:r>
    </w:p>
    <w:p w14:paraId="5D8BF5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（2）内存：不低于64G；</w:t>
      </w:r>
    </w:p>
    <w:p w14:paraId="5DED23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（3）网口：2*千兆电口；</w:t>
      </w:r>
    </w:p>
    <w:p w14:paraId="4218E1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（4）端口：不低于4*USB接口，1*VGA接口，1*RS232串口；</w:t>
      </w:r>
    </w:p>
    <w:p w14:paraId="20C380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（5）电源：100～240V AC；</w:t>
      </w:r>
    </w:p>
    <w:p w14:paraId="642BD5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（6）硬盘：不低于4T*3,RAID5,SAS； </w:t>
      </w:r>
    </w:p>
    <w:p w14:paraId="68CA91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（7）配备二层上千兆接口可管理交换机，支持hybird，支持web\ssh\telnet 管理模式；</w:t>
      </w:r>
    </w:p>
    <w:p w14:paraId="6E5F7C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（8）配备定制化一体式机柜，具备输出显示模块不低于10寸LCD屏幕，具备触摸板输入模块，机柜高不大于850mm，宽不大于850mm，深不大于400mm。</w:t>
      </w:r>
    </w:p>
    <w:p w14:paraId="3F8E8F19">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五、VR虚拟一体机  1套</w:t>
      </w:r>
    </w:p>
    <w:p w14:paraId="58DF6061">
      <w:pPr>
        <w:spacing w:line="360" w:lineRule="auto"/>
        <w:rPr>
          <w:rFonts w:ascii="仿宋" w:hAnsi="仿宋" w:eastAsia="仿宋" w:cs="仿宋"/>
          <w:bCs/>
          <w:color w:val="auto"/>
          <w:sz w:val="24"/>
          <w:szCs w:val="24"/>
          <w:highlight w:val="none"/>
        </w:rPr>
      </w:pPr>
      <w:bookmarkStart w:id="112" w:name="OLE_LINK22"/>
      <w:r>
        <w:rPr>
          <w:rFonts w:hint="eastAsia" w:ascii="仿宋" w:hAnsi="仿宋" w:eastAsia="仿宋" w:cs="仿宋"/>
          <w:bCs/>
          <w:color w:val="auto"/>
          <w:sz w:val="24"/>
          <w:szCs w:val="24"/>
          <w:highlight w:val="none"/>
        </w:rPr>
        <w:t>（1）CPU型号：</w:t>
      </w:r>
      <w:bookmarkStart w:id="113" w:name="OLE_LINK35"/>
      <w:bookmarkStart w:id="114" w:name="OLE_LINK33"/>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w:t>
      </w:r>
      <w:bookmarkEnd w:id="113"/>
      <w:r>
        <w:rPr>
          <w:rFonts w:hint="eastAsia" w:ascii="仿宋" w:hAnsi="仿宋" w:eastAsia="仿宋" w:cs="仿宋"/>
          <w:bCs/>
          <w:color w:val="auto"/>
          <w:sz w:val="24"/>
          <w:szCs w:val="24"/>
          <w:highlight w:val="none"/>
        </w:rPr>
        <w:t>。</w:t>
      </w:r>
      <w:bookmarkEnd w:id="114"/>
    </w:p>
    <w:bookmarkEnd w:id="112"/>
    <w:p w14:paraId="261504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（2）内存：不低于32GB；</w:t>
      </w:r>
    </w:p>
    <w:p w14:paraId="3D9A10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（3）独立显卡，显存容量不低于6G；</w:t>
      </w:r>
    </w:p>
    <w:p w14:paraId="2F4249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（5）硬盘：不低于1TB；</w:t>
      </w:r>
    </w:p>
    <w:p w14:paraId="3756C8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（6）显示模块：屏幕分辨率：不低于4K；屏幕比例：16:9；屏幕尺寸不低于55英寸。</w:t>
      </w:r>
    </w:p>
    <w:p w14:paraId="53FD20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头戴显示端：2个3.4寸屏幕，单眼分辨率1440*1700（双眼分辨率2880*1700），光学定位，刷新率不低于90Hz，视场角最大不低于110度，采用G-SENSOR校正，陀螺仪，双眼舒适度设置（IPD），具备翻盖式面罩，可调整瞳距，可调试头带，立体声耳机，集成麦克风；</w:t>
      </w:r>
    </w:p>
    <w:p w14:paraId="24EED7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控制手柄：内置传感器，陀螺仪和G-SENSOR校正、霍尔传感器、触摸传感器。输入具备系统按钮、2个应用程序按钮、扳机、缓冲按钮、遥杆、抓握按钮。2节AA碱性电池。</w:t>
      </w:r>
    </w:p>
    <w:p w14:paraId="233A26B4">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六、产教研农机特色实践教学系统  1套</w:t>
      </w:r>
    </w:p>
    <w:p w14:paraId="49E058A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1.设备组成：产教研农机特色实践教学系统由3台农业收割实验机、3台物联网测控系统和1套产教研农机实践教学平台组成。</w:t>
      </w:r>
    </w:p>
    <w:p w14:paraId="360790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功能说明：农业收割实验机主要由割台装置、输送传动装置、脱粒装置、清选装置、车架装置、扭矩传动工装、带传动单元七部分组成。本机采用卧式割台完成农作物的切割与输送，割台收获物料经中间输送过桥平稳过渡并向后输送，进入纵向轴流布置的脱粒滚筒进行脱粒作业，脱粒后的混合物再输送至清选振动筛完成清选分离，实现籽粒与杂余的有效分选，整体结构布局流畅、作业衔接紧凑，可高效完成农作物联合收割作业。实验机配备透明防护板保护措施。</w:t>
      </w:r>
    </w:p>
    <w:p w14:paraId="55216C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3.设备组成：每台设备配置电机及减速器≥3套、电推杆≥3套、磁粉制动器≥1套、编码器（含工装）≥10套、动态扭矩传感器（含工装）≥2套。</w:t>
      </w:r>
    </w:p>
    <w:p w14:paraId="571DCB9E">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.机身重量：120kg—150kg。</w:t>
      </w:r>
    </w:p>
    <w:p w14:paraId="3EB1BE82">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.电推杆顶升机构：通过一对同步的电推杆推动割台，电推杆行程S≥50mm；</w:t>
      </w:r>
    </w:p>
    <w:p w14:paraId="08C11C86">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V带传送单元：电机驱动速度≥300rpm，可调；链传送单元：通过网链传动，电机驱动速度≥300rpm，可调；蜗轮蜗杆传动：通过带传动组件传递动力输入；涡轮蜗杆传动≥20:1；带传动组件：标准带传动模块，传动比≥3:5。</w:t>
      </w:r>
    </w:p>
    <w:p w14:paraId="24DF86B0">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rPr>
        <w:t>.电机供电电压220v，输出功率≥400W，额定转速≥3000r/min，扭矩≥1.27N·m，防护等级IP66；减速器减速比≥1:10。</w:t>
      </w:r>
    </w:p>
    <w:p w14:paraId="70D180A8">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w:t>
      </w:r>
      <w:r>
        <w:rPr>
          <w:rFonts w:hint="eastAsia" w:ascii="仿宋" w:hAnsi="仿宋" w:eastAsia="仿宋" w:cs="仿宋"/>
          <w:bCs/>
          <w:color w:val="auto"/>
          <w:sz w:val="24"/>
          <w:szCs w:val="24"/>
          <w:highlight w:val="none"/>
        </w:rPr>
        <w:t>.编码器输入电压为5VDC，输出为ABZ式输出，脉冲≥1024bit；响应频率≥100kHz，最大转速≥3000rpm。</w:t>
      </w:r>
    </w:p>
    <w:p w14:paraId="7087E412">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w:t>
      </w:r>
      <w:r>
        <w:rPr>
          <w:rFonts w:hint="eastAsia" w:ascii="仿宋" w:hAnsi="仿宋" w:eastAsia="仿宋" w:cs="仿宋"/>
          <w:bCs/>
          <w:color w:val="auto"/>
          <w:sz w:val="24"/>
          <w:szCs w:val="24"/>
          <w:highlight w:val="none"/>
        </w:rPr>
        <w:t>.扭矩传感器输入电压为24VDC，输出为模拟量，量程：0～30N·m；输出电压：0-5VDC，零点输出：±0.5%FS；非线性：0.3%F·S；滞后性：≤±0.05%F·S。</w:t>
      </w:r>
    </w:p>
    <w:p w14:paraId="4477AE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rPr>
        <w:t>.配备资料：电子版/纸质版设备使用说明书；软件平台提供设备三维模型及实验介绍视频等资料。</w:t>
      </w:r>
    </w:p>
    <w:p w14:paraId="4FB86F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物联网测控箱是集伺服电机控制，电动推杆控制，传感器数据采集，编码器及光栅尺数据采集于一体的多功能物联网测控系统；通过MQTT协议与实验教学平台进行交互，教学平台传输运动控制指令与采集开始指令给物联网测控系统，由测控系统进行运动控制与数据采集，并将采集数据上传回平台。</w:t>
      </w:r>
    </w:p>
    <w:p w14:paraId="5151FA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.外形尺寸：长≥18</w:t>
      </w:r>
      <w:r>
        <w:rPr>
          <w:rFonts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rPr>
        <w:t>mm，宽≥42</w:t>
      </w:r>
      <w:r>
        <w:rPr>
          <w:rFonts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rPr>
        <w:t>mm，高≥380mm；整机重量≥1</w:t>
      </w:r>
      <w:r>
        <w:rPr>
          <w:rFonts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rPr>
        <w:t>kg。</w:t>
      </w:r>
    </w:p>
    <w:p w14:paraId="656C47FC">
      <w:pPr>
        <w:spacing w:line="360" w:lineRule="auto"/>
        <w:rPr>
          <w:color w:val="auto"/>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采集接口：5V传感器接口≥6个，至少支持电阻位移传感器、电感式位移传感器等；24V传感器接口≥9个，至少支持冲压力传感器、拉压力传感器、预紧力传感器、拉线式位移传感器、电涡流传感器，扭矩传感器等；计数器通道≥2个，至少支持编码器、光栅尺等。（投标时需提供符合本条参数要求的物联网测控箱实物图片；提供的彩页或设备说明书需呈现各类型采集接口所支持的传感器种类及名称）</w:t>
      </w:r>
    </w:p>
    <w:p w14:paraId="4E7BE6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w:t>
      </w:r>
      <w:bookmarkStart w:id="115" w:name="OLE_LINK17"/>
      <w:r>
        <w:rPr>
          <w:rFonts w:hint="eastAsia" w:ascii="仿宋" w:hAnsi="仿宋" w:eastAsia="仿宋" w:cs="仿宋"/>
          <w:bCs/>
          <w:color w:val="auto"/>
          <w:sz w:val="24"/>
          <w:szCs w:val="24"/>
          <w:highlight w:val="none"/>
        </w:rPr>
        <w:t>控制硬件：通用 PLC</w:t>
      </w:r>
      <w:bookmarkEnd w:id="115"/>
      <w:r>
        <w:rPr>
          <w:rFonts w:hint="eastAsia" w:ascii="仿宋" w:hAnsi="仿宋" w:eastAsia="仿宋" w:cs="仿宋"/>
          <w:bCs/>
          <w:color w:val="auto"/>
          <w:sz w:val="24"/>
          <w:szCs w:val="24"/>
          <w:highlight w:val="none"/>
        </w:rPr>
        <w:t>。</w:t>
      </w:r>
    </w:p>
    <w:p w14:paraId="6B197A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.采集硬件：bell采集卡16通道模拟量输入，2通道高速计数器 4通道数字量输入，最高采集频率≥250K。</w:t>
      </w:r>
    </w:p>
    <w:p w14:paraId="123BD8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.数据传输：通信协议 MQTT协议，Wi-Fi，网络</w:t>
      </w:r>
    </w:p>
    <w:p w14:paraId="33804EB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rPr>
        <w:t>.电源要求：220V</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AC</w:t>
      </w:r>
    </w:p>
    <w:p w14:paraId="2D87AC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19.控制系统：配备web软件物联网测控系统；同时兼有手动控制系统；伺服电机控制数量≥3个，直流推杆控制数量≥2个，闭环步进电机控制数量≥1个。</w:t>
      </w:r>
    </w:p>
    <w:p w14:paraId="37E1AC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20.控制方式：支持云端控制、远程控制、现场控制、离线控制</w:t>
      </w:r>
    </w:p>
    <w:p w14:paraId="6DBE8D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21.监控系统：可配备摄像头进行远程监控。（选配）</w:t>
      </w:r>
    </w:p>
    <w:p w14:paraId="792ABA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22.配套移动测试台外形尺寸：长≥530mm，宽≥430mm，高≥850mm。</w:t>
      </w:r>
    </w:p>
    <w:p w14:paraId="7A5D49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产教研农机实践教学平台支持在一个操作界面内，可以显示整机模型并且可以基于参考模型进行线上绘制，线上绘制时可以测量整机模型的关键尺寸。也可以提供离线上传功能、隐藏整机模型功能，绘制完毕可以保存提交。</w:t>
      </w:r>
    </w:p>
    <w:p w14:paraId="187EE6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24.可以补充采购项目制教学模块及课程设计模块，可以将多个课程的多个实践环节数据合并统计，用于分析评价教学。</w:t>
      </w:r>
    </w:p>
    <w:p w14:paraId="77666B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25.教师端核心模块功能：数据概览、实验列表、成绩管理、班级管理、实验权重管理、实验大纲管理、设备管理。</w:t>
      </w:r>
    </w:p>
    <w:p w14:paraId="52464C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26.学生端核心模块功能：平台包括实验介绍、原理分析、物料选择、工况选择、虚拟装配、测控方案设计、测控物料选择、控制/数据采集、数据分析、实验报告等功能，可以根据实验需求配置所需模块。</w:t>
      </w:r>
    </w:p>
    <w:p w14:paraId="15C554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数字化分析功能：提供原理分析模块，该模块可以显示实验机名称、机构类型、算法介绍、机构简图和分析结果。学生可以输入参数后显示结果，显示的分析结果可以下载。（投标时需提供该功能截图证明材料）</w:t>
      </w:r>
    </w:p>
    <w:p w14:paraId="49CDBB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28.实验介绍功能：学生可以通过实验资料预习实验，通过观看视频可直观了解实验目的，至少可以在线预览实验指导书、下载实验指导书，在线查看实验内容以及整机的2D、3D图。</w:t>
      </w:r>
    </w:p>
    <w:p w14:paraId="01CCA1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29.物料选择功能：学生需要在本步骤内选择实验所需物料。可查看每个零部件三维模型、名称。可以对组件进行搜索和增减组件数量，需提供物料种类数≥5类，提供总零件数≥7。</w:t>
      </w:r>
    </w:p>
    <w:p w14:paraId="3148166F">
      <w:pPr>
        <w:spacing w:line="360" w:lineRule="auto"/>
        <w:rPr>
          <w:color w:val="auto"/>
          <w:highlight w:val="none"/>
        </w:rPr>
      </w:pPr>
      <w:r>
        <w:rPr>
          <w:rFonts w:hint="eastAsia" w:ascii="仿宋" w:hAnsi="仿宋" w:eastAsia="仿宋" w:cs="仿宋"/>
          <w:bCs/>
          <w:color w:val="auto"/>
          <w:sz w:val="24"/>
          <w:szCs w:val="24"/>
          <w:highlight w:val="none"/>
        </w:rPr>
        <w:t>▲30.虚拟装配功能：装配方式≥2种，装配方式至少包含在线装配和离线上传，提供的云CAD三维装配模块可以将零件和组件装配成完整的实验机器，该装配过程老师可以在教师端查阅。（投标时需提供对相应功能截图或图片，能够证明在线装配功能、离线上传装配功能，具备云CAD三维装配模块，可实现将零散零件与组件装配为完整的农业收割实验机；同时提供与三维模型参数一致的农业收割实验机实物图）</w:t>
      </w:r>
    </w:p>
    <w:p w14:paraId="44BB35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控制/数据采集功能：支持通过平台远程控制连接的实验设备进行数据采集，并将数据实时回传至平台。支持学生查看已采集的实验数据结果，并支持数据的在线预览与下载，可采集的传感器类型≥5种，传感器通道数≥14。</w:t>
      </w:r>
    </w:p>
    <w:p w14:paraId="4679EF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33.实验报告功能：学生在本步骤内需要在线填写实验报告，最终生成电子版，过程包括填写实验目的，上传实验过程与步骤、工况原始数据、数据分析结果，填写实验结论、回答思考题。</w:t>
      </w:r>
      <w:r>
        <w:rPr>
          <w:rFonts w:hint="eastAsia" w:ascii="仿宋" w:hAnsi="仿宋" w:eastAsia="仿宋" w:cs="仿宋"/>
          <w:bCs/>
          <w:color w:val="auto"/>
          <w:sz w:val="24"/>
          <w:szCs w:val="24"/>
          <w:highlight w:val="none"/>
        </w:rPr>
        <w:br w:type="page"/>
      </w:r>
    </w:p>
    <w:p w14:paraId="45EEA844">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标的四：机器人综合实训平台/机器人原理控制平台</w:t>
      </w:r>
    </w:p>
    <w:p w14:paraId="418672BF">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开放式伺服电机控制实验平台10套</w:t>
      </w:r>
    </w:p>
    <w:p w14:paraId="435A4D47">
      <w:pPr>
        <w:spacing w:line="360" w:lineRule="auto"/>
        <w:rPr>
          <w:rFonts w:ascii="仿宋" w:hAnsi="仿宋" w:eastAsia="仿宋" w:cs="仿宋"/>
          <w:bCs/>
          <w:color w:val="auto"/>
          <w:sz w:val="24"/>
          <w:szCs w:val="24"/>
          <w:highlight w:val="none"/>
          <w:lang w:bidi="en-US"/>
        </w:rPr>
      </w:pPr>
      <w:bookmarkStart w:id="116" w:name="OLE_LINK29"/>
      <w:r>
        <w:rPr>
          <w:rFonts w:hint="eastAsia" w:ascii="仿宋" w:hAnsi="仿宋" w:eastAsia="仿宋" w:cs="仿宋"/>
          <w:bCs/>
          <w:color w:val="auto"/>
          <w:sz w:val="24"/>
          <w:szCs w:val="24"/>
          <w:highlight w:val="none"/>
          <w:lang w:bidi="en-US"/>
        </w:rPr>
        <w:t>一、系统指标：</w:t>
      </w:r>
    </w:p>
    <w:p w14:paraId="77823B7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★1、实验系统利用基于模型设计（MBD）方法来完成的试验验证，实验系统包括上位机、控制箱及开发套件、电机、磁粉制动器以及直流稳压电源。</w:t>
      </w:r>
    </w:p>
    <w:p w14:paraId="5A0FFD9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2、实验系统对象电机包括永磁同步电机、直流无刷电机和有刷电机。</w:t>
      </w:r>
    </w:p>
    <w:p w14:paraId="48A7263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3、实验系统硬件原理图全部开源；软件包提供开源的电机驱动控制程序。</w:t>
      </w:r>
    </w:p>
    <w:p w14:paraId="7F1219D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通过高速串口和RTDX，实时的在PC端的上位机与DSP芯片中交换控制过程数据，形成了一个实时且直观的调试工具；电路具有各种信号接口，便用万用表和示波器观测；支持PWM和SVPWM、恒压频比调速等电机驱动控制算法；支持PID传统算法和其他先进控制算法对电机的电流或速度控制。</w:t>
      </w:r>
    </w:p>
    <w:p w14:paraId="050B7A3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5、可通过上位机在线观测、记录、修改参数；可以施加可变负载，针对算法对电机负载控制效果来研究。</w:t>
      </w:r>
    </w:p>
    <w:p w14:paraId="548C585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6、自动代码生成模型包*1套：支持将可视化建模环境下搭建的电机控制模型直接生成代码，并进行电机控制，可进行参数修改、数据监视、参数记录等。支持动态加载、支持扭矩采集；</w:t>
      </w:r>
    </w:p>
    <w:p w14:paraId="2F9682B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7、电机控制-DSP代码控制电机软件包*1套：支持FOC、V/F、SPWM等控制算法；支持同步电机、异步电机、直流无刷电机、直流有刷电机的控制。支持动态加载、支持扭矩采集；支持</w:t>
      </w:r>
      <w:bookmarkStart w:id="117" w:name="OLE_LINK28"/>
      <w:r>
        <w:rPr>
          <w:rFonts w:hint="eastAsia" w:ascii="仿宋" w:hAnsi="仿宋" w:eastAsia="仿宋" w:cs="仿宋"/>
          <w:bCs/>
          <w:color w:val="auto"/>
          <w:sz w:val="24"/>
          <w:szCs w:val="24"/>
          <w:highlight w:val="none"/>
          <w:lang w:bidi="en-US"/>
        </w:rPr>
        <w:t>EtherCAT总线</w:t>
      </w:r>
      <w:bookmarkEnd w:id="117"/>
      <w:r>
        <w:rPr>
          <w:rFonts w:hint="eastAsia" w:ascii="仿宋" w:hAnsi="仿宋" w:eastAsia="仿宋" w:cs="仿宋"/>
          <w:bCs/>
          <w:color w:val="auto"/>
          <w:sz w:val="24"/>
          <w:szCs w:val="24"/>
          <w:highlight w:val="none"/>
          <w:lang w:bidi="en-US"/>
        </w:rPr>
        <w:t>实验；</w:t>
      </w:r>
    </w:p>
    <w:bookmarkEnd w:id="116"/>
    <w:p w14:paraId="788440E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二、硬件指标：</w:t>
      </w:r>
    </w:p>
    <w:p w14:paraId="57C7628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1、电机驱动控制综合实验平台由实验控制箱和电机加载平台分体式组成。编码器线数大于2500PPR；测量单元测量电机正反转扭矩信号。</w:t>
      </w:r>
    </w:p>
    <w:p w14:paraId="3A2033A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控制器包含24V转5V电源电路、5V转3.3V和1.9V电源电路；设有一片24C16存储芯片，一路JTAG调试接口；不小于2路增量式编码器接口电路、不小于2路霍尔接口电路；不小于2路RS485编码器接口电路，2路SSI编码器接口，1路继电器输出电路，2路模拟输入电路。</w:t>
      </w:r>
    </w:p>
    <w:p w14:paraId="4C6BB77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w:t>
      </w:r>
      <w:bookmarkStart w:id="118" w:name="OLE_LINK31"/>
      <w:r>
        <w:rPr>
          <w:rFonts w:hint="eastAsia" w:ascii="仿宋" w:hAnsi="仿宋" w:eastAsia="仿宋" w:cs="仿宋"/>
          <w:bCs/>
          <w:color w:val="auto"/>
          <w:sz w:val="24"/>
          <w:szCs w:val="24"/>
          <w:highlight w:val="none"/>
          <w:lang w:bidi="en-US"/>
        </w:rPr>
        <w:t>、DSP控制板1块，双核处理器，主频≥200MHz；</w:t>
      </w:r>
      <w:bookmarkStart w:id="119" w:name="OLE_LINK30"/>
      <w:r>
        <w:rPr>
          <w:rFonts w:hint="eastAsia" w:ascii="仿宋" w:hAnsi="仿宋" w:eastAsia="仿宋" w:cs="仿宋"/>
          <w:bCs/>
          <w:color w:val="auto"/>
          <w:sz w:val="24"/>
          <w:szCs w:val="24"/>
          <w:highlight w:val="none"/>
          <w:lang w:bidi="en-US"/>
        </w:rPr>
        <w:t>2*CLAS</w:t>
      </w:r>
      <w:bookmarkEnd w:id="119"/>
      <w:r>
        <w:rPr>
          <w:rFonts w:hint="eastAsia" w:ascii="仿宋" w:hAnsi="仿宋" w:eastAsia="仿宋" w:cs="仿宋"/>
          <w:bCs/>
          <w:color w:val="auto"/>
          <w:sz w:val="24"/>
          <w:szCs w:val="24"/>
          <w:highlight w:val="none"/>
          <w:lang w:bidi="en-US"/>
        </w:rPr>
        <w:t>：主频不低于200M；支持24路PWM输出，工作频率不低于100MHz；</w:t>
      </w:r>
      <w:bookmarkEnd w:id="118"/>
      <w:r>
        <w:rPr>
          <w:rFonts w:hint="eastAsia" w:ascii="仿宋" w:hAnsi="仿宋" w:eastAsia="仿宋" w:cs="仿宋"/>
          <w:bCs/>
          <w:color w:val="auto"/>
          <w:sz w:val="24"/>
          <w:szCs w:val="24"/>
          <w:highlight w:val="none"/>
          <w:lang w:bidi="en-US"/>
        </w:rPr>
        <w:t>自带3通道DAC输出，+/-10V;2路：正交信号编码器采集；外扩ADC:8路 16bit，+/-10V；外扩DAC：4路，12bit，DAC; RS485:1路；</w:t>
      </w:r>
    </w:p>
    <w:p w14:paraId="4FE6C17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4、DSP仿真器*1个：</w:t>
      </w:r>
      <w:r>
        <w:rPr>
          <w:rFonts w:hint="eastAsia" w:ascii="仿宋" w:hAnsi="仿宋" w:eastAsia="仿宋" w:cs="仿宋"/>
          <w:color w:val="auto"/>
          <w:sz w:val="24"/>
          <w:szCs w:val="24"/>
          <w:highlight w:val="none"/>
          <w:shd w:val="clear" w:color="auto" w:fill="FFFFFF"/>
        </w:rPr>
        <w:t>与所选DSP/MCU配套的官方或第三方仿真器，DSP仿真编程器 ESD静电保护，闪速稳定，原厂方案;</w:t>
      </w:r>
    </w:p>
    <w:p w14:paraId="2E95152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5、一拖二功率放大模块1个，电压输入范围5V-48V；15A板载三相外部电流放大器；板载三相反电动势采样电路与电源采样电路； </w:t>
      </w:r>
    </w:p>
    <w:p w14:paraId="691E333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6、simulink数字仿真模型包1套：支持交流伺服电机、直流无刷电机、直流有刷电机、异步电机的数字仿真模式，电机参数与真实电机类似。支持FOC、V/F、SPWM控制模型；</w:t>
      </w:r>
    </w:p>
    <w:p w14:paraId="05E2A8E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7、不小于2路EtherCAT接口，具备过流报警关断电路。</w:t>
      </w:r>
    </w:p>
    <w:p w14:paraId="0FBD532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8、支持控制两路电机。由12个MOS管以及6个MOS驱动芯片（支持母线48V）组成的两路三相桥电路、4个霍尔电流采样芯片，母线电压检测电路，制动电阻接口。</w:t>
      </w:r>
    </w:p>
    <w:p w14:paraId="037D692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9、交流伺服电机，额定电压48V额定功率不小于750W额定转速2500RPM增量式编码器2500PPR；直流有刷电机，额定电压48V额定功率不小于700W额定转速2500RPM；直流无刷电机，额定电压48V额定功率不小于750W额定转速3000RPM。</w:t>
      </w:r>
    </w:p>
    <w:p w14:paraId="5BDE95D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10、扭矩传感器，量程0-5Nm灵敏度不小于1-2.0 mV/V零点输出±1% F.S.安全过载120% F.S。</w:t>
      </w:r>
    </w:p>
    <w:p w14:paraId="42DC87D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三、实验环境要求：</w:t>
      </w:r>
    </w:p>
    <w:p w14:paraId="684C380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1、DSP基础实验包括：LED实验，蜂鸣器实验按键输入实验，SCI串口通信实验，ePWM输出实验，码器数据采集实验，扭矩传感器数据采集实验。</w:t>
      </w:r>
    </w:p>
    <w:p w14:paraId="535DD61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2、电机学基础实验包括：他励（并励）直流电动机工作特性实验,他励直流发电机的工作特性实验.并励直流发电机的自励过程实验。</w:t>
      </w:r>
    </w:p>
    <w:p w14:paraId="1192DAF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3、PID控制实验内容包括：速度环的PID控制实验,位置环的PID控制实验</w:t>
      </w:r>
    </w:p>
    <w:p w14:paraId="0890D0B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4、电机学高级实验包括：BLDC电机的HALL换相实验,BLDC电机的编码器换相实验PMSM基于矢量控制的位置伺服控制实验,PMSM直接转矩控制实验,</w:t>
      </w:r>
    </w:p>
    <w:p w14:paraId="7B27466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5、电力拖动实验包括：转矩特性模拟实验，恒转矩负载拖动实验，</w:t>
      </w:r>
    </w:p>
    <w:p w14:paraId="0B1CC8C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6、双电机对拖实验包括：恒功率负载拖动实验,水泵、风机类负载拖动实验,势能负载拖动实验,电机的四象限运行实验。</w:t>
      </w:r>
    </w:p>
    <w:p w14:paraId="1D73981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7、支持迭代学习、输入整形、模型预测等先进控制算法</w:t>
      </w:r>
    </w:p>
    <w:p w14:paraId="7EB0616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四、技术培训</w:t>
      </w:r>
    </w:p>
    <w:p w14:paraId="29EEB82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对用户的相关技术人员进行现场培训，培训时间不少于2天。培训内容包括设备的参数的设置、操作、维护保养、应急处理、简单故障排除、终端技术等，以确保用户能够对货物有足够的了解和熟悉，能够独立进行日常的维护、保养和管理。</w:t>
      </w:r>
    </w:p>
    <w:p w14:paraId="6AB96DA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五、其它要求：</w:t>
      </w:r>
    </w:p>
    <w:p w14:paraId="4692B94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1、提供设备配套实验资源材料</w:t>
      </w:r>
    </w:p>
    <w:p w14:paraId="1BC22D80">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开放式机器人原理实验平台1台</w:t>
      </w:r>
    </w:p>
    <w:p w14:paraId="215C949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一、总体功能：</w:t>
      </w:r>
    </w:p>
    <w:p w14:paraId="505953A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1、平台能够向学生提供完整的机器人实验环境，包括机器人系统认识、DH建模、正逆运动学、关节空间规划、笛卡尔空间规划、雅克比矩阵、动力学辨识等实验课程。</w:t>
      </w:r>
    </w:p>
    <w:p w14:paraId="5D9F013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★2、平台所用机械臂可以开放底层控制，支持机械臂底层力矩、速度、位置控制，支持用户基于Simulink软件进行控制算法真机部署验证；</w:t>
      </w:r>
    </w:p>
    <w:p w14:paraId="44CA01C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3、需提供完善的二次开发环境，配置完整的机器人运动学、动力学、运动规划和力控制计算库，易于二次开发；</w:t>
      </w:r>
    </w:p>
    <w:p w14:paraId="2341C30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4、具有丰富的教学及科研资源。</w:t>
      </w:r>
    </w:p>
    <w:p w14:paraId="324043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二、硬件性能参数：</w:t>
      </w:r>
    </w:p>
    <w:p w14:paraId="55B97FE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1、六轴工业机器人本体：</w:t>
      </w:r>
    </w:p>
    <w:p w14:paraId="7B4A3CE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1）自由度：6</w:t>
      </w:r>
    </w:p>
    <w:p w14:paraId="44828D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2）负载：≥4kg</w:t>
      </w:r>
    </w:p>
    <w:p w14:paraId="66DBADE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3）工作环境温度：0/+40°C</w:t>
      </w:r>
    </w:p>
    <w:p w14:paraId="0544E71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4）驱动方式：交流伺服驱动</w:t>
      </w:r>
    </w:p>
    <w:p w14:paraId="78CF775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5）防护等级：IP67</w:t>
      </w:r>
    </w:p>
    <w:p w14:paraId="1804AC9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6）噪声水平：&lt;70dB(A)</w:t>
      </w:r>
    </w:p>
    <w:p w14:paraId="43A277E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2、开放式机器人控制系统：</w:t>
      </w:r>
    </w:p>
    <w:p w14:paraId="2E344F1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1）整体要求：包括通信模块、运动控制模块和安全模块，实现多种构型机器人控制。可以快速搭建机器人研究或应用平台，支持机器人控制算法验证及机器人应用的快速开发。支持无线化的开发部署。</w:t>
      </w:r>
    </w:p>
    <w:p w14:paraId="6CA365E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2）功能特点：</w:t>
      </w:r>
    </w:p>
    <w:p w14:paraId="7177194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支持Matlab/Simulink下建立的动态系统数学模型应用于实时仿真、算法测试，便于全流程控制和局部算法验证。</w:t>
      </w:r>
    </w:p>
    <w:p w14:paraId="1414D85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支持控制算法的纯数字仿真和硬件在环仿真与机器人真机实时控制。支持simulink环境下的自动代码生成与部署、动态调参、参数回显等调试功能。</w:t>
      </w:r>
    </w:p>
    <w:p w14:paraId="00A0187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具有机器人基础运动库和高级动力学库、视觉库、人工智能算法库，集成多种总线通讯模块，支持快速搭建机器人教学和科研的算法开发环境。</w:t>
      </w:r>
    </w:p>
    <w:p w14:paraId="5A93722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3、技术参数：</w:t>
      </w:r>
    </w:p>
    <w:p w14:paraId="21138DA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机器人运动控制器与伺服驱动器通信方式：EtherCAT</w:t>
      </w:r>
    </w:p>
    <w:p w14:paraId="4F73EB1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机器人IO端口数：数字量16-in, 16-out</w:t>
      </w:r>
    </w:p>
    <w:p w14:paraId="62B08E9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与伺服间通信频率：1KHz</w:t>
      </w:r>
    </w:p>
    <w:p w14:paraId="2BE2644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通信接口类型：位置接口，速度接口，力接口</w:t>
      </w:r>
    </w:p>
    <w:p w14:paraId="65C7697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控制模式：位置，速度，力</w:t>
      </w:r>
    </w:p>
    <w:p w14:paraId="4EB04DD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开发方式：MATLAB, C/C++</w:t>
      </w:r>
    </w:p>
    <w:p w14:paraId="21CD8FE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实验工程及demo：提供完整实验工程及demo</w:t>
      </w:r>
    </w:p>
    <w:p w14:paraId="5011787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支持通信方式：EtherCAT，tcp/ip, udp</w:t>
      </w:r>
    </w:p>
    <w:p w14:paraId="6AC4D36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多机器人控制：支持两台及两台以上机器人同时协同控制；</w:t>
      </w:r>
    </w:p>
    <w:p w14:paraId="22291DA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三、软件部分核心参数： </w:t>
      </w:r>
    </w:p>
    <w:p w14:paraId="5FA5F64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1、机器人教学科研开发环境：</w:t>
      </w:r>
    </w:p>
    <w:p w14:paraId="6474579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支持Simlink环境下的虚拟机器人仿真与真机实时控制；</w:t>
      </w:r>
    </w:p>
    <w:p w14:paraId="295932B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2、机器人软件开发工具：</w:t>
      </w:r>
    </w:p>
    <w:p w14:paraId="4E8DBB1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在Simulink环境下，提供运动学、动力学；提供程序下载部署工具软件；</w:t>
      </w:r>
    </w:p>
    <w:p w14:paraId="5558469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3、机器人控制器运行时工具：</w:t>
      </w:r>
    </w:p>
    <w:p w14:paraId="3ED03C5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基于实时linux环境，支持各类机器人研发相关软件包的便利集成，如ROS相关软件包、OpenCV/Halcon等视觉软件包的移植；</w:t>
      </w:r>
    </w:p>
    <w:p w14:paraId="29CA3C9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四、平台开源性要求：</w:t>
      </w:r>
    </w:p>
    <w:p w14:paraId="55AF9F5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1、需提供机器人运动学、动力学、轨迹规划等开源代码；</w:t>
      </w:r>
    </w:p>
    <w:p w14:paraId="25893DE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需提供各层次c/c++二次开发接口，用户可以利用这些功能接口编写应用程序，也可以利用SDK进行二次开发使用，功能接口需包含数据类、驱动类、运动类、通信类、力控类、安全类、模型类、工艺类、示教类、传感类、工具类、外部类等；</w:t>
      </w:r>
    </w:p>
    <w:p w14:paraId="101E2CB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3、需提供基</w:t>
      </w:r>
      <w:r>
        <w:rPr>
          <w:rFonts w:hint="eastAsia" w:ascii="仿宋" w:hAnsi="仿宋" w:eastAsia="仿宋" w:cs="仿宋"/>
          <w:bCs/>
          <w:color w:val="auto"/>
          <w:sz w:val="24"/>
          <w:szCs w:val="24"/>
          <w:highlight w:val="none"/>
          <w:lang w:eastAsia="zh" w:bidi="en-US"/>
        </w:rPr>
        <w:t>于</w:t>
      </w:r>
      <w:r>
        <w:rPr>
          <w:rFonts w:hint="eastAsia" w:ascii="仿宋" w:hAnsi="仿宋" w:eastAsia="仿宋" w:cs="仿宋"/>
          <w:bCs/>
          <w:color w:val="auto"/>
          <w:sz w:val="24"/>
          <w:szCs w:val="24"/>
          <w:highlight w:val="none"/>
          <w:lang w:eastAsia="zh" w:bidi="en-US"/>
        </w:rPr>
        <w:t>专业</w:t>
      </w:r>
      <w:r>
        <w:rPr>
          <w:rFonts w:hint="eastAsia" w:ascii="仿宋" w:hAnsi="仿宋" w:eastAsia="仿宋" w:cs="仿宋"/>
          <w:bCs/>
          <w:color w:val="auto"/>
          <w:sz w:val="24"/>
          <w:szCs w:val="24"/>
          <w:highlight w:val="none"/>
          <w:lang w:bidi="en-US"/>
        </w:rPr>
        <w:t>的功能库，包含机器人系统工具库、机器人接口库、机器人基础控制库、机器人VR显示库、传感器模块接口库、视觉功能库、人工智能功能库；</w:t>
      </w:r>
    </w:p>
    <w:p w14:paraId="3287362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五、配套资源：</w:t>
      </w:r>
    </w:p>
    <w:p w14:paraId="6C04A10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器人教学课程实验指导书：课程内容需涵盖机器人系统认识、DH建模、正逆运动学、关节空间规划、笛卡尔空间规划、雅克比矩阵、动力学辨识、倒立摆实验指导书包括实验目的、实验设备、实验原理、实验步骤等内容。（投标时提供正规出版教材证明）</w:t>
      </w:r>
    </w:p>
    <w:p w14:paraId="363547B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实验程序：提供与机器人教学课程实验指导书相对应的实验程序。实验程序采用Matlab/Simulink，实验包括虚拟仿真和机器人在线控制。前者提供机器人仿真模型，进行算法开发与验证。后者支持代码快速生成与一键部署，可以在线控制工业机械臂进行课程实验。</w:t>
      </w:r>
    </w:p>
    <w:p w14:paraId="338BA684">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Delta并联机器人实验平台1套</w:t>
      </w:r>
    </w:p>
    <w:p w14:paraId="6155767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一、总体要求：</w:t>
      </w:r>
    </w:p>
    <w:p w14:paraId="05CAD4E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由Delta机器人、机器人控制器、循环传送线、视觉跟踪模块、安装框架等组成。</w:t>
      </w:r>
    </w:p>
    <w:p w14:paraId="3776A60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二、硬件性能要求：</w:t>
      </w:r>
    </w:p>
    <w:p w14:paraId="79D8077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1、Delta机器人：高速并联机构，完全密封结构，适合高速搬运、装配的机器人，工作范围直径不小于260mm，高度差不小于100mm，最大负载不小于1Kg。</w:t>
      </w:r>
    </w:p>
    <w:p w14:paraId="7BB32D0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2、机器人控制器：紧通用型小型机器人多轴控制器， 至少支持至少两种以上主流工业现场总线或工业以太网协议，如EtherCAT、PROFINET、Modbus TCP/IP、DeviceNet等，支持传送带跟踪等高级功能；</w:t>
      </w:r>
    </w:p>
    <w:p w14:paraId="406405B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3、循环传送线：双皮带传送线，皮带最大线速度300mm/s，抓取端皮带宽度不小于150mm，安装编码器。</w:t>
      </w:r>
    </w:p>
    <w:p w14:paraId="6221315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4、2D工业相机有效像素≥130万，芯片尺寸1/1.8英寸，千兆网接口，配套镜头：C-Mount，焦距16mm，F1.4；</w:t>
      </w:r>
    </w:p>
    <w:p w14:paraId="30BB945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5、边缘计算器：</w:t>
      </w:r>
    </w:p>
    <w:p w14:paraId="67BA020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1）采用高性能</w:t>
      </w:r>
      <w:bookmarkStart w:id="120" w:name="OLE_LINK34"/>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bookmarkEnd w:id="120"/>
      <w:r>
        <w:rPr>
          <w:rFonts w:hint="eastAsia" w:ascii="仿宋" w:hAnsi="仿宋" w:eastAsia="仿宋" w:cs="仿宋"/>
          <w:bCs/>
          <w:color w:val="auto"/>
          <w:sz w:val="24"/>
          <w:szCs w:val="24"/>
          <w:highlight w:val="none"/>
          <w:lang w:bidi="en-US"/>
        </w:rPr>
        <w:t>，内存不低于16G，硬盘不低于128G SSD硬盘，可同时支持两路USB3.0相机和四路PoE GigE相机同时采集。</w:t>
      </w:r>
    </w:p>
    <w:p w14:paraId="6B444EC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2）自带光耦隔离GPIO（8-IN、8-OUT）、两路RS232/485接口。</w:t>
      </w:r>
    </w:p>
    <w:p w14:paraId="12012E1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3）至少支持TCP/IP、EtherCAT网络协议，支持运动控制及分布式IO扩展。</w:t>
      </w:r>
    </w:p>
    <w:p w14:paraId="6BE31B8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4）支持四路光源控制，支持软件亮度调节和外触发。</w:t>
      </w:r>
    </w:p>
    <w:p w14:paraId="1E7DBB9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5）支持HDMI和DVI仪器显示终端，配套工业小尺寸键鼠。</w:t>
      </w:r>
    </w:p>
    <w:p w14:paraId="7946B2F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6）兼容多种协议，包括S7、Modbus、Profinet、HTTP、HTTPS、SFTP、SNTP、SNMP、IPSec、OPCUA、MQTT、 gRPC。</w:t>
      </w:r>
    </w:p>
    <w:p w14:paraId="7140A93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7）输入电源DC 24V，最大功率240W。</w:t>
      </w:r>
    </w:p>
    <w:p w14:paraId="5399B4F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8）支持HDMI仪器显示终端，配套仪器显示终端≥19寸，配套工业小尺寸键鼠。</w:t>
      </w:r>
    </w:p>
    <w:p w14:paraId="083CA4B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三、软件平台：</w:t>
      </w:r>
    </w:p>
    <w:p w14:paraId="0971257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7D47543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2）提供图形化编程和代码编程两种编程模式：</w:t>
      </w:r>
    </w:p>
    <w:p w14:paraId="1DD6F33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a、图形化编程要求通俗易懂简单易用，采用拖拽式操作配置的方式实现参数的设置、数据的编辑、变最的引用和赋值、显示窗口布局显示、图像和ROI任意绑定显示、流程图定义任务流程。</w:t>
      </w:r>
    </w:p>
    <w:p w14:paraId="57F8970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b、流程图模块包括顺序执行模块、判断模块、分支模块、循环模块、并行模块、工具组模块、流程块模块和定时器模块。</w:t>
      </w:r>
    </w:p>
    <w:p w14:paraId="48B7A40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c、代码编程支持基于VB.net、C#多种语言的编程和开发。包括提供SDK底层算法开发包、算法工具开发模块、功能插件开发模块、硬件资源开发模块、用户界面开发模块等。</w:t>
      </w:r>
    </w:p>
    <w:p w14:paraId="443F92B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3）包含常用图像处理、运动控制和外部通讯工具，包括2D/3D标定、2D/3D定位、2D/3D测量、AOI检测、深度学习、传送带跟踪计数等多种高级算子，提供API，支持二次开发。</w:t>
      </w:r>
    </w:p>
    <w:p w14:paraId="7AB5C9F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4）支持多用户管理，并可为每个用户分配权限。同时支持权限精细化管理，可支持权限可单独分配置到每个配置、算法工具、工具变量，同个算法工具的不同输入输出变量可分配不同的使用权限。</w:t>
      </w:r>
    </w:p>
    <w:p w14:paraId="0CFFDC2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5）支持硬件狗授权，也支持网络远程实时在线授权，并进行使用权限分配。</w:t>
      </w:r>
    </w:p>
    <w:p w14:paraId="204EA15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6）提供专为制造业应用场景所设计的深度学习模块，该模块包含图像分割、目标识别、图像分类和字符识别等深度学习工具，适用于各种视觉应用场景。</w:t>
      </w:r>
    </w:p>
    <w:p w14:paraId="7016377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7）具有引导应用模块，支持以流程化的配置方式，软件支持单相机及多相机对位，支持XY、XYQ、XQ、YQ、UVW等多种平台类型。</w:t>
      </w:r>
    </w:p>
    <w:p w14:paraId="5FA4808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8）软件平台3D相机的处理软件工具支持多种不同类型3D相机（包含TOF、线激光、双目结构光、扫描振镜等），软件工具包含3D标定、3D定位、3D测量等，可实现三维测量和三维点云计算并配套相应的教学程序。</w:t>
      </w:r>
    </w:p>
    <w:p w14:paraId="5072613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四、其它要求</w:t>
      </w:r>
    </w:p>
    <w:p w14:paraId="326E28D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1、安装框架：方通焊接稳定吊装框架。</w:t>
      </w:r>
    </w:p>
    <w:p w14:paraId="63A49E8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2、提供吸盘或手爪、演示工件等。</w:t>
      </w:r>
    </w:p>
    <w:p w14:paraId="22E60D89">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Scara四轴工业机器人平台实验平台1套</w:t>
      </w:r>
    </w:p>
    <w:p w14:paraId="4A8348A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一、硬件技术要求：</w:t>
      </w:r>
    </w:p>
    <w:p w14:paraId="1A77364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1、工业机器人本体：（1套）</w:t>
      </w:r>
    </w:p>
    <w:p w14:paraId="632E769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1）四自由度工业机器人，有效负载≥1公斤，运动半径≥0.4米，自重 ≤15kg，运动循环时间≤0.4s。集成信号源手腕设D-sub 15 pin x1。集成气源手腕设φ6 mm x 2，φ4 mm x 1。第1-3关节重复精度达到±0.01mm，第4关节重复定位精度±0.01°；</w:t>
      </w:r>
    </w:p>
    <w:p w14:paraId="6B566EE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2）控制器：需集成多种工业网络通信接口，支持与PLC、视觉系统等进行数据交互；</w:t>
      </w:r>
    </w:p>
    <w:p w14:paraId="001A4C5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3）示教器具有图形化彩色触摸屏，三维或六维操纵摇杆，紧急停机，热插拔，USB存储器支持；</w:t>
      </w:r>
    </w:p>
    <w:p w14:paraId="69A29A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4）安全功能：紧急停止开关/低功耗模式/编码器数据端线检测/扭矩异常检测/位置偏差溢出监测/速度偏差溢出监测/内存异样检测/继电器熔接检测/AC 低电压检测/安全门紧急停止/动态制动/过载检测/电机速度异常检测/CPU异常检测/过热检测/风扇异常检测/过电压检测/温度异常检测；</w:t>
      </w:r>
    </w:p>
    <w:p w14:paraId="025CE88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2、视觉系统：（1套）</w:t>
      </w:r>
    </w:p>
    <w:p w14:paraId="60A7E83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1）2D视觉系统彩色工业相机有效像素≥500万，全帧帧率：≥14fps，数据接口：GigE，配套镜头：C-Mount，焦距12或16mm，500万像素；</w:t>
      </w:r>
    </w:p>
    <w:p w14:paraId="22FA437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2）视觉控制器模块，采用立式安装，方便接线，直接安装在型材台面之上。采用高性能i5多核处理器，不低于8G内存，不低于120G SSD硬盘，可同时支持两路USB3.0相机和四路PoE GigE相机同时采集。自带光耦隔离GPIO（8IN、8OUT）、两路RS232/485接口。支持TCP/IP、EtherCAT等网络协议，支持运动控制及分布式IO扩展。支持四路光源控制，可以外触发。全铝合金外壳设计，强度高，散热性能好，尺寸不大于210x90x195mm。支持HDMI和DVI仪器显示终端，配套仪器显示终端不小于21寸，配套工业小尺寸键鼠。输入电源DC 24V，最大功率不小于240W；</w:t>
      </w:r>
    </w:p>
    <w:p w14:paraId="4F772DB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3、边缘计算器：</w:t>
      </w:r>
    </w:p>
    <w:p w14:paraId="315002E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1）采用高性能</w:t>
      </w:r>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r>
        <w:rPr>
          <w:rFonts w:hint="eastAsia" w:ascii="仿宋" w:hAnsi="仿宋" w:eastAsia="仿宋" w:cs="仿宋"/>
          <w:bCs/>
          <w:color w:val="auto"/>
          <w:sz w:val="24"/>
          <w:szCs w:val="24"/>
          <w:highlight w:val="none"/>
          <w:lang w:bidi="en-US"/>
        </w:rPr>
        <w:t>，内存不低于16G，硬盘不低于128G SSD硬盘，可同时支持两路USB3.0相机和四路PoE GigE相机同时采集。</w:t>
      </w:r>
    </w:p>
    <w:p w14:paraId="3480FF4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2）自带光耦隔离GPIO（8-IN、8-OUT）、两路RS232/485接口。</w:t>
      </w:r>
    </w:p>
    <w:p w14:paraId="63F7D09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3）至少支持TCP/IP、EtherCAT网络协议，支持运动控制及分布式IO扩展。</w:t>
      </w:r>
    </w:p>
    <w:p w14:paraId="16B4545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4）支持四路光源控制，支持软件亮度调节和外触发。</w:t>
      </w:r>
    </w:p>
    <w:p w14:paraId="0E02E10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5）支持HDMI和DVI仪器显示终端，配套工业小尺寸键鼠。</w:t>
      </w:r>
    </w:p>
    <w:p w14:paraId="57F5E91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6）兼容多种协议，包括S7、Modbus、Profinet、HTTP、HTTPS、SFTP、SNTP、SNMP、IPSec、OPCUA、MQTT、 gRPC。</w:t>
      </w:r>
    </w:p>
    <w:p w14:paraId="4AC9429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7）输入电源DC 24V，最大功率240W。</w:t>
      </w:r>
    </w:p>
    <w:p w14:paraId="221E05F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8）支持HDMI仪器显示终端，配套仪器显示终端≥19寸，配套工业小尺寸键鼠。</w:t>
      </w:r>
    </w:p>
    <w:p w14:paraId="13F3826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二、软件平台：</w:t>
      </w:r>
    </w:p>
    <w:p w14:paraId="1F5B186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7C16AE7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2）提供图形化编程和代码编程两种编程模式：</w:t>
      </w:r>
    </w:p>
    <w:p w14:paraId="1D03DC8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a、图形化编程要求通俗易懂简单易用，采用拖拽式操作配置的方式实现参数的设置、数据的编辑、变最的引用和赋值、显示窗口布局显示、图像和ROI任意绑定显示、流程图定义任务流程。</w:t>
      </w:r>
    </w:p>
    <w:p w14:paraId="072B687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b、流程图模块包括顺序执行模块、判断模块、分支模块、循环模块、并行模块、工具组模块、流程块模块和定时器模块。</w:t>
      </w:r>
    </w:p>
    <w:p w14:paraId="301292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c、代码编程支持基于VB.net、C#多种语言的编程和开发。包括提供SDK底层算法开发包、算法工具开发模块、功能插件开发模块、硬件资源开发模块、用户界面开发模块等。</w:t>
      </w:r>
    </w:p>
    <w:p w14:paraId="6B76872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3）包含常用图像处理、运动控制和外部通讯工具，包括2D/3D标定、2D/3D定位、2D/3D测量、AOI检测、深度学习、传送带跟踪计数等多种高级算子，提供API，支持二次开发。</w:t>
      </w:r>
    </w:p>
    <w:p w14:paraId="2F50A1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4）支持多用户管理，并可为每个用户分配权限。同时支持权限精细化管理，可支持权限可单独分配置到每个配置、算法工具、工具变量，同个算法工具的不同输入输出变量可分配不同的使用权限。</w:t>
      </w:r>
    </w:p>
    <w:p w14:paraId="4AF7FEB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5）支持硬件狗授权，也支持网络远程实时在线授权，并进行使用权限分配。</w:t>
      </w:r>
    </w:p>
    <w:p w14:paraId="7D0F425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6）提供专为制造业应用场景所设计的深度学习模块，该模块包含图像分割、目标识别、图像分类和字符识别等深度学习工具，适用于各种视觉应用场景。</w:t>
      </w:r>
    </w:p>
    <w:p w14:paraId="36A590D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7）具有引导应用模块，支持以流程化的配置方式，软件支持单相机及多相机对位，支持XY、XYQ、XQ、YQ、UVW等多种平台类型。</w:t>
      </w:r>
    </w:p>
    <w:p w14:paraId="07AFCA5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8）软件平台3D相机的处理软件工具支持多种不同类型3D相机（包含TOF、线激光、双目结构光、扫描振镜等），软件工具包含3D标定、3D定位、3D测量等，可实现三维测量和三维点云计算并配套相应的教学程序。</w:t>
      </w:r>
    </w:p>
    <w:p w14:paraId="34F43D1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三、其它要求</w:t>
      </w:r>
    </w:p>
    <w:p w14:paraId="755F894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1、采用铝合金框架结构，铝型材桌面，内部安装电气控制系统，上部分安装工作执行模块；提供平面布局、三维效果图，其中平面布局图要应明确设备尺寸、间距及设备名称；</w:t>
      </w:r>
    </w:p>
    <w:p w14:paraId="24CCB1C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2、提供实训平台全功能模块模拟设计三维仿真系统；</w:t>
      </w:r>
    </w:p>
    <w:p w14:paraId="788DF4F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3、工作台尺寸：不小于1000×800×800； </w:t>
      </w:r>
    </w:p>
    <w:p w14:paraId="5B7AC35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4、附件：静音气泵 1台；PLC通信电缆、气管等1套；设备使用说明书及实训指导书1套；</w:t>
      </w:r>
    </w:p>
    <w:p w14:paraId="573541F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5、“交钥匙工程”，所有的配件、工具、样品、耗材等必须提供足量，并包含运输、上楼、现场走线和安装调试在内，工作站须满足工业环境要求。</w:t>
      </w:r>
    </w:p>
    <w:p w14:paraId="70E2179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6、机器人工作站的控制系统具有多种通讯接口，能够与计算机通过以太网进行网络连接。</w:t>
      </w:r>
    </w:p>
    <w:p w14:paraId="21F21E10">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工业机器人高阶实验平台1套</w:t>
      </w:r>
    </w:p>
    <w:p w14:paraId="7B537A3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一、总体要求</w:t>
      </w:r>
    </w:p>
    <w:p w14:paraId="10FC409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该平台一机多能，涵盖工业机器人、机电一体化技术、PLC编程、机器视觉等智能制造设备技术核心课程实训；机台设计以结构紧凑、功能模块化。方通焊接底座，提供牢固稳定地盘；铝型材桌面，提供多元且便捷的安装台面；型材外罩，提供全方位的操作空间，配置安全光栅提供安全保障，配置人机触摸屏、仪器显示终端、键鼠外设，布局合理操作便捷，配置监控摄像头实时监控记录实训环境；</w:t>
      </w:r>
    </w:p>
    <w:p w14:paraId="412D91E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实训平台平台上部为铝合金框架，用于支撑仪器显示终端、触摸屏和视觉硬件；下方采用方通焊接，表面喷塑，其中控制面板按钮包含启动、停止、复位、急停等。设备中间位置配有两个抽屉，分别用于放置键鼠和物料储物，下方机柜采用钣金复合亚克力结构。</w:t>
      </w:r>
    </w:p>
    <w:p w14:paraId="1A5736E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二、硬件要求:</w:t>
      </w:r>
    </w:p>
    <w:p w14:paraId="402E4D3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1、工业机器人单元</w:t>
      </w:r>
    </w:p>
    <w:p w14:paraId="5508C3D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(1)采用六轴工业机器人，工作空间不小于700mm，负载不小于7kg，重复定位精度不大于±0.02mm；</w:t>
      </w:r>
    </w:p>
    <w:p w14:paraId="4BB26ED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(2)IP67防护等级</w:t>
      </w:r>
    </w:p>
    <w:p w14:paraId="77FD8A8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(3)机械手末端配置六自由度力学传感器，提供力学感知；</w:t>
      </w:r>
    </w:p>
    <w:p w14:paraId="3400E7F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(4)机械手配置气动自动快换夹具，实现多工具自由切换；</w:t>
      </w:r>
    </w:p>
    <w:p w14:paraId="1F39689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(5)配套工具快换系统，可实现机器手自动切换不同类型工具， 包含胶枪、夹爪、多类型吸盘、锁螺丝等快换工具；</w:t>
      </w:r>
    </w:p>
    <w:p w14:paraId="78F4FC3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(6)配套机器手标定工具等，可进行机器手维护与测量；</w:t>
      </w:r>
    </w:p>
    <w:p w14:paraId="7475F3F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2、检测单元</w:t>
      </w:r>
    </w:p>
    <w:p w14:paraId="137B3EC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(1)检测单元内含4个功能相同的检测工位，可与工业机器人配合完成PCB异形芯片的检测功能，4个工位的安装由铝合金结构件搭建</w:t>
      </w:r>
    </w:p>
    <w:p w14:paraId="6608AA5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(2)装配检测工位整体尺寸为不小于40mm×240mm×200mm，结构为铝合金材质，分为底板、安装平台和检测支架</w:t>
      </w:r>
    </w:p>
    <w:p w14:paraId="64B44DE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样品载板安装与顶升气缸上，顶升气缸安装与水平伸缩气缸，顶升气缸采用导杆薄型气缸，缸径行程不小于32mm，行程不小于20mm，水平伸缩气缸采用导杆无杆气缸，缸径不小于15mm，行程不小于100mm，配置排气节流阀可调节气缸运行速度，配置位置感应开关，可监测样品位置状态；</w:t>
      </w:r>
    </w:p>
    <w:p w14:paraId="63476EB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(4)安装有红、绿两色指示灯，用于显示检测结果。</w:t>
      </w:r>
    </w:p>
    <w:p w14:paraId="373AF15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3、涂胶单元</w:t>
      </w:r>
    </w:p>
    <w:p w14:paraId="7D26238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(1)由涂胶轨迹图、实验载板、透明防护板、单元安装底板、暂存载板、拉手、定位导套组成；</w:t>
      </w:r>
    </w:p>
    <w:p w14:paraId="76E45A5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(2)涂胶轨迹图包含平面内的直线、圆形、复杂曲线等轨迹，也可以方便更换3D曲面板；</w:t>
      </w:r>
    </w:p>
    <w:p w14:paraId="7FE83F5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(3)实验载板上的涂胶轨迹由A4纸打印，可方便更换，并覆盖透明防护板，轨迹直接绘在透明防护板上，可方便擦除。</w:t>
      </w:r>
    </w:p>
    <w:p w14:paraId="132864B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(4)暂存单元至于涂胶单元上，由锥形导套定位，无需组装可自由取放并能保证较高的重复定位精度</w:t>
      </w:r>
    </w:p>
    <w:p w14:paraId="29C8D8D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4、回收单元</w:t>
      </w:r>
    </w:p>
    <w:p w14:paraId="772DBE7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(1)整体有铝合金结构件组装而成；</w:t>
      </w:r>
    </w:p>
    <w:p w14:paraId="046BB0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(2)整体尺寸不小于100*80*90mm；</w:t>
      </w:r>
    </w:p>
    <w:p w14:paraId="1A36AFA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(3)样品容量不小于8pcs</w:t>
      </w:r>
    </w:p>
    <w:p w14:paraId="236928C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5、仓储单元</w:t>
      </w:r>
    </w:p>
    <w:p w14:paraId="1B1CA04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(1)仓储单元由铝合金材料料库和光电传感器组成，不少于4个料位，并方便机器人搬运出入库；</w:t>
      </w:r>
    </w:p>
    <w:p w14:paraId="672584C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(2)每个库位具有光电传感器，可进行工件有无检测</w:t>
      </w:r>
    </w:p>
    <w:p w14:paraId="4D9167D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6、加工单元</w:t>
      </w:r>
    </w:p>
    <w:p w14:paraId="09A5E92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(1)配置低压直流减速电机，安全无噪音；</w:t>
      </w:r>
    </w:p>
    <w:p w14:paraId="00A60BE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(2)加工单元由直流减速电机配套更换打磨头组成，可以对零件表面进行打磨或去毛刺，打磨头转速200-300r/min；</w:t>
      </w:r>
    </w:p>
    <w:p w14:paraId="3DE433A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(3)打磨头高度可调节。</w:t>
      </w:r>
    </w:p>
    <w:p w14:paraId="1702AF2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7、分料单元</w:t>
      </w:r>
    </w:p>
    <w:p w14:paraId="19E0F95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(1)导杆气缸往复运动实现样品自动分料；</w:t>
      </w:r>
    </w:p>
    <w:p w14:paraId="7788556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(2)样品容量不小于8件</w:t>
      </w:r>
    </w:p>
    <w:p w14:paraId="549C880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8、传送带单元</w:t>
      </w:r>
    </w:p>
    <w:p w14:paraId="6A59497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(1)送带模块采用模块化设计，方便固定于实训台面上，长度不小于500mm，宽度不小于100mm，步进电机驱动，并安装每转不小于2000分辨率的编码器； </w:t>
      </w:r>
    </w:p>
    <w:p w14:paraId="2F7730E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(2)皮带采用白色PVC材料，皮带上安对射传感器用于触发视觉检测；</w:t>
      </w:r>
    </w:p>
    <w:p w14:paraId="69DFE24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(3)模块的所有电气走线美观，采用快接连接器，能够快速安装。</w:t>
      </w:r>
    </w:p>
    <w:p w14:paraId="20D505C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9、装配单元</w:t>
      </w:r>
    </w:p>
    <w:p w14:paraId="5D9F63E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(1)含定位气缸、定位夹具自由端、定位夹具固定端以及单元安装底板；</w:t>
      </w:r>
    </w:p>
    <w:p w14:paraId="266E05D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(2)可实现零件位置、角度矫正功能以及零件固定；</w:t>
      </w:r>
    </w:p>
    <w:p w14:paraId="451686A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(3)定位气缸行程不小于20mm，执行速度可调节。</w:t>
      </w:r>
    </w:p>
    <w:p w14:paraId="1D31DC6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10、供料单元</w:t>
      </w:r>
    </w:p>
    <w:p w14:paraId="39BEE59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(1)供料单元由多类型供料板和支撑件组成；</w:t>
      </w:r>
    </w:p>
    <w:p w14:paraId="7D377AB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(2)供料种类不小于8类，每类的数量不少于2个。</w:t>
      </w:r>
    </w:p>
    <w:p w14:paraId="65ED952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11、码垛单元</w:t>
      </w:r>
    </w:p>
    <w:p w14:paraId="2EBD82F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(1)含码垛样品料栈、样品分料气缸、码垛台、码垛物料等组成，可实现多种形式码垛功能，可调节气缸速度。</w:t>
      </w:r>
    </w:p>
    <w:p w14:paraId="30A374F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(2)码垛台由台面和支撑构成，台面为POM，尺寸不小于300mm×240mm×190mm，采用铝合金型材支撑，高度不小于160mm，可满足多种形式的码垛</w:t>
      </w:r>
    </w:p>
    <w:p w14:paraId="5D0D930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(3)包含模拟物料，材质POM，尺寸不小于60mm×30mm×15mm，数量6个，采用工形设计方便夹爪夹持，可实现在两个码垛台间的搬运、码垛实训。</w:t>
      </w:r>
    </w:p>
    <w:p w14:paraId="612DE52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(4)行星齿轮包括三个行星轮，一个太阳轮；</w:t>
      </w:r>
    </w:p>
    <w:p w14:paraId="531A92F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(5)每个齿轮具有单独的定位位置；</w:t>
      </w:r>
    </w:p>
    <w:p w14:paraId="67FC333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(6)齿轮材质为不锈钢材质；</w:t>
      </w:r>
    </w:p>
    <w:p w14:paraId="4D8AAFD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(7)所有齿轮齿形为渐开线齿形，便于生产制造。</w:t>
      </w:r>
    </w:p>
    <w:p w14:paraId="272A377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12、柔性振动盘单元</w:t>
      </w:r>
    </w:p>
    <w:p w14:paraId="0356BDF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(1)柔性振动盘单元含抖动盘料斗、背光源、单元安装底板，可实现零件分散、集中和翻转等功能。</w:t>
      </w:r>
    </w:p>
    <w:p w14:paraId="5FEC197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(2)外形尺寸不大于250mm(长)×160mm(宽)×108mm(高)，料斗区域不小于150mm(长)×120mm(宽)×25mm（深）；</w:t>
      </w:r>
    </w:p>
    <w:p w14:paraId="7EE95F1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(3)最大载重：≥800g；</w:t>
      </w:r>
    </w:p>
    <w:p w14:paraId="22A307C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(4)最大功率：≤240W； </w:t>
      </w:r>
    </w:p>
    <w:p w14:paraId="574F230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(5)LED光源颜色：白色；</w:t>
      </w:r>
    </w:p>
    <w:p w14:paraId="3AB98E3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(6)通讯模式：ModbusRTU、ModbusTCP或IO；</w:t>
      </w:r>
    </w:p>
    <w:p w14:paraId="1F9BBF7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(7)IO数量：3路 光源，动作，送料。</w:t>
      </w:r>
    </w:p>
    <w:p w14:paraId="61A9258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(8)螺丝供料机</w:t>
      </w:r>
    </w:p>
    <w:p w14:paraId="0C3D0A9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(9)螺钉规格：M3-8圆柱头内六角螺钉；</w:t>
      </w:r>
    </w:p>
    <w:p w14:paraId="4B87040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(10)供料速度每分钟不少于20颗</w:t>
      </w:r>
    </w:p>
    <w:p w14:paraId="792F7E4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(11)末端工具快换单元（工具端快换不少于6个）</w:t>
      </w:r>
    </w:p>
    <w:p w14:paraId="38D522A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(12)结合方式：气动式（自锁）；</w:t>
      </w:r>
    </w:p>
    <w:p w14:paraId="23749D6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(13)配套快换电接点：≥9路；</w:t>
      </w:r>
    </w:p>
    <w:p w14:paraId="3379594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(14)配套快换气路接点：≥2路；</w:t>
      </w:r>
    </w:p>
    <w:p w14:paraId="402A826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(15)可搬运重量：≥5kg；</w:t>
      </w:r>
    </w:p>
    <w:p w14:paraId="4B58B71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13、提供以上每个夹具配套夹具详细设计图。</w:t>
      </w:r>
    </w:p>
    <w:p w14:paraId="2EAD5CC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二、控制系统组成及技术参数</w:t>
      </w:r>
    </w:p>
    <w:p w14:paraId="7021DB8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1、电控单元</w:t>
      </w:r>
    </w:p>
    <w:p w14:paraId="47E4753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电控模块包含所有实训所需的空开、电源、PLC、触摸屏、驱动器、电磁阀等，所有的电气组件放置在下方的电控柜，同时需要接线的输入输出和气阀控制点均布置在桌面上，并带接错保护。</w:t>
      </w:r>
    </w:p>
    <w:p w14:paraId="54D315D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PLC工作存储器100KB，装载存储器4MB，保持性存储器10KB；本体集成I/O：数字量14点输入/10点输出，模拟量2路输入；位存储器：8192个字节，信号模块扩展：8个；最大本地I/O-数字量：284；最大本地I/O模拟量67；高速计数器：6个高速计数器（3 个高达 100 kHz；3 个高达 30 kHz）；高速脉冲输出点数/最高频率：2点/100KHz（DC/DC/DC型）；PIC支持PROFINET通信，自带1个以太网通信端口；实数数学运算执行速度：2.3us/指令；布尔运算执行速度：0.08us/指令；</w:t>
      </w:r>
    </w:p>
    <w:p w14:paraId="022842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触摸屏不小于7英寸。TFT液晶显示LED背光，分辨率不低于1024*768像素，独立通讯，支持RS232、RS485、以太网等通讯方式，可实现多屏一机，支持U盘下载程序。</w:t>
      </w:r>
    </w:p>
    <w:p w14:paraId="0CF10C0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2、力控传感器</w:t>
      </w:r>
    </w:p>
    <w:p w14:paraId="22E7B0A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2测量范围：Fx、Fy、Fz：≥200N，Mx、My、Mz：≥8Nm；</w:t>
      </w:r>
    </w:p>
    <w:p w14:paraId="2FFAE1B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（2）重复精度误差：小于0.1%FS； </w:t>
      </w:r>
    </w:p>
    <w:p w14:paraId="56B53DF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（3）外圈直径：≤80mm；</w:t>
      </w:r>
    </w:p>
    <w:p w14:paraId="75E2074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（4）厚度：≤40mm；</w:t>
      </w:r>
    </w:p>
    <w:p w14:paraId="19467E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（5）重量：≤300g；</w:t>
      </w:r>
    </w:p>
    <w:p w14:paraId="4480A40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（6）过载容量：≥300%</w:t>
      </w:r>
    </w:p>
    <w:p w14:paraId="0C220A6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（7）供电电压：9~24V；</w:t>
      </w:r>
    </w:p>
    <w:p w14:paraId="3A0EC07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（8）通讯接口：RS422、RS485、MODBUS、工业以太网、USB等。</w:t>
      </w:r>
    </w:p>
    <w:p w14:paraId="61D6865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（9）能够通过力控传感器完成每个功能模块或单元的位置精确补偿。</w:t>
      </w:r>
    </w:p>
    <w:p w14:paraId="3A5E9B7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3、RFID模块：</w:t>
      </w:r>
    </w:p>
    <w:p w14:paraId="6D549C9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(1)最大感应距离：≥8cm；</w:t>
      </w:r>
    </w:p>
    <w:p w14:paraId="7F8A8C4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(2)读卡频率：高频13.56M ；</w:t>
      </w:r>
    </w:p>
    <w:p w14:paraId="3A4C771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(3)供电方式：宽幅电压9-36V；</w:t>
      </w:r>
    </w:p>
    <w:p w14:paraId="4EE1CB7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(4)协议模式：MODBUS RTU；</w:t>
      </w:r>
    </w:p>
    <w:p w14:paraId="5AEAACF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(5)功耗：&lt;2W，电流&lt;0.08A；</w:t>
      </w:r>
    </w:p>
    <w:p w14:paraId="00A0908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(6)读卡速度：卡在感应区0.08S。</w:t>
      </w:r>
    </w:p>
    <w:p w14:paraId="1ECE893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4、边缘计算器：</w:t>
      </w:r>
    </w:p>
    <w:p w14:paraId="47EEEF7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1）采用高性能</w:t>
      </w:r>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r>
        <w:rPr>
          <w:rFonts w:hint="eastAsia" w:ascii="仿宋" w:hAnsi="仿宋" w:eastAsia="仿宋" w:cs="仿宋"/>
          <w:bCs/>
          <w:color w:val="auto"/>
          <w:sz w:val="24"/>
          <w:szCs w:val="24"/>
          <w:highlight w:val="none"/>
          <w:lang w:bidi="en-US"/>
        </w:rPr>
        <w:t>，内存不低于16G，硬盘不低于128G SSD硬盘，可同时支持两路USB3.0相机和四路PoE GigE相机同时采集。</w:t>
      </w:r>
    </w:p>
    <w:p w14:paraId="57016DB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2）自带光耦隔离GPIO（8-IN、8-OUT）、两路RS232/485接口。</w:t>
      </w:r>
    </w:p>
    <w:p w14:paraId="2910D92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3）至少支持TCP/IP、EtherCAT网络协议，支持运动控制及分布式IO扩展。</w:t>
      </w:r>
    </w:p>
    <w:p w14:paraId="67AA6B0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4）支持四路光源控制，支持软件亮度调节和外触发。</w:t>
      </w:r>
    </w:p>
    <w:p w14:paraId="2FC5907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5）支持HDMI和DVI仪器显示终端，配套工业小尺寸键鼠。</w:t>
      </w:r>
    </w:p>
    <w:p w14:paraId="3DF6509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6）兼容多种协议，包括S7、Modbus、Profinet、HTTP、HTTPS、SFTP、SNTP、SNMP、IPSec、OPCUA、MQTT、 gRPC。</w:t>
      </w:r>
    </w:p>
    <w:p w14:paraId="380DF9B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7）输入电源DC 24V，最大功率240W。</w:t>
      </w:r>
    </w:p>
    <w:p w14:paraId="5BD3EA8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8）支持HDMI仪器显示终端，配套仪器显示终端≥19寸，配套工业小尺寸键鼠。</w:t>
      </w:r>
    </w:p>
    <w:p w14:paraId="7A6A56E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5、软件平台：</w:t>
      </w:r>
    </w:p>
    <w:p w14:paraId="32396BD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5F29FFF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2）提供图形化编程和代码编程两种编程模式：</w:t>
      </w:r>
    </w:p>
    <w:p w14:paraId="58218E1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a、图形化编程要求通俗易懂简单易用，采用拖拽式操作配置的方式实现参数的设置、数据的编辑、变最的引用和赋值、显示窗口布局显示、图像和ROI任意绑定显示、流程图定义任务流程。</w:t>
      </w:r>
    </w:p>
    <w:p w14:paraId="2651484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b、流程图模块包括顺序执行模块、判断模块、分支模块、循环模块、并行模块、工具组模块、流程块模块和定时器模块。</w:t>
      </w:r>
    </w:p>
    <w:p w14:paraId="405FB34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c、代码编程支持基于VB.net、C#多种语言的编程和开发。包括提供SDK底层算法开发包、算法工具开发模块、功能插件开发模块、硬件资源开发模块、用户界面开发模块等。</w:t>
      </w:r>
    </w:p>
    <w:p w14:paraId="6748600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3）包含常用图像处理、运动控制和外部通讯工具，包括2D/3D标定、2D/3D定位、2D/3D测量、AOI检测、深度学习、传送带跟踪计数等多种高级算子，提供API，支持二次开发。</w:t>
      </w:r>
    </w:p>
    <w:p w14:paraId="458C55C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4）支持多用户管理，并可为每个用户分配权限。同时支持权限精细化管理，可支持权限可单独分配置到每个配置、算法工具、工具变量，同个算法工具的不同输入输出变量可分配不同的使用权限。</w:t>
      </w:r>
    </w:p>
    <w:p w14:paraId="637787A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5）支持硬件狗授权，也支持网络远程实时在线授权，并进行使用权限分配。</w:t>
      </w:r>
    </w:p>
    <w:p w14:paraId="2C0F757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6）提供专为制造业应用场景所设计的深度学习模块，该模块包含图像分割、目标识别、图像分类和字符识别等深度学习工具，适用于各种视觉应用场景。</w:t>
      </w:r>
    </w:p>
    <w:p w14:paraId="1AB1762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7）具有引导应用模块，支持以流程化的配置方式，软件支持单相机及多相机对位，支持XY、XYQ、XQ、YQ、UVW等多种平台类型。</w:t>
      </w:r>
    </w:p>
    <w:p w14:paraId="340FB81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8）软件平台3D相机的处理软件工具支持多种不同类型3D相机（包含TOF、线激光、双目结构光、扫描振镜等），软件工具包含3D标定、3D定位、3D测量等，可实现三维测量和三维点云计算并配套相应的教学程序。</w:t>
      </w:r>
    </w:p>
    <w:p w14:paraId="250032D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7、智能视觉模块-视觉器件</w:t>
      </w:r>
    </w:p>
    <w:p w14:paraId="0D6BC34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(1)配套160万像素彩色2D相机一台，分辨率不低于1440× 1080像素，采用全局快门CMOS芯片，芯片尺寸不小于1/3”,帧率不低于60fps，自带GPIO，支持GigE VISION协议和GenlCam标准，支持POE供电；</w:t>
      </w:r>
    </w:p>
    <w:p w14:paraId="296E3E5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(2)配套600万像素彩色2D相机一台，分辨率不低于3000×2000像素，采用滚动快门CMOS芯片，芯片尺寸不小于1/1.8”,帧率不低于15fps，自带GPIO，支持GigE VISION协议和GenlCam标准，支持POE供电；</w:t>
      </w:r>
    </w:p>
    <w:p w14:paraId="3D3AAC6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(3)提供600万像素定焦镜头2个，焦距8和25mm，光圈不小于F2.8，支持2/3英寸及以上相机成像芯片；</w:t>
      </w:r>
    </w:p>
    <w:p w14:paraId="40299BF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(4)配套环形漫射光源一个，外径不小于100mm，内径不小于70mm；</w:t>
      </w:r>
    </w:p>
    <w:p w14:paraId="13EBD2F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(5)配套多通道光源控制器一个。</w:t>
      </w:r>
    </w:p>
    <w:p w14:paraId="7586AD3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8、开放式机器人控制系统：</w:t>
      </w:r>
    </w:p>
    <w:p w14:paraId="354962E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(1)整体要求：包括通信模块、运动控制模块和安全模块，实现多种构型机器人控制。可以快速搭建机器人研究或应用平台，支持机器人控制算法验证及机器人应用的快速开发。支持无线化的开发部署。</w:t>
      </w:r>
    </w:p>
    <w:p w14:paraId="059C91A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(2)功能特点：</w:t>
      </w:r>
    </w:p>
    <w:p w14:paraId="7ABE263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支持Matlab/Simulink下建立的动态系统数学模型应用于实时仿真、算法测试，便于全流程控制和局部算法验证。</w:t>
      </w:r>
    </w:p>
    <w:p w14:paraId="435F104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支持控制算法的纯数字仿真和硬件在环仿真与机器人真机实时控制。支持simulink环境下的自动代码生成与部署、动态调参、参数回显等调试功能。</w:t>
      </w:r>
    </w:p>
    <w:p w14:paraId="213B7BE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具有机器人基础运动库和高级动力学库、视觉库，集成多种总线通讯模块，支持快速搭建机器人教学和科研的算法开发环境。</w:t>
      </w:r>
    </w:p>
    <w:p w14:paraId="50BFB47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（3）技术参数：</w:t>
      </w:r>
    </w:p>
    <w:p w14:paraId="3F1F193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机器人运动控制器与伺服驱动器通信方式：EtherCAT</w:t>
      </w:r>
    </w:p>
    <w:p w14:paraId="4286485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机器人IO端口数：数字量16-in, 16-out</w:t>
      </w:r>
    </w:p>
    <w:p w14:paraId="2EA0174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与伺服间通信频率：1KHz</w:t>
      </w:r>
    </w:p>
    <w:p w14:paraId="6930B17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通信接口类型：位置接口，速度接口，力接口</w:t>
      </w:r>
    </w:p>
    <w:p w14:paraId="2E3F9A1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控制模式：位置，速度，力</w:t>
      </w:r>
    </w:p>
    <w:p w14:paraId="1790323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开发方式：MATLAB, C/C++</w:t>
      </w:r>
    </w:p>
    <w:p w14:paraId="490DFA2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实验工程及demo：提供完整实验工程及demo</w:t>
      </w:r>
    </w:p>
    <w:p w14:paraId="6B8D15E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支持通信方式：EtherCAT，tcp/ip, udp</w:t>
      </w:r>
    </w:p>
    <w:p w14:paraId="54EA593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机器人控制支持：同时支持多种串联及并联机器人控制；</w:t>
      </w:r>
    </w:p>
    <w:p w14:paraId="1AFF2DB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多机器人控制：支持两台及两台以上机器人同时协同控制；</w:t>
      </w:r>
    </w:p>
    <w:p w14:paraId="7D7CF5B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（4）软件部分核心参数： </w:t>
      </w:r>
    </w:p>
    <w:p w14:paraId="0223FA2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▲1、机器人教学科研开发环境：（投标时提供功能截屏证明文件）</w:t>
      </w:r>
    </w:p>
    <w:p w14:paraId="174D0AA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支持Simlink环境下的虚拟机器人仿真与真机实时控制；</w:t>
      </w:r>
    </w:p>
    <w:p w14:paraId="18B8986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2、机器人软件开发工具：</w:t>
      </w:r>
    </w:p>
    <w:p w14:paraId="5B18381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在Simulink环境下，提供运动学、动力学；提供程序下载部署工具软件；</w:t>
      </w:r>
    </w:p>
    <w:p w14:paraId="2AA8FAF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3、机器人控制器运行时工具：</w:t>
      </w:r>
    </w:p>
    <w:p w14:paraId="295C811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基于实时linux环境，支持各类机器人研发相关软件包的便利集成，如ROS相关软件包、OpenCV/Halcon等视觉软件包移植；</w:t>
      </w:r>
    </w:p>
    <w:p w14:paraId="5CEF6DB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▲（5）开源性要求：（投标时提供功能截屏证明文件）</w:t>
      </w:r>
    </w:p>
    <w:p w14:paraId="7CD4280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1、需提供机器人运动学、动力学、轨迹规划等开源代码；</w:t>
      </w:r>
    </w:p>
    <w:p w14:paraId="4FD4667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需提供各层次c/c++二次开发接口，用户可以利用这些功能接口编写应用程序，也可以利用SDK进行二次开发使用，功能接口需包含数据类、驱动类、运动类、通信类、力控类、安全类、模型类、工艺类、示教类、传感类、工具类、外部类等；</w:t>
      </w:r>
    </w:p>
    <w:p w14:paraId="6702D46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3、需提供基于MATLAB/Simulink的功能库，包含机器人系统工具库、机器人接口库、机器人基础控制库、机器人VR显示库、传感器模块接口库、视觉功能库、人工智能功能库；</w:t>
      </w:r>
    </w:p>
    <w:p w14:paraId="53F9E3F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三、其它要求</w:t>
      </w:r>
    </w:p>
    <w:p w14:paraId="01B761A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1、外形尺寸:不大于1.5m*1.2m*1.8m；电压AC 220V；峰值功率≤1.6KW。平台底部安装有承重福马轮，带刹车制动，便于移动调整平台位置。</w:t>
      </w:r>
    </w:p>
    <w:p w14:paraId="4B45E17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2、配套样品</w:t>
      </w:r>
    </w:p>
    <w:p w14:paraId="22D5B2E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(1)电子产品PCB电路板由异形芯片零件、PCB电路板和盖板组成，PCB电路板和盖板由螺丝紧固；</w:t>
      </w:r>
    </w:p>
    <w:p w14:paraId="6BC4353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(2)异形芯片零件，包括不同形状和不同颜色的正方形、长方形，用以代表不同类型的芯片；</w:t>
      </w:r>
    </w:p>
    <w:p w14:paraId="4B5813F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(3)四种不同颜色的PCB板（含RFID芯片）共8套；</w:t>
      </w:r>
    </w:p>
    <w:p w14:paraId="23CAD22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(4)与PCB匹配的盖板，尺寸不小于80mm×100mm，厚10mm，四角提供沉头螺丝固定孔，数量8套；</w:t>
      </w:r>
    </w:p>
    <w:p w14:paraId="1D64267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3、工具配件</w:t>
      </w:r>
    </w:p>
    <w:p w14:paraId="2C7D791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提供实训平台安装调试所需工具一套和视觉标定板1套。</w:t>
      </w:r>
    </w:p>
    <w:p w14:paraId="6788146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4、课程资源</w:t>
      </w:r>
    </w:p>
    <w:p w14:paraId="748E277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（1）提供培训设备操作说明书，实训指导书和二次开发文档。</w:t>
      </w:r>
    </w:p>
    <w:p w14:paraId="0823123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（2）提供设备操作培训视频（不少于15个）。</w:t>
      </w:r>
    </w:p>
    <w:p w14:paraId="7695FED5">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协作机器人高阶实验平台1套</w:t>
      </w:r>
    </w:p>
    <w:p w14:paraId="422A323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一、主要硬件技术参数</w:t>
      </w:r>
    </w:p>
    <w:p w14:paraId="3B0E257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1、协作机器人模块</w:t>
      </w:r>
    </w:p>
    <w:p w14:paraId="314A749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（1）轴数：6轴；</w:t>
      </w:r>
    </w:p>
    <w:p w14:paraId="0AE1CB8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（2）工作半径：≥980mm，负载：≥7kg，重复定位精度：优于±0.02mm；</w:t>
      </w:r>
    </w:p>
    <w:p w14:paraId="4FBD1A2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（3）重量（含电缆）：≤25KG；</w:t>
      </w:r>
    </w:p>
    <w:p w14:paraId="47E7017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（4）编程方式：示教器图形化编程；</w:t>
      </w:r>
    </w:p>
    <w:p w14:paraId="5ADE3A7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（5）工具速度：≥3.3m/s；</w:t>
      </w:r>
    </w:p>
    <w:p w14:paraId="35E8E77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（6）IP等级：IP54；</w:t>
      </w:r>
    </w:p>
    <w:p w14:paraId="3FE94E6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（7）工具IO端口：数字输入2 /数字输出2 /模拟输入1；</w:t>
      </w:r>
    </w:p>
    <w:p w14:paraId="20E6B6C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（8）材质：不锈钢；</w:t>
      </w:r>
    </w:p>
    <w:p w14:paraId="1E827F6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配备控制柜，使用多任务处理系统，支持EtherNet、Modbus等常用通讯协议；自带彩色大尺寸触摸屏，支持视觉系统，传送带跟踪等高级功能，提供C\C++\Python等语言的二次开发SDK，支持ROS，自带16路数字量输入和16路数字量输出，4路模拟量输入和4路模拟量输出。机器人具备碰撞检测功能，如发生非预期碰撞，会自动停止运行，保护操作人员及周围设备不受伤害。同时，可设置不同的碰撞检测等级，满足不同工况下的柔性化生产需求。具备拖动示教及轨迹学习功能，可通过拖动机械臂，记录轨迹来进行任务编程。机器人具备关节限制功能，可对每个关节空间的运动进行限制。具备缩减模式功能，在缩减模式下，机器人运行时的参数（TCP速度、关节速度等）限制在用户的设置值内。</w:t>
      </w:r>
    </w:p>
    <w:p w14:paraId="23FB685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2、视觉检测模块</w:t>
      </w:r>
    </w:p>
    <w:p w14:paraId="424EA36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模块设计，安装板采用蜂窝板结构，可方便安装各种2D和3D工业相机，也可安装同轴光、环形光、碗状无影光等多种常见光源。蜂窝板上下滑动采用按压弹簧和手拧螺丝固定，无需要工具可以方便调节高度，可微调范围不小于100mm。立柱上可以安装仪器显示终端支架，并方便锁定位置；</w:t>
      </w:r>
    </w:p>
    <w:p w14:paraId="2246160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（2）2D工业相机有效像素≥500万，芯片尺寸2/3英寸，千兆网接口，配套镜头：C-Mount，焦距16mm，F1.4，500万像素，配套背光源，发光面积不小于250x250mm，亮度可调；</w:t>
      </w:r>
    </w:p>
    <w:p w14:paraId="024380F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3D工业相机支持手臂安装，主要原理是基于编程结构光的双目视觉系统，能够进行物体双目3D重构、立体匹配、体积测量、缺陷比对等用途。采用两台高分辨率工业相机和结构光投射，从单一角度拍摄物体，通过摄像机标定及相同点的双目快速匹配，可快速获得物体单投影的3D数据。在辅助机器人对3D视觉系统进行多角度的3D数据获取，可以更加完善点云的数据，从而达到更佳的应用效果。推荐工作距离300 ~600m，最大视场≥420 × 320mm，分辨率：≥1280 × 1024，标定精度不低于0.1 mm @ 0.5 m，3D 采集时间≤1.1s，外形尺寸≤145×90×55mm，</w:t>
      </w:r>
    </w:p>
    <w:p w14:paraId="07C53A8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以太网通讯接口，完全图形化的界面，无需编写代码即可完成拆垛、无序工件上料、免注册货品抓取、涂胶/喷胶、精确定位、缺陷检测、尺寸测量等先进机器视觉应用。内置3D视觉、深度学习等前沿算法模块，可满足复杂、多样的实际需求。</w:t>
      </w:r>
    </w:p>
    <w:p w14:paraId="006211D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3、边缘计算器：</w:t>
      </w:r>
    </w:p>
    <w:p w14:paraId="503F411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1）采用高性能</w:t>
      </w:r>
      <w:bookmarkStart w:id="121" w:name="OLE_LINK36"/>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bookmarkEnd w:id="121"/>
      <w:r>
        <w:rPr>
          <w:rFonts w:hint="eastAsia" w:ascii="仿宋" w:hAnsi="仿宋" w:eastAsia="仿宋" w:cs="仿宋"/>
          <w:bCs/>
          <w:color w:val="auto"/>
          <w:sz w:val="24"/>
          <w:szCs w:val="24"/>
          <w:highlight w:val="none"/>
          <w:lang w:bidi="en-US"/>
        </w:rPr>
        <w:t>，内存不低于16G，硬盘不低于128G SSD硬盘，可同时支持两路USB3.0相机和四路PoE GigE相机同时采集。</w:t>
      </w:r>
    </w:p>
    <w:p w14:paraId="13FEEB9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2）自带光耦隔离GPIO（8-IN、8-OUT）、两路RS232/485接口。</w:t>
      </w:r>
    </w:p>
    <w:p w14:paraId="71F209A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3）至少支持TCP/IP、EtherCAT网络协议，支持运动控制及分布式IO扩展。</w:t>
      </w:r>
    </w:p>
    <w:p w14:paraId="66C405F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4）支持四路光源控制，支持软件亮度调节和外触发。</w:t>
      </w:r>
    </w:p>
    <w:p w14:paraId="45BC218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5）支持HDMI和DVI仪器显示终端，配套工业小尺寸键鼠。</w:t>
      </w:r>
    </w:p>
    <w:p w14:paraId="5AA95A5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6）兼容多种协议，包括S7、Modbus、Profinet、HTTP、HTTPS、SFTP、SNTP、SNMP、IPSec、OPCUA、MQTT、 gRPC。</w:t>
      </w:r>
    </w:p>
    <w:p w14:paraId="6C539F7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7）输入电源DC 24V，最大功率240W。</w:t>
      </w:r>
    </w:p>
    <w:p w14:paraId="14AF729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8）支持HDMI仪器显示终端，配套仪器显示终端≥19寸，配套工业小尺寸键鼠。</w:t>
      </w:r>
    </w:p>
    <w:p w14:paraId="33C7D15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▲二、软件平台：</w:t>
      </w:r>
      <w:bookmarkStart w:id="122" w:name="OLE_LINK26"/>
      <w:r>
        <w:rPr>
          <w:rFonts w:hint="eastAsia" w:ascii="仿宋" w:hAnsi="仿宋" w:eastAsia="仿宋" w:cs="仿宋"/>
          <w:bCs/>
          <w:color w:val="auto"/>
          <w:sz w:val="24"/>
          <w:szCs w:val="24"/>
          <w:highlight w:val="none"/>
          <w:lang w:bidi="en-US"/>
        </w:rPr>
        <w:t>（投标时提供功能截屏证明文件）</w:t>
      </w:r>
      <w:bookmarkEnd w:id="122"/>
    </w:p>
    <w:p w14:paraId="590E9BD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0BC63AF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2）提供图形化编程和代码编程两种编程模式：</w:t>
      </w:r>
    </w:p>
    <w:p w14:paraId="6BE7E69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a、图形化编程要求通俗易懂简单易用，采用拖拽式操作配置的方式实现参数的设置、数据的编辑、变最的引用和赋值、显示窗口布局显示、图像和ROI任意绑定显示、流程图定义任务流程。</w:t>
      </w:r>
    </w:p>
    <w:p w14:paraId="55FB476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b、流程图模块包括顺序执行模块、判断模块、分支模块、循环模块、并行模块、工具组模块、流程块模块和定时器模块。</w:t>
      </w:r>
    </w:p>
    <w:p w14:paraId="185802F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c、代码编程支持基于VB.net、C#多种语言的编程和开发。包括提供SDK底层算法开发包、算法工具开发模块、功能插件开发模块、硬件资源开发模块、用户界面开发模块等。</w:t>
      </w:r>
    </w:p>
    <w:p w14:paraId="701F366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3）包含常用图像处理、运动控制和外部通讯工具，包括2D/3D标定、2D/3D定位、2D/3D测量、AOI检测、深度学习、传送带跟踪计数等多种高级算子，提供API，支持二次开发。</w:t>
      </w:r>
    </w:p>
    <w:p w14:paraId="5A30DEC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4）支持多用户管理，并可为每个用户分配权限。同时支持权限精细化管理，可支持权限可单独分配置到每个配置、算法工具、工具变量，同个算法工具的不同输入输出变量可分配不同的使用权限。</w:t>
      </w:r>
    </w:p>
    <w:p w14:paraId="24F4D5F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5）支持硬件狗授权，也支持网络远程实时在线授权，并进行使用权限分配。</w:t>
      </w:r>
    </w:p>
    <w:p w14:paraId="66716C7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6）提供专为制造业应用场景所设计的深度学习模块，该模块包含图像分割、目标识别、图像分类和字符识别等深度学习工具，适用于各种视觉应用场景。</w:t>
      </w:r>
    </w:p>
    <w:p w14:paraId="29259F9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7）具有引导应用模块，支持以流程化的配置方式，软件支持单相机及多相机对位，支持XY、XYQ、XQ、YQ、UVW等多种平台类型。</w:t>
      </w:r>
    </w:p>
    <w:p w14:paraId="4F2C96D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8）软件平台3D相机的处理软件工具支持多种不同类型3D相机（包含TOF、线激光、双目结构光、扫描振镜等），软件工具包含3D标定、3D定位、3D测量等，可实现三维测量和三维点云计算并配套相应的教学程序。</w:t>
      </w:r>
    </w:p>
    <w:p w14:paraId="1DB88BB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三、电气实训模块技术参数</w:t>
      </w:r>
    </w:p>
    <w:p w14:paraId="6AE7392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1、PLC电气控制系统</w:t>
      </w:r>
    </w:p>
    <w:p w14:paraId="720A683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（1）用户存储器容量：100K/4MB；</w:t>
      </w:r>
    </w:p>
    <w:p w14:paraId="0211061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（2）数字量通道：14DI/10DO；</w:t>
      </w:r>
    </w:p>
    <w:p w14:paraId="1193FAC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（3）模拟量通道：2AI；</w:t>
      </w:r>
    </w:p>
    <w:p w14:paraId="2925E38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（4）AI(0-10v)  AO(0-20mA)；</w:t>
      </w:r>
    </w:p>
    <w:p w14:paraId="05DBA1E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（5）位存储器容量 ：8192byte；</w:t>
      </w:r>
    </w:p>
    <w:p w14:paraId="7FB9FEC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（6）布尔运算执行速度：0.08μs/指令；</w:t>
      </w:r>
    </w:p>
    <w:p w14:paraId="05F483C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（7）移动字执行速度 ：1.7μs/指令；</w:t>
      </w:r>
    </w:p>
    <w:p w14:paraId="0F077E6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（8）实数数学运算执行速度：2.3μs/指令 ；</w:t>
      </w:r>
    </w:p>
    <w:p w14:paraId="0630FB1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（9）以太网端口数：≥1；</w:t>
      </w:r>
    </w:p>
    <w:p w14:paraId="00DDCBE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（10）数据传输率 ：10/100Mb/s。</w:t>
      </w:r>
    </w:p>
    <w:p w14:paraId="099A5EC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2、数字量接口</w:t>
      </w:r>
    </w:p>
    <w:p w14:paraId="74F79AE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（1）电源电压：DC24V；</w:t>
      </w:r>
    </w:p>
    <w:p w14:paraId="5858AD3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（2）数字量通道：14DI/10DO。</w:t>
      </w:r>
    </w:p>
    <w:p w14:paraId="131F8EB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3、HMI人机界面</w:t>
      </w:r>
    </w:p>
    <w:p w14:paraId="73F842F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（1）功能：通过组IO和以太网与机器人进行数据交互，辅助机器人对特殊功能模块进行控制；</w:t>
      </w:r>
    </w:p>
    <w:p w14:paraId="7C0B503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（2）屏幕尺寸：≥7英寸；</w:t>
      </w:r>
    </w:p>
    <w:p w14:paraId="6FAA366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（3）分辨率 ≥800×480 像素；</w:t>
      </w:r>
    </w:p>
    <w:p w14:paraId="67C3287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（4）色彩：65535；</w:t>
      </w:r>
    </w:p>
    <w:p w14:paraId="64AC91D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（5）电压范围：≥19.2—28.8V DC；</w:t>
      </w:r>
    </w:p>
    <w:p w14:paraId="1910764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（6）以太网端口数：≥1。</w:t>
      </w:r>
    </w:p>
    <w:p w14:paraId="77BA8E6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4、开放式机器人控制系统：</w:t>
      </w:r>
    </w:p>
    <w:p w14:paraId="4E916F8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整体要求：包括通信模块、运动控制模块和安全模块，实现多种构型机器人控制。可以快速搭建机器人研究或应用平台，支持机器人控制算法验证及机器人应用的快速开发。支持无线化的开发部署。</w:t>
      </w:r>
    </w:p>
    <w:p w14:paraId="580FBE5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功能特点：</w:t>
      </w:r>
    </w:p>
    <w:p w14:paraId="1787E1E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(1)支持Matlab/Simulink下建立的动态系统数学模型应用于实时仿真、算法测试，便于全流程控制和局部算法验证。</w:t>
      </w:r>
    </w:p>
    <w:p w14:paraId="49C976B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(2)支持控制算法的纯数字仿真和硬件在环仿真与机器人真机实时控制。支持simulink环境下的自动代码生成与部署、动态调参、参数回显等调试功能。</w:t>
      </w:r>
    </w:p>
    <w:p w14:paraId="104AADA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(3)具有机器人基础运动库和高级动力学库、视觉库，集成多种总线通讯模块，支持快速搭建机器人教学和科研的算法开发环境。</w:t>
      </w:r>
    </w:p>
    <w:p w14:paraId="139191A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技术参数：</w:t>
      </w:r>
    </w:p>
    <w:p w14:paraId="11C0140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(1)机器人运动控制器与伺服驱动器通信方式：EtherCAT</w:t>
      </w:r>
    </w:p>
    <w:p w14:paraId="1B9E0FD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(2)机器人IO端口数：数字量16-in, 16-out</w:t>
      </w:r>
    </w:p>
    <w:p w14:paraId="7E614B6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(3)与伺服间通信频率：1KHz</w:t>
      </w:r>
    </w:p>
    <w:p w14:paraId="5419E68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(4)通信接口类型：位置接口，速度接口，力接口</w:t>
      </w:r>
    </w:p>
    <w:p w14:paraId="155720A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(5)控制模式：位置，速度，力</w:t>
      </w:r>
    </w:p>
    <w:p w14:paraId="1226EDA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(6)开发方式：MATLAB, C/C++</w:t>
      </w:r>
    </w:p>
    <w:p w14:paraId="561AB23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(7)实验工程及demo：提供完整实验工程及demo</w:t>
      </w:r>
    </w:p>
    <w:p w14:paraId="71FB961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(8)支持通信方式：EtherCAT，tcp/ip, udp</w:t>
      </w:r>
    </w:p>
    <w:p w14:paraId="1143186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(9)机器人控制支持：同时支持多种串联及并联机器人控制；</w:t>
      </w:r>
    </w:p>
    <w:p w14:paraId="070041C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(10)多机器人控制：支持两台及两台以上机器人同时协同控制；</w:t>
      </w:r>
    </w:p>
    <w:p w14:paraId="51F8C13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四、机器人软件部分核心参数： </w:t>
      </w:r>
    </w:p>
    <w:p w14:paraId="3F08BBD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（1）机器人教学科研开发环境：</w:t>
      </w:r>
    </w:p>
    <w:p w14:paraId="4064BE9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支持Simlink环境下的虚拟机器人仿真与真机实时控制；</w:t>
      </w:r>
    </w:p>
    <w:p w14:paraId="46A06BE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（2）机器人软件开发工具：</w:t>
      </w:r>
    </w:p>
    <w:p w14:paraId="56705B9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在Simulink环境下，提供运动学、动力学；提供程序下载部署工具软件；</w:t>
      </w:r>
    </w:p>
    <w:p w14:paraId="15FE41B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（3）机器人控制器运行时工具：</w:t>
      </w:r>
    </w:p>
    <w:p w14:paraId="19B3E60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基于实时linux环境，支持各类机器人研发相关软件包的便利集成，如ROS相关软件包、OpenCV/Halcon等视觉软件包及TensorFlow人工智能应用框架软件包的移植；</w:t>
      </w:r>
    </w:p>
    <w:p w14:paraId="27084C4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五、平台开源性要求：</w:t>
      </w:r>
    </w:p>
    <w:p w14:paraId="24D9345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1、需提供机器人运动学、动力学、轨迹规划等开源代码；</w:t>
      </w:r>
    </w:p>
    <w:p w14:paraId="6A497F8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需提供各层次c/c++二次开发接口，用户可以利用这些功能接口编写应用程序，也可以利用SDK进行二次开发使用，功能接口需包含数据类、驱动类、运动类、通信类、力控类、安全类、模型类、工艺类、示教类、传感类、工具类、外部类等；</w:t>
      </w:r>
    </w:p>
    <w:p w14:paraId="42769B6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3、需提供基于MATLAB/Simulink的功能库，包含机器人系统工具库、机器人接口库、机器人基础控制库、机器人VR显示库、传感器模块接口库、视觉功能库、人工智能功能库；</w:t>
      </w:r>
    </w:p>
    <w:p w14:paraId="2E6B651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六、实训模块技术参数</w:t>
      </w:r>
    </w:p>
    <w:p w14:paraId="740A99A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1、上料单元</w:t>
      </w:r>
    </w:p>
    <w:p w14:paraId="7FB309A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（1）主要采用铝材加工组装而成,表面经喷砂阳极氧化,配双轴推料气缸；光电传感器可检测有无物料,可储存物料数量不低于10个。</w:t>
      </w:r>
    </w:p>
    <w:p w14:paraId="1E8D860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（2）功能：可用于同时储存多种零件，根据实训要求，由PLC或机器人IO控制供料时机。</w:t>
      </w:r>
    </w:p>
    <w:p w14:paraId="1A309F7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2、传输带搬运单元</w:t>
      </w:r>
    </w:p>
    <w:p w14:paraId="733CECF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（1）输送带搬运模块由控制电机驱动输送带，可学习 PLC 的逻辑控制编程技术，掌握电气接线方法，学习机电传动原理。通过机器人与 PLC 之间进行信号交互，掌握控制信号逻辑、机器人IO应用、电气接线方面的知识。</w:t>
      </w:r>
    </w:p>
    <w:p w14:paraId="0492DE9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（2）功能：步进电机驱动皮带，运输多种不同的零件，使用机器人对传送带进行启停控制。</w:t>
      </w:r>
    </w:p>
    <w:p w14:paraId="2395F54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3、装配及立体料仓单元</w:t>
      </w:r>
    </w:p>
    <w:p w14:paraId="06E8EE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（1）为3层2列立体仓库,层板为工业铝板加工制作而成,表面经喷砂阳极氧化处理,每个库位装有检测传感器,可以正确的检测库位有无物料。</w:t>
      </w:r>
    </w:p>
    <w:p w14:paraId="374B9A7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（2）层板作为装配件的载体，每个层板上可以通过视觉引导装配两个不同轮廓的零件零件，同时要读取零件上的二维码，确保装配在一起的两个零件是配对的。</w:t>
      </w:r>
    </w:p>
    <w:p w14:paraId="53966A4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（3）功能：训练学员对视觉识别、视觉引导、装配、仓储技术的应用与实践。</w:t>
      </w:r>
    </w:p>
    <w:p w14:paraId="7F4B7ED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4、轨迹单元</w:t>
      </w:r>
    </w:p>
    <w:p w14:paraId="7DA3FB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（1）组成：雕刻板、定位板、支撑板、铝型材立柱、快换座。</w:t>
      </w:r>
    </w:p>
    <w:p w14:paraId="46DB8CB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（2）功能：机器人以笔形工具，训练对机器人基本的点示教，直线、曲线运动轨迹以及拖动示教的掌握；学习轨迹、避开点及机器人运动路线选择优化。</w:t>
      </w:r>
    </w:p>
    <w:p w14:paraId="0AC7B1E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5、打磨单元</w:t>
      </w:r>
    </w:p>
    <w:p w14:paraId="2528368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（1）组成：打磨机、打磨工件摆放治具和被打磨的工件等。</w:t>
      </w:r>
    </w:p>
    <w:p w14:paraId="334E7CA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（2）功能：练习打磨姿态示教和在协作机器人对力控打磨的操作。</w:t>
      </w:r>
    </w:p>
    <w:p w14:paraId="2D019B5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6、码垛单元</w:t>
      </w:r>
    </w:p>
    <w:p w14:paraId="7992B42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（1）功能：练习对机器人码垛、阵列的理解并快速编程示教的强化训练，工业机器人关节运动指令、线性运动指令、圆弧运动指令等。</w:t>
      </w:r>
    </w:p>
    <w:p w14:paraId="4B90C64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（2）根据要求物料块被摆放到摆放底板上，机器人通过吸盘夹具按要求拾取物料块进行码垛任务； </w:t>
      </w:r>
    </w:p>
    <w:p w14:paraId="1738AEB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（3）物料块有长方形和正方形两种，操作者可根据需要选择摆放；可根据需要自由组合码垛出多种形状； </w:t>
      </w:r>
    </w:p>
    <w:p w14:paraId="236DA3A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（4）练习对机器人码垛、阵列的理解并快速编程示教的强化训练。</w:t>
      </w:r>
    </w:p>
    <w:p w14:paraId="4B86B44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7、七巧板视觉引导排列单元</w:t>
      </w:r>
    </w:p>
    <w:p w14:paraId="3E663B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（1）模块通过视觉系统对随机排列的七巧板进行识别，机器人对按照视觉系统设置的逻辑对物料进行排列搬运工作。</w:t>
      </w:r>
    </w:p>
    <w:p w14:paraId="7B9DD67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（2）七巧板采用亚克力材料，有颜色区分；</w:t>
      </w:r>
    </w:p>
    <w:p w14:paraId="0EF4FF8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（3）摆放区域安装有背光源，上层采用高透钢化白玻璃覆盖，摆放区域在玻璃之上；</w:t>
      </w:r>
    </w:p>
    <w:p w14:paraId="48A9A6A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（4）下层的支撑材料采用铝合金材料制作。</w:t>
      </w:r>
    </w:p>
    <w:p w14:paraId="2EF416D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（5）“视觉引导七巧板拼图”指通过视觉软件对七巧板进行识别和引导，然后通过直角或关节机器人进行抓取。</w:t>
      </w:r>
    </w:p>
    <w:p w14:paraId="12AFB25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七、其它要求</w:t>
      </w:r>
    </w:p>
    <w:p w14:paraId="4B62659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1、快换工具</w:t>
      </w:r>
    </w:p>
    <w:p w14:paraId="1E8C29A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（1）装置配套4种不同类型快换装置（吸盘工具、笔形工具、两爪工具、三爪工具）；</w:t>
      </w:r>
    </w:p>
    <w:p w14:paraId="6C5C509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（2）采用气动自动吸合式，具有2路以上气源接口，9路电源接口；</w:t>
      </w:r>
    </w:p>
    <w:p w14:paraId="0D13C62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（3）采用铝合金材料硬质氧化加工，可实现工业机器人工具的高精度快速切换；</w:t>
      </w:r>
    </w:p>
    <w:p w14:paraId="1B6447C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（4）该工具配套专门的工具放置架，放置架具有放入识别功能，防错定位功能，可以防止人为的误放或错位放置。</w:t>
      </w:r>
    </w:p>
    <w:p w14:paraId="5646F76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2、实训台体</w:t>
      </w:r>
    </w:p>
    <w:p w14:paraId="05ABC4B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（1）采用方通焊接框架，铝型材桌面，型材端面安装挡条，内部安装电气控制系统，上部分安装工作执行模块；</w:t>
      </w:r>
    </w:p>
    <w:p w14:paraId="6A2BAF9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（2）工作台尺寸：约1500×1100×800，触摸屏和按钮成45度安装，方便操作；采用重型福马脚轮，方便移动和固定。</w:t>
      </w:r>
    </w:p>
    <w:p w14:paraId="55E5FFE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（3）提供设备3D效果图和整体布局尺寸图。</w:t>
      </w:r>
    </w:p>
    <w:p w14:paraId="649DB4DE">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多机协同机器人实验平台1套</w:t>
      </w:r>
    </w:p>
    <w:p w14:paraId="7F9E5CD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该平台是以六自由度机械臂为被控对象的教学实验系统，主要包括六轴机械臂、开放式控制系统、末端操作工具、开发pc机，能够向学生提供完整的机器人教学实验环境，包括机器人系统认识、DH建模、正逆运动学、关节空间规划、笛卡尔空间规划、雅克比矩阵、动力学等实验课程。另外该平台还包含PLC总控单元、机器视觉系统、供料输送单元、辅助电器元件及用于检测、搬运、码垛、装配使用的功能模块。</w:t>
      </w:r>
    </w:p>
    <w:p w14:paraId="4A5723A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一、六轴机械臂（8套）</w:t>
      </w:r>
    </w:p>
    <w:p w14:paraId="326B31B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 本体重量≤</w:t>
      </w:r>
      <w:r>
        <w:rPr>
          <w:rFonts w:ascii="仿宋" w:hAnsi="仿宋" w:eastAsia="仿宋" w:cs="仿宋"/>
          <w:bCs/>
          <w:color w:val="auto"/>
          <w:sz w:val="24"/>
          <w:szCs w:val="24"/>
          <w:highlight w:val="none"/>
          <w:lang w:bidi="en-US"/>
        </w:rPr>
        <w:t>6.8</w:t>
      </w:r>
      <w:r>
        <w:rPr>
          <w:rFonts w:hint="eastAsia" w:ascii="仿宋" w:hAnsi="仿宋" w:eastAsia="仿宋" w:cs="仿宋"/>
          <w:bCs/>
          <w:color w:val="auto"/>
          <w:sz w:val="24"/>
          <w:szCs w:val="24"/>
          <w:highlight w:val="none"/>
          <w:lang w:bidi="en-US"/>
        </w:rPr>
        <w:t>Kg</w:t>
      </w:r>
    </w:p>
    <w:p w14:paraId="7044C91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 自由度：6</w:t>
      </w:r>
    </w:p>
    <w:p w14:paraId="4EB0F1E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3. </w:t>
      </w:r>
      <w:r>
        <w:rPr>
          <w:rFonts w:hint="eastAsia" w:ascii="仿宋" w:hAnsi="仿宋" w:eastAsia="仿宋" w:cs="仿宋"/>
          <w:bCs/>
          <w:color w:val="auto"/>
          <w:sz w:val="24"/>
          <w:szCs w:val="24"/>
          <w:highlight w:val="none"/>
          <w:lang w:bidi="en-US"/>
        </w:rPr>
        <w:t>最大负载≥7</w:t>
      </w:r>
      <w:r>
        <w:rPr>
          <w:rFonts w:hint="eastAsia" w:ascii="仿宋" w:hAnsi="仿宋" w:eastAsia="仿宋" w:cs="仿宋"/>
          <w:bCs/>
          <w:color w:val="auto"/>
          <w:sz w:val="24"/>
          <w:szCs w:val="24"/>
          <w:highlight w:val="none"/>
          <w:lang w:eastAsia="zh" w:bidi="en-US"/>
        </w:rPr>
        <w:t>0</w:t>
      </w:r>
      <w:r>
        <w:rPr>
          <w:rFonts w:hint="eastAsia" w:ascii="仿宋" w:hAnsi="仿宋" w:eastAsia="仿宋" w:cs="仿宋"/>
          <w:bCs/>
          <w:color w:val="auto"/>
          <w:sz w:val="24"/>
          <w:szCs w:val="24"/>
          <w:highlight w:val="none"/>
          <w:lang w:bidi="en-US"/>
        </w:rPr>
        <w:t>0g</w:t>
      </w:r>
    </w:p>
    <w:p w14:paraId="352A24D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 最大工作半径≥4</w:t>
      </w:r>
      <w:r>
        <w:rPr>
          <w:rFonts w:ascii="仿宋" w:hAnsi="仿宋" w:eastAsia="仿宋" w:cs="仿宋"/>
          <w:bCs/>
          <w:color w:val="auto"/>
          <w:sz w:val="24"/>
          <w:szCs w:val="24"/>
          <w:highlight w:val="none"/>
          <w:lang w:bidi="en-US"/>
        </w:rPr>
        <w:t>4</w:t>
      </w:r>
      <w:r>
        <w:rPr>
          <w:rFonts w:hint="eastAsia" w:ascii="仿宋" w:hAnsi="仿宋" w:eastAsia="仿宋" w:cs="仿宋"/>
          <w:bCs/>
          <w:color w:val="auto"/>
          <w:sz w:val="24"/>
          <w:szCs w:val="24"/>
          <w:highlight w:val="none"/>
          <w:lang w:bidi="en-US"/>
        </w:rPr>
        <w:t>0mm</w:t>
      </w:r>
    </w:p>
    <w:p w14:paraId="454AA06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 重复定位精度: ±0.1mm</w:t>
      </w:r>
    </w:p>
    <w:p w14:paraId="6830CF8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 末端最大工作速度: 0.5m/s</w:t>
      </w:r>
    </w:p>
    <w:p w14:paraId="61B8DDA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 关节运动范围</w:t>
      </w:r>
    </w:p>
    <w:p w14:paraId="4EFEB73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1）J1：±360°</w:t>
      </w:r>
    </w:p>
    <w:p w14:paraId="573818B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2）J2：±135°</w:t>
      </w:r>
    </w:p>
    <w:p w14:paraId="0973737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3）J3：±154°</w:t>
      </w:r>
    </w:p>
    <w:p w14:paraId="3FC9CB2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4）J4：±160°</w:t>
      </w:r>
    </w:p>
    <w:p w14:paraId="3530F47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5）J5：±173°</w:t>
      </w:r>
    </w:p>
    <w:p w14:paraId="3F04C95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6）J6：±360°</w:t>
      </w:r>
    </w:p>
    <w:p w14:paraId="233BD6A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8. 单轴最大运动速度J1-J6：120°/s</w:t>
      </w:r>
    </w:p>
    <w:p w14:paraId="64BC9A9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9. 电源输入：100V~240V AC，50/60 Hz</w:t>
      </w:r>
    </w:p>
    <w:p w14:paraId="3DEE1D1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10. 额定电压：48V⎓ 5A DC</w:t>
      </w:r>
    </w:p>
    <w:p w14:paraId="5FB97D3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11. 额定功率：130W</w:t>
      </w:r>
    </w:p>
    <w:p w14:paraId="07D1B78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12. 通信接口：</w:t>
      </w:r>
    </w:p>
    <w:p w14:paraId="0AD25AC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1）Ethernet，2个，用于TCP/IP和Modbus TCP通信；</w:t>
      </w:r>
    </w:p>
    <w:p w14:paraId="5E14978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2）USB，1个，无线通信。</w:t>
      </w:r>
    </w:p>
    <w:p w14:paraId="39A626D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13. IO接口</w:t>
      </w:r>
    </w:p>
    <w:p w14:paraId="5F0EE5C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1）末端：DI*2，DO*2，24V*1，GND*1</w:t>
      </w:r>
    </w:p>
    <w:p w14:paraId="6429192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2）底座：DI*16，DO*16，24V*4，GND*4</w:t>
      </w:r>
    </w:p>
    <w:p w14:paraId="7522CCD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14. IO输出：24V，总输出2A，单路最大0.5A</w:t>
      </w:r>
    </w:p>
    <w:p w14:paraId="2831F44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15. 外部接口：急停开关*1，ABZ编码器接口*1，电源接口*1</w:t>
      </w:r>
    </w:p>
    <w:p w14:paraId="4F650C49">
      <w:pPr>
        <w:spacing w:line="360" w:lineRule="auto"/>
        <w:rPr>
          <w:rFonts w:ascii="仿宋" w:hAnsi="仿宋" w:eastAsia="仿宋" w:cs="仿宋"/>
          <w:bCs/>
          <w:color w:val="auto"/>
          <w:sz w:val="24"/>
          <w:szCs w:val="24"/>
          <w:highlight w:val="none"/>
          <w:lang w:bidi="en-US"/>
        </w:rPr>
      </w:pPr>
      <w:r>
        <w:rPr>
          <w:rFonts w:ascii="仿宋" w:hAnsi="仿宋" w:eastAsia="仿宋" w:cs="仿宋"/>
          <w:bCs/>
          <w:color w:val="auto"/>
          <w:sz w:val="24"/>
          <w:szCs w:val="24"/>
          <w:highlight w:val="none"/>
          <w:lang w:bidi="en-US"/>
        </w:rPr>
        <w:t xml:space="preserve"> </w:t>
      </w:r>
      <w:r>
        <w:rPr>
          <w:rFonts w:hint="eastAsia" w:ascii="仿宋" w:hAnsi="仿宋" w:eastAsia="仿宋" w:cs="仿宋"/>
          <w:bCs/>
          <w:color w:val="auto"/>
          <w:sz w:val="24"/>
          <w:szCs w:val="24"/>
          <w:highlight w:val="none"/>
          <w:lang w:bidi="en-US"/>
        </w:rPr>
        <w:t>1</w:t>
      </w:r>
      <w:r>
        <w:rPr>
          <w:rFonts w:ascii="仿宋" w:hAnsi="仿宋" w:eastAsia="仿宋" w:cs="仿宋"/>
          <w:bCs/>
          <w:color w:val="auto"/>
          <w:sz w:val="24"/>
          <w:szCs w:val="24"/>
          <w:highlight w:val="none"/>
          <w:lang w:bidi="en-US"/>
        </w:rPr>
        <w:t>6</w:t>
      </w:r>
      <w:r>
        <w:rPr>
          <w:rFonts w:hint="eastAsia" w:ascii="仿宋" w:hAnsi="仿宋" w:eastAsia="仿宋" w:cs="仿宋"/>
          <w:bCs/>
          <w:color w:val="auto"/>
          <w:sz w:val="24"/>
          <w:szCs w:val="24"/>
          <w:highlight w:val="none"/>
          <w:lang w:bidi="en-US"/>
        </w:rPr>
        <w:t>. IP等级：IP20</w:t>
      </w:r>
    </w:p>
    <w:p w14:paraId="1A61289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w:t>
      </w:r>
      <w:r>
        <w:rPr>
          <w:rFonts w:ascii="仿宋" w:hAnsi="仿宋" w:eastAsia="仿宋" w:cs="仿宋"/>
          <w:bCs/>
          <w:color w:val="auto"/>
          <w:sz w:val="24"/>
          <w:szCs w:val="24"/>
          <w:highlight w:val="none"/>
          <w:lang w:bidi="en-US"/>
        </w:rPr>
        <w:t>7</w:t>
      </w:r>
      <w:r>
        <w:rPr>
          <w:rFonts w:hint="eastAsia" w:ascii="仿宋" w:hAnsi="仿宋" w:eastAsia="仿宋" w:cs="仿宋"/>
          <w:bCs/>
          <w:color w:val="auto"/>
          <w:sz w:val="24"/>
          <w:szCs w:val="24"/>
          <w:highlight w:val="none"/>
          <w:lang w:bidi="en-US"/>
        </w:rPr>
        <w:t>. 底座尺寸：162*120*103mm</w:t>
      </w:r>
    </w:p>
    <w:p w14:paraId="413B0B4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1</w:t>
      </w:r>
      <w:r>
        <w:rPr>
          <w:rFonts w:ascii="仿宋" w:hAnsi="仿宋" w:eastAsia="仿宋" w:cs="仿宋"/>
          <w:bCs/>
          <w:color w:val="auto"/>
          <w:sz w:val="24"/>
          <w:szCs w:val="24"/>
          <w:highlight w:val="none"/>
          <w:lang w:bidi="en-US"/>
        </w:rPr>
        <w:t>8</w:t>
      </w:r>
      <w:r>
        <w:rPr>
          <w:rFonts w:hint="eastAsia" w:ascii="仿宋" w:hAnsi="仿宋" w:eastAsia="仿宋" w:cs="仿宋"/>
          <w:bCs/>
          <w:color w:val="auto"/>
          <w:sz w:val="24"/>
          <w:szCs w:val="24"/>
          <w:highlight w:val="none"/>
          <w:lang w:bidi="en-US"/>
        </w:rPr>
        <w:t>. 工作环境：温度：0°C - 50°C，湿度：25%-85%，非冷凝</w:t>
      </w:r>
    </w:p>
    <w:p w14:paraId="558D787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w:t>
      </w:r>
      <w:r>
        <w:rPr>
          <w:rFonts w:ascii="仿宋" w:hAnsi="仿宋" w:eastAsia="仿宋" w:cs="仿宋"/>
          <w:bCs/>
          <w:color w:val="auto"/>
          <w:sz w:val="24"/>
          <w:szCs w:val="24"/>
          <w:highlight w:val="none"/>
          <w:lang w:bidi="en-US"/>
        </w:rPr>
        <w:t>19</w:t>
      </w:r>
      <w:r>
        <w:rPr>
          <w:rFonts w:hint="eastAsia" w:ascii="仿宋" w:hAnsi="仿宋" w:eastAsia="仿宋" w:cs="仿宋"/>
          <w:bCs/>
          <w:color w:val="auto"/>
          <w:sz w:val="24"/>
          <w:szCs w:val="24"/>
          <w:highlight w:val="none"/>
          <w:lang w:bidi="en-US"/>
        </w:rPr>
        <w:t>. 噪音：50dB(A)</w:t>
      </w:r>
    </w:p>
    <w:p w14:paraId="6CEC8A1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2</w:t>
      </w:r>
      <w:r>
        <w:rPr>
          <w:rFonts w:ascii="仿宋" w:hAnsi="仿宋" w:eastAsia="仿宋" w:cs="仿宋"/>
          <w:bCs/>
          <w:color w:val="auto"/>
          <w:sz w:val="24"/>
          <w:szCs w:val="24"/>
          <w:highlight w:val="none"/>
          <w:lang w:bidi="en-US"/>
        </w:rPr>
        <w:t>0</w:t>
      </w:r>
      <w:r>
        <w:rPr>
          <w:rFonts w:hint="eastAsia" w:ascii="仿宋" w:hAnsi="仿宋" w:eastAsia="仿宋" w:cs="仿宋"/>
          <w:bCs/>
          <w:color w:val="auto"/>
          <w:sz w:val="24"/>
          <w:szCs w:val="24"/>
          <w:highlight w:val="none"/>
          <w:lang w:bidi="en-US"/>
        </w:rPr>
        <w:t>. 安装：桌面安装</w:t>
      </w:r>
    </w:p>
    <w:p w14:paraId="3C47F14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 2</w:t>
      </w:r>
      <w:r>
        <w:rPr>
          <w:rFonts w:ascii="仿宋" w:hAnsi="仿宋" w:eastAsia="仿宋" w:cs="仿宋"/>
          <w:bCs/>
          <w:color w:val="auto"/>
          <w:sz w:val="24"/>
          <w:szCs w:val="24"/>
          <w:highlight w:val="none"/>
          <w:lang w:bidi="en-US"/>
        </w:rPr>
        <w:t>1</w:t>
      </w:r>
      <w:r>
        <w:rPr>
          <w:rFonts w:hint="eastAsia" w:ascii="仿宋" w:hAnsi="仿宋" w:eastAsia="仿宋" w:cs="仿宋"/>
          <w:bCs/>
          <w:color w:val="auto"/>
          <w:sz w:val="24"/>
          <w:szCs w:val="24"/>
          <w:highlight w:val="none"/>
          <w:lang w:bidi="en-US"/>
        </w:rPr>
        <w:t>. 材料：铝合金、ABS塑料</w:t>
      </w:r>
    </w:p>
    <w:p w14:paraId="779E683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二、开放式控制系统（8套）</w:t>
      </w:r>
    </w:p>
    <w:p w14:paraId="6A8B52A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1.整体要求：包括通信模块、运动控制模块和安全模块，实现多种构型机器人控制。可以快速搭建机器人研究或应用平台，支持机器人控制算法验证及机器人应用的快速开发。支持无线化的开发部署。</w:t>
      </w:r>
    </w:p>
    <w:p w14:paraId="72B61EA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2.功能特点：</w:t>
      </w:r>
    </w:p>
    <w:p w14:paraId="6D3E26C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支持Matlab/Simulink下建立的动态系统数学模型应用于实时仿真、算法测试，便于全流程控制和局部算法验证。</w:t>
      </w:r>
    </w:p>
    <w:p w14:paraId="3B9E49E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支持控制算法的纯数字仿真和硬件在环仿真与机器人真机实时控制。支持simulink环境下的自动代码生成与部署、动态调参、参数回显等调试功能。</w:t>
      </w:r>
    </w:p>
    <w:p w14:paraId="75DA891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具有机器人基础运动库和高级动力学库、视觉库，集成多种总线通讯模块，支持快速搭建机器人教学和科研的算法开发环境。</w:t>
      </w:r>
    </w:p>
    <w:p w14:paraId="41B4342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3.技术参数：</w:t>
      </w:r>
    </w:p>
    <w:p w14:paraId="71A0EDC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机器人运动控制器与伺服驱动器通信方式：EtherCAT</w:t>
      </w:r>
    </w:p>
    <w:p w14:paraId="67197D6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机器人IO端口数：数字量16-in, 16-out</w:t>
      </w:r>
    </w:p>
    <w:p w14:paraId="554D18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与伺服间通信频率：1KHz</w:t>
      </w:r>
    </w:p>
    <w:p w14:paraId="7020563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通信接口类型：位置接口，速度接口，力接口</w:t>
      </w:r>
    </w:p>
    <w:p w14:paraId="093410E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控制模式：位置，速度，力</w:t>
      </w:r>
    </w:p>
    <w:p w14:paraId="6A57276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开发方式：MATLAB, C/C++</w:t>
      </w:r>
    </w:p>
    <w:p w14:paraId="6653186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实验工程及demo：提供完整实验工程及demo</w:t>
      </w:r>
    </w:p>
    <w:p w14:paraId="3B19192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支持通信方式：EtherCAT，tcp/ip, udp</w:t>
      </w:r>
    </w:p>
    <w:p w14:paraId="51A793D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4.软件部分核心参数：</w:t>
      </w:r>
      <w:r>
        <w:rPr>
          <w:rFonts w:hint="eastAsia" w:ascii="仿宋" w:hAnsi="仿宋" w:eastAsia="仿宋" w:cs="仿宋"/>
          <w:b/>
          <w:bCs/>
          <w:color w:val="auto"/>
          <w:sz w:val="24"/>
          <w:szCs w:val="24"/>
          <w:highlight w:val="none"/>
        </w:rPr>
        <w:t>（投标时需提供符合参数要求的功能截屏材料）</w:t>
      </w:r>
    </w:p>
    <w:p w14:paraId="3061AFB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1）机器人教学科研开发环境：</w:t>
      </w:r>
    </w:p>
    <w:p w14:paraId="752FE21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支持Simlink环境下的虚拟机器人仿真与真机实时控制；</w:t>
      </w:r>
    </w:p>
    <w:p w14:paraId="4740314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2）机器人软件开发工具：</w:t>
      </w:r>
    </w:p>
    <w:p w14:paraId="752635B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在Simulink环境下，提供运动学、动力学、视觉功能库；提供程序下载部署工具软件；</w:t>
      </w:r>
    </w:p>
    <w:p w14:paraId="1EB69C5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3）机器人控制器运行时工具：</w:t>
      </w:r>
    </w:p>
    <w:p w14:paraId="0583025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基于实时linux环境，支持各类机器人研发相关软件包的便利集成，如ROS相关软件包、OpenCV/Halcon等视觉软件包的移植；</w:t>
      </w:r>
    </w:p>
    <w:p w14:paraId="1DB0D3B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三、平台开源性要求：</w:t>
      </w:r>
    </w:p>
    <w:p w14:paraId="0EBB511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1、需提供机器人运动学、动力学、轨迹规划等开源代码；</w:t>
      </w:r>
    </w:p>
    <w:p w14:paraId="654BBA2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需提供各层次c/c++二次开发接口，用户可以利用这些功能接口编写应用程序，也可以利用SDK进行二次开发使用，功能接口需包含数据类、驱动类、运动类、通信类、力控类、安全类、模型类、工艺类、示教类、传感类、工具类、外部类等；</w:t>
      </w:r>
    </w:p>
    <w:p w14:paraId="2E756A8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3、需提供基于MATLAB/Simulink的功能库，包含机器人系统工具库、机器人接口库、机器人基础控制库、机器人VR显示库、传感器模块接口库、视觉功能库、人工智能功能库；</w:t>
      </w:r>
    </w:p>
    <w:p w14:paraId="1609289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四、其它配置：传送带套件、视觉套件（相机：有效像素：不小于500万；视觉系统软件：提供定位功能：不小于13个，包括快速特征匹配、高精度特征匹配、圆查找、Blob分析、卡尺工具、边缘查找、边缘交点、平行线查找等；</w:t>
      </w:r>
    </w:p>
    <w:p w14:paraId="6D67CD2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光源：发光颜色：白色、LED数量：48颗发光二极管</w:t>
      </w:r>
    </w:p>
    <w:p w14:paraId="36755CB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五、PLC系统模块</w:t>
      </w:r>
    </w:p>
    <w:p w14:paraId="5012322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（一）PLC系统模块</w:t>
      </w:r>
    </w:p>
    <w:p w14:paraId="314C82C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提供24路输入和22路输出IO接口，支持 PROFINET、TCP、Modbus通讯</w:t>
      </w:r>
    </w:p>
    <w:p w14:paraId="7DE87A7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（二）PLC可编程逻辑控制器</w:t>
      </w:r>
    </w:p>
    <w:p w14:paraId="6819C9B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 75 KB 工作存储器 / 2 MB 装载存储器</w:t>
      </w:r>
    </w:p>
    <w:p w14:paraId="74B9106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 4个高速计数器（3 个最大100 kHz；1 个最大30 kHz）</w:t>
      </w:r>
    </w:p>
    <w:p w14:paraId="100EC74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 8个DI/6个DQ和2个AI（集成）</w:t>
      </w:r>
    </w:p>
    <w:p w14:paraId="1F05810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 通过以下方式进行扩展：1个信号板(SB)；2个信号模块(SM)；3个通信模块(CM)</w:t>
      </w:r>
    </w:p>
    <w:p w14:paraId="17DC97F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（三）实训台底座：铝合金型材结构，台面具有T型槽方便安装；</w:t>
      </w:r>
    </w:p>
    <w:p w14:paraId="076583E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双臂协作机器人实验平台1套</w:t>
      </w:r>
    </w:p>
    <w:p w14:paraId="5AEA773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一、硬件技术参数</w:t>
      </w:r>
    </w:p>
    <w:p w14:paraId="193ADB8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1、六轴协作机器人（2套）</w:t>
      </w:r>
    </w:p>
    <w:p w14:paraId="6F4AD08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（1）轴数：6轴；</w:t>
      </w:r>
    </w:p>
    <w:p w14:paraId="06ACDE2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（2）工作半径：≥580mm，负载：≥2kg，重复定位精度：≤±0.1mm；</w:t>
      </w:r>
    </w:p>
    <w:p w14:paraId="12AEF72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（3）本体重量（含电缆）：≤10KG；</w:t>
      </w:r>
    </w:p>
    <w:p w14:paraId="67033E9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(4）编程方式：移动终端（PAD/手机）APP图形化编程、拖拽编程，随机配套不小于10寸PAD；</w:t>
      </w:r>
    </w:p>
    <w:p w14:paraId="5D6D089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（5）工具端最大速度：≥1.5m/s；</w:t>
      </w:r>
    </w:p>
    <w:p w14:paraId="5BC0237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（6）IP等级：IP54；</w:t>
      </w:r>
    </w:p>
    <w:p w14:paraId="6D52255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（7）工具IO端口：数字输入2个 /数字输出2个 /模拟输入1个；</w:t>
      </w:r>
    </w:p>
    <w:p w14:paraId="4DCAAFA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（8）材质：铝合金+PC；</w:t>
      </w:r>
    </w:p>
    <w:p w14:paraId="2C338D2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（9）控制柜：</w:t>
      </w:r>
    </w:p>
    <w:p w14:paraId="246F7A4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1）数字输入： 16个</w:t>
      </w:r>
    </w:p>
    <w:p w14:paraId="7DDCDF3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2）数字输出： 16个</w:t>
      </w:r>
    </w:p>
    <w:p w14:paraId="06BFD14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3）模拟输入： 2个</w:t>
      </w:r>
    </w:p>
    <w:p w14:paraId="43C98C6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4）模拟输出： 2个</w:t>
      </w:r>
    </w:p>
    <w:p w14:paraId="68F8840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5）通信协议：支持TCP/IP, Modbus TCP, Modbus RTU</w:t>
      </w:r>
    </w:p>
    <w:p w14:paraId="38C7A68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6）电源：100-240VAC, 50-60Hz</w:t>
      </w:r>
    </w:p>
    <w:p w14:paraId="2A0DCF1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7）控制柜尺寸： 410×307×235 (mm) (W×H×D)</w:t>
      </w:r>
    </w:p>
    <w:p w14:paraId="6337C48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8）净重： 12Kg</w:t>
      </w:r>
    </w:p>
    <w:p w14:paraId="51E3F2E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9）材质：碳钢板</w:t>
      </w:r>
    </w:p>
    <w:p w14:paraId="1A77CDD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2、视觉控制器（1套）</w:t>
      </w:r>
    </w:p>
    <w:p w14:paraId="7858022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（1）立式安装方便接线，直接安装在型材台面之上。</w:t>
      </w:r>
    </w:p>
    <w:p w14:paraId="6288018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（2）采用高性能i5 12代及以上规格处理器多核处理器，核数≥4，基础频率≥</w:t>
      </w:r>
      <w:r>
        <w:rPr>
          <w:rFonts w:ascii="仿宋" w:hAnsi="仿宋" w:eastAsia="仿宋" w:cs="仿宋"/>
          <w:bCs/>
          <w:color w:val="auto"/>
          <w:sz w:val="24"/>
          <w:szCs w:val="24"/>
          <w:highlight w:val="none"/>
          <w:lang w:bidi="en-US"/>
        </w:rPr>
        <w:t>3.0GH</w:t>
      </w:r>
      <w:r>
        <w:rPr>
          <w:rFonts w:hint="eastAsia" w:ascii="仿宋" w:hAnsi="仿宋" w:eastAsia="仿宋" w:cs="仿宋"/>
          <w:bCs/>
          <w:color w:val="auto"/>
          <w:sz w:val="24"/>
          <w:szCs w:val="24"/>
          <w:highlight w:val="none"/>
          <w:lang w:bidi="en-US"/>
        </w:rPr>
        <w:t>z，内存不低于8G，硬盘不低于120G SSD硬盘，可同时支持两路USB3.0相机和四路PoE GigE相机同时采集。</w:t>
      </w:r>
    </w:p>
    <w:p w14:paraId="62E4515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（3）自带光耦隔离GPIO（8IN、8OUT）、两路RS232/485接口。</w:t>
      </w:r>
    </w:p>
    <w:p w14:paraId="02FDC2A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（4）支持TCP/IP、EtherCAT等网络协议，支持运动控制及分布式IO扩展。</w:t>
      </w:r>
    </w:p>
    <w:p w14:paraId="40A4390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▲（5）支持四路光源控制，支持软件亮度调节和外触发。（投标时提供功能截屏证明文件）</w:t>
      </w:r>
    </w:p>
    <w:p w14:paraId="616CD8B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（6）全铝合金外壳设计，强度高，散热性能好，尺寸不大于210x90x195mm。</w:t>
      </w:r>
    </w:p>
    <w:p w14:paraId="2DF2B76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（7）支持HDMI和DVI仪器显示终端，配套仪器显示终端不小于23寸，配套工业小尺寸键鼠。</w:t>
      </w:r>
    </w:p>
    <w:p w14:paraId="5FA2CA6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（8）输入电源DC 24V，最大功率240W。</w:t>
      </w:r>
    </w:p>
    <w:p w14:paraId="40FACCF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3、视觉相机（1套）</w:t>
      </w:r>
    </w:p>
    <w:p w14:paraId="396BEB6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(1)网口工业相机；</w:t>
      </w:r>
    </w:p>
    <w:p w14:paraId="0D8A87D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(2)有效像素≥500万；</w:t>
      </w:r>
    </w:p>
    <w:p w14:paraId="13699E5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(3)帧率/分辨率：≥60fps @1280 *1024；</w:t>
      </w:r>
    </w:p>
    <w:p w14:paraId="02D38C7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(4)信噪比：≥40dB；</w:t>
      </w:r>
    </w:p>
    <w:p w14:paraId="336073F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(5)动态范围：≥60dB；</w:t>
      </w:r>
    </w:p>
    <w:p w14:paraId="6AB825E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(6)数据接口： GigE；</w:t>
      </w:r>
    </w:p>
    <w:p w14:paraId="416E9BC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(7)IO：1 入1 出，光耦隔离接口；</w:t>
      </w:r>
    </w:p>
    <w:p w14:paraId="5B80FB3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(8)支持三种工作方式：连续采集、软触发采集、外触发采集</w:t>
      </w:r>
    </w:p>
    <w:p w14:paraId="4375B1A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(9)配套镜头 C-Mount，焦距12mm，200万像素；</w:t>
      </w:r>
    </w:p>
    <w:p w14:paraId="493E808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(10)配套定制漫射光源一组，发光面积不小于30x140mm，中间开孔，亮度可调，支持频闪控制。</w:t>
      </w:r>
    </w:p>
    <w:p w14:paraId="7663347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4、电动夹爪 （2套）</w:t>
      </w:r>
    </w:p>
    <w:p w14:paraId="0A8D4F2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（1）电动夹爪夹指</w:t>
      </w:r>
    </w:p>
    <w:p w14:paraId="6EB7D3E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（2）开口行程≥80mm；</w:t>
      </w:r>
    </w:p>
    <w:p w14:paraId="499F438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（3）加持力：35-60N；</w:t>
      </w:r>
    </w:p>
    <w:p w14:paraId="33AFB68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（4）最大加持重量：≥0.5kg；</w:t>
      </w:r>
    </w:p>
    <w:p w14:paraId="51649CC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（5）电机类型：伺服电机；</w:t>
      </w:r>
    </w:p>
    <w:p w14:paraId="04D6EF1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（6）额定电压/功率：24V/30W；</w:t>
      </w:r>
    </w:p>
    <w:p w14:paraId="6F038A3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（7）夹爪重量：＜1kg；  </w:t>
      </w:r>
    </w:p>
    <w:p w14:paraId="6956AAD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二、主要软件技术参数：</w:t>
      </w:r>
    </w:p>
    <w:p w14:paraId="5842270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配套通用软件平台：</w:t>
      </w:r>
    </w:p>
    <w:p w14:paraId="57058DC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0805D98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2）提供图形化编程和代码编程两种编程模式：</w:t>
      </w:r>
    </w:p>
    <w:p w14:paraId="6A8F8B1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a、图形化编程要求通俗易懂简单易用，采用拖拽式操作配置的方式实现参数的设置、数据的编辑、变最的引用和赋值、显示窗口布局显示、图像和ROI任意绑定显示、流程图定义任务流程。</w:t>
      </w:r>
    </w:p>
    <w:p w14:paraId="638AD39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b、流程图模块包括顺序执行模块、判断模块、分支模块、循环模块、并行模块、工具组模块、流程块模块和定时器模块。</w:t>
      </w:r>
    </w:p>
    <w:p w14:paraId="0CAA7A5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c、代码编程支持基于VB.net、C#多种语言的编程和开发。包括提供SDK底层算法开发包、算法工具开发模块、功能插件开发模块、硬件资源开发模块、用户界面开发模块等。</w:t>
      </w:r>
    </w:p>
    <w:p w14:paraId="0B35F41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3）包含常用图像处理、运动控制和外部通讯工具，包括2D/3D标定、2D/3D定位、2D/3D测量、AOI检测、深度学习、传送带跟踪计数等多种高级算子，提供API，支持二次开发。</w:t>
      </w:r>
    </w:p>
    <w:p w14:paraId="3BDD64B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4）支持多用户管理，并可为每个用户分配权限。同时支持权限精细化管理，可支持权限可单独分配置到每个配置、算法工具、工具变量，同个算法工具的不同输入输出变量可分配不同的使用权限。</w:t>
      </w:r>
    </w:p>
    <w:p w14:paraId="2B52426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5）支持硬件狗授权，也支持网络远程实时在线授权，并进行使用权限分配。</w:t>
      </w:r>
    </w:p>
    <w:p w14:paraId="12385F8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6）提供专为制造业应用场景所设计的深度学习模块，该模块包含图像分割、目标识别、图像分类和字符识别等深度学习工具，适用于各种视觉应用场景。</w:t>
      </w:r>
    </w:p>
    <w:p w14:paraId="3A4ECE0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7）具有引导应用模块，支持以流程化的配置方式，软件支持单相机及多相机对位，支持XY、XYQ、XQ、YQ、UVW等多种平台类型。</w:t>
      </w:r>
    </w:p>
    <w:p w14:paraId="3250B35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8）软件平台3D相机的处理软件工具支持多种不同类型3D相机（包含TOF、线激光、双目结构光、扫描振镜等），软件工具包含3D标定、3D定位、3D测量等，可实现三维测量和三维点云计算并配套相应的教学程序。</w:t>
      </w:r>
    </w:p>
    <w:p w14:paraId="26E9723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三、其它要求</w:t>
      </w:r>
    </w:p>
    <w:p w14:paraId="4D1D89B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1、机台 （1套）</w:t>
      </w:r>
    </w:p>
    <w:p w14:paraId="1295200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（1）采用方通焊接框架，铝型材桌面，型材端面安装挡条，内部安装电气控制系统，上部分安装工作执行模块；</w:t>
      </w:r>
    </w:p>
    <w:p w14:paraId="1CAA314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（2）工作台尺寸：约1200×850×800；采用重型福马脚轮，方便移动和固定。</w:t>
      </w:r>
    </w:p>
    <w:p w14:paraId="0F814BD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（3）需提供设备3D效果图和整体布局尺寸图。  </w:t>
      </w:r>
    </w:p>
    <w:p w14:paraId="20105A4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2、工控机：工业机箱，不低于</w:t>
      </w:r>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r>
        <w:rPr>
          <w:rFonts w:hint="eastAsia" w:ascii="仿宋" w:hAnsi="仿宋" w:eastAsia="仿宋" w:cs="仿宋"/>
          <w:bCs/>
          <w:color w:val="auto"/>
          <w:sz w:val="24"/>
          <w:szCs w:val="24"/>
          <w:highlight w:val="none"/>
          <w:lang w:bidi="en-US"/>
        </w:rPr>
        <w:t>，8G内存条，128G SSD硬盘；</w:t>
      </w:r>
    </w:p>
    <w:p w14:paraId="0395215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 xml:space="preserve">3、实验资源 </w:t>
      </w:r>
    </w:p>
    <w:p w14:paraId="6EAD9EC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（1）三阶魔方还原模块通过视觉系统对随机打乱的魔方进行识别，双臂机器人对按照视觉系统给定的还原步骤对魔方进行还原。</w:t>
      </w:r>
    </w:p>
    <w:p w14:paraId="4346B16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（2）“三阶鲁班锁装配”通过视觉系统对随机打乱的鲁班所进行定位和识别，双臂机器人对按照视觉系统给定的步骤进行装配。</w:t>
      </w:r>
    </w:p>
    <w:p w14:paraId="310BF6F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（3）螺丝&amp;螺母装配 通过视觉对螺母位置进行识别，引导机器人进行螺丝装配。</w:t>
      </w:r>
    </w:p>
    <w:p w14:paraId="05E5751A">
      <w:pPr>
        <w:spacing w:line="360" w:lineRule="auto"/>
        <w:rPr>
          <w:rFonts w:ascii="仿宋" w:hAnsi="仿宋" w:eastAsia="仿宋" w:cs="仿宋"/>
          <w:b/>
          <w:bCs/>
          <w:color w:val="auto"/>
          <w:sz w:val="24"/>
          <w:szCs w:val="24"/>
          <w:highlight w:val="none"/>
          <w:lang w:bidi="en-US"/>
        </w:rPr>
      </w:pPr>
      <w:r>
        <w:rPr>
          <w:rFonts w:hint="eastAsia" w:ascii="仿宋" w:hAnsi="仿宋" w:eastAsia="仿宋" w:cs="仿宋"/>
          <w:b/>
          <w:bCs/>
          <w:color w:val="auto"/>
          <w:sz w:val="24"/>
          <w:szCs w:val="24"/>
          <w:highlight w:val="none"/>
          <w:lang w:bidi="en-US"/>
        </w:rPr>
        <w:t>移动复合机器人实验平台1套</w:t>
      </w:r>
    </w:p>
    <w:p w14:paraId="3AC8C32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该主要由AGV底盘、协作机器人、协同操作感知系统、末端夹爪、储料单元、无线通讯模块等组成。多合一控制系统带来了简单便捷、安全可靠、扩展灵活、高效协同的全场景交互体验，可以灵活适应各种工作环境，通过模拟人手、眼、脚的方式配合来完成各种复杂的工作任务。多个智能体复合，并协调控制，可灵活控制AGV底盘、协作机器人、视觉系统、末端夹爪等设备。</w:t>
      </w:r>
    </w:p>
    <w:p w14:paraId="5EB42F8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2、AGV底盘：（1套）</w:t>
      </w:r>
    </w:p>
    <w:p w14:paraId="7356918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 AGV尺寸不大于850*550*288mm，车身重不大于200kg，顶升高度：大于70mm，负载不小于400kg，最大速度：不低于1.5m/s ，支持原地回转，续航能力：不小于8H，定位精度：优于±10mm/±1°。</w:t>
      </w:r>
    </w:p>
    <w:p w14:paraId="074A318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（2）导航方式2D激光SLAM+视觉+IMU融合导航方式。有声光报警、语音提示功能。扫描式障碍物检查传感器+机械防撞构双重防护。</w:t>
      </w:r>
    </w:p>
    <w:p w14:paraId="242A468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（3）可方便与立体仓库接驳。载具通讯接口 RS485，ModbusRTU， ModbusTCP，可选配 I/O，CANopen。</w:t>
      </w:r>
    </w:p>
    <w:p w14:paraId="4B5AFDF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（4）AGV小车提供48V/31.5Ah磷酸铁锂电池，电源充满时间：小于2小时。</w:t>
      </w:r>
    </w:p>
    <w:p w14:paraId="3399F83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（5）扩展接口 USB2.0 x 2 / PLC，无线网络协议 Wi-Fi 802.11，a/b/g/n/ac，可选配5G通讯模组,具有wifi通信功能。</w:t>
      </w:r>
    </w:p>
    <w:p w14:paraId="61AF618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（6）AGV自带7寸的屏幕，方便设置。</w:t>
      </w:r>
    </w:p>
    <w:p w14:paraId="6B39325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（7）增加地标定位的情况下，点定位精度可以达到±2mm/0.2°。</w:t>
      </w:r>
    </w:p>
    <w:p w14:paraId="1AC3B02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（8）调度系统支持二次开发，能及时获取AGV当前的运行状态，并指导AGV完成一系列的动作。</w:t>
      </w:r>
    </w:p>
    <w:p w14:paraId="225BA8F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（9）调度系统路径规划，能根据当前AGV的所在位置以及站点所在位置对AGV进行最优路径规划。</w:t>
      </w:r>
    </w:p>
    <w:p w14:paraId="4EFA199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（10）现场设备信号采集与动作控制，需与现场设备进行信息交互，达到指定位置或完成指定动作需发送信号控制现场设备完成对应动作。</w:t>
      </w:r>
    </w:p>
    <w:p w14:paraId="3610EE2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3、六轴协作机器人:(1套)</w:t>
      </w:r>
    </w:p>
    <w:p w14:paraId="767646C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（1）工作半径：≥932mm。</w:t>
      </w:r>
    </w:p>
    <w:p w14:paraId="0FD5406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（2）最大负载：≥5kg。</w:t>
      </w:r>
    </w:p>
    <w:p w14:paraId="03A05F0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（3）重复定位精度：≤±0.05mm。</w:t>
      </w:r>
    </w:p>
    <w:p w14:paraId="613D994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（4）自由度：≥6轴。</w:t>
      </w:r>
    </w:p>
    <w:p w14:paraId="3CA7DAB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（5）编程方式：支持图形化编程、拖拽编程。</w:t>
      </w:r>
    </w:p>
    <w:p w14:paraId="03E86FB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(6）示教器类型：平板电脑/手机APP（无线示教器）。</w:t>
      </w:r>
    </w:p>
    <w:p w14:paraId="4289D56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(7）本体上I/O端口：数字输入2、数字输出2、模拟输入2。</w:t>
      </w:r>
    </w:p>
    <w:p w14:paraId="085FFE3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(8）本体上I/O电源：12/24VDC。</w:t>
      </w:r>
    </w:p>
    <w:p w14:paraId="616052B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(9）净重：≤23KG。</w:t>
      </w:r>
    </w:p>
    <w:p w14:paraId="4C149868">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(10）控制柜I/O端口：16路数字量输入&amp;输出，2路模拟量输入&amp;输出。</w:t>
      </w:r>
    </w:p>
    <w:p w14:paraId="6388E2A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(11）通信方式：TCP/IP、Modbus TCP、Modbus RTU、Profinet等。</w:t>
      </w:r>
    </w:p>
    <w:p w14:paraId="1C921F4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(12）电源要求：100-240VAC, 50-60Hz。</w:t>
      </w:r>
    </w:p>
    <w:p w14:paraId="0636C07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(13）支持关节限位设置，用户可以设置每个关节的软限位角度、关节速度限制、误差报警阈值。</w:t>
      </w:r>
    </w:p>
    <w:p w14:paraId="336A5EB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(14）支持拓展外部视觉防护系统。搭配外部视觉可以实现安全防护状态，用户可以根据实际工况定义减速区域和协作区域， 当人员或外部物体进入对应区域内，机器人会识别到并进行对应的减速或停止状态，防止因为误入导致的安全事故。</w:t>
      </w:r>
    </w:p>
    <w:p w14:paraId="5C8CEAEF">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(15）支持碰撞等级设置，用户既可以通过快捷设置，快速的设置机器人的碰撞防护灵敏度。也可以选择自定义，根据自己的实际需求，设置碰撞防护灵敏度。</w:t>
      </w:r>
    </w:p>
    <w:p w14:paraId="61BB1B4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4、协同操作感知系统：（1套）</w:t>
      </w:r>
    </w:p>
    <w:p w14:paraId="6751E5B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（1）2D工业相机，彩色有效像素≥500万，芯片尺寸≥2/3英寸，千兆网接口，配套镜头：C-Mount，焦距16mm，F1.4，500万像素，配套漫射环形光源，亮度可数字控制；</w:t>
      </w:r>
    </w:p>
    <w:p w14:paraId="741382E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3D工业相机一台，采用一体式封装，自带红外结构光源和白色LED光源，两个相机分辨率不低于1920x1080像素，视场角大于80°x56°，最小工作距离350mm，深度测量重复精度优于2mm@WD&lt;600mm，点云输出分辨率不低于1280x720像素，点云单帧输出优于1S、最小工作距离不大于0.3m，视场角(横向)&gt;56˚ ，USB3.0输出，外形不大于180x100x 60mm，可以进行3D标定、3D匹配、3D体积测量等实验，能实现基于双目特征的匹配和基于立体模式的匹配。</w:t>
      </w:r>
    </w:p>
    <w:p w14:paraId="28EB3E4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（3）边缘计算器：</w:t>
      </w:r>
    </w:p>
    <w:p w14:paraId="61D6C48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1）采用高性能</w:t>
      </w:r>
      <w:r>
        <w:rPr>
          <w:rFonts w:hint="eastAsia" w:ascii="仿宋" w:hAnsi="仿宋" w:eastAsia="仿宋" w:cs="仿宋"/>
          <w:bCs/>
          <w:color w:val="auto"/>
          <w:sz w:val="24"/>
          <w:szCs w:val="24"/>
          <w:highlight w:val="none"/>
        </w:rPr>
        <w:t>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r>
        <w:rPr>
          <w:rFonts w:hint="eastAsia" w:ascii="仿宋" w:hAnsi="仿宋" w:eastAsia="仿宋" w:cs="仿宋"/>
          <w:bCs/>
          <w:color w:val="auto"/>
          <w:sz w:val="24"/>
          <w:szCs w:val="24"/>
          <w:highlight w:val="none"/>
          <w:lang w:bidi="en-US"/>
        </w:rPr>
        <w:t>，内存不低于16G，硬盘不低于128G SSD硬盘，可同时支持两路USB3.0相机和四路PoE GigE相机同时采集。</w:t>
      </w:r>
    </w:p>
    <w:p w14:paraId="03CAF65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2）自带光耦隔离GPIO（8-IN、8-OUT）、两路RS232/485接口。</w:t>
      </w:r>
    </w:p>
    <w:p w14:paraId="1582FCA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3）至少支持TCP/IP、EtherCAT网络协议，支持运动控制及分布式IO扩展。</w:t>
      </w:r>
    </w:p>
    <w:p w14:paraId="5CEA565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4）支持四路光源控制，支持软件亮度调节和外触发。</w:t>
      </w:r>
    </w:p>
    <w:p w14:paraId="0CC9497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5）支持HDMI和DVI仪器显示终端，配套工业小尺寸键鼠。</w:t>
      </w:r>
    </w:p>
    <w:p w14:paraId="45CAEBC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6）兼容多种协议，包括S7、Modbus、Profinet、HTTP、HTTPS、SFTP、SNTP、SNMP、IPSec、OPCUA、MQTT、 gRPC。</w:t>
      </w:r>
    </w:p>
    <w:p w14:paraId="633A0C7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7）输入电源DC 24V，最大功率240W。</w:t>
      </w:r>
    </w:p>
    <w:p w14:paraId="577FFD8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8）支持HDMI仪器显示终端，配套仪器显示终端≥19寸，配套工业小尺寸键鼠。</w:t>
      </w:r>
    </w:p>
    <w:p w14:paraId="4E0EC50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（3）软件平台：</w:t>
      </w:r>
    </w:p>
    <w:p w14:paraId="5BECD43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0378E3D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2）提供图形化编程和代码编程两种编程模式：</w:t>
      </w:r>
    </w:p>
    <w:p w14:paraId="6111E4E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a、图形化编程要求通俗易懂简单易用，采用拖拽式操作配置的方式实现参数的设置、数据的编辑、变最的引用和赋值、显示窗口布局显示、图像和ROI任意绑定显示、流程图定义任务流程。</w:t>
      </w:r>
    </w:p>
    <w:p w14:paraId="620665D0">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b、流程图模块包括顺序执行模块、判断模块、分支模块、循环模块、并行模块、工具组模块、流程块模块和定时器模块。</w:t>
      </w:r>
    </w:p>
    <w:p w14:paraId="3AC43C3D">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c、代码编程支持基于VB.net、C#多种语言的编程和开发。包括提供SDK底层算法开发包、算法工具开发模块、功能插件开发模块、硬件资源开发模块、用户界面开发模块等。</w:t>
      </w:r>
    </w:p>
    <w:p w14:paraId="7CC6016B">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3）包含常用图像处理、运动控制和外部通讯工具，包括2D/3D标定、2D/3D定位、2D/3D测量、AOI检测、深度学习、传送带跟踪计数等多种高级算子，提供API，支持二次开发。</w:t>
      </w:r>
    </w:p>
    <w:p w14:paraId="17CC42C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4）支持多用户管理，并可为每个用户分配权限。同时支持权限精细化管理，可支持权限可单独分配置到每个配置、算法工具、工具变量，同个算法工具的不同输入输出变量可分配不同的使用权限。</w:t>
      </w:r>
    </w:p>
    <w:p w14:paraId="46D5D4F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5）支持硬件狗授权，也支持网络远程实时在线授权，并进行使用权限分配。</w:t>
      </w:r>
    </w:p>
    <w:p w14:paraId="55BFFE3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6）提供专为制造业应用场景所设计的深度学习模块，该模块包含图像分割、目标识别、图像分类和字符识别等深度学习工具，适用于各种视觉应用场景。</w:t>
      </w:r>
    </w:p>
    <w:p w14:paraId="49E2608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7）具有引导应用模块，支持以流程化的配置方式，软件支持单相机及多相机对位，支持XY、XYQ、XQ、YQ、UVW等多种平台类型。</w:t>
      </w:r>
    </w:p>
    <w:p w14:paraId="798C995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8）软件平台3D相机的处理软件工具支持多种不同类型3D相机（包含TOF、线激光、双目结构光、扫描振镜等），软件工具包含3D标定、3D定位、3D测量等，可实现三维测量和三维点云计算并配套相应的教学程序。</w:t>
      </w:r>
    </w:p>
    <w:p w14:paraId="5DBE38E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5、末端工具:(1套)</w:t>
      </w:r>
    </w:p>
    <w:p w14:paraId="10A63581">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(1）根据样品需求配置合适的采摘工具。</w:t>
      </w:r>
    </w:p>
    <w:p w14:paraId="57CFF79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(2）采摘需要采用柔性夹爪，抓取对象直径30~100mm。</w:t>
      </w:r>
    </w:p>
    <w:p w14:paraId="78F3971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(3）需要配置传感器判断是否抓住采摘对象并可以设定采摘的动作和力度。</w:t>
      </w:r>
    </w:p>
    <w:p w14:paraId="261E38E3">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6、电控及通讯模块：（1套）</w:t>
      </w:r>
    </w:p>
    <w:p w14:paraId="0EFDD2D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(1）电控模块包含保护电路、开关电源、PLC、电磁阀等，所有的电气组件放置在下方的电控柜。</w:t>
      </w:r>
    </w:p>
    <w:p w14:paraId="754E2A4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(2）内置无线通讯网关，支持wifi 6。</w:t>
      </w:r>
    </w:p>
    <w:p w14:paraId="71B379B6">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7、其他要求：</w:t>
      </w:r>
    </w:p>
    <w:p w14:paraId="4DC07E09">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(1）提供2种以上水果储料装置，带自动称重和满框识别功能。</w:t>
      </w:r>
    </w:p>
    <w:p w14:paraId="2DE1AE1A">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(2）提供2种以上的仿真采摘样品。</w:t>
      </w:r>
    </w:p>
    <w:p w14:paraId="79C962C4">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(3）提供相关的实验指导书和视频教程。</w:t>
      </w:r>
    </w:p>
    <w:p w14:paraId="536AC81E">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8、未来场景化教学实验</w:t>
      </w:r>
    </w:p>
    <w:p w14:paraId="49506C3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（1）移动机器人的自主移动控制</w:t>
      </w:r>
    </w:p>
    <w:p w14:paraId="4BB0384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1）综合性实验，在未来特种场景实现移动机器人的自主综合性行进控制</w:t>
      </w:r>
    </w:p>
    <w:p w14:paraId="3F712707">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2）自主导航移动部分</w:t>
      </w:r>
    </w:p>
    <w:p w14:paraId="75BADB92">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（2）采摘、抓取实验</w:t>
      </w:r>
    </w:p>
    <w:p w14:paraId="41DE64C5">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1）学习移动机器人在环境中的自主抓取技术</w:t>
      </w:r>
    </w:p>
    <w:p w14:paraId="29A3C23C">
      <w:pPr>
        <w:spacing w:line="360" w:lineRule="auto"/>
        <w:rPr>
          <w:rFonts w:ascii="仿宋" w:hAnsi="仿宋" w:eastAsia="仿宋" w:cs="仿宋"/>
          <w:bCs/>
          <w:color w:val="auto"/>
          <w:sz w:val="24"/>
          <w:szCs w:val="24"/>
          <w:highlight w:val="none"/>
          <w:lang w:bidi="en-US"/>
        </w:rPr>
      </w:pPr>
      <w:r>
        <w:rPr>
          <w:rFonts w:hint="eastAsia" w:ascii="仿宋" w:hAnsi="仿宋" w:eastAsia="仿宋" w:cs="仿宋"/>
          <w:bCs/>
          <w:color w:val="auto"/>
          <w:sz w:val="24"/>
          <w:szCs w:val="24"/>
          <w:highlight w:val="none"/>
          <w:lang w:bidi="en-US"/>
        </w:rPr>
        <w:t>2）物资转运部分</w:t>
      </w:r>
      <w:r>
        <w:rPr>
          <w:rFonts w:hint="eastAsia" w:ascii="仿宋" w:hAnsi="仿宋" w:eastAsia="仿宋" w:cs="仿宋"/>
          <w:bCs/>
          <w:color w:val="auto"/>
          <w:sz w:val="24"/>
          <w:szCs w:val="24"/>
          <w:highlight w:val="none"/>
        </w:rPr>
        <w:br w:type="page"/>
      </w:r>
    </w:p>
    <w:p w14:paraId="3E1649DF">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标的五：智能制造教学实训平台</w:t>
      </w:r>
    </w:p>
    <w:p w14:paraId="534E271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一、整体要求</w:t>
      </w:r>
    </w:p>
    <w:p w14:paraId="043991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智能制造教学平台采用高柔性和高精度结构设计理念，可用于产品的加工、装配、智能检测、性能测试、包装等连续性生产中，系统采用分段式设计，每个工站可以独立工作运行，方便进行学校进行实践教学和技术研发，工站之间采用协议通讯，适合多种随机的小型或标准件的生产与加工，工站数量可以根据实习生产需求进行裁剪与扩充，适合不同的应用场景和预算；系统通过“人工智能+智能制造”赋能制造业的典型应用场景的综合示范系统，物联网、大数据、云计算、机器视觉、数字仿真、边缘计算、智能控制、WMS/MES等技术赋能生产制造，构建成一个完整的工业4.0智能制造系统。</w:t>
      </w:r>
    </w:p>
    <w:p w14:paraId="123228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智能制造教学平台由若干智能生产单元构成，包括：智能仓储、智能加工、智能检测、智能装配、智能输送、智能机器人、中央控制、数字孪生等构成，融合机器视觉2D、3D相机技术、AGV智能技术、机器人技术、智能物联仓储管理、运动控制、PLC、图像处理、机器仿真、数字孪生技术、AI技术等模块，并且相互融合贯通，灵活搭配。</w:t>
      </w:r>
    </w:p>
    <w:p w14:paraId="47104E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▲3、本项目为“交钥匙工程”，需要提供配套所需要的配套设备，夹治具、样品套件、易损件等。（投标时提供完整的生产流程的整体描述和场地规划3D设计图纸证明材料）</w:t>
      </w:r>
    </w:p>
    <w:p w14:paraId="582C77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二、详细配置技术参数</w:t>
      </w:r>
    </w:p>
    <w:p w14:paraId="0CDB28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（一）物料出库平台1套</w:t>
      </w:r>
    </w:p>
    <w:p w14:paraId="16C6F9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立体仓库：</w:t>
      </w:r>
    </w:p>
    <w:p w14:paraId="795BDC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1.原材料、成品分区域放置；</w:t>
      </w:r>
    </w:p>
    <w:p w14:paraId="3E9397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2.货架全铝合金型材框架；</w:t>
      </w:r>
    </w:p>
    <w:p w14:paraId="6811BA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3.原料、成品货架总宫格≥48个；</w:t>
      </w:r>
    </w:p>
    <w:p w14:paraId="30466A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4.宫格尺寸（长*宽*高）：≥300mm*400mm*200mm；</w:t>
      </w:r>
    </w:p>
    <w:p w14:paraId="6F2CC9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5.单个仓位承重≥5kg每一仓位配套限位装置并具有空位检测传感器；</w:t>
      </w:r>
    </w:p>
    <w:p w14:paraId="7716FA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堆垛机：</w:t>
      </w:r>
    </w:p>
    <w:p w14:paraId="36FA82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1．巷道式堆垛机采用智能化人机界面，便于操作；</w:t>
      </w:r>
    </w:p>
    <w:p w14:paraId="400AC1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2．控制系统为高速高精运动控制；</w:t>
      </w:r>
    </w:p>
    <w:p w14:paraId="51FE59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3．定位精度：优于±0.5mm；</w:t>
      </w:r>
    </w:p>
    <w:p w14:paraId="7CF252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4．空载速度：60m/min；</w:t>
      </w:r>
    </w:p>
    <w:p w14:paraId="01E583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5．载荷速度：40m/min；</w:t>
      </w:r>
    </w:p>
    <w:p w14:paraId="6D4152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6．检测装置：光电检测、机械限位；</w:t>
      </w:r>
    </w:p>
    <w:p w14:paraId="0B3782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7．安全装置：故障报警及自检测、停车减速、机械防撞、急停按钮、安全围栏；</w:t>
      </w:r>
    </w:p>
    <w:p w14:paraId="256662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8．巷道式堆垛机行程范围：高≥1800mm，≥宽2400mm，≥深±500mm（可双向伸缩）； </w:t>
      </w:r>
    </w:p>
    <w:p w14:paraId="60D5B9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9．堆垛机负载≥20kg，台面尺寸≥250mm*350mm。</w:t>
      </w:r>
    </w:p>
    <w:p w14:paraId="6B69D8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（二）复合机器人AGV平台 1套</w:t>
      </w:r>
    </w:p>
    <w:p w14:paraId="6D578F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 AGV底盘：</w:t>
      </w:r>
    </w:p>
    <w:p w14:paraId="223D56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1.导航方式：激光SLAM/视觉/IMU融合导航；</w:t>
      </w:r>
    </w:p>
    <w:p w14:paraId="060FA23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2.驱动方式：两轮差速驱动；</w:t>
      </w:r>
    </w:p>
    <w:p w14:paraId="52FA76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★3.额定负载：≥400kg；</w:t>
      </w:r>
    </w:p>
    <w:p w14:paraId="4CAD3C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4.机身自重：≤150kg；</w:t>
      </w:r>
    </w:p>
    <w:p w14:paraId="2D36EC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5.外形尺寸（L*W*H）：≥840*540*270mm；</w:t>
      </w:r>
    </w:p>
    <w:p w14:paraId="7F551C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6.转弯半径：≥471mm；</w:t>
      </w:r>
    </w:p>
    <w:p w14:paraId="7F29A8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7.定位精度：≥±10mm/±1°；</w:t>
      </w:r>
    </w:p>
    <w:p w14:paraId="01CE14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★8.对接精度：±2mm/±0.2°；</w:t>
      </w:r>
    </w:p>
    <w:p w14:paraId="2D2BCC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9.障碍物检测距离：≥30m；</w:t>
      </w:r>
    </w:p>
    <w:p w14:paraId="646057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10.最大速度：≥1.5m/s；</w:t>
      </w:r>
    </w:p>
    <w:p w14:paraId="6435F2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11.标准载具：背负/举升/旋转举升；</w:t>
      </w:r>
    </w:p>
    <w:p w14:paraId="0D534AA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12.举升行程：≥50mm；</w:t>
      </w:r>
    </w:p>
    <w:p w14:paraId="563B6A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13.传感器配置：标配前激光传感器、顶底双相机，可选配置深度相机、后相机；</w:t>
      </w:r>
    </w:p>
    <w:p w14:paraId="2D12B4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14.电池类型：磷酸铁锂电池；</w:t>
      </w:r>
    </w:p>
    <w:p w14:paraId="0DEF83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15.满载运行时间：≥8h；</w:t>
      </w:r>
    </w:p>
    <w:p w14:paraId="022F86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16.充电时长：≤2h；</w:t>
      </w:r>
    </w:p>
    <w:p w14:paraId="412125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17.无线网络协议：Wi-Fi802.11 a/b/g/n/ac；</w:t>
      </w:r>
    </w:p>
    <w:p w14:paraId="6F2349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18.扩展接口：USB2.0×2/PLC；</w:t>
      </w:r>
    </w:p>
    <w:p w14:paraId="73C8D7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19.载具通讯接口：RS485，ModbusRTU，ModbusTCP等；</w:t>
      </w:r>
    </w:p>
    <w:p w14:paraId="4B429C8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20.触摸屏：≥7英寸；</w:t>
      </w:r>
    </w:p>
    <w:p w14:paraId="5A0F78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2.2、流道模组：</w:t>
      </w:r>
    </w:p>
    <w:p w14:paraId="7117B8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（1）流道模组整体尺寸≤850*400*150（mm），多流道之间采用协议通讯，流道之间衔接采用辅助托板，使物体过渡传送平稳。</w:t>
      </w:r>
    </w:p>
    <w:p w14:paraId="59E708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（2）流道采用闭环步进电机驱动皮带结构。</w:t>
      </w:r>
    </w:p>
    <w:p w14:paraId="68134E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（3）宽度采用步进电机调节，可调范围：≥100~200mm。</w:t>
      </w:r>
    </w:p>
    <w:p w14:paraId="5AEA76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（4）流道传送最大负荷：≥10kg。</w:t>
      </w:r>
    </w:p>
    <w:p w14:paraId="374F06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（5）流道定位精度：≤±0.5mm。</w:t>
      </w:r>
    </w:p>
    <w:p w14:paraId="4B60E3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（6）配置不少于三个位置传感器，至少对应视觉触发、定位执行、物料托盘入栈、物料托盘入栈出栈。</w:t>
      </w:r>
    </w:p>
    <w:p w14:paraId="2136CB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2.3其他配套：</w:t>
      </w:r>
    </w:p>
    <w:p w14:paraId="03E665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（1）提供自动充电桩1套。</w:t>
      </w:r>
    </w:p>
    <w:p w14:paraId="01173DF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（2）提供维修工具包1套。</w:t>
      </w:r>
    </w:p>
    <w:p w14:paraId="5681CC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（三）在线视觉检测平台1套</w:t>
      </w:r>
    </w:p>
    <w:p w14:paraId="4AEA00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一、工作站组成：</w:t>
      </w:r>
    </w:p>
    <w:p w14:paraId="411414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在线3D视觉检测站由在线机台、龙门直角机器人、定位台、3D视觉系统、电控柜、工控机和配套软件等组成。</w:t>
      </w:r>
    </w:p>
    <w:p w14:paraId="07AD3E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二、在线机台：</w:t>
      </w:r>
    </w:p>
    <w:p w14:paraId="1A6953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1.在线3D视觉检测工作站采用分体设计，由上段半透明工作台、中段控制柜和下段方通支架三段组成，方便在链板传送线已固定的情况下安装。</w:t>
      </w:r>
    </w:p>
    <w:p w14:paraId="5C2172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2.3D视觉检测单元通过龙门直角机器人z轴安装，并跨在链板传送带正中位置，并且龙门直角机器人的高度可以根据加工或检测单元的要求整体调节，投标文件提供招标要求结构的运行视频。</w:t>
      </w:r>
    </w:p>
    <w:p w14:paraId="760F71E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外形尺寸≥1000mm（宽）x1000mm（深）x2100mm（高）。</w:t>
      </w:r>
    </w:p>
    <w:p w14:paraId="4B4342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正面操作面板可以打开，上面安装不小于19寸触摸屏仪器显示终端，设备上合理布局键鼠及电控板安装空间。</w:t>
      </w:r>
    </w:p>
    <w:p w14:paraId="61BE6AC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三、龙门直角机器人：</w:t>
      </w:r>
    </w:p>
    <w:p w14:paraId="5AAFC32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1.龙门直角机器人为三轴平台，每轴包含直线模组、带编码器反馈步进电机、原点开关、限位开关和拖链等组成，Z轴电机带抱闸；</w:t>
      </w:r>
    </w:p>
    <w:p w14:paraId="3235A3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2.XYZ行程≥300x300x100mm；</w:t>
      </w:r>
    </w:p>
    <w:p w14:paraId="31CC25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3.Z轴采用开放式设计，可以方便更换多种加工单元或视觉系统，负载≥10kg；</w:t>
      </w:r>
    </w:p>
    <w:p w14:paraId="2A5566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4.所有轴重复精度优于±0.01mm，最大线速度≥300mm/s。</w:t>
      </w:r>
    </w:p>
    <w:p w14:paraId="7B62E7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四、定位台：</w:t>
      </w:r>
    </w:p>
    <w:p w14:paraId="36B826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1.定位台用于防止加工过程中托盘随链板传送线晃动，主要由位置传感器、阻挡气缸、四杆导向台，顶升气缸等组成。</w:t>
      </w:r>
    </w:p>
    <w:p w14:paraId="45DCBC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2.定位精度可达到±0.01mm；</w:t>
      </w:r>
    </w:p>
    <w:p w14:paraId="1362CB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顶升高度：5~10mm可调；</w:t>
      </w:r>
    </w:p>
    <w:p w14:paraId="58C440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最大负载：≥10KG。</w:t>
      </w:r>
    </w:p>
    <w:p w14:paraId="12B38C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五、3D视觉系统：</w:t>
      </w:r>
    </w:p>
    <w:p w14:paraId="41449C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1.3D视觉系统采用线激光轮廓测量仪，单行点云数据不少1500个点；</w:t>
      </w:r>
    </w:p>
    <w:p w14:paraId="038A70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2.Z方向重复精度值：≤1.2μm；</w:t>
      </w:r>
    </w:p>
    <w:p w14:paraId="4CF6BE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3.Z方向测量范围≥210mm；</w:t>
      </w:r>
    </w:p>
    <w:p w14:paraId="702405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4.单次测量视野宽度范围：96~194mm可调；</w:t>
      </w:r>
    </w:p>
    <w:p w14:paraId="5CF89B4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5.扫描频率：≥200 Hz，最高可达 5 kHz</w:t>
      </w:r>
    </w:p>
    <w:p w14:paraId="4E1C3E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6.光学等级：肉眼安全3R级别。</w:t>
      </w:r>
    </w:p>
    <w:p w14:paraId="1DB72F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7.输入：IO、差分编码器，激光安全控制，外触发；</w:t>
      </w:r>
    </w:p>
    <w:p w14:paraId="284EDB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8.输出：2x数字输出，RS-485串口 (115K)，1x模拟输出 (4-20mA)；</w:t>
      </w:r>
    </w:p>
    <w:p w14:paraId="0F68E8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9.防护等级：≥IP67；</w:t>
      </w:r>
    </w:p>
    <w:p w14:paraId="41C5F1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六、电控柜：</w:t>
      </w:r>
    </w:p>
    <w:p w14:paraId="5E68FF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1.电控柜位于在线机台中段的后侧。</w:t>
      </w:r>
    </w:p>
    <w:p w14:paraId="3F43E2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2.内部包含空开、电源、PLC、通讯模块、驱动器、轨道光源控制器、轨道千兆网交换机、电磁阀等。</w:t>
      </w:r>
    </w:p>
    <w:p w14:paraId="4E6F5D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PLC采用优质品牌，通过通讯模块设备可以单机独立运行，也可以通过TCP/IP或无线协议组网，同时支持有线和无线通信协议，具备强大的运动控制和分布式I/O控制能力，可实现4轴及以上的运动控制，支持EtherCAT、以太网（MODBUS-TCP、TCP/IP、UDP）、CAN和RS485（MODBUS、自由协议）接口，可实现多层次网络通信，能够满足多场景的应用需求；自带4路200K高速输入和4路200K高速输出，可实现4轴脉冲输出和4路编码器计数（支持4倍频，CW/CCW，脉冲+方向和单相计数），含16个输入点和14个输出点。</w:t>
      </w:r>
    </w:p>
    <w:p w14:paraId="71995A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七、工控机：</w:t>
      </w:r>
    </w:p>
    <w:p w14:paraId="593A26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1.CPU ：≥以下参数：主频2.3GHz，睿频3.3GHz，TDP45W；</w:t>
      </w:r>
    </w:p>
    <w:p w14:paraId="191FF3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2.内存：≥8G；</w:t>
      </w:r>
    </w:p>
    <w:p w14:paraId="6CF534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3.硬盘：≥512G；</w:t>
      </w:r>
    </w:p>
    <w:p w14:paraId="3B5F81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4.具有两个以上千兆网接口；</w:t>
      </w:r>
    </w:p>
    <w:p w14:paraId="365056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5.支持PCI及PCIe扩展插槽。</w:t>
      </w:r>
    </w:p>
    <w:p w14:paraId="1D4D7D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八、配套视觉软件：</w:t>
      </w:r>
    </w:p>
    <w:p w14:paraId="73A96A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6B10DA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2）提供图形化编程和代码编程两种编程模式：</w:t>
      </w:r>
    </w:p>
    <w:p w14:paraId="2A719B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a、图形化编程要求通俗易懂简单易用，采用拖拽式操作配置的方式实现参数的设置、数据的编辑、变最的引用和赋值、显示窗口布局显示、图像和ROI任意绑定显示、流程图定义任务流程。</w:t>
      </w:r>
    </w:p>
    <w:p w14:paraId="50650C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b、流程图模块包括顺序执行模块、判断模块、分支模块、循环模块、并行模块、工具组模块、流程块模块和定时器模块。</w:t>
      </w:r>
    </w:p>
    <w:p w14:paraId="154BB2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c、代码编程支持基于VB.net、C#多种语言的编程和开发。包括提供SDK底层算法开发包、算法工具开发模块、功能插件开发模块、硬件资源开发模块、用户界面开发模块等。</w:t>
      </w:r>
    </w:p>
    <w:p w14:paraId="6BE553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3）包含常用图像处理、运动控制和外部通讯工具，包括2D/3D标定、2D/3D定位、2D/3D测量、AOI检测、深度学习、传送带跟踪计数等多种高级算子，提供API，支持二次开发。</w:t>
      </w:r>
    </w:p>
    <w:p w14:paraId="7E3342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4）支持多用户管理，并可为每个用户分配权限。同时支持权限精细化管理，可支持权限可单独分配置到每个配置、算法工具、工具变量，同个算法工具的不同输入输出变量可分配不同的使用权限。</w:t>
      </w:r>
    </w:p>
    <w:p w14:paraId="5E3335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5）支持硬件狗授权，也支持网络远程实时在线授权，并进行使用权限分配。</w:t>
      </w:r>
    </w:p>
    <w:p w14:paraId="78EA59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6）提供专为制造业应用场景所设计的深度学习模块，该模块包含图像分割、目标识别、图像分类和字符识别等深度学习工具，适用于各种视觉应用场景。</w:t>
      </w:r>
    </w:p>
    <w:p w14:paraId="3D618D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7）具有引导应用模块，支持以流程化的配置方式，软件支持单相机及多相机对位，支持XY、XYQ、XQ、YQ、UVW等多种平台类型。</w:t>
      </w:r>
    </w:p>
    <w:p w14:paraId="70BAF3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8）软件平台3D相机的处理软件工具支持多种不同类型3D相机（包含TOF、线激光、双目结构光、扫描振镜等），软件工具包含3D标定、3D定位、3D测量等，可实现三维测量和三维点云计算并配套相应的教学程序。</w:t>
      </w:r>
    </w:p>
    <w:p w14:paraId="5F442B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（四）六轴机器人执行平台2套</w:t>
      </w:r>
    </w:p>
    <w:p w14:paraId="602C39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1.机器人本体：额定负载：≥1</w:t>
      </w:r>
      <w:r>
        <w:rPr>
          <w:rFonts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rPr>
        <w:t>kg，臂展：≥1440mm；</w:t>
      </w:r>
    </w:p>
    <w:p w14:paraId="5518EB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2.机器人自由度个数：6个；</w:t>
      </w:r>
    </w:p>
    <w:p w14:paraId="3207221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3.机器人重复定位精度：≤±0.03mm；</w:t>
      </w:r>
    </w:p>
    <w:p w14:paraId="7A17F6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4.本体自重 ≤1</w:t>
      </w:r>
      <w:r>
        <w:rPr>
          <w:rFonts w:ascii="仿宋" w:hAnsi="仿宋" w:eastAsia="仿宋" w:cs="仿宋"/>
          <w:bCs/>
          <w:color w:val="auto"/>
          <w:sz w:val="24"/>
          <w:szCs w:val="24"/>
          <w:highlight w:val="none"/>
        </w:rPr>
        <w:t>30</w:t>
      </w:r>
      <w:r>
        <w:rPr>
          <w:rFonts w:hint="eastAsia" w:ascii="仿宋" w:hAnsi="仿宋" w:eastAsia="仿宋" w:cs="仿宋"/>
          <w:bCs/>
          <w:color w:val="auto"/>
          <w:sz w:val="24"/>
          <w:szCs w:val="24"/>
          <w:highlight w:val="none"/>
        </w:rPr>
        <w:t>kg</w:t>
      </w:r>
    </w:p>
    <w:p w14:paraId="3320DC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5.动作范围：</w:t>
      </w:r>
    </w:p>
    <w:p w14:paraId="6662A5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轴1：≥-170°~+170°；</w:t>
      </w:r>
    </w:p>
    <w:p w14:paraId="5DC4562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轴2：≥-105°~+145°；</w:t>
      </w:r>
    </w:p>
    <w:p w14:paraId="4747D7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轴3：≥-210°~+70°；</w:t>
      </w:r>
    </w:p>
    <w:p w14:paraId="13340B3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轴4：≥-270°~+270°；</w:t>
      </w:r>
    </w:p>
    <w:p w14:paraId="06A55A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轴5：≥-135°~+135°；</w:t>
      </w:r>
    </w:p>
    <w:p w14:paraId="24C727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轴6：≥-360°~+360°；</w:t>
      </w:r>
    </w:p>
    <w:p w14:paraId="295742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6.最大速度：  </w:t>
      </w:r>
    </w:p>
    <w:p w14:paraId="43BEDF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轴1：≥245°/s ；</w:t>
      </w:r>
    </w:p>
    <w:p w14:paraId="5CE533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轴2：≥245°/s；</w:t>
      </w:r>
    </w:p>
    <w:p w14:paraId="16B15B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轴3：≥290°/s ；</w:t>
      </w:r>
    </w:p>
    <w:p w14:paraId="4EF876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轴4：≥480°/s；</w:t>
      </w:r>
    </w:p>
    <w:p w14:paraId="0C2D20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轴5：≥390°/s；</w:t>
      </w:r>
    </w:p>
    <w:p w14:paraId="5290D7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轴6：≥535°/s；</w:t>
      </w:r>
    </w:p>
    <w:p w14:paraId="5D753B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7.安装方式：地面或悬挂；</w:t>
      </w:r>
    </w:p>
    <w:p w14:paraId="5F17F67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8.防护等级：≥IP67；</w:t>
      </w:r>
    </w:p>
    <w:p w14:paraId="2C4830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9.集成气源：1*φ8+2*φ6, 8bar；</w:t>
      </w:r>
    </w:p>
    <w:p w14:paraId="16CB612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10.本体集成信号源：≥24路(30V，0.5A)；</w:t>
      </w:r>
    </w:p>
    <w:p w14:paraId="700B49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11.机器人支持二次开发。</w:t>
      </w:r>
    </w:p>
    <w:p w14:paraId="3AA1A8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12.配套控制器：供电230VAC或3 x 380VAC*1，尺寸≤522mm × 408mm × 425mm，重量≤35KG，高速稳定的运动控制，支持Profinet、Ethernet/IP、TCP/IP、Modbus/TCP等多种通信方式；</w:t>
      </w:r>
    </w:p>
    <w:p w14:paraId="179798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11.示教器彩色触摸屏屏幕尺寸：≥10英寸，分辨率：≥1920 x 1080，紧急停机，3位启动开关，防护等级≥IP54，热插拔运行时可插拔；</w:t>
      </w:r>
    </w:p>
    <w:p w14:paraId="759541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12.机器人工作站需要配置独立的末端工具、电控柜和固定座，根据功能需要配置快换和中转等机构。</w:t>
      </w:r>
    </w:p>
    <w:p w14:paraId="4616E8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（五）多单元产线整合系统</w:t>
      </w:r>
    </w:p>
    <w:p w14:paraId="59CA88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机器人抓手模块：</w:t>
      </w:r>
    </w:p>
    <w:p w14:paraId="485522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1．快换盘（1主3副（吸盘，两爪，三爪））</w:t>
      </w:r>
    </w:p>
    <w:p w14:paraId="313526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主要功能：</w:t>
      </w:r>
    </w:p>
    <w:p w14:paraId="146EF5E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采用技术先进、稳定可靠的标准手爪快换产品；断电手爪不掉落；主副盘吸合后，需要有副盘在位检测信号反馈；换手架/换手台需要设计有手爪在位检测信号。</w:t>
      </w:r>
    </w:p>
    <w:p w14:paraId="393846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技术规格：</w:t>
      </w:r>
    </w:p>
    <w:p w14:paraId="3DE0FE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1）换手盘额定负载：≥5kg</w:t>
      </w:r>
    </w:p>
    <w:p w14:paraId="70DB00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2）换手盘机器人侧+工具侧本体总重量≤0.6kg</w:t>
      </w:r>
    </w:p>
    <w:p w14:paraId="2A6945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3）承受载荷指标：</w:t>
      </w:r>
    </w:p>
    <w:p w14:paraId="41AED5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承受载荷指标：</w:t>
      </w:r>
    </w:p>
    <w:p w14:paraId="167660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Mx My最大静态力矩≥60nm</w:t>
      </w:r>
    </w:p>
    <w:p w14:paraId="5FB8CB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Mx My最大动态力矩≥160nm</w:t>
      </w:r>
    </w:p>
    <w:p w14:paraId="61182A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Ft最大连接力≥5000N</w:t>
      </w:r>
    </w:p>
    <w:p w14:paraId="3B46B5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X/Y/Z重复精度≤ +/-0.02mm</w:t>
      </w:r>
    </w:p>
    <w:p w14:paraId="2EDBC6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4）材质：高强度铝合金</w:t>
      </w:r>
    </w:p>
    <w:p w14:paraId="3479D7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5）锁紧机构：凸轮式锁紧机构。</w:t>
      </w:r>
    </w:p>
    <w:p w14:paraId="37CC7F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6）自动定心的功能：3个凸轮锁紧后，有定位的作用。</w:t>
      </w:r>
    </w:p>
    <w:p w14:paraId="75AA53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7）凸轮补偿装置：3个凸轮磨损会自动进行补偿，始终保持锁紧的状态。</w:t>
      </w:r>
    </w:p>
    <w:p w14:paraId="20ACD2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8）自清洁功能：3个凸轮有自动清理的功能。</w:t>
      </w:r>
    </w:p>
    <w:p w14:paraId="1B5DB3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9）灵活的凸轮伸缩功能。在小负载的情况，不会拖带工具。</w:t>
      </w:r>
    </w:p>
    <w:p w14:paraId="5B7463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10）锁紧传感开关的电压范围：10-30VDC。</w:t>
      </w:r>
    </w:p>
    <w:p w14:paraId="78CC17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11）生命周期可靠性：</w:t>
      </w:r>
    </w:p>
    <w:p w14:paraId="00152F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故障平均周期MCTF ≥ 8800万周期</w:t>
      </w:r>
    </w:p>
    <w:p w14:paraId="1C963C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平均修复时间MTTR ≤ 12 分钟</w:t>
      </w:r>
    </w:p>
    <w:p w14:paraId="4D9DF8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12）工作环境：工作气压 5-7bar.工作温度 5-60℃</w:t>
      </w:r>
    </w:p>
    <w:p w14:paraId="5A8DA7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13）内置用户气源端口：≥8个</w:t>
      </w:r>
    </w:p>
    <w:p w14:paraId="0209C0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14）数量：1套</w:t>
      </w:r>
    </w:p>
    <w:p w14:paraId="09160D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2.定制手抓</w:t>
      </w:r>
    </w:p>
    <w:p w14:paraId="5BA45C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主要功能：采用双手抓形式实现工件上下料作业提高作业效率；手抓驱动形式采用气源驱动实现稳定抓取；手抓采用三爪形式实现圆柱体工件抓取。</w:t>
      </w:r>
    </w:p>
    <w:p w14:paraId="0FB6C99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技术规格：</w:t>
      </w:r>
    </w:p>
    <w:p w14:paraId="52F010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主要由铝制连接板、气爪、电气接口模块、磁性开关、电磁阀等组成。</w:t>
      </w:r>
    </w:p>
    <w:p w14:paraId="7A24CD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手抓形式：双手抓形式</w:t>
      </w:r>
    </w:p>
    <w:p w14:paraId="3400C5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手抓驱动：气源驱动</w:t>
      </w:r>
    </w:p>
    <w:p w14:paraId="4CB4DA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机器人边库：</w:t>
      </w:r>
    </w:p>
    <w:p w14:paraId="403B2F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1.尺寸（长*宽*高）：≥900*600*800mm；</w:t>
      </w:r>
    </w:p>
    <w:p w14:paraId="66CB9F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2.放置有多种独立的末端工具与机器人进行快换；</w:t>
      </w:r>
    </w:p>
    <w:p w14:paraId="548234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3.可缓存数量：≥2个托盘；</w:t>
      </w:r>
    </w:p>
    <w:p w14:paraId="4E1B4C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4.配套工件的的中转、换向等机构，可满足工件生产过程中，各种工序的定位；</w:t>
      </w:r>
    </w:p>
    <w:p w14:paraId="4DA7C3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5.采用模块化设计，配有单独的控制器，可进行单机操作或与机器人联动操作。</w:t>
      </w:r>
    </w:p>
    <w:p w14:paraId="26A3F4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6.配套多种检测传感器，结合触摸屏控制器可知晓该工作站目前生产状态。</w:t>
      </w:r>
    </w:p>
    <w:p w14:paraId="7E8BE2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7.边库设计有机器人控制柜放位置及单工作站PLC控制电控，集成度高，便于维修及调试。</w:t>
      </w:r>
    </w:p>
    <w:p w14:paraId="0FD87C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（六）物流调度系统</w:t>
      </w:r>
    </w:p>
    <w:p w14:paraId="7EB972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1）能及时获取AGV当前的运行状态，并指导AGV完成一系列的动作；</w:t>
      </w:r>
    </w:p>
    <w:p w14:paraId="25B309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2）路径规划，能根据当前AGV的所在位置以及站点所在位置对AGV进行最优路径规划；</w:t>
      </w:r>
    </w:p>
    <w:p w14:paraId="759144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3）现场设备信号采集与动作控制，需与现场设备进行信息交互，达到指定位置或完成指定动作需发送信号控制现场设备完成对应动作；</w:t>
      </w:r>
    </w:p>
    <w:p w14:paraId="50EA49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4）调度系统的任务信息需与MES系统对接，并向MES系统汇报；</w:t>
      </w:r>
    </w:p>
    <w:p w14:paraId="0F1154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5）任务修改或取消，任务尚未开始，系统可以修改和取消任务并下发新任务；</w:t>
      </w:r>
    </w:p>
    <w:p w14:paraId="59A6C0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6）设备监控，对AGV运行状态及任务状态进行监控，并有历史任务信息，工作日志等；</w:t>
      </w:r>
    </w:p>
    <w:p w14:paraId="5F2734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7）同一套调度系统支持不同车型的混行；同一套系统，支持不同导航方式车混行；</w:t>
      </w:r>
    </w:p>
    <w:p w14:paraId="6AC57D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AGV监控客户端软件采用C/S架构；支持部署在云端的云运维平台，无需现场值守，只做数据接入，即能够自动完成设备、运行、告警、充电等数据的采集和统计，主动发现并上报问题，提供一定的智能数据分析功能，智能识别设备的隐性问题，并及时提供问题的解决方案。</w:t>
      </w:r>
    </w:p>
    <w:p w14:paraId="354677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（七）中控系统</w:t>
      </w:r>
    </w:p>
    <w:p w14:paraId="133AAA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一、集成调试：</w:t>
      </w:r>
    </w:p>
    <w:p w14:paraId="723D57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1.本工程为交钥匙工程；</w:t>
      </w:r>
    </w:p>
    <w:p w14:paraId="1A91F2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2.本项目包括：集成安装、安装施工和调试、联调测试；</w:t>
      </w:r>
    </w:p>
    <w:p w14:paraId="78B576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提供实验室一体化配套设施（含文化建设、布线、等护航服务）包含整个实验室内对提供的实验设备的电源布线，采用不低于BV4平方国标铜芯单芯单股硬线，负荷满足实验室用电设备同时工作需求且有余量、线槽采用光亮氧化铝合金弧形地板线槽，防踩耐踩铝合金地面压线槽（1mm厚）等辅料。实验室供电电源要求规范布线，国标铜线，优质桥架.线管及国标开关插座；</w:t>
      </w:r>
    </w:p>
    <w:p w14:paraId="259E40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4.投标文件正本中提供平面布局、三维效果图，其中平面布局图要应明确设备尺寸、间距及设备名称。</w:t>
      </w:r>
    </w:p>
    <w:p w14:paraId="44FBE4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二、总控台：</w:t>
      </w:r>
    </w:p>
    <w:p w14:paraId="7864A7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1.包括服务器、人工智能开发及边缘算力模块、PLC、触摸屏、仪器显示终端、按钮、电控箱等。</w:t>
      </w:r>
    </w:p>
    <w:p w14:paraId="5E5DE4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2.配套采集模块，能够采集现场的模块化传送线、AGV机器人、装配机器人、视觉系统、二维码检测系统的状态以及监控视频等信号，配套PLC控制系统，支持PROFINET网络通讯</w:t>
      </w:r>
    </w:p>
    <w:p w14:paraId="309B13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3.主控台布局合理，符合人体功能学，采用钣金喷漆，尺寸不小于1400mm宽，桌面高度750~800mm，总高度不高于1600mm（不含报警灯高度）。</w:t>
      </w:r>
    </w:p>
    <w:p w14:paraId="5B93F5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4.电控柜布线严谨，具有漏电保护，安全符合国家标准。提供电气原理图，且方便二次开发。</w:t>
      </w:r>
    </w:p>
    <w:p w14:paraId="35AB11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三、主要配件参数如下：</w:t>
      </w:r>
    </w:p>
    <w:p w14:paraId="5F4F94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1.服务器：</w:t>
      </w:r>
    </w:p>
    <w:p w14:paraId="0E4C5B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（1）CPU I7</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r>
        <w:rPr>
          <w:rFonts w:hint="eastAsia" w:ascii="仿宋" w:hAnsi="仿宋" w:eastAsia="仿宋" w:cs="仿宋"/>
          <w:bCs/>
          <w:color w:val="auto"/>
          <w:sz w:val="24"/>
          <w:szCs w:val="24"/>
          <w:highlight w:val="none"/>
        </w:rPr>
        <w:t>，32G内存。</w:t>
      </w:r>
    </w:p>
    <w:p w14:paraId="3EC611C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（2）不低于256G SSD+2T机械硬盘。</w:t>
      </w:r>
    </w:p>
    <w:p w14:paraId="4DF0CF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（3）8G以上（含）独立显卡。</w:t>
      </w:r>
    </w:p>
    <w:p w14:paraId="5C434F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（4）具有两个以上千兆网接口和不小于2个PCI的扩展插槽。</w:t>
      </w:r>
    </w:p>
    <w:p w14:paraId="318C21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（5）配置≥23寸仪器显示终端。</w:t>
      </w:r>
    </w:p>
    <w:p w14:paraId="6F0EDC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2、人工智能开发及边缘算力模块：</w:t>
      </w:r>
    </w:p>
    <w:p w14:paraId="79BA53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1）开发板：基于ARM架构的多核处理器，NPU算力不低于1TOPS，内存不低于4GB，存储不低于32GB。</w:t>
      </w:r>
    </w:p>
    <w:p w14:paraId="709684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2）人脸识别单元:支持深度学习红外人脸识别；支持活体检测，人脸捕捉，特征提取；外置USB接口传输视频流,可与控件板分离式安装。</w:t>
      </w:r>
    </w:p>
    <w:p w14:paraId="199699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3）RFID:13.56M RFID读写模块；DC 5V 功率0.5W；通讯协议：I2C。</w:t>
      </w:r>
    </w:p>
    <w:p w14:paraId="656DC5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4）4G模组:全网通4G通信模组。</w:t>
      </w:r>
    </w:p>
    <w:p w14:paraId="0AC883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5）语音识别单元:AI语音识别，自定义唤醒词/命令词，MAX150条；支持中文播报。</w:t>
      </w:r>
    </w:p>
    <w:p w14:paraId="765AA5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6）外部接口:HDMI 2.0X1;MIPI DSI x 1; MIPI CSI0 x1;MIPI CSI1 x1;千兆以太网 x 2;USB 3.0 x1;USB 2.0 x3;USB OTG x1;CAN 总线 x2;RS232总线 x2;GPIO IN8/OUT8;ADC转换通道 x5;PCIe-2.0 x 1。</w:t>
      </w:r>
    </w:p>
    <w:p w14:paraId="222DE8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7）环境适应性:宽压DC 9~36V输入；工作温度：-45℃~85℃；静电等级：ESD3。</w:t>
      </w:r>
    </w:p>
    <w:p w14:paraId="47F40E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8）模块软件功能：</w:t>
      </w:r>
    </w:p>
    <w:p w14:paraId="2E4ABE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（1）设备信息管理功能：查询设备型号，ID号，出厂日期，使用单位等设备信息。</w:t>
      </w:r>
    </w:p>
    <w:p w14:paraId="4D9850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（2）用户管理功能：用户增，删，改，查，可设置权限；可通过RFID,人脸识别验证授权登录。</w:t>
      </w:r>
    </w:p>
    <w:p w14:paraId="772731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（3）AI语音交互，包含开机帮助提示、设备功能简介和基础操作动作（比如上电、状态查询、停止等）；可以进行AI语音操作功能扩展。</w:t>
      </w:r>
    </w:p>
    <w:p w14:paraId="39390E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（4）南北向接口：通讯协议:MQTT,Modbus;上位机可通过以太网/4G与系统实现数据交互；系统通过ModBus协议，I2C，SPI，DIO直接与外部设备通讯（如：读取电流、电压、气压、温度、湿度等传感器的数据）；</w:t>
      </w:r>
    </w:p>
    <w:p w14:paraId="0A8032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（5）系统数据管理：设备状态数据管理，如上电，开机，运行，停止故障，运行日志等。数据统计查询，包含电流、电压、气压、温度、湿度等数据。支持数据本地保存和云端同步远程管理；</w:t>
      </w:r>
    </w:p>
    <w:p w14:paraId="01268B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（6）WebServer功能：可通过网页进行系统设置及数据管理；远程数据监控报警及管理；远程用户授权；远程数据录入（包括但不限于设备信息数据，用户数据等）；远程人脸录入；远程配置下发；</w:t>
      </w:r>
    </w:p>
    <w:p w14:paraId="597805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PLC：</w:t>
      </w:r>
    </w:p>
    <w:p w14:paraId="54C249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（1）存储器：工作存储器 集成（用于程序） 10 Mbyte、集成（用于数据） 100 Mbyte、集成（用于 CPU Runtime 的 CPU 功能库） 50 Mbyte、装载存储器 内置（在 PC 的大容量存储器中） 1024 Mbyte</w:t>
      </w:r>
    </w:p>
    <w:p w14:paraId="6E4F5A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）CPU-组件</w:t>
      </w:r>
    </w:p>
    <w:p w14:paraId="7B612D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元素数量（总数） 6000;元素不仅可以是数据块、功能块和功能等模块，还可以是用户自定义数据类型、全局性常量等</w:t>
      </w:r>
    </w:p>
    <w:p w14:paraId="372E37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）计数器、定时器及其剩磁</w:t>
      </w:r>
    </w:p>
    <w:p w14:paraId="72FAC63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S7计数器数量2048</w:t>
      </w:r>
    </w:p>
    <w:p w14:paraId="66AC38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）数据范围及其剩磁</w:t>
      </w:r>
    </w:p>
    <w:p w14:paraId="58B8F7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保留的数据范围（包括时间、计数器、标记），最大值135 kbyte; （SIMATIC IPC427D、IPC477D、IPC427E、IPC477E、IPC627E、IPC677E）；35 KB（SIMATIC IPC627D、IPC677D 和 IPC827D）</w:t>
      </w:r>
    </w:p>
    <w:p w14:paraId="4805C67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扩展的保留数据范围（包括时间、计数器、标记），最大值 100 Mbyte; 将 PC大容量存储用于保持性数据时</w:t>
      </w:r>
    </w:p>
    <w:p w14:paraId="7BBEE9B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）地址范围</w:t>
      </w:r>
    </w:p>
    <w:p w14:paraId="4452571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IO模块数量8192</w:t>
      </w:r>
    </w:p>
    <w:p w14:paraId="390B22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）接口</w:t>
      </w:r>
    </w:p>
    <w:p w14:paraId="729B8F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PROFINET 接口数量 2</w:t>
      </w:r>
    </w:p>
    <w:p w14:paraId="5F782F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PROFIBUS 接口数量 1</w:t>
      </w:r>
    </w:p>
    <w:p w14:paraId="199903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物理接口  RJ 45（以太网）</w:t>
      </w:r>
    </w:p>
    <w:p w14:paraId="4F2FA8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电源箱</w:t>
      </w:r>
    </w:p>
    <w:p w14:paraId="32FD49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（1）包括 1P+N C20（带漏保）空气开关、10A 插座 3 个、电源箱。</w:t>
      </w:r>
    </w:p>
    <w:p w14:paraId="60FB28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（2）支持5V、12V、24V常用支流电压输出；</w:t>
      </w:r>
    </w:p>
    <w:p w14:paraId="6EB158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交换机</w:t>
      </w:r>
    </w:p>
    <w:p w14:paraId="0949BA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支持网络标准IEEE802.3、IEEE802.3u、IEEE802.3x；</w:t>
      </w:r>
    </w:p>
    <w:p w14:paraId="47DCA9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（2）8口全千兆自适应RJ45端口；</w:t>
      </w:r>
    </w:p>
    <w:p w14:paraId="42C595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（3）体积小巧、支持轨道安装；</w:t>
      </w:r>
    </w:p>
    <w:p w14:paraId="1994C9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三色警示灯套件</w:t>
      </w:r>
    </w:p>
    <w:p w14:paraId="6A20BA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（1）灯体颜色：红色、绿色、颜色；</w:t>
      </w:r>
    </w:p>
    <w:p w14:paraId="034BAC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（2）防护等级：IP65；</w:t>
      </w:r>
    </w:p>
    <w:p w14:paraId="7E05F6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（3）发光形式：常亮、闪亮、转亮。</w:t>
      </w:r>
    </w:p>
    <w:p w14:paraId="04DA50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 触摸屏</w:t>
      </w:r>
    </w:p>
    <w:p w14:paraId="3E6C11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（1）尺寸：≥10寸；</w:t>
      </w:r>
    </w:p>
    <w:p w14:paraId="71DBE4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（2）分辨率：≥800x480；</w:t>
      </w:r>
    </w:p>
    <w:p w14:paraId="6F3F08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（3）输入电压：24V±20%；</w:t>
      </w:r>
    </w:p>
    <w:p w14:paraId="3DBF28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（4）储存器(闪存/内存)(MB)：128MB；</w:t>
      </w:r>
    </w:p>
    <w:p w14:paraId="3B1EFB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（5）以太网网口通讯；</w:t>
      </w:r>
    </w:p>
    <w:p w14:paraId="11CC91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（6）背光类型：LED；</w:t>
      </w:r>
    </w:p>
    <w:p w14:paraId="042BDF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（7）兼容PLC。</w:t>
      </w:r>
    </w:p>
    <w:p w14:paraId="302D07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（八）数字孪生系统30套</w:t>
      </w:r>
    </w:p>
    <w:p w14:paraId="3315E69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一、产线快速搭建与运动仿真功能：</w:t>
      </w:r>
    </w:p>
    <w:p w14:paraId="2B0156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三维建模软件接口功能</w:t>
      </w:r>
    </w:p>
    <w:p w14:paraId="64BD33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与CAD、SolidWorks、UG、3DMAX等制图软件对接，支持dxf、stl、fbx、3ds、obj、step、stl等常见三维模型格式文件导入；</w:t>
      </w:r>
    </w:p>
    <w:p w14:paraId="437298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装备自定义泛化封装功能</w:t>
      </w:r>
    </w:p>
    <w:p w14:paraId="79461A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具有装备泛化封装功能，用户可将其个性化的设备封装成数字孪生体模型，供后续构建虚拟仿真工程复用；</w:t>
      </w:r>
    </w:p>
    <w:p w14:paraId="211462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（1）支持设备模型外形参数化定义，包括模型的长宽高外观尺寸参数化变形、模型线性克隆阵列、旋转克隆阵列等；</w:t>
      </w:r>
    </w:p>
    <w:p w14:paraId="4076CE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（2）具有模型运动动作方式快速定义功能，通过操作配置即可实现模型运动部件的主从关系、运动方式及行程范围的快速定义，运动方式包括：平移、旋转、平移协同、旋转协同等；</w:t>
      </w:r>
    </w:p>
    <w:p w14:paraId="2C1C24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有机构运动行为创建功能，支持创建驱动器行为和运动学行为。驱动器包括：单轴驱动器、多轴驱动器、轨迹驱动器；运动学包括：二轴、三轴、四轴等多轴机构、Scara机器人、并联机器人等的逆运动学算法组件，支持不同种类的机械手快速封装。</w:t>
      </w:r>
    </w:p>
    <w:p w14:paraId="2340B5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具有功能组件库，依托该功能组件库可快速定义出各种特定功能效果，组件包括通用组件（工件发生器组件、工件销毁器组件、包围盒夹具、射线夹具、相机组件、多连杆组件）、电线绘制组件（画笔组件、点胶或焊缝增材组件）、传感器组件（体积传感器组件、射线传感器组件）、物理学功能组件（直筒传送带、圆弧传送带、刚体）；</w:t>
      </w:r>
    </w:p>
    <w:p w14:paraId="4DCEC2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（5）具有刚体功能组件，支持定义刚体的特性，包括质量、摩擦力、弹力等；</w:t>
      </w:r>
    </w:p>
    <w:p w14:paraId="3EDA12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（6）模型的控制信号定义，信号类型包括boolean、string、float、int、byte、double、long、short等控制器常用类型；</w:t>
      </w:r>
    </w:p>
    <w:p w14:paraId="408175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（7）具有装备脚本编制功能，采用Python语言进行脚本编制，实现对控制信号的触发进行响应，平台内嵌代码编辑器和编译器，可实现编写脚本后立马调试；</w:t>
      </w:r>
    </w:p>
    <w:p w14:paraId="50EED7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提供程序块控件，通过拖拽控件无需编程即可快速实现设备控制逻辑及时序定义；常用可视化控件指令包括：If、Switch、While、Call、Delay、Parallel、SetSignal、Wait等，此外，机器人控件指令包括：PTP、LIN、CIRC、ROT、SETBASE、SETTOOL等；</w:t>
      </w:r>
    </w:p>
    <w:p w14:paraId="53F248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提供可视化信号面板，实现模型信号的关联控制。信号面板将模型的信号与其他模型或通迅配置进行关联（连接），实现模型间的各种功能和动作的关联控制。信号和信号之间通过拖拽连线进行关联和数据传递。</w:t>
      </w:r>
    </w:p>
    <w:p w14:paraId="2AC1B0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模型库功能</w:t>
      </w:r>
    </w:p>
    <w:p w14:paraId="6A863C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（1）内置有立方体、球体、圆柱、传感器、文字、直线皮带/滚筒输送机、曲线皮带/滚筒输送机等基础模型；</w:t>
      </w:r>
    </w:p>
    <w:p w14:paraId="4F337F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（2）模型库中预置了丰富的模型组件，包含主流品牌机器人（ABB、KUKA、Fanuc、YASKAWA、Nachi 等，埃斯顿、埃夫特、遨博、广数、华数、汇川、珞石等）、输送机、AGV、通用机床、立体仓库、高密度四向穿立库、控制器、视觉相机、传感器等；</w:t>
      </w:r>
    </w:p>
    <w:p w14:paraId="60FAD9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（3）支持自定义模型库（新建、删除），支持自定义的设备/单元封装的数字孪生模型以组件的形式形成组件库，支持组件复用；</w:t>
      </w:r>
    </w:p>
    <w:p w14:paraId="194875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（4）模型库内置模型支持模型属性参数化，如滚筒输送机改变长度时，滚筒数量也会自动增加或减少；</w:t>
      </w:r>
    </w:p>
    <w:p w14:paraId="7B1474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（5）模型库中的模型可直接拖拉拽进入场景中，快速完机器人工作站、生产系统方案搭建；</w:t>
      </w:r>
    </w:p>
    <w:p w14:paraId="741486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模型编辑与交互功能</w:t>
      </w:r>
    </w:p>
    <w:p w14:paraId="06AA93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（1）具有模型原点修改功能：可直接修改模型原点值，也可基于特征拾取模型特征，快速精准将模型原点调整到该特征位置；</w:t>
      </w:r>
    </w:p>
    <w:p w14:paraId="77C152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（2）支持模型位姿修改：三维场景中的模型，通过鼠键配合实现模型位姿任意值或固定幅度值修改。</w:t>
      </w:r>
    </w:p>
    <w:p w14:paraId="1A5A85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（3）活动部件交互操作：启动交互模式后，可以通过鼠标操作活动部件在设定的运动方式和行程范围内任意移动，便于用户确定该活动部件的运动行为、行程和作业示教。</w:t>
      </w:r>
    </w:p>
    <w:p w14:paraId="29C5CD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ab/>
      </w:r>
      <w:r>
        <w:rPr>
          <w:rFonts w:hint="eastAsia" w:ascii="仿宋" w:hAnsi="仿宋" w:eastAsia="仿宋" w:cs="仿宋"/>
          <w:bCs/>
          <w:color w:val="auto"/>
          <w:sz w:val="24"/>
          <w:szCs w:val="24"/>
          <w:highlight w:val="none"/>
        </w:rPr>
        <w:t>三维场景交互功能</w:t>
      </w:r>
    </w:p>
    <w:p w14:paraId="7A0BB3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（1）支持场景交互操作，通过键鼠实现场景移动、放缩、旋转、360度漫游查看等；</w:t>
      </w:r>
    </w:p>
    <w:p w14:paraId="08AB8E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（2）场景视角管理：支持场景视角添加、删除；选择保存后的视角缩略图，3D场景可以快速切换到对应视角。</w:t>
      </w:r>
    </w:p>
    <w:p w14:paraId="0F252A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（3）聚焦模型功能，鼠标双击场景模型或者点选聚焦模型按钮，以鼠标指针为中心，视角迅速聚焦该区域，便于模型迅速定位；</w:t>
      </w:r>
    </w:p>
    <w:p w14:paraId="086369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智能产线快速布局搭建功能</w:t>
      </w:r>
    </w:p>
    <w:p w14:paraId="50DBEC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（1）支持用户拖拉拽模型库中的设备模型进入三维场景中，通过移动、旋转、编辑、装配等系类等操作，进行方案快速布局搭建；</w:t>
      </w:r>
    </w:p>
    <w:p w14:paraId="72003A2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（2）具有捕捉（特征探测）功能：基于三维模型几何拓扑特征的解析和识别方法，可识别模型的点线面、中心、三角网格中心、圆心、轴心等特征；</w:t>
      </w:r>
    </w:p>
    <w:p w14:paraId="02E056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（3）具有模型测距功能，便于装配和布局搭建：具有基于特征拾取的两点之间距离测量功能，可测量两点之间的直线距离值和X/Y/Z方向分量的距离值，测距结果在三维场景中标注显示；</w:t>
      </w:r>
    </w:p>
    <w:p w14:paraId="60E316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（4）精准装配功能：基于智能捕捉两个部件的点线面特征，部件与部件之间自动靠接、自动吸附对齐，无需手动进行位置调整，实现精准装配；</w:t>
      </w:r>
    </w:p>
    <w:p w14:paraId="4A944B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 运动仿真功能</w:t>
      </w:r>
    </w:p>
    <w:p w14:paraId="06DF5E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近物理仿真功能：支持包括但不限于物理碰撞检测、摩擦力、重力、速度、加速度、惯性等近物理仿真；虚拟设备运动仿真时，能充分考虑工件、设备的物理场特性，以及可能发生物理碰撞检测，包括碰撞、滑动、掉落地上等物理现象；</w:t>
      </w:r>
    </w:p>
    <w:p w14:paraId="501058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（2）虚拟设备运行过程中，能呈现金属切削过程实时减材效果、焊接过程实时增材效果、喷涂作业过程工件实时着色效果； </w:t>
      </w:r>
    </w:p>
    <w:p w14:paraId="5427FB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（3）虚拟场景中，能呈现出布或铝箔等连续材质在设备上流转的流动效果； </w:t>
      </w:r>
    </w:p>
    <w:p w14:paraId="6702FA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二、机器人模块：</w:t>
      </w:r>
    </w:p>
    <w:p w14:paraId="002DA4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支持导入自定义的机器人模型；</w:t>
      </w:r>
    </w:p>
    <w:p w14:paraId="254C10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支持多类型（Scara、DELTA、五轴、六轴、三轴、并联等）机器人运动学参数自定义，包含正解、逆解、直线和圆弧插补，速度规划等；</w:t>
      </w:r>
    </w:p>
    <w:p w14:paraId="01566F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支持多关节联动控制；</w:t>
      </w:r>
    </w:p>
    <w:p w14:paraId="294B4A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支持机器人离线示教功能，能够对机器人末端工具进行托拉拽，并对目标点进行点位信息进行纪录，实现点位的离线拖动示教；</w:t>
      </w:r>
    </w:p>
    <w:p w14:paraId="129F54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具有机器人示教面板，面板中具有离线示教模式（末端位姿拖动/捕捉）切换功能、移动模式（世界坐标/工具坐标/基坐标）切换功能、关节角度拖动调整功能、复位至初始姿态功能、以及对齐至坐标系功能；</w:t>
      </w:r>
    </w:p>
    <w:p w14:paraId="734007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具有丰富的机器人指令：具有PTP、LIN、CIRC、ROT、SETBASE、SETTOOL等指令进行点到点、直线、曲线等多种机器人轨迹规划；</w:t>
      </w:r>
    </w:p>
    <w:p w14:paraId="38B96A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具有机器人程序编辑功能，具有子控制程序创建、复制、删除和保存编译功能；通过控件式的指令块免代码编辑机器人程序；点选指令块机器人能联动切换到对应的位姿；机器人运行过程中，对应执行的程序块能够实时高亮显示；</w:t>
      </w:r>
    </w:p>
    <w:p w14:paraId="4CA0D7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 具有机器人末端轨迹划线功能，便于校验规划的合理性；</w:t>
      </w:r>
    </w:p>
    <w:p w14:paraId="39CF0D1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三、虚拟调试功能：</w:t>
      </w:r>
    </w:p>
    <w:p w14:paraId="68099F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数据通讯与控制模块</w:t>
      </w:r>
    </w:p>
    <w:p w14:paraId="75C013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（1）支持客户端、服务端、中间件多种模式进行数据通讯；</w:t>
      </w:r>
    </w:p>
    <w:p w14:paraId="0C4529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（2）支持IOT、信息系统通信传值；</w:t>
      </w:r>
    </w:p>
    <w:p w14:paraId="25BD9C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（3）支持多种协议进行数据通信，包括但不限于：S7、Modbus、Socket-Client、Socket-Server、Robotstudio等；</w:t>
      </w:r>
    </w:p>
    <w:p w14:paraId="77B109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（4）支持外部PLC、机器人控制器对虚拟场景模型进行虚拟控制，实现半物理仿真效果；</w:t>
      </w:r>
    </w:p>
    <w:p w14:paraId="37CBBE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电控程序虚拟调试</w:t>
      </w:r>
    </w:p>
    <w:p w14:paraId="0BA8B0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与西门子PLC、汇川PLC、三菱PLC交互数据，实现PLC程序驱动的虚拟模型运动仿真，通过分析判断虚拟设备运动动作及加工工艺过程是否符合设计要求，反向验证PLC控制程序逻辑和时序的正确性、合理性和完备性，实现脱离实物设备，即可完成PLC程序的调试验证；</w:t>
      </w:r>
    </w:p>
    <w:p w14:paraId="3F46DA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▲四、数字孪生虚实映射功能：</w:t>
      </w:r>
      <w:r>
        <w:rPr>
          <w:rFonts w:hint="eastAsia" w:ascii="仿宋" w:hAnsi="仿宋" w:eastAsia="仿宋" w:cs="仿宋"/>
          <w:bCs/>
          <w:color w:val="auto"/>
          <w:sz w:val="24"/>
          <w:szCs w:val="24"/>
          <w:highlight w:val="none"/>
          <w:lang w:bidi="en-US"/>
        </w:rPr>
        <w:t>（投标时提供功能截屏证明材料）</w:t>
      </w:r>
    </w:p>
    <w:p w14:paraId="7DE153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逼真的材质渲染效果和模型材质编辑功能</w:t>
      </w:r>
    </w:p>
    <w:p w14:paraId="7CB2042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（1）三维场景采用PBR渲染，虚拟模型具有包括但不限金属、塑料、铝合金、抛光等逼真材质效果；</w:t>
      </w:r>
    </w:p>
    <w:p w14:paraId="3695CE8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模型材质编辑功能，具有软件的材质编辑器，通过材质编辑实现虚拟设备在外观形态上与实物一致；PBR材质编辑支持基础色、金属度、粗糙度、基础色贴图、法线贴图、金属贴图、粗糙度贴图、金属粗糙度贴图、发光贴图、高度贴图、高度差、AO贴图等编辑设置。</w:t>
      </w:r>
    </w:p>
    <w:p w14:paraId="1F2A14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 具有虚实互控和统计分析数据看板功能： </w:t>
      </w:r>
    </w:p>
    <w:p w14:paraId="152D77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集设备的启停、状态、实时位姿、任务信息、库位信息、货物ID等实时数据，孪生系统通过数据挖掘和数据处理（过滤、刷选、归类、标识、结构化存储等），将现场数据转化为触发事件，驱动虚拟模型（包括设备和在制品）低延时、高流畅性运动。</w:t>
      </w:r>
    </w:p>
    <w:p w14:paraId="1DBC5E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（2）具有前端UI看板集成开发功能，实现个性化看板：用户开发的前端UI看板可直接嵌入到3D场景中，呈现设备利用率、产能、库存等统计指标。</w:t>
      </w:r>
    </w:p>
    <w:p w14:paraId="4AE8C0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五、智能制造使能技术数字孪生实训功能：</w:t>
      </w:r>
    </w:p>
    <w:p w14:paraId="483A2B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软件集成了PLC仿真、机器人仿真、视觉相机仿真、产线和仓储仿真等功能。提供用户自主建模与自主布局功能，并开放底层接口，支持用户二次开发，是智能制造综合实训平台，并提供了丰富的教学资源。</w:t>
      </w:r>
    </w:p>
    <w:p w14:paraId="63C36C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PLC应用编程实训</w:t>
      </w:r>
    </w:p>
    <w:p w14:paraId="2145EF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（1）支持西门子、三菱、汇川等多种品牌PLC实训；</w:t>
      </w:r>
    </w:p>
    <w:p w14:paraId="2347ED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（2）系统支持与PLC进行多种数据通讯及交互：满足常用PLC数据格式读取和写入，包括bool，short，int，long，float，byte，unit，long，double；</w:t>
      </w:r>
    </w:p>
    <w:p w14:paraId="7C0B1C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（3）支持针对PLC指定地址进行定时读取，用户可以自定义读取间隔；</w:t>
      </w:r>
    </w:p>
    <w:p w14:paraId="2D7748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（4）支持PLC数据的批量信息读取，用户可以自定义读取地址及长度；</w:t>
      </w:r>
    </w:p>
    <w:p w14:paraId="4D1F73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具有多种运行模式：支持托管式运行模式，采用仿真动画的形式将设备的加工运行过程进行展示；支持基于软PLC技术的纯软件实操模式；支持基于硬件在环技术的半实物控制模式，控制器是实物PLC，控制对象是虚拟场景；</w:t>
      </w:r>
    </w:p>
    <w:p w14:paraId="5C30AC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工业机器人操作与编程实训</w:t>
      </w:r>
    </w:p>
    <w:p w14:paraId="547F7B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（1）具有丰富的机器人库（scara、五轴、六轴等），同时也支持自定义封装机器人模型，支持多类型机器人实训； </w:t>
      </w:r>
    </w:p>
    <w:p w14:paraId="390ED8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（2）离线拖动示教功能，能够对机器人末端工具进行托拉拽，并对目标点进行点位信息进行纪录，实现点位的离线拖动示教；</w:t>
      </w:r>
    </w:p>
    <w:p w14:paraId="4E1996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（3）多机器人协同作业实训：支持多种类型机器人，如直角机器人、SCARA机器人、4轴串联机器人、6轴串联机器人，每台机器人都有独立的运动控制器，分别编程，独立运行； </w:t>
      </w:r>
    </w:p>
    <w:p w14:paraId="145F79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（4）碰撞检测功能：场景中的模型对象具有碰撞检测功能，当机构发生干涉碰撞时，干涉部件通过颜色变化标示出来；</w:t>
      </w:r>
    </w:p>
    <w:p w14:paraId="59D3CC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（5）机器人轨迹线功能：具有机器人TCP轨迹线功能，可控制轨迹线显示与隐藏；</w:t>
      </w:r>
    </w:p>
    <w:p w14:paraId="09408A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（6）货物精准拾取与放置：拾取货物时，学生编程驱动的机器人运动不到位（精度±1mm范围），工件拾取不成功；放置货物时，学生编程驱动的机器人运动放置的位置偏离目标的裕度范围，工件会跌落到地面；</w:t>
      </w:r>
    </w:p>
    <w:p w14:paraId="64EE4E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具有多种运行模式：支持离线演示运行模式，采用仿真动画的形式将设备的加工运行过程进行展示；支持基于虚拟示教器的纯软件实操模式；支持基于硬件在环技术的半实物控制模式，示教器是手持式实物示教器，控制对象是虚拟场景；</w:t>
      </w:r>
    </w:p>
    <w:p w14:paraId="63BA68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机器视觉实训</w:t>
      </w:r>
      <w:r>
        <w:rPr>
          <w:rFonts w:hint="eastAsia" w:ascii="仿宋" w:hAnsi="仿宋" w:eastAsia="仿宋" w:cs="仿宋"/>
          <w:bCs/>
          <w:color w:val="auto"/>
          <w:sz w:val="24"/>
          <w:szCs w:val="24"/>
          <w:highlight w:val="none"/>
          <w:lang w:bidi="en-US"/>
        </w:rPr>
        <w:t>（投标时提供功能截屏证明材料）</w:t>
      </w:r>
    </w:p>
    <w:p w14:paraId="1FA94C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具有相机功能组件：支持在虚拟场景中以特定视角拍摄场景，并支持拍摄结果在三维场景中的虚拟仪器显示终端上实时展示，支持拍摄结果以文件、编码的形式与视觉软件实时交互。相机组件可设置图像宽度、图像高度、相机视野、近裁切面、远裁切面等参数；</w:t>
      </w:r>
    </w:p>
    <w:p w14:paraId="52C857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（2）还原真实环境：虚拟相机模拟打光、拍照；产品或工件形态、特征变化模拟；</w:t>
      </w:r>
    </w:p>
    <w:p w14:paraId="784C01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（3）仿真场景中的虚拟相机，能与外部机器视觉软件实时数据交换，实现对虚拟工件的在线视觉检测；机器视觉软件与虚拟机器人总线通讯，把工件坐标传给虚拟机器人，引导虚拟机器人抓取工件；</w:t>
      </w:r>
    </w:p>
    <w:p w14:paraId="12BEBD98">
      <w:pPr>
        <w:spacing w:line="360" w:lineRule="auto"/>
        <w:rPr>
          <w:rFonts w:ascii="仿宋" w:hAnsi="仿宋" w:eastAsia="仿宋" w:cs="仿宋"/>
          <w:bCs/>
          <w:color w:val="auto"/>
          <w:sz w:val="24"/>
          <w:szCs w:val="24"/>
          <w:highlight w:val="none"/>
        </w:rPr>
      </w:pPr>
      <w:bookmarkStart w:id="123" w:name="OLE_LINK38"/>
      <w:r>
        <w:rPr>
          <w:rFonts w:hint="eastAsia" w:ascii="仿宋" w:hAnsi="仿宋" w:eastAsia="仿宋" w:cs="仿宋"/>
          <w:bCs/>
          <w:color w:val="auto"/>
          <w:sz w:val="24"/>
          <w:szCs w:val="24"/>
          <w:highlight w:val="none"/>
        </w:rPr>
        <w:t>边缘节点软件</w:t>
      </w:r>
      <w:bookmarkEnd w:id="123"/>
    </w:p>
    <w:p w14:paraId="309A14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1）边缘节点管理软件支持接入多个边缘节点，可以自动生成边缘节点的配置信息，能够高效、便捷地管</w:t>
      </w:r>
    </w:p>
    <w:p w14:paraId="75B9C9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理边缘节点，所有边缘节点可以在云端统一管理、监控和运维。</w:t>
      </w:r>
    </w:p>
    <w:p w14:paraId="3099C9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2）终端设备管理终端设备支持通过MQTT、Modbus和TCP等协议接入到边缘节点中并对其进行统一管理。</w:t>
      </w:r>
    </w:p>
    <w:p w14:paraId="3FD667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3）边缘应用管理：</w:t>
      </w:r>
      <w:bookmarkStart w:id="124" w:name="OLE_LINK32"/>
      <w:r>
        <w:rPr>
          <w:rFonts w:hint="eastAsia" w:ascii="仿宋" w:hAnsi="仿宋" w:eastAsia="仿宋" w:cs="仿宋"/>
          <w:bCs/>
          <w:color w:val="auto"/>
          <w:sz w:val="24"/>
          <w:szCs w:val="24"/>
          <w:highlight w:val="none"/>
        </w:rPr>
        <w:t>边缘节点软件</w:t>
      </w:r>
      <w:bookmarkEnd w:id="124"/>
      <w:r>
        <w:rPr>
          <w:rFonts w:hint="eastAsia" w:ascii="仿宋" w:hAnsi="仿宋" w:eastAsia="仿宋" w:cs="仿宋"/>
          <w:bCs/>
          <w:color w:val="auto"/>
          <w:sz w:val="24"/>
          <w:szCs w:val="24"/>
          <w:highlight w:val="none"/>
        </w:rPr>
        <w:t>支持将边缘应用快速部署到边缘节点运行。支持对应用进行版本升级、配置变更、卸载、监控和日志采集。</w:t>
      </w:r>
    </w:p>
    <w:p w14:paraId="5DE870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算法服务：边缘节点软件针对智能制造的生产需求，提供丰富边缘计算处理的算法（如图像处理、数据分析、人工智能、逻辑流程判断等），可灵活、快捷地应用到边缘应用中去。并提供算法接口，可轻松、灵活、便捷地实现算法的扩展。</w:t>
      </w:r>
    </w:p>
    <w:p w14:paraId="15FB7E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设备影子：设备影子是终端设备存储在云端的一份设备数据，用于保存终端设备的当前配置、状态。设备影子是实现终端设备和用户应用之间的数据双向同步的中介。在配置应用管理时，用户应用不需要直接对终端设备进行操作，只需要在云端的设备影子上进行，最后由设备影子同步到边缘设备。即使当时设备不在线，设备上线后仍能从设备影子同步到最新配置。边缘设备将状态实时上报到设备影子，需要时用户应用只需查询设备影子即可。这样可以有效减少边缘设备和云端的网络交互，尤其是低功耗设备。</w:t>
      </w:r>
    </w:p>
    <w:p w14:paraId="035F6F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边缘节点软件特点：</w:t>
      </w:r>
    </w:p>
    <w:p w14:paraId="20C183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（1）丰富的智能边缘应用:</w:t>
      </w:r>
      <w:r>
        <w:rPr>
          <w:rFonts w:hint="eastAsia"/>
          <w:color w:val="auto"/>
          <w:highlight w:val="none"/>
        </w:rPr>
        <w:t xml:space="preserve"> </w:t>
      </w:r>
      <w:r>
        <w:rPr>
          <w:rFonts w:hint="eastAsia" w:ascii="仿宋" w:hAnsi="仿宋" w:eastAsia="仿宋" w:cs="仿宋"/>
          <w:bCs/>
          <w:color w:val="auto"/>
          <w:sz w:val="24"/>
          <w:szCs w:val="24"/>
          <w:highlight w:val="none"/>
        </w:rPr>
        <w:t>边缘节点软件依托其丰富且可扩展的算法服务，可自主灵活搭建满足各类计算处理需求的边缘应用（如图像处理、条码识别、OCR、深度学习、运动控制、智能视觉等）部署到边缘节点运行，且提供边缘应用和云上服务协同能力。</w:t>
      </w:r>
    </w:p>
    <w:p w14:paraId="1B3A51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（2）支持高性能边缘智能硬件：边缘节点软件提供软硬一体化解决方案，为用户提供低成本、开箱即用、简便运维的一站式服务，提供专用边缘控制器/KVision工业视觉边缘处理器硬件；</w:t>
      </w:r>
    </w:p>
    <w:p w14:paraId="11CC81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云边协同：边缘节点软件可方便、快捷地协同云端和边缘端的工作，例如智能制造场景下，在云端使用生产管理软件、仓储管理软件、KSCADA统一对生产流程、物料产品、生产数据进行统一管控，下发订单到各边缘端执行，同时将边缘节点的数据回传到云端，再通过这些云端平台做进一步的处理，形成闭环。</w:t>
      </w:r>
    </w:p>
    <w:p w14:paraId="576AA5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安全可靠：为边缘节点创建专属服务用户，保护相应的目录和拥有的权限，向云端上传日志、监控信息由用户自行选择。为每个边缘节点颁布唯一接入证书，双向通讯通过证书认证、加密。终端设备使用证书进行身份认证。</w:t>
      </w:r>
    </w:p>
    <w:p w14:paraId="6CF2CB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低成本：云计算和边缘计算结合，在边缘节点处实现对数据的过滤和分析，大幅提高效率，降低云端计算成本。带宽成本，在进行云端传输时通过边缘节点进行一部分数据处理，缩短终端设备响应时间，减少从终端设备到云端的数据流量，降低带宽成本。</w:t>
      </w:r>
    </w:p>
    <w:p w14:paraId="003147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▲3、边缘节点应用平台：</w:t>
      </w:r>
      <w:r>
        <w:rPr>
          <w:rFonts w:hint="eastAsia" w:ascii="仿宋" w:hAnsi="仿宋" w:eastAsia="仿宋" w:cs="仿宋"/>
          <w:bCs/>
          <w:color w:val="auto"/>
          <w:sz w:val="24"/>
          <w:szCs w:val="24"/>
          <w:highlight w:val="none"/>
          <w:lang w:bidi="en-US"/>
        </w:rPr>
        <w:t>（投标时提供功能截屏证明材料）</w:t>
      </w:r>
    </w:p>
    <w:p w14:paraId="5A3F52B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边缘节点应用软件平台核心是一组可以在边缘智能硬件设备上运行的程序和管理工具。通过应用软件平台，可以快速地搭建在本地智能硬件设备上运行的边缘节点，并且可以通过边缘节点软件云端控制台进行节点管理工作。</w:t>
      </w:r>
    </w:p>
    <w:p w14:paraId="301C75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软件平台采用软硬件控制处理一体化集成设计。在一个软件平台中实现统一标准化的设备硬件控制、图像处理和数据统计应用方式。硬件控制包括相机应用控制、PLC应用控制、运动控制卡应用控制、光源应用控制、机器人应用控制等，支持常见品牌的2D相机和3D相机；支持常见品牌的PLC、运动控制卡和工业机器人，也支持常见的激光振镜控制。</w:t>
      </w:r>
    </w:p>
    <w:p w14:paraId="2448AA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图形化编程和代码编程两种编程模式：图形化编程通俗易懂简单易用，采用拖拽式操作配置的方式实现参数的设置、数据的编辑、显示窗口布局显示、流程图定义任务流程；代码编程支持基于VB.net、C#多种语言的编程和开发；包括提供SDK底层算法开发包、算法工具开发模块、硬件资源开发模块、用户界面开发模块等。</w:t>
      </w:r>
    </w:p>
    <w:p w14:paraId="5EEAB5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（4）支持任务流程逻辑自由定义，支持多线程、多工位同步异步执行；支持多用户模式；支持客户端服务器之间交叉指令控制；</w:t>
      </w:r>
    </w:p>
    <w:p w14:paraId="62A775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（九）生产管理软件系统</w:t>
      </w:r>
    </w:p>
    <w:p w14:paraId="7F8911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1.MES系统包含看板管理、计划排程、生产调度管理、生产执行管理、质量统计、设备监控、追溯分析等功能。</w:t>
      </w:r>
    </w:p>
    <w:p w14:paraId="08087C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2.用户管理，包括角色定义，权限分配，所属部门等功能；一个用户可以用多个角色，属于多个部门。</w:t>
      </w:r>
    </w:p>
    <w:p w14:paraId="11A1C5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3.部门管理，可多层自定义的树型管理结构。</w:t>
      </w:r>
    </w:p>
    <w:p w14:paraId="4C87AF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4.设备配置，可由一个或多个设备可组成一个工站。可配置设备可见可操作性使能属性。可配置设备管理控制权限。</w:t>
      </w:r>
    </w:p>
    <w:p w14:paraId="667CCD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5.设备点检，可制定点检内容，设置点检标准，可对未按照要求点检或点检不合格的设备进行预警或停机</w:t>
      </w:r>
    </w:p>
    <w:p w14:paraId="735DA1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6.设备保养，可定制保养内容，设置保养标准，可未按照要求保养的设备进行预警或停机</w:t>
      </w:r>
    </w:p>
    <w:p w14:paraId="7AE88A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7.设备影子，设备影子可保存终端设备的当前配置、状态。实现终端设备和用户应用之间的数据双向同步。</w:t>
      </w:r>
    </w:p>
    <w:p w14:paraId="2A5494E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8.工艺路线，工艺路线包含有产品信息、工艺流程、工站信息。系统中可以同时存在多个工艺流程。</w:t>
      </w:r>
    </w:p>
    <w:p w14:paraId="395A0C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9.生产工艺，包含生产工序、工艺参数。生产工艺可以用来定义最终产品，也可以定义产品生产过程中相关半成品的工艺。</w:t>
      </w:r>
    </w:p>
    <w:p w14:paraId="2AB058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10.生产工序：根据生产需求自定生产工序。支持浏览、查询、编辑生产工艺；并可被生产工艺、工艺流程等选择关联。</w:t>
      </w:r>
    </w:p>
    <w:p w14:paraId="01FBF3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11.工艺流程，依据生产工序自由定制工艺流程，支持浏览、查询、编辑。</w:t>
      </w:r>
    </w:p>
    <w:p w14:paraId="36B1A0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12.订单管理，可依据生产需求定制生产订单，也可自动生成订单；并且订单可关联工艺路线。</w:t>
      </w:r>
    </w:p>
    <w:p w14:paraId="594838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13.工单管理，可自定义生成工单，也可自动生成工单，并且有手动自动报工功能。</w:t>
      </w:r>
    </w:p>
    <w:p w14:paraId="510751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14.生产流程，可自定义生产流程，一个生产流程可以有多个工艺流程，依据生产订单指定并调用流程进行生产；显示流程列表，实时更新流程列表状态。</w:t>
      </w:r>
    </w:p>
    <w:p w14:paraId="0C7338B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15.生产计划，自定义生产计划，自动排产；制定排产规则；制定生产流程的载入和下载规则。</w:t>
      </w:r>
    </w:p>
    <w:p w14:paraId="2DD46F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16.检测项目，可自主添加检测项，定义检测项名称、检测类型、检测工具，检测方法。</w:t>
      </w:r>
    </w:p>
    <w:p w14:paraId="080FBC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17.质量计划，可制定产品质量标准、检测方法和质量控制计划。并且质量计划可与检测项关联，并可设置该项的的标准值、单位、误差上限、误差下限。</w:t>
      </w:r>
    </w:p>
    <w:p w14:paraId="3E43F9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18.质量监控，可实时采集生产过程中的质量数据；对采集到的质量数据进行监控和分析，以实时报告产品质量状况。</w:t>
      </w:r>
    </w:p>
    <w:p w14:paraId="3ACF10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19.质量分析，可通过数据分析实施持续的改进优化方案，可识别和消除制造过程中的质量问题。</w:t>
      </w:r>
    </w:p>
    <w:p w14:paraId="6DDD95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20.看板管理,数字化看板管理、基于数据的分析报表支持、各类定制化报表和看板、报表数据库与生产数据库分离，提高运行效率。</w:t>
      </w:r>
    </w:p>
    <w:p w14:paraId="3C5BFF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21.计划排程,灵活配置不同工序的个性化管控点、自动建立针对具体图号和产品的工艺路线、基于标准工艺路线和加工工时的模拟排产、根据排产结果指导现场任务的下达和分配。</w:t>
      </w:r>
    </w:p>
    <w:p w14:paraId="37EBFC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22.生产调度管理,物料跟踪、检测单元、物料消耗数据采集与跟踪。</w:t>
      </w:r>
    </w:p>
    <w:p w14:paraId="48E458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23.生产执行管理,作业指导、现场看板、生产指令自动下发并根据工艺要求进行检测。</w:t>
      </w:r>
    </w:p>
    <w:p w14:paraId="54F953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24.质量统计，在线质量检测（设备集成）、人工检测信息记录不合格品及返修报废记录、质量报警与自动停线、质量分析报告、统计过程分析、质量分析报表。</w:t>
      </w:r>
    </w:p>
    <w:p w14:paraId="47076B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25.设备监控,设备基础档案管理、设备状态监控与数据采集、设备利用率分析、设备点检与异常报警、设备的维修保养记录</w:t>
      </w:r>
    </w:p>
    <w:p w14:paraId="3001CD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26.追溯分析,建模跟踪、制造跟踪、质量跟踪、原料批次追踪、正反向历史追溯、串号跟踪与防伪。</w:t>
      </w:r>
    </w:p>
    <w:p w14:paraId="03B653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（十）仓储管理软件系统</w:t>
      </w:r>
    </w:p>
    <w:p w14:paraId="044A38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1.系统主要有物料管理、库内管理、追溯管理、设备管理、系统管理、数据大屏等功能。</w:t>
      </w:r>
    </w:p>
    <w:p w14:paraId="272441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2.多仓库管理，支持多层级仓库设置，可根据实际业务进行独立或统一管理，实现库存信息共享，提高仓库使用率。</w:t>
      </w:r>
    </w:p>
    <w:p w14:paraId="7C6B8B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3.智能盘点，盘点流程统一管理，用户随时可以盘点仓库，库存盘点机制灵活，效率高，实现库存可视化管理，提高仓库准确率</w:t>
      </w:r>
    </w:p>
    <w:p w14:paraId="7BB035E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4.策略规则，出放库、批次、库位、波次规则自定义设置，满足不同仓储场景管理需求；</w:t>
      </w:r>
    </w:p>
    <w:p w14:paraId="5F1DB7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数字报表，根据业务需求生成不同数据源的仓储报表，实现仓储数据多维度可视化，助力企业仓储数字化管理</w:t>
      </w:r>
    </w:p>
    <w:p w14:paraId="412013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库位划分，当客户需要区分产品时，可以灵活划分库位区分不同的产品功能属性。</w:t>
      </w:r>
    </w:p>
    <w:p w14:paraId="444517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 库存报警，当库存数量不满足一个量的时候，系统报警。</w:t>
      </w:r>
    </w:p>
    <w:p w14:paraId="44906E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 物料管理，可制定物料编码，设置物料类型编码，配置计量单位。</w:t>
      </w:r>
    </w:p>
    <w:p w14:paraId="19023A3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 支持主流操作系统硬件平台。</w:t>
      </w:r>
    </w:p>
    <w:p w14:paraId="7823D1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 结合条形码、RFID等识别技术与物流应用技术与计算机软件技术结合，对产品及原材料在仓储，加工，配送等流动中实现自动化储存。</w:t>
      </w:r>
    </w:p>
    <w:p w14:paraId="5BC05E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 入库管理，一键储存，可RFID输入物流信息，仓位管理界面，可自动登记货物，全自动入库记录。</w:t>
      </w:r>
    </w:p>
    <w:p w14:paraId="277DA3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 出库管理，宫格化管理界面，支持查找功能，远程控制模式，可一键出库，自动储存记录更新仓储数据库。</w:t>
      </w:r>
    </w:p>
    <w:p w14:paraId="24129E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 与MES系统无缝对接，实时自动保存本地数据库系统。</w:t>
      </w:r>
    </w:p>
    <w:p w14:paraId="5EED78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 库存信息管理设置，物料种类，区域划分，批处理。</w:t>
      </w:r>
    </w:p>
    <w:p w14:paraId="716986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 库存管理、物料查询、特殊品库、调拨管理、盘点及移库管理等功能。</w:t>
      </w:r>
    </w:p>
    <w:p w14:paraId="0789DF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机器人离线编程仿真软件</w:t>
      </w:r>
    </w:p>
    <w:p w14:paraId="05B713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（1）机器人离线编程软件是一套独完整独立的机器人三维仿真编程环境系统。通过曲面曲线特征来计算机器人运动轨迹，保证轨迹的精度要求。</w:t>
      </w:r>
    </w:p>
    <w:p w14:paraId="538ECB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（2）基于优秀 3D 内核技术开发，完全独立开发的软件，兼容第三方 CAM 软件功能。支持主流 CAM 软件刀路轨迹输入功能，完成比较复杂的 CNC 功能。</w:t>
      </w:r>
    </w:p>
    <w:p w14:paraId="5610CC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（3）应用范围：搬运、码垛、喷漆、机械铣削加工、抛光、打磨、雕刻、激光 切割、点焊、弧焊；可以根据软件用户的特殊需求进行开发和改进，实现特殊用途。</w:t>
      </w:r>
    </w:p>
    <w:p w14:paraId="541C80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（4）提供两种工作模式：工具（TOOL）模式、零件（PART）模式，支持 6 关节、4 关节、Scara、Delta 等类型机器人，以及用户自定义运动机构，包含机器人运动学及速度规划算法功能。</w:t>
      </w:r>
    </w:p>
    <w:p w14:paraId="072D8F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（5）生产过程仿真功能，验证项目的可行性。</w:t>
      </w:r>
    </w:p>
    <w:p w14:paraId="32A29A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（6）软件需支持国内外主流工业机器人品牌的模型库及后置处理器，包括但不限于ABB、KUKA、发那科、安川、埃夫特、埃斯顿、新松等；仿真输出对应的机器人代码，可直接用于生产加工。</w:t>
      </w:r>
    </w:p>
    <w:p w14:paraId="1555FC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（7）对于复杂的模型可以通过 UG 的 CAM 模块生成刀位文件，导入离线编程系  统进行模拟仿真生成代码；支持 CAD 文件输入，文本轨迹生成等，可以完成绘图、平面文字书写或毛笔字书法等功能。</w:t>
      </w:r>
    </w:p>
    <w:p w14:paraId="0016E9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（8）支持任意数量外部附加轴功能，设备间可以进行位置动态绑定。</w:t>
      </w:r>
    </w:p>
    <w:p w14:paraId="786460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（9）支持图形化界面对机器人轨迹进行优化，对附加轴轨迹自动优化。</w:t>
      </w:r>
    </w:p>
    <w:p w14:paraId="011EB6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（10）支持运动范围、速度和加速度限制检查。</w:t>
      </w:r>
    </w:p>
    <w:p w14:paraId="03AD28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（11）离线编程输出程序可直接被机器人读取,并且导入现场机器人轨迹路径到仿真中。具有传送带、Buffer、传送链、AGV 等物流仿真功能，对工厂布局以及物流过程进行仿真，获取生产信息数据；具备人机工程分析模块，可以对项目施工人员进行仿真模拟。支持机器人是机器人示教器编程，用户可以在虚拟的 HMI 界面上对虚拟机器人进行编程操作。</w:t>
      </w:r>
    </w:p>
    <w:p w14:paraId="3D827D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（12）支持用户自定义运动机构并提供二次开发接口，用户自己编写运动学算法。</w:t>
      </w:r>
    </w:p>
    <w:p w14:paraId="054B1B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（13）软件采用多任务控制逻辑，因此在虚拟环境中用户可以实现同时对多台机器人，以及所有运动设备、输送设备的的运动仿真控制。</w:t>
      </w:r>
    </w:p>
    <w:p w14:paraId="247797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（14）模型轻量化处理模块，可以将 STP 格式数模进行轻量化处理。</w:t>
      </w:r>
    </w:p>
    <w:p w14:paraId="4B1D7A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（15）自动计算机器人运动范围及最大矩形空间。</w:t>
      </w:r>
    </w:p>
    <w:p w14:paraId="08ADDF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（16）焊接过程焊缝生成模拟，喷涂过程喷涂效果模拟。</w:t>
      </w:r>
    </w:p>
    <w:p w14:paraId="0BDC3B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（17）支持与 PLC 在线通讯，实现自动化 PLC 程序的虚拟调试。</w:t>
      </w:r>
    </w:p>
    <w:p w14:paraId="12577F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（18）具备 CAD/CAM 功能模块，进行建模及机器人轨迹的快速计算模块。</w:t>
      </w:r>
    </w:p>
    <w:p w14:paraId="1B5619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视觉及自动化控制设备管理软件</w:t>
      </w:r>
    </w:p>
    <w:p w14:paraId="0190A0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用软硬件控制处理一体化集成设计。在一个软件平台中实现统一标准化的设备控制、图像处理和数据统计应用方式。设备控制包括相机应用控制、PLC应用控制、运动控制卡应用控制、光源应用控制、机器人应用控制等。</w:t>
      </w:r>
    </w:p>
    <w:p w14:paraId="72C1E1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（2）提供图形化编程和代码编程两种编程模式：</w:t>
      </w:r>
    </w:p>
    <w:p w14:paraId="6A592D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2.1图形化编程要求通俗易懂简单易用，采用拖拽式操作配置的方式实现参数的设置、数据的编辑、变最的引用和赋值、显示窗口布局显示、图像和ROI任意绑定显示、流程图定义任务流程；</w:t>
      </w:r>
    </w:p>
    <w:p w14:paraId="1177761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2.2流程图模块包括顺序执行模块、判断模块、分支模块、循环模块、并行模块、工具组模块、流程块模块和定时器模块；</w:t>
      </w:r>
    </w:p>
    <w:p w14:paraId="639DC5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2.3代码编程支持基于VB.net、C#多种语言的编程和开发；包括提供SDK底层算法开发包、算法工具开发模块、功能插件开发模块、硬件资源开发模块、用户界面开发模块等。</w:t>
      </w:r>
    </w:p>
    <w:p w14:paraId="0D02B1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（3）支持TCP/IP、串口、PLC控制、MQTT等操作仿真；（4）软件提供应用场景深度配置方式：</w:t>
      </w:r>
    </w:p>
    <w:p w14:paraId="7D80C3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4.1支持料号配置管理、工位配置、工具配置、参数配置，流程模块单独导入、导出功能；</w:t>
      </w:r>
    </w:p>
    <w:p w14:paraId="7BD297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4.2提供2D/3D定位、2D/3D标定,条码/2维码识别、2D/3D测量、缺陷检测、PLC控制、机器人控制等的标准配置应用模块库；支持标准库的编辑及导入/导出；</w:t>
      </w:r>
    </w:p>
    <w:p w14:paraId="359710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 支持图像显示窗口任意添加、多类型位置布局。</w:t>
      </w:r>
    </w:p>
    <w:p w14:paraId="2CE1C7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软件支持任务流程逻辑自由定义，支持多线程、多工位同步异步执行；支持多用户模式；支持客户端服务器之间交叉指令控制；支持客户端和服务器之间批量数据和图片传输；支持可以多台设备通讯协同完成实训任务。</w:t>
      </w:r>
    </w:p>
    <w:p w14:paraId="70C95E1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5.1可以在独立的笔记本运行，网络端用户可以获取对应IP地址机台上的图片。既可以用笔记本客户端对设备进行控制，也可以多台设备通讯协同完成实训任务。</w:t>
      </w:r>
    </w:p>
    <w:p w14:paraId="6E4C6A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 软件提供变量灵活编辑和自定义功能：</w:t>
      </w:r>
    </w:p>
    <w:p w14:paraId="74251E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支持编辑和自定义的变量类型包括：基础数据类包括型短整型、长整型、单精度浮点型、双精度浮点型、布尔型、Point类型、PointF类型、PointF3D类型、图像类型、字符串类型、枚举类型以及基于这些基础数据类型的列表类型和数组类型；ROI图形类型包括直线ROI类型、矩ROI类型、圆ROI类型、弧ROI类型、圆环ROI类型、十字ROI类型、多边形ROI类型；</w:t>
      </w:r>
    </w:p>
    <w:p w14:paraId="5C57F3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6.2  支持流程模和工具输入、输出参数中添加、编辑自定义类型变量； </w:t>
      </w:r>
    </w:p>
    <w:p w14:paraId="1C20CE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  支持流程模块或工具中的输入、输出参数变量实现计算器、字符串脚本公式功能；</w:t>
      </w:r>
    </w:p>
    <w:p w14:paraId="348819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  支持自定义全局寄存器变量，支持流程执行过程变量与全局寄存器变量的数据交互和存储，支持资源过程变量与全局寄存器变量的数据交互和存储</w:t>
      </w:r>
    </w:p>
    <w:p w14:paraId="739EA52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（7）软件提供变量类型自由转换功能，支持流程模块和工具输入、输出参数的变量类型自由转换：</w:t>
      </w:r>
    </w:p>
    <w:p w14:paraId="179E4E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7.1支持数值类型变量之间的转换，如整型与浮点型数值之间的转换；</w:t>
      </w:r>
    </w:p>
    <w:p w14:paraId="106BD0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7.2支持数值类型与字符串类型变量之间的转换，如整型数据与字符串之间的转换；</w:t>
      </w:r>
    </w:p>
    <w:p w14:paraId="57F6A6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7.3支持数值类型与坐标类型变量之间的转换；</w:t>
      </w:r>
    </w:p>
    <w:p w14:paraId="2403C68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7.4支持坐标类型与字符串类型变量之间的转换；</w:t>
      </w:r>
    </w:p>
    <w:p w14:paraId="26F6C4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7.5支持单值数据类型与列表、数组类型之间的转换；</w:t>
      </w:r>
    </w:p>
    <w:p w14:paraId="51723F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（8）软件提供自定义算法工具扩展功能，支持二次开发算法工具在软件平台流程和原有算法工具无差别调用，实现自定义算法工具的自由扩展。</w:t>
      </w:r>
    </w:p>
    <w:p w14:paraId="0D413A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（9）软件提供硬件资源扩展功能，支持二次开发硬件资源在软件平台调用，实现硬件资源的自由扩展。</w:t>
      </w:r>
    </w:p>
    <w:p w14:paraId="521E39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 软件提供拖拽式操作功能，具体的拖拽式操作方式包括但不限于以下内容：</w:t>
      </w:r>
    </w:p>
    <w:p w14:paraId="39F501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 支持拖拽式操作变量的引用、赋值；</w:t>
      </w:r>
    </w:p>
    <w:p w14:paraId="61B840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10.2 支持拖拽式操作数据报表的编辑和生成；</w:t>
      </w:r>
    </w:p>
    <w:p w14:paraId="63B216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支持拖拽式操作工具输入、输出图像和ROI在任意图像窗口绑定显示；</w:t>
      </w:r>
    </w:p>
    <w:p w14:paraId="6B6158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支持拖拽式操作变量在图像窗口的编辑和实时刷新显示；</w:t>
      </w:r>
    </w:p>
    <w:p w14:paraId="3DBF1E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10.5 支持拖拽式操作变量在指定窗口的编辑和实时刷新显示；</w:t>
      </w:r>
    </w:p>
    <w:p w14:paraId="2C36B9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10.6 支持拖拽式操作计算器、字符脚本公式编辑器；</w:t>
      </w:r>
    </w:p>
    <w:p w14:paraId="194FDA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10.7 支持拖拽式操作及配置任务流程图；</w:t>
      </w:r>
    </w:p>
    <w:p w14:paraId="4E09D4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（11）软件提供的系统操作管理功能包括但不限于以下内容：</w:t>
      </w:r>
    </w:p>
    <w:p w14:paraId="552062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 支持用户权限管理，支持不同权限用户不同界面，不同使用权限；</w:t>
      </w:r>
    </w:p>
    <w:p w14:paraId="648673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支持系统指令控制功能，支持内部系统指令触发控制任务流程、支持外部通讯发送系统指令触发控制任务流程、支持外部通讯发送系统指令切换配置；</w:t>
      </w:r>
    </w:p>
    <w:p w14:paraId="31E973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支持键盘快捷键操作方式；</w:t>
      </w:r>
    </w:p>
    <w:p w14:paraId="485B4C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 支持全局数据变量、工具、流程模块搜索查询和批量编辑；</w:t>
      </w:r>
    </w:p>
    <w:p w14:paraId="13B35D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11.5 支持流程模块信号源触发控制，支持流程模块内部或处部信号触发，支持流程模块同步异步运行处理。 </w:t>
      </w:r>
    </w:p>
    <w:p w14:paraId="0A64A3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（12）提供机器视觉应用图形化编程至少包含常用图像处理、运动控制和外部通讯工具，包括3D标定、3D定位、3D测量、AOI检测、深度学习、传送带跟踪计数等多种高级算子，提供API，支持二次开发；</w:t>
      </w:r>
    </w:p>
    <w:p w14:paraId="49D03F7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 软件平台2D相机的处理软件工具至少包含有无/正反检测、颜色/位置判断、定位、尺寸测量、ID识别、字符识别、缺陷检测等工具；</w:t>
      </w:r>
    </w:p>
    <w:p w14:paraId="646396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（14）软件工具包含3D标定、3D定位、3D测量等，可实现双目3D匹配和点云3D匹配，并可以实现三维测量和三维姿态跟踪等实验，并配套相应的教学资源；</w:t>
      </w:r>
    </w:p>
    <w:p w14:paraId="27D449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（15）软件除了支持常见品牌的2D相机和3D相机之外，也具有外部接口，支持常见品牌的PLC、运动控制卡和工业机器人，也支持常见的激光振镜控制；</w:t>
      </w:r>
    </w:p>
    <w:p w14:paraId="73E2AB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（16）软件支持单相机及多相机对位，支持XYθ、XYY、UVW、SCARA等多种平台类型；</w:t>
      </w:r>
    </w:p>
    <w:p w14:paraId="50CDA2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（17）提供专为制造业应用场景所设计的深度学习模块，该模块包含图像分割、目标识别、图像分类和字符识别等深度学习工具，适用于各种视觉应用场景。</w:t>
      </w:r>
    </w:p>
    <w:p w14:paraId="6D20EC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17.1 图像分割工具可用于对已知的缺陷进行标注训练，通过训练好的模型可以准确的提取出缺陷区域的位置信息，常用于不规则的零件表面划痕或者裂纹检测等。目标识别对已知的目标物体进行标注，在生产过程中可以检测当前图像是否出现类似的目标物体，并输出准确的目标位置信息。图像分类主要是用于对整张图片的特征进行识别，根据各自图片信息中的不同特征来区分不同类别的目标。深度学习的字符识别的作用与传统的OCR检测算法类似，但相比传统的OCR算法其具有更能适应复杂背景和低对比度的优点，且识别准确率高，当遇到识别不准的字符时，可以对其进行标注并加入训练集进行训练。</w:t>
      </w:r>
    </w:p>
    <w:p w14:paraId="0D48FC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所有深度学习工具都包含训练模块和推理模块，采用图形化编程模式。训练端包含数据集导入、数据集标注、训练参数设置和训练等功能，推理端只需导入指定的模型文件和检测图片进行推理即可输出检测结果，且推理端工具同时支持GPU推理和CPU推理。</w:t>
      </w:r>
    </w:p>
    <w:p w14:paraId="06DDFD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17.3 不同的深度学习工具之间可以进行数据交互，依赖于图形化的编程环境可以搭建出灵活、高度自定义的深度学习解决方案。且可以实现多任务队列化训练，即同时配置多个不同的训练任务后一次性训练完成。</w:t>
      </w:r>
    </w:p>
    <w:p w14:paraId="68F392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17.4集成了传统视觉检测方法和深度学习的方法，用户可以同时访问传统视觉算法工具和深度学习工具，通过搭建流程图的方式可以使用户灵活的开发视觉应用并集成到生产环境。</w:t>
      </w:r>
    </w:p>
    <w:p w14:paraId="55FC87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17.5训练效果可视化，训练工具在训练过程中可以实时显示loss、precision、mAp、recall等数值的曲线，用户可以实时观测到模型的训练情况并随时选择终止训练导出当前的模型，且在训练完成后算法会自动在现有的数据集上进行模型评估并输出相关的评估参数和图表。针对图像分割的推理结果还可以选择classification伪彩色图显示，用户能够一眼分辨图像中每个区域为缺陷区域的可能性。</w:t>
      </w:r>
    </w:p>
    <w:p w14:paraId="15546E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17.6最小化数据收集负担，本软件针对工业应用场景有针对性的开发出一系列的图像增强算法，在数据集很少的情况下通过现有的数据集图片可以选择旋转、缩放、镜像、高斯模糊、图像拉伸、对比度增强、亮度增强等图像增强算法生成与实际环境中相似的多种图像，通过学习图像增强后的数据集可以进行更准确的检测，最大的减小数据收集的负担。</w:t>
      </w:r>
    </w:p>
    <w:p w14:paraId="23F111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17.7 Patch Train（超高分辨率图像学习），针对超高分辨率的图像可以选择设置patchSize参数来进行图像的裁剪处理，训练时会根据patchSize参数对图像裁剪为多个小的单位进行学习和检测，该功能主要是消除超大分辨率图像对GPU存储大小的限制问题，且能对缺陷进行更加精密的学习。</w:t>
      </w:r>
    </w:p>
    <w:p w14:paraId="43B924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17.8 Multi-parameter Train（多参数学习），针对同一个训练工具可以同时配置多套训练参数进行训练，训练完成后输出多个训练模型和评估结果，用户可以通过比较评估结果来选择最佳的深度学习模型，而无需多次调整参数设置进行学习。</w:t>
      </w:r>
    </w:p>
    <w:p w14:paraId="64249F3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 软件主要算法工具有：服务器客户端通讯工具、串口工具、PLC读写工具、机器人控制工具、信号源工具、图像源工具、相机工具、保存图片工具、仿射变换工具、斑点分析工具、找圆工具、找线工具、边缘点查找工具、形状匹配工具、灰度匹配工具、圆拟合工具、圆卡尺工具、夹角工具、边缘卡尺工具、线交点工具、线间距工具、点间距工具、矩形卡尺工具、点线距离工具、坐标转换工具、标定工具、图像转换工具、通道分离工具、颜色提取工具、图像剪切工具、图像处理工具、阈值化工具、形态学工具、ROI转图像工具、2维码工具、字符识别工具、条码检测工具、缺陷检测工具、轮廓提取工具、位移计算工具、坐标计算工具、对位平台工具、累加工具、分类工具、保存表格工具、格式转换工具、列表工具、逻辑运算工具、字符串截取工具、用户变量工具。</w:t>
      </w:r>
    </w:p>
    <w:p w14:paraId="27D5B5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数据大屏系统</w:t>
      </w:r>
    </w:p>
    <w:p w14:paraId="659C85C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（1）支持内置柱状图、折线图、饼图、散点图等统计图表</w:t>
      </w:r>
    </w:p>
    <w:p w14:paraId="20FCAB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（2）支持文本类、图片类、视频类、表格类等多种数据显示。</w:t>
      </w:r>
    </w:p>
    <w:p w14:paraId="12C1E0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（3）支持静态数据、API接口数据、SQL数据、实时数据等多种数据源。</w:t>
      </w:r>
    </w:p>
    <w:p w14:paraId="0E2E63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（十一）加工中心1套：加工中心结构紧凑，占地面积小，具有框架刚性强，移动速度快，加工效率高等特点。严谨的结构设计，精细的加工制造，保障极高的产品性价比。</w:t>
      </w:r>
    </w:p>
    <w:p w14:paraId="151956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1、工作台尺寸：≥550×1000mm </w:t>
      </w:r>
    </w:p>
    <w:p w14:paraId="1F8981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2、允许最大荷重：≥500kg， T型槽尺寸≥5-18-90mm； </w:t>
      </w:r>
    </w:p>
    <w:p w14:paraId="6EBD69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3、工作台最大行程(X轴)：≥800 mm； </w:t>
      </w:r>
    </w:p>
    <w:p w14:paraId="6B829A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4、滑座最大行程(Y轴)：≥550mm； </w:t>
      </w:r>
    </w:p>
    <w:p w14:paraId="19123F1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5、主轴箱最大行程(Z轴)：≥550mm； </w:t>
      </w:r>
    </w:p>
    <w:p w14:paraId="4C2D12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6、主轴鼻端至工作台面尺寸：≥120-670mm； </w:t>
      </w:r>
    </w:p>
    <w:p w14:paraId="363C8E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7、主轴锥孔(7:24)：BT40；   </w:t>
      </w:r>
    </w:p>
    <w:p w14:paraId="093D78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8、转速范围：≥8000r/min；  </w:t>
      </w:r>
    </w:p>
    <w:p w14:paraId="1A4941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9、最大输出扭矩：≥52.5N.m； </w:t>
      </w:r>
    </w:p>
    <w:p w14:paraId="5B200D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10、主轴电机功率 ：≥7.5kW； </w:t>
      </w:r>
    </w:p>
    <w:p w14:paraId="63631EA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11、主轴中心到立柱导轨面距离：≥ 590mm ；</w:t>
      </w:r>
    </w:p>
    <w:p w14:paraId="103E7A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12、主轴传动：皮带式传动；</w:t>
      </w:r>
    </w:p>
    <w:p w14:paraId="316556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13、瓣刀：45度四瓣刀； </w:t>
      </w:r>
    </w:p>
    <w:p w14:paraId="5518A6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14、刀柄规格BT40-RE32 ；</w:t>
      </w:r>
    </w:p>
    <w:p w14:paraId="113400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15、拉钉规格：BT40-45°； </w:t>
      </w:r>
    </w:p>
    <w:p w14:paraId="29640AE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16、进给速度：≥1-10000 mm/min；      </w:t>
      </w:r>
    </w:p>
    <w:p w14:paraId="5DB473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17、X轴： ≥24/36m/min， Y轴：≥ 24/36m/min；Z轴：≥18/36m/min </w:t>
      </w:r>
    </w:p>
    <w:p w14:paraId="5A4118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18、刀库形式：圆盘式；  </w:t>
      </w:r>
    </w:p>
    <w:p w14:paraId="203738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19、刀库容量：≥24把 ； </w:t>
      </w:r>
    </w:p>
    <w:p w14:paraId="293D1B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20、最大刀具长度 ：≥300mm； </w:t>
      </w:r>
    </w:p>
    <w:p w14:paraId="24970A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21、最大刀具重量：≥ 8kg； </w:t>
      </w:r>
    </w:p>
    <w:p w14:paraId="2A45CC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22、换刀时间(刀对刀)：≤7s；</w:t>
      </w:r>
    </w:p>
    <w:p w14:paraId="683D19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23、满刀：≥ φ80 mm；</w:t>
      </w:r>
    </w:p>
    <w:p w14:paraId="4E363F2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24、相邻空刀：≥  φ150mm；</w:t>
      </w:r>
    </w:p>
    <w:p w14:paraId="18C5B71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25、电压：AC 380V；</w:t>
      </w:r>
    </w:p>
    <w:p w14:paraId="1A2DB3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26、电气总容量：≤25KVA；</w:t>
      </w:r>
    </w:p>
    <w:p w14:paraId="3C5D78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27、气压: ≥0.5Mpa；</w:t>
      </w:r>
    </w:p>
    <w:p w14:paraId="7EEBD6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28、长×宽×高:≤ 2600×2380×2400mm; </w:t>
      </w:r>
    </w:p>
    <w:p w14:paraId="59D715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29、机床重量: ≤ 5000kg;</w:t>
      </w:r>
    </w:p>
    <w:p w14:paraId="0D0667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30、系统：提供自动化集成所需开放接口，包括但不仅限于机床循环启动、报警、急停、暂停、开始等信号的输入与输出接口。</w:t>
      </w:r>
    </w:p>
    <w:p w14:paraId="41D374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（十二）数控仿真软件技术要求：</w:t>
      </w:r>
    </w:p>
    <w:p w14:paraId="0869DAB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1、软件支持以工作站、功能模块、元器件等多种形式将模型从模型库中导入到场景。支持多种数据类型的读写，如：Bool、Int、Real、Dint、word、Dword等。支持包括但不限于TCP/IP、OPC-UA通讯协议、Modbus TCP等通讯协议。</w:t>
      </w:r>
    </w:p>
    <w:p w14:paraId="01F7E7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2、软件支持模型库管理：模型库中真实还原机器人、机床、料仓、夹具、导轨、数控车床、加工中心、AGV、三坐标检测仪、装配台、打标机等产线核心实体模块，可供用户在模型库中随意选择。</w:t>
      </w:r>
    </w:p>
    <w:p w14:paraId="00AD42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支持对虚拟机床控制系统仿真空间坐标系的定义、数控机床刀盘、刀库的定义。包括手动装刀、不同类型刀具定义、刀具参数设置等功能。软件中可供选择的车刀包括内孔车刀、内孔螺纹车刀，外圆车刀等不少于6个，立铣刀包括6mm钢用加工铣刀、8mm钢用加工铣刀、10mm加工铣刀不少于4个。</w:t>
      </w:r>
    </w:p>
    <w:p w14:paraId="69BF5B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4、支持对机床各轴空间位置的手动运动控制，能够实时读取各轴坐标位置，设置各轴运动倍率，支持对各轴零点进行设置。</w:t>
      </w:r>
    </w:p>
    <w:p w14:paraId="1CDAA4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5、支持从文本文件读取机床G代码并在软件中直接编辑G代码，支持进行G代码规范检查。</w:t>
      </w:r>
    </w:p>
    <w:p w14:paraId="48F3FA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6、支持各类设备装置、执行机构的对象定义，如物料、传感器、机器人快换夹具、数控车床、加工中心等。</w:t>
      </w:r>
    </w:p>
    <w:p w14:paraId="7EB190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7、支持机器人程序容器定义，以机器人程序驱动机器人模型，同时可以支持多型号六关节机器人的虚拟拖拽示教，至少能够实现三个主流品牌机器人在软件中的拖拽示教编程。</w:t>
      </w:r>
    </w:p>
    <w:p w14:paraId="1C20FE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8、支持对仿真环境进行信号逻辑配置，以拖动、连线等方式快速建立设备间工艺流程的逻辑关系，能够实现产线生产工艺流程的逻辑仿真运行。</w:t>
      </w:r>
    </w:p>
    <w:p w14:paraId="380033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支持智能产线中车床和铣床或加工中心的加工过程中工件三维实时切削效果仿真，不借助第三方软件，要求必须在智能产线自动化联动过程中实现车床和铣床或加工中心通过G代码驱动的实时切削效果，支持车刀，铣刀的水平，垂直和倾斜移动切削，支持螺纹刀的实时螺纹生成及实时多次车螺纹的过程。</w:t>
      </w:r>
      <w:r>
        <w:rPr>
          <w:rFonts w:hint="eastAsia" w:ascii="仿宋" w:hAnsi="仿宋" w:eastAsia="仿宋" w:cs="仿宋"/>
          <w:bCs/>
          <w:color w:val="auto"/>
          <w:sz w:val="24"/>
          <w:szCs w:val="24"/>
          <w:highlight w:val="none"/>
          <w:lang w:bidi="en-US"/>
        </w:rPr>
        <w:t>（投标时提供功能截屏证明材料）</w:t>
      </w:r>
    </w:p>
    <w:p w14:paraId="3062A8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10、软件支持物理规律的虚拟环境的创建，物料支持重力、碰撞等。</w:t>
      </w:r>
    </w:p>
    <w:p w14:paraId="5872EC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软件支持多版本博图仿真通讯，能够实时读写仿真PLC数据，通过仿真实现设备联调。智能产线数字孪生虚拟调试软件提供了与主流PLC和机器人的数据通信接口，能够实现机器人的示教编程、机床G代码运动仿真调试和PLC的运动控制与程序调试。同时支持在软件中自定义硬件数据来源，实现对用户自定的设备动作和流程进行仿真，能够实现智能产线的设计仿真验证、机器人编程仿真调试、PLC编程仿真的调试。</w:t>
      </w:r>
    </w:p>
    <w:p w14:paraId="6BDFDC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12、软件支持多种逻辑指令，能够独立实现设备的运行仿真和混流生产工艺，如单车自动加工、单铣自动加工、单车加单铣混合加工等。</w:t>
      </w:r>
    </w:p>
    <w:p w14:paraId="239F4E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13、软件支持虚拟设备的测距功能，能够支持产线规划布局需求。</w:t>
      </w:r>
    </w:p>
    <w:p w14:paraId="3E0F33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14、支持工业机器人碰撞检测，实时反馈工业机器人运行时的碰撞，通过反馈提醒用户及时调整工业机器人运动轨迹。</w:t>
      </w:r>
    </w:p>
    <w:p w14:paraId="3852BA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软件支持以关节、位置、姿态三种形式拖拽机器人末端参照选定的基准坐标系进行位移或旋转。机器人线性运动模式下，可以切换机器人的工具和工件坐标系，使用不同工具坐标系拖拽末端进行示教，并能够支持拖拽示教程序导出功能，导出程序能够在实体设备中使用。</w:t>
      </w:r>
    </w:p>
    <w:p w14:paraId="3B5AB1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16、支持通过信号控制机床加工程序，能够控制加工程序的启停，并且实时反馈加工程序执行状态。</w:t>
      </w:r>
    </w:p>
    <w:p w14:paraId="55F834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17、利用软件自带的刀具库，在智能制造单元中分别进行铣削加工中的平面铣、铣槽、倒角铣、铣圆弧、型腔铣和底壁铣等实时铣削仿真加工方法。</w:t>
      </w:r>
    </w:p>
    <w:p w14:paraId="4B32DF0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▲18、支持</w:t>
      </w:r>
      <w:bookmarkStart w:id="125" w:name="OLE_LINK4"/>
      <w:r>
        <w:rPr>
          <w:rFonts w:hint="eastAsia" w:ascii="仿宋" w:hAnsi="仿宋" w:eastAsia="仿宋" w:cs="仿宋"/>
          <w:bCs/>
          <w:color w:val="auto"/>
          <w:sz w:val="24"/>
          <w:szCs w:val="24"/>
          <w:highlight w:val="none"/>
        </w:rPr>
        <w:t>多种刀具选择，软件车床刀具库</w:t>
      </w:r>
      <w:bookmarkEnd w:id="125"/>
      <w:r>
        <w:rPr>
          <w:rFonts w:hint="eastAsia" w:ascii="仿宋" w:hAnsi="仿宋" w:eastAsia="仿宋" w:cs="仿宋"/>
          <w:bCs/>
          <w:color w:val="auto"/>
          <w:sz w:val="24"/>
          <w:szCs w:val="24"/>
          <w:highlight w:val="none"/>
        </w:rPr>
        <w:t>中拥有80度外圆车刀、35度外圆车刀、60度内孔车刀、3mm外圆切槽刀、3mm内孔切槽刀、60度外螺纹车刀、60度内螺纹车刀等，铣床刀具库中拥有立铣刀（φ6、φ8、φ10、φ12）、倒角刀（φ6-45度）、球头刀（φ12R6）等。</w:t>
      </w:r>
      <w:r>
        <w:rPr>
          <w:rFonts w:hint="eastAsia" w:ascii="仿宋" w:hAnsi="仿宋" w:eastAsia="仿宋" w:cs="仿宋"/>
          <w:bCs/>
          <w:color w:val="auto"/>
          <w:sz w:val="24"/>
          <w:szCs w:val="24"/>
          <w:highlight w:val="none"/>
          <w:lang w:bidi="en-US"/>
        </w:rPr>
        <w:t>（投标时提供功能截屏证明材料）</w:t>
      </w:r>
    </w:p>
    <w:p w14:paraId="471D62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19、支持在智能制造单元中车削加工的外圆车削、内圆车削、外圆切槽、内圆切槽、内螺纹车削、外螺纹车削等实时车削仿真工艺，不借助第三方软件实现该功能。</w:t>
      </w:r>
    </w:p>
    <w:p w14:paraId="71CF9E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软件支持自定义加工毛坯，软件中方形毛坯和圆形毛坯支持修改尺寸，自定义毛坯大小，能够在智能产线虚拟场景中实现单产品的车铣多工序实时三维切削仿真加工工艺，要求不借助第三方数控加工仿真软件并通过产线联动实现该功能。</w:t>
      </w:r>
    </w:p>
    <w:p w14:paraId="6ED64B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21、软件支持通过plc程序实现仿真中机器人从料仓取料，车、铣床和加工中心加工仿真，实现加工半成品和成品入库完整流程。</w:t>
      </w:r>
    </w:p>
    <w:p w14:paraId="6B041A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支持开展多种实训项目有智能制造产线搭建、PLC仿真应用、工业机器人上下料流程控制、虚拟机床应用调试、车床自动加工系统联调、铣床自动加工系统调试、智能产线自动加工系统调试、智能仓储与物流系统调试、智能清洗打标单元系统调试、装配单元系统调试等，能够提供完整的实训指导手册。</w:t>
      </w:r>
    </w:p>
    <w:p w14:paraId="02B776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23、软件支持运动仿真加速功能，能够实现产线中实时切削仿真加工、机器人运动等装备的加速运动仿真。</w:t>
      </w:r>
    </w:p>
    <w:p w14:paraId="0F631D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24、软件能实现机床外壳和内部结构隐藏功能，可以实现在生产调试过程中，能够清晰看到工件装夹具、对刀、换刀等过程。</w:t>
      </w:r>
    </w:p>
    <w:p w14:paraId="115B10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25、软件能实现智能产线中机床上下料自动装夹功能，能够对一定范围内放偏的工件，使其自动摆正，贴合夹具。软件能判断尺寸过大的工件，并提示用户，防止工件与夹具穿模。</w:t>
      </w:r>
    </w:p>
    <w:p w14:paraId="5AF22F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26、软件中产线机床设置有软硬限位报警功能，限位解除方式模拟真实的机床操作方式，能够有效支持进行智能产线中数控机床的安装调试训练。</w:t>
      </w:r>
    </w:p>
    <w:p w14:paraId="0242C6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软件支持通过数控虚拟控制面板实现对产线中车床和铣床及加工中心的运动控制，主要功能：1）能够实现机床的对刀功能，对刀过程软件有对刀提示功能。2）具有手动、增量、卡盘松紧、主轴正反转等功能按键，能够模拟真实加工时的操作步骤，且软件有试切提示，加工飞屑效果等，使对刀过程更直观、准确。3）面板中可实时反映机床目前的实际坐标位置。4） 虚拟面板能够实现对刀库中的现有刀具进行参数管理，设置其长度补偿，用于仿真加工。5）虚拟数控面板可设置工件坐标系，任意选取G54~G59寄存器，方便加工不同的工件。6）可对加工程序进行管理，任意新增或编辑、修改加工程序。</w:t>
      </w:r>
    </w:p>
    <w:p w14:paraId="395593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28、支持对生成的生产订单进行监控，可查询订单处于录入中或已下发状态、零件合格数量、成品存放仓位等数据信息，同时支持订单预览，可在预览窗口中查看该零件的模型以及加工图案。</w:t>
      </w:r>
    </w:p>
    <w:p w14:paraId="1F0B90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29、软件支持料仓管理功能，1）能对产线里面的单元料仓及立体仓库里面的物料进行生成、初始化。2）支持对料仓中的物料进行分类显示，可分为有物料以及无物料，有物料可显示零件名称、零件状态、检测结果。3）支持料盘多种入库方式，包括直接入库和码垛机入库。</w:t>
      </w:r>
    </w:p>
    <w:p w14:paraId="48436E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▲（十三）加工部分课程资源</w:t>
      </w:r>
      <w:r>
        <w:rPr>
          <w:rFonts w:hint="eastAsia" w:ascii="仿宋" w:hAnsi="仿宋" w:eastAsia="仿宋" w:cs="仿宋"/>
          <w:bCs/>
          <w:color w:val="auto"/>
          <w:sz w:val="24"/>
          <w:szCs w:val="24"/>
          <w:highlight w:val="none"/>
          <w:lang w:bidi="en-US"/>
        </w:rPr>
        <w:t>（投标时提供功能截屏证明材料）</w:t>
      </w:r>
    </w:p>
    <w:p w14:paraId="6A91A775">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提供配套实训课程资源包：实训手册包括智能制造切削单元搭建、数控车床虚拟仿真工作站系统联调、智能制造切削单元综合实训等至少10个实训项目，包括智能产线容器配置、加工中心加工电机前盖零件、加工中心加工运行流程、智能切削单元系统运行流程等至少10个视频资源，同时所有提供所有实训案例的PLC程序和案例场景。</w:t>
      </w:r>
    </w:p>
    <w:p w14:paraId="30882A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2、配套课程资源包提供二维码技能包至少30个，支持APP扫码播放视频，要求APP可以在华为应用市场、苹果APPStore等主流应用市场下载。</w:t>
      </w:r>
    </w:p>
    <w:p w14:paraId="36C552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3、课程资源包软件支持该课件资源引用、创建课件、课件编辑，支持微课、图片等资源插入课件，重构课件，实现课件资源离线模式账号验证使用。</w:t>
      </w:r>
    </w:p>
    <w:p w14:paraId="79BAA5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软件支持学生自主训练与考核功能，并自带智能制造与机器人专业题库，考核功能能够实现软件自动评分功能，学生可以查看训练记录，可查看每次训练情况，答题正确率，考核功能支持查看用户个人考试成绩报告，包括答题情况，错题知识点分布情况和掌握的知识点结构雷达图。</w:t>
      </w:r>
    </w:p>
    <w:p w14:paraId="217EB2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软件训练与考核功能支持：1）单选题、多选题、判断题、连线题、画图题、找茬等题型，2）支持文字、图片、动图（GIF）3种方式的题干内容。支持文字、图片2种方式的答案内容。3）软件支持虚拟实操考核题型，在虚拟仿真工厂环境中完成任务的训练或者考核，软件对任务能够实现自动评分。</w:t>
      </w:r>
    </w:p>
    <w:p w14:paraId="5637FEE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（十四）加工中心改造：改造内容至少满足以下要求：</w:t>
      </w:r>
    </w:p>
    <w:p w14:paraId="5F1C83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1、防护门改造：</w:t>
      </w:r>
    </w:p>
    <w:p w14:paraId="37DE133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采用气缸机构开启关闭防护门，安装限位开关检测防护门关闭和开启状态。</w:t>
      </w:r>
    </w:p>
    <w:p w14:paraId="467450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1.1.圆柱气缸参数</w:t>
      </w:r>
    </w:p>
    <w:p w14:paraId="6F1AB8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（1）气缸缸径：≥Φ25mm</w:t>
      </w:r>
    </w:p>
    <w:p w14:paraId="763DE8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（2）重复精度：±0.05mm</w:t>
      </w:r>
    </w:p>
    <w:p w14:paraId="05506E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（3）动作方式：双作用</w:t>
      </w:r>
    </w:p>
    <w:p w14:paraId="3129E9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（4）使用流体：空气</w:t>
      </w:r>
    </w:p>
    <w:p w14:paraId="53A2CB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（5）使用压力MPa：0.1～0.6</w:t>
      </w:r>
    </w:p>
    <w:p w14:paraId="7380AE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（6）环境温度及使用流体温度℃：-10～60</w:t>
      </w:r>
    </w:p>
    <w:p w14:paraId="68FD0A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（7）最高使用频率c.p.m：60</w:t>
      </w:r>
    </w:p>
    <w:p w14:paraId="6674C4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（8）开闭行程：≥800mm</w:t>
      </w:r>
    </w:p>
    <w:p w14:paraId="333F6A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1.2.电磁阀</w:t>
      </w:r>
    </w:p>
    <w:p w14:paraId="55D727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（1）DC24V</w:t>
      </w:r>
    </w:p>
    <w:p w14:paraId="4B5E1B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（2）使用压力：0.15～0.7 MPa</w:t>
      </w:r>
    </w:p>
    <w:p w14:paraId="4C99AA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1.3.限位开关</w:t>
      </w:r>
    </w:p>
    <w:p w14:paraId="7F3F38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（1）数量：2个</w:t>
      </w:r>
    </w:p>
    <w:p w14:paraId="7ECE5A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（2）导线引出方向：横方向</w:t>
      </w:r>
    </w:p>
    <w:p w14:paraId="791BED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（3）适合负载：DC24V继电器、PLC用</w:t>
      </w:r>
    </w:p>
    <w:p w14:paraId="7403D2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（4）负载电压：DC24V</w:t>
      </w:r>
    </w:p>
    <w:p w14:paraId="213388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（5）负载电流：2.5～40mA</w:t>
      </w:r>
    </w:p>
    <w:p w14:paraId="60A22D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（6）内部电压降：4V以下</w:t>
      </w:r>
    </w:p>
    <w:p w14:paraId="0D28D1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（7）漏电流：0.8mA以下</w:t>
      </w:r>
    </w:p>
    <w:p w14:paraId="2F4801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（8）指示灯：ON时红色发光二极管亮</w:t>
      </w:r>
    </w:p>
    <w:p w14:paraId="4C7DD2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2、液压或气动工装</w:t>
      </w:r>
    </w:p>
    <w:p w14:paraId="0BD4F8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（1）能够同时适配满足工业环形光源和多种标准加工件。</w:t>
      </w:r>
    </w:p>
    <w:p w14:paraId="37866CA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（2）系统压力≥40Bar</w:t>
      </w:r>
    </w:p>
    <w:p w14:paraId="69BF5C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（3）功率≤1.5kw</w:t>
      </w:r>
    </w:p>
    <w:p w14:paraId="10B7CC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3、加工中心系统信息智能化展示通讯联接</w:t>
      </w:r>
    </w:p>
    <w:p w14:paraId="1702A6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（1）扩展数控系统8 IN/8 OUT数字量输入输出；</w:t>
      </w:r>
    </w:p>
    <w:p w14:paraId="7299FB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（2）继电器触点：NO、NC ；</w:t>
      </w:r>
    </w:p>
    <w:p w14:paraId="1A5945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（3）额定电压：不大于AC 250V、或DC 30V；</w:t>
      </w:r>
    </w:p>
    <w:p w14:paraId="44A728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（4）触点允许电流：8A；</w:t>
      </w:r>
    </w:p>
    <w:p w14:paraId="4AEA66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（5）继电器：适配安装相应继电器；</w:t>
      </w:r>
    </w:p>
    <w:p w14:paraId="6960A7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（6）信号包含：不限于开关门、开门到位、刀具就位、工装加紧、工装放松等；</w:t>
      </w:r>
    </w:p>
    <w:p w14:paraId="7D8CD9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（7）能获取加工中心的状态信息、机床模式等与大屏进行数据通讯联接。</w:t>
      </w:r>
    </w:p>
    <w:p w14:paraId="7C1D9CA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4、设备配套</w:t>
      </w:r>
    </w:p>
    <w:p w14:paraId="70DE92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（1）提供产线需要的BT40刀柄和加工刀具；</w:t>
      </w:r>
    </w:p>
    <w:p w14:paraId="0B4D3B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（2）提供加工必须要的切削液和清洗液。</w:t>
      </w:r>
    </w:p>
    <w:p w14:paraId="69DFF8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（十五）数控车床1套</w:t>
      </w:r>
    </w:p>
    <w:p w14:paraId="4DB99C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1）床身上最大回转直径：≥560mm； </w:t>
      </w:r>
    </w:p>
    <w:p w14:paraId="6A9924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2）最大车削长度：≥500mm； </w:t>
      </w:r>
    </w:p>
    <w:p w14:paraId="69DBB0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3）最大车削直径：≥ 350mm；</w:t>
      </w:r>
    </w:p>
    <w:p w14:paraId="00D07E3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4）最大车削直径：≥ 280mm；</w:t>
      </w:r>
    </w:p>
    <w:p w14:paraId="30762FF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5）滑板上最大回转直径：≥330mm；</w:t>
      </w:r>
    </w:p>
    <w:p w14:paraId="4F6EE2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6）主轴端部型式及代号：A2-6；</w:t>
      </w:r>
    </w:p>
    <w:p w14:paraId="01DB5C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7）主轴孔直径：≥50mm；</w:t>
      </w:r>
    </w:p>
    <w:p w14:paraId="37B4D2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8）主轴转速级数：无级变速；</w:t>
      </w:r>
    </w:p>
    <w:p w14:paraId="67BD2C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9）主轴转速范围：50-4000r/min</w:t>
      </w:r>
    </w:p>
    <w:p w14:paraId="6BB4FF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10）主轴最大输出扭矩：≥177Nm；</w:t>
      </w:r>
    </w:p>
    <w:p w14:paraId="0028DA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11）主电机输出功率：≥11kW； </w:t>
      </w:r>
    </w:p>
    <w:p w14:paraId="4C6EC3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12）X轴快移速度：≥20m/min；</w:t>
      </w:r>
    </w:p>
    <w:p w14:paraId="3F82ED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13）Z轴快移速度：≥20m/min；</w:t>
      </w:r>
    </w:p>
    <w:p w14:paraId="0B7D2B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14）X轴行程：≥200mm；</w:t>
      </w:r>
    </w:p>
    <w:p w14:paraId="18839F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15）Z轴行程：≥530mm；</w:t>
      </w:r>
    </w:p>
    <w:p w14:paraId="323666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16）卡盘直径/型式：中空液压卡盘≥200mm；</w:t>
      </w:r>
    </w:p>
    <w:p w14:paraId="6E5E3B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17）尾座行程：≥450mm；</w:t>
      </w:r>
    </w:p>
    <w:p w14:paraId="197BA60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18）尾座套筒锥孔锥度：莫氏5#；</w:t>
      </w:r>
    </w:p>
    <w:p w14:paraId="203BBB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19）机床重量：≤3500kg；</w:t>
      </w:r>
    </w:p>
    <w:p w14:paraId="278F84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20）标准刀架形式：卧式8工位；</w:t>
      </w:r>
    </w:p>
    <w:p w14:paraId="2E0A62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21）刀盘可否就近选刀：可；</w:t>
      </w:r>
    </w:p>
    <w:p w14:paraId="6263E81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22）盘刀件最大承重：200KG（含卡盘等机床附件）， 轴类件最大承重：≥500KG（含卡盘等机床附件）；</w:t>
      </w:r>
    </w:p>
    <w:p w14:paraId="4F4289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23）机床外形尺寸（长×宽×高）≤2770×1900×2200MM；</w:t>
      </w:r>
    </w:p>
    <w:p w14:paraId="48C623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24）数控系统：包括：基本功能：支持G代码编程、坐标系设定（如工件坐标系、机床坐标系）、插补功能（线性插补G01、圆弧插补G02/G03）、进给控制（快速进给G00、进给速度单位G94等）以及辅助功能（M指令、S指令、T指令）。 编程与操作：提供用户宏程序、固定循环（如车床复合循环）、刀具补偿（刀尖半径补偿G40/G41/G42、刀具长度补偿G43/G44）等简化编程功能。 </w:t>
      </w:r>
    </w:p>
    <w:p w14:paraId="5E2B36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，提供自动化集成所需开放接口，包括但不仅限于机床循环启动、报警、急停、暂停、开始等信号的输入与输出接口。</w:t>
      </w:r>
    </w:p>
    <w:p w14:paraId="1479C2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（十六）数控车床改造1套</w:t>
      </w:r>
    </w:p>
    <w:p w14:paraId="36F852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一、防护门改造</w:t>
      </w:r>
    </w:p>
    <w:p w14:paraId="2C1C43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采用气缸机构开启关闭防护门，安装限位开关检测防护门关闭和开启状态。</w:t>
      </w:r>
    </w:p>
    <w:p w14:paraId="7B3D91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1.圆柱气缸参数</w:t>
      </w:r>
    </w:p>
    <w:p w14:paraId="13238B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（1）气缸缸径：Φ25mm</w:t>
      </w:r>
    </w:p>
    <w:p w14:paraId="01C13F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（2）重复精度：±0.05mm</w:t>
      </w:r>
    </w:p>
    <w:p w14:paraId="5BB8C5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（3）动作方式：双作用</w:t>
      </w:r>
    </w:p>
    <w:p w14:paraId="6ADF7D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（4）使用流体：空气</w:t>
      </w:r>
    </w:p>
    <w:p w14:paraId="76957D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（5）使用压力MPa：0.1～0.6</w:t>
      </w:r>
    </w:p>
    <w:p w14:paraId="681736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（6）环境温度及使用流体温度℃：-10～60</w:t>
      </w:r>
    </w:p>
    <w:p w14:paraId="2D9F7D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（7）最高使用频率c.p.m：60</w:t>
      </w:r>
    </w:p>
    <w:p w14:paraId="3DA827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（8）开闭行程：≥800mm</w:t>
      </w:r>
    </w:p>
    <w:p w14:paraId="7F0C4A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2.电磁阀</w:t>
      </w:r>
    </w:p>
    <w:p w14:paraId="0CED49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（1）DC24V</w:t>
      </w:r>
    </w:p>
    <w:p w14:paraId="7A79A6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（2）使用压力：0.15～0.7 MPa</w:t>
      </w:r>
    </w:p>
    <w:p w14:paraId="049463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3.限位开关</w:t>
      </w:r>
    </w:p>
    <w:p w14:paraId="7B1330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（1）数量：2个</w:t>
      </w:r>
    </w:p>
    <w:p w14:paraId="547DA0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（2）导线引出方向：横方向</w:t>
      </w:r>
    </w:p>
    <w:p w14:paraId="73898A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（3）适合负载：DC24V继电器、PLC用</w:t>
      </w:r>
    </w:p>
    <w:p w14:paraId="797741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（4）负载电压：DC24V</w:t>
      </w:r>
    </w:p>
    <w:p w14:paraId="31EA55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（5）负载电流：2.5～40mA</w:t>
      </w:r>
    </w:p>
    <w:p w14:paraId="775B82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（6）内部电压降：4V以下</w:t>
      </w:r>
    </w:p>
    <w:p w14:paraId="464E5F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（7）漏电流：0.8mA以下</w:t>
      </w:r>
    </w:p>
    <w:p w14:paraId="74D36C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（8）指示灯：ON时红色发光二极管亮</w:t>
      </w:r>
    </w:p>
    <w:p w14:paraId="7FEA8B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二、液压或气动工装</w:t>
      </w:r>
    </w:p>
    <w:p w14:paraId="1A6B3A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1.能够同时适配满足工业环形光源多种标准加工件</w:t>
      </w:r>
    </w:p>
    <w:p w14:paraId="700A03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2.系统压力≥40Bar</w:t>
      </w:r>
    </w:p>
    <w:p w14:paraId="6631F7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3.功率≤1.5kw</w:t>
      </w:r>
    </w:p>
    <w:p w14:paraId="1F41E3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三、加工中心系统信息智能化展示通讯联接</w:t>
      </w:r>
    </w:p>
    <w:p w14:paraId="6EB365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1.扩展数控系统8 IN/8 OUT数字量输入输出；</w:t>
      </w:r>
    </w:p>
    <w:p w14:paraId="0CCC8B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2.继电器触点：NO、NC ；</w:t>
      </w:r>
    </w:p>
    <w:p w14:paraId="391CEA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3.额定电压：不大于AC 250V、或DC 30V；</w:t>
      </w:r>
    </w:p>
    <w:p w14:paraId="25D09F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4.触点允许电流：8A；</w:t>
      </w:r>
    </w:p>
    <w:p w14:paraId="2E2FB2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5.继电器：适配安装相应继电器；</w:t>
      </w:r>
    </w:p>
    <w:p w14:paraId="359447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6.信号包含：不限于开关门、开门到位、刀具就位、工装加紧、工装放松等；</w:t>
      </w:r>
    </w:p>
    <w:p w14:paraId="67750AA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7.能获取加工中心的状态信息、机床模式等与大屏进行数据通讯联接。</w:t>
      </w:r>
    </w:p>
    <w:p w14:paraId="0EACAF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四、配套</w:t>
      </w:r>
    </w:p>
    <w:p w14:paraId="3F6E61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1.提供足够的BT40刀柄和加工刀具。</w:t>
      </w:r>
    </w:p>
    <w:p w14:paraId="777F93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2.提供加工必须要的切削液和清洗液。</w:t>
      </w:r>
    </w:p>
    <w:p w14:paraId="31B1B5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（十七）智能装配工作站</w:t>
      </w:r>
    </w:p>
    <w:p w14:paraId="6D4ADE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一、平台组成：</w:t>
      </w:r>
    </w:p>
    <w:p w14:paraId="01B05B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装配工作站主要由协作机器人、快换装置、视觉定位系统、工装、电气系统、装配工作台、边缘计算器和其他配套等组成。</w:t>
      </w:r>
    </w:p>
    <w:p w14:paraId="592B9F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二、协作机器人：</w:t>
      </w:r>
    </w:p>
    <w:p w14:paraId="6BE8F3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1.轴数：6轴。</w:t>
      </w:r>
    </w:p>
    <w:p w14:paraId="2C8D4C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2.工作半径：≥819mm，负载：≥7kg，重复定位精度：优于±0.02mm；</w:t>
      </w:r>
    </w:p>
    <w:p w14:paraId="2C296C8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3.本体重量（含电缆）：≤22KG；</w:t>
      </w:r>
    </w:p>
    <w:p w14:paraId="60B2FA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4.编程方式：支持图形化编程、拖拽编程 </w:t>
      </w:r>
    </w:p>
    <w:p w14:paraId="78436B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5.示教器类型：平板电脑/手机APP（无线示教器），交货时需提供无线示教器APP安装包，支持机器人手动操纵、程序编写、参数配置以及信息监控等功能；</w:t>
      </w:r>
    </w:p>
    <w:p w14:paraId="5E2F5F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6.动作范围及速度：</w:t>
      </w:r>
    </w:p>
    <w:p w14:paraId="2DFCDD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机械臂     动作范围     速度</w:t>
      </w:r>
    </w:p>
    <w:p w14:paraId="06088E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关节1       ±360°      180°/s</w:t>
      </w:r>
    </w:p>
    <w:p w14:paraId="5D1912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关节2     -85°,+265°   180°/s</w:t>
      </w:r>
    </w:p>
    <w:p w14:paraId="537314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关节3       ±175°      180°/s</w:t>
      </w:r>
    </w:p>
    <w:p w14:paraId="083B1E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关节4     -85°,+265°   180°/s</w:t>
      </w:r>
    </w:p>
    <w:p w14:paraId="29779F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关节5       ±360°      180°/s</w:t>
      </w:r>
    </w:p>
    <w:p w14:paraId="5E0E11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关节6       ±360°      180°/s</w:t>
      </w:r>
    </w:p>
    <w:p w14:paraId="2FAA349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7.工具端最大速度：≥2.5m/s。</w:t>
      </w:r>
    </w:p>
    <w:p w14:paraId="3D4F1A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8.IP等级：IP54。</w:t>
      </w:r>
    </w:p>
    <w:p w14:paraId="4A37D49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9.工具IO端口：数字输入2个 /数字输出2个 /模拟输入2个。</w:t>
      </w:r>
    </w:p>
    <w:p w14:paraId="6E44CB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10.控制柜：</w:t>
      </w:r>
    </w:p>
    <w:p w14:paraId="05E96E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（1）电控柜尺寸（W*H*D）：≤410×307×235mm；</w:t>
      </w:r>
    </w:p>
    <w:p w14:paraId="70B362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（2）IP等级：IP44；</w:t>
      </w:r>
    </w:p>
    <w:p w14:paraId="1C727D9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（3）电控柜I/O端口：16个数字输入，16个数字输出，2个模拟输入或输出；</w:t>
      </w:r>
    </w:p>
    <w:p w14:paraId="57BB71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（4）通讯标配：TCP/IP, Modbus TCP, Modbus RTU，Profinet，Ethernet/IP；</w:t>
      </w:r>
    </w:p>
    <w:p w14:paraId="16A718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（5）重量：≤15.4kg；</w:t>
      </w:r>
    </w:p>
    <w:p w14:paraId="471C59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三、快换装置：</w:t>
      </w:r>
    </w:p>
    <w:p w14:paraId="1F5B53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1.根据装配要求配套多组末端装置；</w:t>
      </w:r>
    </w:p>
    <w:p w14:paraId="025A44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2.快换采用气动自动吸合式，额定负载：≥5kg；</w:t>
      </w:r>
    </w:p>
    <w:p w14:paraId="0064AF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3.快换工具机器人侧+工具侧本体=总重量≤0.5kg；</w:t>
      </w:r>
    </w:p>
    <w:p w14:paraId="3EB3CC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4.X/Y/Z重复精度:≤ ±0.03mm；</w:t>
      </w:r>
    </w:p>
    <w:p w14:paraId="5BCB9B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5.内置气源接口数量：≥2路；</w:t>
      </w:r>
    </w:p>
    <w:p w14:paraId="731A53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6.内置信号源接口数量：≥9路；</w:t>
      </w:r>
    </w:p>
    <w:p w14:paraId="0A6336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7.该工具配套专门的工具放置架，放置架具有放入识别功能，防错定位功能，可以防止人为的误放或错位放置；</w:t>
      </w:r>
    </w:p>
    <w:p w14:paraId="67C0BB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8.材质：高强度铝合金；</w:t>
      </w:r>
    </w:p>
    <w:p w14:paraId="1CE66E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9.锁紧机构：凸轮式锁紧机构；</w:t>
      </w:r>
    </w:p>
    <w:p w14:paraId="398EE5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10.自动定心的功能：3个凸轮锁紧后，有定位的作用；</w:t>
      </w:r>
    </w:p>
    <w:p w14:paraId="55CEBC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11.灵活的凸轮伸缩功能。在小负载的情况，不会拖带工具；</w:t>
      </w:r>
    </w:p>
    <w:p w14:paraId="58F5FF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12.锁紧传感开关的电压范围：10-30VDC；</w:t>
      </w:r>
    </w:p>
    <w:p w14:paraId="042246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13.工作环境：工作气压 5-7bar.工作温度 5-60℃。</w:t>
      </w:r>
    </w:p>
    <w:p w14:paraId="3EA4F4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四、视觉定位系统：</w:t>
      </w:r>
    </w:p>
    <w:p w14:paraId="7CC365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1.有效像素≥500万；</w:t>
      </w:r>
    </w:p>
    <w:p w14:paraId="144A272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2.芯片尺寸：2/3”；</w:t>
      </w:r>
    </w:p>
    <w:p w14:paraId="492011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3.数据接口：USB3.0或GigE；</w:t>
      </w:r>
    </w:p>
    <w:p w14:paraId="793DA6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4.配套镜头：C-Mount，焦距16mm，F2.8，500万像素；</w:t>
      </w:r>
    </w:p>
    <w:p w14:paraId="7BDC58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5.配套光源：正面无影光源，亮度可编程控制；</w:t>
      </w:r>
    </w:p>
    <w:p w14:paraId="33C374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6.配套安装夹具，全部固定在机器人手臂上，并可以微调；</w:t>
      </w:r>
    </w:p>
    <w:p w14:paraId="5F99E1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配套软件：图形化编程、拖拽编程，支持常见品牌机器人和PLC，至少包含60多个常用图像工具，可提供深度学习、AOI等多种高级算子，提供API，支持二次开发，支持多项目同步运行，支持多用户模式，支持远程客户端通讯，能够实现识别、定位、测量、检测等各种视觉应用。</w:t>
      </w:r>
    </w:p>
    <w:p w14:paraId="332AE8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五、伺服螺丝批：</w:t>
      </w:r>
    </w:p>
    <w:p w14:paraId="44785A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扭距范围：0.5-3.6 N.m;</w:t>
      </w:r>
    </w:p>
    <w:p w14:paraId="470F24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转速：10~3000转/分钟;</w:t>
      </w:r>
    </w:p>
    <w:p w14:paraId="4F3E23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3.功率：≥400W;</w:t>
      </w:r>
    </w:p>
    <w:p w14:paraId="2A5B74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4.无机械齿轮和离合器结构;</w:t>
      </w:r>
    </w:p>
    <w:p w14:paraId="185ED9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5.高精度电流采样和终值算法驱控，响应快，重复精度高，扭力精准;</w:t>
      </w:r>
    </w:p>
    <w:p w14:paraId="1B30762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6.多种工作模式，单段，多段和机牙模式，转速扭矩可调，锁缚智能化;</w:t>
      </w:r>
    </w:p>
    <w:p w14:paraId="123F48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7.驱控器 IO 信号有电批启停，电批反转，力矩到达和电批报警输出信号;</w:t>
      </w:r>
    </w:p>
    <w:p w14:paraId="77FDA7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8.集成一个基于 MODBUS RTU 协议的 485 通信口，外联控制器或触摸屏;</w:t>
      </w:r>
    </w:p>
    <w:p w14:paraId="1C5E87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9.仪器端管理软件，读取保存数据，显示扭力曲线，对接工厂 MES 系统;</w:t>
      </w:r>
    </w:p>
    <w:p w14:paraId="29D380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10.驱控器自带 2.4 寸真彩触摸屏可调试设置参数，方便监控调试电批运作。</w:t>
      </w:r>
    </w:p>
    <w:p w14:paraId="1431D8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六、螺丝供料器：</w:t>
      </w:r>
    </w:p>
    <w:p w14:paraId="5BAE04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1.螺钉规格：M3-8圆柱头内六角螺钉；</w:t>
      </w:r>
    </w:p>
    <w:p w14:paraId="1D30C3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2.供料速度：≥20颗/分钟；</w:t>
      </w:r>
    </w:p>
    <w:p w14:paraId="43466D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3.配置计数器，显示供料数量；</w:t>
      </w:r>
    </w:p>
    <w:p w14:paraId="77B24C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4.取料位配置传感器，确保机械手正常取料；</w:t>
      </w:r>
    </w:p>
    <w:p w14:paraId="6919EE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5.插拔式电源及接口，模组拆装更便捷；</w:t>
      </w:r>
    </w:p>
    <w:p w14:paraId="071156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6.模组与底板采用销钉定位安装，重复定位精准；</w:t>
      </w:r>
    </w:p>
    <w:p w14:paraId="2302BA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7.通讯方式：RS232、IO。</w:t>
      </w:r>
    </w:p>
    <w:p w14:paraId="0218C6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七、工装：</w:t>
      </w:r>
    </w:p>
    <w:p w14:paraId="5F3BB4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1.根据工业环形光源和工艺品套件装配需要提供机械或电气配套的复合装配工装；</w:t>
      </w:r>
    </w:p>
    <w:p w14:paraId="23465F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2.确保配合装配机器人完成的高精度装配；</w:t>
      </w:r>
    </w:p>
    <w:p w14:paraId="3383E4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八、电气系统：</w:t>
      </w:r>
    </w:p>
    <w:p w14:paraId="10D0E8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1.输入电源：交流单相220V，频率50Hz；</w:t>
      </w:r>
    </w:p>
    <w:p w14:paraId="193826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2.安全保护：为确保在使用过程中设备及学生的安全，包含急停开关、漏电保护、短路保护、过载保护，整套设备安全保护符合国家标准。</w:t>
      </w:r>
    </w:p>
    <w:p w14:paraId="37AA26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3.PLC、通讯模块、开关电源、三联件、电磁阀等均采用一线品牌。</w:t>
      </w:r>
    </w:p>
    <w:p w14:paraId="5FD59D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九、装配工作台：</w:t>
      </w:r>
    </w:p>
    <w:p w14:paraId="4DE4A8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1.装配工作台采用方通焊接框架，铝合金台面；</w:t>
      </w:r>
    </w:p>
    <w:p w14:paraId="2589FF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2.内部安装电气控制系统，上面部分安装工作执行模块；</w:t>
      </w:r>
    </w:p>
    <w:p w14:paraId="2BB22D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3.工作台尺寸：≥1800（L）×1000（W）×800（H）mm；</w:t>
      </w:r>
    </w:p>
    <w:p w14:paraId="495EC5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4.采用重型福马脚轮，方便移动和固定。</w:t>
      </w:r>
    </w:p>
    <w:p w14:paraId="396539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十、边缘计算器：</w:t>
      </w:r>
    </w:p>
    <w:p w14:paraId="20AFFE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1）采用高性能</w:t>
      </w:r>
      <w:r>
        <w:rPr>
          <w:rFonts w:hint="eastAsia" w:ascii="仿宋" w:hAnsi="仿宋" w:eastAsia="仿宋" w:cs="仿宋"/>
          <w:bCs/>
          <w:color w:val="auto"/>
          <w:sz w:val="24"/>
          <w:szCs w:val="24"/>
          <w:highlight w:val="none"/>
          <w:lang w:eastAsia="zh"/>
        </w:rPr>
        <w:t xml:space="preserve">I7 </w:t>
      </w:r>
      <w:r>
        <w:rPr>
          <w:rFonts w:hint="eastAsia" w:ascii="仿宋" w:hAnsi="仿宋" w:eastAsia="仿宋" w:cs="仿宋"/>
          <w:bCs/>
          <w:color w:val="auto"/>
          <w:sz w:val="24"/>
          <w:szCs w:val="24"/>
          <w:highlight w:val="none"/>
        </w:rPr>
        <w:t>12代及以上规格处理器，具备多线程处理能力，缓存容量不低于2</w:t>
      </w:r>
      <w:r>
        <w:rPr>
          <w:rFonts w:ascii="仿宋" w:hAnsi="仿宋" w:eastAsia="仿宋" w:cs="仿宋"/>
          <w:bCs/>
          <w:color w:val="auto"/>
          <w:sz w:val="24"/>
          <w:szCs w:val="24"/>
          <w:highlight w:val="none"/>
        </w:rPr>
        <w:t>0MB</w:t>
      </w:r>
      <w:r>
        <w:rPr>
          <w:rFonts w:hint="eastAsia" w:ascii="仿宋" w:hAnsi="仿宋" w:eastAsia="仿宋" w:cs="仿宋"/>
          <w:bCs/>
          <w:color w:val="auto"/>
          <w:sz w:val="24"/>
          <w:szCs w:val="24"/>
          <w:highlight w:val="none"/>
        </w:rPr>
        <w:t>，基准主频不低于2</w:t>
      </w:r>
      <w:r>
        <w:rPr>
          <w:rFonts w:ascii="仿宋" w:hAnsi="仿宋" w:eastAsia="仿宋" w:cs="仿宋"/>
          <w:bCs/>
          <w:color w:val="auto"/>
          <w:sz w:val="24"/>
          <w:szCs w:val="24"/>
          <w:highlight w:val="none"/>
        </w:rPr>
        <w:t>.5GHz</w:t>
      </w:r>
      <w:r>
        <w:rPr>
          <w:rFonts w:hint="eastAsia" w:ascii="仿宋" w:hAnsi="仿宋" w:eastAsia="仿宋" w:cs="仿宋"/>
          <w:bCs/>
          <w:color w:val="auto"/>
          <w:sz w:val="24"/>
          <w:szCs w:val="24"/>
          <w:highlight w:val="none"/>
        </w:rPr>
        <w:t>，内存不低于16G，硬盘不低于128G SSD硬盘，可同时支持两路USB3.0相机和四路PoE GigE相机同时采集。</w:t>
      </w:r>
    </w:p>
    <w:p w14:paraId="52C7D5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2）自带光耦隔离GPIO（8-IN、8-OUT）、两路RS232/485接口。</w:t>
      </w:r>
    </w:p>
    <w:p w14:paraId="4E9E19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3）至少支持TCP/IP、EtherCAT网络协议，支持运动控制及分布式IO扩展。</w:t>
      </w:r>
    </w:p>
    <w:p w14:paraId="0BA9C77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4）支持四路光源控制，支持软件亮度调节和外触发。</w:t>
      </w:r>
    </w:p>
    <w:p w14:paraId="71D5138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5）支持HDMI和DVI仪器显示终端，配套工业小尺寸键鼠。</w:t>
      </w:r>
    </w:p>
    <w:p w14:paraId="0FBF558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6）兼容多种协议，包括S7、Modbus、Profinet、HTTP、HTTPS、SFTP、SNTP、SNMP、IPSec、OPCUA、MQTT、 gRPC。</w:t>
      </w:r>
    </w:p>
    <w:p w14:paraId="38B1A4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7）输入电源DC 24V，最大功率240W。</w:t>
      </w:r>
    </w:p>
    <w:p w14:paraId="6EC517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8）支持HDMI仪器显示终端，配套仪器显示终端≥19寸，配套工业小尺寸键鼠。</w:t>
      </w:r>
    </w:p>
    <w:p w14:paraId="29EDB0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9）配套通用软件平台。</w:t>
      </w:r>
    </w:p>
    <w:p w14:paraId="19EEE2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十一、其他配套：</w:t>
      </w:r>
    </w:p>
    <w:p w14:paraId="37EB5E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1.必须为“交钥匙工程”，所有的夹具等配件、空压机等工具、样品、耗材、图像标定板等必须提供足量，并包含运输、上楼、现场走线和安装调试在内，工作站须满足工业环境要求；</w:t>
      </w:r>
    </w:p>
    <w:p w14:paraId="1C5873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2.机器人和视觉系统的控制系统具有多种通讯接口，能够与计算机通过以太网进行网络连接。</w:t>
      </w:r>
    </w:p>
    <w:p w14:paraId="7A8250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（十八）数字大屏2套</w:t>
      </w:r>
    </w:p>
    <w:p w14:paraId="28F3BB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1）可视化大屏采用主流的4K屏，屏幕尺寸75寸，能够实时显示在线生产或物流的关键指标和核心数据，也能够实时显示六轴协作机器人上料单元的3D相机和两套在线视觉检测单元实时检测结果；</w:t>
      </w:r>
    </w:p>
    <w:p w14:paraId="44BCB1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2）不低于2GB+32GB金属机身</w:t>
      </w:r>
    </w:p>
    <w:p w14:paraId="482639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3）包含高清HDMI VGA  USB接口等</w:t>
      </w:r>
    </w:p>
    <w:p w14:paraId="5E4058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（十九）安全防护</w:t>
      </w:r>
    </w:p>
    <w:p w14:paraId="4EF481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1.采用铝型材结构；</w:t>
      </w:r>
    </w:p>
    <w:p w14:paraId="38D1BD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2.配有钢丝编制网格围栏，立柱采用40×40mm型材结构，围栏网框采用30×30mm铝型材配置；</w:t>
      </w:r>
    </w:p>
    <w:p w14:paraId="7B938D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3.围栏门上配备安全开关及门插；</w:t>
      </w:r>
    </w:p>
    <w:p w14:paraId="7E383C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4.安全开关设有请求按钮，请求按钮上有急停、请求进入、复位按钮，同时配有按钮指示灯。</w:t>
      </w:r>
    </w:p>
    <w:p w14:paraId="210E18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（二十）配套教学实训资源</w:t>
      </w:r>
    </w:p>
    <w:p w14:paraId="387D09C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为了满足教学需求，需提供如下教学资源：</w:t>
      </w:r>
    </w:p>
    <w:p w14:paraId="5055C1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一、教学资源：</w:t>
      </w:r>
    </w:p>
    <w:p w14:paraId="4DB11F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1.产品使用说明书（主要软、硬件）；</w:t>
      </w:r>
    </w:p>
    <w:p w14:paraId="0F2431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2.活页实验指导书；</w:t>
      </w:r>
    </w:p>
    <w:p w14:paraId="55612A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3.提供智能产线培训和保障服务；</w:t>
      </w:r>
    </w:p>
    <w:p w14:paraId="7B933B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二、配套教学实训样品：</w:t>
      </w:r>
    </w:p>
    <w:p w14:paraId="473193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1，工业环形光源毛包含环形光源底板、环形光源盖、PCB板和散热垫组成，提供配套的毛坯样品不少于20套，带RFID的托盘不少于10套。</w:t>
      </w:r>
    </w:p>
    <w:p w14:paraId="148389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2，常用机械标准件不少于2种类型的样品、治具和工艺要求。</w:t>
      </w:r>
    </w:p>
    <w:p w14:paraId="49F2CB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4D3A9872">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126" w:name="OLE_LINK20"/>
      <w:r>
        <w:rPr>
          <w:rFonts w:hint="eastAsia" w:ascii="仿宋" w:hAnsi="仿宋" w:eastAsia="仿宋" w:cs="仿宋"/>
          <w:b/>
          <w:color w:val="auto"/>
          <w:sz w:val="24"/>
          <w:szCs w:val="24"/>
          <w:highlight w:val="none"/>
        </w:rPr>
        <w:t>标的六：机械创新（理实虚+数字孪生）实训平台</w:t>
      </w:r>
    </w:p>
    <w:bookmarkEnd w:id="126"/>
    <w:p w14:paraId="135113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1、数字教材AI大模型助教模块*1：</w:t>
      </w:r>
    </w:p>
    <w:p w14:paraId="1A9864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1.1后台管理系统：</w:t>
      </w:r>
    </w:p>
    <w:p w14:paraId="6FC2AC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1.1.1非结构化数据导入模块：</w:t>
      </w:r>
      <w:r>
        <w:rPr>
          <w:rFonts w:hint="eastAsia" w:ascii="仿宋" w:hAnsi="仿宋" w:eastAsia="仿宋" w:cs="仿宋"/>
          <w:bCs/>
          <w:color w:val="auto"/>
          <w:sz w:val="24"/>
          <w:szCs w:val="24"/>
          <w:highlight w:val="none"/>
        </w:rPr>
        <w:tab/>
      </w:r>
    </w:p>
    <w:p w14:paraId="38CFFC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1.1.1.1多格式素材导入：支持PDF、Word、PPT、TXT、图片、视频、音频等常见格式上传。</w:t>
      </w:r>
    </w:p>
    <w:p w14:paraId="3A2BCC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1.1.1.2自动标签化：利用多模态AI识别引擎，为素材自动生成内容标签，支持人工修正与补充。</w:t>
      </w:r>
    </w:p>
    <w:p w14:paraId="310320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1.1.2知识库构建模块：</w:t>
      </w:r>
    </w:p>
    <w:p w14:paraId="47CED9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1.1.2.1知识库创建：支持创建知识库，可设置访问权限。</w:t>
      </w:r>
    </w:p>
    <w:p w14:paraId="4940D410">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1.1.2.2向量化存储：将切片后的知识点转换为向量，存入向量数据库，实现语义检索。支持对导入的文档通过向量模型进行向量化处理操作，支持手工重新进行向量化处理；可查看每个文件的字符数，以及向量化处理后的分段数，支持每个分段内容设置开启关闭状态，段落列表可以进行搜索。回答中可以显示引用的段落、消耗的tokens，以及耗时。</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FE05D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1.1.3智能体知识库</w:t>
      </w:r>
    </w:p>
    <w:p w14:paraId="522599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1.1.3.1专属知识库:为每个智能体（课程智能体）分配独立知识库，可绑定后台知识库数据。</w:t>
      </w:r>
    </w:p>
    <w:p w14:paraId="255DAA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1.1.3.2动态更新:支持将知识更新到知识库，确保智能体回答基于最新资源。</w:t>
      </w:r>
    </w:p>
    <w:p w14:paraId="399A3F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1.1.4知识资源库管理：</w:t>
      </w:r>
    </w:p>
    <w:p w14:paraId="655454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1.1.4.1云端资源库：建立统一资源管理界面，支持对素材进行查询、预览、新增、编辑、删除等操作。</w:t>
      </w:r>
    </w:p>
    <w:p w14:paraId="079E22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1.2智能课件备课系统</w:t>
      </w:r>
    </w:p>
    <w:p w14:paraId="74FFB1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1.2.1AI会话辅助：</w:t>
      </w:r>
    </w:p>
    <w:p w14:paraId="20FE8C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1.2.1.1智能大纲生成：根据用户输入的主题、教学目标，AI自动生成结构化的课件大纲，支持多轮对话调整。</w:t>
      </w:r>
    </w:p>
    <w:p w14:paraId="3CE1DD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1.2.1.2内容填充建议：基于大纲，推荐匹配的文本、图片、视频 ，并插入相应位置。</w:t>
      </w:r>
    </w:p>
    <w:p w14:paraId="09F208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1.2.2模板选择</w:t>
      </w:r>
    </w:p>
    <w:p w14:paraId="7E918F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1.2.2.1多样化模板库:提供多种专业课程模板，包含版式、配色等。</w:t>
      </w:r>
    </w:p>
    <w:p w14:paraId="21364C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1.2.3课程编辑：</w:t>
      </w:r>
    </w:p>
    <w:p w14:paraId="6A2274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1.2.3.1 AI生成素材：支持AI生成文本素材，并自动布局至课件页面。</w:t>
      </w:r>
    </w:p>
    <w:p w14:paraId="2741C0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1.2.3..2可视化编辑：提供所见即所得的课件编辑界面，支持预览。</w:t>
      </w:r>
    </w:p>
    <w:p w14:paraId="181125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1.2.3.3资源库调用：可直接从后台知识资源库搜索、调用上传的素材，插入课件。</w:t>
      </w:r>
    </w:p>
    <w:p w14:paraId="17A334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 AI智能体：</w:t>
      </w:r>
    </w:p>
    <w:p w14:paraId="798EDA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1.3.1常用功能：</w:t>
      </w:r>
    </w:p>
    <w:p w14:paraId="186EE8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1.3.1.1教室：多个教室场景，场景可以进行切换。</w:t>
      </w:r>
    </w:p>
    <w:p w14:paraId="1C372D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1.3.1.2举手：点击唤出文本对话框。</w:t>
      </w:r>
    </w:p>
    <w:p w14:paraId="3C5E97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1.3.1.3录制：点击录制，以学生视角进行第一视角的场景画面录制，录制后默认保存视频到本地文件夹中。</w:t>
      </w:r>
    </w:p>
    <w:p w14:paraId="17E197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1.3.1.4视角：点击视角，可切换对应视角。</w:t>
      </w:r>
    </w:p>
    <w:p w14:paraId="4B1C93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1.3.1.5设置：进行课程内容的绑定和切换。</w:t>
      </w:r>
    </w:p>
    <w:p w14:paraId="01D3FF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1.3.2播报模式/交互模式：</w:t>
      </w:r>
    </w:p>
    <w:p w14:paraId="1E0AA8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1.3.2.1播报模式：数字课堂学习下的场景应用，在该模式下，替代解说人或老师对上传的课件内容进行动态展示和讲解。内容展示和讲解可通过解说词的标签设置进行自定义同步播报。</w:t>
      </w:r>
    </w:p>
    <w:p w14:paraId="138FD66E">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1.3.2.2交互模式下，可通过文本或语音对机器人进行对话，在接收到用户问题后，可从知识库中获取答案并推荐相关资料及资源进行展示。在交互模式下可唤醒机器人，进行问答与素材及资源的推荐。可快速触发响应功能按钮，呈现人机交互的状态信息栏，观察对应信息进行对话关键词唤醒和问题录制。</w:t>
      </w:r>
      <w:r>
        <w:rPr>
          <w:rFonts w:hint="eastAsia" w:ascii="仿宋" w:hAnsi="仿宋" w:eastAsia="仿宋" w:cs="仿宋"/>
          <w:b/>
          <w:bCs/>
          <w:color w:val="auto"/>
          <w:sz w:val="24"/>
          <w:szCs w:val="24"/>
          <w:highlight w:val="none"/>
        </w:rPr>
        <w:t>（投标时需提供符合参数要求的</w:t>
      </w:r>
      <w:bookmarkStart w:id="127" w:name="OLE_LINK18"/>
      <w:r>
        <w:rPr>
          <w:rFonts w:hint="eastAsia" w:ascii="仿宋" w:hAnsi="仿宋" w:eastAsia="仿宋" w:cs="仿宋"/>
          <w:b/>
          <w:bCs/>
          <w:color w:val="auto"/>
          <w:sz w:val="24"/>
          <w:szCs w:val="24"/>
          <w:highlight w:val="none"/>
        </w:rPr>
        <w:t>具有检测资质的第三方检测机构出具的检测报告扫描件</w:t>
      </w:r>
      <w:bookmarkEnd w:id="127"/>
      <w:r>
        <w:rPr>
          <w:rFonts w:hint="eastAsia" w:ascii="仿宋" w:hAnsi="仿宋" w:eastAsia="仿宋" w:cs="仿宋"/>
          <w:b/>
          <w:bCs/>
          <w:color w:val="auto"/>
          <w:sz w:val="24"/>
          <w:szCs w:val="24"/>
          <w:highlight w:val="none"/>
        </w:rPr>
        <w:t>、或软件功能界面截图证明文件）</w:t>
      </w:r>
    </w:p>
    <w:p w14:paraId="090D6D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1.3.3多模态交互与实训指导：</w:t>
      </w:r>
    </w:p>
    <w:p w14:paraId="075FD5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1.3.3.1智能体需具备记忆能力，支持在同一个任务中进行多轮上下文关联对话。支持在实训过程中通过自然语言（文本/语音）与智能体进行交互。支持在课堂上随时通过自然语言（文本/语音）与智能体互动，智能体调取相应资源或者三维模型进行展示，辅助课堂互动。</w:t>
      </w:r>
      <w:r>
        <w:rPr>
          <w:rFonts w:hint="eastAsia" w:ascii="仿宋" w:hAnsi="仿宋" w:eastAsia="仿宋" w:cs="仿宋"/>
          <w:b/>
          <w:bCs/>
          <w:color w:val="auto"/>
          <w:sz w:val="24"/>
          <w:szCs w:val="24"/>
          <w:highlight w:val="none"/>
        </w:rPr>
        <w:t>（投标时需提供符合参数要求的技术白皮书、或软件功能界面截图等证明文件）</w:t>
      </w:r>
    </w:p>
    <w:p w14:paraId="429DD7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1.3.3.2系统须具备“演示接管”功能：智能体需能自动接管虚拟仿真设备，进行分步骤的操作演示；智能体能根据操作步骤或提问，自动在主界面或辅屏调取关联的动画、视频、或图解，实现多维展示。支持仿真训练模式。系统可支持智能体进行随机或定向的模拟演练。借助与智能体的多轮对话、查阅相关资料等手段，独立自主地完成训练项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C13EE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1.3.3.3能够分析当前的操作与行为，在系统判定发生错误操作时，主动触发正确提示。</w:t>
      </w:r>
    </w:p>
    <w:p w14:paraId="7D8BFE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1.3.4智能考核与评价模块：</w:t>
      </w:r>
    </w:p>
    <w:p w14:paraId="3DAF5D94">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1.3.4.1系统在考核模式下，需在后台实时采集的操作步骤顺序、参数设置及操作耗时等数据流。基于预设的操作规范规则，系统通过行为分析算法对采集到的数据进行多维度比对，自动出具客观实操得分。根据在考核中出现的具体扣分项或薄弱环节，调用AI智能体动态、实时生成针对该薄弱点的理论测试题，进行二次强化考核。</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（投标时需提供符合参数要求的具有检测资质的第三方检测机构出具的检测报告扫描件、或软件功能界面截图证明文件）</w:t>
      </w:r>
    </w:p>
    <w:p w14:paraId="7454B0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数字人形象需内置不少于三套基础交互动作模组，分别对应倾听、思考与回应状态，系统可根据实时交互情境自动触发动作切换，过程中需确保眨眼与口型驱动自然流畅、与语音协调同步。视角切换过程中，数字人应具备调整视角功能，且根据视角变化自动调整在场景中的空间位置与朝向。数字人系统采用行业主流的音素唇形驱动算法，可根据播报词的文字音素发音去匹配的数字人模型唇部动作。在播报模式下，实时计算播报进度与词频显示节奏，调控文本呈现时序，实现语音与文本的同步。</w:t>
      </w:r>
    </w:p>
    <w:p w14:paraId="4445D52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可演示使用全流程，包含：注册及登录账号、选择课程内容、根据左侧屏机器人开场白内容，语音选择问题进行提问。根据第一个问题的回答，推荐出的资料进行学习。从第一个问题的回答中引申的推荐问题，继续选择问题，学习各问题推荐的资料文件，如PPT,PDF,视频等。学习完成后，使用关键字“开始考试”触发软件考试功能。考试完成，使用按键“ESC"或语音“结束考试”进行结束，结束后点击头像查看用户画像数据，观察个人数据的变化。切换播报模式并开始，在数字Ai课堂的数字老师的引导下对当前课程内容进行系统学习，学习过程中，可对课程穿插的资料进行打断并学习与提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B920D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通过文本输入，唤醒智能体对3D模型进行展示：支持加载三维模型，支持对三维模型进行旋转、缩放、拆装、点击等交互操作、点击下一步，模型可进行下一步操作3D操作；支持通过自然语言（文本/语音）调取资源，对图片可进行展示，对语音和视频可进行播放及拖动进度条操作。</w:t>
      </w:r>
    </w:p>
    <w:p w14:paraId="71DD64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智能体可调出3D模型内燃机、移动副、螺旋副、转动副、球面副、曲柄摇杆机构、双摇杆机构、对心曲柄滑块、双偏心连杆机构、直动滑杆机构、摇块机构、双滑块机构、鹤式起重机、牛头刨床、4R万向节、滚子推杆盘形凸轮,摆动推杆盘形凸轮、外啮合直齿轮、蜗轮蜗杆、齿式棘轮机构、超越离合器等机构知识。在智能体中输入内燃机机构仿真，出现内燃机3D仿真模型，可对内燃机模型进行缩放、旋转交互，并可查看内燃机的简介、工作原理和典型案例。</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79CAC9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智能体可调包含①机构的组成和结构；②平面机构的运动分析；③平面机构的力分析；④机械效率和自锁；⑤机械的平衡；⑥平面连杆机构及其设计；⑦凸轮机构及设计；⑧齿轮结构及其设计等内容。包含①机构认知实验；②曲柄导杆滑块机构实验；③曲柄摇杆机构性能实验；④动平衡实验；⑤凸轮动态测试；⑥齿轮范成实验；⑦减速器拆装实验；⑧齿轮传动效率测试实验；⑨带传动实验等课程实验指导。</w:t>
      </w:r>
    </w:p>
    <w:p w14:paraId="1AF99D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1.9以上所有软件功能都需要在数智孪生实践管理平台上正常运行。</w:t>
      </w:r>
    </w:p>
    <w:p w14:paraId="15F609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2、多态可重组智能机构创新实验系统*6：</w:t>
      </w:r>
    </w:p>
    <w:p w14:paraId="0512BE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2.1实验台性能特点要求：</w:t>
      </w:r>
    </w:p>
    <w:p w14:paraId="68C5788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2.1.1实验台结构组成：由机架、小型步进电动机、传动带、齿轮、凸轮、槽轮、主从动轴、转动副轴、活动铰链座、连杆、特制螺栓、张紧轮组件、组合支座组件等组成。</w:t>
      </w:r>
    </w:p>
    <w:p w14:paraId="5B095E9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▲2.1.2机架上下横梁为4080及以上铝型材，五根立柱为≧</w:t>
      </w:r>
      <w:bookmarkStart w:id="128" w:name="OLE_LINK19"/>
      <w:r>
        <w:rPr>
          <w:rFonts w:hint="eastAsia" w:ascii="仿宋" w:hAnsi="仿宋" w:eastAsia="仿宋" w:cs="仿宋"/>
          <w:bCs/>
          <w:color w:val="auto"/>
          <w:sz w:val="24"/>
          <w:szCs w:val="24"/>
          <w:highlight w:val="none"/>
        </w:rPr>
        <w:t>T24X4</w:t>
      </w:r>
      <w:bookmarkEnd w:id="128"/>
      <w:r>
        <w:rPr>
          <w:rFonts w:hint="eastAsia" w:ascii="仿宋" w:hAnsi="仿宋" w:eastAsia="仿宋" w:cs="仿宋"/>
          <w:bCs/>
          <w:color w:val="auto"/>
          <w:sz w:val="24"/>
          <w:szCs w:val="24"/>
          <w:highlight w:val="none"/>
        </w:rPr>
        <w:t>及以上丝杆，并配备≧15个滑块。</w:t>
      </w:r>
      <w:r>
        <w:rPr>
          <w:rFonts w:hint="eastAsia" w:ascii="仿宋" w:hAnsi="仿宋" w:eastAsia="仿宋" w:cs="仿宋"/>
          <w:b/>
          <w:bCs/>
          <w:color w:val="auto"/>
          <w:sz w:val="24"/>
          <w:szCs w:val="24"/>
          <w:highlight w:val="none"/>
        </w:rPr>
        <w:t>（投标时提供具有检测资质的第三方检测机构出具的检测报告扫描件，或正面、背面、左侧面、右侧面、俯视面等不同维度实物图片等证明文件）</w:t>
      </w:r>
    </w:p>
    <w:p w14:paraId="7232E9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2.1.3零件、连杆等杆组可进行大范围尺寸调整便于机构组合拼装，铝材表面分色氧化处理。</w:t>
      </w:r>
    </w:p>
    <w:p w14:paraId="42B4FF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2.1.4转轴、滑块、移动杆内部安装有轴承。</w:t>
      </w:r>
    </w:p>
    <w:p w14:paraId="41ADC6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2.2实验项目及内容：</w:t>
      </w:r>
    </w:p>
    <w:p w14:paraId="4A7B98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平面、空间及轮系机构组成原理及创新设计的拼装设计及测试实验不少于以下39种：外槽轮机构、盘形凸轮、双摇杆机构、曲柄滑块机构、曲柄摇杆机构、齿轮连杆机构、内燃机机构、精压机机构、牛头刨床机构、齿轮齿条—双曲柄滑块机构、齿轮--曲柄摇杆机构、齿轮--曲柄摆块机构、喷气织机开口机构、冲压机构、插床机构、筛料机构、凸轮连杆组合机构、凸轮-五连杆机构、行程放大机构、冲压机构、双摆杆摆角放大机构、齿轮-对心曲柄滑块机构、齿轮-偏置曲柄滑块机构、等速运动-等加速等减速运动规律凸轮机构、简谐运动规律凸轮机构、齿轮—曲柄摇杆机构、曲柄摆块-齿条齿轮机构、摆块机构、摆动导杆-对心滑块机构、摆动导杆-偏置滑块机构、正弦机构、摆动导杆-双摇杆机构、齿轮-齿轮齿条机构、球面四杆机构、RCRC揉面机构、运动分解、运动合成、行星轮系一种、差动轮系一种、学员自由组合搭接机构并进行测试。</w:t>
      </w:r>
    </w:p>
    <w:p w14:paraId="595C4E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▲2.2.2创意性设计组合拼装实验：可由学生自行构思机构运动简图，并自行完成方案的拼接并进行测试，绘制实验曲线。任意搭接任意测试。</w:t>
      </w:r>
    </w:p>
    <w:p w14:paraId="5B060C4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2.3测试软件：</w:t>
      </w:r>
    </w:p>
    <w:p w14:paraId="5E41E9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2.3.1测控软件实时显示设备实验数据；</w:t>
      </w:r>
    </w:p>
    <w:p w14:paraId="0675FF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2.3.2可以记录当前实验数据，可根据采集的数据绘制实验曲线，分析特征数据；</w:t>
      </w:r>
    </w:p>
    <w:p w14:paraId="1F5094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2.3.3软件完成实验数据的采集、实验状态的监控、生成实验报告，实验报告可导出；</w:t>
      </w:r>
    </w:p>
    <w:p w14:paraId="47D579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2.3.4软件可直接控制测控系统硬件，如开启电机，调节电机转速，调节负载等；</w:t>
      </w:r>
    </w:p>
    <w:p w14:paraId="6964EA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2.3.5通过软件可设置实验配置实验参数及实验内容；</w:t>
      </w:r>
    </w:p>
    <w:p w14:paraId="29C59D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2.3.6软件具备设备诊断功能，如通讯诊断等；</w:t>
      </w:r>
    </w:p>
    <w:p w14:paraId="1F573D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2.3.7软件支持windows10，windows11操作系统；</w:t>
      </w:r>
    </w:p>
    <w:p w14:paraId="46A616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2.3.8支持参数设置、采集分析、实验报告等功能；</w:t>
      </w:r>
    </w:p>
    <w:p w14:paraId="024CB9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▲2.3.9软件支持电机角速度、线速度等实时数据的小时，支持负载设定及大小调整；软件支持采样次数等数据显示，支持电机的启动/停止、转速设定、大小调整；</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70AFDB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▲2.3.10软件支持一键卸载功能，支持数据的导出；支持IP地址的设置。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3511A8F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2.4主要技术参数：</w:t>
      </w:r>
    </w:p>
    <w:p w14:paraId="66575F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2.4.1机架：数量≥2个/套；尺寸≥1000*350*650mm；材料为重型铝合金型材；</w:t>
      </w:r>
    </w:p>
    <w:p w14:paraId="46388D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2.4.2立柱：数量≥5根；滑块：每根立柱上≥3个，滑块可上下滑动、360度旋转。</w:t>
      </w:r>
    </w:p>
    <w:p w14:paraId="30F944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2.4.3机架存放桌：</w:t>
      </w:r>
    </w:p>
    <w:p w14:paraId="57AFED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2.4.3.1外观样式：立柱采用铝合金型材和钢制框架，立柱型材截面尺寸≧60*60mm；台架连接构件厚度≥4mm；需配置铝合金型材电源条；配套仪器显示终端支架，可固定19-24寸仪器显示终端；配置全钢制键盘架≥1套；安装仪器主机托板≥1块；设有可调节高度支撑脚。实验台面采用中密度纤维板，厚度≧20mm。外形尺寸≧1500*700*770mm（长*宽*高）。</w:t>
      </w:r>
    </w:p>
    <w:p w14:paraId="091519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2.4.3.2铝合金型材电源条电气性能：单相三线，交流220V±10%，50HZ；容量≤2.2KVA；接地保护，漏电保护（动作电流＜30mA），过载保护；漏电保护器≥1位、电源指示灯≥1位、五孔插座≥8位250V/10A，插座带安全门。</w:t>
      </w:r>
    </w:p>
    <w:p w14:paraId="5B3E0C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2.4.4零件：采用45号钢和铝合金，表面镀锌和氧化分色处理。</w:t>
      </w:r>
    </w:p>
    <w:p w14:paraId="072374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2.4.5传感器：拉线式直线位移传感器：（1000）0-10V；旋转编码器≧1000脉冲。</w:t>
      </w:r>
    </w:p>
    <w:p w14:paraId="57785C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2.4.6步进电机≥8.5N·m。</w:t>
      </w:r>
    </w:p>
    <w:p w14:paraId="245EEE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2.4.7数字孪生控制盒：</w:t>
      </w:r>
    </w:p>
    <w:p w14:paraId="5A7D27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2.4.7.1机箱材质：上下铝板厚度≥1.5mm，前后铝板厚度≥2mm，采用铝合金型材边框以及铝合金拉手；外形尺寸≥185*397*350mm；</w:t>
      </w:r>
    </w:p>
    <w:p w14:paraId="04BFF5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2.4.7.2供电电压：AC 220V 50Hz；功率≦1.3kW；机箱支持WIFI，外部配有以太网口≧1个；</w:t>
      </w:r>
    </w:p>
    <w:p w14:paraId="584E504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2.4.7.3机箱检测通道：位移传感器的位移≧4路、角度传感器（编码器）角位移≧2路、频率信号≧2路；模拟输出≧两路模拟输出（支持电压0-10V或电流0-20mA）。</w:t>
      </w:r>
    </w:p>
    <w:p w14:paraId="455A80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▲2.4.7.4物联网液晶触摸屏≧7英寸。能显示①模拟通道输入数据②频率通道数据③编码器通道数据④模拟通道输出设置⑤电机状态、方向、转速设置；电机的停止、启动、减速以及加速。</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6D215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2.4.7.5配套孪生摄像头：像素≥400万、无线Wi-Fi、语音通话、云存、移动追踪、异光感知、移动检测、人形识别、挥手识别、星光夜视、软件遮蔽。</w:t>
      </w:r>
    </w:p>
    <w:p w14:paraId="2365BD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2.4.8步进电机控制盒：配有步进控制器和步进驱动器；外形尺寸≧160*150*283mm 。</w:t>
      </w:r>
    </w:p>
    <w:p w14:paraId="077174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2.4.9配套测控系统器配置不低于 I5/16G/512G/23.8英寸仪器显示终端。</w:t>
      </w:r>
    </w:p>
    <w:p w14:paraId="24E718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2.4.10 控制盒内PLC综合编程虚拟要求：</w:t>
      </w:r>
    </w:p>
    <w:p w14:paraId="23E3F32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2.4.10.1软件由微课学习、编程实训、创意实训和个人中心四个模块组成；视频资源包括PLC相关的学习视频20个，涵盖PLC知识讲解、PLC编程、软件使用和实物操作等种类；需要包括以下微课视频清单：三线制接近开关的使用、PLC模拟输入和信号、PLC硬件解释、S7-200 PLC接线、变送器类型、传感器类型、工业用传感器、开关变送器和仪表、开关量传感器接线1、开关量传感器接线2、流量计的工作原理、如何阅读滑阀示意图、什么是NAMUR传感器、什么是PID控制器、什么是PLC、什么是VFD变频驱动器、什么是电气控制面板、什么是压力传感器、什么是仪器校准器、什么是振动传感器。</w:t>
      </w:r>
    </w:p>
    <w:p w14:paraId="32FB77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2.4.10.2 元件库主要包括与PLC相关的低压电气元件、传感器和执行器，建立了三维数字模型并进行虚拟展示，三维模型总数不少于20个;点击任意元件，可展示元件的三维模型，能够进行三维交互，包括缩放、旋转、平移，能够对零件进行360°观看;需要包括以下元件清单：中间继电器、交流接触器、交流电机、伺服电机、动态扭矩传感器、小型断路器、拉绳位移传感器、时间继电器、步进电机、气动开关阀、涡轮流量计、压开关阀、热电偶、热继电器、电磁流量计、磁致伸缩位移传感器、转换开关、阻旋式料位计、雷达料位计、静态扭矩传感器;典型的PLC实训项目组成，分为初级实训和中级实训两个类别。编程实训需要针对固定的实验场景进行编程实训，编程实训项目的数量不少于20个，需要包括以下实训项目：电动机启停控制、电动机的正反转控制、电机星三角启动、音乐喷泉、七段数码显示、天塔之光、交通信号灯、四层电梯控制、水塔水位自动控制、多种液体自动混合、四节传送带控制、自动送料装车系统、机械手动作模拟控制、装配流水线、邮件分拣机、PID控制-比例阀控制、PID控制-温度控制、PID控制-液位控制、通信控制 Modbus通信、多位控制。</w:t>
      </w:r>
    </w:p>
    <w:p w14:paraId="5A0E22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2.4.10.3展示典型实训项目-PID控制实验测试：实训场景中包括虚拟操作车间、控制位移传感器;下载程序后，设置一组PID参数，在虚拟场景中启动油源，设置目标位置，查看其阶跃响应曲线。然后设置另一组PID参数，查看其阶跃响应曲线，对比得出合理的PID参数</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4CBE05D">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2.4.10.4可实现自动考核：点击考核按钮将进入考核模式，该模式中自动执行PLC程序，并对程序进行检测，检测完毕后进行自动打分，当PLC未连接或处于运行状态时，考核模式不会启动;创意实训实例展示：场景搭建好后，可对场景中的元素进行绑定。可选择不同的通信协议，选择可选择虚拟、半实物和实物三种模式，设置好服务器的ip，关联好PLC的输入输出，绑定完成后连接PLC，连接成功后显示绿色标识。能够配置传感器和执行器与PLC的连接关系，对于传感器和执行器，可以设置高电平有效还是低电平有效。每个控制对象的IO点都可以单独设定。PLC程序下载后，可通过场景中的按钮来控制传送带的动作，零件在传送带上自动碰撞检测</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DD2F6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2.5数字孪生软件要求：</w:t>
      </w:r>
    </w:p>
    <w:p w14:paraId="62B7E8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2.5.1软件包括孪生大屏、实验教材、孪生实验三大模块。</w:t>
      </w:r>
    </w:p>
    <w:p w14:paraId="797E00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2.5.2孪生大屏可展示设备三维模型，进行旋转，缩放，移动交互。可显示当前设备信息（预约时间，设备位置，设备名称，设备状态）。设备数据统计（设备使用次数，设备在线时长），设备预约情况（设备编号，设备位置，预约开始时间，预约结束时间），当前设备实时数据，设备使用趋势，以及支持的实验项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10539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2.5.3立体教材展示实验相关知识，包含封面、目录、翻页、页面跳转等功能。</w:t>
      </w:r>
    </w:p>
    <w:p w14:paraId="2D228A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▲2.5.4立体教材包含：实验预习准备、预习小测、实验操作步骤、实验硬件组装说明、实验软件操作说明、平台使用操作说明、实验操作步骤流程、实验总结分析、实验总结分析、实验思考。</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4EC94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2.5.5立体教材具有该实验台对所需要的拓展知识，以图片、3D视频、视频讲解等形式展示以下知识点：什么是机械、什么是机器、什么是机构；机器的组成、原动机、传动机构、执行机构；机构运动简图的基本概念、常见构件的表示方法、常用机构运动简图符号、绘制机构运动简图的步骤；连杆机构基本概念、连杆机构传动特点、四连杆机构的组成、四连杆机构的应用。</w:t>
      </w:r>
    </w:p>
    <w:p w14:paraId="409BD8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2.5.6孪生实验界面包含实验步骤，控制面板，数据采集表，实验曲线，现场视频。可远程操作硬件试验台实际设备，实际设备数据驱动数字模型孪生动作，完成实验过程。</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3DE4BB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2.5.7软件可切换仿真模式，点击模式切换按钮，再点击项目选择，选择项目，可进入仿真实验，点击面板控制可隐藏面板。</w:t>
      </w:r>
    </w:p>
    <w:p w14:paraId="475822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2.5.8虚拟实验包含行星轮系机构，内燃机机构，冲压机构， 插床机构，摆动导杆-偏置滑块机构，曲柄摇杆机构，牛头刨床机构，球面四杆机构，等速运动规律凸轮机构，简谐运动规律凸轮机构，齿轮-对心曲柄滑块机构，齿轮-曲柄摇杆机构12个实验项目。</w:t>
      </w:r>
    </w:p>
    <w:p w14:paraId="0E17AF0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2.5.9软件实验步骤包括:转速设置，设置转速步长，点击电机开关，数据采样，速度归零，关闭电机。</w:t>
      </w:r>
    </w:p>
    <w:p w14:paraId="18243D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2.5.10软件有考核功能，实验完点击上传成绩，可查看考核成绩，考核耗时。</w:t>
      </w:r>
    </w:p>
    <w:p w14:paraId="0F7D130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2.5.11孪生平台包含行星轮系机构，内燃机机构，冲压机构， 插床机构，摆动导杆-偏置滑块机构，曲柄摇杆机构，牛头刨床机构，球面四杆机构，等速运动规律凸轮机构，简谐运动规律凸轮机构，齿轮-对心曲柄滑块机构，齿轮-曲柄摇杆机构12个孪生实验项目。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0E4950D">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2.5.12以上所有测试，虚拟，孪生实验都需要在数智孪生实践管理平台上正常运行。</w:t>
      </w:r>
    </w:p>
    <w:p w14:paraId="2C5AED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3、机械基础实验创意搭接实验箱*8：</w:t>
      </w:r>
    </w:p>
    <w:p w14:paraId="356E82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3.1主要技术参数要求：</w:t>
      </w:r>
    </w:p>
    <w:p w14:paraId="0D2A39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3.1.1能搭接完成平面连杆机构≥14、凸轮机构≥7种、定轴齿轮机构≥2种、棘轮机构≥4种、2K-H周转轮系≥1种，摆线针轮机构≥1种，槽轮机构≥2种，不完全齿轮机构≥1种。</w:t>
      </w:r>
    </w:p>
    <w:p w14:paraId="4774F4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3.1.2所有零件铝合金加工，表面分色氧化，配铁制实验箱；</w:t>
      </w:r>
    </w:p>
    <w:p w14:paraId="4360A5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3.1.3配套实验装配图。</w:t>
      </w:r>
    </w:p>
    <w:p w14:paraId="69D367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3.1.3配套铁制实验箱，外形尺寸625×370×380mm。</w:t>
      </w:r>
    </w:p>
    <w:p w14:paraId="103725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3.1.2配套虚拟资源：</w:t>
      </w:r>
    </w:p>
    <w:p w14:paraId="4A278E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3.1.2.1机构认知</w:t>
      </w:r>
    </w:p>
    <w:p w14:paraId="3C4B6C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3.1.2.1.1机构认知软件模块包括①机器与机构的组成，包括四缸发动机；②平面连杆机构包括正弦机构，偏心轮机构；③连杆机构与应用包括曲柄摇杆机构、双摇杆机构、摇块机构、摄影机平台、牛头刨床：④凸轮机构包括尖端推杆盘形凸轮，槽形凸轮，反凸轮机构：⑤齿轮机构包括外啮合直齿轮，内啮合直齿轮，行星轮系：⑥间歇运行机构包括包括齿式棘轮机构、摩擦式棘轮机构。</w:t>
      </w:r>
    </w:p>
    <w:p w14:paraId="1BEEC8D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3.1.2.1.2四缸发动机模型，可进行旋转、缩放，平移交互操作，缸体半透明化展示，观察活塞运动及气缸四冲程动作；具有四缸发动机应用案例展示。</w:t>
      </w:r>
    </w:p>
    <w:p w14:paraId="327376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3.1.2.1.3 各机构展示包括简介、工作原理和典型案例等功能模块。</w:t>
      </w:r>
    </w:p>
    <w:p w14:paraId="40D43E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3.1.2.2典型机构应用</w:t>
      </w:r>
    </w:p>
    <w:p w14:paraId="590B5E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3.1.2.2.1典型机构应用包括平面杆组结构、高副低代机构、偏心距机构、传动机构、轮系、凸轮机构6个实验模块。</w:t>
      </w:r>
    </w:p>
    <w:p w14:paraId="3F224D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3.1.2.2.2包含实验项目、结构分析、实验原理及相应的工作原理。</w:t>
      </w:r>
    </w:p>
    <w:p w14:paraId="75DA32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3.1.2.3机构创新</w:t>
      </w:r>
    </w:p>
    <w:p w14:paraId="4E20B9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3.1.2.3.1平面机构创新软件由设计方法、设计实例、仿真软件三大模块组成。</w:t>
      </w:r>
    </w:p>
    <w:p w14:paraId="01A0B1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3.1.2.3.2具有电子书功能，包含平面机构的运动分析、平面机构设计知识点，可实现图片展示、动画播放；具有翻页、跳转、放大、缩小、缩略图预览等功能。</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3D034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3.1.2.3.3 具有线性仿真功能，通过按钮调整曲柄、连杆和偏距的参数，仿真动画同步动作。</w:t>
      </w:r>
    </w:p>
    <w:p w14:paraId="09F72B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▲3.1.2.3.3机构创新软件包含起重机机构设计实例：设计计算，包含平面机构的设计题目，要求、步骤；</w:t>
      </w:r>
    </w:p>
    <w:p w14:paraId="0DF690C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结果验证，可通过修改起重机构机构杆件的长度或坐标等参数生成新的仿真结果；虚拟仿真，能对起重机三维模型进行旋转、缩放、平移等交互操作；实物展示，展示起重机机构实物运动视频；视野拓展，展示起重机机构的工程应用案例。</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5B81D5D">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▲3.1.2.3.4可设置连杆X坐标、Y坐标、角度参数，可选择对连杆位置、速度、加速度进行实时动画仿真；并可保存设置，导出数据。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12FE7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4、数字化可重组机械基础设计分析系统*6：</w:t>
      </w:r>
    </w:p>
    <w:p w14:paraId="0D4AC3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4.1功能特点要求：</w:t>
      </w:r>
    </w:p>
    <w:p w14:paraId="0A9FD6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4.1.1实训台采用铁质双层亚光密纹喷塑结构，台面为带“T”形槽的铝合金型材+实木板；带有4个双开门。配4个福马轮，实验台外形尺寸≧长1800*宽800*高800mm。</w:t>
      </w:r>
    </w:p>
    <w:p w14:paraId="4DF610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4.1.2零件采用45号钢/铝合金制作，零件表面发黑处理/氧化处理；</w:t>
      </w:r>
    </w:p>
    <w:p w14:paraId="004FF5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4.1.3机械设计零件认知及装拆实验；</w:t>
      </w:r>
    </w:p>
    <w:p w14:paraId="231AE207">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4.1.4实例搭接演示：颚式破碎机传动机构实例搭接、锤式破碎机传动机构实例搭接、双齿辊破碎机传动机构实例搭接、回转窑/球磨机传动机构实例搭接、带式输送机传动机构实例搭接、双卧轴混凝土搅拌机传动机构实例搭接、牛头刨床机构实例搭接、冲压机机构实例搭接、连杆轨迹探究机构实例搭接。</w:t>
      </w:r>
      <w:r>
        <w:rPr>
          <w:rFonts w:hint="eastAsia" w:ascii="仿宋" w:hAnsi="仿宋" w:eastAsia="仿宋" w:cs="仿宋"/>
          <w:b/>
          <w:bCs/>
          <w:color w:val="auto"/>
          <w:sz w:val="24"/>
          <w:szCs w:val="24"/>
          <w:highlight w:val="none"/>
        </w:rPr>
        <w:t>（投标时提供实验台上的实物照片证明资料）</w:t>
      </w:r>
    </w:p>
    <w:p w14:paraId="1734A1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4.1.5自由搭接传动测试：</w:t>
      </w:r>
    </w:p>
    <w:p w14:paraId="5B15384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4.1.5.1自由搭接传动首端使用伺服电机模块，末端连接磁粉制动器模块，中间自由连接其他传动模块，搭配压力传感器，进行传动效率，减速比检测，伺服电机（搭压力传感器）—一级齿轮传动——轴系齿轮（相当二级减速）——变速箱——磁粉制动器（搭压力传感器）  </w:t>
      </w:r>
    </w:p>
    <w:p w14:paraId="261EA9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4.1.5.2双路径传动（电机——涡轮蜗杆——一路中心距调整座——齿轮轴系——凸轮机构，一路齿轮传动——槽轮机构——链传动）</w:t>
      </w:r>
    </w:p>
    <w:p w14:paraId="34142A2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4.1.5.3自由组合出其他传动路径。</w:t>
      </w:r>
    </w:p>
    <w:p w14:paraId="7C5176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4.2主要技术参数要求：</w:t>
      </w:r>
    </w:p>
    <w:p w14:paraId="66A3F5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4.2.1孪生控制器：</w:t>
      </w:r>
    </w:p>
    <w:p w14:paraId="2563DB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4.2.1.1采用PLC控制系统，包含≧2个RS485通讯/编程口；</w:t>
      </w:r>
    </w:p>
    <w:p w14:paraId="3E3B08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4.2.1.2液晶触摸屏，尺寸≧7英寸；</w:t>
      </w:r>
    </w:p>
    <w:p w14:paraId="55D336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4.2.2伺服电机，转矩≧3.8N.m；功率≧1000W；</w:t>
      </w:r>
    </w:p>
    <w:p w14:paraId="113607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4.2.3磁粉制动器≧1台， 额定转矩≧25N.m。</w:t>
      </w:r>
    </w:p>
    <w:p w14:paraId="66D243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4.2.4拉（压）力传感器≧1个，量程≧200N；</w:t>
      </w:r>
    </w:p>
    <w:p w14:paraId="562B39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4.2.5电源：单相220V±10%/5A/50Hz。有漏电保护。</w:t>
      </w:r>
    </w:p>
    <w:p w14:paraId="3B656FD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4.2.6整体尺寸≧1800mm*800mm*1300mm；</w:t>
      </w:r>
    </w:p>
    <w:p w14:paraId="652E71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4.2.7轴的类型要求有光轴、阶梯轴、花键轴等，材料45号钢，总数量≧30根； </w:t>
      </w:r>
    </w:p>
    <w:p w14:paraId="40A434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4.2.8键的类型要求有平键、半圆键、A型键、B型键、C型键等，总数量≧100个；</w:t>
      </w:r>
    </w:p>
    <w:p w14:paraId="7AF474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4.2.9带的类型要求有三角带、圆带、同步带等，总数量≧6根；</w:t>
      </w:r>
    </w:p>
    <w:p w14:paraId="5B9D1B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4.2.10齿轮的类型要求有直齿、斜齿、伞齿轮等，材质为45钢，表面防锈处理；总数量≧30个。</w:t>
      </w:r>
    </w:p>
    <w:p w14:paraId="0CFC311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4.2.11轴承的类型要求有深沟球轴承、角接触轴承、调心球轴承、圆柱滚子轴承、圆锥滚子轴承等，总数量≧60个；</w:t>
      </w:r>
    </w:p>
    <w:p w14:paraId="0F2022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4.2.12联轴器的类型要求有双片弹性联轴器、单片弹性联轴器、膜片联轴器、梅花联轴器、刚性联轴器、波纹管联轴器、万向节联轴器等，总数量≧12个；</w:t>
      </w:r>
    </w:p>
    <w:p w14:paraId="6F549D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4.2.13一级齿轮传动数量≥1套，由箱体，第 1 轴系，第 2 轴系3个组件组成；</w:t>
      </w:r>
    </w:p>
    <w:p w14:paraId="2B84AF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4.2.14齿轮轴系≥1套，由箱体，第3 轴系2个组件组成；</w:t>
      </w:r>
    </w:p>
    <w:p w14:paraId="2EF474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4.2.15万向节，锥齿轮支座≥1套，由底座、叉轴系2个组件组成；</w:t>
      </w:r>
    </w:p>
    <w:p w14:paraId="142802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4.2.16槽轮机构≥1套，由底座、 拨销轴系、槽轮轴系3个组件组成；</w:t>
      </w:r>
    </w:p>
    <w:p w14:paraId="3427030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4.2.17蜗杆机构≥1套，由蜗杆底座、 蜗杆轴系、蜗轮轴系3个组件组成；</w:t>
      </w:r>
    </w:p>
    <w:p w14:paraId="4A4149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4.2.18中心调整座≥1套，由底座、 下轴系、 上轴系3个组件组成；</w:t>
      </w:r>
    </w:p>
    <w:p w14:paraId="3CE1C3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4.2.19 90度竖直传动≥1套，由上下支架、水平锥齿轮、竖直锥齿轮、传动轴组成；</w:t>
      </w:r>
    </w:p>
    <w:p w14:paraId="3E878D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4.2.20输送链主动轴系≥1套，由底座、 轴系2个组件组成；</w:t>
      </w:r>
    </w:p>
    <w:p w14:paraId="6DB458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4.2.21立架横梁组件≥1套，由立架、 立梁、固定座3个组件组成；</w:t>
      </w:r>
    </w:p>
    <w:p w14:paraId="33016A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4.2.22基座数量≥1套；外形尺寸≥340x120x30 mm；立柱尺寸≥30x30x275mm；不同尺寸连杆数量≥4根，；不同尺寸转动副轴数量≥3根；不同尺寸转轴数量≥6根；不同尺寸限位套数量≥3个；不同尺寸齿轮数量≥2个，m≧2,α≧20°。 </w:t>
      </w:r>
    </w:p>
    <w:p w14:paraId="2334C1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4.2.23变速器数量≥1套： 由箱体、花键轴、轴套齿轮和变速滑块组成。</w:t>
      </w:r>
    </w:p>
    <w:p w14:paraId="3379E63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4.2.24数字化平台控制器配置不低于 I5/16G/512G/23.8英寸仪器显示终端。</w:t>
      </w:r>
    </w:p>
    <w:p w14:paraId="4E7F8C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 数字孪生软件：</w:t>
      </w:r>
    </w:p>
    <w:p w14:paraId="52CB34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4.3.1孪生大屏：</w:t>
      </w:r>
    </w:p>
    <w:p w14:paraId="1CB59C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4.3.1.1孪生大屏可展示设备三维模型，进行旋转，缩放，移动交互。</w:t>
      </w:r>
    </w:p>
    <w:p w14:paraId="5AC4C6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4.3.1.2可切换孪生实验和虚拟实验。</w:t>
      </w:r>
    </w:p>
    <w:p w14:paraId="4E7CF2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4.3.1.3控制面板展示所有信息可隐藏。</w:t>
      </w:r>
    </w:p>
    <w:p w14:paraId="2D995F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4.3.1.4当前设备信息：具有隐藏和显示功能，能显示预约时间，设备位置，设备名称，设备状态等相关信息</w:t>
      </w:r>
    </w:p>
    <w:p w14:paraId="1576A8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4.3.1.5设备数据统计：设备使用次数，设备在线时长</w:t>
      </w:r>
    </w:p>
    <w:p w14:paraId="2B36E5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4.3.1.6设备预约情况：设备编号，设备位置，预约开始时间，预约结束时间</w:t>
      </w:r>
    </w:p>
    <w:p w14:paraId="21F742F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4.3.1.7当前设备实时数据：能显示电机组件的转速扭矩和制动器组件转速扭矩数据，以及传动效率。</w:t>
      </w:r>
    </w:p>
    <w:p w14:paraId="2A9448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4.3.1.8设备使用趋势：显示设备每周的使用情况。</w:t>
      </w:r>
    </w:p>
    <w:p w14:paraId="65467D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4.3.1.8支持的实验项目：显示项目名称和基础实验信息。</w:t>
      </w:r>
    </w:p>
    <w:p w14:paraId="0F2C0E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4.3.2实验教材：</w:t>
      </w:r>
    </w:p>
    <w:p w14:paraId="319AFA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4.3.2.1展示实验相关知识，包含封面、目录、翻页、页面跳转等功能。</w:t>
      </w:r>
    </w:p>
    <w:p w14:paraId="219033EC">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▲4.3.2.2包含：实验预习准备、预习小测、实验操作步骤、实验硬件组装说明、 测控软件操作说明、孪生平台操作说明、实验操作步骤流程、实验总结分析、实验总结分析、实验思考。</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3425A8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4.3.2.3立体教材具有该实验台对所需要的拓展知识，以图片、3D视频、视频讲解等形式展示以下知识点：带传动的概述、带传动的类型、带传动的张紧、带传动的应用；链传动的特点、链传动的应用、链传动的张紧；齿轮传动定义、齿轮传动类型、齿轮基本参数、齿轮加工方法；蜗杆传动定义、蜗杆传动的组成、齿轮基本参数。</w:t>
      </w:r>
    </w:p>
    <w:p w14:paraId="0C1E7E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4.3.3孪生实验：</w:t>
      </w:r>
    </w:p>
    <w:p w14:paraId="64C1FF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4.3.3.1能完成直齿圆柱齿轮，V带传动，变速器， V带+直齿孪生及虚拟实验。</w:t>
      </w:r>
    </w:p>
    <w:p w14:paraId="4D5168B4">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4.3.3.2孪生实验有转速恒定，负载恒定两种实验方式；孪生实验界面包含实验步骤，控制面板，数据采集表，实验曲线，现场视频等功能。可远程控制操作实际实验台，实验台具备摄像头，可以实时查看实验台现场视频，同时实际实验台数据驱动孪生场景数字模型孪生动作，完成实验过程。</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D40F1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4.3.3.3现场视频可实时传送的现场画面，具有隐藏、恢复显示和全屏查看功能。</w:t>
      </w:r>
    </w:p>
    <w:p w14:paraId="1E83BF7E">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▲4.3.3.4控制面板具有电机启停、电源开关、负载调整、速度调速、数据采样、上传成绩、清除数据等功能。</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081E3B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4.3.3.5数据采集表能显示采样次数、负载、转入转速、输入扭矩、输入功率等实验数据。</w:t>
      </w:r>
    </w:p>
    <w:p w14:paraId="0D16D6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4.3.3.6转速恒定实验步骤包括:打开电源，转速设置，转速步长设置，负载设置，开始实验，数据采样，逐级加载，负载归零，速度归零，关闭电机，关闭电源。负载恒定实验步骤包括:打开电源，转速设置，转速步长设置，负载设置，负载步长设置，开始实验，数据采样，逐级减速，负载归零，速度归零，关闭电机，关闭电源。</w:t>
      </w:r>
    </w:p>
    <w:p w14:paraId="73804D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4.4配套虚拟软件：</w:t>
      </w:r>
    </w:p>
    <w:p w14:paraId="72E478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4.4.1机械传动创意设计虚拟仿真实验：包含冲压机、绘制连杆曲线、间歇运动输送链生产线、低速运动输送链生产线、凸轮给料输送机、牛头刨床机构、自由创意搭接七个实验项目。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6DD6D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4.4.2软件需具有以下功能：①移动功能，通过移动零件，将零件安装到指定位置。②旋转功能，通过旋转零件，使零件正确安装。③观察功能，可以通过界面上的观察部件功能，拉近视角了解选中零件的结构。④零件介绍功能，鼠标移动到零件位置能自动显示零件的名称；⑤属性查看功能：可查看零件的技术参数，⑥运动展示功能，可展示传动部件的运动结构；⑦操作记录、记分功能：可以记录的每一步的操作安装的记录，并且根据的操作生成相应的评分统计系统功能；⑧搭接提示功能，可以提示装配错误或者成功、下一步的操作提示等。</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47D6930">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4.4.3间歇运动输送链生产线实验项目拼装功能：工作台上放有V带轮，A型V带，锥齿轮轴系，齿轮轴系，一级半齿轮传动，万向节支座，压板与螺钉组合，联轴器等组装零部件，点击零部件，零部件高亮显示，选择安装按钮或拖动零部件组件到安装位置进行拼装，操作记录区域会记录显示零部件安装成功或失败，安装成功会提示得一分，安装失败，下方会有正确安装提示，可以查看当前得分。拼装完成后会提示搭建完成，点击电源开关机构会运转起来，并可调节转动速度。</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60D74B5">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▲4.4.4冲压机实验项目拼装，绘制连杆曲线实验项目拼装，低速运动输送链生产线实验项目拼装，凸轮给料输送机实验项目拼装，牛头刨床实验项目拼装，自由创意搭接实验项，正确搭建操作时，在 “操作记录”区域以绿色显示当前步骤，可得积分，错误搭建以白色显示并不得积分；</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CAE89E8">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4.5以上所有测试，虚拟，孪生实验都需要在数智孪生实践管理平台上正常运行（投。</w:t>
      </w:r>
    </w:p>
    <w:p w14:paraId="76EC87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5、数字化可重组机械综合应用实验系统*6：</w:t>
      </w:r>
    </w:p>
    <w:p w14:paraId="18BC1B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5.1实验项目要求</w:t>
      </w:r>
    </w:p>
    <w:p w14:paraId="7D15B5A4">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▲5.1.1一级传动实验孪生实验，不少于11种。</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55DECD3F">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▲5.1.2二级传动实验孪生实验，不少于20种。</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0C3B7B95">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5.1.3三级传动实验孪生实验，不少于20种。</w:t>
      </w:r>
    </w:p>
    <w:p w14:paraId="3689D6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5.2主要技术参数：</w:t>
      </w:r>
    </w:p>
    <w:p w14:paraId="6CAA7BDC">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5.2.1采用铝合金型材+冷轧钢板喷塑结构，共带4个双开门，带4个福马轮；台面采用铝板加工成“T”字槽，铝钣厚度≥16mm，表面氧化处理，外加实木板；外形尺寸≥长1800*宽800*高800mm。</w:t>
      </w:r>
      <w:r>
        <w:rPr>
          <w:rFonts w:hint="eastAsia" w:ascii="仿宋" w:hAnsi="仿宋" w:eastAsia="仿宋" w:cs="仿宋"/>
          <w:b/>
          <w:bCs/>
          <w:color w:val="auto"/>
          <w:sz w:val="24"/>
          <w:szCs w:val="24"/>
          <w:highlight w:val="none"/>
        </w:rPr>
        <w:t>（投标时提供加盖公章的实物图片证明资料）</w:t>
      </w:r>
    </w:p>
    <w:p w14:paraId="0CE50B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5.2.2伺服电机：额定功率≥750W  额定转速≥3000r/min  额定转矩≥2.4N.m。</w:t>
      </w:r>
    </w:p>
    <w:p w14:paraId="0905D1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5.2.3伺服电机：额定功率≥400W  额定转速≥3000r/min  额定转矩≥1.27N.m </w:t>
      </w:r>
    </w:p>
    <w:p w14:paraId="043222C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5.2.4圆带V带平带一体轮直径≥60mm，圆带直径≥6mm，周长≥530mm。 </w:t>
      </w:r>
    </w:p>
    <w:p w14:paraId="444E11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5.2.5 V带周长≥530mm。</w:t>
      </w:r>
    </w:p>
    <w:p w14:paraId="42FBE2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5.2.6平带：宽≥10mm，厚≥1.5mm，周长≥530mm。 </w:t>
      </w:r>
    </w:p>
    <w:p w14:paraId="250132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5.2.7链轮直径≥60mm，链条≥56节。</w:t>
      </w:r>
    </w:p>
    <w:p w14:paraId="238940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5.2.8直齿减速器减速比≥2；</w:t>
      </w:r>
    </w:p>
    <w:p w14:paraId="14AA36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5.2.9斜齿减速器减速比≥1.625；</w:t>
      </w:r>
    </w:p>
    <w:p w14:paraId="4F6984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5.2.10锥齿轮减速器减速比≥2；</w:t>
      </w:r>
    </w:p>
    <w:p w14:paraId="17B830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5.2.11行星减速器减速比≥3；</w:t>
      </w:r>
    </w:p>
    <w:p w14:paraId="5DA7FF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5.2.12直角行星减速器减速比≥3；</w:t>
      </w:r>
    </w:p>
    <w:p w14:paraId="3CFEB1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5.2.13摆线针轮减速器减速比≥9；</w:t>
      </w:r>
    </w:p>
    <w:p w14:paraId="625349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5.2.14蜗轮蜗杆减速器减速比≥10；</w:t>
      </w:r>
    </w:p>
    <w:p w14:paraId="76E0920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5.2.15谐波减速器减速比≥50；</w:t>
      </w:r>
    </w:p>
    <w:p w14:paraId="0BB5C6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5.2.16磁粉制动器1：额定电压：24VDC、额定扭矩≥6 N·m、最高转速≥1500r/min。</w:t>
      </w:r>
    </w:p>
    <w:p w14:paraId="2B1B64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5.2.17磁粉制动器2：额定电压：24VDC、额定扭矩≥25 N·m、最高转速：1500r/min。</w:t>
      </w:r>
    </w:p>
    <w:p w14:paraId="19098A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5.2.17编码器：脉冲信号≥1000P/R、电压DC5-30V、最大机械转速≥5000 r/min。</w:t>
      </w:r>
    </w:p>
    <w:p w14:paraId="50500E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5.2.19力传感器1：量程0-5kg、输出灵敏度2.0+10%mV/V、非线性:0.03%F.S。</w:t>
      </w:r>
    </w:p>
    <w:p w14:paraId="380BB2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5.2.20力传感器2：量程0-40kg、输出灵敏度2.0+10%mV/V、非线性:0.03%F.S。</w:t>
      </w:r>
    </w:p>
    <w:p w14:paraId="40D275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5.2.21扭矩传感器1：量程0-5N.m、响应频率≥1kHz、采集速度≥1000次/秒、使用电压电流DC24V/0.2A、重复性≥0.05%F.S。</w:t>
      </w:r>
    </w:p>
    <w:p w14:paraId="52CD4F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5.2.22扭矩传感器2：量程0-10N.m、响应频率≥1kHz、采集速度≥1000次/秒、使用电压电流DC24V/0.2A、重复性≥0.05%F.S。</w:t>
      </w:r>
    </w:p>
    <w:p w14:paraId="5009197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5.2.23输送带设计模块：</w:t>
      </w:r>
      <w:r>
        <w:rPr>
          <w:rFonts w:hint="eastAsia" w:ascii="仿宋" w:hAnsi="仿宋" w:eastAsia="仿宋" w:cs="仿宋"/>
          <w:b/>
          <w:bCs/>
          <w:color w:val="auto"/>
          <w:sz w:val="24"/>
          <w:szCs w:val="24"/>
          <w:highlight w:val="none"/>
        </w:rPr>
        <w:t>（投标时提供实物图片证明资料）</w:t>
      </w:r>
    </w:p>
    <w:p w14:paraId="02C204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5.2.23.1同步带：宽≥20mm，周长≥385mm；</w:t>
      </w:r>
    </w:p>
    <w:p w14:paraId="115427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5.2.23.2同步带轮：同步带主动轮齿数≥30，宽≥20mm；同步带从动轮齿数≥16，宽≥20mm。</w:t>
      </w:r>
    </w:p>
    <w:p w14:paraId="1E5DDE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5.2.23.3滚筒：管面直径≥35mm，管面长度≥80mm；</w:t>
      </w:r>
    </w:p>
    <w:p w14:paraId="6D8183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5.2.23.4输送带：宽度≥80mm, 周长≥845mm。</w:t>
      </w:r>
    </w:p>
    <w:p w14:paraId="36D8E109">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5.2.24汽车差速器模块：</w:t>
      </w:r>
      <w:r>
        <w:rPr>
          <w:rFonts w:hint="eastAsia" w:ascii="仿宋" w:hAnsi="仿宋" w:eastAsia="仿宋" w:cs="仿宋"/>
          <w:b/>
          <w:bCs/>
          <w:color w:val="auto"/>
          <w:sz w:val="24"/>
          <w:szCs w:val="24"/>
          <w:highlight w:val="none"/>
        </w:rPr>
        <w:t>（投标时提供加盖公章的实物图片证明资料）</w:t>
      </w:r>
    </w:p>
    <w:p w14:paraId="7B20BB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5.2.24.1差速器总成≥37齿总成（13/37）。</w:t>
      </w:r>
    </w:p>
    <w:p w14:paraId="459874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5.2.24..2牙齿角≥13牙角齿。</w:t>
      </w:r>
    </w:p>
    <w:p w14:paraId="1807D54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5.2.24..3半轴≥6206-6齿-10头。</w:t>
      </w:r>
    </w:p>
    <w:p w14:paraId="51C58C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5.2.24..4万向节总成传动轴≥普通（1.7）细轴总成。</w:t>
      </w:r>
    </w:p>
    <w:p w14:paraId="66742E60">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▲5.2.25低空飞行器案例模块：</w:t>
      </w:r>
      <w:r>
        <w:rPr>
          <w:rFonts w:hint="eastAsia" w:ascii="仿宋" w:hAnsi="仿宋" w:eastAsia="仿宋" w:cs="仿宋"/>
          <w:b/>
          <w:bCs/>
          <w:color w:val="auto"/>
          <w:sz w:val="24"/>
          <w:szCs w:val="24"/>
          <w:highlight w:val="none"/>
        </w:rPr>
        <w:t>（投标时提供加盖公章的实物图片证明资料）</w:t>
      </w:r>
    </w:p>
    <w:p w14:paraId="457F6A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5.2.25.1采用零件库，搭建直齿轮传动、锥齿轮传动、斜齿轮传动、皮带传动四种同轴反桨机构并对运动进行延时。</w:t>
      </w:r>
    </w:p>
    <w:p w14:paraId="6A1735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5.2.25.2依托系统的模块化装配台，搭建4种同轴反转机构并通电演示，接入测控系统测试不同反转机构不同工况下的效率，生成效率对比报告。 </w:t>
      </w:r>
    </w:p>
    <w:p w14:paraId="6C1070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5.2.25.3箱体：材质为铝合金表面喷砂氧化处理，尺寸≥190×190×170mm。</w:t>
      </w:r>
    </w:p>
    <w:p w14:paraId="18E80C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5.2.25.4安装支座：材质为铝合金表面喷砂氧化处理，尺寸≥190×160×150mm。</w:t>
      </w:r>
    </w:p>
    <w:p w14:paraId="14FB61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5.2.25.5带轮安装座：材质为铝合金表面喷砂氧化处理，尺寸≥110×85×75mm。</w:t>
      </w:r>
    </w:p>
    <w:p w14:paraId="1258DD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5.2.25.6齿轮：直齿轮、锥齿轮、斜齿轮、直齿轮惰轮，材料为45钢。</w:t>
      </w:r>
    </w:p>
    <w:p w14:paraId="63F0A8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5.2.25.7带轮：V带轮，材料为6061铝表面喷砂氧化处理。</w:t>
      </w:r>
    </w:p>
    <w:p w14:paraId="42BEF0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5.2.25.8轴承：角接触球轴承、深沟球轴承、向心滚针组合轴承、滚针轴承。</w:t>
      </w:r>
    </w:p>
    <w:p w14:paraId="5465D2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5.2.25.9轴：台阶轴、空心轴，材料为45钢。</w:t>
      </w:r>
    </w:p>
    <w:p w14:paraId="3F59C2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5.2.25.10无人机螺旋桨≥6片。</w:t>
      </w:r>
    </w:p>
    <w:p w14:paraId="5B4F773C">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▲5.2.26破碎机设计模块：</w:t>
      </w:r>
      <w:r>
        <w:rPr>
          <w:rFonts w:hint="eastAsia" w:ascii="仿宋" w:hAnsi="仿宋" w:eastAsia="仿宋" w:cs="仿宋"/>
          <w:b/>
          <w:bCs/>
          <w:color w:val="auto"/>
          <w:sz w:val="24"/>
          <w:szCs w:val="24"/>
          <w:highlight w:val="none"/>
        </w:rPr>
        <w:t>（投标时提供加盖公章的实物图片证明资料）</w:t>
      </w:r>
    </w:p>
    <w:p w14:paraId="7014CF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5.2.26.1破碎机的结构设计认知，破碎机的工况模拟试验</w:t>
      </w:r>
    </w:p>
    <w:p w14:paraId="235E1E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5.2.26.2锤头≥4排16个</w:t>
      </w:r>
    </w:p>
    <w:p w14:paraId="4ADDA1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5.2.26.3筛网≥模拟间距17mm</w:t>
      </w:r>
    </w:p>
    <w:p w14:paraId="24BD997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5.2.26.4进料口≥119x64mm</w:t>
      </w:r>
    </w:p>
    <w:p w14:paraId="412322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5.2.27配套孪生摄像头：像素≥400万、无线Wi-Fi、语音通话、云存、移动追踪、异光感知、移动检测、人形识别、挥手识别、星光夜视、软件遮蔽。</w:t>
      </w:r>
    </w:p>
    <w:p w14:paraId="689A09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 A型数字孪生控制盒：</w:t>
      </w:r>
    </w:p>
    <w:p w14:paraId="70E984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5.2.28.1供电电压：AC 220V 50Hz；功率≥600W；</w:t>
      </w:r>
    </w:p>
    <w:p w14:paraId="3CFEC2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5.2.28.2可检测实验参数：电机输出扭矩，转速，及功率；磁粉制动器扭矩，转速，及功率；</w:t>
      </w:r>
    </w:p>
    <w:p w14:paraId="0E1048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5.2.28.3 液晶触摸屏：尺寸≥7英寸，分辨率≥800*480；显示色彩≥65536色彩；</w:t>
      </w:r>
    </w:p>
    <w:p w14:paraId="3E8189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5.2.28.4机箱支持WIFI，可方便连接物联孪生平台</w:t>
      </w:r>
    </w:p>
    <w:p w14:paraId="5E1EEC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5.2.28.5同时机箱外部配有以太网口≥2个；</w:t>
      </w:r>
    </w:p>
    <w:p w14:paraId="2ADE88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5.2.28.6机箱具备控制电机转速，调节负载，采集数据，数据存表，采样曲线绘制等功能；</w:t>
      </w:r>
    </w:p>
    <w:p w14:paraId="27A623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5.2.28.7控制箱尺寸(外形)≥360*300*177mm。</w:t>
      </w:r>
    </w:p>
    <w:p w14:paraId="681D75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5.2.29 B型数字孪生控制盒：</w:t>
      </w:r>
    </w:p>
    <w:p w14:paraId="1BA35D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5.2.29.1供电电压：AC 220V 50Hz； </w:t>
      </w:r>
    </w:p>
    <w:p w14:paraId="44EA37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5.2.29.2可检测实验参数：三个步进运动轴；两个磁粉制动器扭矩，转速等；</w:t>
      </w:r>
    </w:p>
    <w:p w14:paraId="657833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5.2.29.3同时机箱外部配有以太网口≥1个；</w:t>
      </w:r>
    </w:p>
    <w:p w14:paraId="70F008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5.2.29.4控制箱尺寸(外形)≥360*300*177mm；</w:t>
      </w:r>
    </w:p>
    <w:p w14:paraId="1EB287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5.3孪生软件：</w:t>
      </w:r>
    </w:p>
    <w:p w14:paraId="67419D5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5.3.1带链传动孪生软件：</w:t>
      </w:r>
    </w:p>
    <w:p w14:paraId="3B6FF1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5.3.1.1数字孪生资源支持设备预约，可选择资源支持的实验室及实验室相关联的设备，会列出该设备已有的预约情况。24小时内的已有的预约情况以时间轴形式显示。选择未被预约的日期以及开始时间结束时间段，可进行预约，预约的信息在时间轴中展现。</w:t>
      </w:r>
    </w:p>
    <w:p w14:paraId="3E4895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5.3.1.2能完成平带、V带、圆带、链传动数字孪生实验。</w:t>
      </w:r>
    </w:p>
    <w:p w14:paraId="45373077">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5.3.1.3带传动孪生界面包含虚拟实验台及虚拟数据面板以及现场视频；面板能显示电机转速、负载转速、电机启停、转速设定、负载设定等参数，可以记录当前实验数据并绘制实验曲线，支持摄像头实时采集实验台的影像数据，实现设备数据与虚拟仿真三维场景的实施通信与控制，实现真实设备的远程孪生控制。</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3CEC9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5.3.1.4孪生实验能够远程、本地进行双向实验操作，孪生实验场景是三维场景。</w:t>
      </w:r>
    </w:p>
    <w:p w14:paraId="525417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5.3.1.5带链传动数字教材：数字教材包含：实验预习准备，实验操作步骤，齿轮传动知识拓展；教材功能模块包含“封面”、“目录”“教材内容”部分；教材具有目录导航页，在目录界面中点击各标题内容，可以进入教材的相应知识点；点击 “上一页”和“下一页”按钮，可进行页面的翻页；教材涵盖的带链基础知识；教材页面属于交互式多媒体界面，可实现查看图片、动画播放等功能。</w:t>
      </w:r>
    </w:p>
    <w:p w14:paraId="6DB8B9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5.3.1.6带链传动虚拟场景可进行缩放、平移、旋转等交互操作。</w:t>
      </w:r>
    </w:p>
    <w:p w14:paraId="5927092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5.3.1.7带链传动虚拟实验涵盖实验台介绍、实验项目：实验台介绍又分为技术参数，功能介绍，结构认知；实验项目包含实验预习、实验练习、实验考核。</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3C332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5.3.1.8带链传动软件虚拟实验包含平带（0 kg,1.5kg,2 kg,2.5 kg,3 kg）、V带（0 kg,1.5kg,2 kg,2.5 kg,3 kg）、圆带（0 kg,1.5kg,2 kg,2.5 kg,3 kg），链传动（0 kg,1.5kg,2 kg,2.5 kg,3 kg）实验项目。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C89D07C">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5.3.1.9建有带链传动三维模型及实验场景，实验步骤包括:选择实验带链类型；开机实验；设置电机转速；设置负载步长；点击开始；加载记录；可查看实验数据和实验曲线；可以查看考核时间，考核得分。</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ACF9F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5.3.2齿轮传动孪生软件：</w:t>
      </w:r>
    </w:p>
    <w:p w14:paraId="662EF6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5.3.2.1软件包括立体教材：包括实验相关理论知识，包含封面、目录、翻页、页面跳转等功能。</w:t>
      </w:r>
    </w:p>
    <w:p w14:paraId="42AB18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5.3.2.2孪生实验能够远程、本地进行双向实验操作，孪生实验场景是三维场景。</w:t>
      </w:r>
    </w:p>
    <w:p w14:paraId="329786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5.3.2.3齿轮传动孪生界面包含虚拟实验台及虚拟数据面板以及现场视频；面板能显示电机转速、负载转速、电机启停、转速设定、负载设定等参数，可以记录当前实验数据并绘制实验曲线，支持摄像头实时采集实验台的影像数据。实现设备数据与虚拟仿真三维场景的实施通信与控制，实现真实设备的远程孪生控制。</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3FF68D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5.3.2.4系统支持预约硬件并实际联通硬件进行实验操作，支持摄像头实时采集实验台的影像数据。</w:t>
      </w:r>
    </w:p>
    <w:p w14:paraId="6ACD9D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5.3.2.5孪生仿真在三维空间构建虚拟的应用场景，可通过结构化的数据驱动，进而模拟相应的运动或执行结果，在三维空间实现虚拟控制对象状态与动作同步。可在孪生场景中，远、程操作硬件试验台实际设备，实际设备数据驱动数字模型孪生动作，完成实验过程。</w:t>
      </w:r>
    </w:p>
    <w:p w14:paraId="081D3A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5.3.2.6软件可以记录当前实验数据，可根据采集的数据绘制实验曲线，分析特征数据，生成实验报告。</w:t>
      </w:r>
    </w:p>
    <w:p w14:paraId="02F4563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5.3.2.7能完成直齿减速器、斜齿减速器、锥齿减速器、行星减速器、直角行星减速器、摆线针轮减速器、蜗轮蜗杆减速器、谐波减速器等不少于8种齿轮效率孪生及虚拟实验。</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30784DD0">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5.3.2.8具有齿轮传动实验预习功能：包括实验目的、实验要求、实验器材、预习小测等内容。练习功能：有零件库，有操作步骤提示。考核功能：有零件库、操作记录打分、考核时间等功能。</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6E0A93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5.3.2.9建有齿轮传动三维模型及实验场景，实验步骤包括:开机实验；设置电机转速；设置负载步长；点击开始；加载记录；可查看实验数据和实验曲线；可以查看考核时间，考核得分。</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EC0739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5.3.3机械传动设计孪生软件：</w:t>
      </w:r>
    </w:p>
    <w:p w14:paraId="327A0E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5.3.3.1根据实物实验台建立三维模型，具有放大、缩小、旋转等交互功能。</w:t>
      </w:r>
    </w:p>
    <w:p w14:paraId="7831DF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5.3.3.2数字孪生资源支持设备预约，可选择资源支持的实验室及实验室相关联的设备，会列出该设备已有的预约情况。24小时内的已有的预约情况以时间轴形式显示。选择未被预约的日期以及开始时间结束时间段，可进行预约，预约的信息在时间轴中展现。</w:t>
      </w:r>
    </w:p>
    <w:p w14:paraId="123E29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5.3.3.3能完成一级传动孪生实验不少于7种、二级传动孪生实验不少于20种、三级传动孪生实验不少于20种。</w:t>
      </w:r>
    </w:p>
    <w:p w14:paraId="7C7E1E2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5.3.3.4孪生界面包含虚拟实验台及虚拟数据面板以及现场视频；面板能显示电机转速、负载转速、电机启停、转速设定、负载设定等参数，可以记录当前实验数据并绘制实验曲线，支持摄像头实时采集实验台的影像数据。实现设备数据与虚拟仿真三维场景的实施通信与控制，实现真实设备的远程孪生控制。</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04F9D6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5.3.3.5有操作记录模块，正确操作评分系统自动打分。实验涵盖实验台介绍、实验项目、其中实验台介绍又分为技术参数，功能介绍，结构认知。实验预习：分为实验目的、实验要求、实验器材、预习小测。</w:t>
      </w:r>
    </w:p>
    <w:p w14:paraId="331B58A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5.3.3.6实验练习：具有三维零件库，可查看零件参数。零件库包括传感器模块、制动模块、动力模块、减速器模块、其他工具。有搭接方案三维图和实验步骤操作。实验考核：可操作记录功能，完成实验后考核结果有评分功能。</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F1679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5.3.3.7包含机械基础综合实训软件，软件含：实验练习 ，实验考核功能 ，其中实验预习又包含实验目的，实验要求，实验器材，预习小测。实验练习功能含有传感器模块，制动模块，动力模块，减速器模块模型库，有操作步骤提示，拖动模型可以安装到实验台上，操作错误会有操作提示。实验考核功能含有操作记录，可数据采样绘制实验曲线，实验完可以查看考核成绩，考核耗时。</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002F20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5.3.3.8可实现以下实验：直齿减速器、斜齿减速器、锥齿减速器、行星减速器、摆线针轮减速器、蜗轮蜗杆减速器、直角行星减速器。二级传动：直齿轮—斜齿轮、直齿轮—锥齿轮、直齿轮—行星齿轮、直齿轮—摆线针轮、斜齿轮—直齿轮、斜齿轮—锥齿轮、斜齿轮—行星齿轮、斜齿轮—摆线针轮、锥齿轮—直齿轮、锥齿轮—斜齿轮、锥齿轮—摆线针轮、行星齿轮—直齿轮、行星齿轮—斜齿轮、行星齿轮—锥齿轮、行星齿轮—摆线针轮。三级传动：直齿—斜齿—锥齿、直齿—锥齿—直角行星、直齿—锥齿—摆线针轮、直齿—直角行星—锥齿、斜齿—锥齿—直角行星、斜齿—锥齿—摆线针轮等虚拟实验项目。</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6AE0878E">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5.3.3.9行星减速器、直齿轮—摆线针轮、直齿—斜齿—锥齿实验实验操作步骤包括:①根据实验项目，参考显示屏中搭接图拖动相应部件到实验台特定位置安装搭接好实验台。②开点击控制盒上电源开关按钮，开机开始准备实验。③点击操作按钮，打开操作面板，设置电机转速。④设置负载步进值；⑤点击电机启停（开），启动电机开始实验。⑥点击打开画线面板，待传动运动平稳后，点击采样，记录采集实验数据。⑦逐点击负载加，待数据稳定后点击采样，逐级加载，逐级采样记录，进行实验曲线绘制。⑧负载设定值归0，卸掉实验负载。⑨点击电机启停（关），实验结束，退出软件。</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4637F807">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5.3.4以上所有测试，虚拟，孪生实验都需要在数智孪生实践管理平台上正常运行。</w:t>
      </w:r>
    </w:p>
    <w:p w14:paraId="7F68B5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6、数智孪生实践管理平台：</w:t>
      </w:r>
    </w:p>
    <w:p w14:paraId="010C68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6.1平台基础功能：</w:t>
      </w:r>
    </w:p>
    <w:p w14:paraId="0943978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6.1.1系统架构</w:t>
      </w:r>
    </w:p>
    <w:p w14:paraId="40AF10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6.1.1.1 平台采用B/S与C/S相融合的混合架构。其中，Web管理端等核心业务通过B/S架构实现，用户经由浏览器访问；虚拟仿真、数字孪生等资源通过C/S架构的3D仿真客户端运行，两者之间由本地插件负责资源的启动、更新与协同调度。</w:t>
      </w:r>
    </w:p>
    <w:p w14:paraId="41F51D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6.1.1.2 Web管理端：基于B/S架构，为管理员、代理商、教师、学生提供统一的浏览器访问入口，承载身份验证、权限管理、基础数据维护、教学管理、资源展示等核心业务功能。</w:t>
      </w:r>
    </w:p>
    <w:p w14:paraId="5C6F2E2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6.1.1.3本地插件：为独立的Windows可执行程序（.exe），与Web管理端协同工作。当用户在Web端启动虚拟仿真、数字孪生等资源时，由Web端唤醒本地插件，插件负责启动对应的3D仿真引擎客户端，并将实验场景等参数传递至仿真环境中，实现Web端与3D仿真场景的业务联动。</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2CF110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6.1.1.4 3D仿真引擎客户端：基于C/S架构，为虚拟仿真、数字孪生等资源的实际运行载体。</w:t>
      </w:r>
    </w:p>
    <w:p w14:paraId="0E7B12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6.1.2身份验证</w:t>
      </w:r>
    </w:p>
    <w:p w14:paraId="107774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6.1.2.1 系统须提供统一的网站登录入口，支持管理员、代理商、教师、学生等所有用户通过该入口进行登录。登录时须支持滑动图片拼接等方式进行身份验证。</w:t>
      </w:r>
    </w:p>
    <w:p w14:paraId="1E05D4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6.1.3 AI智能问答</w:t>
      </w:r>
    </w:p>
    <w:p w14:paraId="045035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6.1.3.1 平台须集成AI智能问答功能，用户在平台页面可通过点击入口（如机器人图标）唤起AI对话窗口，就专业技术问题进行提问。</w:t>
      </w:r>
    </w:p>
    <w:p w14:paraId="731D05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6.1.3.2AI助手须能根据问题提供专业性回复，并明确给出回复内容的知识来源、本次问答所消耗的Token数量以及回答用时。</w:t>
      </w:r>
    </w:p>
    <w:p w14:paraId="0FB8D9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6.1.4系统监控</w:t>
      </w:r>
    </w:p>
    <w:p w14:paraId="079496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6.1.4.1 系统须具备运行状态监控功能，可查看系统运行参数、服务状态、缓存状态等日常运行指标。</w:t>
      </w:r>
    </w:p>
    <w:p w14:paraId="3FA1A7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6.1.5日志管理</w:t>
      </w:r>
    </w:p>
    <w:p w14:paraId="65325F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6.1.5.1 系统须提供完整的日志管理功能，完整记录用户登录日志和操作日志。登录日志须包含登录时间、用户名、登录IP、登录地点、操作系统及浏览器类型等信息；操作日志须包含操作人员、操作时间、操作主机、系统模块、操作类型等关键信息。</w:t>
      </w:r>
    </w:p>
    <w:p w14:paraId="50B37D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6.1.6插件功能</w:t>
      </w:r>
    </w:p>
    <w:p w14:paraId="7BD435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6.1.6.1 系统须支持插件的上传与管理功能。</w:t>
      </w:r>
    </w:p>
    <w:p w14:paraId="5AE1F80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6.1.6.2 插件须具备资源管理能力：支持从平台下载授权资源，下载过程中实时显示下载进度、下载速度及估算剩余时间；下载完成后支持在线自动解压并实时显示解压进度；在启动本地资源前，能自动校验资源是否为最新版本，并支持自动更新至最新版；解压完成后支持启动已下载的本地资源。</w:t>
      </w:r>
    </w:p>
    <w:p w14:paraId="18EE8B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6.2管理员端功能</w:t>
      </w:r>
    </w:p>
    <w:p w14:paraId="20CBDA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6.2.1账号及权限体系</w:t>
      </w:r>
    </w:p>
    <w:p w14:paraId="59A62D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6.2.1.1 系统管理员具备添加、编辑和删除代理商、教师、学生等用户账号的权限。</w:t>
      </w:r>
    </w:p>
    <w:p w14:paraId="5DF2C4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6.2.1.2 系统管理员可对平台内的所有用户进行数字资源的使用权限授权管理，授权方式支持对用户授权和对部门授权。对部门授权后，该部门下所有用户自动获得对应资源的下载及使用权限。</w:t>
      </w:r>
    </w:p>
    <w:p w14:paraId="0FA04F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6.2.1.3 系统支持多级组织架构管理，上级组织（如代理商）可对下级组织（如分支机构）进行创建、编辑和删除等管理操作。</w:t>
      </w:r>
    </w:p>
    <w:p w14:paraId="1F0FAB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6.2.1.4 系统应支持代理商（机构）级别的个性化配置，包括更换所属机构的平台名称与LOGO，以及对专业、课程类别等分类信息设置别名。</w:t>
      </w:r>
    </w:p>
    <w:p w14:paraId="7B4A5D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6.2.2基础数据维护</w:t>
      </w:r>
    </w:p>
    <w:p w14:paraId="1FD1EE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6.2.2.1 系统支持对学校、院系、班级等基础组织架构信息进行维护，支持院系、班级的新增、修改、删除及信息导出功能。</w:t>
      </w:r>
    </w:p>
    <w:p w14:paraId="4602F7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6.2.2.2 系统支持对专业分类信息进行编辑和维护，支持分类信息的新增、修改及删除操作。</w:t>
      </w:r>
    </w:p>
    <w:p w14:paraId="67C278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6.2.3资源管理</w:t>
      </w:r>
    </w:p>
    <w:p w14:paraId="53D7B97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6.2.3.1 管理员可对平台内的各类资源进行统一管理，包括素材管理和产品管理。支持外链资源、H5资源、外链页面、图片资源、3D程序、3D资源、视频资源、立体教材等多种素材类型的新增、修改与删除。</w:t>
      </w:r>
    </w:p>
    <w:p w14:paraId="1E18F3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6.2.3.2系统支持按资源类型、名称、资源编码等多维度进行筛选查询。管理员可对单个资源进行启动或停用的状态配置。平台内的虚拟仿真、数字孪生资源支持Web网页浏览及本地化启动应用两种访问形式。管理员可配置产品的展示信息，包括设置封面图片、标题、类型、专业、是否推荐等基本信息；并可对资源的简介、操作指导、使用必读等富文本内容进行编辑，编辑功能须支持图片、视频的插入以及文字格式排版。</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0D5D65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6.2.4项目式学习管理</w:t>
      </w:r>
    </w:p>
    <w:p w14:paraId="75BDC0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6.2.4.1 管理员具备创建课程的权限，可填写课程的基本信息、详细描述，并上传课程封面图片。管理员可对课程进行上架或下架操作，并对课程进行用户授权。授权时须选择被授权的部门，授权后该部门下所有用户自动获得访问该课程的权限。</w:t>
      </w:r>
    </w:p>
    <w:p w14:paraId="5B7DA1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6.2.4.2 管理员可为指定课程添加或移除关联的项目，并可新建项目，为项目添加或移除关联的学习模块。</w:t>
      </w:r>
    </w:p>
    <w:p w14:paraId="2802284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▲6.2.4.3 系统须提供常用模块模板，至少包括实验介绍、理论学习、虚拟仿真、孪生仿真、试题测评、实验报告、虚拟装配等标准模块。模块支持拖动排序，可为孪生仿真、虚拟仿真、实验报告、实操记录等模块配置得分权重。</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7EBF06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6.2.4.4 管理员可为实验报告、理论学习等模块配置内容，支持富文本编辑方式。管理员可根据教学需要，在模块中添加自定义章节，如“安全须知”、“设备介绍”等。</w:t>
      </w:r>
    </w:p>
    <w:p w14:paraId="1AF26D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6.2.4.5 管理员可为试题测评模块添加试题，试题类型包括单选题、多选题、判断题。试题内容须包含试题题干、选项及标准答案。</w:t>
      </w:r>
    </w:p>
    <w:p w14:paraId="7D670E2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6.2.5硬件设备管理</w:t>
      </w:r>
    </w:p>
    <w:p w14:paraId="75C9F2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6.2.5.1 管理员可为代理商所属机构添加和管理实验室。</w:t>
      </w:r>
    </w:p>
    <w:p w14:paraId="40861A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6.2.5.2 管理员可对孪生设备、网关、摄像头等硬件进行配置与维护：</w:t>
      </w:r>
    </w:p>
    <w:p w14:paraId="323EC1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6.2.5.2.1 设备管理：支持设备的增加、修改和删除操作。可配置设备名称、关联摄像头、所属实验室、关联网关、关联资源、MAC地址/设备号、序列号等信息，并可查看和设置设备的在线/离线状态。</w:t>
      </w:r>
    </w:p>
    <w:p w14:paraId="1BC1E5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6.2.5.2.2 网关管理：支持网关的增加、修改和删除操作。可配置网关名称、平台地址、网关类型、MQ账号、是否推送等信息。</w:t>
      </w:r>
    </w:p>
    <w:p w14:paraId="57AF63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6.2.5.2.3 摄像头管理：支持摄像头的增加、修改和删除操作。可配置摄像头名称、地址、协议、序列号、通道等信息，并可设置其状态。在线摄像头支持查看实时画面。</w:t>
      </w:r>
    </w:p>
    <w:p w14:paraId="553FE5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6.2.5.3 支持将设备授权给指定的机构，被授权机构的用户在设备列表中可查看该设备的状态。</w:t>
      </w:r>
    </w:p>
    <w:p w14:paraId="65EC8CF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6.2.5.4系统应支持对摄像头、设备等硬件信息的状态进行定时更新（如每小时同步一次在线状态）。系统根据定时更新的状态数据，自动生成在线离线曲线，支持查看24小时、3天、一周的在线离线趋势。</w:t>
      </w:r>
    </w:p>
    <w:p w14:paraId="7A9A59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6.3教师端功能</w:t>
      </w:r>
    </w:p>
    <w:p w14:paraId="4DD978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6.3.1教学数据看板</w:t>
      </w:r>
    </w:p>
    <w:p w14:paraId="670F91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6.3.1.1 教师登录个人中心首页后，可查看与其教学相关的常用统计数据，包括所负责的班级数量、管理的学生总数、可用的项目式学习产品数以及课程数量等。</w:t>
      </w:r>
    </w:p>
    <w:p w14:paraId="33FF304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6.3.2班级管理</w:t>
      </w:r>
    </w:p>
    <w:p w14:paraId="60A4D0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6.3.2.1 教师可查看自己所负责的所有班级信息，包括班级名称、班级架构、班级人数等。</w:t>
      </w:r>
    </w:p>
    <w:p w14:paraId="5C6730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6.3.3 学生管理</w:t>
      </w:r>
    </w:p>
    <w:p w14:paraId="4E4A3D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6.3.3.1 教师可查看自己所管理的所有学生列表信息，包括学生的账号、昵称、班级、手机号码、登录次数、最后登录时间、账户过期时间、账户状态等。</w:t>
      </w:r>
    </w:p>
    <w:p w14:paraId="0C470E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6.3.4 教学资源查看</w:t>
      </w:r>
    </w:p>
    <w:p w14:paraId="2A394B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6.3.4.1 教师可查看已授权给自己所管理班级的产品列表及项目式教学下的课程列表。</w:t>
      </w:r>
    </w:p>
    <w:p w14:paraId="19B22C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6.3.4.2 教师可查看项目式教学下的课程列表和项目列表。课程列表信息须包含课程名称、封面图片、课程简介、关联项目列表、课程状态；项目列表信息须包含项目名称、所属课程、模块组成。</w:t>
      </w:r>
    </w:p>
    <w:p w14:paraId="37E9E3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6.3.5学习过程与成绩管理</w:t>
      </w:r>
    </w:p>
    <w:p w14:paraId="1FB544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6.3.5.1 教师在学习管理中，可查看所管理班级学生的试题测评、实验报告、实操记录、综合提交等学习成果。</w:t>
      </w:r>
    </w:p>
    <w:p w14:paraId="1DD1AE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6.3.5.2 综合提交信息整合了学生最终提交的所有模块内容，至少包括试题测评、实验报告、孪生仿真、虚拟仿真、实操记录等模块的结构化数据：</w:t>
      </w:r>
    </w:p>
    <w:p w14:paraId="4604054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6.3.5.2.1 试题测评模块：教师可查看学生在每道试题的答题情况及正确与否。</w:t>
      </w:r>
    </w:p>
    <w:p w14:paraId="736BF8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6.3.5.2.2 虚拟仿真与孪生仿真模块：须展示实验数据及根据数据生成的实验曲线。</w:t>
      </w:r>
    </w:p>
    <w:p w14:paraId="66C9E2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6.3.5.2.3 实操记录模块：须展示学生上传的实验过程图片及文件。</w:t>
      </w:r>
    </w:p>
    <w:p w14:paraId="6ED47B0B">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▲6.3.5.3 教师可对实操记录、实验报告、虚拟仿真和孪生仿真等模块进行评分，并可对整个综合提交填写评语。系统须根据各模块预先配置的权重，自动计算学生在当前课程项目下的最终得分。</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1F16C5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6.4学生端功能</w:t>
      </w:r>
    </w:p>
    <w:p w14:paraId="09CF9F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6.4.1资源浏览与使用</w:t>
      </w:r>
    </w:p>
    <w:p w14:paraId="49379A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6.4.1.1 学生登录平台后，首页须展示数字场景、立体教材、虚拟仿真、孪生仿真、项目式学习等核心应用大类入口。</w:t>
      </w:r>
    </w:p>
    <w:p w14:paraId="0452AC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6.4.1.2 点击虚拟仿真等应用大类，系统显示资源列表。支持按综合排序、热门、最新等方式对资源进行排序，并可选择专业名称筛选查看该专业下的资源。</w:t>
      </w:r>
    </w:p>
    <w:p w14:paraId="7679BD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6.4.1.3 资源列表须展示资源的名称、图片、上架日期及浏览次数等信息，鼠标悬停至资源卡片时可显示资源的详细介绍。</w:t>
      </w:r>
    </w:p>
    <w:p w14:paraId="172F73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6.4.1.4 学生可进入有权限资源的详细页面，无权限资源进入时须提示“无权限”。资源详情页须包含资源名称、图片、课时、学习次数、产品简介、操作指导、使用必读等信息，并支持添加收藏功能。点击“开始实验”按钮可唤起本地插件，通过插件启动对应资源。</w:t>
      </w:r>
    </w:p>
    <w:p w14:paraId="05025D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6.4.2孪生设备预约</w:t>
      </w:r>
    </w:p>
    <w:p w14:paraId="4B5E84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▲6.4.2.1 孪生仿真资源支持设备预约功能。预约时须依次选择实验室、设备、日期、开始时间、结束时间。选择日期时须高亮当前日期，选择时间段时开始时间自动默认为当前时间，结束时间自动默认为半小时后。支持手动修改开始和结束时间。选择时间后点击预约，系统须自动检测是否与其他人的预约冲突。若不冲突则预约成功并跳转至预约记录列表；若冲突须提示用户重新选择时段。预约记录列表中支持取消预约操作，已预约成功的记录支持点击“开始试验”直接启动资源。预约记录列表须展示最近24小时的时间轴，时间轴中须以时间块形式直观显示已被预约占用的时段。点击“开始试验”后，系统须唤起本地插件，插件获取资源及硬件设备信息后启动对应孪生仿真资源。</w:t>
      </w:r>
      <w:r>
        <w:rPr>
          <w:rFonts w:hint="eastAsia" w:ascii="仿宋" w:hAnsi="仿宋" w:eastAsia="仿宋" w:cs="仿宋"/>
          <w:b/>
          <w:bCs/>
          <w:color w:val="auto"/>
          <w:sz w:val="24"/>
          <w:szCs w:val="24"/>
          <w:highlight w:val="none"/>
        </w:rPr>
        <w:t>（投标时需提供符合参数要求的具有检测资质的第三方检测机构出具的检测报告扫描件，或软件功能界面截图等证明文件）</w:t>
      </w:r>
    </w:p>
    <w:p w14:paraId="34D8A0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6.4.3实验成绩上传</w:t>
      </w:r>
    </w:p>
    <w:p w14:paraId="370E5F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6.4.3.1 虚拟仿真、孪生仿真资源完成实验后，须支持将实验成绩信息自动上传至平台。</w:t>
      </w:r>
    </w:p>
    <w:p w14:paraId="2CBF60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6.4.4项目式学习</w:t>
      </w:r>
    </w:p>
    <w:p w14:paraId="73C6B2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6.4.4.1 项目式学习下课程项目的各模块在页面顶部按配置顺序依次排列，模块标签之间使用“&gt;”符号明确表示先后顺序关系，系统须自动添加“综合提交”模块。用户点击模块标签后，系统展示对应的模块详细内容。</w:t>
      </w:r>
    </w:p>
    <w:p w14:paraId="060194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6.4.4.2 项目可包含实验介绍、理论学习、虚拟仿真、孪生仿真、试题测评、实验报告、虚拟装配等标准模块中的一个或多个。</w:t>
      </w:r>
    </w:p>
    <w:p w14:paraId="0E45DF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6.4.4.3 试题测评模块支持单选题、多选题、判断题的在线测试，提交后可实时获得成绩。</w:t>
      </w:r>
    </w:p>
    <w:p w14:paraId="0A1B73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6.4.4.4 实操记录模块支持上传实验过程中的图片及其他文件。</w:t>
      </w:r>
    </w:p>
    <w:p w14:paraId="14EB1A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6.4.4.5 实验报告模块支持提交实验记录，包括实验结论、实验思考、实验附件、实验图片等内容。</w:t>
      </w:r>
    </w:p>
    <w:p w14:paraId="108922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6.4.4.6 虚拟装配模块支持在Web端直接操作学习设备的虚拟装配过程。</w:t>
      </w:r>
    </w:p>
    <w:p w14:paraId="626A0D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6.4.4.7 综合提交模块中，学生可选择已完成过的虚拟仿真、孪生仿真、试题测评、实验报告、实操记录中的理想数据记录进行最终提交。</w:t>
      </w:r>
    </w:p>
    <w:p w14:paraId="19475D2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6.4.5个人中心</w:t>
      </w:r>
    </w:p>
    <w:p w14:paraId="0A0C5C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6.4.5.1 学生个人中心须集成首页、我的学习、项目式教学、个人设置、系统信息等核心功能模块。</w:t>
      </w:r>
    </w:p>
    <w:p w14:paraId="347DA9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6.4.5.2 首页数据看板：提供多维度的个人学习数据统计功能，包括：</w:t>
      </w:r>
    </w:p>
    <w:p w14:paraId="65824F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展示账号登录次数、收藏量、设备预约次数、实验次数；</w:t>
      </w:r>
    </w:p>
    <w:p w14:paraId="2E21FC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以图表形式统计个人被授权的数字场景、立体教材、虚拟仿真、孪生仿真等各类资源的数量；</w:t>
      </w:r>
    </w:p>
    <w:p w14:paraId="5A063D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展示个人的实验预约记录及预约次数；</w:t>
      </w:r>
    </w:p>
    <w:p w14:paraId="1EA722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以曲线图形式统计近七日内个人的实验预约数据和实验完成数据。</w:t>
      </w:r>
    </w:p>
    <w:p w14:paraId="37BFF8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6.4.5.3 我的学习模块：包含资源授权、我的收藏、我的预约、我的实验、成绩管理等子模块。</w:t>
      </w:r>
    </w:p>
    <w:p w14:paraId="384B0A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6.4.5.3.1 资源授权：展示已被授权的课程列表及项目式学习下的内容列表。</w:t>
      </w:r>
    </w:p>
    <w:p w14:paraId="204F30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6.4.5.3.2 我的收藏：展示所有已收藏的实验项目，并可从此入口快速进入课程学习。</w:t>
      </w:r>
    </w:p>
    <w:p w14:paraId="70626B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6.4.5.3.3 我的预约：列表展示所有孪生设备的预约记录，包括实验课程、设备编号、预约开始及结束时间等信息，支持按时间范围筛选查找。</w:t>
      </w:r>
    </w:p>
    <w:p w14:paraId="0B9CA7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6.4.5.3.4 我的实验：展示个人的所有实验操作记录，包括课程名称、开始时间、结束时间、时长、使用次数等。</w:t>
      </w:r>
    </w:p>
    <w:p w14:paraId="31ABC5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6.4.5.3.5 成绩管理：展示个人在各实验中的得分情况，包括课程名称、实验名称、实验类型、开始时间、结束时间、实验时长、最终成绩等。点击“步骤”可查看系统生成的结构化实验报告，包含每一步骤的名称、开始结束时间、用时、满分、得分、操作次数；点击“报告”可查看实验参数、实验数据及实验曲线，实验曲线支持折线图等基本图形化渲染展示。</w:t>
      </w:r>
    </w:p>
    <w:p w14:paraId="5793EE9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6.4.5.4 项目式教学模块：包含试题测评、实验报告、实操记录、综合提交等子模块。</w:t>
      </w:r>
    </w:p>
    <w:p w14:paraId="66CD8B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6.4.5.4.1 试题测评：展示学生的试题测评记录列表，包括课程名称、项目名称、测评得分、提交时间。</w:t>
      </w:r>
    </w:p>
    <w:p w14:paraId="20BCEC1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6.4.5.4.2 实验报告：展示学生的实验报告记录列表，包括课程名称、项目名称、提交时间，并可查看详细的实验报告内容。</w:t>
      </w:r>
    </w:p>
    <w:p w14:paraId="50C1EB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6.4.5.4.3 实操记录：展示学生的实操记录列表，包括课程名称、项目名称、资源列表、提交时间。资源列表中的文件支持点击预览或下载。</w:t>
      </w:r>
    </w:p>
    <w:p w14:paraId="19F1912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6.4.5.4.4 综合提交：展示学生的综合提交记录列表，包括课程名称、项目名称、得分、提交时间。点击查看按钮可查看提交的各个项目模块得分及教师评语。</w:t>
      </w:r>
    </w:p>
    <w:p w14:paraId="232132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6.4.5.5 个人信息模块：包含我的信息、安全设置等子模块。</w:t>
      </w:r>
    </w:p>
    <w:p w14:paraId="18FCC8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6.4.5.5.1 我的信息：学生可查看自己的账号、昵称、手机号、邮箱、所属部门。</w:t>
      </w:r>
    </w:p>
    <w:p w14:paraId="3A021BD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6.4.5.5.2 安全设置：支持修改密码及退出登录操作。</w:t>
      </w:r>
    </w:p>
    <w:p w14:paraId="63D5D8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6.4.5.6 系统信息模块：包含实验插件管理功能。可查看实验插件名称、版本及插件安装使用过程中的注意事项，同时提供插件下载链接。</w:t>
      </w:r>
    </w:p>
    <w:p w14:paraId="029F8E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6.5虚拟仿真</w:t>
      </w:r>
    </w:p>
    <w:p w14:paraId="6919F8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6.5.1 数字场景模块</w:t>
      </w:r>
    </w:p>
    <w:p w14:paraId="72DF4E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6.5.1.1 数字场景须至少包含机械创新实验室、机械原理实验室、机械制图实训室、XEM教育元宇宙演示系统等三维虚拟场景模块。</w:t>
      </w:r>
    </w:p>
    <w:p w14:paraId="5EC200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 教育元宇宙演示系统</w:t>
      </w:r>
    </w:p>
    <w:p w14:paraId="73D818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6.5.2.1 系统须提供素材库、场景库、配置清单三大核心功能：</w:t>
      </w:r>
    </w:p>
    <w:p w14:paraId="476A65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6.5.2.1.1素材库：须包含基础库（地板、窗户、空调等基础设施）、教学用品（讲台、桌椅、白板、显示屏等）、装饰物品（文化墙装饰、绿植等）以及专业库（机械原理、机械设计、机械创新等数字孪生实验室专用设备）。</w:t>
      </w:r>
    </w:p>
    <w:p w14:paraId="0289ED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6.5.2.1.2 场景库：须提供多种预设场景模板。</w:t>
      </w:r>
    </w:p>
    <w:p w14:paraId="2DB481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6.5.2.1.3 配置清单：须展示实训室场景的设备明细清单。</w:t>
      </w:r>
    </w:p>
    <w:p w14:paraId="3C9AA3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6.5.2.2 场景构建功能：</w:t>
      </w:r>
    </w:p>
    <w:p w14:paraId="050323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6.5.2.2.1 支持从库中拖拽模型至场景，自由构建实验室虚拟展示场景，并支持场景保存。</w:t>
      </w:r>
    </w:p>
    <w:p w14:paraId="648156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6.5.2.2.2 编辑工具栏须提供移动、旋转、重做、撤销、缩放、锁定、聚焦等操作功能。</w:t>
      </w:r>
    </w:p>
    <w:p w14:paraId="5DB1A3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6.5.2.2.3 支持修改模型名称及展示属性（多行文本），提供内嵌框架URL配置功能，开启后可链接至外部URL或本地文件。</w:t>
      </w:r>
    </w:p>
    <w:p w14:paraId="019FED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6.5.2.3 视角与预览功能：</w:t>
      </w:r>
    </w:p>
    <w:p w14:paraId="705318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6.5.2.3.1 须提供默认第一视角、45°正视角全景查看、自由视角及俯视视角，支持任意角度查看选定设备模型。</w:t>
      </w:r>
    </w:p>
    <w:p w14:paraId="16AD6A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6.5.2.3.2 支持一键切换预览与编辑状态。预览模式下面板自动折叠，鼠标悬停可拾取设备名称，点击后弹出该设备的三维模型展示、基本信息介绍及配置的超链接，三维模型支持缩放和旋转查看。</w:t>
      </w:r>
    </w:p>
    <w:p w14:paraId="1089FD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6.5.2.3.3 支持模型超链接配置，预览模式下点击可外链跳转至关联资源。</w:t>
      </w:r>
    </w:p>
    <w:p w14:paraId="2DC746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6.6数字孪生</w:t>
      </w:r>
    </w:p>
    <w:p w14:paraId="2EDB023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6.6.1数字孪生实训环境</w:t>
      </w:r>
    </w:p>
    <w:p w14:paraId="79CC9E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6.6.1.1 系统须构建三维虚拟实训环境，至少包含PLC实验室、机械原理实验室、机械创新实验室等专业教学场景的三维虚拟场景。</w:t>
      </w:r>
    </w:p>
    <w:p w14:paraId="359662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6.6.1.2 支持数字孪生资源设备预约功能。学生可根据实验安排选择设备使用时段进行预约，预约成功后相关信息自动在预约列表中展现，已被预约的时段不可重复预约。</w:t>
      </w:r>
    </w:p>
    <w:p w14:paraId="799E45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6.6.1.3 学生获得数字孪生资源权限后，可通过平台一键唤起本地客户端插件，自动启动对应的三维虚拟场景资源，并联动真实设备进行数字孪生操作，实现虚拟场景与实体设备的对接。</w:t>
      </w:r>
    </w:p>
    <w:p w14:paraId="2EF0C6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6.6.1.4 孪生实验须基于真实实验台硬件建立一一对应的虚拟数字场景和三维模型，确保虚拟环境与物理设备的几何结构、空间位置、运动关系完全匹配。</w:t>
      </w:r>
    </w:p>
    <w:p w14:paraId="1DE2B6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6.6.1.5 孪生仿真须在三维空间中构建完整的虚拟应用场景，支持程序控制功能的下发与执行，能够通过结构化的工业数据驱动虚拟模型，实时模拟设备的运动轨迹与控制结果，实现虚拟控制对象状态与物理设备动作的精准同步。</w:t>
      </w:r>
    </w:p>
    <w:p w14:paraId="0B8AEA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6.6.1.6 系统须通过工业互联数据采集盒及孪生摄像头，建立虚拟仿真场景与真实设备之间的实时通信与控制通道。学生在孪生场景中操作虚拟模型时，控制指令通过数据采集盒下发至实际设备，驱动远程真实设备同步执行相应动作；实际设备的运行状态和结果数据须实时回传至虚拟仿真资源。虚拟仿真场景同时集成现场视频实时画面，提供远程操控的视觉反馈，实现虚实联动与远程实验操作。</w:t>
      </w:r>
    </w:p>
    <w:p w14:paraId="0C3733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6.7平台本地化部署要求</w:t>
      </w:r>
    </w:p>
    <w:p w14:paraId="01C0648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6.7.1部署环境要求</w:t>
      </w:r>
    </w:p>
    <w:p w14:paraId="7D16B8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6.7.1.1 平台须支持本地化部署，全部软件系统可安装在采购方自有服务器或私有云平台之上，须支持在完全内网环境下独立运行，所有业务功能不受影响。</w:t>
      </w:r>
    </w:p>
    <w:p w14:paraId="060C42A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6.7.1.2 服务器操作系统须兼容Ubuntu等主流Linux发行版，数据库须兼容MySQL等主流关系型数据库，中间件须支持Nginx。客户端浏览器须兼容Chrome及其最新版本。</w:t>
      </w:r>
    </w:p>
    <w:p w14:paraId="5882B8C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6.7.1.3 平台须兼容主流的服务器硬件配置（如4核CPU/16GB内存/1TB存储及以上），客户端须支持在独立显卡（显存≥</w:t>
      </w:r>
      <w:r>
        <w:rPr>
          <w:rFonts w:hint="eastAsia" w:ascii="仿宋" w:hAnsi="仿宋" w:eastAsia="仿宋" w:cs="仿宋"/>
          <w:bCs/>
          <w:color w:val="auto"/>
          <w:sz w:val="24"/>
          <w:szCs w:val="24"/>
          <w:highlight w:val="none"/>
          <w:lang w:eastAsia="zh"/>
        </w:rPr>
        <w:t>8</w:t>
      </w:r>
      <w:r>
        <w:rPr>
          <w:rFonts w:hint="eastAsia" w:ascii="仿宋" w:hAnsi="仿宋" w:eastAsia="仿宋" w:cs="仿宋"/>
          <w:bCs/>
          <w:color w:val="auto"/>
          <w:sz w:val="24"/>
          <w:szCs w:val="24"/>
          <w:highlight w:val="none"/>
        </w:rPr>
        <w:t>GB）的计算机上流畅运行虚拟仿真、数字孪生等3D资源。</w:t>
      </w:r>
    </w:p>
    <w:p w14:paraId="3FE807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6.7.2数据安全保障</w:t>
      </w:r>
    </w:p>
    <w:p w14:paraId="428D79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6.7.2.1 系统须提供完善的数据安全保障机制，所有关键操作（如用户管理、权限变更、数据删除等）须留存详细操作日志，便于事后审计和追溯。</w:t>
      </w:r>
    </w:p>
    <w:p w14:paraId="369B1D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6.7.2.2 系统须支持自动定时备份功能，并能够通过备份文件对系统数据进行快速恢复。</w:t>
      </w:r>
    </w:p>
    <w:p w14:paraId="418872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6.7.2.3 所有业务数据，包括结构化数据及附件文档，均须全部存储在采购方本地服务器或私有云平台中，确保数据资产归采购方所有。</w:t>
      </w:r>
    </w:p>
    <w:p w14:paraId="73A28F7C">
      <w:pPr>
        <w:spacing w:line="360" w:lineRule="auto"/>
        <w:rPr>
          <w:rFonts w:ascii="仿宋" w:hAnsi="仿宋" w:eastAsia="仿宋" w:cs="仿宋"/>
          <w:bCs/>
          <w:color w:val="auto"/>
          <w:sz w:val="24"/>
          <w:szCs w:val="24"/>
          <w:highlight w:val="none"/>
          <w:lang w:eastAsia="zh"/>
        </w:rPr>
      </w:pPr>
      <w:r>
        <w:rPr>
          <w:rFonts w:hint="eastAsia" w:ascii="仿宋" w:hAnsi="仿宋" w:eastAsia="仿宋" w:cs="仿宋"/>
          <w:bCs/>
          <w:color w:val="auto"/>
          <w:sz w:val="24"/>
          <w:szCs w:val="24"/>
          <w:highlight w:val="none"/>
          <w:lang w:eastAsia="zh"/>
        </w:rPr>
        <w:t>6.7.2.4投标人须承诺：所投产品各项核心技术指标、重要技术指标均满足招标文件要求，响应内容真实有效。如存在弄虚作假或不实承诺，采购人有权取消其中标资格并依法追究责任。</w:t>
      </w:r>
    </w:p>
    <w:p w14:paraId="092FCB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475F4AD7">
      <w:pPr>
        <w:tabs>
          <w:tab w:val="center" w:pos="4832"/>
          <w:tab w:val="left" w:pos="7140"/>
        </w:tabs>
        <w:spacing w:line="360" w:lineRule="auto"/>
        <w:jc w:val="center"/>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标的七：机械制造加工工艺实验平台</w:t>
      </w:r>
    </w:p>
    <w:p w14:paraId="4BC59432">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1、机械制造加工工艺虚拟实验软件*1：</w:t>
      </w:r>
    </w:p>
    <w:p w14:paraId="28AECC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1.1平台基础管理</w:t>
      </w:r>
    </w:p>
    <w:p w14:paraId="5EAFF5D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1.1.1身份验证功能：</w:t>
      </w:r>
    </w:p>
    <w:p w14:paraId="13517B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1.1.1.1管理员、老师和学生均需通过网站登录窗口输入账号密码进行身份验证。系统将采用多种技术，如密码加密存储或验证码，增强安全性。</w:t>
      </w:r>
    </w:p>
    <w:p w14:paraId="715ECF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1.1.1.2管理员登录后，可以进行系统管理、用户权限分配、资源审核等操作。</w:t>
      </w:r>
    </w:p>
    <w:p w14:paraId="0D4FB01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1.1.1.3老师登录后，可以管理班级、上传成绩、查看学生学习情况等。</w:t>
      </w:r>
    </w:p>
    <w:p w14:paraId="5F8408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1.1.1.4学生登录后，可以查看课程信息、进行实验、查看成绩等。</w:t>
      </w:r>
    </w:p>
    <w:p w14:paraId="2D1D93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1.1.2权限管理：</w:t>
      </w:r>
    </w:p>
    <w:p w14:paraId="5FFA59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1.1.2.1管理员具有最高权限，可以对老师和学生的权限进行详细设置。</w:t>
      </w:r>
    </w:p>
    <w:p w14:paraId="4E0FDF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1.1.2.2老师可以对学生的成绩进行录入、修改和查询。</w:t>
      </w:r>
    </w:p>
    <w:p w14:paraId="6F7ECB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1.1.2.3学生只能查看自己的成绩和学习进度，不能访问其他学生的信息。</w:t>
      </w:r>
    </w:p>
    <w:p w14:paraId="6D140F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1.1.3资源授权管理：</w:t>
      </w:r>
    </w:p>
    <w:p w14:paraId="736BC9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1.1.3.1管理员可以对用户进行资源授权管理，包括但不限于课程资源、实验资源等，确保用户只能访问授权范围内的资源。</w:t>
      </w:r>
    </w:p>
    <w:p w14:paraId="03F8A9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1.1.4统计信息展示：</w:t>
      </w:r>
    </w:p>
    <w:p w14:paraId="19ED15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1.1.4.1登录后，后台首页将展示课程数、学生数、登录次数、实验总次数等统计信息，以图表或表格形式直观呈现，便于管理员快速了解平台使用情况。</w:t>
      </w:r>
    </w:p>
    <w:p w14:paraId="7A4ABF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1.1.4.2课程数统计将显示平台上所有课程的总数，包括虚拟仿真课程和理论课程。</w:t>
      </w:r>
    </w:p>
    <w:p w14:paraId="234E0B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1.1.4.3学生数统计将显示平台上注册的学生总数，包括不同专业的学生。</w:t>
      </w:r>
    </w:p>
    <w:p w14:paraId="13D703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1.1.4.4登录次数统计将显示平台的所有登录次数，反映平台的活跃度。</w:t>
      </w:r>
    </w:p>
    <w:p w14:paraId="34882D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1.1.4.5实验总次数统计将显示平台上所有实验的总次数，包括虚拟仿真实验和实际操作实验。</w:t>
      </w:r>
    </w:p>
    <w:p w14:paraId="675E71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1.1.5专业分类维护：</w:t>
      </w:r>
    </w:p>
    <w:p w14:paraId="3B2190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1.1.5.1系统支持对专业分类信息进行编辑和维护，管理员可以根据教学需要，添加、修改或删除专业分类信息。</w:t>
      </w:r>
    </w:p>
    <w:p w14:paraId="541D188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1.1.5.2专业分类可以包括基础科学、工程技术、人文社科等，每个分类下可以进一步细分为更具体的子分类。</w:t>
      </w:r>
    </w:p>
    <w:p w14:paraId="1ECBB72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1.1.6资源下载权限：</w:t>
      </w:r>
    </w:p>
    <w:p w14:paraId="25DEAA3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1.1.6.1管理员可以设置资源的下载权限，只有被授权的用户才能进入课程下载资源。</w:t>
      </w:r>
    </w:p>
    <w:p w14:paraId="28D859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1.2、资源管理：</w:t>
      </w:r>
    </w:p>
    <w:p w14:paraId="6E9957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1.2.1资源类型管理：</w:t>
      </w:r>
    </w:p>
    <w:p w14:paraId="390BFA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1.2.1.1资源管理功能支持图片、3D模型、虚拟仿真、视频等格式，满足不同教学需求。</w:t>
      </w:r>
    </w:p>
    <w:p w14:paraId="4DAC1D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1.2.1.2图片资源可以包括教学插图、实验步骤图等，帮助学生更直观地理解课程内容。</w:t>
      </w:r>
    </w:p>
    <w:p w14:paraId="35D891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1.2.1.3模型资源可以用于虚拟仿真实验，提供立体的实验操作体验。</w:t>
      </w:r>
    </w:p>
    <w:p w14:paraId="55413A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1.2.1.4视频资源可以包括实验操作演示、理论讲解等，增强学生的学习体验。</w:t>
      </w:r>
    </w:p>
    <w:p w14:paraId="216918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1.2.2资源编辑操作：</w:t>
      </w:r>
    </w:p>
    <w:p w14:paraId="0BD3DC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1.2.2.1管理员可以对资源进行新增、修改、删除等操作，确保资源的更新和维护。</w:t>
      </w:r>
    </w:p>
    <w:p w14:paraId="7640EC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1.2.2.2新增资源时，需要填写资源的基本信息，如名称、类型、描述等，并上传相应的文件。</w:t>
      </w:r>
    </w:p>
    <w:p w14:paraId="46B40C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1.2.2.3修改资源时，可以更新资源的描述、文件或状态，确保资源信息的准确性。</w:t>
      </w:r>
    </w:p>
    <w:p w14:paraId="2BCEE7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1.2.2.4删除资源时，需要确认删除操作，系统将记录删除的详细信息，包括删除者、删除时间和删除的资源。</w:t>
      </w:r>
    </w:p>
    <w:p w14:paraId="733D31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1.2.3资源查询筛选：</w:t>
      </w:r>
    </w:p>
    <w:p w14:paraId="4EE9B7B9">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1.2.3.1提供基于类型、名称、编码等条件的查询筛选功能。可通过输入关键词或选择特定条件，如资源类型、创建时间等，进行资源搜索。系统将根据用户输入的条件，显示符合条件的资源列表，并提供排序和过滤功能。</w:t>
      </w:r>
      <w:r>
        <w:rPr>
          <w:rFonts w:hint="eastAsia" w:ascii="仿宋" w:hAnsi="仿宋" w:eastAsia="仿宋" w:cs="仿宋"/>
          <w:b/>
          <w:bCs/>
          <w:color w:val="auto"/>
          <w:sz w:val="24"/>
          <w:szCs w:val="24"/>
          <w:highlight w:val="none"/>
        </w:rPr>
        <w:t>（投标时提供符合参数要求的具有检测资质的第三方检测机构出具的检测报告扫描件，或产品说明书、或软件功能截屏证明文件）</w:t>
      </w:r>
    </w:p>
    <w:p w14:paraId="2F8BD8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1.2.4资源状态配置：</w:t>
      </w:r>
    </w:p>
    <w:p w14:paraId="75A4DA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1.2.4.1管理员可以根据教学计划，配置资源的启动和停用状态，合理安排教学资源的使用。</w:t>
      </w:r>
    </w:p>
    <w:p w14:paraId="74F881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1.2.4.2资源状态包括启动、停用，管理员可以根据实际情况，设置资源的当前状态。</w:t>
      </w:r>
    </w:p>
    <w:p w14:paraId="5E8E9F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1.2.4.3系统将显示资源的状态信息，用户可以一目了然地了解资源的可用性。</w:t>
      </w:r>
    </w:p>
    <w:p w14:paraId="0C853F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1.3、成绩管理上传：</w:t>
      </w:r>
    </w:p>
    <w:p w14:paraId="16E9F3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1.3.1班级学生管理：</w:t>
      </w:r>
    </w:p>
    <w:p w14:paraId="494E13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1.3.1.1老师可以管理自己班级的学生名单，包括添加、删除、编辑学生信息，确保学生信息的准确性。</w:t>
      </w:r>
    </w:p>
    <w:p w14:paraId="635381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1.3.1.2老师可以通过班级管理界面，查看班级的学生名单，并进行相应的管理操作。</w:t>
      </w:r>
    </w:p>
    <w:p w14:paraId="4C2938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1.3.1.3添加学生时，老师需要填写学生的基本信息，如姓名、学号、专业等。</w:t>
      </w:r>
    </w:p>
    <w:p w14:paraId="7EFD7E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1.3.1.4删除学生时，老师需要确认删除操作，点击确认后再执行删除操作。</w:t>
      </w:r>
    </w:p>
    <w:p w14:paraId="443FE6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1.3.2成绩录入与查询：</w:t>
      </w:r>
    </w:p>
    <w:p w14:paraId="0A2085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1.3.2.1老师可以通过成绩管理界面，录入学生的考试成绩，并设置成绩的显示方式，如百分制或等级制。</w:t>
      </w:r>
    </w:p>
    <w:p w14:paraId="363BCA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1.3.3学生端功能：</w:t>
      </w:r>
    </w:p>
    <w:p w14:paraId="793064B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1.3.3.1学生可以在自己的端查看课程信息，进行自主学习。</w:t>
      </w:r>
    </w:p>
    <w:p w14:paraId="123C4D1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1.3.3.2系统提供成绩查询功能，学生可以随时查看成绩，了解自己的学习情况。</w:t>
      </w:r>
    </w:p>
    <w:p w14:paraId="3256A3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1.3.4课程收藏：</w:t>
      </w:r>
    </w:p>
    <w:p w14:paraId="47CCA2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1.3.4.1系统提供课程收藏功能。用户可以通过个人中心，收藏自己感兴趣的课程。</w:t>
      </w:r>
    </w:p>
    <w:p w14:paraId="3168A08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1.3.5学习记录追踪：</w:t>
      </w:r>
    </w:p>
    <w:p w14:paraId="26D14D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1.3.5.1用户可以在个人中心查看自己的学习记录，包括学习内容、次数、时间等，帮助用户了解自己的学习情况。</w:t>
      </w:r>
    </w:p>
    <w:p w14:paraId="4CEB4B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1.4、国家中心对接</w:t>
      </w:r>
    </w:p>
    <w:p w14:paraId="3B66E2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1.4.1成绩数据同步：系统支持将学生的实验成绩同步到国家虚拟仿真实验教学项目贡献服务平台，确保成绩的官方记录和认可。</w:t>
      </w:r>
    </w:p>
    <w:p w14:paraId="43654B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1.5、本地化部署</w:t>
      </w:r>
    </w:p>
    <w:p w14:paraId="47A43D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1.5.1本地化部署支持：系统支持在本地环境中部署，包括Windows或Linux操作系统。</w:t>
      </w:r>
    </w:p>
    <w:p w14:paraId="08D462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1.6、机械制造虚拟仿真实验系统：</w:t>
      </w:r>
    </w:p>
    <w:p w14:paraId="1B6370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1.6.1车床模块：</w:t>
      </w:r>
    </w:p>
    <w:p w14:paraId="62314C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1.6.1.1车床模块基于CA6140车床的三维模型，进行虚拟仿真项目的设计开发；</w:t>
      </w:r>
    </w:p>
    <w:p w14:paraId="45457A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1.6.1.2三维环境中，可旋转、缩放、平移车床模型，鼠标滑到某一结构上，显示结构名称。可用鼠标互动操作主轴正反转操作手柄、床鞍纵向移动手柄、下刀架横向移动手柄等。能实现车床爆炸、零件单独显隐、隐藏其他等功能。</w:t>
      </w:r>
    </w:p>
    <w:p w14:paraId="410D5E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1.6.1.3包含切削运动、切削要素、车刀结构认知、车刀的角度及辅助平面等知识内容。</w:t>
      </w:r>
    </w:p>
    <w:p w14:paraId="42D25A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1.6.1.4讲解包括车外圆面、车端面、加工细长轴、车倒角、车退刀槽、车成型面、车螺纹、等常见加工现象。</w:t>
      </w:r>
    </w:p>
    <w:p w14:paraId="04AE5B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1.6.1.5以加工阶梯轴实训项目为例了解使用CA6140车床进行工件加工的全过程，掌握加工操作要领。主要工序包括根据图样进行分析、加工过程、台阶面的测量等内容。</w:t>
      </w:r>
    </w:p>
    <w:p w14:paraId="332343FE">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1.6.1.6以车轴实训为例，进行加工的全过程仿真模拟。主要工序包括①图样进行分析：点击右侧图纸按钮对图纸进行分析，②确定加工步骤：点击右边工艺卡查看工艺。③刀具选择及其安装：点击右边刀具库选择安装刀具。④安装工件：点击右侧材料库，选择合适材料，工具库选择百分表。⑤车削阶梯轴：3D演示车床车削加工。⑥检验核对测量工件等内容。</w:t>
      </w:r>
      <w:r>
        <w:rPr>
          <w:rFonts w:hint="eastAsia" w:ascii="仿宋" w:hAnsi="仿宋" w:eastAsia="仿宋" w:cs="仿宋"/>
          <w:b/>
          <w:bCs/>
          <w:color w:val="auto"/>
          <w:sz w:val="24"/>
          <w:szCs w:val="24"/>
          <w:highlight w:val="none"/>
        </w:rPr>
        <w:t>（投标时提供符合参数要求的具有检测资质的第三方检测机构出具的检测报告扫描件，或产品说明书、或软件功能截屏证明文件）</w:t>
      </w:r>
    </w:p>
    <w:p w14:paraId="5CB5B1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1.6.2铣床模块：</w:t>
      </w:r>
    </w:p>
    <w:p w14:paraId="29F9D7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1.6.2.1铣床模块基于卧式铣床的三维模型，进行虚拟仿真项目的设计开发；</w:t>
      </w:r>
    </w:p>
    <w:p w14:paraId="20C109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1.6.2.2三维环境中，可旋转、缩放、平移铣床模型，鼠标滑到某一结构上，显示结构名称。</w:t>
      </w:r>
    </w:p>
    <w:p w14:paraId="638184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1.6.2.3交互展示切削运动：三维模型动作，展示主运动、进给运动。</w:t>
      </w:r>
    </w:p>
    <w:p w14:paraId="1B3063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1.6.2.4交互展示工件的装夹：（平口钳装夹、压板螺栓装夹）</w:t>
      </w:r>
    </w:p>
    <w:p w14:paraId="2D1157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1.6.2.5从工具箱中选择工具、夹具，完成安装。从刀具库中选择合适的刀具，夹具库中选择合适的夹具，全部选择正确后演示加工现象。</w:t>
      </w:r>
    </w:p>
    <w:p w14:paraId="2F5109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1.6.3滚齿机模块：</w:t>
      </w:r>
    </w:p>
    <w:p w14:paraId="2B8D709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1.6.3.1滚齿机模块基于Y3180滚齿机的三维模型，进行虚拟仿真项目的设计开发；</w:t>
      </w:r>
    </w:p>
    <w:p w14:paraId="2E434E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1.6.3.2建立滚齿机三维数字模型，三维环境中，可旋转、缩放、平移滚齿机模型，鼠标滑到某一结构上，显示结构名称。能实现机床爆炸、零件单独显隐、隐藏其他等功能。</w:t>
      </w:r>
    </w:p>
    <w:p w14:paraId="3B35CA3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1.6.3.3交互实验步骤，包含查看加工零件图纸(图纸工艺的详细说明：含尺寸公差等级、精度、跳动度、基线、模数、齿数、压力角、齿顶高系数、全齿高等说明)。</w:t>
      </w:r>
    </w:p>
    <w:p w14:paraId="2845407C">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1.6.3.4交互展示加工齿轮齿数装卸挂齿过程、加工模数装夹刀具滚刀、装夹加工齿轮胚料过程(从工作台拿取工件装到转盘轴开锁紧手柄，转动上下手轮，压紧转盘轴，然后往上紧)、调整滚齿速度过程(转动两个调速手柄）、试滚对刀(启动滚齿机，按尾架移动按钮，尾架移的全流程齿轮加工过程。</w:t>
      </w:r>
      <w:r>
        <w:rPr>
          <w:rFonts w:hint="eastAsia" w:ascii="仿宋" w:hAnsi="仿宋" w:eastAsia="仿宋" w:cs="仿宋"/>
          <w:b/>
          <w:bCs/>
          <w:color w:val="auto"/>
          <w:sz w:val="24"/>
          <w:szCs w:val="24"/>
          <w:highlight w:val="none"/>
        </w:rPr>
        <w:t>（投标时提供符合参数要求的具有检测资质的第三方检测机构出具的检测报告扫描件，或产品说明书、或软件功能截屏证明文件）</w:t>
      </w:r>
    </w:p>
    <w:p w14:paraId="50D883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1.6.3.5可完成各个步骤的实训过程模拟，考核过程操作错误则提示正确操作步骤。</w:t>
      </w:r>
    </w:p>
    <w:p w14:paraId="08DA3D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钻床模块：</w:t>
      </w:r>
    </w:p>
    <w:p w14:paraId="4C1F681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1本软件模型基于Z3050钻床的三维模型进行虚拟仿真项目的设计开发，其结构组成分别有床身，主轴箱，立柱，摆臂，主轴箱移动手轮，主轴箱、立柱夹紧选择开关，主电机启动按钮，总停按钮，微动进给手盘，主轴正反转、变速、空挡手柄，接通、断开进给手柄，主轴、主轴转速预选旋钮，钻头，液喷管，主轴箱移动手柄，冷却泵开关，底座，钻盘底座，三抓卡盘，工件，扳手，钻床桌子。鼠标在结构上方有自动显示结构名称的功能，方便操作者对钻床的结构设备进行了解。</w:t>
      </w:r>
    </w:p>
    <w:p w14:paraId="44D39C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2实训模块包含3D演示和进行仿真练习，实现实践教学。3D演示:通过动画演示实验流程的每个步骤，包含:点击钻头;将其插入主轴锥孔、点击工件;将工件放入三抓卡盘;将工件夹紧、旋转主轴转速预选旋钮;进行转速和进给量的调节;使之达到指定速度、打开主电机启动按钮;启动主轴、旋转主轴箱和立柱夹紧选择开关;寻找圆心、摇动主轴箱移动手柄:寻找零点;使钻头与工件接触、打开冷却泵开关;加工出冷却液、摇动主轴箱移动手柄;主轴自动给进、摇动主轴箱移动手柄;将钻头退出;主轴停转;加工完成。使实验流程更科学仿真，让操作者对实验流程了解更细致，使其在软件使用和实验流程上更得心应手。</w:t>
      </w:r>
    </w:p>
    <w:p w14:paraId="079C3464">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3进行仿真练习:操作者可通过点击红色箭头提示位置，进行自主仿真操作。操作者可通过下方文字显示的操作提示，对实验流程进行练习，系统会根据标准的组成流程对操作者的操作进行指导和评定，对其中操作者错误的组成操作进行警告和提示。系统会根据标准的组成流程对操作者的操作进行分步计分。</w:t>
      </w:r>
      <w:r>
        <w:rPr>
          <w:rFonts w:hint="eastAsia" w:ascii="仿宋" w:hAnsi="仿宋" w:eastAsia="仿宋" w:cs="仿宋"/>
          <w:b/>
          <w:bCs/>
          <w:color w:val="auto"/>
          <w:sz w:val="24"/>
          <w:szCs w:val="24"/>
          <w:highlight w:val="none"/>
        </w:rPr>
        <w:t>（投标时提供符合参数要求的具有检测资质的第三方检测机构出具的检测报告扫描件，或产品说明书、或软件功能截屏证明文件）</w:t>
      </w:r>
    </w:p>
    <w:p w14:paraId="58A7D1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磨床模块：</w:t>
      </w:r>
    </w:p>
    <w:p w14:paraId="3DC8CB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.1磨床模块基于M7120磨床的三维模型，进行虚拟仿真项目的设计开发；</w:t>
      </w:r>
    </w:p>
    <w:p w14:paraId="5B6C9E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.2建立磨床数字模型，三维环境中，可旋转、缩放、平移磨床模型，鼠标滑到某一结构上，显示结构名称。</w:t>
      </w:r>
    </w:p>
    <w:p w14:paraId="539C41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.3交互实验步骤，包含查看加工零件图纸(图纸工艺说明)。</w:t>
      </w:r>
    </w:p>
    <w:p w14:paraId="31D29C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.4交互展示工件测量、工件装夹过程、磨床操作、磨削加工过程。</w:t>
      </w:r>
    </w:p>
    <w:p w14:paraId="321D5D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.5可完成各个步骤的实训过程模拟，考核过程操作错误则提示正确操作步骤。</w:t>
      </w:r>
    </w:p>
    <w:p w14:paraId="666B31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切削力、切削温度的测量实验：</w:t>
      </w:r>
    </w:p>
    <w:p w14:paraId="3117ED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.1利用虚拟现实技术，在三维虚拟实验室环境中，包括车床及相关实验装置三维模型，如静态电阻应变仪、测力刀架、电脑，进行虚拟仿真实验。</w:t>
      </w:r>
    </w:p>
    <w:p w14:paraId="7078A0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.2交互操作设备，基于车床三维模型，依照安装步骤，选择实验装置，进行测量实验装置的安装实训。</w:t>
      </w:r>
    </w:p>
    <w:p w14:paraId="337A08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.3根据实验步骤，学生操作虚拟实验设备，进行实验操作，系统实时显示实验现象。</w:t>
      </w:r>
    </w:p>
    <w:p w14:paraId="57D39E7F">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▲1.6.</w:t>
      </w: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4包括切削力和切削温度测量实验：模拟车床型号CA6140仿真。切削条件包含：刀具几何参数(角度)如：刀具主前角、刀具主后角、刀具副后角、刀具主偏角、刀具副偏角、刀具刃倾角、刀片材料T15、工件材料45、热处理状况正火、夹持方式、长度、直径等信息。</w:t>
      </w:r>
      <w:r>
        <w:rPr>
          <w:rFonts w:hint="eastAsia" w:ascii="仿宋" w:hAnsi="仿宋" w:eastAsia="仿宋" w:cs="仿宋"/>
          <w:b/>
          <w:bCs/>
          <w:color w:val="auto"/>
          <w:sz w:val="24"/>
          <w:szCs w:val="24"/>
          <w:highlight w:val="none"/>
        </w:rPr>
        <w:t>（投标时提供符合参数要求的具有检测资质的第三方检测机构出具的检测报告扫描件，或产品说明书、或软件功能截屏证明文件）</w:t>
      </w:r>
    </w:p>
    <w:p w14:paraId="4FE9BD5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eastAsia="zh"/>
        </w:rPr>
        <w:t>1.6.6.5投标人须承诺：所投产品各项核心技术指标、重要技术指标均满足招标文件要求，响应内容真实有效。如存在弄虚作假或不实承诺，采购人有权取消其中标资格并依法追究责任。</w:t>
      </w:r>
    </w:p>
    <w:p w14:paraId="2E2A736B">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2、装拆实验用夹具系列模型*1：</w:t>
      </w:r>
    </w:p>
    <w:p w14:paraId="597273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2.1功能特点：</w:t>
      </w:r>
    </w:p>
    <w:p w14:paraId="7006A9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2.1.1全铝数控加工，表面分色氧化处理。</w:t>
      </w:r>
    </w:p>
    <w:p w14:paraId="6C6AB3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2.1.2配套装拆工具。</w:t>
      </w:r>
    </w:p>
    <w:p w14:paraId="21AD788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2.2夹具明细：</w:t>
      </w:r>
    </w:p>
    <w:p w14:paraId="2073724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2.2.1车床夹具（7种）：</w:t>
      </w:r>
    </w:p>
    <w:p w14:paraId="3DAB3E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2.2.1.1车床夹具与机床主轴联接，尺寸≥1800×200×120mm；</w:t>
      </w:r>
    </w:p>
    <w:p w14:paraId="2A8FB3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2.2.1.2盘套类零件成组车床夹具，尺寸≥φ180×200mm；</w:t>
      </w:r>
    </w:p>
    <w:p w14:paraId="6A7B30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2.2.1.3带分度装置车床夹具，尺寸≥φ180×140mm；</w:t>
      </w:r>
    </w:p>
    <w:p w14:paraId="420A9D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2.2.1.4泵体孔车床夹具，尺寸≥180×150×120mm；</w:t>
      </w:r>
    </w:p>
    <w:p w14:paraId="7D9814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2.2.1.5薄壁套弹性车床夹具，尺寸≥φ90×160mm；</w:t>
      </w:r>
    </w:p>
    <w:p w14:paraId="7010E12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2.2.1.6液性塑料定心夹紧车床夹具，尺寸≥φ180×210mm；</w:t>
      </w:r>
    </w:p>
    <w:p w14:paraId="41ED75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2.2.1.7完全定位车床夹具，尺寸≥φ180×150mm；</w:t>
      </w:r>
    </w:p>
    <w:p w14:paraId="49DDD8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2.2.2铣床夹具（8种）：</w:t>
      </w:r>
    </w:p>
    <w:p w14:paraId="157F75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2.2.2.1铣三通槽的铣床夹具，尺寸≥200×160×115mm；</w:t>
      </w:r>
    </w:p>
    <w:p w14:paraId="56AA65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2.2.2.2多件联动夹紧铣床夹具，尺寸≥200×120×80mm；</w:t>
      </w:r>
    </w:p>
    <w:p w14:paraId="20A17B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2.2.2.3靠模铣床夹具，尺寸≥200×170×160mm；</w:t>
      </w:r>
    </w:p>
    <w:p w14:paraId="4FD90D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2.2.2.4偏心夹紧铣床夹具，尺寸≥200×140×160mm；</w:t>
      </w:r>
    </w:p>
    <w:p w14:paraId="3BEF97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2.2.2.5斜楔联动夹紧铣床夹具，尺寸≥200×150×200mm；</w:t>
      </w:r>
    </w:p>
    <w:p w14:paraId="1F7CFD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2.2.2.6铣半圆键槽铣床夹具，尺寸≥200×150×120mm；</w:t>
      </w:r>
    </w:p>
    <w:p w14:paraId="5C5F62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2.2.2.7垫块铣直角面夹具，尺寸≥200×200×180mm；</w:t>
      </w:r>
    </w:p>
    <w:p w14:paraId="736B74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2.2.2.8先定位后夹紧铣床夹具，尺寸≥200×200×180mm；</w:t>
      </w:r>
    </w:p>
    <w:p w14:paraId="6EE4BA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2.2.3钻床夹具(8种):</w:t>
      </w:r>
    </w:p>
    <w:p w14:paraId="6779A6D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2.2.3.1盖板式钻床夹具，尺寸≥220×110×80mm；</w:t>
      </w:r>
    </w:p>
    <w:p w14:paraId="7A3153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2.2.3.2固定式钻模，尺寸≥160×120×150mm；</w:t>
      </w:r>
    </w:p>
    <w:p w14:paraId="202D07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2.2.3.3回转式钻模，尺寸≥160×140×140mm；</w:t>
      </w:r>
    </w:p>
    <w:p w14:paraId="7CBE8C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2.2.3.4翻转式钻模，尺寸≥160×200×150mm；</w:t>
      </w:r>
    </w:p>
    <w:p w14:paraId="37D444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2.2.3.5手动滑柱式钻模，尺寸≥180×190×180mm；</w:t>
      </w:r>
    </w:p>
    <w:p w14:paraId="5EBB74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2.2.3.6可卸式钻模板，尺寸≥220×120×110mm；</w:t>
      </w:r>
    </w:p>
    <w:p w14:paraId="06AE1C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2.2.3.7带分度装置的钻床夹具，尺寸≥180×180×120mm；</w:t>
      </w:r>
    </w:p>
    <w:p w14:paraId="091417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2.2.3.8轴类零件径向孔可调钻模，尺寸≥200×180×160mm；</w:t>
      </w:r>
    </w:p>
    <w:p w14:paraId="387425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2.2.4镗床夹具（3种）：</w:t>
      </w:r>
    </w:p>
    <w:p w14:paraId="7D2BE7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2.2.4.1双支承镗床夹具（带镗刀），尺寸≥220×190×140mm；</w:t>
      </w:r>
    </w:p>
    <w:p w14:paraId="2631E1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2.2.4.2镗削车床尾座孔的镗床夹具，尺寸≥200×160×130mm；</w:t>
      </w:r>
    </w:p>
    <w:p w14:paraId="2334AB7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2.2.4.3连杆精镗大小孔夹具，尺寸≥200×160×130mm；</w:t>
      </w:r>
    </w:p>
    <w:p w14:paraId="71F2B2CA">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3、柔性工装组合夹具设计及组装系统*1：</w:t>
      </w:r>
    </w:p>
    <w:p w14:paraId="3B8D8A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3.1功能特点：</w:t>
      </w:r>
    </w:p>
    <w:p w14:paraId="322372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3.1.1全铝合金材料，全数控加工，表面分色氧化处理。</w:t>
      </w:r>
    </w:p>
    <w:p w14:paraId="4953FD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3.1.2主要包括：基础件、支承件、定位件、导向件、夹紧件、紧固件、其他件、工件等零部件组成，配相应拆装工具。</w:t>
      </w:r>
    </w:p>
    <w:p w14:paraId="02CCB7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3.1.3组合夹具含加工工件组合，部件积木式结构，互换性，方便后续配套升级。</w:t>
      </w:r>
    </w:p>
    <w:p w14:paraId="25C22F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3.2夹具明细：</w:t>
      </w:r>
    </w:p>
    <w:p w14:paraId="0FC423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3.2.1无人机箱体柔性工装组合夹具：</w:t>
      </w:r>
    </w:p>
    <w:p w14:paraId="40EECD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3.2.1.1无人机支架铣床夹具1；</w:t>
      </w:r>
    </w:p>
    <w:p w14:paraId="20660A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3.2.1.2无人机支架铣床夹具2；</w:t>
      </w:r>
    </w:p>
    <w:p w14:paraId="7CA9CB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3.2.1.3无人机支架钻孔夹具；</w:t>
      </w:r>
    </w:p>
    <w:p w14:paraId="11EBB4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3.2.2车床法兰盘柔性工装组合夹具：</w:t>
      </w:r>
    </w:p>
    <w:p w14:paraId="3A5838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3.2.2.1车床法兰盘车削槽系组合夹具；</w:t>
      </w:r>
    </w:p>
    <w:p w14:paraId="14590C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3.2.2.2车床法兰盘铣削34.5平面槽系组合夹具；</w:t>
      </w:r>
    </w:p>
    <w:p w14:paraId="31E8E2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3.2.2.3车床法兰盘铣削54平面槽系组合夹具；</w:t>
      </w:r>
    </w:p>
    <w:p w14:paraId="3DDA6E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3.2.2.4车床法兰盘钻双孔孔系组合夹具；</w:t>
      </w:r>
    </w:p>
    <w:p w14:paraId="456FD1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3.2.2.5车床法兰盘钻斜孔槽系组合夹具；</w:t>
      </w:r>
    </w:p>
    <w:p w14:paraId="07EF4D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3.2.2.6车床法兰盘车削孔系组合夹具；</w:t>
      </w:r>
    </w:p>
    <w:p w14:paraId="395A04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3.2.2.7车床法兰盘铣削34.5平面孔系组合夹具；</w:t>
      </w:r>
    </w:p>
    <w:p w14:paraId="7E3083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3.2.3车床输出轴柔性工装组合夹具：</w:t>
      </w:r>
    </w:p>
    <w:p w14:paraId="7599FE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3.2.3.1车床输出轴钻均布10孔槽系组合夹具；</w:t>
      </w:r>
    </w:p>
    <w:p w14:paraId="1BACF5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3.2.3.2车床输出轴铣键槽槽系组合夹具；</w:t>
      </w:r>
    </w:p>
    <w:p w14:paraId="147F09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3.2.3.3车床输出轴钻斜孔槽系组合夹具；</w:t>
      </w:r>
    </w:p>
    <w:p w14:paraId="06B975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3.2.4方刀架柔性工装组合夹具：</w:t>
      </w:r>
    </w:p>
    <w:p w14:paraId="5080F5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3.2.4.1方刀架中心孔车削槽系组合夹具；</w:t>
      </w:r>
    </w:p>
    <w:p w14:paraId="7641F4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3.2.4.2方刀架右端面铣削槽系组合夹具；</w:t>
      </w:r>
    </w:p>
    <w:p w14:paraId="3CDE4F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3.2.4.3方刀架四侧面铣削槽系组合夹具；</w:t>
      </w:r>
    </w:p>
    <w:p w14:paraId="3C6930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3.2.4.4方刀架4-15孔钻削槽系组合夹具；</w:t>
      </w:r>
    </w:p>
    <w:p w14:paraId="489AEF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3.2.4.5方刀架M12孔钻削槽系组合夹具；</w:t>
      </w:r>
    </w:p>
    <w:p w14:paraId="7AC999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3.2.4.6方刀架中心孔车削孔系组合夹具；</w:t>
      </w:r>
    </w:p>
    <w:p w14:paraId="4227DF7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3.2.4.7方刀架四侧面铣削孔系组合夹具；</w:t>
      </w:r>
    </w:p>
    <w:p w14:paraId="7873D0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3.2.4.8方刀架4-15孔钻削孔系组合夹具；</w:t>
      </w:r>
    </w:p>
    <w:p w14:paraId="27450F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3.2.4.9方刀架M12孔钻削孔系组合夹具；</w:t>
      </w:r>
    </w:p>
    <w:p w14:paraId="31DAD0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3.2.5方套柔性工装组合夹具：</w:t>
      </w:r>
    </w:p>
    <w:p w14:paraId="622DA4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3.2.5.1方套铣削斜面槽系组合夹具；</w:t>
      </w:r>
    </w:p>
    <w:p w14:paraId="15C05E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3.2.5.2方套铣削台阶面槽系组合夹具；</w:t>
      </w:r>
    </w:p>
    <w:p w14:paraId="19F26D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3.2.5.3方套钻5-8.5孔槽系组合夹具；</w:t>
      </w:r>
    </w:p>
    <w:p w14:paraId="646B3A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3.2.5.4方套钻锁紧螺钉孔槽系组合夹具；</w:t>
      </w:r>
    </w:p>
    <w:p w14:paraId="4449D8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3.2.5.5方套铣削台阶面孔系组合夹具；</w:t>
      </w:r>
    </w:p>
    <w:p w14:paraId="7C1B29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3.2.5.6方套5-8.5孔钻削孔系组合夹具；</w:t>
      </w:r>
    </w:p>
    <w:p w14:paraId="74F178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3.2.6十字轴柔性工装组合夹具：</w:t>
      </w:r>
    </w:p>
    <w:p w14:paraId="33A1B4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3.2.6.1十字轴铣四轴端面槽系组合夹具；</w:t>
      </w:r>
    </w:p>
    <w:p w14:paraId="6758F9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3.2.6.2十字轴钻轴向中心孔槽系组合夹具；</w:t>
      </w:r>
    </w:p>
    <w:p w14:paraId="512D9D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3.2.6.3十字轴粗车四轴外圆槽系组合夹具；</w:t>
      </w:r>
    </w:p>
    <w:p w14:paraId="107E7B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3.2.6.4十字轴镗锥面槽系组合夹具；</w:t>
      </w:r>
    </w:p>
    <w:p w14:paraId="3DD61F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3.2.6.5十字轴钻中心孔孔系组合夹具；</w:t>
      </w:r>
    </w:p>
    <w:p w14:paraId="370B99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3.2.6.6十字轴铣四轴端面孔系组合夹具；</w:t>
      </w:r>
    </w:p>
    <w:p w14:paraId="073A5AD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3.2.6.7十字轴粗车四轴外圆孔系组合夹具；</w:t>
      </w:r>
    </w:p>
    <w:p w14:paraId="5F4DC4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3.2.6.8十字轴镗锥面孔系组合夹具；</w:t>
      </w:r>
    </w:p>
    <w:p w14:paraId="4A76CE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3.2.7油阀座柔性工装组合夹具：</w:t>
      </w:r>
    </w:p>
    <w:p w14:paraId="1FA6E9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3.2.7.1油阀座右侧车削槽系组合夹具；</w:t>
      </w:r>
    </w:p>
    <w:p w14:paraId="7319AD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3.2.7.2油阀座钻10.5孔槽系组合夹具；</w:t>
      </w:r>
    </w:p>
    <w:p w14:paraId="1AA2DA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3.2.7.3油阀座镗16.8孔槽系组合夹具；</w:t>
      </w:r>
    </w:p>
    <w:p w14:paraId="7CE4E5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3.2.7.4油阀座台阶面铣削槽系组合夹具；</w:t>
      </w:r>
    </w:p>
    <w:p w14:paraId="054DDD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3.2.7.5油阀座钻外圆柱面2mm孔槽系组合夹具；</w:t>
      </w:r>
    </w:p>
    <w:p w14:paraId="0EECBE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3.2.7.6油阀座钻端面2mm孔槽系组合夹具；</w:t>
      </w:r>
    </w:p>
    <w:p w14:paraId="00524F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3.2.7.7油阀座右侧车削孔系组合夹具；</w:t>
      </w:r>
    </w:p>
    <w:p w14:paraId="28BD95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3.2.7.8油阀座台阶面铣削孔系组合夹具</w:t>
      </w:r>
    </w:p>
    <w:p w14:paraId="560DF0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3.2.8投标文件提供以上组合夹具三维图</w:t>
      </w:r>
    </w:p>
    <w:p w14:paraId="15CC79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3.3配套设计软件模块10套：</w:t>
      </w:r>
    </w:p>
    <w:p w14:paraId="594C5A17">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▲3.3.1主要内容包括小型系列组合夹具标准件，中型系列组合夹具标准件，大型系列组合夹具标准件，H 型孔系组合夹具标准件，K 型孔系组合夹具标准件，含有所有零件的二维工程图和三维结构图。</w:t>
      </w:r>
      <w:r>
        <w:rPr>
          <w:rFonts w:hint="eastAsia" w:ascii="仿宋" w:hAnsi="仿宋" w:eastAsia="仿宋" w:cs="仿宋"/>
          <w:b/>
          <w:bCs/>
          <w:color w:val="auto"/>
          <w:sz w:val="24"/>
          <w:szCs w:val="24"/>
          <w:highlight w:val="none"/>
        </w:rPr>
        <w:t>（投标时提供符合参数要求的软件功能截屏、或技术白皮书等证明文件）</w:t>
      </w:r>
    </w:p>
    <w:p w14:paraId="387A0C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3.3.2基础件包括正方形基础板、长方形基础板、条形基础板、基础角铁、基础内角铁和圆形基础板。</w:t>
      </w:r>
    </w:p>
    <w:p w14:paraId="1A37A7A9">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3.3.3支承件具有二维、三维图，包括正方形垫片、正方形垫板、正方形支承、长方形垫片、长方形垫板、长方形支承、紧固垫板、紧固座承、角度垫板、角度支承、V 型垫板、V 型支承、V 型角铁、带柄 V 型铁、椅角形角铁、右角形角铁、左菱形板、右菱形板、左支承角铁、右支承角铁、单槽角铁、双槽角铁、三槽角铁、加肋角铁、伸长板、方形支座、三角支座、三棱支座、六棱支座、导向支承、定位支承、端孔定位支承、滑动支承和台阶板。</w:t>
      </w:r>
      <w:r>
        <w:rPr>
          <w:rFonts w:hint="eastAsia" w:ascii="仿宋" w:hAnsi="仿宋" w:eastAsia="仿宋" w:cs="仿宋"/>
          <w:b/>
          <w:bCs/>
          <w:color w:val="auto"/>
          <w:sz w:val="24"/>
          <w:szCs w:val="24"/>
          <w:highlight w:val="none"/>
        </w:rPr>
        <w:t>（投标时提供符合参数要求的软件功能截屏、或技术白皮书等证明文件）</w:t>
      </w:r>
    </w:p>
    <w:p w14:paraId="6E89278F">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3.3.4定位件具有二维、三维图，包括平键、T 形键、过渡键、圆形定位销、菱形定位销、圆形定位盘、正方形定位接头、长方形定位接头、圆形定位接头、对位栓、轴、定位环、密孔垫片、矩形垫片。</w:t>
      </w:r>
      <w:r>
        <w:rPr>
          <w:rFonts w:hint="eastAsia" w:ascii="仿宋" w:hAnsi="仿宋" w:eastAsia="仿宋" w:cs="仿宋"/>
          <w:b/>
          <w:bCs/>
          <w:color w:val="auto"/>
          <w:sz w:val="24"/>
          <w:szCs w:val="24"/>
          <w:highlight w:val="none"/>
        </w:rPr>
        <w:t>（投标时提供符合参数要求的软件功能截屏、或技术白皮书等证明文件）</w:t>
      </w:r>
    </w:p>
    <w:p w14:paraId="77B9867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3.3.5具导向件具有二维、三维图，包括左偏心钻模板、右偏心钻模板、左弯条形钻模板、右弯条形钻模板、平钻模板、单槽钻模板、沉孔钻模板、条形钻模板、中孔钻模板、双面槽中孔钻模板、立式钻模板、固定钻套、快换钻套、密孔钻套。</w:t>
      </w:r>
      <w:r>
        <w:rPr>
          <w:rFonts w:hint="eastAsia" w:ascii="仿宋" w:hAnsi="仿宋" w:eastAsia="仿宋" w:cs="仿宋"/>
          <w:b/>
          <w:bCs/>
          <w:color w:val="auto"/>
          <w:sz w:val="24"/>
          <w:szCs w:val="24"/>
          <w:highlight w:val="none"/>
        </w:rPr>
        <w:t>（投标时提供符合参数要求的软件功能截屏、或技术白皮书等证明文件）</w:t>
      </w:r>
    </w:p>
    <w:p w14:paraId="00E959C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3.3.6压紧件具有二维、三维图，包括平压板、伸长压板、弯头压板、关节压板、叉形压板、U 形压板、Y 形压板、十字形压板、等边压板。</w:t>
      </w:r>
      <w:r>
        <w:rPr>
          <w:rFonts w:hint="eastAsia" w:ascii="仿宋" w:hAnsi="仿宋" w:eastAsia="仿宋" w:cs="仿宋"/>
          <w:b/>
          <w:bCs/>
          <w:color w:val="auto"/>
          <w:sz w:val="24"/>
          <w:szCs w:val="24"/>
          <w:highlight w:val="none"/>
        </w:rPr>
        <w:t>（投标时提供符合参数要求的软件功能截屏、或技术白皮书等证明文件）</w:t>
      </w:r>
    </w:p>
    <w:p w14:paraId="42BB37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▲3.3.7紧固件具有二维、三维图，包括双头螺栓、关节螺栓、螺孔螺栓、弯头螺栓、长方头槽用螺栓、T 形槽用螺栓、压紧螺钉、圆柱端紧定螺钉、止动螺钉、圆柱头螺钉、钻套螺钉、薄六角螺母、厚六角螺母、特厚六角螺母、小六角螺母、滚花螺母、方螺母、长方螺母、过滚螺母、平垫圈、球面垫圈、锥面垫圈、快换垫。</w:t>
      </w:r>
      <w:r>
        <w:rPr>
          <w:rFonts w:hint="eastAsia" w:ascii="仿宋" w:hAnsi="仿宋" w:eastAsia="仿宋" w:cs="仿宋"/>
          <w:b/>
          <w:bCs/>
          <w:color w:val="auto"/>
          <w:sz w:val="24"/>
          <w:szCs w:val="24"/>
          <w:highlight w:val="none"/>
        </w:rPr>
        <w:t>（投标时提供符合参数要求的软件功能截屏、或技术白皮书等证明文件）</w:t>
      </w:r>
    </w:p>
    <w:p w14:paraId="3F61448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3.3.8其他件具有二维、三维图，包括连接板、回转板、摇板、平面支钉、球面支钉、二爪支钉、三爪支钉、平面支承帽、球面支承帽、轴销、凸接头、凹接头、手柄、手柄球、滚基础扣板、扇形平衡块、弹簧、砧块、弓形夹。</w:t>
      </w:r>
      <w:r>
        <w:rPr>
          <w:rFonts w:hint="eastAsia" w:ascii="仿宋" w:hAnsi="仿宋" w:eastAsia="仿宋" w:cs="仿宋"/>
          <w:b/>
          <w:bCs/>
          <w:color w:val="auto"/>
          <w:sz w:val="24"/>
          <w:szCs w:val="24"/>
          <w:highlight w:val="none"/>
        </w:rPr>
        <w:t>（投标时提供符合参数要求的软件功能截屏、或技术白皮书等证明文件）</w:t>
      </w:r>
    </w:p>
    <w:p w14:paraId="01AD942E">
      <w:pPr>
        <w:spacing w:line="360" w:lineRule="auto"/>
        <w:rPr>
          <w:rFonts w:ascii="仿宋" w:hAnsi="仿宋" w:eastAsia="仿宋" w:cs="仿宋"/>
          <w:color w:val="auto"/>
          <w:sz w:val="24"/>
          <w:szCs w:val="24"/>
          <w:highlight w:val="none"/>
          <w:lang w:eastAsia="zh"/>
        </w:rPr>
      </w:pPr>
      <w:r>
        <w:rPr>
          <w:rFonts w:hint="eastAsia" w:ascii="仿宋" w:hAnsi="仿宋" w:eastAsia="仿宋" w:cs="仿宋"/>
          <w:color w:val="auto"/>
          <w:sz w:val="24"/>
          <w:szCs w:val="24"/>
          <w:highlight w:val="none"/>
          <w:lang w:eastAsia="zh"/>
        </w:rPr>
        <w:t>3.3.9投标人须承诺：所投产品各项核心技术指标、重要技术指标均满足招标文件要求，响应内容真实有效。如存在弄虚作假或不实承诺，采购人有权取消其中标资格并依法追究责任。</w:t>
      </w:r>
    </w:p>
    <w:p w14:paraId="4493CD40">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4、刀具组合认知实验展示架组*1：</w:t>
      </w:r>
    </w:p>
    <w:p w14:paraId="6C3142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4.1、基本要求：</w:t>
      </w:r>
    </w:p>
    <w:p w14:paraId="357692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4.1.1刀具组合认知实验展示架组展示车刀、铣刀、孔系刀具、铰刀、钻花基本结构和种类，以及配套的使用加工设备图例。</w:t>
      </w:r>
    </w:p>
    <w:p w14:paraId="2D4FE0A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4.1.2展示架采用双面挂板结构，每个刀具固定在挂板上，挂板尺寸长≥1000mm×宽 950mm；挂板固定在展示架上，展示架下设四个带刹车的万向轮，方便展示架的移动和换面转动；整体尺寸≥长1180mm×高1700mm×宽350mm；所有刀具均固定在挂板上，底板标注有对应名称（规格）。1套2个展示架，包括孔系加工刀具组合认知实验展示架（两面）和车铣加工刀具组合认知实验展示架（两面）。</w:t>
      </w:r>
    </w:p>
    <w:p w14:paraId="415C1D7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4.2刀具展示内容要求</w:t>
      </w:r>
    </w:p>
    <w:p w14:paraId="26A325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4.2.1车刀</w:t>
      </w:r>
    </w:p>
    <w:p w14:paraId="6C7A5A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4.2.1.1左手焊接车刀及右手焊接车刀：切断刀（20×20mm）、右偏刀（20×20mm）、左偏刀（20×20mm）、弯头车刀（20×20mm）、直头车刀--右偏刀（20×20mm）、宽刃精车刀（20×20mm）、成形车刀（20×20mm）、60°外螺纹车刀（20×20mm）、皮带轮槽车刀（20×20mm）、55°外螺纹车刀（20×20mm）、矩形螺纹车刀（20×20mm）、端面车刀（20×20mm）、右偏刀（16×16mm）、左偏刀（16×16mm）、直头刀--右偏刀（16×16mm）、弯头刀（16×16mm）、皮带轮槽车刀（25×25mm）、通孔车刀（20×20mm）、盲孔车刀（20×20mm）、内槽车刀（20×20mm）、内槽螺纹车刀（20×20mm）、通孔车刀（16×16mm）、盲孔车刀（16×16mm）；合计≥23 把。</w:t>
      </w:r>
    </w:p>
    <w:p w14:paraId="5FFD83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4.2.1.2包括右偏刀柄及刀片（20×20mm）、弯头刀柄及刀片（20×20mm）、切断刀柄及刀片（20×20mm）、60°螺纹车刀柄及刀片（20×20mm）、内螺纹车刀柄及刀片（20×20mm）、内槽车刀柄及刀片（20×20mm）；合计12件。</w:t>
      </w:r>
    </w:p>
    <w:p w14:paraId="1FDDFE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4.2.1.3整体车刀与白钢刀坯：包括左偏刀（20×20mm）、右偏刀（20×20mm）、成形车刀（16×16mm）、皮带轮槽车刀（16×16mm）、切断刀（5×20mm）、60°螺纹车刀（5×20mm）、55°螺纹车刀（5×20mm）、矩形螺纹车刀（5×20mm）、宽刃精车刀（16×16mm）；合计≥18把。</w:t>
      </w:r>
    </w:p>
    <w:p w14:paraId="7B7C07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4.2.1.4其它车刀：包括直纹滚花刀（20×20mm）、网纹滚花刀（20×20mm）、装配式切断刀（20×20mm）；合计≥3把。</w:t>
      </w:r>
    </w:p>
    <w:p w14:paraId="728868F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4.2.1.5可转位车刀：包括顶切车刀（20×20mm）、93°偏头侧切车刀（20×20mm）、外径槽刀（20×20mm）、93°偏头侧切车刀（16×16mm）、顶切车刀（16×16mm）、外径槽刀（16×16mm）、圆头侧切车刀（20×20mm）、圆头侧切车刀（16×16mm）、75°直头侧切车刀（20×20mm）、62.5°直头侧切车刀（20×20mm）、62.5°直头侧切车刀（16×16mm）、72.5°直头侧切车刀（20×20mm）、外径螺纹车刀（20×20mm）、45°直头车切车刀（20×20mm、内螺纹车刀（20×20mm）、内孔车刀（20×20mm）、内径槽刀（20×20mm）、内孔车刀（16×16mm）、50°直头侧切车刀（20×20mm）、外径槽刀（12×12mm）、外径槽刀（25×25mm）、93°偏头侧切车刀（25×25mm）、外径槽刀（20×25mm）、60°直头侧切车刀（20×20mm、45°偏头侧切车刀（20×20mm）、93°偏头侧切车刀（32×32mm）、90°偏头侧切车刀（20×20mm）、72.5°直头侧切车刀（16×16mm）、75°直头侧切车刀（16×16mm）、圆头侧切车刀（12×12mm）、圆头侧切车刀（25×25mm）、外径槽刀（16×20）、端面挖槽刀（20×20mm）；合计≥33把。配不锈钢模拟工件与其相应加工方法相配。</w:t>
      </w:r>
    </w:p>
    <w:p w14:paraId="2F4DAB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4.2.2铣刀</w:t>
      </w:r>
    </w:p>
    <w:p w14:paraId="55FBF9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4.2.2.1包括套式面铣刀（50×25mm）、30°角度铣刀（60×30°）、锯片铣刀（100×2mm）、螺旋齿圆柱铣刀（40×40mm）、三面刃铣刀（80×4×12齿×27内孔）、面铣刀盘（125）、等柄径燕尾槽铣刀（16×60°）、直柄平头铣刀（14×12×26×83）、锥柄 T 形铣刀（14×25×11×2#）、锥柄键槽铣刀（15×2×32×117）、直柄球头铣刀（R5×72）、直柄T形铣刀（20×10×12×74）、直柄立铣刀（8mm）、直柄键槽铣刀（10mm）；合计≥14把。</w:t>
      </w:r>
    </w:p>
    <w:p w14:paraId="468CA6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4.2.3孔系刀具：</w:t>
      </w:r>
    </w:p>
    <w:p w14:paraId="7B5F5A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4.2.2.1扩孔钻刀不同直径的（7-18mm），合计≥12把。</w:t>
      </w:r>
    </w:p>
    <w:p w14:paraId="4408236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4.2.2.2特殊孔加工刀具包括蜗杆钻（5.0×200mm）、镶片硬质合金铰刀（15mm）、锥柄圆锥粗铰刀（直径12mm×25刃长）、镶片硬质合金锥柄钻（20MM）、整体结构镗刀（D20）、花键拉刀1、双刃机夹可微调镗刀（RBH32-42 粗镗头+BT40）、浮动式镗刀（45-50,AC型）、花键拉刀2、公制M8丝锥（M8*1.25）、英制管螺纹1/4丝锥（G1/4直管）、A 型中心钻（3.0MMA型-柄10）、B型中心钻（3.5mmB型柄10）、平键拉刀、开孔器（14mm）、锪钻（M6）；合计≥16 把。</w:t>
      </w:r>
    </w:p>
    <w:p w14:paraId="4F9AAD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4.2.2.3直柄麻花钻不同直径的（3mm-14mm）；合计≥12 把。</w:t>
      </w:r>
    </w:p>
    <w:p w14:paraId="4D7AC1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4.2.2.4直柄铰刀不同直径的（3mm-12mm、14mm、18mm）；合计≥12 把。</w:t>
      </w:r>
    </w:p>
    <w:p w14:paraId="7322F1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4.2.2.5锥柄麻花钻不同直径的（8mm-19mm）；合计≥12 把。</w:t>
      </w:r>
    </w:p>
    <w:p w14:paraId="179383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4.2.2.6锥柄铰刀不同直径的（13mm-24mm）；合计≥12 把。</w:t>
      </w:r>
    </w:p>
    <w:p w14:paraId="607105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4.2.2.7群钻系列包括多顶角钻头（18mm）、基本型钻头（18mm）、薄板钻头（18mm）、毛坯孔扩孔钻头（18mm）、无横刃钻头（18mm）、橡胶钻头（18mm）、铸铁钻头（18mm）、不对称顶角分屑钻头（18mm）、不锈钢钻头（18mm）、复合型钻头（18mm）、、铝合金钻头（18mm）、钛合金钻头（18mm）；合计≥12 把。</w:t>
      </w:r>
    </w:p>
    <w:p w14:paraId="0F7D4C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4.2.2.8可调铰刀不同直径的（6.0-6.5、6.5-7.0、7.0-7.75、7.75-8.5、8.5-9.25、9.25-10、10-10.75、10.75-11.75、11.75-12.75、12.75-13.75、13.75-15.25、15.25-17，单位：mm）；合计≥12 把。</w:t>
      </w:r>
    </w:p>
    <w:p w14:paraId="7AEFE6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以上刀具均为生产用的实物刀具，标明各类型刀具名称，配相应的加工设备图片，整体布置在展架上，方便学生认知了解。</w:t>
      </w:r>
    </w:p>
    <w:p w14:paraId="15E852C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▲4.2.4左手焊接车刀配有加工工件，材料为不锈钢。</w:t>
      </w:r>
      <w:r>
        <w:rPr>
          <w:rFonts w:hint="eastAsia" w:ascii="仿宋" w:hAnsi="仿宋" w:eastAsia="仿宋" w:cs="仿宋"/>
          <w:b/>
          <w:bCs/>
          <w:color w:val="auto"/>
          <w:sz w:val="24"/>
          <w:szCs w:val="24"/>
          <w:highlight w:val="none"/>
        </w:rPr>
        <w:t>（投标时提供包含左手焊接车刀加工工件的全貌图片）</w:t>
      </w:r>
    </w:p>
    <w:p w14:paraId="2027997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4.2.5可转位车刀配有加工工件，材料为不锈钢。</w:t>
      </w:r>
      <w:r>
        <w:rPr>
          <w:rFonts w:hint="eastAsia" w:ascii="仿宋" w:hAnsi="仿宋" w:eastAsia="仿宋" w:cs="仿宋"/>
          <w:b/>
          <w:bCs/>
          <w:color w:val="auto"/>
          <w:sz w:val="24"/>
          <w:szCs w:val="24"/>
          <w:highlight w:val="none"/>
        </w:rPr>
        <w:t>（投标时需提供包含可转位车刀加工工件的全貌图片）</w:t>
      </w:r>
    </w:p>
    <w:p w14:paraId="5C8DE7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4.3配套虚拟仿真软件要求：</w:t>
      </w:r>
    </w:p>
    <w:p w14:paraId="69377EB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4.3.1根据实物装置建立实际的三维模型，主要包括实训台、机械装调对象包括机械传动机构、多级变速箱、二维工作台、间歇回转工作台、冲床机构、送料机构。</w:t>
      </w:r>
      <w:r>
        <w:rPr>
          <w:rFonts w:hint="eastAsia" w:ascii="仿宋" w:hAnsi="仿宋" w:eastAsia="仿宋" w:cs="仿宋"/>
          <w:b/>
          <w:bCs/>
          <w:color w:val="auto"/>
          <w:sz w:val="24"/>
          <w:szCs w:val="24"/>
          <w:highlight w:val="none"/>
        </w:rPr>
        <w:t>（投标时提供符合参数要求的软件功能截屏、或技术白皮书等证明文件）</w:t>
      </w:r>
    </w:p>
    <w:p w14:paraId="28D09B53">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4.3.2提供机械系统的运行与调整、离合器机构的装配与调试、送料机构的装配与调试、变速箱的装配与调试4个实训项目。</w:t>
      </w:r>
      <w:r>
        <w:rPr>
          <w:rFonts w:hint="eastAsia" w:ascii="仿宋" w:hAnsi="仿宋" w:eastAsia="仿宋" w:cs="仿宋"/>
          <w:b/>
          <w:bCs/>
          <w:color w:val="auto"/>
          <w:sz w:val="24"/>
          <w:szCs w:val="24"/>
          <w:highlight w:val="none"/>
        </w:rPr>
        <w:t>（投标时提供符合参数要求的软件功能截屏、或技术白皮书等证明文件）</w:t>
      </w:r>
    </w:p>
    <w:p w14:paraId="7D61CDC4">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▲4.3.3软件功能包括实验内容、实验目的、实验工具、实验流程、装配任务、零件清单、查看图纸、实验材料8个主功能。</w:t>
      </w:r>
      <w:r>
        <w:rPr>
          <w:rFonts w:hint="eastAsia" w:ascii="仿宋" w:hAnsi="仿宋" w:eastAsia="仿宋" w:cs="仿宋"/>
          <w:b/>
          <w:bCs/>
          <w:color w:val="auto"/>
          <w:sz w:val="24"/>
          <w:szCs w:val="24"/>
          <w:highlight w:val="none"/>
        </w:rPr>
        <w:t>（投标时提供符合参数要求的软件功能截屏、或技术白皮书等证明文件）</w:t>
      </w:r>
    </w:p>
    <w:p w14:paraId="593689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4.3.4根据实际硬件装置建模的装置三维虚拟模型，在虚拟的场景中，可实现零件名称拾取、360°旋转、模型缩放交互功能。</w:t>
      </w:r>
    </w:p>
    <w:p w14:paraId="4026D99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4.3.5实验装配包括演示模式和自主模式演示组装模式。演示模式下，用动画效果按照标准的组装步骤，演示给定的一系列零件组装成指定机构。自主模式下，学生自主在在台架上组成相应的装置，选择工具按照组装步骤对机构进行组装，在组装过程中，系统会根据标准的组成流程对学员的操作进行指导和评定，对其中学员错误的组成操作进行报警和提示；组装完成后，会显示考核成绩、记录错误的操作步骤，点击确认提交按钮，可提交考核成绩。</w:t>
      </w:r>
      <w:r>
        <w:rPr>
          <w:rFonts w:hint="eastAsia" w:ascii="仿宋" w:hAnsi="仿宋" w:eastAsia="仿宋" w:cs="仿宋"/>
          <w:b/>
          <w:bCs/>
          <w:color w:val="auto"/>
          <w:sz w:val="24"/>
          <w:szCs w:val="24"/>
          <w:highlight w:val="none"/>
        </w:rPr>
        <w:t>（投标时提供符合参数要求的软件功能截屏、或技术白皮书等证明文件）</w:t>
      </w:r>
    </w:p>
    <w:p w14:paraId="1DDA82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4.3.6零件库：建立了零件的三维模型，可对零件模型进行旋转、缩放交互操作，可查看零件的介绍内容。</w:t>
      </w:r>
    </w:p>
    <w:p w14:paraId="591A38A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▲4.3.7零件库包含冲床机构零件8个、机械传动机构零件5个、多级变速箱零件5个、齿轮减速箱零件8个、二维工作台零件6个、间歇回转工作台零件8个、牙嵌式离合机零件6个、送料机零件3个。</w:t>
      </w:r>
      <w:r>
        <w:rPr>
          <w:rFonts w:hint="eastAsia" w:ascii="仿宋" w:hAnsi="仿宋" w:eastAsia="仿宋" w:cs="仿宋"/>
          <w:b/>
          <w:bCs/>
          <w:color w:val="auto"/>
          <w:sz w:val="24"/>
          <w:szCs w:val="24"/>
          <w:highlight w:val="none"/>
        </w:rPr>
        <w:t>（投标时提供符合参数要求的软件功能截屏、或技术白皮书等证明文件）</w:t>
      </w:r>
    </w:p>
    <w:p w14:paraId="1CF8DD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4.3.8调整功能：装配中有需要调整的零部件，可以点击调整按钮查看相应的调整方法。</w:t>
      </w:r>
    </w:p>
    <w:p w14:paraId="03552619">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5、刀具演示模型*1：</w:t>
      </w:r>
    </w:p>
    <w:p w14:paraId="7EC1EC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5.1功能特点：</w:t>
      </w:r>
    </w:p>
    <w:p w14:paraId="00D210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5.1.1采用亚克力材料，按教学要求划线，根据实物按比例制作放大；</w:t>
      </w:r>
    </w:p>
    <w:p w14:paraId="6875D3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5.2刀具明细：</w:t>
      </w:r>
    </w:p>
    <w:p w14:paraId="2F6D2C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5.2.1车刀主剖面标注坐标系及几何角度；</w:t>
      </w:r>
    </w:p>
    <w:p w14:paraId="7D42F4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5.2.2车刀法剖面系标注的刀具角度；</w:t>
      </w:r>
    </w:p>
    <w:p w14:paraId="360DF0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5.2.3车刀工作坐标系平面；</w:t>
      </w:r>
    </w:p>
    <w:p w14:paraId="24D96D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5.2.4基本群钻刃形与几何参数；</w:t>
      </w:r>
    </w:p>
    <w:p w14:paraId="387569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5.2.5车刀前后刀面正交剖面系及其标法的刀具角度；</w:t>
      </w:r>
    </w:p>
    <w:p w14:paraId="0D81610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5.2.6车刀合力及其分力、直角的自由切例角、非自由切削；</w:t>
      </w:r>
    </w:p>
    <w:p w14:paraId="1FB56DA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5.2.7麻花钻的坐标系平面与测量平面主剖面系坐标平面；</w:t>
      </w:r>
    </w:p>
    <w:p w14:paraId="204DA7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5.2.8微调镗刀的结构；</w:t>
      </w:r>
    </w:p>
    <w:p w14:paraId="1C85EEB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5.2.9铣刀的标注坐标系圆柱铣刀；</w:t>
      </w:r>
    </w:p>
    <w:p w14:paraId="5723D1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5.2.10铣刀的标注坐标系面铣刀；</w:t>
      </w:r>
    </w:p>
    <w:p w14:paraId="2BC6F2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5.2.11面铣刀的几何角度圆柱铣刀；</w:t>
      </w:r>
    </w:p>
    <w:p w14:paraId="19E145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5.2.12面铣刀的几何角度面铣刀。</w:t>
      </w:r>
    </w:p>
    <w:p w14:paraId="0A11B3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5.3配套虚拟资源：</w:t>
      </w:r>
    </w:p>
    <w:p w14:paraId="5C03D6C9">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▲5.3.1切削部分组成要素：需包括前面、后面、副后面、主切削刃、副切削刃介绍，可3D场景互动，对应位置红色显示。</w:t>
      </w:r>
      <w:r>
        <w:rPr>
          <w:rFonts w:hint="eastAsia" w:ascii="仿宋" w:hAnsi="仿宋" w:eastAsia="仿宋" w:cs="仿宋"/>
          <w:b/>
          <w:bCs/>
          <w:color w:val="auto"/>
          <w:sz w:val="24"/>
          <w:szCs w:val="24"/>
          <w:highlight w:val="none"/>
        </w:rPr>
        <w:t>（投标时提供符合参数要求的软件功能截屏、或技术白皮书等证明文件）</w:t>
      </w:r>
    </w:p>
    <w:p w14:paraId="28835327">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▲5.3.2刀具角度参考系：需包括基平面、切削平面、主剖面、法剖面、进给剖面、切深剖面介绍，可3D场景互动，对应位置红色显示。</w:t>
      </w:r>
      <w:r>
        <w:rPr>
          <w:rFonts w:hint="eastAsia" w:ascii="仿宋" w:hAnsi="仿宋" w:eastAsia="仿宋" w:cs="仿宋"/>
          <w:b/>
          <w:bCs/>
          <w:color w:val="auto"/>
          <w:sz w:val="24"/>
          <w:szCs w:val="24"/>
          <w:highlight w:val="none"/>
        </w:rPr>
        <w:t>（投标时提供符合参数要求的软件功能截屏、或技术白皮书等证明文件）</w:t>
      </w:r>
    </w:p>
    <w:p w14:paraId="084648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▲5.3.3加工应用：需包括车外圆面、车端面、车倒角、车退刀槽、滚花、车成型面，点击相应工序名称，可放大缩小不同角度3D互动观看工序过程。</w:t>
      </w:r>
      <w:r>
        <w:rPr>
          <w:rFonts w:hint="eastAsia" w:ascii="仿宋" w:hAnsi="仿宋" w:eastAsia="仿宋" w:cs="仿宋"/>
          <w:b/>
          <w:bCs/>
          <w:color w:val="auto"/>
          <w:sz w:val="24"/>
          <w:szCs w:val="24"/>
          <w:highlight w:val="none"/>
        </w:rPr>
        <w:t>（投标需提供以上软件功能截图).</w:t>
      </w:r>
    </w:p>
    <w:p w14:paraId="22490B5C">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6、车刀量角仪*20：</w:t>
      </w:r>
    </w:p>
    <w:p w14:paraId="297358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6.1功能特点：</w:t>
      </w:r>
    </w:p>
    <w:p w14:paraId="0E91D3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6.1.1车刀量角仪由底盘、工作台、大小指针、大小刻度盘、立柱、滑棒等20几个零件组成。</w:t>
      </w:r>
    </w:p>
    <w:p w14:paraId="1D4C89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6.1.2每台车刀角度测量仪配备测量用钢制车刀 4把（45度外圆刀，螺纹车刀；90 度外圆刀；切断刀）</w:t>
      </w:r>
    </w:p>
    <w:p w14:paraId="327232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6.1.3车刀材质：45#钢制。</w:t>
      </w:r>
    </w:p>
    <w:p w14:paraId="70D9E0E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6.1.4测量范围：前角测量范围（0-45 度）、后角测量范围（0-30 度）、刃倾角测量范围（0-45 度）、主/副偏角测量范围（0-45 度）。</w:t>
      </w:r>
    </w:p>
    <w:p w14:paraId="15ECAA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6.1.5使用说明与实验指导书1本及其使用教学视频1套。</w:t>
      </w:r>
    </w:p>
    <w:p w14:paraId="11D0C415">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7、自动化夹具综合实训装置*2：</w:t>
      </w:r>
    </w:p>
    <w:p w14:paraId="3B5C7F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7.1实验项目：</w:t>
      </w:r>
    </w:p>
    <w:p w14:paraId="584B04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7.1.1 六点定位原理及常用定位元件实验（六点定位装置）；</w:t>
      </w:r>
    </w:p>
    <w:p w14:paraId="015E88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7.1.2 手动夹具装夹实验（螺旋、偏心轮夹具）；</w:t>
      </w:r>
    </w:p>
    <w:p w14:paraId="3D54632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7.1.3液压夹具装夹及控制实验（斜楔、铰链、联动夹具）：</w:t>
      </w:r>
    </w:p>
    <w:p w14:paraId="2724E3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7.1.4 PLC顺序控制程序设计与调试实验；</w:t>
      </w:r>
    </w:p>
    <w:p w14:paraId="2F168D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7.1.5 PLC编程软件的学习与使用实验；</w:t>
      </w:r>
    </w:p>
    <w:p w14:paraId="0325E41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7.2、主要技术参数：</w:t>
      </w:r>
    </w:p>
    <w:p w14:paraId="36BA1B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7.2.1液压泵站：变量电机泵组，电机≥0.75KW，电源AC380V/50HZ；油泵为限压式变量叶片泵，最高压力≥7MPa，流量≥10L/min。</w:t>
      </w:r>
    </w:p>
    <w:p w14:paraId="678AE1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7.2.2油箱：容积40L，装有液位计、空气过滤器、吸油过滤器、放油口等液压辅件，32#抗磨液压油。</w:t>
      </w:r>
    </w:p>
    <w:p w14:paraId="69C5FD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7.2.3配有PLC及7寸液晶触摸屏进行操控</w:t>
      </w:r>
    </w:p>
    <w:p w14:paraId="46DFD28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7.2.4主体柜架为铝合金型材加钣金，操作面板为铝合金T型槽。</w:t>
      </w:r>
    </w:p>
    <w:p w14:paraId="21E796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7.2.5实验台外形尺寸≥1500×800×750mm。</w:t>
      </w:r>
    </w:p>
    <w:p w14:paraId="7B1061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7.3配套虚拟软件：</w:t>
      </w:r>
    </w:p>
    <w:p w14:paraId="50FECA22">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▲7.3.1创意实训模块场景具备添加、联机、运行、帮助、 保存、导入、隐藏、显示功能。</w:t>
      </w:r>
      <w:r>
        <w:rPr>
          <w:rFonts w:hint="eastAsia" w:ascii="仿宋" w:hAnsi="仿宋" w:eastAsia="仿宋" w:cs="仿宋"/>
          <w:b/>
          <w:bCs/>
          <w:color w:val="auto"/>
          <w:sz w:val="24"/>
          <w:szCs w:val="24"/>
          <w:highlight w:val="none"/>
        </w:rPr>
        <w:t>（投标时提供符合参数要求的软件功能截图、或技术白皮书等证明文件）</w:t>
      </w:r>
    </w:p>
    <w:p w14:paraId="3D6FBF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7.3.2三维元件库（软件）主要包括中间继电器、交流接触器、交流电机、伺服电机、动态扭矩传感器、小型断路器、拉绳位移传感器、时间继电器、步进电机、气动开关阀、涡轮流量计、液压开关阀、热电偶、热继电器、电磁流量计、磁致伸缩位移传感器、转换开关、阻旋式、雷达料位计、静态扭矩传感器。</w:t>
      </w:r>
      <w:r>
        <w:rPr>
          <w:rFonts w:hint="eastAsia" w:ascii="仿宋" w:hAnsi="仿宋" w:eastAsia="仿宋" w:cs="仿宋"/>
          <w:b/>
          <w:bCs/>
          <w:color w:val="auto"/>
          <w:sz w:val="24"/>
          <w:szCs w:val="24"/>
          <w:highlight w:val="none"/>
        </w:rPr>
        <w:t>（投标时提供符合参数要求的软件功能截图、或技术白皮书等证明文件）</w:t>
      </w:r>
    </w:p>
    <w:p w14:paraId="6BE091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7.3.3实训场景中的物体具备物理模型，能够反映物体的运动状态，搭建的时候能够进行干涉检测，可以在三维场景中移动零件的位置。实训中的传送带类零件，能够调整传送带的速度及转向（无范围要求）。实训场景搭建之后，能够配置传感器和执行器与 PLC 的连接关系，对于传感器和执行器，可以设置高电 平有效还是低电平有效。每个控制对象的 IO 点都可以单独设定。</w:t>
      </w:r>
    </w:p>
    <w:p w14:paraId="0C71389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7.3.4可实现自动考核：该模式中自动执行 PLC 程序，并对程序进行检测，检测完毕后进行自动打分。</w:t>
      </w:r>
    </w:p>
    <w:p w14:paraId="299EDE3D">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7.3.5创意实训模块具有零件库，其中发/接收器≥2 种、货物≥18 种、重型传送设备≥7 种、轻型传送设备≥3 种、传感器≥2 种、 安全设备≥8 种；在场景中可实现零件的删除、升降、旋转等操作。</w:t>
      </w:r>
      <w:r>
        <w:rPr>
          <w:rFonts w:hint="eastAsia" w:ascii="仿宋" w:hAnsi="仿宋" w:eastAsia="仿宋" w:cs="仿宋"/>
          <w:b/>
          <w:bCs/>
          <w:color w:val="auto"/>
          <w:sz w:val="24"/>
          <w:szCs w:val="24"/>
          <w:highlight w:val="none"/>
        </w:rPr>
        <w:t>（投标时提供符合参数要求的软件功能截图、或技术白皮书等证明文件）</w:t>
      </w:r>
    </w:p>
    <w:p w14:paraId="5A922D4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7.3.6编程实训模块主要由典型的 PLC 实训项目组成，分为初级实训和中级实训两个类别。初级实训数量不少于 16 个，包括电动机启停控制、电动机正反转控制、电动机的星三角启动控制、音乐喷泉、七段数码管文档、天塔之光、交通信号灯、电梯控制、水塔水位自动控制、多种液体混合、四节传送带、自动送料装车系统、机械手模拟动作、装配流水线、邮件分练机、立体仓库训练系统。中级实训数量不少于 5 个，包括 PID 控制-比例闻控制、PID 控制-温度控制、PID 控制-液位控制、通信控制、双层电梯控制及其虚拟场景。</w:t>
      </w:r>
      <w:r>
        <w:rPr>
          <w:rFonts w:hint="eastAsia" w:ascii="仿宋" w:hAnsi="仿宋" w:eastAsia="仿宋" w:cs="仿宋"/>
          <w:b/>
          <w:bCs/>
          <w:color w:val="auto"/>
          <w:sz w:val="24"/>
          <w:szCs w:val="24"/>
          <w:highlight w:val="none"/>
        </w:rPr>
        <w:t>（投标时提供符合参数要求的软件功能截图、或技术白皮书等证明文件）</w:t>
      </w:r>
    </w:p>
    <w:p w14:paraId="440689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7.3.7展示典型实训项目-PID 控制-比例阀控制：实训场景中包括虚拟操作车间、控制柜、液压油源、比例阀、位移传感器、液压缸等内容；通信设置中选择相应 PLC，下载程序后，设置一组 PID 参数，在虚拟场景中启动油源，设置目标位置，查看其阶跃响应曲线。 然后设置另一组 PID 参数，查看其阶跃响应曲线，对比得出合理的PID 参数。</w:t>
      </w:r>
      <w:r>
        <w:rPr>
          <w:rFonts w:hint="eastAsia" w:ascii="仿宋" w:hAnsi="仿宋" w:eastAsia="仿宋" w:cs="仿宋"/>
          <w:b/>
          <w:bCs/>
          <w:color w:val="auto"/>
          <w:sz w:val="24"/>
          <w:szCs w:val="24"/>
          <w:highlight w:val="none"/>
        </w:rPr>
        <w:t>（投标时提供符合参数要求的软件功能截图、或技术白皮书等证明文件）</w:t>
      </w:r>
    </w:p>
    <w:p w14:paraId="655BE4EF">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▲7.3.8中标单位签订合同前，采购人有权要求核心技术指标实测及系统功能到用户指定地点进行验证。</w:t>
      </w:r>
      <w:r>
        <w:rPr>
          <w:rFonts w:hint="eastAsia" w:ascii="仿宋" w:hAnsi="仿宋" w:eastAsia="仿宋" w:cs="仿宋"/>
          <w:b/>
          <w:bCs/>
          <w:color w:val="auto"/>
          <w:sz w:val="24"/>
          <w:szCs w:val="24"/>
          <w:highlight w:val="none"/>
        </w:rPr>
        <w:t>（投标文件中须提供承诺函，格式自拟）。</w:t>
      </w:r>
    </w:p>
    <w:p w14:paraId="0EC7D02D">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8、《零件尺寸测量与检验》组合实训装置*15：</w:t>
      </w:r>
    </w:p>
    <w:p w14:paraId="484462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8.1实验项目：</w:t>
      </w:r>
    </w:p>
    <w:p w14:paraId="43463B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8.1.1基本尺寸的测量与检验：</w:t>
      </w:r>
    </w:p>
    <w:p w14:paraId="40B7CA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8.1.1.1长度尺寸的测量与检验；</w:t>
      </w:r>
    </w:p>
    <w:p w14:paraId="41BF31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8.1.1.2外圆尺寸的测量与检验；</w:t>
      </w:r>
    </w:p>
    <w:p w14:paraId="1ADB5A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8.1.1.3内圆尺寸的测量与检验。</w:t>
      </w:r>
    </w:p>
    <w:p w14:paraId="127978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8.1.2配合尺寸的测量与检验：</w:t>
      </w:r>
    </w:p>
    <w:p w14:paraId="1E17FEA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8.1.2.1轴与孔配合尺寸的测量与检验；</w:t>
      </w:r>
    </w:p>
    <w:p w14:paraId="6CD228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8.1.2.2滚动轴承配合尺寸的测量与检验。</w:t>
      </w:r>
    </w:p>
    <w:p w14:paraId="776D31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8.1.3普通螺纹尺寸的测量与检验：</w:t>
      </w:r>
    </w:p>
    <w:p w14:paraId="2F7328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8.1.3.1螺纹样板测量螺距；</w:t>
      </w:r>
    </w:p>
    <w:p w14:paraId="195EF2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8.1.3.2外螺纹中径尺寸的测量与检验；</w:t>
      </w:r>
    </w:p>
    <w:p w14:paraId="252ED7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8.1.3.3 螺纹环规和塞规检验内、外螺纹。</w:t>
      </w:r>
    </w:p>
    <w:p w14:paraId="2BD7AA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8.1.4键与花键尺寸的测量与检验：</w:t>
      </w:r>
    </w:p>
    <w:p w14:paraId="1B4380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8.1.4.1单键尺寸的测量与检验；</w:t>
      </w:r>
    </w:p>
    <w:p w14:paraId="562DC0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8.1.4.2花键尺寸的测量与检验。</w:t>
      </w:r>
    </w:p>
    <w:p w14:paraId="41A0C1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8.1.5齿轮尺寸的测量与检验：</w:t>
      </w:r>
    </w:p>
    <w:p w14:paraId="35039B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8.1.5.1齿轮齿厚偏差的测量与检验；</w:t>
      </w:r>
    </w:p>
    <w:p w14:paraId="5CF03A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8.1.5.2公法线长度偏差的测量与检验。</w:t>
      </w:r>
    </w:p>
    <w:p w14:paraId="25C5BD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8.2主要技术参数：</w:t>
      </w:r>
    </w:p>
    <w:p w14:paraId="38EE9A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8.2.1便携式手提箱，外框为铝合金，外形尺寸400×300×70mm，内装精密测量量具，检验零件；</w:t>
      </w:r>
    </w:p>
    <w:p w14:paraId="2487C6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8.2.2精密测量量具包括：游标卡尺、外径千分尺、内径百分表、螺纹千分尺、公法线千分尺齿厚卡尺、螺纹环规、螺纹塞规、螺纹样板规等各1件/套；</w:t>
      </w:r>
    </w:p>
    <w:p w14:paraId="1DCA58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8.2.3检验零件检验零件均采用优质碳素结构钢45号钢，包括：测量块、测量轴、测量轴套、测量轴承、测量平键、测量外花键、测量内花键、测量螺纹轴、测量齿轮各1件；</w:t>
      </w:r>
    </w:p>
    <w:p w14:paraId="45B885D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8.3配套零件测量资源：</w:t>
      </w:r>
    </w:p>
    <w:p w14:paraId="3005B956">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8.3.1动画展示齿轮精度设计实例过程，给出减速器直齿圆柱齿轮的模数、齿形角、大小齿轮齿数、齿宽孔径、转速，轴承中间距离、齿轮材料、箱体材料去设计小齿轮精度。先通过确定齿轮进度等级范围、结合小齿轮速度给出齿轮具体精度，确定图纸上的精度表示法。确定单个齿轮检验项目及其允许值：通过确定分度圆直径，查询国标获取单个齿轮极限偏差、齿距累计总偏差、齿廓总偏差、螺旋线总偏差、径向跳动公；确定齿轮副精度：算出中心距获得极限偏差，根据轴线平面内的平行度偏差和垂直平面内的平行度偏差获得2个轴线平行度公差；确定侧隙和齿厚偏差：确定最小间隙，算出齿厚上偏差，通过国标获得齿厚下偏差等级，算出下偏差，算出平均长度极限偏差，经换算获得公法线平均长度极限偏差；确定齿坯公差等级，计算齿顶圆直径偏差，计算基准面形位公差，获得端面圆跳动公差和顶圆径向跳动公差，并将其公差标记在图纸上；计算齿坯表面粗糙度：先获得齿面、齿坯内孔表面、端面、顶圆，给出其余加工面的Ra，在图纸上标记各个粗糙度；列出技术参数。</w:t>
      </w:r>
      <w:r>
        <w:rPr>
          <w:rFonts w:hint="eastAsia" w:ascii="仿宋" w:hAnsi="仿宋" w:eastAsia="仿宋" w:cs="仿宋"/>
          <w:b/>
          <w:bCs/>
          <w:color w:val="auto"/>
          <w:sz w:val="24"/>
          <w:szCs w:val="24"/>
          <w:highlight w:val="none"/>
        </w:rPr>
        <w:t>（投标时提供符合参数要求的软件功能截图、或技术白皮书等证明文件）</w:t>
      </w:r>
    </w:p>
    <w:p w14:paraId="7C88F46E">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9、《形位公差测量与检验》组合实训装置*15：</w:t>
      </w:r>
    </w:p>
    <w:p w14:paraId="71CF18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9.1实训项目：</w:t>
      </w:r>
    </w:p>
    <w:p w14:paraId="5AC972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9.1.1零件形状误差的测量与检验：</w:t>
      </w:r>
    </w:p>
    <w:p w14:paraId="353FDB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9.1.1.1直线度测量与检验；</w:t>
      </w:r>
    </w:p>
    <w:p w14:paraId="171431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9.1.1.2平面度测量与检验；</w:t>
      </w:r>
    </w:p>
    <w:p w14:paraId="4B52FD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9.1.1.3圆度测量与检验；</w:t>
      </w:r>
    </w:p>
    <w:p w14:paraId="545C2D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9.1.1.4圆柱度测量与检验。</w:t>
      </w:r>
    </w:p>
    <w:p w14:paraId="3655FE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9.1.2零件位置误差的测量：</w:t>
      </w:r>
    </w:p>
    <w:p w14:paraId="5972B1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9.1.2.1平行度测量与检验；</w:t>
      </w:r>
    </w:p>
    <w:p w14:paraId="32AF79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9.1.2.2垂直度测量与检验；</w:t>
      </w:r>
    </w:p>
    <w:p w14:paraId="0FB06D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9.1.2.3 同轴度测量与检验；</w:t>
      </w:r>
    </w:p>
    <w:p w14:paraId="15F452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9.1.2.4圆柱跳动测量与检验；  </w:t>
      </w:r>
    </w:p>
    <w:p w14:paraId="67C5920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9.1.2.5端面跳动测量与检验；  </w:t>
      </w:r>
    </w:p>
    <w:p w14:paraId="3552FA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9.1.2.6对称度测量与检验。</w:t>
      </w:r>
    </w:p>
    <w:p w14:paraId="3EC96F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9.1.3齿轮形位误差的测量与检验：</w:t>
      </w:r>
    </w:p>
    <w:p w14:paraId="6A92032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9.1.3.1齿圈径向跳动测量与检验；</w:t>
      </w:r>
    </w:p>
    <w:p w14:paraId="50E8109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9.1.3.2齿轮齿向误差测量与检验。</w:t>
      </w:r>
    </w:p>
    <w:p w14:paraId="0E82D4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9.2主要技术参数：</w:t>
      </w:r>
    </w:p>
    <w:p w14:paraId="095218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9.2.1便携式手提箱，外框为铝合金，外形尺寸≥400×300×70mm，内装精密测量量具，检验零件；</w:t>
      </w:r>
    </w:p>
    <w:p w14:paraId="723082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9.2.2精密测量量具包括：跳动测量仪≥1套（测量范围：ø80×120mm，测量精度：0.01mm，可微调，微调范围：0-10mm）包括百分表、杠杆百分表、V型架；测微组合仪1套（测微仪、百分表）；</w:t>
      </w:r>
    </w:p>
    <w:p w14:paraId="3A803F6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9.2.3检验零件包括：齿轮、齿轮轴、销钉、光轴、平面板、顶轴、对称件、阶梯轴，检验零件均采用优质碳素结构钢45号钢。</w:t>
      </w:r>
    </w:p>
    <w:p w14:paraId="423072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9.3配套形位公差虚拟软件：</w:t>
      </w:r>
    </w:p>
    <w:p w14:paraId="242B1E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9.3.1提供形位公差的公差带，跳动误差的评定，公差带定义、标注和解释，有关“要素”的术语，形位误差对零件使用的影响，形状误差评定原则—最小条件，形位公差特征项目及符号，形位误差的产生，形位公差的判断准则，形位公差的标注方法，定位定向误差的评定，形位误差的检测原则12项虚拟仿真知识。</w:t>
      </w:r>
    </w:p>
    <w:p w14:paraId="5BEED59A">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虚拟3D交互展示可任意地旋转缩放，方便查看各细节内容。支持线性动态调节公差要素，直观展示公差公差带范围相关结果。</w:t>
      </w:r>
      <w:r>
        <w:rPr>
          <w:rFonts w:hint="eastAsia" w:ascii="仿宋" w:hAnsi="仿宋" w:eastAsia="仿宋" w:cs="仿宋"/>
          <w:b/>
          <w:bCs/>
          <w:color w:val="auto"/>
          <w:sz w:val="24"/>
          <w:szCs w:val="24"/>
          <w:highlight w:val="none"/>
        </w:rPr>
        <w:t>（投标时提供符合参数要求的软件功能截图、或技术白皮书等证明文件）</w:t>
      </w:r>
    </w:p>
    <w:p w14:paraId="555BC9ED">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10、《表面粗糙度对比与检验》组合实训装置*15：</w:t>
      </w:r>
    </w:p>
    <w:p w14:paraId="1BB443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10.1实训内容：</w:t>
      </w:r>
    </w:p>
    <w:p w14:paraId="07D5AD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10.1.1外圆车削表面粗糙度对比检验；</w:t>
      </w:r>
    </w:p>
    <w:p w14:paraId="23185A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10.1.2端铣表面粗糙度对比检验；</w:t>
      </w:r>
    </w:p>
    <w:p w14:paraId="0ADB6D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10.1.3刨削表面粗糙度对比检验；</w:t>
      </w:r>
    </w:p>
    <w:p w14:paraId="27055A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10.1.4平面磨削表面粗糙度对比检验；</w:t>
      </w:r>
    </w:p>
    <w:p w14:paraId="719330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10.2主要技术参数：</w:t>
      </w:r>
    </w:p>
    <w:p w14:paraId="21A4C0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10.2.1便携式手提箱，外框为铝合金，外形尺寸400×300×70mm，内装精密测量量具，检验零件；用于表面粗糙对比检验；</w:t>
      </w:r>
    </w:p>
    <w:p w14:paraId="439541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10.2.2平面刨削、平面铣削、外圆车削表面粗糙度对比样块：每套（粗糙度 ：0.8、1.6、3.2、6.3数量各一）；</w:t>
      </w:r>
    </w:p>
    <w:p w14:paraId="6032D1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10.2.3外圆磨削、平面磨削表面粗糙度对比样块：每套（粗糙度 ：0.1、0.2、0.4、0.8数量各一）；</w:t>
      </w:r>
    </w:p>
    <w:p w14:paraId="743A5381">
      <w:pPr>
        <w:spacing w:line="360" w:lineRule="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11、机械制造工程学创意设计智慧展示平台*1：</w:t>
      </w:r>
    </w:p>
    <w:p w14:paraId="694F20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11.1产品技术规格： </w:t>
      </w:r>
    </w:p>
    <w:p w14:paraId="137767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11.1.1全套陈列柜由不少于20个单体陈列柜组成，陈列柜体外形尺≥1200×450×1900mm；</w:t>
      </w:r>
    </w:p>
    <w:p w14:paraId="46D8880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11.1.2柜体采用厚度≥1.2mm冷轧钢板喷塑制作；柜内陈列面板为实木夹层板；</w:t>
      </w:r>
    </w:p>
    <w:p w14:paraId="30C432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11.1.3柜顶部横罩板印有陈列柜名称，方便识别；</w:t>
      </w:r>
    </w:p>
    <w:p w14:paraId="1E72BE0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11.1.4柜顶部罩板内装有讲解用扬声器和照明日光灯，日光灯内隐式设计；下部设有柜箱，方便存放单个模型、实验箱及相关实验文档；柜背设有对开门，有利维护设备和方便维修；柜底装有万向轮，方便移动。</w:t>
      </w:r>
    </w:p>
    <w:p w14:paraId="5845E81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11.1.5所有模型对应教材分柜（章）布局，用陈列柜柜名大标牌示出。</w:t>
      </w:r>
    </w:p>
    <w:p w14:paraId="225414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11.1.6根据零件性质特点（传动类零件、连接类零件或支承类零件）分别选择优质铝合金和工程塑料精工制作模型。</w:t>
      </w:r>
    </w:p>
    <w:p w14:paraId="4D5E48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11.1.7语音控制系统：设有遥控和手控两种独立操作，可实现遥控、手控该柜全部模型电机同时转动。按模型电机编号从头到尾自动顺播，点播柜内某一模型播音，并可实现有声和静音等功能。</w:t>
      </w:r>
    </w:p>
    <w:p w14:paraId="5BC26F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11.1.8配玻璃日光灯管。</w:t>
      </w:r>
    </w:p>
    <w:p w14:paraId="2317A6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11.2展示内容：</w:t>
      </w:r>
    </w:p>
    <w:p w14:paraId="25476B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11.2.1铁碳合金相图及晶体结构：铁碳合金相图；晶体结构模型。</w:t>
      </w:r>
    </w:p>
    <w:p w14:paraId="1D7860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11.2.2钢的热处理：钢的热处理方法；典型零件的热处理在加工工艺过程中的安排；钢的热处理金相图。</w:t>
      </w:r>
    </w:p>
    <w:p w14:paraId="09EA78E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11.2.3金属材料的应用：图片及金属实物。</w:t>
      </w:r>
    </w:p>
    <w:p w14:paraId="3C99DD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11.2.4砂型铸造生产过程：冲天炉模型；砂型铸造特点图；铸造缺陷实物；铸件结构工艺性。</w:t>
      </w:r>
    </w:p>
    <w:p w14:paraId="524E45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11.2.5自由锻造和模锻：空气锤模型；模锻模型；弯曲连杆锻造过程模型；自由锻结构工艺性；自由锻造图片。</w:t>
      </w:r>
    </w:p>
    <w:p w14:paraId="5A2A0D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11.2.6挤压及冲压工艺：冲压及挤压工艺图片；冲压设备模型；典型冲压零件；典型挤压零件。</w:t>
      </w:r>
    </w:p>
    <w:p w14:paraId="7C76EC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11.2.7焊接基础知识及常用焊接方法：焊接应力与变形；典型焊接结构；焊接特点图；电阻焊分类；常见焊接缺陷。</w:t>
      </w:r>
    </w:p>
    <w:p w14:paraId="5A6ADF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11.2.8金属切削加工的基础知识及刀具：各种常见切削加工刀具；整体式车刀及种类；车刀面模型；切削加工特点图。</w:t>
      </w:r>
    </w:p>
    <w:p w14:paraId="7F9305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11.2.9车削加工：车床类型图；车床模型；6136传动系统图；车床的主要工作。</w:t>
      </w:r>
    </w:p>
    <w:p w14:paraId="17FEF7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11.2.10钻削及镗削加工：钻床及钻削工艺特点图；钻床的主要工作；镗床设备模型；镗床主要工作图；镗床镗孔方式。</w:t>
      </w:r>
    </w:p>
    <w:p w14:paraId="79FDF4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11.2.11刨削加工、插削与拉削加工：刨、拉、插的工艺特点及适用范围；刨床模型；拉床模型；插床模型；</w:t>
      </w:r>
    </w:p>
    <w:p w14:paraId="098BFB8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刨削的主要应用。</w:t>
      </w:r>
    </w:p>
    <w:p w14:paraId="1F409C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11.2.12 铣削加工：铣床类型图；铣床模型；铣削特点图；铣床的主要工作。</w:t>
      </w:r>
    </w:p>
    <w:p w14:paraId="29C3D8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11.2.13磨削加工与超精加工：磨床类型图；磨床模型；外圆磨床图；磨削方式。</w:t>
      </w:r>
    </w:p>
    <w:p w14:paraId="7FEEBC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11.2.14齿轮加工：齿轮加工类型图；齿轮加工机械模型；齿轮加工过程。</w:t>
      </w:r>
    </w:p>
    <w:p w14:paraId="104424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11.2.15机械零件的结构工艺性及机床夹具：零件结构工艺性；零件结构工艺性图；机床夹具。</w:t>
      </w:r>
    </w:p>
    <w:p w14:paraId="5C7C8C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11.2.16机械加工工艺过程的基础知识：机械加工工艺过程组成；传动轴的工艺路线；工序1－4；工序5-9。</w:t>
      </w:r>
    </w:p>
    <w:p w14:paraId="5A41BAD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11.2.17电火花加工：电火花成形加工机床（模型）；电火花线切割加工机床（模型）；电火花加工成形零件；电火花加工机床类型图。</w:t>
      </w:r>
    </w:p>
    <w:p w14:paraId="7BBC6E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11.2.18特种加工：快速成形制造；特种加工制造技术设备。</w:t>
      </w:r>
    </w:p>
    <w:p w14:paraId="185C41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11.2.19反求工程：反求工程的基本步骤；反求对象参数采集的基本方法及测量设备；反求产品。</w:t>
      </w:r>
    </w:p>
    <w:p w14:paraId="3466BB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11.2.20数字化制造技术：数字化制造技术主要内容；数字化制造技术快速成型零件；数字化制造技术设备图。</w:t>
      </w:r>
    </w:p>
    <w:p w14:paraId="59FBFE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11.3机械制造实训平台AI智能体：</w:t>
      </w:r>
    </w:p>
    <w:p w14:paraId="014D50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11.3.1机械制造实训平台AI智能体包括机械制造实验课程知识库，支持上传图片、音频、视频及模型文件等多种素材，并提供资源的添加与删除功能。资源以列表形式展示，包含文件名称、介绍、标签、上传日期及大小等信息，方便快速浏览与管理。</w:t>
      </w:r>
    </w:p>
    <w:p w14:paraId="515357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11.3.2支持对知识库的资源进行编辑或删除，支持人工为资源添加多个标签，便于后续在智能体中实现精准检索与引用，支持按资源名称快速检索查询。</w:t>
      </w:r>
    </w:p>
    <w:p w14:paraId="398354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11.3.3知识库包含车床，铣床，钻床，磨床，镗床，数控加工中心等加工机床3D模型资源。包括车外圆面、车端面、加工细长轴、车倒角、车退刀槽、车成型面、车螺纹等常见加工资源。包括运动控制、示教编程、坐标系统、定位误差补偿、轨迹优化等机器人基础知识。</w:t>
      </w:r>
    </w:p>
    <w:p w14:paraId="058ABC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11.3.4支持对智能体的基础配置，可设置名称、描述、AI模型、开场白、提示词。支持设置历史聊天记录条数，开启多轮对话功能。</w:t>
      </w:r>
    </w:p>
    <w:p w14:paraId="7841AD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11.3.5智能体客户端集成智能体问答交互窗口，支持用户随时通过自然语言（文本/语音）调取资源进行展示。用户发出指令后，能在当前操作界面中实时加载并展示对应的三维模型、图片、语音或视频。用户可对三维模型进行旋转、缩放等交互操作，对图片可进行展示，对语音和视频可进行播放及拖动进度条操作。用户在实训过程中可通过自然语言（文本/语音）与智能体问答窗口进行交互，在交互界面实时显示对话内容及智能体的响应状态。支持在同一个任务中进行多轮上下文关联对话。</w:t>
      </w:r>
    </w:p>
    <w:p w14:paraId="0E0010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11.3.6当用户提出“下一步做什么”、“应该怎么做”等操作指引类问题时，系统须能在问答窗口输出标准的操作指引等回复。</w:t>
      </w:r>
    </w:p>
    <w:p w14:paraId="2C7AADB4">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11.3.7智能体具备“实验指导”、“演示接管”“虚拟训练与考核”等功能。当用户发出“展示实验操作步骤”指令时，智能体会自动展示机械制造实验手册或步骤；当用户发出“演示一遍”等指令时，智能体可展示相关实验的三维虚拟仿真演示。三维虚拟仿真演示内容支持自动演示及自主操作，并支持考核模式。考核模式下，模拟完成操作过程，可在成绩管理后台查看实验中的得分情况，包括课程名称、实验名称、实验类型、开始时间、结束时间、实验时长、最终成绩等。</w:t>
      </w:r>
      <w:r>
        <w:rPr>
          <w:rFonts w:hint="eastAsia" w:ascii="仿宋" w:hAnsi="仿宋" w:eastAsia="仿宋" w:cs="仿宋"/>
          <w:b/>
          <w:bCs/>
          <w:color w:val="auto"/>
          <w:sz w:val="24"/>
          <w:szCs w:val="24"/>
          <w:highlight w:val="none"/>
        </w:rPr>
        <w:t>（投标时提供以夹具虚拟仿真拆装实训为例的功能截图证明材料）</w:t>
      </w:r>
    </w:p>
    <w:p w14:paraId="0F0542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11.3.8支持根据用户在实操考核中出现的薄弱环节，能动态生成针对性的理论测试题（包括选择题、判断题、简答题），进行二次强化考核。</w:t>
      </w:r>
    </w:p>
    <w:p w14:paraId="39A721EF">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11.3.9智能体支持完整案例展示：当用户发出“展示机械制造典型案例”指令时，展示三维虚拟加工车间，车间配置立式铣床、卧式铣床、钻床、镗床、磨床及配套辅助设施，支持学生通过交互式漫游在虚拟车间内自主观察设备布局，完整呈现箱体零件从铸造毛坯至成品的机械加工工艺过程,包含工序分解,按工艺流程动态展示各工序加工状态；装夹与定位,模拟夹具选型、工件定位及装夹操作；对刀与加工,复现刀具对刀规程及功能加工面成形过程；全工艺覆盖,涵盖毛坯铸造→热处理→表面处理（喷漆）→镗/铣/磨/钻加工→钳工精整全流程。</w:t>
      </w:r>
      <w:bookmarkStart w:id="129" w:name="OLE_LINK14"/>
      <w:r>
        <w:rPr>
          <w:rFonts w:hint="eastAsia" w:ascii="仿宋" w:hAnsi="仿宋" w:eastAsia="仿宋" w:cs="仿宋"/>
          <w:b/>
          <w:bCs/>
          <w:color w:val="auto"/>
          <w:sz w:val="24"/>
          <w:szCs w:val="24"/>
          <w:highlight w:val="none"/>
        </w:rPr>
        <w:t>（投标时提供符合参数要求的具有检测资质的第三方检测机构出具的检测报告扫描件，或产品说明书、或其他软件功能证明文件）</w:t>
      </w:r>
      <w:bookmarkEnd w:id="129"/>
    </w:p>
    <w:p w14:paraId="665FB9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
        </w:rPr>
        <w:t>11.3.10投标人须承诺：所投产品各项核心技术指标、重要技术指标均满足招标文件要求，响应内容真实有效。如存在弄虚作假或不实承诺，采购人有权取消其中标资格并依法追究责任。</w:t>
      </w:r>
      <w:r>
        <w:rPr>
          <w:rFonts w:hint="eastAsia" w:ascii="仿宋" w:hAnsi="仿宋" w:eastAsia="仿宋" w:cs="仿宋"/>
          <w:bCs/>
          <w:color w:val="auto"/>
          <w:sz w:val="24"/>
          <w:szCs w:val="24"/>
          <w:highlight w:val="none"/>
        </w:rPr>
        <w:br w:type="page"/>
      </w:r>
    </w:p>
    <w:p w14:paraId="7EEA2DEE">
      <w:pPr>
        <w:tabs>
          <w:tab w:val="center" w:pos="4832"/>
          <w:tab w:val="left" w:pos="7140"/>
        </w:tabs>
        <w:spacing w:line="360" w:lineRule="auto"/>
        <w:jc w:val="center"/>
        <w:outlineLvl w:val="1"/>
        <w:rPr>
          <w:rFonts w:ascii="仿宋" w:hAnsi="仿宋" w:eastAsia="仿宋" w:cs="仿宋"/>
          <w:b/>
          <w:bCs/>
          <w:color w:val="auto"/>
          <w:sz w:val="24"/>
          <w:szCs w:val="24"/>
          <w:highlight w:val="none"/>
        </w:rPr>
      </w:pPr>
      <w:bookmarkStart w:id="130" w:name="OLE_LINK25"/>
      <w:r>
        <w:rPr>
          <w:rFonts w:hint="eastAsia" w:ascii="仿宋" w:hAnsi="仿宋" w:eastAsia="仿宋" w:cs="仿宋"/>
          <w:b/>
          <w:bCs/>
          <w:color w:val="auto"/>
          <w:sz w:val="24"/>
          <w:szCs w:val="24"/>
          <w:highlight w:val="none"/>
        </w:rPr>
        <w:t>标的八：</w:t>
      </w:r>
      <w:r>
        <w:rPr>
          <w:rFonts w:hint="eastAsia" w:ascii="仿宋" w:hAnsi="仿宋" w:eastAsia="仿宋" w:cs="仿宋"/>
          <w:b/>
          <w:color w:val="auto"/>
          <w:sz w:val="24"/>
          <w:szCs w:val="24"/>
          <w:highlight w:val="none"/>
        </w:rPr>
        <w:t>激光</w:t>
      </w:r>
      <w:r>
        <w:rPr>
          <w:rFonts w:hint="eastAsia" w:ascii="仿宋" w:hAnsi="仿宋" w:eastAsia="仿宋" w:cs="仿宋"/>
          <w:b/>
          <w:bCs/>
          <w:color w:val="auto"/>
          <w:sz w:val="24"/>
          <w:szCs w:val="24"/>
          <w:highlight w:val="none"/>
        </w:rPr>
        <w:t>辅助多元成像仪</w:t>
      </w:r>
    </w:p>
    <w:p w14:paraId="49EBDF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1工作条件</w:t>
      </w:r>
    </w:p>
    <w:p w14:paraId="5769BF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1.1仪器工作环境温湿度：0-50°C，10-90%RH；</w:t>
      </w:r>
    </w:p>
    <w:p w14:paraId="6CDF163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1.2供电需求：220伏。</w:t>
      </w:r>
    </w:p>
    <w:p w14:paraId="58992CE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2主要技术指标</w:t>
      </w:r>
    </w:p>
    <w:p w14:paraId="7DB202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2.1激光器</w:t>
      </w:r>
    </w:p>
    <w:p w14:paraId="29B0E02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2.1.1信号波长（nm）：532nm</w:t>
      </w:r>
    </w:p>
    <w:p w14:paraId="627D15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2.1.2工作模式|调Q：电光调制（EOM）</w:t>
      </w:r>
    </w:p>
    <w:p w14:paraId="10DBDD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2.1.3单脉冲能量（mJ）最高23mJ</w:t>
      </w:r>
    </w:p>
    <w:p w14:paraId="5E4186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2.1.4脉冲持续时间（ns）＜8</w:t>
      </w:r>
    </w:p>
    <w:p w14:paraId="743EE7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2.1.5重复频率（Hz）：10</w:t>
      </w:r>
    </w:p>
    <w:p w14:paraId="2A51C7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2.1.6光束发散角（全角，mrad）5-30</w:t>
      </w:r>
    </w:p>
    <w:p w14:paraId="4D7F781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2.1.7光束直径（mm）：约7</w:t>
      </w:r>
    </w:p>
    <w:p w14:paraId="1206F9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2.1.8预热时间（分钟）：＜15|</w:t>
      </w:r>
    </w:p>
    <w:p w14:paraId="7A57B7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2.1.9工作温度（℃）:15-35</w:t>
      </w:r>
    </w:p>
    <w:p w14:paraId="350996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2.1.10|电源:交流220V</w:t>
      </w:r>
    </w:p>
    <w:p w14:paraId="09477746">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2.1.11</w:t>
      </w:r>
      <w:r>
        <w:rPr>
          <w:rFonts w:hint="eastAsia" w:ascii="仿宋" w:hAnsi="仿宋" w:eastAsia="仿宋" w:cs="仿宋"/>
          <w:bCs/>
          <w:color w:val="auto"/>
          <w:sz w:val="24"/>
          <w:szCs w:val="24"/>
          <w:highlight w:val="none"/>
        </w:rPr>
        <w:t>预期寿命（脉冲数）</w:t>
      </w:r>
      <w:r>
        <w:rPr>
          <w:rFonts w:ascii="仿宋" w:hAnsi="仿宋" w:eastAsia="仿宋" w:cs="仿宋"/>
          <w:bCs/>
          <w:color w:val="auto"/>
          <w:sz w:val="24"/>
          <w:szCs w:val="24"/>
          <w:highlight w:val="none"/>
        </w:rPr>
        <w:t>:10</w:t>
      </w:r>
      <w:r>
        <w:rPr>
          <w:rFonts w:ascii="Cambria Math" w:hAnsi="Cambria Math" w:eastAsia="仿宋" w:cs="Cambria Math"/>
          <w:bCs/>
          <w:color w:val="auto"/>
          <w:sz w:val="24"/>
          <w:szCs w:val="24"/>
          <w:highlight w:val="none"/>
        </w:rPr>
        <w:t>⁷</w:t>
      </w:r>
      <w:r>
        <w:rPr>
          <w:rFonts w:ascii="仿宋" w:hAnsi="仿宋" w:eastAsia="仿宋" w:cs="仿宋"/>
          <w:bCs/>
          <w:color w:val="auto"/>
          <w:sz w:val="24"/>
          <w:szCs w:val="24"/>
          <w:highlight w:val="none"/>
        </w:rPr>
        <w:t>-10</w:t>
      </w:r>
      <w:r>
        <w:rPr>
          <w:rFonts w:ascii="Cambria Math" w:hAnsi="Cambria Math" w:eastAsia="仿宋" w:cs="Cambria Math"/>
          <w:bCs/>
          <w:color w:val="auto"/>
          <w:sz w:val="24"/>
          <w:szCs w:val="24"/>
          <w:highlight w:val="none"/>
        </w:rPr>
        <w:t>⁸</w:t>
      </w:r>
    </w:p>
    <w:p w14:paraId="74AD75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2.2紫外光源</w:t>
      </w:r>
    </w:p>
    <w:p w14:paraId="53B4E7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2.2.1光谱范围：160～400 nm；</w:t>
      </w:r>
    </w:p>
    <w:p w14:paraId="5E9147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2.2.2光源：30W×4稳定输出氙灯光源直接照射物体表面；</w:t>
      </w:r>
    </w:p>
    <w:p w14:paraId="5A67B5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2.2.3嵌入式滤光片：隔光波段80～800 nm，内嵌式C口镜头设计；</w:t>
      </w:r>
    </w:p>
    <w:p w14:paraId="63D78C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2.2.4寿命：≥1000 h</w:t>
      </w:r>
    </w:p>
    <w:p w14:paraId="52482B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2.3便携式红外吸收光源机</w:t>
      </w:r>
    </w:p>
    <w:p w14:paraId="68D18E2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2.3.1光谱范围:400~1700 nm</w:t>
      </w:r>
    </w:p>
    <w:p w14:paraId="278E44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2.3.2光源类型:宽波段镀银反射</w:t>
      </w:r>
    </w:p>
    <w:p w14:paraId="2D30BC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2.3.3光源光功率≥150W</w:t>
      </w:r>
    </w:p>
    <w:p w14:paraId="4E3F2D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2.4紫外成像仪</w:t>
      </w:r>
    </w:p>
    <w:p w14:paraId="347885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▲2.4.1光谱响应范围：200-1000nm</w:t>
      </w:r>
    </w:p>
    <w:p w14:paraId="4A65A3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▲2.4.2峰值量子效率：≥95%</w:t>
      </w:r>
    </w:p>
    <w:p w14:paraId="61500A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2.4.3色彩：黑白</w:t>
      </w:r>
    </w:p>
    <w:p w14:paraId="31CD0C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2.4.4对角线尺寸：≥18.8 mm</w:t>
      </w:r>
    </w:p>
    <w:p w14:paraId="7FEF08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2.4.5有效面积：≥13.3 mm(H)x 13.3 mm</w:t>
      </w:r>
    </w:p>
    <w:p w14:paraId="2ED506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2.4.6分辨率：≥2048(H)x 2048(V)</w:t>
      </w:r>
    </w:p>
    <w:p w14:paraId="72F405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2.4.7像素尺寸：≥6.5μm x 6.5μm</w:t>
      </w:r>
    </w:p>
    <w:p w14:paraId="381412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2.4.8满阱容量：＞37 ke-（典型值）</w:t>
      </w:r>
    </w:p>
    <w:p w14:paraId="1FA29B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2.4.9动态范围：</w:t>
      </w:r>
    </w:p>
    <w:p w14:paraId="369E1B9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12bit固件：＞88 dB（典型值）</w:t>
      </w:r>
    </w:p>
    <w:p w14:paraId="517345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2.4.10USB 3.0接口：43 fps</w:t>
      </w:r>
    </w:p>
    <w:p w14:paraId="120D84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2.4.11读出噪声：</w:t>
      </w:r>
    </w:p>
    <w:p w14:paraId="68D095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CMS模式：＜1.1 e-</w:t>
      </w:r>
    </w:p>
    <w:p w14:paraId="060F2E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HDR模式：＜1.6e-</w:t>
      </w:r>
    </w:p>
    <w:p w14:paraId="7BB3B0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2.4.12快门类型：卷帘，全局重置</w:t>
      </w:r>
    </w:p>
    <w:p w14:paraId="58BAA8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2.4.13曝光时间：6.6μs~10 s</w:t>
      </w:r>
    </w:p>
    <w:p w14:paraId="627F80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2.4.14暗信号不均匀性：＜0.2e-</w:t>
      </w:r>
    </w:p>
    <w:p w14:paraId="3F5E09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2.4.15光响应不均匀性：＜0.3e-</w:t>
      </w:r>
    </w:p>
    <w:p w14:paraId="2E16E1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2.4.16制冷方式：制冷</w:t>
      </w:r>
    </w:p>
    <w:p w14:paraId="70C5ED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2.4.17最大制冷温差：风冷温差＞35℃</w:t>
      </w:r>
    </w:p>
    <w:p w14:paraId="49DE19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2.4.18暗电流：＜0.9 e-/pixel/s@-10℃</w:t>
      </w:r>
    </w:p>
    <w:p w14:paraId="7FC81FE6">
      <w:pPr>
        <w:spacing w:line="360" w:lineRule="auto"/>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2.4.19</w:t>
      </w:r>
    </w:p>
    <w:p w14:paraId="21A688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1.Binning：2 x 2,4 x 4</w:t>
      </w:r>
    </w:p>
    <w:p w14:paraId="72C7BE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2.感兴趣区（ROI）：支持</w:t>
      </w:r>
    </w:p>
    <w:p w14:paraId="45AEB0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3.时间戳精度：1μs</w:t>
      </w:r>
    </w:p>
    <w:p w14:paraId="1280F6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4.触发模式：硬件、软件</w:t>
      </w:r>
    </w:p>
    <w:p w14:paraId="12A9EC3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5.外触发输出：曝光开始，全局，读出结束，高电平，低电平，触发准备</w:t>
      </w:r>
    </w:p>
    <w:p w14:paraId="14F6E0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6.触发接口：SMA</w:t>
      </w:r>
    </w:p>
    <w:p w14:paraId="7EBB10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2.4.20位深：11bit、12 bit、16 bit</w:t>
      </w:r>
    </w:p>
    <w:p w14:paraId="7B8317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2.4.21光学接口：C-mount</w:t>
      </w:r>
    </w:p>
    <w:p w14:paraId="3EE611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2.4.22电源：12 V/8 A</w:t>
      </w:r>
    </w:p>
    <w:p w14:paraId="2D5E24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2.4.2.3功耗：45 W</w:t>
      </w:r>
    </w:p>
    <w:p w14:paraId="340B6D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2.4.24相机尺寸：＜88 mm x 88 mm x 130 mm</w:t>
      </w:r>
    </w:p>
    <w:p w14:paraId="07B132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2.4.25重量：＜1000 g</w:t>
      </w:r>
    </w:p>
    <w:p w14:paraId="528E0F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2.4.2.6 SDK：支持C、C++、C#、Python</w:t>
      </w:r>
    </w:p>
    <w:p w14:paraId="0F3BF1B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2.4.27操作系统：Windows、Linux</w:t>
      </w:r>
    </w:p>
    <w:p w14:paraId="7160D4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2.4.28操作环境：温度：0~40℃湿度：10~85%</w:t>
      </w:r>
    </w:p>
    <w:p w14:paraId="2E71EA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2.5制冷型红外光谱成像仪</w:t>
      </w:r>
    </w:p>
    <w:p w14:paraId="04020D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▲2.5.1光谱响应范围：900-1700nm</w:t>
      </w:r>
    </w:p>
    <w:p w14:paraId="77C41D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2.5.2像元尺寸：15μm x 15μm</w:t>
      </w:r>
    </w:p>
    <w:p w14:paraId="1DBF9C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2.5.3光谱分辨率:≤8nm;</w:t>
      </w:r>
    </w:p>
    <w:p w14:paraId="126C7B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2.5.4光谱通道数: ≥509</w:t>
      </w:r>
    </w:p>
    <w:p w14:paraId="0EE94E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2.5.5空间通道数: ≥640</w:t>
      </w:r>
    </w:p>
    <w:p w14:paraId="344E11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2.5.6 F数：≥2.4；</w:t>
      </w:r>
    </w:p>
    <w:p w14:paraId="66A66F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▲2.5.7狭缝长度：≥13mm;</w:t>
      </w:r>
    </w:p>
    <w:p w14:paraId="019A09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▲2.5.8狭缝宽度:≥30μm；</w:t>
      </w:r>
    </w:p>
    <w:p w14:paraId="7F3FDF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2.5.9 ADC：14-bit</w:t>
      </w:r>
    </w:p>
    <w:p w14:paraId="311228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2.5.10帧速：125fps</w:t>
      </w:r>
    </w:p>
    <w:p w14:paraId="7C60F0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2.5.11 QE（量子效率）：≥75%@1350nm</w:t>
      </w:r>
    </w:p>
    <w:p w14:paraId="16AE46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2.5.12动态范围70.59dB(LG)，67.96dB(MG)，47.98dB(HG)</w:t>
      </w:r>
    </w:p>
    <w:p w14:paraId="5C2FB0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2.5.13暗电流：30fA/0.1V&amp;18℃</w:t>
      </w:r>
    </w:p>
    <w:p w14:paraId="36503E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2.5.14曝光时间范围：25μs-5s</w:t>
      </w:r>
    </w:p>
    <w:p w14:paraId="48C469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2.5.15快门模式：全局快门</w:t>
      </w:r>
    </w:p>
    <w:p w14:paraId="7B17AE0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2.5.16数据接口：GigE</w:t>
      </w:r>
    </w:p>
    <w:p w14:paraId="42E480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2.5.17制冷参数：制冷温差：低于室温40摄氏度</w:t>
      </w:r>
    </w:p>
    <w:p w14:paraId="1EEAD9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2.5.18供电方式：DC12V供电</w:t>
      </w:r>
    </w:p>
    <w:p w14:paraId="4FE687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2.5.19温度：工作温度-30-60℃，储藏温度-40-85℃</w:t>
      </w:r>
    </w:p>
    <w:p w14:paraId="45DB14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2.5.20湿度：20%-80%，无冷凝</w:t>
      </w:r>
    </w:p>
    <w:p w14:paraId="4A55943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2.5.21镜头接口：C接口</w:t>
      </w:r>
    </w:p>
    <w:p w14:paraId="34ECB96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2.5.22软件：（1）.数据预处理功能：具有文件管理、图层管理、伪彩色显示、DN值及光谱曲线显示、数据立方体裁剪拼接、数据翻转与旋转、暗背景扣除、图像去噪、数据校正、数据降维、波段运算、目标监督分类功能；具有高光谱图像整编功能，包括数据格式转换、数据存储及类别管理、数据信息标注、数据关联功能；</w:t>
      </w:r>
    </w:p>
    <w:p w14:paraId="6D0E570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（2）.软件系统带有丰富的图层管理功能，可轻松实现图层顺序调整，透明度调节，图层融合、图层渲染等功能、图层数据导出。软件系统带有多视图可视化功能，可实现多视图数据展示和对比等功能。</w:t>
      </w:r>
    </w:p>
    <w:p w14:paraId="5B51BF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内置算法与自定义运算功能：内置多种数据校正算法，包括均匀性校正、SG平滑、MSC校止、SNV变换方法等；内置多种数据降维算法，包括PCA、MNF等方法；内置监督分类算法，可通过SAM算法进行目标分类；软件系统带有自定义波段运算功能，可实现常规数学运算，对数运算、指数运算、三角函数、反三角函数运算。</w:t>
      </w:r>
    </w:p>
    <w:p w14:paraId="4E4D28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（4）.颜色和色差算法：软件支持光谱数据到X,Y,Z空间转换，支持高光谱数据到L,a,b值转换和ΔE的计算。</w:t>
      </w:r>
    </w:p>
    <w:p w14:paraId="10A817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（5）.深度学习算法：软件提供至少2种深度学习算法，具有分类任务和回归任务模型的推理能力。</w:t>
      </w:r>
    </w:p>
    <w:p w14:paraId="5C2E53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二次开发支持：具有可视化界面，开放算法导入接口，适配基于Python、Matlab等常用编程语言开发算法源码。软件系统带有可编程终端，用户可自行进行算法程序编写，完成更为复杂的任务或功能。软件系统支持用户灵活调用第三方dll库实现功能拓展。</w:t>
      </w:r>
    </w:p>
    <w:p w14:paraId="2FD46C2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（7）.多种数据格式支持：软件集成多种数据格式读写能力，支持tif、bil、bsq、bip、GeoTIFF、raw等数据处理能力，用户可直接调用该接口操作数据。</w:t>
      </w:r>
    </w:p>
    <w:p w14:paraId="2C5618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（8）.自定义UI:软件内置可交互式2D、3D数据处理引擎，用户可以通过创建自定义UI来使用该模块。用户创建可交互式自定义UI，风格、样式可以根据需求自主设计，用于交互数据处理及结果可视化。</w:t>
      </w:r>
    </w:p>
    <w:p w14:paraId="550C9B3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2.6显微成像仪</w:t>
      </w:r>
    </w:p>
    <w:p w14:paraId="571B4446">
      <w:pPr>
        <w:spacing w:line="360" w:lineRule="auto"/>
        <w:rPr>
          <w:rFonts w:ascii="仿宋" w:hAnsi="仿宋" w:eastAsia="仿宋" w:cs="仿宋"/>
          <w:bCs/>
          <w:color w:val="auto"/>
          <w:sz w:val="24"/>
          <w:szCs w:val="24"/>
          <w:highlight w:val="none"/>
        </w:rPr>
      </w:pPr>
    </w:p>
    <w:p w14:paraId="32449A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整体光路可抓取光谱范围: 400~1000 nm </w:t>
      </w:r>
    </w:p>
    <w:p w14:paraId="5394AFB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反射式光路荧光、吸收两用</w:t>
      </w:r>
    </w:p>
    <w:p w14:paraId="1771A6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透射式光路吸收单用</w:t>
      </w:r>
    </w:p>
    <w:p w14:paraId="30467F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光学接口: 标准双光C接口</w:t>
      </w:r>
    </w:p>
    <w:p w14:paraId="7F7E9A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手动可调光源强度卤素灯主机光功率：150W</w:t>
      </w:r>
    </w:p>
    <w:p w14:paraId="442B50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荧光专用紫外荧光光源光功率：</w:t>
      </w:r>
    </w:p>
    <w:p w14:paraId="0C6C3D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双光路传感器光学系统</w:t>
      </w:r>
    </w:p>
    <w:p w14:paraId="7C9B13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三维高精度样品台：</w:t>
      </w:r>
    </w:p>
    <w:p w14:paraId="662831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水平双轴移动范围：114 mmX74 mm</w:t>
      </w:r>
    </w:p>
    <w:p w14:paraId="6B2AE7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转换器： A型手动转换器</w:t>
      </w:r>
    </w:p>
    <w:p w14:paraId="47727B9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10X半复消色差生物物镜：400-1000nm</w:t>
      </w:r>
    </w:p>
    <w:p w14:paraId="736D40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50X复消色差偏生物镜：400-1000nm</w:t>
      </w:r>
    </w:p>
    <w:p w14:paraId="65763F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100X复消色差金像物镜：400-1000nm</w:t>
      </w:r>
    </w:p>
    <w:p w14:paraId="22678A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聚光镜：手动摆出式聚光镜NA 0.9/ 0.25</w:t>
      </w:r>
    </w:p>
    <w:p w14:paraId="71F8490C">
      <w:pPr>
        <w:spacing w:line="360" w:lineRule="auto"/>
        <w:rPr>
          <w:rFonts w:ascii="仿宋" w:hAnsi="仿宋" w:eastAsia="仿宋" w:cs="仿宋"/>
          <w:bCs/>
          <w:color w:val="auto"/>
          <w:sz w:val="24"/>
          <w:szCs w:val="24"/>
          <w:highlight w:val="none"/>
        </w:rPr>
      </w:pPr>
    </w:p>
    <w:p w14:paraId="287BFA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配置清单</w:t>
      </w:r>
    </w:p>
    <w:p w14:paraId="210A24A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研究级倒立式荧光显微镜×1</w:t>
      </w:r>
    </w:p>
    <w:p w14:paraId="2B75D0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/10×/50×/100×复消色差物镜×1套</w:t>
      </w:r>
    </w:p>
    <w:p w14:paraId="3329D8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高性能双光源×1套</w:t>
      </w:r>
    </w:p>
    <w:p w14:paraId="4F29E5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专业分析软件×1</w:t>
      </w:r>
    </w:p>
    <w:p w14:paraId="551053F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标准定标套件×1</w:t>
      </w:r>
    </w:p>
    <w:p w14:paraId="62143D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质保2年</w:t>
      </w:r>
    </w:p>
    <w:p w14:paraId="63341A5C">
      <w:pPr>
        <w:spacing w:line="360" w:lineRule="auto"/>
        <w:rPr>
          <w:rFonts w:ascii="仿宋" w:hAnsi="仿宋" w:eastAsia="仿宋" w:cs="仿宋"/>
          <w:bCs/>
          <w:color w:val="auto"/>
          <w:sz w:val="24"/>
          <w:szCs w:val="24"/>
          <w:highlight w:val="none"/>
        </w:rPr>
      </w:pPr>
    </w:p>
    <w:p w14:paraId="2B1EAD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2.7在线检测平台</w:t>
      </w:r>
    </w:p>
    <w:p w14:paraId="4C0F48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▲传送带（皮带宽度：100cm;圆弧内径：80cm;直线传送长度：100cm;最大速度：1500cm/min;电机功率：2000W）；</w:t>
      </w:r>
    </w:p>
    <w:p w14:paraId="4E25FC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算力系统：（CPU：主频≥2.6 GHz，8核16线程；算力：不低于560TOPS；存储：2T固态）；</w:t>
      </w:r>
    </w:p>
    <w:p w14:paraId="6EC56E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操作（屏幕：触控显示屏）</w:t>
      </w:r>
    </w:p>
    <w:p w14:paraId="321D0C11">
      <w:pPr>
        <w:spacing w:line="360" w:lineRule="auto"/>
        <w:rPr>
          <w:rFonts w:ascii="仿宋" w:hAnsi="仿宋" w:eastAsia="仿宋" w:cs="仿宋"/>
          <w:bCs/>
          <w:color w:val="auto"/>
          <w:sz w:val="24"/>
          <w:szCs w:val="24"/>
          <w:highlight w:val="none"/>
        </w:rPr>
      </w:pPr>
    </w:p>
    <w:p w14:paraId="7A4A0151">
      <w:pPr>
        <w:spacing w:line="360" w:lineRule="auto"/>
        <w:rPr>
          <w:rFonts w:ascii="仿宋" w:hAnsi="仿宋" w:eastAsia="仿宋" w:cs="仿宋"/>
          <w:bCs/>
          <w:color w:val="auto"/>
          <w:sz w:val="24"/>
          <w:szCs w:val="24"/>
          <w:highlight w:val="none"/>
        </w:rPr>
      </w:pPr>
    </w:p>
    <w:p w14:paraId="6B5A0B30">
      <w:pPr>
        <w:spacing w:line="360" w:lineRule="auto"/>
        <w:rPr>
          <w:rFonts w:ascii="仿宋" w:hAnsi="仿宋" w:eastAsia="仿宋" w:cs="仿宋"/>
          <w:bCs/>
          <w:color w:val="auto"/>
          <w:sz w:val="24"/>
          <w:szCs w:val="24"/>
          <w:highlight w:val="none"/>
        </w:rPr>
      </w:pPr>
    </w:p>
    <w:p w14:paraId="30C296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bookmarkEnd w:id="130"/>
    <w:p w14:paraId="3C6D8AEF">
      <w:pPr>
        <w:tabs>
          <w:tab w:val="center" w:pos="4832"/>
          <w:tab w:val="left" w:pos="7140"/>
        </w:tabs>
        <w:spacing w:line="360" w:lineRule="auto"/>
        <w:jc w:val="center"/>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标的九：</w:t>
      </w:r>
      <w:r>
        <w:rPr>
          <w:rFonts w:hint="eastAsia" w:ascii="仿宋" w:hAnsi="仿宋" w:eastAsia="仿宋" w:cs="仿宋"/>
          <w:b/>
          <w:color w:val="auto"/>
          <w:sz w:val="24"/>
          <w:szCs w:val="24"/>
          <w:highlight w:val="none"/>
        </w:rPr>
        <w:t>可编程控制器</w:t>
      </w:r>
      <w:r>
        <w:rPr>
          <w:rFonts w:hint="eastAsia" w:ascii="仿宋" w:hAnsi="仿宋" w:eastAsia="仿宋" w:cs="仿宋"/>
          <w:b/>
          <w:bCs/>
          <w:color w:val="auto"/>
          <w:sz w:val="24"/>
          <w:szCs w:val="24"/>
          <w:highlight w:val="none"/>
        </w:rPr>
        <w:t>实训装置</w:t>
      </w:r>
    </w:p>
    <w:p w14:paraId="150D49BF">
      <w:pPr>
        <w:spacing w:line="360" w:lineRule="auto"/>
        <w:rPr>
          <w:rFonts w:ascii="仿宋" w:hAnsi="仿宋" w:eastAsia="仿宋" w:cs="仿宋"/>
          <w:bCs/>
          <w:color w:val="auto"/>
          <w:sz w:val="24"/>
          <w:szCs w:val="24"/>
          <w:highlight w:val="none"/>
        </w:rPr>
      </w:pPr>
      <w:bookmarkStart w:id="131" w:name="_Toc70078255"/>
      <w:bookmarkStart w:id="132" w:name="_Toc70078568"/>
      <w:bookmarkStart w:id="133" w:name="_Toc88047476"/>
      <w:r>
        <w:rPr>
          <w:rFonts w:hint="eastAsia" w:ascii="仿宋" w:hAnsi="仿宋" w:eastAsia="仿宋" w:cs="仿宋"/>
          <w:bCs/>
          <w:color w:val="auto"/>
          <w:sz w:val="24"/>
          <w:szCs w:val="24"/>
          <w:highlight w:val="none"/>
        </w:rPr>
        <w:t>可编程控制器实训室装置包括网络型可编程控制器综合实训装置2套（每套8个工位），工具柜2个工位。</w:t>
      </w:r>
    </w:p>
    <w:bookmarkEnd w:id="131"/>
    <w:bookmarkEnd w:id="132"/>
    <w:bookmarkEnd w:id="133"/>
    <w:p w14:paraId="6C3347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一、网络型可编程控制器综合实训装置</w:t>
      </w:r>
    </w:p>
    <w:p w14:paraId="49F1AE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1、技术性能</w:t>
      </w:r>
    </w:p>
    <w:p w14:paraId="54EC21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1.1输入电源:三相四线（或三相五线）～380V±10% 50Hz</w:t>
      </w:r>
    </w:p>
    <w:p w14:paraId="10FB90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1.2工作环境:温度-10℃～+40℃  相对湿度＜85%(25℃)  海拔＜4000m</w:t>
      </w:r>
    </w:p>
    <w:p w14:paraId="4F26E7A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1.3装置容量:＜0.5kVA</w:t>
      </w:r>
    </w:p>
    <w:p w14:paraId="6E6C4C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1.4重量:100kg</w:t>
      </w:r>
    </w:p>
    <w:p w14:paraId="673114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1.5外形尺寸:1330mm×750mm×1520mm</w:t>
      </w:r>
    </w:p>
    <w:p w14:paraId="624738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1.6安全保护:具有漏电压、漏电流保护装置，安全符合国家标准</w:t>
      </w:r>
    </w:p>
    <w:p w14:paraId="195F21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2、实训装置的基本配置及功能</w:t>
      </w:r>
    </w:p>
    <w:p w14:paraId="7E2919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实训装置由控制屏、实训桌、主机实训组件、PLC模块、触摸屏模块、实训模块（含丰富的工业现场设备模拟实训对象）、变频器模块、编程器等组成。</w:t>
      </w:r>
    </w:p>
    <w:p w14:paraId="39F19F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2.1型材实训台</w:t>
      </w:r>
    </w:p>
    <w:p w14:paraId="27A432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实训台架采用经过氧化处理，尺寸≥80mm×80mm的铝合金型材作为桌腿。桌腿通过连接器与铝型材框架相连，用于安装桌面板，电源控制屏的左右两侧应分别装有一个两插插座，将外部电源进线端装在电源控制屏的左侧（采用航空插连接结构）；</w:t>
      </w:r>
    </w:p>
    <w:p w14:paraId="100661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2.1.2实训屏上部采用五根型材组成通用实训模块固定结构，模块采用标准化结构，可根据实训内容的需要调换实训模块；存储柜用于存放工具材料及模块；</w:t>
      </w:r>
    </w:p>
    <w:p w14:paraId="4B00ADB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2.1.3实训桌桌面采用厚度≥25mm铁木色三聚氰胺板封边制作。实训储物柜钣金工艺，结构牢固，采用标准结构和抽屉式，左侧设有3层抽屉，用于存放工具以及实训资料；右侧采用双拉门式设计，门板中间为半透明有机玻璃结构，方便观察柜内物品，柜内隔板活动可调。实训储物柜的位置可根据需要灵活调整，储物柜的体积为长1090mm×宽500mm×高600mm（±2%）；</w:t>
      </w:r>
    </w:p>
    <w:p w14:paraId="5FA96E6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2.2控制屏配置</w:t>
      </w:r>
    </w:p>
    <w:p w14:paraId="1D7C61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2.2.1交流电源控制单元</w:t>
      </w:r>
    </w:p>
    <w:p w14:paraId="4D87C5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交流电源控制单元；三相四线380V交流电源经空气开关后给装置供电，本装置应设有供电和通电指示，设有带灯保险丝保护，启停开关控制、同时具有漏电告警指示及告警复位，且具有急停开关。提供三相四线380V、单相220V电源各一组（插座），提供2组三插2</w:t>
      </w: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0V</w:t>
      </w:r>
      <w:r>
        <w:rPr>
          <w:rFonts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rPr>
        <w:t>AC插座，由启停开关控制输出并设有保险丝保护；配有定时器兼报警记录仪：定时器兼报警记录仪平时作时钟使用，具有设定时间、定时报警、切断电源等功能；还可自动记录由于接线或操作错误所造成的过流告警次数。配有网络交换机。</w:t>
      </w:r>
    </w:p>
    <w:p w14:paraId="54F2E64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2.2.2数字量显示及控制单元</w:t>
      </w:r>
    </w:p>
    <w:p w14:paraId="1F59D80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提供6路φ16 LED指示灯、提供3路点动按钮（黄绿红）、提供3路二位旋钮开关、提供5路直流24V转换继电器。</w:t>
      </w:r>
    </w:p>
    <w:p w14:paraId="03C302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2.2.3．模拟量给定及指示单元</w:t>
      </w:r>
    </w:p>
    <w:p w14:paraId="5DFEB0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提供1路DC 0～10V可调输出、1路DC 4～20mA可调输出；可作为PLC模拟量实训给定值及其它控制信号使用。</w:t>
      </w:r>
    </w:p>
    <w:p w14:paraId="39312D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提供1只直流电压表（量程0～200V）、1只直流电流表（量程0～200mA），用于指示各种模拟量信号。</w:t>
      </w:r>
    </w:p>
    <w:p w14:paraId="0464AC4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2.2.4．主机实训单元</w:t>
      </w:r>
    </w:p>
    <w:p w14:paraId="41D9F24F">
      <w:pPr>
        <w:spacing w:line="360" w:lineRule="auto"/>
        <w:rPr>
          <w:rFonts w:ascii="仿宋" w:hAnsi="仿宋" w:eastAsia="仿宋" w:cs="仿宋"/>
          <w:bCs/>
          <w:color w:val="auto"/>
          <w:sz w:val="24"/>
          <w:szCs w:val="24"/>
          <w:highlight w:val="none"/>
        </w:rPr>
      </w:pPr>
      <w:bookmarkStart w:id="134" w:name="OLE_LINK39"/>
      <w:bookmarkStart w:id="135" w:name="OLE_LINK23"/>
      <w:r>
        <w:rPr>
          <w:rFonts w:hint="eastAsia" w:ascii="仿宋" w:hAnsi="仿宋" w:eastAsia="仿宋" w:cs="仿宋"/>
          <w:bCs/>
          <w:color w:val="auto"/>
          <w:sz w:val="24"/>
          <w:szCs w:val="24"/>
          <w:highlight w:val="none"/>
        </w:rPr>
        <w:t>该设备具备标准工业以太网接口，支持主流实时通信协议、集成丰富的通用工艺控制功能，涵盖逻辑控制、运动控制、过程调节等多类基础与进阶控制能力，拥有高度灵活的扩展架构，支持通过模块化设计扩展I/O接口、通信端口及专用功能模块，可根据不同应用场景的个性化需求。</w:t>
      </w:r>
    </w:p>
    <w:bookmarkEnd w:id="134"/>
    <w:p w14:paraId="68C4B7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DC主机，集成数字量I/O（14路直流数字量输入/10路数字量输出/集成模拟量2路输入）、以太网通信口；模拟量输出模块1路模拟量输出,集成数字量I/O（8路数字量输入/8路继电器输出）,配套编程电缆。工业以太网通信。</w:t>
      </w:r>
    </w:p>
    <w:bookmarkEnd w:id="135"/>
    <w:p w14:paraId="1C796D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2.2.5．HMI人机界面单元</w:t>
      </w:r>
    </w:p>
    <w:p w14:paraId="7A4268DB">
      <w:pPr>
        <w:spacing w:line="360" w:lineRule="auto"/>
        <w:rPr>
          <w:rFonts w:ascii="仿宋" w:hAnsi="仿宋" w:eastAsia="仿宋" w:cs="仿宋"/>
          <w:bCs/>
          <w:color w:val="auto"/>
          <w:sz w:val="24"/>
          <w:szCs w:val="24"/>
          <w:highlight w:val="none"/>
        </w:rPr>
      </w:pPr>
      <w:bookmarkStart w:id="136" w:name="OLE_LINK40"/>
      <w:r>
        <w:rPr>
          <w:rFonts w:hint="eastAsia" w:ascii="仿宋" w:hAnsi="仿宋" w:eastAsia="仿宋" w:cs="仿宋"/>
          <w:bCs/>
          <w:color w:val="auto"/>
          <w:sz w:val="24"/>
          <w:szCs w:val="24"/>
          <w:highlight w:val="none"/>
        </w:rPr>
        <w:t>硬件配置：HMI人机界面采用彩色触摸屏。采用高分辨率屏幕,支持26.2K数字真彩显示，不低于128M内存，不低于128M存储空间；</w:t>
      </w:r>
    </w:p>
    <w:p w14:paraId="57A3CC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环境适应性：抗干扰性能达工业Ⅲ级标准，适应复杂工业现场环境；采用长寿命背光设计，降低后期维护成本；</w:t>
      </w:r>
    </w:p>
    <w:p w14:paraId="144B54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通信接口：支持10M/100M自适应以太网、RS232/RS485串口、USB2.0主口及USB2.0从口等多种通信方式，所有通信接口均转接至设备面板，便于用户插拔线缆；</w:t>
      </w:r>
    </w:p>
    <w:p w14:paraId="26D0A6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控制功能：配备独立电源开关，可直接控制触摸屏电源通断。L</w:t>
      </w:r>
    </w:p>
    <w:bookmarkEnd w:id="136"/>
    <w:p w14:paraId="564AD6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2.2.6．变频器单元</w:t>
      </w:r>
    </w:p>
    <w:p w14:paraId="61027C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装置采用高性能变频器，配置独立控制单元与功率单元，采用单相</w:t>
      </w:r>
      <w:r>
        <w:rPr>
          <w:rFonts w:ascii="仿宋" w:hAnsi="仿宋" w:eastAsia="仿宋" w:cs="仿宋"/>
          <w:bCs/>
          <w:color w:val="auto"/>
          <w:sz w:val="24"/>
          <w:szCs w:val="24"/>
          <w:highlight w:val="none"/>
        </w:rPr>
        <w:t>220V</w:t>
      </w:r>
      <w:r>
        <w:rPr>
          <w:rFonts w:hint="eastAsia" w:ascii="仿宋" w:hAnsi="仿宋" w:eastAsia="仿宋" w:cs="仿宋"/>
          <w:bCs/>
          <w:color w:val="auto"/>
          <w:sz w:val="24"/>
          <w:szCs w:val="24"/>
          <w:highlight w:val="none"/>
        </w:rPr>
        <w:t>交流供电，输出功率不低于</w:t>
      </w:r>
      <w:r>
        <w:rPr>
          <w:rFonts w:ascii="仿宋" w:hAnsi="仿宋" w:eastAsia="仿宋" w:cs="仿宋"/>
          <w:bCs/>
          <w:color w:val="auto"/>
          <w:sz w:val="24"/>
          <w:szCs w:val="24"/>
          <w:highlight w:val="none"/>
        </w:rPr>
        <w:t>0.55kW</w:t>
      </w:r>
      <w:r>
        <w:rPr>
          <w:rFonts w:hint="eastAsia" w:ascii="仿宋" w:hAnsi="仿宋" w:eastAsia="仿宋" w:cs="仿宋"/>
          <w:bCs/>
          <w:color w:val="auto"/>
          <w:sz w:val="24"/>
          <w:szCs w:val="24"/>
          <w:highlight w:val="none"/>
        </w:rPr>
        <w:t>。集成</w:t>
      </w: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标准工业以太网通信接口</w:t>
      </w: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，支持主流实时工业通信协议，配置基础操作面板，满足本地参数设置与运行状态查看需求。</w:t>
      </w:r>
    </w:p>
    <w:p w14:paraId="6186004F">
      <w:pPr>
        <w:spacing w:line="360" w:lineRule="auto"/>
        <w:rPr>
          <w:rFonts w:ascii="仿宋" w:hAnsi="仿宋" w:eastAsia="仿宋" w:cs="仿宋"/>
          <w:bCs/>
          <w:color w:val="auto"/>
          <w:sz w:val="24"/>
          <w:szCs w:val="24"/>
          <w:highlight w:val="none"/>
        </w:rPr>
      </w:pPr>
    </w:p>
    <w:p w14:paraId="682AA33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备多种工作模式，涵盖线性V/F控制、转矩控制、网络远程控制等，可适配不同负载特性与控制场景需求。扩展接口丰富，配置不少于6路数字量输入、2路继电器输出，不少于2路模拟量输入、2路模拟量输出，支持与各类传感器、执行器及上位控制系统对接。</w:t>
      </w:r>
    </w:p>
    <w:p w14:paraId="478AC3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拥有完善的保护机制，包含过电压保护、欠电压保护、变频器及电机过热保护、接地故障保护、短路保护等多重防护功能，有效保障设备在复杂工况下的稳定运行，降低故障风险。</w:t>
      </w:r>
    </w:p>
    <w:p w14:paraId="75A145D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2.2.7．编程器</w:t>
      </w:r>
    </w:p>
    <w:p w14:paraId="6D01E6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是一种进行程序编写、调试、维护和监控的专用工业设备。该设备主要由高性能工业级主板、专用通信接口（如MPI、PROFIBUS-DP、以太网接口）、集成式工程组态软件以及高防护等级的坚固外壳组成。</w:t>
      </w:r>
    </w:p>
    <w:p w14:paraId="3F0570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2.2.8．三相鼠笼异步电机：WDJ26 交流380V/△</w:t>
      </w:r>
    </w:p>
    <w:p w14:paraId="507464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2.2.9．实训导线</w:t>
      </w:r>
    </w:p>
    <w:p w14:paraId="2792BC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不同实训项目的特点，配备两种不同规格的实训连接线，强弱电均采用高可靠护套结构手枪插连接线（不存在任何触电的可能），里面采用无氧铜抽丝而成头发丝般细的多股线，达到超软目的，外包丁晴聚氯乙烯绝缘层，具有柔软、耐压高、强度大、防硬化、韧性好等优点，插头采用实芯铜质件外套铍轻铜弹片，接触安全可靠；两种导线都只能配合相应内孔的插座，不能混插，大大提高了实训的安全及合理性。</w:t>
      </w:r>
    </w:p>
    <w:p w14:paraId="382632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2.2.10．实训挂箱</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879"/>
        <w:gridCol w:w="6864"/>
      </w:tblGrid>
      <w:tr w14:paraId="480A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457598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739575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控制对象实训模块</w:t>
            </w:r>
          </w:p>
        </w:tc>
        <w:tc>
          <w:tcPr>
            <w:tcW w:w="0" w:type="auto"/>
            <w:tcBorders>
              <w:top w:val="single" w:color="auto" w:sz="4" w:space="0"/>
              <w:left w:val="single" w:color="auto" w:sz="4" w:space="0"/>
              <w:bottom w:val="single" w:color="auto" w:sz="4" w:space="0"/>
              <w:right w:val="single" w:color="auto" w:sz="4" w:space="0"/>
            </w:tcBorders>
            <w:vAlign w:val="center"/>
          </w:tcPr>
          <w:p w14:paraId="778645B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实训教学目标</w:t>
            </w:r>
          </w:p>
        </w:tc>
      </w:tr>
      <w:tr w14:paraId="2F4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6C7FA2C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14:paraId="767BAF7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装配流水线/十字路口交通灯</w:t>
            </w:r>
          </w:p>
        </w:tc>
        <w:tc>
          <w:tcPr>
            <w:tcW w:w="0" w:type="auto"/>
            <w:tcBorders>
              <w:top w:val="single" w:color="auto" w:sz="4" w:space="0"/>
              <w:left w:val="single" w:color="auto" w:sz="4" w:space="0"/>
              <w:bottom w:val="single" w:color="auto" w:sz="4" w:space="0"/>
              <w:right w:val="single" w:color="auto" w:sz="4" w:space="0"/>
            </w:tcBorders>
            <w:vAlign w:val="center"/>
          </w:tcPr>
          <w:p w14:paraId="787EB7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通过对“生产流水线”顺序加工过程及十字路口交通灯路况信号的控制，掌握顺序控制指令的编写方法。</w:t>
            </w:r>
          </w:p>
        </w:tc>
      </w:tr>
      <w:tr w14:paraId="28D6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00D606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14:paraId="0B420AC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水塔水位/天塔之光</w:t>
            </w:r>
          </w:p>
        </w:tc>
        <w:tc>
          <w:tcPr>
            <w:tcW w:w="0" w:type="auto"/>
            <w:tcBorders>
              <w:top w:val="single" w:color="auto" w:sz="4" w:space="0"/>
              <w:left w:val="single" w:color="auto" w:sz="4" w:space="0"/>
              <w:bottom w:val="single" w:color="auto" w:sz="4" w:space="0"/>
              <w:right w:val="single" w:color="auto" w:sz="4" w:space="0"/>
            </w:tcBorders>
            <w:vAlign w:val="center"/>
          </w:tcPr>
          <w:p w14:paraId="6AF04B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通过对“水塔水位”和“储水池水位”变化过程的判断，了解简单逻辑控制指令的编写方法。通过对天塔之光闪亮过程的移位控制，掌握移位寄存器指令的编写方法。</w:t>
            </w:r>
          </w:p>
        </w:tc>
      </w:tr>
      <w:tr w14:paraId="2DE3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0619B1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0" w:type="auto"/>
            <w:tcBorders>
              <w:top w:val="single" w:color="auto" w:sz="4" w:space="0"/>
              <w:left w:val="single" w:color="auto" w:sz="4" w:space="0"/>
              <w:bottom w:val="single" w:color="auto" w:sz="4" w:space="0"/>
              <w:right w:val="single" w:color="auto" w:sz="4" w:space="0"/>
            </w:tcBorders>
            <w:vAlign w:val="center"/>
          </w:tcPr>
          <w:p w14:paraId="43B585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自动送料装车/四节传送带</w:t>
            </w:r>
          </w:p>
        </w:tc>
        <w:tc>
          <w:tcPr>
            <w:tcW w:w="0" w:type="auto"/>
            <w:tcBorders>
              <w:top w:val="single" w:color="auto" w:sz="4" w:space="0"/>
              <w:left w:val="single" w:color="auto" w:sz="4" w:space="0"/>
              <w:bottom w:val="single" w:color="auto" w:sz="4" w:space="0"/>
              <w:right w:val="single" w:color="auto" w:sz="4" w:space="0"/>
            </w:tcBorders>
            <w:vAlign w:val="center"/>
          </w:tcPr>
          <w:p w14:paraId="1264BD6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通过对传送带启停、传送状态的控制和对货物在自动送料装车系统中流向、流量的控制，掌握较复杂逻辑控制指令的编写方法。</w:t>
            </w:r>
          </w:p>
        </w:tc>
      </w:tr>
      <w:tr w14:paraId="2BBD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5E9FA1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14:paraId="233ABC6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多种液体混合装置</w:t>
            </w:r>
          </w:p>
        </w:tc>
        <w:tc>
          <w:tcPr>
            <w:tcW w:w="0" w:type="auto"/>
            <w:tcBorders>
              <w:top w:val="single" w:color="auto" w:sz="4" w:space="0"/>
              <w:left w:val="single" w:color="auto" w:sz="4" w:space="0"/>
              <w:bottom w:val="single" w:color="auto" w:sz="4" w:space="0"/>
              <w:right w:val="single" w:color="auto" w:sz="4" w:space="0"/>
            </w:tcBorders>
            <w:vAlign w:val="center"/>
          </w:tcPr>
          <w:p w14:paraId="0F29CB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通过对“液体混合装置”中不同液体比例及液体混合时搅拌时间的控制，掌握条件判断指令及各种不同类型的定时器指令的编写方法</w:t>
            </w:r>
          </w:p>
        </w:tc>
      </w:tr>
      <w:tr w14:paraId="3B58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7E6FD4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14:paraId="704FE9F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自动洗衣机/电镀生产线</w:t>
            </w:r>
          </w:p>
        </w:tc>
        <w:tc>
          <w:tcPr>
            <w:tcW w:w="0" w:type="auto"/>
            <w:tcBorders>
              <w:top w:val="single" w:color="auto" w:sz="4" w:space="0"/>
              <w:left w:val="single" w:color="auto" w:sz="4" w:space="0"/>
              <w:bottom w:val="single" w:color="auto" w:sz="4" w:space="0"/>
              <w:right w:val="single" w:color="auto" w:sz="4" w:space="0"/>
            </w:tcBorders>
            <w:vAlign w:val="center"/>
          </w:tcPr>
          <w:p w14:paraId="0D5E2C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通过对洗衣机进出水时间、洗涤流程及电镀生产线中物块侵入不同溶液的时间、方式、先后顺序的控制，掌握多点PLC控制系统的综合应用能力。</w:t>
            </w:r>
          </w:p>
        </w:tc>
      </w:tr>
      <w:tr w14:paraId="42C8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42AF50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0" w:type="auto"/>
            <w:tcBorders>
              <w:top w:val="single" w:color="auto" w:sz="4" w:space="0"/>
              <w:left w:val="single" w:color="auto" w:sz="4" w:space="0"/>
              <w:bottom w:val="single" w:color="auto" w:sz="4" w:space="0"/>
              <w:right w:val="single" w:color="auto" w:sz="4" w:space="0"/>
            </w:tcBorders>
            <w:vAlign w:val="center"/>
          </w:tcPr>
          <w:p w14:paraId="1711B6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空气压缩机控制</w:t>
            </w:r>
          </w:p>
        </w:tc>
        <w:tc>
          <w:tcPr>
            <w:tcW w:w="0" w:type="auto"/>
            <w:tcBorders>
              <w:top w:val="single" w:color="auto" w:sz="4" w:space="0"/>
              <w:left w:val="single" w:color="auto" w:sz="4" w:space="0"/>
              <w:bottom w:val="single" w:color="auto" w:sz="4" w:space="0"/>
              <w:right w:val="single" w:color="auto" w:sz="4" w:space="0"/>
            </w:tcBorders>
            <w:vAlign w:val="center"/>
          </w:tcPr>
          <w:p w14:paraId="406448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通过工业现场空气压缩机器的控制，使学员掌握空压机系统的PLC控制方式。</w:t>
            </w:r>
          </w:p>
        </w:tc>
      </w:tr>
      <w:tr w14:paraId="159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695C80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0" w:type="auto"/>
            <w:tcBorders>
              <w:top w:val="single" w:color="auto" w:sz="4" w:space="0"/>
              <w:left w:val="single" w:color="auto" w:sz="4" w:space="0"/>
              <w:bottom w:val="single" w:color="auto" w:sz="4" w:space="0"/>
              <w:right w:val="single" w:color="auto" w:sz="4" w:space="0"/>
            </w:tcBorders>
            <w:vAlign w:val="center"/>
          </w:tcPr>
          <w:p w14:paraId="6843A3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淡水过滤器控制</w:t>
            </w:r>
          </w:p>
        </w:tc>
        <w:tc>
          <w:tcPr>
            <w:tcW w:w="0" w:type="auto"/>
            <w:tcBorders>
              <w:top w:val="single" w:color="auto" w:sz="4" w:space="0"/>
              <w:left w:val="single" w:color="auto" w:sz="4" w:space="0"/>
              <w:bottom w:val="single" w:color="auto" w:sz="4" w:space="0"/>
              <w:right w:val="single" w:color="auto" w:sz="4" w:space="0"/>
            </w:tcBorders>
            <w:vAlign w:val="center"/>
          </w:tcPr>
          <w:p w14:paraId="0CEF6A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通过油气田现场淡水过滤器的控制，使学员掌握水处理系统的PLC控制工艺、程序分析、故障处理等知识。</w:t>
            </w:r>
          </w:p>
        </w:tc>
      </w:tr>
      <w:tr w14:paraId="50C1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734F08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14:paraId="0A349F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直流电机控制/温度控制(模拟量控制)</w:t>
            </w:r>
          </w:p>
        </w:tc>
        <w:tc>
          <w:tcPr>
            <w:tcW w:w="0" w:type="auto"/>
            <w:tcBorders>
              <w:top w:val="single" w:color="auto" w:sz="4" w:space="0"/>
              <w:left w:val="single" w:color="auto" w:sz="4" w:space="0"/>
              <w:bottom w:val="single" w:color="auto" w:sz="4" w:space="0"/>
              <w:right w:val="single" w:color="auto" w:sz="4" w:space="0"/>
            </w:tcBorders>
            <w:vAlign w:val="center"/>
          </w:tcPr>
          <w:p w14:paraId="281AD74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通过对直流电机系统中脉冲信号采集、转速控制(电压量)及温度控制系统中的温度参数的控制，掌握高速计数器指令、模拟量处理指令、PID指令的使用。</w:t>
            </w:r>
          </w:p>
        </w:tc>
      </w:tr>
    </w:tbl>
    <w:p w14:paraId="1EF8623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2.2.11.实物对象：小车运动控制系统实训模型</w:t>
      </w:r>
    </w:p>
    <w:p w14:paraId="7D8F2CFC">
      <w:pPr>
        <w:spacing w:line="360" w:lineRule="auto"/>
        <w:rPr>
          <w:rFonts w:ascii="仿宋" w:hAnsi="仿宋" w:eastAsia="仿宋" w:cs="仿宋"/>
          <w:bCs/>
          <w:color w:val="auto"/>
          <w:sz w:val="24"/>
          <w:szCs w:val="24"/>
          <w:highlight w:val="none"/>
        </w:rPr>
      </w:pPr>
      <w:bookmarkStart w:id="137" w:name="OLE_LINK41"/>
      <w:r>
        <w:rPr>
          <w:rFonts w:hint="eastAsia" w:ascii="仿宋" w:hAnsi="仿宋" w:eastAsia="仿宋" w:cs="仿宋"/>
          <w:bCs/>
          <w:color w:val="auto"/>
          <w:sz w:val="24"/>
          <w:szCs w:val="24"/>
          <w:highlight w:val="none"/>
        </w:rPr>
        <w:t>组成</w:t>
      </w: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：运动小车、同步带轮传动机构、</w:t>
      </w:r>
      <w:r>
        <w:rPr>
          <w:rFonts w:ascii="仿宋" w:hAnsi="仿宋" w:eastAsia="仿宋" w:cs="仿宋"/>
          <w:bCs/>
          <w:color w:val="auto"/>
          <w:sz w:val="24"/>
          <w:szCs w:val="24"/>
          <w:highlight w:val="none"/>
        </w:rPr>
        <w:t>24V/50W</w:t>
      </w:r>
      <w:r>
        <w:rPr>
          <w:rFonts w:hint="eastAsia" w:ascii="仿宋" w:hAnsi="仿宋" w:eastAsia="仿宋" w:cs="仿宋"/>
          <w:bCs/>
          <w:color w:val="auto"/>
          <w:sz w:val="24"/>
          <w:szCs w:val="24"/>
          <w:highlight w:val="none"/>
        </w:rPr>
        <w:t>直流减速电机及驱动器、光电</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电感式</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电容式传感器、</w:t>
      </w:r>
      <w:r>
        <w:rPr>
          <w:rFonts w:ascii="仿宋" w:hAnsi="仿宋" w:eastAsia="仿宋" w:cs="仿宋"/>
          <w:bCs/>
          <w:color w:val="auto"/>
          <w:sz w:val="24"/>
          <w:szCs w:val="24"/>
          <w:highlight w:val="none"/>
        </w:rPr>
        <w:t>IP65</w:t>
      </w:r>
      <w:r>
        <w:rPr>
          <w:rFonts w:hint="eastAsia" w:ascii="仿宋" w:hAnsi="仿宋" w:eastAsia="仿宋" w:cs="仿宋"/>
          <w:bCs/>
          <w:color w:val="auto"/>
          <w:sz w:val="24"/>
          <w:szCs w:val="24"/>
          <w:highlight w:val="none"/>
        </w:rPr>
        <w:t>双触点行程开关。</w:t>
      </w:r>
    </w:p>
    <w:p w14:paraId="49810D2A">
      <w:pPr>
        <w:spacing w:line="360" w:lineRule="auto"/>
        <w:rPr>
          <w:rFonts w:ascii="仿宋" w:hAnsi="仿宋" w:eastAsia="仿宋" w:cs="仿宋"/>
          <w:bCs/>
          <w:color w:val="auto"/>
          <w:sz w:val="24"/>
          <w:szCs w:val="24"/>
          <w:highlight w:val="none"/>
        </w:rPr>
      </w:pP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性能</w:t>
      </w: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：传动效率≥</w:t>
      </w:r>
      <w:r>
        <w:rPr>
          <w:rFonts w:ascii="仿宋" w:hAnsi="仿宋" w:eastAsia="仿宋" w:cs="仿宋"/>
          <w:bCs/>
          <w:color w:val="auto"/>
          <w:sz w:val="24"/>
          <w:szCs w:val="24"/>
          <w:highlight w:val="none"/>
        </w:rPr>
        <w:t>90%</w:t>
      </w:r>
      <w:r>
        <w:rPr>
          <w:rFonts w:hint="eastAsia" w:ascii="仿宋" w:hAnsi="仿宋" w:eastAsia="仿宋" w:cs="仿宋"/>
          <w:bCs/>
          <w:color w:val="auto"/>
          <w:sz w:val="24"/>
          <w:szCs w:val="24"/>
          <w:highlight w:val="none"/>
        </w:rPr>
        <w:t>；光电传感器响应≤</w:t>
      </w:r>
      <w:r>
        <w:rPr>
          <w:rFonts w:ascii="仿宋" w:hAnsi="仿宋" w:eastAsia="仿宋" w:cs="仿宋"/>
          <w:bCs/>
          <w:color w:val="auto"/>
          <w:sz w:val="24"/>
          <w:szCs w:val="24"/>
          <w:highlight w:val="none"/>
        </w:rPr>
        <w:t>1ms</w:t>
      </w:r>
      <w:r>
        <w:rPr>
          <w:rFonts w:hint="eastAsia" w:ascii="仿宋" w:hAnsi="仿宋" w:eastAsia="仿宋" w:cs="仿宋"/>
          <w:bCs/>
          <w:color w:val="auto"/>
          <w:sz w:val="24"/>
          <w:szCs w:val="24"/>
          <w:highlight w:val="none"/>
        </w:rPr>
        <w:t>、检测距</w:t>
      </w:r>
      <w:r>
        <w:rPr>
          <w:rFonts w:ascii="仿宋" w:hAnsi="仿宋" w:eastAsia="仿宋" w:cs="仿宋"/>
          <w:bCs/>
          <w:color w:val="auto"/>
          <w:sz w:val="24"/>
          <w:szCs w:val="24"/>
          <w:highlight w:val="none"/>
        </w:rPr>
        <w:t>0-10cm</w:t>
      </w:r>
      <w:r>
        <w:rPr>
          <w:rFonts w:hint="eastAsia" w:ascii="仿宋" w:hAnsi="仿宋" w:eastAsia="仿宋" w:cs="仿宋"/>
          <w:bCs/>
          <w:color w:val="auto"/>
          <w:sz w:val="24"/>
          <w:szCs w:val="24"/>
          <w:highlight w:val="none"/>
        </w:rPr>
        <w:t>，电感式检测距</w:t>
      </w:r>
      <w:r>
        <w:rPr>
          <w:rFonts w:ascii="仿宋" w:hAnsi="仿宋" w:eastAsia="仿宋" w:cs="仿宋"/>
          <w:bCs/>
          <w:color w:val="auto"/>
          <w:sz w:val="24"/>
          <w:szCs w:val="24"/>
          <w:highlight w:val="none"/>
        </w:rPr>
        <w:t>5mm</w:t>
      </w:r>
      <w:r>
        <w:rPr>
          <w:rFonts w:hint="eastAsia" w:ascii="仿宋" w:hAnsi="仿宋" w:eastAsia="仿宋" w:cs="仿宋"/>
          <w:bCs/>
          <w:color w:val="auto"/>
          <w:sz w:val="24"/>
          <w:szCs w:val="24"/>
          <w:highlight w:val="none"/>
        </w:rPr>
        <w:t>，行程</w:t>
      </w:r>
      <w:r>
        <w:rPr>
          <w:rFonts w:ascii="仿宋" w:hAnsi="仿宋" w:eastAsia="仿宋" w:cs="仿宋"/>
          <w:bCs/>
          <w:color w:val="auto"/>
          <w:sz w:val="24"/>
          <w:szCs w:val="24"/>
          <w:highlight w:val="none"/>
        </w:rPr>
        <w:t>0.6</w:t>
      </w:r>
      <w:r>
        <w:rPr>
          <w:rFonts w:hint="eastAsia" w:ascii="仿宋" w:hAnsi="仿宋" w:eastAsia="仿宋" w:cs="仿宋"/>
          <w:bCs/>
          <w:color w:val="auto"/>
          <w:sz w:val="24"/>
          <w:szCs w:val="24"/>
          <w:highlight w:val="none"/>
        </w:rPr>
        <w:t>米。</w:t>
      </w:r>
    </w:p>
    <w:p w14:paraId="3879AF65">
      <w:pPr>
        <w:spacing w:line="360" w:lineRule="auto"/>
        <w:rPr>
          <w:rFonts w:ascii="仿宋" w:hAnsi="仿宋" w:eastAsia="仿宋" w:cs="仿宋"/>
          <w:bCs/>
          <w:color w:val="auto"/>
          <w:sz w:val="24"/>
          <w:szCs w:val="24"/>
          <w:highlight w:val="none"/>
        </w:rPr>
      </w:pP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功能</w:t>
      </w: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：支持</w:t>
      </w:r>
      <w:r>
        <w:rPr>
          <w:rFonts w:ascii="仿宋" w:hAnsi="仿宋" w:eastAsia="仿宋" w:cs="仿宋"/>
          <w:bCs/>
          <w:color w:val="auto"/>
          <w:sz w:val="24"/>
          <w:szCs w:val="24"/>
          <w:highlight w:val="none"/>
        </w:rPr>
        <w:t>PLC</w:t>
      </w:r>
      <w:r>
        <w:rPr>
          <w:rFonts w:hint="eastAsia" w:ascii="仿宋" w:hAnsi="仿宋" w:eastAsia="仿宋" w:cs="仿宋"/>
          <w:bCs/>
          <w:color w:val="auto"/>
          <w:sz w:val="24"/>
          <w:szCs w:val="24"/>
          <w:highlight w:val="none"/>
        </w:rPr>
        <w:t>编程，实现传动、定向、定位、报警、点动、位置显示等控制，精确定位。</w:t>
      </w:r>
    </w:p>
    <w:p w14:paraId="3AC3EA6A">
      <w:pPr>
        <w:spacing w:line="360" w:lineRule="auto"/>
        <w:rPr>
          <w:rFonts w:ascii="仿宋" w:hAnsi="仿宋" w:eastAsia="仿宋" w:cs="仿宋"/>
          <w:bCs/>
          <w:color w:val="auto"/>
          <w:sz w:val="24"/>
          <w:szCs w:val="24"/>
          <w:highlight w:val="none"/>
        </w:rPr>
      </w:pP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适配</w:t>
      </w:r>
      <w:r>
        <w:rPr>
          <w:rFonts w:hint="eastAsia" w:ascii="MS Gothic" w:hAnsi="MS Gothic" w:eastAsia="MS Gothic" w:cs="MS Gothic"/>
          <w:bCs/>
          <w:color w:val="auto"/>
          <w:sz w:val="24"/>
          <w:szCs w:val="24"/>
          <w:highlight w:val="none"/>
        </w:rPr>
        <w:t>‌</w:t>
      </w:r>
      <w:r>
        <w:rPr>
          <w:rFonts w:hint="eastAsia" w:ascii="仿宋" w:hAnsi="仿宋" w:eastAsia="仿宋" w:cs="仿宋"/>
          <w:bCs/>
          <w:color w:val="auto"/>
          <w:sz w:val="24"/>
          <w:szCs w:val="24"/>
          <w:highlight w:val="none"/>
        </w:rPr>
        <w:t>：兼容主流</w:t>
      </w:r>
      <w:r>
        <w:rPr>
          <w:rFonts w:ascii="仿宋" w:hAnsi="仿宋" w:eastAsia="仿宋" w:cs="仿宋"/>
          <w:bCs/>
          <w:color w:val="auto"/>
          <w:sz w:val="24"/>
          <w:szCs w:val="24"/>
          <w:highlight w:val="none"/>
        </w:rPr>
        <w:t>PLC</w:t>
      </w:r>
      <w:r>
        <w:rPr>
          <w:rFonts w:hint="eastAsia" w:ascii="仿宋" w:hAnsi="仿宋" w:eastAsia="仿宋" w:cs="仿宋"/>
          <w:bCs/>
          <w:color w:val="auto"/>
          <w:sz w:val="24"/>
          <w:szCs w:val="24"/>
          <w:highlight w:val="none"/>
        </w:rPr>
        <w:t>，满足院校</w:t>
      </w:r>
      <w:r>
        <w:rPr>
          <w:rFonts w:ascii="仿宋" w:hAnsi="仿宋" w:eastAsia="仿宋" w:cs="仿宋"/>
          <w:bCs/>
          <w:color w:val="auto"/>
          <w:sz w:val="24"/>
          <w:szCs w:val="24"/>
          <w:highlight w:val="none"/>
        </w:rPr>
        <w:t>PLC</w:t>
      </w:r>
      <w:r>
        <w:rPr>
          <w:rFonts w:hint="eastAsia" w:ascii="仿宋" w:hAnsi="仿宋" w:eastAsia="仿宋" w:cs="仿宋"/>
          <w:bCs/>
          <w:color w:val="auto"/>
          <w:sz w:val="24"/>
          <w:szCs w:val="24"/>
          <w:highlight w:val="none"/>
        </w:rPr>
        <w:t>教学、实训需求。</w:t>
      </w:r>
    </w:p>
    <w:bookmarkEnd w:id="137"/>
    <w:p w14:paraId="454FD8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2.2.12.实物对象：智能温室控制实训模型(模拟量实物)</w:t>
      </w:r>
    </w:p>
    <w:p w14:paraId="62C6E2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智能温室控制实训模型主要由温度设定、风机变速、光照控制和上位机软件控制等几部分组成。温度的控制过程是将温度检测传感器采集的内、外部环境温度与设定温度值进行比较，PLC模拟量模块根据温差值输出模拟量来控制加热器电压从而控制加热的快慢，根据温差值给出风机相应信号来切换风机的高速、低速、停止三种运行模式。光照控制是根据温差值及内外光照信号来控制遮阳网的动作。整个实训过程既可以通过上位机软件进行控制和实时监控又可进行手动控制。能开展对智能温室的维护、设备操作及控制等技能训练，适合各院校《可编程控制器技术》、《PLC及其应用》等课程的实训教学。</w:t>
      </w:r>
    </w:p>
    <w:p w14:paraId="64B2EB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3、实训软件</w:t>
      </w:r>
    </w:p>
    <w:p w14:paraId="70FE26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3.1.PLC技术AR仿真实训教学APP软件</w:t>
      </w:r>
    </w:p>
    <w:p w14:paraId="65341C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软件具有实时交互性，在手机上打开本软件，将摄像头对准到特定物体上（图片/实物），然后增强现实系统可以在它上面展示出以下功能：PLC技术实训装置的动画演示、可编程控制器的介绍、变频器的介绍、工业触摸屏的介绍、PLC控制LED仿真实训、PLC控制继电接触电路仿真实训、PLC控制变频调速仿真实训。为了增强实训效果及确保软件产品的性能可靠性，投标时要提供省级及以上部门出具的软件测评报告及软件产品评估证书扫描件。软件内置AI智能语音助手，点击相应位置，自动语音讲解其功能。</w:t>
      </w:r>
    </w:p>
    <w:p w14:paraId="22F113C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3.2.PLC 3D仿真实训软件</w:t>
      </w:r>
    </w:p>
    <w:p w14:paraId="3FB281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本软件可作为PLC编程相关系列教学辅助类软件。</w:t>
      </w:r>
      <w:r>
        <w:rPr>
          <w:rFonts w:hint="eastAsia" w:ascii="仿宋" w:hAnsi="仿宋" w:eastAsia="仿宋" w:cs="仿宋"/>
          <w:b/>
          <w:bCs/>
          <w:color w:val="auto"/>
          <w:sz w:val="24"/>
          <w:szCs w:val="24"/>
          <w:highlight w:val="none"/>
        </w:rPr>
        <w:t>（投标时需提供软件功能界面截图）（为增强实训效果及确保软件产品的性能可靠性，投标时提供符合国家标准的鉴定机构出具的测试报告，原件备查）</w:t>
      </w:r>
      <w:r>
        <w:rPr>
          <w:rFonts w:hint="eastAsia" w:ascii="仿宋" w:hAnsi="仿宋" w:eastAsia="仿宋" w:cs="仿宋"/>
          <w:bCs/>
          <w:color w:val="auto"/>
          <w:sz w:val="24"/>
          <w:szCs w:val="24"/>
          <w:highlight w:val="none"/>
        </w:rPr>
        <w:t>。软件在电脑屏幕上构建了3D虚拟环境，实现自动封盖、自动装箱、物料分拣、码垛堆积、自动仓储、运料小车、电镀生产线、多种液体混合、自动混合生产线、水塔水位控制、机械手控制、自动送料装车等二十五个实训项目，全面展现各种复杂的工艺流程。利用采集卡采集PLC的输入输出信号，通过计算机串口实现PLC与计算机的通讯，从而控制软件中的3D模型的动作，使得虚拟仿真技术实时展现PLC的运行状态，也使得学生非常容易理解对每一种控制单元的工作过程和原理。本软件适用于电气运行与控制、电气技术应用等专业以及非机电类专业的《可编程控制器技术》、《电器及PLC控制技术》、《PLC及其应用》等课程的实训教学。</w:t>
      </w:r>
    </w:p>
    <w:p w14:paraId="30F56F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3.3.多种电机在环实时仿真实验系统</w:t>
      </w:r>
    </w:p>
    <w:p w14:paraId="46587D35">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软件实验的电机类型包含最常见的几类电机：直流电机、异步电机、同步电机和变压器、开关磁阻电机、直线电机、双馈电机，对于电机运用等效电路的方式给出了工作特性曲线和机械特性曲线。对每一种电机均给出了电气和机械参数，便于学生理解和参考。学生可以通过选择对应的电机与运行方式获得电机的转速、转矩、电流等信息，十分便捷。暂停/停止后会自动显示游标，挪动游标可以在右侧获取当前点的值，有助于后续的计算与分析。</w:t>
      </w:r>
      <w:r>
        <w:rPr>
          <w:rFonts w:hint="eastAsia" w:ascii="仿宋" w:hAnsi="仿宋" w:eastAsia="仿宋" w:cs="仿宋"/>
          <w:b/>
          <w:bCs/>
          <w:color w:val="auto"/>
          <w:sz w:val="24"/>
          <w:szCs w:val="24"/>
          <w:highlight w:val="none"/>
        </w:rPr>
        <w:t>（为增强实训效果及确保软件产品的性能可靠性，投标时提供符合国家标准的检测结构出具的软件测评报告及软件产品评估证书扫描件。）</w:t>
      </w:r>
    </w:p>
    <w:p w14:paraId="7026A5D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3.3.1工作特性和机械特性实验</w:t>
      </w:r>
    </w:p>
    <w:p w14:paraId="0DE87D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直流电机：根据励磁绕组的连接方式不同，可选择串励、并励和他励这三种电机。通过改变绕组两端电压、电枢回路串入电阻、励磁回路串入电阻这三种方式，选择电磁转矩、转速、效率、电枢电流和电磁功率等参数，可以画出固有机械特性和人为机械特性，其中电磁转矩改为输出功率可画出电机的工作特性曲线。</w:t>
      </w:r>
    </w:p>
    <w:p w14:paraId="628AF9E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异步电机：从异步电机的调速入手，有改变定子绕组电压调速、转子回路串电阻调速和变频调速，其参数可以人为设置，可以方便的看到不同调速方式及输入参数情况下电机的调速机械特性。</w:t>
      </w:r>
    </w:p>
    <w:p w14:paraId="09A55E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3.3.2起动、调速、制动实验</w:t>
      </w:r>
    </w:p>
    <w:p w14:paraId="4FCFE9B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入后在上方可以看到电机的一些关键铭牌参数，有助于学生有大致判断。从电机的电路上，可以看到电机主要参数，很好地模拟了实验，让学生能够明白输入的参数会影响哪些参数变化。可以选择查看哪些变量，例如：定子绕组电压、电机转速、转矩等，不需要像实际实验中单独测量转速和电流等参数也可以清楚的看到需要的变量。</w:t>
      </w:r>
    </w:p>
    <w:p w14:paraId="23C210A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转矩：负载转矩有四种类型，分别为位能型负载、摩擦型负载、平方转矩负载（模拟风机、水泵）和恒功率负载，与额定转矩下的比值作为输入，能让学生更好地了解轻载、中载和重载情况下电机的运行。</w:t>
      </w:r>
    </w:p>
    <w:p w14:paraId="0494CE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起动：根据不同的电机，起动方式会略微有所不同，例如：Δ形连接的异步电机就有Y-Δ起动，可以根据显示的起动方式（如：定子绕组降电压起动）及输入所需的参数来模拟实际中不同的起动方式。</w:t>
      </w:r>
    </w:p>
    <w:p w14:paraId="1441EE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调速：调速过程根据电机的特点，包含了各类电机主要的一些调速方式，仿真实验接近实际，工作特性展示的是稳态特性，而运行实验的调速很好的向学生展现了电机调速的暂态特性。</w:t>
      </w:r>
    </w:p>
    <w:p w14:paraId="32A9E3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制动：实际运行中可能需要使电机快速停下，这就需要采取合理的制动方式。学生可以选择制动方式看到实际电机的运行情况，将起动、调速与制动放在同一人机界面中，可以很好地模拟出完整的实验流程。</w:t>
      </w:r>
    </w:p>
    <w:p w14:paraId="0D3E282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3.3.3性能指标</w:t>
      </w:r>
    </w:p>
    <w:p w14:paraId="08C4EA1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1)直流电机不少于23组数据模型；</w:t>
      </w:r>
    </w:p>
    <w:p w14:paraId="5E9133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2)异步电机不少于20组数据模型；</w:t>
      </w:r>
    </w:p>
    <w:p w14:paraId="6DD2EE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3)同步电机不少于6组数据模型；</w:t>
      </w:r>
    </w:p>
    <w:p w14:paraId="2BBEB4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4)变压器不少于6组数据模型；</w:t>
      </w:r>
    </w:p>
    <w:p w14:paraId="3D799D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5)开关磁阻电机不少于3组数据模型；</w:t>
      </w:r>
    </w:p>
    <w:p w14:paraId="6B3C43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6)直线电机不少于3组数据模型；</w:t>
      </w:r>
    </w:p>
    <w:p w14:paraId="53F5DA0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7)双馈电机不少于3组数据模型；</w:t>
      </w:r>
    </w:p>
    <w:p w14:paraId="0484EB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8)直流电机数据模型覆盖串励、并励、他励三种电机类型；</w:t>
      </w:r>
    </w:p>
    <w:p w14:paraId="073276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9)异步电机数据模型覆盖星型、三角两种接法；</w:t>
      </w:r>
    </w:p>
    <w:p w14:paraId="2A34DB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10)直流电机、异步电机特性实验能动态描绘电机工作特性、固有机械特性、人为机械特性曲线；</w:t>
      </w:r>
    </w:p>
    <w:p w14:paraId="140908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11)变压器特性实验能动态描绘变压器外特性和效率曲线；</w:t>
      </w:r>
    </w:p>
    <w:p w14:paraId="024925B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12)开关磁阻电机支持CCC、APC、PWM三种控制方式；</w:t>
      </w:r>
    </w:p>
    <w:p w14:paraId="2651F3A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13)直流电机、异步电机能完成电机起动、调速、制动实验；</w:t>
      </w:r>
    </w:p>
    <w:p w14:paraId="654DA4F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14)直流电机、异步电机、同步电机运行实验中可选择负载类型不少于3种；</w:t>
      </w:r>
    </w:p>
    <w:p w14:paraId="07DC7A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15)直流电机、异步电机起动实验中，支持不少于3种起动方式；</w:t>
      </w:r>
    </w:p>
    <w:p w14:paraId="48AD42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16)直流电机、异步电机调速实验中，支持不少于3种调速方式；</w:t>
      </w:r>
    </w:p>
    <w:p w14:paraId="32CC9F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17)直流电机、异步电机制动实验中，支持不少于3种制动方式；</w:t>
      </w:r>
    </w:p>
    <w:p w14:paraId="5ABC552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18)等效框图与实验曲线在同一显示界面中，并支持在等效框图中直接调整实验电路参数。</w:t>
      </w:r>
    </w:p>
    <w:p w14:paraId="465322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3.4.停电应急处置模拟演练系统软件</w:t>
      </w:r>
    </w:p>
    <w:p w14:paraId="4C0BD1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本软件采用3D技术仿真技术，界面生动美观、易学易用，可以提高教师教学和学生学习的兴趣。</w:t>
      </w:r>
      <w:r>
        <w:rPr>
          <w:rFonts w:hint="eastAsia" w:ascii="仿宋" w:hAnsi="仿宋" w:eastAsia="仿宋" w:cs="仿宋"/>
          <w:b/>
          <w:bCs/>
          <w:color w:val="auto"/>
          <w:sz w:val="24"/>
          <w:szCs w:val="24"/>
          <w:highlight w:val="none"/>
        </w:rPr>
        <w:t>（为增强实训效果及确保软件产品的性能可靠性，投标时提供符合国家标准的检测结构出具的软件测评报告及软件产品评估证书扫描件。）</w:t>
      </w:r>
      <w:r>
        <w:rPr>
          <w:rFonts w:hint="eastAsia" w:ascii="仿宋" w:hAnsi="仿宋" w:eastAsia="仿宋" w:cs="仿宋"/>
          <w:bCs/>
          <w:color w:val="auto"/>
          <w:sz w:val="24"/>
          <w:szCs w:val="24"/>
          <w:highlight w:val="none"/>
        </w:rPr>
        <w:t>软件可实现以下功能：</w:t>
      </w:r>
    </w:p>
    <w:p w14:paraId="04BA3B2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3.4.1直观显示操作前后设备的状态；</w:t>
      </w:r>
    </w:p>
    <w:p w14:paraId="064C659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3.4.2模拟操作完毕后，图形还原到操作前状态；</w:t>
      </w:r>
    </w:p>
    <w:p w14:paraId="7193CB3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3.4.3可以设置故障，用户选择需要操练的科目（不同的故障）；</w:t>
      </w:r>
    </w:p>
    <w:p w14:paraId="5A30A64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3.4.4可以模拟应急操作，用户在图形界面上进行故障处理（模拟操作），如果操作错误，系统自动提示正误；</w:t>
      </w:r>
    </w:p>
    <w:p w14:paraId="2421F4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3.4.5系统自动生成预案，预设一些故障类型和应急处理操作步骤，在演练结束后输出正确的应急处置操作步骤（操作票）根据用户选择的故障类型，系统自动生成应急处置操作步骤（操作票）；</w:t>
      </w:r>
    </w:p>
    <w:p w14:paraId="7F174B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3.4.6智能开票，给正常运行时的操作任务自动开票；</w:t>
      </w:r>
    </w:p>
    <w:p w14:paraId="6F82487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3.4.7人工开票，用户可以手动开票；</w:t>
      </w:r>
    </w:p>
    <w:p w14:paraId="2F333AD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3.4.8操作票维护，操作票预览及保存及打印。</w:t>
      </w:r>
    </w:p>
    <w:p w14:paraId="2056AA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3.5.罐装生产线虚拟车间仿真教学软件</w:t>
      </w:r>
    </w:p>
    <w:p w14:paraId="1BF4F1A1">
      <w:pPr>
        <w:spacing w:line="360" w:lineRule="auto"/>
        <w:rPr>
          <w:rFonts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本软件采用3D（三维）技术，通过对真实完整的饮料罐装生产线进行建模，包含了空瓶清洗、空瓶检测、饮料灌装、瓶体封盖、成品检测、瓶体贴标、成品入库单元七个仿真实训系统。其中每个虚拟场景单元均可以单独进行操作和控制，完整展示了饮料灌装生产线的实际工艺流程和整体布局。软件系统设有3种视角方式进行，分别为角色视角，全景视角、漫游视角，可以在饮料罐装生产线中自由穿梭，同时进行虚拟控制，除此之外还可以进行地图导航，任务模式等方式配合工程实践项目。</w:t>
      </w:r>
      <w:r>
        <w:rPr>
          <w:rFonts w:hint="eastAsia" w:ascii="仿宋" w:hAnsi="仿宋" w:eastAsia="仿宋" w:cs="仿宋"/>
          <w:b/>
          <w:bCs/>
          <w:color w:val="auto"/>
          <w:sz w:val="24"/>
          <w:szCs w:val="24"/>
          <w:highlight w:val="none"/>
        </w:rPr>
        <w:t>（为增强实验效果及确保软件产品的性能可靠性，投标时提供符合国家标准的检测结构出具的软件测评报告及软件产品评估证书扫描件。）</w:t>
      </w:r>
    </w:p>
    <w:p w14:paraId="30A569D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3.6.三维工业自动化设计软件</w:t>
      </w:r>
    </w:p>
    <w:p w14:paraId="36C00B59">
      <w:pPr>
        <w:spacing w:line="360" w:lineRule="auto"/>
        <w:rPr>
          <w:rFonts w:ascii="仿宋" w:hAnsi="仿宋" w:eastAsia="仿宋" w:cs="仿宋"/>
          <w:b/>
          <w:bCs/>
          <w:color w:val="auto"/>
          <w:sz w:val="24"/>
          <w:szCs w:val="24"/>
          <w:highlight w:val="none"/>
        </w:rPr>
      </w:pPr>
      <w:bookmarkStart w:id="138" w:name="OLE_LINK42"/>
      <w:r>
        <w:rPr>
          <w:rFonts w:hint="eastAsia" w:ascii="仿宋" w:hAnsi="仿宋" w:eastAsia="仿宋" w:cs="仿宋"/>
          <w:bCs/>
          <w:color w:val="auto"/>
          <w:sz w:val="24"/>
          <w:szCs w:val="24"/>
          <w:highlight w:val="none"/>
        </w:rPr>
        <w:t>工业级正版三维一体化设计软件，面向工业和教育等多个领域，基于强大的智能参数建模技术，让复杂设计过程简单化，可快速重用历史数据及应对设计变更。从概念设计到产品制造，提供真正的3D模型设计、先进的钣金设计、完整的2D+3D一体化设计等全面效率工具，同时在一个软件上集成了PLC 3D仿真功能、电机仿真功能，突出在工业自动化集成领域的三维设计能力。该软件具有入门容易、兼容全面、软硬结合、易学易用等优势，已成功应用于机械、电子、航空、汽车、仪器仪表、模具、造船、消费品等行业，也非常适用于院校相关课程的教学</w:t>
      </w:r>
      <w:bookmarkEnd w:id="138"/>
      <w:r>
        <w:rPr>
          <w:rFonts w:hint="eastAsia" w:ascii="仿宋" w:hAnsi="仿宋" w:eastAsia="仿宋" w:cs="仿宋"/>
          <w:b/>
          <w:bCs/>
          <w:color w:val="auto"/>
          <w:sz w:val="24"/>
          <w:szCs w:val="24"/>
          <w:highlight w:val="none"/>
        </w:rPr>
        <w:t>（为了增强实训效果及确保软件产品的性能可靠性，投标时要提供</w:t>
      </w:r>
      <w:bookmarkStart w:id="139" w:name="_Hlk228382001"/>
      <w:r>
        <w:rPr>
          <w:rFonts w:hint="eastAsia" w:ascii="仿宋" w:hAnsi="仿宋" w:eastAsia="仿宋" w:cs="仿宋"/>
          <w:b/>
          <w:bCs/>
          <w:color w:val="auto"/>
          <w:sz w:val="24"/>
          <w:szCs w:val="24"/>
          <w:highlight w:val="none"/>
        </w:rPr>
        <w:t>符合国家标准的检测结构出具的软件测评报告</w:t>
      </w:r>
      <w:bookmarkEnd w:id="139"/>
      <w:r>
        <w:rPr>
          <w:rFonts w:hint="eastAsia" w:ascii="仿宋" w:hAnsi="仿宋" w:eastAsia="仿宋" w:cs="仿宋"/>
          <w:b/>
          <w:bCs/>
          <w:color w:val="auto"/>
          <w:sz w:val="24"/>
          <w:szCs w:val="24"/>
          <w:highlight w:val="none"/>
        </w:rPr>
        <w:t>及软件产品评估证书扫描件。）</w:t>
      </w:r>
    </w:p>
    <w:p w14:paraId="5C9F15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3.6.1强大的兼容性和扩展性</w:t>
      </w:r>
    </w:p>
    <w:p w14:paraId="7464CF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软件应支持主流三维 CAD 原生格式及通用中间格式（如 STEP、IGES 等）的数据导入；应支持导出设计、工艺、制造等环节所需的二维工程图及三维模型数据。</w:t>
      </w:r>
    </w:p>
    <w:p w14:paraId="21AC34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应具备与主流产品生命周期管理（PLM）/产品数据管理（PDM）系统集成的能力或标准接口，支撑三维数据在产品全生命周期中的应用。</w:t>
      </w:r>
    </w:p>
    <w:p w14:paraId="083D27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3.6.2智能参数建模技术</w:t>
      </w:r>
    </w:p>
    <w:p w14:paraId="3AF0F1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智能参数建模技术可更快、更轻松地创建和编辑3D模型。完美融合直接建模的速度和简便性、及参数化设计的灵活性和可控性。还可像处理本机文件一样处理多CAD数据，无缝衔接整个生态链。</w:t>
      </w:r>
    </w:p>
    <w:p w14:paraId="3A0C56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3.6.3同步建模技术</w:t>
      </w:r>
    </w:p>
    <w:p w14:paraId="12FBA6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步建模技术无需刻意去创建草图，系统会自动捕捉草图平面。整个操作过程，可以在全三维环境下完成，也可以切换到二维平面视图；能够基于无历史树的特征，根据几何规则就能编辑修改模型，即使用变量化方式进行产品设计。</w:t>
      </w:r>
    </w:p>
    <w:p w14:paraId="732454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3.6.4直观的用户界面和主流的操作习惯</w:t>
      </w:r>
    </w:p>
    <w:p w14:paraId="6077E1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基于Windows操作环境开发，高效的人机交互界面设计，与国际主流3D软件一致的操作习惯；融合国内用户的设计需求，更贴合用户，快速上手，保障工作的延续性。</w:t>
      </w:r>
    </w:p>
    <w:p w14:paraId="7B1117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3.6.5完整的2D+3D一体化</w:t>
      </w:r>
    </w:p>
    <w:p w14:paraId="7CA1B5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基于3D模型快速生成符合国标的2D工程图，快速完善图纸信息；3D数据的变更直接关联到工程图，数据无误更高效；数据无缝导出至AutoCAD进一步应用，从设计到制造的业务流程，Solid Design软件提供2D+3D一体化解决方案。</w:t>
      </w:r>
    </w:p>
    <w:p w14:paraId="6B7DFF3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3.6.6集成PLC 3D仿真功能</w:t>
      </w:r>
    </w:p>
    <w:p w14:paraId="78CAE1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软件中构建了3D虚拟环境，实现自动封盖、自动装箱、温度压力控制、码垛堆积、加工中心刀库、电镀生产线、多种液体混合、自动混合生产线、水塔水位控制、机械手控制、机器人自动扫雷等二十五个实训项目，全面展现各种复杂的工艺流程。支持利用采集卡采集PLC的输入输出信号，实现PLC与计算机的通讯，从而控制软件中的3D模型的动作，使得虚拟仿真技术实时展现PLC的运行状态，也使得学生非常容易理解对每一种控制单元的工作过程和原理。</w:t>
      </w:r>
    </w:p>
    <w:p w14:paraId="2A6165F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3.6.7集成电机仿真功能</w:t>
      </w:r>
    </w:p>
    <w:p w14:paraId="601CFA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indows系列操作系统下运行；通信协议：TCP/IP协议；开发语言：C++；支持离线仿真；以状态方程形式对电机建模，支持自定义电机，并包含不少于20台直流电机和20台异步电机型号供用户选择；实验项目：直流电机（结构展示、拆卸演示、装配演示、模拟装配、零部件展示、机械特性实验、启动实验、调速实验、制动实验）；异步电机（结构展示、拆卸演示、装配演示、模拟装配、零部件展示、机械特性实验、启动实验、调速实验、制动实验）；可以演示异步电机在启动过程中，定子与转子电流的瞬时变化，以及由它们建立的两个旋转磁势变化；可以演示出异步电机对称运行时的圆形磁场。实验对比：提供同类型电机，多项实验数据多维实验。</w:t>
      </w:r>
    </w:p>
    <w:p w14:paraId="2A21F2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3.6.8功能特点</w:t>
      </w:r>
    </w:p>
    <w:p w14:paraId="5F6299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1）装配体设计</w:t>
      </w:r>
    </w:p>
    <w:p w14:paraId="798651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支持自底向上或自顶向下的装配体建模方式，可快速检测修复零部件之间的冲突问题，直观的装配体还可用于实时的方案沟通。</w:t>
      </w:r>
    </w:p>
    <w:p w14:paraId="1D72F19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2）工程图创建</w:t>
      </w:r>
    </w:p>
    <w:p w14:paraId="281AA4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根据3D模型自动创建并更新工程图，快速创建标准视图和派生视图，提供尺寸控制和添加注释等工具，可以快速创建包含全部细节的工程图。</w:t>
      </w:r>
    </w:p>
    <w:p w14:paraId="69FEBF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3）钣金设计及优化</w:t>
      </w:r>
    </w:p>
    <w:p w14:paraId="62552B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除了基本的折弯和冲孔，还具有特定于钣金的特征，比如浮凸、浅凹、绘图切割、焊珠、轮廓弯边、直弯和蚀刻。还可用于分析、NC编程等集成应用。</w:t>
      </w:r>
    </w:p>
    <w:p w14:paraId="4FE9497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4）曲面设计及评估</w:t>
      </w:r>
    </w:p>
    <w:p w14:paraId="17A0B7E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有限元分析优化，降低样机和物理测试的成本。用分析结果驱动产品设计。将分析融入设计。实现多种场景模拟，多种方案评估，使设计质量更可靠，降低研发成本，提高研发效率。Solid Design可创建高品质的曲面，并可通过精确的参数控制从而获得理想的曲率，通过条纹等工具实时评估曲面效果。</w:t>
      </w:r>
    </w:p>
    <w:p w14:paraId="69FBF2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5）结构仿真分析</w:t>
      </w:r>
    </w:p>
    <w:p w14:paraId="50C16D3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Solid Design内置的有限元分析(FEA)工具，设计工程师可以在3D环境中通过数字方式验证零件设计，缩短产品开发周期。</w:t>
      </w:r>
    </w:p>
    <w:p w14:paraId="4C9DD4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6）动画仿真</w:t>
      </w:r>
    </w:p>
    <w:p w14:paraId="23A44C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模拟零部件的运动过程，并可输出动画视频。</w:t>
      </w:r>
    </w:p>
    <w:p w14:paraId="55042A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7）MBD基于模型的定义</w:t>
      </w:r>
    </w:p>
    <w:p w14:paraId="4D7248B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数字化沟通加快从设计到制造的过程。在3D模型中直接赋予产品制造信息，生成易于传播的3D PDF ，通过直观的可交互文档查看制造数据，查看时可进行多角度的旋转、缩放等操作。</w:t>
      </w:r>
    </w:p>
    <w:p w14:paraId="64305D1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二、工具柜</w:t>
      </w:r>
    </w:p>
    <w:p w14:paraId="62A405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1．外形尺寸：长×宽×高=910mm×410mm×1850mm。</w:t>
      </w:r>
    </w:p>
    <w:p w14:paraId="66CB62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2．采用1.1mm厚的优质冷轧钢板焊接组装而成，储存空间宽敞，坚固耐用。</w:t>
      </w:r>
    </w:p>
    <w:p w14:paraId="4394B5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3．表面全自动脱脂、双面静电喷塑处理，防锈性能好，环保健康。</w:t>
      </w:r>
    </w:p>
    <w:p w14:paraId="4BC1D6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4．柜体采用平光亚光带雪花深咖啡色喷塑，门板采用平光亮光乳白色喷塑，配色新颖档次高。</w:t>
      </w:r>
    </w:p>
    <w:p w14:paraId="02AEBC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5．十八门独立空间设计，配403镀铬小圆锁、百叶窗孔和标示卡槽，功能齐全，安全系数高。</w:t>
      </w:r>
    </w:p>
    <w:p w14:paraId="1D23D4A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6．为了确保质量及环保要求，投标时提供符合国家标准的检测机构出具的检测(验)报告，检测(验)内容须包括但不限于金属喷漆(塑)涂层冲击强度（冲击高度400mm），金属电镀层抗盐雾试验（试验时间 ≥18h），拉手耐久性试验（试验时间 ≥40000次）。</w:t>
      </w:r>
    </w:p>
    <w:p w14:paraId="35B1283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
        </w:rPr>
        <w:t>铝合金内挖拉手：基材采用不低于 6063-T5 性能的铝合金（或同等材质），一体式内挖成型，不允许焊接或拼接；壁厚 ≥ 1.5 mm（受力部位 ≥ 2.0 mm），内挖深度 20 mm ± 1 mm，开口圆角半径 R3 ~ R5；表面处理为阳极氧化，膜厚 ≥ 10 μm；力学性能：抗拉强度 ≥ 180 MPa，规定非比例延伸强度 ≥ 160 MPa；耐中性盐雾试验 ≥ 48 h，无腐蚀斑点；外观无毛刺、锐边、划伤，色泽均匀，手握舒适。所有指标按 GB/T 5237（或等效标准）执行，投标方需提供材质证明及关键尺寸检测报告。</w:t>
      </w:r>
      <w:r>
        <w:rPr>
          <w:rFonts w:hint="eastAsia" w:ascii="仿宋" w:hAnsi="仿宋" w:eastAsia="仿宋" w:cs="仿宋"/>
          <w:bCs/>
          <w:color w:val="auto"/>
          <w:sz w:val="24"/>
          <w:szCs w:val="24"/>
          <w:highlight w:val="none"/>
        </w:rPr>
        <w:br w:type="page"/>
      </w:r>
    </w:p>
    <w:p w14:paraId="4FC342F0">
      <w:pPr>
        <w:tabs>
          <w:tab w:val="center" w:pos="4832"/>
          <w:tab w:val="left" w:pos="7140"/>
        </w:tabs>
        <w:spacing w:line="360" w:lineRule="auto"/>
        <w:jc w:val="center"/>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标的十：金属超高速激光加工平台</w:t>
      </w:r>
    </w:p>
    <w:p w14:paraId="7F57C8B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一、激光器</w:t>
      </w:r>
    </w:p>
    <w:p w14:paraId="42E89D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★激光额定输出功率：≥10000W</w:t>
      </w:r>
    </w:p>
    <w:p w14:paraId="4EDDB01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功率可调范围：10-100%连续可调</w:t>
      </w:r>
    </w:p>
    <w:p w14:paraId="5BB3294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★输出功率稳定性：≤3%</w:t>
      </w:r>
    </w:p>
    <w:p w14:paraId="31DC8A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波长1080±10 nm</w:t>
      </w:r>
    </w:p>
    <w:p w14:paraId="25E546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光纤长度≥10 m</w:t>
      </w:r>
    </w:p>
    <w:p w14:paraId="6C3164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二、熔覆头</w:t>
      </w:r>
    </w:p>
    <w:p w14:paraId="64641AA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★多束光路设计</w:t>
      </w:r>
      <w:r>
        <w:rPr>
          <w:rFonts w:hint="eastAsia" w:ascii="仿宋" w:hAnsi="仿宋" w:eastAsia="仿宋" w:cs="仿宋"/>
          <w:bCs/>
          <w:color w:val="auto"/>
          <w:sz w:val="24"/>
          <w:szCs w:val="24"/>
          <w:highlight w:val="none"/>
          <w:lang w:eastAsia="zh"/>
        </w:rPr>
        <w:t>，光路数≥4</w:t>
      </w:r>
      <w:r>
        <w:rPr>
          <w:rFonts w:hint="eastAsia" w:ascii="仿宋" w:hAnsi="仿宋" w:eastAsia="仿宋" w:cs="仿宋"/>
          <w:bCs/>
          <w:color w:val="auto"/>
          <w:sz w:val="24"/>
          <w:szCs w:val="24"/>
          <w:highlight w:val="none"/>
        </w:rPr>
        <w:t>束，中心送粉</w:t>
      </w:r>
    </w:p>
    <w:p w14:paraId="20EDB4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★接口：QBH或QCS</w:t>
      </w:r>
    </w:p>
    <w:p w14:paraId="377714E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光斑形式：圆形光斑</w:t>
      </w:r>
    </w:p>
    <w:p w14:paraId="0E054AA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光斑大小：直径5 mm</w:t>
      </w:r>
    </w:p>
    <w:p w14:paraId="2D082B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可承受功率：20000W</w:t>
      </w:r>
    </w:p>
    <w:p w14:paraId="47B4208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三、水冷机</w:t>
      </w:r>
    </w:p>
    <w:p w14:paraId="04DCA65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选用市场通用品牌</w:t>
      </w:r>
    </w:p>
    <w:p w14:paraId="5E0FEB8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水箱容量：≥75L</w:t>
      </w:r>
    </w:p>
    <w:p w14:paraId="77E046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★温控精度：≤±1℃</w:t>
      </w:r>
    </w:p>
    <w:p w14:paraId="4A3A9D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具有高效环保、双温双控、流量与超温报警等功能</w:t>
      </w:r>
    </w:p>
    <w:p w14:paraId="733C141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四、送粉器</w:t>
      </w:r>
    </w:p>
    <w:p w14:paraId="60FD78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送粉方式：气动式送粉</w:t>
      </w:r>
    </w:p>
    <w:p w14:paraId="2CBE41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粉筒容积≥4.5L，透明粉筒设计</w:t>
      </w:r>
    </w:p>
    <w:p w14:paraId="6F560D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适用粉末粒度15-100um</w:t>
      </w:r>
    </w:p>
    <w:p w14:paraId="2998F9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★送粉重复精度：≤±1%</w:t>
      </w:r>
    </w:p>
    <w:p w14:paraId="7C4A74C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设有气体流量监测装置，可实时调节气流量大小。</w:t>
      </w:r>
    </w:p>
    <w:p w14:paraId="276842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五、稳压器</w:t>
      </w:r>
    </w:p>
    <w:p w14:paraId="0E9714E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★额定容量≥120KVA</w:t>
      </w:r>
    </w:p>
    <w:p w14:paraId="1EE1DF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★稳压精度≤±4%</w:t>
      </w:r>
    </w:p>
    <w:p w14:paraId="1103E6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工作环境：-5℃—40℃</w:t>
      </w:r>
    </w:p>
    <w:p w14:paraId="28D1788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具有慢启动、过压、过流保护等功能</w:t>
      </w:r>
    </w:p>
    <w:p w14:paraId="1D586C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六、控制系统</w:t>
      </w:r>
    </w:p>
    <w:p w14:paraId="5A7E04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采用PLC编程控制系统</w:t>
      </w:r>
    </w:p>
    <w:p w14:paraId="08C886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集成控制激光器、冷水机、送粉器等，易操作维护，人机对话界面友好</w:t>
      </w:r>
    </w:p>
    <w:p w14:paraId="6980C9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★激光器功率、送粉速度等参数可在熔覆过程实时调整</w:t>
      </w:r>
    </w:p>
    <w:p w14:paraId="1E8EA45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配备触摸屏，具备一键启停功能</w:t>
      </w:r>
    </w:p>
    <w:p w14:paraId="69E2713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具备故障诊断功能：故障发生时显示报警信息</w:t>
      </w:r>
    </w:p>
    <w:p w14:paraId="1E5676B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七、机械臂</w:t>
      </w:r>
    </w:p>
    <w:p w14:paraId="4DD4DA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★六轴机械臂</w:t>
      </w:r>
    </w:p>
    <w:p w14:paraId="481C2B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★额定负载≥70kg</w:t>
      </w:r>
    </w:p>
    <w:p w14:paraId="32BD081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臂展≥210</w:t>
      </w:r>
      <w:r>
        <w:rPr>
          <w:rFonts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rPr>
        <w:t>mm</w:t>
      </w:r>
    </w:p>
    <w:p w14:paraId="78FC0D1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精度≤±0.05mm</w:t>
      </w:r>
    </w:p>
    <w:p w14:paraId="37300DB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八、机床</w:t>
      </w:r>
    </w:p>
    <w:p w14:paraId="41F4F9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 ★机床主轴变位机驱动，变位机驱动座采用两轴设计，一个翻转轴，一个旋转轴。卡盘≥500mm</w:t>
      </w:r>
    </w:p>
    <w:p w14:paraId="2CC05A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 翻转轴处于水平位置时，承重≥400kg</w:t>
      </w:r>
    </w:p>
    <w:p w14:paraId="7F735A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★翻转轴翻转到90°位置时，卡盘与尾顶配合，可加工长度≥3米，承重≥1t。</w:t>
      </w:r>
    </w:p>
    <w:p w14:paraId="4F78723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 旋转轴速度0-35rpm</w:t>
      </w:r>
    </w:p>
    <w:p w14:paraId="130449C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可与机器人联动控制</w:t>
      </w:r>
    </w:p>
    <w:p w14:paraId="5AFC11A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九、性能测试模块</w:t>
      </w:r>
    </w:p>
    <w:p w14:paraId="048FF7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1.★设备摩擦运动形式：旋转摩擦、往复摩擦，且切换时不带电机，无插头快速切换</w:t>
      </w:r>
    </w:p>
    <w:p w14:paraId="6ACECD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2.砝码加载，法向载荷≥20N，摩擦力≥20N</w:t>
      </w:r>
    </w:p>
    <w:p w14:paraId="18F00D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3.摩擦力传感器：高精度应力应变一维力传感器，精度≤0.02%FS，分辨率≤1mN</w:t>
      </w:r>
    </w:p>
    <w:p w14:paraId="1FB1554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4.★摩擦力实时采样频率≥1000 S/s</w:t>
      </w:r>
    </w:p>
    <w:p w14:paraId="490A66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5.力臂通过摆动机构实现初始力的清零和衡定力的维持</w:t>
      </w:r>
    </w:p>
    <w:p w14:paraId="352684E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6.力臂需通过凸轮机构快速调节水平</w:t>
      </w:r>
    </w:p>
    <w:p w14:paraId="4B44EA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7.旋转模块：伺服电机闭环驱动，转速≥1000 rpm，摩擦半径≥35 mm</w:t>
      </w:r>
    </w:p>
    <w:p w14:paraId="4E7A15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8.摩擦半径由传感器自动测量，分辨率≤0.1 mm</w:t>
      </w:r>
    </w:p>
    <w:p w14:paraId="790A64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9.★往复模块：最大往复频率≥10 Hz，最大往复行程≥40 mm</w:t>
      </w:r>
    </w:p>
    <w:p w14:paraId="093ABE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10.由传感器自动识别运动模块</w:t>
      </w:r>
    </w:p>
    <w:p w14:paraId="5B89A0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11.过载保护：具有最大摩擦力保护功能，当超过设定阈值后自动停止</w:t>
      </w:r>
    </w:p>
    <w:p w14:paraId="01B4F8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12.★外接传感器接口数量≥5个，包含温度、接触电阻、湿度3个专用接口和至少2个通用传感器接口</w:t>
      </w:r>
    </w:p>
    <w:p w14:paraId="2EEF5C3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13.温度传感器：-100-400 ℃，精度≤0.1℃</w:t>
      </w:r>
    </w:p>
    <w:p w14:paraId="236743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14.接触电阻传感器 0-1000 Ω，精度≤0.1Ω</w:t>
      </w:r>
    </w:p>
    <w:p w14:paraId="1AE5FF7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15.湿度传感器：0-100%RH，精度≤0.1%RH</w:t>
      </w:r>
    </w:p>
    <w:p w14:paraId="189751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16.透明环境罩，具备气路快速接口，可通气体进行不同气体下的摩擦</w:t>
      </w:r>
    </w:p>
    <w:p w14:paraId="5FADEB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17.配备液体环境槽，能进行液体腐蚀环境中的摩擦</w:t>
      </w:r>
    </w:p>
    <w:p w14:paraId="5BA2DB4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18.配备摩擦腐蚀电化学模块，能进行摩擦腐蚀测试</w:t>
      </w:r>
    </w:p>
    <w:p w14:paraId="4A4A2A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19.★配备可拆卸高温加热模块，能进行最高800℃高温摩擦磨损测试，升温速度≥200℃/min，外壳采用风冷，非水冷，温控器在设备内部，通过软件进行温度设置</w:t>
      </w:r>
    </w:p>
    <w:p w14:paraId="04A5384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测试软件：具备实时显示摩擦系数、摩擦力、温度、接触电阻、湿度等曲线，可对曲线进行平滑处理，可按要求导出txt、Excel等多种格式数据，生成word图文报告，可计算最大赫兹接触应力和磨损率，可对温度、湿度等模块进行参数控制</w:t>
      </w:r>
    </w:p>
    <w:p w14:paraId="75A7FB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21.配置的仪器操作终端，不低于此配置（CPU</w:t>
      </w:r>
      <w:bookmarkStart w:id="140" w:name="OLE_LINK43"/>
      <w:r>
        <w:rPr>
          <w:rFonts w:hint="eastAsia" w:ascii="仿宋" w:hAnsi="仿宋" w:eastAsia="仿宋" w:cs="仿宋"/>
          <w:bCs/>
          <w:color w:val="auto"/>
          <w:sz w:val="24"/>
          <w:szCs w:val="24"/>
          <w:highlight w:val="none"/>
        </w:rPr>
        <w:t xml:space="preserve"> i3</w:t>
      </w:r>
      <w:r>
        <w:rPr>
          <w:rFonts w:ascii="仿宋" w:hAnsi="仿宋" w:eastAsia="仿宋" w:cs="仿宋"/>
          <w:bCs/>
          <w:color w:val="auto"/>
          <w:sz w:val="24"/>
          <w:szCs w:val="24"/>
          <w:highlight w:val="none"/>
        </w:rPr>
        <w:t xml:space="preserve"> 14</w:t>
      </w:r>
      <w:r>
        <w:rPr>
          <w:rFonts w:hint="eastAsia" w:ascii="仿宋" w:hAnsi="仿宋" w:eastAsia="仿宋" w:cs="仿宋"/>
          <w:bCs/>
          <w:color w:val="auto"/>
          <w:sz w:val="24"/>
          <w:szCs w:val="24"/>
          <w:highlight w:val="none"/>
        </w:rPr>
        <w:t>代,不低于4核心8线程设计，基础频率不低于3</w:t>
      </w:r>
      <w:r>
        <w:rPr>
          <w:rFonts w:ascii="仿宋" w:hAnsi="仿宋" w:eastAsia="仿宋" w:cs="仿宋"/>
          <w:bCs/>
          <w:color w:val="auto"/>
          <w:sz w:val="24"/>
          <w:szCs w:val="24"/>
          <w:highlight w:val="none"/>
        </w:rPr>
        <w:t>.5GHz</w:t>
      </w:r>
      <w:bookmarkEnd w:id="140"/>
      <w:r>
        <w:rPr>
          <w:rFonts w:hint="eastAsia" w:ascii="仿宋" w:hAnsi="仿宋" w:eastAsia="仿宋" w:cs="仿宋"/>
          <w:bCs/>
          <w:color w:val="auto"/>
          <w:sz w:val="24"/>
          <w:szCs w:val="24"/>
          <w:highlight w:val="none"/>
        </w:rPr>
        <w:t>，仪器显示终端</w:t>
      </w:r>
      <w:bookmarkStart w:id="141" w:name="OLE_LINK3"/>
      <w:r>
        <w:rPr>
          <w:rFonts w:hint="eastAsia" w:ascii="仿宋" w:hAnsi="仿宋" w:eastAsia="仿宋" w:cs="仿宋"/>
          <w:bCs/>
          <w:color w:val="auto"/>
          <w:sz w:val="24"/>
          <w:szCs w:val="24"/>
          <w:highlight w:val="none"/>
        </w:rPr>
        <w:t>≥</w:t>
      </w:r>
      <w:bookmarkEnd w:id="141"/>
      <w:r>
        <w:rPr>
          <w:rFonts w:hint="eastAsia" w:ascii="仿宋" w:hAnsi="仿宋" w:eastAsia="仿宋" w:cs="仿宋"/>
          <w:bCs/>
          <w:color w:val="auto"/>
          <w:sz w:val="24"/>
          <w:szCs w:val="24"/>
          <w:highlight w:val="none"/>
        </w:rPr>
        <w:t>23.8寸，内存≥16G，硬盘≥512G SSD），不能采用工控机进行替代。</w:t>
      </w:r>
    </w:p>
    <w:p w14:paraId="61D56DD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十、随机附件</w:t>
      </w:r>
    </w:p>
    <w:p w14:paraId="3E0C02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1.实验工作台、工具柜、五金工具、除尘系统、真空烘干箱、粉末球磨机、随机耗材等。</w:t>
      </w:r>
    </w:p>
    <w:p w14:paraId="1B0893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B23A487">
      <w:pPr>
        <w:tabs>
          <w:tab w:val="center" w:pos="4832"/>
          <w:tab w:val="left" w:pos="7140"/>
        </w:tabs>
        <w:spacing w:line="360" w:lineRule="auto"/>
        <w:jc w:val="center"/>
        <w:outlineLvl w:val="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标的十一：3D线扫描激光成像仪</w:t>
      </w:r>
    </w:p>
    <w:p w14:paraId="37F8AD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一.工作条件：</w:t>
      </w:r>
    </w:p>
    <w:p w14:paraId="2586FB4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 仪器工作环境温湿度：0-50°C，10-90% RH；</w:t>
      </w:r>
    </w:p>
    <w:p w14:paraId="08A92D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 供电需求：220伏。</w:t>
      </w:r>
    </w:p>
    <w:p w14:paraId="278985E4">
      <w:pPr>
        <w:spacing w:line="360" w:lineRule="auto"/>
        <w:rPr>
          <w:rFonts w:ascii="仿宋" w:hAnsi="仿宋" w:eastAsia="仿宋" w:cs="仿宋"/>
          <w:bCs/>
          <w:color w:val="auto"/>
          <w:sz w:val="24"/>
          <w:szCs w:val="24"/>
          <w:highlight w:val="none"/>
        </w:rPr>
      </w:pPr>
    </w:p>
    <w:p w14:paraId="37AAFFD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二.技术指标</w:t>
      </w:r>
    </w:p>
    <w:p w14:paraId="473264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2.1室内单株作物三维高精度成像系统</w:t>
      </w:r>
    </w:p>
    <w:p w14:paraId="5CC3CF63">
      <w:pPr>
        <w:spacing w:line="360" w:lineRule="auto"/>
        <w:rPr>
          <w:rFonts w:ascii="仿宋" w:hAnsi="仿宋" w:eastAsia="仿宋" w:cs="仿宋"/>
          <w:bCs/>
          <w:color w:val="auto"/>
          <w:sz w:val="24"/>
          <w:szCs w:val="24"/>
          <w:highlight w:val="none"/>
        </w:rPr>
      </w:pPr>
    </w:p>
    <w:p w14:paraId="20F0BB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2.1.1激光雷达：</w:t>
      </w:r>
    </w:p>
    <w:p w14:paraId="21DAAE2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（1）▲探测量程 ：≥300m @10%反射率 </w:t>
      </w:r>
    </w:p>
    <w:p w14:paraId="2F5B8B3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（2）最小量程 :≤1.2m </w:t>
      </w:r>
    </w:p>
    <w:p w14:paraId="01DDF27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（3）视场角 (H×V)：ROI 区域 ≥ 120°×8.6° </w:t>
      </w:r>
    </w:p>
    <w:p w14:paraId="50216A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（4）非ROI区域 ≥120°×25.6°</w:t>
      </w:r>
    </w:p>
    <w:p w14:paraId="76FF984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（5）角分辨率 (H×V) ：≥0.1°×0.22° </w:t>
      </w:r>
    </w:p>
    <w:p w14:paraId="3B8463B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（6）▲测距精度 ：≤3cm@1σ  </w:t>
      </w:r>
    </w:p>
    <w:p w14:paraId="153C38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（7）点频：768K points/s（无 ROI）、1.02M points/s（有 ROI）  </w:t>
      </w:r>
    </w:p>
    <w:p w14:paraId="460311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（8）帧率 ：10Hz</w:t>
      </w:r>
    </w:p>
    <w:p w14:paraId="447A44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（9）回波模式 ：单回波 &amp; 双回波 </w:t>
      </w:r>
    </w:p>
    <w:p w14:paraId="4D4EB1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（10）▲等效线数 ：128 线/256线</w:t>
      </w:r>
    </w:p>
    <w:p w14:paraId="7D41165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（11）防护等级：IP67</w:t>
      </w:r>
    </w:p>
    <w:p w14:paraId="5FA4F91C">
      <w:pPr>
        <w:spacing w:line="360" w:lineRule="auto"/>
        <w:rPr>
          <w:rFonts w:ascii="仿宋" w:hAnsi="仿宋" w:eastAsia="仿宋" w:cs="仿宋"/>
          <w:bCs/>
          <w:color w:val="auto"/>
          <w:sz w:val="24"/>
          <w:szCs w:val="24"/>
          <w:highlight w:val="none"/>
        </w:rPr>
      </w:pPr>
    </w:p>
    <w:p w14:paraId="444F05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2.1.2 iToF深度相机</w:t>
      </w:r>
    </w:p>
    <w:p w14:paraId="2DB6AB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（1）产品类型：ToF 深度相机</w:t>
      </w:r>
    </w:p>
    <w:p w14:paraId="5992D08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▲ToF 分辨率：≥640×480@30FPS</w:t>
      </w:r>
    </w:p>
    <w:p w14:paraId="168699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▲RGB 分辨率：≥1600×1200@30FPS</w:t>
      </w:r>
    </w:p>
    <w:p w14:paraId="5EE49FC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▲测距范围：0.3m–4.5m</w:t>
      </w:r>
    </w:p>
    <w:p w14:paraId="0D221CB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深度精度：＜2%（受反射率影响）</w:t>
      </w:r>
    </w:p>
    <w:p w14:paraId="363D2CF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视场角：水平 70°，垂直 50°（ToF/RGB 一致）</w:t>
      </w:r>
    </w:p>
    <w:p w14:paraId="08F453D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▲激光类型：940nm VCSEL，2×10W，Class 1 人眼安全</w:t>
      </w:r>
    </w:p>
    <w:p w14:paraId="740E3CF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输出格式：16bit 深度 + 8bit IR+JPEG (RGB)</w:t>
      </w:r>
    </w:p>
    <w:p w14:paraId="5BC8619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防护等级：IP42</w:t>
      </w:r>
    </w:p>
    <w:p w14:paraId="24D8E8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重量：256g</w:t>
      </w:r>
    </w:p>
    <w:p w14:paraId="7E3FA68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尺寸：125mm×50mm×34.5mm</w:t>
      </w:r>
    </w:p>
    <w:p w14:paraId="78B890C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（2）电气与供电</w:t>
      </w:r>
    </w:p>
    <w:p w14:paraId="01605B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供电方式：仅 DC 12–24V（不支持 PoE）</w:t>
      </w:r>
    </w:p>
    <w:p w14:paraId="45B2227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推荐电压：11–26V；绝对最大：11–28V</w:t>
      </w:r>
    </w:p>
    <w:p w14:paraId="1295EEF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功耗（12V 输入）：</w:t>
      </w:r>
    </w:p>
    <w:p w14:paraId="7447A16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工作模式：平均 470mA，最大 640mA</w:t>
      </w:r>
    </w:p>
    <w:p w14:paraId="4A46EE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广播模式：平均 190mA，最大 200mA</w:t>
      </w:r>
    </w:p>
    <w:p w14:paraId="1AF3BC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数字 I/O（外触发）：3.3–24V</w:t>
      </w:r>
    </w:p>
    <w:p w14:paraId="0360ADD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通讯接口：千兆以太网（RJ45）+M8 A 型多功能接口</w:t>
      </w:r>
    </w:p>
    <w:p w14:paraId="3037F61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（3）环境参数</w:t>
      </w:r>
    </w:p>
    <w:p w14:paraId="5071455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工作温度：-20℃～+50℃</w:t>
      </w:r>
    </w:p>
    <w:p w14:paraId="69F40E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存储温度：-30℃～+70℃</w:t>
      </w:r>
    </w:p>
    <w:p w14:paraId="4D1067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 / 存储湿度：20%–80%RH</w:t>
      </w:r>
    </w:p>
    <w:p w14:paraId="366948C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散热：被动散热，无风扇</w:t>
      </w:r>
    </w:p>
    <w:p w14:paraId="2766408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（4）接口与功能</w:t>
      </w:r>
    </w:p>
    <w:p w14:paraId="1D31214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▲接口：千兆以太网 (RJ45) + M8 A 型 6 芯航插</w:t>
      </w:r>
    </w:p>
    <w:p w14:paraId="2D6BD72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触发：硬触发 / 软触发</w:t>
      </w:r>
    </w:p>
    <w:p w14:paraId="054B6C7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曝光：手动曝光，30fps 最大 5500μs</w:t>
      </w:r>
    </w:p>
    <w:p w14:paraId="1EB708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滤波：FillHole、空间滤波、时间滤波、飞点滤波、置信度滤波</w:t>
      </w:r>
    </w:p>
    <w:p w14:paraId="3BCFE6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功能：IR 图输出、RGBD 双向对齐</w:t>
      </w:r>
    </w:p>
    <w:p w14:paraId="3618CD5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系统支持：Windows/Linux/Arm Linux，C/C++/Python/C#/ROS1/ROS2</w:t>
      </w:r>
    </w:p>
    <w:p w14:paraId="7D96A3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默认 IP：192.168.1.101</w:t>
      </w:r>
    </w:p>
    <w:p w14:paraId="1A9E30C0">
      <w:pPr>
        <w:spacing w:line="360" w:lineRule="auto"/>
        <w:rPr>
          <w:rFonts w:ascii="仿宋" w:hAnsi="仿宋" w:eastAsia="仿宋" w:cs="仿宋"/>
          <w:bCs/>
          <w:color w:val="auto"/>
          <w:sz w:val="24"/>
          <w:szCs w:val="24"/>
          <w:highlight w:val="none"/>
        </w:rPr>
      </w:pPr>
    </w:p>
    <w:p w14:paraId="1CF1306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2.1.3  4K全局快门RGB相机  4台</w:t>
      </w:r>
    </w:p>
    <w:p w14:paraId="7F9A13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（1）分辨率：≥5328(H) × 4608(V)</w:t>
      </w:r>
    </w:p>
    <w:p w14:paraId="5A12AE5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（2）传感器： Global shutter CMOS</w:t>
      </w:r>
    </w:p>
    <w:p w14:paraId="61B5BA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（3）靶面尺寸：1.2"</w:t>
      </w:r>
    </w:p>
    <w:p w14:paraId="4C922C0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（4）像元尺寸：2.74μm × 2.74μm</w:t>
      </w:r>
    </w:p>
    <w:p w14:paraId="23BCDDD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（5）帧率：12 fps</w:t>
      </w:r>
    </w:p>
    <w:p w14:paraId="7BE75DD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（6）像素深度：8 bit，12 bit</w:t>
      </w:r>
    </w:p>
    <w:p w14:paraId="4733AB8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（7）信噪比：40.19 dB</w:t>
      </w:r>
    </w:p>
    <w:p w14:paraId="0E97B3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（8）增益：0dB ~ 16dB</w:t>
      </w:r>
    </w:p>
    <w:p w14:paraId="71BEE77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（9）数据接口：2.5GigE</w:t>
      </w:r>
    </w:p>
    <w:p w14:paraId="6758F3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（10）工作温度 0℃~+50℃</w:t>
      </w:r>
    </w:p>
    <w:p w14:paraId="66DC7E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（11）储存温度 - 20℃~+70℃</w:t>
      </w:r>
    </w:p>
    <w:p w14:paraId="3A95638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（12）工作湿度 10%~80%，环境适应性强</w:t>
      </w:r>
    </w:p>
    <w:p w14:paraId="3BBB823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（13）镜头接口：C 接口</w:t>
      </w:r>
    </w:p>
    <w:p w14:paraId="2A309B9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（14）机械尺寸：≤29 (W)×29 (H)×50.6 (L) mm</w:t>
      </w:r>
    </w:p>
    <w:p w14:paraId="0F6D44D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（15）重量：≤69g</w:t>
      </w:r>
    </w:p>
    <w:p w14:paraId="7F64A33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2.1.4定制在线检测平台</w:t>
      </w:r>
    </w:p>
    <w:p w14:paraId="6516914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传送带（皮带宽度：100cm;圆弧内径：80cm;直线传送长度：100cm;最大速度：1500cm/min;电机功率：2000W）；</w:t>
      </w:r>
    </w:p>
    <w:p w14:paraId="0F56696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算力系统：（CPU：主频≥2.6 GHz，8核16线程；内存：32G；算力：不低于560TOPS；存储：2T固态）；</w:t>
      </w:r>
    </w:p>
    <w:p w14:paraId="3DA4FC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操作（屏幕：触控显示屏）</w:t>
      </w:r>
    </w:p>
    <w:p w14:paraId="19D9CC7D">
      <w:pPr>
        <w:spacing w:line="360" w:lineRule="auto"/>
        <w:rPr>
          <w:rFonts w:ascii="仿宋" w:hAnsi="仿宋" w:eastAsia="仿宋" w:cs="仿宋"/>
          <w:bCs/>
          <w:color w:val="auto"/>
          <w:sz w:val="24"/>
          <w:szCs w:val="24"/>
          <w:highlight w:val="none"/>
        </w:rPr>
      </w:pPr>
    </w:p>
    <w:p w14:paraId="75788F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2.1.5标准化成像暗舱+均匀光源系统</w:t>
      </w:r>
    </w:p>
    <w:p w14:paraId="6D6AFE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-光源：配套4K相机使用4组光源</w:t>
      </w:r>
    </w:p>
    <w:p w14:paraId="0BF24A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-亮度可调，无反光、无阴影</w:t>
      </w:r>
    </w:p>
    <w:p w14:paraId="6D2D09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-遮光、防尘、防外界光干扰</w:t>
      </w:r>
    </w:p>
    <w:p w14:paraId="7BE67D28">
      <w:pPr>
        <w:spacing w:line="360" w:lineRule="auto"/>
        <w:rPr>
          <w:rFonts w:ascii="仿宋" w:hAnsi="仿宋" w:eastAsia="仿宋" w:cs="仿宋"/>
          <w:bCs/>
          <w:color w:val="auto"/>
          <w:sz w:val="24"/>
          <w:szCs w:val="24"/>
          <w:highlight w:val="none"/>
        </w:rPr>
      </w:pPr>
    </w:p>
    <w:p w14:paraId="0A1B80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2.1.6表型分析计算工作站</w:t>
      </w:r>
    </w:p>
    <w:p w14:paraId="58458DC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-CPU：核心数≥24核，线程数≥32线程，最大睿频频率≥5.5 GHz，三级缓存≥30MB</w:t>
      </w:r>
    </w:p>
    <w:p w14:paraId="316C09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-内存：不低于64GB DDR5</w:t>
      </w:r>
    </w:p>
    <w:p w14:paraId="3CEE312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-硬盘：不低于4TB SSD</w:t>
      </w:r>
    </w:p>
    <w:p w14:paraId="506A5F6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-显卡：显存容量不低于24GB，性能满足大规模点云处理和AI模型训练需求</w:t>
      </w:r>
    </w:p>
    <w:p w14:paraId="6F7AA4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-系统：Windows 11+Linux双系统</w:t>
      </w:r>
    </w:p>
    <w:p w14:paraId="1CCE1D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-用途：点云配准、三维重建、AI表型提取</w:t>
      </w:r>
    </w:p>
    <w:p w14:paraId="3A6DFE2D">
      <w:pPr>
        <w:spacing w:line="360" w:lineRule="auto"/>
        <w:rPr>
          <w:rFonts w:ascii="仿宋" w:hAnsi="仿宋" w:eastAsia="仿宋" w:cs="仿宋"/>
          <w:bCs/>
          <w:color w:val="auto"/>
          <w:sz w:val="24"/>
          <w:szCs w:val="24"/>
          <w:highlight w:val="none"/>
        </w:rPr>
      </w:pPr>
    </w:p>
    <w:p w14:paraId="44C2FA79">
      <w:pPr>
        <w:spacing w:line="360" w:lineRule="auto"/>
        <w:rPr>
          <w:rFonts w:ascii="仿宋" w:hAnsi="仿宋" w:eastAsia="仿宋" w:cs="仿宋"/>
          <w:bCs/>
          <w:color w:val="auto"/>
          <w:sz w:val="24"/>
          <w:szCs w:val="24"/>
          <w:highlight w:val="none"/>
        </w:rPr>
      </w:pPr>
    </w:p>
    <w:p w14:paraId="5825F5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2.1.7线性电动滑轨系统</w:t>
      </w:r>
    </w:p>
    <w:p w14:paraId="2F76BD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-有效行程：1500mm</w:t>
      </w:r>
    </w:p>
    <w:p w14:paraId="762244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-重复定位精度：±0.1mm</w:t>
      </w:r>
    </w:p>
    <w:p w14:paraId="692BA63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-速度可调：0–200mm/s</w:t>
      </w:r>
    </w:p>
    <w:p w14:paraId="29D853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-同步触发相机/雷达</w:t>
      </w:r>
    </w:p>
    <w:p w14:paraId="77BD780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-用途：小区作物群体横向全覆盖扫描</w:t>
      </w:r>
    </w:p>
    <w:p w14:paraId="3BE2AC2C">
      <w:pPr>
        <w:spacing w:line="360" w:lineRule="auto"/>
        <w:rPr>
          <w:rFonts w:ascii="仿宋" w:hAnsi="仿宋" w:eastAsia="仿宋" w:cs="仿宋"/>
          <w:bCs/>
          <w:color w:val="auto"/>
          <w:sz w:val="24"/>
          <w:szCs w:val="24"/>
          <w:highlight w:val="none"/>
        </w:rPr>
      </w:pPr>
    </w:p>
    <w:p w14:paraId="30AA6C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2.1.8同步控制与采集模块</w:t>
      </w:r>
    </w:p>
    <w:p w14:paraId="1D7CC31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-多设备外触发同步</w:t>
      </w:r>
    </w:p>
    <w:p w14:paraId="465E97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-支持时间戳精度1μs</w:t>
      </w:r>
    </w:p>
    <w:p w14:paraId="28AFC77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-多路GPIO隔离I/O</w:t>
      </w:r>
    </w:p>
    <w:p w14:paraId="5E906CBC">
      <w:pPr>
        <w:spacing w:line="360" w:lineRule="auto"/>
        <w:rPr>
          <w:rFonts w:ascii="仿宋" w:hAnsi="仿宋" w:eastAsia="仿宋" w:cs="仿宋"/>
          <w:bCs/>
          <w:color w:val="auto"/>
          <w:sz w:val="24"/>
          <w:szCs w:val="24"/>
          <w:highlight w:val="none"/>
        </w:rPr>
      </w:pPr>
    </w:p>
    <w:p w14:paraId="30EC9D1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2.2室外果树三维结构重建系统（可移动、野外可用）</w:t>
      </w:r>
    </w:p>
    <w:p w14:paraId="485DA8E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2.2.1便携式一体化高精度3D扫描仪</w:t>
      </w:r>
    </w:p>
    <w:p w14:paraId="7BA1D8A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1.系统技术参数</w:t>
      </w:r>
    </w:p>
    <w:p w14:paraId="66C1BD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 扫描方式：多线激光移动拍照式，手持或机械移动装夹扫描</w:t>
      </w:r>
    </w:p>
    <w:p w14:paraId="0D5F0D5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 扫描精度：最高0.02mm，最高0.01mm（精细模式）</w:t>
      </w:r>
    </w:p>
    <w:p w14:paraId="07B88AE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 体积精度:  不低于0.015mm+0.03 mm/m（标准模式）；0.015mm+0.02 mm/m（摄影</w:t>
      </w:r>
    </w:p>
    <w:p w14:paraId="5CEF4A5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测量模式）</w:t>
      </w:r>
    </w:p>
    <w:p w14:paraId="1696A51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 空间点距：0.01mm~10mm可调</w:t>
      </w:r>
    </w:p>
    <w:p w14:paraId="0AA054F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 扫描速度：不低于5,700,000点/秒</w:t>
      </w:r>
    </w:p>
    <w:p w14:paraId="3067589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1.6 扫描范围：静态扫描幅面不小于700mm*600mm </w:t>
      </w:r>
    </w:p>
    <w:p w14:paraId="0E20581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 光源：蓝色线激光，二级人眼安全，输入功率60W，波长450nm。</w:t>
      </w:r>
    </w:p>
    <w:p w14:paraId="394BEF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 光源形式：50束交叉激光线，7束平行激光线，1束单独工作激光线。</w:t>
      </w:r>
    </w:p>
    <w:p w14:paraId="614918A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1.9 摄影测量：内置双工业相机同步拍摄，无需在被测物上粘贴编码标志贴，配置两根碳纤维材质标尺。 </w:t>
      </w:r>
    </w:p>
    <w:p w14:paraId="0C33015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1.10 无线传输：采用嵌入式边缘计算模块，且使用移动电源供电，扫描过程中无需连接电脑&amp;电源线，面对复杂测量环境能够行动自如，且有线/无线连接可自由切换。</w:t>
      </w:r>
    </w:p>
    <w:p w14:paraId="61D3F28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 实时网格：扫描过程中可实时生成三角网格面，无需通过生成三维点云，再封装处理为三角网格面。</w:t>
      </w:r>
    </w:p>
    <w:p w14:paraId="1363C2E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1.12工程对齐：多个扫描工程可在扫描软件中根据模型特征或标志点进行一键对齐。</w:t>
      </w:r>
    </w:p>
    <w:p w14:paraId="2D51BE8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▲1.13质量色谱：扫描过程中软件通过彩色色谱对点云边缘数据质量实时评价，提醒工作人员对漏扫区域增补。</w:t>
      </w:r>
    </w:p>
    <w:p w14:paraId="75879E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1.14模型修复：对扫描数据可进行交互式数据修复功能，如手动单孔补洞，平滑，锐化，</w:t>
      </w:r>
    </w:p>
    <w:p w14:paraId="08110B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也可自动修复。兼容第三方STL数据导入编辑修复功能，可生成封闭网格数据直接可用于3D打印使用。</w:t>
      </w:r>
    </w:p>
    <w:p w14:paraId="1185BDA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1.15模型编辑：可对扫描后的3D模型进行编辑操作，如简化，光顺，数据修补，坐标摆正。</w:t>
      </w:r>
    </w:p>
    <w:p w14:paraId="6CA104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1.16模型交互：支持将扫描的3D扫描的模型一键分享至数据交互云平台。通过局域网实现多人多部门协同作业。</w:t>
      </w:r>
    </w:p>
    <w:p w14:paraId="60B1357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1.17数据测量：扫描软件中实现点到点，点到面，面到面直线距离测量，可一键分析扫描模型的表面积，体积，并可以一键导出测量分析数据。</w:t>
      </w:r>
    </w:p>
    <w:p w14:paraId="4D196E4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▲1.18二次开发功能：提供SDK开发功能，支持外部软件控制，可实现设置亮度/采样频率远端调整、新建与保存工程、自动化标定、自动化测量、结果自动输出等功能</w:t>
      </w:r>
    </w:p>
    <w:p w14:paraId="091BF4F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1.19 计量检测模块：搭载通过德国物理研究院PTB测量精度双重认证的工业计量三维检测模块，能够进行3D比较，尺寸测量并输出检测报告。计量模块和三维扫描系统为国产品牌且为同一厂家。</w:t>
      </w:r>
    </w:p>
    <w:p w14:paraId="72746E82">
      <w:pPr>
        <w:spacing w:line="360" w:lineRule="auto"/>
        <w:rPr>
          <w:rFonts w:ascii="仿宋" w:hAnsi="仿宋" w:eastAsia="仿宋" w:cs="仿宋"/>
          <w:bCs/>
          <w:color w:val="auto"/>
          <w:sz w:val="24"/>
          <w:szCs w:val="24"/>
          <w:highlight w:val="none"/>
        </w:rPr>
      </w:pPr>
    </w:p>
    <w:p w14:paraId="180149F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2.2.2远距离dToF深度相机（室外强光专用）</w:t>
      </w:r>
    </w:p>
    <w:p w14:paraId="2DF111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-类型：直接飞行时间dToF</w:t>
      </w:r>
    </w:p>
    <w:p w14:paraId="70DE2D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传感器类型：DepthSense</w:t>
      </w:r>
    </w:p>
    <w:p w14:paraId="35656A5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快门类型：全局快门（Global Shutter）</w:t>
      </w:r>
    </w:p>
    <w:p w14:paraId="704DDC8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分辨率：≥640 × 480（0.3 MP）</w:t>
      </w:r>
    </w:p>
    <w:p w14:paraId="749F17B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像素尺寸：10 µm × 10 µm</w:t>
      </w:r>
    </w:p>
    <w:p w14:paraId="6B25E9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视场角（FOV）：≥69° × 51°</w:t>
      </w:r>
    </w:p>
    <w:p w14:paraId="335B1CC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测距与性能</w:t>
      </w:r>
    </w:p>
    <w:p w14:paraId="1FE9FEB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工作距离：0.3 m ～ 8.3 m</w:t>
      </w:r>
    </w:p>
    <w:p w14:paraId="62A315B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工作模式：</w:t>
      </w:r>
    </w:p>
    <w:p w14:paraId="2BED190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标准模式：6 种（1.25 m ～ 8.3 m）</w:t>
      </w:r>
    </w:p>
    <w:p w14:paraId="663BF6E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高速模式：3 种（0.625 m / 1.25 m / 2.5 m）</w:t>
      </w:r>
    </w:p>
    <w:p w14:paraId="37D5E88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测量Accuracy（典型）：</w:t>
      </w:r>
    </w:p>
    <w:p w14:paraId="64BFA18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1.25 m：±4 mm</w:t>
      </w:r>
    </w:p>
    <w:p w14:paraId="52AB25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 m：±10 mm</w:t>
      </w:r>
    </w:p>
    <w:p w14:paraId="5DB6F93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 m：±4 mm+0.1% 深度</w:t>
      </w:r>
    </w:p>
    <w:p w14:paraId="63D438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8.3 m：±4 mm+0.2% 深度</w:t>
      </w:r>
    </w:p>
    <w:p w14:paraId="763D748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帧率普通模式：30 FPS</w:t>
      </w:r>
    </w:p>
    <w:p w14:paraId="45BBC10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HDR 模式：10 FPS（标准 HDR）</w:t>
      </w:r>
    </w:p>
    <w:p w14:paraId="641AA7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高速模式：最高 103 FPS</w:t>
      </w:r>
    </w:p>
    <w:p w14:paraId="4DD2504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HDR 与低噪声模式</w:t>
      </w:r>
    </w:p>
    <w:p w14:paraId="5C62275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支持多档 HDR 曝光融合</w:t>
      </w:r>
    </w:p>
    <w:p w14:paraId="0E8C187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帧率可至 0.88 FPS到10fps（高动态低噪声）</w:t>
      </w:r>
    </w:p>
    <w:p w14:paraId="1FBA3CC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激光与照明</w:t>
      </w:r>
    </w:p>
    <w:p w14:paraId="279EFF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光源：4 × VCSEL 激光二极管</w:t>
      </w:r>
    </w:p>
    <w:p w14:paraId="6AD7137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波长：850 nm</w:t>
      </w:r>
    </w:p>
    <w:p w14:paraId="2BF2206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安全等级：Class 1</w:t>
      </w:r>
    </w:p>
    <w:p w14:paraId="3BC480E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接口与电气参数</w:t>
      </w:r>
    </w:p>
    <w:p w14:paraId="161AEFCF">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数据接口：</w:t>
      </w:r>
    </w:p>
    <w:p w14:paraId="5A7CD7F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1000BASE-T GigE Vision</w:t>
      </w:r>
    </w:p>
    <w:p w14:paraId="5C6FC36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M12 X-coded 接口</w:t>
      </w:r>
    </w:p>
    <w:p w14:paraId="0AE26A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GPIO：8-pin M8 接口</w:t>
      </w:r>
    </w:p>
    <w:p w14:paraId="49EAB7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光耦隔离 I/O：1 输入 + 1 输出</w:t>
      </w:r>
    </w:p>
    <w:p w14:paraId="1448582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非隔离 I/O：2 路双向</w:t>
      </w:r>
    </w:p>
    <w:p w14:paraId="000828E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同步方式：软件触发，硬件触发，PTP（IEEE 1588）</w:t>
      </w:r>
    </w:p>
    <w:p w14:paraId="789D972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供电方式：PoE+（IEEE 802.3at）或 GPIO 18–24 V</w:t>
      </w:r>
    </w:p>
    <w:p w14:paraId="6E9F852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功耗：平均 &lt; 12 W，峰值 &lt; 30 W</w:t>
      </w:r>
    </w:p>
    <w:p w14:paraId="0FD21955">
      <w:pPr>
        <w:spacing w:line="360" w:lineRule="auto"/>
        <w:rPr>
          <w:rFonts w:ascii="仿宋" w:hAnsi="仿宋" w:eastAsia="仿宋" w:cs="仿宋"/>
          <w:bCs/>
          <w:color w:val="auto"/>
          <w:sz w:val="24"/>
          <w:szCs w:val="24"/>
          <w:highlight w:val="none"/>
        </w:rPr>
      </w:pPr>
    </w:p>
    <w:p w14:paraId="43964BF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2.2.3 iToF深度相机</w:t>
      </w:r>
    </w:p>
    <w:p w14:paraId="2ACEBF8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（1）产品类型：ToF 深度相机</w:t>
      </w:r>
    </w:p>
    <w:p w14:paraId="389E36C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▲ToF 分辨率：≥640×480@30FPS</w:t>
      </w:r>
    </w:p>
    <w:p w14:paraId="312F01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▲RGB 分辨率：≥1600×1200@30FPS</w:t>
      </w:r>
    </w:p>
    <w:p w14:paraId="14ACB4A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▲测距范围：0.3m–4.5m</w:t>
      </w:r>
    </w:p>
    <w:p w14:paraId="7C4C092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深度精度：＜2%（受反射率影响）</w:t>
      </w:r>
    </w:p>
    <w:p w14:paraId="3803179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视场角：水平 70°，垂直 50°（ToF/RGB 一致）</w:t>
      </w:r>
    </w:p>
    <w:p w14:paraId="0764B6A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▲激光类型：940nm VCSEL，2×10W，Class 1 人眼安全</w:t>
      </w:r>
    </w:p>
    <w:p w14:paraId="6B903B9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输出格式：16bit 深度 + 8bit IR+JPEG (RGB)</w:t>
      </w:r>
    </w:p>
    <w:p w14:paraId="29E925F6">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防护等级：IP42</w:t>
      </w:r>
    </w:p>
    <w:p w14:paraId="3ED32B9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重量：256g</w:t>
      </w:r>
    </w:p>
    <w:p w14:paraId="20E263B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尺寸：125mm×50mm×34.5mm</w:t>
      </w:r>
    </w:p>
    <w:p w14:paraId="55879CC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（2）电气与供电</w:t>
      </w:r>
    </w:p>
    <w:p w14:paraId="45C9695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供电方式：仅 DC 12–24V（不支持 PoE）</w:t>
      </w:r>
    </w:p>
    <w:p w14:paraId="353596E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推荐电压：11–26V；绝对最大：11–28V</w:t>
      </w:r>
    </w:p>
    <w:p w14:paraId="6877B74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功耗（12V 输入）：</w:t>
      </w:r>
    </w:p>
    <w:p w14:paraId="54DC86E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工作模式：平均 470mA，最大 640mA</w:t>
      </w:r>
    </w:p>
    <w:p w14:paraId="32A76E9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广播模式：平均 190mA，最大 200mA</w:t>
      </w:r>
    </w:p>
    <w:p w14:paraId="1E4466B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数字 I/O（外触发）：3.3–24V</w:t>
      </w:r>
    </w:p>
    <w:p w14:paraId="6CC4B4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通讯接口：千兆以太网（RJ45）+M8 A 型多功能接口</w:t>
      </w:r>
    </w:p>
    <w:p w14:paraId="3A332B63">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（3）环境参数</w:t>
      </w:r>
    </w:p>
    <w:p w14:paraId="4990625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工作温度：-20℃～+50℃</w:t>
      </w:r>
    </w:p>
    <w:p w14:paraId="4723F108">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存储温度：-30℃～+70℃</w:t>
      </w:r>
    </w:p>
    <w:p w14:paraId="210DB79E">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工作 / 存储湿度：20%–80%RH</w:t>
      </w:r>
    </w:p>
    <w:p w14:paraId="54EBF8D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散热：被动散热，无风扇</w:t>
      </w:r>
    </w:p>
    <w:p w14:paraId="071D916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（4）接口与功能</w:t>
      </w:r>
    </w:p>
    <w:p w14:paraId="096E0DD0">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▲接口：千兆以太网 (RJ45) + M8 A 型 6 芯航插</w:t>
      </w:r>
    </w:p>
    <w:p w14:paraId="0164CF9C">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触发：硬触发 / 软触发</w:t>
      </w:r>
    </w:p>
    <w:p w14:paraId="64EBF26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曝光：手动曝光，30fps 最大 5500μs</w:t>
      </w:r>
    </w:p>
    <w:p w14:paraId="677552A1">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滤波：FillHole、空间滤波、时间滤波、飞点滤波、置信度滤波</w:t>
      </w:r>
    </w:p>
    <w:p w14:paraId="5A9C6C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功能：IR 图输出、RGBD 双向对齐</w:t>
      </w:r>
    </w:p>
    <w:p w14:paraId="1F5EA31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系统支持：Windows/Linux/Arm Linux，C/C++/Python/C#/ROS1/ROS2</w:t>
      </w:r>
    </w:p>
    <w:p w14:paraId="282CF8E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默认 IP：192.168.1.101</w:t>
      </w:r>
    </w:p>
    <w:p w14:paraId="25C87121">
      <w:pPr>
        <w:spacing w:line="360" w:lineRule="auto"/>
        <w:rPr>
          <w:rFonts w:ascii="仿宋" w:hAnsi="仿宋" w:eastAsia="仿宋" w:cs="仿宋"/>
          <w:bCs/>
          <w:color w:val="auto"/>
          <w:sz w:val="24"/>
          <w:szCs w:val="24"/>
          <w:highlight w:val="none"/>
        </w:rPr>
      </w:pPr>
    </w:p>
    <w:p w14:paraId="06537A59">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2.2.4机载雷达</w:t>
      </w:r>
    </w:p>
    <w:p w14:paraId="148905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（激光：1535nm人眼安全</w:t>
      </w:r>
    </w:p>
    <w:p w14:paraId="080689C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测程：950m（10%反射率）、2000m（80%）</w:t>
      </w:r>
    </w:p>
    <w:p w14:paraId="3F11B99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点频：10万–200万点/秒（可调）</w:t>
      </w:r>
    </w:p>
    <w:p w14:paraId="570A19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回波：最大16回波（超强穿透）</w:t>
      </w:r>
    </w:p>
    <w:p w14:paraId="2267639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发散角：0.25m rad</w:t>
      </w:r>
    </w:p>
    <w:p w14:paraId="75B21E9A">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RGB：双1亿像素4/3 CMOS</w:t>
      </w:r>
    </w:p>
    <w:p w14:paraId="6C0FA17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精度：300m航高→高程3cm、平面7.5cm（RMSE）</w:t>
      </w:r>
    </w:p>
    <w:p w14:paraId="16027E0D">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重量：≈1.2kg</w:t>
      </w:r>
    </w:p>
    <w:p w14:paraId="1262CFD7">
      <w:pPr>
        <w:spacing w:line="360" w:lineRule="auto"/>
        <w:rPr>
          <w:rFonts w:ascii="仿宋" w:hAnsi="仿宋" w:eastAsia="仿宋" w:cs="仿宋"/>
          <w:bCs/>
          <w:color w:val="auto"/>
          <w:sz w:val="24"/>
          <w:szCs w:val="24"/>
          <w:highlight w:val="none"/>
        </w:rPr>
      </w:pPr>
    </w:p>
    <w:p w14:paraId="386432A2">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三、辅助配件与集成</w:t>
      </w:r>
    </w:p>
    <w:p w14:paraId="3A0995C7">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-工业相机支架、云台、固定夹具</w:t>
      </w:r>
    </w:p>
    <w:p w14:paraId="3C4F444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-标定板（几何标定+光谱标定）</w:t>
      </w:r>
    </w:p>
    <w:p w14:paraId="3A55952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-同步线缆、触发线、防水接头</w:t>
      </w:r>
    </w:p>
    <w:p w14:paraId="5D3F12E4">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-系统集成、安装调试、2年质保</w:t>
      </w:r>
    </w:p>
    <w:p w14:paraId="3B59EC8A">
      <w:pPr>
        <w:rPr>
          <w:rFonts w:ascii="仿宋" w:hAnsi="仿宋" w:eastAsia="仿宋" w:cs="仿宋"/>
          <w:bCs/>
          <w:color w:val="auto"/>
          <w:sz w:val="24"/>
          <w:szCs w:val="24"/>
          <w:highlight w:val="none"/>
        </w:rPr>
      </w:pPr>
    </w:p>
    <w:p w14:paraId="6FA5B1D5">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3B66A39">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5815BA7D">
      <w:pPr>
        <w:spacing w:line="440" w:lineRule="exact"/>
        <w:jc w:val="center"/>
        <w:outlineLvl w:val="0"/>
        <w:rPr>
          <w:rFonts w:ascii="仿宋" w:hAnsi="仿宋" w:eastAsia="仿宋" w:cs="仿宋"/>
          <w:b/>
          <w:color w:val="auto"/>
          <w:sz w:val="24"/>
          <w:szCs w:val="24"/>
          <w:highlight w:val="none"/>
        </w:rPr>
      </w:pPr>
      <w:bookmarkStart w:id="142" w:name="_Toc6645"/>
      <w:r>
        <w:rPr>
          <w:rFonts w:hint="eastAsia" w:ascii="仿宋" w:hAnsi="仿宋" w:eastAsia="仿宋" w:cs="仿宋"/>
          <w:b/>
          <w:color w:val="auto"/>
          <w:sz w:val="24"/>
          <w:szCs w:val="24"/>
          <w:highlight w:val="none"/>
        </w:rPr>
        <w:t>第五章 投标文件格式</w:t>
      </w:r>
      <w:bookmarkEnd w:id="96"/>
      <w:bookmarkEnd w:id="97"/>
      <w:bookmarkEnd w:id="142"/>
    </w:p>
    <w:p w14:paraId="54A02693">
      <w:pPr>
        <w:rPr>
          <w:rFonts w:ascii="仿宋" w:hAnsi="仿宋" w:eastAsia="仿宋" w:cs="仿宋"/>
          <w:b/>
          <w:color w:val="auto"/>
          <w:sz w:val="24"/>
          <w:szCs w:val="24"/>
          <w:highlight w:val="none"/>
        </w:rPr>
      </w:pPr>
    </w:p>
    <w:p w14:paraId="1EF4B517">
      <w:pPr>
        <w:rPr>
          <w:rFonts w:ascii="仿宋" w:hAnsi="仿宋" w:eastAsia="仿宋" w:cs="仿宋"/>
          <w:color w:val="auto"/>
          <w:sz w:val="24"/>
          <w:szCs w:val="24"/>
          <w:highlight w:val="none"/>
          <w:u w:val="single"/>
        </w:rPr>
      </w:pPr>
    </w:p>
    <w:p w14:paraId="2CD3E51C">
      <w:p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58092E06">
      <w:pPr>
        <w:spacing w:line="480" w:lineRule="auto"/>
        <w:jc w:val="center"/>
        <w:rPr>
          <w:rFonts w:ascii="仿宋" w:hAnsi="仿宋" w:eastAsia="仿宋" w:cs="仿宋"/>
          <w:b/>
          <w:bCs/>
          <w:color w:val="auto"/>
          <w:sz w:val="24"/>
          <w:szCs w:val="24"/>
          <w:highlight w:val="none"/>
          <w:u w:val="single"/>
        </w:rPr>
      </w:pPr>
    </w:p>
    <w:p w14:paraId="733787A0">
      <w:pPr>
        <w:pStyle w:val="36"/>
        <w:ind w:firstLine="210"/>
        <w:rPr>
          <w:rFonts w:ascii="仿宋" w:hAnsi="仿宋" w:eastAsia="仿宋" w:cs="仿宋"/>
          <w:color w:val="auto"/>
          <w:highlight w:val="none"/>
        </w:rPr>
      </w:pPr>
    </w:p>
    <w:p w14:paraId="345AF119">
      <w:pPr>
        <w:spacing w:line="480" w:lineRule="auto"/>
        <w:jc w:val="center"/>
        <w:rPr>
          <w:rFonts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1FE01C2F">
      <w:pPr>
        <w:spacing w:line="480" w:lineRule="auto"/>
        <w:jc w:val="center"/>
        <w:rPr>
          <w:rFonts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73A5F137">
      <w:pPr>
        <w:spacing w:line="300" w:lineRule="exact"/>
        <w:jc w:val="center"/>
        <w:rPr>
          <w:rFonts w:ascii="仿宋" w:hAnsi="仿宋" w:eastAsia="仿宋" w:cs="仿宋"/>
          <w:b/>
          <w:bCs/>
          <w:color w:val="auto"/>
          <w:sz w:val="24"/>
          <w:szCs w:val="24"/>
          <w:highlight w:val="none"/>
        </w:rPr>
      </w:pPr>
    </w:p>
    <w:p w14:paraId="4023C963">
      <w:pPr>
        <w:spacing w:line="300" w:lineRule="exact"/>
        <w:jc w:val="center"/>
        <w:rPr>
          <w:rFonts w:ascii="仿宋" w:hAnsi="仿宋" w:eastAsia="仿宋" w:cs="仿宋"/>
          <w:b/>
          <w:bCs/>
          <w:color w:val="auto"/>
          <w:sz w:val="24"/>
          <w:szCs w:val="24"/>
          <w:highlight w:val="none"/>
        </w:rPr>
      </w:pPr>
    </w:p>
    <w:p w14:paraId="37F19EED">
      <w:pPr>
        <w:spacing w:line="3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4B6ABA45">
      <w:pPr>
        <w:spacing w:line="720" w:lineRule="auto"/>
        <w:rPr>
          <w:rFonts w:ascii="仿宋" w:hAnsi="仿宋" w:eastAsia="仿宋" w:cs="仿宋"/>
          <w:color w:val="auto"/>
          <w:sz w:val="24"/>
          <w:szCs w:val="24"/>
          <w:highlight w:val="none"/>
        </w:rPr>
      </w:pPr>
    </w:p>
    <w:p w14:paraId="5878D08B">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2DE5386B">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rPr>
        <w:t>或签字</w:t>
      </w:r>
      <w:r>
        <w:rPr>
          <w:rFonts w:hint="eastAsia" w:ascii="仿宋" w:hAnsi="仿宋" w:eastAsia="仿宋" w:cs="仿宋"/>
          <w:color w:val="auto"/>
          <w:sz w:val="24"/>
          <w:szCs w:val="24"/>
          <w:highlight w:val="none"/>
        </w:rPr>
        <w:t>）</w:t>
      </w:r>
    </w:p>
    <w:p w14:paraId="4DB22521">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46474F09">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38AFE343">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EAE56C2">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11432D04">
      <w:pPr>
        <w:spacing w:line="720" w:lineRule="auto"/>
        <w:rPr>
          <w:rFonts w:ascii="仿宋" w:hAnsi="仿宋" w:eastAsia="仿宋" w:cs="仿宋"/>
          <w:color w:val="auto"/>
          <w:sz w:val="24"/>
          <w:szCs w:val="24"/>
          <w:highlight w:val="none"/>
        </w:rPr>
      </w:pPr>
    </w:p>
    <w:p w14:paraId="5922B271">
      <w:pPr>
        <w:spacing w:line="720" w:lineRule="auto"/>
        <w:ind w:firstLine="2" w:firstLineChars="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324778A">
      <w:pPr>
        <w:tabs>
          <w:tab w:val="center" w:pos="4832"/>
          <w:tab w:val="left" w:pos="7140"/>
        </w:tabs>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43" w:name="_Toc130252613"/>
      <w:r>
        <w:rPr>
          <w:rFonts w:hint="eastAsia" w:ascii="仿宋" w:hAnsi="仿宋" w:eastAsia="仿宋" w:cs="仿宋"/>
          <w:b/>
          <w:color w:val="auto"/>
          <w:sz w:val="24"/>
          <w:szCs w:val="24"/>
          <w:highlight w:val="none"/>
        </w:rPr>
        <w:t>目 录</w:t>
      </w:r>
      <w:bookmarkEnd w:id="143"/>
    </w:p>
    <w:p w14:paraId="490A9E7B">
      <w:pPr>
        <w:spacing w:line="280" w:lineRule="exact"/>
        <w:ind w:firstLine="240" w:firstLineChars="100"/>
        <w:rPr>
          <w:rFonts w:ascii="仿宋" w:hAnsi="仿宋" w:eastAsia="仿宋" w:cs="仿宋"/>
          <w:bCs/>
          <w:color w:val="auto"/>
          <w:sz w:val="24"/>
          <w:szCs w:val="24"/>
          <w:highlight w:val="none"/>
        </w:rPr>
      </w:pPr>
    </w:p>
    <w:p w14:paraId="48BE0BE6">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一、开标一览表</w:t>
      </w:r>
    </w:p>
    <w:p w14:paraId="238369F9">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二、投标函</w:t>
      </w:r>
    </w:p>
    <w:p w14:paraId="18600142">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三、投标价格明细表</w:t>
      </w:r>
    </w:p>
    <w:p w14:paraId="2BB8D728">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四、中小企业投标价格统计表</w:t>
      </w:r>
    </w:p>
    <w:p w14:paraId="3F300EB5">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五、商务条款偏离表</w:t>
      </w:r>
    </w:p>
    <w:p w14:paraId="7095FC2D">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六、技术条款偏离表</w:t>
      </w:r>
    </w:p>
    <w:p w14:paraId="5DEA04E5">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七、法定代表人身份证明书</w:t>
      </w:r>
    </w:p>
    <w:p w14:paraId="2C14FB64">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八、法定代表人授权委托书</w:t>
      </w:r>
    </w:p>
    <w:p w14:paraId="4A3D015C">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九、投标人资格条件证明材料</w:t>
      </w:r>
    </w:p>
    <w:p w14:paraId="4685FE2F">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十、投标人近年类似项目情况表</w:t>
      </w:r>
    </w:p>
    <w:p w14:paraId="07B85F69">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十一、售后服务承诺书</w:t>
      </w:r>
    </w:p>
    <w:p w14:paraId="74659466">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十二、技术方案</w:t>
      </w:r>
    </w:p>
    <w:p w14:paraId="00FE9B2E">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十三、保证金缴纳证明材料</w:t>
      </w:r>
    </w:p>
    <w:p w14:paraId="6750EF12">
      <w:pPr>
        <w:pStyle w:val="8"/>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十四、其它需要提交的资料</w:t>
      </w:r>
    </w:p>
    <w:p w14:paraId="11F2E8F1">
      <w:pPr>
        <w:spacing w:line="360" w:lineRule="auto"/>
        <w:rPr>
          <w:rFonts w:hint="eastAsia" w:ascii="仿宋" w:hAnsi="仿宋" w:eastAsia="仿宋" w:cs="仿宋"/>
          <w:bCs/>
          <w:color w:val="auto"/>
          <w:sz w:val="24"/>
          <w:szCs w:val="24"/>
          <w:highlight w:val="none"/>
        </w:rPr>
      </w:pPr>
    </w:p>
    <w:p w14:paraId="77C395F5">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255CD25D">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144" w:name="_Toc24099"/>
      <w:bookmarkStart w:id="145" w:name="_Toc9432"/>
      <w:bookmarkStart w:id="146" w:name="_Toc6644"/>
      <w:r>
        <w:rPr>
          <w:rFonts w:hint="eastAsia" w:ascii="仿宋" w:hAnsi="仿宋" w:eastAsia="仿宋" w:cs="仿宋"/>
          <w:b/>
          <w:color w:val="auto"/>
          <w:sz w:val="24"/>
          <w:szCs w:val="24"/>
          <w:highlight w:val="none"/>
        </w:rPr>
        <w:t>一、开标一览表</w:t>
      </w:r>
      <w:bookmarkEnd w:id="144"/>
      <w:bookmarkEnd w:id="145"/>
      <w:bookmarkEnd w:id="146"/>
    </w:p>
    <w:p w14:paraId="74FF0516">
      <w:pPr>
        <w:rPr>
          <w:rFonts w:ascii="仿宋" w:hAnsi="仿宋" w:eastAsia="仿宋" w:cs="仿宋"/>
          <w:color w:val="auto"/>
          <w:highlight w:val="none"/>
        </w:rPr>
      </w:pPr>
    </w:p>
    <w:p w14:paraId="76730BE2">
      <w:pPr>
        <w:rPr>
          <w:rFonts w:ascii="仿宋" w:hAnsi="仿宋" w:eastAsia="仿宋" w:cs="仿宋"/>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03985E9D">
        <w:tblPrEx>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369BD6B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3499" w:type="pct"/>
            <w:tcBorders>
              <w:left w:val="single" w:color="auto" w:sz="4" w:space="0"/>
            </w:tcBorders>
            <w:vAlign w:val="center"/>
          </w:tcPr>
          <w:p w14:paraId="1388D677">
            <w:pPr>
              <w:spacing w:line="360" w:lineRule="auto"/>
              <w:ind w:right="-670"/>
              <w:rPr>
                <w:rFonts w:ascii="仿宋" w:hAnsi="仿宋" w:eastAsia="仿宋" w:cs="仿宋"/>
                <w:bCs/>
                <w:color w:val="auto"/>
                <w:sz w:val="24"/>
                <w:szCs w:val="24"/>
                <w:highlight w:val="none"/>
              </w:rPr>
            </w:pPr>
          </w:p>
        </w:tc>
      </w:tr>
      <w:tr w14:paraId="3EAA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0772562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p>
        </w:tc>
        <w:tc>
          <w:tcPr>
            <w:tcW w:w="3499" w:type="pct"/>
            <w:tcBorders>
              <w:left w:val="single" w:color="auto" w:sz="4" w:space="0"/>
            </w:tcBorders>
            <w:vAlign w:val="center"/>
          </w:tcPr>
          <w:p w14:paraId="4860A51C">
            <w:pPr>
              <w:spacing w:line="360" w:lineRule="auto"/>
              <w:ind w:right="-670"/>
              <w:rPr>
                <w:rFonts w:ascii="仿宋" w:hAnsi="仿宋" w:eastAsia="仿宋" w:cs="仿宋"/>
                <w:bCs/>
                <w:color w:val="auto"/>
                <w:sz w:val="24"/>
                <w:szCs w:val="24"/>
                <w:highlight w:val="none"/>
              </w:rPr>
            </w:pPr>
          </w:p>
        </w:tc>
      </w:tr>
      <w:tr w14:paraId="0348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vAlign w:val="center"/>
          </w:tcPr>
          <w:p w14:paraId="3FA53A2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3499" w:type="pct"/>
            <w:tcBorders>
              <w:left w:val="single" w:color="auto" w:sz="4" w:space="0"/>
            </w:tcBorders>
            <w:vAlign w:val="center"/>
          </w:tcPr>
          <w:p w14:paraId="40B5B5BA">
            <w:pPr>
              <w:spacing w:line="360" w:lineRule="auto"/>
              <w:ind w:right="-67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16097132">
            <w:pPr>
              <w:pStyle w:val="37"/>
              <w:ind w:left="0" w:leftChars="0" w:firstLine="0" w:firstLineChars="0"/>
              <w:rPr>
                <w:rFonts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18AA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exact"/>
        </w:trPr>
        <w:tc>
          <w:tcPr>
            <w:tcW w:w="1500" w:type="pct"/>
            <w:tcBorders>
              <w:top w:val="single" w:color="auto" w:sz="4" w:space="0"/>
              <w:left w:val="single" w:color="auto" w:sz="4" w:space="0"/>
              <w:bottom w:val="single" w:color="auto" w:sz="4" w:space="0"/>
              <w:right w:val="single" w:color="auto" w:sz="4" w:space="0"/>
            </w:tcBorders>
            <w:vAlign w:val="center"/>
          </w:tcPr>
          <w:p w14:paraId="08274DC4">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vAlign w:val="center"/>
          </w:tcPr>
          <w:p w14:paraId="66DF1EB6">
            <w:pPr>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自合同签订之日起在指定时间内送达采购人指定地点并安装调试完毕。详见</w:t>
            </w:r>
            <w:r>
              <w:rPr>
                <w:rFonts w:hint="eastAsia" w:ascii="仿宋" w:hAnsi="仿宋" w:eastAsia="仿宋" w:cs="仿宋"/>
                <w:bCs/>
                <w:color w:val="auto"/>
                <w:sz w:val="24"/>
                <w:szCs w:val="24"/>
                <w:highlight w:val="none"/>
                <w:lang w:val="en-US" w:eastAsia="zh-CN"/>
              </w:rPr>
              <w:t>招标文件</w:t>
            </w:r>
            <w:r>
              <w:rPr>
                <w:rFonts w:hint="eastAsia" w:ascii="仿宋" w:hAnsi="仿宋" w:eastAsia="仿宋" w:cs="仿宋"/>
                <w:bCs/>
                <w:color w:val="auto"/>
                <w:sz w:val="24"/>
                <w:szCs w:val="24"/>
                <w:highlight w:val="none"/>
              </w:rPr>
              <w:t>第四章技术标准和要求中的设备清单中的合同履约期限（天）。</w:t>
            </w:r>
          </w:p>
        </w:tc>
      </w:tr>
      <w:tr w14:paraId="0535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1500" w:type="pct"/>
            <w:tcBorders>
              <w:top w:val="single" w:color="auto" w:sz="4" w:space="0"/>
              <w:left w:val="single" w:color="auto" w:sz="4" w:space="0"/>
              <w:bottom w:val="single" w:color="auto" w:sz="4" w:space="0"/>
              <w:right w:val="single" w:color="auto" w:sz="4" w:space="0"/>
            </w:tcBorders>
            <w:vAlign w:val="center"/>
          </w:tcPr>
          <w:p w14:paraId="50B55B01">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vAlign w:val="center"/>
          </w:tcPr>
          <w:p w14:paraId="587114BF">
            <w:pPr>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本项目货物质保期为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年（如与招标文件“第四章技术标准和要求”中要求不一致，以较长质保期为标准执行），自采购人及相关部门总体验收合格之日起计算。如果由于我方责任致使不能验收，此质保期相应顺延。</w:t>
            </w:r>
          </w:p>
        </w:tc>
      </w:tr>
      <w:tr w14:paraId="1CBD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7AF97C9C">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vAlign w:val="center"/>
          </w:tcPr>
          <w:p w14:paraId="502E569F">
            <w:pPr>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2608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3C1E4EF7">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vAlign w:val="center"/>
          </w:tcPr>
          <w:p w14:paraId="71C82388">
            <w:pPr>
              <w:rPr>
                <w:rFonts w:ascii="仿宋" w:hAnsi="仿宋" w:eastAsia="仿宋" w:cs="仿宋"/>
                <w:bCs/>
                <w:color w:val="auto"/>
                <w:sz w:val="24"/>
                <w:szCs w:val="24"/>
                <w:highlight w:val="none"/>
              </w:rPr>
            </w:pPr>
          </w:p>
        </w:tc>
      </w:tr>
    </w:tbl>
    <w:p w14:paraId="1F294FE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EEB4210">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2521DED">
      <w:pPr>
        <w:pStyle w:val="37"/>
        <w:ind w:left="420"/>
        <w:rPr>
          <w:rFonts w:ascii="仿宋" w:hAnsi="仿宋" w:eastAsia="仿宋" w:cs="仿宋"/>
          <w:color w:val="auto"/>
          <w:highlight w:val="none"/>
        </w:rPr>
      </w:pPr>
    </w:p>
    <w:p w14:paraId="5352FD31">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1C81073">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632BE8D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26904A83">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887453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877A068">
      <w:pPr>
        <w:tabs>
          <w:tab w:val="center" w:pos="4832"/>
          <w:tab w:val="left" w:pos="7140"/>
        </w:tabs>
        <w:jc w:val="center"/>
        <w:outlineLvl w:val="1"/>
        <w:rPr>
          <w:rFonts w:ascii="仿宋" w:hAnsi="仿宋" w:eastAsia="仿宋" w:cs="仿宋"/>
          <w:b/>
          <w:color w:val="auto"/>
          <w:sz w:val="24"/>
          <w:szCs w:val="24"/>
          <w:highlight w:val="none"/>
        </w:rPr>
      </w:pPr>
      <w:bookmarkStart w:id="147" w:name="_Toc17938"/>
      <w:bookmarkStart w:id="148" w:name="_Toc20988"/>
      <w:bookmarkStart w:id="149" w:name="_Toc13707"/>
      <w:r>
        <w:rPr>
          <w:rFonts w:hint="eastAsia" w:ascii="仿宋" w:hAnsi="仿宋" w:eastAsia="仿宋" w:cs="仿宋"/>
          <w:b/>
          <w:color w:val="auto"/>
          <w:sz w:val="24"/>
          <w:szCs w:val="24"/>
          <w:highlight w:val="none"/>
        </w:rPr>
        <w:t>二、投标函</w:t>
      </w:r>
      <w:bookmarkEnd w:id="147"/>
      <w:bookmarkEnd w:id="148"/>
      <w:bookmarkEnd w:id="149"/>
    </w:p>
    <w:p w14:paraId="3051838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230CD41">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653F1B51">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107D10F">
      <w:pPr>
        <w:widowControl/>
        <w:shd w:val="clear" w:color="auto" w:fill="FFFFFF"/>
        <w:snapToGrid w:val="0"/>
        <w:spacing w:line="384"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63EC1619">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73189B44">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120965E9">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0D9745D5">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7F5EB9F7">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01144C5">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61882623">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3F2BEE32">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135DDA12">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2839937">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99A10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69C47A43">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319356EC">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7C7A7BDD">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1EECF37">
      <w:pPr>
        <w:tabs>
          <w:tab w:val="center" w:pos="4832"/>
          <w:tab w:val="left" w:pos="7140"/>
        </w:tabs>
        <w:jc w:val="center"/>
        <w:outlineLvl w:val="1"/>
        <w:rPr>
          <w:rFonts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cols w:space="425" w:num="1"/>
          <w:docGrid w:linePitch="312" w:charSpace="0"/>
        </w:sectPr>
      </w:pPr>
      <w:bookmarkStart w:id="150" w:name="_Toc109941765"/>
      <w:bookmarkStart w:id="151" w:name="_Toc110707965"/>
      <w:bookmarkStart w:id="152" w:name="_Toc109921158"/>
      <w:bookmarkStart w:id="153" w:name="_Toc4866"/>
      <w:bookmarkStart w:id="154" w:name="_Toc130252615"/>
    </w:p>
    <w:p w14:paraId="41902342">
      <w:pPr>
        <w:tabs>
          <w:tab w:val="center" w:pos="4832"/>
          <w:tab w:val="left" w:pos="7140"/>
        </w:tabs>
        <w:jc w:val="center"/>
        <w:outlineLvl w:val="1"/>
        <w:rPr>
          <w:rFonts w:ascii="仿宋" w:hAnsi="仿宋" w:eastAsia="仿宋" w:cs="仿宋"/>
          <w:color w:val="auto"/>
          <w:sz w:val="24"/>
          <w:szCs w:val="24"/>
          <w:highlight w:val="none"/>
        </w:rPr>
      </w:pPr>
      <w:bookmarkStart w:id="155" w:name="_Toc25815"/>
      <w:r>
        <w:rPr>
          <w:rFonts w:hint="eastAsia" w:ascii="仿宋" w:hAnsi="仿宋" w:eastAsia="仿宋" w:cs="仿宋"/>
          <w:b/>
          <w:color w:val="auto"/>
          <w:sz w:val="24"/>
          <w:szCs w:val="24"/>
          <w:highlight w:val="none"/>
        </w:rPr>
        <w:t>三、投标价格明细表</w:t>
      </w:r>
      <w:bookmarkEnd w:id="150"/>
      <w:bookmarkEnd w:id="151"/>
      <w:bookmarkEnd w:id="152"/>
      <w:bookmarkEnd w:id="153"/>
      <w:bookmarkEnd w:id="154"/>
      <w:bookmarkEnd w:id="155"/>
    </w:p>
    <w:p w14:paraId="651EB485">
      <w:pPr>
        <w:spacing w:line="360" w:lineRule="auto"/>
        <w:jc w:val="left"/>
        <w:rPr>
          <w:rFonts w:ascii="仿宋" w:hAnsi="仿宋" w:eastAsia="仿宋" w:cs="仿宋"/>
          <w:color w:val="auto"/>
          <w:sz w:val="24"/>
          <w:szCs w:val="24"/>
          <w:highlight w:val="none"/>
        </w:rPr>
      </w:pPr>
    </w:p>
    <w:tbl>
      <w:tblPr>
        <w:tblStyle w:val="38"/>
        <w:tblW w:w="45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054"/>
        <w:gridCol w:w="847"/>
        <w:gridCol w:w="835"/>
        <w:gridCol w:w="732"/>
        <w:gridCol w:w="732"/>
        <w:gridCol w:w="736"/>
        <w:gridCol w:w="1175"/>
        <w:gridCol w:w="939"/>
        <w:gridCol w:w="761"/>
      </w:tblGrid>
      <w:tr w14:paraId="1DDD5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51A5703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619" w:type="pct"/>
            <w:vAlign w:val="center"/>
          </w:tcPr>
          <w:p w14:paraId="52D0067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标的名称</w:t>
            </w:r>
          </w:p>
        </w:tc>
        <w:tc>
          <w:tcPr>
            <w:tcW w:w="497" w:type="pct"/>
            <w:vAlign w:val="center"/>
          </w:tcPr>
          <w:p w14:paraId="1195CE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规格型号</w:t>
            </w:r>
          </w:p>
        </w:tc>
        <w:tc>
          <w:tcPr>
            <w:tcW w:w="490" w:type="pct"/>
            <w:vAlign w:val="center"/>
          </w:tcPr>
          <w:p w14:paraId="3B30ABB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品牌</w:t>
            </w:r>
          </w:p>
        </w:tc>
        <w:tc>
          <w:tcPr>
            <w:tcW w:w="430" w:type="pct"/>
            <w:vAlign w:val="center"/>
          </w:tcPr>
          <w:p w14:paraId="5539A11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制造商</w:t>
            </w:r>
          </w:p>
        </w:tc>
        <w:tc>
          <w:tcPr>
            <w:tcW w:w="430" w:type="pct"/>
            <w:vAlign w:val="center"/>
          </w:tcPr>
          <w:p w14:paraId="1EE4EB7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单位</w:t>
            </w:r>
          </w:p>
        </w:tc>
        <w:tc>
          <w:tcPr>
            <w:tcW w:w="432" w:type="pct"/>
            <w:vAlign w:val="center"/>
          </w:tcPr>
          <w:p w14:paraId="4F2AB38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688" w:type="pct"/>
            <w:vAlign w:val="center"/>
          </w:tcPr>
          <w:p w14:paraId="34357CA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单价（</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551" w:type="pct"/>
            <w:vAlign w:val="center"/>
          </w:tcPr>
          <w:p w14:paraId="02FC319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小计（</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447" w:type="pct"/>
            <w:vAlign w:val="center"/>
          </w:tcPr>
          <w:p w14:paraId="53D4982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255B8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5022D55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619" w:type="pct"/>
            <w:vAlign w:val="center"/>
          </w:tcPr>
          <w:p w14:paraId="635F5587">
            <w:pPr>
              <w:jc w:val="center"/>
              <w:rPr>
                <w:rFonts w:ascii="仿宋" w:hAnsi="仿宋" w:eastAsia="仿宋" w:cs="仿宋"/>
                <w:bCs/>
                <w:color w:val="auto"/>
                <w:szCs w:val="21"/>
                <w:highlight w:val="none"/>
              </w:rPr>
            </w:pPr>
          </w:p>
        </w:tc>
        <w:tc>
          <w:tcPr>
            <w:tcW w:w="497" w:type="pct"/>
            <w:vAlign w:val="center"/>
          </w:tcPr>
          <w:p w14:paraId="5B60FD99">
            <w:pPr>
              <w:jc w:val="center"/>
              <w:rPr>
                <w:rFonts w:ascii="仿宋" w:hAnsi="仿宋" w:eastAsia="仿宋" w:cs="仿宋"/>
                <w:bCs/>
                <w:color w:val="auto"/>
                <w:szCs w:val="21"/>
                <w:highlight w:val="none"/>
              </w:rPr>
            </w:pPr>
          </w:p>
        </w:tc>
        <w:tc>
          <w:tcPr>
            <w:tcW w:w="490" w:type="pct"/>
            <w:vAlign w:val="center"/>
          </w:tcPr>
          <w:p w14:paraId="32EDC374">
            <w:pPr>
              <w:jc w:val="center"/>
              <w:rPr>
                <w:rFonts w:ascii="仿宋" w:hAnsi="仿宋" w:eastAsia="仿宋" w:cs="仿宋"/>
                <w:bCs/>
                <w:color w:val="auto"/>
                <w:szCs w:val="21"/>
                <w:highlight w:val="none"/>
              </w:rPr>
            </w:pPr>
          </w:p>
        </w:tc>
        <w:tc>
          <w:tcPr>
            <w:tcW w:w="430" w:type="pct"/>
            <w:vAlign w:val="center"/>
          </w:tcPr>
          <w:p w14:paraId="6670100E">
            <w:pPr>
              <w:jc w:val="center"/>
              <w:rPr>
                <w:rFonts w:ascii="仿宋" w:hAnsi="仿宋" w:eastAsia="仿宋" w:cs="仿宋"/>
                <w:bCs/>
                <w:color w:val="auto"/>
                <w:szCs w:val="21"/>
                <w:highlight w:val="none"/>
              </w:rPr>
            </w:pPr>
          </w:p>
        </w:tc>
        <w:tc>
          <w:tcPr>
            <w:tcW w:w="430" w:type="pct"/>
            <w:vAlign w:val="center"/>
          </w:tcPr>
          <w:p w14:paraId="7424DDE5">
            <w:pPr>
              <w:jc w:val="center"/>
              <w:rPr>
                <w:rFonts w:ascii="仿宋" w:hAnsi="仿宋" w:eastAsia="仿宋" w:cs="仿宋"/>
                <w:bCs/>
                <w:color w:val="auto"/>
                <w:szCs w:val="21"/>
                <w:highlight w:val="none"/>
              </w:rPr>
            </w:pPr>
          </w:p>
        </w:tc>
        <w:tc>
          <w:tcPr>
            <w:tcW w:w="432" w:type="pct"/>
            <w:vAlign w:val="center"/>
          </w:tcPr>
          <w:p w14:paraId="4561A136">
            <w:pPr>
              <w:jc w:val="center"/>
              <w:rPr>
                <w:rFonts w:ascii="仿宋" w:hAnsi="仿宋" w:eastAsia="仿宋" w:cs="仿宋"/>
                <w:bCs/>
                <w:color w:val="auto"/>
                <w:szCs w:val="21"/>
                <w:highlight w:val="none"/>
              </w:rPr>
            </w:pPr>
          </w:p>
        </w:tc>
        <w:tc>
          <w:tcPr>
            <w:tcW w:w="688" w:type="pct"/>
            <w:vAlign w:val="center"/>
          </w:tcPr>
          <w:p w14:paraId="4D727ABE">
            <w:pPr>
              <w:jc w:val="center"/>
              <w:rPr>
                <w:rFonts w:ascii="仿宋" w:hAnsi="仿宋" w:eastAsia="仿宋" w:cs="仿宋"/>
                <w:bCs/>
                <w:color w:val="auto"/>
                <w:szCs w:val="21"/>
                <w:highlight w:val="none"/>
              </w:rPr>
            </w:pPr>
          </w:p>
        </w:tc>
        <w:tc>
          <w:tcPr>
            <w:tcW w:w="551" w:type="pct"/>
            <w:vAlign w:val="center"/>
          </w:tcPr>
          <w:p w14:paraId="3BDBBAF8">
            <w:pPr>
              <w:jc w:val="center"/>
              <w:rPr>
                <w:rFonts w:ascii="仿宋" w:hAnsi="仿宋" w:eastAsia="仿宋" w:cs="仿宋"/>
                <w:bCs/>
                <w:color w:val="auto"/>
                <w:szCs w:val="21"/>
                <w:highlight w:val="none"/>
              </w:rPr>
            </w:pPr>
          </w:p>
        </w:tc>
        <w:tc>
          <w:tcPr>
            <w:tcW w:w="447" w:type="pct"/>
            <w:vAlign w:val="center"/>
          </w:tcPr>
          <w:p w14:paraId="63072D23">
            <w:pPr>
              <w:jc w:val="center"/>
              <w:rPr>
                <w:rFonts w:ascii="仿宋" w:hAnsi="仿宋" w:eastAsia="仿宋" w:cs="仿宋"/>
                <w:bCs/>
                <w:color w:val="auto"/>
                <w:szCs w:val="21"/>
                <w:highlight w:val="none"/>
              </w:rPr>
            </w:pPr>
          </w:p>
        </w:tc>
      </w:tr>
      <w:tr w14:paraId="5405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4372FFF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619" w:type="pct"/>
            <w:vAlign w:val="center"/>
          </w:tcPr>
          <w:p w14:paraId="2DD2FB01">
            <w:pPr>
              <w:jc w:val="center"/>
              <w:rPr>
                <w:rFonts w:ascii="仿宋" w:hAnsi="仿宋" w:eastAsia="仿宋" w:cs="仿宋"/>
                <w:bCs/>
                <w:color w:val="auto"/>
                <w:szCs w:val="21"/>
                <w:highlight w:val="none"/>
              </w:rPr>
            </w:pPr>
          </w:p>
        </w:tc>
        <w:tc>
          <w:tcPr>
            <w:tcW w:w="497" w:type="pct"/>
            <w:vAlign w:val="center"/>
          </w:tcPr>
          <w:p w14:paraId="11F41F65">
            <w:pPr>
              <w:jc w:val="center"/>
              <w:rPr>
                <w:rFonts w:ascii="仿宋" w:hAnsi="仿宋" w:eastAsia="仿宋" w:cs="仿宋"/>
                <w:bCs/>
                <w:color w:val="auto"/>
                <w:szCs w:val="21"/>
                <w:highlight w:val="none"/>
              </w:rPr>
            </w:pPr>
          </w:p>
        </w:tc>
        <w:tc>
          <w:tcPr>
            <w:tcW w:w="490" w:type="pct"/>
            <w:vAlign w:val="center"/>
          </w:tcPr>
          <w:p w14:paraId="5D652AD9">
            <w:pPr>
              <w:jc w:val="center"/>
              <w:rPr>
                <w:rFonts w:ascii="仿宋" w:hAnsi="仿宋" w:eastAsia="仿宋" w:cs="仿宋"/>
                <w:bCs/>
                <w:color w:val="auto"/>
                <w:szCs w:val="21"/>
                <w:highlight w:val="none"/>
              </w:rPr>
            </w:pPr>
          </w:p>
        </w:tc>
        <w:tc>
          <w:tcPr>
            <w:tcW w:w="430" w:type="pct"/>
            <w:vAlign w:val="center"/>
          </w:tcPr>
          <w:p w14:paraId="0D29B9C7">
            <w:pPr>
              <w:jc w:val="center"/>
              <w:rPr>
                <w:rFonts w:ascii="仿宋" w:hAnsi="仿宋" w:eastAsia="仿宋" w:cs="仿宋"/>
                <w:bCs/>
                <w:color w:val="auto"/>
                <w:szCs w:val="21"/>
                <w:highlight w:val="none"/>
              </w:rPr>
            </w:pPr>
          </w:p>
        </w:tc>
        <w:tc>
          <w:tcPr>
            <w:tcW w:w="430" w:type="pct"/>
            <w:vAlign w:val="center"/>
          </w:tcPr>
          <w:p w14:paraId="14C8ACD6">
            <w:pPr>
              <w:jc w:val="center"/>
              <w:rPr>
                <w:rFonts w:ascii="仿宋" w:hAnsi="仿宋" w:eastAsia="仿宋" w:cs="仿宋"/>
                <w:bCs/>
                <w:color w:val="auto"/>
                <w:szCs w:val="21"/>
                <w:highlight w:val="none"/>
              </w:rPr>
            </w:pPr>
          </w:p>
        </w:tc>
        <w:tc>
          <w:tcPr>
            <w:tcW w:w="432" w:type="pct"/>
            <w:vAlign w:val="center"/>
          </w:tcPr>
          <w:p w14:paraId="719B414A">
            <w:pPr>
              <w:jc w:val="center"/>
              <w:rPr>
                <w:rFonts w:ascii="仿宋" w:hAnsi="仿宋" w:eastAsia="仿宋" w:cs="仿宋"/>
                <w:bCs/>
                <w:color w:val="auto"/>
                <w:szCs w:val="21"/>
                <w:highlight w:val="none"/>
              </w:rPr>
            </w:pPr>
          </w:p>
        </w:tc>
        <w:tc>
          <w:tcPr>
            <w:tcW w:w="688" w:type="pct"/>
            <w:vAlign w:val="center"/>
          </w:tcPr>
          <w:p w14:paraId="6C24B2E2">
            <w:pPr>
              <w:jc w:val="center"/>
              <w:rPr>
                <w:rFonts w:ascii="仿宋" w:hAnsi="仿宋" w:eastAsia="仿宋" w:cs="仿宋"/>
                <w:bCs/>
                <w:color w:val="auto"/>
                <w:szCs w:val="21"/>
                <w:highlight w:val="none"/>
              </w:rPr>
            </w:pPr>
          </w:p>
        </w:tc>
        <w:tc>
          <w:tcPr>
            <w:tcW w:w="551" w:type="pct"/>
            <w:vAlign w:val="center"/>
          </w:tcPr>
          <w:p w14:paraId="56EF83CF">
            <w:pPr>
              <w:jc w:val="center"/>
              <w:rPr>
                <w:rFonts w:ascii="仿宋" w:hAnsi="仿宋" w:eastAsia="仿宋" w:cs="仿宋"/>
                <w:bCs/>
                <w:color w:val="auto"/>
                <w:szCs w:val="21"/>
                <w:highlight w:val="none"/>
              </w:rPr>
            </w:pPr>
          </w:p>
        </w:tc>
        <w:tc>
          <w:tcPr>
            <w:tcW w:w="447" w:type="pct"/>
            <w:vAlign w:val="center"/>
          </w:tcPr>
          <w:p w14:paraId="4F3C368C">
            <w:pPr>
              <w:jc w:val="center"/>
              <w:rPr>
                <w:rFonts w:ascii="仿宋" w:hAnsi="仿宋" w:eastAsia="仿宋" w:cs="仿宋"/>
                <w:bCs/>
                <w:color w:val="auto"/>
                <w:szCs w:val="21"/>
                <w:highlight w:val="none"/>
              </w:rPr>
            </w:pPr>
          </w:p>
        </w:tc>
      </w:tr>
      <w:tr w14:paraId="7F624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7013CE7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619" w:type="pct"/>
            <w:vAlign w:val="center"/>
          </w:tcPr>
          <w:p w14:paraId="42E39633">
            <w:pPr>
              <w:jc w:val="center"/>
              <w:rPr>
                <w:rFonts w:ascii="仿宋" w:hAnsi="仿宋" w:eastAsia="仿宋" w:cs="仿宋"/>
                <w:bCs/>
                <w:color w:val="auto"/>
                <w:szCs w:val="21"/>
                <w:highlight w:val="none"/>
              </w:rPr>
            </w:pPr>
          </w:p>
        </w:tc>
        <w:tc>
          <w:tcPr>
            <w:tcW w:w="497" w:type="pct"/>
            <w:vAlign w:val="center"/>
          </w:tcPr>
          <w:p w14:paraId="3005F194">
            <w:pPr>
              <w:jc w:val="center"/>
              <w:rPr>
                <w:rFonts w:ascii="仿宋" w:hAnsi="仿宋" w:eastAsia="仿宋" w:cs="仿宋"/>
                <w:bCs/>
                <w:color w:val="auto"/>
                <w:szCs w:val="21"/>
                <w:highlight w:val="none"/>
              </w:rPr>
            </w:pPr>
          </w:p>
        </w:tc>
        <w:tc>
          <w:tcPr>
            <w:tcW w:w="490" w:type="pct"/>
            <w:vAlign w:val="center"/>
          </w:tcPr>
          <w:p w14:paraId="6F118671">
            <w:pPr>
              <w:jc w:val="center"/>
              <w:rPr>
                <w:rFonts w:ascii="仿宋" w:hAnsi="仿宋" w:eastAsia="仿宋" w:cs="仿宋"/>
                <w:bCs/>
                <w:color w:val="auto"/>
                <w:szCs w:val="21"/>
                <w:highlight w:val="none"/>
              </w:rPr>
            </w:pPr>
          </w:p>
        </w:tc>
        <w:tc>
          <w:tcPr>
            <w:tcW w:w="430" w:type="pct"/>
            <w:vAlign w:val="center"/>
          </w:tcPr>
          <w:p w14:paraId="0E5F886D">
            <w:pPr>
              <w:jc w:val="center"/>
              <w:rPr>
                <w:rFonts w:ascii="仿宋" w:hAnsi="仿宋" w:eastAsia="仿宋" w:cs="仿宋"/>
                <w:bCs/>
                <w:color w:val="auto"/>
                <w:szCs w:val="21"/>
                <w:highlight w:val="none"/>
              </w:rPr>
            </w:pPr>
          </w:p>
        </w:tc>
        <w:tc>
          <w:tcPr>
            <w:tcW w:w="430" w:type="pct"/>
            <w:vAlign w:val="center"/>
          </w:tcPr>
          <w:p w14:paraId="02017C51">
            <w:pPr>
              <w:jc w:val="center"/>
              <w:rPr>
                <w:rFonts w:ascii="仿宋" w:hAnsi="仿宋" w:eastAsia="仿宋" w:cs="仿宋"/>
                <w:bCs/>
                <w:color w:val="auto"/>
                <w:szCs w:val="21"/>
                <w:highlight w:val="none"/>
              </w:rPr>
            </w:pPr>
          </w:p>
        </w:tc>
        <w:tc>
          <w:tcPr>
            <w:tcW w:w="432" w:type="pct"/>
            <w:vAlign w:val="center"/>
          </w:tcPr>
          <w:p w14:paraId="0E0AE42E">
            <w:pPr>
              <w:jc w:val="center"/>
              <w:rPr>
                <w:rFonts w:ascii="仿宋" w:hAnsi="仿宋" w:eastAsia="仿宋" w:cs="仿宋"/>
                <w:bCs/>
                <w:color w:val="auto"/>
                <w:szCs w:val="21"/>
                <w:highlight w:val="none"/>
              </w:rPr>
            </w:pPr>
          </w:p>
        </w:tc>
        <w:tc>
          <w:tcPr>
            <w:tcW w:w="688" w:type="pct"/>
            <w:vAlign w:val="center"/>
          </w:tcPr>
          <w:p w14:paraId="52E06765">
            <w:pPr>
              <w:jc w:val="center"/>
              <w:rPr>
                <w:rFonts w:ascii="仿宋" w:hAnsi="仿宋" w:eastAsia="仿宋" w:cs="仿宋"/>
                <w:bCs/>
                <w:color w:val="auto"/>
                <w:szCs w:val="21"/>
                <w:highlight w:val="none"/>
              </w:rPr>
            </w:pPr>
          </w:p>
        </w:tc>
        <w:tc>
          <w:tcPr>
            <w:tcW w:w="551" w:type="pct"/>
            <w:vAlign w:val="center"/>
          </w:tcPr>
          <w:p w14:paraId="05EB5E65">
            <w:pPr>
              <w:jc w:val="center"/>
              <w:rPr>
                <w:rFonts w:ascii="仿宋" w:hAnsi="仿宋" w:eastAsia="仿宋" w:cs="仿宋"/>
                <w:bCs/>
                <w:color w:val="auto"/>
                <w:szCs w:val="21"/>
                <w:highlight w:val="none"/>
              </w:rPr>
            </w:pPr>
          </w:p>
        </w:tc>
        <w:tc>
          <w:tcPr>
            <w:tcW w:w="447" w:type="pct"/>
            <w:vAlign w:val="center"/>
          </w:tcPr>
          <w:p w14:paraId="2001C7FF">
            <w:pPr>
              <w:jc w:val="center"/>
              <w:rPr>
                <w:rFonts w:ascii="仿宋" w:hAnsi="仿宋" w:eastAsia="仿宋" w:cs="仿宋"/>
                <w:bCs/>
                <w:color w:val="auto"/>
                <w:szCs w:val="21"/>
                <w:highlight w:val="none"/>
              </w:rPr>
            </w:pPr>
          </w:p>
        </w:tc>
      </w:tr>
      <w:tr w14:paraId="7DF2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7884E9B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w:t>
            </w:r>
          </w:p>
        </w:tc>
        <w:tc>
          <w:tcPr>
            <w:tcW w:w="619" w:type="pct"/>
            <w:vAlign w:val="center"/>
          </w:tcPr>
          <w:p w14:paraId="1E06CB67">
            <w:pPr>
              <w:jc w:val="center"/>
              <w:rPr>
                <w:rFonts w:ascii="仿宋" w:hAnsi="仿宋" w:eastAsia="仿宋" w:cs="仿宋"/>
                <w:bCs/>
                <w:color w:val="auto"/>
                <w:szCs w:val="21"/>
                <w:highlight w:val="none"/>
              </w:rPr>
            </w:pPr>
          </w:p>
        </w:tc>
        <w:tc>
          <w:tcPr>
            <w:tcW w:w="497" w:type="pct"/>
            <w:vAlign w:val="center"/>
          </w:tcPr>
          <w:p w14:paraId="05B5F1A2">
            <w:pPr>
              <w:jc w:val="center"/>
              <w:rPr>
                <w:rFonts w:ascii="仿宋" w:hAnsi="仿宋" w:eastAsia="仿宋" w:cs="仿宋"/>
                <w:bCs/>
                <w:color w:val="auto"/>
                <w:szCs w:val="21"/>
                <w:highlight w:val="none"/>
              </w:rPr>
            </w:pPr>
          </w:p>
        </w:tc>
        <w:tc>
          <w:tcPr>
            <w:tcW w:w="490" w:type="pct"/>
            <w:vAlign w:val="center"/>
          </w:tcPr>
          <w:p w14:paraId="300384B5">
            <w:pPr>
              <w:jc w:val="center"/>
              <w:rPr>
                <w:rFonts w:ascii="仿宋" w:hAnsi="仿宋" w:eastAsia="仿宋" w:cs="仿宋"/>
                <w:bCs/>
                <w:color w:val="auto"/>
                <w:szCs w:val="21"/>
                <w:highlight w:val="none"/>
              </w:rPr>
            </w:pPr>
          </w:p>
        </w:tc>
        <w:tc>
          <w:tcPr>
            <w:tcW w:w="430" w:type="pct"/>
            <w:vAlign w:val="center"/>
          </w:tcPr>
          <w:p w14:paraId="1206D7B8">
            <w:pPr>
              <w:jc w:val="center"/>
              <w:rPr>
                <w:rFonts w:ascii="仿宋" w:hAnsi="仿宋" w:eastAsia="仿宋" w:cs="仿宋"/>
                <w:bCs/>
                <w:color w:val="auto"/>
                <w:szCs w:val="21"/>
                <w:highlight w:val="none"/>
              </w:rPr>
            </w:pPr>
          </w:p>
        </w:tc>
        <w:tc>
          <w:tcPr>
            <w:tcW w:w="430" w:type="pct"/>
            <w:vAlign w:val="center"/>
          </w:tcPr>
          <w:p w14:paraId="2B8E57A8">
            <w:pPr>
              <w:jc w:val="center"/>
              <w:rPr>
                <w:rFonts w:ascii="仿宋" w:hAnsi="仿宋" w:eastAsia="仿宋" w:cs="仿宋"/>
                <w:bCs/>
                <w:color w:val="auto"/>
                <w:szCs w:val="21"/>
                <w:highlight w:val="none"/>
              </w:rPr>
            </w:pPr>
          </w:p>
        </w:tc>
        <w:tc>
          <w:tcPr>
            <w:tcW w:w="432" w:type="pct"/>
            <w:vAlign w:val="center"/>
          </w:tcPr>
          <w:p w14:paraId="0EC58926">
            <w:pPr>
              <w:jc w:val="center"/>
              <w:rPr>
                <w:rFonts w:ascii="仿宋" w:hAnsi="仿宋" w:eastAsia="仿宋" w:cs="仿宋"/>
                <w:bCs/>
                <w:color w:val="auto"/>
                <w:szCs w:val="21"/>
                <w:highlight w:val="none"/>
              </w:rPr>
            </w:pPr>
          </w:p>
        </w:tc>
        <w:tc>
          <w:tcPr>
            <w:tcW w:w="688" w:type="pct"/>
            <w:vAlign w:val="center"/>
          </w:tcPr>
          <w:p w14:paraId="4B2B245C">
            <w:pPr>
              <w:jc w:val="center"/>
              <w:rPr>
                <w:rFonts w:ascii="仿宋" w:hAnsi="仿宋" w:eastAsia="仿宋" w:cs="仿宋"/>
                <w:bCs/>
                <w:color w:val="auto"/>
                <w:szCs w:val="21"/>
                <w:highlight w:val="none"/>
              </w:rPr>
            </w:pPr>
          </w:p>
        </w:tc>
        <w:tc>
          <w:tcPr>
            <w:tcW w:w="551" w:type="pct"/>
            <w:vAlign w:val="center"/>
          </w:tcPr>
          <w:p w14:paraId="511EC80B">
            <w:pPr>
              <w:jc w:val="center"/>
              <w:rPr>
                <w:rFonts w:ascii="仿宋" w:hAnsi="仿宋" w:eastAsia="仿宋" w:cs="仿宋"/>
                <w:bCs/>
                <w:color w:val="auto"/>
                <w:szCs w:val="21"/>
                <w:highlight w:val="none"/>
              </w:rPr>
            </w:pPr>
          </w:p>
        </w:tc>
        <w:tc>
          <w:tcPr>
            <w:tcW w:w="447" w:type="pct"/>
            <w:vAlign w:val="center"/>
          </w:tcPr>
          <w:p w14:paraId="3BD88EFD">
            <w:pPr>
              <w:jc w:val="center"/>
              <w:rPr>
                <w:rFonts w:ascii="仿宋" w:hAnsi="仿宋" w:eastAsia="仿宋" w:cs="仿宋"/>
                <w:bCs/>
                <w:color w:val="auto"/>
                <w:szCs w:val="21"/>
                <w:highlight w:val="none"/>
              </w:rPr>
            </w:pPr>
          </w:p>
        </w:tc>
      </w:tr>
      <w:tr w14:paraId="04E2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001" w:type="pct"/>
            <w:gridSpan w:val="8"/>
            <w:vAlign w:val="center"/>
          </w:tcPr>
          <w:p w14:paraId="54C0540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合计（元）</w:t>
            </w:r>
          </w:p>
        </w:tc>
        <w:tc>
          <w:tcPr>
            <w:tcW w:w="551" w:type="pct"/>
            <w:vAlign w:val="center"/>
          </w:tcPr>
          <w:p w14:paraId="71655D26">
            <w:pPr>
              <w:jc w:val="center"/>
              <w:rPr>
                <w:rFonts w:ascii="仿宋" w:hAnsi="仿宋" w:eastAsia="仿宋" w:cs="仿宋"/>
                <w:bCs/>
                <w:color w:val="auto"/>
                <w:szCs w:val="21"/>
                <w:highlight w:val="none"/>
              </w:rPr>
            </w:pPr>
          </w:p>
        </w:tc>
        <w:tc>
          <w:tcPr>
            <w:tcW w:w="447" w:type="pct"/>
            <w:vAlign w:val="center"/>
          </w:tcPr>
          <w:p w14:paraId="74809BB7">
            <w:pPr>
              <w:jc w:val="center"/>
              <w:rPr>
                <w:rFonts w:ascii="仿宋" w:hAnsi="仿宋" w:eastAsia="仿宋" w:cs="仿宋"/>
                <w:bCs/>
                <w:color w:val="auto"/>
                <w:szCs w:val="21"/>
                <w:highlight w:val="none"/>
              </w:rPr>
            </w:pPr>
          </w:p>
        </w:tc>
      </w:tr>
    </w:tbl>
    <w:p w14:paraId="30BFBAD6">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66F7843">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1、投标人应按照第四章“技术标准和要求”内容填写标的名称和数量等信息，现有内容为示例。</w:t>
      </w:r>
    </w:p>
    <w:p w14:paraId="3D6577F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2、投标价格应包括投标人履行本项目合同（如果成交）所必须的所有成本费用和成交投标人应承担的一切费用。未列和没有填写的项目费用，采购人将视为已包括在投标价格中</w:t>
      </w:r>
    </w:p>
    <w:p w14:paraId="78B8C99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641BD91D">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B650D39">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EB8F576">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68AD7AB8">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6249D04A">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30F0C2F0">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4C892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0351B6">
      <w:pPr>
        <w:tabs>
          <w:tab w:val="center" w:pos="4832"/>
          <w:tab w:val="left" w:pos="7140"/>
        </w:tabs>
        <w:jc w:val="center"/>
        <w:outlineLvl w:val="1"/>
        <w:rPr>
          <w:rFonts w:hint="eastAsia" w:ascii="仿宋" w:hAnsi="仿宋" w:eastAsia="仿宋" w:cs="仿宋"/>
          <w:b/>
          <w:color w:val="auto"/>
          <w:sz w:val="24"/>
          <w:szCs w:val="24"/>
          <w:highlight w:val="none"/>
          <w:lang w:eastAsia="zh-CN"/>
        </w:rPr>
      </w:pPr>
      <w:bookmarkStart w:id="156" w:name="_Toc130252616"/>
      <w:bookmarkStart w:id="157" w:name="_Toc110707966"/>
      <w:bookmarkStart w:id="158" w:name="_Toc109921159"/>
      <w:bookmarkStart w:id="159" w:name="_Toc10734"/>
      <w:bookmarkStart w:id="160" w:name="_Toc109941766"/>
      <w:bookmarkStart w:id="161" w:name="_Toc4702"/>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w:t>
      </w:r>
      <w:bookmarkEnd w:id="156"/>
      <w:bookmarkEnd w:id="157"/>
      <w:bookmarkEnd w:id="158"/>
      <w:bookmarkEnd w:id="159"/>
      <w:bookmarkEnd w:id="160"/>
      <w:r>
        <w:rPr>
          <w:rFonts w:hint="eastAsia" w:ascii="仿宋" w:hAnsi="仿宋" w:eastAsia="仿宋" w:cs="仿宋"/>
          <w:b/>
          <w:color w:val="auto"/>
          <w:sz w:val="24"/>
          <w:szCs w:val="24"/>
          <w:highlight w:val="none"/>
          <w:lang w:eastAsia="zh-CN"/>
        </w:rPr>
        <w:t>中小企业投标价格统计表</w:t>
      </w:r>
      <w:bookmarkEnd w:id="161"/>
    </w:p>
    <w:p w14:paraId="44004CAE">
      <w:pPr>
        <w:spacing w:line="360" w:lineRule="auto"/>
        <w:ind w:left="8040" w:hanging="8040" w:hangingChars="3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单位：元</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2"/>
        <w:gridCol w:w="1298"/>
        <w:gridCol w:w="1445"/>
        <w:gridCol w:w="2153"/>
        <w:gridCol w:w="1292"/>
        <w:gridCol w:w="2256"/>
      </w:tblGrid>
      <w:tr w14:paraId="5C0A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842" w:type="dxa"/>
            <w:vAlign w:val="center"/>
          </w:tcPr>
          <w:p w14:paraId="1CCB3B7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98" w:type="dxa"/>
            <w:vAlign w:val="center"/>
          </w:tcPr>
          <w:p w14:paraId="4A3DD42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Cs w:val="21"/>
                <w:highlight w:val="none"/>
              </w:rPr>
              <w:t>标的</w:t>
            </w:r>
            <w:r>
              <w:rPr>
                <w:rFonts w:hint="eastAsia" w:ascii="仿宋" w:hAnsi="仿宋" w:eastAsia="仿宋" w:cs="仿宋"/>
                <w:bCs/>
                <w:color w:val="auto"/>
                <w:sz w:val="24"/>
                <w:szCs w:val="24"/>
                <w:highlight w:val="none"/>
              </w:rPr>
              <w:t>名称</w:t>
            </w:r>
          </w:p>
        </w:tc>
        <w:tc>
          <w:tcPr>
            <w:tcW w:w="1445" w:type="dxa"/>
            <w:vAlign w:val="center"/>
          </w:tcPr>
          <w:p w14:paraId="0D5520E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制造商</w:t>
            </w:r>
          </w:p>
        </w:tc>
        <w:tc>
          <w:tcPr>
            <w:tcW w:w="2153" w:type="dxa"/>
            <w:vAlign w:val="center"/>
          </w:tcPr>
          <w:p w14:paraId="06349DE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制造商企业规模</w:t>
            </w:r>
          </w:p>
        </w:tc>
        <w:tc>
          <w:tcPr>
            <w:tcW w:w="1292" w:type="dxa"/>
            <w:vAlign w:val="center"/>
          </w:tcPr>
          <w:p w14:paraId="3DDBD30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Cs w:val="21"/>
                <w:highlight w:val="none"/>
              </w:rPr>
              <w:t>小计（</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2256" w:type="dxa"/>
            <w:vAlign w:val="center"/>
          </w:tcPr>
          <w:p w14:paraId="37ED0EF8">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39FD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Align w:val="center"/>
          </w:tcPr>
          <w:p w14:paraId="4967E75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298" w:type="dxa"/>
            <w:vAlign w:val="center"/>
          </w:tcPr>
          <w:p w14:paraId="6931667B">
            <w:pPr>
              <w:jc w:val="center"/>
              <w:rPr>
                <w:rFonts w:hint="eastAsia" w:ascii="仿宋" w:hAnsi="仿宋" w:eastAsia="仿宋" w:cs="仿宋"/>
                <w:bCs/>
                <w:color w:val="auto"/>
                <w:sz w:val="24"/>
                <w:szCs w:val="24"/>
                <w:highlight w:val="none"/>
              </w:rPr>
            </w:pPr>
          </w:p>
        </w:tc>
        <w:tc>
          <w:tcPr>
            <w:tcW w:w="1445" w:type="dxa"/>
            <w:vAlign w:val="center"/>
          </w:tcPr>
          <w:p w14:paraId="06F652FE">
            <w:pPr>
              <w:jc w:val="center"/>
              <w:rPr>
                <w:rFonts w:hint="eastAsia" w:ascii="仿宋" w:hAnsi="仿宋" w:eastAsia="仿宋" w:cs="仿宋"/>
                <w:bCs/>
                <w:color w:val="auto"/>
                <w:sz w:val="24"/>
                <w:szCs w:val="24"/>
                <w:highlight w:val="none"/>
              </w:rPr>
            </w:pPr>
          </w:p>
        </w:tc>
        <w:tc>
          <w:tcPr>
            <w:tcW w:w="2153" w:type="dxa"/>
            <w:vAlign w:val="center"/>
          </w:tcPr>
          <w:p w14:paraId="2AE10C00">
            <w:pPr>
              <w:jc w:val="center"/>
              <w:rPr>
                <w:rFonts w:hint="eastAsia" w:ascii="仿宋" w:hAnsi="仿宋" w:eastAsia="仿宋" w:cs="仿宋"/>
                <w:bCs/>
                <w:color w:val="auto"/>
                <w:sz w:val="24"/>
                <w:szCs w:val="24"/>
                <w:highlight w:val="none"/>
              </w:rPr>
            </w:pPr>
          </w:p>
        </w:tc>
        <w:tc>
          <w:tcPr>
            <w:tcW w:w="1292" w:type="dxa"/>
            <w:vAlign w:val="center"/>
          </w:tcPr>
          <w:p w14:paraId="0DC14F34">
            <w:pPr>
              <w:jc w:val="center"/>
              <w:rPr>
                <w:rFonts w:hint="eastAsia" w:ascii="仿宋" w:hAnsi="仿宋" w:eastAsia="仿宋" w:cs="仿宋"/>
                <w:bCs/>
                <w:color w:val="auto"/>
                <w:sz w:val="24"/>
                <w:szCs w:val="24"/>
                <w:highlight w:val="none"/>
              </w:rPr>
            </w:pPr>
          </w:p>
        </w:tc>
        <w:tc>
          <w:tcPr>
            <w:tcW w:w="2256" w:type="dxa"/>
            <w:vAlign w:val="center"/>
          </w:tcPr>
          <w:p w14:paraId="6C6880C5">
            <w:pPr>
              <w:jc w:val="center"/>
              <w:rPr>
                <w:rFonts w:hint="eastAsia" w:ascii="仿宋" w:hAnsi="仿宋" w:eastAsia="仿宋" w:cs="仿宋"/>
                <w:bCs/>
                <w:color w:val="auto"/>
                <w:sz w:val="24"/>
                <w:szCs w:val="24"/>
                <w:highlight w:val="none"/>
              </w:rPr>
            </w:pPr>
          </w:p>
        </w:tc>
      </w:tr>
      <w:tr w14:paraId="3BD1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Align w:val="center"/>
          </w:tcPr>
          <w:p w14:paraId="2A45135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1298" w:type="dxa"/>
            <w:vAlign w:val="center"/>
          </w:tcPr>
          <w:p w14:paraId="36FEE2E2">
            <w:pPr>
              <w:jc w:val="center"/>
              <w:rPr>
                <w:rFonts w:hint="eastAsia" w:ascii="仿宋" w:hAnsi="仿宋" w:eastAsia="仿宋" w:cs="仿宋"/>
                <w:bCs/>
                <w:color w:val="auto"/>
                <w:sz w:val="24"/>
                <w:szCs w:val="24"/>
                <w:highlight w:val="none"/>
              </w:rPr>
            </w:pPr>
          </w:p>
        </w:tc>
        <w:tc>
          <w:tcPr>
            <w:tcW w:w="1445" w:type="dxa"/>
            <w:vAlign w:val="center"/>
          </w:tcPr>
          <w:p w14:paraId="14F6ABF7">
            <w:pPr>
              <w:jc w:val="center"/>
              <w:rPr>
                <w:rFonts w:hint="eastAsia" w:ascii="仿宋" w:hAnsi="仿宋" w:eastAsia="仿宋" w:cs="仿宋"/>
                <w:bCs/>
                <w:color w:val="auto"/>
                <w:sz w:val="24"/>
                <w:szCs w:val="24"/>
                <w:highlight w:val="none"/>
              </w:rPr>
            </w:pPr>
          </w:p>
        </w:tc>
        <w:tc>
          <w:tcPr>
            <w:tcW w:w="2153" w:type="dxa"/>
            <w:vAlign w:val="center"/>
          </w:tcPr>
          <w:p w14:paraId="64A6C57A">
            <w:pPr>
              <w:jc w:val="center"/>
              <w:rPr>
                <w:rFonts w:hint="eastAsia" w:ascii="仿宋" w:hAnsi="仿宋" w:eastAsia="仿宋" w:cs="仿宋"/>
                <w:bCs/>
                <w:color w:val="auto"/>
                <w:sz w:val="24"/>
                <w:szCs w:val="24"/>
                <w:highlight w:val="none"/>
              </w:rPr>
            </w:pPr>
          </w:p>
        </w:tc>
        <w:tc>
          <w:tcPr>
            <w:tcW w:w="1292" w:type="dxa"/>
            <w:vAlign w:val="center"/>
          </w:tcPr>
          <w:p w14:paraId="7D16DD02">
            <w:pPr>
              <w:jc w:val="center"/>
              <w:rPr>
                <w:rFonts w:hint="eastAsia" w:ascii="仿宋" w:hAnsi="仿宋" w:eastAsia="仿宋" w:cs="仿宋"/>
                <w:bCs/>
                <w:color w:val="auto"/>
                <w:sz w:val="24"/>
                <w:szCs w:val="24"/>
                <w:highlight w:val="none"/>
              </w:rPr>
            </w:pPr>
          </w:p>
        </w:tc>
        <w:tc>
          <w:tcPr>
            <w:tcW w:w="2256" w:type="dxa"/>
            <w:vAlign w:val="center"/>
          </w:tcPr>
          <w:p w14:paraId="56190495">
            <w:pPr>
              <w:jc w:val="center"/>
              <w:rPr>
                <w:rFonts w:hint="eastAsia" w:ascii="仿宋" w:hAnsi="仿宋" w:eastAsia="仿宋" w:cs="仿宋"/>
                <w:bCs/>
                <w:color w:val="auto"/>
                <w:sz w:val="24"/>
                <w:szCs w:val="24"/>
                <w:highlight w:val="none"/>
              </w:rPr>
            </w:pPr>
          </w:p>
        </w:tc>
      </w:tr>
      <w:tr w14:paraId="506C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Align w:val="center"/>
          </w:tcPr>
          <w:p w14:paraId="2F68966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1298" w:type="dxa"/>
            <w:vAlign w:val="center"/>
          </w:tcPr>
          <w:p w14:paraId="56DCE2D0">
            <w:pPr>
              <w:jc w:val="center"/>
              <w:rPr>
                <w:rFonts w:hint="eastAsia" w:ascii="仿宋" w:hAnsi="仿宋" w:eastAsia="仿宋" w:cs="仿宋"/>
                <w:bCs/>
                <w:color w:val="auto"/>
                <w:sz w:val="24"/>
                <w:szCs w:val="24"/>
                <w:highlight w:val="none"/>
              </w:rPr>
            </w:pPr>
          </w:p>
        </w:tc>
        <w:tc>
          <w:tcPr>
            <w:tcW w:w="1445" w:type="dxa"/>
            <w:vAlign w:val="center"/>
          </w:tcPr>
          <w:p w14:paraId="64AA41C2">
            <w:pPr>
              <w:jc w:val="center"/>
              <w:rPr>
                <w:rFonts w:hint="eastAsia" w:ascii="仿宋" w:hAnsi="仿宋" w:eastAsia="仿宋" w:cs="仿宋"/>
                <w:bCs/>
                <w:color w:val="auto"/>
                <w:sz w:val="24"/>
                <w:szCs w:val="24"/>
                <w:highlight w:val="none"/>
              </w:rPr>
            </w:pPr>
          </w:p>
        </w:tc>
        <w:tc>
          <w:tcPr>
            <w:tcW w:w="2153" w:type="dxa"/>
            <w:vAlign w:val="center"/>
          </w:tcPr>
          <w:p w14:paraId="3DDB7466">
            <w:pPr>
              <w:jc w:val="center"/>
              <w:rPr>
                <w:rFonts w:hint="eastAsia" w:ascii="仿宋" w:hAnsi="仿宋" w:eastAsia="仿宋" w:cs="仿宋"/>
                <w:bCs/>
                <w:color w:val="auto"/>
                <w:sz w:val="24"/>
                <w:szCs w:val="24"/>
                <w:highlight w:val="none"/>
              </w:rPr>
            </w:pPr>
          </w:p>
        </w:tc>
        <w:tc>
          <w:tcPr>
            <w:tcW w:w="1292" w:type="dxa"/>
            <w:vAlign w:val="center"/>
          </w:tcPr>
          <w:p w14:paraId="6E2E164B">
            <w:pPr>
              <w:jc w:val="center"/>
              <w:rPr>
                <w:rFonts w:hint="eastAsia" w:ascii="仿宋" w:hAnsi="仿宋" w:eastAsia="仿宋" w:cs="仿宋"/>
                <w:bCs/>
                <w:color w:val="auto"/>
                <w:sz w:val="24"/>
                <w:szCs w:val="24"/>
                <w:highlight w:val="none"/>
              </w:rPr>
            </w:pPr>
          </w:p>
        </w:tc>
        <w:tc>
          <w:tcPr>
            <w:tcW w:w="2256" w:type="dxa"/>
            <w:vAlign w:val="center"/>
          </w:tcPr>
          <w:p w14:paraId="5D150C9F">
            <w:pPr>
              <w:jc w:val="center"/>
              <w:rPr>
                <w:rFonts w:hint="eastAsia" w:ascii="仿宋" w:hAnsi="仿宋" w:eastAsia="仿宋" w:cs="仿宋"/>
                <w:bCs/>
                <w:color w:val="auto"/>
                <w:sz w:val="24"/>
                <w:szCs w:val="24"/>
                <w:highlight w:val="none"/>
              </w:rPr>
            </w:pPr>
          </w:p>
        </w:tc>
      </w:tr>
      <w:tr w14:paraId="25DE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Align w:val="center"/>
          </w:tcPr>
          <w:p w14:paraId="3D72B2F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1298" w:type="dxa"/>
            <w:vAlign w:val="center"/>
          </w:tcPr>
          <w:p w14:paraId="1E84DC04">
            <w:pPr>
              <w:jc w:val="center"/>
              <w:rPr>
                <w:rFonts w:hint="eastAsia" w:ascii="仿宋" w:hAnsi="仿宋" w:eastAsia="仿宋" w:cs="仿宋"/>
                <w:bCs/>
                <w:color w:val="auto"/>
                <w:sz w:val="24"/>
                <w:szCs w:val="24"/>
                <w:highlight w:val="none"/>
              </w:rPr>
            </w:pPr>
          </w:p>
        </w:tc>
        <w:tc>
          <w:tcPr>
            <w:tcW w:w="1445" w:type="dxa"/>
            <w:vAlign w:val="center"/>
          </w:tcPr>
          <w:p w14:paraId="6E5FC34D">
            <w:pPr>
              <w:jc w:val="center"/>
              <w:rPr>
                <w:rFonts w:hint="eastAsia" w:ascii="仿宋" w:hAnsi="仿宋" w:eastAsia="仿宋" w:cs="仿宋"/>
                <w:bCs/>
                <w:color w:val="auto"/>
                <w:sz w:val="24"/>
                <w:szCs w:val="24"/>
                <w:highlight w:val="none"/>
              </w:rPr>
            </w:pPr>
          </w:p>
        </w:tc>
        <w:tc>
          <w:tcPr>
            <w:tcW w:w="2153" w:type="dxa"/>
            <w:vAlign w:val="center"/>
          </w:tcPr>
          <w:p w14:paraId="6BC992E7">
            <w:pPr>
              <w:jc w:val="center"/>
              <w:rPr>
                <w:rFonts w:hint="eastAsia" w:ascii="仿宋" w:hAnsi="仿宋" w:eastAsia="仿宋" w:cs="仿宋"/>
                <w:bCs/>
                <w:color w:val="auto"/>
                <w:sz w:val="24"/>
                <w:szCs w:val="24"/>
                <w:highlight w:val="none"/>
              </w:rPr>
            </w:pPr>
          </w:p>
        </w:tc>
        <w:tc>
          <w:tcPr>
            <w:tcW w:w="1292" w:type="dxa"/>
            <w:vAlign w:val="center"/>
          </w:tcPr>
          <w:p w14:paraId="5BF94EE0">
            <w:pPr>
              <w:jc w:val="center"/>
              <w:rPr>
                <w:rFonts w:hint="eastAsia" w:ascii="仿宋" w:hAnsi="仿宋" w:eastAsia="仿宋" w:cs="仿宋"/>
                <w:bCs/>
                <w:color w:val="auto"/>
                <w:sz w:val="24"/>
                <w:szCs w:val="24"/>
                <w:highlight w:val="none"/>
              </w:rPr>
            </w:pPr>
          </w:p>
        </w:tc>
        <w:tc>
          <w:tcPr>
            <w:tcW w:w="2256" w:type="dxa"/>
            <w:vAlign w:val="center"/>
          </w:tcPr>
          <w:p w14:paraId="6955EC63">
            <w:pPr>
              <w:jc w:val="center"/>
              <w:rPr>
                <w:rFonts w:hint="eastAsia" w:ascii="仿宋" w:hAnsi="仿宋" w:eastAsia="仿宋" w:cs="仿宋"/>
                <w:bCs/>
                <w:color w:val="auto"/>
                <w:sz w:val="24"/>
                <w:szCs w:val="24"/>
                <w:highlight w:val="none"/>
              </w:rPr>
            </w:pPr>
          </w:p>
        </w:tc>
      </w:tr>
      <w:tr w14:paraId="59688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Align w:val="center"/>
          </w:tcPr>
          <w:p w14:paraId="3B8EE2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1298" w:type="dxa"/>
            <w:vAlign w:val="center"/>
          </w:tcPr>
          <w:p w14:paraId="622C7B21">
            <w:pPr>
              <w:jc w:val="center"/>
              <w:rPr>
                <w:rFonts w:hint="eastAsia" w:ascii="仿宋" w:hAnsi="仿宋" w:eastAsia="仿宋" w:cs="仿宋"/>
                <w:bCs/>
                <w:color w:val="auto"/>
                <w:sz w:val="24"/>
                <w:szCs w:val="24"/>
                <w:highlight w:val="none"/>
              </w:rPr>
            </w:pPr>
          </w:p>
        </w:tc>
        <w:tc>
          <w:tcPr>
            <w:tcW w:w="1445" w:type="dxa"/>
            <w:vAlign w:val="center"/>
          </w:tcPr>
          <w:p w14:paraId="06D4EFA2">
            <w:pPr>
              <w:jc w:val="center"/>
              <w:rPr>
                <w:rFonts w:hint="eastAsia" w:ascii="仿宋" w:hAnsi="仿宋" w:eastAsia="仿宋" w:cs="仿宋"/>
                <w:bCs/>
                <w:color w:val="auto"/>
                <w:sz w:val="24"/>
                <w:szCs w:val="24"/>
                <w:highlight w:val="none"/>
              </w:rPr>
            </w:pPr>
          </w:p>
        </w:tc>
        <w:tc>
          <w:tcPr>
            <w:tcW w:w="2153" w:type="dxa"/>
            <w:vAlign w:val="center"/>
          </w:tcPr>
          <w:p w14:paraId="7EE946AC">
            <w:pPr>
              <w:jc w:val="center"/>
              <w:rPr>
                <w:rFonts w:hint="eastAsia" w:ascii="仿宋" w:hAnsi="仿宋" w:eastAsia="仿宋" w:cs="仿宋"/>
                <w:bCs/>
                <w:color w:val="auto"/>
                <w:sz w:val="24"/>
                <w:szCs w:val="24"/>
                <w:highlight w:val="none"/>
              </w:rPr>
            </w:pPr>
          </w:p>
        </w:tc>
        <w:tc>
          <w:tcPr>
            <w:tcW w:w="1292" w:type="dxa"/>
            <w:vAlign w:val="center"/>
          </w:tcPr>
          <w:p w14:paraId="06D4049C">
            <w:pPr>
              <w:jc w:val="center"/>
              <w:rPr>
                <w:rFonts w:hint="eastAsia" w:ascii="仿宋" w:hAnsi="仿宋" w:eastAsia="仿宋" w:cs="仿宋"/>
                <w:bCs/>
                <w:color w:val="auto"/>
                <w:sz w:val="24"/>
                <w:szCs w:val="24"/>
                <w:highlight w:val="none"/>
              </w:rPr>
            </w:pPr>
          </w:p>
        </w:tc>
        <w:tc>
          <w:tcPr>
            <w:tcW w:w="2256" w:type="dxa"/>
            <w:vAlign w:val="center"/>
          </w:tcPr>
          <w:p w14:paraId="0A8AFD3C">
            <w:pPr>
              <w:jc w:val="center"/>
              <w:rPr>
                <w:rFonts w:hint="eastAsia" w:ascii="仿宋" w:hAnsi="仿宋" w:eastAsia="仿宋" w:cs="仿宋"/>
                <w:bCs/>
                <w:color w:val="auto"/>
                <w:sz w:val="24"/>
                <w:szCs w:val="24"/>
                <w:highlight w:val="none"/>
              </w:rPr>
            </w:pPr>
          </w:p>
        </w:tc>
      </w:tr>
      <w:tr w14:paraId="4DE7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2" w:type="dxa"/>
            <w:vAlign w:val="center"/>
          </w:tcPr>
          <w:p w14:paraId="5118F6AA">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tc>
        <w:tc>
          <w:tcPr>
            <w:tcW w:w="1298" w:type="dxa"/>
            <w:vAlign w:val="center"/>
          </w:tcPr>
          <w:p w14:paraId="364F9793">
            <w:pPr>
              <w:jc w:val="center"/>
              <w:rPr>
                <w:rFonts w:hint="eastAsia" w:ascii="仿宋" w:hAnsi="仿宋" w:eastAsia="仿宋" w:cs="仿宋"/>
                <w:bCs/>
                <w:color w:val="auto"/>
                <w:sz w:val="24"/>
                <w:szCs w:val="24"/>
                <w:highlight w:val="none"/>
              </w:rPr>
            </w:pPr>
          </w:p>
        </w:tc>
        <w:tc>
          <w:tcPr>
            <w:tcW w:w="1445" w:type="dxa"/>
            <w:vAlign w:val="center"/>
          </w:tcPr>
          <w:p w14:paraId="7CBB0CB9">
            <w:pPr>
              <w:jc w:val="center"/>
              <w:rPr>
                <w:rFonts w:hint="eastAsia" w:ascii="仿宋" w:hAnsi="仿宋" w:eastAsia="仿宋" w:cs="仿宋"/>
                <w:bCs/>
                <w:color w:val="auto"/>
                <w:sz w:val="24"/>
                <w:szCs w:val="24"/>
                <w:highlight w:val="none"/>
              </w:rPr>
            </w:pPr>
          </w:p>
        </w:tc>
        <w:tc>
          <w:tcPr>
            <w:tcW w:w="2153" w:type="dxa"/>
            <w:vAlign w:val="center"/>
          </w:tcPr>
          <w:p w14:paraId="3CFE5412">
            <w:pPr>
              <w:jc w:val="center"/>
              <w:rPr>
                <w:rFonts w:hint="eastAsia" w:ascii="仿宋" w:hAnsi="仿宋" w:eastAsia="仿宋" w:cs="仿宋"/>
                <w:bCs/>
                <w:color w:val="auto"/>
                <w:sz w:val="24"/>
                <w:szCs w:val="24"/>
                <w:highlight w:val="none"/>
              </w:rPr>
            </w:pPr>
          </w:p>
        </w:tc>
        <w:tc>
          <w:tcPr>
            <w:tcW w:w="1292" w:type="dxa"/>
            <w:vAlign w:val="center"/>
          </w:tcPr>
          <w:p w14:paraId="3182CC21">
            <w:pPr>
              <w:jc w:val="center"/>
              <w:rPr>
                <w:rFonts w:hint="eastAsia" w:ascii="仿宋" w:hAnsi="仿宋" w:eastAsia="仿宋" w:cs="仿宋"/>
                <w:bCs/>
                <w:color w:val="auto"/>
                <w:sz w:val="24"/>
                <w:szCs w:val="24"/>
                <w:highlight w:val="none"/>
              </w:rPr>
            </w:pPr>
          </w:p>
        </w:tc>
        <w:tc>
          <w:tcPr>
            <w:tcW w:w="2256" w:type="dxa"/>
            <w:vAlign w:val="center"/>
          </w:tcPr>
          <w:p w14:paraId="069D9473">
            <w:pPr>
              <w:jc w:val="center"/>
              <w:rPr>
                <w:rFonts w:hint="eastAsia" w:ascii="仿宋" w:hAnsi="仿宋" w:eastAsia="仿宋" w:cs="仿宋"/>
                <w:bCs/>
                <w:color w:val="auto"/>
                <w:sz w:val="24"/>
                <w:szCs w:val="24"/>
                <w:highlight w:val="none"/>
              </w:rPr>
            </w:pPr>
          </w:p>
        </w:tc>
      </w:tr>
      <w:tr w14:paraId="799B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5738" w:type="dxa"/>
            <w:gridSpan w:val="4"/>
            <w:vAlign w:val="center"/>
          </w:tcPr>
          <w:p w14:paraId="3410917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①制造商（大型企业）投标价格小计</w:t>
            </w:r>
          </w:p>
        </w:tc>
        <w:tc>
          <w:tcPr>
            <w:tcW w:w="1292" w:type="dxa"/>
            <w:vAlign w:val="center"/>
          </w:tcPr>
          <w:p w14:paraId="4D882429">
            <w:pPr>
              <w:jc w:val="center"/>
              <w:rPr>
                <w:rFonts w:hint="eastAsia" w:ascii="仿宋" w:hAnsi="仿宋" w:eastAsia="仿宋" w:cs="仿宋"/>
                <w:bCs/>
                <w:color w:val="auto"/>
                <w:sz w:val="24"/>
                <w:szCs w:val="24"/>
                <w:highlight w:val="none"/>
              </w:rPr>
            </w:pPr>
          </w:p>
        </w:tc>
        <w:tc>
          <w:tcPr>
            <w:tcW w:w="2256" w:type="dxa"/>
            <w:vAlign w:val="center"/>
          </w:tcPr>
          <w:p w14:paraId="2A8EDCD7">
            <w:pPr>
              <w:numPr>
                <w:ilvl w:val="0"/>
                <w:numId w:val="0"/>
              </w:numPr>
              <w:jc w:val="both"/>
              <w:rPr>
                <w:rFonts w:hint="eastAsia" w:ascii="仿宋" w:hAnsi="仿宋" w:eastAsia="仿宋" w:cs="仿宋"/>
                <w:bCs/>
                <w:color w:val="auto"/>
                <w:sz w:val="24"/>
                <w:szCs w:val="24"/>
                <w:highlight w:val="none"/>
                <w:lang w:val="en-US" w:eastAsia="zh-CN"/>
              </w:rPr>
            </w:pPr>
          </w:p>
        </w:tc>
      </w:tr>
      <w:tr w14:paraId="2300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738" w:type="dxa"/>
            <w:gridSpan w:val="4"/>
            <w:vAlign w:val="center"/>
          </w:tcPr>
          <w:p w14:paraId="5E7737F4">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②制造商（中型企业）投标价格小计</w:t>
            </w:r>
          </w:p>
        </w:tc>
        <w:tc>
          <w:tcPr>
            <w:tcW w:w="1292" w:type="dxa"/>
            <w:vAlign w:val="center"/>
          </w:tcPr>
          <w:p w14:paraId="09C96B03">
            <w:pPr>
              <w:jc w:val="center"/>
              <w:rPr>
                <w:rFonts w:hint="eastAsia" w:ascii="仿宋" w:hAnsi="仿宋" w:eastAsia="仿宋" w:cs="仿宋"/>
                <w:bCs/>
                <w:color w:val="auto"/>
                <w:sz w:val="24"/>
                <w:szCs w:val="24"/>
                <w:highlight w:val="none"/>
              </w:rPr>
            </w:pPr>
          </w:p>
        </w:tc>
        <w:tc>
          <w:tcPr>
            <w:tcW w:w="2256" w:type="dxa"/>
            <w:vAlign w:val="center"/>
          </w:tcPr>
          <w:p w14:paraId="65450320">
            <w:pPr>
              <w:jc w:val="center"/>
              <w:rPr>
                <w:rFonts w:hint="eastAsia" w:ascii="仿宋" w:hAnsi="仿宋" w:eastAsia="仿宋" w:cs="仿宋"/>
                <w:bCs/>
                <w:color w:val="auto"/>
                <w:sz w:val="24"/>
                <w:szCs w:val="24"/>
                <w:highlight w:val="none"/>
              </w:rPr>
            </w:pPr>
          </w:p>
        </w:tc>
      </w:tr>
      <w:tr w14:paraId="2B9A3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738" w:type="dxa"/>
            <w:gridSpan w:val="4"/>
            <w:vAlign w:val="center"/>
          </w:tcPr>
          <w:p w14:paraId="41D32F81">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③制造商（小型企业）投标价格小计</w:t>
            </w:r>
          </w:p>
        </w:tc>
        <w:tc>
          <w:tcPr>
            <w:tcW w:w="1292" w:type="dxa"/>
            <w:vAlign w:val="center"/>
          </w:tcPr>
          <w:p w14:paraId="146401F2">
            <w:pPr>
              <w:jc w:val="center"/>
              <w:rPr>
                <w:rFonts w:hint="eastAsia" w:ascii="仿宋" w:hAnsi="仿宋" w:eastAsia="仿宋" w:cs="仿宋"/>
                <w:bCs/>
                <w:color w:val="auto"/>
                <w:sz w:val="24"/>
                <w:szCs w:val="24"/>
                <w:highlight w:val="none"/>
              </w:rPr>
            </w:pPr>
          </w:p>
        </w:tc>
        <w:tc>
          <w:tcPr>
            <w:tcW w:w="2256" w:type="dxa"/>
            <w:vAlign w:val="center"/>
          </w:tcPr>
          <w:p w14:paraId="64392A9E">
            <w:pPr>
              <w:jc w:val="center"/>
              <w:rPr>
                <w:rFonts w:hint="eastAsia" w:ascii="仿宋" w:hAnsi="仿宋" w:eastAsia="仿宋" w:cs="仿宋"/>
                <w:bCs/>
                <w:color w:val="auto"/>
                <w:sz w:val="24"/>
                <w:szCs w:val="24"/>
                <w:highlight w:val="none"/>
              </w:rPr>
            </w:pPr>
          </w:p>
        </w:tc>
      </w:tr>
      <w:tr w14:paraId="72CD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738" w:type="dxa"/>
            <w:gridSpan w:val="4"/>
            <w:vAlign w:val="center"/>
          </w:tcPr>
          <w:p w14:paraId="0C3E70A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④制造商（微型企业）投标价格小计</w:t>
            </w:r>
          </w:p>
        </w:tc>
        <w:tc>
          <w:tcPr>
            <w:tcW w:w="1292" w:type="dxa"/>
            <w:vAlign w:val="center"/>
          </w:tcPr>
          <w:p w14:paraId="0E0CCDEF">
            <w:pPr>
              <w:jc w:val="center"/>
              <w:rPr>
                <w:rFonts w:hint="eastAsia" w:ascii="仿宋" w:hAnsi="仿宋" w:eastAsia="仿宋" w:cs="仿宋"/>
                <w:bCs/>
                <w:color w:val="auto"/>
                <w:sz w:val="24"/>
                <w:szCs w:val="24"/>
                <w:highlight w:val="none"/>
              </w:rPr>
            </w:pPr>
          </w:p>
        </w:tc>
        <w:tc>
          <w:tcPr>
            <w:tcW w:w="2256" w:type="dxa"/>
            <w:vAlign w:val="center"/>
          </w:tcPr>
          <w:p w14:paraId="5AF49D97">
            <w:pPr>
              <w:jc w:val="center"/>
              <w:rPr>
                <w:rFonts w:hint="eastAsia" w:ascii="仿宋" w:hAnsi="仿宋" w:eastAsia="仿宋" w:cs="仿宋"/>
                <w:bCs/>
                <w:color w:val="auto"/>
                <w:sz w:val="24"/>
                <w:szCs w:val="24"/>
                <w:highlight w:val="none"/>
              </w:rPr>
            </w:pPr>
          </w:p>
        </w:tc>
      </w:tr>
      <w:tr w14:paraId="20813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738" w:type="dxa"/>
            <w:gridSpan w:val="4"/>
            <w:vAlign w:val="center"/>
          </w:tcPr>
          <w:p w14:paraId="4F8DDBA7">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合计（①+②+③+④）</w:t>
            </w:r>
            <w:r>
              <w:rPr>
                <w:rFonts w:hint="eastAsia" w:ascii="仿宋" w:hAnsi="仿宋" w:eastAsia="仿宋" w:cs="仿宋"/>
                <w:bCs/>
                <w:color w:val="auto"/>
                <w:szCs w:val="21"/>
                <w:highlight w:val="none"/>
              </w:rPr>
              <w:t>（</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3548" w:type="dxa"/>
            <w:gridSpan w:val="2"/>
            <w:vAlign w:val="center"/>
          </w:tcPr>
          <w:p w14:paraId="38D4D3DC">
            <w:pPr>
              <w:jc w:val="center"/>
              <w:rPr>
                <w:rFonts w:hint="eastAsia" w:ascii="仿宋" w:hAnsi="仿宋" w:eastAsia="仿宋" w:cs="仿宋"/>
                <w:bCs/>
                <w:color w:val="auto"/>
                <w:sz w:val="24"/>
                <w:szCs w:val="24"/>
                <w:highlight w:val="none"/>
              </w:rPr>
            </w:pPr>
          </w:p>
        </w:tc>
      </w:tr>
      <w:tr w14:paraId="1A4F2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2" w:hRule="atLeast"/>
          <w:jc w:val="center"/>
        </w:trPr>
        <w:tc>
          <w:tcPr>
            <w:tcW w:w="9286" w:type="dxa"/>
            <w:gridSpan w:val="6"/>
            <w:vAlign w:val="center"/>
          </w:tcPr>
          <w:p w14:paraId="765DB371">
            <w:pPr>
              <w:numPr>
                <w:ilvl w:val="0"/>
                <w:numId w:val="2"/>
              </w:num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制造商（</w:t>
            </w:r>
            <w:r>
              <w:rPr>
                <w:rFonts w:hint="eastAsia" w:ascii="仿宋" w:hAnsi="仿宋" w:eastAsia="仿宋" w:cs="仿宋"/>
                <w:bCs/>
                <w:color w:val="auto"/>
                <w:sz w:val="24"/>
                <w:szCs w:val="24"/>
                <w:highlight w:val="none"/>
                <w:lang w:val="en-US" w:eastAsia="zh-CN"/>
              </w:rPr>
              <w:t>中</w:t>
            </w:r>
            <w:r>
              <w:rPr>
                <w:rFonts w:hint="eastAsia" w:ascii="仿宋" w:hAnsi="仿宋" w:eastAsia="仿宋" w:cs="仿宋"/>
                <w:bCs/>
                <w:color w:val="auto"/>
                <w:sz w:val="24"/>
                <w:szCs w:val="24"/>
                <w:highlight w:val="none"/>
              </w:rPr>
              <w:t>小企业）投标价格占总投标价格</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%（②</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③+④/（①+②+③+④））</w:t>
            </w:r>
          </w:p>
          <w:p w14:paraId="3C2D1C8B">
            <w:pPr>
              <w:numPr>
                <w:ilvl w:val="0"/>
                <w:numId w:val="0"/>
              </w:numPr>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制造商（小微企业）投标价格占总投标价格</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%（③+④/（①+②+③+④））</w:t>
            </w:r>
          </w:p>
        </w:tc>
      </w:tr>
    </w:tbl>
    <w:p w14:paraId="463E72C1">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5E14D15">
      <w:pPr>
        <w:widowControl w:val="0"/>
        <w:numPr>
          <w:ilvl w:val="0"/>
          <w:numId w:val="0"/>
        </w:numPr>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sz w:val="24"/>
          <w:szCs w:val="24"/>
          <w:highlight w:val="none"/>
        </w:rPr>
        <w:t>中小企业，是指在中华人民共和国境内依法设立，依据国务院批准的中小企业划分标准确定的中型企业、小型企业和微型企业。</w:t>
      </w:r>
    </w:p>
    <w:p w14:paraId="5D7017BD">
      <w:pPr>
        <w:numPr>
          <w:ilvl w:val="0"/>
          <w:numId w:val="0"/>
        </w:numPr>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2、</w:t>
      </w:r>
      <w:r>
        <w:rPr>
          <w:rFonts w:hint="eastAsia" w:ascii="仿宋" w:hAnsi="仿宋" w:eastAsia="仿宋" w:cs="仿宋"/>
          <w:color w:val="auto"/>
          <w:sz w:val="24"/>
          <w:szCs w:val="24"/>
          <w:highlight w:val="none"/>
        </w:rPr>
        <w:t>制造商企业规模分为：</w:t>
      </w:r>
      <w:r>
        <w:rPr>
          <w:rFonts w:hint="eastAsia" w:ascii="仿宋" w:hAnsi="仿宋" w:eastAsia="仿宋" w:cs="仿宋"/>
          <w:bCs/>
          <w:color w:val="auto"/>
          <w:sz w:val="24"/>
          <w:szCs w:val="24"/>
          <w:highlight w:val="none"/>
        </w:rPr>
        <w:t>大型企业、中型企业、小型企业和微型企业</w:t>
      </w:r>
      <w:r>
        <w:rPr>
          <w:rFonts w:hint="eastAsia" w:ascii="仿宋" w:hAnsi="仿宋" w:eastAsia="仿宋" w:cs="仿宋"/>
          <w:bCs/>
          <w:color w:val="auto"/>
          <w:sz w:val="24"/>
          <w:szCs w:val="24"/>
          <w:highlight w:val="none"/>
          <w:lang w:eastAsia="zh-CN"/>
        </w:rPr>
        <w:t>。</w:t>
      </w:r>
    </w:p>
    <w:p w14:paraId="255A8EF1">
      <w:pPr>
        <w:numPr>
          <w:ilvl w:val="0"/>
          <w:numId w:val="0"/>
        </w:num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pacing w:val="6"/>
          <w:sz w:val="24"/>
          <w:szCs w:val="24"/>
          <w:highlight w:val="none"/>
          <w:lang w:val="en-US" w:eastAsia="zh-CN"/>
        </w:rPr>
        <w:t>标的所属行业（</w:t>
      </w:r>
      <w:r>
        <w:rPr>
          <w:rFonts w:hint="eastAsia" w:ascii="仿宋" w:hAnsi="仿宋" w:eastAsia="仿宋" w:cs="仿宋"/>
          <w:color w:val="auto"/>
          <w:spacing w:val="6"/>
          <w:sz w:val="24"/>
          <w:szCs w:val="24"/>
          <w:highlight w:val="none"/>
        </w:rPr>
        <w:t>工业</w:t>
      </w:r>
      <w:r>
        <w:rPr>
          <w:rFonts w:hint="eastAsia" w:ascii="仿宋" w:hAnsi="仿宋" w:eastAsia="仿宋" w:cs="仿宋"/>
          <w:color w:val="auto"/>
          <w:spacing w:val="6"/>
          <w:sz w:val="24"/>
          <w:szCs w:val="24"/>
          <w:highlight w:val="none"/>
          <w:lang w:val="en-US" w:eastAsia="zh-CN"/>
        </w:rPr>
        <w:t>）的中小企业判断标准为：</w:t>
      </w:r>
      <w:r>
        <w:rPr>
          <w:rFonts w:hint="eastAsia" w:ascii="仿宋" w:hAnsi="仿宋" w:eastAsia="仿宋" w:cs="仿宋"/>
          <w:color w:val="auto"/>
          <w:spacing w:val="6"/>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EF66F0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、残疾人福利性单位和监狱企业视同小型、微型企业。</w:t>
      </w:r>
    </w:p>
    <w:p w14:paraId="6114230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标的</w:t>
      </w:r>
      <w:r>
        <w:rPr>
          <w:rFonts w:hint="eastAsia" w:ascii="仿宋" w:hAnsi="仿宋" w:eastAsia="仿宋" w:cs="仿宋"/>
          <w:color w:val="auto"/>
          <w:sz w:val="24"/>
          <w:szCs w:val="24"/>
          <w:highlight w:val="none"/>
        </w:rPr>
        <w:t>名称必须与投标价格明细表中一致。</w:t>
      </w:r>
    </w:p>
    <w:p w14:paraId="1CE2B33B">
      <w:pPr>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6、我公司声明上述内容全部真实有效。</w:t>
      </w:r>
    </w:p>
    <w:p w14:paraId="0AB3B94F">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BE2A796">
      <w:pPr>
        <w:rPr>
          <w:color w:val="auto"/>
          <w:highlight w:val="none"/>
        </w:rPr>
      </w:pPr>
    </w:p>
    <w:p w14:paraId="6E1E631D">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300847AA">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2E0EAD4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p>
    <w:p w14:paraId="5DB6AB95">
      <w:pPr>
        <w:rPr>
          <w:rFonts w:ascii="仿宋" w:hAnsi="仿宋" w:eastAsia="仿宋" w:cs="仿宋"/>
          <w:b/>
          <w:color w:val="auto"/>
          <w:sz w:val="24"/>
          <w:szCs w:val="24"/>
          <w:highlight w:val="none"/>
        </w:rPr>
        <w:sectPr>
          <w:pgSz w:w="11906" w:h="16838"/>
          <w:pgMar w:top="1134" w:right="1417" w:bottom="1134" w:left="1417" w:header="851" w:footer="992" w:gutter="0"/>
          <w:cols w:space="0" w:num="1"/>
          <w:docGrid w:linePitch="312" w:charSpace="0"/>
        </w:sectPr>
      </w:pPr>
      <w:bookmarkStart w:id="162" w:name="_Toc109941768"/>
      <w:bookmarkStart w:id="163" w:name="_Toc110707968"/>
      <w:bookmarkStart w:id="164" w:name="_Toc27046"/>
      <w:bookmarkStart w:id="165" w:name="_Toc130252618"/>
      <w:bookmarkStart w:id="166" w:name="_Toc109921161"/>
      <w:bookmarkStart w:id="167" w:name="_Toc30686"/>
      <w:bookmarkStart w:id="168" w:name="_Toc17089"/>
    </w:p>
    <w:p w14:paraId="43E14CAB">
      <w:pPr>
        <w:tabs>
          <w:tab w:val="center" w:pos="4832"/>
          <w:tab w:val="left" w:pos="7140"/>
        </w:tabs>
        <w:jc w:val="center"/>
        <w:outlineLvl w:val="1"/>
        <w:rPr>
          <w:rFonts w:ascii="仿宋" w:hAnsi="仿宋" w:eastAsia="仿宋" w:cs="仿宋"/>
          <w:b/>
          <w:color w:val="auto"/>
          <w:sz w:val="24"/>
          <w:szCs w:val="24"/>
          <w:highlight w:val="none"/>
        </w:rPr>
      </w:pPr>
      <w:bookmarkStart w:id="169" w:name="_Toc30902"/>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、商务条款偏离表</w:t>
      </w:r>
      <w:bookmarkEnd w:id="162"/>
      <w:bookmarkEnd w:id="163"/>
      <w:bookmarkEnd w:id="164"/>
      <w:bookmarkEnd w:id="165"/>
      <w:bookmarkEnd w:id="166"/>
      <w:bookmarkEnd w:id="167"/>
      <w:bookmarkEnd w:id="168"/>
      <w:bookmarkEnd w:id="169"/>
    </w:p>
    <w:p w14:paraId="35471849">
      <w:pPr>
        <w:rPr>
          <w:rFonts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9F31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37B6C09">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30EC3BA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71B88FB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506D4AF9">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0BE20C0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44F51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7CFEA8FB">
            <w:pPr>
              <w:jc w:val="center"/>
              <w:rPr>
                <w:rFonts w:ascii="仿宋" w:hAnsi="仿宋" w:eastAsia="仿宋" w:cs="仿宋"/>
                <w:b/>
                <w:bCs/>
                <w:color w:val="auto"/>
                <w:sz w:val="24"/>
                <w:szCs w:val="24"/>
                <w:highlight w:val="none"/>
              </w:rPr>
            </w:pPr>
          </w:p>
        </w:tc>
        <w:tc>
          <w:tcPr>
            <w:tcW w:w="2070" w:type="dxa"/>
          </w:tcPr>
          <w:p w14:paraId="50A59859">
            <w:pPr>
              <w:jc w:val="center"/>
              <w:rPr>
                <w:rFonts w:ascii="仿宋" w:hAnsi="仿宋" w:eastAsia="仿宋" w:cs="仿宋"/>
                <w:b/>
                <w:bCs/>
                <w:color w:val="auto"/>
                <w:sz w:val="24"/>
                <w:szCs w:val="24"/>
                <w:highlight w:val="none"/>
              </w:rPr>
            </w:pPr>
          </w:p>
        </w:tc>
        <w:tc>
          <w:tcPr>
            <w:tcW w:w="2052" w:type="dxa"/>
          </w:tcPr>
          <w:p w14:paraId="7BD26F36">
            <w:pPr>
              <w:jc w:val="center"/>
              <w:rPr>
                <w:rFonts w:ascii="仿宋" w:hAnsi="仿宋" w:eastAsia="仿宋" w:cs="仿宋"/>
                <w:b/>
                <w:bCs/>
                <w:color w:val="auto"/>
                <w:sz w:val="24"/>
                <w:szCs w:val="24"/>
                <w:highlight w:val="none"/>
              </w:rPr>
            </w:pPr>
          </w:p>
        </w:tc>
        <w:tc>
          <w:tcPr>
            <w:tcW w:w="2126" w:type="dxa"/>
          </w:tcPr>
          <w:p w14:paraId="53016580">
            <w:pPr>
              <w:jc w:val="center"/>
              <w:rPr>
                <w:rFonts w:ascii="仿宋" w:hAnsi="仿宋" w:eastAsia="仿宋" w:cs="仿宋"/>
                <w:b/>
                <w:bCs/>
                <w:color w:val="auto"/>
                <w:sz w:val="24"/>
                <w:szCs w:val="24"/>
                <w:highlight w:val="none"/>
              </w:rPr>
            </w:pPr>
          </w:p>
        </w:tc>
        <w:tc>
          <w:tcPr>
            <w:tcW w:w="1985" w:type="dxa"/>
          </w:tcPr>
          <w:p w14:paraId="779FB524">
            <w:pPr>
              <w:jc w:val="center"/>
              <w:rPr>
                <w:rFonts w:ascii="仿宋" w:hAnsi="仿宋" w:eastAsia="仿宋" w:cs="仿宋"/>
                <w:b/>
                <w:bCs/>
                <w:color w:val="auto"/>
                <w:sz w:val="24"/>
                <w:szCs w:val="24"/>
                <w:highlight w:val="none"/>
              </w:rPr>
            </w:pPr>
          </w:p>
        </w:tc>
      </w:tr>
      <w:tr w14:paraId="341AE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9942375">
            <w:pPr>
              <w:jc w:val="center"/>
              <w:rPr>
                <w:rFonts w:ascii="仿宋" w:hAnsi="仿宋" w:eastAsia="仿宋" w:cs="仿宋"/>
                <w:b/>
                <w:bCs/>
                <w:color w:val="auto"/>
                <w:sz w:val="24"/>
                <w:szCs w:val="24"/>
                <w:highlight w:val="none"/>
              </w:rPr>
            </w:pPr>
          </w:p>
        </w:tc>
        <w:tc>
          <w:tcPr>
            <w:tcW w:w="2070" w:type="dxa"/>
          </w:tcPr>
          <w:p w14:paraId="132106B0">
            <w:pPr>
              <w:jc w:val="center"/>
              <w:rPr>
                <w:rFonts w:ascii="仿宋" w:hAnsi="仿宋" w:eastAsia="仿宋" w:cs="仿宋"/>
                <w:b/>
                <w:bCs/>
                <w:color w:val="auto"/>
                <w:sz w:val="24"/>
                <w:szCs w:val="24"/>
                <w:highlight w:val="none"/>
              </w:rPr>
            </w:pPr>
          </w:p>
        </w:tc>
        <w:tc>
          <w:tcPr>
            <w:tcW w:w="2052" w:type="dxa"/>
          </w:tcPr>
          <w:p w14:paraId="750A56D7">
            <w:pPr>
              <w:jc w:val="center"/>
              <w:rPr>
                <w:rFonts w:ascii="仿宋" w:hAnsi="仿宋" w:eastAsia="仿宋" w:cs="仿宋"/>
                <w:b/>
                <w:bCs/>
                <w:color w:val="auto"/>
                <w:sz w:val="24"/>
                <w:szCs w:val="24"/>
                <w:highlight w:val="none"/>
              </w:rPr>
            </w:pPr>
          </w:p>
        </w:tc>
        <w:tc>
          <w:tcPr>
            <w:tcW w:w="2126" w:type="dxa"/>
          </w:tcPr>
          <w:p w14:paraId="28B26C32">
            <w:pPr>
              <w:jc w:val="center"/>
              <w:rPr>
                <w:rFonts w:ascii="仿宋" w:hAnsi="仿宋" w:eastAsia="仿宋" w:cs="仿宋"/>
                <w:b/>
                <w:bCs/>
                <w:color w:val="auto"/>
                <w:sz w:val="24"/>
                <w:szCs w:val="24"/>
                <w:highlight w:val="none"/>
              </w:rPr>
            </w:pPr>
          </w:p>
        </w:tc>
        <w:tc>
          <w:tcPr>
            <w:tcW w:w="1985" w:type="dxa"/>
          </w:tcPr>
          <w:p w14:paraId="5FED77D4">
            <w:pPr>
              <w:jc w:val="center"/>
              <w:rPr>
                <w:rFonts w:ascii="仿宋" w:hAnsi="仿宋" w:eastAsia="仿宋" w:cs="仿宋"/>
                <w:b/>
                <w:bCs/>
                <w:color w:val="auto"/>
                <w:sz w:val="24"/>
                <w:szCs w:val="24"/>
                <w:highlight w:val="none"/>
              </w:rPr>
            </w:pPr>
          </w:p>
        </w:tc>
      </w:tr>
      <w:tr w14:paraId="7706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07F5F7C6">
            <w:pPr>
              <w:jc w:val="center"/>
              <w:rPr>
                <w:rFonts w:ascii="仿宋" w:hAnsi="仿宋" w:eastAsia="仿宋" w:cs="仿宋"/>
                <w:b/>
                <w:bCs/>
                <w:color w:val="auto"/>
                <w:sz w:val="24"/>
                <w:szCs w:val="24"/>
                <w:highlight w:val="none"/>
              </w:rPr>
            </w:pPr>
          </w:p>
        </w:tc>
        <w:tc>
          <w:tcPr>
            <w:tcW w:w="2070" w:type="dxa"/>
          </w:tcPr>
          <w:p w14:paraId="022F1B62">
            <w:pPr>
              <w:jc w:val="center"/>
              <w:rPr>
                <w:rFonts w:ascii="仿宋" w:hAnsi="仿宋" w:eastAsia="仿宋" w:cs="仿宋"/>
                <w:b/>
                <w:bCs/>
                <w:color w:val="auto"/>
                <w:sz w:val="24"/>
                <w:szCs w:val="24"/>
                <w:highlight w:val="none"/>
              </w:rPr>
            </w:pPr>
          </w:p>
        </w:tc>
        <w:tc>
          <w:tcPr>
            <w:tcW w:w="2052" w:type="dxa"/>
          </w:tcPr>
          <w:p w14:paraId="643A37C5">
            <w:pPr>
              <w:jc w:val="center"/>
              <w:rPr>
                <w:rFonts w:ascii="仿宋" w:hAnsi="仿宋" w:eastAsia="仿宋" w:cs="仿宋"/>
                <w:b/>
                <w:bCs/>
                <w:color w:val="auto"/>
                <w:sz w:val="24"/>
                <w:szCs w:val="24"/>
                <w:highlight w:val="none"/>
              </w:rPr>
            </w:pPr>
          </w:p>
        </w:tc>
        <w:tc>
          <w:tcPr>
            <w:tcW w:w="2126" w:type="dxa"/>
          </w:tcPr>
          <w:p w14:paraId="287A711D">
            <w:pPr>
              <w:jc w:val="center"/>
              <w:rPr>
                <w:rFonts w:ascii="仿宋" w:hAnsi="仿宋" w:eastAsia="仿宋" w:cs="仿宋"/>
                <w:b/>
                <w:bCs/>
                <w:color w:val="auto"/>
                <w:sz w:val="24"/>
                <w:szCs w:val="24"/>
                <w:highlight w:val="none"/>
              </w:rPr>
            </w:pPr>
          </w:p>
        </w:tc>
        <w:tc>
          <w:tcPr>
            <w:tcW w:w="1985" w:type="dxa"/>
          </w:tcPr>
          <w:p w14:paraId="7C522944">
            <w:pPr>
              <w:jc w:val="center"/>
              <w:rPr>
                <w:rFonts w:ascii="仿宋" w:hAnsi="仿宋" w:eastAsia="仿宋" w:cs="仿宋"/>
                <w:b/>
                <w:bCs/>
                <w:color w:val="auto"/>
                <w:sz w:val="24"/>
                <w:szCs w:val="24"/>
                <w:highlight w:val="none"/>
              </w:rPr>
            </w:pPr>
          </w:p>
        </w:tc>
      </w:tr>
      <w:tr w14:paraId="2AC1A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0AE2994">
            <w:pPr>
              <w:jc w:val="center"/>
              <w:rPr>
                <w:rFonts w:ascii="仿宋" w:hAnsi="仿宋" w:eastAsia="仿宋" w:cs="仿宋"/>
                <w:b/>
                <w:bCs/>
                <w:color w:val="auto"/>
                <w:sz w:val="24"/>
                <w:szCs w:val="24"/>
                <w:highlight w:val="none"/>
              </w:rPr>
            </w:pPr>
          </w:p>
        </w:tc>
        <w:tc>
          <w:tcPr>
            <w:tcW w:w="2070" w:type="dxa"/>
          </w:tcPr>
          <w:p w14:paraId="747DEC9A">
            <w:pPr>
              <w:jc w:val="center"/>
              <w:rPr>
                <w:rFonts w:ascii="仿宋" w:hAnsi="仿宋" w:eastAsia="仿宋" w:cs="仿宋"/>
                <w:b/>
                <w:bCs/>
                <w:color w:val="auto"/>
                <w:sz w:val="24"/>
                <w:szCs w:val="24"/>
                <w:highlight w:val="none"/>
              </w:rPr>
            </w:pPr>
          </w:p>
        </w:tc>
        <w:tc>
          <w:tcPr>
            <w:tcW w:w="2052" w:type="dxa"/>
          </w:tcPr>
          <w:p w14:paraId="1DEAC7FC">
            <w:pPr>
              <w:jc w:val="center"/>
              <w:rPr>
                <w:rFonts w:ascii="仿宋" w:hAnsi="仿宋" w:eastAsia="仿宋" w:cs="仿宋"/>
                <w:b/>
                <w:bCs/>
                <w:color w:val="auto"/>
                <w:sz w:val="24"/>
                <w:szCs w:val="24"/>
                <w:highlight w:val="none"/>
              </w:rPr>
            </w:pPr>
          </w:p>
        </w:tc>
        <w:tc>
          <w:tcPr>
            <w:tcW w:w="2126" w:type="dxa"/>
          </w:tcPr>
          <w:p w14:paraId="5306C1B9">
            <w:pPr>
              <w:jc w:val="center"/>
              <w:rPr>
                <w:rFonts w:ascii="仿宋" w:hAnsi="仿宋" w:eastAsia="仿宋" w:cs="仿宋"/>
                <w:b/>
                <w:bCs/>
                <w:color w:val="auto"/>
                <w:sz w:val="24"/>
                <w:szCs w:val="24"/>
                <w:highlight w:val="none"/>
              </w:rPr>
            </w:pPr>
          </w:p>
        </w:tc>
        <w:tc>
          <w:tcPr>
            <w:tcW w:w="1985" w:type="dxa"/>
          </w:tcPr>
          <w:p w14:paraId="4542B25E">
            <w:pPr>
              <w:jc w:val="center"/>
              <w:rPr>
                <w:rFonts w:ascii="仿宋" w:hAnsi="仿宋" w:eastAsia="仿宋" w:cs="仿宋"/>
                <w:b/>
                <w:bCs/>
                <w:color w:val="auto"/>
                <w:sz w:val="24"/>
                <w:szCs w:val="24"/>
                <w:highlight w:val="none"/>
              </w:rPr>
            </w:pPr>
          </w:p>
        </w:tc>
      </w:tr>
      <w:tr w14:paraId="25A5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2A474E8">
            <w:pPr>
              <w:jc w:val="center"/>
              <w:rPr>
                <w:rFonts w:ascii="仿宋" w:hAnsi="仿宋" w:eastAsia="仿宋" w:cs="仿宋"/>
                <w:b/>
                <w:bCs/>
                <w:color w:val="auto"/>
                <w:sz w:val="24"/>
                <w:szCs w:val="24"/>
                <w:highlight w:val="none"/>
              </w:rPr>
            </w:pPr>
          </w:p>
        </w:tc>
        <w:tc>
          <w:tcPr>
            <w:tcW w:w="2070" w:type="dxa"/>
          </w:tcPr>
          <w:p w14:paraId="5A25C21E">
            <w:pPr>
              <w:jc w:val="center"/>
              <w:rPr>
                <w:rFonts w:ascii="仿宋" w:hAnsi="仿宋" w:eastAsia="仿宋" w:cs="仿宋"/>
                <w:b/>
                <w:bCs/>
                <w:color w:val="auto"/>
                <w:sz w:val="24"/>
                <w:szCs w:val="24"/>
                <w:highlight w:val="none"/>
              </w:rPr>
            </w:pPr>
          </w:p>
        </w:tc>
        <w:tc>
          <w:tcPr>
            <w:tcW w:w="2052" w:type="dxa"/>
          </w:tcPr>
          <w:p w14:paraId="7594F0EE">
            <w:pPr>
              <w:jc w:val="center"/>
              <w:rPr>
                <w:rFonts w:ascii="仿宋" w:hAnsi="仿宋" w:eastAsia="仿宋" w:cs="仿宋"/>
                <w:b/>
                <w:bCs/>
                <w:color w:val="auto"/>
                <w:sz w:val="24"/>
                <w:szCs w:val="24"/>
                <w:highlight w:val="none"/>
              </w:rPr>
            </w:pPr>
          </w:p>
        </w:tc>
        <w:tc>
          <w:tcPr>
            <w:tcW w:w="2126" w:type="dxa"/>
          </w:tcPr>
          <w:p w14:paraId="6DEBDA36">
            <w:pPr>
              <w:jc w:val="center"/>
              <w:rPr>
                <w:rFonts w:ascii="仿宋" w:hAnsi="仿宋" w:eastAsia="仿宋" w:cs="仿宋"/>
                <w:b/>
                <w:bCs/>
                <w:color w:val="auto"/>
                <w:sz w:val="24"/>
                <w:szCs w:val="24"/>
                <w:highlight w:val="none"/>
              </w:rPr>
            </w:pPr>
          </w:p>
        </w:tc>
        <w:tc>
          <w:tcPr>
            <w:tcW w:w="1985" w:type="dxa"/>
          </w:tcPr>
          <w:p w14:paraId="0C1F3E49">
            <w:pPr>
              <w:jc w:val="center"/>
              <w:rPr>
                <w:rFonts w:ascii="仿宋" w:hAnsi="仿宋" w:eastAsia="仿宋" w:cs="仿宋"/>
                <w:b/>
                <w:bCs/>
                <w:color w:val="auto"/>
                <w:sz w:val="24"/>
                <w:szCs w:val="24"/>
                <w:highlight w:val="none"/>
              </w:rPr>
            </w:pPr>
          </w:p>
        </w:tc>
      </w:tr>
    </w:tbl>
    <w:p w14:paraId="4B3AB977">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26E9E75E">
      <w:pPr>
        <w:spacing w:line="360" w:lineRule="auto"/>
        <w:jc w:val="left"/>
        <w:rPr>
          <w:rFonts w:ascii="仿宋" w:hAnsi="仿宋" w:eastAsia="仿宋" w:cs="仿宋"/>
          <w:color w:val="auto"/>
          <w:sz w:val="24"/>
          <w:szCs w:val="24"/>
          <w:highlight w:val="none"/>
        </w:rPr>
      </w:pPr>
    </w:p>
    <w:p w14:paraId="765DD284">
      <w:pPr>
        <w:spacing w:line="360" w:lineRule="auto"/>
        <w:jc w:val="left"/>
        <w:rPr>
          <w:rFonts w:ascii="仿宋" w:hAnsi="仿宋" w:eastAsia="仿宋" w:cs="仿宋"/>
          <w:color w:val="auto"/>
          <w:sz w:val="24"/>
          <w:szCs w:val="24"/>
          <w:highlight w:val="none"/>
        </w:rPr>
      </w:pPr>
    </w:p>
    <w:p w14:paraId="08621C33">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6E088F3">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EF2A38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1D773B72">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2304502">
      <w:pPr>
        <w:rPr>
          <w:rFonts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10D400DF">
      <w:pPr>
        <w:widowControl/>
        <w:jc w:val="left"/>
        <w:rPr>
          <w:rFonts w:ascii="仿宋" w:hAnsi="仿宋" w:eastAsia="仿宋" w:cs="仿宋"/>
          <w:color w:val="auto"/>
          <w:sz w:val="24"/>
          <w:szCs w:val="24"/>
          <w:highlight w:val="none"/>
        </w:rPr>
      </w:pPr>
    </w:p>
    <w:p w14:paraId="303225C2">
      <w:pPr>
        <w:tabs>
          <w:tab w:val="center" w:pos="4832"/>
          <w:tab w:val="left" w:pos="7140"/>
        </w:tabs>
        <w:jc w:val="center"/>
        <w:outlineLvl w:val="1"/>
        <w:rPr>
          <w:rFonts w:ascii="仿宋" w:hAnsi="仿宋" w:eastAsia="仿宋" w:cs="仿宋"/>
          <w:b/>
          <w:color w:val="auto"/>
          <w:sz w:val="24"/>
          <w:szCs w:val="24"/>
          <w:highlight w:val="none"/>
        </w:rPr>
      </w:pPr>
      <w:bookmarkStart w:id="170" w:name="_Toc130252617"/>
      <w:bookmarkStart w:id="171" w:name="_Toc2642"/>
      <w:bookmarkStart w:id="172" w:name="_Toc6958"/>
      <w:bookmarkStart w:id="173" w:name="_Toc27420"/>
      <w:bookmarkStart w:id="174" w:name="_Toc110707967"/>
      <w:bookmarkStart w:id="175" w:name="_Toc109941767"/>
      <w:bookmarkStart w:id="176" w:name="_Toc109921160"/>
      <w:bookmarkStart w:id="177" w:name="_Toc21848"/>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、技术条款偏离表</w:t>
      </w:r>
      <w:bookmarkEnd w:id="170"/>
      <w:bookmarkEnd w:id="171"/>
      <w:bookmarkEnd w:id="172"/>
      <w:bookmarkEnd w:id="173"/>
      <w:bookmarkEnd w:id="174"/>
      <w:bookmarkEnd w:id="175"/>
      <w:bookmarkEnd w:id="176"/>
      <w:bookmarkEnd w:id="177"/>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1ED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0EDF5D8B">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2A145DB6">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A5BDC24">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611946CA">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21BD9AF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7ABC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3C8359F">
            <w:pPr>
              <w:jc w:val="center"/>
              <w:rPr>
                <w:rFonts w:ascii="仿宋" w:hAnsi="仿宋" w:eastAsia="仿宋" w:cs="仿宋"/>
                <w:b/>
                <w:bCs/>
                <w:color w:val="auto"/>
                <w:sz w:val="24"/>
                <w:szCs w:val="24"/>
                <w:highlight w:val="none"/>
              </w:rPr>
            </w:pPr>
          </w:p>
        </w:tc>
        <w:tc>
          <w:tcPr>
            <w:tcW w:w="2070" w:type="dxa"/>
          </w:tcPr>
          <w:p w14:paraId="02BDDAD3">
            <w:pPr>
              <w:jc w:val="center"/>
              <w:rPr>
                <w:rFonts w:ascii="仿宋" w:hAnsi="仿宋" w:eastAsia="仿宋" w:cs="仿宋"/>
                <w:b/>
                <w:bCs/>
                <w:color w:val="auto"/>
                <w:sz w:val="24"/>
                <w:szCs w:val="24"/>
                <w:highlight w:val="none"/>
              </w:rPr>
            </w:pPr>
          </w:p>
        </w:tc>
        <w:tc>
          <w:tcPr>
            <w:tcW w:w="2052" w:type="dxa"/>
          </w:tcPr>
          <w:p w14:paraId="488094C3">
            <w:pPr>
              <w:jc w:val="center"/>
              <w:rPr>
                <w:rFonts w:ascii="仿宋" w:hAnsi="仿宋" w:eastAsia="仿宋" w:cs="仿宋"/>
                <w:b/>
                <w:bCs/>
                <w:color w:val="auto"/>
                <w:sz w:val="24"/>
                <w:szCs w:val="24"/>
                <w:highlight w:val="none"/>
              </w:rPr>
            </w:pPr>
          </w:p>
        </w:tc>
        <w:tc>
          <w:tcPr>
            <w:tcW w:w="2126" w:type="dxa"/>
          </w:tcPr>
          <w:p w14:paraId="07D7DAF5">
            <w:pPr>
              <w:jc w:val="center"/>
              <w:rPr>
                <w:rFonts w:ascii="仿宋" w:hAnsi="仿宋" w:eastAsia="仿宋" w:cs="仿宋"/>
                <w:b/>
                <w:bCs/>
                <w:color w:val="auto"/>
                <w:sz w:val="24"/>
                <w:szCs w:val="24"/>
                <w:highlight w:val="none"/>
              </w:rPr>
            </w:pPr>
          </w:p>
        </w:tc>
        <w:tc>
          <w:tcPr>
            <w:tcW w:w="1985" w:type="dxa"/>
          </w:tcPr>
          <w:p w14:paraId="7EF79283">
            <w:pPr>
              <w:jc w:val="center"/>
              <w:rPr>
                <w:rFonts w:ascii="仿宋" w:hAnsi="仿宋" w:eastAsia="仿宋" w:cs="仿宋"/>
                <w:b/>
                <w:bCs/>
                <w:color w:val="auto"/>
                <w:sz w:val="24"/>
                <w:szCs w:val="24"/>
                <w:highlight w:val="none"/>
              </w:rPr>
            </w:pPr>
          </w:p>
        </w:tc>
      </w:tr>
      <w:tr w14:paraId="6DEC3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F53511">
            <w:pPr>
              <w:jc w:val="center"/>
              <w:rPr>
                <w:rFonts w:ascii="仿宋" w:hAnsi="仿宋" w:eastAsia="仿宋" w:cs="仿宋"/>
                <w:b/>
                <w:bCs/>
                <w:color w:val="auto"/>
                <w:sz w:val="24"/>
                <w:szCs w:val="24"/>
                <w:highlight w:val="none"/>
              </w:rPr>
            </w:pPr>
          </w:p>
        </w:tc>
        <w:tc>
          <w:tcPr>
            <w:tcW w:w="2070" w:type="dxa"/>
          </w:tcPr>
          <w:p w14:paraId="4A0196FB">
            <w:pPr>
              <w:jc w:val="center"/>
              <w:rPr>
                <w:rFonts w:ascii="仿宋" w:hAnsi="仿宋" w:eastAsia="仿宋" w:cs="仿宋"/>
                <w:b/>
                <w:bCs/>
                <w:color w:val="auto"/>
                <w:sz w:val="24"/>
                <w:szCs w:val="24"/>
                <w:highlight w:val="none"/>
              </w:rPr>
            </w:pPr>
          </w:p>
        </w:tc>
        <w:tc>
          <w:tcPr>
            <w:tcW w:w="2052" w:type="dxa"/>
          </w:tcPr>
          <w:p w14:paraId="3A09F1CD">
            <w:pPr>
              <w:jc w:val="center"/>
              <w:rPr>
                <w:rFonts w:ascii="仿宋" w:hAnsi="仿宋" w:eastAsia="仿宋" w:cs="仿宋"/>
                <w:b/>
                <w:bCs/>
                <w:color w:val="auto"/>
                <w:sz w:val="24"/>
                <w:szCs w:val="24"/>
                <w:highlight w:val="none"/>
              </w:rPr>
            </w:pPr>
          </w:p>
        </w:tc>
        <w:tc>
          <w:tcPr>
            <w:tcW w:w="2126" w:type="dxa"/>
          </w:tcPr>
          <w:p w14:paraId="2A8E1E6A">
            <w:pPr>
              <w:jc w:val="center"/>
              <w:rPr>
                <w:rFonts w:ascii="仿宋" w:hAnsi="仿宋" w:eastAsia="仿宋" w:cs="仿宋"/>
                <w:b/>
                <w:bCs/>
                <w:color w:val="auto"/>
                <w:sz w:val="24"/>
                <w:szCs w:val="24"/>
                <w:highlight w:val="none"/>
              </w:rPr>
            </w:pPr>
          </w:p>
        </w:tc>
        <w:tc>
          <w:tcPr>
            <w:tcW w:w="1985" w:type="dxa"/>
          </w:tcPr>
          <w:p w14:paraId="2931934A">
            <w:pPr>
              <w:jc w:val="center"/>
              <w:rPr>
                <w:rFonts w:ascii="仿宋" w:hAnsi="仿宋" w:eastAsia="仿宋" w:cs="仿宋"/>
                <w:b/>
                <w:bCs/>
                <w:color w:val="auto"/>
                <w:sz w:val="24"/>
                <w:szCs w:val="24"/>
                <w:highlight w:val="none"/>
              </w:rPr>
            </w:pPr>
          </w:p>
        </w:tc>
      </w:tr>
      <w:tr w14:paraId="0A4D3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AC695BB">
            <w:pPr>
              <w:jc w:val="center"/>
              <w:rPr>
                <w:rFonts w:ascii="仿宋" w:hAnsi="仿宋" w:eastAsia="仿宋" w:cs="仿宋"/>
                <w:b/>
                <w:bCs/>
                <w:color w:val="auto"/>
                <w:sz w:val="24"/>
                <w:szCs w:val="24"/>
                <w:highlight w:val="none"/>
              </w:rPr>
            </w:pPr>
          </w:p>
        </w:tc>
        <w:tc>
          <w:tcPr>
            <w:tcW w:w="2070" w:type="dxa"/>
          </w:tcPr>
          <w:p w14:paraId="4F6AF695">
            <w:pPr>
              <w:jc w:val="center"/>
              <w:rPr>
                <w:rFonts w:ascii="仿宋" w:hAnsi="仿宋" w:eastAsia="仿宋" w:cs="仿宋"/>
                <w:b/>
                <w:bCs/>
                <w:color w:val="auto"/>
                <w:sz w:val="24"/>
                <w:szCs w:val="24"/>
                <w:highlight w:val="none"/>
              </w:rPr>
            </w:pPr>
          </w:p>
        </w:tc>
        <w:tc>
          <w:tcPr>
            <w:tcW w:w="2052" w:type="dxa"/>
          </w:tcPr>
          <w:p w14:paraId="55828F30">
            <w:pPr>
              <w:jc w:val="center"/>
              <w:rPr>
                <w:rFonts w:ascii="仿宋" w:hAnsi="仿宋" w:eastAsia="仿宋" w:cs="仿宋"/>
                <w:b/>
                <w:bCs/>
                <w:color w:val="auto"/>
                <w:sz w:val="24"/>
                <w:szCs w:val="24"/>
                <w:highlight w:val="none"/>
              </w:rPr>
            </w:pPr>
          </w:p>
        </w:tc>
        <w:tc>
          <w:tcPr>
            <w:tcW w:w="2126" w:type="dxa"/>
          </w:tcPr>
          <w:p w14:paraId="0CBC1535">
            <w:pPr>
              <w:jc w:val="center"/>
              <w:rPr>
                <w:rFonts w:ascii="仿宋" w:hAnsi="仿宋" w:eastAsia="仿宋" w:cs="仿宋"/>
                <w:b/>
                <w:bCs/>
                <w:color w:val="auto"/>
                <w:sz w:val="24"/>
                <w:szCs w:val="24"/>
                <w:highlight w:val="none"/>
              </w:rPr>
            </w:pPr>
          </w:p>
        </w:tc>
        <w:tc>
          <w:tcPr>
            <w:tcW w:w="1985" w:type="dxa"/>
          </w:tcPr>
          <w:p w14:paraId="268653E5">
            <w:pPr>
              <w:jc w:val="center"/>
              <w:rPr>
                <w:rFonts w:ascii="仿宋" w:hAnsi="仿宋" w:eastAsia="仿宋" w:cs="仿宋"/>
                <w:b/>
                <w:bCs/>
                <w:color w:val="auto"/>
                <w:sz w:val="24"/>
                <w:szCs w:val="24"/>
                <w:highlight w:val="none"/>
              </w:rPr>
            </w:pPr>
          </w:p>
        </w:tc>
      </w:tr>
      <w:tr w14:paraId="2D8B4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3D8908">
            <w:pPr>
              <w:jc w:val="center"/>
              <w:rPr>
                <w:rFonts w:ascii="仿宋" w:hAnsi="仿宋" w:eastAsia="仿宋" w:cs="仿宋"/>
                <w:b/>
                <w:bCs/>
                <w:color w:val="auto"/>
                <w:sz w:val="24"/>
                <w:szCs w:val="24"/>
                <w:highlight w:val="none"/>
              </w:rPr>
            </w:pPr>
          </w:p>
        </w:tc>
        <w:tc>
          <w:tcPr>
            <w:tcW w:w="2070" w:type="dxa"/>
          </w:tcPr>
          <w:p w14:paraId="29BEE694">
            <w:pPr>
              <w:jc w:val="center"/>
              <w:rPr>
                <w:rFonts w:ascii="仿宋" w:hAnsi="仿宋" w:eastAsia="仿宋" w:cs="仿宋"/>
                <w:b/>
                <w:bCs/>
                <w:color w:val="auto"/>
                <w:sz w:val="24"/>
                <w:szCs w:val="24"/>
                <w:highlight w:val="none"/>
              </w:rPr>
            </w:pPr>
          </w:p>
        </w:tc>
        <w:tc>
          <w:tcPr>
            <w:tcW w:w="2052" w:type="dxa"/>
          </w:tcPr>
          <w:p w14:paraId="1BA07A1C">
            <w:pPr>
              <w:jc w:val="center"/>
              <w:rPr>
                <w:rFonts w:ascii="仿宋" w:hAnsi="仿宋" w:eastAsia="仿宋" w:cs="仿宋"/>
                <w:b/>
                <w:bCs/>
                <w:color w:val="auto"/>
                <w:sz w:val="24"/>
                <w:szCs w:val="24"/>
                <w:highlight w:val="none"/>
              </w:rPr>
            </w:pPr>
          </w:p>
        </w:tc>
        <w:tc>
          <w:tcPr>
            <w:tcW w:w="2126" w:type="dxa"/>
          </w:tcPr>
          <w:p w14:paraId="76793C71">
            <w:pPr>
              <w:jc w:val="center"/>
              <w:rPr>
                <w:rFonts w:ascii="仿宋" w:hAnsi="仿宋" w:eastAsia="仿宋" w:cs="仿宋"/>
                <w:b/>
                <w:bCs/>
                <w:color w:val="auto"/>
                <w:sz w:val="24"/>
                <w:szCs w:val="24"/>
                <w:highlight w:val="none"/>
              </w:rPr>
            </w:pPr>
          </w:p>
        </w:tc>
        <w:tc>
          <w:tcPr>
            <w:tcW w:w="1985" w:type="dxa"/>
          </w:tcPr>
          <w:p w14:paraId="2410A4B4">
            <w:pPr>
              <w:jc w:val="center"/>
              <w:rPr>
                <w:rFonts w:ascii="仿宋" w:hAnsi="仿宋" w:eastAsia="仿宋" w:cs="仿宋"/>
                <w:b/>
                <w:bCs/>
                <w:color w:val="auto"/>
                <w:sz w:val="24"/>
                <w:szCs w:val="24"/>
                <w:highlight w:val="none"/>
              </w:rPr>
            </w:pPr>
          </w:p>
        </w:tc>
      </w:tr>
      <w:tr w14:paraId="3753C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2F0CE8F">
            <w:pPr>
              <w:jc w:val="center"/>
              <w:rPr>
                <w:rFonts w:ascii="仿宋" w:hAnsi="仿宋" w:eastAsia="仿宋" w:cs="仿宋"/>
                <w:b/>
                <w:bCs/>
                <w:color w:val="auto"/>
                <w:sz w:val="24"/>
                <w:szCs w:val="24"/>
                <w:highlight w:val="none"/>
              </w:rPr>
            </w:pPr>
          </w:p>
        </w:tc>
        <w:tc>
          <w:tcPr>
            <w:tcW w:w="2070" w:type="dxa"/>
          </w:tcPr>
          <w:p w14:paraId="7B31329D">
            <w:pPr>
              <w:jc w:val="center"/>
              <w:rPr>
                <w:rFonts w:ascii="仿宋" w:hAnsi="仿宋" w:eastAsia="仿宋" w:cs="仿宋"/>
                <w:b/>
                <w:bCs/>
                <w:color w:val="auto"/>
                <w:sz w:val="24"/>
                <w:szCs w:val="24"/>
                <w:highlight w:val="none"/>
              </w:rPr>
            </w:pPr>
          </w:p>
        </w:tc>
        <w:tc>
          <w:tcPr>
            <w:tcW w:w="2052" w:type="dxa"/>
          </w:tcPr>
          <w:p w14:paraId="296FBC1B">
            <w:pPr>
              <w:jc w:val="center"/>
              <w:rPr>
                <w:rFonts w:ascii="仿宋" w:hAnsi="仿宋" w:eastAsia="仿宋" w:cs="仿宋"/>
                <w:b/>
                <w:bCs/>
                <w:color w:val="auto"/>
                <w:sz w:val="24"/>
                <w:szCs w:val="24"/>
                <w:highlight w:val="none"/>
              </w:rPr>
            </w:pPr>
          </w:p>
        </w:tc>
        <w:tc>
          <w:tcPr>
            <w:tcW w:w="2126" w:type="dxa"/>
          </w:tcPr>
          <w:p w14:paraId="3E901015">
            <w:pPr>
              <w:jc w:val="center"/>
              <w:rPr>
                <w:rFonts w:ascii="仿宋" w:hAnsi="仿宋" w:eastAsia="仿宋" w:cs="仿宋"/>
                <w:b/>
                <w:bCs/>
                <w:color w:val="auto"/>
                <w:sz w:val="24"/>
                <w:szCs w:val="24"/>
                <w:highlight w:val="none"/>
              </w:rPr>
            </w:pPr>
          </w:p>
        </w:tc>
        <w:tc>
          <w:tcPr>
            <w:tcW w:w="1985" w:type="dxa"/>
          </w:tcPr>
          <w:p w14:paraId="37C5B8EA">
            <w:pPr>
              <w:jc w:val="center"/>
              <w:rPr>
                <w:rFonts w:ascii="仿宋" w:hAnsi="仿宋" w:eastAsia="仿宋" w:cs="仿宋"/>
                <w:b/>
                <w:bCs/>
                <w:color w:val="auto"/>
                <w:sz w:val="24"/>
                <w:szCs w:val="24"/>
                <w:highlight w:val="none"/>
              </w:rPr>
            </w:pPr>
          </w:p>
        </w:tc>
      </w:tr>
    </w:tbl>
    <w:p w14:paraId="240D8901">
      <w:pPr>
        <w:rPr>
          <w:rFonts w:ascii="仿宋" w:hAnsi="仿宋" w:eastAsia="仿宋" w:cs="仿宋"/>
          <w:color w:val="auto"/>
          <w:highlight w:val="none"/>
        </w:rPr>
      </w:pPr>
    </w:p>
    <w:p w14:paraId="364DBBEA">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5F2EBD99">
      <w:pPr>
        <w:spacing w:line="360" w:lineRule="auto"/>
        <w:ind w:firstLine="475" w:firstLineChars="198"/>
        <w:jc w:val="left"/>
        <w:rPr>
          <w:rFonts w:ascii="仿宋" w:hAnsi="仿宋" w:eastAsia="仿宋" w:cs="仿宋"/>
          <w:color w:val="auto"/>
          <w:sz w:val="24"/>
          <w:szCs w:val="24"/>
          <w:highlight w:val="none"/>
        </w:rPr>
      </w:pPr>
    </w:p>
    <w:p w14:paraId="1F2C7C43">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8A7DC7A">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2AC1E86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BFD4DB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6F9C772B">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6094A448">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16F3B24">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78" w:name="_Toc109941769"/>
      <w:bookmarkStart w:id="179" w:name="_Toc5075"/>
      <w:bookmarkStart w:id="180" w:name="_Toc109921162"/>
      <w:bookmarkStart w:id="181" w:name="_Toc110707969"/>
      <w:bookmarkStart w:id="182" w:name="_Toc25525"/>
      <w:bookmarkStart w:id="183" w:name="_Toc15137"/>
      <w:bookmarkStart w:id="184" w:name="_Toc130252619"/>
      <w:bookmarkStart w:id="185" w:name="_Toc29249"/>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、法定代表人身份证明书</w:t>
      </w:r>
      <w:bookmarkEnd w:id="178"/>
      <w:bookmarkEnd w:id="179"/>
      <w:bookmarkEnd w:id="180"/>
      <w:bookmarkEnd w:id="181"/>
      <w:bookmarkEnd w:id="182"/>
      <w:bookmarkEnd w:id="183"/>
      <w:bookmarkEnd w:id="184"/>
      <w:bookmarkEnd w:id="185"/>
    </w:p>
    <w:p w14:paraId="633CBDE0">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2C4D268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26CAB419">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496BF461">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4D8B0A2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6A1136A2">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3169D51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420D74E">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3AF0A028">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C3CE9A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7DDBF89">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61099FE4">
      <w:pPr>
        <w:widowControl/>
        <w:shd w:val="clear" w:color="auto" w:fill="FFFFFF"/>
        <w:snapToGrid w:val="0"/>
        <w:spacing w:line="384" w:lineRule="auto"/>
        <w:jc w:val="left"/>
        <w:rPr>
          <w:rFonts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6446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947E5B7">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97A6F4A">
      <w:pPr>
        <w:rPr>
          <w:rFonts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A15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90C5B41">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74DA2FCB">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16875E1">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F7F31B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DA453B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42C5978">
      <w:pPr>
        <w:widowControl/>
        <w:shd w:val="clear" w:color="auto" w:fill="FFFFFF"/>
        <w:wordWrap w:val="0"/>
        <w:snapToGrid w:val="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3470F6BC">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CB64F3A">
      <w:pPr>
        <w:tabs>
          <w:tab w:val="center" w:pos="4832"/>
          <w:tab w:val="left" w:pos="7140"/>
        </w:tabs>
        <w:jc w:val="center"/>
        <w:outlineLvl w:val="1"/>
        <w:rPr>
          <w:rFonts w:ascii="仿宋" w:hAnsi="仿宋" w:eastAsia="仿宋" w:cs="仿宋"/>
          <w:b/>
          <w:color w:val="auto"/>
          <w:sz w:val="24"/>
          <w:szCs w:val="24"/>
          <w:highlight w:val="none"/>
        </w:rPr>
      </w:pPr>
      <w:bookmarkStart w:id="186" w:name="_Toc19364"/>
      <w:bookmarkStart w:id="187" w:name="_Toc130252620"/>
      <w:bookmarkStart w:id="188" w:name="_Toc110707970"/>
      <w:bookmarkStart w:id="189" w:name="_Toc109921163"/>
      <w:bookmarkStart w:id="190" w:name="_Toc22186"/>
      <w:bookmarkStart w:id="191" w:name="_Toc27079"/>
      <w:bookmarkStart w:id="192" w:name="_Toc29077"/>
      <w:bookmarkStart w:id="193" w:name="_Toc109941770"/>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、法定代表人授权委托书</w:t>
      </w:r>
      <w:bookmarkEnd w:id="186"/>
      <w:bookmarkEnd w:id="187"/>
      <w:bookmarkEnd w:id="188"/>
      <w:bookmarkEnd w:id="189"/>
      <w:bookmarkEnd w:id="190"/>
      <w:bookmarkEnd w:id="191"/>
      <w:bookmarkEnd w:id="192"/>
      <w:bookmarkEnd w:id="193"/>
    </w:p>
    <w:p w14:paraId="290A687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F569BF0">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08A8FF96">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5661D636">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0263C2B8">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4831ABF0">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p>
    <w:p w14:paraId="349DFEA4">
      <w:pPr>
        <w:widowControl/>
        <w:shd w:val="clear" w:color="auto" w:fill="FFFFFF"/>
        <w:snapToGrid w:val="0"/>
        <w:spacing w:line="384"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7B59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2C3EAC00">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2C1F77B6">
      <w:pPr>
        <w:rPr>
          <w:rFonts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1467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E4050C4">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59E5971B">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7E2CEC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3324B98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22EE8A8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3445E52B">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87560F5">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4A159C00">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A0E95B9">
      <w:pPr>
        <w:rPr>
          <w:rFonts w:ascii="仿宋" w:hAnsi="仿宋" w:eastAsia="仿宋" w:cs="仿宋"/>
          <w:b/>
          <w:color w:val="auto"/>
          <w:sz w:val="24"/>
          <w:szCs w:val="24"/>
          <w:highlight w:val="none"/>
        </w:rPr>
      </w:pPr>
      <w:bookmarkStart w:id="194" w:name="_Toc110707971"/>
      <w:bookmarkStart w:id="195" w:name="_Toc109921164"/>
      <w:bookmarkStart w:id="196" w:name="_Toc109941771"/>
      <w:bookmarkStart w:id="197" w:name="_Toc25783"/>
      <w:bookmarkStart w:id="198" w:name="_Toc29422"/>
      <w:bookmarkStart w:id="199" w:name="_Toc130252621"/>
      <w:bookmarkStart w:id="200" w:name="_Toc358451723"/>
      <w:r>
        <w:rPr>
          <w:rFonts w:hint="eastAsia" w:ascii="仿宋" w:hAnsi="仿宋" w:eastAsia="仿宋" w:cs="仿宋"/>
          <w:b/>
          <w:color w:val="auto"/>
          <w:sz w:val="24"/>
          <w:szCs w:val="24"/>
          <w:highlight w:val="none"/>
        </w:rPr>
        <w:br w:type="page"/>
      </w:r>
    </w:p>
    <w:p w14:paraId="5C92BF5C">
      <w:pPr>
        <w:tabs>
          <w:tab w:val="center" w:pos="4832"/>
          <w:tab w:val="left" w:pos="7140"/>
        </w:tabs>
        <w:jc w:val="center"/>
        <w:outlineLvl w:val="1"/>
        <w:rPr>
          <w:rFonts w:ascii="仿宋" w:hAnsi="仿宋" w:eastAsia="仿宋" w:cs="仿宋"/>
          <w:b/>
          <w:color w:val="auto"/>
          <w:sz w:val="24"/>
          <w:szCs w:val="24"/>
          <w:highlight w:val="none"/>
        </w:rPr>
      </w:pPr>
      <w:bookmarkStart w:id="201" w:name="_Toc5003"/>
      <w:bookmarkStart w:id="202" w:name="_Toc7575"/>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w:t>
      </w:r>
      <w:bookmarkEnd w:id="194"/>
      <w:bookmarkEnd w:id="195"/>
      <w:bookmarkEnd w:id="196"/>
      <w:r>
        <w:rPr>
          <w:rFonts w:hint="eastAsia" w:ascii="仿宋" w:hAnsi="仿宋" w:eastAsia="仿宋" w:cs="仿宋"/>
          <w:b/>
          <w:bCs/>
          <w:color w:val="auto"/>
          <w:sz w:val="24"/>
          <w:szCs w:val="24"/>
          <w:highlight w:val="none"/>
        </w:rPr>
        <w:t>投标人资格条件证明材料</w:t>
      </w:r>
      <w:bookmarkEnd w:id="197"/>
      <w:bookmarkEnd w:id="198"/>
      <w:bookmarkEnd w:id="199"/>
      <w:bookmarkEnd w:id="201"/>
      <w:bookmarkEnd w:id="202"/>
    </w:p>
    <w:p w14:paraId="04C40E82">
      <w:pPr>
        <w:rPr>
          <w:rFonts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4AE9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06D3BC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299B6E7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r>
      <w:tr w14:paraId="4B7D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E1CADB">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0A301EA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7313F60E">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5FD362A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28D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E81180B">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2984384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50701DA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82DDD3D">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0C23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5420AC6">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61A41F4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7051B0D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8FA79E9">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4551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979F8D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674BE9F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665B2907">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241E741">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4590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14762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5D054FF1">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2FD8BCF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28D66FE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07A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CE061D7">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271649D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1D1BF46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547B1251">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D23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7D4EB2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4E4EFD68">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475C536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3BF7667D">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0E0A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664082">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05C5BDA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2411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2CA34D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6259A4B8">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14D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06FF067">
            <w:pPr>
              <w:autoSpaceDE w:val="0"/>
              <w:autoSpaceDN w:val="0"/>
              <w:adjustRightInd w:val="0"/>
              <w:snapToGrid w:val="0"/>
              <w:spacing w:line="5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21667D88">
            <w:pPr>
              <w:autoSpaceDE w:val="0"/>
              <w:autoSpaceDN w:val="0"/>
              <w:adjustRightInd w:val="0"/>
              <w:snapToGrid w:val="0"/>
              <w:spacing w:line="520" w:lineRule="exact"/>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73EA8346">
            <w:pPr>
              <w:autoSpaceDE w:val="0"/>
              <w:autoSpaceDN w:val="0"/>
              <w:adjustRightInd w:val="0"/>
              <w:snapToGrid w:val="0"/>
              <w:spacing w:line="520" w:lineRule="exact"/>
              <w:rPr>
                <w:rFonts w:ascii="仿宋" w:hAnsi="仿宋" w:eastAsia="仿宋" w:cs="仿宋"/>
                <w:color w:val="auto"/>
                <w:kern w:val="0"/>
                <w:sz w:val="24"/>
                <w:szCs w:val="24"/>
                <w:highlight w:val="none"/>
              </w:rPr>
            </w:pPr>
          </w:p>
          <w:p w14:paraId="06BB0F77">
            <w:pPr>
              <w:autoSpaceDE w:val="0"/>
              <w:autoSpaceDN w:val="0"/>
              <w:adjustRightInd w:val="0"/>
              <w:snapToGrid w:val="0"/>
              <w:spacing w:line="520" w:lineRule="exact"/>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12DC8F5C">
      <w:pPr>
        <w:spacing w:line="360" w:lineRule="auto"/>
        <w:jc w:val="left"/>
        <w:rPr>
          <w:rFonts w:ascii="仿宋" w:hAnsi="仿宋" w:eastAsia="仿宋" w:cs="仿宋"/>
          <w:color w:val="auto"/>
          <w:sz w:val="24"/>
          <w:szCs w:val="24"/>
          <w:highlight w:val="none"/>
        </w:rPr>
      </w:pPr>
    </w:p>
    <w:p w14:paraId="3274688E">
      <w:pPr>
        <w:spacing w:line="360" w:lineRule="auto"/>
        <w:jc w:val="center"/>
        <w:outlineLvl w:val="1"/>
        <w:rPr>
          <w:rFonts w:ascii="仿宋" w:hAnsi="仿宋" w:eastAsia="仿宋" w:cs="仿宋"/>
          <w:b/>
          <w:color w:val="auto"/>
          <w:sz w:val="24"/>
          <w:szCs w:val="24"/>
          <w:highlight w:val="none"/>
        </w:rPr>
      </w:pPr>
      <w:bookmarkStart w:id="203" w:name="_Toc7702"/>
      <w:bookmarkStart w:id="204" w:name="_Toc23897"/>
      <w:bookmarkStart w:id="205" w:name="_Toc5144"/>
      <w:bookmarkStart w:id="206" w:name="_Toc130252623"/>
      <w:bookmarkStart w:id="207" w:name="_Toc14695"/>
      <w:bookmarkStart w:id="208" w:name="_Toc13628"/>
      <w:bookmarkStart w:id="209" w:name="_Toc29380"/>
      <w:bookmarkStart w:id="210" w:name="_Toc11980"/>
      <w:bookmarkStart w:id="211" w:name="_Toc31943"/>
      <w:bookmarkStart w:id="212" w:name="_Toc141050516"/>
      <w:bookmarkStart w:id="213" w:name="_Toc24317"/>
      <w:bookmarkStart w:id="214" w:name="_Toc113901850"/>
      <w:bookmarkStart w:id="215" w:name="_Toc643"/>
      <w:bookmarkStart w:id="216" w:name="_Toc18158"/>
      <w:bookmarkStart w:id="217" w:name="_Toc30664"/>
      <w:bookmarkStart w:id="218" w:name="_Toc28034"/>
      <w:bookmarkStart w:id="219" w:name="_Toc128476879"/>
      <w:bookmarkStart w:id="220" w:name="_Toc13140"/>
      <w:bookmarkStart w:id="221" w:name="_Toc4679"/>
      <w:bookmarkStart w:id="222" w:name="_Toc19961"/>
      <w:r>
        <w:rPr>
          <w:rFonts w:hint="eastAsia" w:ascii="仿宋" w:hAnsi="仿宋" w:eastAsia="仿宋" w:cs="仿宋"/>
          <w:color w:val="auto"/>
          <w:sz w:val="24"/>
          <w:szCs w:val="24"/>
          <w:highlight w:val="none"/>
        </w:rPr>
        <w:br w:type="page"/>
      </w:r>
      <w:bookmarkStart w:id="223" w:name="_Toc141050515"/>
      <w:bookmarkStart w:id="224" w:name="_Toc128476878"/>
      <w:bookmarkStart w:id="225" w:name="_Toc2553"/>
      <w:bookmarkStart w:id="226" w:name="_Toc19012"/>
      <w:bookmarkStart w:id="227" w:name="_Toc22107"/>
      <w:bookmarkStart w:id="228" w:name="_Toc8046"/>
      <w:bookmarkStart w:id="229" w:name="_Toc23206"/>
      <w:bookmarkStart w:id="230" w:name="_Toc130252622"/>
      <w:bookmarkStart w:id="231" w:name="_Toc29449"/>
      <w:bookmarkStart w:id="232" w:name="_Toc27784"/>
      <w:bookmarkStart w:id="233" w:name="_Toc5059"/>
      <w:bookmarkStart w:id="234" w:name="_Toc7329"/>
      <w:bookmarkStart w:id="235" w:name="_Toc29907"/>
      <w:bookmarkStart w:id="236" w:name="_Toc26222"/>
      <w:bookmarkStart w:id="237" w:name="_Toc7909"/>
      <w:bookmarkStart w:id="238" w:name="_Toc15268"/>
      <w:bookmarkStart w:id="239" w:name="_Toc14445"/>
      <w:bookmarkStart w:id="240" w:name="_Toc15903"/>
      <w:bookmarkStart w:id="241" w:name="_Toc5906"/>
      <w:bookmarkStart w:id="242" w:name="_Toc29597"/>
      <w:bookmarkStart w:id="243" w:name="_Toc8286"/>
      <w:bookmarkStart w:id="244" w:name="_Toc5302"/>
      <w:bookmarkStart w:id="245" w:name="_Toc113901849"/>
      <w:bookmarkStart w:id="246" w:name="_Toc56"/>
      <w:bookmarkStart w:id="247" w:name="_Toc31890"/>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.1 法人或者其他组织的营业执照等证明文件，自然人的身份证明</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6DBE8E7">
      <w:pPr>
        <w:spacing w:line="360" w:lineRule="auto"/>
        <w:rPr>
          <w:rFonts w:ascii="仿宋" w:hAnsi="仿宋" w:eastAsia="仿宋" w:cs="仿宋"/>
          <w:color w:val="auto"/>
          <w:sz w:val="24"/>
          <w:szCs w:val="24"/>
          <w:highlight w:val="none"/>
        </w:rPr>
      </w:pPr>
    </w:p>
    <w:p w14:paraId="2D82AD2D">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093A673A">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2096C150">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5282D81A">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00A94693">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790522CE">
      <w:pPr>
        <w:spacing w:line="360" w:lineRule="auto"/>
        <w:rPr>
          <w:rFonts w:ascii="仿宋" w:hAnsi="仿宋" w:eastAsia="仿宋" w:cs="仿宋"/>
          <w:color w:val="auto"/>
          <w:sz w:val="24"/>
          <w:szCs w:val="24"/>
          <w:highlight w:val="none"/>
        </w:rPr>
      </w:pPr>
    </w:p>
    <w:p w14:paraId="55153BE3">
      <w:pPr>
        <w:spacing w:line="360" w:lineRule="auto"/>
        <w:ind w:firstLine="480" w:firstLineChars="200"/>
        <w:rPr>
          <w:rFonts w:ascii="仿宋" w:hAnsi="仿宋" w:eastAsia="仿宋" w:cs="仿宋"/>
          <w:color w:val="auto"/>
          <w:sz w:val="24"/>
          <w:szCs w:val="24"/>
          <w:highlight w:val="none"/>
        </w:rPr>
      </w:pPr>
    </w:p>
    <w:p w14:paraId="2AA74D01">
      <w:pPr>
        <w:spacing w:line="360" w:lineRule="auto"/>
        <w:rPr>
          <w:rFonts w:ascii="仿宋" w:hAnsi="仿宋" w:eastAsia="仿宋" w:cs="仿宋"/>
          <w:color w:val="auto"/>
          <w:sz w:val="24"/>
          <w:szCs w:val="24"/>
          <w:highlight w:val="none"/>
        </w:rPr>
      </w:pPr>
    </w:p>
    <w:p w14:paraId="6F41FB86">
      <w:pPr>
        <w:widowControl/>
        <w:spacing w:line="360" w:lineRule="auto"/>
        <w:jc w:val="left"/>
        <w:rPr>
          <w:rFonts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515B2D8D">
      <w:pPr>
        <w:spacing w:line="360" w:lineRule="auto"/>
        <w:jc w:val="center"/>
        <w:outlineLvl w:val="1"/>
        <w:rPr>
          <w:rFonts w:ascii="仿宋" w:hAnsi="仿宋" w:eastAsia="仿宋" w:cs="仿宋"/>
          <w:b/>
          <w:color w:val="auto"/>
          <w:sz w:val="24"/>
          <w:szCs w:val="24"/>
          <w:highlight w:val="none"/>
        </w:rPr>
      </w:pPr>
      <w:bookmarkStart w:id="248" w:name="_Toc7669"/>
      <w:bookmarkStart w:id="249" w:name="_Toc1284"/>
      <w:bookmarkStart w:id="250" w:name="_Toc4668"/>
      <w:bookmarkStart w:id="251" w:name="_Toc7913"/>
      <w:bookmarkStart w:id="252" w:name="_Toc2737"/>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.2 财务状况报告，依法缴纳税收和社会保障资金的相关材料</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48"/>
      <w:bookmarkEnd w:id="249"/>
      <w:bookmarkEnd w:id="250"/>
      <w:bookmarkEnd w:id="251"/>
      <w:bookmarkEnd w:id="252"/>
    </w:p>
    <w:p w14:paraId="31EF6D63">
      <w:pPr>
        <w:spacing w:after="120" w:line="360" w:lineRule="auto"/>
        <w:rPr>
          <w:rFonts w:ascii="仿宋" w:hAnsi="仿宋" w:eastAsia="仿宋" w:cs="仿宋"/>
          <w:color w:val="auto"/>
          <w:spacing w:val="10"/>
          <w:kern w:val="0"/>
          <w:sz w:val="24"/>
          <w:szCs w:val="24"/>
          <w:highlight w:val="none"/>
        </w:rPr>
      </w:pPr>
    </w:p>
    <w:p w14:paraId="49444FC6">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5CB52C7B">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不限制采购人主体）。</w:t>
      </w:r>
    </w:p>
    <w:p w14:paraId="2D784473">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79E6BA7A">
      <w:pPr>
        <w:rPr>
          <w:rFonts w:ascii="仿宋" w:hAnsi="仿宋" w:eastAsia="仿宋" w:cs="仿宋"/>
          <w:color w:val="auto"/>
          <w:highlight w:val="none"/>
        </w:rPr>
      </w:pPr>
    </w:p>
    <w:p w14:paraId="238CDE32">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6E34F203">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003552BB">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18B38A4E">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3ACD98EC">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C705B9F">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7D77D686">
      <w:pPr>
        <w:rPr>
          <w:rFonts w:ascii="仿宋" w:hAnsi="仿宋" w:eastAsia="仿宋" w:cs="仿宋"/>
          <w:color w:val="auto"/>
          <w:highlight w:val="none"/>
        </w:rPr>
      </w:pPr>
    </w:p>
    <w:p w14:paraId="796DC4F1">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032951E8">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337EA99">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732FEE0F">
      <w:pPr>
        <w:spacing w:after="120" w:line="360" w:lineRule="auto"/>
        <w:ind w:firstLine="460" w:firstLineChars="200"/>
        <w:rPr>
          <w:rFonts w:ascii="仿宋" w:hAnsi="仿宋" w:eastAsia="仿宋" w:cs="仿宋"/>
          <w:color w:val="auto"/>
          <w:spacing w:val="10"/>
          <w:szCs w:val="24"/>
          <w:highlight w:val="none"/>
          <w:shd w:val="clear" w:color="auto" w:fill="FFFFFF" w:themeFill="background1"/>
        </w:rPr>
      </w:pPr>
    </w:p>
    <w:p w14:paraId="10CCBDAC">
      <w:pPr>
        <w:rPr>
          <w:rFonts w:ascii="仿宋" w:hAnsi="仿宋" w:eastAsia="仿宋" w:cs="仿宋"/>
          <w:b/>
          <w:color w:val="auto"/>
          <w:sz w:val="24"/>
          <w:szCs w:val="24"/>
          <w:highlight w:val="none"/>
        </w:rPr>
      </w:pPr>
      <w:bookmarkStart w:id="253" w:name="_Toc8262"/>
      <w:bookmarkStart w:id="254" w:name="_Toc6527"/>
      <w:bookmarkStart w:id="255" w:name="_Toc6490"/>
      <w:bookmarkStart w:id="256" w:name="_Toc3038"/>
      <w:bookmarkStart w:id="257" w:name="_Toc24943"/>
      <w:bookmarkStart w:id="258" w:name="_Toc113901851"/>
      <w:bookmarkStart w:id="259" w:name="_Toc20521"/>
      <w:bookmarkStart w:id="260" w:name="_Toc141050517"/>
      <w:bookmarkStart w:id="261" w:name="_Toc130252624"/>
      <w:bookmarkStart w:id="262" w:name="_Toc22195"/>
      <w:bookmarkStart w:id="263" w:name="_Toc128476880"/>
      <w:bookmarkStart w:id="264" w:name="_Toc28937"/>
      <w:bookmarkStart w:id="265" w:name="_Toc28756"/>
      <w:bookmarkStart w:id="266" w:name="_Toc15267"/>
      <w:bookmarkStart w:id="267" w:name="_Toc24817"/>
      <w:bookmarkStart w:id="268" w:name="_Toc28397"/>
      <w:bookmarkStart w:id="269" w:name="_Toc29582"/>
      <w:bookmarkStart w:id="270" w:name="_Toc111556488"/>
      <w:r>
        <w:rPr>
          <w:rFonts w:hint="eastAsia" w:ascii="仿宋" w:hAnsi="仿宋" w:eastAsia="仿宋" w:cs="仿宋"/>
          <w:b/>
          <w:color w:val="auto"/>
          <w:sz w:val="24"/>
          <w:szCs w:val="24"/>
          <w:highlight w:val="none"/>
        </w:rPr>
        <w:br w:type="page"/>
      </w:r>
    </w:p>
    <w:p w14:paraId="19952BA8">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271" w:name="_Toc6917"/>
      <w:bookmarkStart w:id="272" w:name="_Toc22614"/>
      <w:bookmarkStart w:id="273" w:name="_Toc12041"/>
      <w:bookmarkStart w:id="274" w:name="_Toc7515"/>
      <w:bookmarkStart w:id="275" w:name="_Toc31926"/>
      <w:bookmarkStart w:id="276" w:name="_Toc23545"/>
      <w:bookmarkStart w:id="277" w:name="_Toc23779"/>
      <w:bookmarkStart w:id="278" w:name="_Toc13146"/>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.3 具备履行合同所必需的设备和专业技术能力的证明材料</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bookmarkEnd w:id="272"/>
      <w:bookmarkEnd w:id="273"/>
      <w:bookmarkEnd w:id="274"/>
      <w:bookmarkEnd w:id="275"/>
      <w:bookmarkEnd w:id="276"/>
      <w:bookmarkEnd w:id="277"/>
      <w:bookmarkEnd w:id="278"/>
    </w:p>
    <w:p w14:paraId="0AB87A0A">
      <w:pPr>
        <w:spacing w:line="360" w:lineRule="auto"/>
        <w:jc w:val="center"/>
        <w:rPr>
          <w:rFonts w:ascii="仿宋" w:hAnsi="仿宋" w:eastAsia="仿宋" w:cs="仿宋"/>
          <w:b/>
          <w:color w:val="auto"/>
          <w:sz w:val="24"/>
          <w:szCs w:val="24"/>
          <w:highlight w:val="none"/>
        </w:rPr>
      </w:pPr>
    </w:p>
    <w:p w14:paraId="622E9956">
      <w:pPr>
        <w:spacing w:line="360" w:lineRule="auto"/>
        <w:jc w:val="center"/>
        <w:rPr>
          <w:rFonts w:ascii="仿宋" w:hAnsi="仿宋" w:eastAsia="仿宋" w:cs="仿宋"/>
          <w:b/>
          <w:color w:val="auto"/>
          <w:sz w:val="24"/>
          <w:szCs w:val="24"/>
          <w:highlight w:val="none"/>
        </w:rPr>
      </w:pPr>
    </w:p>
    <w:p w14:paraId="30BD71ED">
      <w:pPr>
        <w:spacing w:line="360" w:lineRule="auto"/>
        <w:jc w:val="center"/>
        <w:rPr>
          <w:rFonts w:ascii="仿宋" w:hAnsi="仿宋" w:eastAsia="仿宋" w:cs="仿宋"/>
          <w:b/>
          <w:color w:val="auto"/>
          <w:sz w:val="24"/>
          <w:szCs w:val="24"/>
          <w:highlight w:val="none"/>
        </w:rPr>
      </w:pPr>
    </w:p>
    <w:p w14:paraId="6EC86A56">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70"/>
      <w:r>
        <w:rPr>
          <w:rFonts w:hint="eastAsia" w:ascii="仿宋" w:hAnsi="仿宋" w:eastAsia="仿宋" w:cs="仿宋"/>
          <w:b/>
          <w:color w:val="auto"/>
          <w:sz w:val="24"/>
          <w:szCs w:val="24"/>
          <w:highlight w:val="none"/>
        </w:rPr>
        <w:t>函</w:t>
      </w:r>
    </w:p>
    <w:p w14:paraId="19A44BE6">
      <w:pPr>
        <w:adjustRightInd w:val="0"/>
        <w:snapToGrid w:val="0"/>
        <w:spacing w:line="360" w:lineRule="auto"/>
        <w:ind w:firstLine="480" w:firstLineChars="200"/>
        <w:jc w:val="center"/>
        <w:rPr>
          <w:rFonts w:ascii="仿宋" w:hAnsi="仿宋" w:eastAsia="仿宋" w:cs="仿宋"/>
          <w:color w:val="auto"/>
          <w:sz w:val="24"/>
          <w:szCs w:val="24"/>
          <w:highlight w:val="none"/>
        </w:rPr>
      </w:pPr>
    </w:p>
    <w:p w14:paraId="4F006456">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D161068">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p>
    <w:p w14:paraId="32804577">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7DF5BE58">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（项目名称）合同所必需的设备和专业技术能力；</w:t>
      </w:r>
    </w:p>
    <w:p w14:paraId="5794272F">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69B02198">
      <w:pPr>
        <w:autoSpaceDE w:val="0"/>
        <w:autoSpaceDN w:val="0"/>
        <w:adjustRightInd w:val="0"/>
        <w:spacing w:line="360" w:lineRule="auto"/>
        <w:jc w:val="left"/>
        <w:rPr>
          <w:rFonts w:ascii="仿宋" w:hAnsi="仿宋" w:eastAsia="仿宋" w:cs="仿宋"/>
          <w:color w:val="auto"/>
          <w:kern w:val="0"/>
          <w:sz w:val="24"/>
          <w:szCs w:val="24"/>
          <w:highlight w:val="none"/>
        </w:rPr>
      </w:pPr>
    </w:p>
    <w:p w14:paraId="2505B729">
      <w:pPr>
        <w:autoSpaceDE w:val="0"/>
        <w:autoSpaceDN w:val="0"/>
        <w:adjustRightInd w:val="0"/>
        <w:spacing w:line="360" w:lineRule="auto"/>
        <w:jc w:val="left"/>
        <w:rPr>
          <w:rFonts w:ascii="仿宋" w:hAnsi="仿宋" w:eastAsia="仿宋" w:cs="仿宋"/>
          <w:color w:val="auto"/>
          <w:kern w:val="0"/>
          <w:sz w:val="24"/>
          <w:szCs w:val="24"/>
          <w:highlight w:val="none"/>
        </w:rPr>
      </w:pPr>
    </w:p>
    <w:p w14:paraId="67506BCB">
      <w:pPr>
        <w:autoSpaceDE w:val="0"/>
        <w:autoSpaceDN w:val="0"/>
        <w:adjustRightInd w:val="0"/>
        <w:spacing w:line="360" w:lineRule="auto"/>
        <w:jc w:val="left"/>
        <w:rPr>
          <w:rFonts w:ascii="仿宋" w:hAnsi="仿宋" w:eastAsia="仿宋" w:cs="仿宋"/>
          <w:color w:val="auto"/>
          <w:kern w:val="0"/>
          <w:sz w:val="24"/>
          <w:szCs w:val="24"/>
          <w:highlight w:val="none"/>
        </w:rPr>
      </w:pPr>
    </w:p>
    <w:p w14:paraId="13444B07">
      <w:pPr>
        <w:autoSpaceDE w:val="0"/>
        <w:autoSpaceDN w:val="0"/>
        <w:adjustRightInd w:val="0"/>
        <w:spacing w:line="360" w:lineRule="auto"/>
        <w:jc w:val="left"/>
        <w:rPr>
          <w:rFonts w:ascii="仿宋" w:hAnsi="仿宋" w:eastAsia="仿宋" w:cs="仿宋"/>
          <w:color w:val="auto"/>
          <w:kern w:val="0"/>
          <w:sz w:val="24"/>
          <w:szCs w:val="24"/>
          <w:highlight w:val="none"/>
        </w:rPr>
      </w:pPr>
    </w:p>
    <w:p w14:paraId="3DFEFDD2">
      <w:pPr>
        <w:widowControl/>
        <w:shd w:val="clear" w:color="auto" w:fill="FFFFFF"/>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A5C368E">
      <w:pPr>
        <w:widowControl/>
        <w:shd w:val="clear" w:color="auto" w:fill="FFFFFF"/>
        <w:snapToGrid w:val="0"/>
        <w:spacing w:line="360" w:lineRule="auto"/>
        <w:jc w:val="left"/>
        <w:rPr>
          <w:rFonts w:ascii="仿宋" w:hAnsi="仿宋" w:eastAsia="仿宋" w:cs="仿宋"/>
          <w:color w:val="auto"/>
          <w:kern w:val="0"/>
          <w:sz w:val="24"/>
          <w:szCs w:val="24"/>
          <w:highlight w:val="none"/>
        </w:rPr>
      </w:pPr>
    </w:p>
    <w:p w14:paraId="3EA5DA8D">
      <w:pPr>
        <w:widowControl/>
        <w:shd w:val="clear" w:color="auto" w:fill="FFFFFF"/>
        <w:snapToGrid w:val="0"/>
        <w:spacing w:line="360" w:lineRule="auto"/>
        <w:jc w:val="left"/>
        <w:rPr>
          <w:rFonts w:ascii="仿宋" w:hAnsi="仿宋" w:eastAsia="仿宋" w:cs="仿宋"/>
          <w:color w:val="auto"/>
          <w:kern w:val="0"/>
          <w:sz w:val="24"/>
          <w:szCs w:val="24"/>
          <w:highlight w:val="none"/>
        </w:rPr>
      </w:pPr>
    </w:p>
    <w:p w14:paraId="7BBE1B86">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4732EEBF">
      <w:pPr>
        <w:adjustRightInd w:val="0"/>
        <w:snapToGrid w:val="0"/>
        <w:spacing w:line="360" w:lineRule="auto"/>
        <w:rPr>
          <w:rFonts w:ascii="仿宋" w:hAnsi="仿宋" w:eastAsia="仿宋" w:cs="仿宋"/>
          <w:bCs/>
          <w:color w:val="auto"/>
          <w:sz w:val="24"/>
          <w:szCs w:val="24"/>
          <w:highlight w:val="none"/>
        </w:rPr>
      </w:pPr>
    </w:p>
    <w:p w14:paraId="07FDF406">
      <w:pPr>
        <w:spacing w:line="360" w:lineRule="auto"/>
        <w:rPr>
          <w:rFonts w:ascii="仿宋" w:hAnsi="仿宋" w:eastAsia="仿宋" w:cs="仿宋"/>
          <w:color w:val="auto"/>
          <w:sz w:val="24"/>
          <w:szCs w:val="24"/>
          <w:highlight w:val="none"/>
        </w:rPr>
      </w:pPr>
    </w:p>
    <w:p w14:paraId="34874D77">
      <w:pPr>
        <w:spacing w:line="360" w:lineRule="auto"/>
        <w:rPr>
          <w:rFonts w:ascii="仿宋" w:hAnsi="仿宋" w:eastAsia="仿宋" w:cs="仿宋"/>
          <w:color w:val="auto"/>
          <w:sz w:val="24"/>
          <w:szCs w:val="24"/>
          <w:highlight w:val="none"/>
        </w:rPr>
      </w:pPr>
    </w:p>
    <w:p w14:paraId="45B3AC6A">
      <w:pPr>
        <w:spacing w:line="360" w:lineRule="auto"/>
        <w:rPr>
          <w:rFonts w:ascii="仿宋" w:hAnsi="仿宋" w:eastAsia="仿宋" w:cs="仿宋"/>
          <w:color w:val="auto"/>
          <w:sz w:val="24"/>
          <w:szCs w:val="24"/>
          <w:highlight w:val="none"/>
        </w:rPr>
      </w:pPr>
    </w:p>
    <w:p w14:paraId="18EA44B6">
      <w:pPr>
        <w:spacing w:line="360" w:lineRule="auto"/>
        <w:rPr>
          <w:rFonts w:ascii="仿宋" w:hAnsi="仿宋" w:eastAsia="仿宋" w:cs="仿宋"/>
          <w:color w:val="auto"/>
          <w:sz w:val="24"/>
          <w:szCs w:val="24"/>
          <w:highlight w:val="none"/>
        </w:rPr>
      </w:pPr>
    </w:p>
    <w:p w14:paraId="6E5ACAAA">
      <w:pPr>
        <w:spacing w:line="360" w:lineRule="auto"/>
        <w:rPr>
          <w:rFonts w:ascii="仿宋" w:hAnsi="仿宋" w:eastAsia="仿宋" w:cs="仿宋"/>
          <w:color w:val="auto"/>
          <w:sz w:val="24"/>
          <w:szCs w:val="24"/>
          <w:highlight w:val="none"/>
        </w:rPr>
      </w:pPr>
    </w:p>
    <w:p w14:paraId="2C1DBFB7">
      <w:pPr>
        <w:spacing w:line="360" w:lineRule="auto"/>
        <w:rPr>
          <w:rFonts w:ascii="仿宋" w:hAnsi="仿宋" w:eastAsia="仿宋" w:cs="仿宋"/>
          <w:color w:val="auto"/>
          <w:sz w:val="24"/>
          <w:szCs w:val="24"/>
          <w:highlight w:val="none"/>
        </w:rPr>
      </w:pPr>
    </w:p>
    <w:p w14:paraId="0C508EF3">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79" w:name="_Toc7322"/>
      <w:bookmarkStart w:id="280" w:name="_Toc31613"/>
      <w:bookmarkStart w:id="281" w:name="_Toc12742"/>
      <w:bookmarkStart w:id="282" w:name="_Toc128476881"/>
      <w:bookmarkStart w:id="283" w:name="_Toc4857"/>
      <w:bookmarkStart w:id="284" w:name="_Toc5597"/>
      <w:bookmarkStart w:id="285" w:name="_Toc12824"/>
      <w:bookmarkStart w:id="286" w:name="_Toc113901852"/>
      <w:bookmarkStart w:id="287" w:name="_Toc18553"/>
      <w:bookmarkStart w:id="288" w:name="_Toc27933"/>
      <w:bookmarkStart w:id="289" w:name="_Toc12060"/>
      <w:bookmarkStart w:id="290" w:name="_Toc27620"/>
      <w:bookmarkStart w:id="291" w:name="_Toc16035"/>
      <w:bookmarkStart w:id="292" w:name="_Toc29127"/>
      <w:bookmarkStart w:id="293" w:name="_Toc5472"/>
      <w:bookmarkStart w:id="294" w:name="_Toc130252625"/>
      <w:bookmarkStart w:id="295" w:name="_Toc9901"/>
      <w:bookmarkStart w:id="296" w:name="_Toc14189"/>
      <w:bookmarkStart w:id="297" w:name="_Toc19260"/>
      <w:bookmarkStart w:id="298" w:name="_Toc141050518"/>
      <w:bookmarkStart w:id="299" w:name="_Toc14597"/>
      <w:bookmarkStart w:id="300" w:name="_Toc9960"/>
      <w:bookmarkStart w:id="301" w:name="_Toc1561"/>
      <w:bookmarkStart w:id="302" w:name="_Toc17656"/>
      <w:bookmarkStart w:id="303" w:name="_Toc154"/>
      <w:bookmarkStart w:id="304" w:name="_Toc111556490"/>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.4 参加政府采购活动前3年内在经营活动中没有重大违法记录的书面声明</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304"/>
    <w:p w14:paraId="0988ADFD">
      <w:pPr>
        <w:widowControl/>
        <w:adjustRightInd w:val="0"/>
        <w:snapToGrid w:val="0"/>
        <w:spacing w:line="360" w:lineRule="auto"/>
        <w:rPr>
          <w:rFonts w:ascii="仿宋" w:hAnsi="仿宋" w:eastAsia="仿宋" w:cs="仿宋"/>
          <w:color w:val="auto"/>
          <w:sz w:val="24"/>
          <w:szCs w:val="24"/>
          <w:highlight w:val="none"/>
        </w:rPr>
      </w:pPr>
    </w:p>
    <w:p w14:paraId="5B876EBE">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75B052D3">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p>
    <w:p w14:paraId="086666C3">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B80EEED">
      <w:pPr>
        <w:adjustRightInd w:val="0"/>
        <w:snapToGrid w:val="0"/>
        <w:spacing w:line="360" w:lineRule="auto"/>
        <w:ind w:firstLine="480" w:firstLineChars="200"/>
        <w:rPr>
          <w:rFonts w:ascii="仿宋" w:hAnsi="仿宋" w:eastAsia="仿宋" w:cs="仿宋"/>
          <w:color w:val="auto"/>
          <w:sz w:val="24"/>
          <w:szCs w:val="24"/>
          <w:highlight w:val="none"/>
        </w:rPr>
      </w:pPr>
    </w:p>
    <w:p w14:paraId="7C5ADAC0">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44870417">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0AB4C871">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547A419C">
      <w:pPr>
        <w:adjustRightInd w:val="0"/>
        <w:snapToGrid w:val="0"/>
        <w:spacing w:line="360" w:lineRule="auto"/>
        <w:ind w:firstLine="480" w:firstLineChars="200"/>
        <w:rPr>
          <w:rFonts w:ascii="仿宋" w:hAnsi="仿宋" w:eastAsia="仿宋" w:cs="仿宋"/>
          <w:color w:val="auto"/>
          <w:sz w:val="24"/>
          <w:szCs w:val="24"/>
          <w:highlight w:val="none"/>
        </w:rPr>
      </w:pPr>
    </w:p>
    <w:p w14:paraId="7133DE1A">
      <w:pPr>
        <w:adjustRightInd w:val="0"/>
        <w:snapToGrid w:val="0"/>
        <w:spacing w:line="360" w:lineRule="auto"/>
        <w:ind w:firstLine="480" w:firstLineChars="200"/>
        <w:rPr>
          <w:rFonts w:ascii="仿宋" w:hAnsi="仿宋" w:eastAsia="仿宋" w:cs="仿宋"/>
          <w:color w:val="auto"/>
          <w:sz w:val="24"/>
          <w:szCs w:val="24"/>
          <w:highlight w:val="none"/>
        </w:rPr>
      </w:pPr>
    </w:p>
    <w:p w14:paraId="6DDC82E1">
      <w:pPr>
        <w:adjustRightInd w:val="0"/>
        <w:snapToGrid w:val="0"/>
        <w:spacing w:line="360" w:lineRule="auto"/>
        <w:ind w:firstLine="42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备注：</w:t>
      </w:r>
    </w:p>
    <w:p w14:paraId="3F95E042">
      <w:pPr>
        <w:adjustRightInd w:val="0"/>
        <w:snapToGrid w:val="0"/>
        <w:spacing w:line="360" w:lineRule="auto"/>
        <w:ind w:firstLine="420" w:firstLineChars="200"/>
        <w:rPr>
          <w:rFonts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73C91AD1">
      <w:pPr>
        <w:adjustRightInd w:val="0"/>
        <w:snapToGrid w:val="0"/>
        <w:spacing w:line="360" w:lineRule="auto"/>
        <w:ind w:firstLine="480" w:firstLineChars="200"/>
        <w:rPr>
          <w:rFonts w:ascii="仿宋" w:hAnsi="仿宋" w:eastAsia="仿宋" w:cs="仿宋"/>
          <w:color w:val="auto"/>
          <w:kern w:val="0"/>
          <w:sz w:val="24"/>
          <w:szCs w:val="24"/>
          <w:highlight w:val="none"/>
        </w:rPr>
      </w:pPr>
    </w:p>
    <w:p w14:paraId="0516B1C6">
      <w:pPr>
        <w:adjustRightInd w:val="0"/>
        <w:snapToGrid w:val="0"/>
        <w:spacing w:line="360" w:lineRule="auto"/>
        <w:ind w:firstLine="3112" w:firstLineChars="1297"/>
        <w:rPr>
          <w:rFonts w:ascii="仿宋" w:hAnsi="仿宋" w:eastAsia="仿宋" w:cs="仿宋"/>
          <w:color w:val="auto"/>
          <w:sz w:val="24"/>
          <w:szCs w:val="24"/>
          <w:highlight w:val="none"/>
        </w:rPr>
      </w:pPr>
    </w:p>
    <w:p w14:paraId="52AEB77E">
      <w:pPr>
        <w:widowControl/>
        <w:shd w:val="clear" w:color="auto" w:fill="FFFFFF"/>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3C25051">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p>
    <w:p w14:paraId="208FEA5A">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p>
    <w:p w14:paraId="4C1E37A4">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3E496A37">
      <w:pPr>
        <w:widowControl/>
        <w:shd w:val="clear" w:color="auto" w:fill="FFFFFF"/>
        <w:snapToGrid w:val="0"/>
        <w:spacing w:line="360" w:lineRule="auto"/>
        <w:ind w:firstLine="420"/>
        <w:rPr>
          <w:rFonts w:ascii="仿宋" w:hAnsi="仿宋" w:eastAsia="仿宋" w:cs="仿宋"/>
          <w:color w:val="auto"/>
          <w:kern w:val="0"/>
          <w:sz w:val="24"/>
          <w:szCs w:val="24"/>
          <w:highlight w:val="none"/>
        </w:rPr>
      </w:pPr>
    </w:p>
    <w:p w14:paraId="217C9F71">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305" w:name="_Toc25108"/>
      <w:bookmarkStart w:id="306" w:name="_Toc4675"/>
      <w:bookmarkStart w:id="307" w:name="_Toc9385"/>
      <w:bookmarkStart w:id="308" w:name="_Toc11552"/>
      <w:bookmarkStart w:id="309" w:name="_Toc6424"/>
      <w:bookmarkStart w:id="310" w:name="_Toc130252626"/>
      <w:bookmarkStart w:id="311" w:name="_Toc313"/>
      <w:bookmarkStart w:id="312" w:name="_Toc428"/>
      <w:bookmarkStart w:id="313" w:name="_Toc9945"/>
      <w:bookmarkStart w:id="314" w:name="_Toc30930"/>
      <w:bookmarkStart w:id="315" w:name="_Toc26082"/>
      <w:bookmarkStart w:id="316" w:name="_Toc8186"/>
      <w:bookmarkStart w:id="317" w:name="_Toc13030"/>
      <w:bookmarkStart w:id="318" w:name="_Toc113901853"/>
      <w:bookmarkStart w:id="319" w:name="_Toc141050519"/>
      <w:bookmarkStart w:id="320" w:name="_Toc17442"/>
      <w:bookmarkStart w:id="321" w:name="_Toc128476882"/>
      <w:bookmarkStart w:id="322" w:name="_Toc25296"/>
      <w:bookmarkStart w:id="323" w:name="_Toc8192"/>
      <w:bookmarkStart w:id="324" w:name="_Toc24660"/>
      <w:bookmarkStart w:id="325" w:name="_Toc17488"/>
      <w:bookmarkStart w:id="326" w:name="_Toc14380"/>
      <w:bookmarkStart w:id="327" w:name="_Toc30447"/>
      <w:bookmarkStart w:id="328" w:name="_Toc9134"/>
      <w:bookmarkStart w:id="329" w:name="_Toc31144"/>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.5 具备法律、行政法规规定的其他条件的证明材料</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4FD7543">
      <w:pPr>
        <w:widowControl/>
        <w:adjustRightInd w:val="0"/>
        <w:snapToGrid w:val="0"/>
        <w:spacing w:line="360" w:lineRule="auto"/>
        <w:rPr>
          <w:rFonts w:ascii="仿宋" w:hAnsi="仿宋" w:eastAsia="仿宋" w:cs="仿宋"/>
          <w:color w:val="auto"/>
          <w:sz w:val="24"/>
          <w:szCs w:val="24"/>
          <w:highlight w:val="none"/>
        </w:rPr>
      </w:pPr>
    </w:p>
    <w:p w14:paraId="4A88628E">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6D39CBE8">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D5079D1">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三、关于符合本国产品标准的声明函或</w:t>
      </w:r>
      <w:r>
        <w:rPr>
          <w:rFonts w:hint="eastAsia" w:ascii="仿宋" w:hAnsi="仿宋" w:eastAsia="仿宋" w:cs="仿宋"/>
          <w:color w:val="auto"/>
          <w:sz w:val="24"/>
          <w:szCs w:val="24"/>
          <w:highlight w:val="none"/>
          <w:shd w:val="clear" w:color="auto"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735E2E8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F2CB913">
      <w:pPr>
        <w:widowControl/>
        <w:spacing w:line="360" w:lineRule="auto"/>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71C516CB">
      <w:pPr>
        <w:spacing w:line="588" w:lineRule="exact"/>
        <w:jc w:val="center"/>
        <w:rPr>
          <w:rFonts w:ascii="仿宋" w:hAnsi="仿宋" w:eastAsia="仿宋" w:cs="仿宋"/>
          <w:b/>
          <w:color w:val="auto"/>
          <w:spacing w:val="6"/>
          <w:sz w:val="24"/>
          <w:szCs w:val="24"/>
          <w:highlight w:val="none"/>
        </w:rPr>
      </w:pPr>
    </w:p>
    <w:p w14:paraId="3108648E">
      <w:pPr>
        <w:spacing w:line="588" w:lineRule="exact"/>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2A066A56">
      <w:pPr>
        <w:spacing w:line="588" w:lineRule="exact"/>
        <w:jc w:val="center"/>
        <w:rPr>
          <w:rFonts w:ascii="仿宋" w:hAnsi="仿宋" w:eastAsia="仿宋" w:cs="仿宋"/>
          <w:b/>
          <w:color w:val="auto"/>
          <w:spacing w:val="6"/>
          <w:sz w:val="24"/>
          <w:szCs w:val="24"/>
          <w:highlight w:val="none"/>
        </w:rPr>
      </w:pPr>
    </w:p>
    <w:p w14:paraId="532A3B69">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（项目名称）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163600A4">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30C350B9">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FFC8513">
      <w:pPr>
        <w:spacing w:line="588" w:lineRule="exact"/>
        <w:rPr>
          <w:rFonts w:ascii="仿宋" w:hAnsi="仿宋" w:eastAsia="仿宋" w:cs="仿宋"/>
          <w:color w:val="auto"/>
          <w:kern w:val="0"/>
          <w:sz w:val="24"/>
          <w:szCs w:val="24"/>
          <w:highlight w:val="none"/>
        </w:rPr>
      </w:pPr>
    </w:p>
    <w:p w14:paraId="258A08C3">
      <w:pPr>
        <w:spacing w:line="588"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B7EF908">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112479BB">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3F5EBBE6">
      <w:pPr>
        <w:spacing w:line="588" w:lineRule="exact"/>
        <w:ind w:firstLine="480" w:firstLineChars="200"/>
        <w:rPr>
          <w:rFonts w:ascii="仿宋" w:hAnsi="仿宋" w:eastAsia="仿宋" w:cs="仿宋"/>
          <w:color w:val="auto"/>
          <w:kern w:val="0"/>
          <w:sz w:val="24"/>
          <w:szCs w:val="24"/>
          <w:highlight w:val="none"/>
        </w:rPr>
      </w:pPr>
    </w:p>
    <w:p w14:paraId="305B2C8A">
      <w:pPr>
        <w:spacing w:line="588" w:lineRule="exact"/>
        <w:ind w:right="48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34C876A3">
      <w:pPr>
        <w:spacing w:line="588" w:lineRule="exact"/>
        <w:ind w:right="480" w:firstLine="6240" w:firstLineChars="2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97C1027">
      <w:pPr>
        <w:spacing w:line="588" w:lineRule="exact"/>
        <w:ind w:right="480" w:firstLine="6240" w:firstLineChars="2600"/>
        <w:rPr>
          <w:rFonts w:ascii="仿宋" w:hAnsi="仿宋" w:eastAsia="仿宋" w:cs="仿宋"/>
          <w:color w:val="auto"/>
          <w:kern w:val="0"/>
          <w:sz w:val="24"/>
          <w:szCs w:val="24"/>
          <w:highlight w:val="none"/>
        </w:rPr>
      </w:pPr>
    </w:p>
    <w:p w14:paraId="77845FD6">
      <w:pPr>
        <w:spacing w:line="588"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2C5D935F">
      <w:pPr>
        <w:spacing w:line="588" w:lineRule="exact"/>
        <w:rPr>
          <w:rFonts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1CEB7C74">
      <w:pPr>
        <w:spacing w:line="360" w:lineRule="auto"/>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111238EC">
      <w:pPr>
        <w:spacing w:line="360" w:lineRule="auto"/>
        <w:rPr>
          <w:rFonts w:ascii="仿宋" w:hAnsi="仿宋" w:eastAsia="仿宋" w:cs="仿宋"/>
          <w:b/>
          <w:color w:val="auto"/>
          <w:spacing w:val="6"/>
          <w:sz w:val="24"/>
          <w:szCs w:val="24"/>
          <w:highlight w:val="none"/>
        </w:rPr>
      </w:pPr>
    </w:p>
    <w:p w14:paraId="031E73D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424F3BE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74BAC2BF">
      <w:pPr>
        <w:spacing w:line="360" w:lineRule="auto"/>
        <w:ind w:firstLine="504" w:firstLineChars="200"/>
        <w:rPr>
          <w:rFonts w:ascii="仿宋" w:hAnsi="仿宋" w:eastAsia="仿宋" w:cs="仿宋"/>
          <w:color w:val="auto"/>
          <w:spacing w:val="6"/>
          <w:sz w:val="24"/>
          <w:szCs w:val="24"/>
          <w:highlight w:val="none"/>
        </w:rPr>
      </w:pPr>
    </w:p>
    <w:p w14:paraId="3BCE0D74">
      <w:pPr>
        <w:spacing w:line="360" w:lineRule="auto"/>
        <w:ind w:firstLine="504" w:firstLineChars="200"/>
        <w:rPr>
          <w:rFonts w:ascii="仿宋" w:hAnsi="仿宋" w:eastAsia="仿宋" w:cs="仿宋"/>
          <w:color w:val="auto"/>
          <w:spacing w:val="6"/>
          <w:sz w:val="24"/>
          <w:szCs w:val="24"/>
          <w:highlight w:val="none"/>
        </w:rPr>
      </w:pPr>
    </w:p>
    <w:p w14:paraId="6AE6DC8D">
      <w:pPr>
        <w:tabs>
          <w:tab w:val="left" w:pos="4860"/>
        </w:tabs>
        <w:spacing w:line="360" w:lineRule="auto"/>
        <w:ind w:right="1560"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5A7FD04">
      <w:pPr>
        <w:tabs>
          <w:tab w:val="left" w:pos="4860"/>
        </w:tabs>
        <w:spacing w:line="360" w:lineRule="auto"/>
        <w:ind w:right="1560" w:firstLine="504" w:firstLineChars="200"/>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08A25C98">
      <w:pPr>
        <w:spacing w:line="360" w:lineRule="auto"/>
        <w:rPr>
          <w:rFonts w:ascii="仿宋" w:hAnsi="仿宋" w:eastAsia="仿宋" w:cs="仿宋"/>
          <w:color w:val="auto"/>
          <w:sz w:val="24"/>
          <w:szCs w:val="24"/>
          <w:highlight w:val="none"/>
        </w:rPr>
      </w:pPr>
    </w:p>
    <w:p w14:paraId="57C6FA66">
      <w:pPr>
        <w:spacing w:line="360" w:lineRule="auto"/>
        <w:rPr>
          <w:rFonts w:ascii="仿宋" w:hAnsi="仿宋" w:eastAsia="仿宋" w:cs="仿宋"/>
          <w:color w:val="auto"/>
          <w:sz w:val="24"/>
          <w:szCs w:val="24"/>
          <w:highlight w:val="none"/>
        </w:rPr>
      </w:pPr>
    </w:p>
    <w:p w14:paraId="07810A54">
      <w:pPr>
        <w:spacing w:line="360" w:lineRule="auto"/>
        <w:rPr>
          <w:rFonts w:ascii="仿宋" w:hAnsi="仿宋" w:eastAsia="仿宋" w:cs="仿宋"/>
          <w:color w:val="auto"/>
          <w:sz w:val="24"/>
          <w:szCs w:val="24"/>
          <w:highlight w:val="none"/>
        </w:rPr>
      </w:pPr>
    </w:p>
    <w:p w14:paraId="7C75E1DF">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1673267">
      <w:pPr>
        <w:widowControl/>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7F058623">
      <w:pPr>
        <w:spacing w:line="360" w:lineRule="auto"/>
        <w:jc w:val="center"/>
        <w:rPr>
          <w:rFonts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1F7DC1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6CC2024A">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9DEBEBA">
      <w:pPr>
        <w:widowControl/>
        <w:spacing w:line="360" w:lineRule="auto"/>
        <w:jc w:val="left"/>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rPr>
        <w:t>四、</w:t>
      </w:r>
    </w:p>
    <w:p w14:paraId="2147CA8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5A305DAD">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关于符合本国产品标准的声明函</w:t>
      </w:r>
    </w:p>
    <w:p w14:paraId="0C86932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21C75EA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87550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4"/>
          <w:rFonts w:hint="eastAsia" w:ascii="仿宋" w:hAnsi="仿宋" w:eastAsia="仿宋" w:cs="仿宋"/>
          <w:i w:val="0"/>
          <w:color w:val="auto"/>
          <w:highlight w:val="none"/>
          <w:shd w:val="clear" w:color="auto" w:fill="FFFFFF"/>
        </w:rPr>
        <w:t>（产品名称1）</w:t>
      </w:r>
      <w:r>
        <w:rPr>
          <w:rStyle w:val="44"/>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Style w:val="44"/>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Style w:val="44"/>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Style w:val="44"/>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Style w:val="44"/>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7AD5F35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7CE6208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237A0075">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1A704B45">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61044379">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7B9D55A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5DEB68DE">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2B22E2E4">
      <w:pPr>
        <w:pStyle w:val="32"/>
        <w:shd w:val="clear" w:color="auto" w:fill="FFFFFF"/>
        <w:spacing w:before="20" w:beforeAutospacing="0" w:after="20" w:afterAutospacing="0" w:line="360" w:lineRule="auto"/>
        <w:ind w:firstLine="420"/>
        <w:rPr>
          <w:rFonts w:ascii="仿宋" w:hAnsi="仿宋" w:eastAsia="仿宋" w:cs="仿宋"/>
          <w:color w:val="auto"/>
          <w:highlight w:val="none"/>
          <w:u w:val="single"/>
          <w:shd w:val="clear" w:color="auto" w:fill="FFFFFF"/>
        </w:rPr>
      </w:pPr>
      <w:r>
        <w:rPr>
          <w:rFonts w:hint="eastAsia" w:ascii="仿宋" w:hAnsi="仿宋" w:eastAsia="仿宋" w:cs="仿宋"/>
          <w:color w:val="auto"/>
          <w:highlight w:val="none"/>
          <w:u w:val="single"/>
          <w:shd w:val="clear" w:color="auto" w:fill="FFFFFF"/>
        </w:rPr>
        <w:t xml:space="preserve">                                                                         </w:t>
      </w:r>
    </w:p>
    <w:p w14:paraId="7467214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3374F345">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28A55A6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6A8943E8">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EFF011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5.该产品的关键工序要求实施前，“关键工序”栏可不填，下同。</w:t>
      </w:r>
    </w:p>
    <w:p w14:paraId="07DA633F">
      <w:pPr>
        <w:spacing w:line="360" w:lineRule="auto"/>
        <w:ind w:firstLine="504" w:firstLineChars="200"/>
        <w:rPr>
          <w:rFonts w:ascii="仿宋" w:hAnsi="仿宋" w:eastAsia="仿宋" w:cs="仿宋"/>
          <w:color w:val="auto"/>
          <w:spacing w:val="6"/>
          <w:sz w:val="24"/>
          <w:szCs w:val="24"/>
          <w:highlight w:val="none"/>
        </w:rPr>
      </w:pPr>
    </w:p>
    <w:p w14:paraId="601E13B8">
      <w:pPr>
        <w:widowControl/>
        <w:adjustRightInd w:val="0"/>
        <w:snapToGrid w:val="0"/>
        <w:spacing w:line="360" w:lineRule="auto"/>
        <w:rPr>
          <w:rFonts w:ascii="仿宋" w:hAnsi="仿宋" w:eastAsia="仿宋" w:cs="仿宋"/>
          <w:color w:val="auto"/>
          <w:sz w:val="24"/>
          <w:szCs w:val="24"/>
          <w:highlight w:val="none"/>
        </w:rPr>
      </w:pPr>
    </w:p>
    <w:p w14:paraId="7CE75DA5">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330" w:name="_Toc10677"/>
      <w:bookmarkStart w:id="331" w:name="_Toc130252627"/>
      <w:bookmarkStart w:id="332" w:name="_Toc109941772"/>
      <w:bookmarkStart w:id="333" w:name="_Toc109921165"/>
      <w:bookmarkStart w:id="334" w:name="_Toc27167"/>
      <w:bookmarkStart w:id="335" w:name="_Toc18236"/>
      <w:bookmarkStart w:id="336" w:name="_Toc28554"/>
      <w:bookmarkStart w:id="337" w:name="_Toc20402"/>
      <w:bookmarkStart w:id="338" w:name="_Toc110707972"/>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rPr>
        <w:t>、投标人近年类似项目情况表</w:t>
      </w:r>
      <w:bookmarkEnd w:id="330"/>
      <w:bookmarkEnd w:id="331"/>
      <w:bookmarkEnd w:id="332"/>
      <w:bookmarkEnd w:id="333"/>
      <w:bookmarkEnd w:id="334"/>
      <w:bookmarkEnd w:id="335"/>
      <w:bookmarkEnd w:id="336"/>
      <w:bookmarkEnd w:id="337"/>
      <w:bookmarkEnd w:id="338"/>
    </w:p>
    <w:p w14:paraId="5300810B">
      <w:pPr>
        <w:spacing w:line="360" w:lineRule="auto"/>
        <w:jc w:val="left"/>
        <w:rPr>
          <w:rFonts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6AE5D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556377CF">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tcPr>
          <w:p w14:paraId="63F820D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tcPr>
          <w:p w14:paraId="41115789">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tcPr>
          <w:p w14:paraId="515804C6">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tcPr>
          <w:p w14:paraId="38BC103F">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tcPr>
          <w:p w14:paraId="21C82571">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tcPr>
          <w:p w14:paraId="165130C0">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tcPr>
          <w:p w14:paraId="43C80147">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1908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F8B4452">
            <w:pPr>
              <w:rPr>
                <w:rFonts w:ascii="仿宋" w:hAnsi="仿宋" w:eastAsia="仿宋" w:cs="仿宋"/>
                <w:color w:val="auto"/>
                <w:kern w:val="0"/>
                <w:sz w:val="24"/>
                <w:szCs w:val="24"/>
                <w:highlight w:val="none"/>
              </w:rPr>
            </w:pPr>
          </w:p>
        </w:tc>
        <w:tc>
          <w:tcPr>
            <w:tcW w:w="1233" w:type="dxa"/>
          </w:tcPr>
          <w:p w14:paraId="6CC8AAF8">
            <w:pPr>
              <w:rPr>
                <w:rFonts w:ascii="仿宋" w:hAnsi="仿宋" w:eastAsia="仿宋" w:cs="仿宋"/>
                <w:color w:val="auto"/>
                <w:kern w:val="0"/>
                <w:sz w:val="24"/>
                <w:szCs w:val="24"/>
                <w:highlight w:val="none"/>
              </w:rPr>
            </w:pPr>
          </w:p>
        </w:tc>
        <w:tc>
          <w:tcPr>
            <w:tcW w:w="963" w:type="dxa"/>
          </w:tcPr>
          <w:p w14:paraId="6953DA3C">
            <w:pPr>
              <w:rPr>
                <w:rFonts w:ascii="仿宋" w:hAnsi="仿宋" w:eastAsia="仿宋" w:cs="仿宋"/>
                <w:color w:val="auto"/>
                <w:kern w:val="0"/>
                <w:sz w:val="24"/>
                <w:szCs w:val="24"/>
                <w:highlight w:val="none"/>
              </w:rPr>
            </w:pPr>
          </w:p>
        </w:tc>
        <w:tc>
          <w:tcPr>
            <w:tcW w:w="1922" w:type="dxa"/>
          </w:tcPr>
          <w:p w14:paraId="50E83099">
            <w:pPr>
              <w:rPr>
                <w:rFonts w:ascii="仿宋" w:hAnsi="仿宋" w:eastAsia="仿宋" w:cs="仿宋"/>
                <w:color w:val="auto"/>
                <w:kern w:val="0"/>
                <w:sz w:val="24"/>
                <w:szCs w:val="24"/>
                <w:highlight w:val="none"/>
              </w:rPr>
            </w:pPr>
          </w:p>
        </w:tc>
        <w:tc>
          <w:tcPr>
            <w:tcW w:w="1212" w:type="dxa"/>
          </w:tcPr>
          <w:p w14:paraId="769D40A2">
            <w:pPr>
              <w:rPr>
                <w:rFonts w:ascii="仿宋" w:hAnsi="仿宋" w:eastAsia="仿宋" w:cs="仿宋"/>
                <w:color w:val="auto"/>
                <w:kern w:val="0"/>
                <w:sz w:val="24"/>
                <w:szCs w:val="24"/>
                <w:highlight w:val="none"/>
              </w:rPr>
            </w:pPr>
          </w:p>
        </w:tc>
        <w:tc>
          <w:tcPr>
            <w:tcW w:w="1232" w:type="dxa"/>
          </w:tcPr>
          <w:p w14:paraId="09C58C01">
            <w:pPr>
              <w:rPr>
                <w:rFonts w:ascii="仿宋" w:hAnsi="仿宋" w:eastAsia="仿宋" w:cs="仿宋"/>
                <w:color w:val="auto"/>
                <w:kern w:val="0"/>
                <w:sz w:val="24"/>
                <w:szCs w:val="24"/>
                <w:highlight w:val="none"/>
              </w:rPr>
            </w:pPr>
          </w:p>
        </w:tc>
        <w:tc>
          <w:tcPr>
            <w:tcW w:w="1232" w:type="dxa"/>
          </w:tcPr>
          <w:p w14:paraId="7A98AD4B">
            <w:pPr>
              <w:rPr>
                <w:rFonts w:ascii="仿宋" w:hAnsi="仿宋" w:eastAsia="仿宋" w:cs="仿宋"/>
                <w:color w:val="auto"/>
                <w:kern w:val="0"/>
                <w:sz w:val="24"/>
                <w:szCs w:val="24"/>
                <w:highlight w:val="none"/>
              </w:rPr>
            </w:pPr>
          </w:p>
        </w:tc>
        <w:tc>
          <w:tcPr>
            <w:tcW w:w="795" w:type="dxa"/>
          </w:tcPr>
          <w:p w14:paraId="4E3D1985">
            <w:pPr>
              <w:rPr>
                <w:rFonts w:ascii="仿宋" w:hAnsi="仿宋" w:eastAsia="仿宋" w:cs="仿宋"/>
                <w:color w:val="auto"/>
                <w:kern w:val="0"/>
                <w:sz w:val="24"/>
                <w:szCs w:val="24"/>
                <w:highlight w:val="none"/>
              </w:rPr>
            </w:pPr>
          </w:p>
        </w:tc>
      </w:tr>
      <w:tr w14:paraId="3364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57209B0">
            <w:pPr>
              <w:rPr>
                <w:rFonts w:ascii="仿宋" w:hAnsi="仿宋" w:eastAsia="仿宋" w:cs="仿宋"/>
                <w:color w:val="auto"/>
                <w:kern w:val="0"/>
                <w:sz w:val="24"/>
                <w:szCs w:val="24"/>
                <w:highlight w:val="none"/>
              </w:rPr>
            </w:pPr>
          </w:p>
        </w:tc>
        <w:tc>
          <w:tcPr>
            <w:tcW w:w="1233" w:type="dxa"/>
          </w:tcPr>
          <w:p w14:paraId="02EA5C2A">
            <w:pPr>
              <w:rPr>
                <w:rFonts w:ascii="仿宋" w:hAnsi="仿宋" w:eastAsia="仿宋" w:cs="仿宋"/>
                <w:color w:val="auto"/>
                <w:kern w:val="0"/>
                <w:sz w:val="24"/>
                <w:szCs w:val="24"/>
                <w:highlight w:val="none"/>
              </w:rPr>
            </w:pPr>
          </w:p>
        </w:tc>
        <w:tc>
          <w:tcPr>
            <w:tcW w:w="963" w:type="dxa"/>
          </w:tcPr>
          <w:p w14:paraId="73DE65B6">
            <w:pPr>
              <w:rPr>
                <w:rFonts w:ascii="仿宋" w:hAnsi="仿宋" w:eastAsia="仿宋" w:cs="仿宋"/>
                <w:color w:val="auto"/>
                <w:kern w:val="0"/>
                <w:sz w:val="24"/>
                <w:szCs w:val="24"/>
                <w:highlight w:val="none"/>
              </w:rPr>
            </w:pPr>
          </w:p>
        </w:tc>
        <w:tc>
          <w:tcPr>
            <w:tcW w:w="1922" w:type="dxa"/>
          </w:tcPr>
          <w:p w14:paraId="35F0E8A3">
            <w:pPr>
              <w:rPr>
                <w:rFonts w:ascii="仿宋" w:hAnsi="仿宋" w:eastAsia="仿宋" w:cs="仿宋"/>
                <w:color w:val="auto"/>
                <w:kern w:val="0"/>
                <w:sz w:val="24"/>
                <w:szCs w:val="24"/>
                <w:highlight w:val="none"/>
              </w:rPr>
            </w:pPr>
          </w:p>
        </w:tc>
        <w:tc>
          <w:tcPr>
            <w:tcW w:w="1212" w:type="dxa"/>
          </w:tcPr>
          <w:p w14:paraId="761986CF">
            <w:pPr>
              <w:rPr>
                <w:rFonts w:ascii="仿宋" w:hAnsi="仿宋" w:eastAsia="仿宋" w:cs="仿宋"/>
                <w:color w:val="auto"/>
                <w:kern w:val="0"/>
                <w:sz w:val="24"/>
                <w:szCs w:val="24"/>
                <w:highlight w:val="none"/>
              </w:rPr>
            </w:pPr>
          </w:p>
        </w:tc>
        <w:tc>
          <w:tcPr>
            <w:tcW w:w="1232" w:type="dxa"/>
          </w:tcPr>
          <w:p w14:paraId="4C55ABFC">
            <w:pPr>
              <w:rPr>
                <w:rFonts w:ascii="仿宋" w:hAnsi="仿宋" w:eastAsia="仿宋" w:cs="仿宋"/>
                <w:color w:val="auto"/>
                <w:kern w:val="0"/>
                <w:sz w:val="24"/>
                <w:szCs w:val="24"/>
                <w:highlight w:val="none"/>
              </w:rPr>
            </w:pPr>
          </w:p>
        </w:tc>
        <w:tc>
          <w:tcPr>
            <w:tcW w:w="1232" w:type="dxa"/>
          </w:tcPr>
          <w:p w14:paraId="0DB3B4E5">
            <w:pPr>
              <w:rPr>
                <w:rFonts w:ascii="仿宋" w:hAnsi="仿宋" w:eastAsia="仿宋" w:cs="仿宋"/>
                <w:color w:val="auto"/>
                <w:kern w:val="0"/>
                <w:sz w:val="24"/>
                <w:szCs w:val="24"/>
                <w:highlight w:val="none"/>
              </w:rPr>
            </w:pPr>
          </w:p>
        </w:tc>
        <w:tc>
          <w:tcPr>
            <w:tcW w:w="795" w:type="dxa"/>
          </w:tcPr>
          <w:p w14:paraId="422F8092">
            <w:pPr>
              <w:rPr>
                <w:rFonts w:ascii="仿宋" w:hAnsi="仿宋" w:eastAsia="仿宋" w:cs="仿宋"/>
                <w:color w:val="auto"/>
                <w:kern w:val="0"/>
                <w:sz w:val="24"/>
                <w:szCs w:val="24"/>
                <w:highlight w:val="none"/>
              </w:rPr>
            </w:pPr>
          </w:p>
        </w:tc>
      </w:tr>
      <w:tr w14:paraId="44944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25A6ED42">
            <w:pPr>
              <w:rPr>
                <w:rFonts w:ascii="仿宋" w:hAnsi="仿宋" w:eastAsia="仿宋" w:cs="仿宋"/>
                <w:color w:val="auto"/>
                <w:kern w:val="0"/>
                <w:sz w:val="24"/>
                <w:szCs w:val="24"/>
                <w:highlight w:val="none"/>
              </w:rPr>
            </w:pPr>
          </w:p>
        </w:tc>
        <w:tc>
          <w:tcPr>
            <w:tcW w:w="1233" w:type="dxa"/>
          </w:tcPr>
          <w:p w14:paraId="0FE8CFA0">
            <w:pPr>
              <w:rPr>
                <w:rFonts w:ascii="仿宋" w:hAnsi="仿宋" w:eastAsia="仿宋" w:cs="仿宋"/>
                <w:color w:val="auto"/>
                <w:kern w:val="0"/>
                <w:sz w:val="24"/>
                <w:szCs w:val="24"/>
                <w:highlight w:val="none"/>
              </w:rPr>
            </w:pPr>
          </w:p>
        </w:tc>
        <w:tc>
          <w:tcPr>
            <w:tcW w:w="963" w:type="dxa"/>
          </w:tcPr>
          <w:p w14:paraId="7171EE03">
            <w:pPr>
              <w:rPr>
                <w:rFonts w:ascii="仿宋" w:hAnsi="仿宋" w:eastAsia="仿宋" w:cs="仿宋"/>
                <w:color w:val="auto"/>
                <w:kern w:val="0"/>
                <w:sz w:val="24"/>
                <w:szCs w:val="24"/>
                <w:highlight w:val="none"/>
              </w:rPr>
            </w:pPr>
          </w:p>
        </w:tc>
        <w:tc>
          <w:tcPr>
            <w:tcW w:w="1922" w:type="dxa"/>
          </w:tcPr>
          <w:p w14:paraId="3AC4CE78">
            <w:pPr>
              <w:rPr>
                <w:rFonts w:ascii="仿宋" w:hAnsi="仿宋" w:eastAsia="仿宋" w:cs="仿宋"/>
                <w:color w:val="auto"/>
                <w:kern w:val="0"/>
                <w:sz w:val="24"/>
                <w:szCs w:val="24"/>
                <w:highlight w:val="none"/>
              </w:rPr>
            </w:pPr>
          </w:p>
        </w:tc>
        <w:tc>
          <w:tcPr>
            <w:tcW w:w="1212" w:type="dxa"/>
          </w:tcPr>
          <w:p w14:paraId="2B31A24B">
            <w:pPr>
              <w:rPr>
                <w:rFonts w:ascii="仿宋" w:hAnsi="仿宋" w:eastAsia="仿宋" w:cs="仿宋"/>
                <w:color w:val="auto"/>
                <w:kern w:val="0"/>
                <w:sz w:val="24"/>
                <w:szCs w:val="24"/>
                <w:highlight w:val="none"/>
              </w:rPr>
            </w:pPr>
          </w:p>
        </w:tc>
        <w:tc>
          <w:tcPr>
            <w:tcW w:w="1232" w:type="dxa"/>
          </w:tcPr>
          <w:p w14:paraId="2A2BE2C7">
            <w:pPr>
              <w:rPr>
                <w:rFonts w:ascii="仿宋" w:hAnsi="仿宋" w:eastAsia="仿宋" w:cs="仿宋"/>
                <w:color w:val="auto"/>
                <w:kern w:val="0"/>
                <w:sz w:val="24"/>
                <w:szCs w:val="24"/>
                <w:highlight w:val="none"/>
              </w:rPr>
            </w:pPr>
          </w:p>
        </w:tc>
        <w:tc>
          <w:tcPr>
            <w:tcW w:w="1232" w:type="dxa"/>
          </w:tcPr>
          <w:p w14:paraId="70A7A35D">
            <w:pPr>
              <w:rPr>
                <w:rFonts w:ascii="仿宋" w:hAnsi="仿宋" w:eastAsia="仿宋" w:cs="仿宋"/>
                <w:color w:val="auto"/>
                <w:kern w:val="0"/>
                <w:sz w:val="24"/>
                <w:szCs w:val="24"/>
                <w:highlight w:val="none"/>
              </w:rPr>
            </w:pPr>
          </w:p>
        </w:tc>
        <w:tc>
          <w:tcPr>
            <w:tcW w:w="795" w:type="dxa"/>
          </w:tcPr>
          <w:p w14:paraId="6A331407">
            <w:pPr>
              <w:rPr>
                <w:rFonts w:ascii="仿宋" w:hAnsi="仿宋" w:eastAsia="仿宋" w:cs="仿宋"/>
                <w:color w:val="auto"/>
                <w:kern w:val="0"/>
                <w:sz w:val="24"/>
                <w:szCs w:val="24"/>
                <w:highlight w:val="none"/>
              </w:rPr>
            </w:pPr>
          </w:p>
        </w:tc>
      </w:tr>
      <w:tr w14:paraId="0EBE3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7F90BED">
            <w:pPr>
              <w:rPr>
                <w:rFonts w:ascii="仿宋" w:hAnsi="仿宋" w:eastAsia="仿宋" w:cs="仿宋"/>
                <w:color w:val="auto"/>
                <w:kern w:val="0"/>
                <w:sz w:val="24"/>
                <w:szCs w:val="24"/>
                <w:highlight w:val="none"/>
              </w:rPr>
            </w:pPr>
          </w:p>
        </w:tc>
        <w:tc>
          <w:tcPr>
            <w:tcW w:w="1233" w:type="dxa"/>
          </w:tcPr>
          <w:p w14:paraId="784B3705">
            <w:pPr>
              <w:rPr>
                <w:rFonts w:ascii="仿宋" w:hAnsi="仿宋" w:eastAsia="仿宋" w:cs="仿宋"/>
                <w:color w:val="auto"/>
                <w:kern w:val="0"/>
                <w:sz w:val="24"/>
                <w:szCs w:val="24"/>
                <w:highlight w:val="none"/>
              </w:rPr>
            </w:pPr>
          </w:p>
        </w:tc>
        <w:tc>
          <w:tcPr>
            <w:tcW w:w="963" w:type="dxa"/>
          </w:tcPr>
          <w:p w14:paraId="788AB64C">
            <w:pPr>
              <w:rPr>
                <w:rFonts w:ascii="仿宋" w:hAnsi="仿宋" w:eastAsia="仿宋" w:cs="仿宋"/>
                <w:color w:val="auto"/>
                <w:kern w:val="0"/>
                <w:sz w:val="24"/>
                <w:szCs w:val="24"/>
                <w:highlight w:val="none"/>
              </w:rPr>
            </w:pPr>
          </w:p>
        </w:tc>
        <w:tc>
          <w:tcPr>
            <w:tcW w:w="1922" w:type="dxa"/>
          </w:tcPr>
          <w:p w14:paraId="7C8068A2">
            <w:pPr>
              <w:rPr>
                <w:rFonts w:ascii="仿宋" w:hAnsi="仿宋" w:eastAsia="仿宋" w:cs="仿宋"/>
                <w:color w:val="auto"/>
                <w:kern w:val="0"/>
                <w:sz w:val="24"/>
                <w:szCs w:val="24"/>
                <w:highlight w:val="none"/>
              </w:rPr>
            </w:pPr>
          </w:p>
        </w:tc>
        <w:tc>
          <w:tcPr>
            <w:tcW w:w="1212" w:type="dxa"/>
          </w:tcPr>
          <w:p w14:paraId="653B05C3">
            <w:pPr>
              <w:rPr>
                <w:rFonts w:ascii="仿宋" w:hAnsi="仿宋" w:eastAsia="仿宋" w:cs="仿宋"/>
                <w:color w:val="auto"/>
                <w:kern w:val="0"/>
                <w:sz w:val="24"/>
                <w:szCs w:val="24"/>
                <w:highlight w:val="none"/>
              </w:rPr>
            </w:pPr>
          </w:p>
        </w:tc>
        <w:tc>
          <w:tcPr>
            <w:tcW w:w="1232" w:type="dxa"/>
          </w:tcPr>
          <w:p w14:paraId="2458EDDF">
            <w:pPr>
              <w:rPr>
                <w:rFonts w:ascii="仿宋" w:hAnsi="仿宋" w:eastAsia="仿宋" w:cs="仿宋"/>
                <w:color w:val="auto"/>
                <w:kern w:val="0"/>
                <w:sz w:val="24"/>
                <w:szCs w:val="24"/>
                <w:highlight w:val="none"/>
              </w:rPr>
            </w:pPr>
          </w:p>
        </w:tc>
        <w:tc>
          <w:tcPr>
            <w:tcW w:w="1232" w:type="dxa"/>
          </w:tcPr>
          <w:p w14:paraId="02AA4A4C">
            <w:pPr>
              <w:rPr>
                <w:rFonts w:ascii="仿宋" w:hAnsi="仿宋" w:eastAsia="仿宋" w:cs="仿宋"/>
                <w:color w:val="auto"/>
                <w:kern w:val="0"/>
                <w:sz w:val="24"/>
                <w:szCs w:val="24"/>
                <w:highlight w:val="none"/>
              </w:rPr>
            </w:pPr>
          </w:p>
        </w:tc>
        <w:tc>
          <w:tcPr>
            <w:tcW w:w="795" w:type="dxa"/>
          </w:tcPr>
          <w:p w14:paraId="59F1079F">
            <w:pPr>
              <w:rPr>
                <w:rFonts w:ascii="仿宋" w:hAnsi="仿宋" w:eastAsia="仿宋" w:cs="仿宋"/>
                <w:color w:val="auto"/>
                <w:kern w:val="0"/>
                <w:sz w:val="24"/>
                <w:szCs w:val="24"/>
                <w:highlight w:val="none"/>
              </w:rPr>
            </w:pPr>
          </w:p>
        </w:tc>
      </w:tr>
      <w:tr w14:paraId="084A5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32B3B2F1">
            <w:pPr>
              <w:rPr>
                <w:rFonts w:ascii="仿宋" w:hAnsi="仿宋" w:eastAsia="仿宋" w:cs="仿宋"/>
                <w:color w:val="auto"/>
                <w:kern w:val="0"/>
                <w:sz w:val="24"/>
                <w:szCs w:val="24"/>
                <w:highlight w:val="none"/>
              </w:rPr>
            </w:pPr>
          </w:p>
        </w:tc>
        <w:tc>
          <w:tcPr>
            <w:tcW w:w="1233" w:type="dxa"/>
          </w:tcPr>
          <w:p w14:paraId="32E488AA">
            <w:pPr>
              <w:rPr>
                <w:rFonts w:ascii="仿宋" w:hAnsi="仿宋" w:eastAsia="仿宋" w:cs="仿宋"/>
                <w:color w:val="auto"/>
                <w:kern w:val="0"/>
                <w:sz w:val="24"/>
                <w:szCs w:val="24"/>
                <w:highlight w:val="none"/>
              </w:rPr>
            </w:pPr>
          </w:p>
        </w:tc>
        <w:tc>
          <w:tcPr>
            <w:tcW w:w="963" w:type="dxa"/>
          </w:tcPr>
          <w:p w14:paraId="045BB5AE">
            <w:pPr>
              <w:rPr>
                <w:rFonts w:ascii="仿宋" w:hAnsi="仿宋" w:eastAsia="仿宋" w:cs="仿宋"/>
                <w:color w:val="auto"/>
                <w:kern w:val="0"/>
                <w:sz w:val="24"/>
                <w:szCs w:val="24"/>
                <w:highlight w:val="none"/>
              </w:rPr>
            </w:pPr>
          </w:p>
        </w:tc>
        <w:tc>
          <w:tcPr>
            <w:tcW w:w="1922" w:type="dxa"/>
          </w:tcPr>
          <w:p w14:paraId="4D559878">
            <w:pPr>
              <w:rPr>
                <w:rFonts w:ascii="仿宋" w:hAnsi="仿宋" w:eastAsia="仿宋" w:cs="仿宋"/>
                <w:color w:val="auto"/>
                <w:kern w:val="0"/>
                <w:sz w:val="24"/>
                <w:szCs w:val="24"/>
                <w:highlight w:val="none"/>
              </w:rPr>
            </w:pPr>
          </w:p>
        </w:tc>
        <w:tc>
          <w:tcPr>
            <w:tcW w:w="1212" w:type="dxa"/>
          </w:tcPr>
          <w:p w14:paraId="67C71FA3">
            <w:pPr>
              <w:rPr>
                <w:rFonts w:ascii="仿宋" w:hAnsi="仿宋" w:eastAsia="仿宋" w:cs="仿宋"/>
                <w:color w:val="auto"/>
                <w:kern w:val="0"/>
                <w:sz w:val="24"/>
                <w:szCs w:val="24"/>
                <w:highlight w:val="none"/>
              </w:rPr>
            </w:pPr>
          </w:p>
        </w:tc>
        <w:tc>
          <w:tcPr>
            <w:tcW w:w="1232" w:type="dxa"/>
          </w:tcPr>
          <w:p w14:paraId="5D15AD92">
            <w:pPr>
              <w:rPr>
                <w:rFonts w:ascii="仿宋" w:hAnsi="仿宋" w:eastAsia="仿宋" w:cs="仿宋"/>
                <w:color w:val="auto"/>
                <w:kern w:val="0"/>
                <w:sz w:val="24"/>
                <w:szCs w:val="24"/>
                <w:highlight w:val="none"/>
              </w:rPr>
            </w:pPr>
          </w:p>
        </w:tc>
        <w:tc>
          <w:tcPr>
            <w:tcW w:w="1232" w:type="dxa"/>
          </w:tcPr>
          <w:p w14:paraId="23B08F76">
            <w:pPr>
              <w:rPr>
                <w:rFonts w:ascii="仿宋" w:hAnsi="仿宋" w:eastAsia="仿宋" w:cs="仿宋"/>
                <w:color w:val="auto"/>
                <w:kern w:val="0"/>
                <w:sz w:val="24"/>
                <w:szCs w:val="24"/>
                <w:highlight w:val="none"/>
              </w:rPr>
            </w:pPr>
          </w:p>
        </w:tc>
        <w:tc>
          <w:tcPr>
            <w:tcW w:w="795" w:type="dxa"/>
          </w:tcPr>
          <w:p w14:paraId="477C580A">
            <w:pPr>
              <w:rPr>
                <w:rFonts w:ascii="仿宋" w:hAnsi="仿宋" w:eastAsia="仿宋" w:cs="仿宋"/>
                <w:color w:val="auto"/>
                <w:kern w:val="0"/>
                <w:sz w:val="24"/>
                <w:szCs w:val="24"/>
                <w:highlight w:val="none"/>
              </w:rPr>
            </w:pPr>
          </w:p>
        </w:tc>
      </w:tr>
    </w:tbl>
    <w:p w14:paraId="28046B0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C8AED9E">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339" w:name="_Toc533503191"/>
      <w:bookmarkStart w:id="340" w:name="_Toc27045"/>
      <w:bookmarkStart w:id="341" w:name="_Toc18139"/>
      <w:bookmarkStart w:id="342" w:name="_Toc507586175"/>
      <w:bookmarkStart w:id="343" w:name="_Toc38446480"/>
      <w:bookmarkStart w:id="344" w:name="_Toc5084"/>
      <w:bookmarkStart w:id="345" w:name="_Toc20936"/>
      <w:bookmarkStart w:id="346" w:name="_Toc19296"/>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一</w:t>
      </w:r>
      <w:r>
        <w:rPr>
          <w:rFonts w:hint="eastAsia" w:ascii="仿宋" w:hAnsi="仿宋" w:eastAsia="仿宋" w:cs="仿宋"/>
          <w:b/>
          <w:color w:val="auto"/>
          <w:sz w:val="24"/>
          <w:szCs w:val="24"/>
          <w:highlight w:val="none"/>
          <w:shd w:val="clear" w:color="auto" w:fill="FFFFFF" w:themeFill="background1"/>
        </w:rPr>
        <w:t>、</w:t>
      </w:r>
      <w:bookmarkEnd w:id="339"/>
      <w:bookmarkEnd w:id="340"/>
      <w:bookmarkEnd w:id="341"/>
      <w:bookmarkEnd w:id="342"/>
      <w:bookmarkEnd w:id="343"/>
      <w:bookmarkEnd w:id="344"/>
      <w:r>
        <w:rPr>
          <w:rFonts w:hint="eastAsia" w:ascii="仿宋" w:hAnsi="仿宋" w:eastAsia="仿宋" w:cs="仿宋"/>
          <w:b/>
          <w:color w:val="auto"/>
          <w:sz w:val="24"/>
          <w:szCs w:val="24"/>
          <w:highlight w:val="none"/>
          <w:shd w:val="clear" w:color="auto" w:fill="FFFFFF" w:themeFill="background1"/>
        </w:rPr>
        <w:t>售后服务承诺书</w:t>
      </w:r>
      <w:bookmarkEnd w:id="345"/>
      <w:bookmarkEnd w:id="346"/>
    </w:p>
    <w:p w14:paraId="08CAACD4">
      <w:pPr>
        <w:spacing w:line="360" w:lineRule="auto"/>
        <w:jc w:val="left"/>
        <w:rPr>
          <w:rFonts w:ascii="仿宋" w:hAnsi="仿宋" w:eastAsia="仿宋" w:cs="仿宋"/>
          <w:color w:val="auto"/>
          <w:sz w:val="24"/>
          <w:szCs w:val="24"/>
          <w:highlight w:val="none"/>
          <w:shd w:val="clear" w:color="auto" w:fill="FFFFFF" w:themeFill="background1"/>
        </w:rPr>
      </w:pPr>
    </w:p>
    <w:p w14:paraId="6255001A">
      <w:pPr>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71F1E366">
      <w:pPr>
        <w:spacing w:line="360" w:lineRule="auto"/>
        <w:ind w:firstLine="480" w:firstLineChars="200"/>
        <w:rPr>
          <w:rFonts w:ascii="仿宋" w:hAnsi="仿宋" w:eastAsia="仿宋" w:cs="仿宋"/>
          <w:color w:val="auto"/>
          <w:sz w:val="24"/>
          <w:szCs w:val="24"/>
          <w:highlight w:val="none"/>
        </w:rPr>
      </w:pPr>
    </w:p>
    <w:p w14:paraId="67ADA6DB">
      <w:pPr>
        <w:spacing w:line="360" w:lineRule="auto"/>
        <w:ind w:firstLine="480" w:firstLineChars="200"/>
        <w:rPr>
          <w:rFonts w:ascii="仿宋" w:hAnsi="仿宋" w:eastAsia="仿宋" w:cs="仿宋"/>
          <w:color w:val="auto"/>
          <w:sz w:val="24"/>
          <w:szCs w:val="24"/>
          <w:highlight w:val="none"/>
        </w:rPr>
      </w:pPr>
    </w:p>
    <w:p w14:paraId="0BE7017E">
      <w:pPr>
        <w:spacing w:line="360" w:lineRule="auto"/>
        <w:ind w:firstLine="480" w:firstLineChars="200"/>
        <w:rPr>
          <w:rFonts w:ascii="仿宋" w:hAnsi="仿宋" w:eastAsia="仿宋" w:cs="仿宋"/>
          <w:color w:val="auto"/>
          <w:sz w:val="24"/>
          <w:szCs w:val="24"/>
          <w:highlight w:val="none"/>
        </w:rPr>
      </w:pPr>
    </w:p>
    <w:p w14:paraId="383101C3">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B1D5827">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3FCBA07E">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1D8D0D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5CFFA54">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347" w:name="_Toc9493"/>
      <w:bookmarkStart w:id="348" w:name="_Toc22814"/>
      <w:bookmarkStart w:id="349" w:name="_Toc21274"/>
      <w:bookmarkStart w:id="350" w:name="_Toc31355"/>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color w:val="auto"/>
          <w:sz w:val="24"/>
          <w:szCs w:val="24"/>
          <w:highlight w:val="none"/>
          <w:shd w:val="clear" w:color="auto" w:fill="FFFFFF" w:themeFill="background1"/>
          <w:lang w:val="en-US" w:eastAsia="zh-CN"/>
        </w:rPr>
        <w:t>二</w:t>
      </w:r>
      <w:r>
        <w:rPr>
          <w:rFonts w:hint="eastAsia" w:ascii="仿宋" w:hAnsi="仿宋" w:eastAsia="仿宋" w:cs="仿宋"/>
          <w:b/>
          <w:color w:val="auto"/>
          <w:sz w:val="24"/>
          <w:szCs w:val="24"/>
          <w:highlight w:val="none"/>
          <w:shd w:val="clear" w:color="auto" w:fill="FFFFFF" w:themeFill="background1"/>
        </w:rPr>
        <w:t>、</w:t>
      </w:r>
      <w:bookmarkEnd w:id="347"/>
      <w:bookmarkEnd w:id="348"/>
      <w:r>
        <w:rPr>
          <w:rFonts w:hint="eastAsia" w:ascii="仿宋" w:hAnsi="仿宋" w:eastAsia="仿宋" w:cs="仿宋"/>
          <w:b/>
          <w:color w:val="auto"/>
          <w:sz w:val="24"/>
          <w:szCs w:val="24"/>
          <w:highlight w:val="none"/>
          <w:shd w:val="clear" w:color="auto" w:fill="FFFFFF" w:themeFill="background1"/>
        </w:rPr>
        <w:t>技术方案</w:t>
      </w:r>
      <w:bookmarkEnd w:id="349"/>
      <w:bookmarkEnd w:id="350"/>
    </w:p>
    <w:p w14:paraId="46C353E4">
      <w:pPr>
        <w:widowControl/>
        <w:jc w:val="left"/>
        <w:rPr>
          <w:rFonts w:ascii="仿宋" w:hAnsi="仿宋" w:eastAsia="仿宋" w:cs="仿宋"/>
          <w:color w:val="auto"/>
          <w:highlight w:val="none"/>
        </w:rPr>
      </w:pPr>
    </w:p>
    <w:p w14:paraId="4E762778">
      <w:pPr>
        <w:spacing w:line="360" w:lineRule="auto"/>
        <w:jc w:val="cente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25D51809">
      <w:pPr>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7B07EB41">
      <w:pPr>
        <w:tabs>
          <w:tab w:val="center" w:pos="4832"/>
          <w:tab w:val="left" w:pos="7140"/>
        </w:tabs>
        <w:jc w:val="center"/>
        <w:outlineLvl w:val="1"/>
        <w:rPr>
          <w:rFonts w:ascii="仿宋" w:hAnsi="仿宋" w:eastAsia="仿宋" w:cs="仿宋"/>
          <w:b/>
          <w:color w:val="auto"/>
          <w:sz w:val="24"/>
          <w:szCs w:val="24"/>
          <w:highlight w:val="none"/>
        </w:rPr>
      </w:pPr>
      <w:bookmarkStart w:id="351" w:name="_Toc12468"/>
      <w:bookmarkStart w:id="352" w:name="_Toc5810"/>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、保证金缴纳证明材料</w:t>
      </w:r>
      <w:bookmarkEnd w:id="351"/>
      <w:bookmarkEnd w:id="352"/>
    </w:p>
    <w:p w14:paraId="79D92295">
      <w:pPr>
        <w:spacing w:line="360" w:lineRule="auto"/>
        <w:ind w:firstLine="480" w:firstLineChars="200"/>
        <w:rPr>
          <w:rFonts w:ascii="仿宋" w:hAnsi="仿宋" w:eastAsia="仿宋" w:cs="仿宋"/>
          <w:color w:val="auto"/>
          <w:sz w:val="24"/>
          <w:szCs w:val="24"/>
          <w:highlight w:val="none"/>
        </w:rPr>
      </w:pPr>
    </w:p>
    <w:p w14:paraId="1A10A5A4">
      <w:pPr>
        <w:spacing w:line="360"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0BAF53A2">
      <w:pPr>
        <w:spacing w:line="360" w:lineRule="auto"/>
        <w:jc w:val="center"/>
        <w:rPr>
          <w:rFonts w:ascii="仿宋" w:hAnsi="仿宋" w:eastAsia="仿宋" w:cs="仿宋"/>
          <w:color w:val="auto"/>
          <w:sz w:val="24"/>
          <w:szCs w:val="24"/>
          <w:highlight w:val="none"/>
          <w:shd w:val="clear" w:color="auto" w:fill="FFFFFF" w:themeFill="background1"/>
        </w:rPr>
      </w:pPr>
    </w:p>
    <w:p w14:paraId="6028132A">
      <w:pPr>
        <w:pStyle w:val="37"/>
        <w:ind w:left="420" w:firstLine="480"/>
        <w:rPr>
          <w:rFonts w:ascii="仿宋" w:hAnsi="仿宋" w:eastAsia="仿宋" w:cs="仿宋"/>
          <w:color w:val="auto"/>
          <w:sz w:val="24"/>
          <w:szCs w:val="24"/>
          <w:highlight w:val="none"/>
          <w:shd w:val="clear" w:color="auto" w:fill="FFFFFF" w:themeFill="background1"/>
        </w:rPr>
      </w:pPr>
    </w:p>
    <w:p w14:paraId="7C741DA0">
      <w:pPr>
        <w:rPr>
          <w:rFonts w:ascii="仿宋" w:hAnsi="仿宋" w:eastAsia="仿宋" w:cs="仿宋"/>
          <w:color w:val="auto"/>
          <w:sz w:val="24"/>
          <w:szCs w:val="24"/>
          <w:highlight w:val="none"/>
          <w:shd w:val="clear" w:color="auto" w:fill="FFFFFF" w:themeFill="background1"/>
        </w:rPr>
      </w:pPr>
    </w:p>
    <w:p w14:paraId="0DA18E7F">
      <w:pPr>
        <w:pStyle w:val="37"/>
        <w:ind w:left="420"/>
        <w:rPr>
          <w:rFonts w:ascii="仿宋" w:hAnsi="仿宋" w:eastAsia="仿宋" w:cs="仿宋"/>
          <w:color w:val="auto"/>
          <w:highlight w:val="none"/>
        </w:rPr>
      </w:pPr>
    </w:p>
    <w:bookmarkEnd w:id="200"/>
    <w:p w14:paraId="09E44BEC">
      <w:pPr>
        <w:rPr>
          <w:rFonts w:ascii="仿宋" w:hAnsi="仿宋" w:eastAsia="仿宋" w:cs="仿宋"/>
          <w:b/>
          <w:color w:val="auto"/>
          <w:sz w:val="24"/>
          <w:szCs w:val="24"/>
          <w:highlight w:val="none"/>
        </w:rPr>
      </w:pPr>
      <w:bookmarkStart w:id="353" w:name="_Toc110707975"/>
      <w:bookmarkStart w:id="354" w:name="_Toc130252630"/>
      <w:bookmarkStart w:id="355" w:name="_Toc16202"/>
      <w:bookmarkStart w:id="356" w:name="_Toc32457"/>
      <w:bookmarkStart w:id="357" w:name="_Toc109921168"/>
      <w:bookmarkStart w:id="358" w:name="_Toc109941775"/>
      <w:bookmarkStart w:id="359" w:name="_Toc24108"/>
      <w:r>
        <w:rPr>
          <w:rFonts w:hint="eastAsia" w:ascii="仿宋" w:hAnsi="仿宋" w:eastAsia="仿宋" w:cs="仿宋"/>
          <w:b/>
          <w:color w:val="auto"/>
          <w:sz w:val="24"/>
          <w:szCs w:val="24"/>
          <w:highlight w:val="none"/>
        </w:rPr>
        <w:br w:type="page"/>
      </w:r>
    </w:p>
    <w:p w14:paraId="16414F8A">
      <w:pPr>
        <w:tabs>
          <w:tab w:val="center" w:pos="4832"/>
          <w:tab w:val="left" w:pos="7140"/>
        </w:tabs>
        <w:jc w:val="center"/>
        <w:outlineLvl w:val="1"/>
        <w:rPr>
          <w:rFonts w:ascii="仿宋" w:hAnsi="仿宋" w:eastAsia="仿宋" w:cs="仿宋"/>
          <w:b/>
          <w:color w:val="auto"/>
          <w:sz w:val="24"/>
          <w:szCs w:val="24"/>
          <w:highlight w:val="none"/>
        </w:rPr>
      </w:pPr>
      <w:bookmarkStart w:id="360" w:name="_Toc30263"/>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、其它需要提交的资料</w:t>
      </w:r>
      <w:bookmarkEnd w:id="353"/>
      <w:bookmarkEnd w:id="354"/>
      <w:bookmarkEnd w:id="355"/>
      <w:bookmarkEnd w:id="356"/>
      <w:bookmarkEnd w:id="357"/>
      <w:bookmarkEnd w:id="358"/>
      <w:bookmarkEnd w:id="359"/>
      <w:bookmarkEnd w:id="360"/>
    </w:p>
    <w:p w14:paraId="62951A74">
      <w:pPr>
        <w:spacing w:line="360" w:lineRule="auto"/>
        <w:ind w:firstLine="480" w:firstLineChars="200"/>
        <w:rPr>
          <w:rFonts w:ascii="仿宋" w:hAnsi="仿宋" w:eastAsia="仿宋" w:cs="仿宋"/>
          <w:color w:val="auto"/>
          <w:sz w:val="24"/>
          <w:szCs w:val="24"/>
          <w:highlight w:val="none"/>
        </w:rPr>
      </w:pPr>
    </w:p>
    <w:p w14:paraId="0D24AC4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52F12AD4">
      <w:pPr>
        <w:pStyle w:val="37"/>
        <w:ind w:left="420"/>
        <w:rPr>
          <w:rFonts w:ascii="仿宋" w:hAnsi="仿宋" w:eastAsia="仿宋" w:cs="仿宋"/>
          <w:color w:val="auto"/>
          <w:highlight w:val="none"/>
        </w:rPr>
      </w:pPr>
      <w:bookmarkStart w:id="361" w:name="_Toc30206"/>
      <w:bookmarkStart w:id="362" w:name="_Toc60925660"/>
      <w:bookmarkStart w:id="363" w:name="_Toc130252631"/>
      <w:bookmarkStart w:id="364" w:name="_Toc22688"/>
    </w:p>
    <w:p w14:paraId="0904F277">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DD684D7">
      <w:pPr>
        <w:rPr>
          <w:rFonts w:ascii="仿宋" w:hAnsi="仿宋" w:eastAsia="仿宋" w:cs="仿宋"/>
          <w:b/>
          <w:color w:val="auto"/>
          <w:sz w:val="24"/>
          <w:szCs w:val="24"/>
          <w:highlight w:val="none"/>
        </w:rPr>
      </w:pPr>
    </w:p>
    <w:p w14:paraId="49B2FC21">
      <w:pPr>
        <w:spacing w:line="440" w:lineRule="exact"/>
        <w:jc w:val="center"/>
        <w:outlineLvl w:val="0"/>
        <w:rPr>
          <w:rFonts w:ascii="仿宋" w:hAnsi="仿宋" w:eastAsia="仿宋" w:cs="仿宋"/>
          <w:b/>
          <w:color w:val="auto"/>
          <w:sz w:val="24"/>
          <w:szCs w:val="24"/>
          <w:highlight w:val="none"/>
        </w:rPr>
      </w:pPr>
      <w:bookmarkStart w:id="365" w:name="_Toc4913"/>
      <w:bookmarkStart w:id="366" w:name="_Toc5616"/>
      <w:r>
        <w:rPr>
          <w:rFonts w:hint="eastAsia" w:ascii="仿宋" w:hAnsi="仿宋" w:eastAsia="仿宋" w:cs="仿宋"/>
          <w:b/>
          <w:color w:val="auto"/>
          <w:sz w:val="24"/>
          <w:szCs w:val="24"/>
          <w:highlight w:val="none"/>
        </w:rPr>
        <w:t>第六章 补充条款</w:t>
      </w:r>
      <w:bookmarkEnd w:id="361"/>
      <w:bookmarkEnd w:id="362"/>
      <w:bookmarkEnd w:id="363"/>
      <w:bookmarkEnd w:id="364"/>
      <w:bookmarkEnd w:id="365"/>
      <w:bookmarkEnd w:id="366"/>
    </w:p>
    <w:p w14:paraId="727F5786">
      <w:pPr>
        <w:rPr>
          <w:rFonts w:ascii="仿宋" w:hAnsi="仿宋" w:eastAsia="仿宋" w:cs="仿宋"/>
          <w:color w:val="auto"/>
          <w:highlight w:val="none"/>
        </w:rPr>
      </w:pPr>
    </w:p>
    <w:p w14:paraId="1A4DB235">
      <w:pPr>
        <w:rPr>
          <w:rFonts w:ascii="仿宋" w:hAnsi="仿宋" w:eastAsia="仿宋" w:cs="仿宋"/>
          <w:color w:val="auto"/>
          <w:highlight w:val="none"/>
        </w:rPr>
      </w:pPr>
    </w:p>
    <w:p w14:paraId="31BA5EEA">
      <w:pPr>
        <w:spacing w:line="360" w:lineRule="auto"/>
        <w:outlineLvl w:val="1"/>
        <w:rPr>
          <w:rFonts w:ascii="仿宋" w:hAnsi="仿宋" w:eastAsia="仿宋" w:cs="仿宋"/>
          <w:color w:val="auto"/>
          <w:spacing w:val="6"/>
          <w:sz w:val="24"/>
          <w:szCs w:val="24"/>
          <w:highlight w:val="none"/>
        </w:rPr>
      </w:pPr>
      <w:bookmarkStart w:id="367" w:name="_Toc30027"/>
      <w:bookmarkStart w:id="368" w:name="_Toc1119"/>
      <w:r>
        <w:rPr>
          <w:rFonts w:hint="eastAsia" w:ascii="仿宋" w:hAnsi="仿宋" w:eastAsia="仿宋" w:cs="仿宋"/>
          <w:color w:val="auto"/>
          <w:spacing w:val="6"/>
          <w:sz w:val="24"/>
          <w:szCs w:val="24"/>
          <w:highlight w:val="none"/>
        </w:rPr>
        <w:t>附件一、中小企业扶持政策</w:t>
      </w:r>
      <w:bookmarkEnd w:id="367"/>
      <w:bookmarkEnd w:id="368"/>
    </w:p>
    <w:p w14:paraId="55D811AC">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D2AC514">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CD7890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03B18A1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D0A9FEB">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2BA5C9DF">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123E3F24">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908F45C">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679354AC">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1A243004">
      <w:pPr>
        <w:spacing w:line="360" w:lineRule="auto"/>
        <w:ind w:firstLine="504" w:firstLineChars="200"/>
        <w:rPr>
          <w:rFonts w:ascii="仿宋" w:hAnsi="仿宋" w:eastAsia="仿宋" w:cs="仿宋"/>
          <w:color w:val="auto"/>
          <w:spacing w:val="6"/>
          <w:sz w:val="24"/>
          <w:szCs w:val="24"/>
          <w:highlight w:val="none"/>
        </w:rPr>
      </w:pPr>
    </w:p>
    <w:p w14:paraId="7952C1A5">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76DBDFF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C2CA8E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085978F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82991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0C37B66A">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505DB6AE">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36179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32CDC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0DE6D2">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C5CECB6">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3F20DF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80D619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464C60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0EBA6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512383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04842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34EC01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F2BBF6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C5A506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CB103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4C3968BE">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5174104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6CA2143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0ED7AD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518D3D5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3276891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087645CC">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60620D">
      <w:pPr>
        <w:spacing w:line="360" w:lineRule="auto"/>
        <w:outlineLvl w:val="1"/>
        <w:rPr>
          <w:rFonts w:ascii="仿宋" w:hAnsi="仿宋" w:eastAsia="仿宋" w:cs="仿宋"/>
          <w:color w:val="auto"/>
          <w:spacing w:val="6"/>
          <w:sz w:val="24"/>
          <w:szCs w:val="24"/>
          <w:highlight w:val="none"/>
        </w:rPr>
      </w:pPr>
      <w:bookmarkStart w:id="369" w:name="_Toc30451"/>
      <w:bookmarkStart w:id="370" w:name="_Toc15980"/>
      <w:r>
        <w:rPr>
          <w:rFonts w:hint="eastAsia" w:ascii="仿宋" w:hAnsi="仿宋" w:eastAsia="仿宋" w:cs="仿宋"/>
          <w:color w:val="auto"/>
          <w:spacing w:val="6"/>
          <w:sz w:val="24"/>
          <w:szCs w:val="24"/>
          <w:highlight w:val="none"/>
        </w:rPr>
        <w:t>附件二、残疾人企业扶持政策</w:t>
      </w:r>
      <w:bookmarkEnd w:id="369"/>
      <w:bookmarkEnd w:id="370"/>
    </w:p>
    <w:p w14:paraId="589E5660">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4D648FE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25F20B8E">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51B2109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3734428F">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AEA3486">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35EDEAF2">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35B1FE8">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59E3C086">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115DCC32">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66F42C6">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05619102">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0B049C7F">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4AF4726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ED5B116">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06F7606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B3A06D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C263602">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40F2CFE1">
      <w:pPr>
        <w:pStyle w:val="8"/>
        <w:ind w:firstLine="480"/>
        <w:rPr>
          <w:rFonts w:ascii="仿宋" w:hAnsi="仿宋" w:eastAsia="仿宋" w:cs="仿宋"/>
          <w:color w:val="auto"/>
          <w:highlight w:val="none"/>
        </w:rPr>
      </w:pPr>
    </w:p>
    <w:p w14:paraId="3E1DCCD2">
      <w:pPr>
        <w:spacing w:line="360" w:lineRule="auto"/>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18476537">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0602A90E">
      <w:pPr>
        <w:spacing w:line="360" w:lineRule="auto"/>
        <w:outlineLvl w:val="1"/>
        <w:rPr>
          <w:rFonts w:ascii="仿宋" w:hAnsi="仿宋" w:eastAsia="仿宋" w:cs="仿宋"/>
          <w:color w:val="auto"/>
          <w:spacing w:val="6"/>
          <w:sz w:val="24"/>
          <w:szCs w:val="24"/>
          <w:highlight w:val="none"/>
        </w:rPr>
      </w:pPr>
      <w:bookmarkStart w:id="371" w:name="_Toc23851"/>
      <w:bookmarkStart w:id="372" w:name="_Toc12671"/>
      <w:r>
        <w:rPr>
          <w:rFonts w:hint="eastAsia" w:ascii="仿宋" w:hAnsi="仿宋" w:eastAsia="仿宋" w:cs="仿宋"/>
          <w:color w:val="auto"/>
          <w:spacing w:val="6"/>
          <w:sz w:val="24"/>
          <w:szCs w:val="24"/>
          <w:highlight w:val="none"/>
        </w:rPr>
        <w:t>附件三、监狱扶持政策</w:t>
      </w:r>
      <w:bookmarkEnd w:id="371"/>
      <w:bookmarkEnd w:id="372"/>
    </w:p>
    <w:p w14:paraId="2F1C28CC">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6655E21D">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7D061BC">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60420BB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0C74716">
      <w:pPr>
        <w:pStyle w:val="8"/>
        <w:ind w:firstLine="480"/>
        <w:rPr>
          <w:rFonts w:ascii="仿宋" w:hAnsi="仿宋" w:eastAsia="仿宋" w:cs="仿宋"/>
          <w:color w:val="auto"/>
          <w:highlight w:val="none"/>
        </w:rPr>
      </w:pPr>
    </w:p>
    <w:p w14:paraId="57FF0343">
      <w:pPr>
        <w:spacing w:line="360" w:lineRule="auto"/>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6D2D0D3C">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7461A636">
      <w:pPr>
        <w:spacing w:line="360" w:lineRule="auto"/>
        <w:outlineLvl w:val="1"/>
        <w:rPr>
          <w:rFonts w:ascii="仿宋" w:hAnsi="仿宋" w:eastAsia="仿宋" w:cs="仿宋"/>
          <w:color w:val="auto"/>
          <w:spacing w:val="6"/>
          <w:sz w:val="24"/>
          <w:szCs w:val="24"/>
          <w:highlight w:val="none"/>
        </w:rPr>
      </w:pPr>
      <w:bookmarkStart w:id="373" w:name="_Toc400"/>
      <w:r>
        <w:rPr>
          <w:rFonts w:hint="eastAsia" w:ascii="仿宋" w:hAnsi="仿宋" w:eastAsia="仿宋" w:cs="仿宋"/>
          <w:color w:val="auto"/>
          <w:spacing w:val="6"/>
          <w:sz w:val="24"/>
          <w:szCs w:val="24"/>
          <w:highlight w:val="none"/>
        </w:rPr>
        <w:t>附件四、实施本国产品标准及相关政策</w:t>
      </w:r>
      <w:bookmarkEnd w:id="373"/>
    </w:p>
    <w:p w14:paraId="613269B7">
      <w:pPr>
        <w:pStyle w:val="32"/>
        <w:shd w:val="clear" w:color="auto" w:fill="FFFFFF"/>
        <w:wordWrap w:val="0"/>
        <w:spacing w:before="20" w:beforeAutospacing="0" w:after="20" w:afterAutospacing="0" w:line="360" w:lineRule="auto"/>
        <w:textAlignment w:val="baseline"/>
        <w:rPr>
          <w:rFonts w:ascii="仿宋" w:hAnsi="仿宋" w:eastAsia="仿宋" w:cs="仿宋"/>
          <w:color w:val="auto"/>
          <w:highlight w:val="none"/>
        </w:rPr>
      </w:pPr>
      <w:r>
        <w:rPr>
          <w:rFonts w:hint="eastAsia" w:ascii="仿宋" w:hAnsi="仿宋" w:eastAsia="仿宋" w:cs="仿宋"/>
          <w:color w:val="auto"/>
          <w:highlight w:val="none"/>
          <w:shd w:val="clear" w:color="auto" w:fill="FFFFFF"/>
        </w:rPr>
        <w:t> </w:t>
      </w:r>
    </w:p>
    <w:p w14:paraId="660E744F">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国务院办公厅关于在政府采购中</w:t>
      </w:r>
    </w:p>
    <w:p w14:paraId="5390EAF1">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实施本国产品标准及相关政策的通知</w:t>
      </w:r>
    </w:p>
    <w:p w14:paraId="7991FD2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70A8FC88">
      <w:pPr>
        <w:pStyle w:val="32"/>
        <w:shd w:val="clear" w:color="auto" w:fill="FFFFFF"/>
        <w:spacing w:before="20" w:beforeAutospacing="0" w:after="2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国办发〔2025〕34号  </w:t>
      </w:r>
    </w:p>
    <w:p w14:paraId="1DECDEED">
      <w:pPr>
        <w:pStyle w:val="32"/>
        <w:shd w:val="clear" w:color="auto" w:fill="FFFFFF"/>
        <w:spacing w:before="20" w:beforeAutospacing="0" w:after="20" w:afterAutospacing="0" w:line="360" w:lineRule="auto"/>
        <w:rPr>
          <w:rFonts w:ascii="仿宋" w:hAnsi="仿宋" w:eastAsia="仿宋" w:cs="仿宋"/>
          <w:color w:val="auto"/>
          <w:highlight w:val="none"/>
        </w:rPr>
      </w:pPr>
      <w:r>
        <w:rPr>
          <w:rFonts w:hint="eastAsia" w:ascii="仿宋" w:hAnsi="仿宋" w:eastAsia="仿宋" w:cs="仿宋"/>
          <w:color w:val="auto"/>
          <w:highlight w:val="none"/>
          <w:shd w:val="clear" w:color="auto" w:fill="FFFFFF"/>
        </w:rPr>
        <w:t>各省、自治区、直辖市人民政府，国务院各部委、各直属机构：</w:t>
      </w:r>
    </w:p>
    <w:p w14:paraId="2330E4C5">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5C515A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一、本国产品标准</w:t>
      </w:r>
    </w:p>
    <w:p w14:paraId="14DCC1C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本国产品应当符合以下条件：</w:t>
      </w:r>
    </w:p>
    <w:p w14:paraId="74037AE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（一）在中国境内生产</w:t>
      </w:r>
    </w:p>
    <w:p w14:paraId="44901C2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产品应当在中国境内生产，即在中华人民共和国关境内实现从原材料、组件到产品的属性改变。</w:t>
      </w:r>
    </w:p>
    <w:p w14:paraId="6794213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属性改变是指经过制造、加工或者组装等工序，产生完全不同于原材料、组件的新产品，并具有新的名称和特征（用途）。属性改变不包括以下细微操作：</w:t>
      </w:r>
    </w:p>
    <w:p w14:paraId="38CA0A4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1.为确保产品在运输或者储存期间保持某种状态而进行的操作；</w:t>
      </w:r>
    </w:p>
    <w:p w14:paraId="39F9F9F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2.为产品运输或者销售进行的包装或者展示；</w:t>
      </w:r>
    </w:p>
    <w:p w14:paraId="45F7A2A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3.在产品或者其包装上粘贴或者印刷品牌、标志、标识以及其他用于区别的标记；</w:t>
      </w:r>
    </w:p>
    <w:p w14:paraId="4828527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4.简单的上漆、磨光和分装；</w:t>
      </w:r>
    </w:p>
    <w:p w14:paraId="4DF058A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5.其他不属于属性改变的情形。</w:t>
      </w:r>
    </w:p>
    <w:p w14:paraId="1884D13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（二）在中国境内生产的组件成本占比达到规定比例</w:t>
      </w:r>
    </w:p>
    <w:p w14:paraId="3A5ACB5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产品在中国境内生产的组件成本占比应当达到规定比例，计算公式为：</w:t>
      </w:r>
    </w:p>
    <w:p w14:paraId="4838012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27911D9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52A182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（三）特定产品的关键组件、关键工序符合相关要求</w:t>
      </w:r>
    </w:p>
    <w:p w14:paraId="3AEE782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69832E2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88F6A48">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二、本国产品标准的适用范围</w:t>
      </w:r>
    </w:p>
    <w:p w14:paraId="60ED489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077D9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三、对本国产品的支持政策</w:t>
      </w:r>
    </w:p>
    <w:p w14:paraId="5C68BE9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3963EF4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DE995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四、政策执行要求</w:t>
      </w:r>
    </w:p>
    <w:p w14:paraId="7BAE24D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（一）产品在中国境内生产的组件成本核算规则。产品在中国境内生产的组件成本，按照《中国境内生产的组件成本核算基本规则》（见附件1）计算。</w:t>
      </w:r>
    </w:p>
    <w:p w14:paraId="62C8B58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8E80ED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采购人、采购代理机构应当随中标、成交结果同时公告中标、成交供应商提供的《声明函》或有关证明文件。</w:t>
      </w:r>
    </w:p>
    <w:p w14:paraId="098F684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D9FB7B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（四）中华人民共和国缔结或者共同参加的国际条约、协定对政府采购中本国产品政策另有规定的，按照有关条约、协定执行。</w:t>
      </w:r>
    </w:p>
    <w:p w14:paraId="5357DE7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五、争议处理</w:t>
      </w:r>
    </w:p>
    <w:p w14:paraId="6CFE662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76A1C7B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（一）政府采购投诉处理、监督检查中，对产品或组件是否在中国境内生产存在争议的，按照以下原则处理：</w:t>
      </w:r>
    </w:p>
    <w:p w14:paraId="3777F13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F6E230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F41842E">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F788FA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F2B192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371158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本通知自2026年1月1日起施行。</w:t>
      </w:r>
    </w:p>
    <w:p w14:paraId="4453E1D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附件：1.中国境内生产的组件成本核算基本规则</w:t>
      </w:r>
    </w:p>
    <w:p w14:paraId="610CC4D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　　　2.关于符合本国产品标准的声明函</w:t>
      </w:r>
    </w:p>
    <w:p w14:paraId="41E90323">
      <w:pPr>
        <w:pStyle w:val="32"/>
        <w:shd w:val="clear" w:color="auto" w:fill="FFFFFF"/>
        <w:spacing w:before="20" w:beforeAutospacing="0" w:after="2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国务院办公厅         </w:t>
      </w:r>
    </w:p>
    <w:p w14:paraId="232A400A">
      <w:pPr>
        <w:pStyle w:val="32"/>
        <w:shd w:val="clear" w:color="auto" w:fill="FFFFFF"/>
        <w:spacing w:before="20" w:beforeAutospacing="0" w:after="2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2025年9月28日    </w:t>
      </w:r>
    </w:p>
    <w:p w14:paraId="26E78FC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1C84B95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2AC605FC">
      <w:pPr>
        <w:rPr>
          <w:rStyle w:val="41"/>
          <w:rFonts w:ascii="仿宋" w:hAnsi="仿宋" w:eastAsia="仿宋" w:cs="仿宋"/>
          <w:color w:val="auto"/>
          <w:sz w:val="24"/>
          <w:szCs w:val="24"/>
          <w:highlight w:val="none"/>
          <w:shd w:val="clear" w:color="auto" w:fill="FFFFFF"/>
        </w:rPr>
      </w:pPr>
      <w:r>
        <w:rPr>
          <w:rStyle w:val="41"/>
          <w:rFonts w:hint="eastAsia" w:ascii="仿宋" w:hAnsi="仿宋" w:eastAsia="仿宋" w:cs="仿宋"/>
          <w:color w:val="auto"/>
          <w:sz w:val="24"/>
          <w:szCs w:val="24"/>
          <w:highlight w:val="none"/>
          <w:shd w:val="clear" w:color="auto" w:fill="FFFFFF"/>
        </w:rPr>
        <w:br w:type="page"/>
      </w:r>
    </w:p>
    <w:p w14:paraId="09E058CF">
      <w:pPr>
        <w:pStyle w:val="32"/>
        <w:shd w:val="clear" w:color="auto" w:fill="FFFFFF"/>
        <w:spacing w:before="20" w:beforeAutospacing="0" w:after="20" w:afterAutospacing="0" w:line="360" w:lineRule="auto"/>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附件1</w:t>
      </w:r>
    </w:p>
    <w:p w14:paraId="7EBBC2E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04302F19">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中国境内生产的组件成本核算基本规则</w:t>
      </w:r>
    </w:p>
    <w:p w14:paraId="478B813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4DE8D81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8B7FF7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一、产品的一级组件是指直接组成产品的组件。产品的二级组件是指直接组成产品一级组件的组件。一级组件不可分解的，视同二级组件。</w:t>
      </w:r>
    </w:p>
    <w:p w14:paraId="45D163A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0CE8163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三、产品总成本和组件成本以相关会计核算数据、采购合同、进货记录等为基础进行计算。</w:t>
      </w:r>
    </w:p>
    <w:p w14:paraId="3EA8358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四、需要对成本核算规则予以进一步明确的其他有关事项，由财政部会同有关部门另行规定。</w:t>
      </w:r>
    </w:p>
    <w:p w14:paraId="561B8E08">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7A24B60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6D6709D2">
      <w:pPr>
        <w:rPr>
          <w:rStyle w:val="41"/>
          <w:rFonts w:ascii="仿宋" w:hAnsi="仿宋" w:eastAsia="仿宋" w:cs="仿宋"/>
          <w:color w:val="auto"/>
          <w:sz w:val="24"/>
          <w:szCs w:val="24"/>
          <w:highlight w:val="none"/>
          <w:shd w:val="clear" w:color="auto" w:fill="FFFFFF"/>
        </w:rPr>
      </w:pPr>
      <w:r>
        <w:rPr>
          <w:rStyle w:val="41"/>
          <w:rFonts w:hint="eastAsia" w:ascii="仿宋" w:hAnsi="仿宋" w:eastAsia="仿宋" w:cs="仿宋"/>
          <w:color w:val="auto"/>
          <w:sz w:val="24"/>
          <w:szCs w:val="24"/>
          <w:highlight w:val="none"/>
          <w:shd w:val="clear" w:color="auto" w:fill="FFFFFF"/>
        </w:rPr>
        <w:br w:type="page"/>
      </w:r>
    </w:p>
    <w:p w14:paraId="24F0A5D1">
      <w:pPr>
        <w:pStyle w:val="32"/>
        <w:shd w:val="clear" w:color="auto" w:fill="FFFFFF"/>
        <w:spacing w:before="20" w:beforeAutospacing="0" w:after="20" w:afterAutospacing="0" w:line="360" w:lineRule="auto"/>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附件2</w:t>
      </w:r>
    </w:p>
    <w:p w14:paraId="3F16056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4AD98539">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关于符合本国产品标准的声明函</w:t>
      </w:r>
    </w:p>
    <w:p w14:paraId="15D8C8E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389F2C2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D6E2B9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4"/>
          <w:rFonts w:hint="eastAsia" w:ascii="仿宋" w:hAnsi="仿宋" w:eastAsia="仿宋" w:cs="仿宋"/>
          <w:i w:val="0"/>
          <w:color w:val="auto"/>
          <w:highlight w:val="none"/>
          <w:shd w:val="clear" w:color="auto" w:fill="FFFFFF"/>
        </w:rPr>
        <w:t>（产品名称1）</w:t>
      </w:r>
      <w:r>
        <w:rPr>
          <w:rStyle w:val="44"/>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Style w:val="44"/>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Style w:val="44"/>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Style w:val="44"/>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Style w:val="44"/>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168AFBA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6CE4E73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2486457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4E242AC4">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5C898C0D">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23CEA95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4A422CB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67B958D7">
      <w:pPr>
        <w:pStyle w:val="32"/>
        <w:shd w:val="clear" w:color="auto" w:fill="FFFFFF"/>
        <w:spacing w:before="20" w:beforeAutospacing="0" w:after="20" w:afterAutospacing="0" w:line="360" w:lineRule="auto"/>
        <w:rPr>
          <w:rFonts w:ascii="仿宋" w:hAnsi="仿宋" w:eastAsia="仿宋" w:cs="仿宋"/>
          <w:color w:val="auto"/>
          <w:highlight w:val="none"/>
        </w:rPr>
      </w:pPr>
      <w:r>
        <w:rPr>
          <w:rFonts w:hint="eastAsia" w:ascii="仿宋" w:hAnsi="仿宋" w:eastAsia="仿宋" w:cs="仿宋"/>
          <w:color w:val="auto"/>
          <w:highlight w:val="none"/>
          <w:shd w:val="clear" w:color="auto" w:fill="FFFFFF"/>
        </w:rPr>
        <w:t>_____________________________</w:t>
      </w:r>
    </w:p>
    <w:p w14:paraId="4C92287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1E2645F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3D565F6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3595FFD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5685327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5.该产品的关键工序要求实施前，“关键工序”栏可不填，下同。</w:t>
      </w:r>
    </w:p>
    <w:p w14:paraId="4EED40F7">
      <w:pPr>
        <w:spacing w:line="360" w:lineRule="auto"/>
        <w:rPr>
          <w:rFonts w:ascii="仿宋" w:hAnsi="仿宋" w:eastAsia="仿宋" w:cs="仿宋"/>
          <w:color w:val="auto"/>
          <w:sz w:val="24"/>
          <w:szCs w:val="24"/>
          <w:highlight w:val="none"/>
        </w:rPr>
      </w:pPr>
    </w:p>
    <w:sectPr>
      <w:pgSz w:w="11906" w:h="16838"/>
      <w:pgMar w:top="1134" w:right="1417" w:bottom="113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FFont-Family">
    <w:altName w:val="MV Boli"/>
    <w:panose1 w:val="02000509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1" w:fontKey="{119B260A-2FE1-4C76-9638-9539D27E6ED6}"/>
  </w:font>
  <w:font w:name="Trebuchet MS">
    <w:panose1 w:val="020B0603020202020204"/>
    <w:charset w:val="00"/>
    <w:family w:val="swiss"/>
    <w:pitch w:val="default"/>
    <w:sig w:usb0="00000687" w:usb1="00000000" w:usb2="00000000" w:usb3="00000000" w:csb0="2000009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embedRegular r:id="rId2" w:fontKey="{03868057-839A-4D10-8C2C-96EC808E0116}"/>
  </w:font>
  <w:font w:name="Cambria Math">
    <w:panose1 w:val="02040503050406030204"/>
    <w:charset w:val="00"/>
    <w:family w:val="roman"/>
    <w:pitch w:val="default"/>
    <w:sig w:usb0="E00006FF" w:usb1="420024FF" w:usb2="02000000" w:usb3="00000000" w:csb0="2000019F" w:csb1="00000000"/>
    <w:embedRegular r:id="rId3" w:fontKey="{68DE6FA6-AFAF-49FF-9781-7B16C3186383}"/>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E9252">
    <w:pPr>
      <w:pStyle w:val="21"/>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5568E">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35568E">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FC6A">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9EF0">
    <w:pPr>
      <w:pStyle w:val="21"/>
      <w:ind w:right="9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F0482">
                          <w:pPr>
                            <w:pStyle w:val="21"/>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30F0482">
                    <w:pPr>
                      <w:pStyle w:val="21"/>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7337">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posOffset>2720975</wp:posOffset>
              </wp:positionH>
              <wp:positionV relativeFrom="paragraph">
                <wp:posOffset>-1905</wp:posOffset>
              </wp:positionV>
              <wp:extent cx="807720" cy="1828800"/>
              <wp:effectExtent l="0" t="0" r="12065" b="6350"/>
              <wp:wrapNone/>
              <wp:docPr id="3" name="文本框 3"/>
              <wp:cNvGraphicFramePr/>
              <a:graphic xmlns:a="http://schemas.openxmlformats.org/drawingml/2006/main">
                <a:graphicData uri="http://schemas.microsoft.com/office/word/2010/wordprocessingShape">
                  <wps:wsp>
                    <wps:cNvSpPr txBox="1"/>
                    <wps:spPr>
                      <a:xfrm>
                        <a:off x="0" y="0"/>
                        <a:ext cx="807522"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79027BAD">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6F4F8D36">
                          <w:pPr>
                            <w:rPr>
                              <w:rFonts w:asciiTheme="minorEastAsia" w:hAnsiTheme="minorEastAsia"/>
                              <w:sz w:val="30"/>
                              <w:szCs w:val="30"/>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4.25pt;margin-top:-0.15pt;height:144pt;width:63.6pt;mso-position-horizontal-relative:margin;z-index:251659264;mso-width-relative:page;mso-height-relative:page;" filled="f" stroked="f" coordsize="21600,21600" o:gfxdata="UEsDBAoAAAAAAIdO4kAAAAAAAAAAAAAAAAAEAAAAZHJzL1BLAwQUAAAACACHTuJAFodA+NkAAAAJ&#10;AQAADwAAAGRycy9kb3ducmV2LnhtbE2PwU7DMBBE70j8g7VI3Fq7gZAojdMDgh7gRIpQj27sxIF4&#10;HcVuWvh6llM5jmZ25m25ObuBzWYKvUcJq6UAZrDxusdOwvvueZEDC1GhVoNHI+HbBNhU11elKrQ/&#10;4ZuZ69gxKsFQKAk2xrHgPDTWOBWWfjRIXusnpyLJqeN6UicqdwNPhHjgTvVIC1aN5tGa5qs+OsL4&#10;eBVu+9PavXtRbajtbt4+fUp5e7MSa2DRnOMlDH/4dAMVMR38EXVgg4T7JE8pKmFxB4z8NE0zYAcJ&#10;SZ5lwKuS//+g+gVQSwMEFAAAAAgAh07iQDe7vvUyAgAAVgQAAA4AAABkcnMvZTJvRG9jLnhtbK1U&#10;y27TQBTdI/EPo9kTO6laoihOFVoVIUW0UkGsJ+NxbWlezExihw+AP2DFhj3fle/gzNhOUWHRBZvJ&#10;9X2fc+/N8rJTkuyF843RBZ1OckqE5qZs9ENBP364eTWnxAemSyaNFgU9CE8vVy9fLFu7EDNTG1kK&#10;R5BE+0VrC1qHYBdZ5nktFPMTY4WGsTJOsYBP95CVjrXIrmQ2y/OLrDWutM5w4T20172RDhndcxKa&#10;qmq4uDZ8p4QOfVYnJAuA5OvGerpK3VaV4OG2qrwIRBYUSEN6UQTyNr7ZaskWD47ZuuFDC+w5LTzB&#10;pFijUfSU6poFRnau+SuVargz3lRhwo3KeiCJEaCY5k+4ua+ZFQkLqPb2RLr/f2n5+/2dI01Z0DNK&#10;NFMY+PH7t+OPX8efX8lZpKe1fgGvewu/0L0xHZZm1HsoI+qucir+Ag+BHeQeTuSKLhAO5Tx/fT6b&#10;UcJhms5n83me2M8eo63z4a0wikShoA7DS5yy/cYHdALX0SUW0+amkTINUGrSFvTi7DxPAScLIqRG&#10;YMTQ9xql0G27AdjWlAfgcqZfDG/5TYPiG+bDHXPYBEDBrYRbPJU0KGIGiZLauC//0kd/DAhWSlps&#10;VkH95x1zghL5TmN0cQ1HwY3CdhT0Tl0ZLOsUV2h5EhHgghzFyhn1CSe0jlVgYpqjVkHDKF6Ffr9x&#10;glys18kJy2ZZ2Oh7y2PqSJ+3610AhYnZSEvPxcAW1i0RPpxG3Oc/v5PX49/B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h0D42QAAAAkBAAAPAAAAAAAAAAEAIAAAACIAAABkcnMvZG93bnJldi54&#10;bWxQSwECFAAUAAAACACHTuJAN7u+9TICAABWBAAADgAAAAAAAAABACAAAAAoAQAAZHJzL2Uyb0Rv&#10;Yy54bWxQSwUGAAAAAAYABgBZAQAAzA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79027BAD">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6F4F8D36">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5020">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A447">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7E124"/>
    <w:multiLevelType w:val="singleLevel"/>
    <w:tmpl w:val="A5C7E124"/>
    <w:lvl w:ilvl="0" w:tentative="0">
      <w:start w:val="1"/>
      <w:numFmt w:val="decimal"/>
      <w:suff w:val="nothing"/>
      <w:lvlText w:val="%1、"/>
      <w:lvlJc w:val="left"/>
    </w:lvl>
  </w:abstractNum>
  <w:abstractNum w:abstractNumId="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0A06"/>
    <w:rsid w:val="00001340"/>
    <w:rsid w:val="00002143"/>
    <w:rsid w:val="00004DAA"/>
    <w:rsid w:val="00005C75"/>
    <w:rsid w:val="00006BD9"/>
    <w:rsid w:val="00006C31"/>
    <w:rsid w:val="00007BA8"/>
    <w:rsid w:val="000104D6"/>
    <w:rsid w:val="00010CE2"/>
    <w:rsid w:val="00012108"/>
    <w:rsid w:val="00012E01"/>
    <w:rsid w:val="00014F7D"/>
    <w:rsid w:val="000162FE"/>
    <w:rsid w:val="00020411"/>
    <w:rsid w:val="000224FC"/>
    <w:rsid w:val="0002386B"/>
    <w:rsid w:val="0002405E"/>
    <w:rsid w:val="00024351"/>
    <w:rsid w:val="000244CA"/>
    <w:rsid w:val="00024E41"/>
    <w:rsid w:val="000250A8"/>
    <w:rsid w:val="0002524A"/>
    <w:rsid w:val="0002545E"/>
    <w:rsid w:val="0002580D"/>
    <w:rsid w:val="00027B5D"/>
    <w:rsid w:val="00030171"/>
    <w:rsid w:val="00033566"/>
    <w:rsid w:val="00033852"/>
    <w:rsid w:val="000343A0"/>
    <w:rsid w:val="000347EB"/>
    <w:rsid w:val="00036B12"/>
    <w:rsid w:val="000400E8"/>
    <w:rsid w:val="00044B32"/>
    <w:rsid w:val="00046152"/>
    <w:rsid w:val="00046EB4"/>
    <w:rsid w:val="0005003E"/>
    <w:rsid w:val="00051397"/>
    <w:rsid w:val="00053D27"/>
    <w:rsid w:val="00054F47"/>
    <w:rsid w:val="0005551C"/>
    <w:rsid w:val="00055AB5"/>
    <w:rsid w:val="000604DE"/>
    <w:rsid w:val="0006199F"/>
    <w:rsid w:val="000641A9"/>
    <w:rsid w:val="000653CD"/>
    <w:rsid w:val="000661C0"/>
    <w:rsid w:val="00070AF5"/>
    <w:rsid w:val="00070BFE"/>
    <w:rsid w:val="0007362D"/>
    <w:rsid w:val="00073846"/>
    <w:rsid w:val="00073D96"/>
    <w:rsid w:val="00074054"/>
    <w:rsid w:val="00074C13"/>
    <w:rsid w:val="00074EF0"/>
    <w:rsid w:val="0007583D"/>
    <w:rsid w:val="000762D4"/>
    <w:rsid w:val="00077DB3"/>
    <w:rsid w:val="0008025F"/>
    <w:rsid w:val="00080E16"/>
    <w:rsid w:val="000829F2"/>
    <w:rsid w:val="00082FC4"/>
    <w:rsid w:val="0008522F"/>
    <w:rsid w:val="00085ED3"/>
    <w:rsid w:val="000904A3"/>
    <w:rsid w:val="00090F37"/>
    <w:rsid w:val="000916AB"/>
    <w:rsid w:val="000923E8"/>
    <w:rsid w:val="0009335E"/>
    <w:rsid w:val="000946D4"/>
    <w:rsid w:val="00094989"/>
    <w:rsid w:val="000A0272"/>
    <w:rsid w:val="000A02F9"/>
    <w:rsid w:val="000A1C57"/>
    <w:rsid w:val="000A1ECD"/>
    <w:rsid w:val="000A32B9"/>
    <w:rsid w:val="000A3552"/>
    <w:rsid w:val="000A43C4"/>
    <w:rsid w:val="000A452A"/>
    <w:rsid w:val="000B210F"/>
    <w:rsid w:val="000B318F"/>
    <w:rsid w:val="000B331B"/>
    <w:rsid w:val="000B4C6A"/>
    <w:rsid w:val="000B7C76"/>
    <w:rsid w:val="000C00A9"/>
    <w:rsid w:val="000C364C"/>
    <w:rsid w:val="000C3FDE"/>
    <w:rsid w:val="000D171A"/>
    <w:rsid w:val="000D58CC"/>
    <w:rsid w:val="000D5DA0"/>
    <w:rsid w:val="000D66DA"/>
    <w:rsid w:val="000D7CE7"/>
    <w:rsid w:val="000E2D54"/>
    <w:rsid w:val="000E34FC"/>
    <w:rsid w:val="000E40A6"/>
    <w:rsid w:val="000E4E26"/>
    <w:rsid w:val="000E5B9C"/>
    <w:rsid w:val="000E674D"/>
    <w:rsid w:val="000E7461"/>
    <w:rsid w:val="000F186E"/>
    <w:rsid w:val="000F2374"/>
    <w:rsid w:val="000F56EE"/>
    <w:rsid w:val="00100D44"/>
    <w:rsid w:val="00101AA4"/>
    <w:rsid w:val="00101E49"/>
    <w:rsid w:val="00102AB6"/>
    <w:rsid w:val="00104F86"/>
    <w:rsid w:val="001063D0"/>
    <w:rsid w:val="0010650C"/>
    <w:rsid w:val="00106BA4"/>
    <w:rsid w:val="00107C0E"/>
    <w:rsid w:val="00110E2F"/>
    <w:rsid w:val="00111383"/>
    <w:rsid w:val="001145B2"/>
    <w:rsid w:val="00114C9B"/>
    <w:rsid w:val="00115901"/>
    <w:rsid w:val="00115A4B"/>
    <w:rsid w:val="0011725D"/>
    <w:rsid w:val="00121DF5"/>
    <w:rsid w:val="001248E7"/>
    <w:rsid w:val="00126044"/>
    <w:rsid w:val="00127B38"/>
    <w:rsid w:val="00127C9A"/>
    <w:rsid w:val="00130E76"/>
    <w:rsid w:val="0013312B"/>
    <w:rsid w:val="00134210"/>
    <w:rsid w:val="00134F82"/>
    <w:rsid w:val="001357C8"/>
    <w:rsid w:val="00137A6B"/>
    <w:rsid w:val="001401E2"/>
    <w:rsid w:val="00142BB8"/>
    <w:rsid w:val="00143169"/>
    <w:rsid w:val="001437CB"/>
    <w:rsid w:val="001447E5"/>
    <w:rsid w:val="0014554F"/>
    <w:rsid w:val="00146E26"/>
    <w:rsid w:val="001543A3"/>
    <w:rsid w:val="00155737"/>
    <w:rsid w:val="001575BE"/>
    <w:rsid w:val="00157673"/>
    <w:rsid w:val="00157767"/>
    <w:rsid w:val="0015794E"/>
    <w:rsid w:val="00160159"/>
    <w:rsid w:val="00160311"/>
    <w:rsid w:val="001613F4"/>
    <w:rsid w:val="00161961"/>
    <w:rsid w:val="0016268E"/>
    <w:rsid w:val="00162A2F"/>
    <w:rsid w:val="00162DD4"/>
    <w:rsid w:val="001652C6"/>
    <w:rsid w:val="0016644B"/>
    <w:rsid w:val="00167916"/>
    <w:rsid w:val="00170A17"/>
    <w:rsid w:val="00171110"/>
    <w:rsid w:val="00172A27"/>
    <w:rsid w:val="00172AA0"/>
    <w:rsid w:val="001733AF"/>
    <w:rsid w:val="001763E6"/>
    <w:rsid w:val="00176FAD"/>
    <w:rsid w:val="0017733A"/>
    <w:rsid w:val="00181200"/>
    <w:rsid w:val="00187C8C"/>
    <w:rsid w:val="001901CA"/>
    <w:rsid w:val="00192878"/>
    <w:rsid w:val="00192C8A"/>
    <w:rsid w:val="00193017"/>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B7377"/>
    <w:rsid w:val="001C15DD"/>
    <w:rsid w:val="001C2ECA"/>
    <w:rsid w:val="001C4134"/>
    <w:rsid w:val="001D029C"/>
    <w:rsid w:val="001D4B73"/>
    <w:rsid w:val="001D50A5"/>
    <w:rsid w:val="001D756B"/>
    <w:rsid w:val="001D78EB"/>
    <w:rsid w:val="001E288B"/>
    <w:rsid w:val="001E33A7"/>
    <w:rsid w:val="001E36B5"/>
    <w:rsid w:val="001E3D69"/>
    <w:rsid w:val="001E4755"/>
    <w:rsid w:val="001E5D68"/>
    <w:rsid w:val="001E625B"/>
    <w:rsid w:val="001E6E8F"/>
    <w:rsid w:val="001E794E"/>
    <w:rsid w:val="001F292C"/>
    <w:rsid w:val="001F3A08"/>
    <w:rsid w:val="001F4A81"/>
    <w:rsid w:val="001F610A"/>
    <w:rsid w:val="001F79E8"/>
    <w:rsid w:val="002003B2"/>
    <w:rsid w:val="00200BA8"/>
    <w:rsid w:val="00200E30"/>
    <w:rsid w:val="0020240F"/>
    <w:rsid w:val="002055DD"/>
    <w:rsid w:val="00205968"/>
    <w:rsid w:val="00205DF6"/>
    <w:rsid w:val="00205F22"/>
    <w:rsid w:val="00210631"/>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2BB0"/>
    <w:rsid w:val="0023323E"/>
    <w:rsid w:val="002360DC"/>
    <w:rsid w:val="002366E4"/>
    <w:rsid w:val="00236A48"/>
    <w:rsid w:val="00236D43"/>
    <w:rsid w:val="00240D63"/>
    <w:rsid w:val="00243861"/>
    <w:rsid w:val="00243F35"/>
    <w:rsid w:val="002472C0"/>
    <w:rsid w:val="002508FA"/>
    <w:rsid w:val="00253DC3"/>
    <w:rsid w:val="002541CE"/>
    <w:rsid w:val="00255C6B"/>
    <w:rsid w:val="002564CC"/>
    <w:rsid w:val="00256681"/>
    <w:rsid w:val="0025723D"/>
    <w:rsid w:val="00257637"/>
    <w:rsid w:val="00257F22"/>
    <w:rsid w:val="002604A7"/>
    <w:rsid w:val="00260910"/>
    <w:rsid w:val="00261D04"/>
    <w:rsid w:val="002625A1"/>
    <w:rsid w:val="00262A6E"/>
    <w:rsid w:val="00263141"/>
    <w:rsid w:val="00263B2F"/>
    <w:rsid w:val="002650A9"/>
    <w:rsid w:val="00266F04"/>
    <w:rsid w:val="002715F8"/>
    <w:rsid w:val="00277D72"/>
    <w:rsid w:val="00280F38"/>
    <w:rsid w:val="00283558"/>
    <w:rsid w:val="00283C54"/>
    <w:rsid w:val="00285885"/>
    <w:rsid w:val="00285ABC"/>
    <w:rsid w:val="002967DA"/>
    <w:rsid w:val="002A2C3B"/>
    <w:rsid w:val="002A346F"/>
    <w:rsid w:val="002A6197"/>
    <w:rsid w:val="002A7CE2"/>
    <w:rsid w:val="002A7D8C"/>
    <w:rsid w:val="002B0041"/>
    <w:rsid w:val="002B01D0"/>
    <w:rsid w:val="002B38BE"/>
    <w:rsid w:val="002B3DBF"/>
    <w:rsid w:val="002B53C3"/>
    <w:rsid w:val="002B77E1"/>
    <w:rsid w:val="002C02A1"/>
    <w:rsid w:val="002C25E1"/>
    <w:rsid w:val="002C2DD2"/>
    <w:rsid w:val="002C7FCF"/>
    <w:rsid w:val="002D280B"/>
    <w:rsid w:val="002D3439"/>
    <w:rsid w:val="002D635D"/>
    <w:rsid w:val="002D6627"/>
    <w:rsid w:val="002D6CF2"/>
    <w:rsid w:val="002E1B79"/>
    <w:rsid w:val="002E2136"/>
    <w:rsid w:val="002E25BC"/>
    <w:rsid w:val="002E29B4"/>
    <w:rsid w:val="002E42B9"/>
    <w:rsid w:val="002E5AAD"/>
    <w:rsid w:val="002F065A"/>
    <w:rsid w:val="002F10F5"/>
    <w:rsid w:val="002F13B5"/>
    <w:rsid w:val="002F2283"/>
    <w:rsid w:val="002F3DEA"/>
    <w:rsid w:val="002F640F"/>
    <w:rsid w:val="002F73F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00F9"/>
    <w:rsid w:val="00320CC4"/>
    <w:rsid w:val="00321036"/>
    <w:rsid w:val="00323AFC"/>
    <w:rsid w:val="0032592F"/>
    <w:rsid w:val="00326152"/>
    <w:rsid w:val="00331C14"/>
    <w:rsid w:val="0033231B"/>
    <w:rsid w:val="00332D2E"/>
    <w:rsid w:val="00333E01"/>
    <w:rsid w:val="003357D8"/>
    <w:rsid w:val="00336EED"/>
    <w:rsid w:val="003414CA"/>
    <w:rsid w:val="003424AE"/>
    <w:rsid w:val="00344BCD"/>
    <w:rsid w:val="003468AE"/>
    <w:rsid w:val="00347E66"/>
    <w:rsid w:val="0035118C"/>
    <w:rsid w:val="003522FB"/>
    <w:rsid w:val="003537E4"/>
    <w:rsid w:val="0035581F"/>
    <w:rsid w:val="00357E91"/>
    <w:rsid w:val="00360D30"/>
    <w:rsid w:val="00361C9D"/>
    <w:rsid w:val="00363991"/>
    <w:rsid w:val="00364473"/>
    <w:rsid w:val="003646E5"/>
    <w:rsid w:val="00365204"/>
    <w:rsid w:val="00365DA0"/>
    <w:rsid w:val="00366F29"/>
    <w:rsid w:val="00367BA8"/>
    <w:rsid w:val="00370F25"/>
    <w:rsid w:val="003726FF"/>
    <w:rsid w:val="00373602"/>
    <w:rsid w:val="00373826"/>
    <w:rsid w:val="003738CE"/>
    <w:rsid w:val="00373AD1"/>
    <w:rsid w:val="0037573F"/>
    <w:rsid w:val="00375CD0"/>
    <w:rsid w:val="00375F0D"/>
    <w:rsid w:val="00376BAA"/>
    <w:rsid w:val="00376E83"/>
    <w:rsid w:val="00384E2D"/>
    <w:rsid w:val="00386407"/>
    <w:rsid w:val="00390A3C"/>
    <w:rsid w:val="00392652"/>
    <w:rsid w:val="003956E1"/>
    <w:rsid w:val="00396763"/>
    <w:rsid w:val="003974F8"/>
    <w:rsid w:val="003A28C5"/>
    <w:rsid w:val="003A5B50"/>
    <w:rsid w:val="003A6107"/>
    <w:rsid w:val="003A7427"/>
    <w:rsid w:val="003B0D63"/>
    <w:rsid w:val="003B35E1"/>
    <w:rsid w:val="003B70AD"/>
    <w:rsid w:val="003B7226"/>
    <w:rsid w:val="003C0B9E"/>
    <w:rsid w:val="003C179F"/>
    <w:rsid w:val="003C21E8"/>
    <w:rsid w:val="003C266B"/>
    <w:rsid w:val="003C558B"/>
    <w:rsid w:val="003C7665"/>
    <w:rsid w:val="003D01BB"/>
    <w:rsid w:val="003D05EA"/>
    <w:rsid w:val="003D2C56"/>
    <w:rsid w:val="003D3CCB"/>
    <w:rsid w:val="003D4211"/>
    <w:rsid w:val="003E11F4"/>
    <w:rsid w:val="003E2DD4"/>
    <w:rsid w:val="003E459C"/>
    <w:rsid w:val="003E4A7A"/>
    <w:rsid w:val="003E63FF"/>
    <w:rsid w:val="003E6696"/>
    <w:rsid w:val="003F08DC"/>
    <w:rsid w:val="003F2DB7"/>
    <w:rsid w:val="003F3849"/>
    <w:rsid w:val="003F4611"/>
    <w:rsid w:val="003F59D7"/>
    <w:rsid w:val="0040310D"/>
    <w:rsid w:val="00403571"/>
    <w:rsid w:val="00404253"/>
    <w:rsid w:val="00407128"/>
    <w:rsid w:val="004079CE"/>
    <w:rsid w:val="004143A5"/>
    <w:rsid w:val="0041514B"/>
    <w:rsid w:val="004220B6"/>
    <w:rsid w:val="004238E7"/>
    <w:rsid w:val="00423980"/>
    <w:rsid w:val="0042662D"/>
    <w:rsid w:val="004270EF"/>
    <w:rsid w:val="00427533"/>
    <w:rsid w:val="00432C0C"/>
    <w:rsid w:val="00433EED"/>
    <w:rsid w:val="004404D7"/>
    <w:rsid w:val="0044198C"/>
    <w:rsid w:val="00442697"/>
    <w:rsid w:val="0044280B"/>
    <w:rsid w:val="00443888"/>
    <w:rsid w:val="00444834"/>
    <w:rsid w:val="004449F3"/>
    <w:rsid w:val="00444EE1"/>
    <w:rsid w:val="00445872"/>
    <w:rsid w:val="0044799D"/>
    <w:rsid w:val="0045091A"/>
    <w:rsid w:val="00451F71"/>
    <w:rsid w:val="00452BB8"/>
    <w:rsid w:val="00453E4C"/>
    <w:rsid w:val="00454FA1"/>
    <w:rsid w:val="00455196"/>
    <w:rsid w:val="00455345"/>
    <w:rsid w:val="00455D58"/>
    <w:rsid w:val="0045602F"/>
    <w:rsid w:val="0045745E"/>
    <w:rsid w:val="00457A37"/>
    <w:rsid w:val="00462096"/>
    <w:rsid w:val="004639BC"/>
    <w:rsid w:val="004640C1"/>
    <w:rsid w:val="004642C9"/>
    <w:rsid w:val="00464725"/>
    <w:rsid w:val="00464BAE"/>
    <w:rsid w:val="004660B0"/>
    <w:rsid w:val="004704FB"/>
    <w:rsid w:val="004825A8"/>
    <w:rsid w:val="0048468B"/>
    <w:rsid w:val="00484DCB"/>
    <w:rsid w:val="0048512D"/>
    <w:rsid w:val="00491321"/>
    <w:rsid w:val="00491EB4"/>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5DC2"/>
    <w:rsid w:val="004B7DE5"/>
    <w:rsid w:val="004C1AE6"/>
    <w:rsid w:val="004C2D8B"/>
    <w:rsid w:val="004C450A"/>
    <w:rsid w:val="004C6BAD"/>
    <w:rsid w:val="004C7102"/>
    <w:rsid w:val="004C7FD7"/>
    <w:rsid w:val="004D00C8"/>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4F53C5"/>
    <w:rsid w:val="004F6147"/>
    <w:rsid w:val="004F7EA4"/>
    <w:rsid w:val="00501303"/>
    <w:rsid w:val="0050507E"/>
    <w:rsid w:val="00507DCF"/>
    <w:rsid w:val="00511664"/>
    <w:rsid w:val="00512E1D"/>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44251"/>
    <w:rsid w:val="0055435D"/>
    <w:rsid w:val="0055441E"/>
    <w:rsid w:val="005574D7"/>
    <w:rsid w:val="005604B9"/>
    <w:rsid w:val="00560740"/>
    <w:rsid w:val="005627EE"/>
    <w:rsid w:val="00562B2E"/>
    <w:rsid w:val="00566F28"/>
    <w:rsid w:val="00570015"/>
    <w:rsid w:val="00573EAA"/>
    <w:rsid w:val="005744E9"/>
    <w:rsid w:val="00574CA1"/>
    <w:rsid w:val="00575F95"/>
    <w:rsid w:val="00576ADE"/>
    <w:rsid w:val="00577ECB"/>
    <w:rsid w:val="00577FFA"/>
    <w:rsid w:val="0058012A"/>
    <w:rsid w:val="00582F95"/>
    <w:rsid w:val="00584AE4"/>
    <w:rsid w:val="0058540C"/>
    <w:rsid w:val="00586658"/>
    <w:rsid w:val="00586C97"/>
    <w:rsid w:val="00587816"/>
    <w:rsid w:val="005879D1"/>
    <w:rsid w:val="0059145C"/>
    <w:rsid w:val="0059472D"/>
    <w:rsid w:val="00594BE3"/>
    <w:rsid w:val="00595F0C"/>
    <w:rsid w:val="00596BA7"/>
    <w:rsid w:val="005A215C"/>
    <w:rsid w:val="005A2773"/>
    <w:rsid w:val="005A6326"/>
    <w:rsid w:val="005A69CA"/>
    <w:rsid w:val="005A770A"/>
    <w:rsid w:val="005B4EDD"/>
    <w:rsid w:val="005C1F6F"/>
    <w:rsid w:val="005C53A8"/>
    <w:rsid w:val="005D2A28"/>
    <w:rsid w:val="005D3846"/>
    <w:rsid w:val="005D5069"/>
    <w:rsid w:val="005D5695"/>
    <w:rsid w:val="005D651D"/>
    <w:rsid w:val="005D6F56"/>
    <w:rsid w:val="005E22B8"/>
    <w:rsid w:val="005E28BD"/>
    <w:rsid w:val="005E3C18"/>
    <w:rsid w:val="005E617A"/>
    <w:rsid w:val="005F3159"/>
    <w:rsid w:val="005F3701"/>
    <w:rsid w:val="005F437E"/>
    <w:rsid w:val="005F4DCF"/>
    <w:rsid w:val="005F580C"/>
    <w:rsid w:val="005F6E37"/>
    <w:rsid w:val="005F73DF"/>
    <w:rsid w:val="005F7CCF"/>
    <w:rsid w:val="00600727"/>
    <w:rsid w:val="0060072E"/>
    <w:rsid w:val="0060086F"/>
    <w:rsid w:val="00600C9C"/>
    <w:rsid w:val="00601507"/>
    <w:rsid w:val="006053D2"/>
    <w:rsid w:val="00606716"/>
    <w:rsid w:val="00607BD4"/>
    <w:rsid w:val="0061147C"/>
    <w:rsid w:val="00613CC0"/>
    <w:rsid w:val="00613E30"/>
    <w:rsid w:val="00614490"/>
    <w:rsid w:val="0061632F"/>
    <w:rsid w:val="00616341"/>
    <w:rsid w:val="00617E79"/>
    <w:rsid w:val="00617EC4"/>
    <w:rsid w:val="00622699"/>
    <w:rsid w:val="00624E16"/>
    <w:rsid w:val="00624FB6"/>
    <w:rsid w:val="00625381"/>
    <w:rsid w:val="00627F1A"/>
    <w:rsid w:val="00630AAC"/>
    <w:rsid w:val="006314C2"/>
    <w:rsid w:val="0063187D"/>
    <w:rsid w:val="00631C5A"/>
    <w:rsid w:val="0063569B"/>
    <w:rsid w:val="006357F6"/>
    <w:rsid w:val="00635CE4"/>
    <w:rsid w:val="0063610A"/>
    <w:rsid w:val="006367D4"/>
    <w:rsid w:val="00644093"/>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0336"/>
    <w:rsid w:val="006607B7"/>
    <w:rsid w:val="00660AEA"/>
    <w:rsid w:val="0066102E"/>
    <w:rsid w:val="006619C0"/>
    <w:rsid w:val="00661E10"/>
    <w:rsid w:val="00664BD0"/>
    <w:rsid w:val="0066520F"/>
    <w:rsid w:val="006654E8"/>
    <w:rsid w:val="00666077"/>
    <w:rsid w:val="0066681E"/>
    <w:rsid w:val="00666A31"/>
    <w:rsid w:val="00670008"/>
    <w:rsid w:val="00670790"/>
    <w:rsid w:val="0067272A"/>
    <w:rsid w:val="006728AB"/>
    <w:rsid w:val="00672F73"/>
    <w:rsid w:val="00673798"/>
    <w:rsid w:val="00674559"/>
    <w:rsid w:val="00674A1B"/>
    <w:rsid w:val="00674AFD"/>
    <w:rsid w:val="006804BB"/>
    <w:rsid w:val="00687F9E"/>
    <w:rsid w:val="00691232"/>
    <w:rsid w:val="0069270C"/>
    <w:rsid w:val="006932B7"/>
    <w:rsid w:val="00693C26"/>
    <w:rsid w:val="00693DA7"/>
    <w:rsid w:val="00694538"/>
    <w:rsid w:val="006956A0"/>
    <w:rsid w:val="0069732C"/>
    <w:rsid w:val="0069791E"/>
    <w:rsid w:val="006A4AC4"/>
    <w:rsid w:val="006A72C3"/>
    <w:rsid w:val="006B014A"/>
    <w:rsid w:val="006B14EC"/>
    <w:rsid w:val="006B191B"/>
    <w:rsid w:val="006B2DDD"/>
    <w:rsid w:val="006B6380"/>
    <w:rsid w:val="006B6739"/>
    <w:rsid w:val="006B72B0"/>
    <w:rsid w:val="006B72D9"/>
    <w:rsid w:val="006B7760"/>
    <w:rsid w:val="006B79F5"/>
    <w:rsid w:val="006C06C9"/>
    <w:rsid w:val="006C08F0"/>
    <w:rsid w:val="006C214D"/>
    <w:rsid w:val="006C2490"/>
    <w:rsid w:val="006C270F"/>
    <w:rsid w:val="006C3250"/>
    <w:rsid w:val="006C32EE"/>
    <w:rsid w:val="006C3FDF"/>
    <w:rsid w:val="006C551A"/>
    <w:rsid w:val="006C5A93"/>
    <w:rsid w:val="006D01E9"/>
    <w:rsid w:val="006D0395"/>
    <w:rsid w:val="006D21CC"/>
    <w:rsid w:val="006D3A4C"/>
    <w:rsid w:val="006D3A5D"/>
    <w:rsid w:val="006D5419"/>
    <w:rsid w:val="006D541A"/>
    <w:rsid w:val="006D54D4"/>
    <w:rsid w:val="006D72DF"/>
    <w:rsid w:val="006D747B"/>
    <w:rsid w:val="006E1823"/>
    <w:rsid w:val="006E249F"/>
    <w:rsid w:val="006E344D"/>
    <w:rsid w:val="006E4F24"/>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6542"/>
    <w:rsid w:val="007171D2"/>
    <w:rsid w:val="0072037A"/>
    <w:rsid w:val="007231E3"/>
    <w:rsid w:val="00731CAD"/>
    <w:rsid w:val="007333C2"/>
    <w:rsid w:val="00737F44"/>
    <w:rsid w:val="00742828"/>
    <w:rsid w:val="00747623"/>
    <w:rsid w:val="00747EF7"/>
    <w:rsid w:val="007509C9"/>
    <w:rsid w:val="00750F56"/>
    <w:rsid w:val="0075151D"/>
    <w:rsid w:val="0075182A"/>
    <w:rsid w:val="00751E8B"/>
    <w:rsid w:val="00752280"/>
    <w:rsid w:val="00752409"/>
    <w:rsid w:val="007555F9"/>
    <w:rsid w:val="00756E59"/>
    <w:rsid w:val="0075781F"/>
    <w:rsid w:val="00757D50"/>
    <w:rsid w:val="0076194F"/>
    <w:rsid w:val="00763F5B"/>
    <w:rsid w:val="00767044"/>
    <w:rsid w:val="00767A9C"/>
    <w:rsid w:val="007706A6"/>
    <w:rsid w:val="00774C16"/>
    <w:rsid w:val="00774ECD"/>
    <w:rsid w:val="00775831"/>
    <w:rsid w:val="007758AC"/>
    <w:rsid w:val="00775DEA"/>
    <w:rsid w:val="00775E04"/>
    <w:rsid w:val="00777B6C"/>
    <w:rsid w:val="0078024F"/>
    <w:rsid w:val="0078033B"/>
    <w:rsid w:val="00781F52"/>
    <w:rsid w:val="00782548"/>
    <w:rsid w:val="00782584"/>
    <w:rsid w:val="00784173"/>
    <w:rsid w:val="00786AAF"/>
    <w:rsid w:val="00787D19"/>
    <w:rsid w:val="007952C7"/>
    <w:rsid w:val="00796034"/>
    <w:rsid w:val="007A0C42"/>
    <w:rsid w:val="007A0E43"/>
    <w:rsid w:val="007A1947"/>
    <w:rsid w:val="007A1A09"/>
    <w:rsid w:val="007A237A"/>
    <w:rsid w:val="007A3B2A"/>
    <w:rsid w:val="007A402F"/>
    <w:rsid w:val="007A5319"/>
    <w:rsid w:val="007A7C18"/>
    <w:rsid w:val="007A7EF1"/>
    <w:rsid w:val="007B2A84"/>
    <w:rsid w:val="007B32E9"/>
    <w:rsid w:val="007C4912"/>
    <w:rsid w:val="007C5873"/>
    <w:rsid w:val="007C66D2"/>
    <w:rsid w:val="007C6BBF"/>
    <w:rsid w:val="007C7A1A"/>
    <w:rsid w:val="007D1C55"/>
    <w:rsid w:val="007D1FBD"/>
    <w:rsid w:val="007D3CF4"/>
    <w:rsid w:val="007D3DC6"/>
    <w:rsid w:val="007D4455"/>
    <w:rsid w:val="007D62D7"/>
    <w:rsid w:val="007D68A5"/>
    <w:rsid w:val="007D792B"/>
    <w:rsid w:val="007E54D4"/>
    <w:rsid w:val="007E7421"/>
    <w:rsid w:val="007F314D"/>
    <w:rsid w:val="007F6C55"/>
    <w:rsid w:val="008012FC"/>
    <w:rsid w:val="00801FFA"/>
    <w:rsid w:val="00802886"/>
    <w:rsid w:val="008036B7"/>
    <w:rsid w:val="0080494D"/>
    <w:rsid w:val="00804D5D"/>
    <w:rsid w:val="0080672E"/>
    <w:rsid w:val="008067AA"/>
    <w:rsid w:val="008068DA"/>
    <w:rsid w:val="008068EC"/>
    <w:rsid w:val="00807795"/>
    <w:rsid w:val="00810459"/>
    <w:rsid w:val="008117BB"/>
    <w:rsid w:val="00813D04"/>
    <w:rsid w:val="0081414C"/>
    <w:rsid w:val="00815617"/>
    <w:rsid w:val="00816A53"/>
    <w:rsid w:val="00820914"/>
    <w:rsid w:val="00822EBD"/>
    <w:rsid w:val="008247D9"/>
    <w:rsid w:val="00825A15"/>
    <w:rsid w:val="00825F46"/>
    <w:rsid w:val="00825FAA"/>
    <w:rsid w:val="00826C3A"/>
    <w:rsid w:val="00830296"/>
    <w:rsid w:val="008316B3"/>
    <w:rsid w:val="0083223D"/>
    <w:rsid w:val="00832833"/>
    <w:rsid w:val="008330C9"/>
    <w:rsid w:val="00835D98"/>
    <w:rsid w:val="00835F52"/>
    <w:rsid w:val="008375BA"/>
    <w:rsid w:val="00840117"/>
    <w:rsid w:val="008407E2"/>
    <w:rsid w:val="00843C8F"/>
    <w:rsid w:val="00844290"/>
    <w:rsid w:val="008443B1"/>
    <w:rsid w:val="00844507"/>
    <w:rsid w:val="0084490D"/>
    <w:rsid w:val="00844A00"/>
    <w:rsid w:val="00846C84"/>
    <w:rsid w:val="00846F1B"/>
    <w:rsid w:val="008526D9"/>
    <w:rsid w:val="00852BC9"/>
    <w:rsid w:val="00854E30"/>
    <w:rsid w:val="00857654"/>
    <w:rsid w:val="00857B62"/>
    <w:rsid w:val="008618C1"/>
    <w:rsid w:val="00862EBB"/>
    <w:rsid w:val="008631DD"/>
    <w:rsid w:val="00864330"/>
    <w:rsid w:val="00865EDB"/>
    <w:rsid w:val="00866173"/>
    <w:rsid w:val="008703DB"/>
    <w:rsid w:val="00872CE4"/>
    <w:rsid w:val="00872F9B"/>
    <w:rsid w:val="0087459C"/>
    <w:rsid w:val="00877E4D"/>
    <w:rsid w:val="00880D74"/>
    <w:rsid w:val="00880ED3"/>
    <w:rsid w:val="00881BAB"/>
    <w:rsid w:val="00881D84"/>
    <w:rsid w:val="008833A4"/>
    <w:rsid w:val="00883470"/>
    <w:rsid w:val="00884BA6"/>
    <w:rsid w:val="0088566B"/>
    <w:rsid w:val="008858F6"/>
    <w:rsid w:val="00886850"/>
    <w:rsid w:val="00890712"/>
    <w:rsid w:val="00890B69"/>
    <w:rsid w:val="008919D5"/>
    <w:rsid w:val="00892BDA"/>
    <w:rsid w:val="00892DE8"/>
    <w:rsid w:val="008A072E"/>
    <w:rsid w:val="008A2656"/>
    <w:rsid w:val="008A3A9E"/>
    <w:rsid w:val="008A4942"/>
    <w:rsid w:val="008A4B8E"/>
    <w:rsid w:val="008A53DE"/>
    <w:rsid w:val="008A561B"/>
    <w:rsid w:val="008A6628"/>
    <w:rsid w:val="008B01C2"/>
    <w:rsid w:val="008B029B"/>
    <w:rsid w:val="008B0A8F"/>
    <w:rsid w:val="008B1D39"/>
    <w:rsid w:val="008B5573"/>
    <w:rsid w:val="008C24AF"/>
    <w:rsid w:val="008C5641"/>
    <w:rsid w:val="008C6135"/>
    <w:rsid w:val="008C6A31"/>
    <w:rsid w:val="008C7F88"/>
    <w:rsid w:val="008D0766"/>
    <w:rsid w:val="008D4229"/>
    <w:rsid w:val="008D4521"/>
    <w:rsid w:val="008D4BDD"/>
    <w:rsid w:val="008D5387"/>
    <w:rsid w:val="008D60F8"/>
    <w:rsid w:val="008D7591"/>
    <w:rsid w:val="008E1C79"/>
    <w:rsid w:val="008E1EA1"/>
    <w:rsid w:val="008E2F61"/>
    <w:rsid w:val="008E337E"/>
    <w:rsid w:val="008E47C0"/>
    <w:rsid w:val="008E6003"/>
    <w:rsid w:val="008E69FC"/>
    <w:rsid w:val="008E6AAE"/>
    <w:rsid w:val="008F1D6D"/>
    <w:rsid w:val="008F52D0"/>
    <w:rsid w:val="008F6AA2"/>
    <w:rsid w:val="00900116"/>
    <w:rsid w:val="00900AE9"/>
    <w:rsid w:val="00904B44"/>
    <w:rsid w:val="00905273"/>
    <w:rsid w:val="009055EE"/>
    <w:rsid w:val="00905A28"/>
    <w:rsid w:val="00906F1B"/>
    <w:rsid w:val="00910B36"/>
    <w:rsid w:val="00910FF9"/>
    <w:rsid w:val="00913858"/>
    <w:rsid w:val="00914849"/>
    <w:rsid w:val="009166AD"/>
    <w:rsid w:val="00916E2E"/>
    <w:rsid w:val="0091776B"/>
    <w:rsid w:val="00917C51"/>
    <w:rsid w:val="009209E8"/>
    <w:rsid w:val="009211B4"/>
    <w:rsid w:val="009218D4"/>
    <w:rsid w:val="00922373"/>
    <w:rsid w:val="00922592"/>
    <w:rsid w:val="00923C4A"/>
    <w:rsid w:val="0092584B"/>
    <w:rsid w:val="009259D5"/>
    <w:rsid w:val="00925B9C"/>
    <w:rsid w:val="00926CDD"/>
    <w:rsid w:val="00926EE7"/>
    <w:rsid w:val="009278C5"/>
    <w:rsid w:val="0093107D"/>
    <w:rsid w:val="009324FE"/>
    <w:rsid w:val="00933150"/>
    <w:rsid w:val="00933165"/>
    <w:rsid w:val="0093334D"/>
    <w:rsid w:val="00934B57"/>
    <w:rsid w:val="00935142"/>
    <w:rsid w:val="00935307"/>
    <w:rsid w:val="0093548B"/>
    <w:rsid w:val="009357CB"/>
    <w:rsid w:val="0094041C"/>
    <w:rsid w:val="0094055B"/>
    <w:rsid w:val="00941545"/>
    <w:rsid w:val="009435A6"/>
    <w:rsid w:val="009437A7"/>
    <w:rsid w:val="00946789"/>
    <w:rsid w:val="00950163"/>
    <w:rsid w:val="0095139A"/>
    <w:rsid w:val="009546B7"/>
    <w:rsid w:val="00955047"/>
    <w:rsid w:val="00955238"/>
    <w:rsid w:val="009558DD"/>
    <w:rsid w:val="009608A6"/>
    <w:rsid w:val="009613A3"/>
    <w:rsid w:val="0096147D"/>
    <w:rsid w:val="0096479F"/>
    <w:rsid w:val="00965552"/>
    <w:rsid w:val="0096574A"/>
    <w:rsid w:val="0096617A"/>
    <w:rsid w:val="00967429"/>
    <w:rsid w:val="009700E7"/>
    <w:rsid w:val="009701A2"/>
    <w:rsid w:val="00971680"/>
    <w:rsid w:val="00971FF1"/>
    <w:rsid w:val="0097382B"/>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0EB9"/>
    <w:rsid w:val="009B72EB"/>
    <w:rsid w:val="009B792F"/>
    <w:rsid w:val="009B7961"/>
    <w:rsid w:val="009C07B4"/>
    <w:rsid w:val="009C4BB9"/>
    <w:rsid w:val="009C4C50"/>
    <w:rsid w:val="009C5C75"/>
    <w:rsid w:val="009C7D0A"/>
    <w:rsid w:val="009C7FD8"/>
    <w:rsid w:val="009D05BF"/>
    <w:rsid w:val="009D2432"/>
    <w:rsid w:val="009D245C"/>
    <w:rsid w:val="009D67D9"/>
    <w:rsid w:val="009D6AFE"/>
    <w:rsid w:val="009D71DE"/>
    <w:rsid w:val="009E0EA7"/>
    <w:rsid w:val="009E36F0"/>
    <w:rsid w:val="009E6AB6"/>
    <w:rsid w:val="009F064F"/>
    <w:rsid w:val="009F11C8"/>
    <w:rsid w:val="009F15EF"/>
    <w:rsid w:val="009F22B8"/>
    <w:rsid w:val="009F24D1"/>
    <w:rsid w:val="009F3D47"/>
    <w:rsid w:val="009F4563"/>
    <w:rsid w:val="009F487E"/>
    <w:rsid w:val="009F6C40"/>
    <w:rsid w:val="00A01EFD"/>
    <w:rsid w:val="00A039D2"/>
    <w:rsid w:val="00A04B51"/>
    <w:rsid w:val="00A05781"/>
    <w:rsid w:val="00A068B7"/>
    <w:rsid w:val="00A069FC"/>
    <w:rsid w:val="00A06D30"/>
    <w:rsid w:val="00A0749F"/>
    <w:rsid w:val="00A12D09"/>
    <w:rsid w:val="00A15084"/>
    <w:rsid w:val="00A17158"/>
    <w:rsid w:val="00A2031C"/>
    <w:rsid w:val="00A20856"/>
    <w:rsid w:val="00A2140F"/>
    <w:rsid w:val="00A214FA"/>
    <w:rsid w:val="00A21940"/>
    <w:rsid w:val="00A24145"/>
    <w:rsid w:val="00A24411"/>
    <w:rsid w:val="00A252A2"/>
    <w:rsid w:val="00A25ADF"/>
    <w:rsid w:val="00A27D9F"/>
    <w:rsid w:val="00A319A4"/>
    <w:rsid w:val="00A320D2"/>
    <w:rsid w:val="00A32455"/>
    <w:rsid w:val="00A32D75"/>
    <w:rsid w:val="00A33EC9"/>
    <w:rsid w:val="00A35094"/>
    <w:rsid w:val="00A36113"/>
    <w:rsid w:val="00A377F1"/>
    <w:rsid w:val="00A40087"/>
    <w:rsid w:val="00A41C5F"/>
    <w:rsid w:val="00A41CA5"/>
    <w:rsid w:val="00A426D2"/>
    <w:rsid w:val="00A44C2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738D5"/>
    <w:rsid w:val="00A81B56"/>
    <w:rsid w:val="00A82E49"/>
    <w:rsid w:val="00A83E23"/>
    <w:rsid w:val="00A83F70"/>
    <w:rsid w:val="00A841E3"/>
    <w:rsid w:val="00A86E53"/>
    <w:rsid w:val="00A87809"/>
    <w:rsid w:val="00A914A8"/>
    <w:rsid w:val="00A920ED"/>
    <w:rsid w:val="00A92497"/>
    <w:rsid w:val="00A94B95"/>
    <w:rsid w:val="00A95164"/>
    <w:rsid w:val="00A96056"/>
    <w:rsid w:val="00A969C3"/>
    <w:rsid w:val="00A97447"/>
    <w:rsid w:val="00AA0C7F"/>
    <w:rsid w:val="00AA1E25"/>
    <w:rsid w:val="00AA65EF"/>
    <w:rsid w:val="00AA6837"/>
    <w:rsid w:val="00AA70A3"/>
    <w:rsid w:val="00AB07FC"/>
    <w:rsid w:val="00AB0BCB"/>
    <w:rsid w:val="00AB1812"/>
    <w:rsid w:val="00AB1B7A"/>
    <w:rsid w:val="00AB234F"/>
    <w:rsid w:val="00AB3CA3"/>
    <w:rsid w:val="00AB490B"/>
    <w:rsid w:val="00AB50A1"/>
    <w:rsid w:val="00AB63EC"/>
    <w:rsid w:val="00AB706C"/>
    <w:rsid w:val="00AB7635"/>
    <w:rsid w:val="00AB7D40"/>
    <w:rsid w:val="00AC0195"/>
    <w:rsid w:val="00AC169A"/>
    <w:rsid w:val="00AC17BD"/>
    <w:rsid w:val="00AC627A"/>
    <w:rsid w:val="00AC6DCD"/>
    <w:rsid w:val="00AC7076"/>
    <w:rsid w:val="00AD0219"/>
    <w:rsid w:val="00AD0858"/>
    <w:rsid w:val="00AD159E"/>
    <w:rsid w:val="00AD25AF"/>
    <w:rsid w:val="00AD3FA3"/>
    <w:rsid w:val="00AD5B00"/>
    <w:rsid w:val="00AE0905"/>
    <w:rsid w:val="00AE2F7F"/>
    <w:rsid w:val="00AF35AE"/>
    <w:rsid w:val="00AF394B"/>
    <w:rsid w:val="00AF52DD"/>
    <w:rsid w:val="00AF6C87"/>
    <w:rsid w:val="00AF7196"/>
    <w:rsid w:val="00B001EA"/>
    <w:rsid w:val="00B006E0"/>
    <w:rsid w:val="00B0365E"/>
    <w:rsid w:val="00B03D5C"/>
    <w:rsid w:val="00B10E7A"/>
    <w:rsid w:val="00B11AE8"/>
    <w:rsid w:val="00B11E1C"/>
    <w:rsid w:val="00B12CAE"/>
    <w:rsid w:val="00B12DA9"/>
    <w:rsid w:val="00B1771E"/>
    <w:rsid w:val="00B179E6"/>
    <w:rsid w:val="00B20979"/>
    <w:rsid w:val="00B20B9D"/>
    <w:rsid w:val="00B20CA6"/>
    <w:rsid w:val="00B2179E"/>
    <w:rsid w:val="00B21830"/>
    <w:rsid w:val="00B21884"/>
    <w:rsid w:val="00B24130"/>
    <w:rsid w:val="00B24BED"/>
    <w:rsid w:val="00B259B3"/>
    <w:rsid w:val="00B25F6D"/>
    <w:rsid w:val="00B3066F"/>
    <w:rsid w:val="00B31572"/>
    <w:rsid w:val="00B32FDE"/>
    <w:rsid w:val="00B3485C"/>
    <w:rsid w:val="00B3551C"/>
    <w:rsid w:val="00B41CC5"/>
    <w:rsid w:val="00B42433"/>
    <w:rsid w:val="00B4456E"/>
    <w:rsid w:val="00B455A2"/>
    <w:rsid w:val="00B5121C"/>
    <w:rsid w:val="00B52A24"/>
    <w:rsid w:val="00B5421D"/>
    <w:rsid w:val="00B55DD4"/>
    <w:rsid w:val="00B55E1B"/>
    <w:rsid w:val="00B562EE"/>
    <w:rsid w:val="00B601DE"/>
    <w:rsid w:val="00B60D21"/>
    <w:rsid w:val="00B612D6"/>
    <w:rsid w:val="00B61DB0"/>
    <w:rsid w:val="00B628A3"/>
    <w:rsid w:val="00B635C3"/>
    <w:rsid w:val="00B64059"/>
    <w:rsid w:val="00B64E0D"/>
    <w:rsid w:val="00B65DD7"/>
    <w:rsid w:val="00B66B82"/>
    <w:rsid w:val="00B67C8D"/>
    <w:rsid w:val="00B71A77"/>
    <w:rsid w:val="00B73823"/>
    <w:rsid w:val="00B746DE"/>
    <w:rsid w:val="00B761D0"/>
    <w:rsid w:val="00B76B5B"/>
    <w:rsid w:val="00B76E0A"/>
    <w:rsid w:val="00B770A1"/>
    <w:rsid w:val="00B81651"/>
    <w:rsid w:val="00B826E5"/>
    <w:rsid w:val="00B82E07"/>
    <w:rsid w:val="00B836E8"/>
    <w:rsid w:val="00B83FBC"/>
    <w:rsid w:val="00B841A4"/>
    <w:rsid w:val="00B871DD"/>
    <w:rsid w:val="00B87B57"/>
    <w:rsid w:val="00B907CB"/>
    <w:rsid w:val="00B93135"/>
    <w:rsid w:val="00B9774B"/>
    <w:rsid w:val="00BA1954"/>
    <w:rsid w:val="00BA376F"/>
    <w:rsid w:val="00BA5F64"/>
    <w:rsid w:val="00BA61A9"/>
    <w:rsid w:val="00BA779B"/>
    <w:rsid w:val="00BB0A71"/>
    <w:rsid w:val="00BB11E2"/>
    <w:rsid w:val="00BB33FD"/>
    <w:rsid w:val="00BB33FE"/>
    <w:rsid w:val="00BB5C5F"/>
    <w:rsid w:val="00BB612A"/>
    <w:rsid w:val="00BB627A"/>
    <w:rsid w:val="00BC193E"/>
    <w:rsid w:val="00BC3015"/>
    <w:rsid w:val="00BC3C77"/>
    <w:rsid w:val="00BC4F1B"/>
    <w:rsid w:val="00BC6F1B"/>
    <w:rsid w:val="00BC753E"/>
    <w:rsid w:val="00BC7668"/>
    <w:rsid w:val="00BC7E29"/>
    <w:rsid w:val="00BD1D60"/>
    <w:rsid w:val="00BD1FA5"/>
    <w:rsid w:val="00BD2812"/>
    <w:rsid w:val="00BD3A3F"/>
    <w:rsid w:val="00BD6949"/>
    <w:rsid w:val="00BD7B88"/>
    <w:rsid w:val="00BE353A"/>
    <w:rsid w:val="00BE4B8D"/>
    <w:rsid w:val="00BE5EB9"/>
    <w:rsid w:val="00BE73E9"/>
    <w:rsid w:val="00BF0B2C"/>
    <w:rsid w:val="00BF0C97"/>
    <w:rsid w:val="00BF0EA8"/>
    <w:rsid w:val="00BF28EC"/>
    <w:rsid w:val="00BF417C"/>
    <w:rsid w:val="00BF51F6"/>
    <w:rsid w:val="00BF52C5"/>
    <w:rsid w:val="00BF682C"/>
    <w:rsid w:val="00BF7476"/>
    <w:rsid w:val="00C02D9A"/>
    <w:rsid w:val="00C06808"/>
    <w:rsid w:val="00C107FE"/>
    <w:rsid w:val="00C10DEC"/>
    <w:rsid w:val="00C10EEC"/>
    <w:rsid w:val="00C112DD"/>
    <w:rsid w:val="00C12240"/>
    <w:rsid w:val="00C138B2"/>
    <w:rsid w:val="00C13F57"/>
    <w:rsid w:val="00C14E28"/>
    <w:rsid w:val="00C17074"/>
    <w:rsid w:val="00C1758E"/>
    <w:rsid w:val="00C21672"/>
    <w:rsid w:val="00C21ACC"/>
    <w:rsid w:val="00C22755"/>
    <w:rsid w:val="00C278CD"/>
    <w:rsid w:val="00C31F14"/>
    <w:rsid w:val="00C34E9B"/>
    <w:rsid w:val="00C34FE2"/>
    <w:rsid w:val="00C36041"/>
    <w:rsid w:val="00C36B8D"/>
    <w:rsid w:val="00C37669"/>
    <w:rsid w:val="00C402C9"/>
    <w:rsid w:val="00C406A0"/>
    <w:rsid w:val="00C41C1D"/>
    <w:rsid w:val="00C421A0"/>
    <w:rsid w:val="00C43565"/>
    <w:rsid w:val="00C439B2"/>
    <w:rsid w:val="00C44001"/>
    <w:rsid w:val="00C4439D"/>
    <w:rsid w:val="00C45F5C"/>
    <w:rsid w:val="00C466A2"/>
    <w:rsid w:val="00C468DC"/>
    <w:rsid w:val="00C46AF0"/>
    <w:rsid w:val="00C479FE"/>
    <w:rsid w:val="00C47EB3"/>
    <w:rsid w:val="00C50275"/>
    <w:rsid w:val="00C50B1D"/>
    <w:rsid w:val="00C524B5"/>
    <w:rsid w:val="00C53ADD"/>
    <w:rsid w:val="00C56178"/>
    <w:rsid w:val="00C562B0"/>
    <w:rsid w:val="00C56DD1"/>
    <w:rsid w:val="00C57D52"/>
    <w:rsid w:val="00C603C1"/>
    <w:rsid w:val="00C6061D"/>
    <w:rsid w:val="00C62E07"/>
    <w:rsid w:val="00C63C53"/>
    <w:rsid w:val="00C70B15"/>
    <w:rsid w:val="00C70F4F"/>
    <w:rsid w:val="00C72E5C"/>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A53CC"/>
    <w:rsid w:val="00CA5968"/>
    <w:rsid w:val="00CA627C"/>
    <w:rsid w:val="00CB21A0"/>
    <w:rsid w:val="00CB26B0"/>
    <w:rsid w:val="00CB2ACC"/>
    <w:rsid w:val="00CC0A81"/>
    <w:rsid w:val="00CC2EA3"/>
    <w:rsid w:val="00CC41D4"/>
    <w:rsid w:val="00CC4A6A"/>
    <w:rsid w:val="00CD2724"/>
    <w:rsid w:val="00CD33AB"/>
    <w:rsid w:val="00CD4A09"/>
    <w:rsid w:val="00CD5E71"/>
    <w:rsid w:val="00CD6B61"/>
    <w:rsid w:val="00CE6812"/>
    <w:rsid w:val="00CF08A4"/>
    <w:rsid w:val="00CF0C7B"/>
    <w:rsid w:val="00CF1C70"/>
    <w:rsid w:val="00CF291C"/>
    <w:rsid w:val="00CF3AF0"/>
    <w:rsid w:val="00CF4750"/>
    <w:rsid w:val="00CF4B54"/>
    <w:rsid w:val="00CF695A"/>
    <w:rsid w:val="00D02613"/>
    <w:rsid w:val="00D04B88"/>
    <w:rsid w:val="00D05911"/>
    <w:rsid w:val="00D060F5"/>
    <w:rsid w:val="00D06613"/>
    <w:rsid w:val="00D072DD"/>
    <w:rsid w:val="00D114B4"/>
    <w:rsid w:val="00D119E0"/>
    <w:rsid w:val="00D11B4E"/>
    <w:rsid w:val="00D1210A"/>
    <w:rsid w:val="00D12679"/>
    <w:rsid w:val="00D13574"/>
    <w:rsid w:val="00D13FCC"/>
    <w:rsid w:val="00D149B3"/>
    <w:rsid w:val="00D14B46"/>
    <w:rsid w:val="00D14E0D"/>
    <w:rsid w:val="00D156E5"/>
    <w:rsid w:val="00D15B9A"/>
    <w:rsid w:val="00D15D80"/>
    <w:rsid w:val="00D1666A"/>
    <w:rsid w:val="00D17D8C"/>
    <w:rsid w:val="00D21BE7"/>
    <w:rsid w:val="00D23810"/>
    <w:rsid w:val="00D26793"/>
    <w:rsid w:val="00D27953"/>
    <w:rsid w:val="00D33441"/>
    <w:rsid w:val="00D334C0"/>
    <w:rsid w:val="00D34816"/>
    <w:rsid w:val="00D36619"/>
    <w:rsid w:val="00D3707C"/>
    <w:rsid w:val="00D375DC"/>
    <w:rsid w:val="00D43100"/>
    <w:rsid w:val="00D450F4"/>
    <w:rsid w:val="00D45431"/>
    <w:rsid w:val="00D5058E"/>
    <w:rsid w:val="00D505AC"/>
    <w:rsid w:val="00D50730"/>
    <w:rsid w:val="00D50898"/>
    <w:rsid w:val="00D50E55"/>
    <w:rsid w:val="00D50E97"/>
    <w:rsid w:val="00D538AF"/>
    <w:rsid w:val="00D539DF"/>
    <w:rsid w:val="00D53B3B"/>
    <w:rsid w:val="00D542EE"/>
    <w:rsid w:val="00D545D3"/>
    <w:rsid w:val="00D54F3E"/>
    <w:rsid w:val="00D577AF"/>
    <w:rsid w:val="00D57932"/>
    <w:rsid w:val="00D57C07"/>
    <w:rsid w:val="00D63265"/>
    <w:rsid w:val="00D65F39"/>
    <w:rsid w:val="00D664CF"/>
    <w:rsid w:val="00D67757"/>
    <w:rsid w:val="00D678D5"/>
    <w:rsid w:val="00D72D71"/>
    <w:rsid w:val="00D7517D"/>
    <w:rsid w:val="00D7654E"/>
    <w:rsid w:val="00D76D8D"/>
    <w:rsid w:val="00D83166"/>
    <w:rsid w:val="00D8329A"/>
    <w:rsid w:val="00D85475"/>
    <w:rsid w:val="00D86304"/>
    <w:rsid w:val="00D87DC8"/>
    <w:rsid w:val="00D9044D"/>
    <w:rsid w:val="00D90F3B"/>
    <w:rsid w:val="00D94EB2"/>
    <w:rsid w:val="00D96521"/>
    <w:rsid w:val="00DA2563"/>
    <w:rsid w:val="00DA2E98"/>
    <w:rsid w:val="00DA318F"/>
    <w:rsid w:val="00DA380B"/>
    <w:rsid w:val="00DA5364"/>
    <w:rsid w:val="00DA5370"/>
    <w:rsid w:val="00DA772B"/>
    <w:rsid w:val="00DB160F"/>
    <w:rsid w:val="00DB2F65"/>
    <w:rsid w:val="00DB4270"/>
    <w:rsid w:val="00DB50E6"/>
    <w:rsid w:val="00DB5B28"/>
    <w:rsid w:val="00DB7459"/>
    <w:rsid w:val="00DC1DB7"/>
    <w:rsid w:val="00DC1DBB"/>
    <w:rsid w:val="00DC2111"/>
    <w:rsid w:val="00DC2BD1"/>
    <w:rsid w:val="00DC32BC"/>
    <w:rsid w:val="00DC3B2A"/>
    <w:rsid w:val="00DC3C54"/>
    <w:rsid w:val="00DC499D"/>
    <w:rsid w:val="00DC7034"/>
    <w:rsid w:val="00DC7399"/>
    <w:rsid w:val="00DC770C"/>
    <w:rsid w:val="00DD3685"/>
    <w:rsid w:val="00DD5A57"/>
    <w:rsid w:val="00DD5B1D"/>
    <w:rsid w:val="00DD5BDC"/>
    <w:rsid w:val="00DE29FD"/>
    <w:rsid w:val="00DE3125"/>
    <w:rsid w:val="00DE664E"/>
    <w:rsid w:val="00DE6FEA"/>
    <w:rsid w:val="00DF2721"/>
    <w:rsid w:val="00DF29E0"/>
    <w:rsid w:val="00DF59DF"/>
    <w:rsid w:val="00E002E1"/>
    <w:rsid w:val="00E00882"/>
    <w:rsid w:val="00E00DF4"/>
    <w:rsid w:val="00E0178C"/>
    <w:rsid w:val="00E0297A"/>
    <w:rsid w:val="00E02BB0"/>
    <w:rsid w:val="00E0354C"/>
    <w:rsid w:val="00E045BC"/>
    <w:rsid w:val="00E05CD7"/>
    <w:rsid w:val="00E121FC"/>
    <w:rsid w:val="00E14149"/>
    <w:rsid w:val="00E14FC8"/>
    <w:rsid w:val="00E155EB"/>
    <w:rsid w:val="00E17B8A"/>
    <w:rsid w:val="00E211E6"/>
    <w:rsid w:val="00E2475C"/>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590D"/>
    <w:rsid w:val="00E56EAE"/>
    <w:rsid w:val="00E61523"/>
    <w:rsid w:val="00E62EE1"/>
    <w:rsid w:val="00E656AA"/>
    <w:rsid w:val="00E6785B"/>
    <w:rsid w:val="00E67BB4"/>
    <w:rsid w:val="00E702E4"/>
    <w:rsid w:val="00E705A5"/>
    <w:rsid w:val="00E7116A"/>
    <w:rsid w:val="00E71356"/>
    <w:rsid w:val="00E713BE"/>
    <w:rsid w:val="00E715AA"/>
    <w:rsid w:val="00E718FA"/>
    <w:rsid w:val="00E71DC0"/>
    <w:rsid w:val="00E72050"/>
    <w:rsid w:val="00E72469"/>
    <w:rsid w:val="00E73C64"/>
    <w:rsid w:val="00E761CC"/>
    <w:rsid w:val="00E76A25"/>
    <w:rsid w:val="00E77ED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4EF8"/>
    <w:rsid w:val="00E955AD"/>
    <w:rsid w:val="00E964E5"/>
    <w:rsid w:val="00E96D5C"/>
    <w:rsid w:val="00EA076E"/>
    <w:rsid w:val="00EA0ABF"/>
    <w:rsid w:val="00EA75E3"/>
    <w:rsid w:val="00EB0728"/>
    <w:rsid w:val="00EB19B3"/>
    <w:rsid w:val="00EB312C"/>
    <w:rsid w:val="00EC012F"/>
    <w:rsid w:val="00EC22AB"/>
    <w:rsid w:val="00EC4291"/>
    <w:rsid w:val="00EC6959"/>
    <w:rsid w:val="00EC767D"/>
    <w:rsid w:val="00ED1CD5"/>
    <w:rsid w:val="00ED43CF"/>
    <w:rsid w:val="00ED4D77"/>
    <w:rsid w:val="00ED7DB6"/>
    <w:rsid w:val="00EE1040"/>
    <w:rsid w:val="00EE2F7B"/>
    <w:rsid w:val="00EE35B9"/>
    <w:rsid w:val="00EE4888"/>
    <w:rsid w:val="00EE5DF7"/>
    <w:rsid w:val="00EE7991"/>
    <w:rsid w:val="00EF0DD2"/>
    <w:rsid w:val="00EF3196"/>
    <w:rsid w:val="00EF3352"/>
    <w:rsid w:val="00EF4BD4"/>
    <w:rsid w:val="00EF5440"/>
    <w:rsid w:val="00EF6989"/>
    <w:rsid w:val="00EF702C"/>
    <w:rsid w:val="00F00A1D"/>
    <w:rsid w:val="00F00D73"/>
    <w:rsid w:val="00F011EE"/>
    <w:rsid w:val="00F01251"/>
    <w:rsid w:val="00F01EC3"/>
    <w:rsid w:val="00F029A4"/>
    <w:rsid w:val="00F0325A"/>
    <w:rsid w:val="00F04C40"/>
    <w:rsid w:val="00F0695D"/>
    <w:rsid w:val="00F077F5"/>
    <w:rsid w:val="00F078E8"/>
    <w:rsid w:val="00F07B53"/>
    <w:rsid w:val="00F101CF"/>
    <w:rsid w:val="00F10359"/>
    <w:rsid w:val="00F11AEB"/>
    <w:rsid w:val="00F141A0"/>
    <w:rsid w:val="00F1438C"/>
    <w:rsid w:val="00F14659"/>
    <w:rsid w:val="00F21F0C"/>
    <w:rsid w:val="00F22CC8"/>
    <w:rsid w:val="00F2452B"/>
    <w:rsid w:val="00F24CE7"/>
    <w:rsid w:val="00F25732"/>
    <w:rsid w:val="00F26479"/>
    <w:rsid w:val="00F2766C"/>
    <w:rsid w:val="00F27F0C"/>
    <w:rsid w:val="00F31749"/>
    <w:rsid w:val="00F338B0"/>
    <w:rsid w:val="00F3403B"/>
    <w:rsid w:val="00F360D6"/>
    <w:rsid w:val="00F3784A"/>
    <w:rsid w:val="00F37DC2"/>
    <w:rsid w:val="00F41097"/>
    <w:rsid w:val="00F410C8"/>
    <w:rsid w:val="00F4197F"/>
    <w:rsid w:val="00F42929"/>
    <w:rsid w:val="00F42B8A"/>
    <w:rsid w:val="00F44D8C"/>
    <w:rsid w:val="00F45130"/>
    <w:rsid w:val="00F45B41"/>
    <w:rsid w:val="00F47920"/>
    <w:rsid w:val="00F518BA"/>
    <w:rsid w:val="00F51BE5"/>
    <w:rsid w:val="00F52661"/>
    <w:rsid w:val="00F5283D"/>
    <w:rsid w:val="00F52D03"/>
    <w:rsid w:val="00F536DA"/>
    <w:rsid w:val="00F555A6"/>
    <w:rsid w:val="00F57796"/>
    <w:rsid w:val="00F606E8"/>
    <w:rsid w:val="00F61283"/>
    <w:rsid w:val="00F63A6B"/>
    <w:rsid w:val="00F65CFD"/>
    <w:rsid w:val="00F66EAC"/>
    <w:rsid w:val="00F6738F"/>
    <w:rsid w:val="00F72BFB"/>
    <w:rsid w:val="00F72E4D"/>
    <w:rsid w:val="00F73D80"/>
    <w:rsid w:val="00F7596E"/>
    <w:rsid w:val="00F7675F"/>
    <w:rsid w:val="00F81D99"/>
    <w:rsid w:val="00F83541"/>
    <w:rsid w:val="00F84E2A"/>
    <w:rsid w:val="00F85A84"/>
    <w:rsid w:val="00F94DA0"/>
    <w:rsid w:val="00F94F02"/>
    <w:rsid w:val="00F95020"/>
    <w:rsid w:val="00F95580"/>
    <w:rsid w:val="00FA6BE0"/>
    <w:rsid w:val="00FA72A6"/>
    <w:rsid w:val="00FB1EB5"/>
    <w:rsid w:val="00FB2B09"/>
    <w:rsid w:val="00FB3DE9"/>
    <w:rsid w:val="00FB5939"/>
    <w:rsid w:val="00FB5C0D"/>
    <w:rsid w:val="00FB5EA4"/>
    <w:rsid w:val="00FB7145"/>
    <w:rsid w:val="00FB716A"/>
    <w:rsid w:val="00FC28E2"/>
    <w:rsid w:val="00FC3E48"/>
    <w:rsid w:val="00FC44AA"/>
    <w:rsid w:val="00FC6F7D"/>
    <w:rsid w:val="00FD026D"/>
    <w:rsid w:val="00FD0E95"/>
    <w:rsid w:val="00FD18C1"/>
    <w:rsid w:val="00FD28D5"/>
    <w:rsid w:val="00FD2BC5"/>
    <w:rsid w:val="00FD3D53"/>
    <w:rsid w:val="00FD722D"/>
    <w:rsid w:val="00FD7235"/>
    <w:rsid w:val="00FE0791"/>
    <w:rsid w:val="00FE2F34"/>
    <w:rsid w:val="00FE3038"/>
    <w:rsid w:val="00FE3D42"/>
    <w:rsid w:val="00FE404D"/>
    <w:rsid w:val="00FE5094"/>
    <w:rsid w:val="00FE7CD8"/>
    <w:rsid w:val="00FF2520"/>
    <w:rsid w:val="00FF2E08"/>
    <w:rsid w:val="00FF4215"/>
    <w:rsid w:val="00FF4B81"/>
    <w:rsid w:val="00FF4C85"/>
    <w:rsid w:val="00FF63F7"/>
    <w:rsid w:val="00FF6B5E"/>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0B6A0C"/>
    <w:rsid w:val="02251890"/>
    <w:rsid w:val="023870D5"/>
    <w:rsid w:val="02895B83"/>
    <w:rsid w:val="02BF77F6"/>
    <w:rsid w:val="02CC5DE9"/>
    <w:rsid w:val="02D23086"/>
    <w:rsid w:val="02DA63DE"/>
    <w:rsid w:val="02F94BC3"/>
    <w:rsid w:val="02FD6D4D"/>
    <w:rsid w:val="03936C34"/>
    <w:rsid w:val="039D344D"/>
    <w:rsid w:val="03EC32E0"/>
    <w:rsid w:val="042A0AD1"/>
    <w:rsid w:val="04A10F62"/>
    <w:rsid w:val="04A3407A"/>
    <w:rsid w:val="04A8452D"/>
    <w:rsid w:val="04C109CE"/>
    <w:rsid w:val="04E1113F"/>
    <w:rsid w:val="04E90B5B"/>
    <w:rsid w:val="05353DA0"/>
    <w:rsid w:val="05366A2C"/>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475B39"/>
    <w:rsid w:val="065546FA"/>
    <w:rsid w:val="06A922BE"/>
    <w:rsid w:val="06B56F46"/>
    <w:rsid w:val="06C00186"/>
    <w:rsid w:val="06DE46EF"/>
    <w:rsid w:val="070677A2"/>
    <w:rsid w:val="0711495B"/>
    <w:rsid w:val="071719AF"/>
    <w:rsid w:val="071A149F"/>
    <w:rsid w:val="071E0F8F"/>
    <w:rsid w:val="07204271"/>
    <w:rsid w:val="07702E6D"/>
    <w:rsid w:val="077F1302"/>
    <w:rsid w:val="0790350F"/>
    <w:rsid w:val="07971D2A"/>
    <w:rsid w:val="07AA45D1"/>
    <w:rsid w:val="07CA3595"/>
    <w:rsid w:val="07CC05D8"/>
    <w:rsid w:val="07D93108"/>
    <w:rsid w:val="080F6B2A"/>
    <w:rsid w:val="082D6FB0"/>
    <w:rsid w:val="083321D8"/>
    <w:rsid w:val="084D31AF"/>
    <w:rsid w:val="085B3B1D"/>
    <w:rsid w:val="086329D2"/>
    <w:rsid w:val="0898267C"/>
    <w:rsid w:val="08A50077"/>
    <w:rsid w:val="08C77405"/>
    <w:rsid w:val="08EE04EE"/>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B3A5CA3"/>
    <w:rsid w:val="0BA31A63"/>
    <w:rsid w:val="0BBA6DAD"/>
    <w:rsid w:val="0BC10DE0"/>
    <w:rsid w:val="0BEF6A57"/>
    <w:rsid w:val="0BF54D0A"/>
    <w:rsid w:val="0C112E71"/>
    <w:rsid w:val="0C2A3F33"/>
    <w:rsid w:val="0C5E598A"/>
    <w:rsid w:val="0CA5180B"/>
    <w:rsid w:val="0CB8153E"/>
    <w:rsid w:val="0CF3376D"/>
    <w:rsid w:val="0D2332ED"/>
    <w:rsid w:val="0D415C54"/>
    <w:rsid w:val="0D444B80"/>
    <w:rsid w:val="0D466B4A"/>
    <w:rsid w:val="0D5C45C0"/>
    <w:rsid w:val="0D6D2E9E"/>
    <w:rsid w:val="0DD028B8"/>
    <w:rsid w:val="0DDA3736"/>
    <w:rsid w:val="0DEA1BCB"/>
    <w:rsid w:val="0DFB786F"/>
    <w:rsid w:val="0E317578"/>
    <w:rsid w:val="0E347BBB"/>
    <w:rsid w:val="0E562298"/>
    <w:rsid w:val="0E9272B5"/>
    <w:rsid w:val="0F000F7B"/>
    <w:rsid w:val="0F1B7B63"/>
    <w:rsid w:val="0F4E7C06"/>
    <w:rsid w:val="0F4E7F38"/>
    <w:rsid w:val="0F5576A6"/>
    <w:rsid w:val="0F73174D"/>
    <w:rsid w:val="0F75161B"/>
    <w:rsid w:val="0F781459"/>
    <w:rsid w:val="0F885DD7"/>
    <w:rsid w:val="0F9022FF"/>
    <w:rsid w:val="0FA91612"/>
    <w:rsid w:val="0FAB0EE6"/>
    <w:rsid w:val="0FD348E1"/>
    <w:rsid w:val="0FD85A54"/>
    <w:rsid w:val="0FDC5544"/>
    <w:rsid w:val="0FEB39D9"/>
    <w:rsid w:val="0FEE34C9"/>
    <w:rsid w:val="0FF7412C"/>
    <w:rsid w:val="10141182"/>
    <w:rsid w:val="103E5A93"/>
    <w:rsid w:val="10923E54"/>
    <w:rsid w:val="1092654A"/>
    <w:rsid w:val="10DD2B9B"/>
    <w:rsid w:val="10E87F18"/>
    <w:rsid w:val="111E0546"/>
    <w:rsid w:val="11204879"/>
    <w:rsid w:val="11517434"/>
    <w:rsid w:val="117B39D6"/>
    <w:rsid w:val="11AC7198"/>
    <w:rsid w:val="11AF4A68"/>
    <w:rsid w:val="11B20C52"/>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321BD6"/>
    <w:rsid w:val="14465682"/>
    <w:rsid w:val="1461239E"/>
    <w:rsid w:val="14642A47"/>
    <w:rsid w:val="146A5814"/>
    <w:rsid w:val="148C3F7D"/>
    <w:rsid w:val="14A423A8"/>
    <w:rsid w:val="14A8633C"/>
    <w:rsid w:val="14BE4314"/>
    <w:rsid w:val="14C8078D"/>
    <w:rsid w:val="14DD41E6"/>
    <w:rsid w:val="14E47444"/>
    <w:rsid w:val="15023C9F"/>
    <w:rsid w:val="151948F4"/>
    <w:rsid w:val="154020D1"/>
    <w:rsid w:val="15453B8B"/>
    <w:rsid w:val="15610299"/>
    <w:rsid w:val="158E37F0"/>
    <w:rsid w:val="159D571F"/>
    <w:rsid w:val="15A72150"/>
    <w:rsid w:val="15C34AB0"/>
    <w:rsid w:val="15D13671"/>
    <w:rsid w:val="15D44A2E"/>
    <w:rsid w:val="15DD5B72"/>
    <w:rsid w:val="15FD6214"/>
    <w:rsid w:val="1607785B"/>
    <w:rsid w:val="160A7825"/>
    <w:rsid w:val="16353154"/>
    <w:rsid w:val="16610551"/>
    <w:rsid w:val="16695657"/>
    <w:rsid w:val="167209B0"/>
    <w:rsid w:val="16762429"/>
    <w:rsid w:val="167F30CD"/>
    <w:rsid w:val="168510F5"/>
    <w:rsid w:val="16A6065A"/>
    <w:rsid w:val="16D72F09"/>
    <w:rsid w:val="172E66CD"/>
    <w:rsid w:val="1730798F"/>
    <w:rsid w:val="178A2F5A"/>
    <w:rsid w:val="178D2ADC"/>
    <w:rsid w:val="17F84EE5"/>
    <w:rsid w:val="18047D2E"/>
    <w:rsid w:val="182E414D"/>
    <w:rsid w:val="185537EF"/>
    <w:rsid w:val="188E357D"/>
    <w:rsid w:val="18CB25F9"/>
    <w:rsid w:val="18D21BDA"/>
    <w:rsid w:val="19043F59"/>
    <w:rsid w:val="19061883"/>
    <w:rsid w:val="190D1AE1"/>
    <w:rsid w:val="19153875"/>
    <w:rsid w:val="19306900"/>
    <w:rsid w:val="19351120"/>
    <w:rsid w:val="19525EEA"/>
    <w:rsid w:val="19683FBD"/>
    <w:rsid w:val="19766A09"/>
    <w:rsid w:val="1977008B"/>
    <w:rsid w:val="19805192"/>
    <w:rsid w:val="19A05834"/>
    <w:rsid w:val="19A370D2"/>
    <w:rsid w:val="19DB0C99"/>
    <w:rsid w:val="19F912CD"/>
    <w:rsid w:val="1A351DCA"/>
    <w:rsid w:val="1A497C7A"/>
    <w:rsid w:val="1A7F5449"/>
    <w:rsid w:val="1A891F2F"/>
    <w:rsid w:val="1A937147"/>
    <w:rsid w:val="1A951111"/>
    <w:rsid w:val="1AB05F4B"/>
    <w:rsid w:val="1AC94917"/>
    <w:rsid w:val="1B140288"/>
    <w:rsid w:val="1B574618"/>
    <w:rsid w:val="1B5F527B"/>
    <w:rsid w:val="1B617245"/>
    <w:rsid w:val="1B8145D6"/>
    <w:rsid w:val="1B8229A5"/>
    <w:rsid w:val="1B884CB7"/>
    <w:rsid w:val="1B8F0552"/>
    <w:rsid w:val="1B9A62B3"/>
    <w:rsid w:val="1BA3785E"/>
    <w:rsid w:val="1BA535D6"/>
    <w:rsid w:val="1BD10986"/>
    <w:rsid w:val="1BD664C1"/>
    <w:rsid w:val="1BDB0066"/>
    <w:rsid w:val="1BEA0FE8"/>
    <w:rsid w:val="1BEB6743"/>
    <w:rsid w:val="1BF72D21"/>
    <w:rsid w:val="1BFD0D1C"/>
    <w:rsid w:val="1C0D4CD7"/>
    <w:rsid w:val="1C312E45"/>
    <w:rsid w:val="1C381D54"/>
    <w:rsid w:val="1C6568C1"/>
    <w:rsid w:val="1C7A60C9"/>
    <w:rsid w:val="1C890801"/>
    <w:rsid w:val="1CC54B7F"/>
    <w:rsid w:val="1CC632EB"/>
    <w:rsid w:val="1CCC03E2"/>
    <w:rsid w:val="1CD47504"/>
    <w:rsid w:val="1D2027D7"/>
    <w:rsid w:val="1D370008"/>
    <w:rsid w:val="1D3A5FA0"/>
    <w:rsid w:val="1D3A6632"/>
    <w:rsid w:val="1D532BBD"/>
    <w:rsid w:val="1D7B3FF9"/>
    <w:rsid w:val="1D860599"/>
    <w:rsid w:val="1DAA1C58"/>
    <w:rsid w:val="1DB93368"/>
    <w:rsid w:val="1DBC4C07"/>
    <w:rsid w:val="1DF24184"/>
    <w:rsid w:val="1DF60118"/>
    <w:rsid w:val="1E1265D5"/>
    <w:rsid w:val="1E1D38F7"/>
    <w:rsid w:val="1E2A7DC2"/>
    <w:rsid w:val="1E3D5D47"/>
    <w:rsid w:val="1E62130A"/>
    <w:rsid w:val="1E9B2A6E"/>
    <w:rsid w:val="1EA75C2F"/>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3B4489"/>
    <w:rsid w:val="20646A1B"/>
    <w:rsid w:val="209E357D"/>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E4441C"/>
    <w:rsid w:val="2608575D"/>
    <w:rsid w:val="26323CB8"/>
    <w:rsid w:val="264D464E"/>
    <w:rsid w:val="267A740D"/>
    <w:rsid w:val="268A58A2"/>
    <w:rsid w:val="2690396B"/>
    <w:rsid w:val="26B96187"/>
    <w:rsid w:val="26CB04CF"/>
    <w:rsid w:val="26FB054E"/>
    <w:rsid w:val="26FD3CE2"/>
    <w:rsid w:val="272E0923"/>
    <w:rsid w:val="27535154"/>
    <w:rsid w:val="27541D8F"/>
    <w:rsid w:val="275639D6"/>
    <w:rsid w:val="275D6B12"/>
    <w:rsid w:val="27976C47"/>
    <w:rsid w:val="27C065A2"/>
    <w:rsid w:val="27F3046A"/>
    <w:rsid w:val="280444F2"/>
    <w:rsid w:val="28092E82"/>
    <w:rsid w:val="283C7070"/>
    <w:rsid w:val="284B1663"/>
    <w:rsid w:val="285831A2"/>
    <w:rsid w:val="287D5314"/>
    <w:rsid w:val="28AB0135"/>
    <w:rsid w:val="28C32245"/>
    <w:rsid w:val="28CE5BC0"/>
    <w:rsid w:val="28D472A8"/>
    <w:rsid w:val="28D771B3"/>
    <w:rsid w:val="28E15521"/>
    <w:rsid w:val="28F22610"/>
    <w:rsid w:val="28F6715F"/>
    <w:rsid w:val="29211DC2"/>
    <w:rsid w:val="2927562A"/>
    <w:rsid w:val="293E5137"/>
    <w:rsid w:val="294D1B32"/>
    <w:rsid w:val="295C2DFA"/>
    <w:rsid w:val="297B7831"/>
    <w:rsid w:val="29C15A7E"/>
    <w:rsid w:val="2A247DBB"/>
    <w:rsid w:val="2A352282"/>
    <w:rsid w:val="2A5F71FE"/>
    <w:rsid w:val="2A741800"/>
    <w:rsid w:val="2A7E1274"/>
    <w:rsid w:val="2AD4533E"/>
    <w:rsid w:val="2ADC41F2"/>
    <w:rsid w:val="2ADF3CE2"/>
    <w:rsid w:val="2AFFD2F1"/>
    <w:rsid w:val="2B006133"/>
    <w:rsid w:val="2B183E1B"/>
    <w:rsid w:val="2B19215E"/>
    <w:rsid w:val="2B22112A"/>
    <w:rsid w:val="2B265158"/>
    <w:rsid w:val="2B3744A0"/>
    <w:rsid w:val="2BAF21A8"/>
    <w:rsid w:val="2BCC11A7"/>
    <w:rsid w:val="2BDB76C2"/>
    <w:rsid w:val="2BE27F2E"/>
    <w:rsid w:val="2BE3A5AB"/>
    <w:rsid w:val="2BE87AAD"/>
    <w:rsid w:val="2BE912BD"/>
    <w:rsid w:val="2C1A1476"/>
    <w:rsid w:val="2C2E6CCF"/>
    <w:rsid w:val="2C37360C"/>
    <w:rsid w:val="2C5A3DB0"/>
    <w:rsid w:val="2C666469"/>
    <w:rsid w:val="2C6D3C9C"/>
    <w:rsid w:val="2C732934"/>
    <w:rsid w:val="2C7548FE"/>
    <w:rsid w:val="2C7F154B"/>
    <w:rsid w:val="2CCB451E"/>
    <w:rsid w:val="2D26365A"/>
    <w:rsid w:val="2D4B565F"/>
    <w:rsid w:val="2D5B1AF1"/>
    <w:rsid w:val="2D71156A"/>
    <w:rsid w:val="2D7121BC"/>
    <w:rsid w:val="2D8F7C42"/>
    <w:rsid w:val="2DB23588"/>
    <w:rsid w:val="2DB61DC2"/>
    <w:rsid w:val="2DD85145"/>
    <w:rsid w:val="2DE316E4"/>
    <w:rsid w:val="2E0F48DF"/>
    <w:rsid w:val="2E2C36E3"/>
    <w:rsid w:val="2E4A0A0F"/>
    <w:rsid w:val="2E61479F"/>
    <w:rsid w:val="2E935510"/>
    <w:rsid w:val="2EC21111"/>
    <w:rsid w:val="2ED964C1"/>
    <w:rsid w:val="2EED10C4"/>
    <w:rsid w:val="2F0C2E65"/>
    <w:rsid w:val="2F113395"/>
    <w:rsid w:val="2F2B1BEC"/>
    <w:rsid w:val="2F3F2FA2"/>
    <w:rsid w:val="2F5729E1"/>
    <w:rsid w:val="2F8337D6"/>
    <w:rsid w:val="2FAD2601"/>
    <w:rsid w:val="2FBD207A"/>
    <w:rsid w:val="2FC46C7B"/>
    <w:rsid w:val="2FE8309F"/>
    <w:rsid w:val="2FE861DB"/>
    <w:rsid w:val="2FF975F4"/>
    <w:rsid w:val="30091D21"/>
    <w:rsid w:val="301A5EE8"/>
    <w:rsid w:val="301D68DE"/>
    <w:rsid w:val="30226E93"/>
    <w:rsid w:val="302A1EA4"/>
    <w:rsid w:val="306A22A0"/>
    <w:rsid w:val="30847806"/>
    <w:rsid w:val="30D75B88"/>
    <w:rsid w:val="31181CFC"/>
    <w:rsid w:val="31307046"/>
    <w:rsid w:val="313A6116"/>
    <w:rsid w:val="319770C5"/>
    <w:rsid w:val="31FE7144"/>
    <w:rsid w:val="32285F6F"/>
    <w:rsid w:val="322C5A5F"/>
    <w:rsid w:val="3245276F"/>
    <w:rsid w:val="324E12A6"/>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4181BA1"/>
    <w:rsid w:val="341B222F"/>
    <w:rsid w:val="342015F4"/>
    <w:rsid w:val="34362BC5"/>
    <w:rsid w:val="3446557F"/>
    <w:rsid w:val="34480B4A"/>
    <w:rsid w:val="34567FB6"/>
    <w:rsid w:val="34A30383"/>
    <w:rsid w:val="34AE6BFF"/>
    <w:rsid w:val="34C1517C"/>
    <w:rsid w:val="34C91C8B"/>
    <w:rsid w:val="34FA3BF3"/>
    <w:rsid w:val="350B632D"/>
    <w:rsid w:val="351E0F07"/>
    <w:rsid w:val="3524277C"/>
    <w:rsid w:val="3529033D"/>
    <w:rsid w:val="3589141A"/>
    <w:rsid w:val="359009FB"/>
    <w:rsid w:val="359360C4"/>
    <w:rsid w:val="3599165E"/>
    <w:rsid w:val="35B74CCB"/>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E80454"/>
    <w:rsid w:val="36FF9E9F"/>
    <w:rsid w:val="37012882"/>
    <w:rsid w:val="375D1A85"/>
    <w:rsid w:val="37737C8C"/>
    <w:rsid w:val="378F7419"/>
    <w:rsid w:val="37984548"/>
    <w:rsid w:val="37BF5993"/>
    <w:rsid w:val="37C91FA2"/>
    <w:rsid w:val="37CD55EE"/>
    <w:rsid w:val="37E61FE4"/>
    <w:rsid w:val="37E734B9"/>
    <w:rsid w:val="37EFD15E"/>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567324"/>
    <w:rsid w:val="3D7F883C"/>
    <w:rsid w:val="3DA84E3B"/>
    <w:rsid w:val="3DAADF54"/>
    <w:rsid w:val="3DD14FC6"/>
    <w:rsid w:val="3DD36477"/>
    <w:rsid w:val="3DF82424"/>
    <w:rsid w:val="3DFBB59C"/>
    <w:rsid w:val="3E06185A"/>
    <w:rsid w:val="3E2B12C1"/>
    <w:rsid w:val="3E4A068A"/>
    <w:rsid w:val="3E500D27"/>
    <w:rsid w:val="3E607FF6"/>
    <w:rsid w:val="3E656809"/>
    <w:rsid w:val="3E7003FD"/>
    <w:rsid w:val="3E864749"/>
    <w:rsid w:val="3E9064A4"/>
    <w:rsid w:val="3EA34825"/>
    <w:rsid w:val="3EED2A1A"/>
    <w:rsid w:val="3EF45B57"/>
    <w:rsid w:val="3EFC4A0B"/>
    <w:rsid w:val="3EFE3D0F"/>
    <w:rsid w:val="3EFF5905"/>
    <w:rsid w:val="3F22673D"/>
    <w:rsid w:val="3F31711E"/>
    <w:rsid w:val="3F543E53"/>
    <w:rsid w:val="3F5C54AA"/>
    <w:rsid w:val="3F656A54"/>
    <w:rsid w:val="3F760C61"/>
    <w:rsid w:val="3F77831B"/>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B775C7"/>
    <w:rsid w:val="42F26851"/>
    <w:rsid w:val="42F70A75"/>
    <w:rsid w:val="43156510"/>
    <w:rsid w:val="435318D7"/>
    <w:rsid w:val="43A40C40"/>
    <w:rsid w:val="43BC79A0"/>
    <w:rsid w:val="43C23C8A"/>
    <w:rsid w:val="44006D4C"/>
    <w:rsid w:val="44093E52"/>
    <w:rsid w:val="44123658"/>
    <w:rsid w:val="441B2477"/>
    <w:rsid w:val="44305883"/>
    <w:rsid w:val="44617F98"/>
    <w:rsid w:val="4474454B"/>
    <w:rsid w:val="44877E79"/>
    <w:rsid w:val="448E4357"/>
    <w:rsid w:val="44A675B4"/>
    <w:rsid w:val="44A8366B"/>
    <w:rsid w:val="44AC5949"/>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40699E"/>
    <w:rsid w:val="476538B5"/>
    <w:rsid w:val="47743CD8"/>
    <w:rsid w:val="47A12944"/>
    <w:rsid w:val="47B16CDB"/>
    <w:rsid w:val="480F46F9"/>
    <w:rsid w:val="4856518C"/>
    <w:rsid w:val="489108BA"/>
    <w:rsid w:val="48961A2D"/>
    <w:rsid w:val="49025314"/>
    <w:rsid w:val="490364C8"/>
    <w:rsid w:val="495E079C"/>
    <w:rsid w:val="496569CB"/>
    <w:rsid w:val="496747FE"/>
    <w:rsid w:val="4972249A"/>
    <w:rsid w:val="49885819"/>
    <w:rsid w:val="498F50D9"/>
    <w:rsid w:val="49C600F0"/>
    <w:rsid w:val="49C70A83"/>
    <w:rsid w:val="49CA66DE"/>
    <w:rsid w:val="49CD76D0"/>
    <w:rsid w:val="49D00F6E"/>
    <w:rsid w:val="49EA3D54"/>
    <w:rsid w:val="49EB7B56"/>
    <w:rsid w:val="49FF361D"/>
    <w:rsid w:val="4A1E7200"/>
    <w:rsid w:val="4A3228A6"/>
    <w:rsid w:val="4A3B24EE"/>
    <w:rsid w:val="4A3B6699"/>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245859"/>
    <w:rsid w:val="4D3B7C96"/>
    <w:rsid w:val="4D4978AC"/>
    <w:rsid w:val="4D5221B8"/>
    <w:rsid w:val="4DE8774A"/>
    <w:rsid w:val="4DF354E4"/>
    <w:rsid w:val="4E121B55"/>
    <w:rsid w:val="4E2F4B6D"/>
    <w:rsid w:val="4E3046D1"/>
    <w:rsid w:val="4E353A96"/>
    <w:rsid w:val="4E6F2738"/>
    <w:rsid w:val="4E822DD2"/>
    <w:rsid w:val="4E9764FE"/>
    <w:rsid w:val="4E9B4352"/>
    <w:rsid w:val="4EB76F46"/>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E2A33"/>
    <w:rsid w:val="502B5150"/>
    <w:rsid w:val="50373AF5"/>
    <w:rsid w:val="50616DC4"/>
    <w:rsid w:val="50783615"/>
    <w:rsid w:val="50A22688"/>
    <w:rsid w:val="50C03AEB"/>
    <w:rsid w:val="50F33EC0"/>
    <w:rsid w:val="510A745C"/>
    <w:rsid w:val="511107EA"/>
    <w:rsid w:val="51251CF4"/>
    <w:rsid w:val="512A18AC"/>
    <w:rsid w:val="51402E7D"/>
    <w:rsid w:val="51482C7D"/>
    <w:rsid w:val="515B7031"/>
    <w:rsid w:val="515D758B"/>
    <w:rsid w:val="51656D01"/>
    <w:rsid w:val="51864D34"/>
    <w:rsid w:val="518B234A"/>
    <w:rsid w:val="519311FF"/>
    <w:rsid w:val="51965D71"/>
    <w:rsid w:val="519F7BA4"/>
    <w:rsid w:val="51A96C75"/>
    <w:rsid w:val="51AE428B"/>
    <w:rsid w:val="51C55131"/>
    <w:rsid w:val="51D57A6A"/>
    <w:rsid w:val="52804A52"/>
    <w:rsid w:val="52A53AFB"/>
    <w:rsid w:val="52B256B5"/>
    <w:rsid w:val="52CC2C1B"/>
    <w:rsid w:val="52E57838"/>
    <w:rsid w:val="52F421A7"/>
    <w:rsid w:val="5302488E"/>
    <w:rsid w:val="531E4716"/>
    <w:rsid w:val="532F4F57"/>
    <w:rsid w:val="53310342"/>
    <w:rsid w:val="534F55FA"/>
    <w:rsid w:val="539D5CEC"/>
    <w:rsid w:val="53A72D40"/>
    <w:rsid w:val="53B355D7"/>
    <w:rsid w:val="53C806C1"/>
    <w:rsid w:val="53E421E6"/>
    <w:rsid w:val="53EA1748"/>
    <w:rsid w:val="53F33750"/>
    <w:rsid w:val="541128AF"/>
    <w:rsid w:val="541E31C1"/>
    <w:rsid w:val="542A0708"/>
    <w:rsid w:val="548968E9"/>
    <w:rsid w:val="549733F7"/>
    <w:rsid w:val="54A75BE6"/>
    <w:rsid w:val="54A83213"/>
    <w:rsid w:val="54B2355D"/>
    <w:rsid w:val="54B77AC1"/>
    <w:rsid w:val="54BE5272"/>
    <w:rsid w:val="54F46459"/>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BA0D62"/>
    <w:rsid w:val="56BF65F2"/>
    <w:rsid w:val="56D54068"/>
    <w:rsid w:val="57054EF3"/>
    <w:rsid w:val="570D55B0"/>
    <w:rsid w:val="57142097"/>
    <w:rsid w:val="572D0CFC"/>
    <w:rsid w:val="57633CE5"/>
    <w:rsid w:val="577A4DC8"/>
    <w:rsid w:val="57960AF2"/>
    <w:rsid w:val="57A51C8C"/>
    <w:rsid w:val="57AA6E55"/>
    <w:rsid w:val="57C83332"/>
    <w:rsid w:val="57CE2F91"/>
    <w:rsid w:val="57D4431F"/>
    <w:rsid w:val="58311772"/>
    <w:rsid w:val="583F79EB"/>
    <w:rsid w:val="588A4EB2"/>
    <w:rsid w:val="589E0EC5"/>
    <w:rsid w:val="58BA3515"/>
    <w:rsid w:val="58D04AE7"/>
    <w:rsid w:val="58D26AB1"/>
    <w:rsid w:val="58D273BA"/>
    <w:rsid w:val="58E107A1"/>
    <w:rsid w:val="58E16CF4"/>
    <w:rsid w:val="5906099D"/>
    <w:rsid w:val="590B5B1F"/>
    <w:rsid w:val="59115444"/>
    <w:rsid w:val="59145045"/>
    <w:rsid w:val="591D7F46"/>
    <w:rsid w:val="59351195"/>
    <w:rsid w:val="59577DF1"/>
    <w:rsid w:val="59B937CD"/>
    <w:rsid w:val="59F667CF"/>
    <w:rsid w:val="5A3A140D"/>
    <w:rsid w:val="5A3C1A2E"/>
    <w:rsid w:val="5A4237C2"/>
    <w:rsid w:val="5A443ABB"/>
    <w:rsid w:val="5A571C23"/>
    <w:rsid w:val="5A767910"/>
    <w:rsid w:val="5A8E2EAB"/>
    <w:rsid w:val="5A957D96"/>
    <w:rsid w:val="5AA77AC9"/>
    <w:rsid w:val="5ABA77FD"/>
    <w:rsid w:val="5ABE498D"/>
    <w:rsid w:val="5AD76600"/>
    <w:rsid w:val="5B0B62AA"/>
    <w:rsid w:val="5B21787C"/>
    <w:rsid w:val="5B2378A8"/>
    <w:rsid w:val="5B4812AC"/>
    <w:rsid w:val="5B4D241F"/>
    <w:rsid w:val="5B5A431C"/>
    <w:rsid w:val="5B8816A9"/>
    <w:rsid w:val="5BBF7FC8"/>
    <w:rsid w:val="5BCA7F13"/>
    <w:rsid w:val="5BE34B31"/>
    <w:rsid w:val="5BE80399"/>
    <w:rsid w:val="5BEE7330"/>
    <w:rsid w:val="5BFF64EE"/>
    <w:rsid w:val="5C001B87"/>
    <w:rsid w:val="5C07081F"/>
    <w:rsid w:val="5C1473E0"/>
    <w:rsid w:val="5C1A4C32"/>
    <w:rsid w:val="5C7F2AAC"/>
    <w:rsid w:val="5CAC586B"/>
    <w:rsid w:val="5CB519F1"/>
    <w:rsid w:val="5CB8077F"/>
    <w:rsid w:val="5D235B2D"/>
    <w:rsid w:val="5D2C38E4"/>
    <w:rsid w:val="5D2D2508"/>
    <w:rsid w:val="5D323FC2"/>
    <w:rsid w:val="5D454E22"/>
    <w:rsid w:val="5D641CA2"/>
    <w:rsid w:val="5D7F1AD8"/>
    <w:rsid w:val="5D8754E1"/>
    <w:rsid w:val="5D8B5B79"/>
    <w:rsid w:val="5DE30E18"/>
    <w:rsid w:val="5DEA7BA9"/>
    <w:rsid w:val="5DEF20D9"/>
    <w:rsid w:val="5DF448C0"/>
    <w:rsid w:val="5DF51C45"/>
    <w:rsid w:val="5DF9063C"/>
    <w:rsid w:val="5DFB2D6D"/>
    <w:rsid w:val="5E365ED2"/>
    <w:rsid w:val="5E4F72F6"/>
    <w:rsid w:val="5E6301AB"/>
    <w:rsid w:val="5E6F4DA2"/>
    <w:rsid w:val="5E7B54F5"/>
    <w:rsid w:val="5E821550"/>
    <w:rsid w:val="5E875C48"/>
    <w:rsid w:val="5E9F7435"/>
    <w:rsid w:val="5EA44A4C"/>
    <w:rsid w:val="5EDD61AF"/>
    <w:rsid w:val="5EF43590"/>
    <w:rsid w:val="5F1F40D2"/>
    <w:rsid w:val="5F434264"/>
    <w:rsid w:val="5F57386C"/>
    <w:rsid w:val="5F593A88"/>
    <w:rsid w:val="5F5B4A5D"/>
    <w:rsid w:val="5F7A57AC"/>
    <w:rsid w:val="5F9745B0"/>
    <w:rsid w:val="5F993E84"/>
    <w:rsid w:val="5FB355F1"/>
    <w:rsid w:val="5FE327BC"/>
    <w:rsid w:val="5FFEA99E"/>
    <w:rsid w:val="601856F1"/>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F611D0"/>
    <w:rsid w:val="61FE0917"/>
    <w:rsid w:val="62007000"/>
    <w:rsid w:val="620E510C"/>
    <w:rsid w:val="62287777"/>
    <w:rsid w:val="628F56D7"/>
    <w:rsid w:val="62A53835"/>
    <w:rsid w:val="62C21944"/>
    <w:rsid w:val="62DB47B4"/>
    <w:rsid w:val="62E0001C"/>
    <w:rsid w:val="62E4606E"/>
    <w:rsid w:val="62EC4C13"/>
    <w:rsid w:val="63332842"/>
    <w:rsid w:val="633E116D"/>
    <w:rsid w:val="63464492"/>
    <w:rsid w:val="6347009B"/>
    <w:rsid w:val="63554566"/>
    <w:rsid w:val="63586D06"/>
    <w:rsid w:val="637D586B"/>
    <w:rsid w:val="638360B9"/>
    <w:rsid w:val="63A97172"/>
    <w:rsid w:val="63DC6A36"/>
    <w:rsid w:val="63E5D8B1"/>
    <w:rsid w:val="63E92F01"/>
    <w:rsid w:val="63EC3F70"/>
    <w:rsid w:val="63F7386F"/>
    <w:rsid w:val="63FB5461"/>
    <w:rsid w:val="642D54E3"/>
    <w:rsid w:val="64383AD1"/>
    <w:rsid w:val="643C1282"/>
    <w:rsid w:val="64502F80"/>
    <w:rsid w:val="64526CF8"/>
    <w:rsid w:val="64590086"/>
    <w:rsid w:val="64754794"/>
    <w:rsid w:val="647629E6"/>
    <w:rsid w:val="648669A1"/>
    <w:rsid w:val="64923598"/>
    <w:rsid w:val="64BA2183"/>
    <w:rsid w:val="650515E5"/>
    <w:rsid w:val="65312F1B"/>
    <w:rsid w:val="65384140"/>
    <w:rsid w:val="65554CF2"/>
    <w:rsid w:val="65735178"/>
    <w:rsid w:val="658C7FE7"/>
    <w:rsid w:val="659155FE"/>
    <w:rsid w:val="65996677"/>
    <w:rsid w:val="65A417D5"/>
    <w:rsid w:val="65AE3D26"/>
    <w:rsid w:val="65CD26B4"/>
    <w:rsid w:val="65DC4ACB"/>
    <w:rsid w:val="65EC7453"/>
    <w:rsid w:val="66047238"/>
    <w:rsid w:val="660648E1"/>
    <w:rsid w:val="66154481"/>
    <w:rsid w:val="661A0A16"/>
    <w:rsid w:val="66310BF6"/>
    <w:rsid w:val="66543237"/>
    <w:rsid w:val="666176C6"/>
    <w:rsid w:val="666B22F3"/>
    <w:rsid w:val="666F1DE3"/>
    <w:rsid w:val="66B9305E"/>
    <w:rsid w:val="66C832A1"/>
    <w:rsid w:val="66D24120"/>
    <w:rsid w:val="66E63727"/>
    <w:rsid w:val="66F83B86"/>
    <w:rsid w:val="66FD14C3"/>
    <w:rsid w:val="6700465F"/>
    <w:rsid w:val="670544F5"/>
    <w:rsid w:val="67195C3B"/>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6200DD"/>
    <w:rsid w:val="686F7E78"/>
    <w:rsid w:val="687B6875"/>
    <w:rsid w:val="688D02FE"/>
    <w:rsid w:val="688F22C8"/>
    <w:rsid w:val="689E69AF"/>
    <w:rsid w:val="68B65AA7"/>
    <w:rsid w:val="68C65CB7"/>
    <w:rsid w:val="68EB20F0"/>
    <w:rsid w:val="68ED3493"/>
    <w:rsid w:val="68F95994"/>
    <w:rsid w:val="6917406C"/>
    <w:rsid w:val="6922138F"/>
    <w:rsid w:val="694420CC"/>
    <w:rsid w:val="69661355"/>
    <w:rsid w:val="696E1C4C"/>
    <w:rsid w:val="69A00505"/>
    <w:rsid w:val="69A34438"/>
    <w:rsid w:val="6A0A597F"/>
    <w:rsid w:val="6A0B5A82"/>
    <w:rsid w:val="6A1C1F14"/>
    <w:rsid w:val="6A31115D"/>
    <w:rsid w:val="6A415844"/>
    <w:rsid w:val="6A4175F2"/>
    <w:rsid w:val="6A5E5B5A"/>
    <w:rsid w:val="6A7F7B72"/>
    <w:rsid w:val="6A96716E"/>
    <w:rsid w:val="6AC0668D"/>
    <w:rsid w:val="6AC93629"/>
    <w:rsid w:val="6AD42215"/>
    <w:rsid w:val="6ADF6E0B"/>
    <w:rsid w:val="6AFA27E1"/>
    <w:rsid w:val="6B064EE5"/>
    <w:rsid w:val="6B1C36D8"/>
    <w:rsid w:val="6B2A277C"/>
    <w:rsid w:val="6B2E1512"/>
    <w:rsid w:val="6B3A7CC4"/>
    <w:rsid w:val="6B4F21E3"/>
    <w:rsid w:val="6B7B77ED"/>
    <w:rsid w:val="6B833C3B"/>
    <w:rsid w:val="6B923E7E"/>
    <w:rsid w:val="6BAF4A30"/>
    <w:rsid w:val="6BC24637"/>
    <w:rsid w:val="6BD242DC"/>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E1D776A"/>
    <w:rsid w:val="6E2711F5"/>
    <w:rsid w:val="6E3336F6"/>
    <w:rsid w:val="6E3B6A4F"/>
    <w:rsid w:val="6E3C0F89"/>
    <w:rsid w:val="6E3E23D3"/>
    <w:rsid w:val="6E58315D"/>
    <w:rsid w:val="6E9137E0"/>
    <w:rsid w:val="6E916298"/>
    <w:rsid w:val="6E9323E7"/>
    <w:rsid w:val="6EA84809"/>
    <w:rsid w:val="6EE36271"/>
    <w:rsid w:val="6EEF1214"/>
    <w:rsid w:val="6EF041DC"/>
    <w:rsid w:val="6F244603"/>
    <w:rsid w:val="6F4831D1"/>
    <w:rsid w:val="6F66625A"/>
    <w:rsid w:val="6FA51644"/>
    <w:rsid w:val="6FAF3250"/>
    <w:rsid w:val="6FC50CC6"/>
    <w:rsid w:val="6FC61E8F"/>
    <w:rsid w:val="6FCE7B7A"/>
    <w:rsid w:val="6FD607DD"/>
    <w:rsid w:val="6FDE7692"/>
    <w:rsid w:val="6FE5472A"/>
    <w:rsid w:val="6FF75479"/>
    <w:rsid w:val="705A140E"/>
    <w:rsid w:val="705F4C76"/>
    <w:rsid w:val="70613731"/>
    <w:rsid w:val="70812E3F"/>
    <w:rsid w:val="70981F36"/>
    <w:rsid w:val="70997AC2"/>
    <w:rsid w:val="70C374A1"/>
    <w:rsid w:val="70F133F4"/>
    <w:rsid w:val="71096990"/>
    <w:rsid w:val="7113780F"/>
    <w:rsid w:val="712E63F7"/>
    <w:rsid w:val="713003C1"/>
    <w:rsid w:val="713A2FED"/>
    <w:rsid w:val="716A52DB"/>
    <w:rsid w:val="71706A0F"/>
    <w:rsid w:val="719178EE"/>
    <w:rsid w:val="71A60683"/>
    <w:rsid w:val="71B763EC"/>
    <w:rsid w:val="71CD5C10"/>
    <w:rsid w:val="71D32BF0"/>
    <w:rsid w:val="71FE1CB5"/>
    <w:rsid w:val="723839D1"/>
    <w:rsid w:val="72695938"/>
    <w:rsid w:val="72BA11D4"/>
    <w:rsid w:val="72D5767E"/>
    <w:rsid w:val="72DA05E4"/>
    <w:rsid w:val="73025D8D"/>
    <w:rsid w:val="73335F46"/>
    <w:rsid w:val="734B7734"/>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D0476C"/>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29CF58"/>
    <w:rsid w:val="77347057"/>
    <w:rsid w:val="77416E84"/>
    <w:rsid w:val="776668EA"/>
    <w:rsid w:val="777466B4"/>
    <w:rsid w:val="77A64F39"/>
    <w:rsid w:val="77CDDFA5"/>
    <w:rsid w:val="77CF26E1"/>
    <w:rsid w:val="77E12415"/>
    <w:rsid w:val="77F9775E"/>
    <w:rsid w:val="77FA5285"/>
    <w:rsid w:val="781E0F73"/>
    <w:rsid w:val="781E29DE"/>
    <w:rsid w:val="782725D3"/>
    <w:rsid w:val="782B3690"/>
    <w:rsid w:val="7831514A"/>
    <w:rsid w:val="78660DE1"/>
    <w:rsid w:val="78B638A1"/>
    <w:rsid w:val="78C80EDF"/>
    <w:rsid w:val="78D14237"/>
    <w:rsid w:val="78DE1E19"/>
    <w:rsid w:val="791871BB"/>
    <w:rsid w:val="793547C6"/>
    <w:rsid w:val="793D09C3"/>
    <w:rsid w:val="794A3E9B"/>
    <w:rsid w:val="79616A26"/>
    <w:rsid w:val="798968C0"/>
    <w:rsid w:val="799F4335"/>
    <w:rsid w:val="79D96301"/>
    <w:rsid w:val="79DC7338"/>
    <w:rsid w:val="79E461EC"/>
    <w:rsid w:val="7A1A0D3D"/>
    <w:rsid w:val="7A344A7E"/>
    <w:rsid w:val="7A48677B"/>
    <w:rsid w:val="7A546ECE"/>
    <w:rsid w:val="7A592736"/>
    <w:rsid w:val="7A6450F2"/>
    <w:rsid w:val="7A6766F3"/>
    <w:rsid w:val="7A8F4065"/>
    <w:rsid w:val="7AC51B7A"/>
    <w:rsid w:val="7AEC5358"/>
    <w:rsid w:val="7AF7515A"/>
    <w:rsid w:val="7B0A3A31"/>
    <w:rsid w:val="7B1524BC"/>
    <w:rsid w:val="7B9D6653"/>
    <w:rsid w:val="7BA06143"/>
    <w:rsid w:val="7BD754B6"/>
    <w:rsid w:val="7BE36163"/>
    <w:rsid w:val="7BE60B10"/>
    <w:rsid w:val="7BFF0F42"/>
    <w:rsid w:val="7C1F52BA"/>
    <w:rsid w:val="7C282DC5"/>
    <w:rsid w:val="7C4A61CB"/>
    <w:rsid w:val="7C69085F"/>
    <w:rsid w:val="7C7ECD4E"/>
    <w:rsid w:val="7C8F68E3"/>
    <w:rsid w:val="7C920C6D"/>
    <w:rsid w:val="7D210AD2"/>
    <w:rsid w:val="7D5B1FAF"/>
    <w:rsid w:val="7D666D02"/>
    <w:rsid w:val="7DA979A9"/>
    <w:rsid w:val="7DBD4D8A"/>
    <w:rsid w:val="7DC4607A"/>
    <w:rsid w:val="7DCB4A17"/>
    <w:rsid w:val="7DFB04BA"/>
    <w:rsid w:val="7E1F77F3"/>
    <w:rsid w:val="7E4253D3"/>
    <w:rsid w:val="7E6E734E"/>
    <w:rsid w:val="7E7F815B"/>
    <w:rsid w:val="7E955D07"/>
    <w:rsid w:val="7E985949"/>
    <w:rsid w:val="7E9E696A"/>
    <w:rsid w:val="7EC30AC6"/>
    <w:rsid w:val="7EC65EC0"/>
    <w:rsid w:val="7ECA7238"/>
    <w:rsid w:val="7ED57C99"/>
    <w:rsid w:val="7EDE145C"/>
    <w:rsid w:val="7EE061AE"/>
    <w:rsid w:val="7EFAE452"/>
    <w:rsid w:val="7EFB1398"/>
    <w:rsid w:val="7EFF4E54"/>
    <w:rsid w:val="7F0F2D30"/>
    <w:rsid w:val="7F1C1F84"/>
    <w:rsid w:val="7F4D213E"/>
    <w:rsid w:val="7F57EDE5"/>
    <w:rsid w:val="7F5F09B0"/>
    <w:rsid w:val="7F67259E"/>
    <w:rsid w:val="7F7B6CAB"/>
    <w:rsid w:val="7F930498"/>
    <w:rsid w:val="7F995383"/>
    <w:rsid w:val="7FAB3A34"/>
    <w:rsid w:val="7FCF6FF7"/>
    <w:rsid w:val="7FD12D6F"/>
    <w:rsid w:val="7FD64829"/>
    <w:rsid w:val="7FF7EDA6"/>
    <w:rsid w:val="94BC3F02"/>
    <w:rsid w:val="9BEA8667"/>
    <w:rsid w:val="9F5FF108"/>
    <w:rsid w:val="9FBB91E1"/>
    <w:rsid w:val="BBFD761D"/>
    <w:rsid w:val="BC8F8235"/>
    <w:rsid w:val="BDC7668B"/>
    <w:rsid w:val="BEF5DD47"/>
    <w:rsid w:val="D8503BCE"/>
    <w:rsid w:val="D9BFBA6C"/>
    <w:rsid w:val="DD4F0224"/>
    <w:rsid w:val="DFA944E4"/>
    <w:rsid w:val="DFB7CD1B"/>
    <w:rsid w:val="DFFF85B5"/>
    <w:rsid w:val="EB7B8C28"/>
    <w:rsid w:val="EE7E0E37"/>
    <w:rsid w:val="EFAB00CB"/>
    <w:rsid w:val="F7792388"/>
    <w:rsid w:val="F7EAD0FD"/>
    <w:rsid w:val="FBD7F989"/>
    <w:rsid w:val="FBFF4A41"/>
    <w:rsid w:val="FCFF24E7"/>
    <w:rsid w:val="FE5704BA"/>
    <w:rsid w:val="FE70287E"/>
    <w:rsid w:val="FED6A05D"/>
    <w:rsid w:val="FF7676ED"/>
    <w:rsid w:val="FFAB97F7"/>
    <w:rsid w:val="FFCF5C7C"/>
    <w:rsid w:val="FFDDD6A2"/>
    <w:rsid w:val="FFEF6C00"/>
    <w:rsid w:val="FFEFE144"/>
    <w:rsid w:val="FFF7643D"/>
    <w:rsid w:val="FFFBB657"/>
    <w:rsid w:val="FFFFFD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9"/>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99"/>
    <w:pPr>
      <w:jc w:val="left"/>
    </w:pPr>
  </w:style>
  <w:style w:type="paragraph" w:styleId="12">
    <w:name w:val="Body Text"/>
    <w:basedOn w:val="1"/>
    <w:next w:val="1"/>
    <w:link w:val="131"/>
    <w:qFormat/>
    <w:uiPriority w:val="0"/>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99"/>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99"/>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autoSpaceDE w:val="0"/>
      <w:autoSpaceDN w:val="0"/>
      <w:adjustRightInd w:val="0"/>
      <w:jc w:val="both"/>
    </w:pPr>
    <w:rPr>
      <w:rFonts w:ascii="黑体" w:hAnsi="黑体" w:eastAsia="宋体" w:cs="黑体"/>
      <w:color w:val="000000"/>
      <w:sz w:val="24"/>
      <w:szCs w:val="24"/>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9"/>
    <w:rPr>
      <w:rFonts w:ascii="??" w:hAnsi="??" w:eastAsia="宋体" w:cs="Arial"/>
      <w:b/>
      <w:bCs/>
      <w:color w:val="000000"/>
      <w:kern w:val="0"/>
      <w:sz w:val="32"/>
      <w:szCs w:val="32"/>
    </w:rPr>
  </w:style>
  <w:style w:type="character" w:customStyle="1" w:styleId="59">
    <w:name w:val="标题 2 字符"/>
    <w:basedOn w:val="40"/>
    <w:link w:val="3"/>
    <w:qFormat/>
    <w:uiPriority w:val="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99"/>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99"/>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Arial Unicode MS" w:hAnsi="宋体" w:eastAsia="Arial Unicode MS"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eastAsia="en-US"/>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218">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9">
    <w:name w:val="列表段落1"/>
    <w:basedOn w:val="1"/>
    <w:qFormat/>
    <w:uiPriority w:val="34"/>
    <w:pPr>
      <w:adjustRightInd w:val="0"/>
      <w:spacing w:line="360" w:lineRule="auto"/>
      <w:ind w:firstLine="420" w:firstLineChars="200"/>
    </w:pPr>
    <w:rPr>
      <w:rFonts w:ascii="仿宋" w:hAnsi="仿宋" w:eastAsia="仿宋" w:cs="仿宋"/>
      <w:sz w:val="24"/>
      <w:szCs w:val="24"/>
      <w14:ligatures w14:val="standardContextual"/>
    </w:rPr>
  </w:style>
  <w:style w:type="paragraph" w:customStyle="1" w:styleId="220">
    <w:name w:val="表格正文"/>
    <w:qFormat/>
    <w:uiPriority w:val="0"/>
    <w:pPr>
      <w:widowControl w:val="0"/>
      <w:autoSpaceDE w:val="0"/>
      <w:autoSpaceDN w:val="0"/>
      <w:adjustRightInd w:val="0"/>
      <w:spacing w:line="360" w:lineRule="auto"/>
    </w:pPr>
    <w:rPr>
      <w:rFonts w:ascii="仿宋" w:hAnsi="仿宋" w:eastAsia="仿宋" w:cs="仿宋"/>
      <w:sz w:val="24"/>
      <w:szCs w:val="24"/>
      <w:lang w:val="en-US" w:eastAsia="zh-CN" w:bidi="ar-SA"/>
    </w:rPr>
  </w:style>
  <w:style w:type="character" w:customStyle="1" w:styleId="221">
    <w:name w:val="正文文本 字符1"/>
    <w:basedOn w:val="40"/>
    <w:qFormat/>
    <w:locked/>
    <w:uiPriority w:val="0"/>
    <w:rPr>
      <w:rFonts w:ascii="仿宋" w:hAnsi="仿宋" w:eastAsia="仿宋" w:cs="仿宋"/>
      <w:b/>
      <w:bCs/>
      <w:kern w:val="2"/>
      <w:sz w:val="24"/>
      <w:szCs w:val="24"/>
    </w:rPr>
  </w:style>
  <w:style w:type="paragraph" w:customStyle="1" w:styleId="222">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241</Pages>
  <Words>11001</Words>
  <Characters>12064</Characters>
  <Lines>1387</Lines>
  <Paragraphs>390</Paragraphs>
  <TotalTime>0</TotalTime>
  <ScaleCrop>false</ScaleCrop>
  <LinksUpToDate>false</LinksUpToDate>
  <CharactersWithSpaces>12170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2026-04-17T19:20:00Z</dcterms:created>
  <dc:creator>Administrator</dc:creator>
  <cp:lastModifiedBy>K</cp:lastModifiedBy>
  <cp:lastPrinted>2026-04-24T09:18:00Z</cp:lastPrinted>
  <dcterms:modified xsi:type="dcterms:W3CDTF">2026-05-25T08:42:44Z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0922CFF0136869C7AA18FC69829A8B61_43</vt:lpwstr>
  </property>
  <property fmtid="{D5CDD505-2E9C-101B-9397-08002B2CF9AE}" pid="4" name="KSOTemplateDocerSaveRecord">
    <vt:lpwstr>eyJoZGlkIjoiMDQxNDhkNjY3ODZiN2QzNTkxY2Q0MzM4MDVkYzBlZjIiLCJ1c2VySWQiOiIyNDcyNzA2MDkifQ==</vt:lpwstr>
  </property>
</Properties>
</file>