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default" w:ascii="宋体" w:hAnsi="宋体" w:eastAsia="宋体" w:cs="宋体"/>
          <w:color w:val="auto"/>
          <w:sz w:val="22"/>
          <w:szCs w:val="28"/>
          <w:highlight w:val="none"/>
          <w:lang w:val="en-US"/>
        </w:rPr>
      </w:pPr>
      <w:r>
        <w:rPr>
          <w:rFonts w:hint="eastAsia" w:ascii="宋体" w:hAnsi="宋体" w:cs="宋体"/>
          <w:b/>
          <w:color w:val="auto"/>
          <w:sz w:val="44"/>
          <w:szCs w:val="44"/>
          <w:highlight w:val="none"/>
          <w:lang w:eastAsia="zh-CN"/>
        </w:rPr>
        <w:t>喀什地区泽普县紧密型县域医共体资源共享中心、中心药房及次中心建设项目三标段</w:t>
      </w:r>
    </w:p>
    <w:p w14:paraId="0780C90F">
      <w:pPr>
        <w:pStyle w:val="25"/>
        <w:rPr>
          <w:rFonts w:hint="eastAsia" w:ascii="宋体" w:hAnsi="宋体" w:eastAsia="宋体" w:cs="宋体"/>
          <w:color w:val="auto"/>
          <w:sz w:val="21"/>
          <w:szCs w:val="32"/>
          <w:highlight w:val="none"/>
        </w:rPr>
      </w:pPr>
    </w:p>
    <w:p w14:paraId="7E01BAEC">
      <w:pPr>
        <w:spacing w:line="240" w:lineRule="atLeast"/>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4"/>
          <w:szCs w:val="44"/>
          <w:highlight w:val="none"/>
          <w:lang w:eastAsia="zh-CN"/>
        </w:rPr>
        <w:t>项目编号：</w:t>
      </w:r>
      <w:r>
        <w:rPr>
          <w:rFonts w:hint="eastAsia" w:ascii="宋体" w:hAnsi="宋体" w:cs="宋体"/>
          <w:b/>
          <w:color w:val="auto"/>
          <w:sz w:val="44"/>
          <w:szCs w:val="44"/>
          <w:highlight w:val="none"/>
          <w:lang w:eastAsia="zh-CN"/>
        </w:rPr>
        <w:t>ZPDL（2026）052-3</w:t>
      </w:r>
    </w:p>
    <w:p w14:paraId="5EF9337C">
      <w:pPr>
        <w:pStyle w:val="9"/>
        <w:rPr>
          <w:rFonts w:hint="eastAsia"/>
          <w:color w:val="auto"/>
          <w:highlight w:val="none"/>
        </w:rPr>
      </w:pPr>
    </w:p>
    <w:p w14:paraId="60F70994">
      <w:pPr>
        <w:pStyle w:val="33"/>
        <w:rPr>
          <w:rFonts w:hint="eastAsia"/>
          <w:color w:val="auto"/>
          <w:highlight w:val="none"/>
        </w:rPr>
      </w:pPr>
    </w:p>
    <w:p w14:paraId="344FE9F9">
      <w:pPr>
        <w:pStyle w:val="5"/>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3885772B">
      <w:pPr>
        <w:pStyle w:val="5"/>
        <w:spacing w:line="720" w:lineRule="auto"/>
        <w:jc w:val="center"/>
        <w:rPr>
          <w:rFonts w:hint="eastAsia" w:ascii="宋体" w:hAnsi="宋体" w:eastAsia="宋体" w:cs="宋体"/>
          <w:b/>
          <w:color w:val="auto"/>
          <w:sz w:val="56"/>
          <w:szCs w:val="56"/>
          <w:highlight w:val="none"/>
        </w:rPr>
      </w:pPr>
    </w:p>
    <w:p w14:paraId="2AF8EF39">
      <w:pPr>
        <w:spacing w:line="240" w:lineRule="atLeast"/>
        <w:ind w:left="1079" w:leftChars="257" w:hanging="540"/>
        <w:jc w:val="center"/>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泽普县人民医院</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新疆昊泽工程管理有限公司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新疆喀什地区泽普县塞尚江南小区53幢16号门面房</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谷超超</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15276061261</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月</w:t>
      </w:r>
    </w:p>
    <w:p w14:paraId="47D53FCE">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2"/>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38</w:t>
      </w:r>
    </w:p>
    <w:p w14:paraId="09A9BA7D">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47</w:t>
      </w:r>
    </w:p>
    <w:p w14:paraId="3A4CF9C8">
      <w:pPr>
        <w:pStyle w:val="22"/>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2"/>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16582804"/>
      <w:bookmarkStart w:id="1" w:name="_Toc17230"/>
      <w:bookmarkStart w:id="2" w:name="_Toc22782"/>
      <w:bookmarkStart w:id="3" w:name="_Toc25817"/>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spacing w:before="0" w:line="240" w:lineRule="atLeast"/>
        <w:ind w:left="1079" w:leftChars="257" w:hanging="540"/>
        <w:rPr>
          <w:rFonts w:hint="eastAsia" w:ascii="宋体" w:hAnsi="宋体" w:eastAsia="宋体" w:cs="宋体"/>
          <w:color w:val="auto"/>
          <w:highlight w:val="none"/>
        </w:rPr>
      </w:pPr>
      <w:bookmarkStart w:id="5" w:name="_Toc520356143"/>
      <w:bookmarkStart w:id="6" w:name="_Toc515647757"/>
      <w:bookmarkStart w:id="7" w:name="_Toc216582805"/>
      <w:bookmarkStart w:id="8" w:name="_Toc21015"/>
      <w:bookmarkStart w:id="9" w:name="_Toc22145"/>
      <w:bookmarkStart w:id="10" w:name="_Toc212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spacing w:before="0" w:after="0" w:line="240" w:lineRule="atLeast"/>
        <w:rPr>
          <w:rFonts w:hint="eastAsia" w:ascii="宋体" w:hAnsi="宋体" w:eastAsia="宋体" w:cs="宋体"/>
          <w:color w:val="auto"/>
          <w:highlight w:val="none"/>
          <w:u w:val="none"/>
        </w:rPr>
      </w:pPr>
      <w:bookmarkStart w:id="11" w:name="_Toc520356144"/>
      <w:bookmarkStart w:id="12" w:name="_Toc5999"/>
      <w:bookmarkStart w:id="13" w:name="_Toc32189"/>
      <w:bookmarkStart w:id="14" w:name="_Toc32623"/>
      <w:bookmarkStart w:id="15" w:name="_Toc515647758"/>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4"/>
        <w:spacing w:before="0" w:after="0" w:line="240" w:lineRule="atLeast"/>
        <w:rPr>
          <w:rFonts w:hint="eastAsia" w:ascii="宋体" w:hAnsi="宋体" w:eastAsia="宋体" w:cs="宋体"/>
          <w:color w:val="auto"/>
          <w:highlight w:val="none"/>
          <w:u w:val="none"/>
        </w:rPr>
      </w:pPr>
      <w:bookmarkStart w:id="16" w:name="_Toc5286"/>
      <w:bookmarkStart w:id="17" w:name="_Toc12139"/>
      <w:bookmarkStart w:id="18" w:name="_Toc4322"/>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4"/>
        <w:spacing w:before="0" w:after="0" w:line="240" w:lineRule="atLeast"/>
        <w:rPr>
          <w:rFonts w:hint="eastAsia" w:ascii="宋体" w:hAnsi="宋体" w:eastAsia="宋体" w:cs="宋体"/>
          <w:color w:val="auto"/>
          <w:highlight w:val="none"/>
          <w:u w:val="none"/>
        </w:rPr>
      </w:pPr>
      <w:bookmarkStart w:id="20" w:name="_Toc15936"/>
      <w:bookmarkStart w:id="21" w:name="_Toc20526"/>
      <w:bookmarkStart w:id="22" w:name="_Toc515647760"/>
      <w:bookmarkStart w:id="23" w:name="_Toc520356145"/>
      <w:bookmarkStart w:id="24" w:name="_Toc13828"/>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4"/>
        <w:spacing w:before="0" w:after="0" w:line="240" w:lineRule="atLeast"/>
        <w:rPr>
          <w:rFonts w:hint="eastAsia" w:ascii="宋体" w:hAnsi="宋体" w:eastAsia="宋体" w:cs="宋体"/>
          <w:color w:val="auto"/>
          <w:highlight w:val="none"/>
          <w:u w:val="none"/>
        </w:rPr>
      </w:pPr>
      <w:bookmarkStart w:id="25" w:name="_Toc32665"/>
      <w:bookmarkStart w:id="26" w:name="_Toc6116"/>
      <w:bookmarkStart w:id="27" w:name="_Toc4463"/>
      <w:bookmarkStart w:id="28" w:name="_Toc515647761"/>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中华人民共和国财政部令第87号《政府采购货物和服务招标投标管理办法》及本项目本级和上级财政部门政府采购有关规定的约束，其权利受到上述法律法规的保护。</w:t>
      </w:r>
    </w:p>
    <w:p w14:paraId="7EE702DE">
      <w:pPr>
        <w:pStyle w:val="3"/>
        <w:spacing w:before="0" w:line="240" w:lineRule="atLeast"/>
        <w:ind w:left="1079" w:leftChars="257" w:hanging="540"/>
        <w:rPr>
          <w:rFonts w:hint="eastAsia" w:ascii="宋体" w:hAnsi="宋体" w:eastAsia="宋体" w:cs="宋体"/>
          <w:color w:val="auto"/>
          <w:sz w:val="28"/>
          <w:highlight w:val="none"/>
        </w:rPr>
      </w:pPr>
      <w:bookmarkStart w:id="29" w:name="_Toc4365"/>
      <w:bookmarkStart w:id="30" w:name="_Toc216582806"/>
      <w:bookmarkStart w:id="31" w:name="_Toc28572"/>
      <w:bookmarkStart w:id="32" w:name="_Toc21566"/>
      <w:bookmarkStart w:id="33" w:name="_Toc520356146"/>
      <w:bookmarkStart w:id="34" w:name="_Toc515647762"/>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4"/>
        <w:spacing w:before="0" w:after="0" w:line="240" w:lineRule="atLeast"/>
        <w:rPr>
          <w:rFonts w:hint="eastAsia" w:ascii="宋体" w:hAnsi="宋体" w:eastAsia="宋体" w:cs="宋体"/>
          <w:color w:val="auto"/>
          <w:highlight w:val="none"/>
          <w:u w:val="none"/>
        </w:rPr>
      </w:pPr>
      <w:bookmarkStart w:id="35" w:name="_Toc515647763"/>
      <w:bookmarkStart w:id="36" w:name="_Toc4671"/>
      <w:bookmarkStart w:id="37" w:name="_Toc14084"/>
      <w:bookmarkStart w:id="38" w:name="_Toc25743"/>
      <w:bookmarkStart w:id="39" w:name="_Toc520356147"/>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4"/>
        <w:spacing w:before="0" w:after="0" w:line="240" w:lineRule="atLeast"/>
        <w:rPr>
          <w:rFonts w:hint="eastAsia" w:ascii="宋体" w:hAnsi="宋体" w:eastAsia="宋体" w:cs="宋体"/>
          <w:color w:val="auto"/>
          <w:sz w:val="24"/>
          <w:szCs w:val="20"/>
          <w:highlight w:val="none"/>
          <w:u w:val="none"/>
        </w:rPr>
      </w:pPr>
      <w:bookmarkStart w:id="40" w:name="_Toc520356148"/>
      <w:bookmarkStart w:id="41" w:name="_Toc515904805"/>
      <w:bookmarkStart w:id="42" w:name="_Toc26044"/>
      <w:bookmarkStart w:id="43" w:name="_Toc1922"/>
      <w:bookmarkStart w:id="44" w:name="_Toc9232"/>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Toc515904806"/>
      <w:bookmarkStart w:id="46" w:name="_Toc520356149"/>
      <w:bookmarkStart w:id="47"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4"/>
        <w:tabs>
          <w:tab w:val="left" w:pos="900"/>
        </w:tabs>
        <w:spacing w:before="0" w:after="0" w:line="240" w:lineRule="atLeast"/>
        <w:rPr>
          <w:rFonts w:hint="eastAsia" w:ascii="宋体" w:hAnsi="宋体" w:eastAsia="宋体" w:cs="宋体"/>
          <w:color w:val="auto"/>
          <w:sz w:val="24"/>
          <w:szCs w:val="20"/>
          <w:highlight w:val="none"/>
          <w:u w:val="none"/>
        </w:rPr>
      </w:pPr>
      <w:bookmarkStart w:id="48" w:name="_Toc14569"/>
      <w:bookmarkStart w:id="49" w:name="_Toc12448"/>
      <w:bookmarkStart w:id="50" w:name="_Toc25635"/>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3"/>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520356150"/>
      <w:bookmarkStart w:id="53" w:name="_Toc30808"/>
      <w:bookmarkStart w:id="54" w:name="_Toc31039"/>
      <w:bookmarkStart w:id="55" w:name="_Toc216582807"/>
      <w:bookmarkStart w:id="56" w:name="_Toc515647766"/>
      <w:bookmarkStart w:id="57" w:name="_Toc7636"/>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520356151"/>
      <w:bookmarkStart w:id="59" w:name="_Toc515647767"/>
      <w:bookmarkStart w:id="60" w:name="_Toc7786"/>
      <w:bookmarkStart w:id="61" w:name="_Toc516367021"/>
      <w:bookmarkStart w:id="62" w:name="_Toc30570"/>
      <w:bookmarkStart w:id="63" w:name="_Toc3553"/>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4"/>
        <w:tabs>
          <w:tab w:val="left" w:pos="900"/>
        </w:tabs>
        <w:spacing w:before="0" w:after="0" w:line="240" w:lineRule="atLeast"/>
        <w:rPr>
          <w:rFonts w:hint="eastAsia" w:ascii="宋体" w:hAnsi="宋体" w:eastAsia="宋体" w:cs="宋体"/>
          <w:color w:val="auto"/>
          <w:highlight w:val="none"/>
          <w:u w:val="none"/>
        </w:rPr>
      </w:pPr>
      <w:bookmarkStart w:id="64" w:name="_Ref467306195"/>
      <w:bookmarkStart w:id="65" w:name="_Toc516367022"/>
      <w:bookmarkStart w:id="66" w:name="_Ref467306676"/>
      <w:bookmarkStart w:id="67" w:name="_Toc520356152"/>
      <w:bookmarkStart w:id="68" w:name="_Toc18692"/>
      <w:bookmarkStart w:id="69" w:name="_Toc515647768"/>
      <w:bookmarkStart w:id="70" w:name="_Toc28307"/>
      <w:bookmarkStart w:id="71" w:name="_Toc10364"/>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CD874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516367023"/>
      <w:bookmarkStart w:id="74" w:name="_Toc10379"/>
      <w:bookmarkStart w:id="75" w:name="_Toc13143"/>
      <w:bookmarkStart w:id="76" w:name="_Toc520356153"/>
      <w:bookmarkStart w:id="77" w:name="_Toc515647769"/>
      <w:bookmarkStart w:id="78" w:name="_Toc4601"/>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投标人须在投标截止时间前在新疆政府采购网系统上传电子投标文件。投标人的电子投标文件是经过CA证书加密后上传的，任何单位或个人均无法在投标截止时间(即开标时间)之前查看或篡改，不存在泄密风险。</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4"/>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spacing w:before="0" w:after="0" w:line="240" w:lineRule="atLeast"/>
        <w:rPr>
          <w:rFonts w:hint="eastAsia" w:ascii="宋体" w:hAnsi="宋体" w:eastAsia="宋体" w:cs="宋体"/>
          <w:color w:val="auto"/>
          <w:highlight w:val="none"/>
          <w:u w:val="none"/>
        </w:rPr>
      </w:pPr>
      <w:bookmarkStart w:id="80" w:name="_Toc520356155"/>
      <w:bookmarkStart w:id="81" w:name="_Toc515647770"/>
      <w:bookmarkStart w:id="82" w:name="_Toc23231"/>
      <w:bookmarkStart w:id="83" w:name="_Toc19624"/>
      <w:bookmarkStart w:id="84" w:name="_Toc2248"/>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F8A13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22212"/>
      <w:bookmarkStart w:id="86" w:name="_Toc520356156"/>
      <w:bookmarkStart w:id="87" w:name="_Ref467306513"/>
      <w:bookmarkStart w:id="88" w:name="_Toc515647771"/>
      <w:bookmarkStart w:id="89" w:name="_Toc11514"/>
      <w:bookmarkStart w:id="90" w:name="_Toc17788"/>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4"/>
        <w:spacing w:before="0" w:after="0" w:line="240" w:lineRule="atLeast"/>
        <w:rPr>
          <w:rFonts w:hint="eastAsia" w:ascii="宋体" w:hAnsi="宋体" w:eastAsia="宋体" w:cs="宋体"/>
          <w:color w:val="auto"/>
          <w:highlight w:val="none"/>
          <w:u w:val="none"/>
        </w:rPr>
      </w:pPr>
      <w:bookmarkStart w:id="93" w:name="_Toc22901"/>
      <w:bookmarkStart w:id="94" w:name="_Toc515647772"/>
      <w:bookmarkStart w:id="95" w:name="_Toc520356157"/>
      <w:bookmarkStart w:id="96" w:name="_Toc23590"/>
      <w:bookmarkStart w:id="97" w:name="_Toc32569"/>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515647773"/>
      <w:bookmarkStart w:id="100" w:name="_Toc17609"/>
      <w:bookmarkStart w:id="101" w:name="_Toc493"/>
      <w:bookmarkStart w:id="102" w:name="_Toc17074"/>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515647774"/>
      <w:bookmarkStart w:id="104" w:name="_Toc16865"/>
      <w:bookmarkStart w:id="105" w:name="_Toc216582808"/>
      <w:bookmarkStart w:id="106" w:name="_Toc25925"/>
      <w:bookmarkStart w:id="107" w:name="_Toc520356159"/>
      <w:bookmarkStart w:id="108" w:name="_Toc1117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3"/>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1645"/>
      <w:bookmarkStart w:id="110" w:name="_Toc520356160"/>
      <w:bookmarkStart w:id="111" w:name="_Toc515647775"/>
      <w:bookmarkStart w:id="112" w:name="_Toc26195"/>
      <w:bookmarkStart w:id="113" w:name="_Toc32337"/>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14" w:name="_Toc24017"/>
      <w:bookmarkStart w:id="115" w:name="_Toc9840"/>
      <w:bookmarkStart w:id="116" w:name="_Toc520356161"/>
      <w:bookmarkStart w:id="117" w:name="_Toc12751"/>
      <w:bookmarkStart w:id="118" w:name="_Toc515647776"/>
      <w:r>
        <w:rPr>
          <w:rFonts w:hint="eastAsia" w:ascii="宋体" w:hAnsi="宋体" w:eastAsia="宋体" w:cs="宋体"/>
          <w:b/>
          <w:bCs/>
          <w:color w:val="000000" w:themeColor="text1"/>
          <w:sz w:val="24"/>
          <w:highlight w:val="none"/>
          <w14:textFill>
            <w14:solidFill>
              <w14:schemeClr w14:val="tx1"/>
            </w14:solidFill>
          </w14:textFill>
        </w:rPr>
        <w:t xml:space="preserve">15.1  </w:t>
      </w:r>
      <w:r>
        <w:rPr>
          <w:rFonts w:hint="eastAsia" w:ascii="宋体" w:hAnsi="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投标人</w:t>
      </w:r>
      <w:r>
        <w:rPr>
          <w:rFonts w:hint="eastAsia" w:ascii="宋体" w:hAnsi="宋体" w:eastAsia="宋体" w:cs="宋体"/>
          <w:b/>
          <w:bCs/>
          <w:color w:val="000000" w:themeColor="text1"/>
          <w:sz w:val="24"/>
          <w:highlight w:val="none"/>
          <w14:textFill>
            <w14:solidFill>
              <w14:schemeClr w14:val="tx1"/>
            </w14:solidFill>
          </w14:textFill>
        </w:rPr>
        <w:t>应完整地按</w:t>
      </w:r>
      <w:r>
        <w:rPr>
          <w:rFonts w:hint="eastAsia" w:ascii="宋体" w:hAnsi="宋体" w:eastAsia="宋体" w:cs="宋体"/>
          <w:b/>
          <w:bCs/>
          <w:color w:val="000000" w:themeColor="text1"/>
          <w:sz w:val="24"/>
          <w:highlight w:val="none"/>
          <w:lang w:val="en-US" w:eastAsia="zh-CN"/>
          <w14:textFill>
            <w14:solidFill>
              <w14:schemeClr w14:val="tx1"/>
            </w14:solidFill>
          </w14:textFill>
        </w:rPr>
        <w:t>招标</w:t>
      </w:r>
      <w:r>
        <w:rPr>
          <w:rFonts w:hint="eastAsia" w:ascii="宋体" w:hAnsi="宋体" w:eastAsia="宋体" w:cs="宋体"/>
          <w:b/>
          <w:bCs/>
          <w:color w:val="000000" w:themeColor="text1"/>
          <w:sz w:val="24"/>
          <w:highlight w:val="none"/>
          <w:lang w:eastAsia="zh-CN"/>
          <w14:textFill>
            <w14:solidFill>
              <w14:schemeClr w14:val="tx1"/>
            </w14:solidFill>
          </w14:textFill>
        </w:rPr>
        <w:t>文件</w:t>
      </w:r>
      <w:r>
        <w:rPr>
          <w:rFonts w:hint="eastAsia" w:ascii="宋体" w:hAnsi="宋体" w:eastAsia="宋体" w:cs="宋体"/>
          <w:b/>
          <w:bCs/>
          <w:color w:val="000000" w:themeColor="text1"/>
          <w:sz w:val="24"/>
          <w:highlight w:val="none"/>
          <w14:textFill>
            <w14:solidFill>
              <w14:schemeClr w14:val="tx1"/>
            </w14:solidFill>
          </w14:textFill>
        </w:rPr>
        <w:t>提供的</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14:textFill>
            <w14:solidFill>
              <w14:schemeClr w14:val="tx1"/>
            </w14:solidFill>
          </w14:textFill>
        </w:rPr>
        <w:t>格式及要求编写</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cs="宋体"/>
          <w:b/>
          <w:bCs/>
          <w:color w:val="000000" w:themeColor="text1"/>
          <w:sz w:val="24"/>
          <w:highlight w:val="none"/>
          <w:lang w:val="en-US" w:eastAsia="zh-CN"/>
          <w14:textFill>
            <w14:solidFill>
              <w14:schemeClr w14:val="tx1"/>
            </w14:solidFill>
          </w14:textFill>
        </w:rPr>
        <w:t>，需带有投标文件格式要求的封皮）</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。投标人的电子投标文件是经过CA证书加密后上传提交的，任何单位或个人均无法在投标截止时间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即开标时间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之前查看或篡改，不存在泄密风险。</w:t>
      </w:r>
    </w:p>
    <w:p w14:paraId="1E20DED8">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515647777"/>
      <w:bookmarkStart w:id="120" w:name="_Toc24785"/>
      <w:bookmarkStart w:id="121" w:name="_Toc520356162"/>
      <w:bookmarkStart w:id="122" w:name="_Toc24275"/>
      <w:bookmarkStart w:id="123" w:name="_Toc18537"/>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28398"/>
      <w:bookmarkStart w:id="125" w:name="_Toc515647778"/>
      <w:bookmarkStart w:id="126" w:name="_Toc520356163"/>
      <w:bookmarkStart w:id="127" w:name="_Toc12436"/>
      <w:bookmarkStart w:id="128" w:name="_Toc216582809"/>
      <w:bookmarkStart w:id="129" w:name="_Toc20246"/>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3"/>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25345"/>
      <w:bookmarkStart w:id="131" w:name="_Toc17257"/>
      <w:bookmarkStart w:id="132" w:name="_Toc515647779"/>
      <w:bookmarkStart w:id="133" w:name="_Toc7186"/>
      <w:bookmarkStart w:id="134" w:name="_Toc520356164"/>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21372"/>
      <w:bookmarkStart w:id="137" w:name="_Toc31290"/>
      <w:bookmarkStart w:id="138" w:name="_Toc19296"/>
      <w:bookmarkStart w:id="139" w:name="_Toc515647780"/>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w:t>
      </w:r>
      <w:r>
        <w:rPr>
          <w:rFonts w:hint="eastAsia" w:ascii="宋体" w:hAnsi="宋体" w:cs="宋体"/>
          <w:color w:val="auto"/>
          <w:sz w:val="24"/>
          <w:highlight w:val="none"/>
          <w:lang w:val="en-US" w:eastAsia="zh-CN"/>
        </w:rPr>
        <w:t>标段</w:t>
      </w:r>
      <w:r>
        <w:rPr>
          <w:rFonts w:hint="eastAsia" w:ascii="宋体" w:hAnsi="宋体" w:eastAsia="宋体" w:cs="宋体"/>
          <w:color w:val="auto"/>
          <w:sz w:val="24"/>
          <w:highlight w:val="none"/>
          <w:lang w:val="en-US" w:eastAsia="zh-CN"/>
        </w:rPr>
        <w:t>）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FF0000"/>
          <w:sz w:val="24"/>
          <w:highlight w:val="none"/>
        </w:rPr>
        <w:t>本项目评标委员会成员</w:t>
      </w:r>
      <w:r>
        <w:rPr>
          <w:rFonts w:hint="eastAsia" w:ascii="宋体" w:hAnsi="宋体" w:cs="宋体"/>
          <w:color w:val="FF0000"/>
          <w:sz w:val="24"/>
          <w:highlight w:val="none"/>
          <w:lang w:val="en-US" w:eastAsia="zh-CN"/>
        </w:rPr>
        <w:t>5</w:t>
      </w:r>
      <w:r>
        <w:rPr>
          <w:rFonts w:hint="eastAsia" w:ascii="宋体" w:hAnsi="宋体" w:eastAsia="宋体" w:cs="宋体"/>
          <w:color w:val="FF0000"/>
          <w:sz w:val="24"/>
          <w:highlight w:val="none"/>
        </w:rPr>
        <w:t>名</w:t>
      </w:r>
      <w:r>
        <w:rPr>
          <w:rFonts w:hint="eastAsia" w:ascii="宋体" w:hAnsi="宋体" w:cs="宋体"/>
          <w:color w:val="FF0000"/>
          <w:sz w:val="24"/>
          <w:highlight w:val="none"/>
          <w:lang w:val="en-US" w:eastAsia="zh-CN"/>
        </w:rPr>
        <w:t>，其中业主代表一名，</w:t>
      </w:r>
      <w:r>
        <w:rPr>
          <w:rFonts w:hint="eastAsia" w:ascii="宋体" w:hAnsi="宋体" w:eastAsia="宋体" w:cs="宋体"/>
          <w:color w:val="FF0000"/>
          <w:sz w:val="24"/>
          <w:highlight w:val="none"/>
        </w:rPr>
        <w:t>政采云平台随机抽取专家</w:t>
      </w:r>
      <w:r>
        <w:rPr>
          <w:rFonts w:hint="eastAsia" w:ascii="宋体" w:hAnsi="宋体" w:cs="宋体"/>
          <w:color w:val="FF0000"/>
          <w:sz w:val="24"/>
          <w:highlight w:val="none"/>
          <w:lang w:val="en-US" w:eastAsia="zh-CN"/>
        </w:rPr>
        <w:t>4名</w:t>
      </w:r>
      <w:r>
        <w:rPr>
          <w:rFonts w:hint="eastAsia" w:ascii="宋体" w:hAnsi="宋体" w:eastAsia="宋体" w:cs="宋体"/>
          <w:color w:val="FF0000"/>
          <w:sz w:val="24"/>
          <w:highlight w:val="none"/>
        </w:rPr>
        <w:t>。</w:t>
      </w:r>
    </w:p>
    <w:p w14:paraId="16F7BC6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26332"/>
      <w:bookmarkStart w:id="142" w:name="_Toc28479"/>
      <w:bookmarkStart w:id="143" w:name="_Toc515647781"/>
      <w:bookmarkStart w:id="144" w:name="_Toc19949"/>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E67697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20.5    如一个分包内包含多种产品的，采购人或采购代理机构将在投标人须知资料表中载明核心产品，多家投标人提供的核心产品品牌相同的，按第20.4条规定处理。</w:t>
      </w:r>
    </w:p>
    <w:p w14:paraId="690F5D1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515647782"/>
      <w:bookmarkStart w:id="148" w:name="_Toc6364"/>
      <w:bookmarkStart w:id="149" w:name="_Toc9469"/>
      <w:bookmarkStart w:id="150" w:name="_Toc18529"/>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6092"/>
      <w:bookmarkStart w:id="153" w:name="_Toc4950"/>
      <w:bookmarkStart w:id="154" w:name="_Toc23936"/>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13652"/>
      <w:bookmarkStart w:id="156" w:name="_Toc515647784"/>
      <w:bookmarkStart w:id="157" w:name="_Toc22941"/>
      <w:bookmarkStart w:id="158" w:name="_Toc8521"/>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515647785"/>
      <w:bookmarkStart w:id="161" w:name="_Toc20227"/>
      <w:bookmarkStart w:id="162" w:name="_Toc9378"/>
      <w:bookmarkStart w:id="163" w:name="_Toc3172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11175"/>
      <w:bookmarkStart w:id="165" w:name="_Toc24972"/>
      <w:bookmarkStart w:id="166" w:name="_Toc515647786"/>
      <w:bookmarkStart w:id="167" w:name="_Toc31289"/>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3"/>
        <w:spacing w:before="0" w:line="240" w:lineRule="atLeast"/>
        <w:ind w:left="1079" w:leftChars="257" w:hanging="540"/>
        <w:rPr>
          <w:rFonts w:hint="eastAsia" w:ascii="宋体" w:hAnsi="宋体" w:eastAsia="宋体" w:cs="宋体"/>
          <w:color w:val="auto"/>
          <w:sz w:val="28"/>
          <w:szCs w:val="28"/>
          <w:highlight w:val="none"/>
        </w:rPr>
      </w:pPr>
      <w:bookmarkStart w:id="169" w:name="_Toc515647787"/>
      <w:bookmarkStart w:id="170" w:name="_Toc12143"/>
      <w:bookmarkStart w:id="171" w:name="_Toc23904"/>
      <w:bookmarkStart w:id="172" w:name="_Toc216582810"/>
      <w:bookmarkStart w:id="173" w:name="_Toc2153"/>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Toc23617"/>
      <w:bookmarkStart w:id="175" w:name="_Ref467307010"/>
      <w:bookmarkStart w:id="176" w:name="_Toc515647788"/>
      <w:bookmarkStart w:id="177" w:name="_Toc520356170"/>
      <w:bookmarkStart w:id="178" w:name="_Toc28066"/>
      <w:bookmarkStart w:id="179" w:name="_Toc23762"/>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9653"/>
      <w:bookmarkStart w:id="183" w:name="_Toc23951"/>
      <w:bookmarkStart w:id="184" w:name="_Toc19950"/>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Toc520356173"/>
      <w:bookmarkStart w:id="186" w:name="_Ref467306874"/>
      <w:bookmarkStart w:id="187" w:name="_Toc515647790"/>
      <w:bookmarkStart w:id="188" w:name="_Toc13782"/>
      <w:bookmarkStart w:id="189" w:name="_Toc8389"/>
      <w:bookmarkStart w:id="190" w:name="_Toc28562"/>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31142"/>
      <w:bookmarkStart w:id="193" w:name="_Toc30170"/>
      <w:bookmarkStart w:id="194" w:name="_Toc31099"/>
      <w:bookmarkStart w:id="195" w:name="_Toc515647791"/>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Ref467306377"/>
      <w:bookmarkStart w:id="197" w:name="_Toc14795"/>
      <w:bookmarkStart w:id="198" w:name="_Toc7779"/>
      <w:bookmarkStart w:id="199" w:name="_Toc520356175"/>
      <w:bookmarkStart w:id="200" w:name="_Ref467307204"/>
      <w:bookmarkStart w:id="201" w:name="_Toc515647792"/>
      <w:bookmarkStart w:id="202" w:name="_Ref467306978"/>
      <w:bookmarkStart w:id="203" w:name="_Ref467307062"/>
      <w:bookmarkStart w:id="204" w:name="_Toc790"/>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Ref467307090"/>
      <w:bookmarkStart w:id="206" w:name="_Toc520356176"/>
      <w:bookmarkStart w:id="207" w:name="_Ref467306425"/>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22555"/>
      <w:bookmarkStart w:id="209" w:name="_Toc14080"/>
      <w:bookmarkStart w:id="210" w:name="_Toc7188"/>
      <w:bookmarkStart w:id="211" w:name="_Toc515647793"/>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31936"/>
      <w:bookmarkStart w:id="213" w:name="_Toc29408"/>
      <w:bookmarkStart w:id="214" w:name="_Toc515647794"/>
      <w:bookmarkStart w:id="215" w:name="_Toc3090"/>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13588"/>
      <w:bookmarkStart w:id="217" w:name="_Toc515647795"/>
      <w:bookmarkStart w:id="218" w:name="_Toc7049"/>
      <w:bookmarkStart w:id="219" w:name="_Toc6923"/>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23999"/>
      <w:bookmarkStart w:id="221" w:name="_Toc2133"/>
      <w:bookmarkStart w:id="222" w:name="_Toc515647796"/>
      <w:bookmarkStart w:id="223" w:name="_Toc27198"/>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25480"/>
      <w:bookmarkStart w:id="225" w:name="_Toc11586"/>
      <w:bookmarkStart w:id="226" w:name="_Toc515647797"/>
      <w:bookmarkStart w:id="227" w:name="_Toc10437"/>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1148"/>
      <w:bookmarkStart w:id="229" w:name="_Toc11115"/>
      <w:bookmarkStart w:id="230" w:name="_Toc515647798"/>
      <w:bookmarkStart w:id="231" w:name="_Toc10700"/>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11297"/>
      <w:bookmarkStart w:id="233" w:name="_Toc1369"/>
      <w:bookmarkStart w:id="234" w:name="_Toc9437"/>
      <w:bookmarkStart w:id="235" w:name="_Toc12088"/>
      <w:bookmarkStart w:id="236" w:name="_Toc30855"/>
      <w:bookmarkStart w:id="237" w:name="_Toc3696"/>
      <w:bookmarkStart w:id="238" w:name="_Toc11973"/>
      <w:bookmarkStart w:id="239" w:name="_Toc6493"/>
      <w:bookmarkStart w:id="240" w:name="_Toc27601"/>
      <w:bookmarkStart w:id="241" w:name="_Toc27096"/>
      <w:bookmarkStart w:id="242" w:name="_Toc30093"/>
      <w:bookmarkStart w:id="243" w:name="_Toc2072"/>
      <w:bookmarkStart w:id="244" w:name="_Toc14742"/>
      <w:bookmarkStart w:id="245" w:name="_Toc16553"/>
      <w:bookmarkStart w:id="246" w:name="_Toc5602"/>
      <w:bookmarkStart w:id="247" w:name="_Toc25636"/>
      <w:bookmarkStart w:id="248" w:name="_Toc8353"/>
      <w:bookmarkStart w:id="249" w:name="_Toc16652"/>
      <w:bookmarkStart w:id="250" w:name="_Toc23411"/>
      <w:bookmarkStart w:id="251" w:name="_Toc4981"/>
      <w:bookmarkStart w:id="252" w:name="_Toc24946"/>
      <w:bookmarkStart w:id="253" w:name="_Toc27146"/>
      <w:bookmarkStart w:id="254" w:name="_Toc1819"/>
      <w:bookmarkStart w:id="255" w:name="_Toc22908"/>
      <w:bookmarkStart w:id="256" w:name="_Toc2500"/>
      <w:bookmarkStart w:id="257" w:name="_Toc2799"/>
      <w:bookmarkStart w:id="258" w:name="_Toc13021"/>
      <w:bookmarkStart w:id="259" w:name="_Toc18518"/>
      <w:bookmarkStart w:id="260" w:name="_Toc30512"/>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A25167">
      <w:pPr>
        <w:pStyle w:val="7"/>
        <w:rPr>
          <w:rFonts w:hint="eastAsia" w:ascii="宋体" w:hAnsi="宋体" w:eastAsia="宋体" w:cs="宋体"/>
          <w:b/>
          <w:bCs/>
          <w:color w:val="auto"/>
          <w:sz w:val="24"/>
          <w:szCs w:val="24"/>
          <w:highlight w:val="none"/>
        </w:rPr>
      </w:pPr>
    </w:p>
    <w:p w14:paraId="3AC2B12B">
      <w:pPr>
        <w:rPr>
          <w:rFonts w:hint="eastAsia" w:ascii="宋体" w:hAnsi="宋体" w:eastAsia="宋体" w:cs="宋体"/>
          <w:b/>
          <w:bCs/>
          <w:color w:val="auto"/>
          <w:sz w:val="24"/>
          <w:szCs w:val="24"/>
          <w:highlight w:val="none"/>
        </w:rPr>
      </w:pPr>
    </w:p>
    <w:p w14:paraId="51E07DC6">
      <w:pPr>
        <w:pStyle w:val="7"/>
        <w:rPr>
          <w:rFonts w:hint="eastAsia" w:ascii="宋体" w:hAnsi="宋体" w:eastAsia="宋体" w:cs="宋体"/>
          <w:b/>
          <w:bCs/>
          <w:color w:val="auto"/>
          <w:sz w:val="24"/>
          <w:szCs w:val="24"/>
          <w:highlight w:val="none"/>
        </w:rPr>
      </w:pPr>
    </w:p>
    <w:p w14:paraId="4D89D403">
      <w:pPr>
        <w:rPr>
          <w:rFonts w:hint="eastAsia" w:ascii="宋体" w:hAnsi="宋体" w:eastAsia="宋体" w:cs="宋体"/>
          <w:b/>
          <w:bCs/>
          <w:color w:val="auto"/>
          <w:sz w:val="24"/>
          <w:szCs w:val="24"/>
          <w:highlight w:val="none"/>
        </w:rPr>
      </w:pPr>
    </w:p>
    <w:p w14:paraId="476B8522">
      <w:pPr>
        <w:pStyle w:val="7"/>
        <w:rPr>
          <w:rFonts w:hint="eastAsia"/>
        </w:rPr>
      </w:pPr>
    </w:p>
    <w:p w14:paraId="7F14FCB3">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21748"/>
      <w:bookmarkStart w:id="262" w:name="_Toc16186"/>
      <w:bookmarkStart w:id="263" w:name="_Toc515647799"/>
      <w:bookmarkStart w:id="264" w:name="_Toc11469"/>
    </w:p>
    <w:p w14:paraId="698A0470">
      <w:pPr>
        <w:pStyle w:val="3"/>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4"/>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4"/>
        <w:spacing w:line="240" w:lineRule="atLeast"/>
        <w:ind w:left="1079" w:leftChars="257" w:hanging="540"/>
        <w:rPr>
          <w:rFonts w:hint="eastAsia" w:ascii="宋体" w:hAnsi="宋体" w:eastAsia="宋体" w:cs="宋体"/>
          <w:b/>
          <w:color w:val="auto"/>
          <w:sz w:val="24"/>
          <w:highlight w:val="none"/>
        </w:rPr>
      </w:pPr>
    </w:p>
    <w:p w14:paraId="5D1939CE">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4"/>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4"/>
        <w:spacing w:line="240" w:lineRule="atLeast"/>
        <w:ind w:left="1079" w:leftChars="257" w:hanging="540"/>
        <w:jc w:val="center"/>
        <w:rPr>
          <w:rFonts w:hint="eastAsia" w:ascii="宋体" w:hAnsi="宋体" w:eastAsia="宋体" w:cs="宋体"/>
          <w:color w:val="auto"/>
          <w:sz w:val="24"/>
          <w:highlight w:val="none"/>
        </w:rPr>
      </w:pPr>
    </w:p>
    <w:p w14:paraId="62787488">
      <w:pPr>
        <w:pStyle w:val="14"/>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4"/>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4"/>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4"/>
        <w:spacing w:line="240" w:lineRule="atLeast"/>
        <w:ind w:left="1079" w:leftChars="257" w:hanging="540"/>
        <w:rPr>
          <w:rFonts w:hint="eastAsia" w:ascii="宋体" w:hAnsi="宋体" w:eastAsia="宋体" w:cs="宋体"/>
          <w:color w:val="auto"/>
          <w:sz w:val="24"/>
          <w:highlight w:val="none"/>
        </w:rPr>
      </w:pPr>
    </w:p>
    <w:p w14:paraId="06C3C17E">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3"/>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515647800"/>
      <w:bookmarkStart w:id="266" w:name="_Toc10951"/>
      <w:bookmarkStart w:id="267" w:name="_Toc6548"/>
      <w:bookmarkStart w:id="268" w:name="_Toc7612"/>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3"/>
        <w:spacing w:before="0" w:line="240" w:lineRule="atLeast"/>
        <w:ind w:left="1079" w:leftChars="257" w:hanging="540"/>
        <w:rPr>
          <w:rFonts w:hint="eastAsia" w:ascii="宋体" w:hAnsi="宋体" w:eastAsia="宋体" w:cs="宋体"/>
          <w:b w:val="0"/>
          <w:color w:val="auto"/>
          <w:sz w:val="28"/>
          <w:szCs w:val="18"/>
          <w:highlight w:val="none"/>
        </w:rPr>
      </w:pPr>
      <w:bookmarkStart w:id="269" w:name="_Toc13962"/>
      <w:bookmarkStart w:id="270" w:name="_Toc162"/>
      <w:bookmarkStart w:id="271" w:name="_Toc30861"/>
      <w:bookmarkStart w:id="272" w:name="_Toc515647801"/>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5"/>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2"/>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702"/>
      <w:bookmarkStart w:id="274" w:name="_Toc216582812"/>
      <w:bookmarkStart w:id="275" w:name="_Toc19692"/>
      <w:bookmarkStart w:id="276" w:name="_Toc728"/>
      <w:bookmarkStart w:id="277" w:name="_Toc515647802"/>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3"/>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18974"/>
      <w:bookmarkStart w:id="279" w:name="_Toc18694"/>
      <w:bookmarkStart w:id="280" w:name="_Toc515647803"/>
      <w:bookmarkStart w:id="281" w:name="_Toc6220"/>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单位三证合一营业执照</w:t>
      </w:r>
      <w:r>
        <w:rPr>
          <w:rFonts w:hint="eastAsia" w:ascii="宋体" w:hAnsi="宋体" w:cs="宋体"/>
          <w:color w:val="auto"/>
          <w:sz w:val="24"/>
          <w:highlight w:val="none"/>
          <w:lang w:eastAsia="zh-CN"/>
        </w:rPr>
        <w:t>；</w:t>
      </w:r>
    </w:p>
    <w:p w14:paraId="6BF277F9">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所投产品为</w:t>
      </w:r>
      <w:r>
        <w:rPr>
          <w:rFonts w:hint="eastAsia" w:ascii="宋体" w:hAnsi="宋体" w:cs="宋体"/>
          <w:color w:val="auto"/>
          <w:sz w:val="24"/>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p>
    <w:p w14:paraId="747A0D6F">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、法定代表人身份证明书；法定代表人授权委托书；</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2024年度或2025年度经会计师事务所出具财务审计报告（2026年新成立的公司须提供近三个月任意一个月的银行资信证明）；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5"/>
        <w:ind w:firstLine="0"/>
        <w:rPr>
          <w:rFonts w:hint="eastAsia" w:ascii="宋体" w:hAnsi="宋体" w:eastAsia="宋体" w:cs="宋体"/>
          <w:color w:val="auto"/>
          <w:highlight w:val="none"/>
        </w:rPr>
      </w:pPr>
      <w:r>
        <w:rPr>
          <w:rFonts w:hint="eastAsia" w:hAnsi="宋体" w:cs="宋体"/>
          <w:color w:val="auto"/>
          <w:szCs w:val="24"/>
          <w:highlight w:val="none"/>
          <w:lang w:val="en-US" w:eastAsia="zh-CN"/>
        </w:rPr>
        <w:t>8</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、投标人须知资料表要求的其他证明文件；</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3"/>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515647804"/>
      <w:bookmarkStart w:id="283" w:name="_Toc14309"/>
      <w:bookmarkStart w:id="284" w:name="_Toc16568"/>
      <w:bookmarkStart w:id="285" w:name="_Toc30524"/>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4"/>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5"/>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Ref467988698"/>
      <w:bookmarkStart w:id="288" w:name="_Toc480942349"/>
      <w:bookmarkStart w:id="289" w:name="_Toc216582813"/>
      <w:bookmarkStart w:id="290" w:name="_Toc520356217"/>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4"/>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4"/>
        <w:tabs>
          <w:tab w:val="left" w:pos="5580"/>
        </w:tabs>
        <w:spacing w:line="240" w:lineRule="atLeast"/>
        <w:ind w:left="1079" w:leftChars="257" w:hanging="540"/>
        <w:rPr>
          <w:rFonts w:hint="eastAsia" w:hAnsi="宋体" w:cs="宋体"/>
          <w:color w:val="auto"/>
          <w:sz w:val="24"/>
          <w:highlight w:val="none"/>
        </w:rPr>
      </w:pPr>
    </w:p>
    <w:p w14:paraId="76645441">
      <w:pPr>
        <w:pStyle w:val="14"/>
        <w:tabs>
          <w:tab w:val="left" w:pos="5580"/>
        </w:tabs>
        <w:spacing w:line="240" w:lineRule="atLeast"/>
        <w:ind w:left="1079" w:leftChars="257" w:hanging="540"/>
        <w:rPr>
          <w:rFonts w:hint="eastAsia" w:hAnsi="宋体" w:cs="宋体"/>
          <w:color w:val="auto"/>
          <w:sz w:val="24"/>
          <w:highlight w:val="none"/>
          <w:u w:val="single"/>
        </w:rPr>
      </w:pPr>
    </w:p>
    <w:p w14:paraId="1394D369">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4"/>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（签字或盖章）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4"/>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4"/>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4"/>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5"/>
        <w:rPr>
          <w:rFonts w:hint="eastAsia" w:ascii="宋体" w:hAnsi="宋体" w:eastAsia="宋体" w:cs="宋体"/>
          <w:b/>
          <w:color w:val="auto"/>
          <w:sz w:val="24"/>
          <w:highlight w:val="none"/>
        </w:rPr>
      </w:pPr>
    </w:p>
    <w:p w14:paraId="2C9718B7">
      <w:pPr>
        <w:pStyle w:val="9"/>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1"/>
        <w:rPr>
          <w:rFonts w:hint="eastAsia" w:ascii="宋体" w:hAnsi="宋体" w:eastAsia="宋体" w:cs="宋体"/>
          <w:b/>
          <w:color w:val="auto"/>
          <w:sz w:val="24"/>
          <w:highlight w:val="none"/>
        </w:rPr>
      </w:pPr>
    </w:p>
    <w:p w14:paraId="79DFB60D">
      <w:pPr>
        <w:pStyle w:val="41"/>
        <w:rPr>
          <w:rFonts w:hint="eastAsia" w:ascii="宋体" w:hAnsi="宋体" w:eastAsia="宋体" w:cs="宋体"/>
          <w:b/>
          <w:color w:val="auto"/>
          <w:sz w:val="24"/>
          <w:highlight w:val="none"/>
        </w:rPr>
      </w:pPr>
    </w:p>
    <w:p w14:paraId="7A235330">
      <w:pPr>
        <w:pStyle w:val="25"/>
        <w:rPr>
          <w:rFonts w:hint="eastAsia" w:ascii="宋体" w:hAnsi="宋体" w:eastAsia="宋体" w:cs="宋体"/>
          <w:color w:val="auto"/>
          <w:highlight w:val="none"/>
        </w:rPr>
      </w:pPr>
    </w:p>
    <w:p w14:paraId="31E2C67A">
      <w:pPr>
        <w:pStyle w:val="9"/>
        <w:rPr>
          <w:rFonts w:hint="eastAsia" w:ascii="宋体" w:hAnsi="宋体" w:eastAsia="宋体" w:cs="宋体"/>
          <w:color w:val="auto"/>
          <w:highlight w:val="none"/>
        </w:rPr>
      </w:pPr>
    </w:p>
    <w:p w14:paraId="729E4098">
      <w:pPr>
        <w:pStyle w:val="33"/>
        <w:rPr>
          <w:rFonts w:hint="eastAsia"/>
          <w:color w:val="auto"/>
          <w:highlight w:val="none"/>
        </w:rPr>
      </w:pPr>
    </w:p>
    <w:p w14:paraId="6F22FC43">
      <w:pPr>
        <w:pStyle w:val="33"/>
        <w:rPr>
          <w:rFonts w:hint="eastAsia"/>
          <w:color w:val="auto"/>
          <w:highlight w:val="none"/>
        </w:rPr>
      </w:pPr>
    </w:p>
    <w:p w14:paraId="05DEB3DF">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3EBCE8BF">
      <w:pPr>
        <w:pStyle w:val="3"/>
        <w:keepNext/>
        <w:keepLines/>
        <w:pageBreakBefore w:val="0"/>
        <w:widowControl w:val="0"/>
        <w:kinsoku/>
        <w:wordWrap/>
        <w:overflowPunct/>
        <w:topLinePunct w:val="0"/>
        <w:autoSpaceDE w:val="0"/>
        <w:autoSpaceDN w:val="0"/>
        <w:bidi w:val="0"/>
        <w:adjustRightInd w:val="0"/>
        <w:snapToGrid/>
        <w:spacing w:before="0" w:line="440" w:lineRule="exact"/>
        <w:ind w:left="1078" w:leftChars="257" w:hanging="539"/>
        <w:textAlignment w:val="auto"/>
        <w:rPr>
          <w:rFonts w:hint="eastAsia" w:ascii="宋体" w:hAnsi="宋体" w:cs="宋体"/>
          <w:b/>
          <w:bCs/>
          <w:color w:val="auto"/>
          <w:kern w:val="0"/>
          <w:sz w:val="28"/>
          <w:szCs w:val="28"/>
          <w:highlight w:val="none"/>
          <w:lang w:eastAsia="zh-CN"/>
        </w:rPr>
      </w:pPr>
      <w:r>
        <w:rPr>
          <w:rFonts w:hint="eastAsia" w:ascii="宋体" w:hAnsi="宋体" w:eastAsia="宋体" w:cs="宋体"/>
          <w:color w:val="auto"/>
          <w:sz w:val="24"/>
          <w:highlight w:val="none"/>
        </w:rPr>
        <w:br w:type="page"/>
      </w:r>
      <w:bookmarkStart w:id="291" w:name="_Toc515647809"/>
      <w:bookmarkStart w:id="292" w:name="_Toc31238"/>
      <w:bookmarkStart w:id="293" w:name="_Toc28445"/>
      <w:bookmarkStart w:id="294" w:name="_Toc11047"/>
      <w:r>
        <w:rPr>
          <w:rFonts w:hint="eastAsia" w:ascii="宋体" w:hAnsi="宋体" w:eastAsia="宋体" w:cs="宋体"/>
          <w:b/>
          <w:bCs/>
          <w:color w:val="auto"/>
          <w:sz w:val="28"/>
          <w:szCs w:val="28"/>
          <w:highlight w:val="none"/>
          <w:lang w:val="en-US" w:eastAsia="zh-CN"/>
        </w:rPr>
        <w:t>3、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002B683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5F2AEFB">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CD40D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C88DBC7">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328B9ED">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7FEBDD1">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F1A78C3">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23BE3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A4EBEC">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83A168F">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5E544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E64DC76">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73E4448">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0555A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5"/>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4"/>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4"/>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23503"/>
      <w:bookmarkStart w:id="296" w:name="_Toc515647807"/>
      <w:bookmarkStart w:id="297" w:name="_Toc1083"/>
      <w:bookmarkStart w:id="298" w:name="_Toc22472"/>
      <w:r>
        <w:rPr>
          <w:rFonts w:hint="eastAsia" w:asciiTheme="minorEastAsia" w:hAnsiTheme="minorEastAsia" w:eastAsiaTheme="minorEastAsia" w:cstheme="minorEastAsia"/>
          <w:color w:val="auto"/>
          <w:sz w:val="24"/>
          <w:szCs w:val="24"/>
          <w:highlight w:val="none"/>
        </w:rPr>
        <w:t xml:space="preserve"> </w:t>
      </w:r>
      <w:bookmarkStart w:id="299" w:name="_Toc23386"/>
      <w:bookmarkStart w:id="300" w:name="_Toc1846"/>
      <w:bookmarkStart w:id="301" w:name="_Toc29028"/>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3"/>
        <w:tabs>
          <w:tab w:val="left" w:pos="540"/>
        </w:tabs>
        <w:jc w:val="both"/>
        <w:rPr>
          <w:rFonts w:hint="eastAsia" w:ascii="宋体" w:hAnsi="宋体" w:cs="宋体"/>
          <w:color w:val="auto"/>
          <w:sz w:val="24"/>
          <w:highlight w:val="none"/>
        </w:rPr>
      </w:pPr>
      <w:bookmarkStart w:id="302" w:name="_Toc6592"/>
      <w:bookmarkStart w:id="303" w:name="_Toc5232"/>
      <w:bookmarkStart w:id="304" w:name="_Toc30228"/>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4"/>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4"/>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4"/>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4"/>
        <w:tabs>
          <w:tab w:val="left" w:pos="5580"/>
        </w:tabs>
        <w:spacing w:line="240" w:lineRule="atLeast"/>
        <w:rPr>
          <w:rFonts w:hint="eastAsia" w:hAnsi="宋体" w:cs="宋体"/>
          <w:color w:val="auto"/>
          <w:sz w:val="24"/>
          <w:highlight w:val="none"/>
        </w:rPr>
      </w:pPr>
    </w:p>
    <w:p w14:paraId="48C4BFA8">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4"/>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4"/>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28"/>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r>
        <w:rPr>
          <w:rFonts w:hint="eastAsia" w:ascii="宋体" w:hAnsi="宋体" w:eastAsia="宋体" w:cs="宋体"/>
          <w:b/>
          <w:bCs/>
          <w:color w:val="auto"/>
          <w:sz w:val="28"/>
          <w:szCs w:val="28"/>
          <w:highlight w:val="none"/>
          <w:lang w:val="en-US" w:eastAsia="zh-CN"/>
        </w:rPr>
        <w:t>；</w:t>
      </w:r>
    </w:p>
    <w:p w14:paraId="10A37D66">
      <w:pPr>
        <w:pStyle w:val="5"/>
        <w:ind w:firstLine="0"/>
        <w:rPr>
          <w:rFonts w:hint="eastAsia" w:ascii="宋体" w:hAnsi="宋体" w:eastAsia="宋体" w:cs="宋体"/>
          <w:color w:val="auto"/>
          <w:highlight w:val="none"/>
        </w:rPr>
      </w:pPr>
    </w:p>
    <w:p w14:paraId="0E0B8882">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5"/>
        <w:ind w:firstLine="0"/>
        <w:rPr>
          <w:rFonts w:hint="eastAsia" w:ascii="宋体" w:hAnsi="宋体" w:eastAsia="宋体" w:cs="宋体"/>
          <w:color w:val="auto"/>
          <w:highlight w:val="none"/>
        </w:rPr>
      </w:pPr>
    </w:p>
    <w:p w14:paraId="33530C11">
      <w:pPr>
        <w:pStyle w:val="5"/>
        <w:ind w:firstLine="0"/>
        <w:rPr>
          <w:rFonts w:hint="eastAsia" w:ascii="宋体" w:hAnsi="宋体" w:eastAsia="宋体" w:cs="宋体"/>
          <w:color w:val="auto"/>
          <w:highlight w:val="none"/>
        </w:rPr>
      </w:pPr>
    </w:p>
    <w:p w14:paraId="429F0DF5">
      <w:pPr>
        <w:pStyle w:val="5"/>
        <w:ind w:firstLine="0"/>
        <w:rPr>
          <w:rFonts w:hint="eastAsia" w:ascii="宋体" w:hAnsi="宋体" w:eastAsia="宋体" w:cs="宋体"/>
          <w:color w:val="auto"/>
          <w:highlight w:val="none"/>
        </w:rPr>
      </w:pPr>
    </w:p>
    <w:p w14:paraId="3F049324">
      <w:pPr>
        <w:pStyle w:val="5"/>
        <w:ind w:firstLine="0"/>
        <w:rPr>
          <w:rFonts w:hint="eastAsia" w:ascii="宋体" w:hAnsi="宋体" w:eastAsia="宋体" w:cs="宋体"/>
          <w:color w:val="auto"/>
          <w:highlight w:val="none"/>
        </w:rPr>
      </w:pPr>
    </w:p>
    <w:p w14:paraId="6217261F">
      <w:pPr>
        <w:pStyle w:val="7"/>
        <w:rPr>
          <w:rFonts w:hint="eastAsia" w:ascii="宋体" w:hAnsi="宋体" w:eastAsia="宋体" w:cs="宋体"/>
          <w:color w:val="auto"/>
          <w:highlight w:val="none"/>
        </w:rPr>
      </w:pPr>
    </w:p>
    <w:p w14:paraId="5DF808AB">
      <w:pPr>
        <w:rPr>
          <w:rFonts w:hint="eastAsia" w:ascii="宋体" w:hAnsi="宋体" w:eastAsia="宋体" w:cs="宋体"/>
          <w:color w:val="auto"/>
          <w:highlight w:val="none"/>
        </w:rPr>
      </w:pPr>
    </w:p>
    <w:p w14:paraId="49F90867">
      <w:pPr>
        <w:pStyle w:val="25"/>
        <w:rPr>
          <w:rFonts w:hint="eastAsia" w:ascii="宋体" w:hAnsi="宋体" w:eastAsia="宋体" w:cs="宋体"/>
          <w:color w:val="auto"/>
          <w:highlight w:val="none"/>
        </w:rPr>
      </w:pPr>
    </w:p>
    <w:p w14:paraId="70448452">
      <w:pPr>
        <w:pStyle w:val="5"/>
        <w:ind w:firstLine="0"/>
        <w:rPr>
          <w:rFonts w:hint="eastAsia" w:ascii="宋体" w:hAnsi="宋体" w:eastAsia="宋体" w:cs="宋体"/>
          <w:color w:val="auto"/>
          <w:highlight w:val="none"/>
        </w:rPr>
      </w:pPr>
    </w:p>
    <w:p w14:paraId="6650CC71">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7"/>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5"/>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w:t>
      </w:r>
      <w:r>
        <w:rPr>
          <w:rFonts w:hint="eastAsia" w:hAnsi="宋体" w:cs="宋体"/>
          <w:color w:val="auto"/>
          <w:highlight w:val="none"/>
          <w:lang w:val="en-US" w:eastAsia="zh-CN"/>
        </w:rPr>
        <w:t>提供近三个月任意一个月</w:t>
      </w:r>
      <w:r>
        <w:rPr>
          <w:rFonts w:hint="eastAsia" w:ascii="宋体" w:hAnsi="宋体" w:eastAsia="宋体" w:cs="宋体"/>
          <w:color w:val="auto"/>
          <w:highlight w:val="none"/>
          <w:lang w:val="en-US" w:eastAsia="zh-CN"/>
        </w:rPr>
        <w:t>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5"/>
        <w:ind w:firstLine="0"/>
        <w:rPr>
          <w:rFonts w:hint="eastAsia" w:ascii="宋体" w:hAnsi="宋体" w:eastAsia="宋体" w:cs="宋体"/>
          <w:color w:val="auto"/>
          <w:highlight w:val="none"/>
        </w:rPr>
      </w:pPr>
    </w:p>
    <w:p w14:paraId="7BB743CE">
      <w:pPr>
        <w:pStyle w:val="5"/>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151C1BD2">
      <w:pPr>
        <w:pStyle w:val="25"/>
        <w:rPr>
          <w:rFonts w:hint="eastAsia" w:ascii="宋体" w:hAnsi="宋体" w:eastAsia="宋体" w:cs="宋体"/>
          <w:color w:val="auto"/>
          <w:highlight w:val="none"/>
        </w:rPr>
      </w:pPr>
    </w:p>
    <w:p w14:paraId="73651E86">
      <w:pPr>
        <w:numPr>
          <w:ilvl w:val="0"/>
          <w:numId w:val="0"/>
        </w:numPr>
        <w:tabs>
          <w:tab w:val="left" w:pos="5580"/>
        </w:tabs>
        <w:spacing w:line="240" w:lineRule="atLeast"/>
        <w:ind w:left="539"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lang w:val="en-US" w:eastAsia="zh-CN" w:bidi="ar-SA"/>
        </w:rPr>
        <w:t>7</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5"/>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9"/>
        <w:rPr>
          <w:rFonts w:hint="eastAsia" w:ascii="宋体" w:hAnsi="宋体" w:eastAsia="宋体" w:cs="宋体"/>
          <w:color w:val="auto"/>
          <w:highlight w:val="none"/>
          <w:lang w:val="en-US" w:eastAsia="zh-CN"/>
        </w:rPr>
      </w:pPr>
    </w:p>
    <w:p w14:paraId="30D29FF2">
      <w:pPr>
        <w:pStyle w:val="33"/>
        <w:rPr>
          <w:rFonts w:hint="eastAsia" w:ascii="宋体" w:hAnsi="宋体" w:eastAsia="宋体" w:cs="宋体"/>
          <w:color w:val="auto"/>
          <w:highlight w:val="none"/>
          <w:lang w:val="en-US" w:eastAsia="zh-CN"/>
        </w:rPr>
      </w:pPr>
    </w:p>
    <w:p w14:paraId="79690A9D">
      <w:pPr>
        <w:pStyle w:val="33"/>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numPr>
          <w:ilvl w:val="0"/>
          <w:numId w:val="0"/>
        </w:numPr>
        <w:tabs>
          <w:tab w:val="left" w:pos="5580"/>
        </w:tabs>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8、投标单位提供针对本次项目《反商业贿赂承诺书》；</w:t>
      </w:r>
    </w:p>
    <w:p w14:paraId="755DA994">
      <w:pPr>
        <w:pStyle w:val="14"/>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5"/>
        <w:ind w:firstLine="0"/>
        <w:rPr>
          <w:rFonts w:hint="eastAsia" w:ascii="宋体" w:hAnsi="宋体" w:eastAsia="宋体" w:cs="宋体"/>
          <w:color w:val="auto"/>
          <w:highlight w:val="none"/>
        </w:rPr>
      </w:pPr>
    </w:p>
    <w:p w14:paraId="61A456C3">
      <w:pPr>
        <w:pStyle w:val="5"/>
        <w:numPr>
          <w:ilvl w:val="0"/>
          <w:numId w:val="0"/>
        </w:numP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5"/>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5"/>
        <w:rPr>
          <w:rFonts w:hint="eastAsia" w:ascii="宋体" w:hAnsi="宋体" w:eastAsia="宋体" w:cs="宋体"/>
          <w:color w:val="auto"/>
          <w:highlight w:val="none"/>
        </w:rPr>
      </w:pPr>
    </w:p>
    <w:p w14:paraId="1A7E0E1C">
      <w:pPr>
        <w:pStyle w:val="9"/>
        <w:rPr>
          <w:rFonts w:hint="eastAsia" w:ascii="宋体" w:hAnsi="宋体" w:eastAsia="宋体" w:cs="宋体"/>
          <w:color w:val="auto"/>
          <w:highlight w:val="none"/>
        </w:rPr>
      </w:pPr>
    </w:p>
    <w:p w14:paraId="76A9865E">
      <w:pPr>
        <w:pStyle w:val="33"/>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5"/>
        <w:rPr>
          <w:rFonts w:hint="eastAsia" w:ascii="宋体" w:hAnsi="宋体" w:eastAsia="宋体" w:cs="宋体"/>
          <w:color w:val="auto"/>
          <w:highlight w:val="none"/>
        </w:rPr>
      </w:pPr>
    </w:p>
    <w:p w14:paraId="211CBB6B">
      <w:pPr>
        <w:pStyle w:val="9"/>
        <w:rPr>
          <w:rFonts w:hint="eastAsia" w:ascii="宋体" w:hAnsi="宋体" w:eastAsia="宋体" w:cs="宋体"/>
          <w:color w:val="auto"/>
          <w:highlight w:val="none"/>
        </w:rPr>
      </w:pPr>
    </w:p>
    <w:p w14:paraId="757A38B0">
      <w:pPr>
        <w:pStyle w:val="33"/>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5"/>
        <w:rPr>
          <w:rFonts w:hint="eastAsia" w:ascii="宋体" w:hAnsi="宋体" w:eastAsia="宋体" w:cs="宋体"/>
          <w:color w:val="auto"/>
          <w:highlight w:val="none"/>
        </w:rPr>
      </w:pPr>
    </w:p>
    <w:p w14:paraId="4777D89C">
      <w:pPr>
        <w:pStyle w:val="9"/>
        <w:rPr>
          <w:rFonts w:hint="eastAsia" w:ascii="宋体" w:hAnsi="宋体" w:eastAsia="宋体" w:cs="宋体"/>
          <w:color w:val="auto"/>
          <w:highlight w:val="none"/>
        </w:rPr>
      </w:pPr>
    </w:p>
    <w:p w14:paraId="2336BFCF">
      <w:pPr>
        <w:pStyle w:val="33"/>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5"/>
        <w:rPr>
          <w:rFonts w:hint="eastAsia" w:ascii="宋体" w:hAnsi="宋体" w:eastAsia="宋体" w:cs="宋体"/>
          <w:color w:val="auto"/>
          <w:highlight w:val="none"/>
        </w:rPr>
      </w:pPr>
    </w:p>
    <w:p w14:paraId="5B44DD04">
      <w:pPr>
        <w:pStyle w:val="9"/>
        <w:rPr>
          <w:rFonts w:hint="eastAsia" w:ascii="宋体" w:hAnsi="宋体" w:eastAsia="宋体" w:cs="宋体"/>
          <w:color w:val="auto"/>
          <w:highlight w:val="none"/>
        </w:rPr>
      </w:pPr>
    </w:p>
    <w:p w14:paraId="21032270">
      <w:pPr>
        <w:pStyle w:val="33"/>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5"/>
        <w:rPr>
          <w:rFonts w:hint="eastAsia" w:ascii="宋体" w:hAnsi="宋体" w:eastAsia="宋体" w:cs="宋体"/>
          <w:color w:val="auto"/>
          <w:highlight w:val="none"/>
        </w:rPr>
      </w:pPr>
    </w:p>
    <w:p w14:paraId="2FD3FCB5">
      <w:pPr>
        <w:pStyle w:val="9"/>
        <w:rPr>
          <w:rFonts w:hint="eastAsia" w:ascii="宋体" w:hAnsi="宋体" w:eastAsia="宋体" w:cs="宋体"/>
          <w:color w:val="auto"/>
          <w:highlight w:val="none"/>
        </w:rPr>
      </w:pPr>
    </w:p>
    <w:p w14:paraId="083E1C94">
      <w:pPr>
        <w:pStyle w:val="33"/>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3"/>
        <w:rPr>
          <w:rFonts w:hint="eastAsia" w:ascii="宋体" w:hAnsi="宋体" w:eastAsia="宋体" w:cs="宋体"/>
          <w:color w:val="auto"/>
          <w:highlight w:val="none"/>
        </w:rPr>
      </w:pPr>
    </w:p>
    <w:p w14:paraId="0F029D2A">
      <w:pPr>
        <w:pStyle w:val="33"/>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5"/>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5"/>
        <w:rPr>
          <w:rFonts w:hint="eastAsia" w:ascii="宋体" w:hAnsi="宋体" w:eastAsia="宋体" w:cs="宋体"/>
          <w:color w:val="auto"/>
          <w:highlight w:val="none"/>
        </w:rPr>
      </w:pPr>
    </w:p>
    <w:p w14:paraId="60D61ABC">
      <w:pPr>
        <w:pStyle w:val="9"/>
        <w:rPr>
          <w:rFonts w:hint="eastAsia" w:ascii="宋体" w:hAnsi="宋体" w:eastAsia="宋体" w:cs="宋体"/>
          <w:color w:val="auto"/>
          <w:highlight w:val="none"/>
        </w:rPr>
      </w:pPr>
    </w:p>
    <w:p w14:paraId="2FEBFE44">
      <w:pPr>
        <w:pStyle w:val="33"/>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、投标保证金缴纳凭证或投标担保函</w:t>
      </w:r>
    </w:p>
    <w:p w14:paraId="1EA3DA72">
      <w:pPr>
        <w:pStyle w:val="25"/>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、投标人须知资料表要求的其他资格证明文件</w:t>
      </w:r>
    </w:p>
    <w:p w14:paraId="6F6A275B">
      <w:pPr>
        <w:pStyle w:val="5"/>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3"/>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3"/>
        <w:tabs>
          <w:tab w:val="left" w:pos="540"/>
        </w:tabs>
        <w:rPr>
          <w:rFonts w:hint="eastAsia" w:ascii="宋体" w:hAnsi="宋体" w:eastAsia="宋体" w:cs="宋体"/>
          <w:color w:val="auto"/>
          <w:sz w:val="24"/>
          <w:szCs w:val="24"/>
          <w:highlight w:val="none"/>
        </w:rPr>
      </w:pPr>
    </w:p>
    <w:bookmarkEnd w:id="291"/>
    <w:bookmarkEnd w:id="292"/>
    <w:bookmarkEnd w:id="293"/>
    <w:bookmarkEnd w:id="294"/>
    <w:p w14:paraId="0DA423A4">
      <w:pPr>
        <w:rPr>
          <w:rFonts w:hint="eastAsia" w:ascii="宋体" w:hAnsi="宋体" w:eastAsia="宋体" w:cs="宋体"/>
          <w:color w:val="auto"/>
          <w:sz w:val="24"/>
          <w:highlight w:val="none"/>
        </w:rPr>
      </w:pPr>
    </w:p>
    <w:p w14:paraId="2EF59B0C">
      <w:pPr>
        <w:pStyle w:val="14"/>
        <w:tabs>
          <w:tab w:val="left" w:pos="5580"/>
        </w:tabs>
        <w:spacing w:line="240" w:lineRule="atLeast"/>
        <w:rPr>
          <w:rFonts w:hint="eastAsia" w:ascii="宋体" w:hAnsi="宋体" w:eastAsia="宋体" w:cs="宋体"/>
          <w:color w:val="auto"/>
          <w:sz w:val="24"/>
          <w:highlight w:val="none"/>
          <w:u w:val="single"/>
        </w:rPr>
      </w:pPr>
    </w:p>
    <w:p w14:paraId="3EB49ECE">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3"/>
        <w:numPr>
          <w:ilvl w:val="0"/>
          <w:numId w:val="2"/>
        </w:numPr>
        <w:spacing w:before="0" w:line="240" w:lineRule="atLeast"/>
        <w:ind w:left="1079" w:leftChars="257" w:hanging="540"/>
        <w:rPr>
          <w:rFonts w:hint="eastAsia" w:ascii="宋体" w:hAnsi="宋体" w:eastAsia="宋体" w:cs="宋体"/>
          <w:color w:val="auto"/>
          <w:sz w:val="28"/>
          <w:szCs w:val="21"/>
          <w:highlight w:val="none"/>
        </w:rPr>
      </w:pPr>
      <w:bookmarkStart w:id="305" w:name="_Toc22967"/>
      <w:bookmarkStart w:id="306" w:name="_Toc11180"/>
      <w:bookmarkStart w:id="307" w:name="_Toc30317"/>
      <w:bookmarkStart w:id="308" w:name="_Toc515647816"/>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5"/>
      <w:bookmarkEnd w:id="306"/>
      <w:bookmarkEnd w:id="307"/>
      <w:bookmarkEnd w:id="308"/>
    </w:p>
    <w:p w14:paraId="75C0688A">
      <w:pPr>
        <w:pStyle w:val="5"/>
        <w:numPr>
          <w:ilvl w:val="0"/>
          <w:numId w:val="0"/>
        </w:numPr>
        <w:rPr>
          <w:rFonts w:hint="eastAsia" w:ascii="宋体" w:hAnsi="宋体" w:eastAsia="宋体" w:cs="宋体"/>
          <w:color w:val="auto"/>
          <w:highlight w:val="none"/>
        </w:rPr>
      </w:pPr>
    </w:p>
    <w:p w14:paraId="7506C545">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5F39D359">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7、投标人关联单位的说明（格式自拟）</w:t>
      </w:r>
    </w:p>
    <w:p w14:paraId="2577CBBC">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8、投标文件还应包括投标人其它技术文件</w:t>
      </w:r>
    </w:p>
    <w:p w14:paraId="37219434">
      <w:pPr>
        <w:pStyle w:val="14"/>
        <w:ind w:left="1079" w:leftChars="257" w:hanging="540"/>
        <w:rPr>
          <w:rFonts w:hint="eastAsia" w:ascii="宋体" w:hAnsi="宋体" w:eastAsia="宋体" w:cs="宋体"/>
          <w:color w:val="auto"/>
          <w:sz w:val="24"/>
          <w:highlight w:val="none"/>
          <w:lang w:val="en-US" w:eastAsia="zh-CN"/>
        </w:rPr>
      </w:pPr>
    </w:p>
    <w:p w14:paraId="55802BA2">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3"/>
        <w:spacing w:before="0" w:line="240" w:lineRule="atLeast"/>
        <w:ind w:left="1079" w:leftChars="257" w:hanging="540"/>
        <w:rPr>
          <w:rFonts w:hint="eastAsia" w:ascii="宋体" w:hAnsi="宋体" w:eastAsia="宋体" w:cs="宋体"/>
          <w:color w:val="auto"/>
          <w:sz w:val="24"/>
          <w:highlight w:val="none"/>
        </w:rPr>
      </w:pPr>
      <w:bookmarkStart w:id="309" w:name="_Toc2041"/>
      <w:bookmarkStart w:id="310" w:name="_Toc515647817"/>
      <w:bookmarkStart w:id="311" w:name="_Toc8525"/>
      <w:bookmarkStart w:id="312" w:name="_Toc14915"/>
      <w:r>
        <w:rPr>
          <w:rFonts w:hint="eastAsia" w:ascii="宋体" w:hAnsi="宋体" w:eastAsia="宋体" w:cs="宋体"/>
          <w:color w:val="auto"/>
          <w:sz w:val="24"/>
          <w:highlight w:val="none"/>
        </w:rPr>
        <w:t xml:space="preserve">1   </w:t>
      </w:r>
      <w:bookmarkStart w:id="313" w:name="_Hlt520355504"/>
      <w:bookmarkEnd w:id="313"/>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bookmarkEnd w:id="290"/>
      <w:bookmarkEnd w:id="309"/>
      <w:bookmarkEnd w:id="310"/>
      <w:bookmarkEnd w:id="311"/>
      <w:bookmarkEnd w:id="312"/>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4"/>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4"/>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hAnsi="宋体" w:cs="宋体"/>
          <w:color w:val="auto"/>
          <w:sz w:val="24"/>
          <w:highlight w:val="none"/>
          <w:lang w:val="en-US" w:eastAsia="zh-CN"/>
        </w:rPr>
        <w:t>投标总价</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（用文字和数字表示）</w:t>
      </w:r>
      <w:r>
        <w:rPr>
          <w:rFonts w:hint="eastAsia" w:ascii="宋体" w:hAnsi="宋体" w:eastAsia="宋体" w:cs="宋体"/>
          <w:color w:val="auto"/>
          <w:sz w:val="24"/>
          <w:highlight w:val="none"/>
        </w:rPr>
        <w:t>。</w:t>
      </w:r>
    </w:p>
    <w:p w14:paraId="0FC5202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4"/>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4"/>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rPr>
        <w:t>）-----------------</w:t>
      </w:r>
    </w:p>
    <w:p w14:paraId="1E7642A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4"/>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3"/>
        <w:spacing w:before="0" w:line="240" w:lineRule="atLeast"/>
        <w:jc w:val="center"/>
        <w:rPr>
          <w:rFonts w:hint="eastAsia" w:ascii="宋体" w:hAnsi="宋体" w:eastAsia="宋体" w:cs="宋体"/>
          <w:color w:val="auto"/>
          <w:sz w:val="24"/>
          <w:highlight w:val="none"/>
        </w:rPr>
      </w:pPr>
      <w:bookmarkStart w:id="314" w:name="_Toc1881"/>
      <w:bookmarkStart w:id="315" w:name="_Toc20897"/>
      <w:bookmarkStart w:id="316" w:name="_Toc10388"/>
      <w:bookmarkStart w:id="317" w:name="_Toc515647818"/>
      <w:bookmarkStart w:id="318" w:name="_Toc216582815"/>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4"/>
      <w:bookmarkEnd w:id="315"/>
      <w:bookmarkEnd w:id="316"/>
      <w:bookmarkEnd w:id="317"/>
      <w:bookmarkEnd w:id="318"/>
    </w:p>
    <w:p w14:paraId="37A0BE3A">
      <w:pPr>
        <w:pStyle w:val="14"/>
        <w:spacing w:line="240" w:lineRule="atLeast"/>
        <w:ind w:left="1080" w:leftChars="257" w:hanging="540"/>
        <w:rPr>
          <w:rFonts w:hint="eastAsia" w:ascii="宋体" w:hAnsi="宋体" w:eastAsia="宋体" w:cs="宋体"/>
          <w:color w:val="auto"/>
          <w:sz w:val="24"/>
          <w:highlight w:val="none"/>
        </w:rPr>
      </w:pPr>
    </w:p>
    <w:p w14:paraId="5BBBF7C8">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13"/>
        <w:gridCol w:w="1844"/>
        <w:gridCol w:w="2310"/>
        <w:gridCol w:w="2029"/>
        <w:gridCol w:w="1591"/>
        <w:gridCol w:w="1377"/>
        <w:gridCol w:w="1453"/>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7" w:type="dxa"/>
            <w:noWrap w:val="0"/>
            <w:vAlign w:val="center"/>
          </w:tcPr>
          <w:p w14:paraId="6B99061C">
            <w:pPr>
              <w:pStyle w:val="14"/>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457" w:type="dxa"/>
            <w:gridSpan w:val="2"/>
            <w:noWrap w:val="0"/>
            <w:vAlign w:val="center"/>
          </w:tcPr>
          <w:p w14:paraId="55485280">
            <w:pPr>
              <w:pStyle w:val="14"/>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129E7246">
            <w:pPr>
              <w:pStyle w:val="14"/>
              <w:spacing w:line="240" w:lineRule="atLeast"/>
              <w:jc w:val="center"/>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品牌</w:t>
            </w:r>
          </w:p>
        </w:tc>
        <w:tc>
          <w:tcPr>
            <w:tcW w:w="2029" w:type="dxa"/>
            <w:noWrap w:val="0"/>
            <w:vAlign w:val="center"/>
          </w:tcPr>
          <w:p w14:paraId="729BAA16">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w:t>
            </w:r>
          </w:p>
        </w:tc>
        <w:tc>
          <w:tcPr>
            <w:tcW w:w="1591" w:type="dxa"/>
            <w:noWrap w:val="0"/>
            <w:vAlign w:val="center"/>
          </w:tcPr>
          <w:p w14:paraId="4C36659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377" w:type="dxa"/>
            <w:noWrap w:val="0"/>
            <w:vAlign w:val="center"/>
          </w:tcPr>
          <w:p w14:paraId="6FF1F7EE">
            <w:pPr>
              <w:pStyle w:val="14"/>
              <w:tabs>
                <w:tab w:val="left" w:pos="248"/>
              </w:tabs>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453" w:type="dxa"/>
            <w:noWrap w:val="0"/>
            <w:vAlign w:val="center"/>
          </w:tcPr>
          <w:p w14:paraId="6B47887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7" w:type="dxa"/>
            <w:noWrap w:val="0"/>
            <w:vAlign w:val="center"/>
          </w:tcPr>
          <w:p w14:paraId="0774F1F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457" w:type="dxa"/>
            <w:gridSpan w:val="2"/>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1859643">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3BB836E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E3ED007">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4"/>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7" w:type="dxa"/>
            <w:noWrap w:val="0"/>
            <w:vAlign w:val="center"/>
          </w:tcPr>
          <w:p w14:paraId="0279C78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457" w:type="dxa"/>
            <w:gridSpan w:val="2"/>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4EA4A69A">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1ED77011">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C44D004">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4"/>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1520E5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457" w:type="dxa"/>
            <w:gridSpan w:val="2"/>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7DCA76E8">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CB29BE3">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7CEFB9D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4"/>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60BEE4D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457" w:type="dxa"/>
            <w:gridSpan w:val="2"/>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2D7311A6">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8D3BD44">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A6531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4"/>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noWrap w:val="0"/>
            <w:vAlign w:val="center"/>
          </w:tcPr>
          <w:p w14:paraId="7A1D492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457" w:type="dxa"/>
            <w:gridSpan w:val="2"/>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9743EB0">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CDF908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DBFCFC5">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4"/>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noWrap w:val="0"/>
            <w:vAlign w:val="center"/>
          </w:tcPr>
          <w:p w14:paraId="4B9B4D5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457" w:type="dxa"/>
            <w:gridSpan w:val="2"/>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6894E71D">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559120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D32E6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4"/>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7" w:type="dxa"/>
            <w:noWrap w:val="0"/>
            <w:vAlign w:val="center"/>
          </w:tcPr>
          <w:p w14:paraId="4BF2334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457" w:type="dxa"/>
            <w:gridSpan w:val="2"/>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5029EF8C">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2F70970A">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41EF39C0">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4"/>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dxa"/>
            <w:noWrap w:val="0"/>
            <w:vAlign w:val="center"/>
          </w:tcPr>
          <w:p w14:paraId="7EFBCA2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3457" w:type="dxa"/>
            <w:gridSpan w:val="2"/>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D708634">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7D97F71E">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5C51B7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4"/>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10" w:type="dxa"/>
            <w:gridSpan w:val="2"/>
            <w:noWrap w:val="0"/>
            <w:vAlign w:val="center"/>
          </w:tcPr>
          <w:p w14:paraId="7F5AFF47">
            <w:pPr>
              <w:widowControl/>
              <w:jc w:val="center"/>
              <w:textAlignment w:val="center"/>
              <w:rPr>
                <w:rFonts w:hint="eastAsia" w:ascii="宋体" w:hAnsi="宋体" w:eastAsia="宋体" w:cs="宋体"/>
                <w:color w:val="auto"/>
                <w:kern w:val="0"/>
                <w:sz w:val="22"/>
                <w:szCs w:val="22"/>
                <w:highlight w:val="none"/>
                <w:lang w:bidi="ar"/>
              </w:rPr>
            </w:pPr>
          </w:p>
        </w:tc>
        <w:tc>
          <w:tcPr>
            <w:tcW w:w="6183"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441" w:type="dxa"/>
            <w:gridSpan w:val="4"/>
            <w:noWrap w:val="0"/>
            <w:vAlign w:val="center"/>
          </w:tcPr>
          <w:p w14:paraId="26AB6D62">
            <w:pPr>
              <w:pStyle w:val="14"/>
              <w:spacing w:line="240" w:lineRule="atLeast"/>
              <w:jc w:val="center"/>
              <w:rPr>
                <w:rFonts w:hint="eastAsia" w:ascii="宋体" w:hAnsi="宋体" w:eastAsia="宋体" w:cs="宋体"/>
                <w:color w:val="auto"/>
                <w:sz w:val="24"/>
                <w:highlight w:val="none"/>
                <w:lang w:val="en-US" w:eastAsia="zh-CN"/>
              </w:rPr>
            </w:pPr>
          </w:p>
        </w:tc>
      </w:tr>
    </w:tbl>
    <w:p w14:paraId="7C3C19E2">
      <w:pPr>
        <w:pStyle w:val="14"/>
        <w:spacing w:line="240" w:lineRule="atLeast"/>
        <w:jc w:val="center"/>
        <w:rPr>
          <w:rFonts w:hint="eastAsia" w:ascii="宋体" w:hAnsi="宋体" w:eastAsia="宋体" w:cs="宋体"/>
          <w:color w:val="auto"/>
          <w:sz w:val="24"/>
          <w:highlight w:val="none"/>
        </w:rPr>
      </w:pPr>
    </w:p>
    <w:p w14:paraId="71F7A88A">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4"/>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4"/>
        <w:spacing w:line="240" w:lineRule="atLeast"/>
        <w:ind w:left="1155" w:leftChars="371" w:hanging="376" w:hangingChars="157"/>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3.如果不提供详细分项报价将视为没有实质性响应招标文件。</w:t>
      </w:r>
    </w:p>
    <w:p w14:paraId="3FECC3D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4"/>
        <w:spacing w:line="240" w:lineRule="atLeast"/>
        <w:rPr>
          <w:rFonts w:hint="eastAsia" w:ascii="宋体" w:hAnsi="宋体" w:eastAsia="宋体" w:cs="宋体"/>
          <w:color w:val="auto"/>
          <w:sz w:val="24"/>
          <w:highlight w:val="none"/>
        </w:rPr>
      </w:pPr>
    </w:p>
    <w:p w14:paraId="26A03F97">
      <w:pPr>
        <w:pStyle w:val="3"/>
        <w:spacing w:before="0" w:line="240" w:lineRule="atLeast"/>
        <w:ind w:left="1080" w:leftChars="257" w:hanging="540"/>
        <w:rPr>
          <w:rFonts w:hint="eastAsia" w:ascii="宋体" w:hAnsi="宋体" w:eastAsia="宋体" w:cs="宋体"/>
          <w:color w:val="auto"/>
          <w:sz w:val="24"/>
          <w:highlight w:val="none"/>
        </w:rPr>
      </w:pPr>
      <w:bookmarkStart w:id="319" w:name="_Toc18267"/>
      <w:bookmarkStart w:id="320" w:name="_Toc216582816"/>
      <w:bookmarkStart w:id="321" w:name="_Toc14037"/>
      <w:bookmarkStart w:id="322" w:name="_Toc515647819"/>
      <w:bookmarkStart w:id="323" w:name="_Toc32398"/>
    </w:p>
    <w:p w14:paraId="78822A63">
      <w:pPr>
        <w:pStyle w:val="5"/>
        <w:rPr>
          <w:rFonts w:hint="eastAsia" w:ascii="宋体" w:hAnsi="宋体" w:eastAsia="宋体" w:cs="宋体"/>
          <w:color w:val="auto"/>
          <w:highlight w:val="none"/>
        </w:rPr>
      </w:pPr>
    </w:p>
    <w:p w14:paraId="7B4BC375">
      <w:pPr>
        <w:pStyle w:val="5"/>
        <w:rPr>
          <w:rFonts w:hint="eastAsia" w:ascii="宋体" w:hAnsi="宋体" w:eastAsia="宋体" w:cs="宋体"/>
          <w:color w:val="auto"/>
          <w:highlight w:val="none"/>
        </w:rPr>
      </w:pPr>
    </w:p>
    <w:p w14:paraId="764CC499">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19"/>
      <w:bookmarkEnd w:id="320"/>
      <w:bookmarkEnd w:id="321"/>
      <w:bookmarkEnd w:id="322"/>
      <w:bookmarkEnd w:id="323"/>
    </w:p>
    <w:p w14:paraId="153FA6F5">
      <w:pPr>
        <w:pStyle w:val="14"/>
        <w:spacing w:line="240" w:lineRule="atLeast"/>
        <w:ind w:left="1080" w:leftChars="257" w:hanging="540"/>
        <w:rPr>
          <w:rFonts w:hint="eastAsia" w:ascii="宋体" w:hAnsi="宋体" w:eastAsia="宋体" w:cs="宋体"/>
          <w:color w:val="auto"/>
          <w:sz w:val="24"/>
          <w:highlight w:val="none"/>
        </w:rPr>
      </w:pPr>
    </w:p>
    <w:p w14:paraId="6E8D612C">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4"/>
        <w:spacing w:line="240" w:lineRule="atLeast"/>
        <w:ind w:left="1080" w:leftChars="257" w:hanging="540"/>
        <w:rPr>
          <w:rFonts w:hint="eastAsia" w:ascii="宋体" w:hAnsi="宋体" w:eastAsia="宋体" w:cs="宋体"/>
          <w:color w:val="auto"/>
          <w:sz w:val="24"/>
          <w:highlight w:val="none"/>
        </w:rPr>
      </w:pP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75"/>
        <w:gridCol w:w="2000"/>
        <w:gridCol w:w="2081"/>
        <w:gridCol w:w="1435"/>
        <w:gridCol w:w="1807"/>
        <w:gridCol w:w="2129"/>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875" w:type="dxa"/>
            <w:noWrap w:val="0"/>
            <w:vAlign w:val="top"/>
          </w:tcPr>
          <w:p w14:paraId="03315EAA">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000" w:type="dxa"/>
            <w:noWrap w:val="0"/>
            <w:vAlign w:val="top"/>
          </w:tcPr>
          <w:p w14:paraId="4546AAA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2081" w:type="dxa"/>
            <w:noWrap w:val="0"/>
            <w:vAlign w:val="top"/>
          </w:tcPr>
          <w:p w14:paraId="2698B8F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35" w:type="dxa"/>
            <w:noWrap w:val="0"/>
            <w:vAlign w:val="top"/>
          </w:tcPr>
          <w:p w14:paraId="60AC9E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807" w:type="dxa"/>
            <w:noWrap w:val="0"/>
            <w:vAlign w:val="top"/>
          </w:tcPr>
          <w:p w14:paraId="18A8CD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2129" w:type="dxa"/>
            <w:noWrap w:val="0"/>
            <w:vAlign w:val="top"/>
          </w:tcPr>
          <w:p w14:paraId="6B44C8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40" w:type="dxa"/>
            <w:noWrap w:val="0"/>
            <w:vAlign w:val="top"/>
          </w:tcPr>
          <w:p w14:paraId="099FA00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9E2ADE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E6B89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BF3D1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3E069DFF">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0E207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89E49D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C7E856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D3901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84D78D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62ECF0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1E88C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FF7AD3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144D63A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46282C3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DA543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846319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5771D2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443A33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54C5515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EA45D1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FF887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9777F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FE0A6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7329912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2E80D81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05725B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CEA366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1869EBF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73244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A49771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13B002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6D9E966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ACB5C4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66F5B15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2FCE8C3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8F803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98B00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32DE4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671E1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73B6D4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28BBC6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4D3CA1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0B6714B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23257FC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2EFDE1B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0237924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12D1E1E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73D2B1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bl>
    <w:p w14:paraId="42918AC5">
      <w:pPr>
        <w:pStyle w:val="14"/>
        <w:spacing w:line="240" w:lineRule="atLeast"/>
        <w:ind w:left="1080" w:leftChars="257" w:hanging="540"/>
        <w:rPr>
          <w:rFonts w:hint="eastAsia" w:ascii="宋体" w:hAnsi="宋体" w:eastAsia="宋体" w:cs="宋体"/>
          <w:color w:val="auto"/>
          <w:sz w:val="24"/>
          <w:highlight w:val="none"/>
        </w:rPr>
      </w:pPr>
    </w:p>
    <w:p w14:paraId="0EAC1B94">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4"/>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4"/>
        <w:spacing w:line="240" w:lineRule="atLeast"/>
        <w:ind w:left="1080" w:leftChars="257" w:hanging="540"/>
        <w:rPr>
          <w:rFonts w:hint="eastAsia" w:ascii="宋体" w:hAnsi="宋体" w:eastAsia="宋体" w:cs="宋体"/>
          <w:color w:val="auto"/>
          <w:sz w:val="24"/>
          <w:highlight w:val="none"/>
        </w:rPr>
      </w:pPr>
    </w:p>
    <w:p w14:paraId="2708E20A">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4"/>
        <w:spacing w:line="240" w:lineRule="atLeast"/>
        <w:ind w:left="1080" w:leftChars="257" w:hanging="540"/>
        <w:jc w:val="center"/>
        <w:rPr>
          <w:rFonts w:hint="eastAsia" w:ascii="宋体" w:hAnsi="宋体" w:eastAsia="宋体" w:cs="宋体"/>
          <w:color w:val="auto"/>
          <w:sz w:val="24"/>
          <w:highlight w:val="none"/>
        </w:rPr>
      </w:pPr>
    </w:p>
    <w:p w14:paraId="106172CC">
      <w:pPr>
        <w:pStyle w:val="14"/>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3"/>
        <w:spacing w:before="0" w:line="240" w:lineRule="atLeast"/>
        <w:ind w:left="1079" w:leftChars="257" w:hanging="540"/>
        <w:rPr>
          <w:rFonts w:hint="eastAsia" w:ascii="宋体" w:hAnsi="宋体" w:eastAsia="宋体" w:cs="宋体"/>
          <w:color w:val="auto"/>
          <w:sz w:val="24"/>
          <w:highlight w:val="none"/>
        </w:rPr>
      </w:pPr>
      <w:bookmarkStart w:id="324" w:name="_Toc29780"/>
      <w:bookmarkStart w:id="325" w:name="_Toc22563"/>
      <w:bookmarkStart w:id="326" w:name="_Toc28959"/>
      <w:bookmarkStart w:id="327" w:name="_Toc515647820"/>
      <w:bookmarkStart w:id="328" w:name="_Toc216582817"/>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4"/>
      <w:bookmarkEnd w:id="325"/>
      <w:bookmarkEnd w:id="326"/>
      <w:bookmarkEnd w:id="327"/>
      <w:bookmarkEnd w:id="328"/>
    </w:p>
    <w:p w14:paraId="3F9D1867">
      <w:pPr>
        <w:pStyle w:val="14"/>
        <w:spacing w:line="240" w:lineRule="atLeast"/>
        <w:ind w:left="1079" w:leftChars="257" w:hanging="540"/>
        <w:rPr>
          <w:rFonts w:hint="eastAsia" w:ascii="宋体" w:hAnsi="宋体" w:eastAsia="宋体" w:cs="宋体"/>
          <w:color w:val="auto"/>
          <w:sz w:val="24"/>
          <w:highlight w:val="none"/>
        </w:rPr>
      </w:pPr>
    </w:p>
    <w:p w14:paraId="0327A1C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0BED719">
      <w:pPr>
        <w:pStyle w:val="14"/>
        <w:spacing w:line="240" w:lineRule="atLeast"/>
        <w:ind w:left="1079" w:leftChars="257" w:hanging="540"/>
        <w:rPr>
          <w:rFonts w:hint="eastAsia" w:ascii="宋体" w:hAnsi="宋体" w:eastAsia="宋体" w:cs="宋体"/>
          <w:color w:val="auto"/>
          <w:sz w:val="24"/>
          <w:highlight w:val="none"/>
        </w:rPr>
      </w:pPr>
    </w:p>
    <w:tbl>
      <w:tblPr>
        <w:tblStyle w:val="3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4"/>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4"/>
        <w:spacing w:line="240" w:lineRule="atLeast"/>
        <w:ind w:left="1079" w:leftChars="257" w:hanging="540"/>
        <w:rPr>
          <w:rFonts w:hint="eastAsia" w:ascii="宋体" w:hAnsi="宋体" w:eastAsia="宋体" w:cs="宋体"/>
          <w:color w:val="auto"/>
          <w:sz w:val="24"/>
          <w:highlight w:val="none"/>
        </w:rPr>
      </w:pPr>
    </w:p>
    <w:p w14:paraId="4F850FE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5DF809E">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1.技术要求不限于参数规格（如材料、尺寸、结构）或者服务内容和标准等；投标人要将投标文件和招标文件在参数规格部分汇集成表。</w:t>
      </w:r>
    </w:p>
    <w:p w14:paraId="227BD7D9">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2.投标人应根据投标产品的性能指标、对照招标文件要求在“偏离情况”栏注明“正偏离”、“负偏离”或“无偏离”。</w:t>
      </w:r>
    </w:p>
    <w:p w14:paraId="7E4F830C">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3.请投标人根据投标文件技术偏离表响应情况将印证资料放置页码具体详细的填写在说明栏中。</w:t>
      </w:r>
    </w:p>
    <w:p w14:paraId="37524B0B">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3"/>
        <w:spacing w:before="0" w:line="240" w:lineRule="atLeast"/>
        <w:jc w:val="center"/>
        <w:rPr>
          <w:rFonts w:hint="eastAsia" w:ascii="宋体" w:hAnsi="宋体" w:eastAsia="宋体" w:cs="宋体"/>
          <w:color w:val="auto"/>
          <w:sz w:val="24"/>
          <w:highlight w:val="none"/>
        </w:rPr>
      </w:pPr>
      <w:bookmarkStart w:id="329" w:name="_Toc28374"/>
      <w:bookmarkStart w:id="330" w:name="_Toc216582818"/>
      <w:bookmarkStart w:id="331" w:name="_Toc23"/>
      <w:bookmarkStart w:id="332" w:name="_Toc1980"/>
      <w:bookmarkStart w:id="333" w:name="_Toc515647821"/>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29"/>
      <w:bookmarkEnd w:id="330"/>
      <w:bookmarkEnd w:id="331"/>
      <w:bookmarkEnd w:id="332"/>
      <w:bookmarkEnd w:id="333"/>
    </w:p>
    <w:p w14:paraId="15487A0D">
      <w:pPr>
        <w:pStyle w:val="14"/>
        <w:spacing w:line="240" w:lineRule="atLeast"/>
        <w:ind w:left="1079" w:leftChars="257" w:hanging="540"/>
        <w:rPr>
          <w:rFonts w:hint="eastAsia" w:ascii="宋体" w:hAnsi="宋体" w:eastAsia="宋体" w:cs="宋体"/>
          <w:color w:val="auto"/>
          <w:sz w:val="24"/>
          <w:highlight w:val="none"/>
        </w:rPr>
      </w:pPr>
    </w:p>
    <w:p w14:paraId="629101F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包号:</w:t>
      </w:r>
    </w:p>
    <w:p w14:paraId="65A24A84">
      <w:pPr>
        <w:pStyle w:val="14"/>
        <w:spacing w:line="240" w:lineRule="atLeast"/>
        <w:ind w:left="1079" w:leftChars="257" w:hanging="540"/>
        <w:rPr>
          <w:rFonts w:hint="eastAsia" w:ascii="宋体" w:hAnsi="宋体" w:eastAsia="宋体" w:cs="宋体"/>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4"/>
        <w:spacing w:line="240" w:lineRule="atLeast"/>
        <w:ind w:left="1079" w:leftChars="257" w:hanging="540"/>
        <w:rPr>
          <w:rFonts w:hint="eastAsia" w:ascii="宋体" w:hAnsi="宋体" w:eastAsia="宋体" w:cs="宋体"/>
          <w:color w:val="auto"/>
          <w:sz w:val="24"/>
          <w:highlight w:val="none"/>
        </w:rPr>
      </w:pPr>
    </w:p>
    <w:p w14:paraId="480F68D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注：商务要求不限于交付（实施）的时间（期限）和地点（范围），付款条件（进度和方式），包装和运输，售后服务，保险等；投标人要将投标文件和招标文件在商务部分汇集成表。</w:t>
      </w:r>
    </w:p>
    <w:p w14:paraId="67CABFAC">
      <w:pPr>
        <w:pStyle w:val="14"/>
        <w:spacing w:line="240" w:lineRule="atLeast"/>
        <w:ind w:left="1079" w:leftChars="257" w:hanging="540"/>
        <w:rPr>
          <w:rFonts w:hint="eastAsia" w:ascii="宋体" w:hAnsi="宋体" w:eastAsia="宋体" w:cs="宋体"/>
          <w:color w:val="auto"/>
          <w:sz w:val="24"/>
          <w:highlight w:val="none"/>
        </w:rPr>
      </w:pPr>
    </w:p>
    <w:p w14:paraId="0393D621">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3"/>
        <w:spacing w:before="0" w:line="240" w:lineRule="atLeast"/>
        <w:jc w:val="center"/>
        <w:rPr>
          <w:rFonts w:hint="eastAsia" w:ascii="宋体" w:hAnsi="宋体" w:eastAsia="宋体" w:cs="宋体"/>
          <w:b w:val="0"/>
          <w:color w:val="auto"/>
          <w:sz w:val="24"/>
          <w:highlight w:val="none"/>
          <w:lang w:val="en-US" w:eastAsia="zh-CN"/>
        </w:rPr>
      </w:pPr>
      <w:bookmarkStart w:id="334" w:name="_Hlt520271212"/>
      <w:bookmarkEnd w:id="334"/>
      <w:bookmarkStart w:id="335" w:name="_Hlt520343392"/>
      <w:bookmarkEnd w:id="335"/>
      <w:bookmarkStart w:id="336" w:name="_Hlt520274065"/>
      <w:bookmarkEnd w:id="336"/>
      <w:bookmarkStart w:id="337" w:name="_Hlt520273711"/>
      <w:bookmarkEnd w:id="337"/>
      <w:bookmarkStart w:id="338" w:name="_Hlt520343000"/>
      <w:bookmarkEnd w:id="338"/>
      <w:bookmarkStart w:id="339" w:name="_Hlt520350918"/>
      <w:bookmarkEnd w:id="339"/>
      <w:bookmarkStart w:id="340" w:name="_Hlt520274393"/>
      <w:bookmarkEnd w:id="340"/>
      <w:bookmarkStart w:id="341" w:name="_Hlt520273973"/>
      <w:bookmarkEnd w:id="341"/>
      <w:bookmarkStart w:id="342" w:name="_Hlt520350957"/>
      <w:bookmarkEnd w:id="342"/>
      <w:bookmarkStart w:id="343" w:name="_Hlt520274911"/>
      <w:bookmarkEnd w:id="343"/>
      <w:bookmarkStart w:id="344" w:name="_Hlt520274407"/>
      <w:bookmarkEnd w:id="344"/>
      <w:bookmarkStart w:id="345" w:name="_Toc515647823"/>
      <w:bookmarkStart w:id="346" w:name="_Toc21312"/>
      <w:bookmarkStart w:id="347" w:name="_Toc25347"/>
      <w:bookmarkStart w:id="348" w:name="_Toc10725"/>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w:t>
      </w:r>
      <w:bookmarkEnd w:id="345"/>
      <w:bookmarkEnd w:id="346"/>
      <w:bookmarkEnd w:id="347"/>
      <w:bookmarkEnd w:id="348"/>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7"/>
        <w:numPr>
          <w:ilvl w:val="0"/>
          <w:numId w:val="0"/>
        </w:numPr>
        <w:tabs>
          <w:tab w:val="left" w:pos="980"/>
          <w:tab w:val="left" w:pos="981"/>
        </w:tabs>
        <w:spacing w:before="71" w:after="0" w:line="240" w:lineRule="auto"/>
        <w:ind w:right="0" w:rightChars="0"/>
        <w:jc w:val="center"/>
        <w:outlineLvl w:val="1"/>
        <w:rPr>
          <w:rFonts w:hint="eastAsia" w:ascii="宋体" w:hAnsi="宋体" w:eastAsia="宋体" w:cs="宋体"/>
          <w:b/>
          <w:color w:val="auto"/>
          <w:highlight w:val="none"/>
        </w:rPr>
      </w:pPr>
      <w:bookmarkStart w:id="349" w:name="_Toc10166"/>
      <w:r>
        <w:rPr>
          <w:rFonts w:hint="eastAsia" w:ascii="宋体" w:hAnsi="宋体" w:eastAsia="宋体" w:cs="宋体"/>
          <w:b/>
          <w:bCs w:val="0"/>
          <w:color w:val="auto"/>
          <w:highlight w:val="none"/>
        </w:rPr>
        <w:t>中小企业声明函(货物)</w:t>
      </w:r>
      <w:bookmarkEnd w:id="349"/>
    </w:p>
    <w:p w14:paraId="08DC968E">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5"/>
        <w:ind w:left="0" w:leftChars="0" w:firstLine="0" w:firstLineChars="0"/>
        <w:rPr>
          <w:rFonts w:hint="eastAsia" w:ascii="宋体" w:hAnsi="宋体" w:eastAsia="宋体" w:cs="宋体"/>
          <w:b w:val="0"/>
          <w:bCs/>
          <w:color w:val="auto"/>
          <w:highlight w:val="none"/>
        </w:rPr>
      </w:pPr>
    </w:p>
    <w:p w14:paraId="2BB4F958">
      <w:pPr>
        <w:pStyle w:val="5"/>
        <w:ind w:left="0" w:leftChars="0" w:firstLine="0" w:firstLineChars="0"/>
        <w:rPr>
          <w:rFonts w:hint="eastAsia" w:ascii="宋体" w:hAnsi="宋体" w:eastAsia="宋体" w:cs="宋体"/>
          <w:b w:val="0"/>
          <w:bCs/>
          <w:color w:val="auto"/>
          <w:highlight w:val="none"/>
        </w:rPr>
      </w:pPr>
    </w:p>
    <w:p w14:paraId="6A5EE1EE">
      <w:pPr>
        <w:pStyle w:val="5"/>
        <w:ind w:left="0" w:leftChars="0" w:firstLine="0" w:firstLineChars="0"/>
        <w:rPr>
          <w:rFonts w:hint="eastAsia" w:ascii="宋体" w:hAnsi="宋体" w:eastAsia="宋体" w:cs="宋体"/>
          <w:b w:val="0"/>
          <w:bCs/>
          <w:color w:val="auto"/>
          <w:highlight w:val="none"/>
        </w:rPr>
      </w:pPr>
    </w:p>
    <w:p w14:paraId="7C67C4AF">
      <w:pPr>
        <w:pStyle w:val="30"/>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7"/>
          <w:rFonts w:hint="eastAsia" w:ascii="Times New Roman" w:hAnsi="Times New Roman" w:cs="Times New Roman"/>
          <w:i w:val="0"/>
          <w:iCs w:val="0"/>
          <w:caps w:val="0"/>
          <w:color w:val="auto"/>
          <w:spacing w:val="0"/>
          <w:sz w:val="24"/>
          <w:szCs w:val="24"/>
          <w:highlight w:val="none"/>
          <w:lang w:val="en-US" w:eastAsia="zh-CN"/>
        </w:rPr>
        <w:t>6-1</w:t>
      </w:r>
      <w:r>
        <w:rPr>
          <w:rStyle w:val="37"/>
          <w:rFonts w:hint="default" w:ascii="Times New Roman" w:hAnsi="Times New Roman" w:cs="Times New Roman"/>
          <w:i w:val="0"/>
          <w:iCs w:val="0"/>
          <w:caps w:val="0"/>
          <w:color w:val="auto"/>
          <w:spacing w:val="0"/>
          <w:sz w:val="24"/>
          <w:szCs w:val="24"/>
          <w:highlight w:val="none"/>
        </w:rPr>
        <w:t>中小企业声明函</w:t>
      </w:r>
      <w:r>
        <w:rPr>
          <w:rStyle w:val="37"/>
          <w:rFonts w:hint="eastAsia" w:ascii="Times New Roman" w:hAnsi="Times New Roman" w:cs="Times New Roman"/>
          <w:i w:val="0"/>
          <w:iCs w:val="0"/>
          <w:caps w:val="0"/>
          <w:color w:val="auto"/>
          <w:spacing w:val="0"/>
          <w:sz w:val="24"/>
          <w:szCs w:val="24"/>
          <w:highlight w:val="none"/>
          <w:lang w:eastAsia="zh-CN"/>
        </w:rPr>
        <w:t>（</w:t>
      </w:r>
      <w:r>
        <w:rPr>
          <w:rStyle w:val="37"/>
          <w:rFonts w:hint="eastAsia" w:ascii="Times New Roman" w:hAnsi="Times New Roman" w:cs="Times New Roman"/>
          <w:i w:val="0"/>
          <w:iCs w:val="0"/>
          <w:caps w:val="0"/>
          <w:color w:val="auto"/>
          <w:spacing w:val="0"/>
          <w:sz w:val="24"/>
          <w:szCs w:val="24"/>
          <w:highlight w:val="none"/>
          <w:lang w:val="en-US" w:eastAsia="zh-CN"/>
        </w:rPr>
        <w:t>货物</w:t>
      </w:r>
      <w:r>
        <w:rPr>
          <w:rStyle w:val="37"/>
          <w:rFonts w:hint="eastAsia" w:ascii="Times New Roman" w:hAnsi="Times New Roman" w:cs="Times New Roman"/>
          <w:i w:val="0"/>
          <w:iCs w:val="0"/>
          <w:caps w:val="0"/>
          <w:color w:val="auto"/>
          <w:spacing w:val="0"/>
          <w:sz w:val="24"/>
          <w:szCs w:val="24"/>
          <w:highlight w:val="none"/>
          <w:lang w:eastAsia="zh-CN"/>
        </w:rPr>
        <w:t>）</w:t>
      </w:r>
    </w:p>
    <w:p w14:paraId="2856F5EF">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7ABF49A4">
      <w:pPr>
        <w:rPr>
          <w:rFonts w:hint="eastAsia" w:ascii="微软雅黑" w:hAnsi="微软雅黑" w:eastAsia="微软雅黑" w:cs="微软雅黑"/>
          <w:b/>
          <w:bCs/>
          <w:color w:val="auto"/>
          <w:kern w:val="0"/>
          <w:sz w:val="32"/>
          <w:szCs w:val="32"/>
          <w:highlight w:val="none"/>
          <w:lang w:val="en-US" w:eastAsia="zh-CN"/>
        </w:rPr>
      </w:pPr>
    </w:p>
    <w:p w14:paraId="2099B30A">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7F9D5628">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38C92652">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4"/>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5"/>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70B57E17">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bookmarkStart w:id="350" w:name="_Toc28076"/>
      <w:bookmarkStart w:id="351" w:name="_Toc30231"/>
      <w:bookmarkStart w:id="352" w:name="_Toc518923122"/>
      <w:r>
        <w:rPr>
          <w:rStyle w:val="37"/>
          <w:rFonts w:hint="eastAsia" w:ascii="Times New Roman" w:hAnsi="Times New Roman" w:eastAsia="宋体" w:cs="Times New Roman"/>
          <w:i w:val="0"/>
          <w:iCs w:val="0"/>
          <w:caps w:val="0"/>
          <w:color w:val="auto"/>
          <w:spacing w:val="0"/>
          <w:sz w:val="24"/>
          <w:szCs w:val="24"/>
          <w:highlight w:val="none"/>
          <w:lang w:val="en-US" w:eastAsia="zh-CN"/>
        </w:rPr>
        <w:t>7、投标人关联单位的说明</w:t>
      </w:r>
      <w:bookmarkEnd w:id="350"/>
      <w:bookmarkEnd w:id="351"/>
      <w:bookmarkEnd w:id="352"/>
    </w:p>
    <w:p w14:paraId="0AACD53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（内容自拟）</w:t>
      </w:r>
    </w:p>
    <w:p w14:paraId="7F3683BF">
      <w:pPr>
        <w:keepNext w:val="0"/>
        <w:keepLines w:val="0"/>
        <w:widowControl/>
        <w:suppressLineNumbers w:val="0"/>
        <w:jc w:val="left"/>
        <w:rPr>
          <w:rFonts w:hint="eastAsia" w:ascii="宋体" w:hAnsi="宋体" w:eastAsia="宋体" w:cs="宋体"/>
          <w:color w:val="auto"/>
          <w:sz w:val="24"/>
          <w:szCs w:val="24"/>
          <w:highlight w:val="none"/>
          <w:lang w:val="en-US" w:eastAsia="zh-CN"/>
        </w:rPr>
      </w:pPr>
    </w:p>
    <w:p w14:paraId="281C100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说明：投标人应当如实披露与本单位存在下列关联关系的单位名称</w:t>
      </w:r>
    </w:p>
    <w:p w14:paraId="29B98AFB">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（1）与投标人单位负责人为同一人的其他单位；</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（2）与投标人存在直接控股、管理关系的其他单位。</w:t>
      </w:r>
    </w:p>
    <w:p w14:paraId="31AC6940">
      <w:pPr>
        <w:pStyle w:val="5"/>
        <w:spacing w:line="340" w:lineRule="exact"/>
        <w:ind w:firstLine="0"/>
        <w:rPr>
          <w:rFonts w:hint="eastAsia" w:ascii="微软雅黑 Light" w:hAnsi="微软雅黑 Light" w:eastAsia="微软雅黑 Light" w:cs="微软雅黑 Light"/>
          <w:color w:val="auto"/>
          <w:szCs w:val="24"/>
          <w:highlight w:val="none"/>
        </w:rPr>
      </w:pPr>
    </w:p>
    <w:p w14:paraId="10A1D441">
      <w:pPr>
        <w:pStyle w:val="5"/>
        <w:spacing w:line="340" w:lineRule="exact"/>
        <w:ind w:firstLine="0"/>
        <w:rPr>
          <w:rFonts w:hint="eastAsia" w:ascii="微软雅黑 Light" w:hAnsi="微软雅黑 Light" w:eastAsia="微软雅黑 Light" w:cs="微软雅黑 Light"/>
          <w:color w:val="auto"/>
          <w:szCs w:val="24"/>
          <w:highlight w:val="none"/>
        </w:rPr>
      </w:pPr>
    </w:p>
    <w:p w14:paraId="490F616F">
      <w:pPr>
        <w:widowControl/>
        <w:spacing w:before="100" w:after="100" w:line="340" w:lineRule="exact"/>
        <w:ind w:firstLine="3960" w:firstLineChars="1650"/>
        <w:jc w:val="left"/>
        <w:rPr>
          <w:rFonts w:hint="eastAsia" w:ascii="微软雅黑 Light" w:hAnsi="微软雅黑 Light" w:eastAsia="微软雅黑 Light" w:cs="微软雅黑 Light"/>
          <w:color w:val="auto"/>
          <w:kern w:val="0"/>
          <w:sz w:val="24"/>
          <w:highlight w:val="none"/>
        </w:rPr>
      </w:pPr>
    </w:p>
    <w:p w14:paraId="6EBEF60F">
      <w:pPr>
        <w:widowControl/>
        <w:spacing w:before="100" w:after="100" w:line="340" w:lineRule="exact"/>
        <w:ind w:firstLine="3960" w:firstLineChars="1650"/>
        <w:jc w:val="both"/>
        <w:rPr>
          <w:rFonts w:hint="eastAsia" w:ascii="微软雅黑 Light" w:hAnsi="微软雅黑 Light" w:eastAsia="微软雅黑 Light" w:cs="微软雅黑 Light"/>
          <w:color w:val="auto"/>
          <w:kern w:val="0"/>
          <w:sz w:val="24"/>
          <w:highlight w:val="none"/>
        </w:rPr>
      </w:pPr>
      <w:r>
        <w:rPr>
          <w:rFonts w:hint="eastAsia" w:ascii="宋体" w:hAnsi="宋体" w:eastAsia="宋体" w:cs="宋体"/>
          <w:color w:val="auto"/>
          <w:sz w:val="24"/>
          <w:szCs w:val="24"/>
          <w:highlight w:val="none"/>
          <w:lang w:val="en-US" w:eastAsia="zh-CN"/>
        </w:rPr>
        <w:t>投标人名称（盖章）：</w:t>
      </w:r>
      <w:r>
        <w:rPr>
          <w:rFonts w:hint="eastAsia" w:ascii="微软雅黑 Light" w:hAnsi="微软雅黑 Light" w:eastAsia="微软雅黑 Light" w:cs="微软雅黑 Light"/>
          <w:color w:val="auto"/>
          <w:kern w:val="0"/>
          <w:sz w:val="24"/>
          <w:highlight w:val="none"/>
          <w:u w:val="single"/>
        </w:rPr>
        <w:t xml:space="preserve">             </w:t>
      </w:r>
    </w:p>
    <w:p w14:paraId="44E010F8">
      <w:pPr>
        <w:pStyle w:val="14"/>
        <w:spacing w:line="360" w:lineRule="exact"/>
        <w:ind w:firstLine="480"/>
        <w:jc w:val="center"/>
        <w:outlineLvl w:val="2"/>
        <w:rPr>
          <w:rFonts w:hint="eastAsia" w:ascii="微软雅黑 Light" w:hAnsi="微软雅黑 Light" w:eastAsia="微软雅黑 Light" w:cs="微软雅黑 Light"/>
          <w:color w:val="auto"/>
          <w:kern w:val="0"/>
          <w:sz w:val="24"/>
          <w:highlight w:val="none"/>
          <w:u w:val="single"/>
        </w:rPr>
      </w:pPr>
      <w:r>
        <w:rPr>
          <w:rFonts w:hint="eastAsia" w:ascii="宋体" w:hAnsi="宋体" w:eastAsia="宋体" w:cs="宋体"/>
          <w:color w:val="auto"/>
          <w:kern w:val="2"/>
          <w:sz w:val="24"/>
          <w:szCs w:val="24"/>
          <w:highlight w:val="none"/>
          <w:lang w:val="en-US" w:eastAsia="zh-CN" w:bidi="ar-SA"/>
        </w:rPr>
        <w:t>日　期：</w:t>
      </w:r>
      <w:r>
        <w:rPr>
          <w:rFonts w:hint="eastAsia" w:ascii="微软雅黑 Light" w:hAnsi="微软雅黑 Light" w:eastAsia="微软雅黑 Light" w:cs="微软雅黑 Light"/>
          <w:color w:val="auto"/>
          <w:kern w:val="0"/>
          <w:sz w:val="24"/>
          <w:highlight w:val="none"/>
          <w:u w:val="single"/>
        </w:rPr>
        <w:t xml:space="preserve">            </w:t>
      </w:r>
    </w:p>
    <w:p w14:paraId="5B7932F5">
      <w:pPr>
        <w:pStyle w:val="14"/>
        <w:spacing w:line="360" w:lineRule="exact"/>
        <w:ind w:firstLine="480"/>
        <w:jc w:val="center"/>
        <w:outlineLvl w:val="2"/>
        <w:rPr>
          <w:rFonts w:hint="eastAsia" w:ascii="宋体" w:hAnsi="宋体" w:eastAsia="宋体" w:cs="宋体"/>
          <w:color w:val="auto"/>
          <w:sz w:val="24"/>
          <w:highlight w:val="none"/>
        </w:rPr>
      </w:pPr>
    </w:p>
    <w:p w14:paraId="4D2208BC">
      <w:pPr>
        <w:pStyle w:val="14"/>
        <w:spacing w:line="360" w:lineRule="exact"/>
        <w:ind w:firstLine="480"/>
        <w:jc w:val="center"/>
        <w:outlineLvl w:val="2"/>
        <w:rPr>
          <w:rFonts w:hint="eastAsia" w:ascii="宋体" w:hAnsi="宋体" w:eastAsia="宋体" w:cs="宋体"/>
          <w:color w:val="auto"/>
          <w:sz w:val="24"/>
          <w:highlight w:val="none"/>
        </w:rPr>
      </w:pPr>
    </w:p>
    <w:p w14:paraId="3C49772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8、投标文件还应包括投标人其它技术文件</w:t>
      </w:r>
    </w:p>
    <w:p w14:paraId="4FA94695">
      <w:pPr>
        <w:pStyle w:val="30"/>
        <w:keepNext w:val="0"/>
        <w:keepLines w:val="0"/>
        <w:widowControl/>
        <w:suppressLineNumbers w:val="0"/>
        <w:spacing w:line="420" w:lineRule="atLeast"/>
        <w:ind w:left="0" w:firstLine="420"/>
        <w:jc w:val="center"/>
        <w:rPr>
          <w:rFonts w:hint="eastAsia" w:ascii="宋体" w:hAnsi="宋体" w:eastAsia="宋体" w:cs="宋体"/>
          <w:color w:val="auto"/>
          <w:sz w:val="24"/>
          <w:highlight w:val="none"/>
        </w:rPr>
      </w:pPr>
      <w:r>
        <w:rPr>
          <w:rStyle w:val="37"/>
          <w:rFonts w:hint="eastAsia" w:ascii="Times New Roman" w:hAnsi="Times New Roman" w:eastAsia="宋体" w:cs="Times New Roman"/>
          <w:i w:val="0"/>
          <w:iCs w:val="0"/>
          <w:caps w:val="0"/>
          <w:color w:val="auto"/>
          <w:spacing w:val="0"/>
          <w:sz w:val="24"/>
          <w:szCs w:val="24"/>
          <w:highlight w:val="none"/>
          <w:lang w:val="en-US" w:eastAsia="zh-CN"/>
        </w:rPr>
        <w:t>（包括其他技术资料、评分方案等内容）</w:t>
      </w: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4"/>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9"/>
              <w:jc w:val="right"/>
              <w:rPr>
                <w:rFonts w:hint="eastAsia" w:ascii="宋体" w:hAnsi="宋体" w:eastAsia="宋体" w:cs="宋体"/>
                <w:b/>
                <w:bCs/>
                <w:color w:val="auto"/>
                <w:sz w:val="28"/>
                <w:szCs w:val="28"/>
                <w:highlight w:val="none"/>
              </w:rPr>
            </w:pPr>
          </w:p>
          <w:p w14:paraId="6997EE8D">
            <w:pPr>
              <w:pStyle w:val="9"/>
              <w:ind w:firstLine="4216" w:firstLineChars="1500"/>
              <w:rPr>
                <w:rFonts w:hint="eastAsia" w:ascii="宋体" w:hAnsi="宋体" w:eastAsia="宋体" w:cs="宋体"/>
                <w:b/>
                <w:bCs/>
                <w:color w:val="auto"/>
                <w:sz w:val="28"/>
                <w:szCs w:val="28"/>
                <w:highlight w:val="none"/>
              </w:rPr>
            </w:pPr>
          </w:p>
          <w:p w14:paraId="52C1165D">
            <w:pPr>
              <w:pStyle w:val="9"/>
              <w:ind w:firstLine="4216" w:firstLineChars="1500"/>
              <w:rPr>
                <w:rFonts w:hint="eastAsia" w:ascii="宋体" w:hAnsi="宋体" w:eastAsia="宋体" w:cs="宋体"/>
                <w:b/>
                <w:bCs/>
                <w:color w:val="auto"/>
                <w:sz w:val="28"/>
                <w:szCs w:val="28"/>
                <w:highlight w:val="none"/>
              </w:rPr>
            </w:pPr>
          </w:p>
          <w:p w14:paraId="139D4535">
            <w:pPr>
              <w:pStyle w:val="9"/>
              <w:rPr>
                <w:rFonts w:hint="eastAsia" w:ascii="宋体" w:hAnsi="宋体" w:eastAsia="宋体" w:cs="宋体"/>
                <w:b/>
                <w:bCs/>
                <w:color w:val="auto"/>
                <w:sz w:val="28"/>
                <w:szCs w:val="28"/>
                <w:highlight w:val="none"/>
              </w:rPr>
            </w:pPr>
          </w:p>
          <w:p w14:paraId="1062F614">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9"/>
              <w:jc w:val="center"/>
              <w:rPr>
                <w:rFonts w:hint="eastAsia" w:ascii="宋体" w:hAnsi="宋体" w:eastAsia="宋体" w:cs="宋体"/>
                <w:b/>
                <w:bCs/>
                <w:color w:val="auto"/>
                <w:sz w:val="21"/>
                <w:szCs w:val="21"/>
                <w:highlight w:val="none"/>
              </w:rPr>
            </w:pPr>
          </w:p>
          <w:p w14:paraId="7D8F6F80">
            <w:pPr>
              <w:pStyle w:val="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9"/>
              <w:ind w:firstLine="3162" w:firstLineChars="1500"/>
              <w:rPr>
                <w:rFonts w:hint="eastAsia" w:ascii="宋体" w:hAnsi="宋体" w:eastAsia="宋体" w:cs="宋体"/>
                <w:b/>
                <w:bCs/>
                <w:color w:val="auto"/>
                <w:sz w:val="21"/>
                <w:szCs w:val="21"/>
                <w:highlight w:val="none"/>
                <w:lang w:val="en-US" w:eastAsia="zh-CN"/>
              </w:rPr>
            </w:pPr>
          </w:p>
          <w:p w14:paraId="17F268D5">
            <w:pPr>
              <w:pStyle w:val="9"/>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9"/>
              <w:jc w:val="center"/>
              <w:rPr>
                <w:rFonts w:hint="eastAsia" w:ascii="宋体" w:hAnsi="宋体" w:eastAsia="宋体" w:cs="宋体"/>
                <w:b/>
                <w:bCs/>
                <w:color w:val="auto"/>
                <w:sz w:val="48"/>
                <w:highlight w:val="none"/>
              </w:rPr>
            </w:pPr>
          </w:p>
          <w:p w14:paraId="477A59C2">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5"/>
              <w:rPr>
                <w:rFonts w:hint="eastAsia" w:ascii="宋体" w:hAnsi="宋体" w:eastAsia="宋体" w:cs="宋体"/>
                <w:b/>
                <w:color w:val="auto"/>
                <w:sz w:val="32"/>
                <w:highlight w:val="none"/>
              </w:rPr>
            </w:pPr>
          </w:p>
          <w:p w14:paraId="20D4F736">
            <w:pPr>
              <w:pStyle w:val="5"/>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5"/>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27D2AC4C">
      <w:pPr>
        <w:pStyle w:val="2"/>
        <w:numPr>
          <w:ilvl w:val="0"/>
          <w:numId w:val="0"/>
        </w:numPr>
        <w:tabs>
          <w:tab w:val="left" w:pos="0"/>
        </w:tabs>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28"/>
          <w:szCs w:val="18"/>
          <w:highlight w:val="none"/>
          <w:lang w:val="en-US" w:eastAsia="zh-CN"/>
        </w:rPr>
        <w:t>第3章  招标公告</w:t>
      </w:r>
    </w:p>
    <w:p w14:paraId="08A23D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lang w:eastAsia="zh-CN"/>
        </w:rPr>
        <w:t>：</w:t>
      </w:r>
    </w:p>
    <w:p w14:paraId="19E649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三</w:t>
      </w:r>
      <w:r>
        <w:rPr>
          <w:rFonts w:hint="eastAsia" w:ascii="宋体" w:hAnsi="宋体" w:cs="宋体"/>
          <w:color w:val="auto"/>
          <w:highlight w:val="none"/>
          <w:lang w:eastAsia="zh-CN"/>
        </w:rPr>
        <w:t>标段</w:t>
      </w:r>
      <w:r>
        <w:rPr>
          <w:rFonts w:hint="eastAsia" w:ascii="宋体" w:hAnsi="宋体" w:eastAsia="宋体" w:cs="宋体"/>
          <w:color w:val="auto"/>
          <w:sz w:val="24"/>
          <w:szCs w:val="24"/>
          <w:highlight w:val="none"/>
          <w:u w:val="none"/>
          <w:lang w:eastAsia="zh-CN"/>
        </w:rPr>
        <w:t>招标项目的潜在供应商应在政采云平台线上获取采购文件，并于</w:t>
      </w:r>
      <w:r>
        <w:rPr>
          <w:rFonts w:hint="eastAsia" w:ascii="宋体" w:hAnsi="宋体" w:eastAsia="宋体" w:cs="宋体"/>
          <w:color w:val="auto"/>
          <w:sz w:val="24"/>
          <w:szCs w:val="24"/>
          <w:highlight w:val="none"/>
          <w:u w:val="none"/>
          <w:lang w:val="en-US" w:eastAsia="zh-CN"/>
        </w:rPr>
        <w:t>2026年0</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日11:00</w:t>
      </w:r>
      <w:r>
        <w:rPr>
          <w:rFonts w:hint="eastAsia" w:ascii="宋体" w:hAnsi="宋体" w:eastAsia="宋体" w:cs="宋体"/>
          <w:color w:val="auto"/>
          <w:sz w:val="24"/>
          <w:szCs w:val="24"/>
          <w:highlight w:val="none"/>
          <w:u w:val="none"/>
          <w:lang w:eastAsia="zh-CN"/>
        </w:rPr>
        <w:t>（北京时间）前提交响应文件。</w:t>
      </w:r>
    </w:p>
    <w:p w14:paraId="2875EA9C">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rPr>
      </w:pPr>
    </w:p>
    <w:p w14:paraId="37DDA064">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4AA63C7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ZPDL（2026）052-3</w:t>
      </w:r>
    </w:p>
    <w:p w14:paraId="790CD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r>
        <w:rPr>
          <w:rFonts w:hint="eastAsia" w:ascii="宋体" w:hAnsi="宋体" w:cs="宋体"/>
          <w:color w:val="auto"/>
          <w:highlight w:val="none"/>
          <w:lang w:eastAsia="zh-CN"/>
        </w:rPr>
        <w:t>喀什地区泽普县紧密型县域医共体资源共享中心、中心药房及次中心建设项目三标段</w:t>
      </w:r>
      <w:r>
        <w:rPr>
          <w:rFonts w:hint="eastAsia" w:ascii="宋体" w:hAnsi="宋体" w:eastAsia="宋体" w:cs="宋体"/>
          <w:color w:val="auto"/>
          <w:highlight w:val="none"/>
          <w:lang w:eastAsia="zh-CN"/>
        </w:rPr>
        <w:t> </w:t>
      </w:r>
    </w:p>
    <w:p w14:paraId="141B178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FD15CC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5230000.00</w:t>
      </w:r>
      <w:r>
        <w:rPr>
          <w:rFonts w:hint="eastAsia" w:ascii="宋体" w:hAnsi="宋体" w:eastAsia="宋体" w:cs="宋体"/>
          <w:color w:val="auto"/>
          <w:highlight w:val="none"/>
        </w:rPr>
        <w:t>  </w:t>
      </w:r>
    </w:p>
    <w:p w14:paraId="40BAC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3530000.00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1700000.00</w:t>
      </w:r>
    </w:p>
    <w:p w14:paraId="05437EE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2CAD7F0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标项一</w:t>
      </w:r>
    </w:p>
    <w:p w14:paraId="6E9215B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三标段一包</w:t>
      </w:r>
      <w:r>
        <w:rPr>
          <w:rFonts w:hint="eastAsia" w:ascii="宋体" w:hAnsi="宋体" w:eastAsia="宋体" w:cs="宋体"/>
          <w:color w:val="auto"/>
          <w:highlight w:val="none"/>
        </w:rPr>
        <w:t> </w:t>
      </w:r>
    </w:p>
    <w:p w14:paraId="6B51843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45225F4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3530000.00</w:t>
      </w:r>
    </w:p>
    <w:p w14:paraId="7D40C0FF">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6E23AF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60C73017">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cs="宋体"/>
          <w:color w:val="auto"/>
          <w:highlight w:val="none"/>
          <w:lang w:val="en-US" w:eastAsia="zh-CN"/>
        </w:rPr>
        <w:t>二</w:t>
      </w:r>
    </w:p>
    <w:p w14:paraId="29D691D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三标段二包</w:t>
      </w:r>
      <w:r>
        <w:rPr>
          <w:rFonts w:hint="eastAsia" w:ascii="宋体" w:hAnsi="宋体" w:eastAsia="宋体" w:cs="宋体"/>
          <w:color w:val="auto"/>
          <w:highlight w:val="none"/>
        </w:rPr>
        <w:t> </w:t>
      </w:r>
    </w:p>
    <w:p w14:paraId="3721780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4671385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1700000.00</w:t>
      </w:r>
    </w:p>
    <w:p w14:paraId="252F1D6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559A0D3F">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49A0A927">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合同履约期限：标项1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详见招标文件</w:t>
      </w:r>
    </w:p>
    <w:p w14:paraId="05D741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2AE92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5EF86B8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C8127B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2.落实政府采购政策需满足的资格要求：标项1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本项目不专门面向中小微企业；</w:t>
      </w:r>
    </w:p>
    <w:p w14:paraId="7CF38BF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eastAsia="zh-CN"/>
        </w:rPr>
        <w:t>：标项1、</w:t>
      </w:r>
      <w:r>
        <w:rPr>
          <w:rFonts w:hint="eastAsia" w:ascii="宋体" w:hAnsi="宋体" w:cs="宋体"/>
          <w:color w:val="auto"/>
          <w:highlight w:val="none"/>
          <w:lang w:val="en-US" w:eastAsia="zh-CN"/>
        </w:rPr>
        <w:t>2：（1）</w:t>
      </w:r>
      <w:r>
        <w:rPr>
          <w:rFonts w:hint="eastAsia" w:ascii="宋体" w:hAnsi="宋体" w:cs="宋体"/>
          <w:color w:val="auto"/>
          <w:highlight w:val="none"/>
          <w:lang w:eastAsia="zh-CN"/>
        </w:rPr>
        <w:t>所投产品为</w:t>
      </w:r>
      <w:r>
        <w:rPr>
          <w:rFonts w:hint="eastAsia" w:ascii="宋体" w:hAnsi="宋体" w:cs="宋体"/>
          <w:color w:val="auto"/>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p>
    <w:p w14:paraId="55C32A8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0B3001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w:t>
      </w:r>
      <w:r>
        <w:rPr>
          <w:rFonts w:hint="eastAsia" w:ascii="宋体" w:hAnsi="宋体" w:cs="宋体"/>
          <w:color w:val="auto"/>
          <w:highlight w:val="none"/>
          <w:lang w:val="en-US" w:eastAsia="zh-CN"/>
        </w:rPr>
        <w:t xml:space="preserve">05 </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 18</w:t>
      </w:r>
      <w:r>
        <w:rPr>
          <w:rFonts w:hint="eastAsia" w:ascii="宋体" w:hAnsi="宋体" w:eastAsia="宋体" w:cs="宋体"/>
          <w:color w:val="auto"/>
          <w:highlight w:val="none"/>
          <w:lang w:val="en-US" w:eastAsia="zh-CN"/>
        </w:rPr>
        <w:t>日至2026年</w:t>
      </w:r>
      <w:r>
        <w:rPr>
          <w:rFonts w:hint="eastAsia" w:ascii="宋体" w:hAnsi="宋体" w:cs="宋体"/>
          <w:color w:val="auto"/>
          <w:highlight w:val="none"/>
          <w:lang w:val="en-US" w:eastAsia="zh-CN"/>
        </w:rPr>
        <w:t xml:space="preserve">05 </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 25</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31FFEAF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5B212E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6D94B0C0">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02D3251">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59C84D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 06月10 日11:00</w:t>
      </w:r>
      <w:r>
        <w:rPr>
          <w:rFonts w:hint="eastAsia" w:ascii="宋体" w:hAnsi="宋体" w:eastAsia="宋体" w:cs="宋体"/>
          <w:color w:val="auto"/>
          <w:highlight w:val="none"/>
          <w:lang w:val="en-US" w:eastAsia="zh-CN"/>
        </w:rPr>
        <w:t>（北京时间）</w:t>
      </w:r>
    </w:p>
    <w:p w14:paraId="4490562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2EED4FB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2026年06 月10日11:00</w:t>
      </w:r>
      <w:r>
        <w:rPr>
          <w:rFonts w:hint="eastAsia" w:ascii="宋体" w:hAnsi="宋体" w:eastAsia="宋体" w:cs="宋体"/>
          <w:color w:val="auto"/>
          <w:highlight w:val="none"/>
          <w:lang w:val="en-US" w:eastAsia="zh-CN"/>
        </w:rPr>
        <w:t>（北京时间）</w:t>
      </w:r>
    </w:p>
    <w:p w14:paraId="6D9C4AE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2AD7A1F8">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076131D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0304FD0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71BE118C">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4732B6C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498F7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A47DB02">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598EA81C">
      <w:pPr>
        <w:pStyle w:val="8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740A69E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ECCFC0D">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bookmarkStart w:id="353" w:name="_Toc28359009"/>
      <w:bookmarkStart w:id="354" w:name="_Toc28359086"/>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泽普县人民医院</w:t>
      </w:r>
    </w:p>
    <w:p w14:paraId="0B3DB7B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址：泽普县团结西路13号</w:t>
      </w:r>
    </w:p>
    <w:p w14:paraId="55D3374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联系方式：泽普县人民医院0998-8241735</w:t>
      </w:r>
    </w:p>
    <w:bookmarkEnd w:id="353"/>
    <w:bookmarkEnd w:id="354"/>
    <w:p w14:paraId="6331FF9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3FD60B0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新疆昊泽工程管理有限公司</w:t>
      </w:r>
      <w:r>
        <w:rPr>
          <w:rFonts w:hint="eastAsia" w:ascii="宋体" w:hAnsi="宋体" w:eastAsia="宋体" w:cs="宋体"/>
          <w:color w:val="auto"/>
          <w:highlight w:val="none"/>
          <w:lang w:val="en-US" w:eastAsia="zh-CN"/>
        </w:rPr>
        <w:t>　</w:t>
      </w:r>
    </w:p>
    <w:p w14:paraId="40876C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新疆喀什地区泽普县塞尚江南小区53幢16号门面房</w:t>
      </w:r>
      <w:r>
        <w:rPr>
          <w:rFonts w:hint="eastAsia" w:ascii="宋体" w:hAnsi="宋体" w:eastAsia="宋体" w:cs="宋体"/>
          <w:color w:val="auto"/>
          <w:highlight w:val="none"/>
          <w:lang w:val="en-US" w:eastAsia="zh-CN"/>
        </w:rPr>
        <w:t>　</w:t>
      </w:r>
    </w:p>
    <w:p w14:paraId="366E52D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15276061261</w:t>
      </w:r>
      <w:r>
        <w:rPr>
          <w:rFonts w:hint="eastAsia" w:ascii="宋体" w:hAnsi="宋体" w:eastAsia="宋体" w:cs="宋体"/>
          <w:color w:val="auto"/>
          <w:highlight w:val="none"/>
          <w:lang w:val="en-US" w:eastAsia="zh-CN"/>
        </w:rPr>
        <w:t xml:space="preserve"> 　</w:t>
      </w:r>
    </w:p>
    <w:p w14:paraId="6DD0FE1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681FB5F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谷超超</w:t>
      </w:r>
    </w:p>
    <w:p w14:paraId="3BE970A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15276061261</w:t>
      </w:r>
    </w:p>
    <w:p w14:paraId="6CEE2DC1">
      <w:pPr>
        <w:pStyle w:val="2"/>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515647830"/>
      <w:bookmarkStart w:id="356" w:name="_Toc507399903"/>
      <w:bookmarkStart w:id="357" w:name="_Toc10488"/>
      <w:bookmarkStart w:id="358" w:name="_Toc216582823"/>
      <w:bookmarkStart w:id="359" w:name="_Toc20439"/>
      <w:bookmarkStart w:id="360" w:name="_Toc31583"/>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7207"/>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trPr>
        <w:tc>
          <w:tcPr>
            <w:tcW w:w="1101" w:type="dxa"/>
            <w:noWrap w:val="0"/>
            <w:vAlign w:val="center"/>
          </w:tcPr>
          <w:p w14:paraId="2727911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207"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101" w:type="dxa"/>
            <w:noWrap w:val="0"/>
            <w:vAlign w:val="center"/>
          </w:tcPr>
          <w:p w14:paraId="2DFB69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207"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泽普县人民医院</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联系方式：0998-8241735</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124079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207"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新疆昊泽工程管理有限公司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新疆喀什地区泽普县塞尚江南小区53幢16号门面房</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谷超超</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15276061261</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8" w:hRule="atLeast"/>
        </w:trPr>
        <w:tc>
          <w:tcPr>
            <w:tcW w:w="1101" w:type="dxa"/>
            <w:noWrap w:val="0"/>
            <w:vAlign w:val="center"/>
          </w:tcPr>
          <w:p w14:paraId="75541AA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207"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09B9FD20">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424B1118">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3、</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所投产品为</w:t>
            </w:r>
            <w:r>
              <w:rPr>
                <w:rFonts w:hint="eastAsia" w:ascii="宋体" w:hAnsi="宋体" w:cs="宋体"/>
                <w:color w:val="auto"/>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r>
              <w:rPr>
                <w:rFonts w:hint="eastAsia" w:ascii="宋体" w:hAnsi="宋体" w:eastAsia="宋体" w:cs="宋体"/>
                <w:b/>
                <w:bCs/>
                <w:color w:val="auto"/>
                <w:szCs w:val="24"/>
                <w:highlight w:val="none"/>
                <w:lang w:eastAsia="zh-CN"/>
              </w:rPr>
              <w:t>。</w:t>
            </w:r>
          </w:p>
          <w:p w14:paraId="2C587E06">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eastAsia="zh-CN"/>
              </w:rPr>
              <w:t>、法定代表人身份证明书；法定代表人授权委托书；</w:t>
            </w:r>
          </w:p>
          <w:p w14:paraId="3B5F71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432A1278">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eastAsia="zh-CN"/>
              </w:rPr>
              <w:t>2024年度或2025年度经会计师事务所出具财务审计报告（2026年新成立的公司须</w:t>
            </w:r>
            <w:r>
              <w:rPr>
                <w:rFonts w:hint="eastAsia" w:hAnsi="宋体" w:cs="宋体"/>
                <w:b/>
                <w:bCs/>
                <w:color w:val="auto"/>
                <w:szCs w:val="24"/>
                <w:highlight w:val="none"/>
                <w:lang w:eastAsia="zh-CN"/>
              </w:rPr>
              <w:t>提供近三个月任意一个月</w:t>
            </w:r>
            <w:r>
              <w:rPr>
                <w:rFonts w:hint="eastAsia" w:ascii="宋体" w:hAnsi="宋体" w:eastAsia="宋体" w:cs="宋体"/>
                <w:b/>
                <w:bCs/>
                <w:color w:val="auto"/>
                <w:szCs w:val="24"/>
                <w:highlight w:val="none"/>
                <w:lang w:eastAsia="zh-CN"/>
              </w:rPr>
              <w:t>的银行资信证明）；</w:t>
            </w:r>
          </w:p>
          <w:p w14:paraId="4ABD9FF4">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7</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，附网站截图或报告。</w:t>
            </w:r>
          </w:p>
          <w:p w14:paraId="2B21788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8</w:t>
            </w:r>
            <w:r>
              <w:rPr>
                <w:rFonts w:hint="eastAsia" w:ascii="宋体" w:hAnsi="宋体" w:eastAsia="宋体" w:cs="宋体"/>
                <w:b/>
                <w:bCs/>
                <w:color w:val="auto"/>
                <w:szCs w:val="24"/>
                <w:highlight w:val="none"/>
              </w:rPr>
              <w:t>、投标单位（供应商）提供针对本次项目《反商业贿赂承诺书》</w:t>
            </w:r>
          </w:p>
          <w:p w14:paraId="3670DB8C">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9</w:t>
            </w:r>
            <w:r>
              <w:rPr>
                <w:rFonts w:hint="eastAsia" w:ascii="宋体" w:hAnsi="宋体" w:eastAsia="宋体" w:cs="宋体"/>
                <w:b/>
                <w:bCs/>
                <w:color w:val="auto"/>
                <w:szCs w:val="24"/>
                <w:highlight w:val="none"/>
              </w:rPr>
              <w:t>、参加政府采购活动近3年内，在经营活动中没有重大违法记录的书面声明；</w:t>
            </w:r>
          </w:p>
          <w:p w14:paraId="11AAB233">
            <w:pPr>
              <w:pStyle w:val="5"/>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10</w:t>
            </w:r>
            <w:r>
              <w:rPr>
                <w:rFonts w:hint="eastAsia" w:ascii="宋体" w:hAnsi="宋体" w:eastAsia="宋体" w:cs="宋体"/>
                <w:b/>
                <w:bCs/>
                <w:color w:val="auto"/>
                <w:szCs w:val="24"/>
                <w:highlight w:val="none"/>
              </w:rPr>
              <w:t>、投标保证金缴纳凭证或投标担保函；</w:t>
            </w:r>
            <w:r>
              <w:rPr>
                <w:rFonts w:hint="eastAsia" w:ascii="宋体" w:hAnsi="宋体" w:eastAsia="宋体" w:cs="宋体"/>
                <w:b/>
                <w:bCs/>
                <w:color w:val="auto"/>
                <w:szCs w:val="24"/>
                <w:highlight w:val="none"/>
                <w:lang w:val="en-US" w:eastAsia="zh-CN"/>
              </w:rPr>
              <w:t xml:space="preserve">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1101" w:type="dxa"/>
            <w:noWrap w:val="0"/>
            <w:vAlign w:val="center"/>
          </w:tcPr>
          <w:p w14:paraId="4C9066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w:t>
            </w:r>
          </w:p>
        </w:tc>
        <w:tc>
          <w:tcPr>
            <w:tcW w:w="7207"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101" w:type="dxa"/>
            <w:noWrap w:val="0"/>
            <w:vAlign w:val="center"/>
          </w:tcPr>
          <w:p w14:paraId="3CEC652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207"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01" w:type="dxa"/>
            <w:noWrap w:val="0"/>
            <w:vAlign w:val="center"/>
          </w:tcPr>
          <w:p w14:paraId="4E5B8AF4">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207"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56586C7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207" w:type="dxa"/>
            <w:noWrap w:val="0"/>
            <w:vAlign w:val="center"/>
          </w:tcPr>
          <w:p w14:paraId="4399900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第一包</w:t>
            </w:r>
            <w:r>
              <w:rPr>
                <w:rFonts w:hint="eastAsia" w:ascii="宋体" w:hAnsi="宋体" w:eastAsia="宋体" w:cs="宋体"/>
                <w:color w:val="auto"/>
                <w:sz w:val="24"/>
                <w:highlight w:val="none"/>
                <w:lang w:val="en-US" w:eastAsia="zh-CN"/>
              </w:rPr>
              <w:t>预算价：3530000.00元；</w:t>
            </w:r>
            <w:r>
              <w:rPr>
                <w:rFonts w:hint="eastAsia" w:ascii="宋体" w:hAnsi="宋体" w:cs="宋体"/>
                <w:color w:val="auto"/>
                <w:sz w:val="24"/>
                <w:highlight w:val="none"/>
                <w:lang w:val="en-US" w:eastAsia="zh-CN"/>
              </w:rPr>
              <w:t>第一包</w:t>
            </w:r>
            <w:r>
              <w:rPr>
                <w:rFonts w:hint="eastAsia" w:ascii="宋体" w:hAnsi="宋体" w:eastAsia="宋体" w:cs="宋体"/>
                <w:color w:val="auto"/>
                <w:sz w:val="24"/>
                <w:highlight w:val="none"/>
                <w:lang w:val="en-US" w:eastAsia="zh-CN"/>
              </w:rPr>
              <w:t>最高限价：3530000.00元；</w:t>
            </w:r>
          </w:p>
          <w:p w14:paraId="236106F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第二包</w:t>
            </w:r>
            <w:r>
              <w:rPr>
                <w:rFonts w:hint="eastAsia" w:ascii="宋体" w:hAnsi="宋体" w:eastAsia="宋体" w:cs="宋体"/>
                <w:color w:val="auto"/>
                <w:sz w:val="24"/>
                <w:highlight w:val="none"/>
                <w:lang w:val="en-US" w:eastAsia="zh-CN"/>
              </w:rPr>
              <w:t>预算价：</w:t>
            </w:r>
            <w:r>
              <w:rPr>
                <w:rFonts w:hint="eastAsia" w:ascii="宋体" w:hAnsi="宋体" w:cs="宋体"/>
                <w:color w:val="auto"/>
                <w:sz w:val="24"/>
                <w:highlight w:val="none"/>
                <w:lang w:val="en-US" w:eastAsia="zh-CN"/>
              </w:rPr>
              <w:t>1700000.00</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第二包</w:t>
            </w:r>
            <w:r>
              <w:rPr>
                <w:rFonts w:hint="eastAsia" w:ascii="宋体" w:hAnsi="宋体" w:eastAsia="宋体" w:cs="宋体"/>
                <w:color w:val="auto"/>
                <w:sz w:val="24"/>
                <w:highlight w:val="none"/>
                <w:lang w:val="en-US" w:eastAsia="zh-CN"/>
              </w:rPr>
              <w:t>最高限价：</w:t>
            </w:r>
            <w:r>
              <w:rPr>
                <w:rFonts w:hint="eastAsia" w:ascii="宋体" w:hAnsi="宋体" w:cs="宋体"/>
                <w:color w:val="auto"/>
                <w:sz w:val="24"/>
                <w:highlight w:val="none"/>
                <w:lang w:val="en-US" w:eastAsia="zh-CN"/>
              </w:rPr>
              <w:t>1700000.00</w:t>
            </w:r>
            <w:r>
              <w:rPr>
                <w:rFonts w:hint="eastAsia" w:ascii="宋体" w:hAnsi="宋体" w:eastAsia="宋体" w:cs="宋体"/>
                <w:color w:val="auto"/>
                <w:sz w:val="24"/>
                <w:highlight w:val="none"/>
                <w:lang w:val="en-US" w:eastAsia="zh-CN"/>
              </w:rPr>
              <w:t>元；</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101" w:type="dxa"/>
            <w:noWrap w:val="0"/>
            <w:vAlign w:val="center"/>
          </w:tcPr>
          <w:p w14:paraId="62E33F4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7207"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6ABFB2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207"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22046E6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保证金数额：</w:t>
            </w:r>
          </w:p>
          <w:p w14:paraId="74F9EA3D">
            <w:pPr>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第一包：60000.00元（陆万元整）</w:t>
            </w:r>
          </w:p>
          <w:p w14:paraId="2520374C">
            <w:pPr>
              <w:spacing w:line="240" w:lineRule="atLeas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第二包：20000.00元（贰万元整）</w:t>
            </w:r>
          </w:p>
          <w:p w14:paraId="0FD090A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w:t>
            </w:r>
            <w:r>
              <w:rPr>
                <w:rFonts w:hint="eastAsia" w:ascii="宋体" w:hAnsi="宋体" w:cs="宋体"/>
                <w:color w:val="auto"/>
                <w:sz w:val="24"/>
                <w:highlight w:val="none"/>
                <w:lang w:eastAsia="zh-CN"/>
              </w:rPr>
              <w:t>新疆昊泽工程管理有限公司</w:t>
            </w:r>
          </w:p>
          <w:p w14:paraId="62AE50ED">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3012350009200106913</w:t>
            </w:r>
          </w:p>
          <w:p w14:paraId="5502C06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w:t>
            </w:r>
            <w:r>
              <w:rPr>
                <w:rFonts w:hint="eastAsia" w:ascii="宋体" w:hAnsi="宋体" w:eastAsia="宋体" w:cs="宋体"/>
                <w:color w:val="auto"/>
                <w:sz w:val="24"/>
                <w:highlight w:val="none"/>
                <w:lang w:val="en-US" w:eastAsia="zh-CN"/>
              </w:rPr>
              <w:t>中国工商银行股份有限公司泽普支行</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2026年06月10 日11:00（北京时间）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01" w:type="dxa"/>
            <w:noWrap w:val="0"/>
            <w:vAlign w:val="center"/>
          </w:tcPr>
          <w:p w14:paraId="577F5A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207"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01" w:type="dxa"/>
            <w:noWrap w:val="0"/>
            <w:vAlign w:val="center"/>
          </w:tcPr>
          <w:p w14:paraId="4B2A965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7207"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22F543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207"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 06月 10 日11:00（北京时间）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D3217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207"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 xml:space="preserve"> 06</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 xml:space="preserve"> 10</w:t>
            </w:r>
            <w:r>
              <w:rPr>
                <w:rFonts w:hint="eastAsia" w:ascii="宋体" w:hAnsi="宋体" w:cs="宋体"/>
                <w:color w:val="auto"/>
                <w:sz w:val="24"/>
                <w:szCs w:val="32"/>
                <w:highlight w:val="none"/>
                <w:lang w:eastAsia="zh-CN"/>
              </w:rPr>
              <w:t>日</w:t>
            </w:r>
            <w:r>
              <w:rPr>
                <w:rFonts w:hint="eastAsia" w:ascii="宋体" w:hAnsi="宋体" w:cs="宋体"/>
                <w:b w:val="0"/>
                <w:bCs w:val="0"/>
                <w:color w:val="auto"/>
                <w:sz w:val="24"/>
                <w:highlight w:val="none"/>
                <w:u w:val="none"/>
                <w:lang w:val="en-US" w:eastAsia="zh-CN"/>
              </w:rPr>
              <w:t>11:00（北京时间）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01" w:type="dxa"/>
            <w:noWrap w:val="0"/>
            <w:vAlign w:val="center"/>
          </w:tcPr>
          <w:p w14:paraId="12DF7BF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7207" w:type="dxa"/>
            <w:noWrap w:val="0"/>
            <w:vAlign w:val="center"/>
          </w:tcPr>
          <w:p w14:paraId="451377F4">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r>
              <w:rPr>
                <w:rFonts w:hint="eastAsia" w:ascii="宋体" w:hAnsi="宋体" w:eastAsia="宋体" w:cs="宋体"/>
                <w:b/>
                <w:bCs/>
                <w:i w:val="0"/>
                <w:caps w:val="0"/>
                <w:color w:val="auto"/>
                <w:spacing w:val="0"/>
                <w:w w:val="100"/>
                <w:kern w:val="2"/>
                <w:sz w:val="24"/>
                <w:szCs w:val="24"/>
                <w:highlight w:val="none"/>
                <w:lang w:val="en-US" w:eastAsia="zh-CN" w:bidi="ar-SA"/>
              </w:rPr>
              <w:t>带“★”号的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w:t>
            </w:r>
            <w:r>
              <w:rPr>
                <w:rFonts w:hint="eastAsia" w:ascii="宋体" w:hAnsi="宋体" w:eastAsia="宋体" w:cs="宋体"/>
                <w:color w:val="auto"/>
                <w:sz w:val="24"/>
                <w:highlight w:val="none"/>
              </w:rPr>
              <w:t xml:space="preserve">（详细产品要求详见招标文件第5章 货物需求一览表及技术规格）  </w:t>
            </w:r>
          </w:p>
          <w:p w14:paraId="4A7247D7">
            <w:pPr>
              <w:spacing w:line="240" w:lineRule="atLeas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项目核心产品为一包：</w:t>
            </w:r>
            <w:r>
              <w:rPr>
                <w:rFonts w:hint="eastAsia" w:ascii="宋体" w:hAnsi="宋体" w:cs="宋体"/>
                <w:b/>
                <w:bCs/>
                <w:color w:val="auto"/>
                <w:sz w:val="24"/>
                <w:highlight w:val="none"/>
                <w:u w:val="single"/>
                <w:lang w:val="en-US" w:eastAsia="zh-CN"/>
              </w:rPr>
              <w:t>铥激光</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u w:val="single"/>
                <w:lang w:val="en-US" w:eastAsia="zh-CN"/>
              </w:rPr>
              <w:t>；二包：四诊仪、体外冲击波治疗仪；</w:t>
            </w:r>
            <w:r>
              <w:rPr>
                <w:rFonts w:hint="eastAsia" w:ascii="宋体" w:hAnsi="宋体" w:eastAsia="宋体" w:cs="宋体"/>
                <w:color w:val="auto"/>
                <w:sz w:val="24"/>
                <w:highlight w:val="none"/>
              </w:rPr>
              <w:t xml:space="preserve">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01" w:type="dxa"/>
            <w:noWrap w:val="0"/>
            <w:vAlign w:val="center"/>
          </w:tcPr>
          <w:p w14:paraId="5CCEAA1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207"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1AB1F4A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0824AAF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86BB9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207"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01" w:type="dxa"/>
            <w:noWrap w:val="0"/>
            <w:vAlign w:val="center"/>
          </w:tcPr>
          <w:p w14:paraId="16326C0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207"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招标代理服务费：根据发改价格【</w:t>
            </w:r>
            <w:r>
              <w:rPr>
                <w:rFonts w:hint="eastAsia" w:ascii="宋体" w:hAnsi="宋体" w:cs="宋体"/>
                <w:color w:val="auto"/>
                <w:sz w:val="24"/>
                <w:highlight w:val="none"/>
                <w:lang w:val="en-US" w:eastAsia="zh-CN"/>
              </w:rPr>
              <w:t>2002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1980</w:t>
            </w:r>
            <w:r>
              <w:rPr>
                <w:rFonts w:hint="eastAsia" w:ascii="宋体" w:hAnsi="宋体" w:eastAsia="宋体" w:cs="宋体"/>
                <w:color w:val="auto"/>
                <w:sz w:val="24"/>
                <w:highlight w:val="none"/>
                <w:lang w:val="en-US" w:eastAsia="zh-CN"/>
              </w:rPr>
              <w:t>号文件</w:t>
            </w:r>
            <w:r>
              <w:rPr>
                <w:rFonts w:hint="eastAsia" w:ascii="宋体" w:hAnsi="宋体" w:cs="宋体"/>
                <w:color w:val="auto"/>
                <w:sz w:val="24"/>
                <w:highlight w:val="none"/>
                <w:lang w:val="en-US" w:eastAsia="zh-CN"/>
              </w:rPr>
              <w:t>下浮20%计取</w:t>
            </w:r>
            <w:r>
              <w:rPr>
                <w:rFonts w:hint="eastAsia" w:ascii="宋体" w:hAnsi="宋体" w:eastAsia="宋体" w:cs="宋体"/>
                <w:color w:val="auto"/>
                <w:sz w:val="24"/>
                <w:highlight w:val="none"/>
                <w:lang w:val="en-US" w:eastAsia="zh-CN"/>
              </w:rPr>
              <w:t>，由中标单位支付，</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noWrap w:val="0"/>
            <w:vAlign w:val="center"/>
          </w:tcPr>
          <w:p w14:paraId="00E35D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207"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r w14:paraId="5256A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0B73CEE6">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3B7F10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于推动解决政府采购异常低价问题的通知》财库〔2026〕2号、《财政部令第87号》第六十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3ECA5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271F6D75">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0258366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强化政府采购异常低价审查</w:t>
            </w:r>
          </w:p>
          <w:p w14:paraId="0DD3CAF3">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（一）采购人应当在采购文件中明确，政府采购评审中出现下列情形之一的，评审委员会应当启动异常低价投标（响应）审查程序： </w:t>
            </w:r>
          </w:p>
          <w:p w14:paraId="3BC9F2F1">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1.投标（响应）报价低于全部通过符合性审查供应商投标（响应）报价平均值50%的，即投标（响应）报价&lt;全部通过符合性审查供应商投标（响应）报价平均值×50%； </w:t>
            </w:r>
          </w:p>
          <w:p w14:paraId="7AA903E4">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2.投标（响应）报价低于通过符合性审查的次低报价供应商投标（响应）报价50%的，即投标（响应）报价&lt;通过符合性审查的次低报价供应商投标（响应）报价×50%； </w:t>
            </w:r>
          </w:p>
          <w:p w14:paraId="61650029">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3.投标（响应）报价低于采购项目最高限价45%的，即投标（响应）报价&lt;采购项目最高限价×45%； </w:t>
            </w:r>
          </w:p>
          <w:p w14:paraId="3F4898B7">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4.评审委员会基于专业判断，认为供应商报价过低，有可能影响产品质量或者不能诚信履约的其他情形。 </w:t>
            </w:r>
          </w:p>
          <w:p w14:paraId="6C111ACE">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采购人可以结合具体项目实际情况，提高上述第1项至第3项中启动异常低价投标（响应）审查的数值标准，但是最高不得超过65%。 </w:t>
            </w:r>
          </w:p>
          <w:p w14:paraId="7309E12B">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相关法律法规对供应商报价有规定的，从其规定。 </w:t>
            </w:r>
          </w:p>
          <w:p w14:paraId="1A77BD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A9B3C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E89924C">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2F393AA">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bl>
    <w:p w14:paraId="4FBDFD3F">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2"/>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2" w:name="_Toc219175638"/>
      <w:bookmarkStart w:id="363" w:name="_Toc507399906"/>
      <w:bookmarkStart w:id="364" w:name="_Toc218935354"/>
      <w:bookmarkStart w:id="365" w:name="_Toc515647831"/>
      <w:bookmarkStart w:id="366" w:name="_Toc9887"/>
      <w:bookmarkStart w:id="367" w:name="_Toc216582825"/>
      <w:bookmarkStart w:id="368" w:name="_Toc9032"/>
      <w:bookmarkStart w:id="369" w:name="_Toc22779"/>
      <w:bookmarkStart w:id="370"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bookmarkEnd w:id="370"/>
    <w:p w14:paraId="3F6FF5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eastAsia="宋体"/>
          <w:b/>
          <w:bCs/>
          <w:sz w:val="28"/>
          <w:szCs w:val="36"/>
          <w:lang w:val="en-US" w:eastAsia="zh-CN"/>
        </w:rPr>
      </w:pPr>
      <w:r>
        <w:rPr>
          <w:rFonts w:hint="eastAsia"/>
          <w:b/>
          <w:bCs/>
          <w:sz w:val="28"/>
          <w:szCs w:val="36"/>
          <w:lang w:val="en-US" w:eastAsia="zh-CN"/>
        </w:rPr>
        <w:t>第一包</w:t>
      </w:r>
    </w:p>
    <w:tbl>
      <w:tblPr>
        <w:tblStyle w:val="34"/>
        <w:tblW w:w="10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400"/>
        <w:gridCol w:w="1511"/>
        <w:gridCol w:w="1534"/>
        <w:gridCol w:w="800"/>
        <w:gridCol w:w="1516"/>
        <w:gridCol w:w="1299"/>
        <w:gridCol w:w="1366"/>
      </w:tblGrid>
      <w:tr w14:paraId="34D1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A9C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9F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14:paraId="42AA271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CE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C9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9BB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单价（万元）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949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总价（万元）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5439">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AEC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3C7">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A1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铥激光</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14:paraId="01552BB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15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7D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B94A">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FC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366" w:type="dxa"/>
            <w:vMerge w:val="restart"/>
            <w:tcBorders>
              <w:top w:val="single" w:color="000000" w:sz="4" w:space="0"/>
              <w:left w:val="single" w:color="000000" w:sz="4" w:space="0"/>
              <w:right w:val="single" w:color="000000" w:sz="4" w:space="0"/>
            </w:tcBorders>
            <w:shd w:val="clear" w:color="auto" w:fill="auto"/>
            <w:vAlign w:val="center"/>
          </w:tcPr>
          <w:p w14:paraId="1AF8D5E9">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最高限价：3530000元</w:t>
            </w:r>
          </w:p>
        </w:tc>
      </w:tr>
      <w:tr w14:paraId="640D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626">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9D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神经血管治疗仪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96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EA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67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A6E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2A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366" w:type="dxa"/>
            <w:vMerge w:val="continue"/>
            <w:tcBorders>
              <w:left w:val="single" w:color="000000" w:sz="4" w:space="0"/>
              <w:right w:val="single" w:color="000000" w:sz="4" w:space="0"/>
            </w:tcBorders>
            <w:shd w:val="clear" w:color="auto" w:fill="auto"/>
            <w:vAlign w:val="center"/>
          </w:tcPr>
          <w:p w14:paraId="4EF069C7">
            <w:pPr>
              <w:numPr>
                <w:ilvl w:val="0"/>
                <w:numId w:val="0"/>
              </w:numPr>
              <w:jc w:val="center"/>
              <w:rPr>
                <w:rFonts w:hint="eastAsia" w:ascii="宋体" w:hAnsi="宋体" w:eastAsia="宋体" w:cs="宋体"/>
                <w:sz w:val="24"/>
                <w:szCs w:val="24"/>
                <w:vertAlign w:val="baseline"/>
                <w:lang w:val="en-US" w:eastAsia="zh-CN"/>
              </w:rPr>
            </w:pPr>
          </w:p>
        </w:tc>
      </w:tr>
      <w:tr w14:paraId="7216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C37">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2CE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血透机</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2F4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9C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FE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D06">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928">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64</w:t>
            </w:r>
          </w:p>
        </w:tc>
        <w:tc>
          <w:tcPr>
            <w:tcW w:w="1366" w:type="dxa"/>
            <w:vMerge w:val="continue"/>
            <w:tcBorders>
              <w:left w:val="single" w:color="000000" w:sz="4" w:space="0"/>
              <w:right w:val="single" w:color="000000" w:sz="4" w:space="0"/>
            </w:tcBorders>
            <w:shd w:val="clear" w:color="auto" w:fill="auto"/>
            <w:vAlign w:val="center"/>
          </w:tcPr>
          <w:p w14:paraId="4D087C35">
            <w:pPr>
              <w:numPr>
                <w:ilvl w:val="0"/>
                <w:numId w:val="0"/>
              </w:numPr>
              <w:jc w:val="center"/>
              <w:rPr>
                <w:rFonts w:hint="eastAsia" w:ascii="宋体" w:hAnsi="宋体" w:eastAsia="宋体" w:cs="宋体"/>
                <w:sz w:val="24"/>
                <w:szCs w:val="24"/>
                <w:vertAlign w:val="baseline"/>
                <w:lang w:val="en-US" w:eastAsia="zh-CN"/>
              </w:rPr>
            </w:pPr>
          </w:p>
        </w:tc>
      </w:tr>
      <w:tr w14:paraId="5D99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5D4">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05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血滤机</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64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330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8D0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3177">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936">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0"/>
                <w:szCs w:val="20"/>
                <w:u w:val="none"/>
                <w:lang w:val="en-US" w:eastAsia="zh-CN" w:bidi="ar"/>
              </w:rPr>
              <w:t>66</w:t>
            </w:r>
          </w:p>
        </w:tc>
        <w:tc>
          <w:tcPr>
            <w:tcW w:w="1366" w:type="dxa"/>
            <w:vMerge w:val="continue"/>
            <w:tcBorders>
              <w:left w:val="single" w:color="000000" w:sz="4" w:space="0"/>
              <w:bottom w:val="single" w:color="000000" w:sz="4" w:space="0"/>
              <w:right w:val="single" w:color="000000" w:sz="4" w:space="0"/>
            </w:tcBorders>
            <w:shd w:val="clear" w:color="auto" w:fill="auto"/>
            <w:vAlign w:val="center"/>
          </w:tcPr>
          <w:p w14:paraId="78B043EB">
            <w:pPr>
              <w:numPr>
                <w:ilvl w:val="0"/>
                <w:numId w:val="0"/>
              </w:numPr>
              <w:jc w:val="center"/>
              <w:rPr>
                <w:rFonts w:hint="eastAsia" w:ascii="宋体" w:hAnsi="宋体" w:eastAsia="宋体" w:cs="宋体"/>
                <w:sz w:val="24"/>
                <w:szCs w:val="24"/>
                <w:vertAlign w:val="baseline"/>
                <w:lang w:val="en-US" w:eastAsia="zh-CN"/>
              </w:rPr>
            </w:pPr>
          </w:p>
        </w:tc>
      </w:tr>
    </w:tbl>
    <w:p w14:paraId="20F2E7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eastAsia="宋体"/>
          <w:b/>
          <w:bCs/>
          <w:sz w:val="28"/>
          <w:szCs w:val="36"/>
          <w:lang w:val="en-US" w:eastAsia="zh-CN"/>
        </w:rPr>
      </w:pPr>
    </w:p>
    <w:p w14:paraId="146431A5">
      <w:pPr>
        <w:jc w:val="center"/>
        <w:rPr>
          <w:rFonts w:hint="eastAsia" w:ascii="仿宋" w:hAnsi="仿宋" w:eastAsia="仿宋" w:cs="仿宋"/>
          <w:b/>
          <w:bCs/>
          <w:sz w:val="28"/>
          <w:szCs w:val="28"/>
          <w:lang w:val="en-US" w:eastAsia="zh-CN"/>
        </w:rPr>
      </w:pPr>
    </w:p>
    <w:p w14:paraId="317878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eastAsia="宋体"/>
          <w:b/>
          <w:bCs/>
          <w:sz w:val="28"/>
          <w:szCs w:val="36"/>
          <w:lang w:val="en-US" w:eastAsia="zh-CN"/>
        </w:rPr>
      </w:pPr>
      <w:r>
        <w:rPr>
          <w:rFonts w:hint="eastAsia"/>
          <w:b/>
          <w:bCs/>
          <w:sz w:val="28"/>
          <w:szCs w:val="36"/>
          <w:lang w:val="en-US" w:eastAsia="zh-CN"/>
        </w:rPr>
        <w:t>第二包</w:t>
      </w:r>
    </w:p>
    <w:tbl>
      <w:tblPr>
        <w:tblStyle w:val="34"/>
        <w:tblW w:w="10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400"/>
        <w:gridCol w:w="1511"/>
        <w:gridCol w:w="1534"/>
        <w:gridCol w:w="800"/>
        <w:gridCol w:w="1516"/>
        <w:gridCol w:w="1299"/>
        <w:gridCol w:w="1366"/>
      </w:tblGrid>
      <w:tr w14:paraId="52AF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3C51">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47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14:paraId="68B2B52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F4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BEF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A41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单价（万元）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552">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总价（万元）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3F40">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CC8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318">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EC5">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四诊仪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top"/>
          </w:tcPr>
          <w:p w14:paraId="09E30BD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2D7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F9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B43E">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715B">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366" w:type="dxa"/>
            <w:vMerge w:val="restart"/>
            <w:tcBorders>
              <w:top w:val="single" w:color="000000" w:sz="4" w:space="0"/>
              <w:left w:val="single" w:color="000000" w:sz="4" w:space="0"/>
              <w:right w:val="single" w:color="000000" w:sz="4" w:space="0"/>
            </w:tcBorders>
            <w:shd w:val="clear" w:color="auto" w:fill="auto"/>
            <w:vAlign w:val="center"/>
          </w:tcPr>
          <w:p w14:paraId="38630E42">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最高限价：1700000元</w:t>
            </w:r>
          </w:p>
        </w:tc>
      </w:tr>
      <w:tr w14:paraId="2895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8A0A">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F75">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体外冲击波治疗仪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C46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C29">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5A6C">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32C9">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906E">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366" w:type="dxa"/>
            <w:vMerge w:val="continue"/>
            <w:tcBorders>
              <w:left w:val="single" w:color="000000" w:sz="4" w:space="0"/>
              <w:right w:val="single" w:color="000000" w:sz="4" w:space="0"/>
            </w:tcBorders>
            <w:shd w:val="clear" w:color="auto" w:fill="auto"/>
            <w:vAlign w:val="center"/>
          </w:tcPr>
          <w:p w14:paraId="42C30F90">
            <w:pPr>
              <w:numPr>
                <w:ilvl w:val="0"/>
                <w:numId w:val="0"/>
              </w:numPr>
              <w:jc w:val="center"/>
              <w:rPr>
                <w:rFonts w:hint="eastAsia" w:ascii="宋体" w:hAnsi="宋体" w:eastAsia="宋体" w:cs="宋体"/>
                <w:sz w:val="24"/>
                <w:szCs w:val="24"/>
                <w:vertAlign w:val="baseline"/>
                <w:lang w:val="en-US" w:eastAsia="zh-CN"/>
              </w:rPr>
            </w:pPr>
          </w:p>
        </w:tc>
      </w:tr>
      <w:tr w14:paraId="5E7F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F284">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5DC">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中频电疗仪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90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52C">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0C98">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D4F9">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D03">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366" w:type="dxa"/>
            <w:vMerge w:val="continue"/>
            <w:tcBorders>
              <w:left w:val="single" w:color="000000" w:sz="4" w:space="0"/>
              <w:right w:val="single" w:color="000000" w:sz="4" w:space="0"/>
            </w:tcBorders>
            <w:shd w:val="clear" w:color="auto" w:fill="auto"/>
            <w:vAlign w:val="center"/>
          </w:tcPr>
          <w:p w14:paraId="7407BB21">
            <w:pPr>
              <w:numPr>
                <w:ilvl w:val="0"/>
                <w:numId w:val="0"/>
              </w:numPr>
              <w:jc w:val="center"/>
              <w:rPr>
                <w:rFonts w:hint="eastAsia" w:ascii="宋体" w:hAnsi="宋体" w:eastAsia="宋体" w:cs="宋体"/>
                <w:sz w:val="24"/>
                <w:szCs w:val="24"/>
                <w:vertAlign w:val="baseline"/>
                <w:lang w:val="en-US" w:eastAsia="zh-CN"/>
              </w:rPr>
            </w:pPr>
          </w:p>
        </w:tc>
      </w:tr>
      <w:tr w14:paraId="267E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3A0">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E66">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窄谱紫外线治疗仪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0A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C518">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821">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CC16">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0A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1366" w:type="dxa"/>
            <w:vMerge w:val="continue"/>
            <w:tcBorders>
              <w:left w:val="single" w:color="000000" w:sz="4" w:space="0"/>
              <w:right w:val="single" w:color="000000" w:sz="4" w:space="0"/>
            </w:tcBorders>
            <w:shd w:val="clear" w:color="auto" w:fill="auto"/>
            <w:vAlign w:val="center"/>
          </w:tcPr>
          <w:p w14:paraId="1934719A">
            <w:pPr>
              <w:numPr>
                <w:ilvl w:val="0"/>
                <w:numId w:val="0"/>
              </w:numPr>
              <w:jc w:val="center"/>
              <w:rPr>
                <w:rFonts w:hint="eastAsia" w:ascii="宋体" w:hAnsi="宋体" w:eastAsia="宋体" w:cs="宋体"/>
                <w:sz w:val="24"/>
                <w:szCs w:val="24"/>
                <w:vertAlign w:val="baseline"/>
                <w:lang w:val="en-US" w:eastAsia="zh-CN"/>
              </w:rPr>
            </w:pPr>
          </w:p>
        </w:tc>
      </w:tr>
      <w:tr w14:paraId="70BC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77C">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1AEC">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生物刺激反馈系統(盆底康复治疗仪)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D9C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32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863">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E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B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366" w:type="dxa"/>
            <w:tcBorders>
              <w:left w:val="single" w:color="000000" w:sz="4" w:space="0"/>
              <w:right w:val="single" w:color="000000" w:sz="4" w:space="0"/>
            </w:tcBorders>
            <w:shd w:val="clear" w:color="auto" w:fill="auto"/>
            <w:vAlign w:val="center"/>
          </w:tcPr>
          <w:p w14:paraId="6F24A1FE">
            <w:pPr>
              <w:numPr>
                <w:ilvl w:val="0"/>
                <w:numId w:val="0"/>
              </w:numPr>
              <w:jc w:val="center"/>
              <w:rPr>
                <w:rFonts w:hint="eastAsia" w:ascii="宋体" w:hAnsi="宋体" w:eastAsia="宋体" w:cs="宋体"/>
                <w:sz w:val="24"/>
                <w:szCs w:val="24"/>
                <w:vertAlign w:val="baseline"/>
                <w:lang w:val="en-US" w:eastAsia="zh-CN"/>
              </w:rPr>
            </w:pPr>
          </w:p>
        </w:tc>
      </w:tr>
      <w:tr w14:paraId="0C30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EC0E">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D3D8">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动态干扰治疗仪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7D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430">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05A">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E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66" w:type="dxa"/>
            <w:tcBorders>
              <w:left w:val="single" w:color="000000" w:sz="4" w:space="0"/>
              <w:right w:val="single" w:color="000000" w:sz="4" w:space="0"/>
            </w:tcBorders>
            <w:shd w:val="clear" w:color="auto" w:fill="auto"/>
            <w:vAlign w:val="center"/>
          </w:tcPr>
          <w:p w14:paraId="75AF91FC">
            <w:pPr>
              <w:numPr>
                <w:ilvl w:val="0"/>
                <w:numId w:val="0"/>
              </w:numPr>
              <w:jc w:val="center"/>
              <w:rPr>
                <w:rFonts w:hint="eastAsia" w:ascii="宋体" w:hAnsi="宋体" w:eastAsia="宋体" w:cs="宋体"/>
                <w:sz w:val="24"/>
                <w:szCs w:val="24"/>
                <w:vertAlign w:val="baseline"/>
                <w:lang w:val="en-US" w:eastAsia="zh-CN"/>
              </w:rPr>
            </w:pPr>
          </w:p>
        </w:tc>
      </w:tr>
      <w:tr w14:paraId="75E5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CEE7">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D95D">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红外偏振光治疗仪</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03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C4F">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1"/>
                <w:szCs w:val="21"/>
                <w:u w:val="none"/>
                <w:lang w:val="en-US" w:eastAsia="zh-CN" w:bidi="ar"/>
              </w:rPr>
              <w:t>台（套）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78B2">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C5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2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366" w:type="dxa"/>
            <w:tcBorders>
              <w:left w:val="single" w:color="000000" w:sz="4" w:space="0"/>
              <w:bottom w:val="single" w:color="000000" w:sz="4" w:space="0"/>
              <w:right w:val="single" w:color="000000" w:sz="4" w:space="0"/>
            </w:tcBorders>
            <w:shd w:val="clear" w:color="auto" w:fill="auto"/>
            <w:vAlign w:val="center"/>
          </w:tcPr>
          <w:p w14:paraId="3F49FD1A">
            <w:pPr>
              <w:numPr>
                <w:ilvl w:val="0"/>
                <w:numId w:val="0"/>
              </w:numPr>
              <w:jc w:val="center"/>
              <w:rPr>
                <w:rFonts w:hint="eastAsia" w:ascii="宋体" w:hAnsi="宋体" w:eastAsia="宋体" w:cs="宋体"/>
                <w:sz w:val="24"/>
                <w:szCs w:val="24"/>
                <w:vertAlign w:val="baseline"/>
                <w:lang w:val="en-US" w:eastAsia="zh-CN"/>
              </w:rPr>
            </w:pPr>
          </w:p>
        </w:tc>
      </w:tr>
    </w:tbl>
    <w:p w14:paraId="3FE3AFE7">
      <w:pPr>
        <w:jc w:val="center"/>
        <w:rPr>
          <w:rFonts w:hint="eastAsia" w:ascii="仿宋" w:hAnsi="仿宋" w:eastAsia="仿宋" w:cs="仿宋"/>
          <w:b/>
          <w:bCs/>
          <w:sz w:val="28"/>
          <w:szCs w:val="28"/>
          <w:lang w:val="en-US" w:eastAsia="zh-CN"/>
        </w:rPr>
      </w:pPr>
    </w:p>
    <w:p w14:paraId="267E2A32">
      <w:pPr>
        <w:jc w:val="center"/>
        <w:rPr>
          <w:rFonts w:hint="eastAsia" w:ascii="仿宋" w:hAnsi="仿宋" w:eastAsia="仿宋" w:cs="仿宋"/>
          <w:b/>
          <w:bCs/>
          <w:sz w:val="28"/>
          <w:szCs w:val="28"/>
          <w:lang w:val="en-US" w:eastAsia="zh-CN"/>
        </w:rPr>
      </w:pPr>
    </w:p>
    <w:p w14:paraId="53222AA0">
      <w:pPr>
        <w:jc w:val="center"/>
        <w:rPr>
          <w:rFonts w:hint="eastAsia" w:ascii="仿宋" w:hAnsi="仿宋" w:eastAsia="仿宋" w:cs="仿宋"/>
          <w:b/>
          <w:bCs/>
          <w:sz w:val="28"/>
          <w:szCs w:val="28"/>
          <w:lang w:val="en-US" w:eastAsia="zh-CN"/>
        </w:rPr>
      </w:pPr>
    </w:p>
    <w:p w14:paraId="75CF95B1">
      <w:pPr>
        <w:jc w:val="center"/>
        <w:rPr>
          <w:rFonts w:hint="eastAsia" w:ascii="仿宋" w:hAnsi="仿宋" w:eastAsia="仿宋" w:cs="仿宋"/>
          <w:b/>
          <w:bCs/>
          <w:sz w:val="28"/>
          <w:szCs w:val="28"/>
          <w:lang w:val="en-US" w:eastAsia="zh-CN"/>
        </w:rPr>
      </w:pPr>
    </w:p>
    <w:p w14:paraId="17145488">
      <w:pPr>
        <w:jc w:val="center"/>
        <w:rPr>
          <w:rFonts w:hint="eastAsia" w:ascii="仿宋" w:hAnsi="仿宋" w:eastAsia="仿宋" w:cs="仿宋"/>
          <w:b/>
          <w:bCs/>
          <w:sz w:val="28"/>
          <w:szCs w:val="28"/>
          <w:lang w:val="en-US" w:eastAsia="zh-CN"/>
        </w:rPr>
      </w:pPr>
    </w:p>
    <w:p w14:paraId="719AD68C">
      <w:pPr>
        <w:jc w:val="center"/>
        <w:rPr>
          <w:rFonts w:hint="eastAsia" w:ascii="仿宋" w:hAnsi="仿宋" w:eastAsia="仿宋" w:cs="仿宋"/>
          <w:b/>
          <w:bCs/>
          <w:sz w:val="28"/>
          <w:szCs w:val="28"/>
          <w:lang w:val="en-US" w:eastAsia="zh-CN"/>
        </w:rPr>
      </w:pPr>
    </w:p>
    <w:p w14:paraId="6EF3AF3C">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1、铥</w:t>
      </w:r>
      <w:r>
        <w:rPr>
          <w:rFonts w:hint="eastAsia" w:ascii="仿宋" w:hAnsi="仿宋" w:eastAsia="仿宋" w:cs="仿宋"/>
          <w:b/>
          <w:bCs/>
          <w:sz w:val="28"/>
          <w:szCs w:val="28"/>
        </w:rPr>
        <w:t>激光</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铥</w:t>
      </w:r>
      <w:r>
        <w:rPr>
          <w:rFonts w:hint="eastAsia" w:ascii="仿宋" w:hAnsi="仿宋" w:eastAsia="仿宋" w:cs="仿宋"/>
          <w:b/>
          <w:bCs/>
          <w:sz w:val="28"/>
          <w:szCs w:val="28"/>
        </w:rPr>
        <w:t>激光能量平台</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核心产品</w:t>
      </w:r>
      <w:r>
        <w:rPr>
          <w:rFonts w:hint="eastAsia" w:ascii="仿宋" w:hAnsi="仿宋" w:eastAsia="仿宋" w:cs="仿宋"/>
          <w:b/>
          <w:bCs/>
          <w:sz w:val="28"/>
          <w:szCs w:val="28"/>
          <w:lang w:eastAsia="zh-CN"/>
        </w:rPr>
        <w:t>）</w:t>
      </w:r>
    </w:p>
    <w:p w14:paraId="76723FF7">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技术参数</w:t>
      </w:r>
    </w:p>
    <w:p w14:paraId="492C1B4A">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一、</w:t>
      </w:r>
      <w:r>
        <w:rPr>
          <w:rFonts w:hint="eastAsia" w:ascii="仿宋" w:hAnsi="仿宋" w:eastAsia="仿宋" w:cs="仿宋"/>
          <w:b w:val="0"/>
          <w:bCs w:val="0"/>
          <w:color w:val="auto"/>
          <w:sz w:val="28"/>
          <w:szCs w:val="28"/>
        </w:rPr>
        <w:t>主要功能：</w:t>
      </w:r>
    </w:p>
    <w:p w14:paraId="476F8FC0">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★激光用于泌尿外科，适用于泌尿系结石的治疗（以注册证上载明的适用范围为证明资料）。</w:t>
      </w:r>
    </w:p>
    <w:p w14:paraId="52124586">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激光用于泌尿外科，适用于良性前列腺增生的治疗（以注册证上载明的适用范围为证明资料）。</w:t>
      </w:r>
    </w:p>
    <w:p w14:paraId="7CB4F483">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激光可以连续输出和脉冲输出两种输出方式（须提供佐证资料）。</w:t>
      </w:r>
    </w:p>
    <w:p w14:paraId="4239549F">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▲进行前列腺汽化切割时，可使用连续模式进行高功率输出，最大输出功率</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80W，满足前列腺汽化要求。</w:t>
      </w:r>
    </w:p>
    <w:p w14:paraId="5DA03FC0">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▲脉冲模式下碎石时，最大输出功率</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50W。</w:t>
      </w:r>
    </w:p>
    <w:p w14:paraId="551A7D54">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操作系统：在碎石的操作界面下，激光可同屏设置脉冲模式和连续模式分别进行碎石、止血，通过左右脚踏分别控制输出。（提供屏幕界面照片）</w:t>
      </w:r>
    </w:p>
    <w:p w14:paraId="050B3B54">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具有光纤自动识别功能，能自动识别光纤的参数信息。（提供操作界面所显示光纤识别截图）</w:t>
      </w:r>
    </w:p>
    <w:p w14:paraId="1804C201">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▲可适用最小为150µm的光纤，且光纤最大输出功率</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30W。（提供设备说明书）</w:t>
      </w:r>
    </w:p>
    <w:p w14:paraId="511F0744">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▲使用200µm光纤最大输出功率</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60W。</w:t>
      </w:r>
    </w:p>
    <w:p w14:paraId="0A8BEB91">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★设备主机结构组成中不限定适配使用的光纤（或导光系统）具体型号，光纤应为开放式使用。</w:t>
      </w:r>
    </w:p>
    <w:p w14:paraId="46299349">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激光设备的光纤连接口位于设备正面，（提供设备照片）。</w:t>
      </w:r>
    </w:p>
    <w:p w14:paraId="67382741">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设备主机开机为钥匙启动。</w:t>
      </w:r>
    </w:p>
    <w:p w14:paraId="5D11766E">
      <w:pPr>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b w:val="0"/>
          <w:bCs w:val="0"/>
          <w:color w:val="auto"/>
          <w:sz w:val="28"/>
          <w:szCs w:val="28"/>
          <w:lang w:val="en-US" w:eastAsia="zh-CN"/>
        </w:rPr>
        <w:t>激光发生装置为国产</w:t>
      </w:r>
    </w:p>
    <w:p w14:paraId="2D9D8631">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二、</w:t>
      </w:r>
      <w:r>
        <w:rPr>
          <w:rFonts w:hint="eastAsia" w:ascii="仿宋" w:hAnsi="仿宋" w:eastAsia="仿宋" w:cs="仿宋"/>
          <w:b w:val="0"/>
          <w:bCs w:val="0"/>
          <w:color w:val="auto"/>
          <w:sz w:val="28"/>
          <w:szCs w:val="28"/>
        </w:rPr>
        <w:t>技术参数</w:t>
      </w:r>
    </w:p>
    <w:p w14:paraId="32CE1630">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激光器类型：光纤激光器</w:t>
      </w:r>
    </w:p>
    <w:p w14:paraId="139EB406">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激光波长：1800nm-2200nm</w:t>
      </w:r>
    </w:p>
    <w:p w14:paraId="75DB3EC6">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连续输出最大功率：≥80W（提供说明书和操作屏幕截图）</w:t>
      </w:r>
    </w:p>
    <w:p w14:paraId="794311C9">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连续输出最小功率：≤3W（提供操作屏幕截图）</w:t>
      </w:r>
    </w:p>
    <w:p w14:paraId="557559B5">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脉冲输出峰值功率：≥500W</w:t>
      </w:r>
    </w:p>
    <w:p w14:paraId="18B2D1B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脉冲输出最小功率：≤2W（提供操作屏幕截图）</w:t>
      </w:r>
    </w:p>
    <w:p w14:paraId="6D0F1D48">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最大脉冲频率：≥2200Hz</w:t>
      </w:r>
    </w:p>
    <w:p w14:paraId="37B19936">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▲最大脉冲宽度：≥40ms</w:t>
      </w:r>
    </w:p>
    <w:p w14:paraId="5E28278D">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脉冲宽度调节档位：3档可调（短脉宽、中脉宽、长脉宽）</w:t>
      </w:r>
    </w:p>
    <w:p w14:paraId="020C6C86">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瞄准光波长：500nm-600nm</w:t>
      </w:r>
    </w:p>
    <w:p w14:paraId="5B222479">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11.</w:t>
      </w:r>
      <w:r>
        <w:rPr>
          <w:rFonts w:hint="eastAsia" w:ascii="仿宋" w:hAnsi="仿宋" w:eastAsia="仿宋" w:cs="仿宋"/>
          <w:b w:val="0"/>
          <w:bCs w:val="0"/>
          <w:color w:val="auto"/>
          <w:sz w:val="28"/>
          <w:szCs w:val="28"/>
        </w:rPr>
        <w:t>冷却方式：风冷</w:t>
      </w:r>
    </w:p>
    <w:p w14:paraId="76C99584">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操作屏幕：≥10英寸</w:t>
      </w:r>
    </w:p>
    <w:p w14:paraId="401423DE">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13.</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设计</w:t>
      </w:r>
      <w:r>
        <w:rPr>
          <w:rFonts w:hint="eastAsia" w:ascii="仿宋" w:hAnsi="仿宋" w:eastAsia="仿宋" w:cs="仿宋"/>
          <w:b w:val="0"/>
          <w:bCs w:val="0"/>
          <w:color w:val="auto"/>
          <w:sz w:val="28"/>
          <w:szCs w:val="28"/>
        </w:rPr>
        <w:t>使用期限：≥8年</w:t>
      </w:r>
    </w:p>
    <w:p w14:paraId="48A69C42">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14.</w:t>
      </w:r>
      <w:r>
        <w:rPr>
          <w:rFonts w:hint="eastAsia" w:ascii="仿宋" w:hAnsi="仿宋" w:eastAsia="仿宋" w:cs="仿宋"/>
          <w:b w:val="0"/>
          <w:bCs w:val="0"/>
          <w:color w:val="auto"/>
          <w:sz w:val="28"/>
          <w:szCs w:val="28"/>
        </w:rPr>
        <w:t>▲激光主机便携</w:t>
      </w:r>
      <w:r>
        <w:rPr>
          <w:rFonts w:hint="eastAsia" w:ascii="仿宋" w:hAnsi="仿宋" w:eastAsia="仿宋" w:cs="仿宋"/>
          <w:b w:val="0"/>
          <w:bCs w:val="0"/>
          <w:color w:val="auto"/>
          <w:sz w:val="28"/>
          <w:szCs w:val="28"/>
          <w:lang w:val="en-US" w:eastAsia="zh-CN"/>
        </w:rPr>
        <w:t>式</w:t>
      </w:r>
      <w:r>
        <w:rPr>
          <w:rFonts w:hint="eastAsia" w:ascii="仿宋" w:hAnsi="仿宋" w:eastAsia="仿宋" w:cs="仿宋"/>
          <w:b w:val="0"/>
          <w:bCs w:val="0"/>
          <w:color w:val="auto"/>
          <w:sz w:val="28"/>
          <w:szCs w:val="28"/>
        </w:rPr>
        <w:t>，带移动轮.（提供设备图片）</w:t>
      </w:r>
    </w:p>
    <w:p w14:paraId="63E07B0D">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15.</w:t>
      </w:r>
      <w:r>
        <w:rPr>
          <w:rFonts w:hint="eastAsia" w:ascii="仿宋" w:hAnsi="仿宋" w:eastAsia="仿宋" w:cs="仿宋"/>
          <w:b w:val="0"/>
          <w:bCs w:val="0"/>
          <w:color w:val="auto"/>
          <w:sz w:val="28"/>
          <w:szCs w:val="28"/>
        </w:rPr>
        <w:t>▲激光运行模式：连续运行。</w:t>
      </w:r>
    </w:p>
    <w:p w14:paraId="75FDA1ED">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16.</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整机</w:t>
      </w:r>
      <w:r>
        <w:rPr>
          <w:rFonts w:hint="eastAsia" w:ascii="仿宋" w:hAnsi="仿宋" w:eastAsia="仿宋" w:cs="仿宋"/>
          <w:b w:val="0"/>
          <w:bCs w:val="0"/>
          <w:color w:val="auto"/>
          <w:sz w:val="28"/>
          <w:szCs w:val="28"/>
        </w:rPr>
        <w:t>质保3年，</w:t>
      </w:r>
      <w:r>
        <w:rPr>
          <w:rFonts w:hint="eastAsia" w:ascii="仿宋" w:hAnsi="仿宋" w:eastAsia="仿宋" w:cs="仿宋"/>
          <w:b w:val="0"/>
          <w:bCs w:val="0"/>
          <w:color w:val="auto"/>
          <w:sz w:val="28"/>
          <w:szCs w:val="28"/>
          <w:lang w:eastAsia="zh-CN"/>
        </w:rPr>
        <w:t>制造商</w:t>
      </w:r>
      <w:r>
        <w:rPr>
          <w:rFonts w:hint="eastAsia" w:ascii="仿宋" w:hAnsi="仿宋" w:eastAsia="仿宋" w:cs="仿宋"/>
          <w:b w:val="0"/>
          <w:bCs w:val="0"/>
          <w:color w:val="auto"/>
          <w:sz w:val="28"/>
          <w:szCs w:val="28"/>
        </w:rPr>
        <w:t>提供承诺</w:t>
      </w:r>
      <w:r>
        <w:rPr>
          <w:rFonts w:hint="eastAsia" w:ascii="仿宋" w:hAnsi="仿宋" w:eastAsia="仿宋" w:cs="仿宋"/>
          <w:b w:val="0"/>
          <w:bCs w:val="0"/>
          <w:color w:val="auto"/>
          <w:sz w:val="28"/>
          <w:szCs w:val="28"/>
          <w:lang w:eastAsia="zh-CN"/>
        </w:rPr>
        <w:t>，加盖公章。</w:t>
      </w:r>
    </w:p>
    <w:p w14:paraId="7CA79A62">
      <w:pPr>
        <w:rPr>
          <w:rFonts w:hint="eastAsia" w:ascii="仿宋" w:hAnsi="仿宋" w:eastAsia="仿宋" w:cs="仿宋"/>
          <w:b/>
          <w:bCs/>
          <w:color w:val="auto"/>
        </w:rPr>
      </w:pPr>
    </w:p>
    <w:p w14:paraId="1AB5A9B3">
      <w:pPr>
        <w:rPr>
          <w:rFonts w:hint="eastAsia" w:ascii="仿宋" w:hAnsi="仿宋" w:eastAsia="仿宋" w:cs="仿宋"/>
          <w:b/>
          <w:bCs/>
          <w:color w:val="auto"/>
        </w:rPr>
      </w:pPr>
    </w:p>
    <w:p w14:paraId="5775B779">
      <w:pPr>
        <w:rPr>
          <w:rFonts w:hint="eastAsia" w:ascii="仿宋" w:hAnsi="仿宋" w:eastAsia="仿宋" w:cs="仿宋"/>
          <w:b/>
          <w:bCs/>
          <w:color w:val="auto"/>
        </w:rPr>
      </w:pPr>
    </w:p>
    <w:p w14:paraId="2772515D">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神经血管治疗仪（</w:t>
      </w:r>
      <w:r>
        <w:rPr>
          <w:rFonts w:hint="eastAsia" w:ascii="仿宋" w:hAnsi="仿宋" w:eastAsia="仿宋" w:cs="仿宋"/>
          <w:b/>
          <w:bCs/>
          <w:color w:val="auto"/>
          <w:sz w:val="28"/>
          <w:szCs w:val="28"/>
        </w:rPr>
        <w:t>红外/红光治疗仪</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技术参数</w:t>
      </w:r>
    </w:p>
    <w:p w14:paraId="6B51097D">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1．设备功能与组成</w:t>
      </w:r>
    </w:p>
    <w:p w14:paraId="02EA7109">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1.1▲</w:t>
      </w:r>
      <w:r>
        <w:rPr>
          <w:rFonts w:hint="eastAsia" w:ascii="仿宋" w:hAnsi="仿宋" w:eastAsia="仿宋" w:cs="仿宋"/>
          <w:b w:val="0"/>
          <w:bCs w:val="0"/>
          <w:color w:val="auto"/>
          <w:sz w:val="28"/>
          <w:szCs w:val="28"/>
        </w:rPr>
        <w:t>治疗仪使用属于3R类激光的LED红外</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红光两种耦合光源技术。用于扩张血管，营养神经，缓解患者疼痛、麻木等症状。</w:t>
      </w:r>
    </w:p>
    <w:p w14:paraId="3F0A13B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治疗仪</w:t>
      </w:r>
      <w:r>
        <w:rPr>
          <w:rFonts w:hint="eastAsia" w:ascii="仿宋" w:hAnsi="仿宋" w:eastAsia="仿宋" w:cs="仿宋"/>
          <w:b w:val="0"/>
          <w:bCs w:val="0"/>
          <w:color w:val="auto"/>
          <w:sz w:val="28"/>
          <w:szCs w:val="28"/>
          <w:lang w:eastAsia="zh-CN"/>
        </w:rPr>
        <w:t>标准</w:t>
      </w:r>
      <w:r>
        <w:rPr>
          <w:rFonts w:hint="eastAsia" w:ascii="仿宋" w:hAnsi="仿宋" w:eastAsia="仿宋" w:cs="仿宋"/>
          <w:b w:val="0"/>
          <w:bCs w:val="0"/>
          <w:color w:val="auto"/>
          <w:sz w:val="28"/>
          <w:szCs w:val="28"/>
        </w:rPr>
        <w:t xml:space="preserve">配备主机一台，治疗片8个，可同时用于8个部位的治疗。 </w:t>
      </w:r>
    </w:p>
    <w:p w14:paraId="02F79795">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1.3</w:t>
      </w:r>
      <w:r>
        <w:rPr>
          <w:rFonts w:hint="eastAsia" w:ascii="仿宋" w:hAnsi="仿宋" w:eastAsia="仿宋" w:cs="仿宋"/>
          <w:b w:val="0"/>
          <w:bCs w:val="0"/>
          <w:color w:val="auto"/>
          <w:sz w:val="28"/>
          <w:szCs w:val="28"/>
        </w:rPr>
        <w:t>每个治疗片组合了红外、红光共68个LED光源。</w:t>
      </w:r>
    </w:p>
    <w:p w14:paraId="67001A0D">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1.4≥</w:t>
      </w:r>
      <w:r>
        <w:rPr>
          <w:rFonts w:hint="eastAsia" w:ascii="仿宋" w:hAnsi="仿宋" w:eastAsia="仿宋" w:cs="仿宋"/>
          <w:b w:val="0"/>
          <w:bCs w:val="0"/>
          <w:color w:val="auto"/>
          <w:sz w:val="28"/>
          <w:szCs w:val="28"/>
        </w:rPr>
        <w:t>10种脉冲频率治疗模式。</w:t>
      </w:r>
    </w:p>
    <w:p w14:paraId="5AED424C">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1.5</w:t>
      </w:r>
      <w:r>
        <w:rPr>
          <w:rFonts w:hint="eastAsia" w:ascii="仿宋" w:hAnsi="仿宋" w:eastAsia="仿宋" w:cs="仿宋"/>
          <w:b w:val="0"/>
          <w:bCs w:val="0"/>
          <w:color w:val="auto"/>
          <w:sz w:val="28"/>
          <w:szCs w:val="28"/>
        </w:rPr>
        <w:t>配备身体各部位绑带，治疗片可自由弯曲，完美贴合人体各部位。</w:t>
      </w:r>
    </w:p>
    <w:p w14:paraId="5DA16819">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1.6</w:t>
      </w:r>
      <w:r>
        <w:rPr>
          <w:rFonts w:hint="eastAsia" w:ascii="仿宋" w:hAnsi="仿宋" w:eastAsia="仿宋" w:cs="仿宋"/>
          <w:b w:val="0"/>
          <w:bCs w:val="0"/>
          <w:color w:val="auto"/>
          <w:sz w:val="28"/>
          <w:szCs w:val="28"/>
        </w:rPr>
        <w:t>超大触摸屏控制，双路治疗片可分时控制。</w:t>
      </w:r>
    </w:p>
    <w:p w14:paraId="56E6DF98">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1.7</w:t>
      </w:r>
      <w:r>
        <w:rPr>
          <w:rFonts w:hint="eastAsia" w:ascii="仿宋" w:hAnsi="仿宋" w:eastAsia="仿宋" w:cs="仿宋"/>
          <w:b w:val="0"/>
          <w:bCs w:val="0"/>
          <w:color w:val="auto"/>
          <w:sz w:val="28"/>
          <w:szCs w:val="28"/>
        </w:rPr>
        <w:t>治疗时间定时提醒功能。</w:t>
      </w:r>
    </w:p>
    <w:p w14:paraId="423C6C0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2．设备技术指标：</w:t>
      </w:r>
    </w:p>
    <w:p w14:paraId="2CEE4BA2">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2.1</w:t>
      </w:r>
      <w:r>
        <w:rPr>
          <w:rFonts w:hint="eastAsia" w:ascii="仿宋" w:hAnsi="仿宋" w:eastAsia="仿宋" w:cs="仿宋"/>
          <w:b w:val="0"/>
          <w:bCs w:val="0"/>
          <w:color w:val="auto"/>
          <w:sz w:val="28"/>
          <w:szCs w:val="28"/>
        </w:rPr>
        <w:t>LED光源波长：</w:t>
      </w:r>
    </w:p>
    <w:p w14:paraId="5698C3A4">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红光LED峰值波长640nm，误差</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±10%；</w:t>
      </w:r>
    </w:p>
    <w:p w14:paraId="26EA72A5">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红外LED峰值波长880nm，误差</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±10%。</w:t>
      </w:r>
    </w:p>
    <w:p w14:paraId="2DF27F92">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治疗脉冲频率：</w:t>
      </w:r>
    </w:p>
    <w:p w14:paraId="610D234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脉冲频率73Hz、146Hz、293Hz、587Hz、1174Hz、2349Hz、4698Hz可选；</w:t>
      </w:r>
    </w:p>
    <w:p w14:paraId="3D9D1DD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脉冲频率误差</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±5%。</w:t>
      </w:r>
    </w:p>
    <w:p w14:paraId="12A3E34E">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2.3</w:t>
      </w:r>
      <w:r>
        <w:rPr>
          <w:rFonts w:hint="eastAsia" w:ascii="仿宋" w:hAnsi="仿宋" w:eastAsia="仿宋" w:cs="仿宋"/>
          <w:b w:val="0"/>
          <w:bCs w:val="0"/>
          <w:color w:val="auto"/>
          <w:sz w:val="28"/>
          <w:szCs w:val="28"/>
        </w:rPr>
        <w:t>治疗片输出功率密度范围：</w:t>
      </w:r>
    </w:p>
    <w:p w14:paraId="6B50565F">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0mW/cm2~5mW/cm2，由小到大可调，误差</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±20%。</w:t>
      </w:r>
    </w:p>
    <w:p w14:paraId="55E6FFDA">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2.4</w:t>
      </w:r>
      <w:r>
        <w:rPr>
          <w:rFonts w:hint="eastAsia" w:ascii="仿宋" w:hAnsi="仿宋" w:eastAsia="仿宋" w:cs="仿宋"/>
          <w:b w:val="0"/>
          <w:bCs w:val="0"/>
          <w:color w:val="auto"/>
          <w:sz w:val="28"/>
          <w:szCs w:val="28"/>
        </w:rPr>
        <w:t>定时功能：</w:t>
      </w:r>
    </w:p>
    <w:p w14:paraId="5BA16703">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10min、20min、30min、40min、50min、60min可选；</w:t>
      </w:r>
    </w:p>
    <w:p w14:paraId="3C8557CE">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定时误差</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±5%。</w:t>
      </w:r>
    </w:p>
    <w:p w14:paraId="299A17A7">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2.5</w:t>
      </w:r>
      <w:r>
        <w:rPr>
          <w:rFonts w:hint="eastAsia" w:ascii="仿宋" w:hAnsi="仿宋" w:eastAsia="仿宋" w:cs="仿宋"/>
          <w:b w:val="0"/>
          <w:bCs w:val="0"/>
          <w:color w:val="auto"/>
          <w:sz w:val="28"/>
          <w:szCs w:val="28"/>
        </w:rPr>
        <w:t>可选工作模式：</w:t>
      </w:r>
    </w:p>
    <w:p w14:paraId="60E227FE">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频率模式1（73Hz）、频率模式2（146Hz）、频率模式3（293Hz）、频率模式4（587Hz）、频率模式5（1174Hz）、频率模式6（2349Hz）、频率模式7（4698Hz）；频率模式A（频率模式1、4、5每36s循环切换）；频率模式B（频率模式3、4、5、7每36s循环切换）；频率模式C（频率模式1、2、3、4、5、6、7每36s循环切换）。</w:t>
      </w:r>
    </w:p>
    <w:p w14:paraId="5C07480B">
      <w:pP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2.6</w:t>
      </w:r>
      <w:r>
        <w:rPr>
          <w:rFonts w:hint="eastAsia" w:ascii="仿宋" w:hAnsi="仿宋" w:eastAsia="仿宋" w:cs="仿宋"/>
          <w:b w:val="0"/>
          <w:bCs w:val="0"/>
          <w:color w:val="auto"/>
          <w:sz w:val="28"/>
          <w:szCs w:val="28"/>
        </w:rPr>
        <w:t>红外/红光治疗仪--配置单</w:t>
      </w:r>
    </w:p>
    <w:tbl>
      <w:tblPr>
        <w:tblStyle w:val="34"/>
        <w:tblW w:w="0" w:type="auto"/>
        <w:jc w:val="cente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Layout w:type="fixed"/>
        <w:tblCellMar>
          <w:top w:w="0" w:type="dxa"/>
          <w:left w:w="108" w:type="dxa"/>
          <w:bottom w:w="0" w:type="dxa"/>
          <w:right w:w="108" w:type="dxa"/>
        </w:tblCellMar>
      </w:tblPr>
      <w:tblGrid>
        <w:gridCol w:w="1483"/>
        <w:gridCol w:w="4235"/>
        <w:gridCol w:w="3042"/>
      </w:tblGrid>
      <w:tr w14:paraId="00508424">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670" w:hRule="atLeast"/>
          <w:jc w:val="center"/>
        </w:trPr>
        <w:tc>
          <w:tcPr>
            <w:tcW w:w="1483" w:type="dxa"/>
            <w:vAlign w:val="center"/>
          </w:tcPr>
          <w:p w14:paraId="5434ED1E">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序号</w:t>
            </w:r>
          </w:p>
        </w:tc>
        <w:tc>
          <w:tcPr>
            <w:tcW w:w="4235" w:type="dxa"/>
            <w:vAlign w:val="center"/>
          </w:tcPr>
          <w:p w14:paraId="458438E3">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名称</w:t>
            </w:r>
          </w:p>
        </w:tc>
        <w:tc>
          <w:tcPr>
            <w:tcW w:w="3042" w:type="dxa"/>
            <w:vAlign w:val="center"/>
          </w:tcPr>
          <w:p w14:paraId="3EDAC112">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数量</w:t>
            </w:r>
          </w:p>
        </w:tc>
      </w:tr>
      <w:tr w14:paraId="77601AB1">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399" w:hRule="atLeast"/>
          <w:jc w:val="center"/>
        </w:trPr>
        <w:tc>
          <w:tcPr>
            <w:tcW w:w="1483" w:type="dxa"/>
            <w:vAlign w:val="center"/>
          </w:tcPr>
          <w:p w14:paraId="0D38E903">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p>
        </w:tc>
        <w:tc>
          <w:tcPr>
            <w:tcW w:w="4235" w:type="dxa"/>
            <w:vAlign w:val="center"/>
          </w:tcPr>
          <w:p w14:paraId="468D6E26">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主机</w:t>
            </w:r>
          </w:p>
        </w:tc>
        <w:tc>
          <w:tcPr>
            <w:tcW w:w="3042" w:type="dxa"/>
            <w:vAlign w:val="center"/>
          </w:tcPr>
          <w:p w14:paraId="4882727B">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1个</w:t>
            </w:r>
          </w:p>
        </w:tc>
      </w:tr>
      <w:tr w14:paraId="068A733E">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576" w:hRule="atLeast"/>
          <w:jc w:val="center"/>
        </w:trPr>
        <w:tc>
          <w:tcPr>
            <w:tcW w:w="1483" w:type="dxa"/>
            <w:vAlign w:val="center"/>
          </w:tcPr>
          <w:p w14:paraId="4AE1250C">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p>
        </w:tc>
        <w:tc>
          <w:tcPr>
            <w:tcW w:w="4235" w:type="dxa"/>
            <w:vAlign w:val="center"/>
          </w:tcPr>
          <w:p w14:paraId="221A6CE3">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治疗片</w:t>
            </w:r>
          </w:p>
        </w:tc>
        <w:tc>
          <w:tcPr>
            <w:tcW w:w="3042" w:type="dxa"/>
            <w:vAlign w:val="center"/>
          </w:tcPr>
          <w:p w14:paraId="57211891">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40</w:t>
            </w:r>
            <w:r>
              <w:rPr>
                <w:rFonts w:hint="eastAsia" w:ascii="仿宋" w:hAnsi="仿宋" w:eastAsia="仿宋" w:cs="仿宋"/>
                <w:b w:val="0"/>
                <w:bCs w:val="0"/>
                <w:color w:val="auto"/>
                <w:sz w:val="28"/>
                <w:szCs w:val="28"/>
              </w:rPr>
              <w:t>片</w:t>
            </w:r>
          </w:p>
        </w:tc>
      </w:tr>
      <w:tr w14:paraId="71BBBBE1">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518" w:hRule="atLeast"/>
          <w:jc w:val="center"/>
        </w:trPr>
        <w:tc>
          <w:tcPr>
            <w:tcW w:w="1483" w:type="dxa"/>
            <w:vAlign w:val="center"/>
          </w:tcPr>
          <w:p w14:paraId="49A5D8B0">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w:t>
            </w:r>
          </w:p>
        </w:tc>
        <w:tc>
          <w:tcPr>
            <w:tcW w:w="4235" w:type="dxa"/>
            <w:vAlign w:val="center"/>
          </w:tcPr>
          <w:p w14:paraId="4D3F1FC0">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固定绑带</w:t>
            </w:r>
          </w:p>
        </w:tc>
        <w:tc>
          <w:tcPr>
            <w:tcW w:w="3042" w:type="dxa"/>
            <w:vAlign w:val="center"/>
          </w:tcPr>
          <w:p w14:paraId="2DD23163">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40</w:t>
            </w:r>
            <w:r>
              <w:rPr>
                <w:rFonts w:hint="eastAsia" w:ascii="仿宋" w:hAnsi="仿宋" w:eastAsia="仿宋" w:cs="仿宋"/>
                <w:b w:val="0"/>
                <w:bCs w:val="0"/>
                <w:color w:val="auto"/>
                <w:sz w:val="28"/>
                <w:szCs w:val="28"/>
              </w:rPr>
              <w:t>条</w:t>
            </w:r>
          </w:p>
        </w:tc>
      </w:tr>
      <w:tr w14:paraId="4D121893">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398" w:hRule="atLeast"/>
          <w:jc w:val="center"/>
        </w:trPr>
        <w:tc>
          <w:tcPr>
            <w:tcW w:w="1483" w:type="dxa"/>
            <w:vAlign w:val="center"/>
          </w:tcPr>
          <w:p w14:paraId="2FDDC228">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w:t>
            </w:r>
          </w:p>
        </w:tc>
        <w:tc>
          <w:tcPr>
            <w:tcW w:w="4235" w:type="dxa"/>
            <w:vAlign w:val="center"/>
          </w:tcPr>
          <w:p w14:paraId="4F409F02">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电源线</w:t>
            </w:r>
          </w:p>
        </w:tc>
        <w:tc>
          <w:tcPr>
            <w:tcW w:w="3042" w:type="dxa"/>
            <w:vAlign w:val="center"/>
          </w:tcPr>
          <w:p w14:paraId="41E128CF">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1个</w:t>
            </w:r>
          </w:p>
        </w:tc>
      </w:tr>
      <w:tr w14:paraId="1D68AAFE">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518" w:hRule="atLeast"/>
          <w:jc w:val="center"/>
        </w:trPr>
        <w:tc>
          <w:tcPr>
            <w:tcW w:w="1483" w:type="dxa"/>
            <w:vAlign w:val="center"/>
          </w:tcPr>
          <w:p w14:paraId="61362D9E">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p>
        </w:tc>
        <w:tc>
          <w:tcPr>
            <w:tcW w:w="4235" w:type="dxa"/>
            <w:vAlign w:val="center"/>
          </w:tcPr>
          <w:p w14:paraId="493FE777">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用户手册</w:t>
            </w:r>
          </w:p>
        </w:tc>
        <w:tc>
          <w:tcPr>
            <w:tcW w:w="3042" w:type="dxa"/>
            <w:vAlign w:val="center"/>
          </w:tcPr>
          <w:p w14:paraId="318FEC1E">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1本</w:t>
            </w:r>
          </w:p>
        </w:tc>
      </w:tr>
      <w:tr w14:paraId="72DF432D">
        <w:tblPrEx>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Ex>
        <w:trPr>
          <w:trHeight w:val="474" w:hRule="atLeast"/>
          <w:jc w:val="center"/>
        </w:trPr>
        <w:tc>
          <w:tcPr>
            <w:tcW w:w="1483" w:type="dxa"/>
            <w:vAlign w:val="center"/>
          </w:tcPr>
          <w:p w14:paraId="5E0E2FB7">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p>
        </w:tc>
        <w:tc>
          <w:tcPr>
            <w:tcW w:w="4235" w:type="dxa"/>
            <w:vAlign w:val="center"/>
          </w:tcPr>
          <w:p w14:paraId="57F73A16">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仪器台车</w:t>
            </w:r>
          </w:p>
        </w:tc>
        <w:tc>
          <w:tcPr>
            <w:tcW w:w="3042" w:type="dxa"/>
            <w:vAlign w:val="center"/>
          </w:tcPr>
          <w:p w14:paraId="72FDA680">
            <w:pPr>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1个</w:t>
            </w:r>
          </w:p>
        </w:tc>
      </w:tr>
    </w:tbl>
    <w:p w14:paraId="18DACD58">
      <w:pPr>
        <w:rPr>
          <w:rFonts w:hint="eastAsia" w:ascii="仿宋" w:hAnsi="仿宋" w:eastAsia="仿宋" w:cs="仿宋"/>
          <w:b w:val="0"/>
          <w:bCs w:val="0"/>
          <w:color w:val="auto"/>
          <w:sz w:val="28"/>
          <w:szCs w:val="28"/>
        </w:rPr>
      </w:pPr>
    </w:p>
    <w:p w14:paraId="6BBEDEFA">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配备2套折叠防滑凳子（带坐便，可淋浴）</w:t>
      </w:r>
    </w:p>
    <w:p w14:paraId="1CB4132B">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配备2台体重秤（用于行动不便，两边带有扶手架，轮椅可推上称上，一起称重）</w:t>
      </w:r>
    </w:p>
    <w:p w14:paraId="70D545DE">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配备6辆轮椅（承重≥150公斤）.</w:t>
      </w:r>
    </w:p>
    <w:p w14:paraId="5688A209">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配备6台TDP治疗仪。</w:t>
      </w:r>
    </w:p>
    <w:p w14:paraId="3C5041B2">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配备2台中药多功能粉碎机（粉碎程度50-300目，间隔时间≤5分钟、电机转速≥25000转/分）</w:t>
      </w:r>
    </w:p>
    <w:p w14:paraId="55DFC966">
      <w:p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2.7</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整机</w:t>
      </w:r>
      <w:r>
        <w:rPr>
          <w:rFonts w:hint="eastAsia" w:ascii="仿宋" w:hAnsi="仿宋" w:eastAsia="仿宋" w:cs="仿宋"/>
          <w:b w:val="0"/>
          <w:bCs w:val="0"/>
          <w:color w:val="auto"/>
          <w:sz w:val="28"/>
          <w:szCs w:val="28"/>
        </w:rPr>
        <w:t>质保3年，</w:t>
      </w:r>
      <w:r>
        <w:rPr>
          <w:rFonts w:hint="eastAsia" w:ascii="仿宋" w:hAnsi="仿宋" w:eastAsia="仿宋" w:cs="仿宋"/>
          <w:b w:val="0"/>
          <w:bCs w:val="0"/>
          <w:color w:val="auto"/>
          <w:sz w:val="28"/>
          <w:szCs w:val="28"/>
          <w:lang w:eastAsia="zh-CN"/>
        </w:rPr>
        <w:t>制造商</w:t>
      </w:r>
      <w:r>
        <w:rPr>
          <w:rFonts w:hint="eastAsia" w:ascii="仿宋" w:hAnsi="仿宋" w:eastAsia="仿宋" w:cs="仿宋"/>
          <w:b w:val="0"/>
          <w:bCs w:val="0"/>
          <w:color w:val="auto"/>
          <w:sz w:val="28"/>
          <w:szCs w:val="28"/>
        </w:rPr>
        <w:t>提供承诺</w:t>
      </w:r>
      <w:r>
        <w:rPr>
          <w:rFonts w:hint="eastAsia" w:ascii="仿宋" w:hAnsi="仿宋" w:eastAsia="仿宋" w:cs="仿宋"/>
          <w:b w:val="0"/>
          <w:bCs w:val="0"/>
          <w:color w:val="auto"/>
          <w:sz w:val="28"/>
          <w:szCs w:val="28"/>
          <w:lang w:eastAsia="zh-CN"/>
        </w:rPr>
        <w:t>，加盖公章</w:t>
      </w:r>
      <w:r>
        <w:rPr>
          <w:rFonts w:hint="eastAsia" w:ascii="仿宋" w:hAnsi="仿宋" w:eastAsia="仿宋" w:cs="仿宋"/>
          <w:b w:val="0"/>
          <w:bCs w:val="0"/>
          <w:color w:val="auto"/>
          <w:sz w:val="28"/>
          <w:szCs w:val="28"/>
          <w:lang w:val="en-US" w:eastAsia="zh-CN"/>
        </w:rPr>
        <w:t>。</w:t>
      </w:r>
    </w:p>
    <w:p w14:paraId="08D08693">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rPr>
        <w:br w:type="page"/>
      </w:r>
      <w:r>
        <w:rPr>
          <w:rFonts w:hint="eastAsia" w:ascii="仿宋" w:hAnsi="仿宋" w:eastAsia="仿宋" w:cs="仿宋"/>
          <w:b/>
          <w:bCs/>
          <w:color w:val="auto"/>
          <w:sz w:val="28"/>
          <w:szCs w:val="28"/>
          <w:lang w:val="en-US" w:eastAsia="zh-CN"/>
        </w:rPr>
        <w:t>3、血透机</w:t>
      </w:r>
    </w:p>
    <w:p w14:paraId="58A22A60">
      <w:pPr>
        <w:rPr>
          <w:rFonts w:hint="eastAsia" w:ascii="仿宋" w:hAnsi="仿宋" w:eastAsia="仿宋" w:cs="仿宋"/>
          <w:color w:val="auto"/>
          <w:sz w:val="28"/>
          <w:szCs w:val="28"/>
        </w:rPr>
      </w:pPr>
      <w:r>
        <w:rPr>
          <w:rFonts w:hint="eastAsia" w:ascii="仿宋" w:hAnsi="仿宋" w:eastAsia="仿宋" w:cs="仿宋"/>
          <w:color w:val="auto"/>
          <w:sz w:val="28"/>
          <w:szCs w:val="28"/>
        </w:rPr>
        <w:t>一、主要技术参数</w:t>
      </w:r>
    </w:p>
    <w:p w14:paraId="2E6F7C0D">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供电：220V AC。</w:t>
      </w:r>
    </w:p>
    <w:p w14:paraId="5F36001C">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设计</w:t>
      </w:r>
      <w:r>
        <w:rPr>
          <w:rFonts w:hint="eastAsia" w:ascii="仿宋" w:hAnsi="仿宋" w:eastAsia="仿宋" w:cs="仿宋"/>
          <w:color w:val="auto"/>
          <w:sz w:val="28"/>
          <w:szCs w:val="28"/>
        </w:rPr>
        <w:t>使用年限：≥10年</w:t>
      </w:r>
    </w:p>
    <w:p w14:paraId="099E18B1">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供水: 压力范围：1-6.5bar；温度范围：5 ℃~30 ℃。</w:t>
      </w:r>
    </w:p>
    <w:p w14:paraId="709F848E">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透析液流速300-700mL/min。</w:t>
      </w:r>
    </w:p>
    <w:p w14:paraId="599E48A3">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透析液温度：33.0~40.0°C，有超温保护装置。</w:t>
      </w:r>
    </w:p>
    <w:p w14:paraId="0306B144">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超滤速度：0.50~4.00L/h。</w:t>
      </w:r>
    </w:p>
    <w:p w14:paraId="59E2A646">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▲漏血检测器：光学检测。</w:t>
      </w:r>
    </w:p>
    <w:p w14:paraId="26B7CB83">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动脉血泵：40~600mL/min。</w:t>
      </w:r>
    </w:p>
    <w:p w14:paraId="43F3FF4E">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肝素泵：设置范围：0.0~9.0mL/h。</w:t>
      </w:r>
    </w:p>
    <w:p w14:paraId="4A3D3F71">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空气监测器：超声波检测；检测精度：≤0.03mL。</w:t>
      </w:r>
    </w:p>
    <w:p w14:paraId="781B8C05">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动脉压：测量范围：-300~+450mmHg；测量精确度：±10mmHg。</w:t>
      </w:r>
    </w:p>
    <w:p w14:paraId="57475543">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静脉压：测量范围：-300~+450mmHg；测量精确度：±10mmHg。</w:t>
      </w:r>
    </w:p>
    <w:p w14:paraId="6FBF91C9">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TMP：测量范围：-100~+450mmHg；测量精确度：±10mmHg。</w:t>
      </w:r>
    </w:p>
    <w:p w14:paraId="32DDCE18">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透析液浓度：12.5 ~16.0mS/cm。</w:t>
      </w:r>
    </w:p>
    <w:p w14:paraId="06B99E92">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治疗模式：具有血液透析、单纯超滤、序贯透析。</w:t>
      </w:r>
    </w:p>
    <w:p w14:paraId="47B152CE">
      <w:pPr>
        <w:pStyle w:val="67"/>
        <w:numPr>
          <w:ilvl w:val="0"/>
          <w:numId w:val="3"/>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人机交互：≥15英寸彩色液晶显示器，可旋转。可以在屏幕上调节动脉壶液位。</w:t>
      </w:r>
    </w:p>
    <w:p w14:paraId="5DF8C2C2">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可实时图文显示参数，包括动脉压、静脉压、跨膜压、总电导度、碳酸氢盐电导度、透析液温度、血流速度、超滤速度等 。</w:t>
      </w:r>
    </w:p>
    <w:p w14:paraId="0FF9DCAE">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报警提示功能：多种颜色报警指示灯，具有声光报警指示。 </w:t>
      </w:r>
    </w:p>
    <w:p w14:paraId="6D382502">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消毒模式：支持使用柠檬酸、次氯酸钠、过氧乙酸等多种消毒液。热水柠檬酸消毒温度最高可达90℃。</w:t>
      </w:r>
    </w:p>
    <w:p w14:paraId="281824C6">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后备电池：停电时自动跳转后备电池供电，支持体外循环监测，报警系统。运行时间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 xml:space="preserve">20分钟 </w:t>
      </w:r>
    </w:p>
    <w:p w14:paraId="7A47AF99">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设备内部可同时存储多种不同原液配方</w:t>
      </w:r>
    </w:p>
    <w:p w14:paraId="0164B668">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超滤系统：采用容量式平衡与超滤控制系统。</w:t>
      </w:r>
    </w:p>
    <w:p w14:paraId="04E5C014">
      <w:pPr>
        <w:pStyle w:val="67"/>
        <w:numPr>
          <w:ilvl w:val="0"/>
          <w:numId w:val="3"/>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浓度曲线：可进行透析液浓度曲线治疗，可预存≥8条曲线，实现个性化透析。</w:t>
      </w:r>
    </w:p>
    <w:p w14:paraId="630DF503">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超滤曲线：可预存≥8条超滤曲线，实现个性化透析。</w:t>
      </w:r>
    </w:p>
    <w:p w14:paraId="2AC59FB0">
      <w:pPr>
        <w:pStyle w:val="67"/>
        <w:numPr>
          <w:ilvl w:val="0"/>
          <w:numId w:val="3"/>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透析液过滤：标配透析液过滤器支架组件。</w:t>
      </w:r>
    </w:p>
    <w:p w14:paraId="2FBB2B36">
      <w:pPr>
        <w:pStyle w:val="67"/>
        <w:numPr>
          <w:ilvl w:val="0"/>
          <w:numId w:val="3"/>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液面调整：具备动静脉壶液面电动调整功能。</w:t>
      </w:r>
    </w:p>
    <w:p w14:paraId="4CABA21A">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配置在线清除率监测。</w:t>
      </w:r>
    </w:p>
    <w:p w14:paraId="3E227BF3">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配备通讯接口与我院血透系统连接（中标方承担费用）</w:t>
      </w:r>
    </w:p>
    <w:p w14:paraId="6BD4CF39">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▲配置血压计。</w:t>
      </w:r>
    </w:p>
    <w:p w14:paraId="0261858A">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▲配置血容计。</w:t>
      </w:r>
    </w:p>
    <w:p w14:paraId="3A742974">
      <w:pPr>
        <w:pStyle w:val="67"/>
        <w:numPr>
          <w:ilvl w:val="0"/>
          <w:numId w:val="3"/>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▲配置血温计。</w:t>
      </w:r>
    </w:p>
    <w:p w14:paraId="0B0D90BC">
      <w:pPr>
        <w:pStyle w:val="67"/>
        <w:numPr>
          <w:ilvl w:val="0"/>
          <w:numId w:val="0"/>
        </w:numPr>
        <w:spacing w:line="432" w:lineRule="auto"/>
        <w:ind w:leftChars="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32.</w:t>
      </w:r>
      <w:r>
        <w:rPr>
          <w:rFonts w:hint="eastAsia" w:ascii="仿宋" w:hAnsi="仿宋" w:eastAsia="仿宋" w:cs="仿宋"/>
          <w:color w:val="auto"/>
          <w:kern w:val="0"/>
          <w:sz w:val="28"/>
          <w:szCs w:val="28"/>
        </w:rPr>
        <w:t>标准配备B粉筒支架组件。</w:t>
      </w:r>
    </w:p>
    <w:p w14:paraId="0CC9C232">
      <w:pPr>
        <w:pStyle w:val="67"/>
        <w:numPr>
          <w:ilvl w:val="0"/>
          <w:numId w:val="0"/>
        </w:numPr>
        <w:spacing w:line="432" w:lineRule="auto"/>
        <w:ind w:leftChars="0"/>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val="en-US" w:eastAsia="zh-CN"/>
        </w:rPr>
        <w:t>33.</w:t>
      </w:r>
      <w:r>
        <w:rPr>
          <w:rFonts w:hint="eastAsia" w:ascii="仿宋" w:hAnsi="仿宋" w:eastAsia="仿宋" w:cs="仿宋"/>
          <w:b w:val="0"/>
          <w:bCs w:val="0"/>
          <w:color w:val="auto"/>
          <w:sz w:val="28"/>
          <w:szCs w:val="28"/>
        </w:rPr>
        <w:t>★</w:t>
      </w:r>
      <w:r>
        <w:rPr>
          <w:rFonts w:hint="eastAsia" w:ascii="仿宋" w:hAnsi="仿宋" w:eastAsia="仿宋" w:cs="仿宋"/>
          <w:color w:val="auto"/>
          <w:kern w:val="0"/>
          <w:sz w:val="28"/>
          <w:szCs w:val="28"/>
          <w:lang w:val="en-US" w:eastAsia="zh-CN"/>
        </w:rPr>
        <w:t>耗材全开放，整机质保期4年，制造商提供承诺书，加盖公章。</w:t>
      </w:r>
    </w:p>
    <w:p w14:paraId="793CB4DA">
      <w:pPr>
        <w:pStyle w:val="67"/>
        <w:numPr>
          <w:ilvl w:val="0"/>
          <w:numId w:val="0"/>
        </w:numPr>
        <w:spacing w:line="432" w:lineRule="auto"/>
        <w:ind w:leftChars="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34配备易损配件如密封圈、水管等配件包一个。</w:t>
      </w:r>
    </w:p>
    <w:p w14:paraId="7BA92636">
      <w:pPr>
        <w:numPr>
          <w:ilvl w:val="0"/>
          <w:numId w:val="0"/>
        </w:numPr>
        <w:spacing w:line="360" w:lineRule="auto"/>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35设备运行期间工程师提供血透机质保期内定期监测。</w:t>
      </w:r>
    </w:p>
    <w:p w14:paraId="5357C2DF">
      <w:pPr>
        <w:rPr>
          <w:rFonts w:hint="eastAsia" w:ascii="仿宋" w:hAnsi="仿宋" w:eastAsia="仿宋" w:cs="仿宋"/>
          <w:b/>
          <w:bCs/>
          <w:color w:val="auto"/>
          <w:spacing w:val="-1"/>
          <w:sz w:val="40"/>
          <w:szCs w:val="40"/>
        </w:rPr>
      </w:pPr>
      <w:r>
        <w:rPr>
          <w:rFonts w:hint="eastAsia" w:ascii="仿宋" w:hAnsi="仿宋" w:eastAsia="仿宋" w:cs="仿宋"/>
          <w:b/>
          <w:bCs/>
          <w:color w:val="auto"/>
          <w:spacing w:val="-1"/>
          <w:sz w:val="40"/>
          <w:szCs w:val="40"/>
        </w:rPr>
        <w:br w:type="page"/>
      </w:r>
    </w:p>
    <w:p w14:paraId="35210B22">
      <w:pPr>
        <w:rPr>
          <w:rFonts w:hint="eastAsia" w:ascii="仿宋" w:hAnsi="仿宋" w:eastAsia="仿宋" w:cs="仿宋"/>
          <w:b/>
          <w:bCs/>
          <w:color w:val="auto"/>
          <w:spacing w:val="-1"/>
          <w:sz w:val="40"/>
          <w:szCs w:val="40"/>
        </w:rPr>
      </w:pPr>
    </w:p>
    <w:p w14:paraId="7635A8F9">
      <w:pPr>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lang w:eastAsia="zh-CN"/>
        </w:rPr>
        <w:t>血滤机</w:t>
      </w:r>
    </w:p>
    <w:p w14:paraId="04C98526">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一、主要技术参数</w:t>
      </w:r>
    </w:p>
    <w:p w14:paraId="25DC7924">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设计</w:t>
      </w:r>
      <w:r>
        <w:rPr>
          <w:rFonts w:hint="eastAsia" w:ascii="仿宋" w:hAnsi="仿宋" w:eastAsia="仿宋" w:cs="仿宋"/>
          <w:color w:val="auto"/>
          <w:sz w:val="28"/>
          <w:szCs w:val="28"/>
        </w:rPr>
        <w:t>使用期限≥10年</w:t>
      </w:r>
    </w:p>
    <w:p w14:paraId="0BDCD46F">
      <w:pPr>
        <w:pStyle w:val="67"/>
        <w:numPr>
          <w:ilvl w:val="0"/>
          <w:numId w:val="4"/>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屏幕：≥15英寸彩色液晶触摸显示屏。支持动脉壶和静脉壶液位电动调节。</w:t>
      </w:r>
    </w:p>
    <w:p w14:paraId="1A2BE685">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供水压力范围：1-6.5bar，供水温度范围：5°C~30°C。</w:t>
      </w:r>
    </w:p>
    <w:p w14:paraId="7CD1A881">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透析液流速：300~700mL/min。</w:t>
      </w:r>
    </w:p>
    <w:p w14:paraId="77154FE1">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透析液温度设置范围：33.0~40.0°C。</w:t>
      </w:r>
    </w:p>
    <w:p w14:paraId="627E8E7C">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超滤速度：0.10~4.00L/h。</w:t>
      </w:r>
    </w:p>
    <w:p w14:paraId="49223B0D">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漏血检测器原理：光学检测。</w:t>
      </w:r>
    </w:p>
    <w:p w14:paraId="5041A87B">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血液流速调节范围：40~600mL/min。</w:t>
      </w:r>
    </w:p>
    <w:p w14:paraId="01BAEDD8">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肝素泵设置范围：0~9.9mL/h；注射器类型：30 mL、20mL</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w:t>
      </w:r>
    </w:p>
    <w:p w14:paraId="59B243C0">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超声波原理的气泡检测器。气泡检测器精度：≤0.03mL。</w:t>
      </w:r>
    </w:p>
    <w:p w14:paraId="5F71DB22">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置换液泵设置范围：1.00~25.00L/h。</w:t>
      </w:r>
    </w:p>
    <w:p w14:paraId="46E2D033">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动脉压测量范围：-300~+450mmHg。</w:t>
      </w:r>
    </w:p>
    <w:p w14:paraId="3F6A13BF">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静脉压测量范围：-300~+450mmHg。</w:t>
      </w:r>
    </w:p>
    <w:p w14:paraId="33325EA1">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TMP测量范围：-100~+450mmHg。</w:t>
      </w:r>
    </w:p>
    <w:p w14:paraId="74C4773D">
      <w:pPr>
        <w:pStyle w:val="67"/>
        <w:numPr>
          <w:ilvl w:val="0"/>
          <w:numId w:val="4"/>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透析液浓度设置范围：12.7~15.2mS/cm。</w:t>
      </w:r>
    </w:p>
    <w:p w14:paraId="28AEB54C">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二、功能参数</w:t>
      </w:r>
    </w:p>
    <w:p w14:paraId="55B4276C">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治疗模式：血液透析、单纯超滤、序贯透析、On-lineHDF和On-lineHF。</w:t>
      </w:r>
    </w:p>
    <w:p w14:paraId="6DE659E5">
      <w:pPr>
        <w:pStyle w:val="67"/>
        <w:numPr>
          <w:ilvl w:val="0"/>
          <w:numId w:val="5"/>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设备支持热水柠檬酸、次氯酸钠、过氧乙酸消毒。</w:t>
      </w:r>
    </w:p>
    <w:p w14:paraId="7067F33A">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可以预存多种消毒程序， 热水柠檬酸消毒温度最高≥90℃。</w:t>
      </w:r>
    </w:p>
    <w:p w14:paraId="33D7D4FD">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采用容量式平衡与超滤控制系统。</w:t>
      </w:r>
    </w:p>
    <w:p w14:paraId="2C0425CF">
      <w:pPr>
        <w:pStyle w:val="67"/>
        <w:numPr>
          <w:ilvl w:val="0"/>
          <w:numId w:val="5"/>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可预先存储≥8条透析液浓度曲线，每条曲线均可修改并存储。</w:t>
      </w:r>
    </w:p>
    <w:p w14:paraId="25A92F5A">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可预先存储≥8条超滤曲线，每条曲线均可修改并存储。</w:t>
      </w:r>
    </w:p>
    <w:p w14:paraId="73A767B7">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设备标准配备碳酸氢盐干粉自动配制系统。</w:t>
      </w:r>
    </w:p>
    <w:p w14:paraId="7AA17D43">
      <w:pPr>
        <w:pStyle w:val="67"/>
        <w:numPr>
          <w:ilvl w:val="0"/>
          <w:numId w:val="5"/>
        </w:numPr>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液面调整：具备动脉壶和静脉壶液面电动调整功能。</w:t>
      </w:r>
    </w:p>
    <w:p w14:paraId="39E35821">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标准配备透析液过滤器组件。</w:t>
      </w:r>
    </w:p>
    <w:p w14:paraId="4BF07712">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具备全中文报警自我解释功能，可提示报警的原因与排除的方式。</w:t>
      </w:r>
    </w:p>
    <w:p w14:paraId="36ECC4F1">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设备支持治疗结束后一键排液功能。</w:t>
      </w:r>
    </w:p>
    <w:p w14:paraId="2BD30BF2">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后备电池：停电后自动切换至紧急蓄电池工作模式，继续监视血液循环参数所有报警都能正常工作。</w:t>
      </w:r>
    </w:p>
    <w:p w14:paraId="683A2540">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▲配备通讯接口与我院血透系统连接（中标方承担费用）</w:t>
      </w:r>
      <w:r>
        <w:rPr>
          <w:rFonts w:hint="eastAsia" w:ascii="仿宋" w:hAnsi="仿宋" w:eastAsia="仿宋" w:cs="仿宋"/>
          <w:color w:val="auto"/>
          <w:sz w:val="28"/>
          <w:szCs w:val="28"/>
        </w:rPr>
        <w:t>。</w:t>
      </w:r>
    </w:p>
    <w:p w14:paraId="5A220A8D">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配置血压计。</w:t>
      </w:r>
    </w:p>
    <w:p w14:paraId="6B23C308">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配置血容计。</w:t>
      </w:r>
    </w:p>
    <w:p w14:paraId="3D9E40E1">
      <w:pPr>
        <w:pStyle w:val="67"/>
        <w:numPr>
          <w:ilvl w:val="0"/>
          <w:numId w:val="5"/>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配置血温计。</w:t>
      </w:r>
    </w:p>
    <w:p w14:paraId="70BED321">
      <w:pPr>
        <w:pStyle w:val="67"/>
        <w:numPr>
          <w:ilvl w:val="0"/>
          <w:numId w:val="0"/>
        </w:numPr>
        <w:spacing w:line="432" w:lineRule="auto"/>
        <w:ind w:leftChars="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17.</w:t>
      </w:r>
      <w:r>
        <w:rPr>
          <w:rFonts w:hint="eastAsia" w:ascii="仿宋" w:hAnsi="仿宋" w:eastAsia="仿宋" w:cs="仿宋"/>
          <w:color w:val="auto"/>
          <w:kern w:val="0"/>
          <w:sz w:val="28"/>
          <w:szCs w:val="28"/>
        </w:rPr>
        <w:t>标准配备B粉筒支架组件。</w:t>
      </w:r>
    </w:p>
    <w:p w14:paraId="644093ED">
      <w:pPr>
        <w:pStyle w:val="67"/>
        <w:numPr>
          <w:ilvl w:val="0"/>
          <w:numId w:val="0"/>
        </w:numPr>
        <w:spacing w:line="432" w:lineRule="auto"/>
        <w:ind w:leftChars="0"/>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lang w:val="en-US" w:eastAsia="zh-CN"/>
        </w:rPr>
        <w:t>18.</w:t>
      </w:r>
      <w:r>
        <w:rPr>
          <w:rFonts w:hint="eastAsia" w:ascii="仿宋" w:hAnsi="仿宋" w:eastAsia="仿宋" w:cs="仿宋"/>
          <w:b w:val="0"/>
          <w:bCs w:val="0"/>
          <w:color w:val="auto"/>
          <w:sz w:val="28"/>
          <w:szCs w:val="28"/>
        </w:rPr>
        <w:t>★</w:t>
      </w:r>
      <w:r>
        <w:rPr>
          <w:rFonts w:hint="eastAsia" w:ascii="仿宋" w:hAnsi="仿宋" w:eastAsia="仿宋" w:cs="仿宋"/>
          <w:color w:val="auto"/>
          <w:kern w:val="0"/>
          <w:sz w:val="28"/>
          <w:szCs w:val="28"/>
          <w:lang w:val="en-US" w:eastAsia="zh-CN"/>
        </w:rPr>
        <w:t>耗材全开放，整机质保期4年，制造商提供承诺书，加盖公章。</w:t>
      </w:r>
    </w:p>
    <w:p w14:paraId="0CBA6C7D">
      <w:pPr>
        <w:pStyle w:val="67"/>
        <w:numPr>
          <w:ilvl w:val="0"/>
          <w:numId w:val="0"/>
        </w:numPr>
        <w:spacing w:line="432" w:lineRule="auto"/>
        <w:ind w:leftChars="0"/>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19.配备易损配件如密封圈、水管等配件包一个。</w:t>
      </w:r>
    </w:p>
    <w:p w14:paraId="5A5C290C">
      <w:pPr>
        <w:numPr>
          <w:ilvl w:val="0"/>
          <w:numId w:val="0"/>
        </w:numPr>
        <w:spacing w:line="360" w:lineRule="auto"/>
        <w:ind w:left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20.设备运行期间工程师提供血滤机质保期内定期监测。</w:t>
      </w:r>
    </w:p>
    <w:p w14:paraId="0497F618">
      <w:pPr>
        <w:spacing w:after="12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标配透析充分性功能: 显示Kt/v值，为临床医生提供治疗有益数据及参考，有效提高患者的透析充分性</w:t>
      </w:r>
    </w:p>
    <w:p w14:paraId="100E2D25">
      <w:pPr>
        <w:rPr>
          <w:rFonts w:hint="eastAsia" w:ascii="仿宋" w:hAnsi="仿宋" w:eastAsia="仿宋" w:cs="仿宋"/>
          <w:b/>
          <w:bCs/>
          <w:color w:val="auto"/>
        </w:rPr>
      </w:pPr>
    </w:p>
    <w:p w14:paraId="6F3F1F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宋体" w:cs="Times New Roman"/>
          <w:b/>
          <w:bCs/>
          <w:color w:val="auto"/>
          <w:sz w:val="36"/>
          <w:szCs w:val="44"/>
          <w:lang w:val="en-US" w:eastAsia="zh-CN"/>
        </w:rPr>
      </w:pPr>
      <w:r>
        <w:rPr>
          <w:rFonts w:hint="eastAsia" w:ascii="Times New Roman" w:hAnsi="Times New Roman" w:eastAsia="宋体" w:cs="Times New Roman"/>
          <w:b/>
          <w:bCs/>
          <w:color w:val="auto"/>
          <w:sz w:val="36"/>
          <w:szCs w:val="44"/>
          <w:lang w:val="en-US" w:eastAsia="zh-CN"/>
        </w:rPr>
        <w:t>第二包</w:t>
      </w:r>
    </w:p>
    <w:p w14:paraId="0E5D0890">
      <w:pPr>
        <w:jc w:val="center"/>
        <w:rPr>
          <w:rFonts w:hint="eastAsia" w:ascii="仿宋" w:hAnsi="仿宋" w:eastAsia="仿宋" w:cs="仿宋"/>
          <w:b/>
          <w:bCs/>
          <w:color w:val="auto"/>
          <w:sz w:val="28"/>
          <w:szCs w:val="28"/>
          <w:lang w:val="en-US" w:eastAsia="zh-CN"/>
        </w:rPr>
      </w:pPr>
    </w:p>
    <w:p w14:paraId="7FD0E8DA">
      <w:pPr>
        <w:jc w:val="center"/>
        <w:rPr>
          <w:rFonts w:hint="eastAsia" w:ascii="仿宋" w:hAnsi="仿宋" w:eastAsia="仿宋" w:cs="仿宋"/>
          <w:b/>
          <w:bCs/>
          <w:color w:val="auto"/>
          <w:sz w:val="28"/>
          <w:szCs w:val="28"/>
          <w:lang w:val="en-US" w:eastAsia="zh-CN"/>
        </w:rPr>
      </w:pPr>
    </w:p>
    <w:p w14:paraId="24BEADF4">
      <w:pPr>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1、四诊仪 </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核心产品</w:t>
      </w:r>
      <w:r>
        <w:rPr>
          <w:rFonts w:hint="eastAsia" w:ascii="仿宋" w:hAnsi="仿宋" w:eastAsia="仿宋" w:cs="仿宋"/>
          <w:b/>
          <w:bCs/>
          <w:color w:val="auto"/>
          <w:sz w:val="28"/>
          <w:szCs w:val="28"/>
          <w:lang w:eastAsia="zh-CN"/>
        </w:rPr>
        <w:t>）</w:t>
      </w:r>
    </w:p>
    <w:p w14:paraId="6D956203">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技术</w:t>
      </w:r>
      <w:r>
        <w:rPr>
          <w:rFonts w:hint="eastAsia" w:ascii="仿宋" w:hAnsi="仿宋" w:eastAsia="仿宋" w:cs="仿宋"/>
          <w:b/>
          <w:bCs/>
          <w:color w:val="auto"/>
          <w:sz w:val="28"/>
          <w:szCs w:val="28"/>
        </w:rPr>
        <w:t>参数</w:t>
      </w:r>
    </w:p>
    <w:p w14:paraId="2D163257">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性能参数：</w:t>
      </w:r>
    </w:p>
    <w:p w14:paraId="1657174C">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1.功能：</w:t>
      </w:r>
    </w:p>
    <w:p w14:paraId="38B905F2">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1.1、可进行舌</w:t>
      </w:r>
      <w:r>
        <w:rPr>
          <w:rFonts w:hint="eastAsia" w:ascii="仿宋" w:hAnsi="仿宋" w:eastAsia="仿宋" w:cs="仿宋"/>
          <w:color w:val="auto"/>
          <w:sz w:val="28"/>
          <w:szCs w:val="28"/>
          <w:lang w:val="en-US" w:eastAsia="zh-CN"/>
        </w:rPr>
        <w:t>面</w:t>
      </w:r>
      <w:r>
        <w:rPr>
          <w:rFonts w:hint="eastAsia" w:ascii="仿宋" w:hAnsi="仿宋" w:eastAsia="仿宋" w:cs="仿宋"/>
          <w:color w:val="auto"/>
          <w:sz w:val="28"/>
          <w:szCs w:val="28"/>
        </w:rPr>
        <w:t>诊、脉诊、中医体质辨识问诊信息采集；</w:t>
      </w:r>
    </w:p>
    <w:p w14:paraId="1FA7BF6B">
      <w:pPr>
        <w:spacing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、具有舌</w:t>
      </w:r>
      <w:r>
        <w:rPr>
          <w:rFonts w:hint="eastAsia" w:ascii="仿宋" w:hAnsi="仿宋" w:eastAsia="仿宋" w:cs="仿宋"/>
          <w:color w:val="auto"/>
          <w:sz w:val="28"/>
          <w:szCs w:val="28"/>
          <w:lang w:val="en-US" w:eastAsia="zh-CN"/>
        </w:rPr>
        <w:t>面象、</w:t>
      </w:r>
      <w:r>
        <w:rPr>
          <w:rFonts w:hint="eastAsia" w:ascii="仿宋" w:hAnsi="仿宋" w:eastAsia="仿宋" w:cs="仿宋"/>
          <w:color w:val="auto"/>
          <w:sz w:val="28"/>
          <w:szCs w:val="28"/>
        </w:rPr>
        <w:t>脉象、体质辨识</w:t>
      </w:r>
      <w:r>
        <w:rPr>
          <w:rFonts w:hint="eastAsia" w:ascii="仿宋" w:hAnsi="仿宋" w:eastAsia="仿宋" w:cs="仿宋"/>
          <w:color w:val="auto"/>
          <w:sz w:val="28"/>
          <w:szCs w:val="28"/>
          <w:lang w:val="en-US" w:eastAsia="zh-CN"/>
        </w:rPr>
        <w:t>等中医诊断数据采集与分析功能，提供医疗器械注册证，其适用范围包含该功能，提供证明材料。</w:t>
      </w:r>
    </w:p>
    <w:p w14:paraId="18428ACD">
      <w:pPr>
        <w:spacing w:line="240" w:lineRule="auto"/>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2.特点：</w:t>
      </w:r>
    </w:p>
    <w:p w14:paraId="4CF7CA9A">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2.1、整台仪器各诊可单独使用自动出检测报告。</w:t>
      </w:r>
    </w:p>
    <w:p w14:paraId="0BF45B4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pacing w:val="1"/>
          <w:sz w:val="28"/>
          <w:szCs w:val="28"/>
        </w:rPr>
        <w:t>设备具有紫外线消毒功能，可以避免由</w:t>
      </w: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1"/>
          <w:sz w:val="28"/>
          <w:szCs w:val="28"/>
        </w:rPr>
        <w:t>患者唾液滴落可能引起的交叉感染。</w:t>
      </w:r>
    </w:p>
    <w:p w14:paraId="5E1F00AD">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二、功能参数：</w:t>
      </w:r>
    </w:p>
    <w:p w14:paraId="7AC02390">
      <w:pPr>
        <w:keepNext w:val="0"/>
        <w:keepLines w:val="0"/>
        <w:pageBreakBefore w:val="0"/>
        <w:widowControl w:val="0"/>
        <w:kinsoku/>
        <w:wordWrap/>
        <w:overflowPunct/>
        <w:topLinePunct w:val="0"/>
        <w:autoSpaceDE/>
        <w:autoSpaceDN/>
        <w:bidi w:val="0"/>
        <w:spacing w:line="240" w:lineRule="auto"/>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1.舌</w:t>
      </w:r>
      <w:r>
        <w:rPr>
          <w:rFonts w:hint="eastAsia" w:ascii="仿宋" w:hAnsi="仿宋" w:eastAsia="仿宋" w:cs="仿宋"/>
          <w:b/>
          <w:bCs/>
          <w:color w:val="auto"/>
          <w:sz w:val="28"/>
          <w:szCs w:val="28"/>
          <w:lang w:val="en-US" w:eastAsia="zh-CN"/>
        </w:rPr>
        <w:t>面</w:t>
      </w:r>
      <w:r>
        <w:rPr>
          <w:rFonts w:hint="eastAsia" w:ascii="仿宋" w:hAnsi="仿宋" w:eastAsia="仿宋" w:cs="仿宋"/>
          <w:b/>
          <w:bCs/>
          <w:color w:val="auto"/>
          <w:sz w:val="28"/>
          <w:szCs w:val="28"/>
        </w:rPr>
        <w:t>诊采集单元:</w:t>
      </w:r>
    </w:p>
    <w:p w14:paraId="32E1A171">
      <w:pPr>
        <w:numPr>
          <w:ilvl w:val="0"/>
          <w:numId w:val="0"/>
        </w:numPr>
        <w:spacing w:line="24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1.1照度：3600Lux±10%。</w:t>
      </w:r>
    </w:p>
    <w:p w14:paraId="5C0C79FD">
      <w:pPr>
        <w:numPr>
          <w:ilvl w:val="0"/>
          <w:numId w:val="0"/>
        </w:numPr>
        <w:spacing w:line="24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1.2相关色温范围：4500K</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highlight w:val="none"/>
          <w:lang w:val="en-US" w:eastAsia="zh-CN"/>
        </w:rPr>
        <w:t>7000K。</w:t>
      </w:r>
    </w:p>
    <w:p w14:paraId="7D4830A3">
      <w:pPr>
        <w:numPr>
          <w:ilvl w:val="0"/>
          <w:numId w:val="0"/>
        </w:numPr>
        <w:spacing w:line="24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1.3显色指数：Ra≥85。</w:t>
      </w:r>
    </w:p>
    <w:p w14:paraId="724E3194">
      <w:pPr>
        <w:numPr>
          <w:ilvl w:val="0"/>
          <w:numId w:val="0"/>
        </w:numPr>
        <w:spacing w:line="240" w:lineRule="auto"/>
        <w:ind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1.4辐射照度：在300nm～2500nm光谱范围内的最大照度时的辐射照度≤350W/m</w:t>
      </w:r>
      <w:r>
        <w:rPr>
          <w:rFonts w:hint="eastAsia" w:ascii="仿宋" w:hAnsi="仿宋" w:eastAsia="仿宋" w:cs="仿宋"/>
          <w:color w:val="auto"/>
          <w:sz w:val="28"/>
          <w:szCs w:val="28"/>
          <w:vertAlign w:val="superscript"/>
          <w:lang w:val="en-US" w:eastAsia="zh-CN"/>
        </w:rPr>
        <w:t>2</w:t>
      </w:r>
      <w:r>
        <w:rPr>
          <w:rFonts w:hint="eastAsia" w:ascii="仿宋" w:hAnsi="仿宋" w:eastAsia="仿宋" w:cs="仿宋"/>
          <w:color w:val="auto"/>
          <w:sz w:val="28"/>
          <w:szCs w:val="28"/>
          <w:lang w:val="en-US" w:eastAsia="zh-CN"/>
        </w:rPr>
        <w:t>。</w:t>
      </w:r>
    </w:p>
    <w:p w14:paraId="15386100">
      <w:pPr>
        <w:numPr>
          <w:ilvl w:val="0"/>
          <w:numId w:val="0"/>
        </w:numPr>
        <w:spacing w:line="240" w:lineRule="auto"/>
        <w:ind w:left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1.5紫外辐射照度：设备在200nm～400nm光谱范围内的最大照度时的有效紫外辐射照度≤0.008W/m</w:t>
      </w:r>
      <w:r>
        <w:rPr>
          <w:rFonts w:hint="eastAsia" w:ascii="仿宋" w:hAnsi="仿宋" w:eastAsia="仿宋" w:cs="仿宋"/>
          <w:color w:val="auto"/>
          <w:sz w:val="28"/>
          <w:szCs w:val="28"/>
          <w:vertAlign w:val="superscript"/>
          <w:lang w:val="en-US" w:eastAsia="zh-CN"/>
        </w:rPr>
        <w:t>2</w:t>
      </w:r>
      <w:r>
        <w:rPr>
          <w:rFonts w:hint="eastAsia" w:ascii="仿宋" w:hAnsi="仿宋" w:eastAsia="仿宋" w:cs="仿宋"/>
          <w:color w:val="auto"/>
          <w:sz w:val="28"/>
          <w:szCs w:val="28"/>
          <w:lang w:val="en-US" w:eastAsia="zh-CN"/>
        </w:rPr>
        <w:t>。</w:t>
      </w:r>
    </w:p>
    <w:p w14:paraId="0BC72EF3">
      <w:pPr>
        <w:numPr>
          <w:ilvl w:val="0"/>
          <w:numId w:val="0"/>
        </w:numPr>
        <w:spacing w:line="240" w:lineRule="auto"/>
        <w:ind w:left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1.6分辨率：≥5 lp/mm。</w:t>
      </w:r>
    </w:p>
    <w:p w14:paraId="55512802">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1.7彩色还原：成像装置能对色彩准确还原，是标准色卡上色彩得到重现，各色在CIE LAB色空间的色差≤20。</w:t>
      </w:r>
    </w:p>
    <w:p w14:paraId="12A2B006">
      <w:pPr>
        <w:numPr>
          <w:ilvl w:val="0"/>
          <w:numId w:val="0"/>
        </w:numPr>
        <w:spacing w:line="240" w:lineRule="auto"/>
        <w:ind w:left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1.8相对畸变：≤±5%。</w:t>
      </w:r>
    </w:p>
    <w:p w14:paraId="103BC2D4">
      <w:pPr>
        <w:tabs>
          <w:tab w:val="left" w:pos="525"/>
        </w:tabs>
        <w:adjustRightInd w:val="0"/>
        <w:snapToGrid w:val="0"/>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设备具有对舌图像</w:t>
      </w:r>
      <w:r>
        <w:rPr>
          <w:rFonts w:hint="eastAsia" w:ascii="仿宋" w:hAnsi="仿宋" w:eastAsia="仿宋" w:cs="仿宋"/>
          <w:color w:val="auto"/>
          <w:sz w:val="28"/>
          <w:szCs w:val="28"/>
          <w:lang w:eastAsia="zh-CN"/>
        </w:rPr>
        <w:t>和面图像</w:t>
      </w:r>
      <w:r>
        <w:rPr>
          <w:rFonts w:hint="eastAsia" w:ascii="仿宋" w:hAnsi="仿宋" w:eastAsia="仿宋" w:cs="仿宋"/>
          <w:color w:val="auto"/>
          <w:sz w:val="28"/>
          <w:szCs w:val="28"/>
        </w:rPr>
        <w:t>的采集、存储和对比功能。</w:t>
      </w:r>
    </w:p>
    <w:p w14:paraId="122B31FA">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1.10光源：采用LED光源，高频无闪烁，避免患者眼睛接受来自光源的辐射，同时LED光源不存在破碎的风险，对患者和操作者有充分的防护。</w:t>
      </w:r>
    </w:p>
    <w:p w14:paraId="04820689">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1.11通风：采集箱内配备风扇，患者口鼻部位同时探入采集箱内具有良好的通风功能。</w:t>
      </w:r>
    </w:p>
    <w:p w14:paraId="3C93299A">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1.12消毒：</w:t>
      </w:r>
      <w:r>
        <w:rPr>
          <w:rFonts w:hint="eastAsia" w:ascii="仿宋" w:hAnsi="仿宋" w:eastAsia="仿宋" w:cs="仿宋"/>
          <w:color w:val="auto"/>
          <w:spacing w:val="1"/>
          <w:sz w:val="28"/>
          <w:szCs w:val="28"/>
        </w:rPr>
        <w:t>设备具有紫外线消毒功能，可以避免由</w:t>
      </w: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1"/>
          <w:sz w:val="28"/>
          <w:szCs w:val="28"/>
        </w:rPr>
        <w:t>患者唾液滴落可能引起的交叉感染。</w:t>
      </w:r>
    </w:p>
    <w:p w14:paraId="676795BF">
      <w:pPr>
        <w:tabs>
          <w:tab w:val="left" w:pos="525"/>
        </w:tabs>
        <w:adjustRightInd w:val="0"/>
        <w:snapToGrid w:val="0"/>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1.13防护功能：工作时有防护措施避免患者眼睛接受来自光源的辐射，防护措施充分考虑对不同年龄阶段患者眼睛的防护。</w:t>
      </w:r>
    </w:p>
    <w:p w14:paraId="25E410EC">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1.14可通过舌面象特征采集与智能化分析，舌部不同部位的RGB值，通过RGB值差异来辅助判断脏腑情况，辨别出不少于1种证名，并输出各证型对应概率量化评估结果。（提供证明材料）</w:t>
      </w:r>
    </w:p>
    <w:p w14:paraId="6FFB9DAB">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1.15可通过舌面象特征采集与智能化分析，唇部颜色及薄厚、黑眼圈、位置平衡、有无斑痘、局部分析面色，对唇图像的分析结果:唇色≥4种、唇态≥2种。（提供证明材料）</w:t>
      </w:r>
    </w:p>
    <w:p w14:paraId="1EC6FBE2">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1.16可通过舌面象特征采集与智能化分析，判别人体九种基本体质及百余种复合体质自动判断，出具季节性干预方案，给出食疗、足浴保健(含配方)、中医适宜技术干预方案。</w:t>
      </w:r>
    </w:p>
    <w:p w14:paraId="0DAF3E04">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1.17可通过舌面象特征采集与智能化分析，实现人体九大系统健康状态的辅助判别。（提供证明材料）</w:t>
      </w:r>
    </w:p>
    <w:p w14:paraId="18E03D7E">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▲1.18可通过舌面象特征采集与智能化分析，辅助判别糖尿病、高血脂、中风、脂肪肝等常见慢性病的易发风险。（提供证明材料）</w:t>
      </w:r>
    </w:p>
    <w:p w14:paraId="5D759139">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▲1.19舌面象分析单元可独立提供辅助诊疗支持，为医师开具药方提供参考。涵盖方剂名称、组方成分及制备方法等核心信息。（提供证明材料）</w:t>
      </w:r>
    </w:p>
    <w:p w14:paraId="03FC1698">
      <w:pPr>
        <w:keepNext w:val="0"/>
        <w:keepLines w:val="0"/>
        <w:pageBreakBefore w:val="0"/>
        <w:widowControl w:val="0"/>
        <w:kinsoku/>
        <w:wordWrap/>
        <w:overflowPunct/>
        <w:topLinePunct w:val="0"/>
        <w:autoSpaceDE/>
        <w:autoSpaceDN/>
        <w:bidi w:val="0"/>
        <w:spacing w:line="240" w:lineRule="auto"/>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2.脉诊采集单元：</w:t>
      </w:r>
    </w:p>
    <w:p w14:paraId="1B743D04">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2.1最大伸出长度加压一次伸出长度不超过1mm，最大伸出长度不超过6mm。</w:t>
      </w:r>
    </w:p>
    <w:p w14:paraId="0EB056C0">
      <w:pPr>
        <w:spacing w:line="240" w:lineRule="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2.2外加力学量的准确性：外加力学量显示范围为30g～300g，显示值的最大允许误差为±15%。</w:t>
      </w:r>
    </w:p>
    <w:p w14:paraId="5D3ACE3B">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 脉压准确性：</w:t>
      </w:r>
      <w:r>
        <w:rPr>
          <w:rFonts w:hint="eastAsia" w:ascii="仿宋" w:hAnsi="仿宋" w:eastAsia="仿宋" w:cs="仿宋"/>
          <w:color w:val="auto"/>
          <w:sz w:val="28"/>
          <w:szCs w:val="28"/>
          <w:highlight w:val="none"/>
          <w:lang w:val="en-US" w:eastAsia="zh-CN"/>
        </w:rPr>
        <w:t>根据不同配置型号</w:t>
      </w:r>
      <w:r>
        <w:rPr>
          <w:rFonts w:hint="eastAsia" w:ascii="仿宋" w:hAnsi="仿宋" w:eastAsia="仿宋" w:cs="仿宋"/>
          <w:color w:val="auto"/>
          <w:sz w:val="28"/>
          <w:szCs w:val="28"/>
          <w:lang w:val="en-US" w:eastAsia="zh-CN"/>
        </w:rPr>
        <w:t>脉压采集范围为为</w:t>
      </w:r>
      <w:r>
        <w:rPr>
          <w:rFonts w:hint="eastAsia" w:ascii="仿宋" w:hAnsi="仿宋" w:eastAsia="仿宋" w:cs="仿宋"/>
          <w:bCs/>
          <w:color w:val="auto"/>
          <w:sz w:val="28"/>
          <w:szCs w:val="28"/>
        </w:rPr>
        <w:t>0～250</w:t>
      </w:r>
      <w:r>
        <w:rPr>
          <w:rFonts w:hint="eastAsia" w:ascii="仿宋" w:hAnsi="仿宋" w:eastAsia="仿宋" w:cs="仿宋"/>
          <w:bCs/>
          <w:color w:val="auto"/>
          <w:sz w:val="28"/>
          <w:szCs w:val="28"/>
          <w:lang w:val="en-US" w:eastAsia="zh-CN"/>
        </w:rPr>
        <w:t>g</w:t>
      </w:r>
      <w:r>
        <w:rPr>
          <w:rFonts w:hint="eastAsia" w:ascii="仿宋" w:hAnsi="仿宋" w:eastAsia="仿宋" w:cs="仿宋"/>
          <w:color w:val="auto"/>
          <w:sz w:val="28"/>
          <w:szCs w:val="28"/>
          <w:lang w:val="en-US" w:eastAsia="zh-CN"/>
        </w:rPr>
        <w:t>，显示值的最大允许误差为±10%。</w:t>
      </w:r>
    </w:p>
    <w:p w14:paraId="146D1676">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 脉率准确性：脉率显示范围为40次/min～200次/min，分辨率为1次/min，显示值的最大允许误差为±3次/min。</w:t>
      </w:r>
    </w:p>
    <w:p w14:paraId="15AEE587">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2.5传感器有效几何尺寸：传感器的有效表面与脉管垂直的尺寸应在3mm～9mm之间。</w:t>
      </w:r>
    </w:p>
    <w:p w14:paraId="0EAB4991">
      <w:pPr>
        <w:tabs>
          <w:tab w:val="left" w:pos="525"/>
        </w:tabs>
        <w:adjustRightInd w:val="0"/>
        <w:snapToGrid w:val="0"/>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 xml:space="preserve"> 动态放大器的时间常数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设备动态放大器部分采用交流耦合，其时间常数≥2s。</w:t>
      </w:r>
    </w:p>
    <w:p w14:paraId="2BB1F2E4">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 构建中医脉诊3D模型，多维度表达中医脉象特征，实现测量过程及测量结果的3D可视化展示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(提供检测报告佐证）</w:t>
      </w:r>
    </w:p>
    <w:p w14:paraId="02120963">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2.8支持寸关尺三点脉诊信息同时采集、量化并作出辅助分析。(提供检测报告佐证）</w:t>
      </w:r>
    </w:p>
    <w:p w14:paraId="31DD3A1F">
      <w:pPr>
        <w:tabs>
          <w:tab w:val="left" w:pos="525"/>
        </w:tabs>
        <w:adjustRightInd w:val="0"/>
        <w:snapToGrid w:val="0"/>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可根据检测结果给出脉象分析：脉率、脉象说明、脉象原理、主病的分析报告。</w:t>
      </w:r>
    </w:p>
    <w:p w14:paraId="5C3DB256">
      <w:pPr>
        <w:tabs>
          <w:tab w:val="left" w:pos="525"/>
        </w:tabs>
        <w:adjustRightInd w:val="0"/>
        <w:snapToGrid w:val="0"/>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2.10 </w:t>
      </w:r>
      <w:r>
        <w:rPr>
          <w:rFonts w:hint="eastAsia" w:ascii="仿宋" w:hAnsi="仿宋" w:eastAsia="仿宋" w:cs="仿宋"/>
          <w:color w:val="auto"/>
          <w:sz w:val="28"/>
          <w:szCs w:val="28"/>
        </w:rPr>
        <w:t>可根据检测结果给出分部脉象：脉象、主病的分析报告。</w:t>
      </w:r>
    </w:p>
    <w:p w14:paraId="2DCD82DB">
      <w:pPr>
        <w:tabs>
          <w:tab w:val="left" w:pos="525"/>
        </w:tabs>
        <w:adjustRightInd w:val="0"/>
        <w:snapToGrid w:val="0"/>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2.11</w:t>
      </w:r>
      <w:r>
        <w:rPr>
          <w:rFonts w:hint="eastAsia" w:ascii="仿宋" w:hAnsi="仿宋" w:eastAsia="仿宋" w:cs="仿宋"/>
          <w:color w:val="auto"/>
          <w:sz w:val="28"/>
          <w:szCs w:val="28"/>
        </w:rPr>
        <w:t>可根据检测结果给出经络分析：病灶、辩证的分析报告。</w:t>
      </w:r>
    </w:p>
    <w:p w14:paraId="6186F19B">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▲2.12</w:t>
      </w:r>
      <w:r>
        <w:rPr>
          <w:rFonts w:hint="eastAsia" w:ascii="仿宋" w:hAnsi="仿宋" w:eastAsia="仿宋" w:cs="仿宋"/>
          <w:color w:val="auto"/>
          <w:sz w:val="28"/>
          <w:szCs w:val="28"/>
        </w:rPr>
        <w:t>可根据检测结果给出气血津液：气、血、津、液、注释的分析报告。</w:t>
      </w:r>
      <w:r>
        <w:rPr>
          <w:rFonts w:hint="eastAsia" w:ascii="仿宋" w:hAnsi="仿宋" w:eastAsia="仿宋" w:cs="仿宋"/>
          <w:color w:val="auto"/>
          <w:sz w:val="28"/>
          <w:szCs w:val="28"/>
          <w:lang w:val="en-US" w:eastAsia="zh-CN"/>
        </w:rPr>
        <w:t>并进行气血津液，饮湿寒热的预警提示。(提供检测报告佐证）</w:t>
      </w:r>
    </w:p>
    <w:p w14:paraId="2A1AEF6C">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2.13</w:t>
      </w:r>
      <w:r>
        <w:rPr>
          <w:rFonts w:hint="eastAsia" w:ascii="仿宋" w:hAnsi="仿宋" w:eastAsia="仿宋" w:cs="仿宋"/>
          <w:color w:val="auto"/>
          <w:sz w:val="28"/>
          <w:szCs w:val="28"/>
        </w:rPr>
        <w:t>可根据检测结果给出养生建议：饮食、运动、生活的报告。</w:t>
      </w:r>
      <w:r>
        <w:rPr>
          <w:rFonts w:hint="eastAsia" w:ascii="仿宋" w:hAnsi="仿宋" w:eastAsia="仿宋" w:cs="仿宋"/>
          <w:color w:val="auto"/>
          <w:sz w:val="28"/>
          <w:szCs w:val="28"/>
          <w:lang w:val="en-US" w:eastAsia="zh-CN"/>
        </w:rPr>
        <w:t>(提供检测报告佐证）</w:t>
      </w:r>
    </w:p>
    <w:p w14:paraId="7298187E">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2.14具有远程无线人体脉象信息采集系统、</w:t>
      </w:r>
      <w:r>
        <w:rPr>
          <w:rFonts w:hint="eastAsia" w:ascii="仿宋" w:hAnsi="仿宋" w:eastAsia="仿宋" w:cs="仿宋"/>
          <w:i w:val="0"/>
          <w:iCs w:val="0"/>
          <w:caps w:val="0"/>
          <w:color w:val="auto"/>
          <w:spacing w:val="0"/>
          <w:sz w:val="28"/>
          <w:szCs w:val="28"/>
          <w:shd w:val="clear" w:color="auto" w:fill="FFFFFF"/>
        </w:rPr>
        <w:t>中医脉象标准化采集系统</w:t>
      </w:r>
    </w:p>
    <w:p w14:paraId="3D3A95AF">
      <w:pPr>
        <w:keepNext w:val="0"/>
        <w:keepLines w:val="0"/>
        <w:pageBreakBefore w:val="0"/>
        <w:widowControl w:val="0"/>
        <w:kinsoku/>
        <w:wordWrap/>
        <w:overflowPunct/>
        <w:topLinePunct w:val="0"/>
        <w:autoSpaceDE/>
        <w:autoSpaceDN/>
        <w:bidi w:val="0"/>
        <w:spacing w:line="240" w:lineRule="auto"/>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、中医体质辨识问诊采集单元：</w:t>
      </w:r>
    </w:p>
    <w:p w14:paraId="4EDDD04B">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.1、可以对中医九大体质做辨识判定。</w:t>
      </w:r>
    </w:p>
    <w:p w14:paraId="6DF788A4">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28种具体体质分型进行判断。</w:t>
      </w:r>
    </w:p>
    <w:p w14:paraId="14E5E46A">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.3、提供</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5种中医体质辨识版本，包括成人版、老年版、孕妇版、儿童版、中医五态人格版。</w:t>
      </w:r>
    </w:p>
    <w:p w14:paraId="0E2B162A">
      <w:pPr>
        <w:tabs>
          <w:tab w:val="left" w:pos="360"/>
          <w:tab w:val="left" w:pos="900"/>
        </w:tabs>
        <w:adjustRightInd w:val="0"/>
        <w:snapToGrid w:val="0"/>
        <w:spacing w:line="240" w:lineRule="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lang w:val="en-US" w:eastAsia="zh-CN"/>
        </w:rPr>
        <w:t>3.4、</w:t>
      </w:r>
      <w:r>
        <w:rPr>
          <w:rFonts w:hint="eastAsia" w:ascii="仿宋" w:hAnsi="仿宋" w:eastAsia="仿宋" w:cs="仿宋"/>
          <w:color w:val="auto"/>
          <w:kern w:val="0"/>
          <w:sz w:val="28"/>
          <w:szCs w:val="28"/>
          <w:lang w:val="en-US" w:eastAsia="zh-CN"/>
        </w:rPr>
        <w:t>儿童版体质辨识，</w:t>
      </w:r>
      <w:r>
        <w:rPr>
          <w:rFonts w:hint="eastAsia" w:ascii="仿宋" w:hAnsi="仿宋" w:eastAsia="仿宋" w:cs="仿宋"/>
          <w:color w:val="auto"/>
          <w:spacing w:val="4"/>
          <w:sz w:val="28"/>
          <w:szCs w:val="28"/>
          <w:lang w:val="en-US" w:eastAsia="zh-CN"/>
        </w:rPr>
        <w:t>给出评估报告包含：体质类型、总体特征、膳食调养、起居调养、运动调养，小儿推拿调理建议</w:t>
      </w:r>
      <w:r>
        <w:rPr>
          <w:rFonts w:hint="eastAsia" w:ascii="仿宋" w:hAnsi="仿宋" w:eastAsia="仿宋" w:cs="仿宋"/>
          <w:color w:val="auto"/>
          <w:kern w:val="0"/>
          <w:sz w:val="28"/>
          <w:szCs w:val="28"/>
          <w:lang w:eastAsia="zh-CN"/>
        </w:rPr>
        <w:t>；</w:t>
      </w:r>
    </w:p>
    <w:p w14:paraId="75FDC0A4">
      <w:pPr>
        <w:tabs>
          <w:tab w:val="left" w:pos="360"/>
          <w:tab w:val="left" w:pos="900"/>
        </w:tabs>
        <w:adjustRightInd w:val="0"/>
        <w:snapToGrid w:val="0"/>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w:t>
      </w:r>
      <w:r>
        <w:rPr>
          <w:rFonts w:hint="eastAsia" w:ascii="仿宋" w:hAnsi="仿宋" w:eastAsia="仿宋" w:cs="仿宋"/>
          <w:color w:val="auto"/>
          <w:kern w:val="0"/>
          <w:sz w:val="28"/>
          <w:szCs w:val="28"/>
          <w:lang w:val="en-US" w:eastAsia="zh-CN"/>
        </w:rPr>
        <w:t>中医五态人格辨识功能，给出评估报告包含：五态人格特征、总体特征、心理调节方案、行为调节方案、音乐调节方案。</w:t>
      </w:r>
    </w:p>
    <w:p w14:paraId="11C14717">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、中医体质检测结果综合说明，包含特特征，体质成因，形体特征，心里特征，发病倾向，常见表现，重点人群，对外界环境适应能力，日常表现等常规提示。</w:t>
      </w:r>
    </w:p>
    <w:p w14:paraId="46C4407A">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、中医体质检测健康建议，包含营养膳食，用药参考，中医保健建议，精神调养方案，饮食建议，药膳调补，运动建议，健康生活提示，针对儿童增加起居调养建议，小儿推拿康复建议。</w:t>
      </w:r>
    </w:p>
    <w:p w14:paraId="302A97A9">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具有</w:t>
      </w:r>
      <w:r>
        <w:rPr>
          <w:rFonts w:hint="eastAsia" w:ascii="仿宋" w:hAnsi="仿宋" w:eastAsia="仿宋" w:cs="仿宋"/>
          <w:i w:val="0"/>
          <w:iCs w:val="0"/>
          <w:caps w:val="0"/>
          <w:color w:val="auto"/>
          <w:spacing w:val="0"/>
          <w:sz w:val="28"/>
          <w:szCs w:val="28"/>
          <w:shd w:val="clear" w:color="auto" w:fill="FFFFFF"/>
        </w:rPr>
        <w:t>中医体质辨识标准化采集系统</w:t>
      </w:r>
    </w:p>
    <w:p w14:paraId="66D0F5B6">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3.9、具有</w:t>
      </w:r>
      <w:r>
        <w:rPr>
          <w:rFonts w:hint="eastAsia" w:ascii="仿宋" w:hAnsi="仿宋" w:eastAsia="仿宋" w:cs="仿宋"/>
          <w:i w:val="0"/>
          <w:iCs w:val="0"/>
          <w:caps w:val="0"/>
          <w:color w:val="auto"/>
          <w:spacing w:val="0"/>
          <w:sz w:val="28"/>
          <w:szCs w:val="28"/>
          <w:shd w:val="clear" w:color="auto" w:fill="FFFFFF"/>
        </w:rPr>
        <w:t>中医辩证问诊系统</w:t>
      </w:r>
    </w:p>
    <w:p w14:paraId="73D58225">
      <w:pPr>
        <w:keepNext w:val="0"/>
        <w:keepLines w:val="0"/>
        <w:pageBreakBefore w:val="0"/>
        <w:widowControl w:val="0"/>
        <w:numPr>
          <w:ilvl w:val="0"/>
          <w:numId w:val="6"/>
        </w:numPr>
        <w:kinsoku/>
        <w:wordWrap/>
        <w:overflowPunct/>
        <w:topLinePunct w:val="0"/>
        <w:autoSpaceDE/>
        <w:autoSpaceDN/>
        <w:bidi w:val="0"/>
        <w:spacing w:line="24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中医辨证问诊单元：</w:t>
      </w:r>
    </w:p>
    <w:p w14:paraId="0658A8AF">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w:t>
      </w:r>
      <w:r>
        <w:rPr>
          <w:rFonts w:hint="eastAsia" w:ascii="仿宋" w:hAnsi="仿宋" w:eastAsia="仿宋" w:cs="仿宋"/>
          <w:i w:val="0"/>
          <w:iCs w:val="0"/>
          <w:caps w:val="0"/>
          <w:color w:val="auto"/>
          <w:spacing w:val="0"/>
          <w:sz w:val="28"/>
          <w:szCs w:val="28"/>
          <w:shd w:val="clear" w:color="auto" w:fill="FFFFFF"/>
        </w:rPr>
        <w:t>中医辩证问诊系统</w:t>
      </w:r>
      <w:r>
        <w:rPr>
          <w:rFonts w:hint="eastAsia" w:ascii="仿宋" w:hAnsi="仿宋" w:eastAsia="仿宋" w:cs="仿宋"/>
          <w:i w:val="0"/>
          <w:iCs w:val="0"/>
          <w:caps w:val="0"/>
          <w:color w:val="auto"/>
          <w:spacing w:val="0"/>
          <w:sz w:val="28"/>
          <w:szCs w:val="28"/>
          <w:shd w:val="clear" w:color="auto" w:fill="FFFFFF"/>
          <w:lang w:val="en-US" w:eastAsia="zh-CN"/>
        </w:rPr>
        <w:t>基于中医国标证为基础，由病症、病因、证型、证候组成。通过对患者日常病症的询问  得出中医证候的结论。</w:t>
      </w:r>
      <w:r>
        <w:rPr>
          <w:rFonts w:hint="eastAsia" w:ascii="仿宋" w:hAnsi="仿宋" w:eastAsia="仿宋" w:cs="仿宋"/>
          <w:color w:val="auto"/>
          <w:sz w:val="28"/>
          <w:szCs w:val="28"/>
          <w:lang w:val="en-US" w:eastAsia="zh-CN"/>
        </w:rPr>
        <w:t>（检测报告）</w:t>
      </w:r>
    </w:p>
    <w:p w14:paraId="6D904D03">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三.配置清单：</w:t>
      </w:r>
    </w:p>
    <w:p w14:paraId="18FBA281">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硬件配置</w:t>
      </w:r>
    </w:p>
    <w:p w14:paraId="29AF9589">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配置舌面象采集器                          一套</w:t>
      </w:r>
    </w:p>
    <w:p w14:paraId="0EFABBA2">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配置工业相机                              一台</w:t>
      </w:r>
    </w:p>
    <w:p w14:paraId="128B5CD4">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配置三部寸关尺同时采集脉诊采集器          一个</w:t>
      </w:r>
    </w:p>
    <w:p w14:paraId="797D92D4">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4、配置台式机电脑                            一台</w:t>
      </w:r>
    </w:p>
    <w:p w14:paraId="304C4EBD">
      <w:p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 操作系统支持：win7~win10、内存8G、存储不低于512G、集成显卡、23.8寸液晶显示器分辨率:1920x1080、USB有线键盘，USB有线鼠标</w:t>
      </w:r>
    </w:p>
    <w:p w14:paraId="3E8CB87A">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软件配置</w:t>
      </w:r>
    </w:p>
    <w:p w14:paraId="55ECECBC">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中医舌面分析系统</w:t>
      </w:r>
    </w:p>
    <w:p w14:paraId="1C834E56">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中医智能脉诊系统</w:t>
      </w:r>
    </w:p>
    <w:p w14:paraId="19660B43">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中医体质辨识五大版本系统（儿童；老年；孕妇；成年；五态人格）</w:t>
      </w:r>
    </w:p>
    <w:p w14:paraId="4568FE6E">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移动终端实时在线互动系统</w:t>
      </w:r>
    </w:p>
    <w:p w14:paraId="2E6CAE03">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配置桌椅</w:t>
      </w:r>
      <w:r>
        <w:rPr>
          <w:rFonts w:hint="eastAsia" w:ascii="仿宋" w:hAnsi="仿宋" w:eastAsia="仿宋" w:cs="仿宋"/>
          <w:color w:val="auto"/>
          <w:sz w:val="28"/>
          <w:szCs w:val="28"/>
          <w:lang w:val="en-US" w:eastAsia="zh-CN"/>
        </w:rPr>
        <w:t>一套。</w:t>
      </w:r>
    </w:p>
    <w:p w14:paraId="6F7336E6">
      <w:pPr>
        <w:numPr>
          <w:ilvl w:val="0"/>
          <w:numId w:val="7"/>
        </w:numPr>
        <w:spacing w:line="24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一套工作站及打印机</w:t>
      </w:r>
    </w:p>
    <w:p w14:paraId="12AF2C36">
      <w:pPr>
        <w:numPr>
          <w:ilvl w:val="0"/>
          <w:numId w:val="7"/>
        </w:num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与诊室匹配的空调一套。</w:t>
      </w:r>
      <w:r>
        <w:rPr>
          <w:rFonts w:hint="eastAsia" w:ascii="仿宋" w:hAnsi="仿宋" w:eastAsia="仿宋" w:cs="仿宋"/>
          <w:color w:val="auto"/>
          <w:sz w:val="28"/>
          <w:szCs w:val="28"/>
        </w:rPr>
        <w:t xml:space="preserve">    </w:t>
      </w:r>
    </w:p>
    <w:p w14:paraId="4B6A833D">
      <w:pPr>
        <w:rPr>
          <w:rFonts w:hint="eastAsia" w:ascii="仿宋" w:hAnsi="仿宋" w:eastAsia="仿宋" w:cs="仿宋"/>
          <w:b/>
          <w:bCs/>
          <w:color w:val="auto"/>
        </w:rPr>
      </w:pPr>
      <w:r>
        <w:rPr>
          <w:rFonts w:hint="eastAsia" w:ascii="仿宋" w:hAnsi="仿宋" w:eastAsia="仿宋" w:cs="仿宋"/>
          <w:b w:val="0"/>
          <w:bCs w:val="0"/>
          <w:color w:val="auto"/>
          <w:sz w:val="28"/>
          <w:szCs w:val="28"/>
        </w:rPr>
        <w:t>★</w:t>
      </w:r>
      <w:r>
        <w:rPr>
          <w:rFonts w:hint="eastAsia" w:ascii="仿宋" w:hAnsi="仿宋" w:eastAsia="仿宋" w:cs="仿宋"/>
          <w:color w:val="auto"/>
          <w:sz w:val="28"/>
          <w:szCs w:val="28"/>
          <w:lang w:val="en-US" w:eastAsia="zh-CN"/>
        </w:rPr>
        <w:t>整机</w:t>
      </w:r>
      <w:r>
        <w:rPr>
          <w:rFonts w:hint="eastAsia" w:ascii="仿宋" w:hAnsi="仿宋" w:eastAsia="仿宋" w:cs="仿宋"/>
          <w:color w:val="auto"/>
          <w:sz w:val="28"/>
          <w:szCs w:val="28"/>
        </w:rPr>
        <w:t>质保3年，</w:t>
      </w:r>
      <w:r>
        <w:rPr>
          <w:rFonts w:hint="eastAsia" w:ascii="仿宋" w:hAnsi="仿宋" w:eastAsia="仿宋" w:cs="仿宋"/>
          <w:color w:val="auto"/>
          <w:sz w:val="28"/>
          <w:szCs w:val="28"/>
          <w:lang w:eastAsia="zh-CN"/>
        </w:rPr>
        <w:t>制造商</w:t>
      </w:r>
      <w:r>
        <w:rPr>
          <w:rFonts w:hint="eastAsia" w:ascii="仿宋" w:hAnsi="仿宋" w:eastAsia="仿宋" w:cs="仿宋"/>
          <w:color w:val="auto"/>
          <w:sz w:val="28"/>
          <w:szCs w:val="28"/>
        </w:rPr>
        <w:t>提供承诺</w:t>
      </w:r>
      <w:r>
        <w:rPr>
          <w:rFonts w:hint="eastAsia" w:ascii="仿宋" w:hAnsi="仿宋" w:eastAsia="仿宋" w:cs="仿宋"/>
          <w:color w:val="auto"/>
          <w:sz w:val="28"/>
          <w:szCs w:val="28"/>
          <w:lang w:eastAsia="zh-CN"/>
        </w:rPr>
        <w:t>，加盖公章</w:t>
      </w:r>
      <w:r>
        <w:rPr>
          <w:rFonts w:hint="eastAsia" w:ascii="仿宋" w:hAnsi="仿宋" w:eastAsia="仿宋" w:cs="仿宋"/>
          <w:color w:val="auto"/>
          <w:sz w:val="28"/>
          <w:szCs w:val="28"/>
        </w:rPr>
        <w:t xml:space="preserve">   </w:t>
      </w:r>
      <w:r>
        <w:rPr>
          <w:rFonts w:hint="eastAsia" w:ascii="宋体" w:hAnsi="宋体" w:eastAsia="宋体" w:cs="宋体"/>
          <w:color w:val="auto"/>
          <w:sz w:val="28"/>
          <w:szCs w:val="28"/>
        </w:rPr>
        <w:t xml:space="preserve"> </w:t>
      </w:r>
    </w:p>
    <w:p w14:paraId="70870C28">
      <w:pPr>
        <w:rPr>
          <w:rFonts w:hint="eastAsia" w:ascii="仿宋" w:hAnsi="仿宋" w:eastAsia="仿宋" w:cs="仿宋"/>
          <w:color w:val="auto"/>
        </w:rPr>
      </w:pPr>
      <w:r>
        <w:rPr>
          <w:rFonts w:hint="eastAsia" w:ascii="仿宋" w:hAnsi="仿宋" w:eastAsia="仿宋" w:cs="仿宋"/>
          <w:color w:val="auto"/>
        </w:rPr>
        <w:br w:type="page"/>
      </w:r>
    </w:p>
    <w:p w14:paraId="4EA7B8A3">
      <w:pPr>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体外冲击波治疗仪</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核心产品</w:t>
      </w:r>
      <w:r>
        <w:rPr>
          <w:rFonts w:hint="eastAsia" w:ascii="仿宋" w:hAnsi="仿宋" w:eastAsia="仿宋" w:cs="仿宋"/>
          <w:b/>
          <w:bCs/>
          <w:color w:val="auto"/>
          <w:sz w:val="28"/>
          <w:szCs w:val="28"/>
          <w:lang w:eastAsia="zh-CN"/>
        </w:rPr>
        <w:t>）</w:t>
      </w:r>
    </w:p>
    <w:p w14:paraId="26C76AAE">
      <w:pPr>
        <w:pStyle w:val="9"/>
        <w:spacing w:line="295"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技术参数</w:t>
      </w:r>
    </w:p>
    <w:p w14:paraId="709327F3">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柜式</w:t>
      </w:r>
      <w:r>
        <w:rPr>
          <w:rFonts w:hint="eastAsia" w:ascii="仿宋" w:hAnsi="仿宋" w:eastAsia="仿宋" w:cs="仿宋"/>
          <w:color w:val="auto"/>
          <w:sz w:val="28"/>
          <w:szCs w:val="28"/>
          <w:lang w:eastAsia="zh-CN"/>
        </w:rPr>
        <w:t>一体</w:t>
      </w:r>
      <w:r>
        <w:rPr>
          <w:rFonts w:hint="eastAsia" w:ascii="仿宋" w:hAnsi="仿宋" w:eastAsia="仿宋" w:cs="仿宋"/>
          <w:color w:val="auto"/>
          <w:sz w:val="28"/>
          <w:szCs w:val="28"/>
        </w:rPr>
        <w:t>机，推车式设计带锁止万向轮，各种角度灵活转动；</w:t>
      </w:r>
    </w:p>
    <w:p w14:paraId="672DB7F3">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rPr>
        <w:t>内置无油空压机，含储气罐，供气更加稳定，在最大压力下可实现最高频率输出；</w:t>
      </w:r>
    </w:p>
    <w:p w14:paraId="2E9FAD88">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彩色触摸显示屏≥</w:t>
      </w:r>
      <w:r>
        <w:rPr>
          <w:rFonts w:hint="eastAsia" w:ascii="仿宋" w:hAnsi="仿宋" w:eastAsia="仿宋" w:cs="仿宋"/>
          <w:color w:val="auto"/>
          <w:sz w:val="28"/>
          <w:szCs w:val="28"/>
          <w:lang w:val="en-US" w:eastAsia="zh-CN"/>
        </w:rPr>
        <w:t>22.5</w:t>
      </w:r>
      <w:r>
        <w:rPr>
          <w:rFonts w:hint="eastAsia" w:ascii="仿宋" w:hAnsi="仿宋" w:eastAsia="仿宋" w:cs="仿宋"/>
          <w:color w:val="auto"/>
          <w:sz w:val="28"/>
          <w:szCs w:val="28"/>
        </w:rPr>
        <w:t>寸；</w:t>
      </w:r>
    </w:p>
    <w:p w14:paraId="7FE371CE">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3.设计</w:t>
      </w:r>
      <w:r>
        <w:rPr>
          <w:rFonts w:hint="eastAsia" w:ascii="仿宋" w:hAnsi="仿宋" w:eastAsia="仿宋" w:cs="仿宋"/>
          <w:color w:val="auto"/>
          <w:sz w:val="28"/>
          <w:szCs w:val="28"/>
        </w:rPr>
        <w:t>使用</w:t>
      </w:r>
      <w:r>
        <w:rPr>
          <w:rFonts w:hint="eastAsia" w:ascii="仿宋" w:hAnsi="仿宋" w:eastAsia="仿宋" w:cs="仿宋"/>
          <w:color w:val="auto"/>
          <w:sz w:val="28"/>
          <w:szCs w:val="28"/>
          <w:lang w:val="en-US" w:eastAsia="zh-CN"/>
        </w:rPr>
        <w:t>年限</w:t>
      </w:r>
      <w:r>
        <w:rPr>
          <w:rFonts w:hint="eastAsia" w:ascii="仿宋" w:hAnsi="仿宋" w:eastAsia="仿宋" w:cs="仿宋"/>
          <w:color w:val="auto"/>
          <w:sz w:val="28"/>
          <w:szCs w:val="28"/>
        </w:rPr>
        <w:t xml:space="preserve">10年（需提供证明资料）； </w:t>
      </w:r>
    </w:p>
    <w:p w14:paraId="407B0B75">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双通道输出，配置两把高能量手柄；可同时治疗，且每一通道可单独操作，</w:t>
      </w:r>
      <w:r>
        <w:rPr>
          <w:rFonts w:hint="eastAsia" w:ascii="仿宋" w:hAnsi="仿宋" w:eastAsia="仿宋" w:cs="仿宋"/>
          <w:color w:val="auto"/>
          <w:sz w:val="28"/>
          <w:szCs w:val="28"/>
          <w:lang w:val="en-US" w:eastAsia="zh-CN"/>
        </w:rPr>
        <w:t>5.多</w:t>
      </w:r>
      <w:r>
        <w:rPr>
          <w:rFonts w:hint="eastAsia" w:ascii="仿宋" w:hAnsi="仿宋" w:eastAsia="仿宋" w:cs="仿宋"/>
          <w:color w:val="auto"/>
          <w:sz w:val="28"/>
          <w:szCs w:val="28"/>
        </w:rPr>
        <w:t>款不同治疗头可供选择；</w:t>
      </w:r>
    </w:p>
    <w:p w14:paraId="3B72FF7A">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具备耦合剂多档位恒温调控功能； </w:t>
      </w:r>
    </w:p>
    <w:p w14:paraId="2970CB12">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压力1~5.5bar，步进0.1bar；</w:t>
      </w:r>
    </w:p>
    <w:p w14:paraId="55ED8265">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频率1~25Hz，步进1Hz</w:t>
      </w:r>
      <w:r>
        <w:rPr>
          <w:rFonts w:hint="eastAsia" w:ascii="仿宋" w:hAnsi="仿宋" w:eastAsia="仿宋" w:cs="仿宋"/>
          <w:color w:val="auto"/>
          <w:sz w:val="28"/>
          <w:szCs w:val="28"/>
          <w:lang w:val="en-US" w:eastAsia="zh-CN"/>
        </w:rPr>
        <w:t>或0.1Hz</w:t>
      </w:r>
      <w:r>
        <w:rPr>
          <w:rFonts w:hint="eastAsia" w:ascii="仿宋" w:hAnsi="仿宋" w:eastAsia="仿宋" w:cs="仿宋"/>
          <w:color w:val="auto"/>
          <w:sz w:val="28"/>
          <w:szCs w:val="28"/>
        </w:rPr>
        <w:t>;</w:t>
      </w:r>
    </w:p>
    <w:p w14:paraId="1F95BBF9">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次数100~9900次，步进100次；</w:t>
      </w:r>
    </w:p>
    <w:p w14:paraId="21E69EA1">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手柄具有施压刻度线，可精准掌握施压力度大小；</w:t>
      </w:r>
    </w:p>
    <w:p w14:paraId="5D344FD4">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手柄治疗头可伸缩，行程≥10mm，可防止职业病；</w:t>
      </w:r>
    </w:p>
    <w:p w14:paraId="647F2AAB">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手柄带有独立计数器显示功能；</w:t>
      </w:r>
    </w:p>
    <w:p w14:paraId="07B7CE14">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360°可旋转医用硅胶挡圈，易于握持，操作更省力；</w:t>
      </w:r>
    </w:p>
    <w:p w14:paraId="31061E8A">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治疗过程中参数可实时调节，且治疗压力、治疗时间、治疗次数、剩余次数、剩余时间可实时显示；</w:t>
      </w:r>
    </w:p>
    <w:p w14:paraId="07B5D414">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具有梯度压力模式，压力范围0%-100%；</w:t>
      </w:r>
    </w:p>
    <w:p w14:paraId="7CF46155">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 xml:space="preserve">具有变频设置模式，频率范围0%-100%； </w:t>
      </w:r>
    </w:p>
    <w:p w14:paraId="44206ECE">
      <w:pPr>
        <w:pStyle w:val="9"/>
        <w:spacing w:line="295"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具有≥5种治疗模式，单次模式，连续模式，变频模式，变压模式，变频变压模式</w:t>
      </w:r>
      <w:r>
        <w:rPr>
          <w:rFonts w:hint="eastAsia" w:ascii="仿宋" w:hAnsi="仿宋" w:eastAsia="仿宋" w:cs="仿宋"/>
          <w:color w:val="auto"/>
          <w:sz w:val="28"/>
          <w:szCs w:val="28"/>
          <w:lang w:eastAsia="zh-CN"/>
        </w:rPr>
        <w:t>；</w:t>
      </w:r>
    </w:p>
    <w:p w14:paraId="4BA3BCC4">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18.设备自带排水系统，无需手动排水；</w:t>
      </w:r>
    </w:p>
    <w:p w14:paraId="2AB4DC8A">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19.设备初始治疗参数可根据喜好自行设定；</w:t>
      </w:r>
    </w:p>
    <w:p w14:paraId="7B1649D7">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具有患者数据管理系统，可设置密码，可打开或关闭，开启后自动记录患者治疗数据并用于临床研究，数据存储量≥30000条；</w:t>
      </w:r>
    </w:p>
    <w:p w14:paraId="57A73F47">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具有VAS疼痛评估功能；</w:t>
      </w:r>
    </w:p>
    <w:p w14:paraId="0BBFCC08">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可设置处方数量≥30000条，具有人体彩色图谱，可根据人体部位选择相应治疗处方；</w:t>
      </w:r>
    </w:p>
    <w:p w14:paraId="0D2A8FAA">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内置操作指南、维护保养、注意事项及各疾病百科介绍；</w:t>
      </w:r>
    </w:p>
    <w:p w14:paraId="2819D97D">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具有气压不足的提示功能；</w:t>
      </w:r>
    </w:p>
    <w:p w14:paraId="49C64CB8">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管路的耐压性能≥8.25bar；</w:t>
      </w:r>
    </w:p>
    <w:p w14:paraId="75699B4F">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 xml:space="preserve">机器可设置开机密码； </w:t>
      </w:r>
    </w:p>
    <w:p w14:paraId="3BA56BCE">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语言设置:有中英文界面；</w:t>
      </w:r>
    </w:p>
    <w:p w14:paraId="46AE2A28">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具有USB和WIFI功能；</w:t>
      </w:r>
    </w:p>
    <w:p w14:paraId="6062DB43">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主机及触摸显示器</w:t>
      </w:r>
    </w:p>
    <w:p w14:paraId="528B2DF9">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.1、类型：电脑触摸屏一体机</w:t>
      </w:r>
    </w:p>
    <w:p w14:paraId="12437FD9">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.2、CPU：Intel</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核处理器，3.00GHZ </w:t>
      </w:r>
    </w:p>
    <w:p w14:paraId="4F162840">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.3、DDR3内存：≥8GB</w:t>
      </w:r>
    </w:p>
    <w:p w14:paraId="6F9B6CD7">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.4、固态硬盘：≥</w:t>
      </w:r>
      <w:r>
        <w:rPr>
          <w:rFonts w:hint="eastAsia" w:ascii="仿宋" w:hAnsi="仿宋" w:eastAsia="仿宋" w:cs="仿宋"/>
          <w:color w:val="auto"/>
          <w:sz w:val="28"/>
          <w:szCs w:val="28"/>
          <w:lang w:val="en-US" w:eastAsia="zh-CN"/>
        </w:rPr>
        <w:t>512</w:t>
      </w:r>
      <w:r>
        <w:rPr>
          <w:rFonts w:hint="eastAsia" w:ascii="仿宋" w:hAnsi="仿宋" w:eastAsia="仿宋" w:cs="仿宋"/>
          <w:color w:val="auto"/>
          <w:sz w:val="28"/>
          <w:szCs w:val="28"/>
        </w:rPr>
        <w:t>G</w:t>
      </w:r>
    </w:p>
    <w:p w14:paraId="22E39A95">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.5、支持系统：windows</w:t>
      </w:r>
    </w:p>
    <w:p w14:paraId="7034483C">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.6、触摸屏尺寸：≥19英寸</w:t>
      </w:r>
    </w:p>
    <w:p w14:paraId="5736D307">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、打印机</w:t>
      </w:r>
    </w:p>
    <w:p w14:paraId="73E0DCA9">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.1、打印方式：黑白激光打印机</w:t>
      </w:r>
    </w:p>
    <w:p w14:paraId="40A9EE1F">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.2、最大打印幅面：A4</w:t>
      </w:r>
    </w:p>
    <w:p w14:paraId="6A20B65E">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.3、A4纸张打印速度：22ppm</w:t>
      </w:r>
    </w:p>
    <w:p w14:paraId="78A7FE43">
      <w:pPr>
        <w:pStyle w:val="9"/>
        <w:spacing w:line="295"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.4、打印机芯寿命：硒鼓容量≥1500页</w:t>
      </w:r>
    </w:p>
    <w:p w14:paraId="625E463C">
      <w:pPr>
        <w:pStyle w:val="9"/>
        <w:spacing w:line="295"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31、手柄治疗头 配备4套</w:t>
      </w:r>
    </w:p>
    <w:p w14:paraId="78C87455">
      <w:pPr>
        <w:pStyle w:val="9"/>
        <w:spacing w:line="295"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w:t>
      </w:r>
      <w:r>
        <w:rPr>
          <w:rFonts w:hint="eastAsia" w:ascii="仿宋" w:hAnsi="仿宋" w:eastAsia="仿宋" w:cs="仿宋"/>
          <w:b w:val="0"/>
          <w:bCs w:val="0"/>
          <w:color w:val="auto"/>
          <w:sz w:val="28"/>
          <w:szCs w:val="28"/>
        </w:rPr>
        <w:t>★</w:t>
      </w:r>
      <w:r>
        <w:rPr>
          <w:rFonts w:hint="eastAsia" w:ascii="仿宋" w:hAnsi="仿宋" w:eastAsia="仿宋" w:cs="仿宋"/>
          <w:color w:val="auto"/>
          <w:sz w:val="28"/>
          <w:szCs w:val="28"/>
          <w:lang w:val="en-US" w:eastAsia="zh-CN"/>
        </w:rPr>
        <w:t>整机质保5年，制造商提供承诺，加盖公章</w:t>
      </w:r>
    </w:p>
    <w:p w14:paraId="013D9C51">
      <w:pPr>
        <w:rPr>
          <w:rFonts w:hint="eastAsia" w:ascii="仿宋" w:hAnsi="仿宋" w:eastAsia="仿宋" w:cs="仿宋"/>
          <w:b/>
          <w:bCs/>
          <w:color w:val="auto"/>
          <w:spacing w:val="-1"/>
          <w:sz w:val="40"/>
          <w:szCs w:val="40"/>
        </w:rPr>
      </w:pPr>
    </w:p>
    <w:p w14:paraId="02C0A5D1">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center"/>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3、中频电疗仪（中频干扰电疗仪）技术参数</w:t>
      </w:r>
    </w:p>
    <w:p w14:paraId="1A8E258B">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输入功率：约400VA。</w:t>
      </w:r>
    </w:p>
    <w:p w14:paraId="705554F1">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工作条件：220V±10%，50Hz±1Hz。</w:t>
      </w:r>
    </w:p>
    <w:p w14:paraId="5FFC452B">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台面结构，≥7英寸彩色触摸屏幕。</w:t>
      </w:r>
    </w:p>
    <w:p w14:paraId="1DD9E379">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一路通道，可接3组吸附电疗输出，3组常规电疗输出。</w:t>
      </w:r>
    </w:p>
    <w:p w14:paraId="05B5DCEF">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两种规格吸附电极：大、小，导电部分的尺寸规格为60mm、30mm。配备各两套电极。</w:t>
      </w:r>
    </w:p>
    <w:p w14:paraId="51CC50B1">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工作波形：载波为正弦波。</w:t>
      </w:r>
    </w:p>
    <w:p w14:paraId="479C8423">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工作频率：1000Hz～11000Hz，允差±10%。</w:t>
      </w:r>
    </w:p>
    <w:p w14:paraId="645E3F47">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输出电流≤80mA。</w:t>
      </w:r>
    </w:p>
    <w:p w14:paraId="6A816E83">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输出强度：0～99档连续可调，步长1。</w:t>
      </w:r>
    </w:p>
    <w:p w14:paraId="2309DAFB">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电流变化率：不同负载下的电流变化率应≤10%。</w:t>
      </w:r>
    </w:p>
    <w:p w14:paraId="25F58527">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调制频率：0～150Hz。</w:t>
      </w:r>
    </w:p>
    <w:p w14:paraId="714DA7B6">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调制方式：具有间歇和连续二类调制方式。</w:t>
      </w:r>
    </w:p>
    <w:p w14:paraId="1806805F">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间歇调制：采用间歇方波调制正弦波，占空比为50%，允差±20%。</w:t>
      </w:r>
    </w:p>
    <w:p w14:paraId="7434E194">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连续调制：</w:t>
      </w:r>
      <w:r>
        <w:rPr>
          <w:rFonts w:hint="eastAsia" w:ascii="仿宋" w:hAnsi="仿宋" w:eastAsia="仿宋" w:cs="仿宋"/>
          <w:color w:val="auto"/>
          <w:sz w:val="28"/>
          <w:szCs w:val="28"/>
        </w:rPr>
        <w:t>采用连续低频正弦波调制中频正弦波，调幅度分为0、15%、25%、50%、75%、100%六种，允差±5%。</w:t>
      </w:r>
    </w:p>
    <w:p w14:paraId="12F8822A">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差频频率：1～199Hz，允差±10％或1Hz，二者取最大值。</w:t>
      </w:r>
    </w:p>
    <w:p w14:paraId="543FE80D">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差频治疗模式：包括低差频模式、中差频模式、高差频模式、广差频模式、超广差频模式等。</w:t>
      </w:r>
    </w:p>
    <w:p w14:paraId="0836B9F0">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差频变化周期：具有自然节律、周期性变化两类变化形式。</w:t>
      </w:r>
    </w:p>
    <w:p w14:paraId="0DC547CE">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自然节律是指差频频率在差频治疗模式相应范围内随机变化</w:t>
      </w:r>
      <w:r>
        <w:rPr>
          <w:rFonts w:hint="eastAsia" w:ascii="仿宋" w:hAnsi="仿宋" w:eastAsia="仿宋" w:cs="仿宋"/>
          <w:color w:val="auto"/>
          <w:sz w:val="28"/>
          <w:szCs w:val="28"/>
          <w:lang w:eastAsia="zh-CN"/>
        </w:rPr>
        <w:t>。</w:t>
      </w:r>
    </w:p>
    <w:p w14:paraId="28FAD357">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周期性差频变化分为15s、20s、25s、30s四种，允差±10％。</w:t>
      </w:r>
    </w:p>
    <w:p w14:paraId="525AE46F">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动态节律：包括4秒、5秒、6秒、7秒、8秒、9秒、10秒等，允差±10%。</w:t>
      </w:r>
    </w:p>
    <w:p w14:paraId="36A17DFC">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干扰输出模式：</w:t>
      </w:r>
    </w:p>
    <w:p w14:paraId="3B085BF3">
      <w:pPr>
        <w:keepNext w:val="0"/>
        <w:keepLines w:val="0"/>
        <w:pageBreakBefore w:val="0"/>
        <w:widowControl w:val="0"/>
        <w:numPr>
          <w:ilvl w:val="0"/>
          <w:numId w:val="11"/>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双路（二维）：</w:t>
      </w:r>
      <w:r>
        <w:rPr>
          <w:rFonts w:hint="eastAsia" w:ascii="仿宋" w:hAnsi="仿宋" w:eastAsia="仿宋" w:cs="仿宋"/>
          <w:color w:val="auto"/>
          <w:sz w:val="28"/>
          <w:szCs w:val="28"/>
        </w:rPr>
        <w:t>普通模式、动态模式、调制模式、对极模式、程序模式、波浪模式</w:t>
      </w:r>
      <w:r>
        <w:rPr>
          <w:rFonts w:hint="eastAsia" w:ascii="仿宋" w:hAnsi="仿宋" w:eastAsia="仿宋" w:cs="仿宋"/>
          <w:color w:val="auto"/>
          <w:sz w:val="28"/>
          <w:szCs w:val="28"/>
          <w:lang w:eastAsia="zh-CN"/>
        </w:rPr>
        <w:t>。</w:t>
      </w:r>
    </w:p>
    <w:p w14:paraId="1AC6AD0A">
      <w:pPr>
        <w:keepNext w:val="0"/>
        <w:keepLines w:val="0"/>
        <w:pageBreakBefore w:val="0"/>
        <w:widowControl w:val="0"/>
        <w:numPr>
          <w:ilvl w:val="0"/>
          <w:numId w:val="11"/>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立体（三维）：三维立体模式、立体动态模式、立体调制模式、立体对极模式、程序模式、波浪模式。</w:t>
      </w:r>
    </w:p>
    <w:p w14:paraId="7D6E9B04">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治疗仪具有开路、短路、过流报警功能。</w:t>
      </w:r>
    </w:p>
    <w:p w14:paraId="5A3C11CE">
      <w:pPr>
        <w:keepNext w:val="0"/>
        <w:keepLines w:val="0"/>
        <w:pageBreakBefore w:val="0"/>
        <w:widowControl w:val="0"/>
        <w:numPr>
          <w:ilvl w:val="0"/>
          <w:numId w:val="12"/>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开路：治疗仪在输出状态无负载时，具有视觉和听觉提示</w:t>
      </w:r>
      <w:r>
        <w:rPr>
          <w:rFonts w:hint="eastAsia" w:ascii="仿宋" w:hAnsi="仿宋" w:eastAsia="仿宋" w:cs="仿宋"/>
          <w:color w:val="auto"/>
          <w:sz w:val="28"/>
          <w:szCs w:val="28"/>
          <w:lang w:eastAsia="zh-CN"/>
        </w:rPr>
        <w:t>。</w:t>
      </w:r>
    </w:p>
    <w:p w14:paraId="38DECDE1">
      <w:pPr>
        <w:keepNext w:val="0"/>
        <w:keepLines w:val="0"/>
        <w:pageBreakBefore w:val="0"/>
        <w:widowControl w:val="0"/>
        <w:numPr>
          <w:ilvl w:val="0"/>
          <w:numId w:val="12"/>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短路：治疗仪在输出端短路时，具有视觉和听觉提示</w:t>
      </w:r>
      <w:r>
        <w:rPr>
          <w:rFonts w:hint="eastAsia" w:ascii="仿宋" w:hAnsi="仿宋" w:eastAsia="仿宋" w:cs="仿宋"/>
          <w:color w:val="auto"/>
          <w:sz w:val="28"/>
          <w:szCs w:val="28"/>
          <w:lang w:eastAsia="zh-CN"/>
        </w:rPr>
        <w:t>。</w:t>
      </w:r>
    </w:p>
    <w:p w14:paraId="5764A1E4">
      <w:pPr>
        <w:keepNext w:val="0"/>
        <w:keepLines w:val="0"/>
        <w:pageBreakBefore w:val="0"/>
        <w:widowControl w:val="0"/>
        <w:numPr>
          <w:ilvl w:val="0"/>
          <w:numId w:val="12"/>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过流：小号吸附电极的输出电流有效值</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50mA时，中号、大号吸附电极和电极片的输出电流有效值</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80mA时，具有视觉和听觉提示。</w:t>
      </w:r>
    </w:p>
    <w:p w14:paraId="63E435FF">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加热功能：加热装置可单独开启及关闭，最高温度为40℃±3℃。</w:t>
      </w:r>
    </w:p>
    <w:p w14:paraId="7AEB819B">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负压吸引功能：</w:t>
      </w:r>
    </w:p>
    <w:p w14:paraId="2012C308">
      <w:pPr>
        <w:keepNext w:val="0"/>
        <w:keepLines w:val="0"/>
        <w:pageBreakBefore w:val="0"/>
        <w:widowControl w:val="0"/>
        <w:numPr>
          <w:ilvl w:val="0"/>
          <w:numId w:val="13"/>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输出负压0kPa～30kPa可调，负压值允差±10%。</w:t>
      </w:r>
    </w:p>
    <w:p w14:paraId="21157435">
      <w:pPr>
        <w:keepNext w:val="0"/>
        <w:keepLines w:val="0"/>
        <w:pageBreakBefore w:val="0"/>
        <w:widowControl w:val="0"/>
        <w:numPr>
          <w:ilvl w:val="0"/>
          <w:numId w:val="13"/>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具有六种吸引模式，分别为连续模式和</w:t>
      </w:r>
      <w:r>
        <w:rPr>
          <w:rFonts w:hint="eastAsia" w:ascii="仿宋" w:hAnsi="仿宋" w:eastAsia="仿宋" w:cs="仿宋"/>
          <w:color w:val="auto"/>
          <w:sz w:val="28"/>
          <w:szCs w:val="28"/>
        </w:rPr>
        <w:t>5种节拍式吸引模式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吸引频率允差±10%。</w:t>
      </w:r>
    </w:p>
    <w:p w14:paraId="1442BD46">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脉冲宽度：脉冲信号宽度为30μs～330μs。</w:t>
      </w:r>
    </w:p>
    <w:p w14:paraId="790DCAC3">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治疗时间：1～99min可调，步长为1分钟，误差为±5%。</w:t>
      </w:r>
    </w:p>
    <w:p w14:paraId="494E76ED">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噪声：≤60dB（A）。</w:t>
      </w:r>
    </w:p>
    <w:p w14:paraId="22E1DD45">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连续工作时间：≥4h。</w:t>
      </w:r>
    </w:p>
    <w:p w14:paraId="02DBD5D6">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处方具有处方功能及自定义处方：17个处方，16个自定义处方。</w:t>
      </w:r>
    </w:p>
    <w:p w14:paraId="6C164B07">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软件功能：</w:t>
      </w:r>
    </w:p>
    <w:p w14:paraId="57AAFE3F">
      <w:pPr>
        <w:keepNext w:val="0"/>
        <w:keepLines w:val="0"/>
        <w:pageBreakBefore w:val="0"/>
        <w:widowControl w:val="0"/>
        <w:numPr>
          <w:ilvl w:val="0"/>
          <w:numId w:val="14"/>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具备吸附开关功能，吸附电极治疗结束后可保持吸附。</w:t>
      </w:r>
    </w:p>
    <w:p w14:paraId="478BFA39">
      <w:pPr>
        <w:keepNext w:val="0"/>
        <w:keepLines w:val="0"/>
        <w:pageBreakBefore w:val="0"/>
        <w:widowControl w:val="0"/>
        <w:numPr>
          <w:ilvl w:val="0"/>
          <w:numId w:val="14"/>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可单路或多路同步调节输出强度。</w:t>
      </w:r>
    </w:p>
    <w:p w14:paraId="76552F30">
      <w:pPr>
        <w:keepNext w:val="0"/>
        <w:keepLines w:val="0"/>
        <w:pageBreakBefore w:val="0"/>
        <w:widowControl w:val="0"/>
        <w:numPr>
          <w:ilvl w:val="0"/>
          <w:numId w:val="14"/>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显示电极放置示意图。</w:t>
      </w:r>
    </w:p>
    <w:p w14:paraId="1944E98E">
      <w:pPr>
        <w:keepNext w:val="0"/>
        <w:keepLines w:val="0"/>
        <w:pageBreakBefore w:val="0"/>
        <w:widowControl w:val="0"/>
        <w:numPr>
          <w:ilvl w:val="0"/>
          <w:numId w:val="14"/>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具备界面锁定功能。</w:t>
      </w:r>
    </w:p>
    <w:p w14:paraId="03AD128F">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本产品取得计算机软件著作权。（可提供相关证书）</w:t>
      </w:r>
    </w:p>
    <w:p w14:paraId="4A02DB94">
      <w:pPr>
        <w:keepNext w:val="0"/>
        <w:keepLines w:val="0"/>
        <w:pageBreakBefore w:val="0"/>
        <w:widowControl w:val="0"/>
        <w:numPr>
          <w:ilvl w:val="0"/>
          <w:numId w:val="8"/>
        </w:numPr>
        <w:kinsoku/>
        <w:wordWrap/>
        <w:overflowPunct/>
        <w:topLinePunct w:val="0"/>
        <w:autoSpaceDE/>
        <w:autoSpaceDN/>
        <w:bidi w:val="0"/>
        <w:adjustRightInd/>
        <w:snapToGrid/>
        <w:spacing w:line="288" w:lineRule="auto"/>
        <w:ind w:left="845" w:leftChars="0" w:hanging="425"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净重约：12.65kg 尺寸约：518*508*263mm。</w:t>
      </w:r>
    </w:p>
    <w:p w14:paraId="4CE0D121">
      <w:pPr>
        <w:widowControl w:val="0"/>
        <w:numPr>
          <w:ilvl w:val="0"/>
          <w:numId w:val="0"/>
        </w:numPr>
        <w:ind w:firstLine="280" w:firstLineChars="100"/>
        <w:jc w:val="left"/>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29、</w:t>
      </w:r>
      <w:r>
        <w:rPr>
          <w:rFonts w:hint="eastAsia" w:ascii="仿宋" w:hAnsi="仿宋" w:eastAsia="仿宋" w:cs="仿宋"/>
          <w:b w:val="0"/>
          <w:bCs w:val="0"/>
          <w:color w:val="auto"/>
          <w:sz w:val="28"/>
          <w:szCs w:val="28"/>
        </w:rPr>
        <w:t>★</w:t>
      </w:r>
      <w:r>
        <w:rPr>
          <w:rFonts w:hint="eastAsia" w:ascii="仿宋" w:hAnsi="仿宋" w:eastAsia="仿宋" w:cs="仿宋"/>
          <w:bCs/>
          <w:color w:val="auto"/>
          <w:sz w:val="28"/>
          <w:szCs w:val="28"/>
          <w:lang w:val="en-US" w:eastAsia="zh-CN"/>
        </w:rPr>
        <w:t>整机质保3年，制造商提供承诺，加盖公章</w:t>
      </w:r>
    </w:p>
    <w:p w14:paraId="44BF83DD">
      <w:pPr>
        <w:rPr>
          <w:rFonts w:hint="eastAsia" w:ascii="仿宋" w:hAnsi="仿宋" w:eastAsia="仿宋" w:cs="仿宋"/>
          <w:b/>
          <w:bCs/>
          <w:color w:val="auto"/>
          <w:spacing w:val="-1"/>
          <w:sz w:val="40"/>
          <w:szCs w:val="40"/>
        </w:rPr>
      </w:pPr>
      <w:r>
        <w:rPr>
          <w:rFonts w:hint="eastAsia" w:ascii="仿宋" w:hAnsi="仿宋" w:eastAsia="仿宋" w:cs="仿宋"/>
          <w:b/>
          <w:bCs/>
          <w:color w:val="auto"/>
          <w:spacing w:val="-1"/>
          <w:sz w:val="40"/>
          <w:szCs w:val="40"/>
        </w:rPr>
        <w:br w:type="page"/>
      </w:r>
    </w:p>
    <w:p w14:paraId="64C7FBA8">
      <w:pPr>
        <w:spacing w:beforeAutospacing="0" w:afterAutospacing="0"/>
        <w:ind w:left="0" w:firstLine="0"/>
        <w:jc w:val="center"/>
        <w:rPr>
          <w:rStyle w:val="86"/>
          <w:rFonts w:hint="eastAsia" w:ascii="仿宋" w:hAnsi="仿宋" w:eastAsia="仿宋" w:cs="仿宋"/>
          <w:b/>
          <w:bCs w:val="0"/>
          <w:color w:val="auto"/>
          <w:sz w:val="28"/>
          <w:szCs w:val="28"/>
          <w:lang w:val="en-US" w:eastAsia="zh-CN"/>
        </w:rPr>
      </w:pPr>
      <w:r>
        <w:rPr>
          <w:rStyle w:val="86"/>
          <w:rFonts w:hint="eastAsia" w:ascii="仿宋" w:hAnsi="仿宋" w:eastAsia="仿宋" w:cs="仿宋"/>
          <w:b/>
          <w:bCs w:val="0"/>
          <w:color w:val="auto"/>
          <w:sz w:val="28"/>
          <w:szCs w:val="28"/>
          <w:lang w:val="en-US" w:eastAsia="zh-CN"/>
        </w:rPr>
        <w:t>4、</w:t>
      </w:r>
      <w:r>
        <w:rPr>
          <w:rStyle w:val="86"/>
          <w:rFonts w:hint="eastAsia" w:ascii="仿宋" w:hAnsi="仿宋" w:eastAsia="仿宋" w:cs="仿宋"/>
          <w:b/>
          <w:bCs w:val="0"/>
          <w:color w:val="auto"/>
          <w:sz w:val="28"/>
          <w:szCs w:val="28"/>
        </w:rPr>
        <w:t>窄谱紫外线治疗仪</w:t>
      </w:r>
      <w:r>
        <w:rPr>
          <w:rStyle w:val="86"/>
          <w:rFonts w:hint="eastAsia" w:ascii="仿宋" w:hAnsi="仿宋" w:eastAsia="仿宋" w:cs="仿宋"/>
          <w:b/>
          <w:bCs w:val="0"/>
          <w:color w:val="auto"/>
          <w:sz w:val="28"/>
          <w:szCs w:val="28"/>
          <w:lang w:val="en-US" w:eastAsia="zh-CN"/>
        </w:rPr>
        <w:t>技术参数</w:t>
      </w:r>
    </w:p>
    <w:p w14:paraId="329FB116">
      <w:pPr>
        <w:spacing w:beforeAutospacing="0" w:afterAutospacing="0"/>
        <w:ind w:left="0" w:firstLine="0"/>
        <w:rPr>
          <w:rStyle w:val="86"/>
          <w:rFonts w:hint="eastAsia" w:ascii="仿宋" w:hAnsi="仿宋" w:eastAsia="仿宋" w:cs="仿宋"/>
          <w:b w:val="0"/>
          <w:bCs/>
          <w:color w:val="auto"/>
          <w:sz w:val="28"/>
          <w:szCs w:val="28"/>
        </w:rPr>
      </w:pPr>
      <w:r>
        <w:rPr>
          <w:rStyle w:val="86"/>
          <w:rFonts w:hint="eastAsia" w:ascii="仿宋" w:hAnsi="仿宋" w:eastAsia="仿宋" w:cs="仿宋"/>
          <w:b w:val="0"/>
          <w:bCs/>
          <w:color w:val="auto"/>
          <w:sz w:val="28"/>
          <w:szCs w:val="28"/>
        </w:rPr>
        <w:t>用于银屑病，白癜风，异位性皮炎，脂溢性皮炎，玫瑰糠疹，湿疹，带状疱疹等皮肤顽症的治疗</w:t>
      </w:r>
    </w:p>
    <w:p w14:paraId="32735134">
      <w:pPr>
        <w:spacing w:beforeAutospacing="0" w:afterAutospacing="0"/>
        <w:ind w:left="0" w:firstLine="0"/>
        <w:jc w:val="left"/>
        <w:rPr>
          <w:rStyle w:val="86"/>
          <w:rFonts w:hint="eastAsia" w:ascii="仿宋" w:hAnsi="仿宋" w:eastAsia="仿宋" w:cs="仿宋"/>
          <w:b w:val="0"/>
          <w:bCs/>
          <w:color w:val="auto"/>
          <w:sz w:val="28"/>
          <w:szCs w:val="28"/>
          <w:lang w:val="en-US"/>
        </w:rPr>
      </w:pPr>
      <w:r>
        <w:rPr>
          <w:rStyle w:val="86"/>
          <w:rFonts w:hint="eastAsia" w:ascii="仿宋" w:hAnsi="仿宋" w:eastAsia="仿宋" w:cs="仿宋"/>
          <w:b w:val="0"/>
          <w:bCs/>
          <w:color w:val="auto"/>
          <w:sz w:val="28"/>
          <w:szCs w:val="28"/>
        </w:rPr>
        <w:t>1、全身整舱治疗系统</w:t>
      </w:r>
      <w:r>
        <w:rPr>
          <w:rStyle w:val="86"/>
          <w:rFonts w:hint="eastAsia" w:ascii="仿宋" w:hAnsi="仿宋" w:eastAsia="仿宋" w:cs="仿宋"/>
          <w:b w:val="0"/>
          <w:bCs/>
          <w:color w:val="auto"/>
          <w:kern w:val="2"/>
          <w:sz w:val="28"/>
          <w:szCs w:val="28"/>
          <w:lang w:val="en-US" w:eastAsia="zh-CN" w:bidi="ar-SA"/>
        </w:rPr>
        <w:t>，机器内部自带灯管数量UVB≥32支</w:t>
      </w:r>
    </w:p>
    <w:p w14:paraId="0514D29F">
      <w:pPr>
        <w:spacing w:beforeAutospacing="0" w:afterAutospacing="0"/>
        <w:ind w:left="0" w:leftChars="0"/>
        <w:rPr>
          <w:rStyle w:val="86"/>
          <w:rFonts w:hint="eastAsia" w:ascii="仿宋" w:hAnsi="仿宋" w:eastAsia="仿宋" w:cs="仿宋"/>
          <w:b w:val="0"/>
          <w:bCs/>
          <w:color w:val="auto"/>
          <w:sz w:val="28"/>
          <w:szCs w:val="28"/>
        </w:rPr>
      </w:pPr>
      <w:r>
        <w:rPr>
          <w:rStyle w:val="86"/>
          <w:rFonts w:hint="eastAsia" w:ascii="仿宋" w:hAnsi="仿宋" w:eastAsia="仿宋" w:cs="仿宋"/>
          <w:b w:val="0"/>
          <w:bCs/>
          <w:color w:val="auto"/>
          <w:sz w:val="28"/>
          <w:szCs w:val="28"/>
        </w:rPr>
        <w:t>2、</w:t>
      </w:r>
      <w:r>
        <w:rPr>
          <w:rStyle w:val="86"/>
          <w:rFonts w:hint="eastAsia" w:ascii="仿宋" w:hAnsi="仿宋" w:eastAsia="仿宋" w:cs="仿宋"/>
          <w:b w:val="0"/>
          <w:bCs/>
          <w:color w:val="auto"/>
          <w:sz w:val="28"/>
          <w:szCs w:val="28"/>
          <w:lang w:val="en-US" w:eastAsia="zh-CN"/>
        </w:rPr>
        <w:t>采用</w:t>
      </w:r>
      <w:r>
        <w:rPr>
          <w:rStyle w:val="86"/>
          <w:rFonts w:hint="eastAsia" w:ascii="仿宋" w:hAnsi="仿宋" w:eastAsia="仿宋" w:cs="仿宋"/>
          <w:b w:val="0"/>
          <w:bCs/>
          <w:color w:val="auto"/>
          <w:sz w:val="28"/>
          <w:szCs w:val="28"/>
        </w:rPr>
        <w:t>微电子处理器，按输入计量准确完成治疗。设定照射完成后，灯管自动关闭。同时微处理器设有安全开关和剂量输入限制。</w:t>
      </w:r>
    </w:p>
    <w:p w14:paraId="37B26B72">
      <w:pPr>
        <w:spacing w:beforeAutospacing="0" w:afterAutospacing="0" w:line="240" w:lineRule="auto"/>
        <w:ind w:left="0" w:firstLine="0"/>
        <w:rPr>
          <w:rStyle w:val="86"/>
          <w:rFonts w:hint="default" w:ascii="仿宋" w:hAnsi="仿宋" w:eastAsia="仿宋" w:cs="仿宋"/>
          <w:b w:val="0"/>
          <w:bCs/>
          <w:color w:val="auto"/>
          <w:sz w:val="28"/>
          <w:szCs w:val="28"/>
          <w:lang w:val="en-US" w:eastAsia="zh-CN"/>
        </w:rPr>
      </w:pPr>
      <w:r>
        <w:rPr>
          <w:rStyle w:val="86"/>
          <w:rFonts w:hint="eastAsia" w:ascii="仿宋" w:hAnsi="仿宋" w:eastAsia="仿宋" w:cs="仿宋"/>
          <w:b w:val="0"/>
          <w:bCs/>
          <w:color w:val="auto"/>
          <w:sz w:val="28"/>
          <w:szCs w:val="28"/>
        </w:rPr>
        <w:t>3、高效率反光板及科学的灯管排列方式确保病人各部位光照均匀，高辐射强度输出，辐射剂量：5J/cm²</w:t>
      </w:r>
      <w:r>
        <w:rPr>
          <w:rStyle w:val="86"/>
          <w:rFonts w:hint="eastAsia" w:ascii="仿宋" w:hAnsi="仿宋" w:eastAsia="仿宋" w:cs="仿宋"/>
          <w:b w:val="0"/>
          <w:bCs/>
          <w:color w:val="auto"/>
          <w:sz w:val="28"/>
          <w:szCs w:val="28"/>
          <w:lang w:val="en-US" w:eastAsia="zh-CN"/>
        </w:rPr>
        <w:t>±0.5</w:t>
      </w:r>
      <w:r>
        <w:rPr>
          <w:rStyle w:val="86"/>
          <w:rFonts w:hint="eastAsia" w:ascii="仿宋" w:hAnsi="仿宋" w:eastAsia="仿宋" w:cs="仿宋"/>
          <w:b w:val="0"/>
          <w:bCs/>
          <w:color w:val="auto"/>
          <w:sz w:val="28"/>
          <w:szCs w:val="28"/>
        </w:rPr>
        <w:t>J/cm²</w:t>
      </w:r>
    </w:p>
    <w:p w14:paraId="67944FBE">
      <w:pPr>
        <w:spacing w:line="240" w:lineRule="auto"/>
        <w:ind w:left="0" w:leftChars="0" w:firstLine="0" w:firstLineChars="0"/>
        <w:rPr>
          <w:rStyle w:val="86"/>
          <w:rFonts w:hint="eastAsia" w:ascii="仿宋" w:hAnsi="仿宋" w:eastAsia="仿宋" w:cs="仿宋"/>
          <w:b w:val="0"/>
          <w:bCs/>
          <w:color w:val="auto"/>
          <w:sz w:val="28"/>
          <w:szCs w:val="28"/>
          <w:lang w:val="en-US" w:eastAsia="zh-CN"/>
        </w:rPr>
      </w:pPr>
      <w:r>
        <w:rPr>
          <w:rStyle w:val="86"/>
          <w:rFonts w:hint="eastAsia" w:ascii="仿宋" w:hAnsi="仿宋" w:eastAsia="仿宋" w:cs="仿宋"/>
          <w:b w:val="0"/>
          <w:bCs/>
          <w:color w:val="auto"/>
          <w:sz w:val="28"/>
          <w:szCs w:val="28"/>
        </w:rPr>
        <w:t>4、设有手锁开关，该开关通过绳索与患者手腕相连。如在治疗过程中，患者告警，绳索拉下开关，则立即中断照射治疗。</w:t>
      </w:r>
      <w:r>
        <w:rPr>
          <w:rStyle w:val="86"/>
          <w:rFonts w:hint="eastAsia" w:ascii="仿宋" w:hAnsi="仿宋" w:eastAsia="仿宋" w:cs="仿宋"/>
          <w:b w:val="0"/>
          <w:bCs/>
          <w:color w:val="auto"/>
          <w:sz w:val="28"/>
          <w:szCs w:val="28"/>
          <w:lang w:eastAsia="zh-CN"/>
        </w:rPr>
        <w:t>急停、漏电保护。</w:t>
      </w:r>
    </w:p>
    <w:p w14:paraId="058FD194">
      <w:pPr>
        <w:spacing w:beforeAutospacing="0" w:afterAutospacing="0"/>
        <w:ind w:firstLine="0" w:firstLineChars="0"/>
        <w:rPr>
          <w:rStyle w:val="86"/>
          <w:rFonts w:hint="eastAsia" w:ascii="仿宋" w:hAnsi="仿宋" w:eastAsia="仿宋" w:cs="仿宋"/>
          <w:b w:val="0"/>
          <w:bCs/>
          <w:color w:val="auto"/>
          <w:kern w:val="0"/>
          <w:sz w:val="28"/>
          <w:szCs w:val="28"/>
        </w:rPr>
      </w:pPr>
      <w:r>
        <w:rPr>
          <w:rStyle w:val="86"/>
          <w:rFonts w:hint="eastAsia" w:ascii="仿宋" w:hAnsi="仿宋" w:eastAsia="仿宋" w:cs="仿宋"/>
          <w:b w:val="0"/>
          <w:bCs/>
          <w:color w:val="auto"/>
          <w:kern w:val="0"/>
          <w:sz w:val="28"/>
          <w:szCs w:val="28"/>
          <w:lang w:val="en-US" w:eastAsia="zh-CN"/>
        </w:rPr>
        <w:t>5</w:t>
      </w:r>
      <w:r>
        <w:rPr>
          <w:rStyle w:val="86"/>
          <w:rFonts w:hint="eastAsia" w:ascii="仿宋" w:hAnsi="仿宋" w:eastAsia="仿宋" w:cs="仿宋"/>
          <w:b w:val="0"/>
          <w:bCs/>
          <w:color w:val="auto"/>
          <w:kern w:val="0"/>
          <w:sz w:val="28"/>
          <w:szCs w:val="28"/>
        </w:rPr>
        <w:t>、</w:t>
      </w:r>
      <w:bookmarkStart w:id="371" w:name="_Hlk82675912"/>
      <w:r>
        <w:rPr>
          <w:rStyle w:val="86"/>
          <w:rFonts w:hint="eastAsia" w:ascii="仿宋" w:hAnsi="仿宋" w:eastAsia="仿宋" w:cs="仿宋"/>
          <w:b w:val="0"/>
          <w:bCs/>
          <w:color w:val="auto"/>
          <w:kern w:val="2"/>
          <w:sz w:val="28"/>
          <w:szCs w:val="28"/>
          <w:lang w:val="en-US" w:eastAsia="zh-CN" w:bidi="ar-SA"/>
        </w:rPr>
        <w:t>独特设计的通风系统，照射舱通风顺畅、温度适宜；</w:t>
      </w:r>
    </w:p>
    <w:bookmarkEnd w:id="371"/>
    <w:p w14:paraId="2A31DDD6">
      <w:pPr>
        <w:spacing w:beforeAutospacing="0" w:afterAutospacing="0"/>
        <w:ind w:firstLine="0" w:firstLineChars="0"/>
        <w:rPr>
          <w:rStyle w:val="86"/>
          <w:rFonts w:hint="eastAsia" w:ascii="仿宋" w:hAnsi="仿宋" w:eastAsia="仿宋" w:cs="仿宋"/>
          <w:b w:val="0"/>
          <w:bCs/>
          <w:color w:val="auto"/>
          <w:kern w:val="0"/>
          <w:sz w:val="28"/>
          <w:szCs w:val="28"/>
        </w:rPr>
      </w:pPr>
      <w:bookmarkStart w:id="372" w:name="_Hlk82675855"/>
      <w:r>
        <w:rPr>
          <w:rStyle w:val="86"/>
          <w:rFonts w:hint="eastAsia" w:ascii="仿宋" w:hAnsi="仿宋" w:eastAsia="仿宋" w:cs="仿宋"/>
          <w:b w:val="0"/>
          <w:bCs/>
          <w:color w:val="auto"/>
          <w:kern w:val="0"/>
          <w:sz w:val="28"/>
          <w:szCs w:val="28"/>
          <w:lang w:val="en-US" w:eastAsia="zh-CN"/>
        </w:rPr>
        <w:t>6</w:t>
      </w:r>
      <w:r>
        <w:rPr>
          <w:rStyle w:val="86"/>
          <w:rFonts w:hint="eastAsia" w:ascii="仿宋" w:hAnsi="仿宋" w:eastAsia="仿宋" w:cs="仿宋"/>
          <w:b w:val="0"/>
          <w:bCs/>
          <w:color w:val="auto"/>
          <w:kern w:val="0"/>
          <w:sz w:val="28"/>
          <w:szCs w:val="28"/>
        </w:rPr>
        <w:t>、</w:t>
      </w:r>
      <w:bookmarkEnd w:id="372"/>
      <w:r>
        <w:rPr>
          <w:rStyle w:val="86"/>
          <w:rFonts w:hint="eastAsia" w:ascii="仿宋" w:hAnsi="仿宋" w:eastAsia="仿宋" w:cs="仿宋"/>
          <w:b w:val="0"/>
          <w:bCs/>
          <w:color w:val="auto"/>
          <w:kern w:val="0"/>
          <w:sz w:val="28"/>
          <w:szCs w:val="28"/>
        </w:rPr>
        <w:t>输入功率:</w:t>
      </w:r>
      <w:r>
        <w:rPr>
          <w:rStyle w:val="86"/>
          <w:rFonts w:hint="eastAsia" w:ascii="仿宋" w:hAnsi="仿宋" w:eastAsia="仿宋" w:cs="仿宋"/>
          <w:b w:val="0"/>
          <w:bCs/>
          <w:color w:val="auto"/>
          <w:kern w:val="0"/>
          <w:sz w:val="28"/>
          <w:szCs w:val="28"/>
          <w:lang w:val="en-US" w:eastAsia="zh-CN"/>
        </w:rPr>
        <w:t>约</w:t>
      </w:r>
      <w:r>
        <w:rPr>
          <w:rStyle w:val="86"/>
          <w:rFonts w:hint="eastAsia" w:ascii="仿宋" w:hAnsi="仿宋" w:eastAsia="仿宋" w:cs="仿宋"/>
          <w:b w:val="0"/>
          <w:bCs/>
          <w:color w:val="auto"/>
          <w:kern w:val="0"/>
          <w:sz w:val="28"/>
          <w:szCs w:val="28"/>
        </w:rPr>
        <w:t>4000VA。</w:t>
      </w:r>
    </w:p>
    <w:p w14:paraId="7AF5FAB9">
      <w:pPr>
        <w:spacing w:beforeAutospacing="0" w:afterAutospacing="0"/>
        <w:ind w:firstLine="0" w:firstLineChars="0"/>
        <w:rPr>
          <w:rStyle w:val="86"/>
          <w:rFonts w:hint="eastAsia" w:ascii="仿宋" w:hAnsi="仿宋" w:eastAsia="仿宋" w:cs="仿宋"/>
          <w:b w:val="0"/>
          <w:bCs/>
          <w:color w:val="auto"/>
          <w:kern w:val="0"/>
          <w:sz w:val="28"/>
          <w:szCs w:val="28"/>
        </w:rPr>
      </w:pPr>
      <w:r>
        <w:rPr>
          <w:rStyle w:val="86"/>
          <w:rFonts w:hint="eastAsia" w:ascii="仿宋" w:hAnsi="仿宋" w:eastAsia="仿宋" w:cs="仿宋"/>
          <w:b w:val="0"/>
          <w:bCs/>
          <w:color w:val="auto"/>
          <w:kern w:val="0"/>
          <w:sz w:val="28"/>
          <w:szCs w:val="28"/>
          <w:lang w:val="en-US" w:eastAsia="zh-CN"/>
        </w:rPr>
        <w:t>7</w:t>
      </w:r>
      <w:r>
        <w:rPr>
          <w:rStyle w:val="86"/>
          <w:rFonts w:hint="eastAsia" w:ascii="仿宋" w:hAnsi="仿宋" w:eastAsia="仿宋" w:cs="仿宋"/>
          <w:b w:val="0"/>
          <w:bCs/>
          <w:color w:val="auto"/>
          <w:kern w:val="0"/>
          <w:sz w:val="28"/>
          <w:szCs w:val="28"/>
        </w:rPr>
        <w:t>、抗干扰设计。</w:t>
      </w:r>
    </w:p>
    <w:p w14:paraId="1A019A2D">
      <w:pPr>
        <w:spacing w:beforeAutospacing="0" w:afterAutospacing="0"/>
        <w:ind w:firstLine="0" w:firstLineChars="0"/>
        <w:rPr>
          <w:rStyle w:val="86"/>
          <w:rFonts w:hint="eastAsia" w:ascii="仿宋" w:hAnsi="仿宋" w:eastAsia="仿宋" w:cs="仿宋"/>
          <w:b w:val="0"/>
          <w:bCs/>
          <w:color w:val="auto"/>
          <w:kern w:val="0"/>
          <w:sz w:val="28"/>
          <w:szCs w:val="28"/>
        </w:rPr>
      </w:pPr>
      <w:bookmarkStart w:id="373" w:name="_Hlk82676081"/>
      <w:r>
        <w:rPr>
          <w:rStyle w:val="86"/>
          <w:rFonts w:hint="eastAsia" w:ascii="仿宋" w:hAnsi="仿宋" w:eastAsia="仿宋" w:cs="仿宋"/>
          <w:b w:val="0"/>
          <w:bCs/>
          <w:color w:val="auto"/>
          <w:kern w:val="0"/>
          <w:sz w:val="28"/>
          <w:szCs w:val="28"/>
          <w:lang w:val="en-US" w:eastAsia="zh-CN"/>
        </w:rPr>
        <w:t>8</w:t>
      </w:r>
      <w:r>
        <w:rPr>
          <w:rStyle w:val="86"/>
          <w:rFonts w:hint="eastAsia" w:ascii="仿宋" w:hAnsi="仿宋" w:eastAsia="仿宋" w:cs="仿宋"/>
          <w:b w:val="0"/>
          <w:bCs/>
          <w:color w:val="auto"/>
          <w:kern w:val="0"/>
          <w:sz w:val="28"/>
          <w:szCs w:val="28"/>
        </w:rPr>
        <w:t>、</w:t>
      </w:r>
      <w:bookmarkEnd w:id="373"/>
      <w:r>
        <w:rPr>
          <w:rStyle w:val="86"/>
          <w:rFonts w:hint="eastAsia" w:ascii="仿宋" w:hAnsi="仿宋" w:eastAsia="仿宋" w:cs="仿宋"/>
          <w:b w:val="0"/>
          <w:bCs/>
          <w:color w:val="auto"/>
          <w:kern w:val="0"/>
          <w:sz w:val="28"/>
          <w:szCs w:val="28"/>
        </w:rPr>
        <w:t>当启动照射治疗时，如大门未关闭，或照射治疗过程中大门被打开，则中断照射治疗。</w:t>
      </w:r>
    </w:p>
    <w:p w14:paraId="6A96210E">
      <w:pPr>
        <w:spacing w:beforeAutospacing="0" w:afterAutospacing="0"/>
        <w:ind w:firstLine="0" w:firstLineChars="0"/>
        <w:rPr>
          <w:rStyle w:val="86"/>
          <w:rFonts w:hint="eastAsia" w:ascii="仿宋" w:hAnsi="仿宋" w:eastAsia="仿宋" w:cs="仿宋"/>
          <w:b w:val="0"/>
          <w:bCs/>
          <w:color w:val="auto"/>
          <w:kern w:val="0"/>
          <w:sz w:val="28"/>
          <w:szCs w:val="28"/>
        </w:rPr>
      </w:pPr>
      <w:r>
        <w:rPr>
          <w:rStyle w:val="86"/>
          <w:rFonts w:hint="eastAsia" w:ascii="仿宋" w:hAnsi="仿宋" w:eastAsia="仿宋" w:cs="仿宋"/>
          <w:b w:val="0"/>
          <w:bCs/>
          <w:color w:val="auto"/>
          <w:kern w:val="0"/>
          <w:sz w:val="28"/>
          <w:szCs w:val="28"/>
          <w:lang w:val="en-US" w:eastAsia="zh-CN"/>
        </w:rPr>
        <w:t>9、</w:t>
      </w:r>
      <w:r>
        <w:rPr>
          <w:rStyle w:val="86"/>
          <w:rFonts w:hint="eastAsia" w:ascii="仿宋" w:hAnsi="仿宋" w:eastAsia="仿宋" w:cs="仿宋"/>
          <w:b w:val="0"/>
          <w:bCs/>
          <w:color w:val="auto"/>
          <w:kern w:val="0"/>
          <w:sz w:val="28"/>
          <w:szCs w:val="28"/>
        </w:rPr>
        <w:t>灯管外无铁丝网阻挡，确保紫外线照射均匀性。</w:t>
      </w:r>
    </w:p>
    <w:p w14:paraId="24EF3191">
      <w:pPr>
        <w:numPr>
          <w:ilvl w:val="0"/>
          <w:numId w:val="0"/>
        </w:numPr>
        <w:autoSpaceDE w:val="0"/>
        <w:autoSpaceDN w:val="0"/>
        <w:spacing w:beforeAutospacing="0" w:afterAutospacing="0" w:line="240" w:lineRule="auto"/>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10、电源电压:交流220V±10%</w:t>
      </w:r>
    </w:p>
    <w:p w14:paraId="6702E464">
      <w:pPr>
        <w:numPr>
          <w:ilvl w:val="0"/>
          <w:numId w:val="0"/>
        </w:numPr>
        <w:autoSpaceDE w:val="0"/>
        <w:autoSpaceDN w:val="0"/>
        <w:spacing w:beforeAutospacing="0" w:afterAutospacing="0" w:line="240" w:lineRule="auto"/>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11、电源频率:50±1Hz</w:t>
      </w:r>
    </w:p>
    <w:p w14:paraId="6A6F45D3">
      <w:pPr>
        <w:numPr>
          <w:ilvl w:val="0"/>
          <w:numId w:val="0"/>
        </w:numPr>
        <w:autoSpaceDE w:val="0"/>
        <w:autoSpaceDN w:val="0"/>
        <w:spacing w:beforeAutospacing="0" w:afterAutospacing="0" w:line="240" w:lineRule="auto"/>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12.灯管寿命：500-1000小时（配备100根灯管）</w:t>
      </w:r>
    </w:p>
    <w:p w14:paraId="54ABC2D1">
      <w:pPr>
        <w:numPr>
          <w:ilvl w:val="0"/>
          <w:numId w:val="0"/>
        </w:numPr>
        <w:autoSpaceDE w:val="0"/>
        <w:autoSpaceDN w:val="0"/>
        <w:spacing w:beforeAutospacing="0" w:afterAutospacing="0" w:line="240" w:lineRule="auto"/>
        <w:ind w:firstLine="560" w:firstLineChars="2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辐射强度：1-5mW/cm²</w:t>
      </w:r>
    </w:p>
    <w:p w14:paraId="44939F27">
      <w:pPr>
        <w:numPr>
          <w:ilvl w:val="0"/>
          <w:numId w:val="0"/>
        </w:numPr>
        <w:autoSpaceDE w:val="0"/>
        <w:autoSpaceDN w:val="0"/>
        <w:spacing w:beforeAutospacing="0" w:afterAutospacing="0" w:line="240" w:lineRule="auto"/>
        <w:ind w:firstLine="560" w:firstLineChars="2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照射面积：≈40000-45000cm²</w:t>
      </w:r>
    </w:p>
    <w:p w14:paraId="3D1E44EB">
      <w:pPr>
        <w:numPr>
          <w:ilvl w:val="0"/>
          <w:numId w:val="0"/>
        </w:numPr>
        <w:autoSpaceDE w:val="0"/>
        <w:autoSpaceDN w:val="0"/>
        <w:spacing w:beforeAutospacing="0" w:afterAutospacing="0" w:line="240" w:lineRule="auto"/>
        <w:ind w:firstLine="560" w:firstLineChars="200"/>
        <w:jc w:val="both"/>
        <w:rPr>
          <w:rStyle w:val="86"/>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30分钟内稳定性：</w:t>
      </w:r>
      <w:r>
        <w:rPr>
          <w:rStyle w:val="86"/>
          <w:rFonts w:hint="eastAsia" w:ascii="仿宋" w:hAnsi="仿宋" w:eastAsia="仿宋" w:cs="仿宋"/>
          <w:b w:val="0"/>
          <w:bCs/>
          <w:color w:val="auto"/>
          <w:kern w:val="0"/>
          <w:sz w:val="28"/>
          <w:szCs w:val="28"/>
        </w:rPr>
        <w:t>≤</w:t>
      </w:r>
      <w:r>
        <w:rPr>
          <w:rFonts w:hint="eastAsia" w:ascii="仿宋" w:hAnsi="仿宋" w:eastAsia="仿宋" w:cs="仿宋"/>
          <w:b w:val="0"/>
          <w:bCs/>
          <w:color w:val="auto"/>
          <w:sz w:val="28"/>
          <w:szCs w:val="28"/>
          <w:lang w:val="en-US" w:eastAsia="zh-CN"/>
        </w:rPr>
        <w:t>±5%</w:t>
      </w:r>
      <w:r>
        <w:rPr>
          <w:rStyle w:val="86"/>
          <w:rFonts w:hint="eastAsia" w:ascii="仿宋" w:hAnsi="仿宋" w:eastAsia="仿宋" w:cs="仿宋"/>
          <w:b w:val="0"/>
          <w:bCs/>
          <w:color w:val="auto"/>
          <w:sz w:val="28"/>
          <w:szCs w:val="28"/>
        </w:rPr>
        <w:t xml:space="preserve"> </w:t>
      </w:r>
    </w:p>
    <w:p w14:paraId="617D1705">
      <w:pPr>
        <w:numPr>
          <w:ilvl w:val="0"/>
          <w:numId w:val="15"/>
        </w:numPr>
        <w:autoSpaceDE w:val="0"/>
        <w:autoSpaceDN w:val="0"/>
        <w:spacing w:beforeAutospacing="0" w:afterAutospacing="0" w:line="240" w:lineRule="auto"/>
        <w:jc w:val="both"/>
        <w:rPr>
          <w:rStyle w:val="86"/>
          <w:rFonts w:hint="eastAsia" w:ascii="仿宋" w:hAnsi="仿宋" w:eastAsia="仿宋" w:cs="仿宋"/>
          <w:b w:val="0"/>
          <w:bCs/>
          <w:color w:val="auto"/>
          <w:sz w:val="28"/>
          <w:szCs w:val="28"/>
          <w:lang w:val="en-US" w:eastAsia="zh-CN"/>
        </w:rPr>
      </w:pPr>
      <w:r>
        <w:rPr>
          <w:rStyle w:val="86"/>
          <w:rFonts w:hint="eastAsia" w:ascii="仿宋" w:hAnsi="仿宋" w:eastAsia="仿宋" w:cs="仿宋"/>
          <w:b w:val="0"/>
          <w:bCs/>
          <w:color w:val="auto"/>
          <w:sz w:val="28"/>
          <w:szCs w:val="28"/>
          <w:lang w:eastAsia="zh-CN"/>
        </w:rPr>
        <w:t>配备</w:t>
      </w:r>
      <w:r>
        <w:rPr>
          <w:rStyle w:val="86"/>
          <w:rFonts w:hint="eastAsia" w:ascii="仿宋" w:hAnsi="仿宋" w:eastAsia="仿宋" w:cs="仿宋"/>
          <w:b w:val="0"/>
          <w:bCs/>
          <w:color w:val="auto"/>
          <w:sz w:val="28"/>
          <w:szCs w:val="28"/>
          <w:lang w:val="en-US" w:eastAsia="zh-CN"/>
        </w:rPr>
        <w:t>UV眼镜  4个</w:t>
      </w:r>
    </w:p>
    <w:p w14:paraId="08F940E4">
      <w:pPr>
        <w:numPr>
          <w:ilvl w:val="0"/>
          <w:numId w:val="15"/>
        </w:numPr>
        <w:autoSpaceDE w:val="0"/>
        <w:autoSpaceDN w:val="0"/>
        <w:spacing w:beforeAutospacing="0" w:afterAutospacing="0" w:line="240" w:lineRule="auto"/>
        <w:jc w:val="both"/>
        <w:rPr>
          <w:rStyle w:val="86"/>
          <w:rFonts w:hint="eastAsia" w:ascii="仿宋" w:hAnsi="仿宋" w:eastAsia="仿宋" w:cs="仿宋"/>
          <w:b w:val="0"/>
          <w:bCs/>
          <w:color w:val="auto"/>
          <w:sz w:val="28"/>
          <w:szCs w:val="28"/>
          <w:lang w:val="en-US" w:eastAsia="zh-CN"/>
        </w:rPr>
      </w:pPr>
      <w:r>
        <w:rPr>
          <w:rFonts w:hint="eastAsia" w:ascii="仿宋" w:hAnsi="仿宋" w:eastAsia="仿宋" w:cs="仿宋"/>
          <w:b w:val="0"/>
          <w:bCs w:val="0"/>
          <w:color w:val="auto"/>
          <w:sz w:val="28"/>
          <w:szCs w:val="28"/>
        </w:rPr>
        <w:t>★</w:t>
      </w:r>
      <w:r>
        <w:rPr>
          <w:rStyle w:val="86"/>
          <w:rFonts w:hint="eastAsia" w:ascii="仿宋" w:hAnsi="仿宋" w:eastAsia="仿宋" w:cs="仿宋"/>
          <w:b w:val="0"/>
          <w:bCs/>
          <w:color w:val="auto"/>
          <w:sz w:val="28"/>
          <w:szCs w:val="28"/>
          <w:lang w:val="en-US" w:eastAsia="zh-CN"/>
        </w:rPr>
        <w:t>整机质保3年，</w:t>
      </w:r>
      <w:r>
        <w:rPr>
          <w:rFonts w:hint="eastAsia" w:ascii="仿宋" w:hAnsi="仿宋" w:eastAsia="仿宋" w:cs="仿宋"/>
          <w:bCs/>
          <w:color w:val="auto"/>
          <w:sz w:val="28"/>
          <w:szCs w:val="28"/>
          <w:lang w:val="en-US" w:eastAsia="zh-CN"/>
        </w:rPr>
        <w:t>制造商提供承诺，加盖公章</w:t>
      </w:r>
    </w:p>
    <w:p w14:paraId="576DBFAA">
      <w:pPr>
        <w:widowControl w:val="0"/>
        <w:numPr>
          <w:ilvl w:val="0"/>
          <w:numId w:val="0"/>
        </w:numPr>
        <w:autoSpaceDE w:val="0"/>
        <w:autoSpaceDN w:val="0"/>
        <w:spacing w:beforeAutospacing="0" w:afterAutospacing="0" w:line="240" w:lineRule="auto"/>
        <w:jc w:val="both"/>
        <w:rPr>
          <w:rFonts w:hint="eastAsia" w:ascii="仿宋" w:hAnsi="仿宋" w:eastAsia="仿宋" w:cs="仿宋"/>
          <w:bCs/>
          <w:color w:val="auto"/>
          <w:sz w:val="28"/>
          <w:szCs w:val="28"/>
          <w:lang w:val="en-US" w:eastAsia="zh-CN"/>
        </w:rPr>
      </w:pPr>
    </w:p>
    <w:p w14:paraId="5BD7B42F">
      <w:pPr>
        <w:widowControl w:val="0"/>
        <w:numPr>
          <w:ilvl w:val="0"/>
          <w:numId w:val="0"/>
        </w:numPr>
        <w:autoSpaceDE w:val="0"/>
        <w:autoSpaceDN w:val="0"/>
        <w:spacing w:beforeAutospacing="0" w:afterAutospacing="0" w:line="240" w:lineRule="auto"/>
        <w:jc w:val="both"/>
        <w:rPr>
          <w:rFonts w:hint="eastAsia" w:ascii="仿宋" w:hAnsi="仿宋" w:eastAsia="仿宋" w:cs="仿宋"/>
          <w:bCs/>
          <w:color w:val="auto"/>
          <w:sz w:val="28"/>
          <w:szCs w:val="28"/>
          <w:lang w:val="en-US" w:eastAsia="zh-CN"/>
        </w:rPr>
      </w:pPr>
    </w:p>
    <w:p w14:paraId="4A9C7574">
      <w:pPr>
        <w:widowControl w:val="0"/>
        <w:numPr>
          <w:ilvl w:val="0"/>
          <w:numId w:val="0"/>
        </w:numPr>
        <w:autoSpaceDE w:val="0"/>
        <w:autoSpaceDN w:val="0"/>
        <w:spacing w:beforeAutospacing="0" w:afterAutospacing="0" w:line="240" w:lineRule="auto"/>
        <w:jc w:val="both"/>
        <w:rPr>
          <w:rFonts w:hint="eastAsia" w:ascii="仿宋" w:hAnsi="仿宋" w:eastAsia="仿宋" w:cs="仿宋"/>
          <w:bCs/>
          <w:color w:val="auto"/>
          <w:sz w:val="28"/>
          <w:szCs w:val="28"/>
          <w:lang w:val="en-US" w:eastAsia="zh-CN"/>
        </w:rPr>
      </w:pPr>
    </w:p>
    <w:p w14:paraId="1D64C2A1">
      <w:pPr>
        <w:widowControl w:val="0"/>
        <w:numPr>
          <w:ilvl w:val="0"/>
          <w:numId w:val="0"/>
        </w:numPr>
        <w:autoSpaceDE w:val="0"/>
        <w:autoSpaceDN w:val="0"/>
        <w:spacing w:beforeAutospacing="0" w:afterAutospacing="0" w:line="240" w:lineRule="auto"/>
        <w:jc w:val="both"/>
        <w:rPr>
          <w:rFonts w:hint="eastAsia" w:ascii="仿宋" w:hAnsi="仿宋" w:eastAsia="仿宋" w:cs="仿宋"/>
          <w:bCs/>
          <w:color w:val="auto"/>
          <w:sz w:val="28"/>
          <w:szCs w:val="28"/>
          <w:lang w:val="en-US" w:eastAsia="zh-CN"/>
        </w:rPr>
      </w:pPr>
    </w:p>
    <w:p w14:paraId="281E8707">
      <w:pPr>
        <w:tabs>
          <w:tab w:val="left" w:pos="2595"/>
          <w:tab w:val="center" w:pos="4311"/>
        </w:tabs>
        <w:jc w:val="center"/>
        <w:rPr>
          <w:rFonts w:hint="eastAsia" w:ascii="仿宋" w:hAnsi="仿宋" w:eastAsia="仿宋" w:cs="仿宋"/>
          <w:b/>
          <w:bCs/>
          <w:color w:val="auto"/>
          <w:sz w:val="28"/>
          <w:szCs w:val="36"/>
          <w:lang w:val="en-US" w:eastAsia="zh-CN"/>
        </w:rPr>
      </w:pPr>
      <w:r>
        <w:rPr>
          <w:rFonts w:hint="eastAsia" w:ascii="仿宋" w:hAnsi="仿宋" w:eastAsia="仿宋" w:cs="仿宋"/>
          <w:b/>
          <w:bCs/>
          <w:color w:val="auto"/>
          <w:spacing w:val="-1"/>
          <w:sz w:val="28"/>
          <w:szCs w:val="28"/>
          <w:lang w:val="en-US" w:eastAsia="zh-CN"/>
        </w:rPr>
        <w:t>5、生物刺激反馈系統(盆底康复治疗仪)（</w:t>
      </w:r>
      <w:r>
        <w:rPr>
          <w:rFonts w:hint="eastAsia" w:ascii="仿宋" w:hAnsi="仿宋" w:eastAsia="仿宋" w:cs="仿宋"/>
          <w:b/>
          <w:bCs/>
          <w:color w:val="auto"/>
          <w:sz w:val="28"/>
          <w:szCs w:val="28"/>
        </w:rPr>
        <w:t>生</w:t>
      </w:r>
      <w:r>
        <w:rPr>
          <w:rFonts w:hint="eastAsia" w:ascii="仿宋" w:hAnsi="仿宋" w:eastAsia="仿宋" w:cs="仿宋"/>
          <w:b/>
          <w:bCs/>
          <w:color w:val="auto"/>
          <w:sz w:val="28"/>
          <w:szCs w:val="36"/>
        </w:rPr>
        <w:t>物刺激反馈仪</w:t>
      </w:r>
      <w:r>
        <w:rPr>
          <w:rFonts w:hint="eastAsia" w:ascii="仿宋" w:hAnsi="仿宋" w:eastAsia="仿宋" w:cs="仿宋"/>
          <w:b/>
          <w:bCs/>
          <w:color w:val="auto"/>
          <w:sz w:val="28"/>
          <w:szCs w:val="36"/>
          <w:lang w:eastAsia="zh-CN"/>
        </w:rPr>
        <w:t>）</w:t>
      </w:r>
      <w:r>
        <w:rPr>
          <w:rFonts w:hint="eastAsia" w:ascii="仿宋" w:hAnsi="仿宋" w:eastAsia="仿宋" w:cs="仿宋"/>
          <w:b/>
          <w:bCs/>
          <w:color w:val="auto"/>
          <w:sz w:val="28"/>
          <w:szCs w:val="36"/>
          <w:lang w:val="en-US" w:eastAsia="zh-CN"/>
        </w:rPr>
        <w:t>技术参数</w:t>
      </w:r>
    </w:p>
    <w:p w14:paraId="67D2E1FD">
      <w:pPr>
        <w:rPr>
          <w:rFonts w:hint="eastAsia" w:ascii="仿宋" w:hAnsi="仿宋" w:eastAsia="仿宋" w:cs="仿宋"/>
          <w:color w:val="auto"/>
          <w:sz w:val="28"/>
          <w:szCs w:val="36"/>
        </w:rPr>
      </w:pPr>
    </w:p>
    <w:p w14:paraId="25510912">
      <w:pPr>
        <w:rPr>
          <w:rFonts w:hint="eastAsia" w:ascii="仿宋" w:hAnsi="仿宋" w:eastAsia="仿宋" w:cs="仿宋"/>
          <w:color w:val="auto"/>
          <w:sz w:val="28"/>
          <w:szCs w:val="36"/>
        </w:rPr>
      </w:pPr>
      <w:r>
        <w:rPr>
          <w:rFonts w:hint="eastAsia" w:ascii="仿宋" w:hAnsi="仿宋" w:eastAsia="仿宋" w:cs="仿宋"/>
          <w:color w:val="auto"/>
          <w:sz w:val="28"/>
          <w:szCs w:val="36"/>
        </w:rPr>
        <w:t>适用范围：对患者的体表肌电信号进行采集、分析和反馈训练，对患者的肌肉施加电刺激来恢复患者的肌肉功能障碍。</w:t>
      </w:r>
    </w:p>
    <w:p w14:paraId="1EE687C4">
      <w:pPr>
        <w:rPr>
          <w:rFonts w:hint="eastAsia" w:ascii="仿宋" w:hAnsi="仿宋" w:eastAsia="仿宋" w:cs="仿宋"/>
          <w:color w:val="auto"/>
          <w:sz w:val="28"/>
          <w:szCs w:val="36"/>
        </w:rPr>
      </w:pPr>
      <w:r>
        <w:rPr>
          <w:rFonts w:hint="eastAsia" w:ascii="仿宋" w:hAnsi="仿宋" w:eastAsia="仿宋" w:cs="仿宋"/>
          <w:color w:val="auto"/>
          <w:sz w:val="28"/>
          <w:szCs w:val="36"/>
        </w:rPr>
        <w:t>技术参数：</w:t>
      </w:r>
    </w:p>
    <w:p w14:paraId="6833DBB3">
      <w:pPr>
        <w:rPr>
          <w:rFonts w:hint="eastAsia" w:ascii="仿宋" w:hAnsi="仿宋" w:eastAsia="仿宋" w:cs="仿宋"/>
          <w:color w:val="auto"/>
          <w:sz w:val="28"/>
          <w:szCs w:val="36"/>
        </w:rPr>
      </w:pP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一</w:t>
      </w:r>
      <w:r>
        <w:rPr>
          <w:rFonts w:hint="eastAsia" w:ascii="仿宋" w:hAnsi="仿宋" w:eastAsia="仿宋" w:cs="仿宋"/>
          <w:color w:val="auto"/>
          <w:sz w:val="28"/>
          <w:szCs w:val="36"/>
        </w:rPr>
        <w:t>）软件功能</w:t>
      </w:r>
    </w:p>
    <w:p w14:paraId="7E907FD5">
      <w:pPr>
        <w:rPr>
          <w:rFonts w:hint="eastAsia" w:ascii="仿宋" w:hAnsi="仿宋" w:eastAsia="仿宋" w:cs="仿宋"/>
          <w:color w:val="auto"/>
          <w:sz w:val="28"/>
          <w:szCs w:val="36"/>
        </w:rPr>
      </w:pPr>
      <w:r>
        <w:rPr>
          <w:rFonts w:hint="eastAsia" w:ascii="仿宋" w:hAnsi="仿宋" w:eastAsia="仿宋" w:cs="仿宋"/>
          <w:color w:val="auto"/>
          <w:sz w:val="28"/>
          <w:szCs w:val="36"/>
        </w:rPr>
        <w:t>1.多种盆底肌电评估模式：一分钟评估，三分钟评估；</w:t>
      </w:r>
    </w:p>
    <w:p w14:paraId="0F8DE42E">
      <w:pPr>
        <w:rPr>
          <w:rFonts w:hint="eastAsia" w:ascii="仿宋" w:hAnsi="仿宋" w:eastAsia="仿宋" w:cs="仿宋"/>
          <w:color w:val="auto"/>
          <w:sz w:val="28"/>
          <w:szCs w:val="36"/>
        </w:rPr>
      </w:pPr>
      <w:r>
        <w:rPr>
          <w:rFonts w:hint="eastAsia" w:ascii="仿宋" w:hAnsi="仿宋" w:eastAsia="仿宋" w:cs="仿宋"/>
          <w:color w:val="auto"/>
          <w:sz w:val="28"/>
          <w:szCs w:val="36"/>
        </w:rPr>
        <w:t>2.压力评估模式：使用可多次反复使用的充气型压力探头对盆底功能进行评估；</w:t>
      </w:r>
    </w:p>
    <w:p w14:paraId="35223340">
      <w:pPr>
        <w:rPr>
          <w:rFonts w:hint="eastAsia" w:ascii="仿宋" w:hAnsi="仿宋" w:eastAsia="仿宋" w:cs="仿宋"/>
          <w:color w:val="auto"/>
          <w:sz w:val="28"/>
          <w:szCs w:val="36"/>
        </w:rPr>
      </w:pPr>
      <w:r>
        <w:rPr>
          <w:rFonts w:hint="eastAsia" w:ascii="仿宋" w:hAnsi="仿宋" w:eastAsia="仿宋" w:cs="仿宋"/>
          <w:color w:val="auto"/>
          <w:sz w:val="28"/>
          <w:szCs w:val="36"/>
        </w:rPr>
        <w:t>3.情景评估模式：采用蓝牙无线传输，可实现实际生活情景下如腹压增加时的盆底功能评估；</w:t>
      </w:r>
    </w:p>
    <w:p w14:paraId="6A63AB15">
      <w:pPr>
        <w:rPr>
          <w:rFonts w:hint="eastAsia" w:ascii="仿宋" w:hAnsi="仿宋" w:eastAsia="仿宋" w:cs="仿宋"/>
          <w:color w:val="auto"/>
          <w:sz w:val="28"/>
          <w:szCs w:val="36"/>
        </w:rPr>
      </w:pPr>
      <w:r>
        <w:rPr>
          <w:rFonts w:hint="eastAsia" w:ascii="仿宋" w:hAnsi="仿宋" w:eastAsia="仿宋" w:cs="仿宋"/>
          <w:color w:val="auto"/>
          <w:sz w:val="28"/>
          <w:szCs w:val="36"/>
        </w:rPr>
        <w:t>4.神经肌肉电刺激、肌电触发电刺激，重建中枢对盆底肌肉的控制，具有尿失禁、盆腔脏器脱垂、便秘、子宫复旧、尿潴留、肌肉酸痛等专业治疗方案；</w:t>
      </w:r>
    </w:p>
    <w:p w14:paraId="5FDCBC6F">
      <w:pPr>
        <w:rPr>
          <w:rFonts w:hint="eastAsia" w:ascii="仿宋" w:hAnsi="仿宋" w:eastAsia="仿宋" w:cs="仿宋"/>
          <w:color w:val="auto"/>
          <w:sz w:val="28"/>
          <w:szCs w:val="36"/>
        </w:rPr>
      </w:pPr>
      <w:r>
        <w:rPr>
          <w:rFonts w:hint="eastAsia" w:ascii="仿宋" w:hAnsi="仿宋" w:eastAsia="仿宋" w:cs="仿宋"/>
          <w:color w:val="auto"/>
          <w:sz w:val="28"/>
          <w:szCs w:val="36"/>
        </w:rPr>
        <w:t>5.肌电触发电刺激具有阈值上和阈值下两种触发方式，并且可选择手动阈值模式和自动阈值模式；</w:t>
      </w:r>
    </w:p>
    <w:p w14:paraId="21AEC199">
      <w:pPr>
        <w:rPr>
          <w:rFonts w:hint="eastAsia" w:ascii="仿宋" w:hAnsi="仿宋" w:eastAsia="仿宋" w:cs="仿宋"/>
          <w:color w:val="auto"/>
          <w:sz w:val="28"/>
          <w:szCs w:val="36"/>
        </w:rPr>
      </w:pPr>
      <w:r>
        <w:rPr>
          <w:rFonts w:hint="eastAsia" w:ascii="仿宋" w:hAnsi="仿宋" w:eastAsia="仿宋" w:cs="仿宋"/>
          <w:color w:val="auto"/>
          <w:sz w:val="28"/>
          <w:szCs w:val="36"/>
        </w:rPr>
        <w:t>6.经皮神经电刺激具有连续刺激模式、爆发刺激模式、调频调幅刺激模式，可实现急性和慢性疼痛的缓解；</w:t>
      </w:r>
    </w:p>
    <w:p w14:paraId="48BFBBC0">
      <w:pPr>
        <w:rPr>
          <w:rFonts w:hint="eastAsia" w:ascii="仿宋" w:hAnsi="仿宋" w:eastAsia="仿宋" w:cs="仿宋"/>
          <w:color w:val="auto"/>
          <w:sz w:val="28"/>
          <w:szCs w:val="36"/>
        </w:rPr>
      </w:pPr>
      <w:r>
        <w:rPr>
          <w:rFonts w:hint="eastAsia" w:ascii="仿宋" w:hAnsi="仿宋" w:eastAsia="仿宋" w:cs="仿宋"/>
          <w:color w:val="auto"/>
          <w:sz w:val="28"/>
          <w:szCs w:val="36"/>
        </w:rPr>
        <w:t>7.微电流刺激采用500ms刺激脉宽，微安级电流输出，可实现组织细胞修复，解决伤口愈合、瘢痕淡化、促进循环、淋巴水肿等问题；</w:t>
      </w:r>
    </w:p>
    <w:p w14:paraId="7A6384DE">
      <w:pPr>
        <w:rPr>
          <w:rFonts w:hint="eastAsia" w:ascii="仿宋" w:hAnsi="仿宋" w:eastAsia="仿宋" w:cs="仿宋"/>
          <w:color w:val="auto"/>
          <w:sz w:val="28"/>
          <w:szCs w:val="36"/>
        </w:rPr>
      </w:pPr>
      <w:r>
        <w:rPr>
          <w:rFonts w:hint="eastAsia" w:ascii="仿宋" w:hAnsi="仿宋" w:eastAsia="仿宋" w:cs="仿宋"/>
          <w:color w:val="auto"/>
          <w:sz w:val="28"/>
          <w:szCs w:val="36"/>
        </w:rPr>
        <w:t>8.可自定义治疗方案，并可根据用户习惯对自定义方案进行排序；</w:t>
      </w:r>
    </w:p>
    <w:p w14:paraId="776BEC91">
      <w:pPr>
        <w:rPr>
          <w:rFonts w:hint="eastAsia" w:ascii="仿宋" w:hAnsi="仿宋" w:eastAsia="仿宋" w:cs="仿宋"/>
          <w:color w:val="auto"/>
          <w:sz w:val="28"/>
          <w:szCs w:val="36"/>
        </w:rPr>
      </w:pPr>
      <w:r>
        <w:rPr>
          <w:rFonts w:hint="eastAsia" w:ascii="仿宋" w:hAnsi="仿宋" w:eastAsia="仿宋" w:cs="仿宋"/>
          <w:color w:val="auto"/>
          <w:sz w:val="28"/>
          <w:szCs w:val="36"/>
        </w:rPr>
        <w:t>9.Kegel模版训练具有肌电和压力两种模式；</w:t>
      </w:r>
    </w:p>
    <w:p w14:paraId="782074B3">
      <w:pPr>
        <w:rPr>
          <w:rFonts w:hint="eastAsia" w:ascii="仿宋" w:hAnsi="仿宋" w:eastAsia="仿宋" w:cs="仿宋"/>
          <w:color w:val="auto"/>
          <w:sz w:val="28"/>
          <w:szCs w:val="36"/>
        </w:rPr>
      </w:pPr>
      <w:r>
        <w:rPr>
          <w:rFonts w:hint="eastAsia" w:ascii="仿宋" w:hAnsi="仿宋" w:eastAsia="仿宋" w:cs="仿宋"/>
          <w:color w:val="auto"/>
          <w:sz w:val="28"/>
          <w:szCs w:val="36"/>
        </w:rPr>
        <w:t>10.所有生物反馈游戏训练开始前均有一分钟的热身阶段，为患者提供盆底训练的学习过程，且热身阶段的表现作为后续训练的依据；</w:t>
      </w:r>
    </w:p>
    <w:p w14:paraId="6B30B22F">
      <w:pPr>
        <w:rPr>
          <w:rFonts w:hint="eastAsia" w:ascii="仿宋" w:hAnsi="仿宋" w:eastAsia="仿宋" w:cs="仿宋"/>
          <w:color w:val="auto"/>
          <w:sz w:val="28"/>
          <w:szCs w:val="36"/>
        </w:rPr>
      </w:pPr>
      <w:r>
        <w:rPr>
          <w:rFonts w:hint="eastAsia" w:ascii="仿宋" w:hAnsi="仿宋" w:eastAsia="仿宋" w:cs="仿宋"/>
          <w:color w:val="auto"/>
          <w:sz w:val="28"/>
          <w:szCs w:val="36"/>
        </w:rPr>
        <w:t>11.可在诊疗记录中预览评估报告，回放评估过程，快速开始评估方案、治疗方案；</w:t>
      </w:r>
    </w:p>
    <w:p w14:paraId="55F1A5DB">
      <w:pPr>
        <w:rPr>
          <w:rFonts w:hint="eastAsia" w:ascii="仿宋" w:hAnsi="仿宋" w:eastAsia="仿宋" w:cs="仿宋"/>
          <w:color w:val="auto"/>
          <w:sz w:val="28"/>
          <w:szCs w:val="36"/>
        </w:rPr>
      </w:pPr>
      <w:r>
        <w:rPr>
          <w:rFonts w:hint="eastAsia" w:ascii="仿宋" w:hAnsi="仿宋" w:eastAsia="仿宋" w:cs="仿宋"/>
          <w:color w:val="auto"/>
          <w:sz w:val="28"/>
          <w:szCs w:val="36"/>
        </w:rPr>
        <w:t>12.数据统计分析功能：可汇总导出患者的诊疗记录，可分析统计医生工作量、患者治疗数据以及耗材使用情况；</w:t>
      </w:r>
    </w:p>
    <w:p w14:paraId="79FA6431">
      <w:pPr>
        <w:rPr>
          <w:rFonts w:hint="eastAsia" w:ascii="仿宋" w:hAnsi="仿宋" w:eastAsia="仿宋" w:cs="仿宋"/>
          <w:color w:val="auto"/>
          <w:sz w:val="28"/>
          <w:szCs w:val="36"/>
        </w:rPr>
      </w:pPr>
      <w:r>
        <w:rPr>
          <w:rFonts w:hint="eastAsia" w:ascii="仿宋" w:hAnsi="仿宋" w:eastAsia="仿宋" w:cs="仿宋"/>
          <w:color w:val="auto"/>
          <w:sz w:val="28"/>
          <w:szCs w:val="36"/>
        </w:rPr>
        <w:t>13.内置微云，可实现多种以及同类多台设备上患者基本信息、诊疗记录和方案参数的实时同步；</w:t>
      </w:r>
    </w:p>
    <w:p w14:paraId="0CD59830">
      <w:pPr>
        <w:rPr>
          <w:rFonts w:hint="eastAsia" w:ascii="仿宋" w:hAnsi="仿宋" w:eastAsia="仿宋" w:cs="仿宋"/>
          <w:color w:val="auto"/>
          <w:sz w:val="28"/>
          <w:szCs w:val="36"/>
        </w:rPr>
      </w:pPr>
      <w:r>
        <w:rPr>
          <w:rFonts w:hint="eastAsia" w:ascii="仿宋" w:hAnsi="仿宋" w:eastAsia="仿宋" w:cs="仿宋"/>
          <w:color w:val="auto"/>
          <w:sz w:val="28"/>
          <w:szCs w:val="36"/>
        </w:rPr>
        <w:t>14.支持盆底专科信息系统，可实现盆底中心数据共享、规范诊疗的电子病历系统、预约及患者排班、科室患者及工作量的统计与分析功能等；</w:t>
      </w:r>
    </w:p>
    <w:p w14:paraId="3FDF1486">
      <w:pPr>
        <w:rPr>
          <w:rFonts w:hint="eastAsia" w:ascii="仿宋" w:hAnsi="仿宋" w:eastAsia="仿宋" w:cs="仿宋"/>
          <w:color w:val="auto"/>
          <w:sz w:val="28"/>
          <w:szCs w:val="36"/>
        </w:rPr>
      </w:pPr>
      <w:r>
        <w:rPr>
          <w:rFonts w:hint="eastAsia" w:ascii="仿宋" w:hAnsi="仿宋" w:eastAsia="仿宋" w:cs="仿宋"/>
          <w:color w:val="auto"/>
          <w:sz w:val="28"/>
          <w:szCs w:val="36"/>
        </w:rPr>
        <w:t>15.提供微信平台的线上培训课程体系，专业的医学团队进行线上培训。</w:t>
      </w:r>
    </w:p>
    <w:p w14:paraId="78954133">
      <w:pPr>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16.连接医院HIS系统（经销商承担费用）。</w:t>
      </w:r>
    </w:p>
    <w:p w14:paraId="7F6F8325">
      <w:pPr>
        <w:rPr>
          <w:rFonts w:hint="eastAsia" w:ascii="仿宋" w:hAnsi="仿宋" w:eastAsia="仿宋" w:cs="仿宋"/>
          <w:color w:val="auto"/>
          <w:sz w:val="28"/>
          <w:szCs w:val="36"/>
        </w:rPr>
      </w:pP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二</w:t>
      </w:r>
      <w:r>
        <w:rPr>
          <w:rFonts w:hint="eastAsia" w:ascii="仿宋" w:hAnsi="仿宋" w:eastAsia="仿宋" w:cs="仿宋"/>
          <w:color w:val="auto"/>
          <w:sz w:val="28"/>
          <w:szCs w:val="36"/>
        </w:rPr>
        <w:t>）硬件性能：</w:t>
      </w:r>
    </w:p>
    <w:p w14:paraId="21694B39">
      <w:pPr>
        <w:rPr>
          <w:rFonts w:hint="eastAsia" w:ascii="仿宋" w:hAnsi="仿宋" w:eastAsia="仿宋" w:cs="仿宋"/>
          <w:color w:val="auto"/>
          <w:sz w:val="28"/>
          <w:szCs w:val="36"/>
        </w:rPr>
      </w:pPr>
      <w:r>
        <w:rPr>
          <w:rFonts w:hint="eastAsia" w:ascii="仿宋" w:hAnsi="仿宋" w:eastAsia="仿宋" w:cs="仿宋"/>
          <w:color w:val="auto"/>
          <w:sz w:val="28"/>
          <w:szCs w:val="36"/>
        </w:rPr>
        <w:t>1.四通道主机，包含电刺激、表面肌电采集和共用参考等A、B、C、D、REF五个通道接口；</w:t>
      </w:r>
    </w:p>
    <w:p w14:paraId="6123EED6">
      <w:pPr>
        <w:rPr>
          <w:rFonts w:hint="eastAsia" w:ascii="仿宋" w:hAnsi="仿宋" w:eastAsia="仿宋" w:cs="仿宋"/>
          <w:color w:val="auto"/>
          <w:sz w:val="28"/>
          <w:szCs w:val="36"/>
        </w:rPr>
      </w:pPr>
      <w:r>
        <w:rPr>
          <w:rFonts w:hint="eastAsia" w:ascii="仿宋" w:hAnsi="仿宋" w:eastAsia="仿宋" w:cs="仿宋"/>
          <w:color w:val="auto"/>
          <w:sz w:val="28"/>
          <w:szCs w:val="36"/>
        </w:rPr>
        <w:t>2.主机采用触控式导航面板，可单机便携工作；</w:t>
      </w:r>
    </w:p>
    <w:p w14:paraId="0FF3F04C">
      <w:pPr>
        <w:rPr>
          <w:rFonts w:hint="eastAsia" w:ascii="仿宋" w:hAnsi="仿宋" w:eastAsia="仿宋" w:cs="仿宋"/>
          <w:color w:val="auto"/>
          <w:sz w:val="28"/>
          <w:szCs w:val="36"/>
        </w:rPr>
      </w:pPr>
      <w:r>
        <w:rPr>
          <w:rFonts w:hint="eastAsia" w:ascii="仿宋" w:hAnsi="仿宋" w:eastAsia="仿宋" w:cs="仿宋"/>
          <w:color w:val="auto"/>
          <w:sz w:val="28"/>
          <w:szCs w:val="36"/>
        </w:rPr>
        <w:t>3.采用蓝牙无线传输，通过蓝牙可实现主机与APP软件、生物刺激反馈软件等联合使用，实现无线生物反馈，开启多场景生物反馈评估及训练，如站立，行走，模拟爬梯等生活场景下的生物反馈训练；</w:t>
      </w:r>
    </w:p>
    <w:p w14:paraId="48242346">
      <w:pPr>
        <w:rPr>
          <w:rFonts w:hint="eastAsia" w:ascii="仿宋" w:hAnsi="仿宋" w:eastAsia="仿宋" w:cs="仿宋"/>
          <w:color w:val="auto"/>
          <w:sz w:val="28"/>
          <w:szCs w:val="36"/>
        </w:rPr>
      </w:pPr>
      <w:r>
        <w:rPr>
          <w:rFonts w:hint="eastAsia" w:ascii="仿宋" w:hAnsi="仿宋" w:eastAsia="仿宋" w:cs="仿宋"/>
          <w:color w:val="auto"/>
          <w:sz w:val="28"/>
          <w:szCs w:val="36"/>
        </w:rPr>
        <w:t>4.电刺激工作时，主机屏幕上能够显示实时电流和设定电流，可分别或同时调节各个通道的电流大小；</w:t>
      </w:r>
    </w:p>
    <w:p w14:paraId="5B5292A9">
      <w:pPr>
        <w:rPr>
          <w:rFonts w:hint="eastAsia" w:ascii="仿宋" w:hAnsi="仿宋" w:eastAsia="仿宋" w:cs="仿宋"/>
          <w:color w:val="auto"/>
          <w:sz w:val="28"/>
          <w:szCs w:val="36"/>
        </w:rPr>
      </w:pPr>
      <w:r>
        <w:rPr>
          <w:rFonts w:hint="eastAsia" w:ascii="仿宋" w:hAnsi="仿宋" w:eastAsia="仿宋" w:cs="仿宋"/>
          <w:color w:val="auto"/>
          <w:sz w:val="28"/>
          <w:szCs w:val="36"/>
        </w:rPr>
        <w:t>5.双级联接口，可最多同时级联4台主机，扩展为16通道；</w:t>
      </w:r>
    </w:p>
    <w:p w14:paraId="39893FF4">
      <w:pPr>
        <w:rPr>
          <w:rFonts w:hint="eastAsia" w:ascii="仿宋" w:hAnsi="仿宋" w:eastAsia="仿宋" w:cs="仿宋"/>
          <w:color w:val="auto"/>
          <w:sz w:val="28"/>
          <w:szCs w:val="36"/>
        </w:rPr>
      </w:pPr>
      <w:r>
        <w:rPr>
          <w:rFonts w:hint="eastAsia" w:ascii="仿宋" w:hAnsi="仿宋" w:eastAsia="仿宋" w:cs="仿宋"/>
          <w:color w:val="auto"/>
          <w:sz w:val="28"/>
          <w:szCs w:val="36"/>
        </w:rPr>
        <w:t>6.采样位数：16位；</w:t>
      </w:r>
    </w:p>
    <w:p w14:paraId="1AFE1E51">
      <w:pPr>
        <w:rPr>
          <w:rFonts w:hint="eastAsia" w:ascii="仿宋" w:hAnsi="仿宋" w:eastAsia="仿宋" w:cs="仿宋"/>
          <w:color w:val="auto"/>
          <w:sz w:val="28"/>
          <w:szCs w:val="36"/>
        </w:rPr>
      </w:pPr>
      <w:r>
        <w:rPr>
          <w:rFonts w:hint="eastAsia" w:ascii="仿宋" w:hAnsi="仿宋" w:eastAsia="仿宋" w:cs="仿宋"/>
          <w:color w:val="auto"/>
          <w:sz w:val="28"/>
          <w:szCs w:val="36"/>
        </w:rPr>
        <w:t>7.测量范围：1μV～3000μV(r.m.s)；</w:t>
      </w:r>
    </w:p>
    <w:p w14:paraId="7E48B992">
      <w:pPr>
        <w:rPr>
          <w:rFonts w:hint="eastAsia" w:ascii="仿宋" w:hAnsi="仿宋" w:eastAsia="仿宋" w:cs="仿宋"/>
          <w:color w:val="auto"/>
          <w:sz w:val="28"/>
          <w:szCs w:val="36"/>
        </w:rPr>
      </w:pPr>
      <w:r>
        <w:rPr>
          <w:rFonts w:hint="eastAsia" w:ascii="仿宋" w:hAnsi="仿宋" w:eastAsia="仿宋" w:cs="仿宋"/>
          <w:color w:val="auto"/>
          <w:sz w:val="28"/>
          <w:szCs w:val="36"/>
        </w:rPr>
        <w:t>8.最高分辨率：≤2μV(r.m.s)；</w:t>
      </w:r>
    </w:p>
    <w:p w14:paraId="247D8621">
      <w:pPr>
        <w:rPr>
          <w:rFonts w:hint="eastAsia" w:ascii="仿宋" w:hAnsi="仿宋" w:eastAsia="仿宋" w:cs="仿宋"/>
          <w:color w:val="auto"/>
          <w:sz w:val="28"/>
          <w:szCs w:val="36"/>
        </w:rPr>
      </w:pPr>
      <w:r>
        <w:rPr>
          <w:rFonts w:hint="eastAsia" w:ascii="仿宋" w:hAnsi="仿宋" w:eastAsia="仿宋" w:cs="仿宋"/>
          <w:color w:val="auto"/>
          <w:sz w:val="28"/>
          <w:szCs w:val="36"/>
        </w:rPr>
        <w:t>9.输出电流：0～100mA，最小可调节步长50µA，可实现0-600μA的微电流刺激；</w:t>
      </w:r>
    </w:p>
    <w:p w14:paraId="6D439FB2">
      <w:pPr>
        <w:rPr>
          <w:rFonts w:hint="eastAsia" w:ascii="仿宋" w:hAnsi="仿宋" w:eastAsia="仿宋" w:cs="仿宋"/>
          <w:color w:val="auto"/>
          <w:sz w:val="28"/>
          <w:szCs w:val="36"/>
        </w:rPr>
      </w:pPr>
      <w:r>
        <w:rPr>
          <w:rFonts w:hint="eastAsia" w:ascii="仿宋" w:hAnsi="仿宋" w:eastAsia="仿宋" w:cs="仿宋"/>
          <w:color w:val="auto"/>
          <w:sz w:val="28"/>
          <w:szCs w:val="36"/>
        </w:rPr>
        <w:t>10.刺激频率：0.5Hz～150Hz，最小可调节步长1Hz；</w:t>
      </w:r>
    </w:p>
    <w:p w14:paraId="1BDD6D3C">
      <w:pPr>
        <w:rPr>
          <w:rFonts w:hint="eastAsia" w:ascii="仿宋" w:hAnsi="仿宋" w:eastAsia="仿宋" w:cs="仿宋"/>
          <w:color w:val="auto"/>
          <w:sz w:val="28"/>
          <w:szCs w:val="36"/>
        </w:rPr>
      </w:pPr>
      <w:r>
        <w:rPr>
          <w:rFonts w:hint="eastAsia" w:ascii="仿宋" w:hAnsi="仿宋" w:eastAsia="仿宋" w:cs="仿宋"/>
          <w:color w:val="auto"/>
          <w:sz w:val="28"/>
          <w:szCs w:val="36"/>
        </w:rPr>
        <w:t>11.脉冲宽度：50μs～500ms；</w:t>
      </w:r>
    </w:p>
    <w:p w14:paraId="57458D6B">
      <w:pPr>
        <w:rPr>
          <w:rFonts w:hint="eastAsia" w:ascii="仿宋" w:hAnsi="仿宋" w:eastAsia="仿宋" w:cs="仿宋"/>
          <w:color w:val="auto"/>
          <w:sz w:val="28"/>
          <w:szCs w:val="36"/>
        </w:rPr>
      </w:pPr>
      <w:r>
        <w:rPr>
          <w:rFonts w:hint="eastAsia" w:ascii="仿宋" w:hAnsi="仿宋" w:eastAsia="仿宋" w:cs="仿宋"/>
          <w:color w:val="auto"/>
          <w:sz w:val="28"/>
          <w:szCs w:val="36"/>
        </w:rPr>
        <w:t>12.刺激/休息时间：1s～99s可调，最小可调节步长1s；</w:t>
      </w:r>
    </w:p>
    <w:p w14:paraId="69CEB1BF">
      <w:pPr>
        <w:rPr>
          <w:rFonts w:hint="eastAsia" w:ascii="仿宋" w:hAnsi="仿宋" w:eastAsia="仿宋" w:cs="仿宋"/>
          <w:color w:val="auto"/>
          <w:sz w:val="28"/>
          <w:szCs w:val="36"/>
        </w:rPr>
      </w:pPr>
      <w:r>
        <w:rPr>
          <w:rFonts w:hint="eastAsia" w:ascii="仿宋" w:hAnsi="仿宋" w:eastAsia="仿宋" w:cs="仿宋"/>
          <w:color w:val="auto"/>
          <w:sz w:val="28"/>
          <w:szCs w:val="36"/>
        </w:rPr>
        <w:t>13.配压力套件，进行压力评估及训练；</w:t>
      </w:r>
    </w:p>
    <w:p w14:paraId="6EE2BC0A">
      <w:pPr>
        <w:rPr>
          <w:rFonts w:hint="eastAsia" w:ascii="仿宋" w:hAnsi="仿宋" w:eastAsia="仿宋" w:cs="仿宋"/>
          <w:color w:val="auto"/>
          <w:sz w:val="28"/>
          <w:szCs w:val="36"/>
        </w:rPr>
      </w:pPr>
      <w:r>
        <w:rPr>
          <w:rFonts w:hint="eastAsia" w:ascii="仿宋" w:hAnsi="仿宋" w:eastAsia="仿宋" w:cs="仿宋"/>
          <w:color w:val="auto"/>
          <w:sz w:val="28"/>
          <w:szCs w:val="36"/>
        </w:rPr>
        <w:t>配置清单：</w:t>
      </w:r>
    </w:p>
    <w:p w14:paraId="2EE73BAB">
      <w:pPr>
        <w:rPr>
          <w:rFonts w:hint="eastAsia" w:ascii="仿宋" w:hAnsi="仿宋" w:eastAsia="仿宋" w:cs="仿宋"/>
          <w:color w:val="auto"/>
          <w:sz w:val="28"/>
          <w:szCs w:val="36"/>
        </w:rPr>
      </w:pPr>
      <w:r>
        <w:rPr>
          <w:rFonts w:hint="eastAsia" w:ascii="仿宋" w:hAnsi="仿宋" w:eastAsia="仿宋" w:cs="仿宋"/>
          <w:color w:val="auto"/>
          <w:sz w:val="28"/>
          <w:szCs w:val="36"/>
        </w:rPr>
        <w:t>电脑主机：1台；液晶显示器+支架：1台；无线键鼠：1套；打印机：1台；头戴式耳机：1套；音棒：1套；</w:t>
      </w:r>
    </w:p>
    <w:p w14:paraId="2B976B79">
      <w:pPr>
        <w:rPr>
          <w:rFonts w:hint="eastAsia" w:ascii="仿宋" w:hAnsi="仿宋" w:eastAsia="仿宋" w:cs="仿宋"/>
          <w:color w:val="auto"/>
          <w:sz w:val="28"/>
          <w:szCs w:val="36"/>
        </w:rPr>
      </w:pPr>
      <w:r>
        <w:rPr>
          <w:rFonts w:hint="eastAsia" w:ascii="仿宋" w:hAnsi="仿宋" w:eastAsia="仿宋" w:cs="仿宋"/>
          <w:color w:val="auto"/>
          <w:sz w:val="28"/>
          <w:szCs w:val="36"/>
        </w:rPr>
        <w:t>圆形电极片：10套；</w:t>
      </w:r>
    </w:p>
    <w:p w14:paraId="6A1837DE">
      <w:pPr>
        <w:rPr>
          <w:rFonts w:hint="eastAsia" w:ascii="仿宋" w:hAnsi="仿宋" w:eastAsia="仿宋" w:cs="仿宋"/>
          <w:color w:val="auto"/>
          <w:sz w:val="28"/>
          <w:szCs w:val="36"/>
        </w:rPr>
      </w:pPr>
      <w:r>
        <w:rPr>
          <w:rFonts w:hint="eastAsia" w:ascii="仿宋" w:hAnsi="仿宋" w:eastAsia="仿宋" w:cs="仿宋"/>
          <w:color w:val="auto"/>
          <w:sz w:val="28"/>
          <w:szCs w:val="36"/>
        </w:rPr>
        <w:t>乳房电极片：20套；</w:t>
      </w:r>
    </w:p>
    <w:p w14:paraId="76ABCC45">
      <w:pPr>
        <w:rPr>
          <w:rFonts w:hint="eastAsia" w:ascii="仿宋" w:hAnsi="仿宋" w:eastAsia="仿宋" w:cs="仿宋"/>
          <w:color w:val="auto"/>
          <w:sz w:val="28"/>
          <w:szCs w:val="36"/>
        </w:rPr>
      </w:pPr>
      <w:r>
        <w:rPr>
          <w:rFonts w:hint="eastAsia" w:ascii="仿宋" w:hAnsi="仿宋" w:eastAsia="仿宋" w:cs="仿宋"/>
          <w:color w:val="auto"/>
          <w:sz w:val="28"/>
          <w:szCs w:val="36"/>
        </w:rPr>
        <w:t>妊娠纹弧形电极片：10套；</w:t>
      </w:r>
    </w:p>
    <w:p w14:paraId="40E36260">
      <w:pPr>
        <w:rPr>
          <w:rFonts w:hint="eastAsia" w:ascii="仿宋" w:hAnsi="仿宋" w:eastAsia="仿宋" w:cs="仿宋"/>
          <w:color w:val="auto"/>
          <w:sz w:val="28"/>
          <w:szCs w:val="36"/>
        </w:rPr>
      </w:pPr>
      <w:r>
        <w:rPr>
          <w:rFonts w:hint="eastAsia" w:ascii="仿宋" w:hAnsi="仿宋" w:eastAsia="仿宋" w:cs="仿宋"/>
          <w:color w:val="auto"/>
          <w:sz w:val="28"/>
          <w:szCs w:val="36"/>
        </w:rPr>
        <w:t>长方形电极片：10套；</w:t>
      </w:r>
    </w:p>
    <w:p w14:paraId="01FF3423">
      <w:pPr>
        <w:rPr>
          <w:rFonts w:hint="eastAsia" w:ascii="仿宋" w:hAnsi="仿宋" w:eastAsia="仿宋" w:cs="仿宋"/>
          <w:color w:val="auto"/>
          <w:sz w:val="28"/>
          <w:szCs w:val="36"/>
        </w:rPr>
      </w:pPr>
      <w:r>
        <w:rPr>
          <w:rFonts w:hint="eastAsia" w:ascii="仿宋" w:hAnsi="仿宋" w:eastAsia="仿宋" w:cs="仿宋"/>
          <w:color w:val="auto"/>
          <w:sz w:val="28"/>
          <w:szCs w:val="36"/>
        </w:rPr>
        <w:t>推车（含扫码平台）：1套</w:t>
      </w:r>
    </w:p>
    <w:p w14:paraId="18DAF307">
      <w:pPr>
        <w:rPr>
          <w:rFonts w:hint="eastAsia" w:ascii="仿宋" w:hAnsi="仿宋" w:eastAsia="仿宋" w:cs="仿宋"/>
          <w:b/>
          <w:bCs/>
          <w:color w:val="auto"/>
          <w:spacing w:val="-1"/>
          <w:sz w:val="40"/>
          <w:szCs w:val="40"/>
        </w:rPr>
      </w:pPr>
      <w:r>
        <w:rPr>
          <w:rFonts w:hint="eastAsia" w:ascii="仿宋" w:hAnsi="仿宋" w:eastAsia="仿宋" w:cs="仿宋"/>
          <w:b w:val="0"/>
          <w:bCs w:val="0"/>
          <w:color w:val="auto"/>
          <w:sz w:val="28"/>
          <w:szCs w:val="28"/>
        </w:rPr>
        <w:t>★</w:t>
      </w:r>
      <w:r>
        <w:rPr>
          <w:rFonts w:hint="eastAsia" w:ascii="仿宋" w:hAnsi="仿宋" w:eastAsia="仿宋" w:cs="仿宋"/>
          <w:color w:val="auto"/>
          <w:sz w:val="28"/>
          <w:szCs w:val="36"/>
          <w:lang w:val="en-US" w:eastAsia="zh-CN"/>
        </w:rPr>
        <w:t>整机</w:t>
      </w:r>
      <w:r>
        <w:rPr>
          <w:rFonts w:hint="eastAsia" w:ascii="仿宋" w:hAnsi="仿宋" w:eastAsia="仿宋" w:cs="仿宋"/>
          <w:color w:val="auto"/>
          <w:sz w:val="28"/>
          <w:szCs w:val="36"/>
        </w:rPr>
        <w:t>质保3年，</w:t>
      </w:r>
      <w:r>
        <w:rPr>
          <w:rFonts w:hint="eastAsia" w:ascii="仿宋" w:hAnsi="仿宋" w:eastAsia="仿宋" w:cs="仿宋"/>
          <w:bCs/>
          <w:color w:val="auto"/>
          <w:sz w:val="28"/>
          <w:szCs w:val="28"/>
          <w:lang w:val="en-US" w:eastAsia="zh-CN"/>
        </w:rPr>
        <w:t>制造商提供承诺，加盖公章</w:t>
      </w:r>
    </w:p>
    <w:p w14:paraId="234AA3EF">
      <w:pPr>
        <w:rPr>
          <w:rFonts w:hint="eastAsia" w:ascii="仿宋" w:hAnsi="仿宋" w:eastAsia="仿宋" w:cs="仿宋"/>
          <w:b/>
          <w:bCs/>
          <w:color w:val="auto"/>
          <w:spacing w:val="-1"/>
          <w:sz w:val="40"/>
          <w:szCs w:val="40"/>
        </w:rPr>
      </w:pPr>
      <w:r>
        <w:rPr>
          <w:rFonts w:hint="eastAsia" w:ascii="仿宋" w:hAnsi="仿宋" w:eastAsia="仿宋" w:cs="仿宋"/>
          <w:b/>
          <w:bCs/>
          <w:color w:val="auto"/>
          <w:spacing w:val="-1"/>
          <w:sz w:val="40"/>
          <w:szCs w:val="40"/>
        </w:rPr>
        <w:br w:type="page"/>
      </w:r>
    </w:p>
    <w:p w14:paraId="7EFEB8D6">
      <w:pPr>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6、动态干扰治疗仪（</w:t>
      </w:r>
      <w:r>
        <w:rPr>
          <w:rFonts w:hint="eastAsia" w:ascii="仿宋" w:hAnsi="仿宋" w:eastAsia="仿宋" w:cs="仿宋"/>
          <w:b/>
          <w:color w:val="auto"/>
          <w:sz w:val="28"/>
          <w:szCs w:val="28"/>
        </w:rPr>
        <w:t>动态干扰电治疗仪</w:t>
      </w:r>
      <w:r>
        <w:rPr>
          <w:rFonts w:hint="eastAsia" w:ascii="仿宋" w:hAnsi="仿宋" w:eastAsia="仿宋" w:cs="仿宋"/>
          <w:b/>
          <w:color w:val="auto"/>
          <w:sz w:val="28"/>
          <w:szCs w:val="28"/>
          <w:lang w:eastAsia="zh-CN"/>
        </w:rPr>
        <w:t>）</w:t>
      </w:r>
      <w:r>
        <w:rPr>
          <w:rFonts w:hint="eastAsia" w:ascii="仿宋" w:hAnsi="仿宋" w:eastAsia="仿宋" w:cs="仿宋"/>
          <w:b/>
          <w:bCs/>
          <w:color w:val="auto"/>
          <w:sz w:val="28"/>
          <w:szCs w:val="28"/>
        </w:rPr>
        <w:t>技术参数</w:t>
      </w:r>
    </w:p>
    <w:p w14:paraId="69061C9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1、适用范围：对膝骨关节炎、颈椎病、腰椎间盘突出、腰肌劳损具有消炎和镇痛作用。</w:t>
      </w:r>
    </w:p>
    <w:p w14:paraId="455B7519">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2、构成：由一台主机和两根4极吸附输出线、两根2极吸附输出线、两根6极自粘输出线组成。</w:t>
      </w:r>
    </w:p>
    <w:p w14:paraId="084C0F5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3、结构形式：不可分拆的柜机推车式。</w:t>
      </w:r>
    </w:p>
    <w:p w14:paraId="0401E77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4、显示及按键方式：两块</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8寸触摸屏形式下的显示界面及按键方式</w:t>
      </w:r>
    </w:p>
    <w:p w14:paraId="68517F8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5、输出频率：2KHz、3KHz、4KHz、5KHz</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rPr>
        <w:t>。</w:t>
      </w:r>
    </w:p>
    <w:p w14:paraId="1C051E8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6、治疗波形：正弦波。</w:t>
      </w:r>
    </w:p>
    <w:p w14:paraId="5C5086C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7、输出电压：输出峰值电压82-102V。</w:t>
      </w:r>
    </w:p>
    <w:p w14:paraId="00CCC62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8、输出电流：输出电流有效值≤60mA，恒流输出特性，在治疗全过程中，患者可以得到 </w:t>
      </w:r>
    </w:p>
    <w:p w14:paraId="340E1DD1">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依设定值而恒定不变的治疗剂量（电流恒定）。</w:t>
      </w:r>
    </w:p>
    <w:p w14:paraId="6454BA1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符合国家2015年颁布的YY0951-2015《干扰电治疗设备》行业强制标准的要求。</w:t>
      </w:r>
    </w:p>
    <w:p w14:paraId="6D84C64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9、治疗功能要求：设备智能化操作，全电脑控制输出，具有5种干涉模式、5种电疗模式、6种调制方式、6种向量选择、4种扫引时间，提供多种选择方案。</w:t>
      </w:r>
    </w:p>
    <w:p w14:paraId="00F60C3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10、干扰方式：（4.2）极三维立体干扰模式与（4）极二维平面干扰模式任意组合。</w:t>
      </w:r>
    </w:p>
    <w:p w14:paraId="347E88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11、干涉（差频）频率：0Hz~200Hz。</w:t>
      </w:r>
    </w:p>
    <w:p w14:paraId="08A23A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12、治疗时间：1~99min可调。</w:t>
      </w:r>
    </w:p>
    <w:p w14:paraId="2D05380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13、电疗模式：低、中、高、广域、低高（低、高交替）。</w:t>
      </w:r>
    </w:p>
    <w:p w14:paraId="1F3B7B6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14、干涉模式：IFC、IFCW、PMC、PMC2、自定义程序模式。</w:t>
      </w:r>
    </w:p>
    <w:p w14:paraId="2C0C2F0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15、调制方式：OFF、25%、50%、75%、100%、巴斯特方式。</w:t>
      </w:r>
    </w:p>
    <w:p w14:paraId="189A8F9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16、向量选择：OFF、1秒、2秒、3秒、4秒、5秒。</w:t>
      </w:r>
    </w:p>
    <w:p w14:paraId="01CF39E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17、扫引时间：1/f、15秒、30秒、60秒。</w:t>
      </w:r>
    </w:p>
    <w:p w14:paraId="5505DE9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18、吸附压力：-30mmHg ~ -300mmHg.</w:t>
      </w:r>
    </w:p>
    <w:p w14:paraId="3E993781">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19、吸附模式：连续、15回/分、30回/分、60回/分、自动模式。</w:t>
      </w:r>
    </w:p>
    <w:p w14:paraId="1A71A97D">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20、顶盘温度：顶盘可加热，加热温度35℃~45℃。</w:t>
      </w:r>
    </w:p>
    <w:p w14:paraId="0F8842A4">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21、电极选择：任何一路电极输出均可在吸附电极及自粘电极之间任意转换。</w:t>
      </w:r>
    </w:p>
    <w:p w14:paraId="784D01E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22、具有多重保护功能：具有强度自动锁定功能。</w:t>
      </w:r>
    </w:p>
    <w:p w14:paraId="7CF372B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22.1、电极线短路保护和停止输出功能；</w:t>
      </w:r>
    </w:p>
    <w:p w14:paraId="3221BD3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22.2、过电压保护和停止输出功能；</w:t>
      </w:r>
    </w:p>
    <w:p w14:paraId="282DBC2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22.3、电极脱落报警和停止输出功能；</w:t>
      </w:r>
    </w:p>
    <w:p w14:paraId="284616D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22.4、吸附电极吸力保护；</w:t>
      </w:r>
    </w:p>
    <w:p w14:paraId="62EED81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22.5、顶盘加热双重温度保护；</w:t>
      </w:r>
    </w:p>
    <w:p w14:paraId="66E926E4">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22.6、治疗结束自动提示，输出强度自动归零并有蜂鸣器提示治疗结束。</w:t>
      </w:r>
    </w:p>
    <w:p w14:paraId="626E00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eastAsia"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b w:val="0"/>
          <w:bCs w:val="0"/>
          <w:color w:val="auto"/>
          <w:sz w:val="28"/>
          <w:szCs w:val="28"/>
        </w:rPr>
        <w:t>★</w:t>
      </w:r>
      <w:r>
        <w:rPr>
          <w:rFonts w:hint="eastAsia" w:ascii="仿宋" w:hAnsi="仿宋" w:eastAsia="仿宋" w:cs="仿宋"/>
          <w:color w:val="auto"/>
          <w:sz w:val="28"/>
          <w:szCs w:val="28"/>
          <w:lang w:val="en-US" w:eastAsia="zh-CN"/>
        </w:rPr>
        <w:t>整机质保3年，</w:t>
      </w:r>
      <w:r>
        <w:rPr>
          <w:rFonts w:hint="eastAsia" w:ascii="仿宋" w:hAnsi="仿宋" w:eastAsia="仿宋" w:cs="仿宋"/>
          <w:bCs/>
          <w:color w:val="auto"/>
          <w:sz w:val="28"/>
          <w:szCs w:val="28"/>
          <w:lang w:val="en-US" w:eastAsia="zh-CN"/>
        </w:rPr>
        <w:t>制造商提供承诺，加盖公章.</w:t>
      </w:r>
    </w:p>
    <w:p w14:paraId="17F811F4">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仿宋" w:hAnsi="仿宋" w:eastAsia="仿宋" w:cs="仿宋"/>
          <w:b/>
          <w:bCs w:val="0"/>
          <w:color w:val="auto"/>
          <w:sz w:val="28"/>
          <w:szCs w:val="28"/>
          <w:lang w:val="en-US" w:eastAsia="zh-CN"/>
        </w:rPr>
      </w:pPr>
    </w:p>
    <w:p w14:paraId="7FC64689">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仿宋" w:hAnsi="仿宋" w:eastAsia="仿宋" w:cs="仿宋"/>
          <w:b/>
          <w:bCs w:val="0"/>
          <w:color w:val="auto"/>
          <w:sz w:val="28"/>
          <w:szCs w:val="28"/>
          <w:lang w:val="en-US" w:eastAsia="zh-CN"/>
        </w:rPr>
      </w:pPr>
    </w:p>
    <w:p w14:paraId="08570EDB">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7、红外偏振光治疗仪（</w:t>
      </w:r>
      <w:r>
        <w:rPr>
          <w:rFonts w:hint="eastAsia" w:ascii="仿宋" w:hAnsi="仿宋" w:eastAsia="仿宋" w:cs="仿宋"/>
          <w:b/>
          <w:bCs w:val="0"/>
          <w:color w:val="auto"/>
          <w:sz w:val="28"/>
          <w:szCs w:val="28"/>
        </w:rPr>
        <w:t>红外偏振光治疗</w:t>
      </w:r>
      <w:r>
        <w:rPr>
          <w:rFonts w:hint="eastAsia" w:ascii="仿宋" w:hAnsi="仿宋" w:eastAsia="仿宋" w:cs="仿宋"/>
          <w:b/>
          <w:bCs w:val="0"/>
          <w:color w:val="auto"/>
          <w:sz w:val="28"/>
          <w:szCs w:val="28"/>
          <w:lang w:eastAsia="zh-CN"/>
        </w:rPr>
        <w:t>）</w:t>
      </w:r>
    </w:p>
    <w:p w14:paraId="54E4DEBF">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技术参数：</w:t>
      </w:r>
    </w:p>
    <w:p w14:paraId="0A99CA5E">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1、工作条件： </w:t>
      </w:r>
    </w:p>
    <w:p w14:paraId="332822C4">
      <w:pPr>
        <w:keepNext w:val="0"/>
        <w:keepLines w:val="0"/>
        <w:pageBreakBefore w:val="0"/>
        <w:widowControl w:val="0"/>
        <w:kinsoku/>
        <w:wordWrap/>
        <w:overflowPunct/>
        <w:topLinePunct w:val="0"/>
        <w:autoSpaceDE/>
        <w:autoSpaceDN/>
        <w:bidi w:val="0"/>
        <w:adjustRightInd/>
        <w:snapToGrid/>
        <w:spacing w:line="24" w:lineRule="atLeast"/>
        <w:ind w:firstLine="42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a）环境温度      5℃～40℃；</w:t>
      </w:r>
    </w:p>
    <w:p w14:paraId="006C3559">
      <w:pPr>
        <w:keepNext w:val="0"/>
        <w:keepLines w:val="0"/>
        <w:pageBreakBefore w:val="0"/>
        <w:widowControl w:val="0"/>
        <w:kinsoku/>
        <w:wordWrap/>
        <w:overflowPunct/>
        <w:topLinePunct w:val="0"/>
        <w:autoSpaceDE/>
        <w:autoSpaceDN/>
        <w:bidi w:val="0"/>
        <w:adjustRightInd/>
        <w:snapToGrid/>
        <w:spacing w:line="24" w:lineRule="atLeast"/>
        <w:ind w:firstLine="42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b）相对湿度      10%～80%；</w:t>
      </w:r>
    </w:p>
    <w:p w14:paraId="3F37B04A">
      <w:pPr>
        <w:keepNext w:val="0"/>
        <w:keepLines w:val="0"/>
        <w:pageBreakBefore w:val="0"/>
        <w:widowControl w:val="0"/>
        <w:kinsoku/>
        <w:wordWrap/>
        <w:overflowPunct/>
        <w:topLinePunct w:val="0"/>
        <w:autoSpaceDE/>
        <w:autoSpaceDN/>
        <w:bidi w:val="0"/>
        <w:adjustRightInd/>
        <w:snapToGrid/>
        <w:spacing w:line="24" w:lineRule="atLeast"/>
        <w:ind w:firstLine="42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c）电源          AC220V±22V ，50Hz±1Hz；</w:t>
      </w:r>
    </w:p>
    <w:p w14:paraId="0108C574">
      <w:pPr>
        <w:keepNext w:val="0"/>
        <w:keepLines w:val="0"/>
        <w:pageBreakBefore w:val="0"/>
        <w:widowControl w:val="0"/>
        <w:kinsoku/>
        <w:wordWrap/>
        <w:overflowPunct/>
        <w:topLinePunct w:val="0"/>
        <w:autoSpaceDE/>
        <w:autoSpaceDN/>
        <w:bidi w:val="0"/>
        <w:adjustRightInd/>
        <w:snapToGrid/>
        <w:spacing w:line="24" w:lineRule="atLeast"/>
        <w:ind w:firstLine="42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d）输入功率      </w:t>
      </w:r>
      <w:r>
        <w:rPr>
          <w:rFonts w:hint="eastAsia" w:ascii="仿宋" w:hAnsi="仿宋" w:eastAsia="仿宋" w:cs="仿宋"/>
          <w:b w:val="0"/>
          <w:bCs/>
          <w:color w:val="auto"/>
          <w:sz w:val="28"/>
          <w:szCs w:val="28"/>
          <w:lang w:val="en-US" w:eastAsia="zh-CN"/>
        </w:rPr>
        <w:t>约</w:t>
      </w:r>
      <w:r>
        <w:rPr>
          <w:rFonts w:hint="eastAsia" w:ascii="仿宋" w:hAnsi="仿宋" w:eastAsia="仿宋" w:cs="仿宋"/>
          <w:b w:val="0"/>
          <w:bCs/>
          <w:color w:val="auto"/>
          <w:sz w:val="28"/>
          <w:szCs w:val="28"/>
        </w:rPr>
        <w:t>250VA；</w:t>
      </w:r>
    </w:p>
    <w:p w14:paraId="2D0DDEDC">
      <w:pPr>
        <w:keepNext w:val="0"/>
        <w:keepLines w:val="0"/>
        <w:pageBreakBefore w:val="0"/>
        <w:widowControl w:val="0"/>
        <w:kinsoku/>
        <w:wordWrap/>
        <w:overflowPunct/>
        <w:topLinePunct w:val="0"/>
        <w:autoSpaceDE/>
        <w:autoSpaceDN/>
        <w:bidi w:val="0"/>
        <w:adjustRightInd/>
        <w:snapToGrid/>
        <w:spacing w:line="24" w:lineRule="atLeast"/>
        <w:ind w:firstLine="42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e）大气压范围    700hPa～1060hPa；</w:t>
      </w:r>
    </w:p>
    <w:p w14:paraId="680670F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2、台推式设计，与台车结合可以作为柜式机使用； </w:t>
      </w:r>
    </w:p>
    <w:p w14:paraId="5B4B488A">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3、高清触摸屏操作+一键飞梭的操作模式，既能通过飞梭调节各个治疗参数，也可通过触控按压，长按屏幕快速调节； </w:t>
      </w:r>
    </w:p>
    <w:p w14:paraId="3D176852">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4、配置金属卤素灯以及钯灯两种光源；</w:t>
      </w:r>
    </w:p>
    <w:p w14:paraId="6A2DB7EF">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5、输出配置：1路偏振光，1路钯灯； </w:t>
      </w:r>
    </w:p>
    <w:p w14:paraId="6100CCCC">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6、红外偏振光有效波长范围：0.6um～1.6um，钯灯有效光谱波长范围：0.6um～1.6um；</w:t>
      </w:r>
    </w:p>
    <w:p w14:paraId="5058728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7、红外偏振光治疗头发出的红外光应为红外直线式偏振光；</w:t>
      </w:r>
    </w:p>
    <w:p w14:paraId="784CED0B">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8、具备连续、间隔、功率、时间四种手动治疗模式和安全模式； </w:t>
      </w:r>
    </w:p>
    <w:p w14:paraId="5063E244">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9、配备B2型、SG型、C型、D型四种治疗头，可根据临床需求灵活选择相应的治疗头； </w:t>
      </w:r>
    </w:p>
    <w:p w14:paraId="5EAE0C8F">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10、输出强度：治疗仪输出强度的调节与指示均为相对单位，范围10%～100%，步长1%； </w:t>
      </w:r>
    </w:p>
    <w:p w14:paraId="2E349BC2">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11、</w:t>
      </w:r>
      <w:bookmarkStart w:id="374" w:name="_Hlk144475694"/>
      <w:r>
        <w:rPr>
          <w:rFonts w:hint="eastAsia" w:ascii="仿宋" w:hAnsi="仿宋" w:eastAsia="仿宋" w:cs="仿宋"/>
          <w:b w:val="0"/>
          <w:bCs/>
          <w:color w:val="auto"/>
          <w:sz w:val="28"/>
          <w:szCs w:val="28"/>
        </w:rPr>
        <w:t>最大输出功率：B2型1.5W±0.5W，C/D型3.0W±0.4W，SG型1.3W±0.3W，</w:t>
      </w:r>
      <w:bookmarkEnd w:id="374"/>
      <w:r>
        <w:rPr>
          <w:rFonts w:hint="eastAsia" w:ascii="仿宋" w:hAnsi="仿宋" w:eastAsia="仿宋" w:cs="仿宋"/>
          <w:b w:val="0"/>
          <w:bCs/>
          <w:color w:val="auto"/>
          <w:sz w:val="28"/>
          <w:szCs w:val="28"/>
        </w:rPr>
        <w:t xml:space="preserve">钯灯2.3W±0.3W； </w:t>
      </w:r>
    </w:p>
    <w:p w14:paraId="50EFAEE9">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12、治疗时间： 钯灯0</w:t>
      </w:r>
      <w:r>
        <w:rPr>
          <w:rFonts w:hint="eastAsia" w:ascii="仿宋" w:hAnsi="仿宋" w:eastAsia="仿宋" w:cs="仿宋"/>
          <w:b w:val="0"/>
          <w:bCs/>
          <w:color w:val="auto"/>
          <w:kern w:val="0"/>
          <w:sz w:val="28"/>
          <w:szCs w:val="28"/>
        </w:rPr>
        <w:t>～60min，步长1min；</w:t>
      </w:r>
    </w:p>
    <w:p w14:paraId="4A0EE204">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rPr>
        <w:t xml:space="preserve">    红外偏振光0</w:t>
      </w:r>
      <w:r>
        <w:rPr>
          <w:rFonts w:hint="eastAsia" w:ascii="仿宋" w:hAnsi="仿宋" w:eastAsia="仿宋" w:cs="仿宋"/>
          <w:b w:val="0"/>
          <w:bCs/>
          <w:color w:val="auto"/>
          <w:kern w:val="0"/>
          <w:sz w:val="28"/>
          <w:szCs w:val="28"/>
        </w:rPr>
        <w:t>～10min，步长1min</w:t>
      </w:r>
      <w:r>
        <w:rPr>
          <w:rFonts w:hint="eastAsia" w:ascii="仿宋" w:hAnsi="仿宋" w:eastAsia="仿宋" w:cs="仿宋"/>
          <w:b w:val="0"/>
          <w:bCs/>
          <w:color w:val="auto"/>
          <w:sz w:val="28"/>
          <w:szCs w:val="28"/>
        </w:rPr>
        <w:t xml:space="preserve">； </w:t>
      </w:r>
    </w:p>
    <w:p w14:paraId="303F6B60">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13、小探头连续、间隔输出，大探头连续输出不稳定度</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±10%；</w:t>
      </w:r>
    </w:p>
    <w:p w14:paraId="04D52697">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14、治疗过程中以及治疗结束有声音提示； </w:t>
      </w:r>
    </w:p>
    <w:p w14:paraId="64E6250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15、仪器工作时，红外偏振光治疗头、灯室、钯灯保护罩温度≤60℃； </w:t>
      </w:r>
    </w:p>
    <w:p w14:paraId="41522D3D">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16、具有患者紧急停止保护； </w:t>
      </w:r>
    </w:p>
    <w:p w14:paraId="66220C8B">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 xml:space="preserve">17、锁定功能：防止由于误触导致意外修改设置参数； </w:t>
      </w:r>
    </w:p>
    <w:p w14:paraId="2D736451">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18、偏振光灯头内置的散热风扇，风扇可根据当前灯头温度调节转速，减少机器工作噪音，增加内部光学元件的寿命；</w:t>
      </w:r>
    </w:p>
    <w:p w14:paraId="50362456">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19、</w:t>
      </w:r>
      <w:bookmarkStart w:id="375" w:name="_Hlk103342298"/>
      <w:r>
        <w:rPr>
          <w:rFonts w:hint="eastAsia" w:ascii="仿宋" w:hAnsi="仿宋" w:eastAsia="仿宋" w:cs="仿宋"/>
          <w:b w:val="0"/>
          <w:bCs/>
          <w:color w:val="auto"/>
          <w:sz w:val="28"/>
          <w:szCs w:val="28"/>
        </w:rPr>
        <w:t>日志记录：可保存治疗数据；</w:t>
      </w:r>
      <w:bookmarkEnd w:id="375"/>
      <w:r>
        <w:rPr>
          <w:rFonts w:hint="eastAsia" w:ascii="仿宋" w:hAnsi="仿宋" w:eastAsia="仿宋" w:cs="仿宋"/>
          <w:b w:val="0"/>
          <w:bCs/>
          <w:color w:val="auto"/>
          <w:sz w:val="28"/>
          <w:szCs w:val="28"/>
        </w:rPr>
        <w:t xml:space="preserve"> </w:t>
      </w:r>
    </w:p>
    <w:p w14:paraId="177149EE">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w:t>
      </w:r>
      <w:bookmarkStart w:id="376" w:name="_Hlk103342291"/>
      <w:r>
        <w:rPr>
          <w:rFonts w:hint="eastAsia" w:ascii="仿宋" w:hAnsi="仿宋" w:eastAsia="仿宋" w:cs="仿宋"/>
          <w:b w:val="0"/>
          <w:bCs/>
          <w:color w:val="auto"/>
          <w:sz w:val="28"/>
          <w:szCs w:val="28"/>
        </w:rPr>
        <w:t>可查看光源累计使用时间，有利于掌握光源的使用寿命和明确更换光源的时间；</w:t>
      </w:r>
      <w:bookmarkEnd w:id="376"/>
    </w:p>
    <w:p w14:paraId="4921DE23">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21、包含内嵌型软件组件控制/驱动仪器硬件，并提供对应有效的《计算机软件著作权登记证书》</w:t>
      </w:r>
    </w:p>
    <w:p w14:paraId="6D8A3A00">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22、配置清单：</w:t>
      </w:r>
    </w:p>
    <w:p w14:paraId="5CD3330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嵌入式软件(导入主机):1套;</w:t>
      </w:r>
    </w:p>
    <w:p w14:paraId="4C24572F">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台式机推车:1台</w:t>
      </w:r>
    </w:p>
    <w:p w14:paraId="710CCD55">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电源线:1根，</w:t>
      </w:r>
    </w:p>
    <w:p w14:paraId="087DC8F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偏振光灯头:1个;</w:t>
      </w:r>
    </w:p>
    <w:p w14:paraId="5F556C87">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钯灯头:1台;</w:t>
      </w:r>
    </w:p>
    <w:p w14:paraId="3ECBD026">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钯灯灯泡:2个；</w:t>
      </w:r>
    </w:p>
    <w:p w14:paraId="2424598A">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操作控制器:1件;</w:t>
      </w:r>
    </w:p>
    <w:p w14:paraId="6CE0CD48">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支架套件:2套;</w:t>
      </w:r>
    </w:p>
    <w:p w14:paraId="0B33B851">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治疗头:B2型，C型，D型，SG型各一个;</w:t>
      </w:r>
    </w:p>
    <w:p w14:paraId="3016FA15">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0型圈:2个;</w:t>
      </w:r>
    </w:p>
    <w:p w14:paraId="423B40B9">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燕尾螺丝:4个;</w:t>
      </w:r>
    </w:p>
    <w:p w14:paraId="55AF3BBF">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防护眼镜:1个;</w:t>
      </w:r>
    </w:p>
    <w:p w14:paraId="746D550A">
      <w:pPr>
        <w:keepNext w:val="0"/>
        <w:keepLines w:val="0"/>
        <w:pageBreakBefore w:val="0"/>
        <w:widowControl w:val="0"/>
        <w:kinsoku/>
        <w:wordWrap/>
        <w:overflowPunct/>
        <w:topLinePunct w:val="0"/>
        <w:autoSpaceDE/>
        <w:autoSpaceDN/>
        <w:bidi w:val="0"/>
        <w:adjustRightInd/>
        <w:snapToGrid/>
        <w:spacing w:line="24" w:lineRule="atLeas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保险丝:2个;</w:t>
      </w:r>
    </w:p>
    <w:p w14:paraId="6733DCC7">
      <w:pPr>
        <w:numPr>
          <w:ilvl w:val="0"/>
          <w:numId w:val="15"/>
        </w:numPr>
        <w:autoSpaceDE w:val="0"/>
        <w:autoSpaceDN w:val="0"/>
        <w:spacing w:beforeAutospacing="0" w:afterAutospacing="0" w:line="240" w:lineRule="auto"/>
        <w:jc w:val="both"/>
        <w:rPr>
          <w:rStyle w:val="86"/>
          <w:rFonts w:hint="eastAsia" w:ascii="仿宋" w:hAnsi="仿宋" w:eastAsia="仿宋" w:cs="仿宋"/>
          <w:b w:val="0"/>
          <w:bCs/>
          <w:color w:val="auto"/>
          <w:sz w:val="28"/>
          <w:szCs w:val="28"/>
          <w:lang w:val="en-US" w:eastAsia="zh-CN"/>
        </w:rPr>
      </w:pPr>
      <w:r>
        <w:rPr>
          <w:rFonts w:hint="eastAsia" w:ascii="仿宋" w:hAnsi="仿宋" w:eastAsia="仿宋" w:cs="仿宋"/>
          <w:b w:val="0"/>
          <w:bCs w:val="0"/>
          <w:color w:val="auto"/>
          <w:sz w:val="28"/>
          <w:szCs w:val="28"/>
        </w:rPr>
        <w:t>★</w:t>
      </w:r>
      <w:r>
        <w:rPr>
          <w:rFonts w:hint="eastAsia" w:ascii="仿宋" w:hAnsi="仿宋" w:eastAsia="仿宋" w:cs="仿宋"/>
          <w:b w:val="0"/>
          <w:bCs/>
          <w:color w:val="auto"/>
          <w:sz w:val="28"/>
          <w:szCs w:val="28"/>
          <w:lang w:val="en-US" w:eastAsia="zh-CN"/>
        </w:rPr>
        <w:t>整机质保3年，</w:t>
      </w:r>
      <w:r>
        <w:rPr>
          <w:rFonts w:hint="eastAsia" w:ascii="仿宋" w:hAnsi="仿宋" w:eastAsia="仿宋" w:cs="仿宋"/>
          <w:bCs/>
          <w:color w:val="auto"/>
          <w:sz w:val="28"/>
          <w:szCs w:val="28"/>
          <w:lang w:val="en-US" w:eastAsia="zh-CN"/>
        </w:rPr>
        <w:t>制造商提供承诺，加盖公章</w:t>
      </w:r>
    </w:p>
    <w:p w14:paraId="738831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53CBF7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20B268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481306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51AD23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193B88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4507B7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0672BA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106ED8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0EFC42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257671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1F316A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567949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20D7EC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49385E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59E655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79B03A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38A60E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auto"/>
          <w:sz w:val="28"/>
          <w:szCs w:val="28"/>
          <w:lang w:val="en-US" w:eastAsia="zh-CN"/>
        </w:rPr>
      </w:pPr>
    </w:p>
    <w:p w14:paraId="61EEA821">
      <w:pPr>
        <w:pStyle w:val="3"/>
        <w:pageBreakBefore w:val="0"/>
        <w:kinsoku/>
        <w:wordWrap/>
        <w:overflowPunct/>
        <w:topLinePunct w:val="0"/>
        <w:bidi w:val="0"/>
        <w:spacing w:before="0" w:line="240" w:lineRule="auto"/>
        <w:jc w:val="left"/>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项目要求： </w:t>
      </w:r>
    </w:p>
    <w:p w14:paraId="7CC8B590">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7" w:name="_Toc5382"/>
      <w:r>
        <w:rPr>
          <w:rFonts w:hint="eastAsia" w:ascii="宋体" w:hAnsi="宋体" w:eastAsia="宋体" w:cs="宋体"/>
          <w:b/>
          <w:color w:val="auto"/>
          <w:kern w:val="0"/>
          <w:sz w:val="28"/>
          <w:szCs w:val="28"/>
          <w:highlight w:val="none"/>
          <w:lang w:val="en-US" w:eastAsia="zh-CN" w:bidi="ar-SA"/>
        </w:rPr>
        <w:t>（一）所招产品的质量要求</w:t>
      </w:r>
      <w:bookmarkEnd w:id="377"/>
    </w:p>
    <w:p w14:paraId="086842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eastAsia="宋体" w:cs="宋体"/>
          <w:b/>
          <w:bCs/>
          <w:i w:val="0"/>
          <w:caps w:val="0"/>
          <w:color w:val="auto"/>
          <w:spacing w:val="0"/>
          <w:w w:val="100"/>
          <w:kern w:val="2"/>
          <w:sz w:val="24"/>
          <w:szCs w:val="24"/>
          <w:highlight w:val="none"/>
          <w:lang w:val="en-US" w:eastAsia="zh-CN" w:bidi="ar-SA"/>
        </w:rPr>
        <w:t>本项目技术参数均为公共参数，无指向性，投标供应商认为该产品指向某一品牌、某一型号，那么该参数均为参考参数，可以根据技术要求及商务要求自行去选择产品品牌和型号。</w:t>
      </w:r>
    </w:p>
    <w:p w14:paraId="4C151DF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3585DD6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检测报告或白皮书或产品彩页并有生产厂家盖公章）的，或提供的投标产品技术支持资料或证明材料（检测报告或白皮书或产品彩页并有生产厂家盖公章）“★”</w:t>
      </w:r>
      <w:r>
        <w:rPr>
          <w:rFonts w:hint="eastAsia" w:ascii="宋体" w:hAnsi="宋体" w:cs="宋体"/>
          <w:b/>
          <w:bCs/>
          <w:i w:val="0"/>
          <w:caps w:val="0"/>
          <w:color w:val="auto"/>
          <w:spacing w:val="0"/>
          <w:w w:val="100"/>
          <w:kern w:val="2"/>
          <w:sz w:val="24"/>
          <w:szCs w:val="24"/>
          <w:highlight w:val="none"/>
          <w:lang w:val="en-US" w:eastAsia="zh-CN" w:bidi="ar-SA"/>
        </w:rPr>
        <w:t>实质性参数</w:t>
      </w:r>
      <w:r>
        <w:rPr>
          <w:rFonts w:hint="eastAsia" w:ascii="宋体" w:hAnsi="宋体" w:eastAsia="宋体" w:cs="宋体"/>
          <w:b/>
          <w:bCs/>
          <w:i w:val="0"/>
          <w:caps w:val="0"/>
          <w:color w:val="auto"/>
          <w:spacing w:val="0"/>
          <w:w w:val="100"/>
          <w:kern w:val="2"/>
          <w:sz w:val="24"/>
          <w:szCs w:val="24"/>
          <w:highlight w:val="none"/>
          <w:lang w:val="en-US" w:eastAsia="zh-CN" w:bidi="ar-SA"/>
        </w:rPr>
        <w:t>出现负偏离的则作废标处理、“▲”重要参数出现负偏离的则以扣分处理。</w:t>
      </w:r>
    </w:p>
    <w:p w14:paraId="67F3DF36">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8" w:name="_Toc17580"/>
      <w:r>
        <w:rPr>
          <w:rFonts w:hint="eastAsia" w:ascii="宋体" w:hAnsi="宋体" w:eastAsia="宋体" w:cs="宋体"/>
          <w:b/>
          <w:color w:val="auto"/>
          <w:kern w:val="0"/>
          <w:sz w:val="28"/>
          <w:szCs w:val="28"/>
          <w:highlight w:val="none"/>
          <w:lang w:val="en-US" w:eastAsia="zh-CN" w:bidi="ar-SA"/>
        </w:rPr>
        <w:t>（二）项目的交货期和交货地点</w:t>
      </w:r>
      <w:bookmarkEnd w:id="378"/>
    </w:p>
    <w:p w14:paraId="2E90EE9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（1）交货期：签完合同</w:t>
      </w:r>
      <w:r>
        <w:rPr>
          <w:rFonts w:hint="eastAsia" w:ascii="宋体" w:hAnsi="宋体" w:cs="宋体"/>
          <w:b w:val="0"/>
          <w:i w:val="0"/>
          <w:caps w:val="0"/>
          <w:color w:val="auto"/>
          <w:spacing w:val="0"/>
          <w:w w:val="100"/>
          <w:kern w:val="2"/>
          <w:sz w:val="24"/>
          <w:szCs w:val="24"/>
          <w:highlight w:val="none"/>
          <w:lang w:val="en-US" w:eastAsia="zh-CN" w:bidi="ar-SA"/>
        </w:rPr>
        <w:t>3</w:t>
      </w:r>
      <w:r>
        <w:rPr>
          <w:rFonts w:hint="eastAsia" w:ascii="宋体" w:hAnsi="宋体" w:eastAsia="宋体" w:cs="宋体"/>
          <w:b w:val="0"/>
          <w:i w:val="0"/>
          <w:caps w:val="0"/>
          <w:color w:val="auto"/>
          <w:spacing w:val="0"/>
          <w:w w:val="100"/>
          <w:kern w:val="2"/>
          <w:sz w:val="24"/>
          <w:szCs w:val="24"/>
          <w:highlight w:val="none"/>
          <w:lang w:val="en-US" w:eastAsia="zh-CN" w:bidi="ar-SA"/>
        </w:rPr>
        <w:t>0天内完成供货（具体以签订的合同为准）。</w:t>
      </w:r>
    </w:p>
    <w:p w14:paraId="52BC6F3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（2）交货地点：采购人指定地点。</w:t>
      </w:r>
    </w:p>
    <w:p w14:paraId="1A0F9AF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（3）包装和运输：保证设备完好运到指定地点。</w:t>
      </w:r>
    </w:p>
    <w:p w14:paraId="0B399338">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9" w:name="_Toc31112"/>
      <w:r>
        <w:rPr>
          <w:rFonts w:hint="eastAsia" w:ascii="宋体" w:hAnsi="宋体" w:eastAsia="宋体" w:cs="宋体"/>
          <w:b/>
          <w:color w:val="auto"/>
          <w:kern w:val="0"/>
          <w:sz w:val="28"/>
          <w:szCs w:val="28"/>
          <w:highlight w:val="none"/>
          <w:lang w:val="en-US" w:eastAsia="zh-CN" w:bidi="ar-SA"/>
        </w:rPr>
        <w:t>（三）付款方式和质保期</w:t>
      </w:r>
      <w:bookmarkEnd w:id="379"/>
    </w:p>
    <w:p w14:paraId="47856F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（1）付款方式：</w:t>
      </w:r>
      <w:r>
        <w:rPr>
          <w:rFonts w:hint="eastAsia" w:ascii="宋体" w:hAnsi="宋体" w:cs="宋体"/>
          <w:b w:val="0"/>
          <w:i w:val="0"/>
          <w:caps w:val="0"/>
          <w:color w:val="auto"/>
          <w:spacing w:val="0"/>
          <w:w w:val="100"/>
          <w:kern w:val="2"/>
          <w:sz w:val="24"/>
          <w:szCs w:val="24"/>
          <w:highlight w:val="none"/>
          <w:lang w:val="en-US" w:eastAsia="zh-CN" w:bidi="ar-SA"/>
        </w:rPr>
        <w:t>签订合同后支付合同总价的30%，验收完成并顺利运行后支付合同总价的60%，培训完成、竣工结算完成后支付合同总价的10%。</w:t>
      </w:r>
      <w:r>
        <w:rPr>
          <w:rFonts w:hint="eastAsia" w:ascii="宋体" w:hAnsi="宋体" w:eastAsia="宋体" w:cs="宋体"/>
          <w:b w:val="0"/>
          <w:i w:val="0"/>
          <w:caps w:val="0"/>
          <w:color w:val="auto"/>
          <w:spacing w:val="0"/>
          <w:w w:val="100"/>
          <w:kern w:val="2"/>
          <w:sz w:val="24"/>
          <w:szCs w:val="24"/>
          <w:highlight w:val="none"/>
          <w:lang w:val="en-US" w:eastAsia="zh-CN" w:bidi="ar-SA"/>
        </w:rPr>
        <w:t>（具体付款方式以甲乙双方合同约定为准）。</w:t>
      </w:r>
    </w:p>
    <w:p w14:paraId="0EEA6B1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（2）质保期：</w:t>
      </w:r>
      <w:r>
        <w:rPr>
          <w:rFonts w:hint="eastAsia" w:ascii="宋体" w:hAnsi="宋体" w:cs="宋体"/>
          <w:b w:val="0"/>
          <w:i w:val="0"/>
          <w:caps w:val="0"/>
          <w:color w:val="auto"/>
          <w:spacing w:val="0"/>
          <w:w w:val="100"/>
          <w:kern w:val="2"/>
          <w:sz w:val="24"/>
          <w:szCs w:val="24"/>
          <w:highlight w:val="none"/>
          <w:lang w:val="en-US" w:eastAsia="zh-CN" w:bidi="ar-SA"/>
        </w:rPr>
        <w:t>以</w:t>
      </w:r>
      <w:r>
        <w:rPr>
          <w:rFonts w:hint="eastAsia" w:ascii="宋体" w:hAnsi="宋体" w:eastAsia="宋体" w:cs="宋体"/>
          <w:b w:val="0"/>
          <w:i w:val="0"/>
          <w:caps w:val="0"/>
          <w:color w:val="auto"/>
          <w:spacing w:val="0"/>
          <w:w w:val="100"/>
          <w:kern w:val="2"/>
          <w:sz w:val="24"/>
          <w:szCs w:val="24"/>
          <w:highlight w:val="none"/>
          <w:lang w:val="en-US" w:eastAsia="zh-CN" w:bidi="ar-SA"/>
        </w:rPr>
        <w:t>技术参数要求的质保期</w:t>
      </w:r>
      <w:r>
        <w:rPr>
          <w:rFonts w:hint="eastAsia" w:ascii="宋体" w:hAnsi="宋体" w:cs="宋体"/>
          <w:b w:val="0"/>
          <w:i w:val="0"/>
          <w:caps w:val="0"/>
          <w:color w:val="auto"/>
          <w:spacing w:val="0"/>
          <w:w w:val="100"/>
          <w:kern w:val="2"/>
          <w:sz w:val="24"/>
          <w:szCs w:val="24"/>
          <w:highlight w:val="none"/>
          <w:lang w:val="en-US" w:eastAsia="zh-CN" w:bidi="ar-SA"/>
        </w:rPr>
        <w:t>为准</w:t>
      </w:r>
      <w:r>
        <w:rPr>
          <w:rFonts w:hint="eastAsia" w:ascii="宋体" w:hAnsi="宋体" w:eastAsia="宋体" w:cs="宋体"/>
          <w:b w:val="0"/>
          <w:i w:val="0"/>
          <w:caps w:val="0"/>
          <w:color w:val="auto"/>
          <w:spacing w:val="0"/>
          <w:w w:val="100"/>
          <w:kern w:val="2"/>
          <w:sz w:val="24"/>
          <w:szCs w:val="24"/>
          <w:highlight w:val="none"/>
          <w:lang w:val="en-US" w:eastAsia="zh-CN" w:bidi="ar-SA"/>
        </w:rPr>
        <w:t>（具体以货物需求一览表为准）。</w:t>
      </w:r>
    </w:p>
    <w:p w14:paraId="4AE9070E">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80" w:name="_Toc10940"/>
      <w:r>
        <w:rPr>
          <w:rFonts w:hint="eastAsia" w:ascii="宋体" w:hAnsi="宋体" w:eastAsia="宋体" w:cs="宋体"/>
          <w:b/>
          <w:color w:val="auto"/>
          <w:kern w:val="0"/>
          <w:sz w:val="28"/>
          <w:szCs w:val="28"/>
          <w:highlight w:val="none"/>
          <w:lang w:val="en-US" w:eastAsia="zh-CN" w:bidi="ar-SA"/>
        </w:rPr>
        <w:t>（四）售后服务</w:t>
      </w:r>
      <w:bookmarkEnd w:id="380"/>
    </w:p>
    <w:p w14:paraId="767E2B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w:t>
      </w:r>
      <w:r>
        <w:rPr>
          <w:rFonts w:hint="eastAsia" w:ascii="宋体" w:hAnsi="宋体" w:cs="宋体"/>
          <w:b w:val="0"/>
          <w:i w:val="0"/>
          <w:caps w:val="0"/>
          <w:color w:val="auto"/>
          <w:spacing w:val="0"/>
          <w:w w:val="100"/>
          <w:kern w:val="2"/>
          <w:sz w:val="24"/>
          <w:szCs w:val="24"/>
          <w:highlight w:val="none"/>
          <w:lang w:val="en-US" w:eastAsia="zh-CN" w:bidi="ar-SA"/>
        </w:rPr>
        <w:t>质保期</w:t>
      </w:r>
      <w:r>
        <w:rPr>
          <w:rFonts w:hint="eastAsia" w:ascii="宋体" w:hAnsi="宋体" w:eastAsia="宋体" w:cs="宋体"/>
          <w:b w:val="0"/>
          <w:i w:val="0"/>
          <w:caps w:val="0"/>
          <w:color w:val="auto"/>
          <w:spacing w:val="0"/>
          <w:w w:val="100"/>
          <w:kern w:val="2"/>
          <w:sz w:val="24"/>
          <w:szCs w:val="24"/>
          <w:highlight w:val="none"/>
          <w:lang w:val="en-US" w:eastAsia="zh-CN" w:bidi="ar-SA"/>
        </w:rPr>
        <w:t>内不定期免费进行状态检测。</w:t>
      </w:r>
    </w:p>
    <w:p w14:paraId="50DCE55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（2）在质保期内，派遣维修或技术人员巡访设备使用单位，协助并指导运维人员进行日常维护保养工作，并与直接使用人交流设备使用相关事宜。</w:t>
      </w:r>
    </w:p>
    <w:p w14:paraId="2317B9B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（3）供应商必须积极配合采购人共同参与项目验收。主动向采购方有关技术人员在使用现场提供全套技术指导及培训。</w:t>
      </w:r>
    </w:p>
    <w:p w14:paraId="22219E8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（4）供应商应派相关技术人员到现场免费进行指导安装，解决安装过程中的相关问题。  </w:t>
      </w:r>
    </w:p>
    <w:p w14:paraId="79EF360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（5）售后服务承诺：供应商应对质保期内及其以后的服务做出承诺，并具有切实可行的措施,不能及时兑现服务承诺内容而影响使用方使用，供应商应当给予补偿。</w:t>
      </w:r>
    </w:p>
    <w:p w14:paraId="25A3E55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（6）如收到服务需求不合要求情况，可双方协商决定，但决定权在购买方，购买方有权利退回所购买产品。</w:t>
      </w:r>
    </w:p>
    <w:p w14:paraId="3F6D820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81" w:name="_Toc5685"/>
      <w:r>
        <w:rPr>
          <w:rFonts w:hint="eastAsia" w:ascii="宋体" w:hAnsi="宋体" w:eastAsia="宋体" w:cs="宋体"/>
          <w:b/>
          <w:color w:val="auto"/>
          <w:kern w:val="0"/>
          <w:sz w:val="28"/>
          <w:szCs w:val="28"/>
          <w:highlight w:val="none"/>
          <w:lang w:val="en-US" w:eastAsia="zh-CN" w:bidi="ar-SA"/>
        </w:rPr>
        <w:t>（五）实施方案及培训方案</w:t>
      </w:r>
      <w:bookmarkEnd w:id="381"/>
    </w:p>
    <w:p w14:paraId="319A3EF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（1）仪器的安装、调试：由厂家专职工程师负责，到医院现场安装、调试达正常使用状态。</w:t>
      </w:r>
    </w:p>
    <w:p w14:paraId="35529DF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（2）供应商应保证供货设备在项目实施过程中</w:t>
      </w:r>
    </w:p>
    <w:p w14:paraId="75A36C0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color w:val="auto"/>
          <w:kern w:val="2"/>
          <w:sz w:val="24"/>
          <w:szCs w:val="24"/>
          <w:highlight w:val="none"/>
          <w:lang w:val="en-US" w:eastAsia="zh-CN" w:bidi="ar-SA"/>
        </w:rPr>
        <w:t>：</w:t>
      </w:r>
    </w:p>
    <w:p w14:paraId="1F13D3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（1）项目详细工作内容，说明项目的工作范围、具体内容和技术要求等，这一部分内容能量化的指标尽可能量化；</w:t>
      </w:r>
    </w:p>
    <w:p w14:paraId="6FB1491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（2）项目实施所采取的方法手段；</w:t>
      </w:r>
    </w:p>
    <w:p w14:paraId="2D5511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（3）预期效果，说明项目完成时所达到的效果；说明承担单位、协作单位和各自分工的主要内容。</w:t>
      </w:r>
    </w:p>
    <w:p w14:paraId="463879B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设备管理及维护</w:t>
      </w:r>
      <w:r>
        <w:rPr>
          <w:rFonts w:hint="eastAsia" w:ascii="宋体" w:hAnsi="宋体" w:eastAsia="宋体" w:cs="宋体"/>
          <w:color w:val="auto"/>
          <w:kern w:val="2"/>
          <w:sz w:val="24"/>
          <w:szCs w:val="24"/>
          <w:highlight w:val="none"/>
          <w:lang w:val="en-US" w:eastAsia="zh-CN" w:bidi="ar-SA"/>
        </w:rPr>
        <w:t>：</w:t>
      </w:r>
    </w:p>
    <w:p w14:paraId="7A44EEC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（1）设备管理方案；（2）设备维护及保养方案。</w:t>
      </w:r>
    </w:p>
    <w:p w14:paraId="17D38D8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进度安排：</w:t>
      </w:r>
      <w:r>
        <w:rPr>
          <w:rFonts w:hint="eastAsia" w:ascii="宋体" w:hAnsi="宋体" w:eastAsia="宋体" w:cs="宋体"/>
          <w:b w:val="0"/>
          <w:bCs w:val="0"/>
          <w:i w:val="0"/>
          <w:caps w:val="0"/>
          <w:color w:val="auto"/>
          <w:spacing w:val="0"/>
          <w:w w:val="100"/>
          <w:kern w:val="2"/>
          <w:sz w:val="24"/>
          <w:szCs w:val="24"/>
          <w:highlight w:val="none"/>
          <w:lang w:val="en-US" w:eastAsia="zh-CN" w:bidi="ar-SA"/>
        </w:rPr>
        <w:t>项目工作进度安排，详细说明各阶段工作安排的时间和项目工作内容完成的时间，尽力让项目实施的时间进度与方案所计划的时间吻合；</w:t>
      </w:r>
    </w:p>
    <w:p w14:paraId="3E43AD1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供货安装：</w:t>
      </w:r>
      <w:r>
        <w:rPr>
          <w:rFonts w:hint="eastAsia" w:ascii="宋体" w:hAnsi="宋体" w:eastAsia="宋体" w:cs="宋体"/>
          <w:b w:val="0"/>
          <w:bCs w:val="0"/>
          <w:i w:val="0"/>
          <w:caps w:val="0"/>
          <w:color w:val="auto"/>
          <w:spacing w:val="0"/>
          <w:w w:val="100"/>
          <w:kern w:val="2"/>
          <w:sz w:val="24"/>
          <w:szCs w:val="24"/>
          <w:highlight w:val="none"/>
          <w:lang w:val="en-US" w:eastAsia="zh-CN" w:bidi="ar-SA"/>
        </w:rPr>
        <w:t>供货的流程、安装流程应在方案中写明。（注：可提供流程图。）</w:t>
      </w:r>
    </w:p>
    <w:p w14:paraId="5131AFE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项目安全措施：</w:t>
      </w:r>
    </w:p>
    <w:p w14:paraId="3DC712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（1）方针、目标；（2）安全管理机构；（3）安全措施；（4）安全教育等。</w:t>
      </w:r>
    </w:p>
    <w:p w14:paraId="474DF91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应急处理：</w:t>
      </w:r>
      <w:r>
        <w:rPr>
          <w:rFonts w:hint="eastAsia" w:ascii="宋体" w:hAnsi="宋体" w:eastAsia="宋体" w:cs="宋体"/>
          <w:b w:val="0"/>
          <w:bCs w:val="0"/>
          <w:i w:val="0"/>
          <w:caps w:val="0"/>
          <w:color w:val="auto"/>
          <w:spacing w:val="0"/>
          <w:w w:val="100"/>
          <w:kern w:val="2"/>
          <w:sz w:val="24"/>
          <w:szCs w:val="24"/>
          <w:highlight w:val="none"/>
          <w:lang w:val="en-US" w:eastAsia="zh-CN" w:bidi="ar-SA"/>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50C21D7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培训方案：</w:t>
      </w:r>
      <w:r>
        <w:rPr>
          <w:rFonts w:hint="eastAsia" w:ascii="宋体" w:hAnsi="宋体" w:eastAsia="宋体" w:cs="宋体"/>
          <w:b w:val="0"/>
          <w:bCs w:val="0"/>
          <w:i w:val="0"/>
          <w:caps w:val="0"/>
          <w:color w:val="auto"/>
          <w:spacing w:val="0"/>
          <w:w w:val="100"/>
          <w:kern w:val="2"/>
          <w:sz w:val="24"/>
          <w:szCs w:val="24"/>
          <w:highlight w:val="none"/>
          <w:lang w:val="en-US" w:eastAsia="zh-CN" w:bidi="ar-SA"/>
        </w:rPr>
        <w:t>培训计划情况，应含详细合理的培训方案（包含：①培训时间；②培训地点；③培训产品基本原理、④操作使用和保养维修；⑤培训方式；培训方案中包含以上每项内容，且方案切实可行，满足采购方需求。针对本院实际情况指定培训计划，卖方应提供技术培训，保证使用人员正常操作设备的各种功能（厂家工程师驻场培训、网路在线培训）。在质保期内为采购人提供至少2人的培训服务，确保用户方至少2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14:paraId="5F22ACB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供应商在制作实施方案及培训方案时可根据实际情况进行拓展（包括但不限于以上内容），本项目采购货物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3B59F3E9">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82" w:name="_Toc19257"/>
      <w:r>
        <w:rPr>
          <w:rFonts w:hint="eastAsia" w:ascii="宋体" w:hAnsi="宋体" w:eastAsia="宋体" w:cs="宋体"/>
          <w:b/>
          <w:color w:val="auto"/>
          <w:kern w:val="0"/>
          <w:sz w:val="28"/>
          <w:szCs w:val="28"/>
          <w:highlight w:val="none"/>
          <w:lang w:val="en-US" w:eastAsia="zh-CN" w:bidi="ar-SA"/>
        </w:rPr>
        <w:t>（六）验收</w:t>
      </w:r>
      <w:bookmarkEnd w:id="382"/>
    </w:p>
    <w:p w14:paraId="2160038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（1）验收主体：</w:t>
      </w:r>
      <w:r>
        <w:rPr>
          <w:rFonts w:hint="eastAsia" w:ascii="宋体" w:hAnsi="宋体" w:cs="宋体"/>
          <w:b w:val="0"/>
          <w:i w:val="0"/>
          <w:caps w:val="0"/>
          <w:color w:val="auto"/>
          <w:spacing w:val="0"/>
          <w:w w:val="100"/>
          <w:kern w:val="2"/>
          <w:sz w:val="24"/>
          <w:szCs w:val="24"/>
          <w:highlight w:val="none"/>
          <w:lang w:val="en-US" w:eastAsia="zh-CN" w:bidi="ar-SA"/>
        </w:rPr>
        <w:t>泽普县人民医院</w:t>
      </w:r>
    </w:p>
    <w:p w14:paraId="6228330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（2）验收时间：送货安装调试完毕后。</w:t>
      </w:r>
    </w:p>
    <w:p w14:paraId="6817AD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（3）验收方式：现场验收</w:t>
      </w:r>
    </w:p>
    <w:p w14:paraId="30F58F7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4A02BA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（5）验收内容：采购清单内设备、装备数量进行验收。</w:t>
      </w:r>
    </w:p>
    <w:p w14:paraId="3EFA303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45BB872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（7）强制检定、非强制检定设备验收之前，供应商负责找国家权威质量检测机构或第三方机构进行首次检定或校准，并提供检定或校准证书，费用由供应商承担。</w:t>
      </w:r>
    </w:p>
    <w:p w14:paraId="4FA2350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（8）设备验收时，采购单位可以委托招标代理机构邀请政采云专家库的相关专业正式专家参加验收工作，专家费用须由中标供应商承担。</w:t>
      </w:r>
    </w:p>
    <w:p w14:paraId="002C655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83" w:name="_Toc10190"/>
      <w:r>
        <w:rPr>
          <w:rFonts w:hint="eastAsia" w:ascii="宋体" w:hAnsi="宋体" w:eastAsia="宋体" w:cs="宋体"/>
          <w:b/>
          <w:color w:val="auto"/>
          <w:kern w:val="0"/>
          <w:sz w:val="28"/>
          <w:szCs w:val="28"/>
          <w:highlight w:val="none"/>
          <w:lang w:val="en-US" w:eastAsia="zh-CN" w:bidi="ar-SA"/>
        </w:rPr>
        <w:t>（七）其他要求</w:t>
      </w:r>
      <w:bookmarkEnd w:id="383"/>
    </w:p>
    <w:p w14:paraId="03DFE6E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（1）所有软件接口费由中标供应商承担（如有）。</w:t>
      </w:r>
    </w:p>
    <w:p w14:paraId="011109B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（2）为保证产品质量，投标文件内须提供产品彩页或使用说明书或原厂公开发表的证明文件或由国家权威质量检测机构或第三方机构出具的符合参数要求的完整的检测检验报告作为技术证明文件。</w:t>
      </w:r>
    </w:p>
    <w:p w14:paraId="6A9AA23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（3）为了保障项目质量及售后服务要求，中标人不得再以任何方式转包和违法分包本项目，否则采购方有权终止合同,所有损失由该中标人承担。</w:t>
      </w:r>
    </w:p>
    <w:p w14:paraId="0BA65BE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（4）所有设备均应配备快速操作指南。</w:t>
      </w:r>
    </w:p>
    <w:p w14:paraId="1BEC9B5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（5）其他未尽事宜由供需双方在采购合同中详细约定，最终解释权归泽普县人民医院所有。</w:t>
      </w:r>
    </w:p>
    <w:p w14:paraId="1E3714F0">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33C78402">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1A6746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7CE53CAF">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7DD69B3">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646966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290A1BC7">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4F4367FD">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27F09F9">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FFFF14E">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4CD5054">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7B9CAB4">
      <w:pPr>
        <w:pStyle w:val="2"/>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84" w:name="_Toc7971"/>
      <w:bookmarkStart w:id="385" w:name="_Toc515647832"/>
      <w:bookmarkStart w:id="386" w:name="_Toc32647"/>
      <w:bookmarkStart w:id="387" w:name="_Toc23331"/>
      <w:bookmarkStart w:id="388" w:name="_Toc50739990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84"/>
      <w:bookmarkEnd w:id="385"/>
      <w:bookmarkEnd w:id="386"/>
      <w:bookmarkEnd w:id="387"/>
      <w:bookmarkEnd w:id="388"/>
    </w:p>
    <w:p w14:paraId="7C5B63D5">
      <w:pPr>
        <w:pStyle w:val="9"/>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喀什地区泽普县紧密型县域医共体资源共享中心、中心药房及次中心建设项目三标段</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采购代理机构将递交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1"/>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4"/>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w:t>
      </w:r>
      <w:r>
        <w:rPr>
          <w:rFonts w:hint="eastAsia" w:ascii="宋体" w:hAnsi="宋体" w:eastAsia="宋体" w:cs="宋体"/>
          <w:color w:val="auto"/>
          <w:sz w:val="24"/>
          <w:highlight w:val="none"/>
          <w:lang w:val="en-US" w:eastAsia="zh-CN"/>
        </w:rPr>
        <w:t>组建的评审小组，负责评审工作；本项目评审专家由</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人组成（</w:t>
      </w:r>
      <w:r>
        <w:rPr>
          <w:rFonts w:hint="eastAsia" w:hAnsi="宋体" w:cs="宋体"/>
          <w:color w:val="auto"/>
          <w:sz w:val="24"/>
          <w:highlight w:val="none"/>
          <w:lang w:val="en-US" w:eastAsia="zh-CN"/>
        </w:rPr>
        <w:t>其中业主代表一名，</w:t>
      </w:r>
      <w:r>
        <w:rPr>
          <w:rFonts w:hint="eastAsia" w:ascii="宋体" w:hAnsi="宋体" w:eastAsia="宋体" w:cs="宋体"/>
          <w:color w:val="auto"/>
          <w:sz w:val="24"/>
          <w:highlight w:val="none"/>
          <w:lang w:val="en-US" w:eastAsia="zh-CN"/>
        </w:rPr>
        <w:t>政采云随机抽取专家</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名）。</w:t>
      </w:r>
    </w:p>
    <w:p w14:paraId="74407CAF">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2、本项目采用综合评分法：总分100分，其中报价分值30分，商务及技术部分得分70分。</w:t>
      </w:r>
    </w:p>
    <w:p w14:paraId="63E3E774">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4"/>
          <w:sz w:val="24"/>
          <w:szCs w:val="24"/>
          <w:highlight w:val="none"/>
          <w:lang w:val="en-US" w:eastAsia="zh-CN"/>
        </w:rPr>
        <w:t>3、评审委员会成员到齐</w:t>
      </w:r>
      <w:r>
        <w:rPr>
          <w:rFonts w:hint="eastAsia" w:ascii="宋体" w:hAnsi="宋体" w:eastAsia="宋体" w:cs="宋体"/>
          <w:b w:val="0"/>
          <w:bCs w:val="0"/>
          <w:color w:val="auto"/>
          <w:highlight w:val="none"/>
          <w:lang w:val="en-US" w:eastAsia="zh-CN"/>
        </w:rPr>
        <w:t>后，推选评审委员会组长。依据招标文件和投标文件进行认真查阅。审查响文件是否完整，是否有计算错误，要求的投标保证金是否提供，文件是否恰当地签署；</w:t>
      </w:r>
    </w:p>
    <w:p w14:paraId="7DB5143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9"/>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9"/>
        <w:keepNext w:val="0"/>
        <w:keepLines w:val="0"/>
        <w:pageBreakBefore w:val="0"/>
        <w:numPr>
          <w:ilvl w:val="0"/>
          <w:numId w:val="16"/>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9"/>
        <w:keepNext w:val="0"/>
        <w:keepLines w:val="0"/>
        <w:pageBreakBefore w:val="0"/>
        <w:numPr>
          <w:ilvl w:val="0"/>
          <w:numId w:val="17"/>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9"/>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both"/>
        <w:outlineLvl w:val="0"/>
        <w:rPr>
          <w:rFonts w:hint="eastAsia" w:ascii="宋体" w:hAnsi="宋体" w:eastAsia="宋体" w:cs="宋体"/>
          <w:b/>
          <w:color w:val="auto"/>
          <w:sz w:val="32"/>
          <w:szCs w:val="32"/>
          <w:highlight w:val="none"/>
        </w:rPr>
      </w:pPr>
    </w:p>
    <w:p w14:paraId="71DAAD81">
      <w:pPr>
        <w:spacing w:line="440" w:lineRule="exact"/>
        <w:jc w:val="both"/>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881"/>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661"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881"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088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1D7BC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12" w:type="dxa"/>
            <w:noWrap w:val="0"/>
            <w:vAlign w:val="center"/>
          </w:tcPr>
          <w:p w14:paraId="4C724AE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tc>
        <w:tc>
          <w:tcPr>
            <w:tcW w:w="780" w:type="dxa"/>
            <w:noWrap w:val="0"/>
            <w:vAlign w:val="top"/>
          </w:tcPr>
          <w:p w14:paraId="3698406E">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140B3521">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D476CFE">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具有良好的商业信誉和健全的财务会计制度，提供2024年度或2025年度经会计师事务所出具财务审计报告（2026年新成立的公司须</w:t>
            </w:r>
            <w:r>
              <w:rPr>
                <w:rFonts w:hint="eastAsia" w:ascii="宋体" w:hAnsi="宋体" w:cs="宋体"/>
                <w:bCs/>
                <w:color w:val="auto"/>
                <w:szCs w:val="21"/>
                <w:highlight w:val="none"/>
                <w:lang w:val="en-US" w:eastAsia="zh-CN"/>
              </w:rPr>
              <w:t>提供近三个月任意一个月</w:t>
            </w:r>
            <w:r>
              <w:rPr>
                <w:rFonts w:hint="eastAsia" w:ascii="宋体" w:hAnsi="宋体" w:eastAsia="宋体" w:cs="宋体"/>
                <w:bCs/>
                <w:color w:val="auto"/>
                <w:szCs w:val="21"/>
                <w:highlight w:val="none"/>
                <w:lang w:val="en-US" w:eastAsia="zh-CN"/>
              </w:rPr>
              <w:t>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5</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6</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7</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8</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661"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6793ECF1">
      <w:pPr>
        <w:pStyle w:val="5"/>
        <w:ind w:firstLine="0"/>
        <w:rPr>
          <w:rFonts w:hint="eastAsia" w:ascii="宋体" w:hAnsi="宋体" w:eastAsia="宋体" w:cs="宋体"/>
          <w:b/>
          <w:color w:val="auto"/>
          <w:sz w:val="32"/>
          <w:szCs w:val="32"/>
          <w:highlight w:val="none"/>
        </w:rPr>
      </w:pPr>
    </w:p>
    <w:p w14:paraId="57B60A4B">
      <w:pPr>
        <w:pStyle w:val="7"/>
        <w:rPr>
          <w:rFonts w:hint="eastAsia" w:ascii="宋体" w:hAnsi="宋体" w:eastAsia="宋体" w:cs="宋体"/>
          <w:color w:val="auto"/>
          <w:highlight w:val="none"/>
        </w:rPr>
      </w:pPr>
    </w:p>
    <w:p w14:paraId="0D44575D">
      <w:pPr>
        <w:rPr>
          <w:rFonts w:hint="eastAsia" w:ascii="宋体" w:hAnsi="宋体" w:eastAsia="宋体" w:cs="宋体"/>
          <w:color w:val="auto"/>
          <w:highlight w:val="none"/>
        </w:rPr>
      </w:pPr>
    </w:p>
    <w:p w14:paraId="285E2FD2">
      <w:pPr>
        <w:rPr>
          <w:rFonts w:hint="eastAsia" w:ascii="宋体" w:hAnsi="宋体" w:eastAsia="宋体" w:cs="宋体"/>
          <w:color w:val="auto"/>
          <w:highlight w:val="none"/>
        </w:rPr>
      </w:pPr>
    </w:p>
    <w:p w14:paraId="4956FB42">
      <w:pPr>
        <w:rPr>
          <w:rFonts w:hint="eastAsia" w:ascii="宋体" w:hAnsi="宋体" w:eastAsia="宋体" w:cs="宋体"/>
          <w:color w:val="auto"/>
          <w:highlight w:val="none"/>
        </w:rPr>
      </w:pPr>
    </w:p>
    <w:p w14:paraId="733C8DE3">
      <w:pPr>
        <w:rPr>
          <w:rFonts w:hint="eastAsia" w:ascii="宋体" w:hAnsi="宋体" w:eastAsia="宋体" w:cs="宋体"/>
          <w:color w:val="auto"/>
          <w:highlight w:val="none"/>
        </w:rPr>
      </w:pPr>
    </w:p>
    <w:p w14:paraId="4F5ED65C">
      <w:pPr>
        <w:rPr>
          <w:rFonts w:hint="eastAsia" w:ascii="宋体" w:hAnsi="宋体" w:eastAsia="宋体" w:cs="宋体"/>
          <w:color w:val="auto"/>
          <w:highlight w:val="none"/>
        </w:rPr>
      </w:pPr>
    </w:p>
    <w:p w14:paraId="1836C015">
      <w:pPr>
        <w:rPr>
          <w:rFonts w:hint="eastAsia" w:ascii="宋体" w:hAnsi="宋体" w:eastAsia="宋体" w:cs="宋体"/>
          <w:color w:val="auto"/>
          <w:highlight w:val="none"/>
        </w:rPr>
      </w:pPr>
    </w:p>
    <w:p w14:paraId="57B94F6E">
      <w:pPr>
        <w:rPr>
          <w:rFonts w:hint="eastAsia" w:ascii="宋体" w:hAnsi="宋体" w:eastAsia="宋体" w:cs="宋体"/>
          <w:color w:val="auto"/>
          <w:highlight w:val="none"/>
        </w:rPr>
      </w:pPr>
    </w:p>
    <w:p w14:paraId="7A1BA971">
      <w:pPr>
        <w:rPr>
          <w:rFonts w:hint="eastAsia" w:ascii="宋体" w:hAnsi="宋体" w:eastAsia="宋体" w:cs="宋体"/>
          <w:color w:val="auto"/>
          <w:highlight w:val="none"/>
        </w:rPr>
      </w:pPr>
    </w:p>
    <w:p w14:paraId="3AEF8884">
      <w:pPr>
        <w:rPr>
          <w:rFonts w:hint="eastAsia" w:ascii="宋体" w:hAnsi="宋体" w:eastAsia="宋体" w:cs="宋体"/>
          <w:color w:val="auto"/>
          <w:highlight w:val="none"/>
        </w:rPr>
      </w:pPr>
    </w:p>
    <w:p w14:paraId="6C1351F4">
      <w:pPr>
        <w:rPr>
          <w:rFonts w:hint="eastAsia" w:ascii="宋体" w:hAnsi="宋体" w:eastAsia="宋体" w:cs="宋体"/>
          <w:color w:val="auto"/>
          <w:highlight w:val="none"/>
        </w:rPr>
      </w:pPr>
    </w:p>
    <w:p w14:paraId="222DBBD0">
      <w:pPr>
        <w:rPr>
          <w:rFonts w:hint="eastAsia" w:ascii="宋体" w:hAnsi="宋体" w:eastAsia="宋体" w:cs="宋体"/>
          <w:color w:val="auto"/>
          <w:highlight w:val="none"/>
        </w:rPr>
      </w:pPr>
    </w:p>
    <w:p w14:paraId="5CD928A1">
      <w:pPr>
        <w:rPr>
          <w:rFonts w:hint="eastAsia" w:ascii="宋体" w:hAnsi="宋体" w:eastAsia="宋体" w:cs="宋体"/>
          <w:color w:val="auto"/>
          <w:highlight w:val="none"/>
        </w:rPr>
      </w:pPr>
    </w:p>
    <w:p w14:paraId="513EB0A3">
      <w:pPr>
        <w:rPr>
          <w:rFonts w:hint="eastAsia" w:ascii="宋体" w:hAnsi="宋体" w:eastAsia="宋体" w:cs="宋体"/>
          <w:color w:val="auto"/>
          <w:highlight w:val="none"/>
        </w:rPr>
      </w:pPr>
    </w:p>
    <w:p w14:paraId="4B71D29E">
      <w:pPr>
        <w:rPr>
          <w:rFonts w:hint="eastAsia" w:ascii="宋体" w:hAnsi="宋体" w:eastAsia="宋体" w:cs="宋体"/>
          <w:color w:val="auto"/>
          <w:highlight w:val="none"/>
        </w:rPr>
      </w:pPr>
    </w:p>
    <w:p w14:paraId="78707F5F">
      <w:pPr>
        <w:rPr>
          <w:rFonts w:hint="eastAsia" w:ascii="宋体" w:hAnsi="宋体" w:eastAsia="宋体" w:cs="宋体"/>
          <w:color w:val="auto"/>
          <w:highlight w:val="none"/>
        </w:rPr>
      </w:pPr>
    </w:p>
    <w:p w14:paraId="7061FA50">
      <w:pPr>
        <w:rPr>
          <w:rFonts w:hint="eastAsia" w:ascii="宋体" w:hAnsi="宋体" w:eastAsia="宋体" w:cs="宋体"/>
          <w:color w:val="auto"/>
          <w:highlight w:val="none"/>
        </w:rPr>
      </w:pPr>
    </w:p>
    <w:p w14:paraId="752E034C">
      <w:pPr>
        <w:rPr>
          <w:rFonts w:hint="eastAsia" w:ascii="宋体" w:hAnsi="宋体" w:eastAsia="宋体" w:cs="宋体"/>
          <w:color w:val="auto"/>
          <w:highlight w:val="none"/>
        </w:rPr>
      </w:pPr>
    </w:p>
    <w:p w14:paraId="054CBEEB">
      <w:pPr>
        <w:rPr>
          <w:rFonts w:hint="eastAsia" w:ascii="宋体" w:hAnsi="宋体" w:eastAsia="宋体" w:cs="宋体"/>
          <w:color w:val="auto"/>
          <w:highlight w:val="none"/>
        </w:rPr>
      </w:pPr>
    </w:p>
    <w:p w14:paraId="3B0FBE61">
      <w:pPr>
        <w:rPr>
          <w:rFonts w:hint="eastAsia" w:ascii="宋体" w:hAnsi="宋体" w:eastAsia="宋体" w:cs="宋体"/>
          <w:color w:val="auto"/>
          <w:highlight w:val="none"/>
        </w:rPr>
      </w:pPr>
    </w:p>
    <w:p w14:paraId="129543F7">
      <w:pPr>
        <w:rPr>
          <w:rFonts w:hint="eastAsia" w:ascii="宋体" w:hAnsi="宋体" w:eastAsia="宋体" w:cs="宋体"/>
          <w:color w:val="auto"/>
          <w:highlight w:val="none"/>
        </w:rPr>
      </w:pPr>
    </w:p>
    <w:p w14:paraId="234C1606">
      <w:pPr>
        <w:rPr>
          <w:rFonts w:hint="eastAsia" w:ascii="宋体" w:hAnsi="宋体" w:eastAsia="宋体" w:cs="宋体"/>
          <w:color w:val="auto"/>
          <w:highlight w:val="none"/>
        </w:rPr>
      </w:pPr>
    </w:p>
    <w:p w14:paraId="34F3D797">
      <w:pPr>
        <w:rPr>
          <w:rFonts w:hint="eastAsia" w:ascii="宋体" w:hAnsi="宋体" w:eastAsia="宋体" w:cs="宋体"/>
          <w:color w:val="auto"/>
          <w:highlight w:val="none"/>
        </w:rPr>
      </w:pPr>
    </w:p>
    <w:p w14:paraId="677F1395">
      <w:pPr>
        <w:rPr>
          <w:rFonts w:hint="eastAsia" w:ascii="宋体" w:hAnsi="宋体" w:eastAsia="宋体" w:cs="宋体"/>
          <w:color w:val="auto"/>
          <w:highlight w:val="none"/>
        </w:rPr>
      </w:pPr>
    </w:p>
    <w:p w14:paraId="4FCBB839">
      <w:pPr>
        <w:rPr>
          <w:rFonts w:hint="eastAsia" w:ascii="宋体" w:hAnsi="宋体" w:eastAsia="宋体" w:cs="宋体"/>
          <w:color w:val="auto"/>
          <w:highlight w:val="none"/>
        </w:rPr>
      </w:pPr>
    </w:p>
    <w:p w14:paraId="61F3FA21">
      <w:pPr>
        <w:rPr>
          <w:rFonts w:hint="eastAsia" w:ascii="宋体" w:hAnsi="宋体" w:eastAsia="宋体" w:cs="宋体"/>
          <w:color w:val="auto"/>
          <w:highlight w:val="none"/>
        </w:rPr>
      </w:pPr>
    </w:p>
    <w:p w14:paraId="718B362C">
      <w:pPr>
        <w:rPr>
          <w:rFonts w:hint="eastAsia" w:ascii="宋体" w:hAnsi="宋体" w:eastAsia="宋体" w:cs="宋体"/>
          <w:color w:val="auto"/>
          <w:highlight w:val="none"/>
        </w:rPr>
      </w:pPr>
    </w:p>
    <w:p w14:paraId="2853653D">
      <w:pPr>
        <w:rPr>
          <w:rFonts w:hint="eastAsia" w:ascii="宋体" w:hAnsi="宋体" w:eastAsia="宋体" w:cs="宋体"/>
          <w:color w:val="auto"/>
          <w:highlight w:val="none"/>
        </w:rPr>
      </w:pPr>
    </w:p>
    <w:p w14:paraId="09553079">
      <w:pPr>
        <w:rPr>
          <w:rFonts w:hint="eastAsia" w:ascii="宋体" w:hAnsi="宋体" w:eastAsia="宋体" w:cs="宋体"/>
          <w:color w:val="auto"/>
          <w:highlight w:val="none"/>
        </w:rPr>
      </w:pPr>
    </w:p>
    <w:p w14:paraId="34612B3F">
      <w:pPr>
        <w:rPr>
          <w:rFonts w:hint="eastAsia" w:ascii="宋体" w:hAnsi="宋体" w:eastAsia="宋体" w:cs="宋体"/>
          <w:color w:val="auto"/>
          <w:highlight w:val="none"/>
        </w:rPr>
      </w:pPr>
    </w:p>
    <w:p w14:paraId="586D3994">
      <w:pPr>
        <w:rPr>
          <w:rFonts w:hint="eastAsia" w:ascii="宋体" w:hAnsi="宋体" w:eastAsia="宋体" w:cs="宋体"/>
          <w:color w:val="auto"/>
          <w:highlight w:val="none"/>
        </w:rPr>
      </w:pPr>
    </w:p>
    <w:p w14:paraId="03A36C94">
      <w:pPr>
        <w:rPr>
          <w:rFonts w:hint="eastAsia" w:ascii="宋体" w:hAnsi="宋体" w:eastAsia="宋体" w:cs="宋体"/>
          <w:color w:val="auto"/>
          <w:highlight w:val="none"/>
        </w:rPr>
      </w:pPr>
    </w:p>
    <w:p w14:paraId="0A009A76">
      <w:pPr>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4"/>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45EA7318">
      <w:pPr>
        <w:pStyle w:val="9"/>
        <w:tabs>
          <w:tab w:val="clear" w:pos="567"/>
        </w:tabs>
        <w:spacing w:before="0" w:line="360" w:lineRule="auto"/>
        <w:rPr>
          <w:rFonts w:hint="eastAsia" w:ascii="宋体" w:hAnsi="宋体" w:eastAsia="宋体" w:cs="宋体"/>
          <w:color w:val="auto"/>
          <w:highlight w:val="none"/>
        </w:rPr>
      </w:pPr>
    </w:p>
    <w:p w14:paraId="7369567C">
      <w:pPr>
        <w:pStyle w:val="3"/>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6"/>
        <w:gridCol w:w="6130"/>
        <w:gridCol w:w="977"/>
      </w:tblGrid>
      <w:tr w14:paraId="213A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1" w:type="pct"/>
            <w:noWrap w:val="0"/>
            <w:vAlign w:val="center"/>
          </w:tcPr>
          <w:p w14:paraId="446BD65F">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lang w:val="en-US" w:eastAsia="zh-CN"/>
              </w:rPr>
            </w:pPr>
            <w:bookmarkStart w:id="389" w:name="_Toc507399904"/>
            <w:r>
              <w:rPr>
                <w:rFonts w:hint="eastAsia" w:ascii="宋体" w:hAnsi="宋体" w:eastAsia="宋体" w:cs="宋体"/>
                <w:b/>
                <w:bCs w:val="0"/>
                <w:color w:val="auto"/>
                <w:sz w:val="21"/>
                <w:szCs w:val="21"/>
                <w:highlight w:val="none"/>
                <w:lang w:val="en-US" w:eastAsia="zh-CN"/>
              </w:rPr>
              <w:t>类型</w:t>
            </w:r>
          </w:p>
        </w:tc>
        <w:tc>
          <w:tcPr>
            <w:tcW w:w="286" w:type="pct"/>
            <w:noWrap w:val="0"/>
            <w:vAlign w:val="center"/>
          </w:tcPr>
          <w:p w14:paraId="2C43DF89">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3607" w:type="pct"/>
            <w:noWrap w:val="0"/>
            <w:vAlign w:val="center"/>
          </w:tcPr>
          <w:p w14:paraId="15CE648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14:paraId="5B540442">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价格：30分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商务：</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技术：</w:t>
            </w:r>
            <w:r>
              <w:rPr>
                <w:rFonts w:hint="eastAsia" w:ascii="宋体" w:hAnsi="宋体" w:eastAsia="宋体" w:cs="宋体"/>
                <w:b/>
                <w:bCs/>
                <w:color w:val="auto"/>
                <w:sz w:val="21"/>
                <w:szCs w:val="21"/>
                <w:highlight w:val="none"/>
                <w:lang w:val="en-US" w:eastAsia="zh-CN"/>
              </w:rPr>
              <w:t>6</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分       </w:t>
            </w:r>
            <w:r>
              <w:rPr>
                <w:rFonts w:hint="eastAsia" w:ascii="宋体" w:hAnsi="宋体" w:eastAsia="宋体" w:cs="宋体"/>
                <w:color w:val="auto"/>
                <w:sz w:val="21"/>
                <w:szCs w:val="21"/>
                <w:highlight w:val="none"/>
              </w:rPr>
              <w:t xml:space="preserve">       </w:t>
            </w:r>
          </w:p>
        </w:tc>
        <w:tc>
          <w:tcPr>
            <w:tcW w:w="575" w:type="pct"/>
            <w:noWrap w:val="0"/>
            <w:vAlign w:val="center"/>
          </w:tcPr>
          <w:p w14:paraId="1F2F714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498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1" w:type="pct"/>
            <w:noWrap w:val="0"/>
            <w:vAlign w:val="center"/>
          </w:tcPr>
          <w:p w14:paraId="65180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价格评分标准（30分）</w:t>
            </w:r>
          </w:p>
        </w:tc>
        <w:tc>
          <w:tcPr>
            <w:tcW w:w="286" w:type="pct"/>
            <w:noWrap w:val="0"/>
            <w:vAlign w:val="center"/>
          </w:tcPr>
          <w:p w14:paraId="13E9F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30</w:t>
            </w:r>
          </w:p>
        </w:tc>
        <w:tc>
          <w:tcPr>
            <w:tcW w:w="3607" w:type="pct"/>
            <w:noWrap w:val="0"/>
            <w:vAlign w:val="center"/>
          </w:tcPr>
          <w:p w14:paraId="1265A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投标报价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完全满足招标文件</w:t>
            </w:r>
            <w:r>
              <w:rPr>
                <w:rFonts w:hint="eastAsia" w:ascii="宋体" w:hAnsi="宋体" w:eastAsia="宋体" w:cs="宋体"/>
                <w:color w:val="auto"/>
                <w:sz w:val="21"/>
                <w:szCs w:val="21"/>
                <w:highlight w:val="none"/>
                <w:lang w:val="en-US" w:eastAsia="zh-CN"/>
              </w:rPr>
              <w:t>实质性要求</w:t>
            </w:r>
            <w:r>
              <w:rPr>
                <w:rFonts w:hint="eastAsia" w:ascii="宋体" w:hAnsi="宋体" w:eastAsia="宋体" w:cs="宋体"/>
                <w:color w:val="auto"/>
                <w:sz w:val="21"/>
                <w:szCs w:val="21"/>
                <w:highlight w:val="none"/>
              </w:rPr>
              <w:t>的投标报价中的最低价为评标基准价，按照下列公式计算每个供应商的投标价格得分。投标报价得分＝（基准价/投标报价）×价格权重×100。</w:t>
            </w:r>
          </w:p>
          <w:p w14:paraId="25122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根据《政府采购促进中小企业发展管理办法》（财库﹝2020﹞46号）、《关于进一步加大政府采购支持中小企业力度的通知》（财库〔2022〕19号）的规定，对小型和微型企业给予10%的价格扣除，用扣除后的价格参与评标，提供相关证明资料，否则无效。残疾人福利性单位属于小型、微型企业的，不重复享受政策。）</w:t>
            </w:r>
          </w:p>
        </w:tc>
        <w:tc>
          <w:tcPr>
            <w:tcW w:w="575" w:type="pct"/>
            <w:noWrap w:val="0"/>
            <w:vAlign w:val="center"/>
          </w:tcPr>
          <w:p w14:paraId="4B348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投标报价超过采购</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的按废标处理</w:t>
            </w:r>
          </w:p>
        </w:tc>
      </w:tr>
      <w:tr w14:paraId="76A4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restart"/>
            <w:noWrap w:val="0"/>
            <w:vAlign w:val="center"/>
          </w:tcPr>
          <w:p w14:paraId="271D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分）</w:t>
            </w:r>
          </w:p>
        </w:tc>
        <w:tc>
          <w:tcPr>
            <w:tcW w:w="488" w:type="dxa"/>
            <w:noWrap w:val="0"/>
            <w:vAlign w:val="center"/>
          </w:tcPr>
          <w:p w14:paraId="1094C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79016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所投产品（核心产品）的</w:t>
            </w:r>
            <w:r>
              <w:rPr>
                <w:rFonts w:hint="eastAsia" w:ascii="宋体" w:hAnsi="宋体" w:eastAsia="宋体" w:cs="宋体"/>
                <w:color w:val="auto"/>
                <w:kern w:val="0"/>
                <w:sz w:val="21"/>
                <w:szCs w:val="21"/>
                <w:highlight w:val="none"/>
                <w:lang w:val="en-US" w:eastAsia="zh-CN"/>
              </w:rPr>
              <w:t>近三年内</w:t>
            </w:r>
            <w:r>
              <w:rPr>
                <w:rFonts w:hint="eastAsia" w:ascii="宋体" w:hAnsi="宋体" w:cs="宋体"/>
                <w:color w:val="auto"/>
                <w:kern w:val="0"/>
                <w:sz w:val="21"/>
                <w:szCs w:val="21"/>
                <w:highlight w:val="none"/>
                <w:lang w:val="en-US" w:eastAsia="zh-CN"/>
              </w:rPr>
              <w:t>同类</w:t>
            </w:r>
            <w:r>
              <w:rPr>
                <w:rFonts w:hint="eastAsia" w:ascii="宋体" w:hAnsi="宋体" w:eastAsia="宋体" w:cs="宋体"/>
                <w:color w:val="auto"/>
                <w:kern w:val="0"/>
                <w:sz w:val="21"/>
                <w:szCs w:val="21"/>
                <w:highlight w:val="none"/>
                <w:lang w:val="en-US" w:eastAsia="zh-CN"/>
              </w:rPr>
              <w:t>项目业绩证明材料（投标文件内附中标通知书及合同扫描件），每提供一份业绩证明材料得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分，本项最高得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分，未提供的不得分。</w:t>
            </w:r>
          </w:p>
          <w:p w14:paraId="7ED5C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年</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月至</w:t>
            </w:r>
            <w:r>
              <w:rPr>
                <w:rFonts w:hint="eastAsia" w:ascii="宋体" w:hAnsi="宋体" w:cs="宋体"/>
                <w:b/>
                <w:bCs/>
                <w:color w:val="auto"/>
                <w:kern w:val="0"/>
                <w:sz w:val="21"/>
                <w:szCs w:val="21"/>
                <w:highlight w:val="none"/>
                <w:lang w:val="en-US" w:eastAsia="zh-CN"/>
              </w:rPr>
              <w:t>投标截止时间</w:t>
            </w:r>
            <w:r>
              <w:rPr>
                <w:rFonts w:hint="eastAsia" w:ascii="宋体" w:hAnsi="宋体" w:eastAsia="宋体" w:cs="宋体"/>
                <w:b/>
                <w:bCs/>
                <w:color w:val="auto"/>
                <w:kern w:val="0"/>
                <w:sz w:val="21"/>
                <w:szCs w:val="21"/>
                <w:highlight w:val="none"/>
                <w:lang w:val="en-US" w:eastAsia="zh-CN"/>
              </w:rPr>
              <w:t>，以合同签订的时间为准；投标文件内须提供业绩中标通知书及合同的扫描件，所提供的业绩证明材料不完整的不得分；同一合同不重复计算得分，分包转包合同无效。）</w:t>
            </w:r>
          </w:p>
        </w:tc>
        <w:tc>
          <w:tcPr>
            <w:tcW w:w="575" w:type="pct"/>
            <w:vMerge w:val="restart"/>
            <w:noWrap w:val="0"/>
            <w:vAlign w:val="center"/>
          </w:tcPr>
          <w:p w14:paraId="691C9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19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continue"/>
            <w:noWrap w:val="0"/>
            <w:vAlign w:val="center"/>
          </w:tcPr>
          <w:p w14:paraId="50BC0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488" w:type="dxa"/>
            <w:noWrap w:val="0"/>
            <w:vAlign w:val="center"/>
          </w:tcPr>
          <w:p w14:paraId="4976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6148" w:type="dxa"/>
            <w:noWrap w:val="0"/>
            <w:vAlign w:val="center"/>
          </w:tcPr>
          <w:p w14:paraId="76F97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1CCBD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6B59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7F938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5" w:type="pct"/>
            <w:vMerge w:val="continue"/>
            <w:noWrap w:val="0"/>
            <w:vAlign w:val="center"/>
          </w:tcPr>
          <w:p w14:paraId="45231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2CE3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1" w:type="pct"/>
            <w:vMerge w:val="restart"/>
            <w:noWrap w:val="0"/>
            <w:vAlign w:val="center"/>
          </w:tcPr>
          <w:p w14:paraId="37E89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2B8EF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tc>
        <w:tc>
          <w:tcPr>
            <w:tcW w:w="286" w:type="pct"/>
            <w:noWrap w:val="0"/>
            <w:vAlign w:val="center"/>
          </w:tcPr>
          <w:p w14:paraId="4E2C7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43</w:t>
            </w:r>
          </w:p>
        </w:tc>
        <w:tc>
          <w:tcPr>
            <w:tcW w:w="3607" w:type="pct"/>
            <w:noWrap w:val="0"/>
            <w:vAlign w:val="center"/>
          </w:tcPr>
          <w:p w14:paraId="06AC8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lang w:val="en-US" w:eastAsia="zh-CN"/>
              </w:rPr>
              <w:t>根据所投产品的配置与性能指标响应程度打分。完全满足招标要求的得</w:t>
            </w:r>
            <w:r>
              <w:rPr>
                <w:rFonts w:hint="eastAsia" w:ascii="宋体" w:hAnsi="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lang w:val="en-US" w:eastAsia="zh-CN"/>
              </w:rPr>
              <w:t>分。标“★”技术参数为</w:t>
            </w:r>
            <w:r>
              <w:rPr>
                <w:rFonts w:hint="eastAsia" w:ascii="宋体" w:hAnsi="宋体" w:cs="宋体"/>
                <w:color w:val="auto"/>
                <w:kern w:val="0"/>
                <w:sz w:val="21"/>
                <w:szCs w:val="21"/>
                <w:highlight w:val="none"/>
                <w:lang w:val="en-US" w:eastAsia="zh-CN"/>
              </w:rPr>
              <w:t>实质性</w:t>
            </w:r>
            <w:r>
              <w:rPr>
                <w:rFonts w:hint="eastAsia" w:ascii="宋体" w:hAnsi="宋体" w:eastAsia="宋体" w:cs="宋体"/>
                <w:color w:val="auto"/>
                <w:kern w:val="0"/>
                <w:sz w:val="21"/>
                <w:szCs w:val="21"/>
                <w:highlight w:val="none"/>
                <w:lang w:val="en-US" w:eastAsia="zh-CN"/>
              </w:rPr>
              <w:t>参数，不接受</w:t>
            </w:r>
            <w:r>
              <w:rPr>
                <w:rFonts w:hint="eastAsia" w:ascii="宋体" w:hAnsi="宋体" w:cs="宋体"/>
                <w:color w:val="auto"/>
                <w:kern w:val="0"/>
                <w:sz w:val="21"/>
                <w:szCs w:val="21"/>
                <w:highlight w:val="none"/>
                <w:lang w:val="en-US" w:eastAsia="zh-CN"/>
              </w:rPr>
              <w:t>负</w:t>
            </w:r>
            <w:r>
              <w:rPr>
                <w:rFonts w:hint="eastAsia" w:ascii="宋体" w:hAnsi="宋体" w:eastAsia="宋体" w:cs="宋体"/>
                <w:color w:val="auto"/>
                <w:kern w:val="0"/>
                <w:sz w:val="21"/>
                <w:szCs w:val="21"/>
                <w:highlight w:val="none"/>
                <w:lang w:val="en-US" w:eastAsia="zh-CN"/>
              </w:rPr>
              <w:t>偏离；标“▲”技术参数为重要参数，每有一项负偏离或未响应扣3分；一般参数每有一项负偏离或未响应扣1分，直至扣完为止。</w:t>
            </w:r>
          </w:p>
          <w:p w14:paraId="1E4F3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针对采购需求在投标文件中需详尽真实的提供投标产品的技术规格偏离表，具体由评标委员会根据技术要求细则，对各投标单位投标产品的技术响应情况进行评比打分。</w:t>
            </w:r>
            <w:r>
              <w:rPr>
                <w:rFonts w:hint="eastAsia" w:ascii="宋体" w:hAnsi="宋体" w:cs="宋体"/>
                <w:b/>
                <w:bCs/>
                <w:color w:val="auto"/>
                <w:kern w:val="0"/>
                <w:sz w:val="21"/>
                <w:szCs w:val="21"/>
                <w:highlight w:val="none"/>
                <w:lang w:val="en-US" w:eastAsia="zh-CN"/>
              </w:rPr>
              <w:t>所有参数</w:t>
            </w:r>
            <w:r>
              <w:rPr>
                <w:rFonts w:hint="eastAsia" w:ascii="宋体" w:hAnsi="宋体" w:eastAsia="宋体" w:cs="宋体"/>
                <w:b/>
                <w:bCs/>
                <w:color w:val="auto"/>
                <w:kern w:val="0"/>
                <w:sz w:val="21"/>
                <w:szCs w:val="21"/>
                <w:highlight w:val="none"/>
                <w:lang w:val="en-US" w:eastAsia="zh-CN"/>
              </w:rPr>
              <w:t>需要在投标文件中按照技术参数要求提供相应的证明文件（检测报告或白皮书或产品彩页并有生产厂家盖公章），且均需在技术规格偏离表详尽真实的提供偏差情况，并点对点注明印证资料在投标文件中具体页码，否则视为负偏离。如果证明文件造假将追究一切责任。）</w:t>
            </w:r>
          </w:p>
        </w:tc>
        <w:tc>
          <w:tcPr>
            <w:tcW w:w="575" w:type="pct"/>
            <w:vMerge w:val="restart"/>
            <w:noWrap w:val="0"/>
            <w:vAlign w:val="center"/>
          </w:tcPr>
          <w:p w14:paraId="15489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9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1" w:type="pct"/>
            <w:vMerge w:val="continue"/>
            <w:noWrap w:val="0"/>
            <w:vAlign w:val="center"/>
          </w:tcPr>
          <w:p w14:paraId="0107D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7B0CE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3607" w:type="pct"/>
            <w:noWrap w:val="0"/>
            <w:vAlign w:val="center"/>
          </w:tcPr>
          <w:p w14:paraId="4E71F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color w:val="auto"/>
                <w:kern w:val="0"/>
                <w:sz w:val="21"/>
                <w:szCs w:val="21"/>
                <w:highlight w:val="none"/>
                <w:lang w:val="en-US" w:eastAsia="zh-CN"/>
              </w:rPr>
              <w:t>①实施方案中设备质量、供货安装、项目安全措施、应急处理、进度安排完全满足项目实际要求的得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54149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②项目安装、调试、测试方案合理、逻辑清晰、具有操作性、贴合采购需求，完全满足项目实际要求的得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87F5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③有明确的项目质量管理方案和制度，项目管理机构及职责分配合理，符合项目实际情况，逻辑清晰、具有操作性，完全满足项目实际要求的得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52C9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41F49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25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31" w:type="pct"/>
            <w:vMerge w:val="continue"/>
            <w:noWrap w:val="0"/>
            <w:vAlign w:val="center"/>
          </w:tcPr>
          <w:p w14:paraId="13787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B432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3607" w:type="pct"/>
            <w:noWrap w:val="0"/>
            <w:vAlign w:val="center"/>
          </w:tcPr>
          <w:p w14:paraId="3EF4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内容全面覆盖理论原理、硬件结构、提供线上培训或简单操作指导、故障诊断与排除、安全规范等)；⑤培训方式）培训方案中包含以上每项内容，且方案切实可行，满足采购方需求得5分，每有一项内容缺失的扣1分，每有一项内容阐述不全面、不符合项目实际情况、无法满足采购需求</w:t>
            </w:r>
            <w:r>
              <w:rPr>
                <w:rFonts w:hint="eastAsia" w:ascii="宋体" w:hAnsi="宋体" w:eastAsia="宋体" w:cs="宋体"/>
                <w:color w:val="auto"/>
                <w:kern w:val="0"/>
                <w:sz w:val="21"/>
                <w:szCs w:val="21"/>
                <w:highlight w:val="none"/>
                <w:lang w:val="en-US" w:eastAsia="zh-CN"/>
              </w:rPr>
              <w:t>或内容存在缺陷的</w:t>
            </w:r>
            <w:r>
              <w:rPr>
                <w:rFonts w:hint="eastAsia" w:ascii="宋体" w:hAnsi="宋体" w:eastAsia="宋体" w:cs="宋体"/>
                <w:b w:val="0"/>
                <w:bCs w:val="0"/>
                <w:color w:val="auto"/>
                <w:kern w:val="0"/>
                <w:sz w:val="21"/>
                <w:szCs w:val="21"/>
                <w:highlight w:val="none"/>
                <w:lang w:val="en-US" w:eastAsia="zh-CN"/>
              </w:rPr>
              <w:t>扣0.5分，直至扣完为止。</w:t>
            </w:r>
          </w:p>
          <w:p w14:paraId="2455B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37329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8E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4166F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5342D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6148" w:type="dxa"/>
            <w:noWrap w:val="0"/>
            <w:vAlign w:val="center"/>
          </w:tcPr>
          <w:p w14:paraId="3B54B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color w:val="auto"/>
                <w:sz w:val="21"/>
                <w:szCs w:val="21"/>
                <w:highlight w:val="none"/>
                <w:lang w:val="en-US" w:eastAsia="zh-CN"/>
              </w:rPr>
              <w:t>①供应商根据本项目的采购需求制定售后方案，包括售后维保、技术人员技术支持及咨询服务、在任何时候、任何地点均可享受到终生的免费咨询服务，在接到用户要求维修的通知后，应在2小时内响应、24小时内到达现场。方案完整，逻辑清晰，贴合采购需求，可行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分；方案较为合理，可行性较高的得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分；方案结构混乱，不贴合本项目的采购需求得1分；未提供不得分。</w:t>
            </w:r>
          </w:p>
          <w:p w14:paraId="2BBF1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设有正规完善的售后维修服务机构，有至少2名的专职工程师，按照项目采购需求中要求进行维修响应并排除故障的应急抢修方案，常备配件库房，提供配件库房、维修详细地址及维修工程师姓名、联系电话、设备维修工程师资格证书及身份证、近三个月社保证明复印件。人员要求资料齐全、方案合理可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分；人员要求资料较齐全、方案较合理可行得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分；人员要求资料不齐全、方案不合理可行得1分；未提供不得分。</w:t>
            </w:r>
          </w:p>
        </w:tc>
        <w:tc>
          <w:tcPr>
            <w:tcW w:w="575" w:type="pct"/>
            <w:vMerge w:val="continue"/>
            <w:noWrap w:val="0"/>
            <w:vAlign w:val="center"/>
          </w:tcPr>
          <w:p w14:paraId="608FB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5F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noWrap w:val="0"/>
            <w:vAlign w:val="center"/>
          </w:tcPr>
          <w:p w14:paraId="1BB68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1D576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435D4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w:t>
            </w:r>
            <w:r>
              <w:rPr>
                <w:rFonts w:hint="eastAsia" w:ascii="宋体" w:hAnsi="宋体" w:cs="宋体"/>
                <w:b w:val="0"/>
                <w:bCs w:val="0"/>
                <w:color w:val="auto"/>
                <w:kern w:val="0"/>
                <w:sz w:val="21"/>
                <w:szCs w:val="21"/>
                <w:highlight w:val="none"/>
                <w:lang w:val="en-US" w:eastAsia="zh-CN"/>
              </w:rPr>
              <w:t>所有设备</w:t>
            </w:r>
            <w:r>
              <w:rPr>
                <w:rFonts w:hint="eastAsia" w:ascii="宋体" w:hAnsi="宋体" w:eastAsia="宋体" w:cs="宋体"/>
                <w:b w:val="0"/>
                <w:bCs w:val="0"/>
                <w:color w:val="auto"/>
                <w:kern w:val="0"/>
                <w:sz w:val="21"/>
                <w:szCs w:val="21"/>
                <w:highlight w:val="none"/>
                <w:lang w:val="en-US" w:eastAsia="zh-CN"/>
              </w:rPr>
              <w:t>每多增加一年质保期得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分，本项最高得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p w14:paraId="22344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提供原厂质保承诺函。承诺函格式自拟，须加盖</w:t>
            </w:r>
            <w:r>
              <w:rPr>
                <w:rFonts w:hint="eastAsia" w:ascii="宋体" w:hAnsi="宋体" w:cs="宋体"/>
                <w:b/>
                <w:bCs/>
                <w:color w:val="auto"/>
                <w:kern w:val="0"/>
                <w:sz w:val="21"/>
                <w:szCs w:val="21"/>
                <w:highlight w:val="none"/>
                <w:lang w:val="en-US" w:eastAsia="zh-CN"/>
              </w:rPr>
              <w:t>生成厂家及</w:t>
            </w:r>
            <w:r>
              <w:rPr>
                <w:rFonts w:hint="eastAsia" w:ascii="宋体" w:hAnsi="宋体" w:eastAsia="宋体" w:cs="宋体"/>
                <w:b/>
                <w:bCs/>
                <w:color w:val="auto"/>
                <w:kern w:val="0"/>
                <w:sz w:val="21"/>
                <w:szCs w:val="21"/>
                <w:highlight w:val="none"/>
                <w:lang w:val="en-US" w:eastAsia="zh-CN"/>
              </w:rPr>
              <w:t>供应商公章</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未提供或提供的承诺函不符合要求不得分。）</w:t>
            </w:r>
          </w:p>
        </w:tc>
        <w:tc>
          <w:tcPr>
            <w:tcW w:w="575" w:type="pct"/>
            <w:vMerge w:val="continue"/>
            <w:noWrap w:val="0"/>
            <w:vAlign w:val="center"/>
          </w:tcPr>
          <w:p w14:paraId="6E47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C74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629C0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897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3607" w:type="pct"/>
            <w:noWrap w:val="0"/>
            <w:vAlign w:val="center"/>
          </w:tcPr>
          <w:p w14:paraId="302C8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bookmarkStart w:id="558" w:name="_GoBack"/>
            <w:r>
              <w:rPr>
                <w:rFonts w:hint="eastAsia" w:ascii="宋体" w:hAnsi="宋体" w:eastAsia="宋体" w:cs="宋体"/>
                <w:b/>
                <w:bCs/>
                <w:color w:val="auto"/>
                <w:kern w:val="0"/>
                <w:sz w:val="21"/>
                <w:szCs w:val="21"/>
                <w:highlight w:val="none"/>
                <w:lang w:val="en-US" w:eastAsia="zh-CN"/>
              </w:rPr>
              <w:t>备品备件：</w:t>
            </w:r>
            <w:r>
              <w:rPr>
                <w:rFonts w:hint="eastAsia" w:ascii="宋体" w:hAnsi="宋体" w:eastAsia="宋体" w:cs="宋体"/>
                <w:color w:val="auto"/>
                <w:sz w:val="21"/>
                <w:szCs w:val="21"/>
                <w:highlight w:val="none"/>
                <w:lang w:val="en-US" w:eastAsia="zh-CN"/>
              </w:rPr>
              <w:t>根据供应商在备品备件设备分项报价表中所列明的零部件种类、数量进行打分。种类齐全、数量多的得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分，种类较全、数量一般的得 </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分，种类不齐全、数量不多的得 1分，未提供的不得分。</w:t>
            </w:r>
            <w:bookmarkEnd w:id="558"/>
          </w:p>
        </w:tc>
        <w:tc>
          <w:tcPr>
            <w:tcW w:w="575" w:type="pct"/>
            <w:vMerge w:val="continue"/>
            <w:noWrap w:val="0"/>
            <w:vAlign w:val="center"/>
          </w:tcPr>
          <w:p w14:paraId="75E2A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F318253">
      <w:pPr>
        <w:rPr>
          <w:rFonts w:hint="eastAsia" w:ascii="宋体" w:hAnsi="宋体" w:eastAsia="宋体" w:cs="宋体"/>
          <w:color w:val="auto"/>
          <w:highlight w:val="none"/>
        </w:rPr>
      </w:pPr>
    </w:p>
    <w:p w14:paraId="0AE37CCA">
      <w:pPr>
        <w:rPr>
          <w:rFonts w:hint="eastAsia" w:ascii="宋体" w:hAnsi="宋体" w:eastAsia="宋体" w:cs="宋体"/>
          <w:color w:val="auto"/>
          <w:highlight w:val="none"/>
        </w:rPr>
      </w:pPr>
    </w:p>
    <w:p w14:paraId="185DB93F">
      <w:pPr>
        <w:rPr>
          <w:rFonts w:hint="eastAsia" w:ascii="宋体" w:hAnsi="宋体" w:eastAsia="宋体" w:cs="宋体"/>
          <w:color w:val="auto"/>
          <w:highlight w:val="none"/>
        </w:rPr>
      </w:pPr>
    </w:p>
    <w:p w14:paraId="1242217C">
      <w:pPr>
        <w:rPr>
          <w:rFonts w:hint="eastAsia" w:ascii="宋体" w:hAnsi="宋体" w:eastAsia="宋体" w:cs="宋体"/>
          <w:color w:val="auto"/>
          <w:highlight w:val="none"/>
        </w:rPr>
      </w:pPr>
    </w:p>
    <w:p w14:paraId="6EDBF153">
      <w:pPr>
        <w:rPr>
          <w:rFonts w:hint="eastAsia" w:ascii="宋体" w:hAnsi="宋体" w:eastAsia="宋体" w:cs="宋体"/>
          <w:color w:val="auto"/>
          <w:highlight w:val="none"/>
        </w:rPr>
      </w:pPr>
    </w:p>
    <w:p w14:paraId="7AFFEE16">
      <w:pPr>
        <w:pStyle w:val="2"/>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90" w:name="_Toc4796"/>
      <w:bookmarkStart w:id="391" w:name="_Toc4337"/>
      <w:bookmarkStart w:id="392" w:name="_Toc515647833"/>
      <w:bookmarkStart w:id="393" w:name="_Toc16468"/>
      <w:bookmarkStart w:id="394" w:name="_Toc6865"/>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89"/>
      <w:bookmarkEnd w:id="390"/>
      <w:bookmarkEnd w:id="391"/>
      <w:bookmarkEnd w:id="392"/>
      <w:bookmarkEnd w:id="393"/>
      <w:bookmarkEnd w:id="394"/>
      <w:r>
        <w:rPr>
          <w:rFonts w:hint="eastAsia" w:ascii="宋体" w:hAnsi="宋体" w:eastAsia="宋体" w:cs="宋体"/>
          <w:strike w:val="0"/>
          <w:dstrike w:val="0"/>
          <w:color w:val="auto"/>
          <w:highlight w:val="none"/>
        </w:rPr>
        <w:t>政府采购合同</w:t>
      </w:r>
      <w:bookmarkStart w:id="395" w:name="_Hlt487972895"/>
      <w:bookmarkEnd w:id="395"/>
      <w:bookmarkStart w:id="396" w:name="_Toc487900382"/>
      <w:bookmarkStart w:id="397" w:name="_Toc216513788"/>
    </w:p>
    <w:bookmarkEnd w:id="396"/>
    <w:bookmarkEnd w:id="397"/>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3"/>
        <w:ind w:firstLine="0"/>
        <w:rPr>
          <w:rFonts w:hint="eastAsia" w:ascii="宋体" w:hAnsi="宋体" w:eastAsia="宋体" w:cs="宋体"/>
          <w:color w:val="auto"/>
          <w:szCs w:val="24"/>
          <w:highlight w:val="none"/>
        </w:rPr>
      </w:pPr>
    </w:p>
    <w:p w14:paraId="4A344BDF">
      <w:pPr>
        <w:pStyle w:val="63"/>
        <w:ind w:firstLine="0"/>
        <w:rPr>
          <w:rFonts w:hint="eastAsia" w:ascii="宋体" w:hAnsi="宋体" w:eastAsia="宋体" w:cs="宋体"/>
          <w:color w:val="auto"/>
          <w:szCs w:val="24"/>
          <w:highlight w:val="none"/>
        </w:rPr>
      </w:pPr>
    </w:p>
    <w:p w14:paraId="018DC3C0">
      <w:pPr>
        <w:pStyle w:val="63"/>
        <w:ind w:firstLine="0"/>
        <w:rPr>
          <w:rFonts w:hint="eastAsia" w:ascii="宋体" w:hAnsi="宋体" w:eastAsia="宋体" w:cs="宋体"/>
          <w:color w:val="auto"/>
          <w:szCs w:val="24"/>
          <w:highlight w:val="none"/>
        </w:rPr>
      </w:pPr>
    </w:p>
    <w:p w14:paraId="47396DB3">
      <w:pPr>
        <w:pStyle w:val="63"/>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3"/>
        <w:ind w:firstLine="0"/>
        <w:rPr>
          <w:rFonts w:hint="eastAsia" w:ascii="宋体" w:hAnsi="宋体" w:eastAsia="宋体" w:cs="宋体"/>
          <w:color w:val="auto"/>
          <w:szCs w:val="24"/>
          <w:highlight w:val="none"/>
        </w:rPr>
      </w:pPr>
    </w:p>
    <w:p w14:paraId="05007332">
      <w:pPr>
        <w:pStyle w:val="63"/>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5"/>
        <w:spacing w:before="120" w:line="22" w:lineRule="atLeast"/>
        <w:rPr>
          <w:rFonts w:hint="eastAsia" w:ascii="宋体" w:hAnsi="宋体" w:eastAsia="宋体" w:cs="宋体"/>
          <w:color w:val="auto"/>
          <w:szCs w:val="24"/>
          <w:highlight w:val="none"/>
        </w:rPr>
      </w:pPr>
    </w:p>
    <w:p w14:paraId="471C1121">
      <w:pPr>
        <w:pStyle w:val="75"/>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398" w:name="_Toc3029"/>
      <w:bookmarkStart w:id="399" w:name="_Toc24059"/>
      <w:bookmarkStart w:id="400" w:name="_Toc2232"/>
      <w:r>
        <w:rPr>
          <w:rFonts w:hint="eastAsia" w:ascii="宋体" w:hAnsi="宋体" w:eastAsia="宋体" w:cs="宋体"/>
          <w:b/>
          <w:color w:val="auto"/>
          <w:sz w:val="24"/>
          <w:highlight w:val="none"/>
        </w:rPr>
        <w:t>1.1 合同组成部分</w:t>
      </w:r>
      <w:bookmarkEnd w:id="398"/>
      <w:bookmarkEnd w:id="399"/>
      <w:bookmarkEnd w:id="400"/>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401" w:name="_Toc24300"/>
      <w:bookmarkStart w:id="402" w:name="_Toc27126"/>
      <w:bookmarkStart w:id="403" w:name="_Toc21295"/>
      <w:r>
        <w:rPr>
          <w:rFonts w:hint="eastAsia" w:ascii="宋体" w:hAnsi="宋体" w:eastAsia="宋体" w:cs="宋体"/>
          <w:b/>
          <w:color w:val="auto"/>
          <w:sz w:val="24"/>
          <w:highlight w:val="none"/>
        </w:rPr>
        <w:t>1.2 货物</w:t>
      </w:r>
      <w:bookmarkEnd w:id="401"/>
      <w:bookmarkEnd w:id="402"/>
      <w:bookmarkEnd w:id="403"/>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404" w:name="_Toc21631"/>
      <w:bookmarkStart w:id="405" w:name="_Toc21551"/>
      <w:bookmarkStart w:id="406" w:name="_Toc23292"/>
      <w:r>
        <w:rPr>
          <w:rFonts w:hint="eastAsia" w:ascii="宋体" w:hAnsi="宋体" w:eastAsia="宋体" w:cs="宋体"/>
          <w:b/>
          <w:color w:val="auto"/>
          <w:sz w:val="24"/>
          <w:highlight w:val="none"/>
        </w:rPr>
        <w:t>1.3 价款</w:t>
      </w:r>
      <w:bookmarkEnd w:id="404"/>
      <w:bookmarkEnd w:id="405"/>
      <w:bookmarkEnd w:id="406"/>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1"/>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1"/>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1"/>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1"/>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1"/>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407" w:name="_Toc10340"/>
      <w:bookmarkStart w:id="408" w:name="_Toc22618"/>
      <w:bookmarkStart w:id="409" w:name="_Toc1814"/>
      <w:r>
        <w:rPr>
          <w:rFonts w:hint="eastAsia" w:ascii="宋体" w:hAnsi="宋体" w:eastAsia="宋体" w:cs="宋体"/>
          <w:b/>
          <w:color w:val="auto"/>
          <w:sz w:val="24"/>
          <w:highlight w:val="none"/>
        </w:rPr>
        <w:t>1.4 付款方式和发票开具方式</w:t>
      </w:r>
      <w:bookmarkEnd w:id="407"/>
      <w:bookmarkEnd w:id="408"/>
      <w:bookmarkEnd w:id="409"/>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410" w:name="_Toc2846"/>
      <w:bookmarkStart w:id="411" w:name="_Toc32071"/>
      <w:bookmarkStart w:id="412" w:name="_Toc19304"/>
      <w:r>
        <w:rPr>
          <w:rFonts w:hint="eastAsia" w:ascii="宋体" w:hAnsi="宋体" w:eastAsia="宋体" w:cs="宋体"/>
          <w:b/>
          <w:color w:val="auto"/>
          <w:sz w:val="24"/>
          <w:highlight w:val="none"/>
        </w:rPr>
        <w:t>1.5 货物交付期限、地点和方式</w:t>
      </w:r>
      <w:bookmarkEnd w:id="410"/>
      <w:bookmarkEnd w:id="411"/>
      <w:bookmarkEnd w:id="412"/>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13" w:name="_Toc21423"/>
      <w:bookmarkStart w:id="414" w:name="_Toc27250"/>
      <w:bookmarkStart w:id="415" w:name="_Toc19554"/>
      <w:r>
        <w:rPr>
          <w:rFonts w:hint="eastAsia" w:ascii="宋体" w:hAnsi="宋体" w:eastAsia="宋体" w:cs="宋体"/>
          <w:b/>
          <w:color w:val="auto"/>
          <w:sz w:val="24"/>
          <w:highlight w:val="none"/>
        </w:rPr>
        <w:t>1.6 违约责任</w:t>
      </w:r>
      <w:bookmarkEnd w:id="413"/>
      <w:bookmarkEnd w:id="414"/>
      <w:bookmarkEnd w:id="415"/>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16" w:name="_Toc15583"/>
      <w:bookmarkStart w:id="417" w:name="_Toc28375"/>
      <w:bookmarkStart w:id="418" w:name="_Toc16021"/>
      <w:r>
        <w:rPr>
          <w:rFonts w:hint="eastAsia" w:ascii="宋体" w:hAnsi="宋体" w:eastAsia="宋体" w:cs="宋体"/>
          <w:b/>
          <w:color w:val="auto"/>
          <w:sz w:val="24"/>
          <w:highlight w:val="none"/>
        </w:rPr>
        <w:t>1.7 合同争议的解决</w:t>
      </w:r>
      <w:bookmarkEnd w:id="416"/>
      <w:bookmarkEnd w:id="417"/>
      <w:bookmarkEnd w:id="418"/>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19" w:name="_Toc11173"/>
      <w:bookmarkStart w:id="420" w:name="_Toc7245"/>
      <w:bookmarkStart w:id="421" w:name="_Toc15322"/>
      <w:r>
        <w:rPr>
          <w:rFonts w:hint="eastAsia" w:ascii="宋体" w:hAnsi="宋体" w:eastAsia="宋体" w:cs="宋体"/>
          <w:b/>
          <w:color w:val="auto"/>
          <w:sz w:val="24"/>
          <w:highlight w:val="none"/>
        </w:rPr>
        <w:t>1.8 合同生效</w:t>
      </w:r>
      <w:bookmarkEnd w:id="419"/>
      <w:bookmarkEnd w:id="420"/>
      <w:bookmarkEnd w:id="421"/>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22" w:name="_Toc331685783"/>
    </w:p>
    <w:p w14:paraId="17759892">
      <w:pPr>
        <w:widowControl/>
        <w:spacing w:line="560" w:lineRule="exact"/>
        <w:jc w:val="left"/>
        <w:rPr>
          <w:rFonts w:hint="eastAsia" w:ascii="宋体" w:hAnsi="宋体" w:eastAsia="宋体" w:cs="宋体"/>
          <w:b/>
          <w:color w:val="auto"/>
          <w:highlight w:val="none"/>
        </w:rPr>
      </w:pPr>
    </w:p>
    <w:p w14:paraId="2EAD5C7C">
      <w:pPr>
        <w:pStyle w:val="5"/>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3"/>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22"/>
    </w:p>
    <w:p w14:paraId="466C50DF">
      <w:pPr>
        <w:spacing w:line="560" w:lineRule="exact"/>
        <w:ind w:firstLine="482" w:firstLineChars="200"/>
        <w:outlineLvl w:val="0"/>
        <w:rPr>
          <w:rFonts w:hint="eastAsia" w:ascii="宋体" w:hAnsi="宋体" w:eastAsia="宋体" w:cs="宋体"/>
          <w:b/>
          <w:color w:val="auto"/>
          <w:sz w:val="24"/>
          <w:highlight w:val="none"/>
        </w:rPr>
      </w:pPr>
      <w:bookmarkStart w:id="423" w:name="_Ref467379225"/>
      <w:bookmarkStart w:id="424" w:name="_Ref467379109"/>
      <w:bookmarkStart w:id="425" w:name="_Toc19614"/>
      <w:bookmarkStart w:id="426" w:name="_Toc279701240"/>
      <w:bookmarkStart w:id="427" w:name="_Ref467379195"/>
      <w:bookmarkStart w:id="428" w:name="_Toc28763"/>
      <w:bookmarkStart w:id="429" w:name="_Toc487900349"/>
      <w:bookmarkStart w:id="430" w:name="_Ref467379205"/>
      <w:bookmarkStart w:id="431" w:name="_Ref467379214"/>
      <w:bookmarkStart w:id="432" w:name="_Ref467378404"/>
      <w:bookmarkStart w:id="433" w:name="_Ref467379101"/>
      <w:bookmarkStart w:id="434" w:name="_Ref467378463"/>
      <w:bookmarkStart w:id="435" w:name="_Toc259093669"/>
      <w:bookmarkStart w:id="436" w:name="_Ref467379094"/>
      <w:bookmarkStart w:id="437" w:name="_Ref467378499"/>
      <w:bookmarkStart w:id="438" w:name="_Toc16917"/>
      <w:r>
        <w:rPr>
          <w:rFonts w:hint="eastAsia" w:ascii="宋体" w:hAnsi="宋体" w:eastAsia="宋体" w:cs="宋体"/>
          <w:b/>
          <w:color w:val="auto"/>
          <w:sz w:val="24"/>
          <w:highlight w:val="none"/>
        </w:rPr>
        <w:t>2.1 定义</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39" w:name="_Ref467378840"/>
      <w:r>
        <w:rPr>
          <w:rFonts w:hint="eastAsia" w:ascii="宋体" w:hAnsi="宋体" w:eastAsia="宋体" w:cs="宋体"/>
          <w:color w:val="auto"/>
          <w:sz w:val="24"/>
          <w:highlight w:val="none"/>
        </w:rPr>
        <w:t>2.1.4 “甲方”系指与中标供应商签署合同的采购人</w:t>
      </w:r>
      <w:bookmarkEnd w:id="439"/>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40" w:name="_Ref467379400"/>
      <w:r>
        <w:rPr>
          <w:rFonts w:hint="eastAsia" w:ascii="宋体" w:hAnsi="宋体" w:eastAsia="宋体" w:cs="宋体"/>
          <w:color w:val="auto"/>
          <w:sz w:val="24"/>
          <w:highlight w:val="none"/>
        </w:rPr>
        <w:t>2.1.5 “乙方”系指根据合同约定交付货物的中标供应商</w:t>
      </w:r>
      <w:bookmarkEnd w:id="440"/>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41" w:name="_Ref467379436"/>
      <w:r>
        <w:rPr>
          <w:rFonts w:hint="eastAsia" w:ascii="宋体" w:hAnsi="宋体" w:eastAsia="宋体" w:cs="宋体"/>
          <w:color w:val="auto"/>
          <w:sz w:val="24"/>
          <w:highlight w:val="none"/>
        </w:rPr>
        <w:t>2.1.6 “现场”系指合同约定货物将要运至或者安装的地点。</w:t>
      </w:r>
      <w:bookmarkEnd w:id="441"/>
    </w:p>
    <w:p w14:paraId="7EF35C60">
      <w:pPr>
        <w:spacing w:line="560" w:lineRule="exact"/>
        <w:ind w:firstLine="482" w:firstLineChars="200"/>
        <w:outlineLvl w:val="0"/>
        <w:rPr>
          <w:rFonts w:hint="eastAsia" w:ascii="宋体" w:hAnsi="宋体" w:eastAsia="宋体" w:cs="宋体"/>
          <w:b/>
          <w:color w:val="auto"/>
          <w:sz w:val="24"/>
          <w:highlight w:val="none"/>
        </w:rPr>
      </w:pPr>
      <w:bookmarkStart w:id="442" w:name="_Toc279701241"/>
      <w:bookmarkStart w:id="443" w:name="_Toc32504"/>
      <w:bookmarkStart w:id="444" w:name="_Toc13336"/>
      <w:bookmarkStart w:id="445" w:name="_Toc487900350"/>
      <w:bookmarkStart w:id="446" w:name="_Toc259093670"/>
      <w:bookmarkStart w:id="447" w:name="_Toc27635"/>
      <w:r>
        <w:rPr>
          <w:rFonts w:hint="eastAsia" w:ascii="宋体" w:hAnsi="宋体" w:eastAsia="宋体" w:cs="宋体"/>
          <w:b/>
          <w:color w:val="auto"/>
          <w:sz w:val="24"/>
          <w:highlight w:val="none"/>
        </w:rPr>
        <w:t>2.2 技术规范</w:t>
      </w:r>
      <w:bookmarkEnd w:id="442"/>
      <w:bookmarkEnd w:id="443"/>
      <w:bookmarkEnd w:id="444"/>
      <w:bookmarkEnd w:id="445"/>
      <w:bookmarkEnd w:id="446"/>
      <w:bookmarkEnd w:id="447"/>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48" w:name="_Toc487900351"/>
      <w:bookmarkStart w:id="449" w:name="_Toc9829"/>
      <w:bookmarkStart w:id="450" w:name="_Toc259093671"/>
      <w:bookmarkStart w:id="451" w:name="_Toc279701242"/>
      <w:bookmarkStart w:id="452" w:name="_Toc27853"/>
      <w:bookmarkStart w:id="453" w:name="_Toc31634"/>
      <w:r>
        <w:rPr>
          <w:rFonts w:hint="eastAsia" w:ascii="宋体" w:hAnsi="宋体" w:eastAsia="宋体" w:cs="宋体"/>
          <w:b/>
          <w:color w:val="auto"/>
          <w:sz w:val="24"/>
          <w:highlight w:val="none"/>
        </w:rPr>
        <w:t>2.3 知识产权</w:t>
      </w:r>
      <w:bookmarkEnd w:id="448"/>
      <w:bookmarkEnd w:id="449"/>
      <w:bookmarkEnd w:id="450"/>
      <w:bookmarkEnd w:id="451"/>
      <w:bookmarkEnd w:id="452"/>
      <w:bookmarkEnd w:id="453"/>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54" w:name="_Toc29149"/>
      <w:bookmarkStart w:id="455" w:name="_Toc4194"/>
      <w:bookmarkStart w:id="456" w:name="_Toc11932"/>
      <w:r>
        <w:rPr>
          <w:rFonts w:hint="eastAsia" w:ascii="宋体" w:hAnsi="宋体" w:eastAsia="宋体" w:cs="宋体"/>
          <w:b/>
          <w:color w:val="auto"/>
          <w:sz w:val="24"/>
          <w:highlight w:val="none"/>
        </w:rPr>
        <w:t>2.4 包装和装运</w:t>
      </w:r>
      <w:bookmarkEnd w:id="454"/>
      <w:bookmarkEnd w:id="455"/>
      <w:bookmarkEnd w:id="456"/>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57" w:name="_Ref467379542"/>
      <w:bookmarkStart w:id="458" w:name="_Toc487900354"/>
      <w:bookmarkStart w:id="459" w:name="_Ref467378541"/>
      <w:bookmarkStart w:id="460" w:name="_Toc259093674"/>
      <w:bookmarkStart w:id="461" w:name="_Ref467379536"/>
      <w:bookmarkStart w:id="462" w:name="_Toc279701245"/>
      <w:bookmarkStart w:id="463" w:name="_Ref467379527"/>
      <w:bookmarkStart w:id="464" w:name="_Ref467378591"/>
      <w:bookmarkStart w:id="465" w:name="_Toc19074"/>
      <w:bookmarkStart w:id="466" w:name="_Toc30272"/>
      <w:bookmarkStart w:id="467" w:name="_Toc26182"/>
      <w:r>
        <w:rPr>
          <w:rFonts w:hint="eastAsia" w:ascii="宋体" w:hAnsi="宋体" w:eastAsia="宋体" w:cs="宋体"/>
          <w:b/>
          <w:color w:val="auto"/>
          <w:sz w:val="24"/>
          <w:highlight w:val="none"/>
        </w:rPr>
        <w:t>2.</w:t>
      </w:r>
      <w:bookmarkEnd w:id="457"/>
      <w:bookmarkEnd w:id="458"/>
      <w:bookmarkEnd w:id="459"/>
      <w:bookmarkEnd w:id="460"/>
      <w:bookmarkEnd w:id="461"/>
      <w:bookmarkEnd w:id="462"/>
      <w:bookmarkEnd w:id="463"/>
      <w:bookmarkEnd w:id="464"/>
      <w:r>
        <w:rPr>
          <w:rFonts w:hint="eastAsia" w:ascii="宋体" w:hAnsi="宋体" w:eastAsia="宋体" w:cs="宋体"/>
          <w:b/>
          <w:color w:val="auto"/>
          <w:sz w:val="24"/>
          <w:highlight w:val="none"/>
        </w:rPr>
        <w:t>5 履约检查和问题反馈</w:t>
      </w:r>
      <w:bookmarkEnd w:id="465"/>
      <w:bookmarkEnd w:id="466"/>
      <w:bookmarkEnd w:id="467"/>
    </w:p>
    <w:p w14:paraId="34ECEE1E">
      <w:pPr>
        <w:spacing w:line="560" w:lineRule="exact"/>
        <w:ind w:firstLine="480" w:firstLineChars="200"/>
        <w:rPr>
          <w:rFonts w:hint="eastAsia" w:ascii="宋体" w:hAnsi="宋体" w:eastAsia="宋体" w:cs="宋体"/>
          <w:color w:val="auto"/>
          <w:sz w:val="24"/>
          <w:highlight w:val="none"/>
        </w:rPr>
      </w:pPr>
      <w:bookmarkStart w:id="468" w:name="_Ref467379657"/>
      <w:r>
        <w:rPr>
          <w:rFonts w:hint="eastAsia" w:ascii="宋体" w:hAnsi="宋体" w:eastAsia="宋体" w:cs="宋体"/>
          <w:color w:val="auto"/>
          <w:sz w:val="24"/>
          <w:highlight w:val="none"/>
        </w:rPr>
        <w:t>2.5.1</w:t>
      </w:r>
      <w:bookmarkEnd w:id="468"/>
      <w:bookmarkStart w:id="469" w:name="_Toc186431854"/>
      <w:bookmarkStart w:id="470" w:name="_Ref467379807"/>
      <w:bookmarkStart w:id="471" w:name="_Toc279701247"/>
      <w:bookmarkStart w:id="472" w:name="_Toc259093676"/>
      <w:bookmarkStart w:id="473" w:name="_Toc487900357"/>
      <w:bookmarkStart w:id="474" w:name="_Ref467379793"/>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69"/>
      <w:bookmarkStart w:id="475" w:name="_Toc186431855"/>
      <w:r>
        <w:rPr>
          <w:rFonts w:hint="eastAsia" w:ascii="宋体" w:hAnsi="宋体" w:eastAsia="宋体" w:cs="宋体"/>
          <w:color w:val="auto"/>
          <w:sz w:val="24"/>
          <w:highlight w:val="none"/>
        </w:rPr>
        <w:t>。</w:t>
      </w:r>
    </w:p>
    <w:bookmarkEnd w:id="475"/>
    <w:p w14:paraId="4314D4E9">
      <w:pPr>
        <w:spacing w:line="560" w:lineRule="exact"/>
        <w:ind w:firstLine="482" w:firstLineChars="200"/>
        <w:outlineLvl w:val="0"/>
        <w:rPr>
          <w:rFonts w:hint="eastAsia" w:ascii="宋体" w:hAnsi="宋体" w:eastAsia="宋体" w:cs="宋体"/>
          <w:b/>
          <w:color w:val="auto"/>
          <w:sz w:val="24"/>
          <w:highlight w:val="none"/>
        </w:rPr>
      </w:pPr>
      <w:bookmarkStart w:id="476" w:name="_Toc19219"/>
      <w:bookmarkStart w:id="477" w:name="_Toc7836"/>
      <w:bookmarkStart w:id="478" w:name="_Toc28451"/>
      <w:r>
        <w:rPr>
          <w:rFonts w:hint="eastAsia" w:ascii="宋体" w:hAnsi="宋体" w:eastAsia="宋体" w:cs="宋体"/>
          <w:b/>
          <w:color w:val="auto"/>
          <w:sz w:val="24"/>
          <w:highlight w:val="none"/>
        </w:rPr>
        <w:t>2.6 结算方式和付款条件</w:t>
      </w:r>
      <w:bookmarkEnd w:id="470"/>
      <w:bookmarkEnd w:id="471"/>
      <w:bookmarkEnd w:id="472"/>
      <w:bookmarkEnd w:id="473"/>
      <w:bookmarkEnd w:id="474"/>
      <w:bookmarkEnd w:id="476"/>
      <w:bookmarkEnd w:id="477"/>
      <w:bookmarkEnd w:id="478"/>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79" w:name="_Toc487900358"/>
      <w:bookmarkStart w:id="480" w:name="_Ref467379852"/>
      <w:bookmarkStart w:id="481" w:name="_Ref467379923"/>
      <w:bookmarkStart w:id="482" w:name="_Toc279701248"/>
      <w:bookmarkStart w:id="483" w:name="_Ref467379863"/>
      <w:bookmarkStart w:id="484" w:name="_Toc259093677"/>
      <w:bookmarkStart w:id="485" w:name="_Toc16110"/>
      <w:bookmarkStart w:id="486" w:name="_Toc774"/>
      <w:bookmarkStart w:id="487" w:name="_Toc3225"/>
      <w:r>
        <w:rPr>
          <w:rFonts w:hint="eastAsia" w:ascii="宋体" w:hAnsi="宋体" w:eastAsia="宋体" w:cs="宋体"/>
          <w:b/>
          <w:color w:val="auto"/>
          <w:sz w:val="24"/>
          <w:highlight w:val="none"/>
        </w:rPr>
        <w:t>2.7 技术资料</w:t>
      </w:r>
      <w:bookmarkEnd w:id="479"/>
      <w:bookmarkEnd w:id="480"/>
      <w:bookmarkEnd w:id="481"/>
      <w:bookmarkEnd w:id="482"/>
      <w:bookmarkEnd w:id="483"/>
      <w:bookmarkEnd w:id="484"/>
      <w:r>
        <w:rPr>
          <w:rFonts w:hint="eastAsia" w:ascii="宋体" w:hAnsi="宋体" w:eastAsia="宋体" w:cs="宋体"/>
          <w:b/>
          <w:color w:val="auto"/>
          <w:sz w:val="24"/>
          <w:highlight w:val="none"/>
        </w:rPr>
        <w:t>和保密义务</w:t>
      </w:r>
      <w:bookmarkEnd w:id="485"/>
      <w:bookmarkEnd w:id="486"/>
      <w:bookmarkEnd w:id="487"/>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488" w:name="_Toc7860"/>
      <w:r>
        <w:rPr>
          <w:rFonts w:hint="eastAsia" w:ascii="宋体" w:hAnsi="宋体" w:eastAsia="宋体" w:cs="宋体"/>
          <w:b/>
          <w:color w:val="auto"/>
          <w:sz w:val="24"/>
          <w:highlight w:val="none"/>
        </w:rPr>
        <w:t>2.8 质量保证</w:t>
      </w:r>
      <w:bookmarkEnd w:id="488"/>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489" w:name="_Toc17244"/>
      <w:bookmarkStart w:id="490" w:name="_Toc259093681"/>
      <w:bookmarkStart w:id="491" w:name="_Toc487900362"/>
      <w:bookmarkStart w:id="492" w:name="_Toc279701252"/>
      <w:r>
        <w:rPr>
          <w:rFonts w:hint="eastAsia" w:ascii="宋体" w:hAnsi="宋体" w:eastAsia="宋体" w:cs="宋体"/>
          <w:b/>
          <w:color w:val="auto"/>
          <w:sz w:val="24"/>
          <w:highlight w:val="none"/>
        </w:rPr>
        <w:t>2.9 货物的风险负担</w:t>
      </w:r>
      <w:bookmarkEnd w:id="489"/>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493" w:name="_Toc14055"/>
      <w:r>
        <w:rPr>
          <w:rFonts w:hint="eastAsia" w:ascii="宋体" w:hAnsi="宋体" w:eastAsia="宋体" w:cs="宋体"/>
          <w:b/>
          <w:color w:val="auto"/>
          <w:sz w:val="24"/>
          <w:highlight w:val="none"/>
        </w:rPr>
        <w:t>2.10 延迟交货</w:t>
      </w:r>
      <w:bookmarkEnd w:id="490"/>
      <w:bookmarkEnd w:id="491"/>
      <w:bookmarkEnd w:id="492"/>
      <w:bookmarkEnd w:id="493"/>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494" w:name="_Toc7502"/>
      <w:bookmarkStart w:id="495" w:name="_Ref467378121"/>
      <w:bookmarkStart w:id="496" w:name="_Toc259093683"/>
      <w:bookmarkStart w:id="497" w:name="_Toc279701254"/>
      <w:bookmarkStart w:id="498" w:name="_Toc487900364"/>
      <w:r>
        <w:rPr>
          <w:rFonts w:hint="eastAsia" w:ascii="宋体" w:hAnsi="宋体" w:eastAsia="宋体" w:cs="宋体"/>
          <w:b/>
          <w:color w:val="auto"/>
          <w:sz w:val="24"/>
          <w:highlight w:val="none"/>
        </w:rPr>
        <w:t>2.11 合同变更</w:t>
      </w:r>
      <w:bookmarkEnd w:id="494"/>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499" w:name="_Toc279701259"/>
      <w:bookmarkStart w:id="500" w:name="_Toc259093688"/>
      <w:bookmarkStart w:id="501" w:name="_Toc487900369"/>
    </w:p>
    <w:p w14:paraId="2BDF4F81">
      <w:pPr>
        <w:spacing w:line="560" w:lineRule="exact"/>
        <w:ind w:firstLine="482" w:firstLineChars="200"/>
        <w:outlineLvl w:val="0"/>
        <w:rPr>
          <w:rFonts w:hint="eastAsia" w:ascii="宋体" w:hAnsi="宋体" w:eastAsia="宋体" w:cs="宋体"/>
          <w:b/>
          <w:color w:val="auto"/>
          <w:sz w:val="24"/>
          <w:highlight w:val="none"/>
        </w:rPr>
      </w:pPr>
      <w:bookmarkStart w:id="502" w:name="_Toc15237"/>
      <w:bookmarkStart w:id="503" w:name="_Toc10366"/>
      <w:bookmarkStart w:id="504" w:name="_Toc22955"/>
      <w:r>
        <w:rPr>
          <w:rFonts w:hint="eastAsia" w:ascii="宋体" w:hAnsi="宋体" w:eastAsia="宋体" w:cs="宋体"/>
          <w:b/>
          <w:color w:val="auto"/>
          <w:sz w:val="24"/>
          <w:highlight w:val="none"/>
        </w:rPr>
        <w:t>2.12 合同转让</w:t>
      </w:r>
      <w:bookmarkEnd w:id="499"/>
      <w:bookmarkEnd w:id="500"/>
      <w:bookmarkEnd w:id="501"/>
      <w:r>
        <w:rPr>
          <w:rFonts w:hint="eastAsia" w:ascii="宋体" w:hAnsi="宋体" w:eastAsia="宋体" w:cs="宋体"/>
          <w:b/>
          <w:color w:val="auto"/>
          <w:sz w:val="24"/>
          <w:highlight w:val="none"/>
        </w:rPr>
        <w:t>和分包</w:t>
      </w:r>
      <w:bookmarkEnd w:id="502"/>
      <w:bookmarkEnd w:id="503"/>
      <w:bookmarkEnd w:id="504"/>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505" w:name="_Toc14066"/>
      <w:bookmarkStart w:id="506" w:name="_Toc16508"/>
      <w:bookmarkStart w:id="507" w:name="_Toc13566"/>
      <w:r>
        <w:rPr>
          <w:rFonts w:hint="eastAsia" w:ascii="宋体" w:hAnsi="宋体" w:eastAsia="宋体" w:cs="宋体"/>
          <w:b/>
          <w:color w:val="auto"/>
          <w:sz w:val="24"/>
          <w:highlight w:val="none"/>
        </w:rPr>
        <w:t>2.13 不可抗力</w:t>
      </w:r>
      <w:bookmarkEnd w:id="505"/>
      <w:bookmarkEnd w:id="506"/>
      <w:bookmarkEnd w:id="507"/>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508" w:name="_Toc259093684"/>
      <w:bookmarkStart w:id="509" w:name="_Toc30676"/>
      <w:bookmarkStart w:id="510" w:name="_Toc689"/>
      <w:bookmarkStart w:id="511" w:name="_Toc487900365"/>
      <w:bookmarkStart w:id="512" w:name="_Toc6969"/>
      <w:bookmarkStart w:id="513" w:name="_Toc279701255"/>
      <w:r>
        <w:rPr>
          <w:rFonts w:hint="eastAsia" w:ascii="宋体" w:hAnsi="宋体" w:eastAsia="宋体" w:cs="宋体"/>
          <w:b/>
          <w:color w:val="auto"/>
          <w:sz w:val="24"/>
          <w:highlight w:val="none"/>
        </w:rPr>
        <w:t>2.14 税费</w:t>
      </w:r>
      <w:bookmarkEnd w:id="508"/>
      <w:bookmarkEnd w:id="509"/>
      <w:bookmarkEnd w:id="510"/>
      <w:bookmarkEnd w:id="511"/>
      <w:bookmarkEnd w:id="512"/>
      <w:bookmarkEnd w:id="513"/>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14" w:name="_Toc259093687"/>
      <w:bookmarkStart w:id="515" w:name="_Toc279701258"/>
      <w:bookmarkStart w:id="516" w:name="_Toc16959"/>
      <w:bookmarkStart w:id="517" w:name="_Toc7102"/>
      <w:bookmarkStart w:id="518" w:name="_Toc487900368"/>
      <w:bookmarkStart w:id="519" w:name="_Toc8298"/>
      <w:r>
        <w:rPr>
          <w:rFonts w:hint="eastAsia" w:ascii="宋体" w:hAnsi="宋体" w:eastAsia="宋体" w:cs="宋体"/>
          <w:b/>
          <w:color w:val="auto"/>
          <w:sz w:val="24"/>
          <w:highlight w:val="none"/>
        </w:rPr>
        <w:t>2.15 乙方破产</w:t>
      </w:r>
      <w:bookmarkEnd w:id="514"/>
      <w:bookmarkEnd w:id="515"/>
      <w:bookmarkEnd w:id="516"/>
      <w:bookmarkEnd w:id="517"/>
      <w:bookmarkEnd w:id="518"/>
      <w:bookmarkEnd w:id="519"/>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20" w:name="_Toc6134"/>
      <w:bookmarkStart w:id="521" w:name="_Toc29333"/>
      <w:bookmarkStart w:id="522" w:name="_Toc15387"/>
      <w:r>
        <w:rPr>
          <w:rFonts w:hint="eastAsia" w:ascii="宋体" w:hAnsi="宋体" w:eastAsia="宋体" w:cs="宋体"/>
          <w:b/>
          <w:color w:val="auto"/>
          <w:sz w:val="24"/>
          <w:highlight w:val="none"/>
        </w:rPr>
        <w:t>2.16 合同中止、终止</w:t>
      </w:r>
      <w:bookmarkEnd w:id="520"/>
      <w:bookmarkEnd w:id="521"/>
      <w:bookmarkEnd w:id="522"/>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23" w:name="_Toc1125"/>
      <w:bookmarkStart w:id="524" w:name="_Toc14563"/>
      <w:bookmarkStart w:id="525" w:name="_Toc6596"/>
      <w:r>
        <w:rPr>
          <w:rFonts w:hint="eastAsia" w:ascii="宋体" w:hAnsi="宋体" w:eastAsia="宋体" w:cs="宋体"/>
          <w:b/>
          <w:color w:val="auto"/>
          <w:sz w:val="24"/>
          <w:highlight w:val="none"/>
        </w:rPr>
        <w:t>2.17 检验和验收</w:t>
      </w:r>
      <w:bookmarkEnd w:id="523"/>
      <w:bookmarkEnd w:id="524"/>
      <w:bookmarkEnd w:id="525"/>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495"/>
    <w:bookmarkEnd w:id="496"/>
    <w:bookmarkEnd w:id="497"/>
    <w:bookmarkEnd w:id="498"/>
    <w:p w14:paraId="71AD728F">
      <w:pPr>
        <w:spacing w:line="560" w:lineRule="exact"/>
        <w:ind w:firstLine="482" w:firstLineChars="200"/>
        <w:outlineLvl w:val="0"/>
        <w:rPr>
          <w:rFonts w:hint="eastAsia" w:ascii="宋体" w:hAnsi="宋体" w:eastAsia="宋体" w:cs="宋体"/>
          <w:b/>
          <w:color w:val="auto"/>
          <w:sz w:val="24"/>
          <w:highlight w:val="none"/>
        </w:rPr>
      </w:pPr>
      <w:bookmarkStart w:id="526" w:name="_Toc259093690"/>
      <w:bookmarkStart w:id="527" w:name="_Toc279701261"/>
      <w:bookmarkStart w:id="528" w:name="_Toc487900371"/>
      <w:bookmarkStart w:id="529" w:name="_Toc19604"/>
      <w:bookmarkStart w:id="530" w:name="_Toc11284"/>
      <w:bookmarkStart w:id="531" w:name="_Toc25182"/>
      <w:r>
        <w:rPr>
          <w:rFonts w:hint="eastAsia" w:ascii="宋体" w:hAnsi="宋体" w:eastAsia="宋体" w:cs="宋体"/>
          <w:b/>
          <w:color w:val="auto"/>
          <w:sz w:val="24"/>
          <w:highlight w:val="none"/>
        </w:rPr>
        <w:t>2.18 通知</w:t>
      </w:r>
      <w:bookmarkEnd w:id="526"/>
      <w:bookmarkEnd w:id="527"/>
      <w:bookmarkEnd w:id="528"/>
      <w:r>
        <w:rPr>
          <w:rFonts w:hint="eastAsia" w:ascii="宋体" w:hAnsi="宋体" w:eastAsia="宋体" w:cs="宋体"/>
          <w:b/>
          <w:color w:val="auto"/>
          <w:sz w:val="24"/>
          <w:highlight w:val="none"/>
        </w:rPr>
        <w:t>和送达</w:t>
      </w:r>
      <w:bookmarkEnd w:id="529"/>
      <w:bookmarkEnd w:id="530"/>
      <w:bookmarkEnd w:id="531"/>
    </w:p>
    <w:p w14:paraId="1A7D9880">
      <w:pPr>
        <w:spacing w:line="560" w:lineRule="exact"/>
        <w:ind w:firstLine="480" w:firstLineChars="200"/>
        <w:rPr>
          <w:rFonts w:hint="eastAsia" w:ascii="宋体" w:hAnsi="宋体" w:eastAsia="宋体" w:cs="宋体"/>
          <w:color w:val="auto"/>
          <w:sz w:val="24"/>
          <w:highlight w:val="none"/>
        </w:rPr>
      </w:pPr>
      <w:bookmarkStart w:id="532" w:name="_Toc3135"/>
      <w:bookmarkStart w:id="533" w:name="_Toc6698"/>
      <w:bookmarkStart w:id="534" w:name="_Toc279701262"/>
      <w:bookmarkStart w:id="535" w:name="_Toc487900372"/>
      <w:bookmarkStart w:id="536"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32"/>
      <w:bookmarkEnd w:id="533"/>
    </w:p>
    <w:p w14:paraId="2436E051">
      <w:pPr>
        <w:spacing w:line="560" w:lineRule="exact"/>
        <w:ind w:firstLine="480" w:firstLineChars="200"/>
        <w:rPr>
          <w:rFonts w:hint="eastAsia" w:ascii="宋体" w:hAnsi="宋体" w:eastAsia="宋体" w:cs="宋体"/>
          <w:color w:val="auto"/>
          <w:sz w:val="24"/>
          <w:highlight w:val="none"/>
        </w:rPr>
      </w:pPr>
      <w:bookmarkStart w:id="537" w:name="_Toc23128"/>
      <w:bookmarkStart w:id="538"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7"/>
      <w:bookmarkEnd w:id="538"/>
    </w:p>
    <w:p w14:paraId="160ACF1C">
      <w:pPr>
        <w:spacing w:line="560" w:lineRule="exact"/>
        <w:ind w:firstLine="482" w:firstLineChars="200"/>
        <w:outlineLvl w:val="0"/>
        <w:rPr>
          <w:rFonts w:hint="eastAsia" w:ascii="宋体" w:hAnsi="宋体" w:eastAsia="宋体" w:cs="宋体"/>
          <w:b/>
          <w:color w:val="auto"/>
          <w:sz w:val="24"/>
          <w:highlight w:val="none"/>
        </w:rPr>
      </w:pPr>
      <w:bookmarkStart w:id="539" w:name="_Toc18540"/>
      <w:bookmarkStart w:id="540" w:name="_Toc4355"/>
      <w:bookmarkStart w:id="541" w:name="_Toc30599"/>
      <w:r>
        <w:rPr>
          <w:rFonts w:hint="eastAsia" w:ascii="宋体" w:hAnsi="宋体" w:eastAsia="宋体" w:cs="宋体"/>
          <w:b/>
          <w:color w:val="auto"/>
          <w:sz w:val="24"/>
          <w:highlight w:val="none"/>
        </w:rPr>
        <w:t>2.19 计量单位</w:t>
      </w:r>
      <w:bookmarkEnd w:id="534"/>
      <w:bookmarkEnd w:id="535"/>
      <w:bookmarkEnd w:id="536"/>
      <w:bookmarkEnd w:id="539"/>
      <w:bookmarkEnd w:id="540"/>
      <w:bookmarkEnd w:id="541"/>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42" w:name="_Toc279701263"/>
      <w:bookmarkStart w:id="543" w:name="_Toc12773"/>
      <w:bookmarkStart w:id="544" w:name="_Toc10330"/>
      <w:bookmarkStart w:id="545" w:name="_Toc259093692"/>
      <w:bookmarkStart w:id="546" w:name="_Toc18567"/>
      <w:bookmarkStart w:id="547" w:name="_Toc487900373"/>
      <w:r>
        <w:rPr>
          <w:rFonts w:hint="eastAsia" w:ascii="宋体" w:hAnsi="宋体" w:eastAsia="宋体" w:cs="宋体"/>
          <w:b/>
          <w:color w:val="auto"/>
          <w:sz w:val="24"/>
          <w:highlight w:val="none"/>
        </w:rPr>
        <w:t>2.20 合同使用的文字和适用的法律</w:t>
      </w:r>
      <w:bookmarkEnd w:id="542"/>
      <w:bookmarkEnd w:id="543"/>
      <w:bookmarkEnd w:id="544"/>
      <w:bookmarkEnd w:id="545"/>
      <w:bookmarkEnd w:id="546"/>
      <w:bookmarkEnd w:id="547"/>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48" w:name="_Toc259093693"/>
      <w:bookmarkStart w:id="549" w:name="_Toc16673"/>
      <w:bookmarkStart w:id="550" w:name="_Toc3148"/>
      <w:bookmarkStart w:id="551" w:name="_Toc12004"/>
      <w:bookmarkStart w:id="552" w:name="_Toc279701264"/>
      <w:bookmarkStart w:id="553" w:name="_Toc487900374"/>
      <w:r>
        <w:rPr>
          <w:rFonts w:hint="eastAsia" w:ascii="宋体" w:hAnsi="宋体" w:eastAsia="宋体" w:cs="宋体"/>
          <w:b/>
          <w:color w:val="auto"/>
          <w:sz w:val="24"/>
          <w:highlight w:val="none"/>
        </w:rPr>
        <w:t>2.21 履约保证金</w:t>
      </w:r>
      <w:bookmarkEnd w:id="548"/>
      <w:bookmarkEnd w:id="549"/>
      <w:bookmarkEnd w:id="550"/>
      <w:bookmarkEnd w:id="551"/>
      <w:bookmarkEnd w:id="552"/>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3"/>
    <w:p w14:paraId="25BF71A3">
      <w:pPr>
        <w:spacing w:line="560" w:lineRule="exact"/>
        <w:ind w:firstLine="482" w:firstLineChars="200"/>
        <w:outlineLvl w:val="0"/>
        <w:rPr>
          <w:rFonts w:hint="eastAsia" w:ascii="宋体" w:hAnsi="宋体" w:eastAsia="宋体" w:cs="宋体"/>
          <w:b/>
          <w:color w:val="auto"/>
          <w:sz w:val="24"/>
          <w:highlight w:val="none"/>
        </w:rPr>
      </w:pPr>
      <w:bookmarkStart w:id="554" w:name="_Toc19890"/>
      <w:bookmarkStart w:id="555" w:name="_Toc14001"/>
      <w:bookmarkStart w:id="556" w:name="_Toc6885"/>
      <w:r>
        <w:rPr>
          <w:rFonts w:hint="eastAsia" w:ascii="宋体" w:hAnsi="宋体" w:eastAsia="宋体" w:cs="宋体"/>
          <w:b/>
          <w:color w:val="auto"/>
          <w:sz w:val="24"/>
          <w:highlight w:val="none"/>
        </w:rPr>
        <w:t>2.22 合同份数</w:t>
      </w:r>
      <w:bookmarkEnd w:id="554"/>
      <w:bookmarkEnd w:id="555"/>
      <w:bookmarkEnd w:id="556"/>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3"/>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57" w:name="_Toc331685784"/>
      <w:r>
        <w:rPr>
          <w:rFonts w:hint="eastAsia" w:ascii="宋体" w:hAnsi="宋体" w:eastAsia="宋体" w:cs="宋体"/>
          <w:b/>
          <w:color w:val="auto"/>
          <w:szCs w:val="24"/>
          <w:highlight w:val="none"/>
        </w:rPr>
        <w:t>第三部分  合同专用条款</w:t>
      </w:r>
      <w:bookmarkEnd w:id="557"/>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5"/>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03637310">
      <w:pPr>
        <w:pStyle w:val="5"/>
        <w:spacing w:line="240" w:lineRule="atLeast"/>
        <w:ind w:firstLine="0"/>
        <w:rPr>
          <w:rFonts w:hint="eastAsia" w:ascii="宋体" w:hAnsi="宋体" w:eastAsia="宋体" w:cs="宋体"/>
          <w:color w:val="auto"/>
          <w:sz w:val="28"/>
          <w:highlight w:val="none"/>
        </w:rPr>
      </w:pPr>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0"/>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0"/>
      <w:framePr w:wrap="around" w:vAnchor="text" w:hAnchor="margin" w:xAlign="center" w:y="1"/>
      <w:rPr>
        <w:rStyle w:val="38"/>
      </w:rPr>
    </w:pPr>
    <w:r>
      <w:fldChar w:fldCharType="begin"/>
    </w:r>
    <w:r>
      <w:rPr>
        <w:rStyle w:val="38"/>
      </w:rPr>
      <w:instrText xml:space="preserve">PAGE  </w:instrText>
    </w:r>
    <w:r>
      <w:fldChar w:fldCharType="end"/>
    </w:r>
  </w:p>
  <w:p w14:paraId="6D474613">
    <w:pPr>
      <w:pStyle w:val="2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0"/>
      <w:framePr w:wrap="around" w:vAnchor="text" w:hAnchor="margin" w:xAlign="right" w:y="1"/>
      <w:rPr>
        <w:rStyle w:val="38"/>
      </w:rPr>
    </w:pPr>
  </w:p>
  <w:p w14:paraId="64A40BF0">
    <w:pPr>
      <w:pStyle w:val="2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0"/>
      <w:framePr w:wrap="around" w:vAnchor="text" w:hAnchor="margin" w:xAlign="center" w:y="1"/>
      <w:rPr>
        <w:rStyle w:val="38"/>
      </w:rPr>
    </w:pPr>
    <w:r>
      <w:fldChar w:fldCharType="begin"/>
    </w:r>
    <w:r>
      <w:rPr>
        <w:rStyle w:val="38"/>
      </w:rPr>
      <w:instrText xml:space="preserve">PAGE  </w:instrText>
    </w:r>
    <w:r>
      <w:fldChar w:fldCharType="end"/>
    </w:r>
  </w:p>
  <w:p w14:paraId="690F6A3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E4272"/>
    <w:multiLevelType w:val="singleLevel"/>
    <w:tmpl w:val="815E4272"/>
    <w:lvl w:ilvl="0" w:tentative="0">
      <w:start w:val="1"/>
      <w:numFmt w:val="decimal"/>
      <w:suff w:val="space"/>
      <w:lvlText w:val="(%1)"/>
      <w:lvlJc w:val="left"/>
      <w:pPr>
        <w:ind w:left="845" w:hanging="425"/>
      </w:pPr>
      <w:rPr>
        <w:rFonts w:hint="default"/>
      </w:rPr>
    </w:lvl>
  </w:abstractNum>
  <w:abstractNum w:abstractNumId="1">
    <w:nsid w:val="84160553"/>
    <w:multiLevelType w:val="singleLevel"/>
    <w:tmpl w:val="84160553"/>
    <w:lvl w:ilvl="0" w:tentative="0">
      <w:start w:val="1"/>
      <w:numFmt w:val="decimal"/>
      <w:suff w:val="space"/>
      <w:lvlText w:val="(%1)"/>
      <w:lvlJc w:val="left"/>
      <w:pPr>
        <w:ind w:left="845" w:hanging="425"/>
      </w:pPr>
      <w:rPr>
        <w:rFonts w:hint="default"/>
      </w:rPr>
    </w:lvl>
  </w:abstractNum>
  <w:abstractNum w:abstractNumId="2">
    <w:nsid w:val="8501502F"/>
    <w:multiLevelType w:val="singleLevel"/>
    <w:tmpl w:val="8501502F"/>
    <w:lvl w:ilvl="0" w:tentative="0">
      <w:start w:val="1"/>
      <w:numFmt w:val="decimal"/>
      <w:suff w:val="space"/>
      <w:lvlText w:val="%1."/>
      <w:lvlJc w:val="left"/>
      <w:pPr>
        <w:ind w:left="845" w:hanging="425"/>
      </w:pPr>
      <w:rPr>
        <w:rFonts w:hint="default"/>
      </w:rPr>
    </w:lvl>
  </w:abstractNum>
  <w:abstractNum w:abstractNumId="3">
    <w:nsid w:val="86F80BE9"/>
    <w:multiLevelType w:val="singleLevel"/>
    <w:tmpl w:val="86F80BE9"/>
    <w:lvl w:ilvl="0" w:tentative="0">
      <w:start w:val="1"/>
      <w:numFmt w:val="decimal"/>
      <w:suff w:val="space"/>
      <w:lvlText w:val="(%1)"/>
      <w:lvlJc w:val="left"/>
      <w:pPr>
        <w:ind w:left="845" w:hanging="425"/>
      </w:pPr>
      <w:rPr>
        <w:rFonts w:hint="default"/>
      </w:rPr>
    </w:lvl>
  </w:abstractNum>
  <w:abstractNum w:abstractNumId="4">
    <w:nsid w:val="D136668E"/>
    <w:multiLevelType w:val="singleLevel"/>
    <w:tmpl w:val="D136668E"/>
    <w:lvl w:ilvl="0" w:tentative="0">
      <w:start w:val="1"/>
      <w:numFmt w:val="decimal"/>
      <w:suff w:val="space"/>
      <w:lvlText w:val="(%1)"/>
      <w:lvlJc w:val="left"/>
      <w:pPr>
        <w:ind w:left="845" w:hanging="425"/>
      </w:pPr>
      <w:rPr>
        <w:rFonts w:hint="default"/>
      </w:rPr>
    </w:lvl>
  </w:abstractNum>
  <w:abstractNum w:abstractNumId="5">
    <w:nsid w:val="D4DF9874"/>
    <w:multiLevelType w:val="singleLevel"/>
    <w:tmpl w:val="D4DF9874"/>
    <w:lvl w:ilvl="0" w:tentative="0">
      <w:start w:val="13"/>
      <w:numFmt w:val="decimal"/>
      <w:suff w:val="space"/>
      <w:lvlText w:val="%1."/>
      <w:lvlJc w:val="left"/>
    </w:lvl>
  </w:abstractNum>
  <w:abstractNum w:abstractNumId="6">
    <w:nsid w:val="00000001"/>
    <w:multiLevelType w:val="singleLevel"/>
    <w:tmpl w:val="00000001"/>
    <w:lvl w:ilvl="0" w:tentative="0">
      <w:start w:val="4"/>
      <w:numFmt w:val="decimal"/>
      <w:suff w:val="nothing"/>
      <w:lvlText w:val="%1、"/>
      <w:lvlJc w:val="left"/>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494B437"/>
    <w:multiLevelType w:val="singleLevel"/>
    <w:tmpl w:val="0494B437"/>
    <w:lvl w:ilvl="0" w:tentative="0">
      <w:start w:val="9"/>
      <w:numFmt w:val="chineseCounting"/>
      <w:suff w:val="nothing"/>
      <w:lvlText w:val="%1、"/>
      <w:lvlJc w:val="left"/>
      <w:rPr>
        <w:rFonts w:hint="eastAsia"/>
      </w:rPr>
    </w:lvl>
  </w:abstractNum>
  <w:abstractNum w:abstractNumId="9">
    <w:nsid w:val="071D106B"/>
    <w:multiLevelType w:val="singleLevel"/>
    <w:tmpl w:val="071D106B"/>
    <w:lvl w:ilvl="0" w:tentative="0">
      <w:start w:val="2"/>
      <w:numFmt w:val="chineseCounting"/>
      <w:suff w:val="space"/>
      <w:lvlText w:val="第%1部分"/>
      <w:lvlJc w:val="left"/>
      <w:rPr>
        <w:rFonts w:hint="eastAsia"/>
      </w:rPr>
    </w:lvl>
  </w:abstractNum>
  <w:abstractNum w:abstractNumId="10">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11D72234"/>
    <w:multiLevelType w:val="multilevel"/>
    <w:tmpl w:val="11D72234"/>
    <w:lvl w:ilvl="0" w:tentative="0">
      <w:start w:val="1"/>
      <w:numFmt w:val="decimal"/>
      <w:lvlText w:val="%1."/>
      <w:lvlJc w:val="left"/>
      <w:pPr>
        <w:ind w:left="420" w:hanging="420"/>
      </w:pPr>
      <w:rPr>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694C14"/>
    <w:multiLevelType w:val="singleLevel"/>
    <w:tmpl w:val="14694C14"/>
    <w:lvl w:ilvl="0" w:tentative="0">
      <w:start w:val="1"/>
      <w:numFmt w:val="decimal"/>
      <w:suff w:val="nothing"/>
      <w:lvlText w:val="%1、"/>
      <w:lvlJc w:val="left"/>
    </w:lvl>
  </w:abstractNum>
  <w:abstractNum w:abstractNumId="13">
    <w:nsid w:val="3366109E"/>
    <w:multiLevelType w:val="multilevel"/>
    <w:tmpl w:val="336610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9F8D44"/>
    <w:multiLevelType w:val="singleLevel"/>
    <w:tmpl w:val="3F9F8D44"/>
    <w:lvl w:ilvl="0" w:tentative="0">
      <w:start w:val="1"/>
      <w:numFmt w:val="decimal"/>
      <w:suff w:val="space"/>
      <w:lvlText w:val="(%1)"/>
      <w:lvlJc w:val="left"/>
      <w:pPr>
        <w:ind w:left="845" w:hanging="425"/>
      </w:pPr>
      <w:rPr>
        <w:rFonts w:hint="default"/>
      </w:rPr>
    </w:lvl>
  </w:abstractNum>
  <w:abstractNum w:abstractNumId="15">
    <w:nsid w:val="55B42BF4"/>
    <w:multiLevelType w:val="multilevel"/>
    <w:tmpl w:val="55B42B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103ECD0"/>
    <w:multiLevelType w:val="singleLevel"/>
    <w:tmpl w:val="7103ECD0"/>
    <w:lvl w:ilvl="0" w:tentative="0">
      <w:start w:val="1"/>
      <w:numFmt w:val="decimal"/>
      <w:suff w:val="space"/>
      <w:lvlText w:val="(%1)"/>
      <w:lvlJc w:val="left"/>
      <w:pPr>
        <w:ind w:left="845" w:hanging="425"/>
      </w:pPr>
      <w:rPr>
        <w:rFonts w:hint="default"/>
      </w:rPr>
    </w:lvl>
  </w:abstractNum>
  <w:num w:numId="1">
    <w:abstractNumId w:val="10"/>
  </w:num>
  <w:num w:numId="2">
    <w:abstractNumId w:val="9"/>
  </w:num>
  <w:num w:numId="3">
    <w:abstractNumId w:val="13"/>
  </w:num>
  <w:num w:numId="4">
    <w:abstractNumId w:val="11"/>
  </w:num>
  <w:num w:numId="5">
    <w:abstractNumId w:val="15"/>
  </w:num>
  <w:num w:numId="6">
    <w:abstractNumId w:val="6"/>
  </w:num>
  <w:num w:numId="7">
    <w:abstractNumId w:val="7"/>
  </w:num>
  <w:num w:numId="8">
    <w:abstractNumId w:val="2"/>
  </w:num>
  <w:num w:numId="9">
    <w:abstractNumId w:val="3"/>
  </w:num>
  <w:num w:numId="10">
    <w:abstractNumId w:val="0"/>
  </w:num>
  <w:num w:numId="11">
    <w:abstractNumId w:val="14"/>
  </w:num>
  <w:num w:numId="12">
    <w:abstractNumId w:val="1"/>
  </w:num>
  <w:num w:numId="13">
    <w:abstractNumId w:val="16"/>
  </w:num>
  <w:num w:numId="14">
    <w:abstractNumId w:val="4"/>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CF0"/>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36C3"/>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51C3D"/>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7E2E18"/>
    <w:rsid w:val="06AB5586"/>
    <w:rsid w:val="06BF670C"/>
    <w:rsid w:val="06C6107F"/>
    <w:rsid w:val="06CB44B7"/>
    <w:rsid w:val="06E84EE4"/>
    <w:rsid w:val="06EA381B"/>
    <w:rsid w:val="06EE20B1"/>
    <w:rsid w:val="06F153B1"/>
    <w:rsid w:val="06FF5041"/>
    <w:rsid w:val="071D4AEC"/>
    <w:rsid w:val="07464042"/>
    <w:rsid w:val="075B63E2"/>
    <w:rsid w:val="078E3CE3"/>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8D50D1"/>
    <w:rsid w:val="0BA137A0"/>
    <w:rsid w:val="0BA16641"/>
    <w:rsid w:val="0BAD643E"/>
    <w:rsid w:val="0BB71100"/>
    <w:rsid w:val="0BD7786C"/>
    <w:rsid w:val="0C0F534B"/>
    <w:rsid w:val="0C49645E"/>
    <w:rsid w:val="0C60588C"/>
    <w:rsid w:val="0C7C4D4D"/>
    <w:rsid w:val="0C88548B"/>
    <w:rsid w:val="0C890083"/>
    <w:rsid w:val="0C8A2C23"/>
    <w:rsid w:val="0C9337AA"/>
    <w:rsid w:val="0CA23AC9"/>
    <w:rsid w:val="0CA43CE5"/>
    <w:rsid w:val="0CAC6BB6"/>
    <w:rsid w:val="0CB437FC"/>
    <w:rsid w:val="0CC34F37"/>
    <w:rsid w:val="0CEA05CC"/>
    <w:rsid w:val="0CEA1C84"/>
    <w:rsid w:val="0CF611FD"/>
    <w:rsid w:val="0D2546FA"/>
    <w:rsid w:val="0D864353"/>
    <w:rsid w:val="0D993394"/>
    <w:rsid w:val="0D9C676A"/>
    <w:rsid w:val="0DD505F0"/>
    <w:rsid w:val="0DDA1988"/>
    <w:rsid w:val="0DEA5E6A"/>
    <w:rsid w:val="0DFC36FB"/>
    <w:rsid w:val="0E2230B3"/>
    <w:rsid w:val="0E536488"/>
    <w:rsid w:val="0E782D40"/>
    <w:rsid w:val="0E820056"/>
    <w:rsid w:val="0E837D5C"/>
    <w:rsid w:val="0E8A515C"/>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F52A2"/>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A6C6A"/>
    <w:rsid w:val="121D403F"/>
    <w:rsid w:val="12413D84"/>
    <w:rsid w:val="12990F61"/>
    <w:rsid w:val="129F7C67"/>
    <w:rsid w:val="12E22503"/>
    <w:rsid w:val="132A58A1"/>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57FB5"/>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0236A"/>
    <w:rsid w:val="18147845"/>
    <w:rsid w:val="18264209"/>
    <w:rsid w:val="18534811"/>
    <w:rsid w:val="188C4DE8"/>
    <w:rsid w:val="18904498"/>
    <w:rsid w:val="18A3471E"/>
    <w:rsid w:val="18AE3384"/>
    <w:rsid w:val="18BA7315"/>
    <w:rsid w:val="18C474BD"/>
    <w:rsid w:val="18D333DA"/>
    <w:rsid w:val="18FB66E5"/>
    <w:rsid w:val="1901601B"/>
    <w:rsid w:val="191E097B"/>
    <w:rsid w:val="192B4DF7"/>
    <w:rsid w:val="19337DE3"/>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0312A"/>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BF524B"/>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E03145"/>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E3EBA"/>
    <w:rsid w:val="249929CE"/>
    <w:rsid w:val="249A5961"/>
    <w:rsid w:val="24B2466D"/>
    <w:rsid w:val="24BE1264"/>
    <w:rsid w:val="24C10D89"/>
    <w:rsid w:val="24D33F00"/>
    <w:rsid w:val="24E02810"/>
    <w:rsid w:val="24E810A7"/>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A02A13"/>
    <w:rsid w:val="27B13177"/>
    <w:rsid w:val="27BF3B42"/>
    <w:rsid w:val="27DE335B"/>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3C712E"/>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10242"/>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24140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772FA9"/>
    <w:rsid w:val="31940B55"/>
    <w:rsid w:val="31A17F44"/>
    <w:rsid w:val="31A4447F"/>
    <w:rsid w:val="31A54C58"/>
    <w:rsid w:val="31CF594B"/>
    <w:rsid w:val="31E577F4"/>
    <w:rsid w:val="31FE7C49"/>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3E16494"/>
    <w:rsid w:val="346644D8"/>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A34DF"/>
    <w:rsid w:val="389E008F"/>
    <w:rsid w:val="38A94C99"/>
    <w:rsid w:val="38CC7FAC"/>
    <w:rsid w:val="38D6246F"/>
    <w:rsid w:val="38D97279"/>
    <w:rsid w:val="38DF7CCF"/>
    <w:rsid w:val="38E26BF0"/>
    <w:rsid w:val="38F00189"/>
    <w:rsid w:val="39237490"/>
    <w:rsid w:val="392E5E59"/>
    <w:rsid w:val="393468E8"/>
    <w:rsid w:val="395806F3"/>
    <w:rsid w:val="39854BAA"/>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BA40D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0D639D"/>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3076C51"/>
    <w:rsid w:val="43144A19"/>
    <w:rsid w:val="431E796B"/>
    <w:rsid w:val="432B6824"/>
    <w:rsid w:val="437454B8"/>
    <w:rsid w:val="437E2698"/>
    <w:rsid w:val="439D7B60"/>
    <w:rsid w:val="43A050CE"/>
    <w:rsid w:val="43AD43B9"/>
    <w:rsid w:val="43B75827"/>
    <w:rsid w:val="43BB3965"/>
    <w:rsid w:val="43C31D8E"/>
    <w:rsid w:val="43C755E8"/>
    <w:rsid w:val="43D83C99"/>
    <w:rsid w:val="440510C2"/>
    <w:rsid w:val="440950D1"/>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4D1D51"/>
    <w:rsid w:val="47AA242D"/>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4FFD0323"/>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8F19C6"/>
    <w:rsid w:val="52943481"/>
    <w:rsid w:val="529A792F"/>
    <w:rsid w:val="52A4759B"/>
    <w:rsid w:val="52B35629"/>
    <w:rsid w:val="52D32AFD"/>
    <w:rsid w:val="52E361B6"/>
    <w:rsid w:val="53085A69"/>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C91FB4"/>
    <w:rsid w:val="54D1276A"/>
    <w:rsid w:val="54D31542"/>
    <w:rsid w:val="54D73AF9"/>
    <w:rsid w:val="54DD7595"/>
    <w:rsid w:val="54F975CB"/>
    <w:rsid w:val="5510119B"/>
    <w:rsid w:val="551B6387"/>
    <w:rsid w:val="553625CD"/>
    <w:rsid w:val="55474B7B"/>
    <w:rsid w:val="55655D39"/>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887379"/>
    <w:rsid w:val="5CC606DB"/>
    <w:rsid w:val="5CD8040E"/>
    <w:rsid w:val="5CDC1CAC"/>
    <w:rsid w:val="5CEC5C67"/>
    <w:rsid w:val="5CF35248"/>
    <w:rsid w:val="5D0C00B7"/>
    <w:rsid w:val="5D2B3EA0"/>
    <w:rsid w:val="5D2C15D3"/>
    <w:rsid w:val="5D5932FD"/>
    <w:rsid w:val="5D5D033B"/>
    <w:rsid w:val="5D5E3ED5"/>
    <w:rsid w:val="5D7647EC"/>
    <w:rsid w:val="5D885990"/>
    <w:rsid w:val="5DB73C2F"/>
    <w:rsid w:val="5DBA1FF8"/>
    <w:rsid w:val="5DCC1110"/>
    <w:rsid w:val="5DCD4AF7"/>
    <w:rsid w:val="5DD1709F"/>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E600DF"/>
    <w:rsid w:val="65F750F0"/>
    <w:rsid w:val="661F0E5C"/>
    <w:rsid w:val="663A2D5F"/>
    <w:rsid w:val="6666618F"/>
    <w:rsid w:val="666B5E4F"/>
    <w:rsid w:val="666E595E"/>
    <w:rsid w:val="66887883"/>
    <w:rsid w:val="668F7750"/>
    <w:rsid w:val="6698031B"/>
    <w:rsid w:val="669907B9"/>
    <w:rsid w:val="669B3919"/>
    <w:rsid w:val="66B27F22"/>
    <w:rsid w:val="66EF082E"/>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66474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6FFB1846"/>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link w:val="45"/>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annotation text"/>
    <w:basedOn w:val="1"/>
    <w:link w:val="47"/>
    <w:qFormat/>
    <w:uiPriority w:val="99"/>
    <w:pPr>
      <w:jc w:val="left"/>
    </w:pPr>
  </w:style>
  <w:style w:type="paragraph" w:styleId="9">
    <w:name w:val="Body Text"/>
    <w:basedOn w:val="1"/>
    <w:link w:val="48"/>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unhideWhenUsed/>
    <w:qFormat/>
    <w:uiPriority w:val="99"/>
    <w:pPr>
      <w:ind w:firstLine="420" w:firstLineChars="200"/>
    </w:p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9"/>
    <w:qFormat/>
    <w:uiPriority w:val="0"/>
    <w:rPr>
      <w:rFonts w:ascii="宋体" w:hAnsi="Courier New"/>
      <w:szCs w:val="20"/>
    </w:rPr>
  </w:style>
  <w:style w:type="paragraph" w:styleId="15">
    <w:name w:val="toc 2"/>
    <w:basedOn w:val="1"/>
    <w:next w:val="1"/>
    <w:qFormat/>
    <w:uiPriority w:val="39"/>
    <w:pPr>
      <w:ind w:left="420" w:leftChars="200"/>
    </w:pPr>
  </w:style>
  <w:style w:type="paragraph" w:styleId="16">
    <w:name w:val="toc 8"/>
    <w:basedOn w:val="1"/>
    <w:next w:val="1"/>
    <w:qFormat/>
    <w:uiPriority w:val="39"/>
    <w:pPr>
      <w:ind w:left="2940" w:leftChars="1400"/>
    </w:pPr>
  </w:style>
  <w:style w:type="paragraph" w:styleId="17">
    <w:name w:val="Date"/>
    <w:basedOn w:val="1"/>
    <w:next w:val="1"/>
    <w:link w:val="50"/>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1"/>
    <w:qFormat/>
    <w:uiPriority w:val="0"/>
    <w:rPr>
      <w:sz w:val="18"/>
      <w:szCs w:val="18"/>
    </w:rPr>
  </w:style>
  <w:style w:type="paragraph" w:styleId="20">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index 7"/>
    <w:basedOn w:val="1"/>
    <w:next w:val="1"/>
    <w:qFormat/>
    <w:uiPriority w:val="0"/>
    <w:pPr>
      <w:autoSpaceDE/>
      <w:autoSpaceDN/>
      <w:adjustRightInd/>
      <w:ind w:left="1200" w:leftChars="1200"/>
    </w:pPr>
    <w:rPr>
      <w:color w:val="auto"/>
      <w:kern w:val="2"/>
      <w:szCs w:val="24"/>
    </w:rPr>
  </w:style>
  <w:style w:type="paragraph" w:styleId="29">
    <w:name w:val="toc 9"/>
    <w:basedOn w:val="1"/>
    <w:next w:val="1"/>
    <w:qFormat/>
    <w:uiPriority w:val="39"/>
    <w:pPr>
      <w:ind w:left="3360" w:leftChars="1600"/>
    </w:pPr>
  </w:style>
  <w:style w:type="paragraph" w:styleId="30">
    <w:name w:val="Normal (Web)"/>
    <w:basedOn w:val="1"/>
    <w:qFormat/>
    <w:uiPriority w:val="0"/>
    <w:pPr>
      <w:spacing w:before="75" w:after="75"/>
    </w:pPr>
    <w:rPr>
      <w:sz w:val="24"/>
    </w:rPr>
  </w:style>
  <w:style w:type="paragraph" w:styleId="31">
    <w:name w:val="index 1"/>
    <w:basedOn w:val="1"/>
    <w:next w:val="1"/>
    <w:semiHidden/>
    <w:qFormat/>
    <w:uiPriority w:val="0"/>
    <w:rPr>
      <w:szCs w:val="20"/>
    </w:rPr>
  </w:style>
  <w:style w:type="paragraph" w:styleId="32">
    <w:name w:val="annotation subject"/>
    <w:basedOn w:val="8"/>
    <w:next w:val="8"/>
    <w:link w:val="54"/>
    <w:qFormat/>
    <w:uiPriority w:val="0"/>
    <w:rPr>
      <w:b/>
      <w:bCs/>
    </w:rPr>
  </w:style>
  <w:style w:type="paragraph" w:styleId="33">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2">
    <w:name w:val="标题 3 Char"/>
    <w:link w:val="4"/>
    <w:qFormat/>
    <w:uiPriority w:val="0"/>
    <w:rPr>
      <w:rFonts w:ascii="宋体"/>
      <w:b/>
      <w:sz w:val="24"/>
      <w:u w:val="single"/>
    </w:rPr>
  </w:style>
  <w:style w:type="paragraph" w:customStyle="1" w:styleId="43">
    <w:name w:val="4正文"/>
    <w:basedOn w:val="1"/>
    <w:qFormat/>
    <w:uiPriority w:val="0"/>
    <w:pPr>
      <w:jc w:val="left"/>
    </w:pPr>
    <w:rPr>
      <w:szCs w:val="24"/>
    </w:rPr>
  </w:style>
  <w:style w:type="paragraph" w:customStyle="1" w:styleId="4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5">
    <w:name w:val="标题 2 Char"/>
    <w:link w:val="3"/>
    <w:qFormat/>
    <w:uiPriority w:val="0"/>
    <w:rPr>
      <w:rFonts w:ascii="Arial" w:hAnsi="Arial" w:eastAsia="黑体"/>
      <w:b/>
      <w:sz w:val="30"/>
    </w:rPr>
  </w:style>
  <w:style w:type="character" w:customStyle="1" w:styleId="46">
    <w:name w:val="标题 1 Char"/>
    <w:link w:val="2"/>
    <w:qFormat/>
    <w:uiPriority w:val="0"/>
    <w:rPr>
      <w:rFonts w:ascii="宋体"/>
      <w:b/>
      <w:kern w:val="44"/>
      <w:sz w:val="32"/>
    </w:rPr>
  </w:style>
  <w:style w:type="character" w:customStyle="1" w:styleId="47">
    <w:name w:val="批注文字 Char"/>
    <w:link w:val="8"/>
    <w:qFormat/>
    <w:uiPriority w:val="99"/>
    <w:rPr>
      <w:kern w:val="2"/>
      <w:sz w:val="21"/>
      <w:szCs w:val="24"/>
    </w:rPr>
  </w:style>
  <w:style w:type="character" w:customStyle="1" w:styleId="48">
    <w:name w:val="正文文本 Char"/>
    <w:link w:val="9"/>
    <w:qFormat/>
    <w:uiPriority w:val="0"/>
    <w:rPr>
      <w:rFonts w:ascii="宋体" w:hAnsi="宋体"/>
      <w:kern w:val="2"/>
      <w:sz w:val="24"/>
      <w:szCs w:val="24"/>
    </w:rPr>
  </w:style>
  <w:style w:type="character" w:customStyle="1" w:styleId="49">
    <w:name w:val="纯文本 Char"/>
    <w:link w:val="14"/>
    <w:qFormat/>
    <w:uiPriority w:val="0"/>
    <w:rPr>
      <w:rFonts w:ascii="宋体" w:hAnsi="Courier New"/>
      <w:kern w:val="2"/>
      <w:sz w:val="21"/>
    </w:rPr>
  </w:style>
  <w:style w:type="character" w:customStyle="1" w:styleId="50">
    <w:name w:val="日期 Char"/>
    <w:link w:val="17"/>
    <w:qFormat/>
    <w:uiPriority w:val="0"/>
    <w:rPr>
      <w:rFonts w:ascii="仿宋_GB2312" w:hAnsi="宋体" w:eastAsia="仿宋_GB2312"/>
      <w:color w:val="000000"/>
      <w:kern w:val="2"/>
      <w:sz w:val="24"/>
      <w:szCs w:val="24"/>
    </w:rPr>
  </w:style>
  <w:style w:type="character" w:customStyle="1" w:styleId="51">
    <w:name w:val="批注框文本 Char"/>
    <w:link w:val="19"/>
    <w:qFormat/>
    <w:uiPriority w:val="0"/>
    <w:rPr>
      <w:kern w:val="2"/>
      <w:sz w:val="18"/>
      <w:szCs w:val="18"/>
    </w:rPr>
  </w:style>
  <w:style w:type="character" w:customStyle="1" w:styleId="52">
    <w:name w:val="页脚 Char"/>
    <w:link w:val="20"/>
    <w:qFormat/>
    <w:uiPriority w:val="99"/>
    <w:rPr>
      <w:rFonts w:ascii="宋体"/>
      <w:sz w:val="18"/>
    </w:rPr>
  </w:style>
  <w:style w:type="character" w:customStyle="1" w:styleId="53">
    <w:name w:val="页眉 Char"/>
    <w:link w:val="21"/>
    <w:qFormat/>
    <w:uiPriority w:val="0"/>
    <w:rPr>
      <w:kern w:val="2"/>
      <w:sz w:val="18"/>
      <w:szCs w:val="18"/>
    </w:rPr>
  </w:style>
  <w:style w:type="character" w:customStyle="1" w:styleId="54">
    <w:name w:val="批注主题 Char"/>
    <w:link w:val="32"/>
    <w:qFormat/>
    <w:uiPriority w:val="0"/>
    <w:rPr>
      <w:b/>
      <w:bCs/>
      <w:kern w:val="2"/>
      <w:sz w:val="21"/>
      <w:szCs w:val="24"/>
    </w:rPr>
  </w:style>
  <w:style w:type="paragraph" w:customStyle="1" w:styleId="5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6">
    <w:name w:val="bookmark-item"/>
    <w:basedOn w:val="36"/>
    <w:qFormat/>
    <w:uiPriority w:val="0"/>
  </w:style>
  <w:style w:type="character" w:customStyle="1" w:styleId="57">
    <w:name w:val="font31"/>
    <w:basedOn w:val="36"/>
    <w:qFormat/>
    <w:uiPriority w:val="0"/>
    <w:rPr>
      <w:rFonts w:hint="eastAsia" w:ascii="宋体" w:hAnsi="宋体" w:eastAsia="宋体" w:cs="宋体"/>
      <w:color w:val="000000"/>
      <w:sz w:val="22"/>
      <w:szCs w:val="22"/>
      <w:u w:val="none"/>
    </w:rPr>
  </w:style>
  <w:style w:type="character" w:customStyle="1" w:styleId="58">
    <w:name w:val="批注框文本 Char1"/>
    <w:semiHidden/>
    <w:qFormat/>
    <w:uiPriority w:val="99"/>
    <w:rPr>
      <w:kern w:val="2"/>
      <w:sz w:val="18"/>
      <w:szCs w:val="18"/>
    </w:rPr>
  </w:style>
  <w:style w:type="character" w:customStyle="1" w:styleId="59">
    <w:name w:val="页眉 Char1"/>
    <w:semiHidden/>
    <w:qFormat/>
    <w:uiPriority w:val="99"/>
    <w:rPr>
      <w:kern w:val="2"/>
      <w:sz w:val="18"/>
      <w:szCs w:val="18"/>
    </w:rPr>
  </w:style>
  <w:style w:type="character" w:customStyle="1" w:styleId="60">
    <w:name w:val="纯文本 Char1"/>
    <w:link w:val="61"/>
    <w:qFormat/>
    <w:uiPriority w:val="0"/>
    <w:rPr>
      <w:rFonts w:ascii="宋体" w:hAnsi="Courier New"/>
    </w:rPr>
  </w:style>
  <w:style w:type="paragraph" w:customStyle="1" w:styleId="61">
    <w:name w:val="纯文本1"/>
    <w:basedOn w:val="1"/>
    <w:link w:val="60"/>
    <w:qFormat/>
    <w:uiPriority w:val="0"/>
    <w:rPr>
      <w:rFonts w:ascii="宋体" w:hAnsi="Courier New"/>
      <w:kern w:val="0"/>
      <w:sz w:val="20"/>
      <w:szCs w:val="20"/>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21"/>
    <w:basedOn w:val="36"/>
    <w:qFormat/>
    <w:uiPriority w:val="0"/>
    <w:rPr>
      <w:rFonts w:hint="eastAsia" w:ascii="宋体" w:hAnsi="宋体" w:eastAsia="宋体" w:cs="宋体"/>
      <w:b/>
      <w:color w:val="000000"/>
      <w:sz w:val="20"/>
      <w:szCs w:val="20"/>
      <w:u w:val="none"/>
    </w:rPr>
  </w:style>
  <w:style w:type="character" w:customStyle="1" w:styleId="65">
    <w:name w:val="批注文字 Char1"/>
    <w:semiHidden/>
    <w:qFormat/>
    <w:uiPriority w:val="99"/>
    <w:rPr>
      <w:kern w:val="2"/>
      <w:sz w:val="21"/>
      <w:szCs w:val="24"/>
    </w:rPr>
  </w:style>
  <w:style w:type="character" w:customStyle="1" w:styleId="66">
    <w:name w:val="批注主题 Char1"/>
    <w:semiHidden/>
    <w:qFormat/>
    <w:uiPriority w:val="99"/>
    <w:rPr>
      <w:b/>
      <w:bCs/>
      <w:kern w:val="2"/>
      <w:sz w:val="21"/>
      <w:szCs w:val="24"/>
    </w:rPr>
  </w:style>
  <w:style w:type="paragraph" w:styleId="67">
    <w:name w:val="List Paragraph"/>
    <w:basedOn w:val="1"/>
    <w:qFormat/>
    <w:uiPriority w:val="34"/>
    <w:pPr>
      <w:widowControl/>
      <w:ind w:firstLine="420" w:firstLineChars="200"/>
      <w:jc w:val="left"/>
    </w:pPr>
    <w:rPr>
      <w:kern w:val="0"/>
      <w:sz w:val="24"/>
    </w:rPr>
  </w:style>
  <w:style w:type="paragraph" w:customStyle="1" w:styleId="68">
    <w:name w:val="列出段落1"/>
    <w:basedOn w:val="1"/>
    <w:qFormat/>
    <w:uiPriority w:val="34"/>
    <w:pPr>
      <w:widowControl/>
      <w:ind w:firstLine="420" w:firstLineChars="200"/>
      <w:jc w:val="left"/>
    </w:pPr>
    <w:rPr>
      <w:kern w:val="0"/>
      <w:sz w:val="24"/>
    </w:rPr>
  </w:style>
  <w:style w:type="paragraph" w:customStyle="1" w:styleId="69">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0">
    <w:name w:val="Char"/>
    <w:basedOn w:val="1"/>
    <w:qFormat/>
    <w:uiPriority w:val="0"/>
    <w:pPr>
      <w:tabs>
        <w:tab w:val="left" w:pos="360"/>
      </w:tabs>
    </w:pPr>
    <w:rPr>
      <w:sz w:val="24"/>
    </w:rPr>
  </w:style>
  <w:style w:type="paragraph" w:customStyle="1" w:styleId="71">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2">
    <w:name w:val="Table Paragraph"/>
    <w:basedOn w:val="1"/>
    <w:qFormat/>
    <w:uiPriority w:val="1"/>
    <w:rPr>
      <w:rFonts w:ascii="宋体" w:hAnsi="宋体" w:eastAsia="宋体" w:cs="宋体"/>
      <w:lang w:val="zh-CN" w:eastAsia="zh-CN" w:bidi="zh-CN"/>
    </w:rPr>
  </w:style>
  <w:style w:type="paragraph" w:customStyle="1" w:styleId="7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4">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5">
    <w:name w:val="索引 11"/>
    <w:basedOn w:val="1"/>
    <w:next w:val="1"/>
    <w:qFormat/>
    <w:uiPriority w:val="0"/>
    <w:pPr>
      <w:spacing w:line="360" w:lineRule="auto"/>
    </w:pPr>
    <w:rPr>
      <w:rFonts w:ascii="仿宋_GB2312" w:eastAsia="仿宋_GB2312"/>
      <w:sz w:val="24"/>
      <w:szCs w:val="20"/>
    </w:rPr>
  </w:style>
  <w:style w:type="table" w:customStyle="1" w:styleId="7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7">
    <w:name w:val="font51"/>
    <w:basedOn w:val="36"/>
    <w:qFormat/>
    <w:uiPriority w:val="0"/>
    <w:rPr>
      <w:rFonts w:hint="eastAsia" w:ascii="宋体" w:hAnsi="宋体" w:eastAsia="宋体" w:cs="宋体"/>
      <w:color w:val="000000"/>
      <w:sz w:val="20"/>
      <w:szCs w:val="20"/>
      <w:u w:val="none"/>
    </w:rPr>
  </w:style>
  <w:style w:type="character" w:customStyle="1" w:styleId="78">
    <w:name w:val="font11"/>
    <w:basedOn w:val="36"/>
    <w:qFormat/>
    <w:uiPriority w:val="0"/>
    <w:rPr>
      <w:rFonts w:hint="default" w:ascii="Times New Roman" w:hAnsi="Times New Roman" w:cs="Times New Roman"/>
      <w:color w:val="000000"/>
      <w:sz w:val="20"/>
      <w:szCs w:val="20"/>
      <w:u w:val="none"/>
    </w:rPr>
  </w:style>
  <w:style w:type="character" w:customStyle="1" w:styleId="79">
    <w:name w:val="font71"/>
    <w:basedOn w:val="36"/>
    <w:qFormat/>
    <w:uiPriority w:val="0"/>
    <w:rPr>
      <w:rFonts w:hint="eastAsia" w:ascii="宋体" w:hAnsi="宋体" w:eastAsia="宋体" w:cs="宋体"/>
      <w:b/>
      <w:bCs/>
      <w:color w:val="000000"/>
      <w:sz w:val="24"/>
      <w:szCs w:val="24"/>
      <w:u w:val="none"/>
    </w:rPr>
  </w:style>
  <w:style w:type="character" w:customStyle="1" w:styleId="80">
    <w:name w:val="font121"/>
    <w:basedOn w:val="36"/>
    <w:qFormat/>
    <w:uiPriority w:val="0"/>
    <w:rPr>
      <w:rFonts w:hint="default" w:ascii="Times New Roman" w:hAnsi="Times New Roman" w:cs="Times New Roman"/>
      <w:b/>
      <w:bCs/>
      <w:color w:val="000000"/>
      <w:sz w:val="24"/>
      <w:szCs w:val="24"/>
      <w:u w:val="none"/>
    </w:rPr>
  </w:style>
  <w:style w:type="character" w:customStyle="1" w:styleId="81">
    <w:name w:val="font41"/>
    <w:basedOn w:val="36"/>
    <w:qFormat/>
    <w:uiPriority w:val="0"/>
    <w:rPr>
      <w:rFonts w:hint="eastAsia" w:ascii="宋体" w:hAnsi="宋体" w:eastAsia="宋体" w:cs="宋体"/>
      <w:color w:val="000000"/>
      <w:sz w:val="20"/>
      <w:szCs w:val="20"/>
      <w:u w:val="none"/>
    </w:rPr>
  </w:style>
  <w:style w:type="character" w:customStyle="1" w:styleId="82">
    <w:name w:val="font01"/>
    <w:basedOn w:val="36"/>
    <w:qFormat/>
    <w:uiPriority w:val="0"/>
    <w:rPr>
      <w:rFonts w:hint="default" w:ascii="Times New Roman" w:hAnsi="Times New Roman" w:cs="Times New Roman"/>
      <w:color w:val="000000"/>
      <w:sz w:val="20"/>
      <w:szCs w:val="20"/>
      <w:u w:val="none"/>
    </w:rPr>
  </w:style>
  <w:style w:type="character" w:customStyle="1" w:styleId="83">
    <w:name w:val="font91"/>
    <w:basedOn w:val="36"/>
    <w:qFormat/>
    <w:uiPriority w:val="0"/>
    <w:rPr>
      <w:rFonts w:hint="default" w:ascii="Times New Roman" w:hAnsi="Times New Roman" w:cs="Times New Roman"/>
      <w:b/>
      <w:bCs/>
      <w:color w:val="000000"/>
      <w:sz w:val="24"/>
      <w:szCs w:val="24"/>
      <w:u w:val="none"/>
    </w:rPr>
  </w:style>
  <w:style w:type="paragraph" w:customStyle="1" w:styleId="84">
    <w:name w:val="普通(网站)1"/>
    <w:basedOn w:val="1"/>
    <w:qFormat/>
    <w:uiPriority w:val="2"/>
    <w:pPr>
      <w:spacing w:before="75" w:after="75"/>
      <w:ind w:left="0" w:right="0" w:firstLine="0"/>
      <w:jc w:val="left"/>
    </w:pPr>
    <w:rPr>
      <w:kern w:val="0"/>
      <w:sz w:val="24"/>
      <w:lang w:val="en-US" w:eastAsia="zh-CN" w:bidi="ar"/>
    </w:rPr>
  </w:style>
  <w:style w:type="paragraph" w:customStyle="1" w:styleId="85">
    <w:name w:val="Table Text"/>
    <w:basedOn w:val="1"/>
    <w:semiHidden/>
    <w:qFormat/>
    <w:uiPriority w:val="0"/>
    <w:rPr>
      <w:rFonts w:ascii="宋体" w:hAnsi="宋体" w:eastAsia="宋体" w:cs="宋体"/>
      <w:sz w:val="20"/>
      <w:szCs w:val="20"/>
    </w:rPr>
  </w:style>
  <w:style w:type="character" w:customStyle="1" w:styleId="86">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10518</Words>
  <Characters>11112</Characters>
  <Lines>374</Lines>
  <Paragraphs>105</Paragraphs>
  <TotalTime>43</TotalTime>
  <ScaleCrop>false</ScaleCrop>
  <LinksUpToDate>false</LinksUpToDate>
  <CharactersWithSpaces>11636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支良</cp:lastModifiedBy>
  <cp:lastPrinted>2025-04-28T09:52:00Z</cp:lastPrinted>
  <dcterms:modified xsi:type="dcterms:W3CDTF">2026-05-18T09:38:41Z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90B91B53751745E49A0D4105925DE3EA_13</vt:lpwstr>
  </property>
  <property fmtid="{D5CDD505-2E9C-101B-9397-08002B2CF9AE}" pid="4" name="KSOTemplateDocerSaveRecord">
    <vt:lpwstr>eyJoZGlkIjoiYjJiZDRmYzE4MDgwZDBmYmEyZTJiZTE0YmU5MzMzNDIiLCJ1c2VySWQiOiIyOTMwMDI2MjQifQ==</vt:lpwstr>
  </property>
</Properties>
</file>