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themeColor="text1"/>
          <w:sz w:val="44"/>
        </w:rPr>
      </w:pPr>
      <w:r>
        <w:rPr>
          <w:rFonts w:ascii="宋体" w:hAnsi="宋体"/>
          <w:b/>
          <w:color w:val="000000" w:themeColor="text1"/>
          <w:sz w:val="76"/>
          <w:szCs w:val="7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5"/>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5" o:title=""/>
              </v:shape>
            </w:pict>
          </mc:Fallback>
        </mc:AlternateContent>
      </w:r>
      <w:r/>
    </w:p>
    <w:p>
      <w:pPr>
        <w:jc w:val="center"/>
        <w:tabs>
          <w:tab w:val="left" w:pos="390" w:leader="none"/>
          <w:tab w:val="center" w:pos="4404" w:leader="none"/>
        </w:tabs>
        <w:rPr>
          <w:rFonts w:hint="eastAsia" w:ascii="宋体" w:hAnsi="宋体"/>
          <w:b/>
          <w:color w:val="000000" w:themeColor="text1"/>
          <w:sz w:val="76"/>
          <w:szCs w:val="76"/>
        </w:rPr>
      </w:pPr>
      <w:r>
        <w:rPr>
          <w:rFonts w:hint="eastAsia" w:ascii="宋体" w:hAnsi="宋体"/>
          <w:b/>
          <w:color w:val="000000" w:themeColor="text1"/>
          <w:sz w:val="76"/>
          <w:szCs w:val="76"/>
        </w:rPr>
      </w:r>
      <w:r/>
    </w:p>
    <w:p>
      <w:pPr>
        <w:jc w:val="center"/>
        <w:tabs>
          <w:tab w:val="left" w:pos="390" w:leader="none"/>
          <w:tab w:val="center" w:pos="4404" w:leader="none"/>
        </w:tabs>
        <w:rPr>
          <w:rFonts w:hint="eastAsia" w:ascii="宋体" w:hAnsi="宋体"/>
          <w:b/>
          <w:color w:val="000000" w:themeColor="text1"/>
          <w:sz w:val="40"/>
          <w:szCs w:val="40"/>
        </w:rPr>
      </w:pPr>
      <w:r>
        <w:rPr>
          <w:rFonts w:hint="eastAsia" w:ascii="宋体" w:hAnsi="宋体"/>
          <w:b/>
          <w:color w:val="000000" w:themeColor="text1"/>
          <w:sz w:val="40"/>
          <w:szCs w:val="40"/>
        </w:rPr>
        <w:t xml:space="preserve">南京市医疗保障局12393热线服务项目</w:t>
      </w:r>
      <w:r/>
    </w:p>
    <w:p>
      <w:pPr>
        <w:jc w:val="center"/>
        <w:tabs>
          <w:tab w:val="left" w:pos="390" w:leader="none"/>
          <w:tab w:val="center" w:pos="4404" w:leader="none"/>
        </w:tabs>
        <w:rPr>
          <w:rFonts w:hint="eastAsia" w:ascii="宋体" w:hAnsi="宋体"/>
          <w:b/>
          <w:color w:val="000000" w:themeColor="text1"/>
          <w:sz w:val="40"/>
          <w:szCs w:val="40"/>
        </w:rPr>
      </w:pPr>
      <w:r>
        <w:rPr>
          <w:rFonts w:hint="eastAsia" w:ascii="宋体" w:hAnsi="宋体"/>
          <w:b/>
          <w:color w:val="000000" w:themeColor="text1"/>
          <w:sz w:val="40"/>
          <w:szCs w:val="40"/>
        </w:rPr>
        <w:t xml:space="preserve">项目编号：</w:t>
      </w:r>
      <w:r>
        <w:rPr>
          <w:rFonts w:ascii="宋体" w:hAnsi="宋体"/>
          <w:b/>
          <w:color w:val="000000" w:themeColor="text1"/>
          <w:sz w:val="40"/>
          <w:szCs w:val="40"/>
        </w:rPr>
        <w:t xml:space="preserve">JSZC-320100-JSDY-G2026-0008</w:t>
      </w:r>
      <w:r/>
    </w:p>
    <w:p>
      <w:pPr>
        <w:jc w:val="center"/>
        <w:tabs>
          <w:tab w:val="left" w:pos="390" w:leader="none"/>
          <w:tab w:val="center" w:pos="4404" w:leader="none"/>
        </w:tabs>
        <w:rPr>
          <w:rFonts w:hint="eastAsia" w:ascii="宋体" w:hAnsi="宋体"/>
          <w:b/>
          <w:color w:val="000000" w:themeColor="text1"/>
          <w:sz w:val="40"/>
          <w:szCs w:val="40"/>
        </w:rPr>
      </w:pPr>
      <w:r>
        <w:rPr>
          <w:rFonts w:hint="eastAsia" w:ascii="宋体" w:hAnsi="宋体"/>
          <w:b/>
          <w:color w:val="000000" w:themeColor="text1"/>
          <w:sz w:val="40"/>
          <w:szCs w:val="40"/>
        </w:rPr>
        <w:t xml:space="preserve">（服务类）</w:t>
      </w:r>
      <w:r/>
    </w:p>
    <w:p>
      <w:pPr>
        <w:jc w:val="center"/>
        <w:spacing w:line="372" w:lineRule="auto"/>
        <w:tabs>
          <w:tab w:val="left" w:pos="390" w:leader="none"/>
          <w:tab w:val="center" w:pos="4404" w:leader="none"/>
        </w:tabs>
        <w:rPr>
          <w:rFonts w:hint="eastAsia" w:ascii="宋体" w:hAnsi="宋体"/>
          <w:b/>
          <w:color w:val="000000" w:themeColor="text1"/>
          <w:sz w:val="56"/>
          <w:szCs w:val="56"/>
        </w:rPr>
      </w:pPr>
      <w:r>
        <w:rPr>
          <w:rFonts w:hint="eastAsia" w:ascii="宋体" w:hAnsi="宋体"/>
          <w:b/>
          <w:color w:val="000000" w:themeColor="text1"/>
          <w:sz w:val="56"/>
          <w:szCs w:val="56"/>
        </w:rPr>
      </w:r>
      <w:r/>
    </w:p>
    <w:p>
      <w:pPr>
        <w:pStyle w:val="1098"/>
        <w:ind w:firstLine="0"/>
        <w:rPr>
          <w:rFonts w:hint="eastAsia" w:ascii="宋体" w:hAnsi="宋体"/>
          <w:b/>
          <w:color w:val="000000" w:themeColor="text1"/>
          <w:sz w:val="72"/>
          <w:szCs w:val="72"/>
        </w:rPr>
      </w:pPr>
      <w:r>
        <w:rPr>
          <w:rFonts w:hint="eastAsia" w:ascii="宋体" w:hAnsi="宋体"/>
          <w:b/>
          <w:color w:val="000000" w:themeColor="text1"/>
          <w:sz w:val="72"/>
          <w:szCs w:val="72"/>
        </w:rPr>
      </w:r>
      <w:r/>
    </w:p>
    <w:p>
      <w:pPr>
        <w:pStyle w:val="1098"/>
        <w:ind w:firstLine="0"/>
        <w:rPr>
          <w:rFonts w:hint="eastAsia" w:ascii="宋体" w:hAnsi="宋体"/>
          <w:b/>
          <w:color w:val="000000" w:themeColor="text1"/>
          <w:sz w:val="72"/>
          <w:szCs w:val="72"/>
        </w:rPr>
      </w:pPr>
      <w:r>
        <w:rPr>
          <w:rFonts w:hint="eastAsia" w:ascii="宋体" w:hAnsi="宋体"/>
          <w:b/>
          <w:color w:val="000000" w:themeColor="text1"/>
          <w:sz w:val="72"/>
          <w:szCs w:val="72"/>
        </w:rPr>
      </w:r>
      <w:r/>
    </w:p>
    <w:p>
      <w:pPr>
        <w:jc w:val="center"/>
        <w:tabs>
          <w:tab w:val="left" w:pos="390" w:leader="none"/>
          <w:tab w:val="center" w:pos="4404" w:leader="none"/>
        </w:tabs>
        <w:rPr>
          <w:rFonts w:hint="eastAsia" w:ascii="宋体" w:hAnsi="宋体"/>
          <w:b/>
          <w:color w:val="000000" w:themeColor="text1"/>
          <w:sz w:val="72"/>
          <w:szCs w:val="72"/>
        </w:rPr>
      </w:pPr>
      <w:r>
        <w:rPr>
          <w:rFonts w:hint="eastAsia" w:ascii="宋体" w:hAnsi="宋体"/>
          <w:b/>
          <w:color w:val="000000" w:themeColor="text1"/>
          <w:sz w:val="72"/>
          <w:szCs w:val="72"/>
        </w:rPr>
        <w:t xml:space="preserve">公开招标文件</w:t>
      </w:r>
      <w:r/>
    </w:p>
    <w:p>
      <w:pPr>
        <w:jc w:val="left"/>
        <w:rPr>
          <w:rFonts w:hint="eastAsia" w:ascii="宋体" w:hAnsi="宋体"/>
          <w:b/>
          <w:color w:val="000000" w:themeColor="text1"/>
          <w:sz w:val="44"/>
        </w:rPr>
      </w:pPr>
      <w:r>
        <w:rPr>
          <w:rFonts w:hint="eastAsia" w:ascii="宋体" w:hAnsi="宋体"/>
          <w:b/>
          <w:color w:val="000000" w:themeColor="text1"/>
          <w:sz w:val="44"/>
        </w:rPr>
      </w:r>
      <w:r/>
    </w:p>
    <w:p>
      <w:pPr>
        <w:jc w:val="left"/>
        <w:rPr>
          <w:rFonts w:hint="eastAsia" w:ascii="宋体" w:hAnsi="宋体"/>
          <w:b/>
          <w:color w:val="000000" w:themeColor="text1"/>
          <w:sz w:val="44"/>
        </w:rPr>
      </w:pPr>
      <w:r>
        <w:rPr>
          <w:rFonts w:hint="eastAsia" w:ascii="宋体" w:hAnsi="宋体"/>
          <w:b/>
          <w:color w:val="000000" w:themeColor="text1"/>
          <w:sz w:val="44"/>
        </w:rPr>
      </w:r>
      <w:r/>
    </w:p>
    <w:p>
      <w:pPr>
        <w:rPr>
          <w:rFonts w:hint="eastAsia" w:ascii="宋体" w:hAnsi="宋体"/>
          <w:color w:val="000000" w:themeColor="text1"/>
          <w:sz w:val="32"/>
        </w:rPr>
      </w:pPr>
      <w:r>
        <w:rPr>
          <w:rFonts w:hint="eastAsia" w:ascii="宋体" w:hAnsi="宋体"/>
          <w:color w:val="000000" w:themeColor="text1"/>
          <w:sz w:val="32"/>
        </w:rPr>
      </w:r>
      <w:r/>
    </w:p>
    <w:p>
      <w:pPr>
        <w:pStyle w:val="1098"/>
        <w:ind w:firstLine="0"/>
        <w:rPr>
          <w:rFonts w:hint="eastAsia" w:ascii="宋体" w:hAnsi="宋体"/>
          <w:color w:val="000000" w:themeColor="text1"/>
          <w:sz w:val="32"/>
        </w:rPr>
      </w:pPr>
      <w:r>
        <w:rPr>
          <w:rFonts w:hint="eastAsia" w:ascii="宋体" w:hAnsi="宋体"/>
          <w:color w:val="000000" w:themeColor="text1"/>
          <w:sz w:val="32"/>
        </w:rPr>
      </w:r>
      <w:r/>
    </w:p>
    <w:p>
      <w:pPr>
        <w:pStyle w:val="1098"/>
        <w:ind w:firstLine="640"/>
        <w:rPr>
          <w:rFonts w:hint="eastAsia" w:ascii="宋体" w:hAnsi="宋体"/>
          <w:color w:val="000000" w:themeColor="text1"/>
          <w:sz w:val="32"/>
        </w:rPr>
      </w:pPr>
      <w:r>
        <w:rPr>
          <w:rFonts w:hint="eastAsia" w:ascii="宋体" w:hAnsi="宋体"/>
          <w:color w:val="000000" w:themeColor="text1"/>
          <w:sz w:val="32"/>
        </w:rPr>
      </w:r>
      <w:r/>
    </w:p>
    <w:p>
      <w:pPr>
        <w:pStyle w:val="1098"/>
        <w:ind w:firstLine="640"/>
        <w:rPr>
          <w:rFonts w:hint="eastAsia" w:ascii="宋体" w:hAnsi="宋体"/>
          <w:color w:val="000000" w:themeColor="text1"/>
          <w:sz w:val="32"/>
        </w:rPr>
      </w:pPr>
      <w:r>
        <w:rPr>
          <w:rFonts w:hint="eastAsia" w:ascii="宋体" w:hAnsi="宋体"/>
          <w:color w:val="000000" w:themeColor="text1"/>
          <w:sz w:val="32"/>
        </w:rPr>
      </w:r>
      <w:r/>
    </w:p>
    <w:p>
      <w:pPr>
        <w:ind w:firstLine="842"/>
        <w:rPr>
          <w:rFonts w:hint="eastAsia" w:ascii="宋体" w:hAnsi="宋体" w:cs="Times New Roman"/>
          <w:b/>
          <w:color w:val="000000" w:themeColor="text1"/>
          <w:sz w:val="36"/>
          <w:szCs w:val="36"/>
        </w:rPr>
      </w:pPr>
      <w:r>
        <w:rPr>
          <w:rFonts w:hint="eastAsia" w:ascii="宋体" w:hAnsi="宋体" w:cs="Times New Roman"/>
          <w:b/>
          <w:color w:val="000000" w:themeColor="text1"/>
          <w:sz w:val="36"/>
          <w:szCs w:val="36"/>
        </w:rPr>
        <w:t xml:space="preserve">采 购 人：南京市医疗保障综合服务中心</w:t>
      </w:r>
      <w:r/>
    </w:p>
    <w:p>
      <w:pPr>
        <w:ind w:firstLine="842"/>
        <w:rPr>
          <w:rFonts w:hint="eastAsia" w:ascii="宋体" w:hAnsi="宋体"/>
          <w:b/>
          <w:color w:val="000000" w:themeColor="text1"/>
          <w:sz w:val="40"/>
          <w:szCs w:val="40"/>
        </w:rPr>
      </w:pPr>
      <w:r>
        <w:rPr>
          <w:rFonts w:hint="eastAsia" w:ascii="宋体" w:hAnsi="宋体"/>
          <w:b/>
          <w:color w:val="000000" w:themeColor="text1"/>
          <w:sz w:val="36"/>
          <w:szCs w:val="36"/>
        </w:rPr>
        <w:t xml:space="preserve">招标代理：江苏大友招标代理咨询有限公司</w:t>
      </w:r>
      <w:r/>
    </w:p>
    <w:p>
      <w:pPr>
        <w:jc w:val="center"/>
        <w:rPr>
          <w:rFonts w:hint="eastAsia" w:ascii="宋体" w:hAnsi="宋体"/>
          <w:b/>
          <w:color w:val="000000" w:themeColor="text1"/>
          <w:sz w:val="40"/>
          <w:szCs w:val="40"/>
        </w:rPr>
      </w:pPr>
      <w:r>
        <w:rPr>
          <w:rFonts w:hint="eastAsia" w:ascii="宋体" w:hAnsi="宋体"/>
          <w:b/>
          <w:color w:val="000000" w:themeColor="text1"/>
          <w:sz w:val="40"/>
          <w:szCs w:val="40"/>
        </w:rPr>
      </w:r>
      <w:r/>
    </w:p>
    <w:p>
      <w:pPr>
        <w:jc w:val="center"/>
        <w:rPr>
          <w:rFonts w:hint="eastAsia" w:ascii="宋体" w:hAnsi="宋体"/>
          <w:b/>
          <w:color w:val="000000" w:themeColor="text1"/>
          <w:sz w:val="40"/>
          <w:szCs w:val="40"/>
        </w:rPr>
      </w:pPr>
      <w:r>
        <w:rPr>
          <w:rFonts w:hint="eastAsia" w:ascii="宋体" w:hAnsi="宋体"/>
          <w:b/>
          <w:color w:val="000000" w:themeColor="text1"/>
          <w:sz w:val="40"/>
          <w:szCs w:val="40"/>
        </w:rPr>
        <w:t xml:space="preserve">二〇二六年</w:t>
      </w:r>
      <w:r>
        <w:rPr>
          <w:rFonts w:hint="eastAsia" w:ascii="宋体" w:hAnsi="宋体"/>
          <w:b/>
          <w:color w:val="000000" w:themeColor="text1"/>
          <w:sz w:val="40"/>
          <w:szCs w:val="40"/>
        </w:rPr>
        <w:t xml:space="preserve">五</w:t>
      </w:r>
      <w:r>
        <w:rPr>
          <w:rFonts w:hint="eastAsia" w:ascii="宋体" w:hAnsi="宋体"/>
          <w:b/>
          <w:color w:val="000000" w:themeColor="text1"/>
          <w:sz w:val="40"/>
          <w:szCs w:val="40"/>
        </w:rPr>
        <w:t xml:space="preserve">月</w:t>
      </w:r>
      <w:r/>
    </w:p>
    <w:p>
      <w:pPr>
        <w:rPr>
          <w:color w:val="000000" w:themeColor="text1"/>
        </w:rPr>
      </w:pPr>
      <w:r>
        <w:rPr>
          <w:color w:val="000000" w:themeColor="text1"/>
        </w:rPr>
      </w:r>
      <w:r/>
    </w:p>
    <w:p>
      <w:pPr>
        <w:jc w:val="left"/>
        <w:spacing w:line="480" w:lineRule="auto"/>
        <w:tabs>
          <w:tab w:val="center" w:pos="4153" w:leader="none"/>
          <w:tab w:val="left" w:pos="5910" w:leader="none"/>
        </w:tabs>
        <w:rPr>
          <w:rFonts w:hint="eastAsia" w:asciiTheme="minorEastAsia" w:hAnsiTheme="minorEastAsia" w:eastAsiaTheme="minorEastAsia"/>
          <w:b/>
          <w:color w:val="000000" w:themeColor="text1"/>
          <w:sz w:val="48"/>
        </w:rPr>
      </w:pPr>
      <w:r>
        <w:rPr>
          <w:rFonts w:asciiTheme="minorEastAsia" w:hAnsiTheme="minorEastAsia" w:eastAsiaTheme="minorEastAsia"/>
          <w:b/>
          <w:color w:val="000000" w:themeColor="text1"/>
          <w:sz w:val="48"/>
        </w:rPr>
        <w:tab/>
        <w:t xml:space="preserve">目</w:t>
      </w:r>
      <w:r>
        <w:rPr>
          <w:rFonts w:hint="eastAsia" w:asciiTheme="minorEastAsia" w:hAnsiTheme="minorEastAsia" w:eastAsiaTheme="minorEastAsia"/>
          <w:b/>
          <w:color w:val="000000" w:themeColor="text1"/>
          <w:sz w:val="48"/>
        </w:rPr>
        <w:t xml:space="preserve">  </w:t>
      </w:r>
      <w:r>
        <w:rPr>
          <w:rFonts w:asciiTheme="minorEastAsia" w:hAnsiTheme="minorEastAsia" w:eastAsiaTheme="minorEastAsia"/>
          <w:b/>
          <w:color w:val="000000" w:themeColor="text1"/>
          <w:sz w:val="48"/>
        </w:rPr>
        <w:t xml:space="preserve">录</w:t>
      </w:r>
      <w:r>
        <w:rPr>
          <w:rFonts w:asciiTheme="minorEastAsia" w:hAnsiTheme="minorEastAsia" w:eastAsiaTheme="minorEastAsia"/>
          <w:b/>
          <w:color w:val="000000" w:themeColor="text1"/>
          <w:sz w:val="48"/>
        </w:rPr>
        <w:tab/>
      </w:r>
      <w:r/>
    </w:p>
    <w:p>
      <w:pPr>
        <w:pStyle w:val="886"/>
        <w:spacing w:line="560" w:lineRule="exact"/>
        <w:tabs>
          <w:tab w:val="right" w:pos="8296" w:leader="dot"/>
        </w:tabs>
        <w:rPr>
          <w:rFonts w:hint="eastAsia" w:asciiTheme="minorEastAsia" w:hAnsiTheme="minorEastAsia" w:eastAsiaTheme="minorEastAsia" w:cstheme="minorBidi"/>
          <w:color w:val="000000" w:themeColor="text1"/>
          <w:sz w:val="28"/>
          <w:szCs w:val="28"/>
        </w:rPr>
      </w:pPr>
      <w:r>
        <w:rPr>
          <w:rFonts w:asciiTheme="minorEastAsia" w:hAnsiTheme="minorEastAsia" w:eastAsiaTheme="minorEastAsia"/>
          <w:color w:val="000000" w:themeColor="text1"/>
          <w:sz w:val="28"/>
          <w:szCs w:val="28"/>
        </w:rPr>
        <w:fldChar w:fldCharType="begin"/>
      </w:r>
      <w:r>
        <w:rPr>
          <w:rFonts w:hint="eastAsia" w:asciiTheme="minorEastAsia" w:hAnsiTheme="minorEastAsia" w:eastAsiaTheme="minorEastAsia"/>
          <w:color w:val="000000" w:themeColor="text1"/>
          <w:sz w:val="28"/>
          <w:szCs w:val="28"/>
        </w:rPr>
        <w:instrText xml:space="preserve">TOC \o "1-3" \h \z \u</w:instrText>
      </w:r>
      <w:r>
        <w:rPr>
          <w:rFonts w:asciiTheme="minorEastAsia" w:hAnsiTheme="minorEastAsia" w:eastAsiaTheme="minorEastAsia"/>
          <w:color w:val="000000" w:themeColor="text1"/>
          <w:sz w:val="28"/>
          <w:szCs w:val="28"/>
        </w:rPr>
        <w:fldChar w:fldCharType="separate"/>
      </w:r>
      <w:hyperlink w:tooltip="#_Toc93054151" w:anchor="_Toc93054151" w:history="1">
        <w:r>
          <w:rPr>
            <w:rStyle w:val="903"/>
            <w:rFonts w:hint="eastAsia" w:asciiTheme="minorEastAsia" w:hAnsiTheme="minorEastAsia" w:eastAsiaTheme="minorEastAsia"/>
            <w:color w:val="000000" w:themeColor="text1"/>
            <w:sz w:val="28"/>
            <w:szCs w:val="28"/>
          </w:rPr>
          <w:t xml:space="preserve">第一章</w:t>
        </w:r>
        <w:r>
          <w:rPr>
            <w:rStyle w:val="903"/>
            <w:rFonts w:asciiTheme="minorEastAsia" w:hAnsiTheme="minorEastAsia" w:eastAsiaTheme="minorEastAsia"/>
            <w:color w:val="000000" w:themeColor="text1"/>
            <w:sz w:val="28"/>
            <w:szCs w:val="28"/>
          </w:rPr>
          <w:t xml:space="preserve"> </w:t>
        </w:r>
        <w:r>
          <w:rPr>
            <w:rStyle w:val="903"/>
            <w:rFonts w:hint="eastAsia" w:asciiTheme="minorEastAsia" w:hAnsiTheme="minorEastAsia" w:eastAsiaTheme="minorEastAsia"/>
            <w:color w:val="000000" w:themeColor="text1"/>
            <w:sz w:val="28"/>
            <w:szCs w:val="28"/>
          </w:rPr>
          <w:t xml:space="preserve">投标邀请</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_Toc93054151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3</w:t>
        </w:r>
        <w:r>
          <w:rPr>
            <w:rFonts w:asciiTheme="minorEastAsia" w:hAnsiTheme="minorEastAsia" w:eastAsiaTheme="minorEastAsia"/>
            <w:color w:val="000000" w:themeColor="text1"/>
            <w:sz w:val="28"/>
            <w:szCs w:val="28"/>
          </w:rPr>
          <w:fldChar w:fldCharType="end"/>
        </w:r>
      </w:hyperlink>
      <w:r/>
      <w:r/>
    </w:p>
    <w:p>
      <w:pPr>
        <w:pStyle w:val="886"/>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2" w:anchor="_Toc93054152" w:history="1">
        <w:r>
          <w:rPr>
            <w:rStyle w:val="903"/>
            <w:rFonts w:hint="eastAsia" w:asciiTheme="minorEastAsia" w:hAnsiTheme="minorEastAsia" w:eastAsiaTheme="minorEastAsia"/>
            <w:color w:val="000000" w:themeColor="text1"/>
            <w:sz w:val="28"/>
            <w:szCs w:val="28"/>
          </w:rPr>
          <w:t xml:space="preserve">第二章</w:t>
        </w:r>
        <w:r>
          <w:rPr>
            <w:rStyle w:val="903"/>
            <w:rFonts w:asciiTheme="minorEastAsia" w:hAnsiTheme="minorEastAsia" w:eastAsiaTheme="minorEastAsia"/>
            <w:color w:val="000000" w:themeColor="text1"/>
            <w:sz w:val="28"/>
            <w:szCs w:val="28"/>
          </w:rPr>
          <w:t xml:space="preserve"> </w:t>
        </w:r>
        <w:r>
          <w:rPr>
            <w:rStyle w:val="903"/>
            <w:rFonts w:hint="eastAsia" w:asciiTheme="minorEastAsia" w:hAnsiTheme="minorEastAsia" w:eastAsiaTheme="minorEastAsia"/>
            <w:color w:val="000000" w:themeColor="text1"/>
            <w:sz w:val="28"/>
            <w:szCs w:val="28"/>
          </w:rPr>
          <w:t xml:space="preserve">供应商须知</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_Toc93054152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9</w:t>
        </w:r>
        <w:r>
          <w:rPr>
            <w:rFonts w:asciiTheme="minorEastAsia" w:hAnsiTheme="minorEastAsia" w:eastAsiaTheme="minorEastAsia"/>
            <w:color w:val="000000" w:themeColor="text1"/>
            <w:sz w:val="28"/>
            <w:szCs w:val="28"/>
          </w:rPr>
          <w:fldChar w:fldCharType="end"/>
        </w:r>
      </w:hyperlink>
      <w:r/>
      <w:r/>
    </w:p>
    <w:p>
      <w:pPr>
        <w:pStyle w:val="886"/>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3" w:anchor="_Toc93054153" w:history="1">
        <w:r>
          <w:rPr>
            <w:rStyle w:val="903"/>
            <w:rFonts w:hint="eastAsia" w:asciiTheme="minorEastAsia" w:hAnsiTheme="minorEastAsia" w:eastAsiaTheme="minorEastAsia"/>
            <w:color w:val="000000" w:themeColor="text1"/>
            <w:sz w:val="28"/>
            <w:szCs w:val="28"/>
          </w:rPr>
          <w:t xml:space="preserve">第三章</w:t>
        </w:r>
        <w:r>
          <w:rPr>
            <w:rStyle w:val="903"/>
            <w:rFonts w:asciiTheme="minorEastAsia" w:hAnsiTheme="minorEastAsia" w:eastAsiaTheme="minorEastAsia"/>
            <w:color w:val="000000" w:themeColor="text1"/>
            <w:sz w:val="28"/>
            <w:szCs w:val="28"/>
          </w:rPr>
          <w:t xml:space="preserve"> </w:t>
        </w:r>
        <w:r>
          <w:rPr>
            <w:rStyle w:val="903"/>
            <w:rFonts w:hint="eastAsia" w:asciiTheme="minorEastAsia" w:hAnsiTheme="minorEastAsia" w:eastAsiaTheme="minorEastAsia"/>
            <w:color w:val="000000" w:themeColor="text1"/>
            <w:sz w:val="28"/>
            <w:szCs w:val="28"/>
          </w:rPr>
          <w:t xml:space="preserve">评标标准</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_Toc93054153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24</w:t>
        </w:r>
        <w:r>
          <w:rPr>
            <w:rFonts w:asciiTheme="minorEastAsia" w:hAnsiTheme="minorEastAsia" w:eastAsiaTheme="minorEastAsia"/>
            <w:color w:val="000000" w:themeColor="text1"/>
            <w:sz w:val="28"/>
            <w:szCs w:val="28"/>
          </w:rPr>
          <w:fldChar w:fldCharType="end"/>
        </w:r>
      </w:hyperlink>
      <w:r/>
      <w:r/>
    </w:p>
    <w:p>
      <w:pPr>
        <w:pStyle w:val="886"/>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4" w:anchor="_Toc93054154" w:history="1">
        <w:r>
          <w:rPr>
            <w:rStyle w:val="903"/>
            <w:rFonts w:hint="eastAsia" w:asciiTheme="minorEastAsia" w:hAnsiTheme="minorEastAsia" w:eastAsiaTheme="minorEastAsia"/>
            <w:color w:val="000000" w:themeColor="text1"/>
            <w:sz w:val="28"/>
            <w:szCs w:val="28"/>
          </w:rPr>
          <w:t xml:space="preserve">第四章</w:t>
        </w:r>
        <w:r>
          <w:rPr>
            <w:rStyle w:val="903"/>
            <w:rFonts w:asciiTheme="minorEastAsia" w:hAnsiTheme="minorEastAsia" w:eastAsiaTheme="minorEastAsia"/>
            <w:color w:val="000000" w:themeColor="text1"/>
            <w:sz w:val="28"/>
            <w:szCs w:val="28"/>
          </w:rPr>
          <w:t xml:space="preserve"> </w:t>
        </w:r>
        <w:r>
          <w:rPr>
            <w:rStyle w:val="903"/>
            <w:rFonts w:hint="eastAsia" w:asciiTheme="minorEastAsia" w:hAnsiTheme="minorEastAsia" w:eastAsiaTheme="minorEastAsia"/>
            <w:color w:val="000000" w:themeColor="text1"/>
            <w:sz w:val="28"/>
            <w:szCs w:val="28"/>
          </w:rPr>
          <w:t xml:space="preserve">招标项目的服务要求和数量等</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_Toc93054154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28</w:t>
        </w:r>
        <w:r>
          <w:rPr>
            <w:rFonts w:asciiTheme="minorEastAsia" w:hAnsiTheme="minorEastAsia" w:eastAsiaTheme="minorEastAsia"/>
            <w:color w:val="000000" w:themeColor="text1"/>
            <w:sz w:val="28"/>
            <w:szCs w:val="28"/>
          </w:rPr>
          <w:fldChar w:fldCharType="end"/>
        </w:r>
      </w:hyperlink>
      <w:r/>
      <w:r/>
    </w:p>
    <w:p>
      <w:pPr>
        <w:pStyle w:val="886"/>
        <w:spacing w:line="560" w:lineRule="exact"/>
        <w:tabs>
          <w:tab w:val="right" w:pos="8296" w:leader="dot"/>
        </w:tabs>
        <w:rPr>
          <w:rFonts w:hint="eastAsia" w:asciiTheme="minorEastAsia" w:hAnsiTheme="minorEastAsia" w:eastAsiaTheme="minorEastAsia" w:cstheme="minorBidi"/>
          <w:color w:val="000000" w:themeColor="text1"/>
          <w:sz w:val="28"/>
          <w:szCs w:val="28"/>
        </w:rPr>
      </w:pPr>
      <w:r/>
      <w:hyperlink w:tooltip="#_Toc93054155" w:anchor="_Toc93054155" w:history="1">
        <w:r>
          <w:rPr>
            <w:rStyle w:val="903"/>
            <w:rFonts w:hint="eastAsia" w:asciiTheme="minorEastAsia" w:hAnsiTheme="minorEastAsia" w:eastAsiaTheme="minorEastAsia"/>
            <w:color w:val="000000" w:themeColor="text1"/>
            <w:sz w:val="28"/>
            <w:szCs w:val="28"/>
          </w:rPr>
          <w:t xml:space="preserve">第五章</w:t>
        </w:r>
        <w:r>
          <w:rPr>
            <w:rStyle w:val="903"/>
            <w:rFonts w:asciiTheme="minorEastAsia" w:hAnsiTheme="minorEastAsia" w:eastAsiaTheme="minorEastAsia"/>
            <w:color w:val="000000" w:themeColor="text1"/>
            <w:sz w:val="28"/>
            <w:szCs w:val="28"/>
          </w:rPr>
          <w:t xml:space="preserve"> </w:t>
        </w:r>
        <w:r>
          <w:rPr>
            <w:rStyle w:val="903"/>
            <w:rFonts w:hint="eastAsia" w:asciiTheme="minorEastAsia" w:hAnsiTheme="minorEastAsia" w:eastAsiaTheme="minorEastAsia"/>
            <w:color w:val="000000" w:themeColor="text1"/>
            <w:sz w:val="28"/>
            <w:szCs w:val="28"/>
          </w:rPr>
          <w:t xml:space="preserve">合同主要条款及格式</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_Toc93054155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28</w:t>
        </w:r>
        <w:r>
          <w:rPr>
            <w:rFonts w:asciiTheme="minorEastAsia" w:hAnsiTheme="minorEastAsia" w:eastAsiaTheme="minorEastAsia"/>
            <w:color w:val="000000" w:themeColor="text1"/>
            <w:sz w:val="28"/>
            <w:szCs w:val="28"/>
          </w:rPr>
          <w:fldChar w:fldCharType="end"/>
        </w:r>
      </w:hyperlink>
      <w:r/>
      <w:r/>
    </w:p>
    <w:p>
      <w:pPr>
        <w:pStyle w:val="886"/>
        <w:spacing w:line="560" w:lineRule="exact"/>
        <w:tabs>
          <w:tab w:val="right" w:pos="8296" w:leader="dot"/>
        </w:tabs>
        <w:rPr>
          <w:rFonts w:asciiTheme="minorHAnsi" w:hAnsiTheme="minorHAnsi" w:eastAsiaTheme="minorEastAsia" w:cstheme="minorBidi"/>
          <w:color w:val="000000" w:themeColor="text1"/>
        </w:rPr>
      </w:pPr>
      <w:r/>
      <w:hyperlink w:tooltip="#_Toc93054156" w:anchor="_Toc93054156" w:history="1">
        <w:r>
          <w:rPr>
            <w:rStyle w:val="903"/>
            <w:rFonts w:hint="eastAsia" w:asciiTheme="minorEastAsia" w:hAnsiTheme="minorEastAsia" w:eastAsiaTheme="minorEastAsia"/>
            <w:color w:val="000000" w:themeColor="text1"/>
            <w:sz w:val="28"/>
            <w:szCs w:val="28"/>
          </w:rPr>
          <w:t xml:space="preserve">第六章</w:t>
        </w:r>
        <w:r>
          <w:rPr>
            <w:rStyle w:val="903"/>
            <w:rFonts w:asciiTheme="minorEastAsia" w:hAnsiTheme="minorEastAsia" w:eastAsiaTheme="minorEastAsia"/>
            <w:color w:val="000000" w:themeColor="text1"/>
            <w:sz w:val="28"/>
            <w:szCs w:val="28"/>
          </w:rPr>
          <w:t xml:space="preserve"> </w:t>
        </w:r>
        <w:r>
          <w:rPr>
            <w:rStyle w:val="903"/>
            <w:rFonts w:hint="eastAsia" w:asciiTheme="minorEastAsia" w:hAnsiTheme="minorEastAsia" w:eastAsiaTheme="minorEastAsia"/>
            <w:color w:val="000000" w:themeColor="text1"/>
            <w:sz w:val="28"/>
            <w:szCs w:val="28"/>
          </w:rPr>
          <w:t xml:space="preserve">投标文件格式及附件</w:t>
        </w:r>
        <w:r>
          <w:rPr>
            <w:rFonts w:asciiTheme="minorEastAsia" w:hAnsiTheme="minorEastAsia" w:eastAsiaTheme="minorEastAsia"/>
            <w:color w:val="000000" w:themeColor="text1"/>
            <w:sz w:val="28"/>
            <w:szCs w:val="28"/>
          </w:rPr>
          <w:tab/>
        </w:r>
        <w:r>
          <w:rPr>
            <w:rFonts w:asciiTheme="minorEastAsia" w:hAnsiTheme="minorEastAsia" w:eastAsiaTheme="minorEastAsia"/>
            <w:color w:val="000000" w:themeColor="text1"/>
            <w:sz w:val="28"/>
            <w:szCs w:val="28"/>
          </w:rPr>
          <w:fldChar w:fldCharType="begin"/>
        </w:r>
        <w:r>
          <w:rPr>
            <w:rFonts w:asciiTheme="minorEastAsia" w:hAnsiTheme="minorEastAsia" w:eastAsiaTheme="minorEastAsia"/>
            <w:color w:val="000000" w:themeColor="text1"/>
            <w:sz w:val="28"/>
            <w:szCs w:val="28"/>
          </w:rPr>
          <w:instrText xml:space="preserve"> PAGEREF _Toc93054156 \h </w:instrText>
        </w:r>
        <w:r>
          <w:rPr>
            <w:rFonts w:asciiTheme="minorEastAsia" w:hAnsiTheme="minorEastAsia" w:eastAsiaTheme="minorEastAsia"/>
            <w:color w:val="000000" w:themeColor="text1"/>
            <w:sz w:val="28"/>
            <w:szCs w:val="28"/>
          </w:rPr>
        </w:r>
        <w:r>
          <w:rPr>
            <w:rFonts w:asciiTheme="minorEastAsia" w:hAnsiTheme="minorEastAsia" w:eastAsiaTheme="minorEastAsia"/>
            <w:color w:val="000000" w:themeColor="text1"/>
            <w:sz w:val="28"/>
            <w:szCs w:val="28"/>
          </w:rPr>
          <w:fldChar w:fldCharType="separate"/>
        </w:r>
        <w:r>
          <w:rPr>
            <w:rFonts w:hint="eastAsia" w:asciiTheme="minorEastAsia" w:hAnsiTheme="minorEastAsia" w:eastAsiaTheme="minorEastAsia"/>
            <w:color w:val="000000" w:themeColor="text1"/>
            <w:sz w:val="28"/>
            <w:szCs w:val="28"/>
          </w:rPr>
          <w:t xml:space="preserve">68</w:t>
        </w:r>
        <w:r>
          <w:rPr>
            <w:rFonts w:asciiTheme="minorEastAsia" w:hAnsiTheme="minorEastAsia" w:eastAsiaTheme="minorEastAsia"/>
            <w:color w:val="000000" w:themeColor="text1"/>
            <w:sz w:val="28"/>
            <w:szCs w:val="28"/>
          </w:rPr>
          <w:fldChar w:fldCharType="end"/>
        </w:r>
      </w:hyperlink>
      <w:r/>
      <w:r/>
    </w:p>
    <w:p>
      <w:pPr>
        <w:spacing w:line="560" w:lineRule="exact"/>
        <w:rPr>
          <w:rFonts w:hint="eastAsia" w:asciiTheme="minorEastAsia" w:hAnsiTheme="minorEastAsia" w:eastAsiaTheme="minorEastAsia"/>
          <w:color w:val="000000" w:themeColor="text1"/>
          <w:sz w:val="32"/>
          <w:szCs w:val="32"/>
        </w:rPr>
      </w:pPr>
      <w:r>
        <w:rPr>
          <w:rFonts w:asciiTheme="minorEastAsia" w:hAnsiTheme="minorEastAsia" w:eastAsiaTheme="minorEastAsia"/>
          <w:color w:val="000000" w:themeColor="text1"/>
          <w:sz w:val="28"/>
          <w:szCs w:val="28"/>
        </w:rPr>
        <w:fldChar w:fldCharType="end"/>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spacing w:line="560" w:lineRule="exact"/>
        <w:rPr>
          <w:rFonts w:hint="eastAsia"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r>
      <w:r/>
    </w:p>
    <w:p>
      <w:pPr>
        <w:pStyle w:val="866"/>
        <w:tabs>
          <w:tab w:val="left" w:pos="5295" w:leader="none"/>
        </w:tabs>
        <w:rPr>
          <w:color w:val="000000" w:themeColor="text1"/>
        </w:rPr>
      </w:pPr>
      <w:r>
        <w:rPr>
          <w:color w:val="000000" w:themeColor="text1"/>
        </w:rPr>
        <w:tab/>
      </w:r>
      <w:r/>
    </w:p>
    <w:p>
      <w:pPr>
        <w:tabs>
          <w:tab w:val="left" w:pos="5295" w:leader="none"/>
        </w:tabs>
        <w:rPr>
          <w:color w:val="000000" w:themeColor="text1"/>
        </w:rPr>
        <w:sectPr>
          <w:headerReference w:type="default" r:id="rId9"/>
          <w:headerReference w:type="even" r:id="rId10"/>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rPr>
        <w:tab/>
      </w:r>
      <w:r/>
    </w:p>
    <w:p>
      <w:pPr>
        <w:pStyle w:val="853"/>
        <w:jc w:val="center"/>
        <w:rPr>
          <w:rFonts w:hint="eastAsia" w:asciiTheme="minorEastAsia" w:hAnsiTheme="minorEastAsia" w:eastAsiaTheme="minorEastAsia"/>
          <w:color w:val="000000" w:themeColor="text1"/>
        </w:rPr>
      </w:pPr>
      <w:r/>
      <w:bookmarkStart w:id="0" w:name="_Toc93054151"/>
      <w:r>
        <w:rPr>
          <w:rFonts w:asciiTheme="minorEastAsia" w:hAnsiTheme="minorEastAsia" w:eastAsiaTheme="minorEastAsia"/>
          <w:color w:val="000000" w:themeColor="text1"/>
        </w:rPr>
        <w:t xml:space="preserve">第一章 投标邀请</w:t>
      </w:r>
      <w:bookmarkEnd w:id="0"/>
      <w:r/>
      <w:r/>
    </w:p>
    <w:p>
      <w:pPr>
        <w:jc w:val="left"/>
        <w:spacing w:line="560" w:lineRule="exact"/>
        <w:rPr>
          <w:rFonts w:hint="eastAsia"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lang w:val="zh-CN"/>
        </w:rPr>
        <w:t xml:space="preserve">江苏大友招标代理咨询有限公司（以下简称“代理机构”）受</w:t>
      </w:r>
      <w:r>
        <w:rPr>
          <w:rFonts w:hint="eastAsia" w:asciiTheme="minorEastAsia" w:hAnsiTheme="minorEastAsia" w:eastAsiaTheme="minorEastAsia"/>
          <w:b/>
          <w:bCs/>
          <w:color w:val="000000" w:themeColor="text1"/>
          <w:sz w:val="28"/>
          <w:szCs w:val="28"/>
          <w:u w:val="single"/>
          <w:lang w:val="zh-CN"/>
        </w:rPr>
        <w:t xml:space="preserve">南京市医疗保障综合服务中心</w:t>
      </w:r>
      <w:r>
        <w:rPr>
          <w:rFonts w:hint="eastAsia" w:asciiTheme="minorEastAsia" w:hAnsiTheme="minorEastAsia" w:eastAsiaTheme="minorEastAsia"/>
          <w:color w:val="000000" w:themeColor="text1"/>
          <w:sz w:val="28"/>
          <w:szCs w:val="28"/>
          <w:lang w:val="zh-CN"/>
        </w:rPr>
        <w:t xml:space="preserve">（采购单位名称，以下简称“采购人”）委托，就</w:t>
      </w:r>
      <w:r>
        <w:rPr>
          <w:rFonts w:hint="eastAsia" w:asciiTheme="minorEastAsia" w:hAnsiTheme="minorEastAsia" w:eastAsiaTheme="minorEastAsia"/>
          <w:b/>
          <w:color w:val="000000" w:themeColor="text1"/>
          <w:sz w:val="28"/>
          <w:szCs w:val="28"/>
          <w:u w:val="single"/>
          <w:lang w:val="zh-CN"/>
        </w:rPr>
        <w:t xml:space="preserve">南京市医疗保障局12393热线服务项目</w:t>
      </w:r>
      <w:r>
        <w:rPr>
          <w:rFonts w:hint="eastAsia" w:asciiTheme="minorEastAsia" w:hAnsiTheme="minorEastAsia" w:eastAsiaTheme="minorEastAsia"/>
          <w:color w:val="000000" w:themeColor="text1"/>
          <w:sz w:val="28"/>
          <w:szCs w:val="28"/>
        </w:rPr>
        <w:t xml:space="preserve">（项目名称）</w:t>
      </w:r>
      <w:r>
        <w:rPr>
          <w:rFonts w:hint="eastAsia" w:asciiTheme="minorEastAsia" w:hAnsiTheme="minorEastAsia" w:eastAsiaTheme="minorEastAsia"/>
          <w:color w:val="000000" w:themeColor="text1"/>
          <w:sz w:val="28"/>
          <w:szCs w:val="28"/>
          <w:lang w:val="zh-CN"/>
        </w:rPr>
        <w:t xml:space="preserve">进行国内公开招标，兹邀请符合资格条件的供应商投标。</w:t>
      </w:r>
      <w:r/>
    </w:p>
    <w:p>
      <w:pPr>
        <w:spacing w:line="560" w:lineRule="exact"/>
        <w:tabs>
          <w:tab w:val="left" w:pos="7005" w:leader="none"/>
        </w:tabs>
        <w:rPr>
          <w:rFonts w:hint="eastAsia" w:asciiTheme="minorEastAsia" w:hAnsiTheme="minorEastAsia" w:eastAsiaTheme="minorEastAsia"/>
          <w:b/>
          <w:sz w:val="28"/>
          <w:szCs w:val="28"/>
          <w:lang w:val="zh-CN"/>
        </w:rPr>
      </w:pPr>
      <w:r>
        <w:rPr>
          <w:rFonts w:asciiTheme="minorEastAsia" w:hAnsiTheme="minorEastAsia" w:eastAsiaTheme="minorEastAsia"/>
          <w:b/>
          <w:sz w:val="28"/>
          <w:szCs w:val="28"/>
          <w:lang w:val="zh-CN"/>
        </w:rPr>
        <w:t xml:space="preserve">一</w:t>
      </w:r>
      <w:r>
        <w:rPr>
          <w:rFonts w:hint="eastAsia" w:asciiTheme="minorEastAsia" w:hAnsiTheme="minorEastAsia" w:eastAsiaTheme="minorEastAsia"/>
          <w:b/>
          <w:sz w:val="28"/>
          <w:szCs w:val="28"/>
          <w:lang w:val="zh-CN"/>
        </w:rPr>
        <w:t xml:space="preserve">、</w:t>
      </w:r>
      <w:r>
        <w:rPr>
          <w:rFonts w:asciiTheme="minorEastAsia" w:hAnsiTheme="minorEastAsia" w:eastAsiaTheme="minorEastAsia"/>
          <w:b/>
          <w:sz w:val="28"/>
          <w:szCs w:val="28"/>
          <w:lang w:val="zh-CN"/>
        </w:rPr>
        <w:t xml:space="preserve">项目基本情况</w:t>
      </w:r>
      <w:r/>
    </w:p>
    <w:p>
      <w:pPr>
        <w:spacing w:line="560" w:lineRule="exact"/>
        <w:tabs>
          <w:tab w:val="left" w:pos="7005" w:leader="none"/>
        </w:tabs>
        <w:rPr>
          <w:rFonts w:hint="eastAsia" w:asciiTheme="minorEastAsia" w:hAnsiTheme="minorEastAsia" w:eastAsiaTheme="minorEastAsia"/>
          <w:sz w:val="28"/>
          <w:szCs w:val="28"/>
          <w:u w:val="single"/>
        </w:rPr>
      </w:pPr>
      <w:r>
        <w:rPr>
          <w:rFonts w:asciiTheme="minorEastAsia" w:hAnsiTheme="minorEastAsia" w:eastAsiaTheme="minorEastAsia"/>
          <w:sz w:val="28"/>
          <w:szCs w:val="28"/>
          <w:lang w:val="zh-CN"/>
        </w:rPr>
        <w:t xml:space="preserve">1</w:t>
      </w:r>
      <w:r>
        <w:rPr>
          <w:rFonts w:hint="eastAsia" w:asciiTheme="minorEastAsia" w:hAnsiTheme="minorEastAsia" w:eastAsiaTheme="minorEastAsia"/>
          <w:sz w:val="28"/>
          <w:szCs w:val="28"/>
          <w:lang w:val="zh-CN"/>
        </w:rPr>
        <w:t xml:space="preserve">、项目编号：</w:t>
      </w:r>
      <w:r>
        <w:rPr>
          <w:rFonts w:asciiTheme="minorEastAsia" w:hAnsiTheme="minorEastAsia" w:eastAsiaTheme="minorEastAsia"/>
          <w:sz w:val="28"/>
          <w:szCs w:val="28"/>
        </w:rPr>
        <w:t xml:space="preserve">JSZC-320100-JSDY-G2026-0008</w:t>
      </w:r>
      <w:r/>
    </w:p>
    <w:p>
      <w:pPr>
        <w:jc w:val="left"/>
        <w:spacing w:line="560" w:lineRule="exact"/>
        <w:rPr>
          <w:rFonts w:hint="eastAsia"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lang w:val="zh-CN"/>
        </w:rPr>
        <w:t xml:space="preserve">2、项目名称：南京市医疗保障局12393热线服务项目</w:t>
      </w:r>
      <w:r/>
    </w:p>
    <w:p>
      <w:pPr>
        <w:jc w:val="left"/>
        <w:spacing w:line="560" w:lineRule="exact"/>
        <w:rPr>
          <w:rFonts w:hint="eastAsia" w:asciiTheme="minorEastAsia" w:hAnsiTheme="minorEastAsia" w:eastAsiaTheme="minorEastAsia"/>
          <w:color w:val="000000" w:themeColor="text1"/>
          <w:sz w:val="28"/>
          <w:szCs w:val="28"/>
          <w:lang w:val="zh-CN"/>
        </w:rPr>
      </w:pPr>
      <w:r>
        <w:rPr>
          <w:rFonts w:hint="eastAsia" w:asciiTheme="minorEastAsia" w:hAnsiTheme="minorEastAsia" w:eastAsiaTheme="minorEastAsia"/>
          <w:color w:val="000000" w:themeColor="text1"/>
          <w:sz w:val="28"/>
          <w:szCs w:val="28"/>
          <w:lang w:val="zh-CN"/>
        </w:rPr>
        <w:t xml:space="preserve">3、采购内容：为适应新时代医疗保障事业改革发展需要，提升医疗保障公共服务水平，提高南京市医疗保障服务热线的接通率、服务满意率，通过本项目采购12393热线服务，进一步提升服务对象满意度和获得感。（详细内容见本招标文件第四章） </w:t>
      </w:r>
      <w:r/>
    </w:p>
    <w:p>
      <w:pPr>
        <w:spacing w:line="56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4、采购项目预算：本项目总预算1686万元，含服务费和本次采购代理费。（开标一览表中报价按照三年总价进行报价，超过项目预算作无效投标处理。）</w:t>
      </w:r>
      <w:r/>
    </w:p>
    <w:p>
      <w:pPr>
        <w:jc w:val="left"/>
        <w:spacing w:line="560" w:lineRule="exact"/>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t xml:space="preserve">5、年服务费最高限价：</w:t>
      </w:r>
      <w:r/>
    </w:p>
    <w:p>
      <w:pPr>
        <w:jc w:val="left"/>
        <w:spacing w:line="560" w:lineRule="exact"/>
        <w:rPr>
          <w:rFonts w:hint="eastAsia" w:asciiTheme="minorEastAsia" w:hAnsiTheme="minorEastAsia" w:eastAsiaTheme="minorEastAsia"/>
          <w:sz w:val="28"/>
          <w:szCs w:val="28"/>
        </w:rPr>
      </w:pPr>
      <w:r>
        <w:rPr>
          <w:rFonts w:hint="eastAsia" w:asciiTheme="minorEastAsia" w:hAnsiTheme="minorEastAsia" w:eastAsiaTheme="minorEastAsia"/>
          <w:bCs/>
          <w:sz w:val="28"/>
          <w:szCs w:val="28"/>
        </w:rPr>
        <w:t xml:space="preserve">（1）本项目年服务费最高限价</w:t>
      </w:r>
      <w:r>
        <w:rPr>
          <w:rFonts w:hint="eastAsia" w:asciiTheme="minorEastAsia" w:hAnsiTheme="minorEastAsia" w:eastAsiaTheme="minorEastAsia"/>
          <w:sz w:val="28"/>
          <w:szCs w:val="28"/>
        </w:rPr>
        <w:t xml:space="preserve">560万元/年，三年服务费共计1680万元/三年。</w:t>
      </w:r>
      <w:r/>
    </w:p>
    <w:p>
      <w:pPr>
        <w:jc w:val="left"/>
        <w:spacing w:line="560" w:lineRule="exact"/>
        <w:rPr>
          <w:rFonts w:hint="eastAsia" w:asciiTheme="minorEastAsia" w:hAnsiTheme="minorEastAsia" w:eastAsiaTheme="minorEastAsia"/>
          <w:bCs/>
          <w:sz w:val="28"/>
          <w:szCs w:val="28"/>
        </w:rPr>
      </w:pPr>
      <w:r>
        <w:rPr>
          <w:rFonts w:hint="eastAsia" w:ascii="宋体" w:hAnsi="宋体"/>
          <w:sz w:val="28"/>
          <w:szCs w:val="28"/>
        </w:rPr>
        <w:t xml:space="preserve">（2）</w:t>
      </w:r>
      <w:r>
        <w:rPr>
          <w:rFonts w:ascii="宋体" w:hAnsi="宋体"/>
          <w:sz w:val="28"/>
          <w:szCs w:val="28"/>
        </w:rPr>
        <w:t xml:space="preserve">分项报价表须明确填报</w:t>
      </w:r>
      <w:r>
        <w:rPr>
          <w:rStyle w:val="899"/>
          <w:rFonts w:ascii="宋体" w:hAnsi="宋体"/>
          <w:sz w:val="28"/>
          <w:szCs w:val="28"/>
        </w:rPr>
        <w:t xml:space="preserve">年度服务费用</w:t>
      </w:r>
      <w:r>
        <w:rPr>
          <w:rStyle w:val="899"/>
          <w:rFonts w:hint="eastAsia" w:ascii="宋体" w:hAnsi="宋体"/>
          <w:sz w:val="28"/>
          <w:szCs w:val="28"/>
        </w:rPr>
        <w:t xml:space="preserve">和</w:t>
      </w:r>
      <w:r>
        <w:rPr>
          <w:rFonts w:hint="eastAsia" w:asciiTheme="minorEastAsia" w:hAnsiTheme="minorEastAsia" w:eastAsiaTheme="minorEastAsia"/>
          <w:sz w:val="28"/>
          <w:szCs w:val="28"/>
        </w:rPr>
        <w:t xml:space="preserve">本次采购代理费</w:t>
      </w:r>
      <w:r>
        <w:rPr>
          <w:rFonts w:ascii="宋体" w:hAnsi="宋体"/>
          <w:sz w:val="28"/>
          <w:szCs w:val="28"/>
        </w:rPr>
        <w:t xml:space="preserve">，</w:t>
      </w:r>
      <w:r>
        <w:rPr>
          <w:rFonts w:hint="eastAsia" w:ascii="宋体" w:hAnsi="宋体"/>
          <w:sz w:val="28"/>
          <w:szCs w:val="28"/>
        </w:rPr>
        <w:t xml:space="preserve">年服务费</w:t>
      </w:r>
      <w:r>
        <w:rPr>
          <w:rFonts w:ascii="宋体" w:hAnsi="宋体"/>
          <w:sz w:val="28"/>
          <w:szCs w:val="28"/>
        </w:rPr>
        <w:t xml:space="preserve">各分项报价不得超出</w:t>
      </w:r>
      <w:r>
        <w:rPr>
          <w:rFonts w:hint="eastAsia" w:ascii="宋体" w:hAnsi="宋体"/>
          <w:sz w:val="28"/>
          <w:szCs w:val="28"/>
        </w:rPr>
        <w:t xml:space="preserve">文件第四章中</w:t>
      </w:r>
      <w:r>
        <w:rPr>
          <w:rFonts w:ascii="宋体" w:hAnsi="宋体"/>
          <w:sz w:val="28"/>
          <w:szCs w:val="28"/>
        </w:rPr>
        <w:t xml:space="preserve">项目清单对应单价上限，</w:t>
      </w:r>
      <w:r>
        <w:rPr>
          <w:rFonts w:hint="eastAsia" w:asciiTheme="minorEastAsia" w:hAnsiTheme="minorEastAsia" w:eastAsiaTheme="minorEastAsia"/>
          <w:sz w:val="28"/>
          <w:szCs w:val="28"/>
        </w:rPr>
        <w:t xml:space="preserve">超过对应单价上限作无效投标处理。</w:t>
      </w:r>
      <w:r/>
    </w:p>
    <w:p>
      <w:pPr>
        <w:jc w:val="left"/>
        <w:spacing w:line="56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6、项目服务期限：三年，采用每年签订一次合同的方式。当第一年合同期满后，采购人将根据考核结果以及当年财政拨款状况，决定是否与成交</w:t>
      </w:r>
      <w:r>
        <w:rPr>
          <w:rFonts w:hint="eastAsia" w:asciiTheme="minorEastAsia" w:hAnsiTheme="minorEastAsia" w:eastAsiaTheme="minorEastAsia"/>
          <w:sz w:val="28"/>
          <w:szCs w:val="28"/>
        </w:rPr>
        <w:t xml:space="preserve">供应商签订下一年度的服务合同，或者对合同费用予以核减，具体以采购人的要求为准。</w:t>
      </w:r>
      <w:r/>
    </w:p>
    <w:p>
      <w:pPr>
        <w:jc w:val="left"/>
        <w:spacing w:line="56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7、本项目不接受联合体投标。</w:t>
      </w:r>
      <w:r/>
    </w:p>
    <w:p>
      <w:pPr>
        <w:jc w:val="left"/>
        <w:spacing w:line="560" w:lineRule="exact"/>
        <w:rPr>
          <w:rFonts w:hint="eastAsia" w:asciiTheme="minorEastAsia" w:hAnsiTheme="minorEastAsia" w:eastAsiaTheme="minorEastAsia"/>
          <w:b/>
          <w:color w:val="000000" w:themeColor="text1"/>
          <w:sz w:val="28"/>
          <w:szCs w:val="28"/>
        </w:rPr>
      </w:pPr>
      <w:r>
        <w:rPr>
          <w:rFonts w:asciiTheme="minorEastAsia" w:hAnsiTheme="minorEastAsia" w:eastAsiaTheme="minorEastAsia"/>
          <w:b/>
          <w:color w:val="000000" w:themeColor="text1"/>
          <w:sz w:val="28"/>
          <w:szCs w:val="28"/>
        </w:rPr>
        <w:t xml:space="preserve">二</w:t>
      </w:r>
      <w:r>
        <w:rPr>
          <w:rFonts w:hint="eastAsia" w:asciiTheme="minorEastAsia" w:hAnsiTheme="minorEastAsia" w:eastAsiaTheme="minorEastAsia"/>
          <w:b/>
          <w:color w:val="000000" w:themeColor="text1"/>
          <w:sz w:val="28"/>
          <w:szCs w:val="28"/>
          <w:lang w:val="zh-CN"/>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（一）通用资格要求</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1.满足《中华人民共和国政府采购法》第二十二条规定，并提供下列材料：</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1.1供应商信用承诺函；（格式见第六章）</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1.2南京市政府采购供应商信用记录表暨信用承诺书。（原件并加盖公章）</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2.落实政府采购政策需满足的资格要求：本项目执行价格扣除优惠政策，对小微企业报价给予10%的扣除。 </w:t>
      </w:r>
      <w:r/>
    </w:p>
    <w:p>
      <w:pPr>
        <w:jc w:val="left"/>
        <w:spacing w:line="56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本项目采购标的对应的中小企业划分标准所属行业为：软件和信息技术服务业。</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560" w:lineRule="exact"/>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jc w:val="left"/>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（二）本项目的特定资格要求：</w:t>
      </w:r>
      <w:r>
        <w:rPr>
          <w:rFonts w:hint="eastAsia" w:asciiTheme="minorEastAsia" w:hAnsiTheme="minorEastAsia" w:eastAsiaTheme="minorEastAsia"/>
          <w:b/>
          <w:bCs/>
          <w:sz w:val="28"/>
          <w:szCs w:val="28"/>
        </w:rPr>
        <w:t xml:space="preserve">无。</w:t>
      </w:r>
      <w:r/>
    </w:p>
    <w:p>
      <w:pPr>
        <w:jc w:val="left"/>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t xml:space="preserve">（三）拒绝下述供应商参加本次采购活动：</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1、单位负责人为同一人或者存在直接控股、管理关系的不同供应商，不得参加同一合同项下的政府采购活动；（提供承诺函格式自拟，并加盖电子章）</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2、为采购项目提供整体设计、规范编制或者项目管理、监理、检测等服务的供应商，不得参加本项目的采购活动；（提供承诺函格式自拟，并加盖电子章）</w:t>
      </w:r>
      <w:r/>
    </w:p>
    <w:p>
      <w:pPr>
        <w:jc w:val="left"/>
        <w:spacing w:line="560" w:lineRule="exact"/>
        <w:rPr>
          <w:rFonts w:hint="eastAsia" w:asciiTheme="minorEastAsia" w:hAnsiTheme="minorEastAsia" w:eastAsiaTheme="minorEastAsia"/>
          <w:bCs/>
          <w:color w:val="000000" w:themeColor="text1"/>
          <w:sz w:val="28"/>
          <w:szCs w:val="28"/>
        </w:rPr>
      </w:pPr>
      <w:r>
        <w:rPr>
          <w:rFonts w:hint="eastAsia" w:asciiTheme="minorEastAsia" w:hAnsiTheme="minorEastAsia" w:eastAsiaTheme="minorEastAsia"/>
          <w:bCs/>
          <w:color w:val="000000" w:themeColor="text1"/>
          <w:sz w:val="28"/>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jc w:val="left"/>
        <w:spacing w:line="560" w:lineRule="exact"/>
        <w:rPr>
          <w:rFonts w:hint="eastAsia" w:asciiTheme="minorEastAsia" w:hAnsiTheme="minorEastAsia" w:eastAsiaTheme="minorEastAsia"/>
          <w:b/>
          <w:color w:val="000000" w:themeColor="text1"/>
          <w:sz w:val="28"/>
          <w:szCs w:val="28"/>
        </w:rPr>
      </w:pPr>
      <w:r>
        <w:rPr>
          <w:rFonts w:asciiTheme="minorEastAsia" w:hAnsiTheme="minorEastAsia" w:eastAsiaTheme="minorEastAsia"/>
          <w:b/>
          <w:color w:val="000000" w:themeColor="text1"/>
          <w:sz w:val="28"/>
          <w:szCs w:val="28"/>
        </w:rPr>
        <w:t xml:space="preserve">三</w:t>
      </w:r>
      <w:r>
        <w:rPr>
          <w:rFonts w:hint="eastAsia" w:asciiTheme="minorEastAsia" w:hAnsiTheme="minorEastAsia" w:eastAsiaTheme="minorEastAsia"/>
          <w:b/>
          <w:color w:val="000000" w:themeColor="text1"/>
          <w:sz w:val="28"/>
          <w:szCs w:val="28"/>
        </w:rPr>
        <w:t xml:space="preserve">、获取招标文件</w:t>
      </w:r>
      <w:r/>
    </w:p>
    <w:p>
      <w:pPr>
        <w:jc w:val="left"/>
        <w:spacing w:line="560" w:lineRule="exact"/>
        <w:rPr>
          <w:rFonts w:hint="eastAsia" w:ascii="宋体" w:hAnsi="宋体" w:cs="Times New Roman"/>
          <w:color w:val="000000" w:themeColor="text1"/>
          <w:sz w:val="28"/>
          <w:szCs w:val="28"/>
        </w:rPr>
      </w:pPr>
      <w:r>
        <w:rPr>
          <w:rFonts w:hint="eastAsia" w:ascii="宋体" w:hAnsi="宋体" w:cs="Times New Roman"/>
          <w:color w:val="000000" w:themeColor="text1"/>
          <w:sz w:val="28"/>
          <w:szCs w:val="28"/>
        </w:rPr>
        <w:t xml:space="preserve">1、时间：自招标文件公告发布之日起5个工作日。</w:t>
      </w:r>
      <w:r/>
    </w:p>
    <w:p>
      <w:pPr>
        <w:jc w:val="left"/>
        <w:spacing w:line="560" w:lineRule="exact"/>
        <w:rPr>
          <w:rFonts w:hint="eastAsia" w:ascii="宋体" w:hAnsi="宋体" w:cs="Times New Roman"/>
          <w:color w:val="000000" w:themeColor="text1"/>
          <w:sz w:val="28"/>
          <w:szCs w:val="28"/>
        </w:rPr>
      </w:pPr>
      <w:r>
        <w:rPr>
          <w:rFonts w:hint="eastAsia" w:ascii="宋体" w:hAnsi="宋体" w:cs="Times New Roman"/>
          <w:color w:val="000000" w:themeColor="text1"/>
          <w:sz w:val="28"/>
          <w:szCs w:val="28"/>
        </w:rPr>
        <w:t xml:space="preserve">2、方式：</w:t>
      </w:r>
      <w:bookmarkStart w:id="1" w:name="OLE_LINK31"/>
      <w:r>
        <w:rPr>
          <w:rFonts w:hint="eastAsia" w:ascii="宋体" w:hAnsi="宋体" w:cs="Times New Roman"/>
          <w:color w:val="000000" w:themeColor="text1"/>
          <w:sz w:val="28"/>
          <w:szCs w:val="28"/>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
      <w:r/>
      <w:r/>
    </w:p>
    <w:p>
      <w:pPr>
        <w:jc w:val="left"/>
        <w:spacing w:line="560" w:lineRule="exact"/>
        <w:rPr>
          <w:rFonts w:hint="eastAsia"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四、提交投标文件截止时间、开标时间和地点</w:t>
      </w:r>
      <w:r/>
    </w:p>
    <w:p>
      <w:pPr>
        <w:jc w:val="left"/>
        <w:spacing w:line="560" w:lineRule="exact"/>
        <w:rPr>
          <w:rFonts w:hint="eastAsia" w:ascii="宋体" w:hAnsi="宋体"/>
          <w:sz w:val="28"/>
          <w:szCs w:val="28"/>
          <w:lang w:val="zh-CN"/>
        </w:rPr>
      </w:pPr>
      <w:r>
        <w:rPr>
          <w:rFonts w:ascii="宋体" w:hAnsi="宋体"/>
          <w:sz w:val="28"/>
          <w:szCs w:val="28"/>
          <w:lang w:val="zh-CN"/>
        </w:rPr>
        <w:t xml:space="preserve">1</w:t>
      </w:r>
      <w:r>
        <w:rPr>
          <w:rFonts w:hint="eastAsia" w:ascii="宋体" w:hAnsi="宋体"/>
          <w:sz w:val="28"/>
          <w:szCs w:val="28"/>
          <w:lang w:val="zh-CN"/>
        </w:rPr>
        <w:t xml:space="preserve">、</w:t>
      </w:r>
      <w:r>
        <w:rPr>
          <w:rFonts w:ascii="宋体" w:hAnsi="宋体"/>
          <w:sz w:val="28"/>
          <w:szCs w:val="28"/>
          <w:lang w:val="zh-CN"/>
        </w:rPr>
        <w:t xml:space="preserve">提交投标文件截止时间、开标时间：</w:t>
      </w:r>
      <w:r>
        <w:rPr>
          <w:rFonts w:hint="eastAsia" w:ascii="宋体" w:hAnsi="宋体"/>
          <w:sz w:val="28"/>
          <w:szCs w:val="28"/>
        </w:rPr>
        <w:t xml:space="preserve">2026</w:t>
      </w:r>
      <w:r>
        <w:rPr>
          <w:rFonts w:ascii="宋体" w:hAnsi="宋体"/>
          <w:sz w:val="28"/>
          <w:szCs w:val="28"/>
          <w:lang w:val="zh-CN"/>
        </w:rPr>
        <w:t xml:space="preserve">年</w:t>
      </w:r>
      <w:r>
        <w:rPr>
          <w:rFonts w:hint="eastAsia" w:ascii="宋体" w:hAnsi="宋体"/>
          <w:sz w:val="28"/>
          <w:szCs w:val="28"/>
          <w:lang w:val="zh-CN"/>
        </w:rPr>
        <w:t xml:space="preserve">06</w:t>
      </w:r>
      <w:r>
        <w:rPr>
          <w:rFonts w:ascii="宋体" w:hAnsi="宋体"/>
          <w:sz w:val="28"/>
          <w:szCs w:val="28"/>
          <w:lang w:val="zh-CN"/>
        </w:rPr>
        <w:t xml:space="preserve">月</w:t>
      </w:r>
      <w:r>
        <w:rPr>
          <w:rFonts w:hint="eastAsia" w:ascii="宋体" w:hAnsi="宋体"/>
          <w:sz w:val="28"/>
          <w:szCs w:val="28"/>
          <w:lang w:val="zh-CN"/>
        </w:rPr>
        <w:t xml:space="preserve">11</w:t>
      </w:r>
      <w:r>
        <w:rPr>
          <w:rFonts w:ascii="宋体" w:hAnsi="宋体"/>
          <w:sz w:val="28"/>
          <w:szCs w:val="28"/>
          <w:lang w:val="zh-CN"/>
        </w:rPr>
        <w:t xml:space="preserve">日</w:t>
      </w:r>
      <w:r>
        <w:rPr>
          <w:rFonts w:hint="eastAsia" w:ascii="宋体" w:hAnsi="宋体"/>
          <w:sz w:val="28"/>
          <w:szCs w:val="28"/>
          <w:lang w:val="zh-CN"/>
        </w:rPr>
        <w:t xml:space="preserve">14</w:t>
      </w:r>
      <w:r>
        <w:rPr>
          <w:rFonts w:ascii="宋体" w:hAnsi="宋体"/>
          <w:sz w:val="28"/>
          <w:szCs w:val="28"/>
          <w:lang w:val="zh-CN"/>
        </w:rPr>
        <w:t xml:space="preserve">时</w:t>
      </w:r>
      <w:r>
        <w:rPr>
          <w:rFonts w:hint="eastAsia" w:ascii="宋体" w:hAnsi="宋体"/>
          <w:sz w:val="28"/>
          <w:szCs w:val="28"/>
          <w:lang w:val="zh-CN"/>
        </w:rPr>
        <w:t xml:space="preserve">30</w:t>
      </w:r>
      <w:r>
        <w:rPr>
          <w:rFonts w:ascii="宋体" w:hAnsi="宋体"/>
          <w:sz w:val="28"/>
          <w:szCs w:val="28"/>
          <w:lang w:val="zh-CN"/>
        </w:rPr>
        <w:t xml:space="preserve">分（北京时间）。</w:t>
      </w:r>
      <w:r/>
    </w:p>
    <w:p>
      <w:pPr>
        <w:jc w:val="left"/>
        <w:spacing w:line="560" w:lineRule="exact"/>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hint="eastAsia" w:ascii="宋体" w:hAnsi="宋体"/>
          <w:color w:val="000000" w:themeColor="text1"/>
          <w:sz w:val="28"/>
          <w:szCs w:val="28"/>
          <w:lang w:val="zh-CN"/>
        </w:rPr>
        <w:t xml:space="preserve">、</w:t>
      </w:r>
      <w:r>
        <w:rPr>
          <w:rFonts w:ascii="宋体" w:hAnsi="宋体"/>
          <w:color w:val="000000" w:themeColor="text1"/>
          <w:sz w:val="28"/>
          <w:szCs w:val="28"/>
          <w:lang w:val="zh-CN"/>
        </w:rPr>
        <w:t xml:space="preserve">地点：江苏省政府采购交易系统（以下简称“苏采云系统”）网上开标大厅。</w:t>
      </w:r>
      <w:r/>
    </w:p>
    <w:p>
      <w:pPr>
        <w:pStyle w:val="866"/>
        <w:ind w:firstLine="0"/>
        <w:spacing w:line="560" w:lineRule="exact"/>
        <w:rPr>
          <w:b/>
          <w:color w:val="000000" w:themeColor="text1"/>
          <w:lang w:val="zh-CN"/>
        </w:rPr>
      </w:pPr>
      <w:r>
        <w:rPr>
          <w:rFonts w:hint="eastAsia"/>
          <w:b/>
          <w:color w:val="000000" w:themeColor="text1"/>
          <w:lang w:val="zh-CN"/>
        </w:rPr>
        <w:t xml:space="preserve">五、公告期限</w:t>
      </w:r>
      <w:r/>
    </w:p>
    <w:p>
      <w:pPr>
        <w:pStyle w:val="866"/>
        <w:ind w:firstLine="0"/>
        <w:spacing w:line="560" w:lineRule="exact"/>
        <w:rPr>
          <w:color w:val="000000" w:themeColor="text1"/>
          <w:lang w:val="zh-CN"/>
        </w:rPr>
      </w:pPr>
      <w:r>
        <w:rPr>
          <w:rFonts w:hint="eastAsia"/>
          <w:color w:val="000000" w:themeColor="text1"/>
          <w:lang w:val="zh-CN"/>
        </w:rPr>
        <w:t xml:space="preserve">自本公告在法定媒体发布之日起五个工作日。</w:t>
      </w:r>
      <w:r/>
    </w:p>
    <w:p>
      <w:pPr>
        <w:pStyle w:val="866"/>
        <w:ind w:firstLine="0"/>
        <w:spacing w:line="560" w:lineRule="exact"/>
        <w:rPr>
          <w:b/>
          <w:color w:val="000000" w:themeColor="text1"/>
          <w:lang w:val="zh-CN"/>
        </w:rPr>
      </w:pPr>
      <w:r>
        <w:rPr>
          <w:rFonts w:hint="eastAsia"/>
          <w:b/>
          <w:color w:val="000000" w:themeColor="text1"/>
          <w:lang w:val="zh-CN"/>
        </w:rPr>
        <w:t xml:space="preserve">六、其他补充事宜</w:t>
      </w:r>
      <w:r/>
    </w:p>
    <w:p>
      <w:pPr>
        <w:pStyle w:val="866"/>
        <w:ind w:firstLine="0"/>
        <w:spacing w:line="560" w:lineRule="exact"/>
        <w:rPr>
          <w:color w:val="000000" w:themeColor="text1"/>
          <w:lang w:val="zh-CN"/>
        </w:rPr>
      </w:pPr>
      <w:r>
        <w:rPr>
          <w:rFonts w:hint="eastAsia"/>
          <w:color w:val="000000" w:themeColor="text1"/>
        </w:rPr>
        <w:t xml:space="preserve">1、</w:t>
      </w:r>
      <w:r>
        <w:rPr>
          <w:rFonts w:hint="eastAsia"/>
          <w:color w:val="000000" w:themeColor="text1"/>
          <w:lang w:val="zh-CN"/>
        </w:rPr>
        <w:t xml:space="preserve">是否接受进口产品：不接受。</w:t>
      </w:r>
      <w:r/>
    </w:p>
    <w:p>
      <w:pPr>
        <w:spacing w:line="560" w:lineRule="exact"/>
        <w:rPr>
          <w:rFonts w:hint="eastAsia" w:ascii="宋体" w:hAnsi="宋体"/>
          <w:color w:val="000000"/>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lang w:val="zh-CN"/>
        </w:rPr>
        <w:t xml:space="preserve">、集中考察现场及答疑时间、地点：采购人不组织。供应商如果对采购需求有疑问请和采购单位联系人沟通。</w:t>
      </w:r>
      <w:r>
        <w:rPr>
          <w:rFonts w:hint="eastAsia" w:ascii="宋体" w:hAnsi="宋体"/>
          <w:color w:val="000000" w:themeColor="text1"/>
          <w:sz w:val="28"/>
          <w:szCs w:val="28"/>
          <w:lang w:val="zh-CN"/>
        </w:rPr>
        <w:br/>
      </w:r>
      <w:bookmarkStart w:id="2" w:name="OLE_LINK1"/>
      <w:r>
        <w:rPr>
          <w:rFonts w:hint="eastAsia" w:ascii="宋体" w:hAnsi="宋体"/>
          <w:color w:val="000000"/>
          <w:sz w:val="28"/>
          <w:szCs w:val="28"/>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sz w:val="28"/>
          <w:szCs w:val="28"/>
        </w:rPr>
        <w:t xml:space="preserve">《操作手册》</w:t>
      </w:r>
      <w:hyperlink r:id="rId16" w:tooltip="http://www.ccgp-jiangsu.gov.cn/jiangsu/zlxz/ee/ee3a4bc5a3454aa2b0d9312230633ce9.html" w:history="1">
        <w:r>
          <w:rPr>
            <w:rStyle w:val="901"/>
            <w:rFonts w:hint="eastAsia" w:ascii="宋体" w:hAnsi="宋体"/>
            <w:sz w:val="28"/>
            <w:szCs w:val="28"/>
          </w:rPr>
          <w:t xml:space="preserve">下载地址</w:t>
        </w:r>
      </w:hyperlink>
      <w:r>
        <w:rPr>
          <w:rFonts w:hint="eastAsia" w:ascii="宋体" w:hAnsi="宋体"/>
          <w:sz w:val="28"/>
          <w:szCs w:val="28"/>
        </w:rPr>
        <w:t xml:space="preserve">（CTRL+鼠标左键）。</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加盖单位公章。</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在政府采购资格审查环节，供应商只需提供《南京市政府采购供应商信用记录表暨信用承诺书》，即可替代以下证明材料：</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（1）符合国家相关规定的财务状况报告；</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（2）依法缴纳税收的证明材料；</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（3）依法缴纳社会保障资金的证明材料；</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（4）具备履行政府采购合同所必需的设备和专业技术能力的证明材料；</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（5）参加政府采购活动前三年内在经营活动中没有重大违法记录的证明材料；</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（6）未被列入失信被执行人、重大税收违法失信主体、政府采购严重违法失信行为记录名单的证明材料。</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供应商在成交后，应按征集文件要求，将上述由信用承诺书替代的证明材料（一式两份）加盖公章，提交采购人或采购代理机构核验。经核验无误后，由采购人或采购代理机构发出成交通知书。</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供应商涉及以下情形的，不适用信用承诺:</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（1）供应商被列入严重失信主体名单；</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（2）被相关监管部门作出行政处罚且尚在处罚有效期内；</w:t>
      </w:r>
      <w:r/>
    </w:p>
    <w:p>
      <w:pPr>
        <w:spacing w:line="560" w:lineRule="exact"/>
        <w:rPr>
          <w:rFonts w:hint="eastAsia" w:ascii="宋体" w:hAnsi="宋体"/>
          <w:color w:val="000000"/>
          <w:sz w:val="28"/>
          <w:szCs w:val="28"/>
        </w:rPr>
      </w:pPr>
      <w:r>
        <w:rPr>
          <w:rFonts w:hint="eastAsia" w:ascii="宋体" w:hAnsi="宋体"/>
          <w:color w:val="000000"/>
          <w:sz w:val="28"/>
          <w:szCs w:val="28"/>
        </w:rPr>
        <w:t xml:space="preserve">（3）其他法律、行政法规规定的不适用信用承诺的情形；</w:t>
      </w:r>
      <w:r/>
    </w:p>
    <w:p>
      <w:pPr>
        <w:spacing w:line="560" w:lineRule="exact"/>
        <w:rPr>
          <w:rFonts w:hint="eastAsia" w:ascii="宋体" w:hAnsi="宋体"/>
          <w:color w:val="000000" w:themeColor="text1"/>
          <w:sz w:val="28"/>
          <w:szCs w:val="28"/>
        </w:rPr>
      </w:pPr>
      <w:r>
        <w:rPr>
          <w:rFonts w:hint="eastAsia" w:ascii="宋体" w:hAnsi="宋体"/>
          <w:color w:val="000000"/>
          <w:sz w:val="28"/>
          <w:szCs w:val="28"/>
        </w:rPr>
        <w:t xml:space="preserve">供应商对信用承诺内容的真实性、合法性、有效性负责。如作出虚假信用承诺，视同为“提供虚假材料谋取成交”的违法行为。</w:t>
      </w:r>
      <w:bookmarkEnd w:id="2"/>
      <w:r/>
      <w:r/>
    </w:p>
    <w:p>
      <w:pPr>
        <w:pStyle w:val="866"/>
        <w:ind w:firstLine="0"/>
        <w:spacing w:line="560" w:lineRule="exact"/>
        <w:rPr>
          <w:color w:val="000000" w:themeColor="text1"/>
          <w:lang w:val="zh-CN"/>
        </w:rPr>
      </w:pPr>
      <w:r>
        <w:rPr>
          <w:rFonts w:hint="eastAsia"/>
          <w:color w:val="000000" w:themeColor="text1"/>
        </w:rPr>
        <w:t xml:space="preserve">5</w:t>
      </w:r>
      <w:r>
        <w:rPr>
          <w:rFonts w:hint="eastAsia"/>
          <w:color w:val="000000" w:themeColor="text1"/>
          <w:lang w:val="zh-CN"/>
        </w:rPr>
        <w:t xml:space="preserve">、对本次招标提出询问，请按以下方式联系</w:t>
      </w:r>
      <w:r/>
    </w:p>
    <w:p>
      <w:pPr>
        <w:pStyle w:val="866"/>
        <w:ind w:firstLine="0"/>
        <w:spacing w:line="560" w:lineRule="exact"/>
        <w:rPr>
          <w:color w:val="000000" w:themeColor="text1"/>
          <w:lang w:val="zh-CN"/>
        </w:rPr>
      </w:pPr>
      <w:r>
        <w:rPr>
          <w:rFonts w:hint="eastAsia"/>
          <w:color w:val="000000" w:themeColor="text1"/>
          <w:lang w:val="zh-CN"/>
        </w:rPr>
        <w:t xml:space="preserve">（1）采购单位联系方式</w:t>
      </w:r>
      <w:r/>
    </w:p>
    <w:p>
      <w:pPr>
        <w:pStyle w:val="866"/>
        <w:ind w:firstLine="0"/>
        <w:spacing w:line="560" w:lineRule="exact"/>
        <w:rPr>
          <w:color w:val="000000" w:themeColor="text1"/>
          <w:lang w:val="zh-CN"/>
        </w:rPr>
      </w:pPr>
      <w:r>
        <w:rPr>
          <w:rFonts w:hint="eastAsia"/>
          <w:color w:val="000000" w:themeColor="text1"/>
          <w:lang w:val="zh-CN"/>
        </w:rPr>
        <w:t xml:space="preserve">采购单位：南京市医疗保障综合服务中心</w:t>
      </w:r>
      <w:r/>
    </w:p>
    <w:p>
      <w:pPr>
        <w:pStyle w:val="866"/>
        <w:ind w:firstLine="0"/>
        <w:spacing w:line="560" w:lineRule="exact"/>
        <w:rPr>
          <w:color w:val="000000" w:themeColor="text1"/>
          <w:lang w:val="zh-CN"/>
        </w:rPr>
      </w:pPr>
      <w:r>
        <w:rPr>
          <w:rFonts w:hint="eastAsia"/>
          <w:color w:val="000000" w:themeColor="text1"/>
          <w:lang w:val="zh-CN"/>
        </w:rPr>
        <w:t xml:space="preserve">采购单位联系方式：025-86270383</w:t>
      </w:r>
      <w:r/>
    </w:p>
    <w:p>
      <w:pPr>
        <w:pStyle w:val="866"/>
        <w:ind w:firstLine="0"/>
        <w:spacing w:line="560" w:lineRule="exact"/>
        <w:rPr>
          <w:color w:val="000000" w:themeColor="text1"/>
          <w:lang w:val="zh-CN"/>
        </w:rPr>
      </w:pPr>
      <w:r>
        <w:rPr>
          <w:rFonts w:hint="eastAsia"/>
          <w:color w:val="000000" w:themeColor="text1"/>
        </w:rPr>
        <w:t xml:space="preserve">采购单位联系人：王先生</w:t>
      </w:r>
      <w:r/>
    </w:p>
    <w:p>
      <w:pPr>
        <w:pStyle w:val="866"/>
        <w:ind w:firstLine="0"/>
        <w:spacing w:line="560" w:lineRule="exact"/>
        <w:rPr>
          <w:color w:val="000000" w:themeColor="text1"/>
          <w:lang w:val="zh-CN"/>
        </w:rPr>
      </w:pPr>
      <w:r>
        <w:rPr>
          <w:rFonts w:hint="eastAsia"/>
          <w:color w:val="000000" w:themeColor="text1"/>
          <w:lang w:val="zh-CN"/>
        </w:rPr>
        <w:t xml:space="preserve">办公地址：南京市秦淮区集庆路215号</w:t>
      </w:r>
      <w:r/>
    </w:p>
    <w:p>
      <w:pPr>
        <w:pStyle w:val="866"/>
        <w:ind w:firstLine="0"/>
        <w:spacing w:line="560" w:lineRule="exact"/>
        <w:rPr>
          <w:color w:val="000000" w:themeColor="text1"/>
          <w:lang w:val="zh-CN"/>
        </w:rPr>
      </w:pPr>
      <w:r>
        <w:rPr>
          <w:color w:val="000000" w:themeColor="text1"/>
          <w:lang w:val="zh-CN"/>
        </w:rPr>
        <w:t xml:space="preserve">（</w:t>
      </w:r>
      <w:r>
        <w:rPr>
          <w:rFonts w:hint="eastAsia"/>
          <w:color w:val="000000" w:themeColor="text1"/>
          <w:lang w:val="zh-CN"/>
        </w:rPr>
        <w:t xml:space="preserve">2）代理机构联系方式</w:t>
      </w:r>
      <w:r/>
    </w:p>
    <w:p>
      <w:pPr>
        <w:pStyle w:val="866"/>
        <w:ind w:firstLine="0"/>
        <w:spacing w:line="560" w:lineRule="exact"/>
        <w:rPr>
          <w:color w:val="000000" w:themeColor="text1"/>
        </w:rPr>
      </w:pPr>
      <w:r>
        <w:rPr>
          <w:rFonts w:hint="eastAsia"/>
          <w:color w:val="000000" w:themeColor="text1"/>
        </w:rPr>
        <w:t xml:space="preserve">联系人</w:t>
      </w:r>
      <w:r>
        <w:rPr>
          <w:rFonts w:hint="eastAsia"/>
          <w:color w:val="000000" w:themeColor="text1"/>
          <w:lang w:val="zh-CN"/>
        </w:rPr>
        <w:t xml:space="preserve">：</w:t>
      </w:r>
      <w:r>
        <w:rPr>
          <w:rFonts w:hint="eastAsia"/>
          <w:color w:val="000000" w:themeColor="text1"/>
        </w:rPr>
        <w:t xml:space="preserve">周工、祝工</w:t>
      </w:r>
      <w:r/>
    </w:p>
    <w:p>
      <w:pPr>
        <w:pStyle w:val="866"/>
        <w:ind w:firstLine="0"/>
        <w:spacing w:line="560" w:lineRule="exact"/>
        <w:rPr>
          <w:color w:val="000000" w:themeColor="text1"/>
          <w:lang w:val="zh-CN"/>
        </w:rPr>
      </w:pPr>
      <w:r>
        <w:rPr>
          <w:rFonts w:hint="eastAsia"/>
          <w:color w:val="000000" w:themeColor="text1"/>
          <w:lang w:val="zh-CN"/>
        </w:rPr>
        <w:t xml:space="preserve">联系电话：025-69576310</w:t>
      </w:r>
      <w:r/>
    </w:p>
    <w:p>
      <w:pPr>
        <w:pStyle w:val="866"/>
        <w:ind w:firstLine="0"/>
        <w:spacing w:line="560" w:lineRule="exact"/>
        <w:rPr>
          <w:color w:val="000000" w:themeColor="text1"/>
          <w:lang w:val="zh-CN"/>
        </w:rPr>
      </w:pPr>
      <w:r>
        <w:rPr>
          <w:rFonts w:hint="eastAsia"/>
          <w:color w:val="000000" w:themeColor="text1"/>
          <w:lang w:val="zh-CN"/>
        </w:rPr>
        <w:t xml:space="preserve">办公地址：南京市鼓楼区江东北路95号3楼</w:t>
      </w:r>
      <w:r/>
    </w:p>
    <w:p>
      <w:pPr>
        <w:pStyle w:val="866"/>
        <w:ind w:firstLine="0"/>
        <w:spacing w:line="560" w:lineRule="exact"/>
        <w:rPr>
          <w:color w:val="000000" w:themeColor="text1"/>
          <w:lang w:val="zh-CN"/>
        </w:rPr>
      </w:pPr>
      <w:r>
        <w:rPr>
          <w:rFonts w:hint="eastAsia"/>
          <w:color w:val="000000" w:themeColor="text1"/>
        </w:rPr>
        <w:t xml:space="preserve">6</w:t>
      </w:r>
      <w:r>
        <w:rPr>
          <w:rFonts w:hint="eastAsia"/>
          <w:color w:val="000000" w:themeColor="text1"/>
          <w:lang w:val="zh-CN"/>
        </w:rPr>
        <w:t xml:space="preserve">、有关本次招标的事项若存在变动或修改，请及时关注“江苏政府采购网”（www.ccgp-jiangsu.gov.cn）更正公告。</w:t>
      </w:r>
      <w:r/>
    </w:p>
    <w:p>
      <w:pPr>
        <w:pStyle w:val="866"/>
        <w:ind w:firstLine="0"/>
        <w:spacing w:line="560" w:lineRule="exact"/>
        <w:rPr>
          <w:color w:val="000000" w:themeColor="text1"/>
          <w:lang w:val="zh-CN"/>
        </w:rPr>
      </w:pPr>
      <w:r>
        <w:rPr>
          <w:color w:val="000000" w:themeColor="text1"/>
          <w:lang w:val="zh-CN"/>
        </w:rPr>
      </w:r>
      <w:r/>
    </w:p>
    <w:p>
      <w:pPr>
        <w:jc w:val="left"/>
        <w:widowControl/>
        <w:rPr>
          <w:rFonts w:ascii="宋体"/>
          <w:color w:val="000000" w:themeColor="text1"/>
          <w:sz w:val="28"/>
          <w:lang w:val="zh-CN"/>
        </w:rPr>
      </w:pPr>
      <w:r>
        <w:rPr>
          <w:rFonts w:ascii="宋体"/>
          <w:b/>
          <w:bCs/>
          <w:color w:val="000000" w:themeColor="text1"/>
          <w:sz w:val="28"/>
          <w:lang w:val="zh-CN"/>
        </w:rPr>
        <w:br w:type="page" w:clear="all"/>
      </w:r>
      <w:r/>
    </w:p>
    <w:p>
      <w:pPr>
        <w:pStyle w:val="853"/>
        <w:jc w:val="center"/>
        <w:rPr>
          <w:rFonts w:hint="eastAsia" w:asciiTheme="minorEastAsia" w:hAnsiTheme="minorEastAsia" w:eastAsiaTheme="minorEastAsia"/>
          <w:color w:val="000000" w:themeColor="text1"/>
        </w:rPr>
      </w:pPr>
      <w:r/>
      <w:bookmarkStart w:id="3" w:name="_Toc93054152"/>
      <w:r>
        <w:rPr>
          <w:rFonts w:asciiTheme="minorEastAsia" w:hAnsiTheme="minorEastAsia" w:eastAsiaTheme="minorEastAsia"/>
          <w:color w:val="000000" w:themeColor="text1"/>
        </w:rPr>
        <w:t xml:space="preserve">第二章 供应商须知</w:t>
      </w:r>
      <w:bookmarkEnd w:id="3"/>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一、总   则</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1.招标方式</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rPr>
      </w:pPr>
      <w:r/>
      <w:bookmarkStart w:id="4" w:name="_Toc16938521"/>
      <w:r/>
      <w:bookmarkStart w:id="5" w:name="_Toc20823277"/>
      <w:r/>
      <w:bookmarkStart w:id="6" w:name="_Toc513029205"/>
      <w:r/>
      <w:bookmarkEnd w:id="4"/>
      <w:r/>
      <w:bookmarkEnd w:id="5"/>
      <w:r/>
      <w:bookmarkEnd w:id="6"/>
      <w:r>
        <w:rPr>
          <w:rFonts w:hint="eastAsia" w:ascii="宋体" w:hAnsi="宋体"/>
          <w:b/>
          <w:color w:val="000000" w:themeColor="text1"/>
          <w:sz w:val="28"/>
          <w:szCs w:val="28"/>
        </w:rPr>
        <w:t xml:space="preserve">2.合格的投标人</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2.1 满足招标公告对供应商资格要求的规定。</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2.2 满足本文件规定的实质性要求和条件。</w:t>
      </w:r>
      <w:r/>
    </w:p>
    <w:p>
      <w:pPr>
        <w:jc w:val="left"/>
        <w:spacing w:line="360" w:lineRule="auto"/>
        <w:rPr>
          <w:rFonts w:hint="eastAsia" w:ascii="宋体" w:hAnsi="宋体"/>
          <w:b/>
          <w:color w:val="000000" w:themeColor="text1"/>
          <w:sz w:val="28"/>
          <w:szCs w:val="28"/>
        </w:rPr>
      </w:pPr>
      <w:r/>
      <w:bookmarkStart w:id="7" w:name="_Toc513029206"/>
      <w:r/>
      <w:bookmarkStart w:id="8" w:name="_Toc16938522"/>
      <w:r/>
      <w:bookmarkStart w:id="9" w:name="_Toc20823278"/>
      <w:r/>
      <w:bookmarkEnd w:id="7"/>
      <w:r/>
      <w:bookmarkEnd w:id="8"/>
      <w:r/>
      <w:bookmarkEnd w:id="9"/>
      <w:r>
        <w:rPr>
          <w:rFonts w:hint="eastAsia" w:ascii="宋体" w:hAnsi="宋体"/>
          <w:b/>
          <w:color w:val="000000" w:themeColor="text1"/>
          <w:sz w:val="28"/>
          <w:szCs w:val="28"/>
        </w:rPr>
        <w:t xml:space="preserve">3.适用法律</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rPr>
      </w:pPr>
      <w:r/>
      <w:bookmarkStart w:id="10" w:name="_Toc462564067"/>
      <w:r/>
      <w:bookmarkStart w:id="11" w:name="_Toc16938523"/>
      <w:r/>
      <w:bookmarkStart w:id="12" w:name="_Toc20823279"/>
      <w:r/>
      <w:bookmarkStart w:id="13" w:name="_Toc513029207"/>
      <w:r/>
      <w:bookmarkEnd w:id="10"/>
      <w:r/>
      <w:bookmarkEnd w:id="11"/>
      <w:r/>
      <w:bookmarkEnd w:id="12"/>
      <w:r/>
      <w:bookmarkEnd w:id="13"/>
      <w:r>
        <w:rPr>
          <w:rFonts w:hint="eastAsia" w:ascii="宋体" w:hAnsi="宋体"/>
          <w:b/>
          <w:color w:val="000000" w:themeColor="text1"/>
          <w:sz w:val="28"/>
          <w:szCs w:val="28"/>
        </w:rPr>
        <w:t xml:space="preserve">4.投标费用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4.1 投标人应自行承担所有与参加投标有关的费用，无论投标过程中的做法和结果如何，</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在任何情况下均无义务和责任承担这些费用。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4.2 本次采购代理服务费</w:t>
      </w:r>
      <w:r>
        <w:rPr>
          <w:rFonts w:hint="eastAsia" w:ascii="宋体" w:hAnsi="宋体"/>
          <w:color w:val="000000" w:themeColor="text1"/>
          <w:sz w:val="28"/>
          <w:szCs w:val="28"/>
        </w:rPr>
        <w:t xml:space="preserve">包含在项目总预算中，</w:t>
      </w:r>
      <w:r>
        <w:rPr>
          <w:rFonts w:ascii="宋体" w:hAnsi="宋体"/>
          <w:color w:val="000000" w:themeColor="text1"/>
          <w:sz w:val="28"/>
          <w:szCs w:val="28"/>
        </w:rPr>
        <w:t xml:space="preserve">按照江苏省财政厅《关于进一步规范政府采购活动相关费用管理的通知》（苏财规〔2026〕1 号） 规定</w:t>
      </w:r>
      <w:r>
        <w:rPr>
          <w:rFonts w:hint="eastAsia" w:ascii="宋体" w:hAnsi="宋体"/>
          <w:color w:val="000000" w:themeColor="text1"/>
          <w:sz w:val="28"/>
          <w:szCs w:val="28"/>
        </w:rPr>
        <w:t xml:space="preserve">第一款第三条</w:t>
      </w:r>
      <w:r>
        <w:rPr>
          <w:rFonts w:ascii="宋体" w:hAnsi="宋体"/>
          <w:color w:val="000000" w:themeColor="text1"/>
          <w:sz w:val="28"/>
          <w:szCs w:val="28"/>
        </w:rPr>
        <w:t xml:space="preserve">执行</w:t>
      </w:r>
      <w:r>
        <w:rPr>
          <w:rFonts w:hint="eastAsia" w:ascii="宋体" w:hAnsi="宋体"/>
          <w:color w:val="000000" w:themeColor="text1"/>
          <w:sz w:val="28"/>
          <w:szCs w:val="28"/>
        </w:rPr>
        <w:t xml:space="preserve">，</w:t>
      </w:r>
      <w:r>
        <w:rPr>
          <w:rFonts w:ascii="宋体" w:hAnsi="宋体"/>
          <w:color w:val="000000" w:themeColor="text1"/>
          <w:sz w:val="28"/>
          <w:szCs w:val="28"/>
        </w:rPr>
        <w:t xml:space="preserve">由中标供应商向采购代理机构支付。</w:t>
      </w:r>
      <w:r>
        <w:rPr>
          <w:rFonts w:hint="eastAsia" w:ascii="宋体" w:hAnsi="宋体"/>
          <w:color w:val="000000" w:themeColor="text1"/>
          <w:sz w:val="28"/>
          <w:szCs w:val="28"/>
        </w:rPr>
        <w:t xml:space="preserve">供应商报价应当包含代理服务费</w:t>
      </w:r>
      <w:r>
        <w:rPr>
          <w:rFonts w:ascii="宋体" w:hAnsi="宋体"/>
          <w:color w:val="000000" w:themeColor="text1"/>
          <w:sz w:val="28"/>
          <w:szCs w:val="28"/>
        </w:rPr>
        <w:t xml:space="preserve">，相关费用由中标供应商在领取中标通知书时一次性结清。</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4.3代理服务费</w:t>
      </w:r>
      <w:r>
        <w:rPr>
          <w:rFonts w:ascii="宋体" w:hAnsi="宋体"/>
          <w:color w:val="000000" w:themeColor="text1"/>
          <w:sz w:val="28"/>
          <w:szCs w:val="28"/>
        </w:rPr>
        <w:t xml:space="preserve">收费标准参照国家计委《招标代理服务收费管理暂行办法》（计价格〔2002〕1980 号） 计取，按该文件规定收费标准的</w:t>
      </w:r>
      <w:r>
        <w:rPr>
          <w:rFonts w:hint="eastAsia" w:ascii="宋体" w:hAnsi="宋体"/>
          <w:color w:val="000000" w:themeColor="text1"/>
          <w:sz w:val="28"/>
          <w:szCs w:val="28"/>
        </w:rPr>
        <w:t xml:space="preserve">64.4</w:t>
      </w:r>
      <w:r>
        <w:rPr>
          <w:rFonts w:ascii="宋体" w:hAnsi="宋体"/>
          <w:color w:val="000000" w:themeColor="text1"/>
          <w:sz w:val="28"/>
          <w:szCs w:val="28"/>
        </w:rPr>
        <w:t xml:space="preserve">% 计取</w:t>
      </w:r>
      <w:r>
        <w:rPr>
          <w:rFonts w:hint="eastAsia" w:ascii="宋体" w:hAnsi="宋体"/>
          <w:color w:val="000000" w:themeColor="text1"/>
          <w:sz w:val="28"/>
          <w:szCs w:val="28"/>
        </w:rPr>
        <w:t xml:space="preserve">。</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mc:AlternateContent>
          <mc:Choice Requires="wpg">
            <w:drawing>
              <wp:inline xmlns:wp="http://schemas.openxmlformats.org/drawingml/2006/wordprocessingDrawing" distT="0" distB="0" distL="0" distR="0">
                <wp:extent cx="5718175" cy="2461260"/>
                <wp:effectExtent l="0" t="0" r="9525" b="2540"/>
                <wp:docPr id="2" name="图片 4"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22eedd394c3ec7b3638eaf75c227fd2"/>
                        <pic:cNvPicPr>
                          <a:picLocks noChangeAspect="1"/>
                        </pic:cNvPicPr>
                        <pic:nvPr/>
                      </pic:nvPicPr>
                      <pic:blipFill>
                        <a:blip r:embed="rId17"/>
                        <a:srcRect l="883" t="0" r="1114" b="10387"/>
                        <a:stretch/>
                      </pic:blipFill>
                      <pic:spPr bwMode="auto">
                        <a:xfrm>
                          <a:off x="0" y="0"/>
                          <a:ext cx="5718175" cy="246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0.2pt;height:193.8pt;mso-wrap-distance-left:0.0pt;mso-wrap-distance-top:0.0pt;mso-wrap-distance-right:0.0pt;mso-wrap-distance-bottom:0.0pt;" stroked="false">
                <v:path textboxrect="0,0,0,0"/>
                <v:imagedata r:id="rId17" o:title=""/>
              </v:shape>
            </w:pict>
          </mc:Fallback>
        </mc:AlternateConten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注：</w:t>
      </w:r>
      <w:r>
        <w:rPr>
          <w:rFonts w:hint="eastAsia" w:ascii="宋体" w:hAnsi="宋体"/>
          <w:color w:val="000000" w:themeColor="text1"/>
          <w:sz w:val="28"/>
          <w:szCs w:val="28"/>
          <w:lang w:val="zh-CN"/>
        </w:rPr>
        <w:t xml:space="preserve">招标代理服务收费按差额定率累进法计算。如</w:t>
      </w:r>
      <w:r>
        <w:rPr>
          <w:rFonts w:hint="eastAsia" w:ascii="宋体" w:hAnsi="宋体"/>
          <w:color w:val="000000" w:themeColor="text1"/>
          <w:sz w:val="28"/>
          <w:szCs w:val="28"/>
        </w:rPr>
        <w:t xml:space="preserve">服务项目</w:t>
      </w:r>
      <w:r>
        <w:rPr>
          <w:rFonts w:hint="eastAsia" w:ascii="宋体" w:hAnsi="宋体"/>
          <w:color w:val="000000" w:themeColor="text1"/>
          <w:sz w:val="28"/>
          <w:szCs w:val="28"/>
          <w:lang w:val="zh-CN"/>
        </w:rPr>
        <w:t xml:space="preserve">中标金额为</w:t>
      </w:r>
      <w:r>
        <w:rPr>
          <w:rFonts w:hint="eastAsia" w:ascii="宋体" w:hAnsi="宋体"/>
          <w:color w:val="000000" w:themeColor="text1"/>
          <w:sz w:val="28"/>
          <w:szCs w:val="28"/>
        </w:rPr>
        <w:t xml:space="preserve">16</w:t>
      </w:r>
      <w:r>
        <w:rPr>
          <w:rFonts w:hint="eastAsia" w:ascii="宋体" w:hAnsi="宋体"/>
          <w:color w:val="000000" w:themeColor="text1"/>
          <w:sz w:val="28"/>
          <w:szCs w:val="28"/>
          <w:lang w:val="zh-CN"/>
        </w:rPr>
        <w:t xml:space="preserve">00万元，计算招标代理服务收费额如下：</w:t>
      </w:r>
      <w:r/>
    </w:p>
    <w:tbl>
      <w:tblPr>
        <w:tblStyle w:val="898"/>
        <w:tblW w:w="0" w:type="auto"/>
        <w:jc w:val="center"/>
        <w:tblLook w:val="04A0" w:firstRow="1" w:lastRow="0" w:firstColumn="1" w:lastColumn="0" w:noHBand="0" w:noVBand="1"/>
      </w:tblPr>
      <w:tblGrid>
        <w:gridCol w:w="2475"/>
        <w:gridCol w:w="1348"/>
        <w:gridCol w:w="2245"/>
        <w:gridCol w:w="2082"/>
      </w:tblGrid>
      <w:tr>
        <w:trPr>
          <w:jc w:val="center"/>
        </w:trPr>
        <w:tc>
          <w:tcPr>
            <w:tcW w:w="2475"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金额区间</w:t>
            </w:r>
            <w:r/>
          </w:p>
        </w:tc>
        <w:tc>
          <w:tcPr>
            <w:tcW w:w="134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费率</w:t>
            </w:r>
            <w:r/>
          </w:p>
        </w:tc>
        <w:tc>
          <w:tcPr>
            <w:tcW w:w="2245"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计算金额（万元）</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代理费（万元）</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100万以下</w:t>
            </w:r>
            <w:r/>
          </w:p>
        </w:tc>
        <w:tc>
          <w:tcPr>
            <w:tcW w:w="134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1.5%</w:t>
            </w:r>
            <w:r/>
          </w:p>
        </w:tc>
        <w:tc>
          <w:tcPr>
            <w:tcW w:w="2245"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100万—500万</w:t>
            </w:r>
            <w:r/>
          </w:p>
        </w:tc>
        <w:tc>
          <w:tcPr>
            <w:tcW w:w="134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0.8%</w:t>
            </w:r>
            <w:r/>
          </w:p>
        </w:tc>
        <w:tc>
          <w:tcPr>
            <w:tcW w:w="2245"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400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3.2</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500万—1000万</w:t>
            </w:r>
            <w:r/>
          </w:p>
        </w:tc>
        <w:tc>
          <w:tcPr>
            <w:tcW w:w="134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0.45%</w:t>
            </w:r>
            <w:r/>
          </w:p>
        </w:tc>
        <w:tc>
          <w:tcPr>
            <w:tcW w:w="2245"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500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2.25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1000万以上</w:t>
            </w:r>
            <w:r/>
          </w:p>
        </w:tc>
        <w:tc>
          <w:tcPr>
            <w:tcW w:w="134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0.25%</w:t>
            </w:r>
            <w:r/>
          </w:p>
        </w:tc>
        <w:tc>
          <w:tcPr>
            <w:tcW w:w="2245"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600</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1.5</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代理费</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8.45</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折扣后代理费（6.44折）</w:t>
            </w:r>
            <w:r/>
          </w:p>
        </w:tc>
        <w:tc>
          <w:tcPr>
            <w:tcW w:w="2082" w:type="dxa"/>
            <w:textDirection w:val="lrTb"/>
            <w:noWrap w:val="false"/>
          </w:tcPr>
          <w:p>
            <w:pPr>
              <w:jc w:val="center"/>
              <w:spacing w:line="360" w:lineRule="auto"/>
              <w:rPr>
                <w:rFonts w:hint="eastAsia" w:ascii="宋体" w:hAnsi="宋体"/>
                <w:color w:val="000000" w:themeColor="text1"/>
                <w:sz w:val="24"/>
                <w:szCs w:val="24"/>
                <w:lang w:val="zh-CN"/>
              </w:rPr>
            </w:pPr>
            <w:r>
              <w:rPr>
                <w:rFonts w:hint="eastAsia" w:ascii="宋体" w:hAnsi="宋体"/>
                <w:color w:val="000000" w:themeColor="text1"/>
                <w:sz w:val="24"/>
                <w:szCs w:val="24"/>
                <w:lang w:val="zh-CN"/>
              </w:rPr>
              <w:t xml:space="preserve">5.44</w:t>
            </w:r>
            <w:r/>
          </w:p>
        </w:tc>
      </w:tr>
    </w:tbl>
    <w:p>
      <w:pPr>
        <w:pStyle w:val="906"/>
        <w:ind w:left="0" w:firstLine="0"/>
        <w:rPr>
          <w:lang w:val="zh-CN"/>
        </w:rPr>
      </w:pPr>
      <w:r>
        <w:rPr>
          <w:lang w:val="zh-CN"/>
        </w:rPr>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账户名称：江苏大友招标代理咨询有限公司</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开 户 行：交通银行南京长江路支行</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lang w:val="zh-CN"/>
        </w:rPr>
        <w:t xml:space="preserve">账   号：320006623018010124880</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邮   箱</w:t>
      </w:r>
      <w:r>
        <w:rPr>
          <w:rFonts w:hint="eastAsia" w:ascii="宋体" w:hAnsi="宋体"/>
          <w:color w:val="000000" w:themeColor="text1"/>
          <w:sz w:val="28"/>
          <w:szCs w:val="28"/>
          <w:lang w:val="zh-CN"/>
        </w:rPr>
        <w:t xml:space="preserve">：jsdayou2015@vip.126.com</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5.招标文件的约束力</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5.1 投标人一旦参加本项目采购活动，即被认为接受了本招标文件的规定和约束。</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二、招标文件</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6.招标文件构成</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6.1 招标文件由以下部分组成：</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（1）投标邀请</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（2）供应商须知</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（3）评标标准</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（4）招标项目的服务要求和数量</w:t>
      </w:r>
      <w:r>
        <w:rPr>
          <w:rFonts w:hint="eastAsia" w:ascii="宋体" w:hAnsi="宋体"/>
          <w:color w:val="000000" w:themeColor="text1"/>
          <w:sz w:val="28"/>
          <w:szCs w:val="28"/>
        </w:rPr>
        <w:t xml:space="preserve">等</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（5）合同主要条款及格式</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（6）投标文件格式及附件</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投标人应仔细检查招标文件是否齐全，如有缺漏请立即与</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联系。</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rPr>
      </w:pPr>
      <w:r/>
      <w:bookmarkStart w:id="14" w:name="_Toc513029211"/>
      <w:r/>
      <w:bookmarkStart w:id="15" w:name="_Toc462564070"/>
      <w:r/>
      <w:bookmarkStart w:id="16" w:name="_Toc20823283"/>
      <w:r/>
      <w:bookmarkStart w:id="17" w:name="_Toc16938527"/>
      <w:r/>
      <w:bookmarkEnd w:id="14"/>
      <w:r/>
      <w:bookmarkEnd w:id="15"/>
      <w:r/>
      <w:bookmarkEnd w:id="16"/>
      <w:r/>
      <w:bookmarkEnd w:id="17"/>
      <w:r>
        <w:rPr>
          <w:rFonts w:hint="eastAsia" w:ascii="宋体" w:hAnsi="宋体"/>
          <w:b/>
          <w:color w:val="000000" w:themeColor="text1"/>
          <w:sz w:val="28"/>
          <w:szCs w:val="28"/>
        </w:rPr>
        <w:t xml:space="preserve">7.招标文件的澄清</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w:t>
      </w:r>
      <w:r/>
    </w:p>
    <w:p>
      <w:pPr>
        <w:jc w:val="left"/>
        <w:spacing w:line="360" w:lineRule="auto"/>
        <w:rPr>
          <w:rFonts w:hint="eastAsia" w:ascii="宋体" w:hAnsi="宋体"/>
          <w:b/>
          <w:color w:val="000000" w:themeColor="text1"/>
          <w:sz w:val="28"/>
          <w:szCs w:val="28"/>
        </w:rPr>
      </w:pPr>
      <w:r/>
      <w:bookmarkStart w:id="18" w:name="_Toc16938528"/>
      <w:r/>
      <w:bookmarkStart w:id="19" w:name="_Toc462564071"/>
      <w:r/>
      <w:bookmarkStart w:id="20" w:name="_Toc20823284"/>
      <w:r/>
      <w:bookmarkStart w:id="21" w:name="_Toc513029212"/>
      <w:r/>
      <w:bookmarkEnd w:id="18"/>
      <w:r/>
      <w:bookmarkEnd w:id="19"/>
      <w:r/>
      <w:bookmarkEnd w:id="20"/>
      <w:r/>
      <w:bookmarkEnd w:id="21"/>
      <w:r>
        <w:rPr>
          <w:rFonts w:hint="eastAsia" w:ascii="宋体" w:hAnsi="宋体"/>
          <w:b/>
          <w:color w:val="000000" w:themeColor="text1"/>
          <w:sz w:val="28"/>
          <w:szCs w:val="28"/>
        </w:rPr>
        <w:t xml:space="preserve">8.招标文件的修改</w:t>
      </w:r>
      <w:r/>
    </w:p>
    <w:p>
      <w:pPr>
        <w:jc w:val="left"/>
        <w:spacing w:line="360" w:lineRule="auto"/>
        <w:rPr>
          <w:rFonts w:hint="eastAsia" w:ascii="宋体" w:hAnsi="宋体"/>
          <w:color w:val="000000" w:themeColor="text1"/>
          <w:sz w:val="28"/>
          <w:szCs w:val="28"/>
        </w:rPr>
      </w:pPr>
      <w:r/>
      <w:bookmarkStart w:id="22" w:name="_Toc462564072"/>
      <w:r/>
      <w:bookmarkStart w:id="23" w:name="_Toc120614216"/>
      <w:r/>
      <w:bookmarkStart w:id="24" w:name="_Toc513029213"/>
      <w:r/>
      <w:bookmarkStart w:id="25" w:name="_Toc20823285"/>
      <w:r/>
      <w:bookmarkStart w:id="26" w:name="_Toc16938529"/>
      <w:r/>
      <w:bookmarkEnd w:id="22"/>
      <w:r/>
      <w:bookmarkEnd w:id="23"/>
      <w:r/>
      <w:bookmarkEnd w:id="24"/>
      <w:r/>
      <w:bookmarkEnd w:id="25"/>
      <w:r/>
      <w:bookmarkEnd w:id="26"/>
      <w:r>
        <w:rPr>
          <w:rFonts w:ascii="宋体" w:hAnsi="宋体"/>
          <w:color w:val="000000" w:themeColor="text1"/>
          <w:sz w:val="28"/>
          <w:szCs w:val="28"/>
        </w:rPr>
        <w:t xml:space="preserve">8.1 在投标截止时间前，</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可以对招标文件进行修改。招标文件的修改将在原公告媒体发布更正公告，更正内容将作为招标文件的组成部分，并对投标人具有约束力。</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8.3 </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有权按照法定的要求推迟投标截止日期和开标日期，并在原公告媒体发布更正公告。</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三、投标文件的编制</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9.投标文件的语言及度量衡单位</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9.1 投标人提交的投标文件以及投标人与</w:t>
      </w:r>
      <w:r>
        <w:rPr>
          <w:rFonts w:hint="eastAsia" w:ascii="宋体" w:hAnsi="宋体"/>
          <w:color w:val="000000" w:themeColor="text1"/>
          <w:sz w:val="28"/>
          <w:szCs w:val="28"/>
        </w:rPr>
        <w:t xml:space="preserve">代理机构</w:t>
      </w:r>
      <w:r>
        <w:rPr>
          <w:rFonts w:ascii="宋体" w:hAnsi="宋体"/>
          <w:color w:val="000000" w:themeColor="text1"/>
          <w:sz w:val="28"/>
          <w:szCs w:val="28"/>
        </w:rPr>
        <w:t xml:space="preserve">就有关投标的所有来往通知、函件和文件均应使用简体中文。</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rPr>
      </w:pPr>
      <w:r/>
      <w:bookmarkStart w:id="27" w:name="_Toc462564074"/>
      <w:r/>
      <w:bookmarkStart w:id="28" w:name="_Toc513029215"/>
      <w:r/>
      <w:bookmarkStart w:id="29" w:name="_Toc16938531"/>
      <w:r/>
      <w:bookmarkStart w:id="30" w:name="_Toc20823287"/>
      <w:r/>
      <w:bookmarkEnd w:id="27"/>
      <w:r/>
      <w:bookmarkEnd w:id="28"/>
      <w:r/>
      <w:bookmarkEnd w:id="29"/>
      <w:r/>
      <w:bookmarkEnd w:id="30"/>
      <w:r>
        <w:rPr>
          <w:rFonts w:hint="eastAsia" w:ascii="宋体" w:hAnsi="宋体"/>
          <w:b/>
          <w:color w:val="000000" w:themeColor="text1"/>
          <w:sz w:val="28"/>
          <w:szCs w:val="28"/>
        </w:rPr>
        <w:t xml:space="preserve">10.投标文件构成</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10.1 投标人编写的投标文件应包括资格证明文件、符合性证明文件、开标一览表</w:t>
      </w:r>
      <w:r>
        <w:rPr>
          <w:rFonts w:hint="eastAsia" w:ascii="宋体" w:hAnsi="宋体"/>
          <w:color w:val="000000" w:themeColor="text1"/>
          <w:sz w:val="28"/>
          <w:szCs w:val="28"/>
        </w:rPr>
        <w:t xml:space="preserve">、</w:t>
      </w:r>
      <w:r>
        <w:rPr>
          <w:rFonts w:ascii="宋体" w:hAnsi="宋体"/>
          <w:color w:val="000000" w:themeColor="text1"/>
          <w:sz w:val="28"/>
          <w:szCs w:val="28"/>
        </w:rPr>
        <w:t xml:space="preserve">分项报价表、</w:t>
      </w:r>
      <w:r>
        <w:rPr>
          <w:rFonts w:hint="eastAsia" w:ascii="宋体" w:hAnsi="宋体"/>
          <w:color w:val="000000" w:themeColor="text1"/>
          <w:sz w:val="28"/>
          <w:szCs w:val="28"/>
        </w:rPr>
        <w:t xml:space="preserve">响应及偏离表</w:t>
      </w:r>
      <w:r>
        <w:rPr>
          <w:rFonts w:ascii="宋体" w:hAnsi="宋体"/>
          <w:color w:val="000000" w:themeColor="text1"/>
          <w:sz w:val="28"/>
          <w:szCs w:val="28"/>
        </w:rPr>
        <w:t xml:space="preserve">、其他证明文件、投标申请及声明等部分。</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包括但不限于下列文件，其中加“★”项目不得有缺失或无效。</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★（1）开标一览表、分项报价表；</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★（2）投标申请及声明；</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★（4）</w:t>
      </w:r>
      <w:bookmarkStart w:id="31" w:name="OLE_LINK19"/>
      <w:r>
        <w:rPr>
          <w:rFonts w:hint="eastAsia" w:ascii="宋体" w:hAnsi="宋体"/>
          <w:color w:val="000000" w:themeColor="text1"/>
          <w:sz w:val="28"/>
          <w:szCs w:val="28"/>
        </w:rPr>
        <w:t xml:space="preserve">技术要求响应及偏离表</w:t>
      </w:r>
      <w:bookmarkEnd w:id="31"/>
      <w:r>
        <w:rPr>
          <w:rFonts w:hint="eastAsia" w:ascii="宋体" w:hAnsi="宋体"/>
          <w:color w:val="000000" w:themeColor="text1"/>
          <w:sz w:val="28"/>
          <w:szCs w:val="28"/>
        </w:rPr>
        <w:t xml:space="preserve">、商务要求响应及偏离表。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rPr>
      </w:pPr>
      <w:r/>
      <w:bookmarkStart w:id="32" w:name="_Toc513029216"/>
      <w:r/>
      <w:bookmarkStart w:id="33" w:name="_Toc513029219"/>
      <w:r/>
      <w:bookmarkStart w:id="34" w:name="_Toc14577357"/>
      <w:r/>
      <w:bookmarkStart w:id="35" w:name="_Hlt26670360"/>
      <w:r/>
      <w:bookmarkStart w:id="36" w:name="_Hlt26668975"/>
      <w:r/>
      <w:bookmarkStart w:id="37" w:name="_Toc49090507"/>
      <w:r/>
      <w:bookmarkStart w:id="38" w:name="_Hlt26954838"/>
      <w:r/>
      <w:bookmarkStart w:id="39" w:name="_Toc49090509"/>
      <w:r/>
      <w:bookmarkStart w:id="40" w:name="_Toc14577354"/>
      <w:r/>
      <w:bookmarkEnd w:id="32"/>
      <w:r/>
      <w:bookmarkEnd w:id="33"/>
      <w:r/>
      <w:bookmarkEnd w:id="34"/>
      <w:r/>
      <w:bookmarkEnd w:id="35"/>
      <w:r/>
      <w:bookmarkEnd w:id="36"/>
      <w:r/>
      <w:bookmarkEnd w:id="37"/>
      <w:r/>
      <w:bookmarkEnd w:id="38"/>
      <w:r/>
      <w:bookmarkEnd w:id="39"/>
      <w:r/>
      <w:bookmarkEnd w:id="40"/>
      <w:r>
        <w:rPr>
          <w:rFonts w:hint="eastAsia" w:ascii="宋体" w:hAnsi="宋体"/>
          <w:b/>
          <w:color w:val="000000" w:themeColor="text1"/>
          <w:sz w:val="28"/>
          <w:szCs w:val="28"/>
        </w:rPr>
        <w:t xml:space="preserve">11.证明投标人及投标标的符合招标文件规定的文件</w:t>
      </w:r>
      <w:r/>
    </w:p>
    <w:p>
      <w:pPr>
        <w:jc w:val="left"/>
        <w:spacing w:line="360" w:lineRule="auto"/>
        <w:rPr>
          <w:rFonts w:hint="eastAsia" w:ascii="宋体" w:hAnsi="宋体"/>
          <w:color w:val="000000" w:themeColor="text1"/>
          <w:sz w:val="28"/>
          <w:szCs w:val="28"/>
        </w:rPr>
      </w:pPr>
      <w:r/>
      <w:bookmarkStart w:id="41" w:name="_Toc49090508"/>
      <w:r/>
      <w:bookmarkStart w:id="42" w:name="_Toc14577355"/>
      <w:r/>
      <w:bookmarkEnd w:id="41"/>
      <w:r/>
      <w:bookmarkEnd w:id="42"/>
      <w:r>
        <w:rPr>
          <w:rFonts w:ascii="宋体" w:hAnsi="宋体"/>
          <w:color w:val="000000" w:themeColor="text1"/>
          <w:sz w:val="28"/>
          <w:szCs w:val="28"/>
        </w:rPr>
        <w:t xml:space="preserve">11.1 投标人应按照法律、法规、规章和规范性文件以及招标文件要求提交证明文件，证明其投标标的符合招标文件规定。</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12.分项报价表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12.1 投</w:t>
      </w:r>
      <w:bookmarkStart w:id="43" w:name="_Hlt26954840"/>
      <w:r/>
      <w:bookmarkEnd w:id="43"/>
      <w:r>
        <w:rPr>
          <w:rFonts w:ascii="宋体" w:hAnsi="宋体"/>
          <w:color w:val="000000" w:themeColor="text1"/>
          <w:sz w:val="28"/>
          <w:szCs w:val="28"/>
        </w:rPr>
        <w:t xml:space="preserve">标人应按照招标文件规定格式填报</w:t>
      </w:r>
      <w:bookmarkStart w:id="44" w:name="_Hlt26670399"/>
      <w:r/>
      <w:bookmarkEnd w:id="44"/>
      <w:r>
        <w:rPr>
          <w:rFonts w:ascii="宋体" w:hAnsi="宋体"/>
          <w:color w:val="000000" w:themeColor="text1"/>
          <w:sz w:val="28"/>
          <w:szCs w:val="28"/>
        </w:rPr>
        <w:t xml:space="preserve">分项报价表。</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rPr>
        <w:t xml:space="preserve">12.2 投标货币。投标文件中的单价和总价无特殊规定的采用人民币报价，以元为单位标注。招标文件中另有规定的按规定执行。</w:t>
      </w:r>
      <w:r/>
    </w:p>
    <w:p>
      <w:pPr>
        <w:jc w:val="left"/>
        <w:spacing w:line="360" w:lineRule="auto"/>
        <w:rPr>
          <w:rFonts w:hint="eastAsia" w:ascii="宋体" w:hAnsi="宋体"/>
          <w:b/>
          <w:color w:val="000000" w:themeColor="text1"/>
          <w:sz w:val="28"/>
          <w:szCs w:val="28"/>
        </w:rPr>
      </w:pPr>
      <w:r/>
      <w:bookmarkStart w:id="45" w:name="_Hlt26670425"/>
      <w:r/>
      <w:bookmarkStart w:id="46" w:name="_Hlt26670403"/>
      <w:r/>
      <w:bookmarkStart w:id="47" w:name="_Hlt26954842"/>
      <w:r/>
      <w:bookmarkStart w:id="48" w:name="_Hlt26670486"/>
      <w:r/>
      <w:bookmarkStart w:id="49" w:name="_Hlt26954848"/>
      <w:r/>
      <w:bookmarkStart w:id="50" w:name="_Hlt26954844"/>
      <w:r/>
      <w:bookmarkStart w:id="51" w:name="_Hlt26670482"/>
      <w:r/>
      <w:bookmarkStart w:id="52" w:name="_Hlt26954846"/>
      <w:r/>
      <w:bookmarkStart w:id="53" w:name="_Hlt26954731"/>
      <w:r/>
      <w:bookmarkStart w:id="54" w:name="_Hlt26668983"/>
      <w:r/>
      <w:bookmarkEnd w:id="45"/>
      <w:r/>
      <w:bookmarkEnd w:id="46"/>
      <w:r/>
      <w:bookmarkEnd w:id="47"/>
      <w:r/>
      <w:bookmarkEnd w:id="48"/>
      <w:r/>
      <w:bookmarkEnd w:id="49"/>
      <w:r/>
      <w:bookmarkEnd w:id="50"/>
      <w:r/>
      <w:bookmarkEnd w:id="51"/>
      <w:r/>
      <w:bookmarkEnd w:id="52"/>
      <w:r/>
      <w:bookmarkEnd w:id="53"/>
      <w:r/>
      <w:bookmarkEnd w:id="54"/>
      <w:r>
        <w:rPr>
          <w:rFonts w:hint="eastAsia" w:ascii="宋体" w:hAnsi="宋体"/>
          <w:b/>
          <w:color w:val="000000" w:themeColor="text1"/>
          <w:sz w:val="28"/>
          <w:szCs w:val="28"/>
        </w:rPr>
        <w:t xml:space="preserve">13.响应及偏离表</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13.1 投标人需对招标文件中的技术要求与商务要求逐项作出响应</w:t>
      </w:r>
      <w:r>
        <w:rPr>
          <w:rFonts w:ascii="宋体" w:hAnsi="宋体"/>
          <w:color w:val="000000" w:themeColor="text1"/>
          <w:sz w:val="28"/>
          <w:szCs w:val="28"/>
        </w:rPr>
        <w:t xml:space="preserve">或</w:t>
      </w:r>
      <w:r>
        <w:rPr>
          <w:rFonts w:ascii="宋体" w:hAnsi="宋体"/>
          <w:color w:val="000000" w:themeColor="text1"/>
          <w:sz w:val="28"/>
          <w:szCs w:val="28"/>
          <w:lang w:val="zh-CN"/>
        </w:rPr>
        <w:t xml:space="preserve">偏离说明。</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rPr>
      </w:pPr>
      <w:r/>
      <w:bookmarkStart w:id="55" w:name="_Toc49090510"/>
      <w:r/>
      <w:bookmarkStart w:id="56" w:name="_Toc14577359"/>
      <w:r/>
      <w:bookmarkEnd w:id="55"/>
      <w:r/>
      <w:bookmarkEnd w:id="56"/>
      <w:r>
        <w:rPr>
          <w:rFonts w:hint="eastAsia" w:ascii="宋体" w:hAnsi="宋体"/>
          <w:b/>
          <w:color w:val="000000" w:themeColor="text1"/>
          <w:sz w:val="28"/>
          <w:szCs w:val="28"/>
        </w:rPr>
        <w:t xml:space="preserve">14.投标申请及声明和开标一览表</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14.1 投标人应按照招标文件规定格式完整、正确填报</w:t>
      </w:r>
      <w:r>
        <w:rPr>
          <w:rFonts w:ascii="宋体" w:hAnsi="宋体"/>
          <w:color w:val="000000" w:themeColor="text1"/>
          <w:sz w:val="28"/>
          <w:szCs w:val="28"/>
        </w:rPr>
        <w:t xml:space="preserve">投标申请及声明</w:t>
      </w:r>
      <w:r>
        <w:rPr>
          <w:rFonts w:ascii="宋体" w:hAnsi="宋体"/>
          <w:color w:val="000000" w:themeColor="text1"/>
          <w:sz w:val="28"/>
          <w:szCs w:val="28"/>
          <w:lang w:val="zh-CN"/>
        </w:rPr>
        <w:t xml:space="preserve">、开标一览表。</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14.2 对于采用货币报价的项目，开标一览表中的投标总报价应与</w:t>
      </w:r>
      <w:r>
        <w:rPr>
          <w:rFonts w:ascii="宋体" w:hAnsi="宋体"/>
          <w:color w:val="000000" w:themeColor="text1"/>
          <w:sz w:val="28"/>
          <w:szCs w:val="28"/>
        </w:rPr>
        <w:t xml:space="preserve">分项报价表</w:t>
      </w:r>
      <w:r>
        <w:rPr>
          <w:rFonts w:ascii="宋体" w:hAnsi="宋体"/>
          <w:color w:val="000000" w:themeColor="text1"/>
          <w:sz w:val="28"/>
          <w:szCs w:val="28"/>
          <w:lang w:val="zh-CN"/>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rPr>
      </w:pPr>
      <w:r/>
      <w:bookmarkStart w:id="57" w:name="_Hlt26954734"/>
      <w:r/>
      <w:bookmarkStart w:id="58" w:name="_Hlt26954850"/>
      <w:r/>
      <w:bookmarkStart w:id="59" w:name="_Hlt26670489"/>
      <w:r/>
      <w:bookmarkStart w:id="60" w:name="_Toc49090511"/>
      <w:r/>
      <w:bookmarkStart w:id="61" w:name="_Toc14577360"/>
      <w:r/>
      <w:bookmarkEnd w:id="57"/>
      <w:r/>
      <w:bookmarkEnd w:id="58"/>
      <w:r/>
      <w:bookmarkEnd w:id="59"/>
      <w:r/>
      <w:bookmarkEnd w:id="60"/>
      <w:r/>
      <w:bookmarkEnd w:id="61"/>
      <w:r>
        <w:rPr>
          <w:rFonts w:hint="eastAsia" w:ascii="宋体" w:hAnsi="宋体"/>
          <w:b/>
          <w:color w:val="000000" w:themeColor="text1"/>
          <w:sz w:val="28"/>
          <w:szCs w:val="28"/>
        </w:rPr>
        <w:t xml:space="preserve">15.投标有效期</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16.投标有效期的延长</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lang w:val="zh-CN"/>
        </w:rPr>
        <w:t xml:space="preserve">16.1 在特殊情况下，</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rPr>
        <w:t xml:space="preserve">满</w:t>
      </w:r>
      <w:r>
        <w:rPr>
          <w:rFonts w:ascii="宋体" w:hAnsi="宋体"/>
          <w:color w:val="000000" w:themeColor="text1"/>
          <w:sz w:val="28"/>
          <w:szCs w:val="28"/>
          <w:lang w:val="zh-CN"/>
        </w:rPr>
        <w:t xml:space="preserve">。</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四、投标文件的递交</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17.投标文件的递交</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17.</w:t>
      </w:r>
      <w:r>
        <w:rPr>
          <w:rFonts w:hint="eastAsia" w:ascii="宋体" w:hAnsi="宋体"/>
          <w:bCs/>
          <w:color w:val="000000" w:themeColor="text1"/>
          <w:sz w:val="28"/>
          <w:szCs w:val="28"/>
        </w:rPr>
        <w:t xml:space="preserve">1</w:t>
      </w:r>
      <w:r>
        <w:rPr>
          <w:rFonts w:ascii="宋体" w:hAnsi="宋体"/>
          <w:bCs/>
          <w:color w:val="000000" w:themeColor="text1"/>
          <w:sz w:val="28"/>
          <w:szCs w:val="28"/>
          <w:lang w:val="zh-CN"/>
        </w:rPr>
        <w:t xml:space="preserve"> </w:t>
      </w:r>
      <w:r>
        <w:rPr>
          <w:rFonts w:hint="eastAsia" w:ascii="宋体" w:hAnsi="宋体"/>
          <w:bCs/>
          <w:color w:val="000000" w:themeColor="text1"/>
          <w:sz w:val="28"/>
          <w:szCs w:val="28"/>
        </w:rPr>
        <w:t xml:space="preserve">投标</w:t>
      </w:r>
      <w:r>
        <w:rPr>
          <w:rFonts w:hint="eastAsia" w:ascii="宋体" w:hAnsi="宋体"/>
          <w:bCs/>
          <w:color w:val="000000" w:themeColor="text1"/>
          <w:sz w:val="28"/>
          <w:szCs w:val="28"/>
          <w:lang w:val="zh-CN"/>
        </w:rPr>
        <w:t xml:space="preserve">文件应加盖投标供应商公章。</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17.</w:t>
      </w:r>
      <w:r>
        <w:rPr>
          <w:rFonts w:hint="eastAsia" w:ascii="宋体" w:hAnsi="宋体"/>
          <w:bCs/>
          <w:color w:val="000000" w:themeColor="text1"/>
          <w:sz w:val="28"/>
          <w:szCs w:val="28"/>
        </w:rPr>
        <w:t xml:space="preserve">2</w:t>
      </w:r>
      <w:r>
        <w:rPr>
          <w:rFonts w:ascii="宋体" w:hAnsi="宋体"/>
          <w:bCs/>
          <w:color w:val="000000" w:themeColor="text1"/>
          <w:sz w:val="28"/>
          <w:szCs w:val="28"/>
          <w:lang w:val="zh-CN"/>
        </w:rPr>
        <w:t xml:space="preserve"> 投标人应当按照《操作手册》规定，在招标公告规定的投标截止时间前制作并上传电子投标文件。</w:t>
      </w:r>
      <w:bookmarkStart w:id="62" w:name="_Toc513029226"/>
      <w:r/>
      <w:bookmarkStart w:id="63" w:name="_Toc20823298"/>
      <w:r/>
      <w:bookmarkStart w:id="64" w:name="_Toc16938542"/>
      <w:r/>
      <w:bookmarkEnd w:id="62"/>
      <w:r/>
      <w:bookmarkEnd w:id="63"/>
      <w:r/>
      <w:bookmarkEnd w:id="64"/>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7</w:t>
      </w:r>
      <w:r>
        <w:rPr>
          <w:rFonts w:ascii="宋体" w:hAnsi="宋体"/>
          <w:bCs/>
          <w:color w:val="000000" w:themeColor="text1"/>
          <w:sz w:val="28"/>
          <w:szCs w:val="28"/>
          <w:lang w:val="zh-CN"/>
        </w:rPr>
        <w:t xml:space="preserve">.</w:t>
      </w:r>
      <w:r>
        <w:rPr>
          <w:rFonts w:hint="eastAsia" w:ascii="宋体" w:hAnsi="宋体"/>
          <w:bCs/>
          <w:color w:val="000000" w:themeColor="text1"/>
          <w:sz w:val="28"/>
          <w:szCs w:val="28"/>
        </w:rPr>
        <w:t xml:space="preserve">3</w:t>
      </w:r>
      <w:r>
        <w:rPr>
          <w:rFonts w:ascii="宋体" w:hAnsi="宋体"/>
          <w:bCs/>
          <w:color w:val="000000" w:themeColor="text1"/>
          <w:sz w:val="28"/>
          <w:szCs w:val="28"/>
          <w:lang w:val="zh-CN"/>
        </w:rPr>
        <w:t xml:space="preserve"> 投标人应充分考虑网络环境、网络带宽等因素</w:t>
      </w:r>
      <w:r>
        <w:rPr>
          <w:rFonts w:ascii="宋体" w:hAnsi="宋体"/>
          <w:bCs/>
          <w:color w:val="000000" w:themeColor="text1"/>
          <w:sz w:val="28"/>
          <w:szCs w:val="28"/>
        </w:rPr>
        <w:t xml:space="preserve">可能对投标产生的影响</w:t>
      </w:r>
      <w:r>
        <w:rPr>
          <w:rFonts w:ascii="宋体" w:hAnsi="宋体"/>
          <w:bCs/>
          <w:color w:val="000000" w:themeColor="text1"/>
          <w:sz w:val="28"/>
          <w:szCs w:val="28"/>
          <w:lang w:val="zh-CN"/>
        </w:rPr>
        <w:t xml:space="preserve">，如因投标人自身原因造成的电子投标文件上传不成功的，按照本招标文件第二章第2</w:t>
      </w:r>
      <w:r>
        <w:rPr>
          <w:rFonts w:ascii="宋体" w:hAnsi="宋体"/>
          <w:bCs/>
          <w:color w:val="000000" w:themeColor="text1"/>
          <w:sz w:val="28"/>
          <w:szCs w:val="28"/>
        </w:rPr>
        <w:t xml:space="preserve">5</w:t>
      </w:r>
      <w:r>
        <w:rPr>
          <w:rFonts w:ascii="宋体" w:hAnsi="宋体"/>
          <w:bCs/>
          <w:color w:val="000000" w:themeColor="text1"/>
          <w:sz w:val="28"/>
          <w:szCs w:val="28"/>
          <w:lang w:val="zh-CN"/>
        </w:rPr>
        <w:t xml:space="preserve">.1条规定做无效投标处理。</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7</w:t>
      </w:r>
      <w:r>
        <w:rPr>
          <w:rFonts w:ascii="宋体" w:hAnsi="宋体"/>
          <w:bCs/>
          <w:color w:val="000000" w:themeColor="text1"/>
          <w:sz w:val="28"/>
          <w:szCs w:val="28"/>
          <w:lang w:val="zh-CN"/>
        </w:rPr>
        <w:t xml:space="preserve">.</w:t>
      </w:r>
      <w:r>
        <w:rPr>
          <w:rFonts w:hint="eastAsia" w:ascii="宋体" w:hAnsi="宋体"/>
          <w:bCs/>
          <w:color w:val="000000" w:themeColor="text1"/>
          <w:sz w:val="28"/>
          <w:szCs w:val="28"/>
        </w:rPr>
        <w:t xml:space="preserve">4</w:t>
      </w:r>
      <w:r>
        <w:rPr>
          <w:rFonts w:ascii="宋体" w:hAnsi="宋体"/>
          <w:bCs/>
          <w:color w:val="000000" w:themeColor="text1"/>
          <w:sz w:val="28"/>
          <w:szCs w:val="28"/>
          <w:lang w:val="zh-CN"/>
        </w:rPr>
        <w:t xml:space="preserve"> </w:t>
      </w:r>
      <w:r>
        <w:rPr>
          <w:rFonts w:hint="eastAsia" w:ascii="宋体" w:hAnsi="宋体"/>
          <w:color w:val="000000" w:themeColor="text1"/>
          <w:sz w:val="28"/>
          <w:szCs w:val="28"/>
        </w:rPr>
        <w:t xml:space="preserve">代理机构</w:t>
      </w:r>
      <w:r>
        <w:rPr>
          <w:rFonts w:ascii="宋体" w:hAnsi="宋体"/>
          <w:bCs/>
          <w:color w:val="000000" w:themeColor="text1"/>
          <w:sz w:val="28"/>
          <w:szCs w:val="28"/>
          <w:lang w:val="zh-CN"/>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rPr>
      </w:pPr>
      <w:r/>
      <w:bookmarkStart w:id="65" w:name="_Toc513029227"/>
      <w:r/>
      <w:bookmarkStart w:id="66" w:name="_Toc16938543"/>
      <w:r/>
      <w:bookmarkStart w:id="67" w:name="_Toc20823299"/>
      <w:r/>
      <w:bookmarkEnd w:id="65"/>
      <w:r/>
      <w:bookmarkEnd w:id="66"/>
      <w:r/>
      <w:bookmarkEnd w:id="67"/>
      <w:r>
        <w:rPr>
          <w:rFonts w:hint="eastAsia" w:ascii="宋体" w:hAnsi="宋体"/>
          <w:b/>
          <w:color w:val="000000" w:themeColor="text1"/>
          <w:sz w:val="28"/>
          <w:szCs w:val="28"/>
        </w:rPr>
        <w:t xml:space="preserve">18.投标文件的拒收</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8</w:t>
      </w:r>
      <w:r>
        <w:rPr>
          <w:rFonts w:ascii="宋体" w:hAnsi="宋体"/>
          <w:bCs/>
          <w:color w:val="000000" w:themeColor="text1"/>
          <w:sz w:val="28"/>
          <w:szCs w:val="28"/>
          <w:lang w:val="zh-CN"/>
        </w:rPr>
        <w:t xml:space="preserve">.1</w:t>
      </w:r>
      <w:r>
        <w:rPr>
          <w:rFonts w:ascii="宋体" w:hAnsi="宋体"/>
          <w:bCs/>
          <w:color w:val="000000" w:themeColor="text1"/>
          <w:sz w:val="28"/>
          <w:szCs w:val="28"/>
        </w:rPr>
        <w:t xml:space="preserve"> </w:t>
      </w:r>
      <w:r>
        <w:rPr>
          <w:rFonts w:hint="eastAsia" w:ascii="宋体" w:hAnsi="宋体"/>
          <w:color w:val="000000" w:themeColor="text1"/>
          <w:sz w:val="28"/>
          <w:szCs w:val="28"/>
        </w:rPr>
        <w:t xml:space="preserve">代理机构</w:t>
      </w:r>
      <w:r>
        <w:rPr>
          <w:rFonts w:ascii="宋体" w:hAnsi="宋体"/>
          <w:bCs/>
          <w:color w:val="000000" w:themeColor="text1"/>
          <w:sz w:val="28"/>
          <w:szCs w:val="28"/>
          <w:lang w:val="zh-CN"/>
        </w:rPr>
        <w:t xml:space="preserve">拒绝接收投标截止时间后上传的任何投标文件。</w:t>
      </w:r>
      <w:r/>
    </w:p>
    <w:p>
      <w:pPr>
        <w:jc w:val="left"/>
        <w:spacing w:line="360" w:lineRule="auto"/>
        <w:rPr>
          <w:rFonts w:hint="eastAsia" w:ascii="宋体" w:hAnsi="宋体"/>
          <w:b/>
          <w:color w:val="000000" w:themeColor="text1"/>
          <w:sz w:val="28"/>
          <w:szCs w:val="28"/>
        </w:rPr>
      </w:pPr>
      <w:r/>
      <w:bookmarkStart w:id="68" w:name="_Toc513029228"/>
      <w:r/>
      <w:bookmarkStart w:id="69" w:name="_Toc20823300"/>
      <w:r/>
      <w:bookmarkStart w:id="70" w:name="_Toc16938544"/>
      <w:r/>
      <w:bookmarkEnd w:id="68"/>
      <w:r/>
      <w:bookmarkEnd w:id="69"/>
      <w:r/>
      <w:bookmarkEnd w:id="70"/>
      <w:r>
        <w:rPr>
          <w:rFonts w:hint="eastAsia" w:ascii="宋体" w:hAnsi="宋体"/>
          <w:b/>
          <w:color w:val="000000" w:themeColor="text1"/>
          <w:sz w:val="28"/>
          <w:szCs w:val="28"/>
        </w:rPr>
        <w:t xml:space="preserve">19.投标文件的撤回和修改</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.1 投标文件的撤回</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.1.1</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投标人可在投标截止时间前撤回其电子投标文件，具体操作方法见《操作手册》。</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.1.2</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投标人撤回电子投标文件，则认为其不再参与本项目投标活动。</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.2 投标文件的修改</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.2.1</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投标人可在投标截止时间前对其电子投标文件进行修改，具体操作方法见《操作手册》。</w:t>
      </w:r>
      <w:r/>
    </w:p>
    <w:p>
      <w:pPr>
        <w:jc w:val="left"/>
        <w:spacing w:line="360" w:lineRule="auto"/>
        <w:rPr>
          <w:rFonts w:hint="eastAsia" w:ascii="宋体" w:hAnsi="宋体"/>
          <w:bCs/>
          <w:color w:val="000000" w:themeColor="text1"/>
          <w:sz w:val="28"/>
          <w:szCs w:val="28"/>
          <w:lang w:val="zh-CN"/>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.2.2</w:t>
      </w:r>
      <w:r>
        <w:rPr>
          <w:rFonts w:ascii="宋体" w:hAnsi="宋体"/>
          <w:bCs/>
          <w:color w:val="000000" w:themeColor="text1"/>
          <w:sz w:val="28"/>
          <w:szCs w:val="28"/>
        </w:rPr>
        <w:t xml:space="preserve"> </w:t>
      </w:r>
      <w:r>
        <w:rPr>
          <w:rFonts w:ascii="宋体" w:hAnsi="宋体"/>
          <w:bCs/>
          <w:color w:val="000000" w:themeColor="text1"/>
          <w:sz w:val="28"/>
          <w:szCs w:val="28"/>
          <w:lang w:val="zh-CN"/>
        </w:rPr>
        <w:t xml:space="preserve">投标截止时间之后，投标人不得对其电子投标文件作任何修改。</w:t>
      </w:r>
      <w:r/>
    </w:p>
    <w:p>
      <w:pPr>
        <w:jc w:val="left"/>
        <w:spacing w:line="360" w:lineRule="auto"/>
        <w:rPr>
          <w:rFonts w:hint="eastAsia" w:ascii="宋体" w:hAnsi="宋体"/>
          <w:bCs/>
          <w:color w:val="000000" w:themeColor="text1"/>
          <w:sz w:val="28"/>
          <w:szCs w:val="28"/>
        </w:rPr>
      </w:pPr>
      <w:r>
        <w:rPr>
          <w:rFonts w:ascii="宋体" w:hAnsi="宋体"/>
          <w:bCs/>
          <w:color w:val="000000" w:themeColor="text1"/>
          <w:sz w:val="28"/>
          <w:szCs w:val="28"/>
        </w:rPr>
        <w:t xml:space="preserve">19</w:t>
      </w:r>
      <w:r>
        <w:rPr>
          <w:rFonts w:ascii="宋体" w:hAnsi="宋体"/>
          <w:bCs/>
          <w:color w:val="000000" w:themeColor="text1"/>
          <w:sz w:val="28"/>
          <w:szCs w:val="28"/>
          <w:lang w:val="zh-CN"/>
        </w:rPr>
        <w:t xml:space="preserve">.3 在投标截止时间至招标文件中规定的投标有效期满之间的这段时间内，投标人不得撤回其投标。</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五、开标与评标</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20.开标</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0</w:t>
      </w:r>
      <w:r>
        <w:rPr>
          <w:rFonts w:ascii="宋体" w:hAnsi="宋体"/>
          <w:color w:val="000000" w:themeColor="text1"/>
          <w:sz w:val="28"/>
          <w:szCs w:val="28"/>
          <w:lang w:val="zh-CN"/>
        </w:rPr>
        <w:t xml:space="preserve">.1 </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0</w:t>
      </w:r>
      <w:r>
        <w:rPr>
          <w:rFonts w:ascii="宋体" w:hAnsi="宋体"/>
          <w:color w:val="000000" w:themeColor="text1"/>
          <w:sz w:val="28"/>
          <w:szCs w:val="28"/>
          <w:lang w:val="zh-CN"/>
        </w:rPr>
        <w:t xml:space="preserve">.</w:t>
      </w:r>
      <w:r>
        <w:rPr>
          <w:rFonts w:ascii="宋体" w:hAnsi="宋体"/>
          <w:color w:val="000000" w:themeColor="text1"/>
          <w:sz w:val="28"/>
          <w:szCs w:val="28"/>
        </w:rPr>
        <w:t xml:space="preserve">2 </w:t>
      </w:r>
      <w:r>
        <w:rPr>
          <w:rFonts w:ascii="宋体" w:hAnsi="宋体"/>
          <w:color w:val="000000" w:themeColor="text1"/>
          <w:sz w:val="28"/>
          <w:szCs w:val="28"/>
          <w:lang w:val="zh-CN"/>
        </w:rPr>
        <w:t xml:space="preserve">投标人在开标过程中涉及到的投标文件解密、开标结果确认等工作，应按照《操作手册》规定执行。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0</w:t>
      </w:r>
      <w:r>
        <w:rPr>
          <w:rFonts w:ascii="宋体" w:hAnsi="宋体"/>
          <w:color w:val="000000" w:themeColor="text1"/>
          <w:sz w:val="28"/>
          <w:szCs w:val="28"/>
          <w:lang w:val="zh-CN"/>
        </w:rPr>
        <w:t xml:space="preserve">.</w:t>
      </w:r>
      <w:r>
        <w:rPr>
          <w:rFonts w:ascii="宋体" w:hAnsi="宋体"/>
          <w:color w:val="000000" w:themeColor="text1"/>
          <w:sz w:val="28"/>
          <w:szCs w:val="28"/>
        </w:rPr>
        <w:t xml:space="preserve">3 </w:t>
      </w:r>
      <w:r>
        <w:rPr>
          <w:rFonts w:ascii="宋体" w:hAnsi="宋体"/>
          <w:color w:val="000000" w:themeColor="text1"/>
          <w:sz w:val="28"/>
          <w:szCs w:val="28"/>
          <w:lang w:val="zh-CN"/>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rPr>
      </w:pPr>
      <w:r/>
      <w:bookmarkStart w:id="71" w:name="_Toc20823303"/>
      <w:r/>
      <w:bookmarkStart w:id="72" w:name="_Toc513029231"/>
      <w:r/>
      <w:bookmarkStart w:id="73" w:name="_Toc16938547"/>
      <w:r/>
      <w:bookmarkEnd w:id="71"/>
      <w:r/>
      <w:bookmarkEnd w:id="72"/>
      <w:r/>
      <w:bookmarkEnd w:id="73"/>
      <w:r>
        <w:rPr>
          <w:rFonts w:hint="eastAsia" w:ascii="宋体" w:hAnsi="宋体"/>
          <w:b/>
          <w:color w:val="000000" w:themeColor="text1"/>
          <w:sz w:val="28"/>
          <w:szCs w:val="28"/>
        </w:rPr>
        <w:t xml:space="preserve">21评标</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1</w:t>
      </w:r>
      <w:r>
        <w:rPr>
          <w:rFonts w:ascii="宋体" w:hAnsi="宋体"/>
          <w:color w:val="000000" w:themeColor="text1"/>
          <w:sz w:val="28"/>
          <w:szCs w:val="28"/>
          <w:lang w:val="zh-CN"/>
        </w:rPr>
        <w:t xml:space="preserve">.1 </w:t>
      </w:r>
      <w:r>
        <w:rPr>
          <w:rFonts w:ascii="宋体" w:hAnsi="宋体"/>
          <w:color w:val="000000" w:themeColor="text1"/>
          <w:sz w:val="28"/>
          <w:szCs w:val="28"/>
        </w:rPr>
        <w:t xml:space="preserve">评标由</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组织评标委员会（以下简称“评委会”）进行。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1</w:t>
      </w:r>
      <w:r>
        <w:rPr>
          <w:rFonts w:ascii="宋体" w:hAnsi="宋体"/>
          <w:color w:val="000000" w:themeColor="text1"/>
          <w:sz w:val="28"/>
          <w:szCs w:val="28"/>
          <w:lang w:val="zh-CN"/>
        </w:rPr>
        <w:t xml:space="preserve">.2 评委会由采购人代表和有关技术、经济等方面的专家组成，且人员构成符合政府采购有关规定。</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1</w:t>
      </w:r>
      <w:r>
        <w:rPr>
          <w:rFonts w:ascii="宋体" w:hAnsi="宋体"/>
          <w:color w:val="000000" w:themeColor="text1"/>
          <w:sz w:val="28"/>
          <w:szCs w:val="28"/>
          <w:lang w:val="zh-CN"/>
        </w:rPr>
        <w:t xml:space="preserve">.3</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评委会独立工作，负责评审所有投标文件并</w:t>
      </w:r>
      <w:r>
        <w:rPr>
          <w:rFonts w:ascii="宋体" w:hAnsi="宋体"/>
          <w:color w:val="000000" w:themeColor="text1"/>
          <w:sz w:val="28"/>
          <w:szCs w:val="28"/>
        </w:rPr>
        <w:t xml:space="preserve">推荐</w:t>
      </w:r>
      <w:r>
        <w:rPr>
          <w:rFonts w:ascii="宋体" w:hAnsi="宋体"/>
          <w:color w:val="000000" w:themeColor="text1"/>
          <w:sz w:val="28"/>
          <w:szCs w:val="28"/>
          <w:lang w:val="zh-CN"/>
        </w:rPr>
        <w:t xml:space="preserve">中标</w:t>
      </w:r>
      <w:r>
        <w:rPr>
          <w:rFonts w:ascii="宋体" w:hAnsi="宋体"/>
          <w:color w:val="000000" w:themeColor="text1"/>
          <w:sz w:val="28"/>
          <w:szCs w:val="28"/>
        </w:rPr>
        <w:t xml:space="preserve">候选</w:t>
      </w:r>
      <w:r>
        <w:rPr>
          <w:rFonts w:ascii="宋体" w:hAnsi="宋体"/>
          <w:color w:val="000000" w:themeColor="text1"/>
          <w:sz w:val="28"/>
          <w:szCs w:val="28"/>
          <w:lang w:val="zh-CN"/>
        </w:rPr>
        <w:t xml:space="preserve">人，</w:t>
      </w:r>
      <w:r>
        <w:rPr>
          <w:rFonts w:ascii="宋体" w:hAnsi="宋体"/>
          <w:color w:val="000000" w:themeColor="text1"/>
          <w:sz w:val="28"/>
          <w:szCs w:val="28"/>
        </w:rPr>
        <w:t xml:space="preserve">或根据采购人授权直接确定中标人</w:t>
      </w:r>
      <w:r>
        <w:rPr>
          <w:rFonts w:ascii="宋体" w:hAnsi="宋体"/>
          <w:color w:val="000000" w:themeColor="text1"/>
          <w:sz w:val="28"/>
          <w:szCs w:val="28"/>
          <w:lang w:val="zh-CN"/>
        </w:rPr>
        <w:t xml:space="preserve">。</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22.评标过程的保密与公正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.1</w:t>
      </w:r>
      <w:r>
        <w:rPr>
          <w:rFonts w:ascii="宋体" w:hAnsi="宋体"/>
          <w:color w:val="000000" w:themeColor="text1"/>
          <w:sz w:val="28"/>
          <w:szCs w:val="28"/>
        </w:rPr>
        <w:t xml:space="preserve"> </w:t>
      </w:r>
      <w:r>
        <w:rPr>
          <w:rFonts w:ascii="宋体" w:hAnsi="宋体"/>
          <w:color w:val="000000" w:themeColor="text1"/>
          <w:sz w:val="28"/>
          <w:szCs w:val="28"/>
          <w:lang w:val="zh-CN"/>
        </w:rPr>
        <w:t xml:space="preserve">凡是与审查、澄清、评价和比较投标的有关资料以及授标建议等，采购人、评委、</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均不得向投标人或与评标无关的其他人员透露。</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.2</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投标人不得以任何方式影响评标，否则其投标文件将被作为无效投标文件。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.3 </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和评委会不向未中标的投标人解释未中标原因，也不公布评标过程中的相关细节。</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2</w:t>
      </w:r>
      <w:r>
        <w:rPr>
          <w:rFonts w:ascii="宋体" w:hAnsi="宋体"/>
          <w:color w:val="000000" w:themeColor="text1"/>
          <w:sz w:val="28"/>
          <w:szCs w:val="28"/>
          <w:lang w:val="zh-CN"/>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rPr>
      </w:pPr>
      <w:r/>
      <w:bookmarkStart w:id="74" w:name="_Toc16938548"/>
      <w:r/>
      <w:bookmarkStart w:id="75" w:name="_Toc513029232"/>
      <w:r/>
      <w:bookmarkStart w:id="76" w:name="_Toc20823304"/>
      <w:r/>
      <w:bookmarkEnd w:id="74"/>
      <w:r/>
      <w:bookmarkEnd w:id="75"/>
      <w:r/>
      <w:bookmarkEnd w:id="76"/>
      <w:r>
        <w:rPr>
          <w:rFonts w:hint="eastAsia" w:ascii="宋体" w:hAnsi="宋体"/>
          <w:b/>
          <w:color w:val="000000" w:themeColor="text1"/>
          <w:sz w:val="28"/>
          <w:szCs w:val="28"/>
        </w:rPr>
        <w:t xml:space="preserve">23.投标文件的澄清</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3</w:t>
      </w:r>
      <w:r>
        <w:rPr>
          <w:rFonts w:ascii="宋体" w:hAnsi="宋体"/>
          <w:color w:val="000000" w:themeColor="text1"/>
          <w:sz w:val="28"/>
          <w:szCs w:val="28"/>
          <w:lang w:val="zh-CN"/>
        </w:rPr>
        <w:t xml:space="preserve">.1</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投标人的澄清、说明或者补正不得超出投标文件的范围或者改变投标文件的实质性内容。</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评委会并非对每个投标人都做澄清要求。</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3</w:t>
      </w:r>
      <w:r>
        <w:rPr>
          <w:rFonts w:ascii="宋体" w:hAnsi="宋体"/>
          <w:color w:val="000000" w:themeColor="text1"/>
          <w:sz w:val="28"/>
          <w:szCs w:val="28"/>
          <w:lang w:val="zh-CN"/>
        </w:rPr>
        <w:t xml:space="preserve">.2</w:t>
      </w:r>
      <w:r>
        <w:rPr>
          <w:rFonts w:ascii="宋体" w:hAnsi="宋体"/>
          <w:color w:val="000000" w:themeColor="text1"/>
          <w:sz w:val="28"/>
          <w:szCs w:val="28"/>
        </w:rPr>
        <w:t xml:space="preserve"> </w:t>
      </w:r>
      <w:r>
        <w:rPr>
          <w:rFonts w:ascii="宋体" w:hAnsi="宋体"/>
          <w:color w:val="000000" w:themeColor="text1"/>
          <w:sz w:val="28"/>
          <w:szCs w:val="28"/>
          <w:lang w:val="zh-CN"/>
        </w:rPr>
        <w:t xml:space="preserve">需要供应商进行澄清、说明和补正的，评委会将通过苏采云系统向</w:t>
      </w:r>
      <w:r>
        <w:rPr>
          <w:rFonts w:ascii="宋体" w:hAnsi="宋体"/>
          <w:color w:val="000000" w:themeColor="text1"/>
          <w:sz w:val="28"/>
          <w:szCs w:val="28"/>
        </w:rPr>
        <w:t xml:space="preserve">投标人</w:t>
      </w:r>
      <w:r>
        <w:rPr>
          <w:rFonts w:ascii="宋体" w:hAnsi="宋体"/>
          <w:color w:val="000000" w:themeColor="text1"/>
          <w:sz w:val="28"/>
          <w:szCs w:val="28"/>
          <w:lang w:val="zh-CN"/>
        </w:rPr>
        <w:t xml:space="preserve">发出《澄清要求函》，接到《澄清要求函》的</w:t>
      </w:r>
      <w:r>
        <w:rPr>
          <w:rFonts w:ascii="宋体" w:hAnsi="宋体"/>
          <w:color w:val="000000" w:themeColor="text1"/>
          <w:sz w:val="28"/>
          <w:szCs w:val="28"/>
        </w:rPr>
        <w:t xml:space="preserve">投标人</w:t>
      </w:r>
      <w:r>
        <w:rPr>
          <w:rFonts w:ascii="宋体" w:hAnsi="宋体"/>
          <w:color w:val="000000" w:themeColor="text1"/>
          <w:sz w:val="28"/>
          <w:szCs w:val="28"/>
          <w:lang w:val="zh-CN"/>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3</w:t>
      </w:r>
      <w:r>
        <w:rPr>
          <w:rFonts w:ascii="宋体" w:hAnsi="宋体"/>
          <w:color w:val="000000" w:themeColor="text1"/>
          <w:sz w:val="28"/>
          <w:szCs w:val="28"/>
          <w:lang w:val="zh-CN"/>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rPr>
      </w:pPr>
      <w:r/>
      <w:bookmarkStart w:id="77" w:name="_Toc16938549"/>
      <w:r/>
      <w:bookmarkStart w:id="78" w:name="_Toc20823305"/>
      <w:r/>
      <w:bookmarkStart w:id="79" w:name="_Toc513029233"/>
      <w:r/>
      <w:bookmarkEnd w:id="77"/>
      <w:r/>
      <w:bookmarkEnd w:id="78"/>
      <w:r/>
      <w:bookmarkEnd w:id="79"/>
      <w:r>
        <w:rPr>
          <w:rFonts w:hint="eastAsia" w:ascii="宋体" w:hAnsi="宋体"/>
          <w:b/>
          <w:color w:val="000000" w:themeColor="text1"/>
          <w:sz w:val="28"/>
          <w:szCs w:val="28"/>
        </w:rPr>
        <w:t xml:space="preserve">24.投标文件的审查</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 投标文件审查分为资格审查和符合性审查。</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24.1.1 资格审查。依据法律法规和招标文件规定，由采购人对投标文件中的资格证明文件进行审查，并向评委会反馈审查结论。</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采购人进行资格审查时，将在“信用中国”网站（www.creditchina.gov.cn）查询投标人的信用记录，以确定投标人是否具备投标资格，查询结果留存并归档。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接受联合体的项目，联合体成员存在不良信用记录的，视同联合体存在不良信用记录。</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24.1.3 未通过资格审查或符合性审查的投标人，</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将通过苏采云系统告知其具体原因，评标结束后不再接受有关询问。</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.3</w:t>
      </w:r>
      <w:r>
        <w:rPr>
          <w:rFonts w:ascii="宋体" w:hAnsi="宋体"/>
          <w:color w:val="000000" w:themeColor="text1"/>
          <w:sz w:val="28"/>
          <w:szCs w:val="28"/>
        </w:rPr>
        <w:t xml:space="preserve"> </w:t>
      </w:r>
      <w:r>
        <w:rPr>
          <w:rFonts w:ascii="宋体" w:hAnsi="宋体"/>
          <w:color w:val="000000" w:themeColor="text1"/>
          <w:sz w:val="28"/>
          <w:szCs w:val="28"/>
          <w:lang w:val="zh-CN"/>
        </w:rPr>
        <w:t xml:space="preserve">如果投标文件实质上没有响应招标文件的要求，评委会将予以拒</w:t>
      </w:r>
      <w:r>
        <w:rPr>
          <w:rFonts w:ascii="宋体" w:hAnsi="宋体"/>
          <w:color w:val="000000" w:themeColor="text1"/>
          <w:sz w:val="28"/>
          <w:szCs w:val="28"/>
          <w:lang w:val="zh-CN"/>
        </w:rPr>
        <w:t xml:space="preserve">绝，投标人不得通过修改或撤销不合要求的偏离或保留而使其投标成为实质性响应的投标。</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.4</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评委会将对确定为实质性响应的投标进行进一步审核，确定其是否有计算上或累加上的算术错误。修正错误的原则如下：</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（1）投标文件中开标一览表内容与投标文件中相应内容不一致的，以开标一览表为准；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（2）大写金额和小写金额不一致的，以大写金额为准；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（3）单价金额小数点或者百分比有明显错位的，以开标一览表的总价为准，并修改单价；</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（4）总价金额与按单价汇总金额不一致的，以单价金额计算结果为准。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同时出现两种以上错误的，按照前款规定的顺序修正。</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hint="eastAsia" w:ascii="宋体" w:hAnsi="宋体"/>
          <w:color w:val="000000" w:themeColor="text1"/>
          <w:sz w:val="28"/>
          <w:szCs w:val="28"/>
          <w:lang w:val="zh-CN"/>
        </w:rPr>
      </w:pPr>
      <w:r/>
      <w:bookmarkStart w:id="80" w:name="_Toc20823306"/>
      <w:r/>
      <w:bookmarkStart w:id="81" w:name="_Toc513029234"/>
      <w:r/>
      <w:bookmarkStart w:id="82" w:name="_Toc16938550"/>
      <w:r/>
      <w:bookmarkEnd w:id="80"/>
      <w:r/>
      <w:bookmarkEnd w:id="81"/>
      <w:r/>
      <w:bookmarkEnd w:id="82"/>
      <w:r>
        <w:rPr>
          <w:rFonts w:ascii="宋体" w:hAnsi="宋体"/>
          <w:color w:val="000000" w:themeColor="text1"/>
          <w:sz w:val="28"/>
          <w:szCs w:val="28"/>
          <w:lang w:val="zh-CN"/>
        </w:rPr>
        <w:t xml:space="preserve">2</w:t>
      </w:r>
      <w:r>
        <w:rPr>
          <w:rFonts w:ascii="宋体" w:hAnsi="宋体"/>
          <w:color w:val="000000" w:themeColor="text1"/>
          <w:sz w:val="28"/>
          <w:szCs w:val="28"/>
        </w:rPr>
        <w:t xml:space="preserve">4</w:t>
      </w:r>
      <w:r>
        <w:rPr>
          <w:rFonts w:ascii="宋体" w:hAnsi="宋体"/>
          <w:color w:val="000000" w:themeColor="text1"/>
          <w:sz w:val="28"/>
          <w:szCs w:val="28"/>
          <w:lang w:val="zh-CN"/>
        </w:rPr>
        <w:t xml:space="preserve">.6</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投标人在开、评标全过程中应保持通讯畅通，及时登录苏采云系统查阅、答复相关信息，并安排专人与</w:t>
      </w:r>
      <w:r>
        <w:rPr>
          <w:rFonts w:hint="eastAsia" w:ascii="宋体" w:hAnsi="宋体"/>
          <w:color w:val="000000" w:themeColor="text1"/>
          <w:sz w:val="28"/>
          <w:szCs w:val="28"/>
        </w:rPr>
        <w:t xml:space="preserve">代理机构</w:t>
      </w:r>
      <w:r>
        <w:rPr>
          <w:rFonts w:ascii="宋体" w:hAnsi="宋体"/>
          <w:color w:val="000000" w:themeColor="text1"/>
          <w:sz w:val="28"/>
          <w:szCs w:val="28"/>
          <w:lang w:val="zh-CN"/>
        </w:rPr>
        <w:t xml:space="preserve">及评委会联系。</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25.无效投标和废标</w:t>
      </w:r>
      <w:r/>
    </w:p>
    <w:p>
      <w:pPr>
        <w:jc w:val="left"/>
        <w:spacing w:line="360" w:lineRule="auto"/>
        <w:rPr>
          <w:rFonts w:hint="eastAsia" w:ascii="宋体" w:hAnsi="宋体"/>
          <w:color w:val="000000" w:themeColor="text1"/>
          <w:sz w:val="28"/>
          <w:szCs w:val="28"/>
          <w:lang w:val="zh-CN"/>
        </w:rPr>
      </w:pPr>
      <w:r/>
      <w:bookmarkStart w:id="83" w:name="_Toc513029235"/>
      <w:r/>
      <w:bookmarkStart w:id="84" w:name="_Toc16938551"/>
      <w:r/>
      <w:bookmarkStart w:id="85" w:name="_Toc20823307"/>
      <w:r/>
      <w:bookmarkEnd w:id="83"/>
      <w:r/>
      <w:bookmarkEnd w:id="84"/>
      <w:r/>
      <w:bookmarkEnd w:id="85"/>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w:t>
      </w:r>
      <w:r>
        <w:rPr>
          <w:rFonts w:ascii="宋体" w:hAnsi="宋体"/>
          <w:color w:val="000000" w:themeColor="text1"/>
          <w:sz w:val="28"/>
          <w:szCs w:val="28"/>
        </w:rPr>
        <w:t xml:space="preserve"> </w:t>
      </w:r>
      <w:r>
        <w:rPr>
          <w:rFonts w:ascii="宋体" w:hAnsi="宋体"/>
          <w:color w:val="000000" w:themeColor="text1"/>
          <w:sz w:val="28"/>
          <w:szCs w:val="28"/>
          <w:lang w:val="zh-CN"/>
        </w:rPr>
        <w:t xml:space="preserve">无效投标条款</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投标人在苏采云系统规定的时间内未成功解密电子投标文件。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.1.2</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投标人未按照招标文件要求上传电子投标文件。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.1.3</w:t>
      </w:r>
      <w:r>
        <w:rPr>
          <w:rFonts w:ascii="宋体" w:hAnsi="宋体"/>
          <w:color w:val="000000" w:themeColor="text1"/>
          <w:sz w:val="28"/>
          <w:szCs w:val="28"/>
        </w:rPr>
        <w:t xml:space="preserve"> </w:t>
      </w:r>
      <w:r>
        <w:rPr>
          <w:rFonts w:ascii="宋体" w:hAnsi="宋体"/>
          <w:color w:val="000000" w:themeColor="text1"/>
          <w:sz w:val="28"/>
          <w:szCs w:val="28"/>
          <w:lang w:val="zh-CN"/>
        </w:rPr>
        <w:t xml:space="preserve">同一投标人提交两个（含两个）以上不同的投标报价。</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.1.4</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投标人不具备招标文件中规定资格要求。</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.1.5</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投标人的报价超过了采购预算或最高限价。</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.1.6</w:t>
      </w:r>
      <w:r>
        <w:rPr>
          <w:rFonts w:ascii="宋体" w:hAnsi="宋体"/>
          <w:color w:val="000000" w:themeColor="text1"/>
          <w:sz w:val="28"/>
          <w:szCs w:val="28"/>
        </w:rPr>
        <w:t xml:space="preserve"> </w:t>
      </w:r>
      <w:r>
        <w:rPr>
          <w:rFonts w:ascii="宋体" w:hAnsi="宋体"/>
          <w:color w:val="000000" w:themeColor="text1"/>
          <w:sz w:val="28"/>
          <w:szCs w:val="28"/>
          <w:lang w:val="zh-CN"/>
        </w:rPr>
        <w:t xml:space="preserve">未通过符合性审查。</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.1.7</w:t>
      </w:r>
      <w:r>
        <w:rPr>
          <w:rFonts w:ascii="宋体" w:hAnsi="宋体"/>
          <w:color w:val="000000" w:themeColor="text1"/>
          <w:sz w:val="28"/>
          <w:szCs w:val="28"/>
        </w:rPr>
        <w:t xml:space="preserve"> </w:t>
      </w:r>
      <w:r>
        <w:rPr>
          <w:rFonts w:ascii="宋体" w:hAnsi="宋体"/>
          <w:color w:val="000000" w:themeColor="text1"/>
          <w:sz w:val="28"/>
          <w:szCs w:val="28"/>
          <w:lang w:val="zh-CN"/>
        </w:rPr>
        <w:t xml:space="preserve">不符合招标文件中实质性要求和条件（本招标文件中打“</w:t>
      </w:r>
      <w:r>
        <w:rPr>
          <w:rFonts w:ascii="宋体" w:hAnsi="宋体"/>
          <w:color w:val="000000" w:themeColor="text1"/>
          <w:sz w:val="28"/>
          <w:szCs w:val="28"/>
        </w:rPr>
        <w:t xml:space="preserve">★</w:t>
      </w:r>
      <w:r>
        <w:rPr>
          <w:rFonts w:ascii="宋体" w:hAnsi="宋体"/>
          <w:color w:val="000000" w:themeColor="text1"/>
          <w:sz w:val="28"/>
          <w:szCs w:val="28"/>
          <w:lang w:val="zh-CN"/>
        </w:rPr>
        <w:t xml:space="preserve">”内容为实质性要求和条件）。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.1.8</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.1.9</w:t>
      </w:r>
      <w:r>
        <w:rPr>
          <w:rFonts w:ascii="宋体" w:hAnsi="宋体"/>
          <w:color w:val="000000" w:themeColor="text1"/>
          <w:sz w:val="28"/>
          <w:szCs w:val="28"/>
        </w:rPr>
        <w:t xml:space="preserve"> </w:t>
      </w:r>
      <w:r>
        <w:rPr>
          <w:rFonts w:ascii="宋体" w:hAnsi="宋体"/>
          <w:color w:val="000000" w:themeColor="text1"/>
          <w:sz w:val="28"/>
          <w:szCs w:val="28"/>
          <w:lang w:val="zh-CN"/>
        </w:rPr>
        <w:t xml:space="preserve">投标文件含有采购人不能接受的附加条件。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.1.10</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评委会认为投标人的报价明显低于其他通过符合性审查投标人的报价，有可能影响</w:t>
      </w:r>
      <w:r>
        <w:rPr>
          <w:rFonts w:ascii="宋体" w:hAnsi="宋体"/>
          <w:color w:val="000000" w:themeColor="text1"/>
          <w:sz w:val="28"/>
          <w:szCs w:val="28"/>
        </w:rPr>
        <w:t xml:space="preserve">服务</w:t>
      </w:r>
      <w:r>
        <w:rPr>
          <w:rFonts w:ascii="宋体" w:hAnsi="宋体"/>
          <w:color w:val="000000" w:themeColor="text1"/>
          <w:sz w:val="28"/>
          <w:szCs w:val="28"/>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25.1.11 采购产品被财政部、国家发改委、生态环境部等列入“节能产品品目清单”强制采购范围，而投标人提供的产品不在强制采购范围内。</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w:t>
      </w:r>
      <w:r>
        <w:rPr>
          <w:rFonts w:ascii="宋体" w:hAnsi="宋体"/>
          <w:color w:val="000000" w:themeColor="text1"/>
          <w:sz w:val="28"/>
          <w:szCs w:val="28"/>
        </w:rPr>
        <w:t xml:space="preserve">2 </w:t>
      </w:r>
      <w:r>
        <w:rPr>
          <w:rFonts w:ascii="宋体" w:hAnsi="宋体"/>
          <w:color w:val="000000" w:themeColor="text1"/>
          <w:sz w:val="28"/>
          <w:szCs w:val="28"/>
          <w:lang w:val="zh-CN"/>
        </w:rPr>
        <w:t xml:space="preserve">投标文件未按照招标文件要求加盖电子公章。</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.1.1</w:t>
      </w:r>
      <w:r>
        <w:rPr>
          <w:rFonts w:ascii="宋体" w:hAnsi="宋体"/>
          <w:color w:val="000000" w:themeColor="text1"/>
          <w:sz w:val="28"/>
          <w:szCs w:val="28"/>
        </w:rPr>
        <w:t xml:space="preserve">3 </w:t>
      </w:r>
      <w:r>
        <w:rPr>
          <w:rFonts w:ascii="宋体" w:hAnsi="宋体"/>
          <w:color w:val="000000" w:themeColor="text1"/>
          <w:sz w:val="28"/>
          <w:szCs w:val="28"/>
          <w:lang w:val="zh-CN"/>
        </w:rPr>
        <w:t xml:space="preserve">法律法规及本招标文件规定的</w:t>
      </w:r>
      <w:r>
        <w:rPr>
          <w:rFonts w:ascii="宋体" w:hAnsi="宋体"/>
          <w:color w:val="000000" w:themeColor="text1"/>
          <w:sz w:val="28"/>
          <w:szCs w:val="28"/>
        </w:rPr>
        <w:t xml:space="preserve">其他</w:t>
      </w:r>
      <w:r>
        <w:rPr>
          <w:rFonts w:ascii="宋体" w:hAnsi="宋体"/>
          <w:color w:val="000000" w:themeColor="text1"/>
          <w:sz w:val="28"/>
          <w:szCs w:val="28"/>
          <w:lang w:val="zh-CN"/>
        </w:rPr>
        <w:t xml:space="preserve">无效投标情形。</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w:t>
      </w:r>
      <w:r>
        <w:rPr>
          <w:rFonts w:ascii="宋体" w:hAnsi="宋体"/>
          <w:color w:val="000000" w:themeColor="text1"/>
          <w:sz w:val="28"/>
          <w:szCs w:val="28"/>
        </w:rPr>
        <w:t xml:space="preserve"> </w:t>
      </w:r>
      <w:r>
        <w:rPr>
          <w:rFonts w:ascii="宋体" w:hAnsi="宋体"/>
          <w:color w:val="000000" w:themeColor="text1"/>
          <w:sz w:val="28"/>
          <w:szCs w:val="28"/>
          <w:lang w:val="zh-CN"/>
        </w:rPr>
        <w:t xml:space="preserve">废标条款</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.2.1</w:t>
      </w:r>
      <w:r>
        <w:rPr>
          <w:rFonts w:ascii="宋体" w:hAnsi="宋体"/>
          <w:color w:val="000000" w:themeColor="text1"/>
          <w:sz w:val="28"/>
          <w:szCs w:val="28"/>
        </w:rPr>
        <w:t xml:space="preserve"> </w:t>
      </w:r>
      <w:r>
        <w:rPr>
          <w:rFonts w:ascii="宋体" w:hAnsi="宋体"/>
          <w:color w:val="000000" w:themeColor="text1"/>
          <w:sz w:val="28"/>
          <w:szCs w:val="28"/>
          <w:lang w:val="zh-CN"/>
        </w:rPr>
        <w:t xml:space="preserve">符合资格条件的供应商或者对招标文件作实质响应的供应商不足三家。</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.2.2</w:t>
      </w:r>
      <w:r>
        <w:rPr>
          <w:rFonts w:ascii="宋体" w:hAnsi="宋体"/>
          <w:color w:val="000000" w:themeColor="text1"/>
          <w:sz w:val="28"/>
          <w:szCs w:val="28"/>
        </w:rPr>
        <w:t xml:space="preserve"> </w:t>
      </w:r>
      <w:r>
        <w:rPr>
          <w:rFonts w:ascii="宋体" w:hAnsi="宋体"/>
          <w:color w:val="000000" w:themeColor="text1"/>
          <w:sz w:val="28"/>
          <w:szCs w:val="28"/>
          <w:lang w:val="zh-CN"/>
        </w:rPr>
        <w:t xml:space="preserve">出现影响采购公正的违法、违规行为。</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.2.3</w:t>
      </w:r>
      <w:r>
        <w:rPr>
          <w:rFonts w:ascii="宋体" w:hAnsi="宋体"/>
          <w:color w:val="000000" w:themeColor="text1"/>
          <w:sz w:val="28"/>
          <w:szCs w:val="28"/>
        </w:rPr>
        <w:t xml:space="preserve"> </w:t>
      </w:r>
      <w:r>
        <w:rPr>
          <w:rFonts w:ascii="宋体" w:hAnsi="宋体"/>
          <w:color w:val="000000" w:themeColor="text1"/>
          <w:sz w:val="28"/>
          <w:szCs w:val="28"/>
          <w:lang w:val="zh-CN"/>
        </w:rPr>
        <w:t xml:space="preserve">因重大变故采购任务取消。</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.2.4</w:t>
      </w:r>
      <w:r>
        <w:rPr>
          <w:rFonts w:ascii="宋体" w:hAnsi="宋体"/>
          <w:color w:val="000000" w:themeColor="text1"/>
          <w:sz w:val="28"/>
          <w:szCs w:val="28"/>
        </w:rPr>
        <w:t xml:space="preserve"> </w:t>
      </w:r>
      <w:r>
        <w:rPr>
          <w:rFonts w:ascii="宋体" w:hAnsi="宋体"/>
          <w:color w:val="000000" w:themeColor="text1"/>
          <w:sz w:val="28"/>
          <w:szCs w:val="28"/>
          <w:lang w:val="zh-CN"/>
        </w:rPr>
        <w:t xml:space="preserve">评委会认定招标文件存在歧义、重大缺陷导致评审工作无法进行。</w:t>
      </w:r>
      <w:r/>
    </w:p>
    <w:p>
      <w:pPr>
        <w:jc w:val="left"/>
        <w:spacing w:line="360" w:lineRule="auto"/>
        <w:rPr>
          <w:rFonts w:hint="eastAsia" w:ascii="宋体" w:hAnsi="宋体"/>
          <w:color w:val="000000" w:themeColor="text1"/>
          <w:sz w:val="28"/>
          <w:szCs w:val="28"/>
          <w:lang w:val="zh-CN"/>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.2.5</w:t>
      </w:r>
      <w:r>
        <w:rPr>
          <w:rFonts w:ascii="宋体" w:hAnsi="宋体"/>
          <w:color w:val="000000" w:themeColor="text1"/>
          <w:sz w:val="28"/>
          <w:szCs w:val="28"/>
        </w:rPr>
        <w:t xml:space="preserve"> </w:t>
      </w:r>
      <w:r>
        <w:rPr>
          <w:rFonts w:ascii="宋体" w:hAnsi="宋体"/>
          <w:color w:val="000000" w:themeColor="text1"/>
          <w:sz w:val="28"/>
          <w:szCs w:val="28"/>
          <w:lang w:val="zh-CN"/>
        </w:rPr>
        <w:t xml:space="preserve">因苏采云系统故障造成开标不成功。</w:t>
      </w:r>
      <w:r/>
    </w:p>
    <w:p>
      <w:pPr>
        <w:jc w:val="left"/>
        <w:spacing w:line="360" w:lineRule="auto"/>
        <w:rPr>
          <w:rFonts w:hint="eastAsia" w:ascii="宋体" w:hAnsi="宋体"/>
          <w:color w:val="000000" w:themeColor="text1"/>
          <w:sz w:val="28"/>
          <w:szCs w:val="28"/>
        </w:rPr>
      </w:pPr>
      <w:r>
        <w:rPr>
          <w:rFonts w:ascii="宋体" w:hAnsi="宋体"/>
          <w:color w:val="000000" w:themeColor="text1"/>
          <w:sz w:val="28"/>
          <w:szCs w:val="28"/>
          <w:lang w:val="zh-CN"/>
        </w:rPr>
        <w:t xml:space="preserve">2</w:t>
      </w:r>
      <w:r>
        <w:rPr>
          <w:rFonts w:ascii="宋体" w:hAnsi="宋体"/>
          <w:color w:val="000000" w:themeColor="text1"/>
          <w:sz w:val="28"/>
          <w:szCs w:val="28"/>
        </w:rPr>
        <w:t xml:space="preserve">5</w:t>
      </w:r>
      <w:r>
        <w:rPr>
          <w:rFonts w:ascii="宋体" w:hAnsi="宋体"/>
          <w:color w:val="000000" w:themeColor="text1"/>
          <w:sz w:val="28"/>
          <w:szCs w:val="28"/>
          <w:lang w:val="zh-CN"/>
        </w:rPr>
        <w:t xml:space="preserve">.3 如出现投标截止时间后参加投标的供应商或者对招标文件作出实质</w:t>
      </w:r>
      <w:r>
        <w:rPr>
          <w:rFonts w:ascii="宋体" w:hAnsi="宋体"/>
          <w:color w:val="000000" w:themeColor="text1"/>
          <w:sz w:val="28"/>
          <w:szCs w:val="28"/>
        </w:rPr>
        <w:t xml:space="preserve">性</w:t>
      </w:r>
      <w:r>
        <w:rPr>
          <w:rFonts w:ascii="宋体" w:hAnsi="宋体"/>
          <w:color w:val="000000" w:themeColor="text1"/>
          <w:sz w:val="28"/>
          <w:szCs w:val="28"/>
          <w:lang w:val="zh-CN"/>
        </w:rPr>
        <w:t xml:space="preserve">响应的供应商不足三家</w:t>
      </w:r>
      <w:r>
        <w:rPr>
          <w:rFonts w:ascii="宋体" w:hAnsi="宋体"/>
          <w:color w:val="000000" w:themeColor="text1"/>
          <w:sz w:val="28"/>
          <w:szCs w:val="28"/>
        </w:rPr>
        <w:t xml:space="preserve">的</w:t>
      </w:r>
      <w:r>
        <w:rPr>
          <w:rFonts w:ascii="宋体" w:hAnsi="宋体"/>
          <w:color w:val="000000" w:themeColor="text1"/>
          <w:sz w:val="28"/>
          <w:szCs w:val="28"/>
          <w:lang w:val="zh-CN"/>
        </w:rPr>
        <w:t xml:space="preserve">情况，按政府采购相关规定执行。</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六、定标</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26.确定中标单位</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中标候选人的</w:t>
      </w:r>
      <w:r>
        <w:rPr>
          <w:rFonts w:hint="eastAsia" w:ascii="宋体" w:hAnsi="宋体"/>
          <w:color w:val="000000" w:themeColor="text1"/>
          <w:sz w:val="28"/>
          <w:szCs w:val="28"/>
        </w:rPr>
        <w:t xml:space="preserve">确定</w:t>
      </w:r>
      <w:r>
        <w:rPr>
          <w:rFonts w:hint="eastAsia" w:ascii="宋体" w:hAnsi="宋体"/>
          <w:color w:val="000000" w:themeColor="text1"/>
          <w:sz w:val="28"/>
          <w:szCs w:val="28"/>
          <w:lang w:val="zh-CN"/>
        </w:rPr>
        <w:t xml:space="preserve">原则和数量</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.2 按以下第（</w:t>
      </w:r>
      <w:r>
        <w:rPr>
          <w:rFonts w:hint="eastAsia" w:ascii="宋体" w:hAnsi="宋体"/>
          <w:color w:val="000000" w:themeColor="text1"/>
          <w:sz w:val="28"/>
          <w:szCs w:val="28"/>
        </w:rPr>
        <w:t xml:space="preserve">1</w:t>
      </w:r>
      <w:r>
        <w:rPr>
          <w:rFonts w:hint="eastAsia" w:ascii="宋体" w:hAnsi="宋体"/>
          <w:color w:val="000000" w:themeColor="text1"/>
          <w:sz w:val="28"/>
          <w:szCs w:val="28"/>
          <w:lang w:val="zh-CN"/>
        </w:rPr>
        <w:t xml:space="preserve">）种方式确定中标人：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（1）评委会直接确定排名第一的中标候选人为中标人；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（2）采购人在评委会推荐的中标候选人中按顺序确定中标人。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按第二种方式确定中标人的，</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自评审结束之日起两个工作日内将评审报告送</w:t>
      </w:r>
      <w:r>
        <w:rPr>
          <w:rFonts w:hint="eastAsia" w:ascii="宋体" w:hAnsi="宋体"/>
          <w:color w:val="000000" w:themeColor="text1"/>
          <w:sz w:val="28"/>
          <w:szCs w:val="28"/>
        </w:rPr>
        <w:t xml:space="preserve">达</w:t>
      </w:r>
      <w:r>
        <w:rPr>
          <w:rFonts w:hint="eastAsia" w:ascii="宋体" w:hAnsi="宋体"/>
          <w:color w:val="000000" w:themeColor="text1"/>
          <w:sz w:val="28"/>
          <w:szCs w:val="28"/>
          <w:lang w:val="zh-CN"/>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.3 </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将在“江苏政府采购网”发布中标公告，公告期限为1个工作日。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若有充分证据证明中标人</w:t>
      </w:r>
      <w:r>
        <w:rPr>
          <w:rFonts w:hint="eastAsia" w:ascii="宋体" w:hAnsi="宋体"/>
          <w:color w:val="000000" w:themeColor="text1"/>
          <w:sz w:val="28"/>
          <w:szCs w:val="28"/>
        </w:rPr>
        <w:t xml:space="preserve">有</w:t>
      </w:r>
      <w:r>
        <w:rPr>
          <w:rFonts w:hint="eastAsia" w:ascii="宋体" w:hAnsi="宋体"/>
          <w:color w:val="000000" w:themeColor="text1"/>
          <w:sz w:val="28"/>
          <w:szCs w:val="28"/>
          <w:lang w:val="zh-CN"/>
        </w:rPr>
        <w:t xml:space="preserve">下列情况之一的，一经查实将被取消中标资格：</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提供虚假材料谋取中标。</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.4.2</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向采购人、</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行贿或者提供其他不正当利益。</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.4.3</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属于本文件规定的无效</w:t>
      </w:r>
      <w:r>
        <w:rPr>
          <w:rFonts w:hint="eastAsia" w:ascii="宋体" w:hAnsi="宋体"/>
          <w:color w:val="000000" w:themeColor="text1"/>
          <w:sz w:val="28"/>
          <w:szCs w:val="28"/>
        </w:rPr>
        <w:t xml:space="preserve">投标情形</w:t>
      </w:r>
      <w:r>
        <w:rPr>
          <w:rFonts w:hint="eastAsia" w:ascii="宋体" w:hAnsi="宋体"/>
          <w:color w:val="000000" w:themeColor="text1"/>
          <w:sz w:val="28"/>
          <w:szCs w:val="28"/>
          <w:lang w:val="zh-CN"/>
        </w:rPr>
        <w:t xml:space="preserve">，但在评标过程中未被评委会发现。</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.4.4</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与采购人或者其他供应商恶意串通。</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.4.5</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采取不正当手段诋毁、排挤其他供应商。</w:t>
      </w:r>
      <w:r/>
    </w:p>
    <w:p>
      <w:pPr>
        <w:jc w:val="left"/>
        <w:spacing w:line="360" w:lineRule="auto"/>
        <w:rPr>
          <w:rFonts w:hint="eastAsia" w:ascii="宋体" w:hAnsi="宋体"/>
          <w:color w:val="000000" w:themeColor="text1"/>
          <w:sz w:val="28"/>
          <w:szCs w:val="28"/>
          <w:lang w:val="zh-CN"/>
        </w:rPr>
      </w:pPr>
      <w:r/>
      <w:bookmarkStart w:id="86" w:name="_Toc200451960"/>
      <w:r/>
      <w:bookmarkEnd w:id="86"/>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有下列情形之一的视为投标人串通投标，投标无效：</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不同投标人的投标文件由同一单位或者个人编制。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.5.2</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不同投标人委托同一单位或者个人办理投标事宜。</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.5.3</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.5.4</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27.中标通知书</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.l 中标结果确定后，</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将向中标人发出《中标通知书》。中标人</w:t>
      </w:r>
      <w:r>
        <w:rPr>
          <w:rFonts w:hint="eastAsia" w:ascii="宋体" w:hAnsi="宋体"/>
          <w:color w:val="000000" w:themeColor="text1"/>
          <w:sz w:val="28"/>
          <w:szCs w:val="28"/>
        </w:rPr>
        <w:t xml:space="preserve">可</w:t>
      </w:r>
      <w:r>
        <w:rPr>
          <w:rFonts w:hint="eastAsia" w:ascii="宋体" w:hAnsi="宋体"/>
          <w:color w:val="000000" w:themeColor="text1"/>
          <w:sz w:val="28"/>
          <w:szCs w:val="28"/>
          <w:lang w:val="zh-CN"/>
        </w:rPr>
        <w:t xml:space="preserve">在中标结果公告届满之日起三十日内,登录苏采云系统下载。</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.2</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中标通知书</w:t>
      </w:r>
      <w:r>
        <w:rPr>
          <w:rFonts w:hint="eastAsia" w:ascii="宋体" w:hAnsi="宋体"/>
          <w:color w:val="000000" w:themeColor="text1"/>
          <w:sz w:val="28"/>
          <w:szCs w:val="28"/>
        </w:rPr>
        <w:t xml:space="preserve">》</w:t>
      </w:r>
      <w:r>
        <w:rPr>
          <w:rFonts w:hint="eastAsia" w:ascii="宋体" w:hAnsi="宋体"/>
          <w:color w:val="000000" w:themeColor="text1"/>
          <w:sz w:val="28"/>
          <w:szCs w:val="28"/>
          <w:lang w:val="zh-CN"/>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七、授予合同</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28.签订合同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.l</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中标人应当</w:t>
      </w:r>
      <w:r>
        <w:rPr>
          <w:rFonts w:hint="eastAsia" w:ascii="宋体" w:hAnsi="宋体"/>
          <w:color w:val="000000" w:themeColor="text1"/>
          <w:sz w:val="28"/>
          <w:szCs w:val="28"/>
        </w:rPr>
        <w:t xml:space="preserve">在《</w:t>
      </w:r>
      <w:r>
        <w:rPr>
          <w:rFonts w:hint="eastAsia" w:ascii="宋体" w:hAnsi="宋体"/>
          <w:color w:val="000000" w:themeColor="text1"/>
          <w:sz w:val="28"/>
          <w:szCs w:val="28"/>
          <w:lang w:val="zh-CN"/>
        </w:rPr>
        <w:t xml:space="preserve">中标通知书</w:t>
      </w:r>
      <w:r>
        <w:rPr>
          <w:rFonts w:hint="eastAsia" w:ascii="宋体" w:hAnsi="宋体"/>
          <w:color w:val="000000" w:themeColor="text1"/>
          <w:sz w:val="28"/>
          <w:szCs w:val="28"/>
        </w:rPr>
        <w:t xml:space="preserve">》</w:t>
      </w:r>
      <w:r>
        <w:rPr>
          <w:rFonts w:hint="eastAsia" w:ascii="宋体" w:hAnsi="宋体"/>
          <w:color w:val="000000" w:themeColor="text1"/>
          <w:sz w:val="28"/>
          <w:szCs w:val="28"/>
          <w:lang w:val="zh-CN"/>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28</w:t>
      </w:r>
      <w:r>
        <w:rPr>
          <w:rFonts w:hint="eastAsia" w:ascii="宋体" w:hAnsi="宋体"/>
          <w:color w:val="000000" w:themeColor="text1"/>
          <w:sz w:val="28"/>
          <w:szCs w:val="28"/>
          <w:lang w:val="zh-CN"/>
        </w:rPr>
        <w:t xml:space="preserve">.4 中标人因自身原因拒绝与采购人签订合同的，不得参加采购人</w:t>
      </w:r>
      <w:r>
        <w:rPr>
          <w:rFonts w:hint="eastAsia" w:ascii="宋体" w:hAnsi="宋体"/>
          <w:color w:val="000000" w:themeColor="text1"/>
          <w:sz w:val="28"/>
          <w:szCs w:val="28"/>
        </w:rPr>
        <w:t xml:space="preserve">重新组织的</w:t>
      </w:r>
      <w:r>
        <w:rPr>
          <w:rFonts w:hint="eastAsia" w:ascii="宋体" w:hAnsi="宋体"/>
          <w:color w:val="000000" w:themeColor="text1"/>
          <w:sz w:val="28"/>
          <w:szCs w:val="28"/>
          <w:lang w:val="zh-CN"/>
        </w:rPr>
        <w:t xml:space="preserve">采购活动</w:t>
      </w:r>
      <w:r>
        <w:rPr>
          <w:rFonts w:hint="eastAsia" w:ascii="宋体" w:hAnsi="宋体"/>
          <w:color w:val="000000" w:themeColor="text1"/>
          <w:sz w:val="28"/>
          <w:szCs w:val="28"/>
        </w:rPr>
        <w:t xml:space="preserve">，且将可能被拒绝参加该采购人</w:t>
      </w:r>
      <w:r>
        <w:rPr>
          <w:rFonts w:hint="eastAsia" w:ascii="宋体" w:hAnsi="宋体"/>
          <w:color w:val="000000" w:themeColor="text1"/>
          <w:sz w:val="28"/>
          <w:szCs w:val="28"/>
          <w:lang w:val="zh-CN"/>
        </w:rPr>
        <w:t xml:space="preserve">一年内</w:t>
      </w:r>
      <w:r>
        <w:rPr>
          <w:rFonts w:hint="eastAsia" w:ascii="宋体" w:hAnsi="宋体"/>
          <w:color w:val="000000" w:themeColor="text1"/>
          <w:sz w:val="28"/>
          <w:szCs w:val="28"/>
        </w:rPr>
        <w:t xml:space="preserve">的其他</w:t>
      </w:r>
      <w:r>
        <w:rPr>
          <w:rFonts w:hint="eastAsia" w:ascii="宋体" w:hAnsi="宋体"/>
          <w:color w:val="000000" w:themeColor="text1"/>
          <w:sz w:val="28"/>
          <w:szCs w:val="28"/>
          <w:lang w:val="zh-CN"/>
        </w:rPr>
        <w:t xml:space="preserve">政府采购活动。</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29.服务（包含与服务相关的货物）的追加</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29</w:t>
      </w:r>
      <w:r>
        <w:rPr>
          <w:rFonts w:hint="eastAsia" w:ascii="宋体" w:hAnsi="宋体"/>
          <w:color w:val="000000" w:themeColor="text1"/>
          <w:sz w:val="28"/>
          <w:szCs w:val="28"/>
          <w:lang w:val="zh-CN"/>
        </w:rPr>
        <w:t xml:space="preserve">.1</w:t>
      </w:r>
      <w:r>
        <w:rPr>
          <w:rFonts w:hint="eastAsia" w:ascii="宋体" w:hAnsi="宋体"/>
          <w:color w:val="000000" w:themeColor="text1"/>
          <w:sz w:val="28"/>
          <w:szCs w:val="28"/>
        </w:rPr>
        <w:t xml:space="preserve"> </w:t>
      </w:r>
      <w:r>
        <w:rPr>
          <w:rFonts w:hint="eastAsia" w:ascii="宋体" w:hAnsi="宋体"/>
          <w:color w:val="000000" w:themeColor="text1"/>
          <w:sz w:val="28"/>
          <w:szCs w:val="28"/>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rPr>
        <w:t xml:space="preserve">的</w:t>
      </w:r>
      <w:r>
        <w:rPr>
          <w:rFonts w:hint="eastAsia" w:ascii="宋体" w:hAnsi="宋体"/>
          <w:color w:val="000000" w:themeColor="text1"/>
          <w:sz w:val="28"/>
          <w:szCs w:val="28"/>
          <w:lang w:val="zh-CN"/>
        </w:rPr>
        <w:t xml:space="preserve">10%。</w:t>
      </w:r>
      <w:r/>
    </w:p>
    <w:p>
      <w:pPr>
        <w:jc w:val="left"/>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八、质疑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30.</w:t>
      </w:r>
      <w:r>
        <w:rPr>
          <w:rFonts w:hint="eastAsia" w:ascii="宋体" w:hAnsi="宋体"/>
          <w:color w:val="000000" w:themeColor="text1"/>
          <w:sz w:val="28"/>
          <w:szCs w:val="28"/>
          <w:lang w:val="zh-CN"/>
        </w:rPr>
        <w:t xml:space="preserve">提出质疑的供应商应当是参与所质疑项目采购活动的供应商，潜在供</w:t>
      </w:r>
      <w:r>
        <w:rPr>
          <w:rFonts w:hint="eastAsia" w:ascii="宋体" w:hAnsi="宋体"/>
          <w:color w:val="000000" w:themeColor="text1"/>
          <w:sz w:val="28"/>
          <w:szCs w:val="28"/>
          <w:lang w:val="zh-CN"/>
        </w:rPr>
        <w:t xml:space="preserve">应商依法获取其可质疑的采购文件的，可以对采购文件提出质疑。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rPr>
        <w:t xml:space="preserve">按照第33条</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第34</w:t>
      </w:r>
      <w:r>
        <w:rPr>
          <w:rFonts w:hint="eastAsia" w:ascii="宋体" w:hAnsi="宋体"/>
          <w:color w:val="000000" w:themeColor="text1"/>
          <w:sz w:val="28"/>
          <w:szCs w:val="28"/>
          <w:lang w:val="zh-CN"/>
        </w:rPr>
        <w:t xml:space="preserve">条</w:t>
      </w:r>
      <w:r>
        <w:rPr>
          <w:rFonts w:hint="eastAsia" w:ascii="宋体" w:hAnsi="宋体"/>
          <w:color w:val="000000" w:themeColor="text1"/>
          <w:sz w:val="28"/>
          <w:szCs w:val="28"/>
        </w:rPr>
        <w:t xml:space="preserve">之</w:t>
      </w:r>
      <w:r>
        <w:rPr>
          <w:rFonts w:hint="eastAsia" w:ascii="宋体" w:hAnsi="宋体"/>
          <w:color w:val="000000" w:themeColor="text1"/>
          <w:sz w:val="28"/>
          <w:szCs w:val="28"/>
          <w:lang w:val="zh-CN"/>
        </w:rPr>
        <w:t xml:space="preserve">规定以书面形式向</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或采购人提出质疑。上述应知其权益受到损害之日是指：</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.2 对采购过程提出质疑的，为各采购程序环节结束之日。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31</w:t>
      </w:r>
      <w:r>
        <w:rPr>
          <w:rFonts w:hint="eastAsia" w:ascii="宋体" w:hAnsi="宋体"/>
          <w:color w:val="000000" w:themeColor="text1"/>
          <w:sz w:val="28"/>
          <w:szCs w:val="28"/>
          <w:lang w:val="zh-CN"/>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32.</w:t>
      </w:r>
      <w:r>
        <w:rPr>
          <w:rFonts w:hint="eastAsia" w:ascii="宋体" w:hAnsi="宋体"/>
          <w:color w:val="000000" w:themeColor="text1"/>
          <w:sz w:val="28"/>
          <w:szCs w:val="28"/>
          <w:lang w:val="zh-CN"/>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或采购人将只对供应商第一次质疑作出答复。</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33.</w:t>
      </w:r>
      <w:r>
        <w:rPr>
          <w:rFonts w:hint="eastAsia" w:ascii="宋体" w:hAnsi="宋体"/>
          <w:color w:val="000000" w:themeColor="text1"/>
          <w:sz w:val="28"/>
          <w:szCs w:val="28"/>
          <w:lang w:val="zh-CN"/>
        </w:rPr>
        <w:t xml:space="preserve">供应商提出质疑应提交《质疑函》原件,且尽可能通过邮寄方式送达，</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和采购人不接受无运单的快件。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34.</w:t>
      </w:r>
      <w:r>
        <w:rPr>
          <w:rFonts w:hint="eastAsia" w:ascii="宋体" w:hAnsi="宋体"/>
          <w:color w:val="000000" w:themeColor="text1"/>
          <w:sz w:val="28"/>
          <w:szCs w:val="28"/>
          <w:lang w:val="zh-CN"/>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提出，由</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负责答复。</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采购人《质疑</w:t>
      </w:r>
      <w:r>
        <w:rPr>
          <w:rFonts w:hint="eastAsia" w:ascii="宋体" w:hAnsi="宋体"/>
          <w:color w:val="000000" w:themeColor="text1"/>
          <w:sz w:val="28"/>
          <w:szCs w:val="28"/>
        </w:rPr>
        <w:t xml:space="preserve">函</w:t>
      </w:r>
      <w:r>
        <w:rPr>
          <w:rFonts w:hint="eastAsia" w:ascii="宋体" w:hAnsi="宋体"/>
          <w:color w:val="000000" w:themeColor="text1"/>
          <w:sz w:val="28"/>
          <w:szCs w:val="28"/>
          <w:lang w:val="zh-CN"/>
        </w:rPr>
        <w:t xml:space="preserve">》接收人及联系方式见</w:t>
      </w:r>
      <w:r>
        <w:rPr>
          <w:rFonts w:hint="eastAsia" w:ascii="宋体" w:hAnsi="宋体"/>
          <w:color w:val="000000" w:themeColor="text1"/>
          <w:sz w:val="28"/>
          <w:szCs w:val="28"/>
        </w:rPr>
        <w:t xml:space="preserve">招标</w:t>
      </w:r>
      <w:r>
        <w:rPr>
          <w:rFonts w:hint="eastAsia" w:ascii="宋体" w:hAnsi="宋体"/>
          <w:color w:val="000000" w:themeColor="text1"/>
          <w:sz w:val="28"/>
          <w:szCs w:val="28"/>
          <w:lang w:val="zh-CN"/>
        </w:rPr>
        <w:t xml:space="preserve">文件第一章。</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lang w:val="zh-CN"/>
        </w:rPr>
        <w:t xml:space="preserve">代理机构《质疑</w:t>
      </w:r>
      <w:r>
        <w:rPr>
          <w:rFonts w:hint="eastAsia" w:ascii="宋体" w:hAnsi="宋体"/>
          <w:color w:val="000000" w:themeColor="text1"/>
          <w:sz w:val="28"/>
          <w:szCs w:val="28"/>
        </w:rPr>
        <w:t xml:space="preserve">函</w:t>
      </w:r>
      <w:r>
        <w:rPr>
          <w:rFonts w:hint="eastAsia" w:ascii="宋体" w:hAnsi="宋体"/>
          <w:color w:val="000000" w:themeColor="text1"/>
          <w:sz w:val="28"/>
          <w:szCs w:val="28"/>
          <w:lang w:val="zh-CN"/>
        </w:rPr>
        <w:t xml:space="preserve">》接收人及联系方式见</w:t>
      </w:r>
      <w:r>
        <w:rPr>
          <w:rFonts w:hint="eastAsia" w:ascii="宋体" w:hAnsi="宋体"/>
          <w:color w:val="000000" w:themeColor="text1"/>
          <w:sz w:val="28"/>
          <w:szCs w:val="28"/>
        </w:rPr>
        <w:t xml:space="preserve">招标</w:t>
      </w:r>
      <w:r>
        <w:rPr>
          <w:rFonts w:hint="eastAsia" w:ascii="宋体" w:hAnsi="宋体"/>
          <w:color w:val="000000" w:themeColor="text1"/>
          <w:sz w:val="28"/>
          <w:szCs w:val="28"/>
          <w:lang w:val="zh-CN"/>
        </w:rPr>
        <w:t xml:space="preserve">文件第一章。</w:t>
      </w:r>
      <w:r>
        <w:rPr>
          <w:rFonts w:hint="eastAsia" w:ascii="宋体" w:hAnsi="宋体"/>
          <w:color w:val="000000" w:themeColor="text1"/>
          <w:sz w:val="28"/>
          <w:szCs w:val="28"/>
        </w:rPr>
        <w:t xml:space="preserve">  </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以下情形的质疑不予受理：</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.2 超出政府采购法定期限的质疑。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.3 以传真、电子邮件等方式递交的非原件形式的质疑。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.4 未参加投标活动的供应商或在投标活动中自身权益未受到损害的供</w:t>
      </w:r>
      <w:r>
        <w:rPr>
          <w:rFonts w:hint="eastAsia" w:ascii="宋体" w:hAnsi="宋体"/>
          <w:color w:val="000000" w:themeColor="text1"/>
          <w:sz w:val="28"/>
          <w:szCs w:val="28"/>
          <w:lang w:val="zh-CN"/>
        </w:rPr>
        <w:t xml:space="preserve">应商所提出的质疑。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.5 供应商组成联合体参加投标，联合体中任何一方或多方未按要求签字</w:t>
      </w:r>
      <w:r>
        <w:rPr>
          <w:rFonts w:hint="eastAsia" w:ascii="宋体" w:hAnsi="宋体"/>
          <w:color w:val="000000" w:themeColor="text1"/>
          <w:sz w:val="28"/>
          <w:szCs w:val="28"/>
        </w:rPr>
        <w:t xml:space="preserve">或签章</w:t>
      </w:r>
      <w:r>
        <w:rPr>
          <w:rFonts w:hint="eastAsia" w:ascii="宋体" w:hAnsi="宋体"/>
          <w:color w:val="000000" w:themeColor="text1"/>
          <w:sz w:val="28"/>
          <w:szCs w:val="28"/>
          <w:lang w:val="zh-CN"/>
        </w:rPr>
        <w:t xml:space="preserve">、加盖公章的质疑。</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35</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 法律法规规定的</w:t>
      </w:r>
      <w:r>
        <w:rPr>
          <w:rFonts w:hint="eastAsia" w:ascii="宋体" w:hAnsi="宋体"/>
          <w:color w:val="000000" w:themeColor="text1"/>
          <w:sz w:val="28"/>
          <w:szCs w:val="28"/>
        </w:rPr>
        <w:t xml:space="preserve">其他</w:t>
      </w:r>
      <w:r>
        <w:rPr>
          <w:rFonts w:hint="eastAsia" w:ascii="宋体" w:hAnsi="宋体"/>
          <w:color w:val="000000" w:themeColor="text1"/>
          <w:sz w:val="28"/>
          <w:szCs w:val="28"/>
          <w:lang w:val="zh-CN"/>
        </w:rPr>
        <w:t xml:space="preserve">不予受理情形。</w:t>
      </w:r>
      <w:r/>
    </w:p>
    <w:p>
      <w:pPr>
        <w:jc w:val="left"/>
        <w:spacing w:line="360" w:lineRule="auto"/>
        <w:rPr>
          <w:rFonts w:hint="eastAsia" w:ascii="宋体" w:hAnsi="宋体"/>
          <w:color w:val="000000" w:themeColor="text1"/>
          <w:sz w:val="28"/>
          <w:szCs w:val="28"/>
        </w:rPr>
      </w:pPr>
      <w:r>
        <w:rPr>
          <w:rFonts w:hint="eastAsia" w:ascii="宋体" w:hAnsi="宋体"/>
          <w:color w:val="000000" w:themeColor="text1"/>
          <w:sz w:val="28"/>
          <w:szCs w:val="28"/>
        </w:rPr>
        <w:t xml:space="preserve">36.</w:t>
      </w:r>
      <w:r>
        <w:rPr>
          <w:rFonts w:hint="eastAsia" w:ascii="宋体" w:hAnsi="宋体"/>
          <w:color w:val="000000" w:themeColor="text1"/>
          <w:sz w:val="28"/>
          <w:szCs w:val="28"/>
          <w:lang w:val="zh-CN"/>
        </w:rPr>
        <w:t xml:space="preserve">供应商提出书面质疑必须有理、有据，不得捏造事实、提供虚假材料进行恶意质疑。否则，一经查实，</w:t>
      </w:r>
      <w:r>
        <w:rPr>
          <w:rFonts w:hint="eastAsia" w:ascii="宋体" w:hAnsi="宋体"/>
          <w:color w:val="000000" w:themeColor="text1"/>
          <w:sz w:val="28"/>
          <w:szCs w:val="28"/>
        </w:rPr>
        <w:t xml:space="preserve">代理机构</w:t>
      </w:r>
      <w:r>
        <w:rPr>
          <w:rFonts w:hint="eastAsia" w:ascii="宋体" w:hAnsi="宋体"/>
          <w:color w:val="000000" w:themeColor="text1"/>
          <w:sz w:val="28"/>
          <w:szCs w:val="28"/>
          <w:lang w:val="zh-CN"/>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九、政策功能落实</w:t>
      </w:r>
      <w:r/>
    </w:p>
    <w:p>
      <w:pPr>
        <w:jc w:val="left"/>
        <w:spacing w:line="360" w:lineRule="auto"/>
        <w:rPr>
          <w:rFonts w:hint="eastAsia" w:ascii="宋体" w:hAnsi="宋体"/>
          <w:b/>
          <w:color w:val="000000" w:themeColor="text1"/>
          <w:sz w:val="28"/>
          <w:szCs w:val="28"/>
          <w:lang w:val="zh-CN"/>
        </w:rPr>
      </w:pPr>
      <w:r>
        <w:rPr>
          <w:rFonts w:hint="eastAsia" w:ascii="宋体" w:hAnsi="宋体"/>
          <w:b/>
          <w:color w:val="000000" w:themeColor="text1"/>
          <w:sz w:val="28"/>
          <w:szCs w:val="28"/>
          <w:lang w:val="zh-CN"/>
        </w:rPr>
        <w:t xml:space="preserve">3</w:t>
      </w:r>
      <w:r>
        <w:rPr>
          <w:rFonts w:hint="eastAsia" w:ascii="宋体" w:hAnsi="宋体"/>
          <w:b/>
          <w:color w:val="000000" w:themeColor="text1"/>
          <w:sz w:val="28"/>
          <w:szCs w:val="28"/>
        </w:rPr>
        <w:t xml:space="preserve">7</w:t>
      </w:r>
      <w:r>
        <w:rPr>
          <w:rFonts w:hint="eastAsia" w:ascii="宋体" w:hAnsi="宋体"/>
          <w:b/>
          <w:color w:val="000000" w:themeColor="text1"/>
          <w:sz w:val="28"/>
          <w:szCs w:val="28"/>
          <w:lang w:val="zh-CN"/>
        </w:rPr>
        <w:t xml:space="preserve">.促进中小企业发展</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37.1 </w:t>
      </w:r>
      <w:r>
        <w:rPr>
          <w:rFonts w:hint="eastAsia" w:ascii="宋体" w:hAnsi="宋体"/>
          <w:color w:val="000000" w:themeColor="text1"/>
          <w:sz w:val="28"/>
          <w:szCs w:val="28"/>
          <w:lang w:val="zh-CN"/>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（1）在货物</w:t>
      </w:r>
      <w:r>
        <w:rPr>
          <w:rFonts w:hint="eastAsia" w:ascii="宋体" w:hAnsi="宋体"/>
          <w:color w:val="000000" w:themeColor="text1"/>
          <w:sz w:val="28"/>
          <w:szCs w:val="28"/>
        </w:rPr>
        <w:t xml:space="preserve">采购</w:t>
      </w:r>
      <w:r>
        <w:rPr>
          <w:rFonts w:hint="eastAsia" w:ascii="宋体" w:hAnsi="宋体"/>
          <w:color w:val="000000" w:themeColor="text1"/>
          <w:sz w:val="28"/>
          <w:szCs w:val="28"/>
          <w:lang w:val="zh-CN"/>
        </w:rPr>
        <w:t xml:space="preserve">项目中，</w:t>
      </w:r>
      <w:r>
        <w:rPr>
          <w:rFonts w:hint="eastAsia" w:ascii="宋体" w:hAnsi="宋体"/>
          <w:color w:val="000000" w:themeColor="text1"/>
          <w:sz w:val="28"/>
          <w:szCs w:val="28"/>
        </w:rPr>
        <w:t xml:space="preserve">全部</w:t>
      </w:r>
      <w:r>
        <w:rPr>
          <w:rFonts w:hint="eastAsia" w:ascii="宋体" w:hAnsi="宋体"/>
          <w:color w:val="000000" w:themeColor="text1"/>
          <w:sz w:val="28"/>
          <w:szCs w:val="28"/>
          <w:lang w:val="zh-CN"/>
        </w:rPr>
        <w:t xml:space="preserve">货物由中小企业制造；</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（2）在服务</w:t>
      </w:r>
      <w:r>
        <w:rPr>
          <w:rFonts w:hint="eastAsia" w:ascii="宋体" w:hAnsi="宋体"/>
          <w:color w:val="000000" w:themeColor="text1"/>
          <w:sz w:val="28"/>
          <w:szCs w:val="28"/>
        </w:rPr>
        <w:t xml:space="preserve">采购</w:t>
      </w:r>
      <w:r>
        <w:rPr>
          <w:rFonts w:hint="eastAsia" w:ascii="宋体" w:hAnsi="宋体"/>
          <w:color w:val="000000" w:themeColor="text1"/>
          <w:sz w:val="28"/>
          <w:szCs w:val="28"/>
          <w:lang w:val="zh-CN"/>
        </w:rPr>
        <w:t xml:space="preserve">项目中，服务由中小企业承接。</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37.2 </w:t>
      </w:r>
      <w:r>
        <w:rPr>
          <w:rFonts w:hint="eastAsia" w:ascii="宋体" w:hAnsi="宋体"/>
          <w:color w:val="000000" w:themeColor="text1"/>
          <w:sz w:val="28"/>
          <w:szCs w:val="28"/>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37.3 </w:t>
      </w:r>
      <w:r>
        <w:rPr>
          <w:rFonts w:hint="eastAsia" w:ascii="宋体" w:hAnsi="宋体"/>
          <w:color w:val="000000" w:themeColor="text1"/>
          <w:sz w:val="28"/>
          <w:szCs w:val="28"/>
          <w:lang w:val="zh-CN"/>
        </w:rPr>
        <w:t xml:space="preserve">中小企业参加政府采购活动，应当出具《中小企业声明函》，否则不享受相关中小企业</w:t>
      </w:r>
      <w:r>
        <w:rPr>
          <w:rFonts w:hint="eastAsia" w:ascii="宋体" w:hAnsi="宋体"/>
          <w:color w:val="000000" w:themeColor="text1"/>
          <w:sz w:val="28"/>
          <w:szCs w:val="28"/>
        </w:rPr>
        <w:t xml:space="preserve">支持</w:t>
      </w:r>
      <w:r>
        <w:rPr>
          <w:rFonts w:hint="eastAsia" w:ascii="宋体" w:hAnsi="宋体"/>
          <w:color w:val="000000" w:themeColor="text1"/>
          <w:sz w:val="28"/>
          <w:szCs w:val="28"/>
          <w:lang w:val="zh-CN"/>
        </w:rPr>
        <w:t xml:space="preserve">政策。</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37.4 </w:t>
      </w:r>
      <w:r>
        <w:rPr>
          <w:rFonts w:hint="eastAsia" w:ascii="宋体" w:hAnsi="宋体"/>
          <w:color w:val="000000" w:themeColor="text1"/>
          <w:sz w:val="28"/>
          <w:szCs w:val="28"/>
          <w:lang w:val="zh-CN"/>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3</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5</w:t>
      </w:r>
      <w:r>
        <w:rPr>
          <w:rFonts w:hint="eastAsia" w:ascii="宋体" w:hAnsi="宋体"/>
          <w:color w:val="000000" w:themeColor="text1"/>
          <w:sz w:val="28"/>
          <w:szCs w:val="28"/>
          <w:lang w:val="zh-CN"/>
        </w:rPr>
        <w:t xml:space="preserve"> </w:t>
      </w:r>
      <w:r>
        <w:rPr>
          <w:rFonts w:hint="eastAsia" w:ascii="宋体" w:hAnsi="宋体"/>
          <w:color w:val="000000" w:themeColor="text1"/>
          <w:sz w:val="28"/>
          <w:szCs w:val="28"/>
        </w:rPr>
        <w:t xml:space="preserve">监狱和戒毒企业（简称监狱企业）视同小型、微型企业</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按照</w:t>
      </w:r>
      <w:r>
        <w:rPr>
          <w:rFonts w:hint="eastAsia" w:ascii="宋体" w:hAnsi="宋体"/>
          <w:color w:val="000000" w:themeColor="text1"/>
          <w:sz w:val="28"/>
          <w:szCs w:val="28"/>
          <w:lang w:val="zh-CN"/>
        </w:rPr>
        <w:t xml:space="preserve">《关于政府采购支持监狱企业发展有关问题的通知》（财库〔2014〕68号）</w:t>
      </w:r>
      <w:r>
        <w:rPr>
          <w:rFonts w:hint="eastAsia" w:ascii="宋体" w:hAnsi="宋体"/>
          <w:color w:val="000000" w:themeColor="text1"/>
          <w:sz w:val="28"/>
          <w:szCs w:val="28"/>
        </w:rPr>
        <w:t xml:space="preserve">规定，</w:t>
      </w:r>
      <w:r>
        <w:rPr>
          <w:rFonts w:hint="eastAsia" w:ascii="宋体" w:hAnsi="宋体"/>
          <w:color w:val="000000" w:themeColor="text1"/>
          <w:sz w:val="28"/>
          <w:szCs w:val="28"/>
          <w:lang w:val="zh-CN"/>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3</w:t>
      </w:r>
      <w:r>
        <w:rPr>
          <w:rFonts w:hint="eastAsia" w:ascii="宋体" w:hAnsi="宋体"/>
          <w:color w:val="000000" w:themeColor="text1"/>
          <w:sz w:val="28"/>
          <w:szCs w:val="28"/>
        </w:rPr>
        <w:t xml:space="preserve">7</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6</w:t>
      </w:r>
      <w:r>
        <w:rPr>
          <w:rFonts w:hint="eastAsia" w:ascii="宋体" w:hAnsi="宋体"/>
          <w:color w:val="000000" w:themeColor="text1"/>
          <w:sz w:val="28"/>
          <w:szCs w:val="28"/>
          <w:lang w:val="zh-CN"/>
        </w:rPr>
        <w:t xml:space="preserve"> 残疾人福利性单位</w:t>
      </w:r>
      <w:r>
        <w:rPr>
          <w:rFonts w:hint="eastAsia" w:ascii="宋体" w:hAnsi="宋体"/>
          <w:color w:val="000000" w:themeColor="text1"/>
          <w:sz w:val="28"/>
          <w:szCs w:val="28"/>
        </w:rPr>
        <w:t xml:space="preserve">视同小型、微型企业</w:t>
      </w:r>
      <w:r>
        <w:rPr>
          <w:rFonts w:hint="eastAsia" w:ascii="宋体" w:hAnsi="宋体"/>
          <w:color w:val="000000" w:themeColor="text1"/>
          <w:sz w:val="28"/>
          <w:szCs w:val="28"/>
          <w:lang w:val="zh-CN"/>
        </w:rPr>
        <w:t xml:space="preserve">。</w:t>
      </w:r>
      <w:r>
        <w:rPr>
          <w:rFonts w:hint="eastAsia" w:ascii="宋体" w:hAnsi="宋体"/>
          <w:color w:val="000000" w:themeColor="text1"/>
          <w:sz w:val="28"/>
          <w:szCs w:val="28"/>
        </w:rPr>
        <w:t xml:space="preserve">按照《关于促进残疾人就业政府采购政策的通知》（财库〔2017〕141号）规定，残疾人福利单位需</w:t>
      </w:r>
      <w:r>
        <w:rPr>
          <w:rFonts w:hint="eastAsia" w:ascii="宋体" w:hAnsi="宋体"/>
          <w:color w:val="000000" w:themeColor="text1"/>
          <w:sz w:val="28"/>
          <w:szCs w:val="28"/>
          <w:lang w:val="zh-CN"/>
        </w:rPr>
        <w:t xml:space="preserve">提供《残疾人福利性单位声明函》。</w:t>
      </w:r>
      <w:r/>
    </w:p>
    <w:p>
      <w:pPr>
        <w:jc w:val="left"/>
        <w:spacing w:line="360" w:lineRule="auto"/>
        <w:rPr>
          <w:rFonts w:hint="eastAsia" w:ascii="宋体" w:hAnsi="宋体"/>
          <w:b/>
          <w:color w:val="000000" w:themeColor="text1"/>
          <w:sz w:val="28"/>
          <w:szCs w:val="28"/>
        </w:rPr>
      </w:pPr>
      <w:r>
        <w:rPr>
          <w:rFonts w:hint="eastAsia" w:ascii="宋体" w:hAnsi="宋体"/>
          <w:b/>
          <w:color w:val="000000" w:themeColor="text1"/>
          <w:sz w:val="28"/>
          <w:szCs w:val="28"/>
          <w:lang w:val="zh-CN"/>
        </w:rPr>
        <w:t xml:space="preserve">3</w:t>
      </w:r>
      <w:r>
        <w:rPr>
          <w:rFonts w:hint="eastAsia" w:ascii="宋体" w:hAnsi="宋体"/>
          <w:b/>
          <w:color w:val="000000" w:themeColor="text1"/>
          <w:sz w:val="28"/>
          <w:szCs w:val="28"/>
        </w:rPr>
        <w:t xml:space="preserve">8</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节能环保产品</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38.2 采购产品</w:t>
      </w:r>
      <w:r>
        <w:rPr>
          <w:rFonts w:hint="eastAsia" w:ascii="宋体" w:hAnsi="宋体"/>
          <w:color w:val="000000" w:themeColor="text1"/>
          <w:sz w:val="28"/>
          <w:szCs w:val="28"/>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lang w:val="zh-CN"/>
        </w:rPr>
      </w:pPr>
      <w:r>
        <w:rPr>
          <w:rFonts w:hint="eastAsia" w:ascii="宋体" w:hAnsi="宋体"/>
          <w:color w:val="000000" w:themeColor="text1"/>
          <w:sz w:val="28"/>
          <w:szCs w:val="28"/>
        </w:rPr>
        <w:t xml:space="preserve">38.3 采购产品</w:t>
      </w:r>
      <w:r>
        <w:rPr>
          <w:rFonts w:hint="eastAsia" w:ascii="宋体" w:hAnsi="宋体"/>
          <w:color w:val="000000" w:themeColor="text1"/>
          <w:sz w:val="28"/>
          <w:szCs w:val="28"/>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rPr>
        <w:t xml:space="preserve">第三章评标标准</w:t>
      </w:r>
      <w:r>
        <w:rPr>
          <w:rFonts w:hint="eastAsia" w:ascii="宋体" w:hAnsi="宋体"/>
          <w:color w:val="000000" w:themeColor="text1"/>
          <w:sz w:val="28"/>
          <w:szCs w:val="28"/>
          <w:lang w:val="zh-CN"/>
        </w:rPr>
        <w:t xml:space="preserve">）。</w:t>
      </w:r>
      <w:r/>
    </w:p>
    <w:p>
      <w:pPr>
        <w:jc w:val="left"/>
        <w:widowControl/>
        <w:rPr>
          <w:rFonts w:ascii="宋体"/>
          <w:color w:val="000000" w:themeColor="text1"/>
          <w:sz w:val="28"/>
        </w:rPr>
      </w:pPr>
      <w:r>
        <w:rPr>
          <w:rFonts w:ascii="宋体"/>
          <w:b/>
          <w:bCs/>
          <w:color w:val="000000" w:themeColor="text1"/>
          <w:sz w:val="28"/>
        </w:rPr>
        <w:br w:type="page" w:clear="all"/>
      </w:r>
      <w:r/>
    </w:p>
    <w:p>
      <w:pPr>
        <w:pStyle w:val="853"/>
        <w:jc w:val="center"/>
        <w:rPr>
          <w:rFonts w:hint="eastAsia" w:asciiTheme="minorEastAsia" w:hAnsiTheme="minorEastAsia" w:eastAsiaTheme="minorEastAsia"/>
          <w:b w:val="0"/>
          <w:color w:val="000000" w:themeColor="text1"/>
          <w:sz w:val="36"/>
        </w:rPr>
      </w:pPr>
      <w:r/>
      <w:bookmarkStart w:id="87" w:name="_Toc93054153"/>
      <w:r>
        <w:rPr>
          <w:rFonts w:asciiTheme="minorEastAsia" w:hAnsiTheme="minorEastAsia" w:eastAsiaTheme="minorEastAsia"/>
          <w:color w:val="000000" w:themeColor="text1"/>
        </w:rPr>
        <w:t xml:space="preserve">第三章 评标标准</w:t>
      </w:r>
      <w:bookmarkEnd w:id="87"/>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4"/>
        <w:gridCol w:w="673"/>
        <w:gridCol w:w="7025"/>
        <w:gridCol w:w="795"/>
      </w:tblGrid>
      <w:tr>
        <w:trPr>
          <w:jc w:val="center"/>
          <w:trHeight w:val="456"/>
        </w:trPr>
        <w:tc>
          <w:tcPr>
            <w:tcW w:w="480"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序号</w:t>
            </w:r>
            <w:r/>
          </w:p>
        </w:tc>
        <w:tc>
          <w:tcPr>
            <w:tcW w:w="637"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评分因素</w:t>
            </w:r>
            <w:r/>
          </w:p>
        </w:tc>
        <w:tc>
          <w:tcPr>
            <w:tcW w:w="6648"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评审标准</w:t>
            </w:r>
            <w:r/>
          </w:p>
        </w:tc>
        <w:tc>
          <w:tcPr>
            <w:tcW w:w="752"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分值</w:t>
            </w:r>
            <w:r/>
          </w:p>
        </w:tc>
      </w:tr>
      <w:tr>
        <w:trPr>
          <w:jc w:val="center"/>
          <w:trHeight w:val="2557"/>
        </w:trPr>
        <w:tc>
          <w:tcPr>
            <w:tcW w:w="480"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1</w:t>
            </w:r>
            <w:r/>
          </w:p>
        </w:tc>
        <w:tc>
          <w:tcPr>
            <w:tcW w:w="637"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价格</w:t>
            </w:r>
            <w:r/>
          </w:p>
        </w:tc>
        <w:tc>
          <w:tcPr>
            <w:tcW w:w="664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满足招标文件要求且投标价格最低的投标报价为评标基准价，其价格分为满分。其他投标人的价格分统一按照下列公式计算：</w:t>
            </w:r>
            <w:r/>
          </w:p>
          <w:p>
            <w:pPr>
              <w:rPr>
                <w:rFonts w:hint="eastAsia" w:ascii="宋体" w:hAnsi="宋体"/>
                <w:color w:val="000000"/>
                <w:szCs w:val="21"/>
              </w:rPr>
            </w:pPr>
            <w:r>
              <w:rPr>
                <w:rFonts w:hint="eastAsia" w:ascii="宋体" w:hAnsi="宋体"/>
                <w:color w:val="000000"/>
                <w:szCs w:val="21"/>
              </w:rPr>
              <w:t xml:space="preserve">投标报价得分=(评标基准价／投标报价)×10（小数点保留两位）</w:t>
            </w:r>
            <w:r/>
          </w:p>
          <w:p>
            <w:pPr>
              <w:rPr>
                <w:rFonts w:hint="eastAsia" w:ascii="宋体" w:hAnsi="宋体"/>
                <w:color w:val="000000"/>
                <w:szCs w:val="21"/>
              </w:rPr>
            </w:pPr>
            <w:r>
              <w:rPr>
                <w:rFonts w:hint="eastAsia" w:ascii="宋体" w:hAnsi="宋体"/>
                <w:color w:val="000000"/>
                <w:szCs w:val="21"/>
              </w:rPr>
              <w:t xml:space="preserve">备注：投标人报价低于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tc>
        <w:tc>
          <w:tcPr>
            <w:tcW w:w="752"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10</w:t>
            </w:r>
            <w:r/>
          </w:p>
        </w:tc>
      </w:tr>
      <w:tr>
        <w:trPr>
          <w:jc w:val="center"/>
          <w:trHeight w:val="187"/>
        </w:trPr>
        <w:tc>
          <w:tcPr>
            <w:gridSpan w:val="4"/>
            <w:tcW w:w="8517" w:type="dxa"/>
            <w:vAlign w:val="center"/>
            <w:textDirection w:val="lrTb"/>
            <w:noWrap w:val="false"/>
          </w:tcPr>
          <w:p>
            <w:pPr>
              <w:jc w:val="center"/>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bCs/>
                <w:color w:val="000000"/>
                <w:szCs w:val="21"/>
              </w:rPr>
              <w:t xml:space="preserve">技术部分（48分）</w:t>
            </w:r>
            <w:r/>
          </w:p>
        </w:tc>
      </w:tr>
      <w:tr>
        <w:trPr>
          <w:jc w:val="center"/>
          <w:trHeight w:val="1331"/>
        </w:trPr>
        <w:tc>
          <w:tcPr>
            <w:tcW w:w="480"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2.1</w:t>
            </w:r>
            <w:r/>
          </w:p>
        </w:tc>
        <w:tc>
          <w:tcPr>
            <w:tcW w:w="637"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人员管理运营方案</w:t>
            </w:r>
            <w:r/>
          </w:p>
        </w:tc>
        <w:tc>
          <w:tcPr>
            <w:tcW w:w="6648" w:type="dxa"/>
            <w:vAlign w:val="center"/>
            <w:textDirection w:val="lrTb"/>
            <w:noWrap w:val="false"/>
          </w:tcPr>
          <w:p>
            <w:pPr>
              <w:rPr>
                <w:rFonts w:hint="eastAsia" w:ascii="宋体" w:hAnsi="宋体"/>
                <w:color w:val="000000"/>
              </w:rPr>
            </w:pPr>
            <w:r>
              <w:rPr>
                <w:rFonts w:ascii="宋体" w:hAnsi="宋体"/>
                <w:color w:val="000000"/>
              </w:rPr>
              <w:t xml:space="preserve">评委根据投标人提供的</w:t>
            </w:r>
            <w:r>
              <w:rPr>
                <w:rFonts w:hint="eastAsia" w:ascii="宋体" w:hAnsi="宋体"/>
                <w:color w:val="000000"/>
              </w:rPr>
              <w:t xml:space="preserve">人员管理运营方案</w:t>
            </w:r>
            <w:r>
              <w:rPr>
                <w:rFonts w:ascii="宋体" w:hAnsi="宋体"/>
                <w:color w:val="000000"/>
              </w:rPr>
              <w:t xml:space="preserve">材料（包括</w:t>
            </w:r>
            <w:r>
              <w:rPr>
                <w:rFonts w:hint="eastAsia" w:ascii="宋体" w:hAnsi="宋体"/>
                <w:color w:val="000000"/>
              </w:rPr>
              <w:t xml:space="preserve">人员考勤、岗位管理、岗位培训、服务现场管理、绩效考核</w:t>
            </w:r>
            <w:r>
              <w:rPr>
                <w:rFonts w:ascii="宋体" w:hAnsi="宋体"/>
                <w:color w:val="000000"/>
              </w:rPr>
              <w:t xml:space="preserve">等方面内容）综合评分：</w:t>
            </w:r>
            <w:r/>
          </w:p>
          <w:p>
            <w:pPr>
              <w:rPr>
                <w:rFonts w:hint="eastAsia" w:ascii="宋体" w:hAnsi="宋体"/>
                <w:color w:val="000000"/>
              </w:rPr>
            </w:pPr>
            <w:r>
              <w:rPr>
                <w:rFonts w:ascii="宋体" w:hAnsi="宋体"/>
                <w:color w:val="000000"/>
              </w:rPr>
              <w:t xml:space="preserve">（1）</w:t>
            </w:r>
            <w:r>
              <w:rPr>
                <w:rFonts w:hint="eastAsia" w:ascii="宋体" w:hAnsi="宋体"/>
                <w:color w:val="000000"/>
              </w:rPr>
              <w:t xml:space="preserve">人员管理运营方案</w:t>
            </w:r>
            <w:r>
              <w:rPr>
                <w:rFonts w:ascii="宋体" w:hAnsi="宋体"/>
                <w:color w:val="000000"/>
              </w:rPr>
              <w:t xml:space="preserve">完整深刻、针对性强、紧贴采购需求的，得</w:t>
            </w:r>
            <w:r>
              <w:rPr>
                <w:rFonts w:hint="eastAsia" w:ascii="宋体" w:hAnsi="宋体"/>
                <w:color w:val="000000"/>
              </w:rPr>
              <w:t xml:space="preserve">8</w:t>
            </w:r>
            <w:r>
              <w:rPr>
                <w:rFonts w:ascii="宋体" w:hAnsi="宋体"/>
                <w:color w:val="000000"/>
              </w:rPr>
              <w:t xml:space="preserve">分；</w:t>
            </w:r>
            <w:r/>
          </w:p>
          <w:p>
            <w:pPr>
              <w:rPr>
                <w:rFonts w:hint="eastAsia" w:ascii="宋体" w:hAnsi="宋体"/>
                <w:color w:val="000000"/>
              </w:rPr>
            </w:pPr>
            <w:r>
              <w:rPr>
                <w:rFonts w:ascii="宋体" w:hAnsi="宋体"/>
                <w:color w:val="000000"/>
              </w:rPr>
              <w:t xml:space="preserve">（2）</w:t>
            </w:r>
            <w:r>
              <w:rPr>
                <w:rFonts w:hint="eastAsia" w:ascii="宋体" w:hAnsi="宋体"/>
                <w:color w:val="000000"/>
              </w:rPr>
              <w:t xml:space="preserve">人员管理运营方案</w:t>
            </w:r>
            <w:r>
              <w:rPr>
                <w:rFonts w:ascii="宋体" w:hAnsi="宋体"/>
                <w:color w:val="000000"/>
              </w:rPr>
              <w:t xml:space="preserve">较为完整深刻、针对性较强、能够满足采购需求的，得</w:t>
            </w:r>
            <w:r>
              <w:rPr>
                <w:rFonts w:hint="eastAsia" w:ascii="宋体" w:hAnsi="宋体"/>
                <w:color w:val="000000"/>
              </w:rPr>
              <w:t xml:space="preserve">5</w:t>
            </w:r>
            <w:r>
              <w:rPr>
                <w:rFonts w:ascii="宋体" w:hAnsi="宋体"/>
                <w:color w:val="000000"/>
              </w:rPr>
              <w:t xml:space="preserve">分；</w:t>
            </w:r>
            <w:r/>
          </w:p>
          <w:p>
            <w:pPr>
              <w:rPr>
                <w:rFonts w:hint="eastAsia" w:ascii="宋体" w:hAnsi="宋体"/>
                <w:color w:val="000000"/>
              </w:rPr>
            </w:pPr>
            <w:r>
              <w:rPr>
                <w:rFonts w:ascii="宋体" w:hAnsi="宋体"/>
                <w:color w:val="000000"/>
              </w:rPr>
              <w:t xml:space="preserve">（3）</w:t>
            </w:r>
            <w:r>
              <w:rPr>
                <w:rFonts w:hint="eastAsia" w:ascii="宋体" w:hAnsi="宋体"/>
                <w:color w:val="000000"/>
              </w:rPr>
              <w:t xml:space="preserve">人员管理运营方案</w:t>
            </w:r>
            <w:r>
              <w:rPr>
                <w:rFonts w:ascii="宋体" w:hAnsi="宋体"/>
                <w:color w:val="000000"/>
              </w:rPr>
              <w:t xml:space="preserve">基本完整、具有一定针对性、基本符合采购需求的，得</w:t>
            </w:r>
            <w:r>
              <w:rPr>
                <w:rFonts w:hint="eastAsia" w:ascii="宋体" w:hAnsi="宋体"/>
                <w:color w:val="000000"/>
              </w:rPr>
              <w:t xml:space="preserve">2</w:t>
            </w:r>
            <w:r>
              <w:rPr>
                <w:rFonts w:ascii="宋体" w:hAnsi="宋体"/>
                <w:color w:val="000000"/>
              </w:rPr>
              <w:t xml:space="preserve">分；</w:t>
            </w:r>
            <w:r/>
          </w:p>
          <w:p>
            <w:pPr>
              <w:rPr>
                <w:rFonts w:hint="eastAsia" w:ascii="宋体" w:hAnsi="宋体"/>
                <w:b/>
                <w:color w:val="000000"/>
                <w:szCs w:val="21"/>
              </w:rPr>
            </w:pPr>
            <w:r>
              <w:rPr>
                <w:rFonts w:ascii="宋体" w:hAnsi="宋体"/>
                <w:color w:val="000000"/>
              </w:rPr>
              <w:t xml:space="preserve">（4）</w:t>
            </w:r>
            <w:r>
              <w:rPr>
                <w:rFonts w:hint="eastAsia" w:ascii="宋体" w:hAnsi="宋体"/>
                <w:color w:val="000000"/>
              </w:rPr>
              <w:t xml:space="preserve">人员管理运营方案</w:t>
            </w:r>
            <w:r>
              <w:rPr>
                <w:rFonts w:ascii="宋体" w:hAnsi="宋体"/>
                <w:color w:val="000000"/>
              </w:rPr>
              <w:t xml:space="preserve">不符合采购需求或未提供的不得分。</w:t>
            </w:r>
            <w:r/>
          </w:p>
        </w:tc>
        <w:tc>
          <w:tcPr>
            <w:tcW w:w="752"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8</w:t>
            </w:r>
            <w:r/>
          </w:p>
        </w:tc>
      </w:tr>
      <w:tr>
        <w:trPr>
          <w:jc w:val="center"/>
          <w:trHeight w:val="1331"/>
        </w:trPr>
        <w:tc>
          <w:tcPr>
            <w:tcW w:w="480"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2.2</w:t>
            </w:r>
            <w:r/>
          </w:p>
        </w:tc>
        <w:tc>
          <w:tcPr>
            <w:tcW w:w="637"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人员培训方案</w:t>
            </w:r>
            <w:r/>
          </w:p>
        </w:tc>
        <w:tc>
          <w:tcPr>
            <w:tcW w:w="6648" w:type="dxa"/>
            <w:vAlign w:val="center"/>
            <w:textDirection w:val="lrTb"/>
            <w:noWrap w:val="false"/>
          </w:tcPr>
          <w:p>
            <w:pPr>
              <w:rPr>
                <w:rFonts w:hint="eastAsia" w:ascii="宋体" w:hAnsi="宋体"/>
                <w:color w:val="000000"/>
              </w:rPr>
            </w:pPr>
            <w:r>
              <w:rPr>
                <w:rFonts w:ascii="宋体" w:hAnsi="宋体"/>
                <w:color w:val="000000"/>
              </w:rPr>
              <w:t xml:space="preserve">评委根据投标人提供的</w:t>
            </w:r>
            <w:r>
              <w:rPr>
                <w:rFonts w:hint="eastAsia" w:ascii="宋体" w:hAnsi="宋体"/>
                <w:color w:val="000000"/>
              </w:rPr>
              <w:t xml:space="preserve">人员培训方案</w:t>
            </w:r>
            <w:r>
              <w:rPr>
                <w:rFonts w:ascii="宋体" w:hAnsi="宋体"/>
                <w:color w:val="000000"/>
              </w:rPr>
              <w:t xml:space="preserve">材料（包括基础话务接续培训、话务礼仪、沟通技巧、、培训形式、培训人员等方面内容）综合评分：</w:t>
            </w:r>
            <w:r/>
          </w:p>
          <w:p>
            <w:pPr>
              <w:rPr>
                <w:rFonts w:hint="eastAsia" w:ascii="宋体" w:hAnsi="宋体"/>
                <w:color w:val="000000"/>
              </w:rPr>
            </w:pPr>
            <w:r>
              <w:rPr>
                <w:rFonts w:ascii="宋体" w:hAnsi="宋体"/>
                <w:color w:val="000000"/>
              </w:rPr>
              <w:t xml:space="preserve">（1）</w:t>
            </w:r>
            <w:r>
              <w:rPr>
                <w:rFonts w:hint="eastAsia" w:ascii="宋体" w:hAnsi="宋体"/>
                <w:color w:val="000000"/>
              </w:rPr>
              <w:t xml:space="preserve">人员培训方案</w:t>
            </w:r>
            <w:r>
              <w:rPr>
                <w:rFonts w:ascii="宋体" w:hAnsi="宋体"/>
                <w:color w:val="000000"/>
                <w:sz w:val="22"/>
              </w:rPr>
              <w:t xml:space="preserve">贴合项目实际、完整、详细，阐述的内容可操作性和针对性强、分析准确、描述清晰的</w:t>
            </w:r>
            <w:r>
              <w:rPr>
                <w:rFonts w:ascii="宋体" w:hAnsi="宋体"/>
                <w:color w:val="000000"/>
              </w:rPr>
              <w:t xml:space="preserve">，得</w:t>
            </w:r>
            <w:r>
              <w:rPr>
                <w:rFonts w:hint="eastAsia" w:ascii="宋体" w:hAnsi="宋体"/>
                <w:color w:val="000000"/>
              </w:rPr>
              <w:t xml:space="preserve">8</w:t>
            </w:r>
            <w:r>
              <w:rPr>
                <w:rFonts w:ascii="宋体" w:hAnsi="宋体"/>
                <w:color w:val="000000"/>
              </w:rPr>
              <w:t xml:space="preserve">分；</w:t>
            </w:r>
            <w:r/>
          </w:p>
          <w:p>
            <w:pPr>
              <w:rPr>
                <w:rFonts w:hint="eastAsia" w:ascii="宋体" w:hAnsi="宋体"/>
                <w:color w:val="000000"/>
              </w:rPr>
            </w:pPr>
            <w:r>
              <w:rPr>
                <w:rFonts w:ascii="宋体" w:hAnsi="宋体"/>
                <w:color w:val="000000"/>
              </w:rPr>
              <w:t xml:space="preserve">（2）</w:t>
            </w:r>
            <w:r>
              <w:rPr>
                <w:rFonts w:hint="eastAsia" w:ascii="宋体" w:hAnsi="宋体"/>
                <w:color w:val="000000"/>
              </w:rPr>
              <w:t xml:space="preserve">人员培训方案</w:t>
            </w:r>
            <w:r>
              <w:rPr>
                <w:rFonts w:ascii="宋体" w:hAnsi="宋体"/>
                <w:color w:val="000000"/>
                <w:sz w:val="22"/>
              </w:rPr>
              <w:t xml:space="preserve">内容完整，有具体措施描述但操作性和针对性不够强</w:t>
            </w:r>
            <w:r>
              <w:rPr>
                <w:rFonts w:ascii="宋体" w:hAnsi="宋体"/>
                <w:color w:val="000000"/>
              </w:rPr>
              <w:t xml:space="preserve">的，得</w:t>
            </w:r>
            <w:r>
              <w:rPr>
                <w:rFonts w:hint="eastAsia" w:ascii="宋体" w:hAnsi="宋体"/>
                <w:color w:val="000000"/>
              </w:rPr>
              <w:t xml:space="preserve">5</w:t>
            </w:r>
            <w:r>
              <w:rPr>
                <w:rFonts w:ascii="宋体" w:hAnsi="宋体"/>
                <w:color w:val="000000"/>
              </w:rPr>
              <w:t xml:space="preserve">分；</w:t>
            </w:r>
            <w:r/>
          </w:p>
          <w:p>
            <w:pPr>
              <w:rPr>
                <w:rFonts w:hint="eastAsia" w:ascii="宋体" w:hAnsi="宋体"/>
                <w:color w:val="000000"/>
              </w:rPr>
            </w:pPr>
            <w:r>
              <w:rPr>
                <w:rFonts w:ascii="宋体" w:hAnsi="宋体"/>
                <w:color w:val="000000"/>
              </w:rPr>
              <w:t xml:space="preserve">（3）</w:t>
            </w:r>
            <w:r>
              <w:rPr>
                <w:rFonts w:ascii="宋体" w:hAnsi="宋体"/>
                <w:color w:val="000000"/>
                <w:sz w:val="22"/>
              </w:rPr>
              <w:t xml:space="preserve">人员培训方案仅简单的描述</w:t>
            </w:r>
            <w:r>
              <w:rPr>
                <w:rFonts w:ascii="宋体" w:hAnsi="宋体"/>
                <w:color w:val="000000"/>
              </w:rPr>
              <w:t xml:space="preserve">，得</w:t>
            </w:r>
            <w:r>
              <w:rPr>
                <w:rFonts w:hint="eastAsia" w:ascii="宋体" w:hAnsi="宋体"/>
                <w:color w:val="000000"/>
              </w:rPr>
              <w:t xml:space="preserve">2</w:t>
            </w:r>
            <w:r>
              <w:rPr>
                <w:rFonts w:ascii="宋体" w:hAnsi="宋体"/>
                <w:color w:val="000000"/>
              </w:rPr>
              <w:t xml:space="preserve">分；</w:t>
            </w:r>
            <w:r/>
          </w:p>
          <w:p>
            <w:pPr>
              <w:rPr>
                <w:rFonts w:hint="eastAsia" w:ascii="宋体" w:hAnsi="宋体"/>
                <w:color w:val="000000"/>
              </w:rPr>
            </w:pPr>
            <w:r>
              <w:rPr>
                <w:rFonts w:ascii="宋体" w:hAnsi="宋体"/>
                <w:color w:val="000000"/>
              </w:rPr>
              <w:t xml:space="preserve">（4）</w:t>
            </w:r>
            <w:r>
              <w:rPr>
                <w:rFonts w:hint="eastAsia" w:ascii="宋体" w:hAnsi="宋体"/>
                <w:color w:val="000000"/>
              </w:rPr>
              <w:t xml:space="preserve">人员培训方案</w:t>
            </w:r>
            <w:r>
              <w:rPr>
                <w:rFonts w:ascii="宋体" w:hAnsi="宋体"/>
                <w:color w:val="000000"/>
              </w:rPr>
              <w:t xml:space="preserve">不符合采购需求或未提供的不得分。</w:t>
            </w:r>
            <w:r/>
          </w:p>
        </w:tc>
        <w:tc>
          <w:tcPr>
            <w:tcW w:w="752"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szCs w:val="21"/>
              </w:rPr>
              <w:t xml:space="preserve">8</w:t>
            </w:r>
            <w:r/>
          </w:p>
        </w:tc>
      </w:tr>
      <w:tr>
        <w:trPr>
          <w:jc w:val="center"/>
          <w:trHeight w:val="1475"/>
        </w:trPr>
        <w:tc>
          <w:tcPr>
            <w:tcW w:w="480" w:type="dxa"/>
            <w:vAlign w:val="center"/>
            <w:textDirection w:val="lrTb"/>
            <w:noWrap w:val="false"/>
          </w:tcPr>
          <w:p>
            <w:pPr>
              <w:jc w:val="center"/>
              <w:widowControl/>
              <w:rPr>
                <w:rFonts w:hint="eastAsia" w:ascii="宋体" w:hAnsi="宋体"/>
                <w:b/>
                <w:color w:val="000000"/>
                <w:szCs w:val="21"/>
              </w:rPr>
            </w:pPr>
            <w:r>
              <w:rPr>
                <w:rFonts w:hint="eastAsia" w:ascii="宋体" w:hAnsi="宋体"/>
                <w:b/>
                <w:color w:val="000000"/>
                <w:szCs w:val="21"/>
              </w:rPr>
              <w:t xml:space="preserve">2.3</w:t>
            </w:r>
            <w:r/>
          </w:p>
        </w:tc>
        <w:tc>
          <w:tcPr>
            <w:tcW w:w="637"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lang w:val="zh-CN"/>
              </w:rPr>
              <w:t xml:space="preserve">呼叫平台技术方案</w:t>
            </w:r>
            <w:r/>
          </w:p>
        </w:tc>
        <w:tc>
          <w:tcPr>
            <w:tcW w:w="6648" w:type="dxa"/>
            <w:vAlign w:val="center"/>
            <w:textDirection w:val="lrTb"/>
            <w:noWrap w:val="false"/>
          </w:tcPr>
          <w:p>
            <w:pPr>
              <w:rPr>
                <w:rFonts w:hint="eastAsia" w:ascii="宋体" w:hAnsi="宋体"/>
                <w:color w:val="000000"/>
              </w:rPr>
            </w:pPr>
            <w:r>
              <w:rPr>
                <w:rFonts w:hint="eastAsia" w:ascii="宋体" w:hAnsi="宋体"/>
                <w:color w:val="000000"/>
              </w:rPr>
              <w:t xml:space="preserve">评委根据投标人提供的</w:t>
            </w:r>
            <w:r>
              <w:rPr>
                <w:rFonts w:hint="eastAsia" w:ascii="宋体" w:hAnsi="宋体"/>
                <w:color w:val="000000"/>
                <w:lang w:val="zh-CN"/>
              </w:rPr>
              <w:t xml:space="preserve">平台技术方案</w:t>
            </w:r>
            <w:r>
              <w:rPr>
                <w:rFonts w:hint="eastAsia" w:ascii="宋体" w:hAnsi="宋体"/>
                <w:color w:val="000000"/>
              </w:rPr>
              <w:t xml:space="preserve">（包括呼叫平台总体架构、话务系统、平台灵活拓展性、平台优势、使用的技术等内容）综合评分：</w:t>
            </w:r>
            <w:r/>
          </w:p>
          <w:p>
            <w:pPr>
              <w:rPr>
                <w:rFonts w:hint="eastAsia" w:ascii="宋体" w:hAnsi="宋体"/>
                <w:color w:val="000000"/>
              </w:rPr>
            </w:pPr>
            <w:r>
              <w:rPr>
                <w:rFonts w:ascii="宋体" w:hAnsi="宋体"/>
                <w:color w:val="000000"/>
              </w:rPr>
              <w:t xml:space="preserve">（1）方案设计思路科学、前瞻性、可行性强、紧贴采购需求的，得</w:t>
            </w:r>
            <w:r>
              <w:rPr>
                <w:rFonts w:hint="eastAsia" w:ascii="宋体" w:hAnsi="宋体"/>
                <w:color w:val="000000"/>
              </w:rPr>
              <w:t xml:space="preserve">8</w:t>
            </w:r>
            <w:r>
              <w:rPr>
                <w:rFonts w:ascii="宋体" w:hAnsi="宋体"/>
                <w:color w:val="000000"/>
              </w:rPr>
              <w:t xml:space="preserve">分；</w:t>
            </w:r>
            <w:r/>
          </w:p>
          <w:p>
            <w:pPr>
              <w:rPr>
                <w:rFonts w:hint="eastAsia" w:ascii="宋体" w:hAnsi="宋体"/>
                <w:color w:val="000000"/>
              </w:rPr>
            </w:pPr>
            <w:r>
              <w:rPr>
                <w:rFonts w:ascii="宋体" w:hAnsi="宋体"/>
                <w:color w:val="000000"/>
              </w:rPr>
              <w:t xml:space="preserve">（2）方案设计思路较科学、前瞻性、可行性较强、能够满足采购需求的，得</w:t>
            </w:r>
            <w:r>
              <w:rPr>
                <w:rFonts w:hint="eastAsia" w:ascii="宋体" w:hAnsi="宋体"/>
                <w:color w:val="000000"/>
              </w:rPr>
              <w:t xml:space="preserve">5</w:t>
            </w:r>
            <w:r>
              <w:rPr>
                <w:rFonts w:ascii="宋体" w:hAnsi="宋体"/>
                <w:color w:val="000000"/>
              </w:rPr>
              <w:t xml:space="preserve">分；</w:t>
            </w:r>
            <w:r/>
          </w:p>
          <w:p>
            <w:pPr>
              <w:rPr>
                <w:rFonts w:hint="eastAsia" w:ascii="宋体" w:hAnsi="宋体"/>
                <w:color w:val="000000"/>
              </w:rPr>
            </w:pPr>
            <w:r>
              <w:rPr>
                <w:rFonts w:ascii="宋体" w:hAnsi="宋体"/>
                <w:color w:val="000000"/>
              </w:rPr>
              <w:t xml:space="preserve">（3）方案设计思路基本满足采购需求、具有一定可行性的，得2分； </w:t>
            </w:r>
            <w:r/>
          </w:p>
          <w:p>
            <w:pPr>
              <w:rPr>
                <w:rFonts w:hint="eastAsia" w:ascii="宋体" w:hAnsi="宋体"/>
                <w:color w:val="000000"/>
                <w:szCs w:val="21"/>
              </w:rPr>
            </w:pPr>
            <w:r>
              <w:rPr>
                <w:rFonts w:ascii="宋体" w:hAnsi="宋体"/>
                <w:color w:val="000000"/>
              </w:rPr>
              <w:t xml:space="preserve">（4）方案设计思路不能满足采购需求或未提供方案的不得分。</w:t>
            </w:r>
            <w:r/>
          </w:p>
        </w:tc>
        <w:tc>
          <w:tcPr>
            <w:tcW w:w="752"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8</w:t>
            </w:r>
            <w:r/>
          </w:p>
        </w:tc>
      </w:tr>
      <w:tr>
        <w:trPr>
          <w:jc w:val="center"/>
          <w:trHeight w:val="1475"/>
        </w:trPr>
        <w:tc>
          <w:tcPr>
            <w:tcW w:w="480" w:type="dxa"/>
            <w:vAlign w:val="center"/>
            <w:textDirection w:val="lrTb"/>
            <w:noWrap w:val="false"/>
          </w:tcPr>
          <w:p>
            <w:pPr>
              <w:jc w:val="center"/>
              <w:widowControl/>
              <w:rPr>
                <w:rFonts w:hint="eastAsia" w:ascii="宋体" w:hAnsi="宋体"/>
                <w:b/>
                <w:color w:val="000000"/>
                <w:szCs w:val="21"/>
              </w:rPr>
            </w:pPr>
            <w:r>
              <w:rPr>
                <w:rFonts w:hint="eastAsia" w:ascii="宋体" w:hAnsi="宋体"/>
                <w:b/>
                <w:color w:val="000000"/>
                <w:szCs w:val="21"/>
              </w:rPr>
              <w:t xml:space="preserve">2.4</w:t>
            </w:r>
            <w:r/>
          </w:p>
        </w:tc>
        <w:tc>
          <w:tcPr>
            <w:tcW w:w="637" w:type="dxa"/>
            <w:vAlign w:val="center"/>
            <w:textDirection w:val="lrTb"/>
            <w:noWrap w:val="false"/>
          </w:tcPr>
          <w:p>
            <w:pPr>
              <w:jc w:val="center"/>
              <w:rPr>
                <w:rFonts w:hint="eastAsia" w:ascii="宋体" w:hAnsi="宋体"/>
                <w:b/>
                <w:bCs/>
                <w:color w:val="000000"/>
                <w:szCs w:val="21"/>
                <w:lang w:val="zh-CN"/>
              </w:rPr>
            </w:pPr>
            <w:r>
              <w:rPr>
                <w:rFonts w:hint="eastAsia" w:ascii="宋体" w:hAnsi="宋体"/>
                <w:b/>
                <w:bCs/>
                <w:color w:val="000000"/>
              </w:rPr>
              <w:t xml:space="preserve">智能客服</w:t>
            </w:r>
            <w:r>
              <w:rPr>
                <w:rFonts w:hint="eastAsia" w:ascii="宋体" w:hAnsi="宋体"/>
                <w:b/>
                <w:bCs/>
                <w:color w:val="000000"/>
                <w:lang w:val="zh-CN"/>
              </w:rPr>
              <w:t xml:space="preserve">技术方案</w:t>
            </w:r>
            <w:r/>
          </w:p>
        </w:tc>
        <w:tc>
          <w:tcPr>
            <w:tcW w:w="6648" w:type="dxa"/>
            <w:vAlign w:val="center"/>
            <w:textDirection w:val="lrTb"/>
            <w:noWrap w:val="false"/>
          </w:tcPr>
          <w:p>
            <w:pPr>
              <w:rPr>
                <w:rFonts w:hint="eastAsia" w:ascii="宋体" w:hAnsi="宋体"/>
                <w:color w:val="000000"/>
              </w:rPr>
            </w:pPr>
            <w:r>
              <w:rPr>
                <w:rFonts w:hint="eastAsia" w:ascii="宋体" w:hAnsi="宋体"/>
                <w:color w:val="000000"/>
              </w:rPr>
              <w:t xml:space="preserve">评委根据投标人提供的智能客服</w:t>
            </w:r>
            <w:r>
              <w:rPr>
                <w:rFonts w:hint="eastAsia" w:ascii="宋体" w:hAnsi="宋体"/>
                <w:color w:val="000000"/>
                <w:lang w:val="zh-CN"/>
              </w:rPr>
              <w:t xml:space="preserve">技术方案</w:t>
            </w:r>
            <w:r>
              <w:rPr>
                <w:rFonts w:hint="eastAsia" w:ascii="宋体" w:hAnsi="宋体"/>
                <w:color w:val="000000"/>
              </w:rPr>
              <w:t xml:space="preserve">（包括呼叫平台优势、核心能力、系统功能建设、安全可靠性等内容）综合评分：</w:t>
            </w:r>
            <w:r/>
          </w:p>
          <w:p>
            <w:pPr>
              <w:rPr>
                <w:rFonts w:hint="eastAsia" w:ascii="宋体" w:hAnsi="宋体"/>
                <w:color w:val="000000"/>
              </w:rPr>
            </w:pPr>
            <w:r>
              <w:rPr>
                <w:rFonts w:ascii="宋体" w:hAnsi="宋体"/>
                <w:color w:val="000000"/>
              </w:rPr>
              <w:t xml:space="preserve">（1）方案设计思路科学、前瞻性、可行性强、紧贴采购需求的，得</w:t>
            </w:r>
            <w:r>
              <w:rPr>
                <w:rFonts w:hint="eastAsia" w:ascii="宋体" w:hAnsi="宋体"/>
                <w:color w:val="000000"/>
              </w:rPr>
              <w:t xml:space="preserve">8</w:t>
            </w:r>
            <w:r>
              <w:rPr>
                <w:rFonts w:ascii="宋体" w:hAnsi="宋体"/>
                <w:color w:val="000000"/>
              </w:rPr>
              <w:t xml:space="preserve">分；</w:t>
            </w:r>
            <w:r/>
          </w:p>
          <w:p>
            <w:pPr>
              <w:rPr>
                <w:rFonts w:hint="eastAsia" w:ascii="宋体" w:hAnsi="宋体"/>
                <w:color w:val="000000"/>
              </w:rPr>
            </w:pPr>
            <w:r>
              <w:rPr>
                <w:rFonts w:ascii="宋体" w:hAnsi="宋体"/>
                <w:color w:val="000000"/>
              </w:rPr>
              <w:t xml:space="preserve">（2）方案设计思路较科学、前瞻性、可行性较强、能够满足采购需求的，得</w:t>
            </w:r>
            <w:r>
              <w:rPr>
                <w:rFonts w:hint="eastAsia" w:ascii="宋体" w:hAnsi="宋体"/>
                <w:color w:val="000000"/>
              </w:rPr>
              <w:t xml:space="preserve">5</w:t>
            </w:r>
            <w:r>
              <w:rPr>
                <w:rFonts w:ascii="宋体" w:hAnsi="宋体"/>
                <w:color w:val="000000"/>
              </w:rPr>
              <w:t xml:space="preserve">分；</w:t>
            </w:r>
            <w:r/>
          </w:p>
          <w:p>
            <w:pPr>
              <w:rPr>
                <w:rFonts w:hint="eastAsia" w:ascii="宋体" w:hAnsi="宋体"/>
                <w:color w:val="000000"/>
              </w:rPr>
            </w:pPr>
            <w:r>
              <w:rPr>
                <w:rFonts w:ascii="宋体" w:hAnsi="宋体"/>
                <w:color w:val="000000"/>
              </w:rPr>
              <w:t xml:space="preserve">（3）方案设计思路基本满足采购需求、具有一定可行性的，得2分； </w:t>
            </w:r>
            <w:r/>
          </w:p>
          <w:p>
            <w:pPr>
              <w:rPr>
                <w:rFonts w:hint="eastAsia" w:ascii="宋体" w:hAnsi="宋体" w:cs="Times New Roman"/>
                <w:color w:val="000000"/>
                <w:szCs w:val="21"/>
              </w:rPr>
            </w:pPr>
            <w:r>
              <w:rPr>
                <w:rFonts w:ascii="宋体" w:hAnsi="宋体"/>
                <w:color w:val="000000"/>
              </w:rPr>
              <w:t xml:space="preserve">（4）方案设计思路不能满足采购需求或未提供方案的不得分。</w:t>
            </w:r>
            <w:r/>
          </w:p>
        </w:tc>
        <w:tc>
          <w:tcPr>
            <w:tcW w:w="752"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8</w:t>
            </w:r>
            <w:r/>
          </w:p>
        </w:tc>
      </w:tr>
      <w:tr>
        <w:trPr>
          <w:jc w:val="center"/>
          <w:trHeight w:val="1364"/>
        </w:trPr>
        <w:tc>
          <w:tcPr>
            <w:tcW w:w="480" w:type="dxa"/>
            <w:vAlign w:val="center"/>
            <w:textDirection w:val="lrTb"/>
            <w:noWrap w:val="false"/>
          </w:tcPr>
          <w:p>
            <w:pPr>
              <w:jc w:val="center"/>
              <w:widowControl/>
              <w:rPr>
                <w:rFonts w:hint="eastAsia" w:ascii="宋体" w:hAnsi="宋体"/>
                <w:b/>
                <w:color w:val="000000"/>
                <w:szCs w:val="21"/>
              </w:rPr>
            </w:pPr>
            <w:r>
              <w:rPr>
                <w:rFonts w:hint="eastAsia" w:ascii="宋体" w:hAnsi="宋体"/>
                <w:b/>
                <w:color w:val="000000"/>
                <w:szCs w:val="21"/>
              </w:rPr>
              <w:t xml:space="preserve">2.5</w:t>
            </w:r>
            <w:r/>
          </w:p>
        </w:tc>
        <w:tc>
          <w:tcPr>
            <w:tcW w:w="637" w:type="dxa"/>
            <w:vAlign w:val="center"/>
            <w:textDirection w:val="lrTb"/>
            <w:noWrap w:val="false"/>
          </w:tcPr>
          <w:p>
            <w:pPr>
              <w:jc w:val="center"/>
              <w:rPr>
                <w:rFonts w:hint="eastAsia" w:ascii="宋体" w:hAnsi="宋体"/>
                <w:b/>
                <w:bCs/>
                <w:color w:val="000000"/>
                <w:szCs w:val="21"/>
              </w:rPr>
            </w:pPr>
            <w:r>
              <w:rPr>
                <w:rFonts w:hint="eastAsia" w:ascii="宋体" w:hAnsi="宋体"/>
                <w:b/>
                <w:bCs/>
                <w:color w:val="000000"/>
              </w:rPr>
              <w:t xml:space="preserve">系统保障及应急方案</w:t>
            </w:r>
            <w:r/>
          </w:p>
        </w:tc>
        <w:tc>
          <w:tcPr>
            <w:tcW w:w="6648" w:type="dxa"/>
            <w:vAlign w:val="center"/>
            <w:textDirection w:val="lrTb"/>
            <w:noWrap w:val="false"/>
          </w:tcPr>
          <w:p>
            <w:pPr>
              <w:rPr>
                <w:rFonts w:hint="eastAsia" w:ascii="宋体" w:hAnsi="宋体"/>
                <w:color w:val="000000"/>
              </w:rPr>
            </w:pPr>
            <w:r>
              <w:rPr>
                <w:rFonts w:hint="eastAsia" w:ascii="宋体" w:hAnsi="宋体"/>
                <w:color w:val="000000"/>
              </w:rPr>
              <w:t xml:space="preserve">评委根据投标人提供的项目系统保障及应急方案（包括故障判断及处理方案、</w:t>
            </w:r>
            <w:r>
              <w:rPr>
                <w:rFonts w:hint="eastAsia"/>
              </w:rPr>
              <w:t xml:space="preserve">软件故障排查、技术解决措施、保障及应急管理机制</w:t>
            </w:r>
            <w:r>
              <w:rPr>
                <w:rFonts w:hint="eastAsia" w:ascii="宋体" w:hAnsi="宋体"/>
                <w:color w:val="000000"/>
              </w:rPr>
              <w:t xml:space="preserve">等内容）综合评分：</w:t>
            </w:r>
            <w:r/>
          </w:p>
          <w:p>
            <w:pPr>
              <w:rPr>
                <w:rFonts w:hint="eastAsia" w:ascii="宋体" w:hAnsi="宋体"/>
                <w:color w:val="000000"/>
              </w:rPr>
            </w:pPr>
            <w:r>
              <w:rPr>
                <w:rFonts w:hint="eastAsia" w:ascii="宋体" w:hAnsi="宋体"/>
                <w:color w:val="000000"/>
              </w:rPr>
              <w:t xml:space="preserve">（1）方案贴合采购人需求，详尽合理，针对性强，技术先进的，得8分；</w:t>
            </w:r>
            <w:r/>
          </w:p>
          <w:p>
            <w:pPr>
              <w:rPr>
                <w:rFonts w:hint="eastAsia" w:ascii="宋体" w:hAnsi="宋体"/>
                <w:color w:val="000000"/>
              </w:rPr>
            </w:pPr>
            <w:r>
              <w:rPr>
                <w:rFonts w:hint="eastAsia" w:ascii="宋体" w:hAnsi="宋体"/>
                <w:color w:val="000000"/>
              </w:rPr>
              <w:t xml:space="preserve">（2）方案较贴合采购人需求，较为详尽合理，针对性较强，技术较先进的，得5分；</w:t>
            </w:r>
            <w:r/>
          </w:p>
          <w:p>
            <w:pPr>
              <w:rPr>
                <w:rFonts w:hint="eastAsia" w:ascii="宋体" w:hAnsi="宋体"/>
                <w:color w:val="000000"/>
              </w:rPr>
            </w:pPr>
            <w:r>
              <w:rPr>
                <w:rFonts w:hint="eastAsia" w:ascii="宋体" w:hAnsi="宋体"/>
                <w:color w:val="000000"/>
              </w:rPr>
              <w:t xml:space="preserve">（3）方案基本贴合采购人需求，基本详尽合理，具有一定针对性、可行性、技术先进性的，得2分；</w:t>
            </w:r>
            <w:r/>
          </w:p>
          <w:p>
            <w:pPr>
              <w:rPr>
                <w:rFonts w:hint="eastAsia" w:ascii="宋体" w:hAnsi="宋体"/>
                <w:color w:val="000000"/>
                <w:szCs w:val="21"/>
              </w:rPr>
            </w:pPr>
            <w:r>
              <w:rPr>
                <w:rFonts w:ascii="宋体" w:hAnsi="宋体"/>
                <w:color w:val="000000"/>
              </w:rPr>
              <w:t xml:space="preserve">（4）方案不能满足采购需求或未提供方案的不得分。</w:t>
            </w:r>
            <w:r/>
          </w:p>
        </w:tc>
        <w:tc>
          <w:tcPr>
            <w:tcW w:w="752"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8</w:t>
            </w:r>
            <w:r/>
          </w:p>
        </w:tc>
      </w:tr>
      <w:tr>
        <w:trPr>
          <w:jc w:val="center"/>
          <w:trHeight w:val="98"/>
        </w:trPr>
        <w:tc>
          <w:tcPr>
            <w:tcW w:w="480" w:type="dxa"/>
            <w:vAlign w:val="center"/>
            <w:textDirection w:val="lrTb"/>
            <w:noWrap w:val="false"/>
          </w:tcPr>
          <w:p>
            <w:pPr>
              <w:jc w:val="center"/>
              <w:widowControl/>
              <w:rPr>
                <w:rFonts w:hint="eastAsia" w:ascii="宋体" w:hAnsi="宋体"/>
                <w:b/>
                <w:color w:val="000000"/>
                <w:szCs w:val="21"/>
              </w:rPr>
            </w:pPr>
            <w:r>
              <w:rPr>
                <w:rFonts w:hint="eastAsia" w:ascii="宋体" w:hAnsi="宋体"/>
                <w:b/>
                <w:color w:val="000000"/>
                <w:szCs w:val="21"/>
              </w:rPr>
              <w:t xml:space="preserve">2.6</w:t>
            </w:r>
            <w:r/>
          </w:p>
        </w:tc>
        <w:tc>
          <w:tcPr>
            <w:tcW w:w="637" w:type="dxa"/>
            <w:vAlign w:val="center"/>
            <w:textDirection w:val="lrTb"/>
            <w:noWrap w:val="false"/>
          </w:tcPr>
          <w:p>
            <w:pPr>
              <w:jc w:val="center"/>
              <w:rPr>
                <w:rFonts w:hint="eastAsia" w:ascii="宋体" w:hAnsi="宋体"/>
                <w:b/>
                <w:bCs/>
                <w:color w:val="000000"/>
                <w:szCs w:val="21"/>
              </w:rPr>
            </w:pPr>
            <w:r>
              <w:rPr>
                <w:rFonts w:hint="eastAsia"/>
                <w:b/>
                <w:bCs/>
                <w:color w:val="000000"/>
              </w:rPr>
              <w:t xml:space="preserve">运维服务方案</w:t>
            </w:r>
            <w:r/>
          </w:p>
        </w:tc>
        <w:tc>
          <w:tcPr>
            <w:tcW w:w="6648" w:type="dxa"/>
            <w:vAlign w:val="center"/>
            <w:textDirection w:val="lrTb"/>
            <w:noWrap w:val="false"/>
          </w:tcPr>
          <w:p>
            <w:pPr>
              <w:jc w:val="left"/>
              <w:widowControl/>
              <w:rPr>
                <w:rFonts w:hint="eastAsia" w:ascii="宋体" w:hAnsi="宋体"/>
                <w:color w:val="000000"/>
              </w:rPr>
            </w:pPr>
            <w:r>
              <w:rPr>
                <w:rFonts w:ascii="宋体" w:hAnsi="宋体"/>
                <w:color w:val="000000"/>
              </w:rPr>
              <w:t xml:space="preserve">评委根据投标人提供的</w:t>
            </w:r>
            <w:r>
              <w:rPr>
                <w:rFonts w:hint="eastAsia" w:ascii="宋体" w:hAnsi="宋体"/>
                <w:color w:val="000000"/>
              </w:rPr>
              <w:t xml:space="preserve">运维</w:t>
            </w:r>
            <w:r>
              <w:rPr>
                <w:rFonts w:ascii="宋体" w:hAnsi="宋体"/>
                <w:color w:val="000000"/>
              </w:rPr>
              <w:t xml:space="preserve">服务方案（包括</w:t>
            </w:r>
            <w:r>
              <w:rPr>
                <w:rFonts w:hint="eastAsia" w:ascii="宋体" w:hAnsi="宋体"/>
                <w:color w:val="000000"/>
              </w:rPr>
              <w:t xml:space="preserve">运维内容、运维方式、响应时间、人员配置等</w:t>
            </w:r>
            <w:r>
              <w:rPr>
                <w:rFonts w:ascii="宋体" w:hAnsi="宋体"/>
                <w:color w:val="000000"/>
              </w:rPr>
              <w:t xml:space="preserve">内容）综合评分： </w:t>
            </w:r>
            <w:r/>
          </w:p>
          <w:p>
            <w:pPr>
              <w:jc w:val="left"/>
              <w:widowControl/>
              <w:rPr>
                <w:rFonts w:hint="eastAsia" w:ascii="宋体" w:hAnsi="宋体"/>
                <w:color w:val="000000"/>
              </w:rPr>
            </w:pPr>
            <w:r>
              <w:rPr>
                <w:rFonts w:ascii="宋体" w:hAnsi="宋体"/>
                <w:color w:val="000000"/>
              </w:rPr>
              <w:t xml:space="preserve">（1）方案完整、合理性、操作性强的，得8分； </w:t>
            </w:r>
            <w:r/>
          </w:p>
          <w:p>
            <w:pPr>
              <w:jc w:val="left"/>
              <w:widowControl/>
              <w:rPr>
                <w:rFonts w:hint="eastAsia" w:ascii="宋体" w:hAnsi="宋体"/>
                <w:color w:val="000000"/>
              </w:rPr>
            </w:pPr>
            <w:r>
              <w:rPr>
                <w:rFonts w:ascii="宋体" w:hAnsi="宋体"/>
                <w:color w:val="000000"/>
              </w:rPr>
              <w:t xml:space="preserve">（2）方案</w:t>
            </w:r>
            <w:r>
              <w:rPr>
                <w:rFonts w:hint="eastAsia" w:ascii="宋体" w:hAnsi="宋体"/>
                <w:color w:val="000000"/>
              </w:rPr>
              <w:t xml:space="preserve">较</w:t>
            </w:r>
            <w:r>
              <w:rPr>
                <w:rFonts w:ascii="宋体" w:hAnsi="宋体"/>
                <w:color w:val="000000"/>
              </w:rPr>
              <w:t xml:space="preserve">完整、</w:t>
            </w:r>
            <w:r>
              <w:rPr>
                <w:rFonts w:hint="eastAsia" w:ascii="宋体" w:hAnsi="宋体"/>
                <w:color w:val="000000"/>
              </w:rPr>
              <w:t xml:space="preserve">较</w:t>
            </w:r>
            <w:r>
              <w:rPr>
                <w:rFonts w:ascii="宋体" w:hAnsi="宋体"/>
                <w:color w:val="000000"/>
              </w:rPr>
              <w:t xml:space="preserve">合理，操作性</w:t>
            </w:r>
            <w:r>
              <w:rPr>
                <w:rFonts w:hint="eastAsia" w:ascii="宋体" w:hAnsi="宋体"/>
                <w:color w:val="000000"/>
              </w:rPr>
              <w:t xml:space="preserve">较强</w:t>
            </w:r>
            <w:r>
              <w:rPr>
                <w:rFonts w:ascii="宋体" w:hAnsi="宋体"/>
                <w:color w:val="000000"/>
              </w:rPr>
              <w:t xml:space="preserve">的，得5分；</w:t>
            </w:r>
            <w:r/>
          </w:p>
          <w:p>
            <w:pPr>
              <w:jc w:val="left"/>
              <w:widowControl/>
              <w:rPr>
                <w:rFonts w:hint="eastAsia" w:ascii="宋体" w:hAnsi="宋体"/>
                <w:color w:val="000000"/>
              </w:rPr>
            </w:pPr>
            <w:r>
              <w:rPr>
                <w:rFonts w:ascii="宋体" w:hAnsi="宋体"/>
                <w:color w:val="000000"/>
              </w:rPr>
              <w:t xml:space="preserve">（3）方案基本完整、基本合理，有可操作性的，得2分；</w:t>
            </w:r>
            <w:r/>
          </w:p>
          <w:p>
            <w:pPr>
              <w:jc w:val="left"/>
              <w:widowControl/>
              <w:rPr>
                <w:rFonts w:hint="eastAsia" w:ascii="宋体" w:hAnsi="宋体"/>
                <w:bCs/>
                <w:color w:val="000000"/>
                <w:szCs w:val="21"/>
              </w:rPr>
            </w:pPr>
            <w:r>
              <w:rPr>
                <w:rFonts w:hint="eastAsia" w:ascii="宋体" w:hAnsi="宋体"/>
                <w:color w:val="000000"/>
              </w:rPr>
              <w:t xml:space="preserve">（4）</w:t>
            </w:r>
            <w:r>
              <w:rPr>
                <w:rFonts w:ascii="宋体" w:hAnsi="宋体"/>
                <w:color w:val="000000"/>
              </w:rPr>
              <w:t xml:space="preserve">方案不完整、</w:t>
            </w:r>
            <w:r>
              <w:rPr>
                <w:rFonts w:hint="eastAsia" w:ascii="宋体" w:hAnsi="宋体"/>
                <w:color w:val="000000"/>
              </w:rPr>
              <w:t xml:space="preserve">不</w:t>
            </w:r>
            <w:r>
              <w:rPr>
                <w:rFonts w:ascii="宋体" w:hAnsi="宋体"/>
                <w:color w:val="000000"/>
              </w:rPr>
              <w:t xml:space="preserve">合理、不具可操作性或未提供的不得分。</w:t>
            </w:r>
            <w:r/>
          </w:p>
        </w:tc>
        <w:tc>
          <w:tcPr>
            <w:tcW w:w="752"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8</w:t>
            </w:r>
            <w:r/>
          </w:p>
        </w:tc>
      </w:tr>
      <w:tr>
        <w:trPr>
          <w:jc w:val="center"/>
          <w:trHeight w:val="98"/>
        </w:trPr>
        <w:tc>
          <w:tcPr>
            <w:gridSpan w:val="4"/>
            <w:tcW w:w="8517" w:type="dxa"/>
            <w:vAlign w:val="center"/>
            <w:textDirection w:val="lrTb"/>
            <w:noWrap w:val="false"/>
          </w:tcPr>
          <w:p>
            <w:pPr>
              <w:jc w:val="center"/>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b/>
                <w:bCs/>
                <w:szCs w:val="21"/>
              </w:rPr>
              <w:t xml:space="preserve">商务部分（42分）</w:t>
            </w:r>
            <w:r/>
          </w:p>
        </w:tc>
      </w:tr>
      <w:tr>
        <w:trPr>
          <w:jc w:val="center"/>
          <w:trHeight w:val="495"/>
        </w:trPr>
        <w:tc>
          <w:tcPr>
            <w:tcW w:w="480" w:type="dxa"/>
            <w:vAlign w:val="center"/>
            <w:textDirection w:val="lrTb"/>
            <w:noWrap w:val="false"/>
          </w:tcPr>
          <w:p>
            <w:pPr>
              <w:ind w:right="-24"/>
              <w:jc w:val="center"/>
              <w:widowControl/>
              <w:rPr>
                <w:rFonts w:hint="eastAsia" w:ascii="宋体" w:hAnsi="宋体"/>
                <w:b/>
                <w:szCs w:val="21"/>
              </w:rPr>
            </w:pPr>
            <w:r>
              <w:rPr>
                <w:rFonts w:hint="eastAsia" w:ascii="宋体" w:hAnsi="宋体"/>
                <w:b/>
                <w:szCs w:val="21"/>
              </w:rPr>
              <w:t xml:space="preserve">3.1</w:t>
            </w:r>
            <w:r/>
          </w:p>
        </w:tc>
        <w:tc>
          <w:tcPr>
            <w:tcW w:w="637" w:type="dxa"/>
            <w:vAlign w:val="center"/>
            <w:textDirection w:val="lrTb"/>
            <w:noWrap w:val="false"/>
          </w:tcPr>
          <w:p>
            <w:pPr>
              <w:jc w:val="center"/>
              <w:spacing w:before="68"/>
              <w:rPr>
                <w:rFonts w:hint="eastAsia" w:ascii="宋体" w:hAnsi="宋体"/>
                <w:b/>
                <w:bCs/>
                <w:szCs w:val="21"/>
              </w:rPr>
            </w:pPr>
            <w:r>
              <w:rPr>
                <w:rFonts w:hint="eastAsia"/>
                <w:b/>
                <w:bCs/>
              </w:rPr>
              <w:t xml:space="preserve">本地化服务能力</w:t>
            </w:r>
            <w:r/>
          </w:p>
        </w:tc>
        <w:tc>
          <w:tcPr>
            <w:tcW w:w="6648" w:type="dxa"/>
            <w:vAlign w:val="center"/>
            <w:textDirection w:val="lrTb"/>
            <w:noWrap w:val="false"/>
          </w:tcPr>
          <w:p>
            <w:pPr>
              <w:jc w:val="left"/>
              <w:rPr>
                <w:rFonts w:hint="eastAsia" w:ascii="宋体" w:hAnsi="宋体"/>
              </w:rPr>
            </w:pPr>
            <w:r>
              <w:rPr>
                <w:rFonts w:hint="eastAsia" w:ascii="宋体" w:hAnsi="宋体"/>
              </w:rPr>
              <w:t xml:space="preserve">投标人具有本地化服务能力的得2分，未提供不得分。</w:t>
            </w:r>
            <w:r/>
          </w:p>
          <w:p>
            <w:pPr>
              <w:jc w:val="left"/>
              <w:rPr>
                <w:rFonts w:hint="eastAsia" w:ascii="宋体" w:hAnsi="宋体"/>
                <w:szCs w:val="21"/>
              </w:rPr>
            </w:pPr>
            <w:r>
              <w:rPr>
                <w:rFonts w:hint="eastAsia" w:ascii="宋体" w:hAnsi="宋体"/>
              </w:rPr>
              <w:t xml:space="preserve">（提供有效证明材料或承诺书，承诺书格式自拟）</w:t>
            </w:r>
            <w:r/>
          </w:p>
        </w:tc>
        <w:tc>
          <w:tcPr>
            <w:tcW w:w="75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p>
        </w:tc>
      </w:tr>
      <w:tr>
        <w:trPr>
          <w:jc w:val="center"/>
          <w:trHeight w:val="495"/>
        </w:trPr>
        <w:tc>
          <w:tcPr>
            <w:tcW w:w="480" w:type="dxa"/>
            <w:vAlign w:val="center"/>
            <w:textDirection w:val="lrTb"/>
            <w:noWrap w:val="false"/>
          </w:tcPr>
          <w:p>
            <w:pPr>
              <w:ind w:right="-24"/>
              <w:jc w:val="center"/>
              <w:widowControl/>
              <w:rPr>
                <w:rFonts w:hint="eastAsia" w:ascii="宋体" w:hAnsi="宋体"/>
                <w:b/>
                <w:szCs w:val="21"/>
              </w:rPr>
            </w:pPr>
            <w:r>
              <w:rPr>
                <w:rFonts w:hint="eastAsia" w:ascii="宋体" w:hAnsi="宋体"/>
                <w:b/>
                <w:szCs w:val="21"/>
              </w:rPr>
              <w:t xml:space="preserve">3.2</w:t>
            </w:r>
            <w:r/>
          </w:p>
        </w:tc>
        <w:tc>
          <w:tcPr>
            <w:tcW w:w="637" w:type="dxa"/>
            <w:vAlign w:val="center"/>
            <w:textDirection w:val="lrTb"/>
            <w:noWrap w:val="false"/>
          </w:tcPr>
          <w:p>
            <w:pPr>
              <w:jc w:val="center"/>
              <w:widowControl/>
              <w:rPr>
                <w:rFonts w:hint="eastAsia" w:ascii="宋体" w:hAnsi="宋体"/>
                <w:b/>
                <w:bCs/>
                <w:szCs w:val="21"/>
              </w:rPr>
            </w:pPr>
            <w:r>
              <w:rPr>
                <w:rFonts w:hint="eastAsia" w:ascii="宋体" w:hAnsi="宋体"/>
                <w:b/>
                <w:bCs/>
              </w:rPr>
              <w:t xml:space="preserve">投标人</w:t>
            </w:r>
            <w:r>
              <w:rPr>
                <w:rFonts w:ascii="宋体" w:hAnsi="宋体"/>
                <w:b/>
                <w:bCs/>
              </w:rPr>
              <w:t xml:space="preserve">业绩</w:t>
            </w:r>
            <w:r/>
          </w:p>
        </w:tc>
        <w:tc>
          <w:tcPr>
            <w:tcW w:w="6648" w:type="dxa"/>
            <w:vAlign w:val="center"/>
            <w:textDirection w:val="lrTb"/>
            <w:noWrap w:val="false"/>
          </w:tcPr>
          <w:p>
            <w:pPr>
              <w:rPr>
                <w:rFonts w:hint="eastAsia" w:ascii="宋体" w:hAnsi="宋体"/>
                <w:sz w:val="22"/>
              </w:rPr>
              <w:pBdr>
                <w:top w:val="none" w:color="000000" w:sz="0" w:space="0"/>
                <w:left w:val="none" w:color="000000" w:sz="0" w:space="0"/>
                <w:bottom w:val="none" w:color="000000" w:sz="0" w:space="0"/>
                <w:right w:val="none" w:color="000000" w:sz="0" w:space="0"/>
              </w:pBdr>
            </w:pPr>
            <w:r>
              <w:rPr>
                <w:rFonts w:ascii="宋体" w:hAnsi="宋体"/>
                <w:sz w:val="22"/>
              </w:rPr>
              <w:t xml:space="preserve">投标人提供</w:t>
            </w:r>
            <w:r>
              <w:rPr>
                <w:rFonts w:ascii="宋体" w:hAnsi="宋体"/>
                <w:sz w:val="22"/>
              </w:rPr>
              <w:t xml:space="preserve">2023</w:t>
            </w:r>
            <w:r>
              <w:rPr>
                <w:rFonts w:ascii="宋体" w:hAnsi="宋体"/>
                <w:sz w:val="22"/>
              </w:rPr>
              <w:t xml:space="preserve">年</w:t>
            </w:r>
            <w:r>
              <w:rPr>
                <w:rFonts w:ascii="宋体" w:hAnsi="宋体"/>
                <w:sz w:val="22"/>
              </w:rPr>
              <w:t xml:space="preserve">1</w:t>
            </w:r>
            <w:r>
              <w:rPr>
                <w:rFonts w:ascii="宋体" w:hAnsi="宋体"/>
                <w:sz w:val="22"/>
              </w:rPr>
              <w:t xml:space="preserve">月</w:t>
            </w:r>
            <w:r>
              <w:rPr>
                <w:rFonts w:ascii="宋体" w:hAnsi="宋体"/>
                <w:sz w:val="22"/>
              </w:rPr>
              <w:t xml:space="preserve">1</w:t>
            </w:r>
            <w:r>
              <w:rPr>
                <w:rFonts w:ascii="宋体" w:hAnsi="宋体"/>
                <w:sz w:val="22"/>
              </w:rPr>
              <w:t xml:space="preserve">日（含）以来的政务热线服务类似业绩，要求分别包含“热线应急支撑”、“热线服务”、“热线在线平台”</w:t>
            </w:r>
            <w:r>
              <w:rPr>
                <w:rFonts w:hint="eastAsia" w:ascii="宋体" w:hAnsi="宋体"/>
                <w:sz w:val="22"/>
              </w:rPr>
              <w:t xml:space="preserve">关键词的</w:t>
            </w:r>
            <w:r>
              <w:rPr>
                <w:rFonts w:ascii="宋体" w:hAnsi="宋体"/>
                <w:sz w:val="22"/>
              </w:rPr>
              <w:t xml:space="preserve">类似业绩，每提供</w:t>
            </w:r>
            <w:r>
              <w:rPr>
                <w:rFonts w:ascii="宋体" w:hAnsi="宋体"/>
                <w:sz w:val="22"/>
              </w:rPr>
              <w:t xml:space="preserve">1</w:t>
            </w:r>
            <w:r>
              <w:rPr>
                <w:rFonts w:ascii="宋体" w:hAnsi="宋体"/>
                <w:sz w:val="22"/>
              </w:rPr>
              <w:t xml:space="preserve">个得</w:t>
            </w:r>
            <w:r>
              <w:rPr>
                <w:rFonts w:ascii="宋体" w:hAnsi="宋体"/>
                <w:sz w:val="22"/>
              </w:rPr>
              <w:t xml:space="preserve">3</w:t>
            </w:r>
            <w:r>
              <w:rPr>
                <w:rFonts w:ascii="宋体" w:hAnsi="宋体"/>
                <w:sz w:val="22"/>
              </w:rPr>
              <w:t xml:space="preserve">分，包含同一服务内容的业绩重复提供不得分，最多得</w:t>
            </w:r>
            <w:r>
              <w:rPr>
                <w:rFonts w:ascii="宋体" w:hAnsi="宋体"/>
                <w:sz w:val="22"/>
              </w:rPr>
              <w:t xml:space="preserve">9</w:t>
            </w:r>
            <w:r>
              <w:rPr>
                <w:rFonts w:ascii="宋体" w:hAnsi="宋体"/>
                <w:sz w:val="22"/>
              </w:rPr>
              <w:t xml:space="preserve">分。（时间以合同签订时间为准，提供有效合同，合同页须清晰可见相应内容</w:t>
            </w:r>
            <w:r>
              <w:rPr>
                <w:rFonts w:hint="eastAsia" w:ascii="宋体" w:hAnsi="宋体"/>
                <w:sz w:val="22"/>
              </w:rPr>
              <w:t xml:space="preserve">，</w:t>
            </w:r>
            <w:r>
              <w:rPr>
                <w:rFonts w:hint="eastAsia" w:ascii="宋体" w:hAnsi="宋体"/>
                <w:sz w:val="22"/>
              </w:rPr>
              <w:t xml:space="preserve">如投标文件中提供的合同中对的名称表述与文件描述的关键词不一致，而该投标文件中能证明供应商承接过的项目与文件描述的关键词具有相同或相似内容，且评标委员会认可的，视同符合要求。</w:t>
            </w:r>
            <w:r>
              <w:rPr>
                <w:rFonts w:ascii="宋体" w:hAnsi="宋体"/>
                <w:sz w:val="22"/>
              </w:rPr>
              <w:t xml:space="preserve">）</w:t>
            </w:r>
            <w:r/>
          </w:p>
        </w:tc>
        <w:tc>
          <w:tcPr>
            <w:tcW w:w="75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9</w:t>
            </w:r>
            <w:r/>
          </w:p>
        </w:tc>
      </w:tr>
      <w:tr>
        <w:trPr>
          <w:jc w:val="center"/>
          <w:trHeight w:val="495"/>
        </w:trPr>
        <w:tc>
          <w:tcPr>
            <w:tcW w:w="480" w:type="dxa"/>
            <w:vAlign w:val="center"/>
            <w:textDirection w:val="lrTb"/>
            <w:noWrap w:val="false"/>
          </w:tcPr>
          <w:p>
            <w:pPr>
              <w:ind w:right="-24"/>
              <w:jc w:val="center"/>
              <w:widowControl/>
              <w:rPr>
                <w:rFonts w:hint="eastAsia" w:ascii="宋体" w:hAnsi="宋体"/>
                <w:b/>
                <w:szCs w:val="21"/>
              </w:rPr>
            </w:pPr>
            <w:r>
              <w:rPr>
                <w:rFonts w:hint="eastAsia" w:ascii="宋体" w:hAnsi="宋体"/>
                <w:b/>
                <w:szCs w:val="21"/>
              </w:rPr>
              <w:t xml:space="preserve">3.3</w:t>
            </w:r>
            <w:r/>
          </w:p>
        </w:tc>
        <w:tc>
          <w:tcPr>
            <w:tcW w:w="637" w:type="dxa"/>
            <w:vAlign w:val="center"/>
            <w:textDirection w:val="lrTb"/>
            <w:noWrap w:val="false"/>
          </w:tcPr>
          <w:p>
            <w:pPr>
              <w:jc w:val="center"/>
              <w:rPr>
                <w:rFonts w:hint="eastAsia" w:ascii="宋体" w:hAnsi="宋体"/>
                <w:b/>
                <w:bCs/>
                <w:szCs w:val="21"/>
              </w:rPr>
            </w:pPr>
            <w:r>
              <w:rPr>
                <w:rFonts w:hint="eastAsia"/>
                <w:b/>
                <w:bCs/>
              </w:rPr>
              <w:t xml:space="preserve">履约能力</w:t>
            </w:r>
            <w:r>
              <w:rPr>
                <w:rFonts w:hint="eastAsia"/>
                <w:b/>
                <w:bCs/>
              </w:rPr>
              <w:t xml:space="preserve">1</w:t>
            </w:r>
            <w:r/>
          </w:p>
        </w:tc>
        <w:tc>
          <w:tcPr>
            <w:tcW w:w="6648" w:type="dxa"/>
            <w:vAlign w:val="center"/>
            <w:textDirection w:val="lrTb"/>
            <w:noWrap w:val="false"/>
          </w:tcPr>
          <w:p>
            <w:pPr>
              <w:spacing w:line="264" w:lineRule="auto"/>
              <w:rPr>
                <w:rFonts w:hint="eastAsia" w:ascii="宋体" w:hAnsi="宋体"/>
                <w:sz w:val="22"/>
              </w:rPr>
            </w:pPr>
            <w:r>
              <w:rPr>
                <w:rFonts w:hint="eastAsia" w:ascii="宋体" w:hAnsi="宋体"/>
                <w:sz w:val="22"/>
              </w:rPr>
              <w:t xml:space="preserve">拟投入项目经理具有高级工程师职称证书、高级信息系统项目管理师证书、</w:t>
            </w:r>
            <w:bookmarkStart w:id="88" w:name="OLE_LINK2"/>
            <w:r>
              <w:rPr>
                <w:rFonts w:hint="eastAsia" w:ascii="宋体" w:hAnsi="宋体"/>
                <w:sz w:val="22"/>
              </w:rPr>
              <w:t xml:space="preserve">ITSS个人认证证书（IT服务项目经理）</w:t>
            </w:r>
            <w:bookmarkEnd w:id="88"/>
            <w:r>
              <w:rPr>
                <w:rFonts w:hint="eastAsia" w:ascii="宋体" w:hAnsi="宋体"/>
                <w:sz w:val="22"/>
              </w:rPr>
              <w:t xml:space="preserve">、</w:t>
            </w:r>
            <w:bookmarkStart w:id="89" w:name="OLE_LINK3"/>
            <w:r>
              <w:rPr>
                <w:rFonts w:hint="eastAsia" w:ascii="宋体" w:hAnsi="宋体"/>
                <w:sz w:val="22"/>
              </w:rPr>
              <w:t xml:space="preserve">注册信息安全专业人员CISP认证</w:t>
            </w:r>
            <w:bookmarkEnd w:id="89"/>
            <w:r>
              <w:rPr>
                <w:rFonts w:hint="eastAsia" w:ascii="宋体" w:hAnsi="宋体"/>
                <w:sz w:val="22"/>
              </w:rPr>
              <w:t xml:space="preserve">的，每提供一类证书得2分，最多得8分。</w:t>
            </w:r>
            <w:r/>
          </w:p>
          <w:p>
            <w:pPr>
              <w:rPr>
                <w:rFonts w:hint="eastAsia" w:ascii="宋体" w:hAnsi="宋体"/>
                <w:sz w:val="22"/>
              </w:rPr>
            </w:pPr>
            <w:r>
              <w:rPr>
                <w:rFonts w:hint="eastAsia" w:ascii="宋体" w:hAnsi="宋体"/>
                <w:sz w:val="22"/>
              </w:rPr>
              <w:t xml:space="preserve">（提供人员证书及投标人为其缴纳的2025年11月以来任意一个月的社保证明材料，缺一不可）</w:t>
            </w:r>
            <w:r/>
          </w:p>
        </w:tc>
        <w:tc>
          <w:tcPr>
            <w:tcW w:w="752"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8</w:t>
            </w:r>
            <w:r/>
          </w:p>
        </w:tc>
      </w:tr>
      <w:tr>
        <w:trPr>
          <w:jc w:val="center"/>
          <w:trHeight w:val="495"/>
        </w:trPr>
        <w:tc>
          <w:tcPr>
            <w:tcW w:w="480" w:type="dxa"/>
            <w:vAlign w:val="center"/>
            <w:textDirection w:val="lrTb"/>
            <w:noWrap w:val="false"/>
          </w:tcPr>
          <w:p>
            <w:pPr>
              <w:ind w:right="-24"/>
              <w:jc w:val="center"/>
              <w:widowControl/>
              <w:rPr>
                <w:rFonts w:hint="eastAsia" w:ascii="宋体" w:hAnsi="宋体"/>
                <w:b/>
                <w:szCs w:val="21"/>
              </w:rPr>
            </w:pPr>
            <w:r>
              <w:rPr>
                <w:rFonts w:hint="eastAsia" w:ascii="宋体" w:hAnsi="宋体"/>
                <w:b/>
                <w:szCs w:val="21"/>
              </w:rPr>
              <w:t xml:space="preserve">3.4</w:t>
            </w:r>
            <w:r/>
          </w:p>
        </w:tc>
        <w:tc>
          <w:tcPr>
            <w:tcW w:w="637" w:type="dxa"/>
            <w:vAlign w:val="center"/>
            <w:textDirection w:val="lrTb"/>
            <w:noWrap w:val="false"/>
          </w:tcPr>
          <w:p>
            <w:pPr>
              <w:jc w:val="center"/>
              <w:rPr>
                <w:rFonts w:hint="eastAsia" w:ascii="宋体" w:hAnsi="宋体"/>
                <w:b/>
                <w:bCs/>
                <w:szCs w:val="21"/>
              </w:rPr>
            </w:pPr>
            <w:r>
              <w:rPr>
                <w:rFonts w:hint="eastAsia" w:ascii="宋体" w:hAnsi="宋体"/>
                <w:b/>
                <w:bCs/>
              </w:rPr>
              <w:t xml:space="preserve">履约能力2</w:t>
            </w:r>
            <w:r/>
          </w:p>
        </w:tc>
        <w:tc>
          <w:tcPr>
            <w:tcW w:w="6648" w:type="dxa"/>
            <w:vAlign w:val="center"/>
            <w:textDirection w:val="lrTb"/>
            <w:noWrap w:val="false"/>
          </w:tcPr>
          <w:p>
            <w:pPr>
              <w:rPr>
                <w:rFonts w:hint="eastAsia" w:ascii="宋体" w:hAnsi="宋体"/>
                <w:sz w:val="22"/>
              </w:rPr>
            </w:pPr>
            <w:r>
              <w:rPr>
                <w:rFonts w:hint="eastAsia" w:ascii="宋体" w:hAnsi="宋体"/>
                <w:sz w:val="22"/>
              </w:rPr>
              <w:t xml:space="preserve">投标人拟投入本项目的项目团队成员（不含项目经理）：</w:t>
            </w:r>
            <w:r/>
          </w:p>
          <w:p>
            <w:pPr>
              <w:rPr>
                <w:rFonts w:hint="eastAsia" w:ascii="宋体" w:hAnsi="宋体"/>
                <w:sz w:val="22"/>
              </w:rPr>
            </w:pPr>
            <w:r>
              <w:rPr>
                <w:rFonts w:hint="eastAsia" w:ascii="宋体" w:hAnsi="宋体"/>
                <w:sz w:val="22"/>
              </w:rPr>
              <w:t xml:space="preserve">（1）具有软件设计师证书的，每提供一人得1分，最多得3分。</w:t>
            </w:r>
            <w:r/>
          </w:p>
          <w:p>
            <w:pPr>
              <w:rPr>
                <w:rFonts w:hint="eastAsia" w:ascii="宋体" w:hAnsi="宋体"/>
                <w:sz w:val="22"/>
              </w:rPr>
            </w:pPr>
            <w:r>
              <w:rPr>
                <w:rFonts w:hint="eastAsia" w:ascii="宋体" w:hAnsi="宋体"/>
                <w:sz w:val="22"/>
              </w:rPr>
              <w:t xml:space="preserve">（2）具有系统集成项目管理工程师证书的，每提供一人得1分，最多得3分。</w:t>
            </w:r>
            <w:r/>
          </w:p>
          <w:p>
            <w:pPr>
              <w:rPr>
                <w:rFonts w:hint="eastAsia" w:ascii="宋体" w:hAnsi="宋体"/>
                <w:sz w:val="22"/>
              </w:rPr>
            </w:pPr>
            <w:r>
              <w:rPr>
                <w:rFonts w:hint="eastAsia" w:ascii="宋体" w:hAnsi="宋体"/>
                <w:sz w:val="22"/>
              </w:rPr>
              <w:t xml:space="preserve">（3）具有信息系统项目管理师证书的，每提供一人得1分，最多得3分。</w:t>
            </w:r>
            <w:r/>
          </w:p>
          <w:p>
            <w:pPr>
              <w:rPr>
                <w:rFonts w:hint="eastAsia" w:ascii="宋体" w:hAnsi="宋体"/>
                <w:sz w:val="22"/>
              </w:rPr>
            </w:pPr>
            <w:r>
              <w:rPr>
                <w:rFonts w:hint="eastAsia" w:ascii="宋体" w:hAnsi="宋体"/>
                <w:sz w:val="22"/>
              </w:rPr>
              <w:t xml:space="preserve">（4）具有系统架构设计师证书的，每提供一人得1分，最多得3分。</w:t>
            </w:r>
            <w:r/>
          </w:p>
          <w:p>
            <w:pPr>
              <w:rPr>
                <w:rFonts w:hint="eastAsia" w:ascii="宋体" w:hAnsi="宋体"/>
                <w:sz w:val="22"/>
              </w:rPr>
            </w:pPr>
            <w:r>
              <w:rPr>
                <w:rFonts w:hint="eastAsia" w:ascii="宋体" w:hAnsi="宋体"/>
                <w:sz w:val="22"/>
              </w:rPr>
              <w:t xml:space="preserve">本项最多12分，提供以上团队成员证书及投标人为其缴纳的</w:t>
            </w:r>
            <w:r>
              <w:rPr>
                <w:rFonts w:ascii="宋体" w:hAnsi="宋体"/>
                <w:sz w:val="22"/>
              </w:rPr>
              <w:t xml:space="preserve">2025年</w:t>
            </w:r>
            <w:r>
              <w:rPr>
                <w:rFonts w:hint="eastAsia" w:ascii="宋体" w:hAnsi="宋体"/>
                <w:sz w:val="22"/>
              </w:rPr>
              <w:t xml:space="preserve">11</w:t>
            </w:r>
            <w:r>
              <w:rPr>
                <w:rFonts w:ascii="宋体" w:hAnsi="宋体"/>
                <w:sz w:val="22"/>
              </w:rPr>
              <w:t xml:space="preserve">月以来</w:t>
            </w:r>
            <w:r>
              <w:rPr>
                <w:rFonts w:hint="eastAsia" w:ascii="宋体" w:hAnsi="宋体"/>
                <w:sz w:val="22"/>
              </w:rPr>
              <w:t xml:space="preserve">6</w:t>
            </w:r>
            <w:r>
              <w:rPr>
                <w:rFonts w:ascii="宋体" w:hAnsi="宋体"/>
                <w:sz w:val="22"/>
              </w:rPr>
              <w:t xml:space="preserve">个月</w:t>
            </w:r>
            <w:r>
              <w:rPr>
                <w:rFonts w:hint="eastAsia" w:ascii="宋体" w:hAnsi="宋体"/>
                <w:sz w:val="22"/>
              </w:rPr>
              <w:t xml:space="preserve">中任意1个月的社保证明材料，缺一不可。</w:t>
            </w:r>
            <w:r/>
          </w:p>
          <w:p>
            <w:pPr>
              <w:rPr>
                <w:rFonts w:hint="eastAsia" w:ascii="宋体" w:hAnsi="宋体"/>
                <w:sz w:val="22"/>
              </w:rPr>
            </w:pPr>
            <w:r>
              <w:rPr>
                <w:rFonts w:hint="eastAsia" w:ascii="宋体" w:hAnsi="宋体"/>
                <w:sz w:val="22"/>
              </w:rPr>
              <w:t xml:space="preserve">注：一人多证不重复得分。</w:t>
            </w:r>
            <w:r/>
          </w:p>
        </w:tc>
        <w:tc>
          <w:tcPr>
            <w:tcW w:w="752" w:type="dxa"/>
            <w:vAlign w:val="center"/>
            <w:textDirection w:val="lrTb"/>
            <w:noWrap w:val="false"/>
          </w:tcPr>
          <w:p>
            <w:pPr>
              <w:jc w:val="center"/>
              <w:spacing w:before="68"/>
              <w:rPr>
                <w:rFonts w:hint="eastAsia" w:ascii="宋体" w:hAnsi="宋体"/>
                <w:szCs w:val="21"/>
              </w:rPr>
            </w:pPr>
            <w:r>
              <w:rPr>
                <w:rFonts w:hint="eastAsia" w:ascii="宋体" w:hAnsi="宋体"/>
              </w:rPr>
              <w:t xml:space="preserve">12</w:t>
            </w:r>
            <w:r/>
          </w:p>
        </w:tc>
      </w:tr>
      <w:tr>
        <w:trPr>
          <w:jc w:val="center"/>
          <w:trHeight w:val="495"/>
        </w:trPr>
        <w:tc>
          <w:tcPr>
            <w:tcW w:w="480" w:type="dxa"/>
            <w:vAlign w:val="center"/>
            <w:textDirection w:val="lrTb"/>
            <w:noWrap w:val="false"/>
          </w:tcPr>
          <w:p>
            <w:pPr>
              <w:ind w:right="-24"/>
              <w:jc w:val="center"/>
              <w:widowControl/>
              <w:rPr>
                <w:rFonts w:hint="eastAsia" w:ascii="宋体" w:hAnsi="宋体"/>
                <w:b/>
                <w:szCs w:val="21"/>
              </w:rPr>
            </w:pPr>
            <w:r>
              <w:rPr>
                <w:rFonts w:hint="eastAsia" w:ascii="宋体" w:hAnsi="宋体"/>
                <w:b/>
                <w:szCs w:val="21"/>
              </w:rPr>
              <w:t xml:space="preserve">3.5</w:t>
            </w:r>
            <w:r/>
          </w:p>
        </w:tc>
        <w:tc>
          <w:tcPr>
            <w:tcW w:w="637" w:type="dxa"/>
            <w:vAlign w:val="center"/>
            <w:textDirection w:val="lrTb"/>
            <w:noWrap w:val="false"/>
          </w:tcPr>
          <w:p>
            <w:pPr>
              <w:jc w:val="center"/>
              <w:rPr>
                <w:rFonts w:hint="eastAsia" w:ascii="宋体" w:hAnsi="宋体"/>
                <w:b/>
                <w:bCs/>
              </w:rPr>
            </w:pPr>
            <w:r>
              <w:rPr>
                <w:rFonts w:hint="eastAsia" w:ascii="宋体" w:hAnsi="宋体"/>
                <w:b/>
                <w:bCs/>
              </w:rPr>
              <w:t xml:space="preserve">履约能力3</w:t>
            </w:r>
            <w:r/>
          </w:p>
        </w:tc>
        <w:tc>
          <w:tcPr>
            <w:tcW w:w="6648" w:type="dxa"/>
            <w:vAlign w:val="center"/>
            <w:textDirection w:val="lrTb"/>
            <w:noWrap w:val="false"/>
          </w:tcPr>
          <w:p>
            <w:pPr>
              <w:rPr>
                <w:rFonts w:hint="eastAsia" w:ascii="宋体" w:hAnsi="宋体"/>
                <w:sz w:val="22"/>
              </w:rPr>
            </w:pPr>
            <w:r>
              <w:rPr>
                <w:rFonts w:hint="eastAsia" w:ascii="宋体" w:hAnsi="宋体"/>
                <w:sz w:val="22"/>
              </w:rPr>
              <w:t xml:space="preserve">投标人拟投入本项目的相关产品具有软件著作权证书，软件名称包含“智能客服云平台数据统计、呼叫中心管理平台、呼叫异常、外包呼叫中心运营”关键字，每提供1个证书得2分，最多得8分。</w:t>
            </w:r>
            <w:r/>
          </w:p>
          <w:p>
            <w:pPr>
              <w:rPr>
                <w:rFonts w:hint="eastAsia" w:ascii="宋体" w:hAnsi="宋体"/>
                <w:sz w:val="22"/>
              </w:rPr>
            </w:pPr>
            <w:r>
              <w:rPr>
                <w:rFonts w:hint="eastAsia" w:ascii="宋体" w:hAnsi="宋体"/>
                <w:sz w:val="22"/>
              </w:rPr>
              <w:t xml:space="preserve">备注：提供证书复印件并加盖公章；如投标文件中提供的著作权名称表述与采购文件描述的关键字样不一致，而该投标文件中能证明供应商拥有的软件著作权具有相同或相似功能和效果，且评标委员会认可</w:t>
            </w:r>
            <w:r>
              <w:rPr>
                <w:rFonts w:hint="eastAsia" w:ascii="宋体" w:hAnsi="宋体"/>
                <w:sz w:val="22"/>
              </w:rPr>
              <w:t xml:space="preserve">的，视同符合要求。</w:t>
            </w:r>
            <w:r/>
          </w:p>
        </w:tc>
        <w:tc>
          <w:tcPr>
            <w:tcW w:w="752" w:type="dxa"/>
            <w:vAlign w:val="center"/>
            <w:textDirection w:val="lrTb"/>
            <w:noWrap w:val="false"/>
          </w:tcPr>
          <w:p>
            <w:pPr>
              <w:jc w:val="center"/>
              <w:spacing w:before="68"/>
              <w:rPr>
                <w:rFonts w:hint="eastAsia" w:ascii="宋体" w:hAnsi="宋体"/>
                <w:szCs w:val="21"/>
              </w:rPr>
            </w:pPr>
            <w:r>
              <w:rPr>
                <w:rFonts w:hint="eastAsia" w:ascii="宋体" w:hAnsi="宋体"/>
              </w:rPr>
              <w:t xml:space="preserve">8</w:t>
            </w:r>
            <w:r/>
          </w:p>
        </w:tc>
      </w:tr>
      <w:tr>
        <w:trPr>
          <w:jc w:val="center"/>
          <w:trHeight w:val="495"/>
        </w:trPr>
        <w:tc>
          <w:tcPr>
            <w:tcW w:w="480" w:type="dxa"/>
            <w:vAlign w:val="center"/>
            <w:textDirection w:val="lrTb"/>
            <w:noWrap w:val="false"/>
          </w:tcPr>
          <w:p>
            <w:pPr>
              <w:ind w:right="-24"/>
              <w:jc w:val="center"/>
              <w:widowControl/>
              <w:rPr>
                <w:rFonts w:hint="eastAsia" w:ascii="宋体" w:hAnsi="宋体"/>
                <w:b/>
                <w:szCs w:val="21"/>
              </w:rPr>
            </w:pPr>
            <w:r>
              <w:rPr>
                <w:rFonts w:hint="eastAsia" w:ascii="宋体" w:hAnsi="宋体"/>
                <w:b/>
                <w:szCs w:val="21"/>
              </w:rPr>
            </w:r>
            <w:r/>
          </w:p>
        </w:tc>
        <w:tc>
          <w:tcPr>
            <w:tcW w:w="637" w:type="dxa"/>
            <w:vAlign w:val="center"/>
            <w:textDirection w:val="lrTb"/>
            <w:noWrap w:val="false"/>
          </w:tcPr>
          <w:p>
            <w:pPr>
              <w:jc w:val="center"/>
              <w:rPr>
                <w:rFonts w:hint="eastAsia" w:ascii="宋体" w:hAnsi="宋体"/>
                <w:b/>
                <w:bCs/>
              </w:rPr>
            </w:pPr>
            <w:r>
              <w:rPr>
                <w:rFonts w:hint="eastAsia" w:ascii="宋体" w:hAnsi="宋体"/>
                <w:b/>
                <w:bCs/>
              </w:rPr>
              <w:t xml:space="preserve">履约能力4</w:t>
            </w:r>
            <w:r/>
          </w:p>
        </w:tc>
        <w:tc>
          <w:tcPr>
            <w:tcW w:w="6648" w:type="dxa"/>
            <w:vAlign w:val="center"/>
            <w:textDirection w:val="lrTb"/>
            <w:noWrap w:val="false"/>
          </w:tcPr>
          <w:p>
            <w:pPr>
              <w:rPr>
                <w:rFonts w:hint="eastAsia" w:ascii="宋体" w:hAnsi="宋体"/>
              </w:rPr>
            </w:pPr>
            <w:r>
              <w:rPr>
                <w:rFonts w:hint="eastAsia" w:ascii="宋体" w:hAnsi="宋体"/>
              </w:rPr>
              <w:t xml:space="preserve">投标人拥有获准经营覆盖范围含呼叫中心业务的增值电信业务经营许可证的，得3分。（提供证书复印件并加盖公章）</w:t>
            </w:r>
            <w:r/>
          </w:p>
        </w:tc>
        <w:tc>
          <w:tcPr>
            <w:tcW w:w="752" w:type="dxa"/>
            <w:vAlign w:val="center"/>
            <w:textDirection w:val="lrTb"/>
            <w:noWrap w:val="false"/>
          </w:tcPr>
          <w:p>
            <w:pPr>
              <w:jc w:val="center"/>
              <w:spacing w:before="68"/>
              <w:rPr>
                <w:rFonts w:hint="eastAsia" w:ascii="宋体" w:hAnsi="宋体"/>
              </w:rPr>
            </w:pPr>
            <w:r>
              <w:rPr>
                <w:rFonts w:hint="eastAsia" w:ascii="宋体" w:hAnsi="宋体"/>
              </w:rPr>
              <w:t xml:space="preserve">3</w:t>
            </w:r>
            <w:r/>
          </w:p>
        </w:tc>
      </w:tr>
      <w:tr>
        <w:trPr>
          <w:jc w:val="center"/>
          <w:trHeight w:val="91"/>
        </w:trPr>
        <w:tc>
          <w:tcPr>
            <w:gridSpan w:val="3"/>
            <w:tcW w:w="7765"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tcW w:w="752"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r>
    </w:tbl>
    <w:p>
      <w:pPr>
        <w:jc w:val="left"/>
        <w:spacing w:line="560" w:lineRule="exact"/>
        <w:rPr>
          <w:rFonts w:hint="eastAsia" w:ascii="宋体" w:hAnsi="宋体"/>
          <w:b/>
          <w:color w:val="000000" w:themeColor="text1"/>
          <w:sz w:val="28"/>
          <w:szCs w:val="24"/>
        </w:rPr>
      </w:pPr>
      <w:r>
        <w:rPr>
          <w:rFonts w:hint="eastAsia" w:ascii="宋体" w:hAnsi="宋体"/>
          <w:b/>
          <w:color w:val="000000" w:themeColor="text1"/>
          <w:sz w:val="28"/>
          <w:szCs w:val="24"/>
        </w:rPr>
        <w:t xml:space="preserve">说明：</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（一）对国家认定的节能产品和环保产品分别给予报价的5%价格扣除，用扣除后的价格参与评审。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（二）小微企业的价格扣除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2.价格扣除比例或者价格分加分比例对小型企业和微型企业同等对待，不作区分。</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（三）监狱和戒毒企业的价格扣除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1.本项目对监狱和戒毒企业（简称监狱企业）视同小型、微型企业，给予10%的价格扣除，用扣除后的价格参与评审。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3.监狱企业标准请参照《关于政府采购支持监狱企业发展有关问题的通知》（财库〔2014〕68号）。</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（四）残疾人福利性单位的价格扣除</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1.本项目对残疾人福利性单位视同小型、微型企业，给予10%的价格扣</w:t>
      </w:r>
      <w:r>
        <w:rPr>
          <w:rFonts w:hint="eastAsia" w:ascii="宋体" w:hAnsi="宋体"/>
          <w:color w:val="000000" w:themeColor="text1"/>
          <w:sz w:val="28"/>
          <w:szCs w:val="24"/>
        </w:rPr>
        <w:t xml:space="preserve">除，用扣除后的价格参与评审。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2.残疾人福利单位需按照招标文件的要求提供《残疾人福利性单位声明函》。</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3.残疾人福利单位标准请参照《关于促进残疾人就业政府采购政策的通知》（财库〔2017〕141号）。</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（五）监狱企业、残疾人福利单位属于小型、微型企业的，不重复享受政策。</w:t>
      </w:r>
      <w:r/>
    </w:p>
    <w:p>
      <w:pPr>
        <w:pStyle w:val="866"/>
        <w:ind w:firstLine="0"/>
        <w:jc w:val="left"/>
        <w:spacing w:line="560" w:lineRule="exact"/>
        <w:rPr>
          <w:rFonts w:hint="eastAsia" w:hAnsi="宋体"/>
          <w:color w:val="000000" w:themeColor="text1"/>
          <w:szCs w:val="24"/>
        </w:rPr>
      </w:pPr>
      <w:r>
        <w:rPr>
          <w:rFonts w:hint="eastAsia" w:hAnsi="宋体"/>
          <w:color w:val="000000" w:themeColor="text1"/>
          <w:szCs w:val="24"/>
        </w:rPr>
        <w:t xml:space="preserve">（六）除评分标准中另有说明外，所有认证、证明和业绩均以有效的证明文件的复印件为依据。</w:t>
      </w:r>
      <w:r/>
    </w:p>
    <w:p>
      <w:pPr>
        <w:jc w:val="left"/>
        <w:spacing w:line="560" w:lineRule="exact"/>
        <w:widowControl/>
        <w:rPr>
          <w:rFonts w:hint="eastAsia" w:ascii="宋体" w:hAnsi="宋体"/>
          <w:color w:val="000000" w:themeColor="text1"/>
          <w:sz w:val="24"/>
          <w:szCs w:val="24"/>
        </w:rPr>
      </w:pPr>
      <w:r>
        <w:rPr>
          <w:rFonts w:ascii="宋体" w:hAnsi="宋体"/>
          <w:b/>
          <w:bCs/>
          <w:color w:val="000000" w:themeColor="text1"/>
          <w:sz w:val="24"/>
          <w:szCs w:val="24"/>
        </w:rPr>
        <w:br w:type="page" w:clear="all"/>
      </w:r>
      <w:r/>
    </w:p>
    <w:p>
      <w:pPr>
        <w:pStyle w:val="853"/>
        <w:jc w:val="center"/>
        <w:rPr>
          <w:rFonts w:hint="eastAsia" w:asciiTheme="minorEastAsia" w:hAnsiTheme="minorEastAsia" w:eastAsiaTheme="minorEastAsia"/>
          <w:b w:val="0"/>
          <w:color w:val="000000" w:themeColor="text1"/>
          <w:sz w:val="36"/>
        </w:rPr>
      </w:pPr>
      <w:r/>
      <w:bookmarkStart w:id="90" w:name="_Toc93054154"/>
      <w:r>
        <w:rPr>
          <w:rFonts w:asciiTheme="minorEastAsia" w:hAnsiTheme="minorEastAsia" w:eastAsiaTheme="minorEastAsia"/>
          <w:color w:val="000000" w:themeColor="text1"/>
        </w:rPr>
        <w:t xml:space="preserve">第四章 招标项目的服务要求和数量</w:t>
      </w:r>
      <w:r>
        <w:rPr>
          <w:rFonts w:hint="eastAsia" w:asciiTheme="minorEastAsia" w:hAnsiTheme="minorEastAsia" w:eastAsiaTheme="minorEastAsia"/>
          <w:color w:val="000000" w:themeColor="text1"/>
        </w:rPr>
        <w:t xml:space="preserve">等</w:t>
      </w:r>
      <w:bookmarkEnd w:id="90"/>
      <w:r/>
      <w:r/>
    </w:p>
    <w:p>
      <w:pPr>
        <w:ind w:firstLine="562"/>
        <w:spacing w:line="560" w:lineRule="exact"/>
        <w:rPr>
          <w:rFonts w:hint="eastAsia" w:ascii="宋体" w:hAnsi="宋体"/>
          <w:b/>
          <w:bCs/>
          <w:color w:val="000000"/>
          <w:sz w:val="28"/>
          <w:szCs w:val="28"/>
        </w:rPr>
        <w:outlineLvl w:val="1"/>
      </w:pPr>
      <w:r/>
      <w:bookmarkStart w:id="91" w:name="_Toc93054155"/>
      <w:r>
        <w:rPr>
          <w:rFonts w:hint="eastAsia" w:ascii="宋体" w:hAnsi="宋体"/>
          <w:b/>
          <w:bCs/>
          <w:color w:val="000000"/>
          <w:sz w:val="28"/>
          <w:szCs w:val="28"/>
        </w:rPr>
        <w:t xml:space="preserve">一、项目属性</w:t>
      </w:r>
      <w:r/>
    </w:p>
    <w:p>
      <w:pPr>
        <w:ind w:firstLine="560"/>
        <w:spacing w:line="560" w:lineRule="exact"/>
        <w:rPr>
          <w:rFonts w:hint="eastAsia" w:ascii="宋体" w:hAnsi="宋体"/>
          <w:color w:val="000000"/>
          <w:sz w:val="28"/>
          <w:szCs w:val="28"/>
        </w:rPr>
      </w:pPr>
      <w:r>
        <w:rPr>
          <w:rFonts w:hint="eastAsia" w:ascii="宋体" w:hAnsi="宋体"/>
          <w:color w:val="000000"/>
          <w:sz w:val="28"/>
          <w:szCs w:val="28"/>
        </w:rPr>
        <w:t xml:space="preserve">服务类项目。</w:t>
      </w:r>
      <w:r/>
    </w:p>
    <w:p>
      <w:pPr>
        <w:ind w:firstLine="562"/>
        <w:spacing w:line="560" w:lineRule="exact"/>
        <w:rPr>
          <w:rFonts w:hint="eastAsia" w:ascii="宋体" w:hAnsi="宋体"/>
          <w:b/>
          <w:bCs/>
          <w:sz w:val="28"/>
          <w:szCs w:val="28"/>
        </w:rPr>
        <w:outlineLvl w:val="1"/>
      </w:pPr>
      <w:r>
        <w:rPr>
          <w:rFonts w:hint="eastAsia" w:ascii="宋体" w:hAnsi="宋体"/>
          <w:b/>
          <w:bCs/>
          <w:sz w:val="28"/>
          <w:szCs w:val="28"/>
        </w:rPr>
        <w:t xml:space="preserve">二、项目概况</w:t>
      </w:r>
      <w:r/>
    </w:p>
    <w:p>
      <w:pPr>
        <w:ind w:firstLine="560"/>
        <w:spacing w:line="560" w:lineRule="exact"/>
        <w:rPr>
          <w:rFonts w:hint="eastAsia" w:ascii="宋体" w:hAnsi="宋体"/>
          <w:sz w:val="28"/>
          <w:szCs w:val="28"/>
        </w:rPr>
      </w:pPr>
      <w:r>
        <w:rPr>
          <w:rFonts w:hint="eastAsia" w:ascii="宋体" w:hAnsi="宋体"/>
          <w:sz w:val="28"/>
          <w:szCs w:val="28"/>
        </w:rPr>
        <w:t xml:space="preserve">（一）项目背景</w:t>
      </w:r>
      <w:r/>
    </w:p>
    <w:p>
      <w:pPr>
        <w:ind w:firstLine="560"/>
        <w:spacing w:line="560" w:lineRule="exact"/>
        <w:rPr>
          <w:rFonts w:hint="eastAsia" w:ascii="宋体" w:hAnsi="宋体"/>
          <w:bCs/>
          <w:sz w:val="28"/>
          <w:szCs w:val="28"/>
        </w:rPr>
      </w:pPr>
      <w:r>
        <w:rPr>
          <w:rFonts w:hint="eastAsia" w:ascii="宋体" w:hAnsi="宋体"/>
          <w:bCs/>
          <w:sz w:val="28"/>
          <w:szCs w:val="28"/>
        </w:rPr>
        <w:t xml:space="preserve">按照《关于深化医疗保障制度改革的意见》（中发〔2020〕5号）以及《国务院办公厅关于进一步优化地方政务服务便民热线的指导意见》（国办发〔2020〕53号）等文件的要求，为适应新时代医疗保障事业改革发展需要，落实“管理服务优化便捷”的医保发展目标，提升医疗保障公共服务水平。为进一步提高南京市医疗保障服务热线的接通率，通过本项目采购12393热线服务，进一步提升服务对象满意度和获得感。</w:t>
      </w:r>
      <w:r/>
    </w:p>
    <w:p>
      <w:pPr>
        <w:ind w:firstLine="560"/>
        <w:spacing w:line="560" w:lineRule="exact"/>
        <w:rPr>
          <w:rFonts w:hint="eastAsia" w:ascii="宋体" w:hAnsi="宋体"/>
          <w:bCs/>
          <w:sz w:val="28"/>
          <w:szCs w:val="28"/>
        </w:rPr>
      </w:pPr>
      <w:r>
        <w:rPr>
          <w:rFonts w:hint="eastAsia" w:ascii="宋体" w:hAnsi="宋体"/>
          <w:bCs/>
          <w:sz w:val="28"/>
          <w:szCs w:val="28"/>
        </w:rPr>
        <w:t xml:space="preserve">近几年来，随着信息技术的迅猛发展，人民群众的需求持续提升。12393希望通过知识库与智能客服信息系统的建设，提升公共服务质量、丰富服务种类，助力获取公众对政府管理的信任；同时，通过加强技术创新，推广语音转换、语音识别、智能客服等新技术的应用，实现12393服务智能化水平的提升，为公共服务领域带来变革。</w:t>
      </w:r>
      <w:r/>
    </w:p>
    <w:p>
      <w:pPr>
        <w:ind w:firstLine="560"/>
        <w:spacing w:line="560" w:lineRule="exact"/>
        <w:rPr>
          <w:rFonts w:hint="eastAsia" w:ascii="宋体" w:hAnsi="宋体"/>
          <w:bCs/>
          <w:sz w:val="28"/>
          <w:szCs w:val="28"/>
        </w:rPr>
      </w:pPr>
      <w:r>
        <w:rPr>
          <w:rFonts w:hint="eastAsia" w:ascii="宋体" w:hAnsi="宋体"/>
          <w:bCs/>
          <w:sz w:val="28"/>
          <w:szCs w:val="28"/>
        </w:rPr>
        <w:t xml:space="preserve">（二）项目建设遵循标准</w:t>
      </w:r>
      <w:r/>
    </w:p>
    <w:p>
      <w:pPr>
        <w:ind w:firstLine="560"/>
        <w:spacing w:line="560" w:lineRule="exact"/>
        <w:rPr>
          <w:rFonts w:hint="eastAsia" w:ascii="宋体" w:hAnsi="宋体"/>
          <w:bCs/>
          <w:sz w:val="28"/>
          <w:szCs w:val="28"/>
        </w:rPr>
      </w:pPr>
      <w:r>
        <w:rPr>
          <w:rFonts w:hint="eastAsia" w:ascii="宋体" w:hAnsi="宋体"/>
          <w:bCs/>
          <w:sz w:val="28"/>
          <w:szCs w:val="28"/>
        </w:rPr>
        <w:t xml:space="preserve">遵循国家、行业及地方现行的规范和标准要求。</w:t>
      </w:r>
      <w:r/>
    </w:p>
    <w:p>
      <w:pPr>
        <w:ind w:firstLine="562"/>
        <w:spacing w:line="560" w:lineRule="exact"/>
        <w:rPr>
          <w:rFonts w:hint="eastAsia" w:ascii="宋体" w:hAnsi="宋体"/>
          <w:b/>
          <w:sz w:val="28"/>
          <w:szCs w:val="28"/>
        </w:rPr>
        <w:outlineLvl w:val="1"/>
      </w:pPr>
      <w:r>
        <w:rPr>
          <w:rFonts w:hint="eastAsia" w:ascii="宋体" w:hAnsi="宋体"/>
          <w:b/>
          <w:sz w:val="28"/>
          <w:szCs w:val="28"/>
        </w:rPr>
        <w:t xml:space="preserve">三、项目清单</w:t>
      </w:r>
      <w:r/>
    </w:p>
    <w:tbl>
      <w:tblPr>
        <w:tblW w:w="4998"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915"/>
        <w:gridCol w:w="3969"/>
        <w:gridCol w:w="751"/>
        <w:gridCol w:w="1007"/>
        <w:gridCol w:w="1414"/>
        <w:gridCol w:w="996"/>
      </w:tblGrid>
      <w:tr>
        <w:trPr>
          <w:trHeight w:val="771"/>
        </w:trPr>
        <w:tc>
          <w:tcPr>
            <w:tcW w:w="50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p>
        </w:tc>
        <w:tc>
          <w:tcPr>
            <w:tcW w:w="2191"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p>
        </w:tc>
        <w:tc>
          <w:tcPr>
            <w:tcW w:w="41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p>
        </w:tc>
        <w:tc>
          <w:tcPr>
            <w:tcW w:w="556"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p>
        </w:tc>
        <w:tc>
          <w:tcPr>
            <w:tcW w:w="781" w:type="pct"/>
            <w:vAlign w:val="center"/>
            <w:textDirection w:val="lrTb"/>
            <w:noWrap w:val="false"/>
          </w:tcPr>
          <w:p>
            <w:pPr>
              <w:jc w:val="center"/>
              <w:spacing w:line="400" w:lineRule="exact"/>
              <w:rPr>
                <w:color w:val="000000"/>
                <w:sz w:val="24"/>
                <w:szCs w:val="24"/>
              </w:rPr>
            </w:pPr>
            <w:r>
              <w:rPr>
                <w:rFonts w:hint="eastAsia"/>
                <w:color w:val="000000"/>
                <w:sz w:val="24"/>
                <w:szCs w:val="24"/>
              </w:rPr>
              <w:t xml:space="preserve">单价上限</w:t>
            </w:r>
            <w:r/>
          </w:p>
          <w:p>
            <w:pPr>
              <w:pStyle w:val="1109"/>
              <w:ind w:firstLine="0"/>
              <w:jc w:val="center"/>
              <w:spacing w:line="400" w:lineRule="exact"/>
              <w:rPr>
                <w:rFonts w:hint="eastAsia"/>
                <w:color w:val="000000"/>
              </w:rPr>
            </w:pPr>
            <w:r>
              <w:rPr>
                <w:rFonts w:hint="eastAsia"/>
                <w:bCs/>
                <w:color w:val="000000"/>
                <w:sz w:val="24"/>
                <w:szCs w:val="24"/>
              </w:rPr>
              <w:t xml:space="preserve">（万元）</w:t>
            </w:r>
            <w:r/>
          </w:p>
        </w:tc>
        <w:tc>
          <w:tcPr>
            <w:tcW w:w="550"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p>
        </w:tc>
      </w:tr>
      <w:tr>
        <w:trPr>
          <w:trHeight w:val="523"/>
        </w:trPr>
        <w:tc>
          <w:tcPr>
            <w:tcW w:w="50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1</w:t>
            </w:r>
            <w:r/>
          </w:p>
        </w:tc>
        <w:tc>
          <w:tcPr>
            <w:tcW w:w="2191"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人员服务</w:t>
            </w:r>
            <w:r/>
          </w:p>
        </w:tc>
        <w:tc>
          <w:tcPr>
            <w:tcW w:w="41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1</w:t>
            </w:r>
            <w:r/>
          </w:p>
        </w:tc>
        <w:tc>
          <w:tcPr>
            <w:tcW w:w="556"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项</w:t>
            </w:r>
            <w:r/>
          </w:p>
        </w:tc>
        <w:tc>
          <w:tcPr>
            <w:tcW w:w="781" w:type="pct"/>
            <w:vAlign w:val="center"/>
            <w:textDirection w:val="lrTb"/>
            <w:noWrap w:val="false"/>
          </w:tcPr>
          <w:p>
            <w:pPr>
              <w:pStyle w:val="1109"/>
              <w:ind w:firstLine="0"/>
              <w:jc w:val="center"/>
              <w:spacing w:line="400" w:lineRule="exact"/>
              <w:rPr>
                <w:rFonts w:hint="eastAsia"/>
                <w:bCs/>
                <w:color w:val="000000"/>
                <w:sz w:val="24"/>
                <w:szCs w:val="24"/>
              </w:rPr>
            </w:pPr>
            <w:r>
              <w:rPr>
                <w:rFonts w:hint="eastAsia"/>
                <w:bCs/>
                <w:color w:val="000000"/>
                <w:sz w:val="24"/>
                <w:szCs w:val="24"/>
              </w:rPr>
              <w:t xml:space="preserve">440</w:t>
            </w:r>
            <w:r/>
          </w:p>
        </w:tc>
        <w:tc>
          <w:tcPr>
            <w:tcW w:w="550"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服务</w:t>
            </w:r>
            <w:r/>
          </w:p>
        </w:tc>
      </w:tr>
      <w:tr>
        <w:trPr>
          <w:trHeight w:val="567"/>
        </w:trPr>
        <w:tc>
          <w:tcPr>
            <w:tcW w:w="50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2</w:t>
            </w:r>
            <w:r/>
          </w:p>
        </w:tc>
        <w:tc>
          <w:tcPr>
            <w:tcW w:w="2191"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办公场地使用服务</w:t>
            </w:r>
            <w:r/>
          </w:p>
        </w:tc>
        <w:tc>
          <w:tcPr>
            <w:tcW w:w="41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1</w:t>
            </w:r>
            <w:r/>
          </w:p>
        </w:tc>
        <w:tc>
          <w:tcPr>
            <w:tcW w:w="556"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项</w:t>
            </w:r>
            <w:r/>
          </w:p>
        </w:tc>
        <w:tc>
          <w:tcPr>
            <w:tcW w:w="781"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66</w:t>
            </w:r>
            <w:r/>
          </w:p>
        </w:tc>
        <w:tc>
          <w:tcPr>
            <w:tcW w:w="550"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服务</w:t>
            </w:r>
            <w:r/>
          </w:p>
        </w:tc>
      </w:tr>
      <w:tr>
        <w:trPr>
          <w:trHeight w:val="567"/>
        </w:trPr>
        <w:tc>
          <w:tcPr>
            <w:tcW w:w="50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3</w:t>
            </w:r>
            <w:r/>
          </w:p>
        </w:tc>
        <w:tc>
          <w:tcPr>
            <w:tcW w:w="2191"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话务平台使用及维护服务</w:t>
            </w:r>
            <w:r/>
          </w:p>
        </w:tc>
        <w:tc>
          <w:tcPr>
            <w:tcW w:w="415"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1</w:t>
            </w:r>
            <w:r/>
          </w:p>
        </w:tc>
        <w:tc>
          <w:tcPr>
            <w:tcW w:w="556"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项</w:t>
            </w:r>
            <w:r/>
          </w:p>
        </w:tc>
        <w:tc>
          <w:tcPr>
            <w:tcW w:w="781" w:type="pct"/>
            <w:vAlign w:val="center"/>
            <w:textDirection w:val="lrTb"/>
            <w:noWrap w:val="false"/>
          </w:tcPr>
          <w:p>
            <w:pPr>
              <w:pStyle w:val="1109"/>
              <w:ind w:firstLine="0"/>
              <w:jc w:val="center"/>
              <w:spacing w:line="400" w:lineRule="exact"/>
              <w:rPr>
                <w:rFonts w:hint="eastAsia"/>
                <w:bCs/>
                <w:color w:val="000000"/>
                <w:sz w:val="24"/>
                <w:szCs w:val="24"/>
              </w:rPr>
            </w:pPr>
            <w:r>
              <w:rPr>
                <w:rFonts w:hint="eastAsia"/>
                <w:bCs/>
                <w:color w:val="000000"/>
                <w:sz w:val="24"/>
                <w:szCs w:val="24"/>
              </w:rPr>
              <w:t xml:space="preserve">54</w:t>
            </w:r>
            <w:r/>
          </w:p>
        </w:tc>
        <w:tc>
          <w:tcPr>
            <w:tcW w:w="550" w:type="pct"/>
            <w:vAlign w:val="center"/>
            <w:textDirection w:val="lrTb"/>
            <w:noWrap w:val="false"/>
          </w:tcPr>
          <w:p>
            <w:pPr>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服务</w:t>
            </w:r>
            <w:r/>
          </w:p>
        </w:tc>
      </w:tr>
    </w:tbl>
    <w:p>
      <w:pPr>
        <w:ind w:firstLine="562"/>
        <w:spacing w:line="560" w:lineRule="exact"/>
        <w:rPr>
          <w:rFonts w:hint="eastAsia" w:ascii="宋体" w:hAnsi="宋体"/>
          <w:b/>
          <w:bCs/>
          <w:sz w:val="28"/>
          <w:szCs w:val="28"/>
        </w:rPr>
        <w:pBdr>
          <w:top w:val="none" w:color="000000" w:sz="0" w:space="0"/>
          <w:left w:val="none" w:color="000000" w:sz="0" w:space="0"/>
          <w:bottom w:val="none" w:color="000000" w:sz="0" w:space="0"/>
          <w:right w:val="none" w:color="000000" w:sz="0" w:space="0"/>
        </w:pBdr>
        <w:outlineLvl w:val="1"/>
      </w:pPr>
      <w:r>
        <w:rPr>
          <w:rFonts w:hint="eastAsia" w:ascii="宋体" w:hAnsi="宋体"/>
          <w:b/>
          <w:bCs/>
          <w:sz w:val="28"/>
          <w:szCs w:val="28"/>
        </w:rPr>
        <w:t xml:space="preserve">★四、拟采购标的需要满足的技术、商务要求</w:t>
      </w:r>
      <w:r/>
    </w:p>
    <w:p>
      <w:pPr>
        <w:ind w:firstLine="562"/>
        <w:spacing w:line="560" w:lineRule="exact"/>
        <w:rPr>
          <w:rFonts w:hint="eastAsia" w:ascii="宋体" w:hAnsi="宋体"/>
          <w:b/>
          <w:bCs/>
          <w:sz w:val="28"/>
          <w:szCs w:val="28"/>
        </w:rPr>
        <w:outlineLvl w:val="2"/>
      </w:pPr>
      <w:r>
        <w:rPr>
          <w:rFonts w:hint="eastAsia" w:ascii="宋体" w:hAnsi="宋体"/>
          <w:b/>
          <w:bCs/>
          <w:sz w:val="28"/>
          <w:szCs w:val="28"/>
        </w:rPr>
        <w:t xml:space="preserve">（一）技术要求</w:t>
      </w:r>
      <w:r/>
    </w:p>
    <w:p>
      <w:pPr>
        <w:ind w:firstLine="560"/>
        <w:spacing w:line="560" w:lineRule="exact"/>
        <w:rPr>
          <w:rFonts w:hint="eastAsia" w:ascii="宋体" w:hAnsi="宋体"/>
          <w:bCs/>
          <w:sz w:val="28"/>
          <w:szCs w:val="28"/>
        </w:rPr>
      </w:pPr>
      <w:r>
        <w:rPr>
          <w:rFonts w:hint="eastAsia" w:ascii="宋体" w:hAnsi="宋体"/>
          <w:bCs/>
          <w:sz w:val="28"/>
          <w:szCs w:val="28"/>
        </w:rPr>
        <w:t xml:space="preserve">1.人员服务</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rPr>
        <w:t xml:space="preserve">供应商</w:t>
      </w:r>
      <w:r>
        <w:rPr>
          <w:rFonts w:hint="eastAsia" w:hAnsi="宋体" w:cs="宋体"/>
          <w:color w:val="000000"/>
          <w:sz w:val="28"/>
          <w:szCs w:val="28"/>
          <w:lang w:val="zh-CN"/>
        </w:rPr>
        <w:t xml:space="preserve">提供</w:t>
      </w:r>
      <w:r>
        <w:rPr>
          <w:rFonts w:hint="eastAsia" w:hAnsi="宋体" w:cs="宋体"/>
          <w:color w:val="000000"/>
          <w:sz w:val="28"/>
          <w:szCs w:val="28"/>
        </w:rPr>
        <w:t xml:space="preserve">不少</w:t>
      </w:r>
      <w:r>
        <w:rPr>
          <w:rFonts w:hint="eastAsia" w:hAnsi="宋体" w:cs="宋体"/>
          <w:color w:val="000000"/>
          <w:sz w:val="28"/>
          <w:szCs w:val="28"/>
        </w:rPr>
        <w:t xml:space="preserve">于50名的</w:t>
      </w:r>
      <w:r>
        <w:rPr>
          <w:rFonts w:hint="eastAsia" w:hAnsi="宋体" w:cs="宋体"/>
          <w:color w:val="000000"/>
          <w:sz w:val="28"/>
          <w:szCs w:val="28"/>
          <w:lang w:val="zh-CN"/>
        </w:rPr>
        <w:t xml:space="preserve">话务人员、管理及技术人员</w:t>
      </w:r>
      <w:r>
        <w:rPr>
          <w:rFonts w:hint="eastAsia" w:hAnsi="宋体" w:cs="宋体"/>
          <w:color w:val="000000"/>
          <w:sz w:val="28"/>
          <w:szCs w:val="28"/>
        </w:rPr>
        <w:t xml:space="preserve">组成的团队。其中，</w:t>
      </w:r>
      <w:r>
        <w:rPr>
          <w:rFonts w:hint="eastAsia" w:hAnsi="宋体" w:cs="宋体"/>
          <w:color w:val="000000"/>
          <w:sz w:val="28"/>
          <w:szCs w:val="28"/>
          <w:lang w:val="zh-CN"/>
        </w:rPr>
        <w:t xml:space="preserve">管理人员不少于</w:t>
      </w:r>
      <w:r>
        <w:rPr>
          <w:rFonts w:hint="eastAsia" w:hAnsi="宋体" w:cs="宋体"/>
          <w:color w:val="000000"/>
          <w:sz w:val="28"/>
          <w:szCs w:val="28"/>
        </w:rPr>
        <w:t xml:space="preserve">2</w:t>
      </w:r>
      <w:r>
        <w:rPr>
          <w:rFonts w:hint="eastAsia" w:hAnsi="宋体" w:cs="宋体"/>
          <w:color w:val="000000"/>
          <w:sz w:val="28"/>
          <w:szCs w:val="28"/>
          <w:lang w:val="zh-CN"/>
        </w:rPr>
        <w:t xml:space="preserve">人，技术人员不少于1人。</w:t>
      </w:r>
      <w:r/>
    </w:p>
    <w:p>
      <w:pPr>
        <w:pStyle w:val="1112"/>
        <w:ind w:firstLine="560"/>
        <w:spacing w:line="560" w:lineRule="exact"/>
        <w:rPr>
          <w:rFonts w:hint="eastAsia" w:hAnsi="宋体" w:cs="宋体"/>
          <w:sz w:val="28"/>
          <w:szCs w:val="28"/>
        </w:rPr>
      </w:pPr>
      <w:r>
        <w:rPr>
          <w:rFonts w:hint="eastAsia" w:hAnsi="宋体" w:cs="宋体"/>
          <w:sz w:val="28"/>
          <w:szCs w:val="28"/>
        </w:rPr>
        <w:t xml:space="preserve">具体要求如下：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1.1热线话务运营管理服务</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w:t>
      </w:r>
      <w:r>
        <w:rPr>
          <w:rFonts w:hint="eastAsia" w:hAnsi="宋体" w:cs="宋体"/>
          <w:color w:val="000000"/>
          <w:sz w:val="28"/>
          <w:szCs w:val="28"/>
        </w:rPr>
        <w:t xml:space="preserve">1</w:t>
      </w:r>
      <w:r>
        <w:rPr>
          <w:rFonts w:hint="eastAsia" w:hAnsi="宋体" w:cs="宋体"/>
          <w:color w:val="000000"/>
          <w:sz w:val="28"/>
          <w:szCs w:val="28"/>
          <w:lang w:val="zh-CN"/>
        </w:rPr>
        <w:t xml:space="preserve">）提供南京市12393医疗保障服务热线话务运营</w:t>
      </w:r>
      <w:r>
        <w:rPr>
          <w:rFonts w:hint="eastAsia" w:hAnsi="宋体" w:cs="宋体"/>
          <w:color w:val="000000"/>
          <w:sz w:val="28"/>
          <w:szCs w:val="28"/>
        </w:rPr>
        <w:t xml:space="preserve">管理</w:t>
      </w:r>
      <w:r>
        <w:rPr>
          <w:rFonts w:hint="eastAsia" w:hAnsi="宋体" w:cs="宋体"/>
          <w:color w:val="000000"/>
          <w:sz w:val="28"/>
          <w:szCs w:val="28"/>
          <w:lang w:val="zh-CN"/>
        </w:rPr>
        <w:t xml:space="preserve">服务，主要是12393医疗保障服务热线日常接续、运营和管理。提供话务</w:t>
      </w:r>
      <w:r>
        <w:rPr>
          <w:rFonts w:hint="eastAsia" w:hAnsi="宋体" w:cs="宋体"/>
          <w:color w:val="000000"/>
          <w:sz w:val="28"/>
          <w:szCs w:val="28"/>
        </w:rPr>
        <w:t xml:space="preserve">运营管理服务</w:t>
      </w:r>
      <w:r>
        <w:rPr>
          <w:rFonts w:hint="eastAsia" w:hAnsi="宋体" w:cs="宋体"/>
          <w:color w:val="000000"/>
          <w:sz w:val="28"/>
          <w:szCs w:val="28"/>
          <w:lang w:val="zh-CN"/>
        </w:rPr>
        <w:t xml:space="preserve">、</w:t>
      </w:r>
      <w:r>
        <w:rPr>
          <w:rFonts w:hint="eastAsia" w:hAnsi="宋体" w:cs="宋体"/>
          <w:color w:val="000000"/>
          <w:sz w:val="28"/>
          <w:szCs w:val="28"/>
        </w:rPr>
        <w:t xml:space="preserve">技术运维</w:t>
      </w:r>
      <w:r>
        <w:rPr>
          <w:rFonts w:hint="eastAsia" w:hAnsi="宋体" w:cs="宋体"/>
          <w:color w:val="000000"/>
          <w:sz w:val="28"/>
          <w:szCs w:val="28"/>
          <w:lang w:val="zh-CN"/>
        </w:rPr>
        <w:t xml:space="preserve">管理</w:t>
      </w:r>
      <w:r>
        <w:rPr>
          <w:rFonts w:hint="eastAsia" w:hAnsi="宋体" w:cs="宋体"/>
          <w:color w:val="000000"/>
          <w:sz w:val="28"/>
          <w:szCs w:val="28"/>
        </w:rPr>
        <w:t xml:space="preserve">服务</w:t>
      </w:r>
      <w:r>
        <w:rPr>
          <w:rFonts w:hint="eastAsia" w:hAnsi="宋体" w:cs="宋体"/>
          <w:color w:val="000000"/>
          <w:sz w:val="28"/>
          <w:szCs w:val="28"/>
          <w:lang w:val="zh-CN"/>
        </w:rPr>
        <w:t xml:space="preserve">，负责呼叫中心平台的数据统计分析工作。</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w:t>
      </w:r>
      <w:r>
        <w:rPr>
          <w:rFonts w:hint="eastAsia" w:hAnsi="宋体" w:cs="宋体"/>
          <w:color w:val="000000"/>
          <w:sz w:val="28"/>
          <w:szCs w:val="28"/>
        </w:rPr>
        <w:t xml:space="preserve">2</w:t>
      </w:r>
      <w:r>
        <w:rPr>
          <w:rFonts w:hint="eastAsia" w:hAnsi="宋体" w:cs="宋体"/>
          <w:color w:val="000000"/>
          <w:sz w:val="28"/>
          <w:szCs w:val="28"/>
          <w:lang w:val="zh-CN"/>
        </w:rPr>
        <w:t xml:space="preserve">）供应商需负责座席人员运营和日常管理，及配置座席工位相应的办公环境。</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w:t>
      </w:r>
      <w:r>
        <w:rPr>
          <w:rFonts w:hint="eastAsia" w:hAnsi="宋体" w:cs="宋体"/>
          <w:color w:val="000000"/>
          <w:sz w:val="28"/>
          <w:szCs w:val="28"/>
        </w:rPr>
        <w:t xml:space="preserve">3</w:t>
      </w:r>
      <w:r>
        <w:rPr>
          <w:rFonts w:hint="eastAsia" w:hAnsi="宋体" w:cs="宋体"/>
          <w:color w:val="000000"/>
          <w:sz w:val="28"/>
          <w:szCs w:val="28"/>
          <w:lang w:val="zh-CN"/>
        </w:rPr>
        <w:t xml:space="preserve">）实行365天7*24小时话务</w:t>
      </w:r>
      <w:r>
        <w:rPr>
          <w:rFonts w:hint="eastAsia" w:hAnsi="宋体" w:cs="宋体"/>
          <w:color w:val="000000"/>
          <w:sz w:val="28"/>
          <w:szCs w:val="28"/>
        </w:rPr>
        <w:t xml:space="preserve">运营管理服务</w:t>
      </w:r>
      <w:r>
        <w:rPr>
          <w:rFonts w:hint="eastAsia" w:hAnsi="宋体" w:cs="宋体"/>
          <w:color w:val="000000"/>
          <w:sz w:val="28"/>
          <w:szCs w:val="28"/>
          <w:lang w:val="zh-CN"/>
        </w:rPr>
        <w:t xml:space="preserve">，</w:t>
      </w:r>
      <w:r>
        <w:rPr>
          <w:rFonts w:hint="eastAsia" w:hAnsi="宋体" w:cs="宋体"/>
          <w:color w:val="000000"/>
          <w:sz w:val="28"/>
          <w:szCs w:val="28"/>
        </w:rPr>
        <w:t xml:space="preserve">保障热线的平稳运行</w:t>
      </w:r>
      <w:r>
        <w:rPr>
          <w:rFonts w:hint="eastAsia" w:hAnsi="宋体" w:cs="宋体"/>
          <w:color w:val="000000"/>
          <w:sz w:val="28"/>
          <w:szCs w:val="28"/>
          <w:lang w:val="zh-CN"/>
        </w:rPr>
        <w:t xml:space="preserve">。</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w:t>
      </w:r>
      <w:r>
        <w:rPr>
          <w:rFonts w:hint="eastAsia" w:hAnsi="宋体" w:cs="宋体"/>
          <w:color w:val="000000"/>
          <w:sz w:val="28"/>
          <w:szCs w:val="28"/>
        </w:rPr>
        <w:t xml:space="preserve">4</w:t>
      </w:r>
      <w:r>
        <w:rPr>
          <w:rFonts w:hint="eastAsia" w:hAnsi="宋体" w:cs="宋体"/>
          <w:color w:val="000000"/>
          <w:sz w:val="28"/>
          <w:szCs w:val="28"/>
          <w:lang w:val="zh-CN"/>
        </w:rPr>
        <w:t xml:space="preserve">）对所有选派到本项目的工作人员进行培训考核通过后方可上岗。</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w:t>
      </w:r>
      <w:r>
        <w:rPr>
          <w:rFonts w:hint="eastAsia" w:hAnsi="宋体" w:cs="宋体"/>
          <w:color w:val="000000"/>
          <w:sz w:val="28"/>
          <w:szCs w:val="28"/>
        </w:rPr>
        <w:t xml:space="preserve">5</w:t>
      </w:r>
      <w:r>
        <w:rPr>
          <w:rFonts w:hint="eastAsia" w:hAnsi="宋体" w:cs="宋体"/>
          <w:color w:val="000000"/>
          <w:sz w:val="28"/>
          <w:szCs w:val="28"/>
          <w:lang w:val="zh-CN"/>
        </w:rPr>
        <w:t xml:space="preserve">）供应商应为</w:t>
      </w:r>
      <w:r>
        <w:rPr>
          <w:rFonts w:hint="eastAsia" w:hAnsi="宋体" w:cs="宋体"/>
          <w:color w:val="000000"/>
          <w:sz w:val="28"/>
          <w:szCs w:val="28"/>
        </w:rPr>
        <w:t xml:space="preserve">提供到本次项目中提供服务的</w:t>
      </w:r>
      <w:r>
        <w:rPr>
          <w:rFonts w:hint="eastAsia" w:hAnsi="宋体" w:cs="宋体"/>
          <w:color w:val="000000"/>
          <w:sz w:val="28"/>
          <w:szCs w:val="28"/>
          <w:lang w:val="zh-CN"/>
        </w:rPr>
        <w:t xml:space="preserve">工作人员缴存医疗、养老、工伤、失业、生育等保险及住房公积金，与工作人员签订劳动合同，提供招标人管理人员的工作餐。</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rPr>
        <w:t xml:space="preserve">1.2</w:t>
      </w:r>
      <w:r>
        <w:rPr>
          <w:rFonts w:hint="eastAsia" w:hAnsi="宋体" w:cs="宋体"/>
          <w:color w:val="000000"/>
          <w:sz w:val="28"/>
          <w:szCs w:val="28"/>
          <w:lang w:val="zh-CN"/>
        </w:rPr>
        <w:t xml:space="preserve">话务</w:t>
      </w:r>
      <w:r>
        <w:rPr>
          <w:rFonts w:hint="eastAsia" w:hAnsi="宋体" w:cs="宋体"/>
          <w:color w:val="000000"/>
          <w:sz w:val="28"/>
          <w:szCs w:val="28"/>
        </w:rPr>
        <w:t xml:space="preserve">人员</w:t>
      </w:r>
      <w:r>
        <w:rPr>
          <w:rFonts w:hint="eastAsia" w:hAnsi="宋体" w:cs="宋体"/>
          <w:color w:val="000000"/>
          <w:sz w:val="28"/>
          <w:szCs w:val="28"/>
          <w:lang w:val="zh-CN"/>
        </w:rPr>
        <w:t xml:space="preserve">要求</w:t>
      </w:r>
      <w:r/>
    </w:p>
    <w:p>
      <w:pPr>
        <w:pStyle w:val="1112"/>
        <w:numPr>
          <w:ilvl w:val="0"/>
          <w:numId w:val="4"/>
        </w:numPr>
        <w:ind w:firstLine="560"/>
        <w:spacing w:line="560" w:lineRule="exact"/>
        <w:rPr>
          <w:rFonts w:hint="eastAsia" w:hAnsi="宋体" w:cs="宋体"/>
          <w:color w:val="000000"/>
          <w:sz w:val="28"/>
          <w:szCs w:val="28"/>
          <w:lang w:val="zh-CN"/>
        </w:rPr>
      </w:pPr>
      <w:r>
        <w:rPr>
          <w:rFonts w:hint="eastAsia" w:hAnsi="宋体" w:cs="宋体"/>
          <w:color w:val="000000"/>
          <w:sz w:val="28"/>
          <w:szCs w:val="28"/>
        </w:rPr>
        <w:t xml:space="preserve">供应商提供的</w:t>
      </w:r>
      <w:r>
        <w:rPr>
          <w:rFonts w:hint="eastAsia" w:hAnsi="宋体" w:cs="宋体"/>
          <w:color w:val="000000"/>
          <w:sz w:val="28"/>
          <w:szCs w:val="28"/>
          <w:lang w:val="zh-CN"/>
        </w:rPr>
        <w:t xml:space="preserve">话务</w:t>
      </w:r>
      <w:r>
        <w:rPr>
          <w:rFonts w:hint="eastAsia" w:hAnsi="宋体" w:cs="宋体"/>
          <w:color w:val="000000"/>
          <w:sz w:val="28"/>
          <w:szCs w:val="28"/>
        </w:rPr>
        <w:t xml:space="preserve">人员</w:t>
      </w:r>
      <w:r>
        <w:rPr>
          <w:rFonts w:hint="eastAsia" w:hAnsi="宋体" w:cs="宋体"/>
          <w:color w:val="000000"/>
          <w:sz w:val="28"/>
          <w:szCs w:val="28"/>
          <w:lang w:val="zh-CN"/>
        </w:rPr>
        <w:t xml:space="preserve">应具备</w:t>
      </w:r>
      <w:r>
        <w:rPr>
          <w:rFonts w:hint="eastAsia" w:hAnsi="宋体" w:cs="宋体"/>
          <w:color w:val="000000"/>
          <w:sz w:val="28"/>
          <w:szCs w:val="28"/>
        </w:rPr>
        <w:t xml:space="preserve">一定的基本素质</w:t>
      </w:r>
      <w:r>
        <w:rPr>
          <w:rFonts w:hint="eastAsia" w:hAnsi="宋体" w:cs="宋体"/>
          <w:color w:val="000000"/>
          <w:sz w:val="28"/>
          <w:szCs w:val="28"/>
          <w:lang w:val="zh-CN"/>
        </w:rPr>
        <w:t xml:space="preserve">。</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（2）</w:t>
      </w:r>
      <w:r>
        <w:rPr>
          <w:rFonts w:hint="eastAsia" w:hAnsi="宋体" w:cs="宋体"/>
          <w:color w:val="000000"/>
          <w:sz w:val="28"/>
          <w:szCs w:val="28"/>
        </w:rPr>
        <w:t xml:space="preserve">供应商提供的</w:t>
      </w:r>
      <w:r>
        <w:rPr>
          <w:rFonts w:hint="eastAsia" w:hAnsi="宋体" w:cs="宋体"/>
          <w:color w:val="000000"/>
          <w:sz w:val="28"/>
          <w:szCs w:val="28"/>
          <w:lang w:val="zh-CN"/>
        </w:rPr>
        <w:t xml:space="preserve">话务</w:t>
      </w:r>
      <w:r>
        <w:rPr>
          <w:rFonts w:hint="eastAsia" w:hAnsi="宋体" w:cs="宋体"/>
          <w:color w:val="000000"/>
          <w:sz w:val="28"/>
          <w:szCs w:val="28"/>
        </w:rPr>
        <w:t xml:space="preserve">人员</w:t>
      </w:r>
      <w:r>
        <w:rPr>
          <w:rFonts w:hint="eastAsia" w:hAnsi="宋体" w:cs="宋体"/>
          <w:color w:val="000000"/>
          <w:sz w:val="28"/>
          <w:szCs w:val="28"/>
          <w:lang w:val="zh-CN"/>
        </w:rPr>
        <w:t xml:space="preserve">管理人员均需具备普通话水平测试等级证书（二级乙等或以上）。主管应具备5年（或以上）50人（或以上）人工座席呼叫中心管理经验，班长应具备3年（或以上）呼叫中心班组管理经验，同时管理人员及班长需具备质检、投诉、知识梳理等技能。</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w:t>
      </w:r>
      <w:r>
        <w:rPr>
          <w:rFonts w:hint="eastAsia" w:hAnsi="宋体" w:cs="宋体"/>
          <w:color w:val="000000"/>
          <w:sz w:val="28"/>
          <w:szCs w:val="28"/>
        </w:rPr>
        <w:t xml:space="preserve">3</w:t>
      </w:r>
      <w:r>
        <w:rPr>
          <w:rFonts w:hint="eastAsia" w:hAnsi="宋体" w:cs="宋体"/>
          <w:color w:val="000000"/>
          <w:sz w:val="28"/>
          <w:szCs w:val="28"/>
          <w:lang w:val="zh-CN"/>
        </w:rPr>
        <w:t xml:space="preserve">）音色佳，理解能力强，思维清晰，有较强的分析能力及语言组</w:t>
      </w:r>
      <w:r>
        <w:rPr>
          <w:rFonts w:hint="eastAsia" w:hAnsi="宋体" w:cs="宋体"/>
          <w:color w:val="000000"/>
          <w:sz w:val="28"/>
          <w:szCs w:val="28"/>
          <w:lang w:val="zh-CN"/>
        </w:rPr>
        <w:t xml:space="preserve">织和归纳能力、独立工作和解决问题的能力。</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（4）具备良好的应变能力、抗压能力、沟通能力及亲和力，心理素质良好。</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（5）具备良好的服务意识，善于倾听、分析并理解群众需求。</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（6）具备一定的学习能力，能够快速掌握业务知识。</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（7）有较强团队合作意识，具备吃苦耐劳、无私奉献的精神。</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（8）无任何犯罪记录。</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（9）若招标人对供应商</w:t>
      </w:r>
      <w:r>
        <w:rPr>
          <w:rFonts w:hint="eastAsia" w:hAnsi="宋体" w:cs="宋体"/>
          <w:color w:val="000000"/>
          <w:sz w:val="28"/>
          <w:szCs w:val="28"/>
        </w:rPr>
        <w:t xml:space="preserve">提供的</w:t>
      </w:r>
      <w:r>
        <w:rPr>
          <w:rFonts w:hint="eastAsia" w:hAnsi="宋体" w:cs="宋体"/>
          <w:color w:val="000000"/>
          <w:sz w:val="28"/>
          <w:szCs w:val="28"/>
          <w:lang w:val="zh-CN"/>
        </w:rPr>
        <w:t xml:space="preserve">话务</w:t>
      </w:r>
      <w:r>
        <w:rPr>
          <w:rFonts w:hint="eastAsia" w:hAnsi="宋体" w:cs="宋体"/>
          <w:color w:val="000000"/>
          <w:sz w:val="28"/>
          <w:szCs w:val="28"/>
        </w:rPr>
        <w:t xml:space="preserve">人员</w:t>
      </w:r>
      <w:r>
        <w:rPr>
          <w:rFonts w:hint="eastAsia" w:hAnsi="宋体" w:cs="宋体"/>
          <w:color w:val="000000"/>
          <w:sz w:val="28"/>
          <w:szCs w:val="28"/>
          <w:lang w:val="zh-CN"/>
        </w:rPr>
        <w:t xml:space="preserve">不予认可，供应商应严格按照招标人要求，在30日历天内完成人员重新选聘、补充到位，确保话务</w:t>
      </w:r>
      <w:r>
        <w:rPr>
          <w:rFonts w:hint="eastAsia" w:hAnsi="宋体" w:cs="宋体"/>
          <w:color w:val="000000"/>
          <w:sz w:val="28"/>
          <w:szCs w:val="28"/>
        </w:rPr>
        <w:t xml:space="preserve">人员</w:t>
      </w:r>
      <w:r>
        <w:rPr>
          <w:rFonts w:hint="eastAsia" w:hAnsi="宋体" w:cs="宋体"/>
          <w:color w:val="000000"/>
          <w:sz w:val="28"/>
          <w:szCs w:val="28"/>
          <w:lang w:val="zh-CN"/>
        </w:rPr>
        <w:t xml:space="preserve">完全符合招标人规定的资质、能力及岗位要求。</w:t>
      </w:r>
      <w:r/>
    </w:p>
    <w:p>
      <w:pPr>
        <w:jc w:val="left"/>
        <w:rPr>
          <w:rFonts w:hint="eastAsia" w:ascii="宋体" w:hAnsi="宋体"/>
          <w:color w:val="000000"/>
          <w:sz w:val="28"/>
          <w:szCs w:val="28"/>
        </w:rPr>
      </w:pPr>
      <w:r>
        <w:rPr>
          <w:rFonts w:hint="eastAsia" w:hAnsi="宋体"/>
          <w:color w:val="000000"/>
          <w:sz w:val="28"/>
          <w:szCs w:val="28"/>
        </w:rPr>
        <w:t xml:space="preserve">以上</w:t>
      </w:r>
      <w:r>
        <w:rPr>
          <w:rFonts w:hint="eastAsia" w:hAnsi="宋体"/>
          <w:color w:val="000000"/>
          <w:sz w:val="28"/>
          <w:szCs w:val="28"/>
        </w:rPr>
        <w:t xml:space="preserve">1.2</w:t>
      </w:r>
      <w:r>
        <w:rPr>
          <w:rFonts w:hint="eastAsia" w:hAnsi="宋体"/>
          <w:color w:val="000000"/>
          <w:sz w:val="28"/>
          <w:szCs w:val="28"/>
        </w:rPr>
        <w:t xml:space="preserve">项</w:t>
      </w:r>
      <w:r>
        <w:rPr>
          <w:rFonts w:hint="eastAsia" w:hAnsi="宋体"/>
          <w:color w:val="000000"/>
          <w:sz w:val="28"/>
          <w:szCs w:val="28"/>
        </w:rPr>
        <w:t xml:space="preserve"> </w:t>
      </w:r>
      <w:r>
        <w:rPr>
          <w:rFonts w:hint="eastAsia" w:ascii="宋体" w:hAnsi="宋体"/>
          <w:color w:val="000000"/>
          <w:sz w:val="28"/>
          <w:szCs w:val="28"/>
          <w:lang w:val="zh-CN"/>
        </w:rPr>
        <w:t xml:space="preserve">话务</w:t>
      </w:r>
      <w:r>
        <w:rPr>
          <w:rFonts w:hint="eastAsia" w:ascii="宋体" w:hAnsi="宋体"/>
          <w:color w:val="000000"/>
          <w:sz w:val="28"/>
          <w:szCs w:val="28"/>
        </w:rPr>
        <w:t xml:space="preserve">人员</w:t>
      </w:r>
      <w:r>
        <w:rPr>
          <w:rFonts w:hint="eastAsia" w:hAnsi="宋体"/>
          <w:color w:val="000000"/>
          <w:sz w:val="28"/>
          <w:szCs w:val="28"/>
        </w:rPr>
        <w:t xml:space="preserve">要求，供应商需在投标文件《</w:t>
      </w:r>
      <w:r>
        <w:rPr>
          <w:rFonts w:hint="eastAsia" w:ascii="宋体" w:hAnsi="宋体"/>
          <w:color w:val="000000" w:themeColor="text1"/>
          <w:sz w:val="28"/>
          <w:szCs w:val="28"/>
        </w:rPr>
        <w:t xml:space="preserve">技术要求响应及偏离表</w:t>
      </w:r>
      <w:r>
        <w:rPr>
          <w:rFonts w:hint="eastAsia" w:hAnsi="宋体"/>
          <w:color w:val="000000"/>
          <w:sz w:val="28"/>
          <w:szCs w:val="28"/>
        </w:rPr>
        <w:t xml:space="preserve">》后提供承诺函格式自拟并加盖公章。</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rPr>
        <w:t xml:space="preserve">1.3</w:t>
      </w:r>
      <w:r>
        <w:rPr>
          <w:rFonts w:hint="eastAsia" w:hAnsi="宋体" w:cs="宋体"/>
          <w:color w:val="000000"/>
          <w:sz w:val="28"/>
          <w:szCs w:val="28"/>
          <w:lang w:val="zh-CN"/>
        </w:rPr>
        <w:t xml:space="preserve">人员培训要求</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（1）供应商负责话务人员的基础培训，具备完整的培训考核体系，确保业务能力适应工作需要。</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（2）对所有选派到本项目的话务人员进行培训考核，通过后方可上岗。</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rPr>
        <w:t xml:space="preserve">1.4人员</w:t>
      </w:r>
      <w:r>
        <w:rPr>
          <w:rFonts w:hint="eastAsia" w:hAnsi="宋体" w:cs="宋体"/>
          <w:color w:val="000000"/>
          <w:sz w:val="28"/>
          <w:szCs w:val="28"/>
          <w:lang w:val="zh-CN"/>
        </w:rPr>
        <w:t xml:space="preserve">保密要求</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（1）供应商必须对本项目文件以及由</w:t>
      </w:r>
      <w:r>
        <w:rPr>
          <w:rFonts w:hint="eastAsia" w:hAnsi="宋体" w:cs="宋体"/>
          <w:color w:val="000000"/>
          <w:sz w:val="28"/>
          <w:szCs w:val="28"/>
        </w:rPr>
        <w:t xml:space="preserve">招标人</w:t>
      </w:r>
      <w:r>
        <w:rPr>
          <w:rFonts w:hint="eastAsia" w:hAnsi="宋体" w:cs="宋体"/>
          <w:color w:val="000000"/>
          <w:sz w:val="28"/>
          <w:szCs w:val="28"/>
          <w:lang w:val="zh-CN"/>
        </w:rPr>
        <w:t xml:space="preserve">提供的所有内部资料、文档，与工作相关的秘密和信息予以保密。</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（2）未经招标人书面许可，不得以任何形式向第三方透露本项目的任何内容。</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lang w:val="zh-CN"/>
        </w:rPr>
        <w:t xml:space="preserve">（3）供应商中标，签订合同后必须按照招标人的要求签订相关的保密协议。</w:t>
      </w:r>
      <w:r/>
    </w:p>
    <w:p>
      <w:pPr>
        <w:pStyle w:val="1112"/>
        <w:ind w:firstLine="560"/>
        <w:spacing w:line="560" w:lineRule="exact"/>
        <w:rPr>
          <w:rFonts w:hint="eastAsia" w:hAnsi="宋体" w:cs="宋体"/>
          <w:color w:val="000000"/>
          <w:sz w:val="28"/>
          <w:szCs w:val="28"/>
          <w:lang w:val="zh-CN"/>
        </w:rPr>
      </w:pPr>
      <w:r>
        <w:rPr>
          <w:rFonts w:hint="eastAsia" w:hAnsi="宋体" w:cs="宋体"/>
          <w:color w:val="000000"/>
          <w:sz w:val="28"/>
          <w:szCs w:val="28"/>
        </w:rPr>
        <w:t xml:space="preserve">2.办公场地使用服务</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此项目使用的办公场地及配套设施，须由供应商在合同签订之日起10个工作日内提供，具体需求如下：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供应商提供70个话务员使用的座席卡座及座椅、6套办公座椅、70台电脑、70个电话接口及专业话务耳机等。台席提供网口（含主备），电脑配置要求：CPU：I5以上；内存：16G以上；硬盘：500G以上；Windows操作系统。供应商提供打印机和复印机设备各一台，不小于80寸监控屏两台。</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2）办公场地应包括会议室、办公室、培训室、休息室、更衣室等，总面积不低于650㎡；并按照采购人要求进行设计和装修，统一风格，悬挂明显医疗保障相关标识。人员统一着装，供应商应为所有工作人员（包含外包人员及采购人派驻人员）提供统一工作服，工作服标准参照其他政务热线标准配置，着装配置要求为夏装2套，春秋装、冬装各1套。</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供应商需配备满足呼叫中心工作所需的语音专线（不低于20M）以及网络宽带（不低于1000M）、电话线路等各类软硬件资源，提供相关网络设备及软硬件资源，确保100台坐席及机房断电情况下不影响生产的UPS电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（4）居家座席要求：如遇重大风险备灾、突发疫情等情况，供应商座席人员不能集中上班时，座席人员可以居家办公，并保证业务连续性、工作效率、绩效评定及激励措施的有效性。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3.话务平台使用及维护服务</w:t>
      </w:r>
      <w:r/>
    </w:p>
    <w:p>
      <w:pPr>
        <w:pStyle w:val="1112"/>
        <w:ind w:firstLine="560"/>
        <w:spacing w:line="560" w:lineRule="exact"/>
        <w:rPr>
          <w:rFonts w:hint="eastAsia" w:hAnsi="宋体" w:cs="宋体"/>
          <w:sz w:val="28"/>
          <w:szCs w:val="28"/>
        </w:rPr>
      </w:pPr>
      <w:r>
        <w:rPr>
          <w:rFonts w:hint="eastAsia" w:hAnsi="宋体" w:cs="宋体"/>
          <w:color w:val="000000"/>
          <w:sz w:val="28"/>
          <w:szCs w:val="28"/>
        </w:rPr>
        <w:t xml:space="preserve">技</w:t>
      </w:r>
      <w:r>
        <w:rPr>
          <w:rFonts w:hint="eastAsia" w:hAnsi="宋体" w:cs="宋体"/>
          <w:sz w:val="28"/>
          <w:szCs w:val="28"/>
        </w:rPr>
        <w:t xml:space="preserve">术平台包括知识库系统、话务系统、工单管理系统、智能话务人员、数据运营分析等功能，并满足未来系统扩展性要求。具体功能如下：</w:t>
      </w:r>
      <w:r/>
    </w:p>
    <w:p>
      <w:pPr>
        <w:pStyle w:val="1112"/>
        <w:ind w:firstLine="560"/>
        <w:spacing w:line="560" w:lineRule="exact"/>
        <w:rPr>
          <w:rFonts w:hint="eastAsia" w:hAnsi="宋体" w:cs="宋体"/>
          <w:sz w:val="28"/>
          <w:szCs w:val="28"/>
        </w:rPr>
      </w:pPr>
      <w:r>
        <w:rPr>
          <w:rFonts w:hint="eastAsia" w:hAnsi="宋体" w:cs="宋体"/>
          <w:sz w:val="28"/>
          <w:szCs w:val="28"/>
        </w:rPr>
        <w:t xml:space="preserve">3.1</w:t>
      </w:r>
      <w:r>
        <w:rPr>
          <w:rFonts w:hint="eastAsia" w:hAnsi="宋体" w:cs="宋体"/>
          <w:sz w:val="28"/>
          <w:szCs w:val="28"/>
          <w:lang w:val="zh-CN"/>
        </w:rPr>
        <w:t xml:space="preserve">知识</w:t>
      </w:r>
      <w:r>
        <w:rPr>
          <w:rFonts w:hint="eastAsia" w:hAnsi="宋体" w:cs="宋体"/>
          <w:sz w:val="28"/>
          <w:szCs w:val="28"/>
        </w:rPr>
        <w:t xml:space="preserve">库系统</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供应商按照采购人要求梳理规范医疗保险、生育保险、异地就医结算、医疗保障关系转移接续、参保政策、办事指南等医保业务知识并进行多层级分类管理，同时加强完善医保知识库（分级）填报、更新、审核、发布、使用、反馈闭环流程制度，保障数据源的准确性和权威性，利用先进的语音识别、语义分析、概率统计、人工智能等技术，同时借助统一知识库，实现多渠道在线话务人员自动应答、热线话务人员智能服务和人工回复知识推荐等，保障对外统一业务服务标准、节省人力，提升服务效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库系统具备知识挖掘、知识采编、知识审核和知识发布等整生命周期的知识运营管理能力。知识库系统提供问答健康检查、问题自动聚类、实体抽取、批量测试等知识运营的智能工具，可以将医保行业的政策法规、办事指南、常见咨询问答、服务知识等进行知识抽取和问答构建，同时还可以提供自助算法模型训练工具，在线进行机器人模型训练、发布和管理，让知识高效易用。</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库系统能够同时支持机器人和人工使用场景，在后台完成配置后即可实现知识的灵活调用。智能知识库具备四方面的功能特性。首先，智能知识库不仅能面向工作人员使用，还能够拓展成为机器人的知识库，构建智能问答能力，实现一库两用、人机共用。其次，基于人工智能技术，具备机器阅读、联想推荐等智能功能，确保知识匹配的精准度和泛化度；再次，具备知识审核、知识分析、知识分层管理等功能，适用于知识系统的多样性功能需要；最后，知识数据支持结构化知识，例如表格形式知识，半结构化知识，例如FAQ，非结构化知识，例如图片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具体建设功能包括：</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（1）知识库目录管理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管理员在目录管理模块设置知识内容所属分类，便于使用知识库的用</w:t>
      </w:r>
      <w:r>
        <w:rPr>
          <w:rFonts w:hint="eastAsia" w:hAnsi="宋体" w:cs="宋体"/>
          <w:color w:val="000000"/>
          <w:sz w:val="28"/>
          <w:szCs w:val="28"/>
        </w:rPr>
        <w:t xml:space="preserve">户进行搜索、查找及附件在线预览功能等操作。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（2）知识库知识维护</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管理员在知识维护模块中，对知识内容进行维护，包括知识文章的上传、编辑和删除，此外还可在文章列表中进行批量删除、设置失效、条件查询、目录查询等操作。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座席在知识维护模块中，可条件查询相关内容，可对文章进行设置失效，失效的文章不可被检索。</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在文章详情页中，可对文章进行签读，也可选择文章进行比对，查看文章附件，在线预览附件内容或下载。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（3）知识库搜索</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座席可在知识库搜索页进行关键字模糊查询操作、高级搜索，同时在搜索页中可对热词、热门知识、最新知识进行查看。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（4）我的知识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座席在我的知识模块查看加入收藏的文章信息。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（5）知识文章审核</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知识文章发布人员发布文章后，选择审核人，将发布文章推送至文章审核员，要求实现文章审核员对该文章选择是否完结审核或退回，文章通过审核结束后，当前文章开放于座席搜索和查看。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（6）知识统一支撑能力</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统一知识库的能力能够支撑到包括但不限于官网、APP、小程序、智能实体终端等多种市民服务渠道，实现知识的单点维护、多点发布。</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（7）知识管理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问答库维护内容具体包括：问题、答案、关键字、分类、扩展问答对等。提供问答知识的增、删、改、查、导入、导出、失效管理。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支持问答对的批量操作，并支持不同角色的权限控制。</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（8）多轮对话配置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多轮对话功能：通过多轮对话理解用户意图，并提供精准导航来满足用户需求。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可以自定义意图的名称，意图的参数，以及在参数缺失下的反问问题，以及最后关联的多个问答对等。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编辑对话流程：通过配置意图，并将意图串联起来，来完成对话流程的配置。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配置意图参数：设置精准理解某个意图所必需的参数。</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调试对话流程：调试窗口调试对话流程，在机器人部署上线前调试会话，提前解决潜在问题，保证会话流程的准确性和有效性。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部署对话流程：及时发布、下线对话流程。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调试中的对话流程可设置为暂不生效。现阶段不需要的对话流程可以暂时下线而无需删除。</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（9）知识自主学习</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用户与机器人的历史会话自动回流到智能训练数据库中，同时将问题会话细分为未回答的、回答错的和市民不满意的，针对这三类问题进行语料聚类和实体抽取，发现需要改进的模型或者知识点，在人工半监督辅助下，在知识库中添加相关知识，或对其进行纠错、标注。</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（10）知识富文本</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支持多种富文本形式的知识配置，包含文本、表格、图片、超链接、视频等多种形态，满足不同业务场景、不同人群的需要。</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（11）多视角管理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支持多视角多渠道知识，系统支持自定义视角，支持同一个知识点在</w:t>
      </w:r>
      <w:r>
        <w:rPr>
          <w:rFonts w:hint="eastAsia" w:hAnsi="宋体" w:cs="宋体"/>
          <w:color w:val="000000"/>
          <w:sz w:val="28"/>
          <w:szCs w:val="28"/>
        </w:rPr>
        <w:t xml:space="preserve">不同渠道/不同业务场景下引用不同视角的答案的功能。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（12）知识挂载功能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支持多轮对话、一问一答问答等的知识挂载功能，系统支持不同机器人挂载不同知识，服务不同场景的能力，挂载后的机器人具备对应的知识问答能力</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（13）知识聚类工具</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提供高效冷启动工具，针对用户上传的话术测试集进行无监督聚类，帮助用户进行一问一答的快速冷启动。</w:t>
      </w:r>
      <w:r/>
    </w:p>
    <w:p>
      <w:pPr>
        <w:pStyle w:val="1112"/>
        <w:ind w:firstLine="560"/>
        <w:spacing w:line="560" w:lineRule="exact"/>
        <w:rPr>
          <w:rFonts w:hint="eastAsia" w:hAnsi="宋体" w:cs="宋体"/>
          <w:color w:val="000000"/>
          <w:sz w:val="28"/>
          <w:szCs w:val="28"/>
        </w:rPr>
      </w:pPr>
      <w:r/>
      <w:bookmarkStart w:id="92" w:name="_Toc87127304"/>
      <w:r>
        <w:rPr>
          <w:rFonts w:hint="eastAsia" w:hAnsi="宋体" w:cs="宋体"/>
          <w:color w:val="000000"/>
          <w:sz w:val="28"/>
          <w:szCs w:val="28"/>
        </w:rPr>
        <w:t xml:space="preserve">（14）知识库与分类</w:t>
      </w:r>
      <w:bookmarkEnd w:id="92"/>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在知识库下可以创建多层知识库结构，即知识分类；且不同的知识分类可分别设置查看权限（权限可根据部门、角色、员工三个维度进行设置）。</w:t>
      </w:r>
      <w:r/>
    </w:p>
    <w:p>
      <w:pPr>
        <w:pStyle w:val="1112"/>
        <w:ind w:firstLine="560"/>
        <w:spacing w:line="560" w:lineRule="exact"/>
        <w:rPr>
          <w:rFonts w:hint="eastAsia" w:hAnsi="宋体" w:cs="宋体"/>
          <w:color w:val="000000"/>
          <w:sz w:val="28"/>
          <w:szCs w:val="28"/>
        </w:rPr>
      </w:pPr>
      <w:r/>
      <w:bookmarkStart w:id="93" w:name="_Toc87127305"/>
      <w:r>
        <w:rPr>
          <w:rFonts w:hint="eastAsia" w:hAnsi="宋体" w:cs="宋体"/>
          <w:color w:val="000000"/>
          <w:sz w:val="28"/>
          <w:szCs w:val="28"/>
        </w:rPr>
        <w:t xml:space="preserve">（15）知识点创建与批量导入</w:t>
      </w:r>
      <w:bookmarkEnd w:id="93"/>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在知识库或不同的知识分类中均可手动新建知识点，可配置是否顶置该知识点，也可以上传文件、图片。知识点有效期可设置为永久或自定义。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（16）知识模板需根据南京12393需求进行匹配，失效文章不可在知识搜索中展现（可选择显示与关闭），对知识详情中的坐席签读进行统计，知识搜索时需与知识维护里的关键词相结合，以提高搜索结果准确度。</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（17）知识库系统具备与南京市12345知识库系统同步更新、上传、维护等功能，做到一个系统双平台。</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（18）12393知识库数据统计分析规则</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1）概述</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12393知识库数据统计分析规则旨在规范知识库的维护和使用，确保数据分析的准确性和有效性。通过对知识库数据的系统化统计和分析，提</w:t>
      </w:r>
      <w:r>
        <w:rPr>
          <w:rFonts w:hint="eastAsia" w:hAnsi="宋体" w:cs="宋体"/>
          <w:color w:val="000000"/>
          <w:sz w:val="28"/>
          <w:szCs w:val="28"/>
        </w:rPr>
        <w:t xml:space="preserve">升服务效率和用户满意度，并为医保业务决策提供有力支持。</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2） 数据统计分析目标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提高知识库管理效率: 通过统计分析识别知识库中的高频问题和热点话题，优化知识库内容和结构。</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提升客服响应速度: 分析常见问题和咨询模式，提供数据支持，提升智能客服和人工客服的响应效率。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增强用户满意度: 通过数据分析识别用户需求和满意度，改进服务质量和用户体验。</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支持政策决策: 为医保业务部门提供数据支持，帮助制定和调整政策，提升公共服务水平。</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3）数据统计内容</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 基础数据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来电总数: 统计每日、每周、每月的来电总量，分析来电趋势。</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知识条目使用频次: 1、统计系统调用对每个知识条目被访问和使用的频次。通过周、月、季度、年度四个时间维度统计高频访问记录并自动排序。</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知识库更新记录: 记录知识条目的创建、更新和删除时间及内容，并分析更新频率，自动筛选频繁更新及未更新top10的知识目录列表。</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问题分类</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问题分类统计: 根据知识库的分类结构，统计每个分类下的问题数量和比例。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高频问题识别: 识别访问频次最高的问题，并进行详细统计和分析。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用户行为</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用户查询记录: 记录用户的查询内容、查询时间和查询结果。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查询路径分析: 分析用户从进入知识库到找到答案的查询路径，识别常见查询模式和用户行为。</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用户反馈: 统计用户对知识条目的评价和反馈，分析用户满意度。</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服务效率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响应时间: 统计智能客服和人工客服的平均响应时间和最大响应时间。</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问题解决率: 统计用户查询后问题得到解决的比例。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转接率: 统计智能客服向人工客服转接的频次和比例。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4）数据分析规则</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 数据收集与处理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数据收集: 自动收集热线服务过程中产生的各类数据，包括来电记录、查询内容、用户反馈等。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数据清洗: 对收集的数据进行清洗，去除无效数据和重复数据，确保数据的完整性和准确性。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统计分析方法</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描述性统计: 对基础数据进行描述性统计分析，如总量统计、频次统计、比例计算等。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时间序列分析: 对来电总数、查询记录等进行时间序列分析，识别趋势和周期性变化。</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分类分析: 对问题分类和高频问题进行分类分析，识别各类问题的分布和特点。</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路径分析: 对用户查询路径进行分析，识别常见查询模式和用户行为特征。</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满意度分析: 对用户反馈进行情感分析和满意度评分，识别用户的满意度和改进需求。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可视化展示</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数据报表: 生成各类数据报表，如每日、每周、每月的统计报表。</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图表展示: 使用柱状图、折线图、饼图等图表展示数据分析结果，直观呈现数据特征和趋势。</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仪表盘: 构建数据仪表盘，实时展示关键数据指标和分析结果，支持决策者快速获取信息。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5）数据解读与报告</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趋势分析:分析数据随时间的变化趋势，预测未来发展方向。</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问题诊断:通过数据分析识别问题所在，如高跳出率的页面，低点击率的内容等。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优化建议:基于分析结果提出优化知识库内容和功能的建议。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6）数据应用</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知识库优化: 根据高频问题和用户反馈，定期更新和优化知识库内容，提升知识库的实用性和准确性。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服务改进: 根据用户行为分析和满意度分析，改进智能客服和人工客服的服务流程和响应机制。</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决策支持: 将数据分析结果汇总成报告，定期向业务部门反馈，提供政策调整和公共服务优化的建议。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7）数据安全与隐私</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数据存储安全: 确保数据存储的安全性，使用加密技术保护数据，防止数据泄露。</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访问控制: 对数据访问进行严格控制，仅授权人员可以访问和操作数据。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隐私保护: 确保用户隐私信息的保护，遵循相关法律法规，防止用户</w:t>
      </w:r>
      <w:r>
        <w:rPr>
          <w:rFonts w:hint="eastAsia" w:hAnsi="宋体" w:cs="宋体"/>
          <w:color w:val="000000"/>
          <w:sz w:val="28"/>
          <w:szCs w:val="28"/>
        </w:rPr>
        <w:t xml:space="preserve">隐私泄露。</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8）结论</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通过系统化的知识库管理和数据统计分析，12393服务热线可以显著提升服务效率和用户满意度，并为医保业务决策提供有力的数据支持。通过科学的数据分析方法和严格的数据安全措施，确保数据的准确性和安全性，推动公共服务的不断优化和提升。</w:t>
      </w:r>
      <w:r/>
    </w:p>
    <w:p>
      <w:pPr>
        <w:pStyle w:val="1112"/>
        <w:ind w:firstLine="560"/>
        <w:spacing w:line="560" w:lineRule="exact"/>
        <w:rPr>
          <w:rFonts w:hint="eastAsia" w:hAnsi="宋体" w:cs="宋体"/>
          <w:color w:val="000000"/>
          <w:sz w:val="28"/>
          <w:szCs w:val="28"/>
        </w:rPr>
      </w:pPr>
      <w:r/>
      <w:bookmarkStart w:id="94" w:name="_Toc87127288"/>
      <w:r>
        <w:rPr>
          <w:rFonts w:hint="eastAsia" w:hAnsi="宋体" w:cs="宋体"/>
          <w:color w:val="000000"/>
          <w:sz w:val="28"/>
          <w:szCs w:val="28"/>
        </w:rPr>
        <w:t xml:space="preserve">3.2话务系统（渠道接入</w:t>
      </w:r>
      <w:bookmarkStart w:id="95" w:name="_Toc87127290"/>
      <w:r/>
      <w:bookmarkEnd w:id="94"/>
      <w:r>
        <w:rPr>
          <w:rFonts w:hint="eastAsia" w:hAnsi="宋体" w:cs="宋体"/>
          <w:color w:val="000000"/>
          <w:sz w:val="28"/>
          <w:szCs w:val="28"/>
        </w:rPr>
        <w:t xml:space="preserve">IVR）</w:t>
      </w:r>
      <w:bookmarkEnd w:id="95"/>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（1）欢迎语</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当用户拨打12393医疗保障服务热线时，系统可自动播放欢迎语“欢迎致电南京市12393医疗保障服务热线”。</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（2）自助语音导航</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系统支持根据来电诉求类型设定欢迎语、提示语、互动菜单。智能导航实现市民拨打12393电话，进入智能语音咨询，说出咨询问题，智能语音机器人与其进行交互，定位出服务对象的真实意图并进行答复；如需要查询信息，语音机器人可跳转IVR节点的实人认证后，即可查询相关业务；服务对象直接说出办理的业务，认证后进入办理入口，业务不受按键数量限制；同时，实现无法解答转人工。要求实现智能语音识别、智能语义理解、语音合成、语音检测、噪音消除、智能打断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（3）留言</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在人工语音服务线路繁忙，而市民不愿久等时，平台留言功能将提供实时录音记录，避免信息遗漏。</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（4）自助查询服务</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预留查询服务的功能接口，为后期接入查询系统提供技术支撑。</w:t>
      </w:r>
      <w:bookmarkStart w:id="96" w:name="_Toc87127291"/>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（5）</w:t>
      </w:r>
      <w:bookmarkEnd w:id="96"/>
      <w:r>
        <w:rPr>
          <w:rFonts w:hint="eastAsia" w:hAnsi="宋体" w:cs="宋体"/>
          <w:color w:val="000000"/>
          <w:sz w:val="28"/>
          <w:szCs w:val="28"/>
        </w:rPr>
        <w:t xml:space="preserve">排队路由</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排队时长管理：排队路由策略可以为每个队列设置排队超时时长。</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排队溢出规则：当排队超时以后，为了降低呼损，提升用户的客户体验，可以将溢出通话进行以下的处理：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排队提示语：可以根据不同的场景配置“排队等待音乐（语音）”“接通前播放语音”“座席端播放语音”“排队超时提示语音”等各种语音提示。</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（6）黑白名单处理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支持对特殊名单人员话务进行特殊接续处理。</w:t>
      </w:r>
      <w:r/>
    </w:p>
    <w:p>
      <w:pPr>
        <w:pStyle w:val="1112"/>
        <w:ind w:firstLine="560"/>
        <w:spacing w:line="560" w:lineRule="exact"/>
        <w:rPr>
          <w:rFonts w:hint="eastAsia" w:hAnsi="宋体" w:cs="宋体"/>
          <w:color w:val="000000"/>
          <w:sz w:val="28"/>
          <w:szCs w:val="28"/>
        </w:rPr>
      </w:pPr>
      <w:r/>
      <w:bookmarkStart w:id="97" w:name="_Toc87127292"/>
      <w:r>
        <w:rPr>
          <w:rFonts w:hint="eastAsia" w:hAnsi="宋体" w:cs="宋体"/>
          <w:color w:val="000000"/>
          <w:sz w:val="28"/>
          <w:szCs w:val="28"/>
        </w:rPr>
        <w:t xml:space="preserve">（7）座席服务</w:t>
      </w:r>
      <w:bookmarkEnd w:id="97"/>
      <w:r/>
      <w:r/>
    </w:p>
    <w:p>
      <w:pPr>
        <w:pStyle w:val="1112"/>
        <w:ind w:firstLine="560"/>
        <w:spacing w:line="560" w:lineRule="exact"/>
        <w:rPr>
          <w:rFonts w:hint="eastAsia" w:hAnsi="宋体" w:cs="宋体"/>
          <w:color w:val="000000"/>
          <w:sz w:val="28"/>
          <w:szCs w:val="28"/>
        </w:rPr>
      </w:pPr>
      <w:r/>
      <w:bookmarkStart w:id="98" w:name="_Toc448935075"/>
      <w:r/>
      <w:bookmarkStart w:id="99" w:name="_Toc449305408"/>
      <w:r/>
      <w:bookmarkStart w:id="100" w:name="_Toc87127293"/>
      <w:r>
        <w:rPr>
          <w:rFonts w:hint="eastAsia" w:hAnsi="宋体" w:cs="宋体"/>
          <w:color w:val="000000"/>
          <w:sz w:val="28"/>
          <w:szCs w:val="28"/>
        </w:rPr>
        <w:t xml:space="preserve">座席话务控制</w:t>
      </w:r>
      <w:bookmarkEnd w:id="98"/>
      <w:r/>
      <w:bookmarkEnd w:id="99"/>
      <w:r/>
      <w:bookmarkEnd w:id="100"/>
      <w:r>
        <w:rPr>
          <w:rFonts w:hint="eastAsia" w:hAnsi="宋体" w:cs="宋体"/>
          <w:color w:val="000000"/>
          <w:sz w:val="28"/>
          <w:szCs w:val="28"/>
        </w:rPr>
        <w:t xml:space="preserve">：话务控制是指在计算机屏幕上，话务员可以通过鼠标或键盘实现所有电话操作，包括接听、转移、静音、呼叫、传真等等。通过软电话的支持，服务热线平台与业务平台结合成有机的整体，话务员在计算机上登录，即完成在交换机上的登录。对电话的操作和对业务的处理在统一的界面上完成。</w:t>
      </w:r>
      <w:r/>
    </w:p>
    <w:p>
      <w:pPr>
        <w:pStyle w:val="1112"/>
        <w:ind w:firstLine="560"/>
        <w:spacing w:line="560" w:lineRule="exact"/>
        <w:rPr>
          <w:rFonts w:hint="eastAsia" w:hAnsi="宋体" w:cs="宋体"/>
          <w:color w:val="000000"/>
          <w:sz w:val="28"/>
          <w:szCs w:val="28"/>
        </w:rPr>
      </w:pPr>
      <w:r/>
      <w:bookmarkStart w:id="101" w:name="_Toc349142643"/>
      <w:r/>
      <w:bookmarkStart w:id="102" w:name="_Toc448935078"/>
      <w:r/>
      <w:bookmarkStart w:id="103" w:name="_Toc338986868"/>
      <w:r/>
      <w:bookmarkStart w:id="104" w:name="_Toc338962877"/>
      <w:r/>
      <w:bookmarkStart w:id="105" w:name="_Toc440640574"/>
      <w:r/>
      <w:bookmarkStart w:id="106" w:name="_Toc449305411"/>
      <w:r/>
      <w:bookmarkStart w:id="107" w:name="_Toc398557643"/>
      <w:r>
        <w:rPr>
          <w:rFonts w:hint="eastAsia" w:hAnsi="宋体" w:cs="宋体"/>
          <w:color w:val="000000"/>
          <w:sz w:val="28"/>
          <w:szCs w:val="28"/>
        </w:rPr>
        <w:t xml:space="preserve">签入</w:t>
      </w:r>
      <w:bookmarkEnd w:id="101"/>
      <w:r/>
      <w:bookmarkEnd w:id="102"/>
      <w:r/>
      <w:bookmarkEnd w:id="103"/>
      <w:r/>
      <w:bookmarkEnd w:id="104"/>
      <w:r/>
      <w:bookmarkEnd w:id="105"/>
      <w:r/>
      <w:bookmarkEnd w:id="106"/>
      <w:r/>
      <w:bookmarkEnd w:id="107"/>
      <w:r>
        <w:rPr>
          <w:rFonts w:hint="eastAsia" w:hAnsi="宋体" w:cs="宋体"/>
          <w:color w:val="000000"/>
          <w:sz w:val="28"/>
          <w:szCs w:val="28"/>
        </w:rPr>
        <w:t xml:space="preserve">：签入是话务人员系统签入呼叫中心平台的操作。签入后系统按照平台配置的技能接入相应话务或多媒体业务工单。</w:t>
      </w:r>
      <w:r/>
    </w:p>
    <w:p>
      <w:pPr>
        <w:pStyle w:val="1112"/>
        <w:ind w:firstLine="560"/>
        <w:spacing w:line="560" w:lineRule="exact"/>
        <w:rPr>
          <w:rFonts w:hint="eastAsia" w:hAnsi="宋体" w:cs="宋体"/>
          <w:color w:val="000000"/>
          <w:sz w:val="28"/>
          <w:szCs w:val="28"/>
        </w:rPr>
      </w:pPr>
      <w:r/>
      <w:bookmarkStart w:id="108" w:name="_Toc338962878"/>
      <w:r/>
      <w:bookmarkStart w:id="109" w:name="_Toc448935079"/>
      <w:r/>
      <w:bookmarkStart w:id="110" w:name="_Toc440640575"/>
      <w:r/>
      <w:bookmarkStart w:id="111" w:name="_Toc398557644"/>
      <w:r/>
      <w:bookmarkStart w:id="112" w:name="_Toc338986869"/>
      <w:r/>
      <w:bookmarkStart w:id="113" w:name="_Toc349142644"/>
      <w:r/>
      <w:bookmarkStart w:id="114" w:name="_Toc449305412"/>
      <w:r>
        <w:rPr>
          <w:rFonts w:hint="eastAsia" w:hAnsi="宋体" w:cs="宋体"/>
          <w:color w:val="000000"/>
          <w:sz w:val="28"/>
          <w:szCs w:val="28"/>
        </w:rPr>
        <w:t xml:space="preserve">签出</w:t>
      </w:r>
      <w:bookmarkEnd w:id="108"/>
      <w:r/>
      <w:bookmarkEnd w:id="109"/>
      <w:r/>
      <w:bookmarkEnd w:id="110"/>
      <w:r/>
      <w:bookmarkEnd w:id="111"/>
      <w:r/>
      <w:bookmarkEnd w:id="112"/>
      <w:r/>
      <w:bookmarkEnd w:id="113"/>
      <w:r/>
      <w:bookmarkEnd w:id="114"/>
      <w:r>
        <w:rPr>
          <w:rFonts w:hint="eastAsia" w:hAnsi="宋体" w:cs="宋体"/>
          <w:color w:val="000000"/>
          <w:sz w:val="28"/>
          <w:szCs w:val="28"/>
        </w:rPr>
        <w:t xml:space="preserve">：签出是话务人员系统从呼叫中心平台签出的功能。签出后话务相关功能无法使用但其他事务处理功能仍能使用。</w:t>
      </w:r>
      <w:r/>
    </w:p>
    <w:p>
      <w:pPr>
        <w:pStyle w:val="1112"/>
        <w:ind w:firstLine="560"/>
        <w:spacing w:line="560" w:lineRule="exact"/>
        <w:rPr>
          <w:rFonts w:hint="eastAsia" w:hAnsi="宋体" w:cs="宋体"/>
          <w:color w:val="000000"/>
          <w:sz w:val="28"/>
          <w:szCs w:val="28"/>
        </w:rPr>
      </w:pPr>
      <w:r/>
      <w:bookmarkStart w:id="115" w:name="_Toc440640590"/>
      <w:r/>
      <w:bookmarkStart w:id="116" w:name="_Toc398557654"/>
      <w:r/>
      <w:bookmarkStart w:id="117" w:name="_Toc349142654"/>
      <w:r/>
      <w:bookmarkStart w:id="118" w:name="_Toc449305427"/>
      <w:r/>
      <w:bookmarkStart w:id="119" w:name="_Toc338962888"/>
      <w:r/>
      <w:bookmarkStart w:id="120" w:name="_Toc448935094"/>
      <w:r/>
      <w:bookmarkStart w:id="121" w:name="_Toc338986879"/>
      <w:r/>
      <w:bookmarkStart w:id="122" w:name="_Toc398557645"/>
      <w:r/>
      <w:bookmarkStart w:id="123" w:name="_Toc338962879"/>
      <w:r/>
      <w:bookmarkStart w:id="124" w:name="_Toc440640576"/>
      <w:r/>
      <w:bookmarkStart w:id="125" w:name="_Toc449305413"/>
      <w:r/>
      <w:bookmarkStart w:id="126" w:name="_Toc349142645"/>
      <w:r/>
      <w:bookmarkStart w:id="127" w:name="_Toc338986870"/>
      <w:r/>
      <w:bookmarkStart w:id="128" w:name="_Toc448935080"/>
      <w:r>
        <w:rPr>
          <w:rFonts w:hint="eastAsia" w:hAnsi="宋体" w:cs="宋体"/>
          <w:color w:val="000000"/>
          <w:sz w:val="28"/>
          <w:szCs w:val="28"/>
        </w:rPr>
        <w:t xml:space="preserve">示忙</w:t>
      </w:r>
      <w:bookmarkEnd w:id="115"/>
      <w:r/>
      <w:bookmarkEnd w:id="116"/>
      <w:r/>
      <w:bookmarkEnd w:id="117"/>
      <w:r/>
      <w:bookmarkEnd w:id="118"/>
      <w:r/>
      <w:bookmarkEnd w:id="119"/>
      <w:r/>
      <w:bookmarkEnd w:id="120"/>
      <w:r/>
      <w:bookmarkEnd w:id="121"/>
      <w:r>
        <w:rPr>
          <w:rFonts w:hint="eastAsia" w:hAnsi="宋体" w:cs="宋体"/>
          <w:color w:val="000000"/>
          <w:sz w:val="28"/>
          <w:szCs w:val="28"/>
        </w:rPr>
        <w:t xml:space="preserve">：示忙是话务人员要求在短时间内不接听来话或不接受对话执行的操作。一般用于话务人员离开座位较长时间不接听来话的情况，如外出暂时休息，调整心态，就餐等。</w:t>
      </w:r>
      <w:r/>
    </w:p>
    <w:p>
      <w:pPr>
        <w:pStyle w:val="1112"/>
        <w:ind w:firstLine="560"/>
        <w:spacing w:line="560" w:lineRule="exact"/>
        <w:rPr>
          <w:rFonts w:hint="eastAsia" w:hAnsi="宋体" w:cs="宋体"/>
          <w:color w:val="000000"/>
          <w:sz w:val="28"/>
          <w:szCs w:val="28"/>
        </w:rPr>
      </w:pPr>
      <w:r/>
      <w:bookmarkStart w:id="129" w:name="_Toc448935095"/>
      <w:r/>
      <w:bookmarkStart w:id="130" w:name="_Toc338962889"/>
      <w:r/>
      <w:bookmarkStart w:id="131" w:name="_Toc349142655"/>
      <w:r/>
      <w:bookmarkStart w:id="132" w:name="_Toc398557655"/>
      <w:r/>
      <w:bookmarkStart w:id="133" w:name="_Toc449305428"/>
      <w:r/>
      <w:bookmarkStart w:id="134" w:name="_Toc338986880"/>
      <w:r/>
      <w:bookmarkStart w:id="135" w:name="_Toc440640591"/>
      <w:r>
        <w:rPr>
          <w:rFonts w:hint="eastAsia" w:hAnsi="宋体" w:cs="宋体"/>
          <w:color w:val="000000"/>
          <w:sz w:val="28"/>
          <w:szCs w:val="28"/>
        </w:rPr>
        <w:t xml:space="preserve">示</w:t>
      </w:r>
      <w:bookmarkEnd w:id="129"/>
      <w:r/>
      <w:bookmarkEnd w:id="130"/>
      <w:r/>
      <w:bookmarkEnd w:id="131"/>
      <w:r/>
      <w:bookmarkEnd w:id="132"/>
      <w:r/>
      <w:bookmarkEnd w:id="133"/>
      <w:r/>
      <w:bookmarkEnd w:id="134"/>
      <w:r/>
      <w:bookmarkEnd w:id="135"/>
      <w:r>
        <w:rPr>
          <w:rFonts w:hint="eastAsia" w:hAnsi="宋体" w:cs="宋体"/>
          <w:color w:val="000000"/>
          <w:sz w:val="28"/>
          <w:szCs w:val="28"/>
        </w:rPr>
        <w:t xml:space="preserve">闲：示闲是与通话保持相对应的操作，话务人员恢复空闲状态，话务可自动接入。</w:t>
      </w:r>
      <w:r/>
    </w:p>
    <w:p>
      <w:pPr>
        <w:pStyle w:val="1112"/>
        <w:ind w:firstLine="560"/>
        <w:spacing w:line="560" w:lineRule="exact"/>
        <w:rPr>
          <w:rFonts w:hint="eastAsia" w:hAnsi="宋体" w:cs="宋体"/>
          <w:color w:val="000000"/>
          <w:sz w:val="28"/>
          <w:szCs w:val="28"/>
        </w:rPr>
      </w:pPr>
      <w:r/>
      <w:bookmarkStart w:id="136" w:name="_Toc440640587"/>
      <w:r/>
      <w:bookmarkStart w:id="137" w:name="_Toc349142650"/>
      <w:r/>
      <w:bookmarkStart w:id="138" w:name="_Toc448935091"/>
      <w:r/>
      <w:bookmarkStart w:id="139" w:name="_Toc449305424"/>
      <w:r/>
      <w:bookmarkStart w:id="140" w:name="_Toc398557650"/>
      <w:r/>
      <w:bookmarkStart w:id="141" w:name="_Toc338986875"/>
      <w:r/>
      <w:bookmarkStart w:id="142" w:name="_Toc338962884"/>
      <w:r>
        <w:rPr>
          <w:rFonts w:hint="eastAsia" w:hAnsi="宋体" w:cs="宋体"/>
          <w:color w:val="000000"/>
          <w:sz w:val="28"/>
          <w:szCs w:val="28"/>
        </w:rPr>
        <w:t xml:space="preserve">静音</w:t>
      </w:r>
      <w:bookmarkEnd w:id="136"/>
      <w:r/>
      <w:bookmarkEnd w:id="137"/>
      <w:r/>
      <w:bookmarkEnd w:id="138"/>
      <w:r/>
      <w:bookmarkEnd w:id="139"/>
      <w:r/>
      <w:bookmarkEnd w:id="140"/>
      <w:r/>
      <w:bookmarkEnd w:id="141"/>
      <w:r/>
      <w:bookmarkEnd w:id="142"/>
      <w:r>
        <w:rPr>
          <w:rFonts w:hint="eastAsia" w:hAnsi="宋体" w:cs="宋体"/>
          <w:color w:val="000000"/>
          <w:sz w:val="28"/>
          <w:szCs w:val="28"/>
        </w:rPr>
        <w:t xml:space="preserve">：静音是话务人员在与市民通话的过程中，希望与其他话务人员</w:t>
      </w:r>
      <w:r>
        <w:rPr>
          <w:rFonts w:hint="eastAsia" w:hAnsi="宋体" w:cs="宋体"/>
          <w:color w:val="000000"/>
          <w:sz w:val="28"/>
          <w:szCs w:val="28"/>
        </w:rPr>
        <w:t xml:space="preserve">或专家等交流，而不希望市民听到自己说话执行的操作。</w:t>
      </w:r>
      <w:r/>
    </w:p>
    <w:p>
      <w:pPr>
        <w:pStyle w:val="1112"/>
        <w:ind w:firstLine="560"/>
        <w:spacing w:line="560" w:lineRule="exact"/>
        <w:rPr>
          <w:rFonts w:hint="eastAsia" w:hAnsi="宋体" w:cs="宋体"/>
          <w:color w:val="000000"/>
          <w:sz w:val="28"/>
          <w:szCs w:val="28"/>
        </w:rPr>
      </w:pPr>
      <w:r/>
      <w:bookmarkStart w:id="143" w:name="_Toc449305425"/>
      <w:r/>
      <w:bookmarkStart w:id="144" w:name="_Toc448935092"/>
      <w:r/>
      <w:bookmarkStart w:id="145" w:name="_Toc349142651"/>
      <w:r/>
      <w:bookmarkStart w:id="146" w:name="_Toc398557651"/>
      <w:r/>
      <w:bookmarkStart w:id="147" w:name="_Toc440640588"/>
      <w:r/>
      <w:bookmarkStart w:id="148" w:name="_Toc338986876"/>
      <w:r/>
      <w:bookmarkStart w:id="149" w:name="_Toc338962885"/>
      <w:r>
        <w:rPr>
          <w:rFonts w:hint="eastAsia" w:hAnsi="宋体" w:cs="宋体"/>
          <w:color w:val="000000"/>
          <w:sz w:val="28"/>
          <w:szCs w:val="28"/>
        </w:rPr>
        <w:t xml:space="preserve">结束静音</w:t>
      </w:r>
      <w:bookmarkEnd w:id="143"/>
      <w:r/>
      <w:bookmarkEnd w:id="144"/>
      <w:r/>
      <w:bookmarkEnd w:id="145"/>
      <w:r/>
      <w:bookmarkEnd w:id="146"/>
      <w:r/>
      <w:bookmarkEnd w:id="147"/>
      <w:r/>
      <w:bookmarkEnd w:id="148"/>
      <w:r/>
      <w:bookmarkEnd w:id="149"/>
      <w:r>
        <w:rPr>
          <w:rFonts w:hint="eastAsia" w:hAnsi="宋体" w:cs="宋体"/>
          <w:color w:val="000000"/>
          <w:sz w:val="28"/>
          <w:szCs w:val="28"/>
        </w:rPr>
        <w:t xml:space="preserve">：结束静音是与静音相对应的操作，恢复话务人员与市民的通话。</w:t>
      </w:r>
      <w:r/>
    </w:p>
    <w:p>
      <w:pPr>
        <w:pStyle w:val="1112"/>
        <w:ind w:firstLine="560"/>
        <w:spacing w:line="560" w:lineRule="exact"/>
        <w:rPr>
          <w:rFonts w:hint="eastAsia" w:hAnsi="宋体" w:cs="宋体"/>
          <w:color w:val="000000"/>
          <w:sz w:val="28"/>
          <w:szCs w:val="28"/>
        </w:rPr>
      </w:pPr>
      <w:r/>
      <w:bookmarkStart w:id="150" w:name="_Toc440640583"/>
      <w:r/>
      <w:bookmarkStart w:id="151" w:name="_Toc448935087"/>
      <w:r/>
      <w:bookmarkStart w:id="152" w:name="_Toc449305420"/>
      <w:r>
        <w:rPr>
          <w:rFonts w:hint="eastAsia" w:hAnsi="宋体" w:cs="宋体"/>
          <w:color w:val="000000"/>
          <w:sz w:val="28"/>
          <w:szCs w:val="28"/>
        </w:rPr>
        <w:t xml:space="preserve">外呼</w:t>
      </w:r>
      <w:bookmarkEnd w:id="150"/>
      <w:r/>
      <w:bookmarkEnd w:id="151"/>
      <w:r/>
      <w:bookmarkEnd w:id="152"/>
      <w:r>
        <w:rPr>
          <w:rFonts w:hint="eastAsia" w:hAnsi="宋体" w:cs="宋体"/>
          <w:color w:val="000000"/>
          <w:sz w:val="28"/>
          <w:szCs w:val="28"/>
        </w:rPr>
        <w:t xml:space="preserve">：外呼是话务人员为了回访或三方通话外呼号码的操作。外呼视为一通特殊的通话记录通话日志。</w:t>
      </w:r>
      <w:r/>
    </w:p>
    <w:p>
      <w:pPr>
        <w:pStyle w:val="1112"/>
        <w:ind w:firstLine="560"/>
        <w:spacing w:line="560" w:lineRule="exact"/>
        <w:rPr>
          <w:rFonts w:hint="eastAsia" w:hAnsi="宋体" w:cs="宋体"/>
          <w:color w:val="000000"/>
          <w:sz w:val="28"/>
          <w:szCs w:val="28"/>
        </w:rPr>
      </w:pPr>
      <w:r/>
      <w:bookmarkStart w:id="153" w:name="_Toc440640584"/>
      <w:r/>
      <w:bookmarkStart w:id="154" w:name="_Toc448935088"/>
      <w:r/>
      <w:bookmarkStart w:id="155" w:name="_Toc449305421"/>
      <w:r>
        <w:rPr>
          <w:rFonts w:hint="eastAsia" w:hAnsi="宋体" w:cs="宋体"/>
          <w:color w:val="000000"/>
          <w:sz w:val="28"/>
          <w:szCs w:val="28"/>
        </w:rPr>
        <w:t xml:space="preserve">内呼</w:t>
      </w:r>
      <w:bookmarkEnd w:id="153"/>
      <w:r/>
      <w:bookmarkEnd w:id="154"/>
      <w:r/>
      <w:bookmarkEnd w:id="155"/>
      <w:r>
        <w:rPr>
          <w:rFonts w:hint="eastAsia" w:hAnsi="宋体" w:cs="宋体"/>
          <w:color w:val="000000"/>
          <w:sz w:val="28"/>
          <w:szCs w:val="28"/>
        </w:rPr>
        <w:t xml:space="preserve">：内呼是话务人员发起呼叫到另一个坐席的话务人员的操作。</w:t>
      </w:r>
      <w:r/>
    </w:p>
    <w:p>
      <w:pPr>
        <w:pStyle w:val="1112"/>
        <w:ind w:firstLine="560"/>
        <w:spacing w:line="560" w:lineRule="exact"/>
        <w:rPr>
          <w:rFonts w:hint="eastAsia" w:hAnsi="宋体" w:cs="宋体"/>
          <w:color w:val="000000"/>
          <w:sz w:val="28"/>
          <w:szCs w:val="28"/>
        </w:rPr>
      </w:pPr>
      <w:r/>
      <w:bookmarkStart w:id="156" w:name="_Toc398557652"/>
      <w:r/>
      <w:bookmarkStart w:id="157" w:name="_Toc338986877"/>
      <w:r/>
      <w:bookmarkStart w:id="158" w:name="_Toc338962886"/>
      <w:r/>
      <w:bookmarkStart w:id="159" w:name="_Toc449305422"/>
      <w:r/>
      <w:bookmarkStart w:id="160" w:name="_Toc349142652"/>
      <w:r/>
      <w:bookmarkStart w:id="161" w:name="_Toc440640585"/>
      <w:r/>
      <w:bookmarkStart w:id="162" w:name="_Toc448935089"/>
      <w:r>
        <w:rPr>
          <w:rFonts w:hint="eastAsia" w:hAnsi="宋体" w:cs="宋体"/>
          <w:color w:val="000000"/>
          <w:sz w:val="28"/>
          <w:szCs w:val="28"/>
        </w:rPr>
        <w:t xml:space="preserve">通话保持</w:t>
      </w:r>
      <w:bookmarkEnd w:id="156"/>
      <w:r/>
      <w:bookmarkEnd w:id="157"/>
      <w:r/>
      <w:bookmarkEnd w:id="158"/>
      <w:r/>
      <w:bookmarkEnd w:id="159"/>
      <w:r/>
      <w:bookmarkEnd w:id="160"/>
      <w:r/>
      <w:bookmarkEnd w:id="161"/>
      <w:r/>
      <w:bookmarkEnd w:id="162"/>
      <w:r>
        <w:rPr>
          <w:rFonts w:hint="eastAsia" w:hAnsi="宋体" w:cs="宋体"/>
          <w:color w:val="000000"/>
          <w:sz w:val="28"/>
          <w:szCs w:val="28"/>
        </w:rPr>
        <w:t xml:space="preserve">：通话保持是话务人员在与市民对话的过程中，将该市民的呼叫保持，接听其他求助来话或者发起求助的操作。市民的呼叫被保持后，系统为市民播放音乐，屏蔽双方的声音。</w:t>
      </w:r>
      <w:r/>
    </w:p>
    <w:p>
      <w:pPr>
        <w:pStyle w:val="1112"/>
        <w:ind w:firstLine="560"/>
        <w:spacing w:line="560" w:lineRule="exact"/>
        <w:rPr>
          <w:rFonts w:hint="eastAsia" w:hAnsi="宋体" w:cs="宋体"/>
          <w:color w:val="000000"/>
          <w:sz w:val="28"/>
          <w:szCs w:val="28"/>
        </w:rPr>
      </w:pPr>
      <w:r/>
      <w:bookmarkStart w:id="163" w:name="_Toc449305423"/>
      <w:r/>
      <w:bookmarkStart w:id="164" w:name="_Toc398557653"/>
      <w:r/>
      <w:bookmarkStart w:id="165" w:name="_Toc448935090"/>
      <w:r/>
      <w:bookmarkStart w:id="166" w:name="_Toc440640586"/>
      <w:r/>
      <w:bookmarkStart w:id="167" w:name="_Toc338986878"/>
      <w:r/>
      <w:bookmarkStart w:id="168" w:name="_Toc349142653"/>
      <w:r/>
      <w:bookmarkStart w:id="169" w:name="_Toc338962887"/>
      <w:r>
        <w:rPr>
          <w:rFonts w:hint="eastAsia" w:hAnsi="宋体" w:cs="宋体"/>
          <w:color w:val="000000"/>
          <w:sz w:val="28"/>
          <w:szCs w:val="28"/>
        </w:rPr>
        <w:t xml:space="preserve">取消保持</w:t>
      </w:r>
      <w:bookmarkEnd w:id="163"/>
      <w:r/>
      <w:bookmarkEnd w:id="164"/>
      <w:r/>
      <w:bookmarkEnd w:id="165"/>
      <w:r/>
      <w:bookmarkEnd w:id="166"/>
      <w:r/>
      <w:bookmarkEnd w:id="167"/>
      <w:r/>
      <w:bookmarkEnd w:id="168"/>
      <w:r/>
      <w:bookmarkEnd w:id="169"/>
      <w:r>
        <w:rPr>
          <w:rFonts w:hint="eastAsia" w:hAnsi="宋体" w:cs="宋体"/>
          <w:color w:val="000000"/>
          <w:sz w:val="28"/>
          <w:szCs w:val="28"/>
        </w:rPr>
        <w:t xml:space="preserve">：取消保持是与通话保持相对应的操作，恢复话务人员与市民的通话状态。</w:t>
      </w:r>
      <w:r/>
    </w:p>
    <w:p>
      <w:pPr>
        <w:pStyle w:val="1112"/>
        <w:ind w:firstLine="560"/>
        <w:spacing w:line="560" w:lineRule="exact"/>
        <w:rPr>
          <w:rFonts w:hint="eastAsia" w:hAnsi="宋体" w:cs="宋体"/>
          <w:color w:val="000000"/>
          <w:sz w:val="28"/>
          <w:szCs w:val="28"/>
        </w:rPr>
      </w:pPr>
      <w:r/>
      <w:bookmarkStart w:id="170" w:name="_Toc338986883"/>
      <w:r/>
      <w:bookmarkStart w:id="171" w:name="_Toc398557659"/>
      <w:r/>
      <w:bookmarkStart w:id="172" w:name="_Toc448935096"/>
      <w:r/>
      <w:bookmarkStart w:id="173" w:name="_Toc338962892"/>
      <w:r/>
      <w:bookmarkStart w:id="174" w:name="_Toc449305429"/>
      <w:r/>
      <w:bookmarkStart w:id="175" w:name="_Toc440640592"/>
      <w:r/>
      <w:bookmarkStart w:id="176" w:name="_Toc349142659"/>
      <w:r>
        <w:rPr>
          <w:rFonts w:hint="eastAsia" w:hAnsi="宋体" w:cs="宋体"/>
          <w:color w:val="000000"/>
          <w:sz w:val="28"/>
          <w:szCs w:val="28"/>
        </w:rPr>
        <w:t xml:space="preserve">三方通话</w:t>
      </w:r>
      <w:bookmarkEnd w:id="170"/>
      <w:r/>
      <w:bookmarkEnd w:id="171"/>
      <w:r/>
      <w:bookmarkEnd w:id="172"/>
      <w:r/>
      <w:bookmarkEnd w:id="173"/>
      <w:r/>
      <w:bookmarkEnd w:id="174"/>
      <w:r/>
      <w:bookmarkEnd w:id="175"/>
      <w:r/>
      <w:bookmarkEnd w:id="176"/>
      <w:r>
        <w:rPr>
          <w:rFonts w:hint="eastAsia" w:hAnsi="宋体" w:cs="宋体"/>
          <w:color w:val="000000"/>
          <w:sz w:val="28"/>
          <w:szCs w:val="28"/>
        </w:rPr>
        <w:t xml:space="preserve">：三方通话是指在话务人员在为市民服务时，需要第三方协助一同处理问题时形成三方通话的操作。</w:t>
      </w:r>
      <w:bookmarkEnd w:id="122"/>
      <w:r/>
      <w:bookmarkEnd w:id="123"/>
      <w:r/>
      <w:bookmarkEnd w:id="124"/>
      <w:r/>
      <w:bookmarkEnd w:id="125"/>
      <w:r/>
      <w:bookmarkEnd w:id="126"/>
      <w:r/>
      <w:bookmarkEnd w:id="127"/>
      <w:r/>
      <w:bookmarkEnd w:id="128"/>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通话转移：通话转移是指话务人员在为市民服务时，将通话转接给第三方的操作。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通话小结（话后处理）：电话接入后跳出通话小结界面，通话小结模板要具备一定的自定义功能，话务人员可以对来电内容进行分类选择，结束一通呼入/外呼服务通话后，系统可进入话后处理时间，话务人员可进行记录上一通通话工作内容或编制工单等操作。话后处理实行时长控制，确有需要的可在操作界面提出延长整理时间，由管理员审核通过后方可延长。</w:t>
      </w:r>
      <w:r/>
    </w:p>
    <w:p>
      <w:pPr>
        <w:pStyle w:val="1112"/>
        <w:ind w:firstLine="560"/>
        <w:spacing w:line="560" w:lineRule="exact"/>
        <w:rPr>
          <w:rFonts w:hint="eastAsia" w:hAnsi="宋体" w:cs="宋体"/>
          <w:color w:val="000000"/>
          <w:sz w:val="28"/>
          <w:szCs w:val="28"/>
        </w:rPr>
      </w:pPr>
      <w:r/>
      <w:bookmarkStart w:id="177" w:name="_Toc338962883"/>
      <w:r/>
      <w:bookmarkStart w:id="178" w:name="_Toc449305417"/>
      <w:r/>
      <w:bookmarkStart w:id="179" w:name="_Toc448935084"/>
      <w:r/>
      <w:bookmarkStart w:id="180" w:name="_Toc398557649"/>
      <w:r/>
      <w:bookmarkStart w:id="181" w:name="_Toc349142649"/>
      <w:r/>
      <w:bookmarkStart w:id="182" w:name="_Toc440640580"/>
      <w:r/>
      <w:bookmarkStart w:id="183" w:name="_Toc338986874"/>
      <w:r>
        <w:rPr>
          <w:rFonts w:hint="eastAsia" w:hAnsi="宋体" w:cs="宋体"/>
          <w:color w:val="000000"/>
          <w:sz w:val="28"/>
          <w:szCs w:val="28"/>
        </w:rPr>
        <w:t xml:space="preserve">退出</w:t>
      </w:r>
      <w:bookmarkEnd w:id="177"/>
      <w:r/>
      <w:bookmarkEnd w:id="178"/>
      <w:r/>
      <w:bookmarkEnd w:id="179"/>
      <w:r/>
      <w:bookmarkEnd w:id="180"/>
      <w:r/>
      <w:bookmarkEnd w:id="181"/>
      <w:r/>
      <w:bookmarkEnd w:id="182"/>
      <w:r/>
      <w:bookmarkEnd w:id="183"/>
      <w:r>
        <w:rPr>
          <w:rFonts w:hint="eastAsia" w:hAnsi="宋体" w:cs="宋体"/>
          <w:color w:val="000000"/>
          <w:sz w:val="28"/>
          <w:szCs w:val="28"/>
        </w:rPr>
        <w:t xml:space="preserve">话后处理时间：到达话后处理时间设定时间段后，平台可将坐席状态切换回“空闲”，话务人员可继续接听呼入电话。</w:t>
      </w:r>
      <w:r/>
    </w:p>
    <w:p>
      <w:pPr>
        <w:pStyle w:val="1112"/>
        <w:ind w:firstLine="560"/>
        <w:spacing w:line="560" w:lineRule="exact"/>
        <w:rPr>
          <w:rFonts w:hint="eastAsia" w:hAnsi="宋体" w:cs="宋体"/>
          <w:color w:val="000000"/>
          <w:sz w:val="28"/>
          <w:szCs w:val="28"/>
        </w:rPr>
      </w:pPr>
      <w:r/>
      <w:bookmarkStart w:id="184" w:name="_Toc398557646"/>
      <w:r/>
      <w:bookmarkStart w:id="185" w:name="_Toc449305414"/>
      <w:r/>
      <w:bookmarkStart w:id="186" w:name="_Toc338986871"/>
      <w:r/>
      <w:bookmarkStart w:id="187" w:name="_Toc448935081"/>
      <w:r/>
      <w:bookmarkStart w:id="188" w:name="_Toc338962880"/>
      <w:r/>
      <w:bookmarkStart w:id="189" w:name="_Toc349142646"/>
      <w:r/>
      <w:bookmarkStart w:id="190" w:name="_Toc440640577"/>
      <w:r/>
      <w:bookmarkStart w:id="191" w:name="_Toc449305415"/>
      <w:r/>
      <w:bookmarkStart w:id="192" w:name="_Toc338962881"/>
      <w:r/>
      <w:bookmarkStart w:id="193" w:name="_Toc338986872"/>
      <w:r/>
      <w:bookmarkStart w:id="194" w:name="_Toc448935082"/>
      <w:r/>
      <w:bookmarkStart w:id="195" w:name="_Toc398557647"/>
      <w:r/>
      <w:bookmarkStart w:id="196" w:name="_Toc440640578"/>
      <w:r/>
      <w:bookmarkStart w:id="197" w:name="_Toc349142647"/>
      <w:r/>
      <w:bookmarkStart w:id="198" w:name="_Toc449305444"/>
      <w:r/>
      <w:bookmarkStart w:id="199" w:name="_Toc448935111"/>
      <w:r/>
      <w:bookmarkStart w:id="200" w:name="_Toc449305456"/>
      <w:r/>
      <w:bookmarkStart w:id="201" w:name="_Toc448935123"/>
      <w:r>
        <w:rPr>
          <w:rFonts w:hint="eastAsia" w:hAnsi="宋体" w:cs="宋体"/>
          <w:color w:val="000000"/>
          <w:sz w:val="28"/>
          <w:szCs w:val="28"/>
        </w:rPr>
        <w:t xml:space="preserve">主动挂机</w:t>
      </w:r>
      <w:bookmarkEnd w:id="184"/>
      <w:r/>
      <w:bookmarkEnd w:id="185"/>
      <w:r/>
      <w:bookmarkEnd w:id="186"/>
      <w:r/>
      <w:bookmarkEnd w:id="187"/>
      <w:r/>
      <w:bookmarkEnd w:id="188"/>
      <w:r/>
      <w:bookmarkEnd w:id="189"/>
      <w:r/>
      <w:bookmarkEnd w:id="190"/>
      <w:r>
        <w:rPr>
          <w:rFonts w:hint="eastAsia" w:hAnsi="宋体" w:cs="宋体"/>
          <w:color w:val="000000"/>
          <w:sz w:val="28"/>
          <w:szCs w:val="28"/>
        </w:rPr>
        <w:t xml:space="preserve">：主动挂机是话务人员主动挂机，系统释放话路或终止与用</w:t>
      </w:r>
      <w:r>
        <w:rPr>
          <w:rFonts w:hint="eastAsia" w:hAnsi="宋体" w:cs="宋体"/>
          <w:color w:val="000000"/>
          <w:sz w:val="28"/>
          <w:szCs w:val="28"/>
        </w:rPr>
        <w:t xml:space="preserve">户交流的操作。系统自动记录通话结束信息。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市民挂机</w:t>
      </w:r>
      <w:bookmarkEnd w:id="191"/>
      <w:r/>
      <w:bookmarkEnd w:id="192"/>
      <w:r/>
      <w:bookmarkEnd w:id="193"/>
      <w:r/>
      <w:bookmarkEnd w:id="194"/>
      <w:r/>
      <w:bookmarkEnd w:id="195"/>
      <w:r/>
      <w:bookmarkEnd w:id="196"/>
      <w:r/>
      <w:bookmarkEnd w:id="197"/>
      <w:r>
        <w:rPr>
          <w:rFonts w:hint="eastAsia" w:hAnsi="宋体" w:cs="宋体"/>
          <w:color w:val="000000"/>
          <w:sz w:val="28"/>
          <w:szCs w:val="28"/>
        </w:rPr>
        <w:t xml:space="preserve">：市民挂机是当市民主动挂机或终止对话时，系统自动释放座席话路。系统自动记录通话结束信息。</w:t>
      </w:r>
      <w:r/>
    </w:p>
    <w:p>
      <w:pPr>
        <w:pStyle w:val="1112"/>
        <w:ind w:firstLine="560"/>
        <w:spacing w:line="560" w:lineRule="exact"/>
        <w:rPr>
          <w:rFonts w:hint="eastAsia" w:hAnsi="宋体" w:cs="宋体"/>
          <w:color w:val="000000"/>
          <w:sz w:val="28"/>
          <w:szCs w:val="28"/>
        </w:rPr>
      </w:pPr>
      <w:r/>
      <w:bookmarkStart w:id="202" w:name="_Toc87127294"/>
      <w:r>
        <w:rPr>
          <w:rFonts w:hint="eastAsia" w:hAnsi="宋体" w:cs="宋体"/>
          <w:color w:val="000000"/>
          <w:sz w:val="28"/>
          <w:szCs w:val="28"/>
        </w:rPr>
        <w:t xml:space="preserve">（8）通话辅助</w:t>
      </w:r>
      <w:bookmarkEnd w:id="202"/>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来电弹屏：自动弹框是指在用户在与来电市民对话时，系统可以自动弹出用户相关资料信息。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接触历史：当市民拨打电话进来，话务人员接听，系统会提示接触历史的相应信息。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来电提醒：当有电话接入时，系统提供来电提醒。</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公告：支持公告功能。公告方便公告信息向全体话务人员公布。</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来电资料：支持来电时展示用户资料信息。如：呼叫号码，姓氏、接入渠道等。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自动录音：所有通话自动保存录音，并可以进行回放、下载、查询等操作。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用户资料管理：话务人员可对来电资料进行管理，包括添加、编辑用户信息；也可以通过批量导入用户信息。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坐席状态显示：坐席状态显示是指为座席话务人员提供当前状态，通话时长，签入时长，示忙时长等实时信息。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管理员坐席：系统提供单独的管理员接通座席，当话务人员无法解答市民来电时，管理员可对来电进行强行介入，由管理员进行接听解答。</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通讯录：可编辑或查看通讯录。分为个人通讯录和单位通讯录。</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留言管理：在节假日、双休日等人工座席较少的情况下，系统可提供用户进行留言。</w:t>
      </w:r>
      <w:r/>
    </w:p>
    <w:p>
      <w:pPr>
        <w:pStyle w:val="1112"/>
        <w:ind w:firstLine="560"/>
        <w:spacing w:line="560" w:lineRule="exact"/>
        <w:rPr>
          <w:rFonts w:hint="eastAsia" w:hAnsi="宋体" w:cs="宋体"/>
          <w:color w:val="000000"/>
          <w:sz w:val="28"/>
          <w:szCs w:val="28"/>
        </w:rPr>
      </w:pPr>
      <w:r/>
      <w:bookmarkStart w:id="203" w:name="_Toc87127306"/>
      <w:r>
        <w:rPr>
          <w:rFonts w:hint="eastAsia" w:hAnsi="宋体" w:cs="宋体"/>
          <w:color w:val="000000"/>
          <w:sz w:val="28"/>
          <w:szCs w:val="28"/>
        </w:rPr>
        <w:t xml:space="preserve">知识点查询与收藏</w:t>
      </w:r>
      <w:bookmarkEnd w:id="203"/>
      <w:r>
        <w:rPr>
          <w:rFonts w:hint="eastAsia" w:hAnsi="宋体" w:cs="宋体"/>
          <w:color w:val="000000"/>
          <w:sz w:val="28"/>
          <w:szCs w:val="28"/>
        </w:rPr>
        <w:t xml:space="preserve">：座席可以通过点击前台界面右上方的“知识点”</w:t>
      </w:r>
      <w:r>
        <w:rPr>
          <w:rFonts w:hint="eastAsia" w:hAnsi="宋体" w:cs="宋体"/>
          <w:color w:val="000000"/>
          <w:sz w:val="28"/>
          <w:szCs w:val="28"/>
        </w:rPr>
        <w:t xml:space="preserve">图形弹出知识库，手动选择匹配到的知识分类，并输入关键词，即可迅速地匹配到所需要的知识点。</w:t>
      </w:r>
      <w:r/>
    </w:p>
    <w:p>
      <w:pPr>
        <w:pStyle w:val="1112"/>
        <w:ind w:firstLine="560"/>
        <w:spacing w:line="560" w:lineRule="exact"/>
        <w:rPr>
          <w:rFonts w:hint="eastAsia" w:hAnsi="宋体" w:cs="宋体"/>
          <w:color w:val="000000"/>
          <w:sz w:val="28"/>
          <w:szCs w:val="28"/>
        </w:rPr>
      </w:pPr>
      <w:r/>
      <w:bookmarkStart w:id="204" w:name="_Toc87127295"/>
      <w:r>
        <w:rPr>
          <w:rFonts w:hint="eastAsia" w:hAnsi="宋体" w:cs="宋体"/>
          <w:color w:val="000000"/>
          <w:sz w:val="28"/>
          <w:szCs w:val="28"/>
        </w:rPr>
        <w:t xml:space="preserve">（9）服务受理</w:t>
      </w:r>
      <w:bookmarkEnd w:id="204"/>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受理内容：通话结束后，话务人员根据实际通话情况及记录要求，录入完善来电服务受理内容。受理内容可以通过选用常用语进行完善。</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工单分类：按照规范进行工单分类，并支持话务人员在受理时按规范选择工单类型。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快捷受理：对于无事故意拨打电话，构成骚扰行为的可以通过快捷受理添加至黑名单。</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工单模板管理：可以根据不同的事项类型设置不同的工单模板，方便话务人员在录入诉求时做选择题，少做填空题。</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知识库查询：嵌入知识库搜索模块，话务人员可在工作台界面实时检索查询，为工作提供指引、解疑。</w:t>
      </w:r>
      <w:r/>
    </w:p>
    <w:p>
      <w:pPr>
        <w:pStyle w:val="1112"/>
        <w:ind w:firstLine="560"/>
        <w:spacing w:line="560" w:lineRule="exact"/>
        <w:rPr>
          <w:rFonts w:hint="eastAsia" w:hAnsi="宋体" w:cs="宋体"/>
          <w:color w:val="000000"/>
          <w:sz w:val="28"/>
          <w:szCs w:val="28"/>
        </w:rPr>
      </w:pPr>
      <w:r/>
      <w:bookmarkStart w:id="205" w:name="_Toc87127296"/>
      <w:r>
        <w:rPr>
          <w:rFonts w:hint="eastAsia" w:hAnsi="宋体" w:cs="宋体"/>
          <w:color w:val="000000"/>
          <w:sz w:val="28"/>
          <w:szCs w:val="28"/>
        </w:rPr>
        <w:t xml:space="preserve">（10）协同处理</w:t>
      </w:r>
      <w:bookmarkEnd w:id="205"/>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短信协同：预留短信功能接口模块（提供隐藏授权管理功能）。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满意度调查协同：来电通话挂机后，自动触发满意度调查功能，对来访市民进行满意度调查。</w:t>
      </w:r>
      <w:r/>
    </w:p>
    <w:p>
      <w:pPr>
        <w:pStyle w:val="1112"/>
        <w:ind w:firstLine="560"/>
        <w:spacing w:line="560" w:lineRule="exact"/>
        <w:rPr>
          <w:rFonts w:hint="eastAsia" w:hAnsi="宋体" w:cs="宋体"/>
          <w:color w:val="000000"/>
          <w:sz w:val="28"/>
          <w:szCs w:val="28"/>
        </w:rPr>
      </w:pPr>
      <w:r/>
      <w:bookmarkStart w:id="206" w:name="_Toc87127324"/>
      <w:r>
        <w:rPr>
          <w:rFonts w:hint="eastAsia" w:hAnsi="宋体" w:cs="宋体"/>
          <w:color w:val="000000"/>
          <w:sz w:val="28"/>
          <w:szCs w:val="28"/>
        </w:rPr>
        <w:t xml:space="preserve">（11）</w:t>
      </w:r>
      <w:bookmarkStart w:id="207" w:name="_Toc87127325"/>
      <w:r/>
      <w:bookmarkEnd w:id="206"/>
      <w:r>
        <w:rPr>
          <w:rFonts w:hint="eastAsia" w:hAnsi="宋体" w:cs="宋体"/>
          <w:color w:val="000000"/>
          <w:sz w:val="28"/>
          <w:szCs w:val="28"/>
        </w:rPr>
        <w:t xml:space="preserve">实时监控</w:t>
      </w:r>
      <w:bookmarkEnd w:id="207"/>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提供系统监控、坐席监控、通话监控、工单监控、会话监控等各个维度的监控，方便实时监控到系统当前的运行情况。</w:t>
      </w:r>
      <w:r/>
    </w:p>
    <w:p>
      <w:pPr>
        <w:pStyle w:val="1112"/>
        <w:ind w:firstLine="560"/>
        <w:spacing w:line="560" w:lineRule="exact"/>
        <w:rPr>
          <w:rFonts w:hint="eastAsia" w:hAnsi="宋体" w:cs="宋体"/>
          <w:color w:val="000000"/>
          <w:sz w:val="28"/>
          <w:szCs w:val="28"/>
        </w:rPr>
      </w:pPr>
      <w:r/>
      <w:bookmarkStart w:id="208" w:name="_Toc87127326"/>
      <w:r/>
      <w:bookmarkStart w:id="209" w:name="_Toc338811758"/>
      <w:r/>
      <w:bookmarkStart w:id="210" w:name="_Toc338986929"/>
      <w:r/>
      <w:bookmarkStart w:id="211" w:name="_Toc449305469"/>
      <w:r/>
      <w:bookmarkStart w:id="212" w:name="_Toc448935136"/>
      <w:r>
        <w:rPr>
          <w:rFonts w:hint="eastAsia" w:hAnsi="宋体" w:cs="宋体"/>
          <w:color w:val="000000"/>
          <w:sz w:val="28"/>
          <w:szCs w:val="28"/>
        </w:rPr>
        <w:t xml:space="preserve">（12）质检管理</w:t>
      </w:r>
      <w:bookmarkEnd w:id="208"/>
      <w:r/>
      <w:bookmarkEnd w:id="209"/>
      <w:r/>
      <w:bookmarkEnd w:id="210"/>
      <w:r/>
      <w:bookmarkEnd w:id="211"/>
      <w:r/>
      <w:bookmarkEnd w:id="212"/>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通话质检：实现管理员可对系统中所有座席的通话录音进行播放、下载和打分，支持录音打分结果的批量导出。管理员可使用通话质检功能，对话务人员的通话记录进行抽样质检。支持自定义评分标准，设定评分权</w:t>
      </w:r>
      <w:r>
        <w:rPr>
          <w:rFonts w:hint="eastAsia" w:hAnsi="宋体" w:cs="宋体"/>
          <w:color w:val="000000"/>
          <w:sz w:val="28"/>
          <w:szCs w:val="28"/>
        </w:rPr>
        <w:t xml:space="preserve">重，支持按比例抽样和平均抽样方式，并根据评分标准形成统计报表，支持排序功能等。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在线质检：在线会话记录支持质检功能。管理员打开监控报表页面，点击选择对话质检，添加抽样规则后生成质检任务，生成后逐条打分即可</w:t>
      </w:r>
      <w:bookmarkEnd w:id="198"/>
      <w:r/>
      <w:bookmarkEnd w:id="199"/>
      <w:r/>
      <w:bookmarkEnd w:id="200"/>
      <w:r/>
      <w:bookmarkEnd w:id="201"/>
      <w:r>
        <w:rPr>
          <w:rFonts w:hint="eastAsia" w:hAnsi="宋体" w:cs="宋体"/>
          <w:color w:val="000000"/>
          <w:sz w:val="28"/>
          <w:szCs w:val="28"/>
        </w:rPr>
        <w:t xml:space="preserve">。</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（13）运营管理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实现热线运营管理可视、可管、可控，具体建设功能包括：</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数据指标。对数据指标分析并展示，包括：接通率、坐席签入数、话务排队数、话务量、工单量、知识库引用使用频率等。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监控接口。各监控接口接入；联调对接。</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运营管理。话务监控、监控；人员管理、管理；绩效分析、绩效趋势；绩效评估、绩效管理等。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培训考试。培训学习、培训任务、考试评估、技能认证。</w:t>
      </w:r>
      <w:r/>
    </w:p>
    <w:p>
      <w:pPr>
        <w:pStyle w:val="1112"/>
        <w:ind w:firstLine="560"/>
        <w:spacing w:line="560" w:lineRule="exact"/>
        <w:rPr>
          <w:rFonts w:hint="eastAsia" w:hAnsi="宋体" w:cs="宋体"/>
          <w:color w:val="000000"/>
          <w:sz w:val="28"/>
          <w:szCs w:val="28"/>
        </w:rPr>
      </w:pPr>
      <w:r/>
      <w:bookmarkStart w:id="213" w:name="_Toc87127332"/>
      <w:r>
        <w:rPr>
          <w:rFonts w:hint="eastAsia" w:hAnsi="宋体" w:cs="宋体"/>
          <w:color w:val="000000"/>
          <w:sz w:val="28"/>
          <w:szCs w:val="28"/>
        </w:rPr>
        <w:t xml:space="preserve">（14）系统管理</w:t>
      </w:r>
      <w:bookmarkEnd w:id="213"/>
      <w:r/>
      <w:r/>
    </w:p>
    <w:p>
      <w:pPr>
        <w:pStyle w:val="1112"/>
        <w:ind w:firstLine="560"/>
        <w:spacing w:line="560" w:lineRule="exact"/>
        <w:rPr>
          <w:rFonts w:hint="eastAsia" w:hAnsi="宋体" w:cs="宋体"/>
          <w:color w:val="000000"/>
          <w:sz w:val="28"/>
          <w:szCs w:val="28"/>
        </w:rPr>
      </w:pPr>
      <w:r/>
      <w:bookmarkStart w:id="214" w:name="_Toc233454681"/>
      <w:r/>
      <w:bookmarkStart w:id="215" w:name="_Toc231990245"/>
      <w:r/>
      <w:bookmarkStart w:id="216" w:name="_Toc321743244"/>
      <w:r/>
      <w:bookmarkStart w:id="217" w:name="_Toc386312663"/>
      <w:r/>
      <w:bookmarkStart w:id="218" w:name="_Toc87127333"/>
      <w:r/>
      <w:bookmarkStart w:id="219" w:name="_Toc349142703"/>
      <w:r/>
      <w:bookmarkStart w:id="220" w:name="_Toc386312659"/>
      <w:r/>
      <w:bookmarkStart w:id="221" w:name="_Toc349142699"/>
      <w:r>
        <w:rPr>
          <w:rFonts w:hint="eastAsia" w:hAnsi="宋体" w:cs="宋体"/>
          <w:color w:val="000000"/>
          <w:sz w:val="28"/>
          <w:szCs w:val="28"/>
        </w:rPr>
        <w:t xml:space="preserve">角色</w:t>
      </w:r>
      <w:bookmarkEnd w:id="214"/>
      <w:r/>
      <w:bookmarkEnd w:id="215"/>
      <w:r>
        <w:rPr>
          <w:rFonts w:hint="eastAsia" w:hAnsi="宋体" w:cs="宋体"/>
          <w:color w:val="000000"/>
          <w:sz w:val="28"/>
          <w:szCs w:val="28"/>
        </w:rPr>
        <w:t xml:space="preserve">管理</w:t>
      </w:r>
      <w:bookmarkEnd w:id="216"/>
      <w:r/>
      <w:bookmarkEnd w:id="217"/>
      <w:r/>
      <w:bookmarkEnd w:id="218"/>
      <w:r/>
      <w:bookmarkEnd w:id="219"/>
      <w:r>
        <w:rPr>
          <w:rFonts w:hint="eastAsia" w:hAnsi="宋体" w:cs="宋体"/>
          <w:color w:val="000000"/>
          <w:sz w:val="28"/>
          <w:szCs w:val="28"/>
        </w:rPr>
        <w:t xml:space="preserve">：角色权限前台和后台是分开控制的，后台角色权限是实现整个呼叫中心后台管理系统的访问权限、数据权限、监控权限等配置维护工作。前台角色权限是实现整个呼叫中心前台系统的一系列访问权限。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平台可以创建超级管理员账号和业务管理员账号，超级管理管理员可在系统后台中针对业务管理员授予维护队列业务人员的角色等修改的权限</w:t>
      </w:r>
      <w:r/>
    </w:p>
    <w:p>
      <w:pPr>
        <w:pStyle w:val="1112"/>
        <w:ind w:firstLine="560"/>
        <w:spacing w:line="560" w:lineRule="exact"/>
        <w:rPr>
          <w:rFonts w:hint="eastAsia" w:hAnsi="宋体" w:cs="宋体"/>
          <w:color w:val="000000"/>
          <w:sz w:val="28"/>
          <w:szCs w:val="28"/>
        </w:rPr>
      </w:pPr>
      <w:r/>
      <w:bookmarkStart w:id="222" w:name="_Toc87127334"/>
      <w:r>
        <w:rPr>
          <w:rFonts w:hint="eastAsia" w:hAnsi="宋体" w:cs="宋体"/>
          <w:color w:val="000000"/>
          <w:sz w:val="28"/>
          <w:szCs w:val="28"/>
        </w:rPr>
        <w:t xml:space="preserve">权限管理</w:t>
      </w:r>
      <w:bookmarkEnd w:id="220"/>
      <w:r/>
      <w:bookmarkEnd w:id="221"/>
      <w:r/>
      <w:bookmarkEnd w:id="222"/>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后台权限：后台权限包括了置忙管理、系统管理、录音管理、自定义大屏、系统监控、AI设置、AI统计、时间通知管理、开发者模式、高级设置、自定义报表、明细报表、数据报表、图形报表、质检规则、统计报表等。可自定义不同角色不同的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主管可以打开所有权限。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组长一般打开录音，监控，统计分析，也可以增加其他权限为方便管理。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员工（座席）一般没有权限。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数据权限：是用来设置角色查看后台报表数据权限的，分为不限、管理组、座席三个维度。</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不限：该用户能查看所有人数据；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管理组：该用户只能查看指定技能组数据；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坐席：该用户只能查看自己数据；</w:t>
      </w:r>
      <w:r/>
    </w:p>
    <w:p>
      <w:pPr>
        <w:pStyle w:val="1112"/>
        <w:ind w:firstLine="560"/>
        <w:spacing w:line="560" w:lineRule="exact"/>
        <w:rPr>
          <w:rFonts w:hint="eastAsia" w:hAnsi="宋体" w:cs="宋体"/>
          <w:color w:val="000000"/>
          <w:sz w:val="28"/>
          <w:szCs w:val="28"/>
        </w:rPr>
      </w:pPr>
      <w:r/>
      <w:bookmarkStart w:id="223" w:name="_Toc87127335"/>
      <w:r/>
      <w:bookmarkStart w:id="224" w:name="_Toc233454678"/>
      <w:r/>
      <w:bookmarkStart w:id="225" w:name="_Toc231990242"/>
      <w:r/>
      <w:bookmarkStart w:id="226" w:name="_Toc321743241"/>
      <w:r/>
      <w:bookmarkStart w:id="227" w:name="_Toc386312660"/>
      <w:r/>
      <w:bookmarkStart w:id="228" w:name="_Toc349142700"/>
      <w:r>
        <w:rPr>
          <w:rFonts w:hint="eastAsia" w:hAnsi="宋体" w:cs="宋体"/>
          <w:color w:val="000000"/>
          <w:sz w:val="28"/>
          <w:szCs w:val="28"/>
        </w:rPr>
        <w:t xml:space="preserve">用户管理</w:t>
      </w:r>
      <w:bookmarkEnd w:id="223"/>
      <w:r>
        <w:rPr>
          <w:rFonts w:hint="eastAsia" w:hAnsi="宋体" w:cs="宋体"/>
          <w:color w:val="000000"/>
          <w:sz w:val="28"/>
          <w:szCs w:val="28"/>
        </w:rPr>
        <w:t xml:space="preserve">：支持对平台用户信息进行管理，包含增删改查功能。</w:t>
      </w:r>
      <w:r/>
    </w:p>
    <w:p>
      <w:pPr>
        <w:pStyle w:val="1112"/>
        <w:ind w:firstLine="560"/>
        <w:spacing w:line="560" w:lineRule="exact"/>
        <w:rPr>
          <w:rFonts w:hint="eastAsia" w:hAnsi="宋体" w:cs="宋体"/>
          <w:color w:val="000000"/>
          <w:sz w:val="28"/>
          <w:szCs w:val="28"/>
        </w:rPr>
      </w:pPr>
      <w:r/>
      <w:bookmarkStart w:id="229" w:name="_Toc87127336"/>
      <w:r>
        <w:rPr>
          <w:rFonts w:hint="eastAsia" w:hAnsi="宋体" w:cs="宋体"/>
          <w:color w:val="000000"/>
          <w:sz w:val="28"/>
          <w:szCs w:val="28"/>
        </w:rPr>
        <w:t xml:space="preserve">组织机构</w:t>
      </w:r>
      <w:bookmarkEnd w:id="224"/>
      <w:r/>
      <w:bookmarkEnd w:id="225"/>
      <w:r>
        <w:rPr>
          <w:rFonts w:hint="eastAsia" w:hAnsi="宋体" w:cs="宋体"/>
          <w:color w:val="000000"/>
          <w:sz w:val="28"/>
          <w:szCs w:val="28"/>
        </w:rPr>
        <w:t xml:space="preserve">管理</w:t>
      </w:r>
      <w:bookmarkEnd w:id="226"/>
      <w:r/>
      <w:bookmarkEnd w:id="227"/>
      <w:r/>
      <w:bookmarkEnd w:id="228"/>
      <w:r/>
      <w:bookmarkEnd w:id="229"/>
      <w:r>
        <w:rPr>
          <w:rFonts w:hint="eastAsia" w:hAnsi="宋体" w:cs="宋体"/>
          <w:color w:val="000000"/>
          <w:sz w:val="28"/>
          <w:szCs w:val="28"/>
        </w:rPr>
        <w:t xml:space="preserve">：可以根据电话使用者的架构来进行创建，创建组织架构的目的其实就是为员工分配座席电话的账号（即工号），员工可以用该账号登录电话的PC客户端账户中心。分配员工的角色权限。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通过权限管理，实现内部数据权限控制。</w:t>
      </w:r>
      <w:r/>
    </w:p>
    <w:p>
      <w:pPr>
        <w:pStyle w:val="1112"/>
        <w:ind w:firstLine="560"/>
        <w:spacing w:line="560" w:lineRule="exact"/>
        <w:rPr>
          <w:rFonts w:hint="eastAsia" w:hAnsi="宋体" w:cs="宋体"/>
          <w:color w:val="000000"/>
          <w:sz w:val="28"/>
          <w:szCs w:val="28"/>
        </w:rPr>
      </w:pPr>
      <w:r/>
      <w:bookmarkStart w:id="230" w:name="_Toc87127337"/>
      <w:r/>
      <w:bookmarkStart w:id="231" w:name="_Toc321743242"/>
      <w:r/>
      <w:bookmarkStart w:id="232" w:name="_Toc349142701"/>
      <w:r/>
      <w:bookmarkStart w:id="233" w:name="_Toc386312661"/>
      <w:r>
        <w:rPr>
          <w:rFonts w:hint="eastAsia" w:hAnsi="宋体" w:cs="宋体"/>
          <w:color w:val="000000"/>
          <w:sz w:val="28"/>
          <w:szCs w:val="28"/>
        </w:rPr>
        <w:t xml:space="preserve">员工管理</w:t>
      </w:r>
      <w:bookmarkEnd w:id="230"/>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员工离职：设置员工离职状态，离职员工能再使用客户系统登录，以及不再拥有业务功能权限。可以查看历史通话数据、会话数据、工单数据等其他业务数据。</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员工在职：设置员工在职状态，只有在职员工拥有话务人员系统功能权限。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员工锁定：设置员工锁定状态，临时限制员工话务人员系统功能权限。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员工组管理：设置员工分组，主要用于在线话务人员模块的员工分组。</w:t>
      </w:r>
      <w:r/>
    </w:p>
    <w:p>
      <w:pPr>
        <w:pStyle w:val="1112"/>
        <w:ind w:firstLine="560"/>
        <w:spacing w:line="560" w:lineRule="exact"/>
        <w:rPr>
          <w:rFonts w:hint="eastAsia" w:hAnsi="宋体" w:cs="宋体"/>
          <w:color w:val="000000"/>
          <w:sz w:val="28"/>
          <w:szCs w:val="28"/>
        </w:rPr>
      </w:pPr>
      <w:r/>
      <w:bookmarkStart w:id="234" w:name="_Toc87127338"/>
      <w:r/>
      <w:bookmarkEnd w:id="231"/>
      <w:r/>
      <w:bookmarkEnd w:id="232"/>
      <w:r/>
      <w:bookmarkEnd w:id="233"/>
      <w:r>
        <w:rPr>
          <w:rFonts w:hint="eastAsia" w:hAnsi="宋体" w:cs="宋体"/>
          <w:color w:val="000000"/>
          <w:sz w:val="28"/>
          <w:szCs w:val="28"/>
        </w:rPr>
        <w:t xml:space="preserve">日志管理</w:t>
      </w:r>
      <w:bookmarkEnd w:id="234"/>
      <w:r>
        <w:rPr>
          <w:rFonts w:hint="eastAsia" w:hAnsi="宋体" w:cs="宋体"/>
          <w:color w:val="000000"/>
          <w:sz w:val="28"/>
          <w:szCs w:val="28"/>
        </w:rPr>
        <w:t xml:space="preserve">：管理员用于查看各账号的操作日志，记录系统中所有操作，包括登录，退出，添加，删除，修改等操作以及相应的操作内容、操作人IP、操作时间。</w:t>
      </w:r>
      <w:r/>
    </w:p>
    <w:p>
      <w:pPr>
        <w:pStyle w:val="1112"/>
        <w:ind w:firstLine="560"/>
        <w:spacing w:line="560" w:lineRule="exact"/>
        <w:rPr>
          <w:rFonts w:hint="eastAsia" w:hAnsi="宋体" w:cs="宋体"/>
          <w:color w:val="000000"/>
          <w:sz w:val="28"/>
          <w:szCs w:val="28"/>
        </w:rPr>
      </w:pPr>
      <w:r/>
      <w:bookmarkStart w:id="235" w:name="_Toc87127339"/>
      <w:r>
        <w:rPr>
          <w:rFonts w:hint="eastAsia" w:hAnsi="宋体" w:cs="宋体"/>
          <w:color w:val="000000"/>
          <w:sz w:val="28"/>
          <w:szCs w:val="28"/>
        </w:rPr>
        <w:t xml:space="preserve">登录退出</w:t>
      </w:r>
      <w:bookmarkEnd w:id="235"/>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①系统提供安全、便捷的登录功能。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②退出平台后，返回统一登录界面。</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③系统自动记录用户登录、退出日志。</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（15）外部对接需求</w:t>
      </w:r>
      <w:r/>
    </w:p>
    <w:p>
      <w:pPr>
        <w:pStyle w:val="1112"/>
        <w:ind w:firstLine="560"/>
        <w:spacing w:line="560" w:lineRule="exact"/>
        <w:rPr>
          <w:rFonts w:hint="eastAsia" w:hAnsi="宋体" w:cs="宋体"/>
          <w:color w:val="000000"/>
          <w:sz w:val="28"/>
          <w:szCs w:val="28"/>
        </w:rPr>
      </w:pPr>
      <w:r/>
      <w:bookmarkStart w:id="236" w:name="_Toc87127341"/>
      <w:r/>
      <w:bookmarkStart w:id="237" w:name="_Toc11936"/>
      <w:r>
        <w:rPr>
          <w:rFonts w:hint="eastAsia" w:hAnsi="宋体" w:cs="宋体"/>
          <w:color w:val="000000"/>
          <w:sz w:val="28"/>
          <w:szCs w:val="28"/>
        </w:rPr>
        <w:t xml:space="preserve">“12345”平台对接</w:t>
      </w:r>
      <w:bookmarkEnd w:id="236"/>
      <w:r/>
      <w:bookmarkEnd w:id="237"/>
      <w:r>
        <w:rPr>
          <w:rFonts w:hint="eastAsia" w:hAnsi="宋体" w:cs="宋体"/>
          <w:color w:val="000000"/>
          <w:sz w:val="28"/>
          <w:szCs w:val="28"/>
        </w:rPr>
        <w:t xml:space="preserve">，预留与省12345一体化平台数据及工单对接接口。同时，能够做到与省12345一体化平台进行全字段、全量数据迁移，以保障信息的完整性和准确性。</w:t>
      </w:r>
      <w:r/>
    </w:p>
    <w:p>
      <w:pPr>
        <w:pStyle w:val="1112"/>
        <w:ind w:firstLine="560"/>
        <w:spacing w:line="560" w:lineRule="exact"/>
        <w:rPr>
          <w:rFonts w:hint="eastAsia" w:hAnsi="宋体" w:cs="宋体"/>
          <w:color w:val="000000"/>
          <w:sz w:val="28"/>
          <w:szCs w:val="28"/>
        </w:rPr>
      </w:pPr>
      <w:r/>
      <w:bookmarkStart w:id="238" w:name="_Toc87127345"/>
      <w:r>
        <w:rPr>
          <w:rFonts w:hint="eastAsia" w:hAnsi="宋体" w:cs="宋体"/>
          <w:color w:val="000000"/>
          <w:sz w:val="28"/>
          <w:szCs w:val="28"/>
        </w:rPr>
        <w:t xml:space="preserve">医疗保障业务系统对接</w:t>
      </w:r>
      <w:bookmarkEnd w:id="238"/>
      <w:r>
        <w:rPr>
          <w:rFonts w:hint="eastAsia" w:hAnsi="宋体" w:cs="宋体"/>
          <w:color w:val="000000"/>
          <w:sz w:val="28"/>
          <w:szCs w:val="28"/>
        </w:rPr>
        <w:t xml:space="preserve">，预留与国家医疗保障信息平台以及南京市医疗保障业务所需相关平台对接的接口。</w:t>
      </w:r>
      <w:r/>
    </w:p>
    <w:p>
      <w:pPr>
        <w:pStyle w:val="1112"/>
        <w:ind w:firstLine="560"/>
        <w:spacing w:line="560" w:lineRule="exact"/>
        <w:rPr>
          <w:rFonts w:hint="eastAsia" w:hAnsi="宋体" w:cs="宋体"/>
          <w:color w:val="000000"/>
          <w:sz w:val="28"/>
          <w:szCs w:val="28"/>
        </w:rPr>
      </w:pPr>
      <w:r/>
      <w:bookmarkStart w:id="239" w:name="_Toc87127307"/>
      <w:r>
        <w:rPr>
          <w:rFonts w:hint="eastAsia" w:hAnsi="宋体" w:cs="宋体"/>
          <w:color w:val="000000"/>
          <w:sz w:val="28"/>
          <w:szCs w:val="28"/>
        </w:rPr>
        <w:t xml:space="preserve">3.3工单管理</w:t>
      </w:r>
      <w:bookmarkEnd w:id="239"/>
      <w:r>
        <w:rPr>
          <w:rFonts w:hint="eastAsia" w:hAnsi="宋体" w:cs="宋体"/>
          <w:color w:val="000000"/>
          <w:sz w:val="28"/>
          <w:szCs w:val="28"/>
        </w:rPr>
        <w:t xml:space="preserve">系统</w:t>
      </w:r>
      <w:r/>
    </w:p>
    <w:p>
      <w:pPr>
        <w:pStyle w:val="1112"/>
        <w:ind w:firstLine="560"/>
        <w:spacing w:line="560" w:lineRule="exact"/>
        <w:rPr>
          <w:rFonts w:hint="eastAsia" w:hAnsi="宋体" w:cs="宋体"/>
          <w:color w:val="000000"/>
          <w:sz w:val="28"/>
          <w:szCs w:val="28"/>
        </w:rPr>
      </w:pPr>
      <w:r/>
      <w:bookmarkStart w:id="240" w:name="_Toc87127308"/>
      <w:r>
        <w:rPr>
          <w:rFonts w:hint="eastAsia" w:hAnsi="宋体" w:cs="宋体"/>
          <w:color w:val="000000"/>
          <w:sz w:val="28"/>
          <w:szCs w:val="28"/>
        </w:rPr>
        <w:t xml:space="preserve">（1）工单类型管理</w:t>
      </w:r>
      <w:bookmarkEnd w:id="240"/>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工单类型设置由流程配置、问题分类、满意度配置组成。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流程配置用于配置不同工单的节点、表单、流程、参数等，所有节点流转都可以由若干节点组成。每个节点中包含登记信息的表单模板、参与人（可创建该类工单类型的员工/部门/角色）和下一步跳转节点。工单的每个节点流转信息需在坐席首页有相关提示，如公告，需显示工单每个节点的处理时长。</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问题分类：可帮助话务人员在新建工单时将类似问题的工单标记在统一的区块内，方便工单统计。在问题分类界面中可自定义多级问题，支持模板导入导出</w:t>
      </w:r>
      <w:r/>
    </w:p>
    <w:p>
      <w:pPr>
        <w:pStyle w:val="1112"/>
        <w:ind w:firstLine="560"/>
        <w:spacing w:line="560" w:lineRule="exact"/>
        <w:rPr>
          <w:rFonts w:hint="eastAsia" w:hAnsi="宋体" w:cs="宋体"/>
          <w:color w:val="000000"/>
          <w:sz w:val="28"/>
          <w:szCs w:val="28"/>
        </w:rPr>
      </w:pPr>
      <w:r/>
      <w:bookmarkStart w:id="241" w:name="_Toc87127309"/>
      <w:r>
        <w:rPr>
          <w:rFonts w:hint="eastAsia" w:hAnsi="宋体" w:cs="宋体"/>
          <w:color w:val="000000"/>
          <w:sz w:val="28"/>
          <w:szCs w:val="28"/>
        </w:rPr>
        <w:t xml:space="preserve">（2）</w:t>
      </w:r>
      <w:bookmarkEnd w:id="241"/>
      <w:r>
        <w:rPr>
          <w:rFonts w:hint="eastAsia" w:hAnsi="宋体" w:cs="宋体"/>
          <w:color w:val="000000"/>
          <w:sz w:val="28"/>
          <w:szCs w:val="28"/>
        </w:rPr>
        <w:t xml:space="preserve">工单创建</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拥有创建工单权限的坐席可在通话中或通话完成后创建工单，不同的工单类型在系统中分开列出，创建工单时需在指定的工单类型中创建，需</w:t>
      </w:r>
      <w:r>
        <w:rPr>
          <w:rFonts w:hint="eastAsia" w:hAnsi="宋体" w:cs="宋体"/>
          <w:color w:val="000000"/>
          <w:sz w:val="28"/>
          <w:szCs w:val="28"/>
        </w:rPr>
        <w:t xml:space="preserve">要填写客户信息、电话、问题分类、优先级、工单来源、关注人等信息。创建完成后可流转至下一步进行处理。</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（3）工单流转</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工单创建后根据相应的工单类型的设置进入流转流程，流转到的部门/员工/坐席会接收到相关的提示，并在工单界面中领取该未处理工单。</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领取该工单后，该座席进行处理，处理完成后将工单流转至下一节点，重复以上过程，直至工单任务完成结单。工单需与12345工单系统对接，需具备现南京市12345工单系统流转全部节点并能与现12345工单系统实现工单全流程处理，并符合采购人数据统计分析要求。</w:t>
      </w:r>
      <w:r/>
    </w:p>
    <w:p>
      <w:pPr>
        <w:pStyle w:val="1112"/>
        <w:ind w:firstLine="560"/>
        <w:spacing w:line="560" w:lineRule="exact"/>
        <w:rPr>
          <w:rFonts w:hint="eastAsia" w:hAnsi="宋体" w:cs="宋体"/>
          <w:color w:val="000000"/>
          <w:sz w:val="28"/>
          <w:szCs w:val="28"/>
        </w:rPr>
      </w:pPr>
      <w:r/>
      <w:bookmarkStart w:id="242" w:name="_Toc87127310"/>
      <w:r>
        <w:rPr>
          <w:rFonts w:hint="eastAsia" w:hAnsi="宋体" w:cs="宋体"/>
          <w:color w:val="000000"/>
          <w:sz w:val="28"/>
          <w:szCs w:val="28"/>
        </w:rPr>
        <w:t xml:space="preserve">（4）工单处理记录</w:t>
      </w:r>
      <w:bookmarkEnd w:id="242"/>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可以对工单通过工单列表、已处理、未处理、待领取等工单分类，方便座席进行查看。可以查看到上个节点的客户信息及处理记录</w:t>
      </w:r>
      <w:r/>
    </w:p>
    <w:p>
      <w:pPr>
        <w:pStyle w:val="1112"/>
        <w:ind w:firstLine="560"/>
        <w:spacing w:line="560" w:lineRule="exact"/>
        <w:rPr>
          <w:rFonts w:hint="eastAsia" w:hAnsi="宋体" w:cs="宋体"/>
          <w:color w:val="000000"/>
          <w:sz w:val="28"/>
          <w:szCs w:val="28"/>
        </w:rPr>
      </w:pPr>
      <w:r/>
      <w:bookmarkStart w:id="243" w:name="_Toc87127311"/>
      <w:r>
        <w:rPr>
          <w:rFonts w:hint="eastAsia" w:hAnsi="宋体" w:cs="宋体"/>
          <w:color w:val="000000"/>
          <w:sz w:val="28"/>
          <w:szCs w:val="28"/>
        </w:rPr>
        <w:t xml:space="preserve">（5）历史工单查询</w:t>
      </w:r>
      <w:bookmarkEnd w:id="243"/>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所有工单都可以在工单列表中进行查询，查询条件可以包括所有系统字段以及表单中的自定义字段作为筛选器进行查询。</w:t>
      </w:r>
      <w:r/>
    </w:p>
    <w:p>
      <w:pPr>
        <w:pStyle w:val="1112"/>
        <w:ind w:firstLine="560"/>
        <w:spacing w:line="560" w:lineRule="exact"/>
        <w:rPr>
          <w:rFonts w:hint="eastAsia" w:hAnsi="宋体" w:cs="宋体"/>
          <w:color w:val="000000"/>
          <w:sz w:val="28"/>
          <w:szCs w:val="28"/>
        </w:rPr>
      </w:pPr>
      <w:r/>
      <w:bookmarkStart w:id="244" w:name="_Toc87127314"/>
      <w:r>
        <w:rPr>
          <w:rFonts w:hint="eastAsia" w:hAnsi="宋体" w:cs="宋体"/>
          <w:color w:val="000000"/>
          <w:sz w:val="28"/>
          <w:szCs w:val="28"/>
        </w:rPr>
        <w:t xml:space="preserve">（6）工单监控</w:t>
      </w:r>
      <w:bookmarkEnd w:id="244"/>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工单监控模块可以实时监控当前所有工单类型下的工单状态，包括工单节点、处理中的工单数量、超时处理中的工单数。</w:t>
      </w:r>
      <w:r/>
    </w:p>
    <w:p>
      <w:pPr>
        <w:pStyle w:val="1112"/>
        <w:ind w:firstLine="560"/>
        <w:spacing w:line="560" w:lineRule="exact"/>
        <w:rPr>
          <w:rFonts w:hint="eastAsia" w:hAnsi="宋体" w:cs="宋体"/>
          <w:color w:val="000000"/>
          <w:sz w:val="28"/>
          <w:szCs w:val="28"/>
        </w:rPr>
      </w:pPr>
      <w:r/>
      <w:bookmarkStart w:id="245" w:name="_Toc87127315"/>
      <w:r>
        <w:rPr>
          <w:rFonts w:hint="eastAsia" w:hAnsi="宋体" w:cs="宋体"/>
          <w:color w:val="000000"/>
          <w:sz w:val="28"/>
          <w:szCs w:val="28"/>
        </w:rPr>
        <w:t xml:space="preserve">（7）工单统计</w:t>
      </w:r>
      <w:bookmarkEnd w:id="245"/>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工单统计支持多维度，包括问题分类统计、工作量统计、节点统计、流转统计、工单类型统计、工单满意度统计。所有的统计均支持EXCEL列表导出。</w:t>
      </w:r>
      <w:r/>
    </w:p>
    <w:p>
      <w:pPr>
        <w:pStyle w:val="1112"/>
        <w:ind w:firstLine="560"/>
        <w:spacing w:line="560" w:lineRule="exact"/>
        <w:rPr>
          <w:rFonts w:hint="eastAsia" w:hAnsi="宋体" w:cs="宋体"/>
          <w:color w:val="000000"/>
          <w:sz w:val="28"/>
          <w:szCs w:val="28"/>
        </w:rPr>
      </w:pPr>
      <w:r/>
      <w:bookmarkStart w:id="246" w:name="_Toc87127316"/>
      <w:r>
        <w:rPr>
          <w:rFonts w:hint="eastAsia" w:hAnsi="宋体" w:cs="宋体"/>
          <w:color w:val="000000"/>
          <w:sz w:val="28"/>
          <w:szCs w:val="28"/>
        </w:rPr>
        <w:t xml:space="preserve">（8）自动化任务</w:t>
      </w:r>
      <w:bookmarkEnd w:id="246"/>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自动化任务是用于执行用户业务流程、特殊事项的处理，用于精简工</w:t>
      </w:r>
      <w:r>
        <w:rPr>
          <w:rFonts w:hint="eastAsia" w:hAnsi="宋体" w:cs="宋体"/>
          <w:color w:val="000000"/>
          <w:sz w:val="28"/>
          <w:szCs w:val="28"/>
        </w:rPr>
        <w:t xml:space="preserve">作流程。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自动化任务功能强大、灵活、且非常实用。当发生某一事件时，对符合预设条件的工单、订单，系统会自动执行所预设的动作，替代人工处理，提升工作效率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自动化任务可选择事件与时间两个维度，事件维度包括工单创建、领取等在工单流转过程中的所有动作。</w:t>
      </w:r>
      <w:r/>
    </w:p>
    <w:p>
      <w:pPr>
        <w:pStyle w:val="1112"/>
        <w:ind w:firstLine="560"/>
        <w:spacing w:line="560" w:lineRule="exact"/>
        <w:rPr>
          <w:rFonts w:hint="eastAsia" w:hAnsi="宋体" w:cs="宋体"/>
          <w:color w:val="000000"/>
          <w:sz w:val="28"/>
          <w:szCs w:val="28"/>
        </w:rPr>
      </w:pPr>
      <w:r/>
      <w:bookmarkStart w:id="247" w:name="_Toc87127317"/>
      <w:r>
        <w:rPr>
          <w:rFonts w:hint="eastAsia" w:hAnsi="宋体" w:cs="宋体"/>
          <w:color w:val="000000"/>
          <w:sz w:val="28"/>
          <w:szCs w:val="28"/>
        </w:rPr>
        <w:t xml:space="preserve">（9）工单提醒</w:t>
      </w:r>
      <w:bookmarkEnd w:id="247"/>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所有节点及动作均可以支持或通过自动化任务实现提醒功能。</w:t>
      </w:r>
      <w:r/>
    </w:p>
    <w:p>
      <w:pPr>
        <w:pStyle w:val="1112"/>
        <w:ind w:firstLine="560"/>
        <w:spacing w:line="560" w:lineRule="exact"/>
        <w:rPr>
          <w:rFonts w:hint="eastAsia" w:hAnsi="宋体" w:cs="宋体"/>
          <w:color w:val="000000"/>
          <w:sz w:val="28"/>
          <w:szCs w:val="28"/>
        </w:rPr>
      </w:pPr>
      <w:r/>
      <w:bookmarkStart w:id="248" w:name="_Toc87127318"/>
      <w:r>
        <w:rPr>
          <w:rFonts w:hint="eastAsia" w:hAnsi="宋体" w:cs="宋体"/>
          <w:color w:val="000000"/>
          <w:sz w:val="28"/>
          <w:szCs w:val="28"/>
        </w:rPr>
        <w:t xml:space="preserve">（10）工单SLA</w:t>
      </w:r>
      <w:bookmarkEnd w:id="248"/>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SLA即Service Level Agreement（服务水平协议）的简称，是关于服务质量的时效性指标，工单SLA可实现全过程服务质量管理话务人员工单管，有效帮助考核话务人员工作的质量。</w:t>
      </w:r>
      <w:r/>
    </w:p>
    <w:p>
      <w:pPr>
        <w:pStyle w:val="1112"/>
        <w:ind w:firstLine="560"/>
        <w:spacing w:line="560" w:lineRule="exact"/>
        <w:rPr>
          <w:rFonts w:hint="eastAsia" w:hAnsi="宋体" w:cs="宋体"/>
          <w:color w:val="000000"/>
          <w:sz w:val="28"/>
          <w:szCs w:val="28"/>
        </w:rPr>
      </w:pPr>
      <w:r/>
      <w:bookmarkStart w:id="249" w:name="_Toc87127327"/>
      <w:r>
        <w:rPr>
          <w:rFonts w:hint="eastAsia" w:hAnsi="宋体" w:cs="宋体"/>
          <w:color w:val="000000"/>
          <w:sz w:val="28"/>
          <w:szCs w:val="28"/>
        </w:rPr>
        <w:t xml:space="preserve">3.4智能客服</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供语音识别、语音合成能力，通过电话机器人在语音导航时方便老百姓使用，主要包括智能插问、对话打断反应、槽位信息搜集及自动补齐反问、自动动态信息赋值播报、自定义场景图形化构建、抽取项配置、场景复用、短信配置、用户疲劳度设置、指定标签重播设置、客户黑名单、会话轨迹查看等功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（1）ASR（语音识别）</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具备将语音或者实时音频流转成文字的能力。能够支持中文包括标准普通话及带有轻微方言口音的非标准普通话。</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提供将录音文件或者实时音频流转成文字的服务，能够在各种不同实际使用场景中做适配。</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语音识别提供将录音文件或者实时音频流转成文字的服务，实际准确</w:t>
      </w:r>
      <w:r>
        <w:rPr>
          <w:rFonts w:hint="eastAsia" w:hAnsi="宋体" w:cs="宋体"/>
          <w:color w:val="000000"/>
          <w:sz w:val="28"/>
          <w:szCs w:val="28"/>
        </w:rPr>
        <w:t xml:space="preserve">率不低于95%，平均响应时长不超700ms。</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（2）TTS（语音合成）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需支持多种风格音色模板，以便业务根据需要进行选择，满足各种不同的应用需求。语音合成处理准确、自然流畅，音色一致，无延迟及卡顿，支持音量、语速、音调、音色调整。支持输入多种字符集，普通文本等多种格式的文本信息。支持输出多种采用率的线性WAV，MP3等格式的语音数据，语音合成及结果获取简易灵活。</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语音合成支持多风格和音色的男女声发音，实际准确率不低于95%，平均响应时长不超500ms。</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（3）语言自学习平台</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语音识别服务中部署的模型一般是基于非特定领域非特定场景来训练的，在通用领域上可以达到很好的效果。但是在实际业务场景下，由于专业领域，带口音的不标准普通话等因素，会导致效果不如通用领域上的效果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本项目建设统一的语音模型自学习训练平台，语音自学习平台提供多种优化手段来提升实际业务中普通话语音识别的效果，具体包括定制语言模型（领域/场景优化），定制泛热词（个别词优化），定制类热词（人名/地名优化）和定制声学模型（口音/语速/环境优化）四个模块。</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本项目建设的语音模型自学习训练平台，主要训练专属领域的语音识别能力。应用于热线用户咨询的语音能力训练和服务评价回访时的语音能力训练。</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功能包含：</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定制语言模型。通过输入对应领域的相关文本，如客服聊天记录、领域常用词汇和专有名词等，可快速自行生成该行业下的定制模型。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定制声学模型。通过输入对应领域的相关语音，可快速自行生成该行业下的定制模型。</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定制泛热词。通过将识别效果较差的词语添加到词表，进而改善这部分词语的识别效果。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定制类热词。与类热词类似，以词表的形式改进识别效果。类热词支持人名、地名、公司名称等，这类词语通过类热词优化，整体效果会比泛热词更好。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（4）兼容性要求 与医保智能客服系统对接</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智能客服技术参数不低于采购人在用线下智能客服机器人语音识别及答复水平，并实现与线下智能客服机器人对外服务能力的兼容，让服务对象线上、线下获得一致的体验感。</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为确保系统的灵活性与可扩展性，预留智能客服系统的嵌入接口，以便在未来能够顺利使用第三方公司开发的智能客服系统来替换现有的智能客服系统，从而不断提升客户服务质量与效率。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供应商应根据采购人需求做好话务系统、话务系统与第三方系系统的对接改造工作，第三方系统包括人工智能技术底座、知识库、工单系统、话务管理系统等。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3.5数据运营分析</w:t>
      </w:r>
      <w:bookmarkEnd w:id="249"/>
      <w:r>
        <w:rPr>
          <w:rFonts w:hint="eastAsia" w:hAnsi="宋体" w:cs="宋体"/>
          <w:color w:val="000000"/>
          <w:sz w:val="28"/>
          <w:szCs w:val="28"/>
        </w:rPr>
        <w:t xml:space="preserve">系统</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建设热线大数据分析应用体系，建立规范化开放共享的数据共享机制，实现数据分析和用户画像分析等功能，为决策提供及时、准确、可靠的信息依据，提高热线工作的前瞻性和针对性。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具体建设功能包括：</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数据接口：数据采集，数据分析；南京医保官网、微信服务号等各渠道的接口能力建设及系统接口联调。</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数据中心：业务库、储存分析库建设，包括话务库、业务库、工单库。</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数据处理：数据清洗、数据排序、自动分类、中文分词、全文索引、自动聚类、权重计算、相似识别、情感分析、数据挖掘、实体识别、传播轨迹、相似分析；离线分析集群；实时计算平台。</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数据应用：案例监测、专题跟踪、风险预警、热力地图、智能决策。</w:t>
      </w:r>
      <w:bookmarkStart w:id="250" w:name="_Toc87127328"/>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话务报表</w:t>
      </w:r>
      <w:bookmarkEnd w:id="250"/>
      <w:r>
        <w:rPr>
          <w:rFonts w:hint="eastAsia" w:hAnsi="宋体" w:cs="宋体"/>
          <w:color w:val="000000"/>
          <w:sz w:val="28"/>
          <w:szCs w:val="28"/>
        </w:rPr>
        <w:t xml:space="preserve">：系统提供呼叫中心自定义报表、明细报表、数据报表、图形报表四类不同类型的报表展示，以及对呼叫中心维度、技能组维度、座席维度、业务组维度等多维度的报表展示。</w:t>
      </w:r>
      <w:bookmarkStart w:id="251" w:name="_Toc87127329"/>
      <w:r>
        <w:rPr>
          <w:rFonts w:hint="eastAsia" w:hAnsi="宋体" w:cs="宋体"/>
          <w:color w:val="000000"/>
          <w:sz w:val="28"/>
          <w:szCs w:val="28"/>
        </w:rPr>
        <w:t xml:space="preserve">数据报表</w:t>
      </w:r>
      <w:bookmarkEnd w:id="251"/>
      <w:r>
        <w:rPr>
          <w:rFonts w:hint="eastAsia" w:hAnsi="宋体" w:cs="宋体"/>
          <w:color w:val="000000"/>
          <w:sz w:val="28"/>
          <w:szCs w:val="28"/>
        </w:rPr>
        <w:t xml:space="preserve">：系统提供系统正常运行所需的数据报表，包括半小时、小时、日报、月报表。</w:t>
      </w:r>
      <w:bookmarkStart w:id="252" w:name="_Toc87127330"/>
      <w:r>
        <w:rPr>
          <w:rFonts w:hint="eastAsia" w:hAnsi="宋体" w:cs="宋体"/>
          <w:color w:val="000000"/>
          <w:sz w:val="28"/>
          <w:szCs w:val="28"/>
        </w:rPr>
        <w:t xml:space="preserve">图形报表</w:t>
      </w:r>
      <w:bookmarkEnd w:id="252"/>
      <w:r>
        <w:rPr>
          <w:rFonts w:hint="eastAsia" w:hAnsi="宋体" w:cs="宋体"/>
          <w:color w:val="000000"/>
          <w:sz w:val="28"/>
          <w:szCs w:val="28"/>
        </w:rPr>
        <w:t xml:space="preserve">：坐席通话量图表、座席工作量图表、满意度调查图表等。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数据报表：业务报表需根据省医保局要求进行数据报表的开发，需新增针对不同时间段内，座席数据的统计，包括在线时长和通话个数，通话小结相关报表需能根据搜索结果数量高低排序。可根据业务类别自动抓取话务系统中通话录音的内容生成文字和表格汇总，并结合知识库、工单库、智能话务人员数据库形成定制化模板。</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分析展示：用户画像、多维度综合分析、预警分析、综合调度信息、公告信息等。</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3.6呼叫平台功能指标要求</w:t>
      </w:r>
      <w:r/>
    </w:p>
    <w:p>
      <w:pPr>
        <w:pStyle w:val="1112"/>
        <w:ind w:firstLine="560"/>
        <w:spacing w:line="560" w:lineRule="exact"/>
        <w:rPr>
          <w:rFonts w:hint="eastAsia" w:hAnsi="宋体" w:cs="宋体"/>
          <w:color w:val="000000"/>
          <w:sz w:val="28"/>
          <w:szCs w:val="28"/>
        </w:rPr>
      </w:pPr>
      <w:r/>
      <w:bookmarkStart w:id="253" w:name="_Toc87135746"/>
      <w:r>
        <w:rPr>
          <w:rFonts w:hint="eastAsia" w:hAnsi="宋体" w:cs="宋体"/>
          <w:color w:val="000000"/>
          <w:sz w:val="28"/>
          <w:szCs w:val="28"/>
        </w:rPr>
        <w:t xml:space="preserve">（1）呼叫平台系统基本功能指标</w:t>
      </w:r>
      <w:bookmarkEnd w:id="253"/>
      <w:r>
        <w:rPr>
          <w:rFonts w:hint="eastAsia" w:hAnsi="宋体" w:cs="宋体"/>
          <w:color w:val="000000"/>
          <w:sz w:val="28"/>
          <w:szCs w:val="28"/>
        </w:rPr>
        <w:t xml:space="preserve">要求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执行简单查询、添加和删除业务时，平均响应时间不得超过2秒；执行复杂的综合业务（同时包括查询、添加、删除等操作请求）时，平均响应时间不得超过5秒。</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执行统计业务时，月统计业务的平均响应时间不得超过15秒，年统计业务平均响应时间不得超过20秒，表格式报表处理时长不应超过20秒，</w:t>
      </w:r>
      <w:r>
        <w:rPr>
          <w:rFonts w:hint="eastAsia" w:hAnsi="宋体" w:cs="宋体"/>
          <w:color w:val="000000"/>
          <w:sz w:val="28"/>
          <w:szCs w:val="28"/>
        </w:rPr>
        <w:t xml:space="preserve">图形式报表处理时长不应超过30秒。</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接口调用响应时间为毫秒级。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当系统进行复杂事务的处理且响应时间较长时，系统应根据事务内容分级逐步响应，当系统并发数达到峰值时，应采用延迟访问的方法避免系统崩溃，并在页面中提供友好的提示信息。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业务响应时间上限计算基准为距离最远单位用户现场、中等配置终端对应的响应时间，同时要考虑系统应用的时间维度，历史数据达到该归档的最大数据量。</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系统提交表单时，不含附件的表单数据量原则上不得超过1M，带附件的表单数据需要根据业务实际情况限定附件大小上限。</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在承受最大并发用户数持续运行2小时的情况下或在承受40%的最大并发用户数持续运行8小时的情况下，系统运行平稳，业务失败率不超过0.1%。</w:t>
      </w:r>
      <w:r/>
    </w:p>
    <w:p>
      <w:pPr>
        <w:pStyle w:val="1112"/>
        <w:ind w:firstLine="560"/>
        <w:spacing w:line="560" w:lineRule="exact"/>
        <w:rPr>
          <w:rFonts w:hint="eastAsia" w:hAnsi="宋体" w:cs="宋体"/>
          <w:color w:val="000000"/>
          <w:sz w:val="28"/>
          <w:szCs w:val="28"/>
        </w:rPr>
      </w:pPr>
      <w:r/>
      <w:bookmarkStart w:id="254" w:name="_Toc87135747"/>
      <w:r/>
      <w:bookmarkStart w:id="255" w:name="_Toc25212"/>
      <w:r>
        <w:rPr>
          <w:rFonts w:hint="eastAsia" w:hAnsi="宋体" w:cs="宋体"/>
          <w:color w:val="000000"/>
          <w:sz w:val="28"/>
          <w:szCs w:val="28"/>
        </w:rPr>
        <w:t xml:space="preserve">（2）语音识别及语音合成（ASR、TTS）指标</w:t>
      </w:r>
      <w:bookmarkEnd w:id="254"/>
      <w:r/>
      <w:bookmarkEnd w:id="255"/>
      <w:r>
        <w:rPr>
          <w:rFonts w:hint="eastAsia" w:hAnsi="宋体" w:cs="宋体"/>
          <w:color w:val="000000"/>
          <w:sz w:val="28"/>
          <w:szCs w:val="28"/>
        </w:rPr>
        <w:t xml:space="preserve">要求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支持实时语音转文字功能、录音文件转文字功能、一句话语音转文字功能，支持话者分离、坐席及用户情感分析、静音检测、语速检测等功能。</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提供数字串听写功能，提取车牌、日期、电话、数字、钱、地址、姓名等信息。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支持数字串自动规整功能，可以准确识别日期、金额、单号等阿拉伯数字。</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提供端点检测功能，用户语音的起始点、结束点检测，支持前后端点配置修改并会话级生效。</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支持软件噪声消除功能，满足噪声环境下的语音输入需求。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支持提前在系统中录入人名、地名专业词汇等专有名词，经过系统训</w:t>
      </w:r>
      <w:r>
        <w:rPr>
          <w:rFonts w:hint="eastAsia" w:hAnsi="宋体" w:cs="宋体"/>
          <w:color w:val="000000"/>
          <w:sz w:val="28"/>
          <w:szCs w:val="28"/>
        </w:rPr>
        <w:t xml:space="preserve">练优化后有效提升该词的录入准确率。</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支持列表敏感词和常用词替换，将识别结果中的某些指定文字替换成列表中映射的文字。</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中文普通话场景下，语音识别准确率应不低于85%。</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支持实时展示词级别识别结果。</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支持客户方自助语音语料识别率训练。</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支持实时语音转写、一句话转写及录音文件转写两种模式。</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TTS转写支持多种声音模型，支持自动合成及真人配音功能。</w:t>
      </w:r>
      <w:r/>
    </w:p>
    <w:p>
      <w:pPr>
        <w:pStyle w:val="1112"/>
        <w:ind w:firstLine="560"/>
        <w:spacing w:line="560" w:lineRule="exact"/>
        <w:rPr>
          <w:rFonts w:hint="eastAsia" w:hAnsi="宋体" w:cs="宋体"/>
          <w:color w:val="000000"/>
          <w:sz w:val="28"/>
          <w:szCs w:val="28"/>
        </w:rPr>
      </w:pPr>
      <w:r/>
      <w:bookmarkStart w:id="256" w:name="_Toc87135748"/>
      <w:r/>
      <w:bookmarkStart w:id="257" w:name="_Toc23812"/>
      <w:r>
        <w:rPr>
          <w:rFonts w:hint="eastAsia" w:hAnsi="宋体" w:cs="宋体"/>
          <w:color w:val="000000"/>
          <w:sz w:val="28"/>
          <w:szCs w:val="28"/>
        </w:rPr>
        <w:t xml:space="preserve">（3）自然语义理解能力（NLP）指标</w:t>
      </w:r>
      <w:bookmarkEnd w:id="256"/>
      <w:r/>
      <w:bookmarkEnd w:id="257"/>
      <w:r>
        <w:rPr>
          <w:rFonts w:hint="eastAsia" w:hAnsi="宋体" w:cs="宋体"/>
          <w:color w:val="000000"/>
          <w:sz w:val="28"/>
          <w:szCs w:val="28"/>
        </w:rPr>
        <w:t xml:space="preserve">要求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句法语义分析：通过句法、词性、词语关联性等分析句法重点，通过核心算法逻辑计算句子相似度，正确理解句子通用语义信息，更精准地进行问题匹配。</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关键词抽取：从用户问句中识别关键词。</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情感分类：使用机器学习技术，判别用户表达中的情感极性。</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自然语言理解：使用机器学习技术，自动挖掘用户表达中的有效信息。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自然语言处理基础的技术：分词与词性标注、新词发现技术、命名实体识别、寒暄问答、上下文关联识别、动态知识载入、多意图识别、意图推荐等技术。</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相似问题生成：基于深度学习技术，自动生成与机器人知识库中问句相似的句子，自动扩充机器人知识库中的问句。</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文本相似度计算：使用深度学习技术，计算用户问句与机器人知识库中问句的相似度。</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3.7技术平台运维需求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3.7.1维护服务总体要求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供应商应监控呼叫平台网络及服务器平台运营情况，及时定位障碍并协调处理。日常维护软件平台，日常维护现有专线稳定，确保平台稳定运行。根据采购人需要提供巡检服务；在重要时段提供重要时段保障服务，包括按照保障要求制定保障方案，事前进行深度健康检查和预防性维护，事中提供7*24小时现场值守，二线7*24小时响应和按需现场支持等。做好服务器和数据库的安全管理，确保录音文件和业务数据的安全备份，业务数据保存不少于2年。</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中标供应商要提供的呼叫中心管理平台软件需满足并发性、可扩展性、兼容性和可移植性等软件质量要求，在系统性能指标应完全满足买方相关技术规范要求。</w:t>
      </w:r>
      <w:r/>
    </w:p>
    <w:p>
      <w:pPr>
        <w:pStyle w:val="1112"/>
        <w:ind w:firstLine="560"/>
        <w:spacing w:line="560" w:lineRule="exact"/>
        <w:rPr>
          <w:rFonts w:hint="eastAsia" w:hAnsi="宋体" w:cs="宋体"/>
          <w:color w:val="000000"/>
          <w:sz w:val="28"/>
          <w:szCs w:val="28"/>
        </w:rPr>
      </w:pPr>
      <w:r>
        <w:rPr>
          <w:rFonts w:hint="eastAsia" w:hAnsi="宋体" w:cs="宋体"/>
          <w:color w:val="000000"/>
          <w:sz w:val="28"/>
          <w:szCs w:val="28"/>
        </w:rPr>
        <w:t xml:space="preserve">3.7.2系统质量要求</w:t>
      </w:r>
      <w:r/>
    </w:p>
    <w:tbl>
      <w:tblPr>
        <w:tblW w:w="8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12"/>
        <w:gridCol w:w="6720"/>
      </w:tblGrid>
      <w:tr>
        <w:trPr>
          <w:jc w:val="center"/>
          <w:trHeight w:val="567"/>
        </w:trPr>
        <w:tc>
          <w:tcPr>
            <w:tcBorders>
              <w:bottom w:val="single" w:color="auto" w:sz="4" w:space="0"/>
            </w:tcBorders>
            <w:tcW w:w="201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主要质量属性</w:t>
            </w:r>
            <w:r/>
          </w:p>
        </w:tc>
        <w:tc>
          <w:tcPr>
            <w:tcW w:w="67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详细要求</w:t>
            </w:r>
            <w:r/>
          </w:p>
        </w:tc>
      </w:tr>
      <w:tr>
        <w:trPr>
          <w:jc w:val="center"/>
          <w:trHeight w:val="567"/>
        </w:trPr>
        <w:tc>
          <w:tcPr>
            <w:tcW w:w="201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并发性</w:t>
            </w:r>
            <w:r/>
          </w:p>
        </w:tc>
        <w:tc>
          <w:tcPr>
            <w:tcW w:w="67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能够容纳200人同时访问</w:t>
            </w:r>
            <w:r/>
          </w:p>
        </w:tc>
      </w:tr>
      <w:tr>
        <w:trPr>
          <w:jc w:val="center"/>
          <w:trHeight w:val="567"/>
        </w:trPr>
        <w:tc>
          <w:tcPr>
            <w:tcW w:w="201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可扩展性</w:t>
            </w:r>
            <w:r/>
          </w:p>
        </w:tc>
        <w:tc>
          <w:tcPr>
            <w:tcW w:w="67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可在当前需求基础上进行功能上的扩展</w:t>
            </w:r>
            <w:r/>
          </w:p>
        </w:tc>
      </w:tr>
      <w:tr>
        <w:trPr>
          <w:jc w:val="center"/>
          <w:trHeight w:val="567"/>
        </w:trPr>
        <w:tc>
          <w:tcPr>
            <w:tcW w:w="201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兼容性</w:t>
            </w:r>
            <w:r/>
          </w:p>
        </w:tc>
        <w:tc>
          <w:tcPr>
            <w:tcW w:w="67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可运行在大多数主流的硬件环境中</w:t>
            </w:r>
            <w:r/>
          </w:p>
        </w:tc>
      </w:tr>
      <w:tr>
        <w:trPr>
          <w:jc w:val="center"/>
          <w:trHeight w:val="717"/>
        </w:trPr>
        <w:tc>
          <w:tcPr>
            <w:tcW w:w="201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可移植性</w:t>
            </w:r>
            <w:r/>
          </w:p>
        </w:tc>
        <w:tc>
          <w:tcPr>
            <w:tcW w:w="672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可运行在大多数主流的windows操作平台上及国产操作系统平台</w:t>
            </w:r>
            <w:r/>
          </w:p>
        </w:tc>
      </w:tr>
    </w:tbl>
    <w:p>
      <w:pPr>
        <w:ind w:firstLine="560"/>
        <w:spacing w:line="560" w:lineRule="exact"/>
        <w:rPr>
          <w:rFonts w:hint="eastAsia" w:ascii="宋体" w:hAnsi="宋体"/>
          <w:bCs/>
          <w:sz w:val="28"/>
          <w:szCs w:val="28"/>
        </w:rPr>
      </w:pPr>
      <w:r>
        <w:rPr>
          <w:rFonts w:hint="eastAsia" w:ascii="宋体" w:hAnsi="宋体"/>
          <w:bCs/>
          <w:sz w:val="28"/>
          <w:szCs w:val="28"/>
        </w:rPr>
        <w:t xml:space="preserve">3.7.3性能指标要求：</w:t>
      </w:r>
      <w:r/>
    </w:p>
    <w:p>
      <w:pPr>
        <w:ind w:firstLine="560"/>
        <w:spacing w:line="560" w:lineRule="exact"/>
        <w:rPr>
          <w:rFonts w:hint="eastAsia" w:ascii="宋体" w:hAnsi="宋体"/>
          <w:bCs/>
          <w:sz w:val="28"/>
          <w:szCs w:val="28"/>
        </w:rPr>
      </w:pPr>
      <w:r>
        <w:rPr>
          <w:rFonts w:hint="eastAsia" w:ascii="宋体" w:hAnsi="宋体"/>
          <w:bCs/>
          <w:sz w:val="28"/>
          <w:szCs w:val="28"/>
        </w:rPr>
        <w:t xml:space="preserve">（1）呼叫中心管理平台软件系统</w:t>
      </w:r>
      <w:r/>
    </w:p>
    <w:tbl>
      <w:tblPr>
        <w:tblW w:w="8707" w:type="dxa"/>
        <w:jc w:val="center"/>
        <w:tblLayout w:type="fixed"/>
        <w:tblCellMar>
          <w:left w:w="10" w:type="dxa"/>
          <w:right w:w="10" w:type="dxa"/>
        </w:tblCellMar>
        <w:tblLook w:val="04A0" w:firstRow="1" w:lastRow="0" w:firstColumn="1" w:lastColumn="0" w:noHBand="0" w:noVBand="1"/>
      </w:tblPr>
      <w:tblGrid>
        <w:gridCol w:w="5434"/>
        <w:gridCol w:w="3273"/>
      </w:tblGrid>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项目</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指标</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系统忙向呼叫接通率</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≥99.96%</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系统闲时呼叫接通率</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w:t>
            </w:r>
            <w:r>
              <w:rPr>
                <w:rFonts w:hint="eastAsia" w:asciiTheme="majorEastAsia" w:hAnsiTheme="majorEastAsia" w:eastAsiaTheme="majorEastAsia" w:cstheme="majorEastAsia"/>
                <w:bCs/>
                <w:color w:val="000000"/>
                <w:sz w:val="24"/>
                <w:szCs w:val="24"/>
                <w:lang w:eastAsia="en-US" w:bidi="en-US"/>
              </w:rPr>
              <w:t xml:space="preserve">99.</w:t>
            </w:r>
            <w:r>
              <w:rPr>
                <w:rFonts w:hint="eastAsia" w:asciiTheme="majorEastAsia" w:hAnsiTheme="majorEastAsia" w:eastAsiaTheme="majorEastAsia" w:cstheme="majorEastAsia"/>
                <w:bCs/>
                <w:color w:val="000000"/>
                <w:sz w:val="24"/>
                <w:szCs w:val="24"/>
              </w:rPr>
              <w:t xml:space="preserve">99%</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人工、自动切换成功率</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w:t>
            </w:r>
            <w:r>
              <w:rPr>
                <w:rFonts w:hint="eastAsia" w:asciiTheme="majorEastAsia" w:hAnsiTheme="majorEastAsia" w:eastAsiaTheme="majorEastAsia" w:cstheme="majorEastAsia"/>
                <w:bCs/>
                <w:color w:val="000000"/>
                <w:sz w:val="24"/>
                <w:szCs w:val="24"/>
                <w:lang w:eastAsia="en-US" w:bidi="en-US"/>
              </w:rPr>
              <w:t xml:space="preserve">99.</w:t>
            </w:r>
            <w:r>
              <w:rPr>
                <w:rFonts w:hint="eastAsia" w:asciiTheme="majorEastAsia" w:hAnsiTheme="majorEastAsia" w:eastAsiaTheme="majorEastAsia" w:cstheme="majorEastAsia"/>
                <w:bCs/>
                <w:color w:val="000000"/>
                <w:sz w:val="24"/>
                <w:szCs w:val="24"/>
              </w:rPr>
              <w:t xml:space="preserve">99%</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出局呼叫呼损率（正常负荷）</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lang w:bidi="en-US"/>
              </w:rPr>
              <w:t xml:space="preserve">≤</w:t>
            </w:r>
            <w:r>
              <w:rPr>
                <w:rFonts w:hint="eastAsia" w:asciiTheme="majorEastAsia" w:hAnsiTheme="majorEastAsia" w:eastAsiaTheme="majorEastAsia" w:cstheme="majorEastAsia"/>
                <w:bCs/>
                <w:color w:val="000000"/>
                <w:sz w:val="24"/>
                <w:szCs w:val="24"/>
                <w:lang w:eastAsia="en-US" w:bidi="en-US"/>
              </w:rPr>
              <w:t xml:space="preserve">0.</w:t>
            </w:r>
            <w:r>
              <w:rPr>
                <w:rFonts w:hint="eastAsia" w:asciiTheme="majorEastAsia" w:hAnsiTheme="majorEastAsia" w:eastAsiaTheme="majorEastAsia" w:cstheme="majorEastAsia"/>
                <w:bCs/>
                <w:color w:val="000000"/>
                <w:sz w:val="24"/>
                <w:szCs w:val="24"/>
              </w:rPr>
              <w:t xml:space="preserve">5%</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入局呼叫呼损率（正常负荷）</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lang w:bidi="en-US"/>
              </w:rPr>
              <w:t xml:space="preserve">≤</w:t>
            </w:r>
            <w:r>
              <w:rPr>
                <w:rFonts w:hint="eastAsia" w:asciiTheme="majorEastAsia" w:hAnsiTheme="majorEastAsia" w:eastAsiaTheme="majorEastAsia" w:cstheme="majorEastAsia"/>
                <w:bCs/>
                <w:color w:val="000000"/>
                <w:sz w:val="24"/>
                <w:szCs w:val="24"/>
                <w:lang w:eastAsia="en-US" w:bidi="en-US"/>
              </w:rPr>
              <w:t xml:space="preserve">0.</w:t>
            </w:r>
            <w:r>
              <w:rPr>
                <w:rFonts w:hint="eastAsia" w:asciiTheme="majorEastAsia" w:hAnsiTheme="majorEastAsia" w:eastAsiaTheme="majorEastAsia" w:cstheme="majorEastAsia"/>
                <w:bCs/>
                <w:color w:val="000000"/>
                <w:sz w:val="24"/>
                <w:szCs w:val="24"/>
              </w:rPr>
              <w:t xml:space="preserve">5%</w:t>
            </w:r>
            <w:r/>
          </w:p>
        </w:tc>
      </w:tr>
      <w:tr>
        <w:trPr>
          <w:jc w:val="center"/>
          <w:trHeight w:val="567"/>
        </w:trPr>
        <w:tc>
          <w:tcPr>
            <w:shd w:val="clear" w:color="auto" w:fill="ffffff"/>
            <w:tcBorders>
              <w:top w:val="single" w:color="auto" w:sz="4" w:space="0"/>
              <w:left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特定记录存取时长（插入）</w:t>
            </w:r>
            <w:r/>
          </w:p>
        </w:tc>
        <w:tc>
          <w:tcPr>
            <w:shd w:val="clear" w:color="auto" w:fill="ffffff"/>
            <w:tcBorders>
              <w:top w:val="single" w:color="auto" w:sz="4" w:space="0"/>
              <w:left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lang w:bidi="en-US"/>
              </w:rPr>
              <w:t xml:space="preserve">≤</w:t>
            </w:r>
            <w:r>
              <w:rPr>
                <w:rFonts w:hint="eastAsia" w:asciiTheme="majorEastAsia" w:hAnsiTheme="majorEastAsia" w:eastAsiaTheme="majorEastAsia" w:cstheme="majorEastAsia"/>
                <w:bCs/>
                <w:color w:val="000000"/>
                <w:sz w:val="24"/>
                <w:szCs w:val="24"/>
                <w:lang w:eastAsia="en-US" w:bidi="en-US"/>
              </w:rPr>
              <w:t xml:space="preserve">50ms</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每次业务操作平均响应时长</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lang w:bidi="en-US"/>
              </w:rPr>
              <w:t xml:space="preserve">≤</w:t>
            </w:r>
            <w:r>
              <w:rPr>
                <w:rFonts w:hint="eastAsia" w:asciiTheme="majorEastAsia" w:hAnsiTheme="majorEastAsia" w:eastAsiaTheme="majorEastAsia" w:cstheme="majorEastAsia"/>
                <w:bCs/>
                <w:color w:val="000000"/>
                <w:sz w:val="24"/>
                <w:szCs w:val="24"/>
                <w:lang w:eastAsia="en-US" w:bidi="en-US"/>
              </w:rPr>
              <w:t xml:space="preserve">70ms</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系统可用性</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lang w:eastAsia="en-US" w:bidi="en-US"/>
              </w:rPr>
            </w:pPr>
            <w:r>
              <w:rPr>
                <w:rFonts w:hint="eastAsia" w:asciiTheme="majorEastAsia" w:hAnsiTheme="majorEastAsia" w:eastAsiaTheme="majorEastAsia" w:cstheme="majorEastAsia"/>
                <w:bCs/>
                <w:color w:val="000000"/>
                <w:sz w:val="24"/>
                <w:szCs w:val="24"/>
              </w:rPr>
              <w:t xml:space="preserve">≥</w:t>
            </w:r>
            <w:r>
              <w:rPr>
                <w:rFonts w:hint="eastAsia" w:asciiTheme="majorEastAsia" w:hAnsiTheme="majorEastAsia" w:eastAsiaTheme="majorEastAsia" w:cstheme="majorEastAsia"/>
                <w:bCs/>
                <w:color w:val="000000"/>
                <w:sz w:val="24"/>
                <w:szCs w:val="24"/>
                <w:lang w:eastAsia="en-US" w:bidi="en-US"/>
              </w:rPr>
              <w:t xml:space="preserve">99.</w:t>
            </w:r>
            <w:r>
              <w:rPr>
                <w:rFonts w:hint="eastAsia" w:asciiTheme="majorEastAsia" w:hAnsiTheme="majorEastAsia" w:eastAsiaTheme="majorEastAsia" w:cstheme="majorEastAsia"/>
                <w:bCs/>
                <w:color w:val="000000"/>
                <w:sz w:val="24"/>
                <w:szCs w:val="24"/>
              </w:rPr>
              <w:t xml:space="preserve">9%</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平均故障间隔时间（</w:t>
            </w:r>
            <w:r>
              <w:rPr>
                <w:rFonts w:hint="eastAsia" w:asciiTheme="majorEastAsia" w:hAnsiTheme="majorEastAsia" w:eastAsiaTheme="majorEastAsia" w:cstheme="majorEastAsia"/>
                <w:bCs/>
                <w:color w:val="000000"/>
                <w:sz w:val="24"/>
                <w:szCs w:val="24"/>
                <w:lang w:bidi="en-US"/>
              </w:rPr>
              <w:t xml:space="preserve">MTBF</w:t>
            </w:r>
            <w:r>
              <w:rPr>
                <w:rFonts w:hint="eastAsia" w:asciiTheme="majorEastAsia" w:hAnsiTheme="majorEastAsia" w:eastAsiaTheme="majorEastAsia" w:cstheme="majorEastAsia"/>
                <w:bCs/>
                <w:color w:val="000000"/>
                <w:sz w:val="24"/>
                <w:szCs w:val="24"/>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lang w:bidi="en-US"/>
              </w:rPr>
            </w:pPr>
            <w:r>
              <w:rPr>
                <w:rFonts w:hint="eastAsia" w:asciiTheme="majorEastAsia" w:hAnsiTheme="majorEastAsia" w:eastAsiaTheme="majorEastAsia" w:cstheme="majorEastAsia"/>
                <w:bCs/>
                <w:color w:val="000000"/>
                <w:sz w:val="24"/>
                <w:szCs w:val="24"/>
              </w:rPr>
              <w:t xml:space="preserve">≥</w:t>
            </w:r>
            <w:r>
              <w:rPr>
                <w:rFonts w:hint="eastAsia" w:asciiTheme="majorEastAsia" w:hAnsiTheme="majorEastAsia" w:eastAsiaTheme="majorEastAsia" w:cstheme="majorEastAsia"/>
                <w:bCs/>
                <w:color w:val="000000"/>
                <w:sz w:val="24"/>
                <w:szCs w:val="24"/>
                <w:lang w:bidi="en-US"/>
              </w:rPr>
              <w:t xml:space="preserve">80.00h</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平均故障处理时间（</w:t>
            </w:r>
            <w:r>
              <w:rPr>
                <w:rFonts w:hint="eastAsia" w:asciiTheme="majorEastAsia" w:hAnsiTheme="majorEastAsia" w:eastAsiaTheme="majorEastAsia" w:cstheme="majorEastAsia"/>
                <w:bCs/>
                <w:color w:val="000000"/>
                <w:sz w:val="24"/>
                <w:szCs w:val="24"/>
                <w:lang w:bidi="en-US"/>
              </w:rPr>
              <w:t xml:space="preserve">MTTR</w:t>
            </w:r>
            <w:r>
              <w:rPr>
                <w:rFonts w:hint="eastAsia" w:asciiTheme="majorEastAsia" w:hAnsiTheme="majorEastAsia" w:eastAsiaTheme="majorEastAsia" w:cstheme="majorEastAsia"/>
                <w:bCs/>
                <w:color w:val="000000"/>
                <w:sz w:val="24"/>
                <w:szCs w:val="24"/>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lang w:bidi="en-US"/>
              </w:rPr>
            </w:pPr>
            <w:r>
              <w:rPr>
                <w:rFonts w:hint="eastAsia" w:asciiTheme="majorEastAsia" w:hAnsiTheme="majorEastAsia" w:eastAsiaTheme="majorEastAsia" w:cstheme="majorEastAsia"/>
                <w:bCs/>
                <w:color w:val="000000"/>
                <w:sz w:val="24"/>
                <w:szCs w:val="24"/>
                <w:lang w:bidi="en-US"/>
              </w:rPr>
              <w:t xml:space="preserve">≤30分钟</w:t>
            </w:r>
            <w:r/>
          </w:p>
        </w:tc>
      </w:tr>
      <w:tr>
        <w:trPr>
          <w:jc w:val="center"/>
          <w:trHeight w:val="567"/>
        </w:trPr>
        <w:tc>
          <w:tcPr>
            <w:shd w:val="clear" w:color="auto" w:fill="ffffff"/>
            <w:tcBorders>
              <w:top w:val="single" w:color="auto" w:sz="4" w:space="0"/>
              <w:left w:val="single" w:color="auto" w:sz="4" w:space="0"/>
              <w:bottom w:val="single" w:color="auto" w:sz="4" w:space="0"/>
            </w:tcBorders>
            <w:tcW w:w="5434"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rPr>
            </w:pPr>
            <w:r>
              <w:rPr>
                <w:rFonts w:hint="eastAsia" w:asciiTheme="majorEastAsia" w:hAnsiTheme="majorEastAsia" w:eastAsiaTheme="majorEastAsia" w:cstheme="majorEastAsia"/>
                <w:bCs/>
                <w:color w:val="000000"/>
                <w:sz w:val="24"/>
                <w:szCs w:val="24"/>
              </w:rPr>
              <w:t xml:space="preserve">全年故障时间</w:t>
            </w:r>
            <w:r/>
          </w:p>
        </w:tc>
        <w:tc>
          <w:tcPr>
            <w:shd w:val="clear" w:color="auto" w:fill="ffffff"/>
            <w:tcBorders>
              <w:top w:val="single" w:color="auto" w:sz="4" w:space="0"/>
              <w:left w:val="single" w:color="auto" w:sz="4" w:space="0"/>
              <w:bottom w:val="single" w:color="auto" w:sz="4" w:space="0"/>
              <w:right w:val="single" w:color="auto" w:sz="4" w:space="0"/>
            </w:tcBorders>
            <w:tcW w:w="3273" w:type="dxa"/>
            <w:vAlign w:val="center"/>
            <w:textDirection w:val="lrTb"/>
            <w:noWrap w:val="false"/>
          </w:tcPr>
          <w:p>
            <w:pPr>
              <w:pStyle w:val="1113"/>
              <w:ind w:firstLine="0"/>
              <w:jc w:val="center"/>
              <w:spacing w:line="240" w:lineRule="auto"/>
              <w:rPr>
                <w:rFonts w:hint="eastAsia" w:asciiTheme="majorEastAsia" w:hAnsiTheme="majorEastAsia" w:eastAsiaTheme="majorEastAsia" w:cstheme="majorEastAsia"/>
                <w:bCs/>
                <w:color w:val="000000"/>
                <w:sz w:val="24"/>
                <w:szCs w:val="24"/>
                <w:lang w:bidi="en-US"/>
              </w:rPr>
            </w:pPr>
            <w:r>
              <w:rPr>
                <w:rFonts w:hint="eastAsia" w:asciiTheme="majorEastAsia" w:hAnsiTheme="majorEastAsia" w:eastAsiaTheme="majorEastAsia" w:cstheme="majorEastAsia"/>
                <w:bCs/>
                <w:color w:val="000000"/>
                <w:sz w:val="24"/>
                <w:szCs w:val="24"/>
                <w:lang w:bidi="en-US"/>
              </w:rPr>
              <w:t xml:space="preserve">≤1小时</w:t>
            </w:r>
            <w:r/>
          </w:p>
        </w:tc>
      </w:tr>
    </w:tbl>
    <w:p>
      <w:pPr>
        <w:ind w:firstLine="560"/>
        <w:spacing w:line="560" w:lineRule="exact"/>
        <w:rPr>
          <w:rFonts w:hint="eastAsia" w:ascii="宋体" w:hAnsi="宋体"/>
          <w:bCs/>
          <w:sz w:val="28"/>
          <w:szCs w:val="28"/>
        </w:rPr>
      </w:pPr>
      <w:r>
        <w:rPr>
          <w:rFonts w:hint="eastAsia" w:ascii="宋体" w:hAnsi="宋体"/>
          <w:bCs/>
          <w:sz w:val="28"/>
          <w:szCs w:val="28"/>
        </w:rPr>
        <w:t xml:space="preserve">（2）IVR系统</w:t>
      </w:r>
      <w:r/>
    </w:p>
    <w:tbl>
      <w:tblPr>
        <w:tblW w:w="8670" w:type="dxa"/>
        <w:jc w:val="center"/>
        <w:tblLayout w:type="fixed"/>
        <w:tblCellMar>
          <w:left w:w="10" w:type="dxa"/>
          <w:right w:w="10" w:type="dxa"/>
        </w:tblCellMar>
        <w:tblLook w:val="04A0" w:firstRow="1" w:lastRow="0" w:firstColumn="1" w:lastColumn="0" w:noHBand="0" w:noVBand="1"/>
      </w:tblPr>
      <w:tblGrid>
        <w:gridCol w:w="4513"/>
        <w:gridCol w:w="4157"/>
      </w:tblGrid>
      <w:tr>
        <w:trPr>
          <w:jc w:val="center"/>
          <w:trHeight w:val="567" w:hRule="exact"/>
        </w:trPr>
        <w:tc>
          <w:tcPr>
            <w:shd w:val="clear" w:color="auto" w:fill="ffffff"/>
            <w:tcBorders>
              <w:top w:val="single" w:color="auto" w:sz="4" w:space="0"/>
              <w:left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w:t>
            </w:r>
            <w:r/>
          </w:p>
        </w:tc>
        <w:tc>
          <w:tcPr>
            <w:shd w:val="clear" w:color="auto" w:fill="ffffff"/>
            <w:tcBorders>
              <w:top w:val="single" w:color="auto" w:sz="4" w:space="0"/>
              <w:left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指标</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每秒建立呼叫数量（CAPS）</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≥200</w:t>
            </w:r>
            <w:r/>
          </w:p>
        </w:tc>
      </w:tr>
      <w:tr>
        <w:trPr>
          <w:jc w:val="center"/>
          <w:trHeight w:val="880"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系统响应时间（SIP）</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在用户拨完最后一个号码后听到第一句语音提示之前的间隔时间不超过1s</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平均故障处理时间（MTTR）</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bidi="en-US"/>
              </w:rPr>
              <w:t xml:space="preserve">≤</w:t>
            </w:r>
            <w:r>
              <w:rPr>
                <w:rFonts w:hint="eastAsia" w:ascii="宋体" w:hAnsi="宋体"/>
                <w:color w:val="000000"/>
                <w:sz w:val="24"/>
                <w:szCs w:val="24"/>
              </w:rPr>
              <w:t xml:space="preserve">30分钟</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平均无故障时间（MTBF）</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≥5000小时</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全年故障时间</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bidi="en-US"/>
              </w:rPr>
              <w:t xml:space="preserve">≤</w:t>
            </w:r>
            <w:r>
              <w:rPr>
                <w:rFonts w:hint="eastAsia" w:ascii="宋体" w:hAnsi="宋体"/>
                <w:color w:val="000000"/>
                <w:sz w:val="24"/>
                <w:szCs w:val="24"/>
              </w:rPr>
              <w:t xml:space="preserve">1小时</w:t>
            </w:r>
            <w:r/>
          </w:p>
        </w:tc>
      </w:tr>
      <w:tr>
        <w:trPr>
          <w:jc w:val="center"/>
          <w:trHeight w:val="567" w:hRule="exact"/>
        </w:trPr>
        <w:tc>
          <w:tcPr>
            <w:shd w:val="clear" w:color="auto" w:fill="ffffff"/>
            <w:tcBorders>
              <w:top w:val="single" w:color="auto" w:sz="4" w:space="0"/>
              <w:left w:val="single" w:color="auto" w:sz="4" w:space="0"/>
              <w:bottom w:val="single" w:color="auto" w:sz="4" w:space="0"/>
            </w:tcBorders>
            <w:tcW w:w="451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自动语音收号准确率</w:t>
            </w:r>
            <w:r/>
          </w:p>
        </w:tc>
        <w:tc>
          <w:tcPr>
            <w:shd w:val="clear" w:color="auto" w:fill="ffffff"/>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≥99.9%</w:t>
            </w:r>
            <w:r/>
          </w:p>
        </w:tc>
      </w:tr>
    </w:tbl>
    <w:p>
      <w:pPr>
        <w:ind w:firstLine="560"/>
        <w:spacing w:line="560" w:lineRule="exact"/>
        <w:rPr>
          <w:rFonts w:hint="eastAsia" w:ascii="宋体" w:hAnsi="宋体"/>
          <w:bCs/>
          <w:sz w:val="28"/>
          <w:szCs w:val="28"/>
        </w:rPr>
      </w:pPr>
      <w:r>
        <w:rPr>
          <w:rFonts w:hint="eastAsia" w:ascii="宋体" w:hAnsi="宋体"/>
          <w:bCs/>
          <w:sz w:val="28"/>
          <w:szCs w:val="28"/>
        </w:rPr>
        <w:t xml:space="preserve">3.7.4供应商运维呼叫平台具体要求</w:t>
      </w:r>
      <w:r/>
    </w:p>
    <w:p>
      <w:pPr>
        <w:ind w:firstLine="560"/>
        <w:spacing w:line="560" w:lineRule="exact"/>
        <w:rPr>
          <w:rFonts w:hint="eastAsia" w:ascii="宋体" w:hAnsi="宋体"/>
          <w:bCs/>
          <w:sz w:val="28"/>
          <w:szCs w:val="28"/>
        </w:rPr>
      </w:pPr>
      <w:r>
        <w:rPr>
          <w:rFonts w:hint="eastAsia" w:ascii="宋体" w:hAnsi="宋体"/>
          <w:bCs/>
          <w:sz w:val="28"/>
          <w:szCs w:val="28"/>
        </w:rPr>
        <w:t xml:space="preserve">（1）负责本业务系统的现场安装、配置、调试和割接上线。</w:t>
      </w:r>
      <w:r/>
    </w:p>
    <w:p>
      <w:pPr>
        <w:ind w:firstLine="560"/>
        <w:spacing w:line="560" w:lineRule="exact"/>
        <w:rPr>
          <w:rFonts w:hint="eastAsia" w:ascii="宋体" w:hAnsi="宋体"/>
          <w:bCs/>
          <w:sz w:val="28"/>
          <w:szCs w:val="28"/>
        </w:rPr>
      </w:pPr>
      <w:r>
        <w:rPr>
          <w:rFonts w:hint="eastAsia" w:ascii="宋体" w:hAnsi="宋体"/>
          <w:bCs/>
          <w:sz w:val="28"/>
          <w:szCs w:val="28"/>
        </w:rPr>
        <w:t xml:space="preserve">（2）负责本业务系统的现场使用培训、指导、日常问题解答。</w:t>
      </w:r>
      <w:r/>
    </w:p>
    <w:p>
      <w:pPr>
        <w:ind w:firstLine="560"/>
        <w:spacing w:line="560" w:lineRule="exact"/>
        <w:rPr>
          <w:rFonts w:hint="eastAsia" w:ascii="宋体" w:hAnsi="宋体"/>
          <w:bCs/>
          <w:sz w:val="28"/>
          <w:szCs w:val="28"/>
        </w:rPr>
      </w:pPr>
      <w:r>
        <w:rPr>
          <w:rFonts w:hint="eastAsia" w:ascii="宋体" w:hAnsi="宋体"/>
          <w:bCs/>
          <w:sz w:val="28"/>
          <w:szCs w:val="28"/>
        </w:rPr>
        <w:t xml:space="preserve">（3）负责本业务系统的现场日常巡检，保障系统稳定运行和正常使用。</w:t>
      </w:r>
      <w:r/>
    </w:p>
    <w:p>
      <w:pPr>
        <w:ind w:firstLine="560"/>
        <w:spacing w:line="560" w:lineRule="exact"/>
        <w:rPr>
          <w:rFonts w:hint="eastAsia" w:ascii="宋体" w:hAnsi="宋体"/>
          <w:bCs/>
          <w:sz w:val="28"/>
          <w:szCs w:val="28"/>
        </w:rPr>
      </w:pPr>
      <w:r>
        <w:rPr>
          <w:rFonts w:hint="eastAsia" w:ascii="宋体" w:hAnsi="宋体"/>
          <w:bCs/>
          <w:sz w:val="28"/>
          <w:szCs w:val="28"/>
        </w:rPr>
        <w:t xml:space="preserve">（4）负责收集本业务系统现场使用中发现的问题和缺陷，协调研发团队进行支持。</w:t>
      </w:r>
      <w:r/>
    </w:p>
    <w:p>
      <w:pPr>
        <w:ind w:firstLine="560"/>
        <w:spacing w:line="560" w:lineRule="exact"/>
        <w:rPr>
          <w:rFonts w:hint="eastAsia" w:ascii="宋体" w:hAnsi="宋体"/>
          <w:bCs/>
          <w:sz w:val="28"/>
          <w:szCs w:val="28"/>
        </w:rPr>
      </w:pPr>
      <w:r>
        <w:rPr>
          <w:rFonts w:hint="eastAsia" w:ascii="宋体" w:hAnsi="宋体"/>
          <w:bCs/>
          <w:sz w:val="28"/>
          <w:szCs w:val="28"/>
        </w:rPr>
        <w:t xml:space="preserve">（5）负责现场业务系统故障的应急响应和处理，现场无法直接解决的故障，协调研发团队进行及时处理。</w:t>
      </w:r>
      <w:r/>
    </w:p>
    <w:p>
      <w:pPr>
        <w:ind w:firstLine="560"/>
        <w:spacing w:line="560" w:lineRule="exact"/>
        <w:rPr>
          <w:rFonts w:hint="eastAsia" w:ascii="宋体" w:hAnsi="宋体"/>
          <w:bCs/>
          <w:sz w:val="28"/>
          <w:szCs w:val="28"/>
        </w:rPr>
      </w:pPr>
      <w:r>
        <w:rPr>
          <w:rFonts w:hint="eastAsia" w:ascii="宋体" w:hAnsi="宋体"/>
          <w:bCs/>
          <w:sz w:val="28"/>
          <w:szCs w:val="28"/>
        </w:rPr>
        <w:t xml:space="preserve">（6）项目建设期间，供应商研发团队根据采购人需求进行进行现场</w:t>
      </w:r>
      <w:r>
        <w:rPr>
          <w:rFonts w:hint="eastAsia" w:ascii="宋体" w:hAnsi="宋体"/>
          <w:bCs/>
          <w:sz w:val="28"/>
          <w:szCs w:val="28"/>
        </w:rPr>
        <w:t xml:space="preserve">系统优化、测试及软件版本发布、系统升级。</w:t>
      </w:r>
      <w:r/>
    </w:p>
    <w:p>
      <w:pPr>
        <w:ind w:firstLine="560"/>
        <w:spacing w:line="560" w:lineRule="exact"/>
        <w:rPr>
          <w:rFonts w:hint="eastAsia" w:ascii="宋体" w:hAnsi="宋体"/>
          <w:bCs/>
          <w:sz w:val="28"/>
          <w:szCs w:val="28"/>
        </w:rPr>
      </w:pPr>
      <w:r>
        <w:rPr>
          <w:rFonts w:hint="eastAsia" w:ascii="宋体" w:hAnsi="宋体"/>
          <w:bCs/>
          <w:sz w:val="28"/>
          <w:szCs w:val="28"/>
        </w:rPr>
        <w:t xml:space="preserve">（7）负责重要时段现场特殊保障。</w:t>
      </w:r>
      <w:r/>
    </w:p>
    <w:p>
      <w:pPr>
        <w:ind w:firstLine="560"/>
        <w:spacing w:line="560" w:lineRule="exact"/>
        <w:rPr>
          <w:rFonts w:hint="eastAsia" w:ascii="宋体" w:hAnsi="宋体"/>
          <w:bCs/>
          <w:sz w:val="28"/>
          <w:szCs w:val="28"/>
        </w:rPr>
      </w:pPr>
      <w:r>
        <w:rPr>
          <w:rFonts w:hint="eastAsia" w:ascii="宋体" w:hAnsi="宋体"/>
          <w:bCs/>
          <w:sz w:val="28"/>
          <w:szCs w:val="28"/>
        </w:rPr>
        <w:t xml:space="preserve">（8）因采购人现场环境、网络、服务器等因素造成本系统使用故障的，现场配合采购人进行故障的定位分析和恢复验证等相关工作。</w:t>
      </w:r>
      <w:r/>
    </w:p>
    <w:p>
      <w:pPr>
        <w:ind w:firstLine="560"/>
        <w:spacing w:line="560" w:lineRule="exact"/>
        <w:rPr>
          <w:rFonts w:hint="eastAsia" w:ascii="宋体" w:hAnsi="宋体"/>
          <w:bCs/>
          <w:sz w:val="28"/>
          <w:szCs w:val="28"/>
        </w:rPr>
      </w:pPr>
      <w:r>
        <w:rPr>
          <w:rFonts w:hint="eastAsia" w:ascii="宋体" w:hAnsi="宋体"/>
          <w:bCs/>
          <w:sz w:val="28"/>
          <w:szCs w:val="28"/>
        </w:rPr>
        <w:t xml:space="preserve">（9）采购人现场环境、网络、服务器等需要变更时，配合采购人进行业务系统保障和测试验证工作。</w:t>
      </w:r>
      <w:r/>
    </w:p>
    <w:p>
      <w:pPr>
        <w:ind w:firstLine="560"/>
        <w:spacing w:line="560" w:lineRule="exact"/>
        <w:rPr>
          <w:rFonts w:hint="eastAsia" w:ascii="宋体" w:hAnsi="宋体"/>
          <w:bCs/>
          <w:sz w:val="28"/>
          <w:szCs w:val="28"/>
        </w:rPr>
      </w:pPr>
      <w:r>
        <w:rPr>
          <w:rFonts w:hint="eastAsia" w:ascii="宋体" w:hAnsi="宋体"/>
          <w:bCs/>
          <w:sz w:val="28"/>
          <w:szCs w:val="28"/>
        </w:rPr>
        <w:t xml:space="preserve">（10）做好与采购人的现场日常沟通交流，收集采购人使用感知、意见和评价，定期向研发团队反馈。</w:t>
      </w:r>
      <w:r/>
    </w:p>
    <w:p>
      <w:pPr>
        <w:ind w:firstLine="560"/>
        <w:spacing w:line="560" w:lineRule="exact"/>
        <w:rPr>
          <w:rFonts w:hint="eastAsia" w:ascii="宋体" w:hAnsi="宋体"/>
          <w:bCs/>
          <w:sz w:val="28"/>
          <w:szCs w:val="28"/>
        </w:rPr>
      </w:pPr>
      <w:r>
        <w:rPr>
          <w:rFonts w:hint="eastAsia" w:ascii="宋体" w:hAnsi="宋体"/>
          <w:bCs/>
          <w:sz w:val="28"/>
          <w:szCs w:val="28"/>
        </w:rPr>
        <w:t xml:space="preserve">3.7.5维护服务质量要求</w:t>
      </w:r>
      <w:r/>
    </w:p>
    <w:p>
      <w:pPr>
        <w:ind w:firstLine="560"/>
        <w:spacing w:line="560" w:lineRule="exact"/>
        <w:rPr>
          <w:rFonts w:hint="eastAsia" w:ascii="宋体" w:hAnsi="宋体"/>
          <w:bCs/>
          <w:sz w:val="28"/>
          <w:szCs w:val="28"/>
        </w:rPr>
      </w:pPr>
      <w:r>
        <w:rPr>
          <w:rFonts w:hint="eastAsia" w:ascii="宋体" w:hAnsi="宋体"/>
          <w:bCs/>
          <w:sz w:val="28"/>
          <w:szCs w:val="28"/>
        </w:rPr>
        <w:t xml:space="preserve">为了保证本系统安全有效运行，需要供应商提供相应的质量保证和维护服务：</w:t>
      </w:r>
      <w:r/>
    </w:p>
    <w:p>
      <w:pPr>
        <w:ind w:firstLine="560"/>
        <w:spacing w:line="560" w:lineRule="exact"/>
        <w:rPr>
          <w:rFonts w:hint="eastAsia" w:ascii="宋体" w:hAnsi="宋体"/>
          <w:bCs/>
          <w:sz w:val="28"/>
          <w:szCs w:val="28"/>
        </w:rPr>
      </w:pPr>
      <w:r>
        <w:rPr>
          <w:rFonts w:hint="eastAsia" w:ascii="宋体" w:hAnsi="宋体"/>
          <w:bCs/>
          <w:sz w:val="28"/>
          <w:szCs w:val="28"/>
        </w:rPr>
        <w:t xml:space="preserve">（1）提供7*24小时响应服务，并有完整的服务响应机制。</w:t>
      </w:r>
      <w:r/>
    </w:p>
    <w:p>
      <w:pPr>
        <w:ind w:firstLine="560"/>
        <w:spacing w:line="560" w:lineRule="exact"/>
        <w:rPr>
          <w:rFonts w:hint="eastAsia" w:ascii="宋体" w:hAnsi="宋体"/>
          <w:bCs/>
          <w:sz w:val="28"/>
          <w:szCs w:val="28"/>
        </w:rPr>
      </w:pPr>
      <w:r>
        <w:rPr>
          <w:rFonts w:hint="eastAsia" w:ascii="宋体" w:hAnsi="宋体"/>
          <w:bCs/>
          <w:sz w:val="28"/>
          <w:szCs w:val="28"/>
        </w:rPr>
        <w:t xml:space="preserve">（2）故障发生时，半小时响应，1小时内解决系统问题。</w:t>
      </w:r>
      <w:r/>
    </w:p>
    <w:p>
      <w:pPr>
        <w:ind w:firstLine="560"/>
        <w:spacing w:line="560" w:lineRule="exact"/>
        <w:rPr>
          <w:rFonts w:hint="eastAsia" w:ascii="宋体" w:hAnsi="宋体"/>
          <w:bCs/>
          <w:sz w:val="28"/>
          <w:szCs w:val="28"/>
        </w:rPr>
      </w:pPr>
      <w:r>
        <w:rPr>
          <w:rFonts w:hint="eastAsia" w:ascii="宋体" w:hAnsi="宋体"/>
          <w:bCs/>
          <w:sz w:val="28"/>
          <w:szCs w:val="28"/>
        </w:rPr>
        <w:t xml:space="preserve">（3）具有良好的售后服务保障，能定期进行采购人回访，及时处理采购人意见。</w:t>
      </w:r>
      <w:r/>
    </w:p>
    <w:p>
      <w:pPr>
        <w:ind w:firstLine="560"/>
        <w:spacing w:line="560" w:lineRule="exact"/>
        <w:rPr>
          <w:rFonts w:hint="eastAsia" w:ascii="宋体" w:hAnsi="宋体"/>
          <w:bCs/>
          <w:sz w:val="28"/>
          <w:szCs w:val="28"/>
        </w:rPr>
      </w:pPr>
      <w:r>
        <w:rPr>
          <w:rFonts w:hint="eastAsia" w:ascii="宋体" w:hAnsi="宋体"/>
          <w:bCs/>
          <w:sz w:val="28"/>
          <w:szCs w:val="28"/>
        </w:rPr>
        <w:t xml:space="preserve">（4）确保话务系统和智能客服系统7*24小时不间断平稳运行。</w:t>
      </w:r>
      <w:r/>
    </w:p>
    <w:p>
      <w:pPr>
        <w:ind w:firstLine="562"/>
        <w:spacing w:line="560" w:lineRule="exact"/>
        <w:rPr>
          <w:rFonts w:hint="eastAsia" w:ascii="宋体" w:hAnsi="宋体"/>
          <w:b/>
          <w:sz w:val="28"/>
          <w:szCs w:val="28"/>
        </w:rPr>
        <w:outlineLvl w:val="2"/>
      </w:pPr>
      <w:r>
        <w:rPr>
          <w:rFonts w:hint="eastAsia" w:ascii="宋体" w:hAnsi="宋体"/>
          <w:b/>
          <w:sz w:val="28"/>
          <w:szCs w:val="28"/>
        </w:rPr>
        <w:t xml:space="preserve">（二）商务要求</w:t>
      </w:r>
      <w:r/>
    </w:p>
    <w:p>
      <w:pPr>
        <w:ind w:firstLine="560"/>
        <w:spacing w:line="560" w:lineRule="exact"/>
        <w:rPr>
          <w:rFonts w:hint="eastAsia" w:ascii="宋体" w:hAnsi="宋体"/>
          <w:bCs/>
          <w:sz w:val="28"/>
          <w:szCs w:val="28"/>
        </w:rPr>
      </w:pPr>
      <w:r>
        <w:rPr>
          <w:rFonts w:hint="eastAsia" w:ascii="宋体" w:hAnsi="宋体"/>
          <w:bCs/>
          <w:sz w:val="28"/>
          <w:szCs w:val="28"/>
        </w:rPr>
        <w:t xml:space="preserve">1.报价要求</w:t>
      </w:r>
      <w:r/>
    </w:p>
    <w:p>
      <w:pPr>
        <w:ind w:firstLine="560"/>
        <w:spacing w:line="560" w:lineRule="exact"/>
        <w:rPr>
          <w:rFonts w:hint="eastAsia" w:ascii="宋体" w:hAnsi="宋体"/>
          <w:bCs/>
          <w:sz w:val="28"/>
          <w:szCs w:val="28"/>
        </w:rPr>
      </w:pPr>
      <w:r>
        <w:rPr>
          <w:rFonts w:hint="eastAsia" w:ascii="宋体" w:hAnsi="宋体"/>
          <w:bCs/>
          <w:sz w:val="28"/>
          <w:szCs w:val="28"/>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560"/>
        <w:spacing w:line="560" w:lineRule="exact"/>
        <w:rPr>
          <w:rFonts w:hint="eastAsia" w:ascii="宋体" w:hAnsi="宋体"/>
          <w:bCs/>
          <w:sz w:val="28"/>
          <w:szCs w:val="28"/>
        </w:rPr>
      </w:pPr>
      <w:r>
        <w:rPr>
          <w:rFonts w:hint="eastAsia" w:ascii="宋体" w:hAnsi="宋体"/>
          <w:bCs/>
          <w:sz w:val="28"/>
          <w:szCs w:val="28"/>
        </w:rPr>
        <w:t xml:space="preserve">（2）供应商的任何错漏、优惠、竞争性报价不得作为减轻责任、减少服务、增加收费、降低服务质量的理由。</w:t>
      </w:r>
      <w:r/>
    </w:p>
    <w:p>
      <w:pPr>
        <w:ind w:firstLine="560"/>
        <w:spacing w:line="560" w:lineRule="exact"/>
        <w:rPr>
          <w:rFonts w:hint="eastAsia" w:ascii="宋体" w:hAnsi="宋体"/>
          <w:bCs/>
          <w:sz w:val="28"/>
          <w:szCs w:val="28"/>
        </w:rPr>
      </w:pPr>
      <w:r>
        <w:rPr>
          <w:rFonts w:hint="eastAsia" w:ascii="宋体" w:hAnsi="宋体"/>
          <w:bCs/>
          <w:sz w:val="28"/>
          <w:szCs w:val="28"/>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560"/>
        <w:spacing w:line="560" w:lineRule="exact"/>
        <w:rPr>
          <w:rFonts w:hint="eastAsia" w:ascii="宋体" w:hAnsi="宋体"/>
          <w:bCs/>
          <w:sz w:val="28"/>
          <w:szCs w:val="28"/>
        </w:rPr>
      </w:pPr>
      <w:r>
        <w:rPr>
          <w:rFonts w:hint="eastAsia" w:ascii="宋体" w:hAnsi="宋体"/>
          <w:bCs/>
          <w:sz w:val="28"/>
          <w:szCs w:val="28"/>
        </w:rPr>
        <w:t xml:space="preserve">2.实施要求</w:t>
      </w:r>
      <w:r/>
    </w:p>
    <w:p>
      <w:pPr>
        <w:ind w:firstLine="560"/>
        <w:spacing w:line="560" w:lineRule="exact"/>
        <w:rPr>
          <w:rFonts w:hint="eastAsia" w:ascii="宋体" w:hAnsi="宋体"/>
          <w:bCs/>
          <w:sz w:val="28"/>
          <w:szCs w:val="28"/>
        </w:rPr>
      </w:pPr>
      <w:r>
        <w:rPr>
          <w:rFonts w:hint="eastAsia" w:ascii="宋体" w:hAnsi="宋体"/>
          <w:bCs/>
          <w:sz w:val="28"/>
          <w:szCs w:val="28"/>
        </w:rPr>
        <w:t xml:space="preserve">2.1维护服务质量要求</w:t>
      </w:r>
      <w:r/>
    </w:p>
    <w:p>
      <w:pPr>
        <w:ind w:firstLine="560"/>
        <w:spacing w:line="560" w:lineRule="exact"/>
        <w:rPr>
          <w:rFonts w:hint="eastAsia" w:ascii="宋体" w:hAnsi="宋体"/>
          <w:bCs/>
          <w:sz w:val="28"/>
          <w:szCs w:val="28"/>
        </w:rPr>
      </w:pPr>
      <w:r>
        <w:rPr>
          <w:rFonts w:hint="eastAsia" w:ascii="宋体" w:hAnsi="宋体"/>
          <w:bCs/>
          <w:sz w:val="28"/>
          <w:szCs w:val="28"/>
        </w:rPr>
        <w:t xml:space="preserve">为了保证本系统安全有效运行，需要供应商提供相应的质量保证和维护服务：</w:t>
      </w:r>
      <w:r/>
    </w:p>
    <w:p>
      <w:pPr>
        <w:ind w:firstLine="560"/>
        <w:spacing w:line="560" w:lineRule="exact"/>
        <w:rPr>
          <w:rFonts w:hint="eastAsia" w:ascii="宋体" w:hAnsi="宋体"/>
          <w:bCs/>
          <w:sz w:val="28"/>
          <w:szCs w:val="28"/>
        </w:rPr>
      </w:pPr>
      <w:r>
        <w:rPr>
          <w:rFonts w:hint="eastAsia" w:ascii="宋体" w:hAnsi="宋体"/>
          <w:bCs/>
          <w:sz w:val="28"/>
          <w:szCs w:val="28"/>
        </w:rPr>
        <w:t xml:space="preserve">（1）提供7*24小时响应服务，并有完整的服务响应机制。</w:t>
      </w:r>
      <w:r/>
    </w:p>
    <w:p>
      <w:pPr>
        <w:ind w:firstLine="560"/>
        <w:spacing w:line="560" w:lineRule="exact"/>
        <w:rPr>
          <w:rFonts w:hint="eastAsia" w:ascii="宋体" w:hAnsi="宋体"/>
          <w:bCs/>
          <w:sz w:val="28"/>
          <w:szCs w:val="28"/>
        </w:rPr>
      </w:pPr>
      <w:r>
        <w:rPr>
          <w:rFonts w:hint="eastAsia" w:ascii="宋体" w:hAnsi="宋体"/>
          <w:bCs/>
          <w:sz w:val="28"/>
          <w:szCs w:val="28"/>
        </w:rPr>
        <w:t xml:space="preserve">（2）当故障发生时，依据“2.2故障分类以及服务要求”表格，及时做出响应以提供服务，并解决故障问题。 </w:t>
      </w:r>
      <w:r/>
    </w:p>
    <w:p>
      <w:pPr>
        <w:ind w:firstLine="560"/>
        <w:spacing w:line="560" w:lineRule="exact"/>
        <w:rPr>
          <w:rFonts w:hint="eastAsia" w:ascii="宋体" w:hAnsi="宋体"/>
          <w:bCs/>
          <w:sz w:val="28"/>
          <w:szCs w:val="28"/>
        </w:rPr>
      </w:pPr>
      <w:r>
        <w:rPr>
          <w:rFonts w:hint="eastAsia" w:ascii="宋体" w:hAnsi="宋体"/>
          <w:bCs/>
          <w:sz w:val="28"/>
          <w:szCs w:val="28"/>
        </w:rPr>
        <w:t xml:space="preserve">（3）具有良好的售后服务保障，能定期进行采购人回访，及时处理采购人意见。</w:t>
      </w:r>
      <w:r/>
    </w:p>
    <w:p>
      <w:pPr>
        <w:ind w:firstLine="560"/>
        <w:spacing w:line="560" w:lineRule="exact"/>
        <w:rPr>
          <w:rFonts w:hint="eastAsia" w:ascii="宋体" w:hAnsi="宋体"/>
          <w:bCs/>
          <w:sz w:val="28"/>
          <w:szCs w:val="28"/>
        </w:rPr>
      </w:pPr>
      <w:r>
        <w:rPr>
          <w:rFonts w:hint="eastAsia" w:ascii="宋体" w:hAnsi="宋体"/>
          <w:bCs/>
          <w:sz w:val="28"/>
          <w:szCs w:val="28"/>
        </w:rPr>
        <w:t xml:space="preserve">（4）确保话务系统和智能客服系统7*24小时不间断平稳运行。</w:t>
      </w:r>
      <w:r/>
    </w:p>
    <w:p>
      <w:pPr>
        <w:ind w:firstLine="560"/>
        <w:spacing w:line="560" w:lineRule="exact"/>
        <w:rPr>
          <w:rFonts w:hint="eastAsia" w:ascii="宋体" w:hAnsi="宋体"/>
          <w:bCs/>
          <w:sz w:val="28"/>
          <w:szCs w:val="28"/>
        </w:rPr>
      </w:pPr>
      <w:r>
        <w:rPr>
          <w:rFonts w:hint="eastAsia" w:ascii="宋体" w:hAnsi="宋体"/>
          <w:bCs/>
          <w:sz w:val="28"/>
          <w:szCs w:val="28"/>
        </w:rPr>
        <w:t xml:space="preserve">2.2故障分类及服务</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578"/>
        <w:gridCol w:w="2288"/>
        <w:gridCol w:w="5192"/>
      </w:tblGrid>
      <w:tr>
        <w:trPr>
          <w:jc w:val="center"/>
          <w:trHeight w:val="567"/>
        </w:trPr>
        <w:tc>
          <w:tcPr>
            <w:shd w:val="clear" w:color="auto" w:fill="ffffff"/>
            <w:tcW w:w="871" w:type="pct"/>
            <w:vAlign w:val="center"/>
            <w:textDirection w:val="lrTb"/>
            <w:noWrap w:val="false"/>
          </w:tcPr>
          <w:p>
            <w:pPr>
              <w:jc w:val="center"/>
              <w:rPr>
                <w:rFonts w:hint="eastAsia" w:ascii="宋体" w:hAnsi="宋体"/>
                <w:color w:val="000000"/>
                <w:sz w:val="24"/>
                <w:szCs w:val="24"/>
              </w:rPr>
            </w:pPr>
            <w:r/>
            <w:bookmarkStart w:id="258" w:name="_Toc60909715"/>
            <w:r>
              <w:rPr>
                <w:rFonts w:hint="eastAsia" w:ascii="宋体" w:hAnsi="宋体"/>
                <w:color w:val="000000"/>
                <w:sz w:val="24"/>
                <w:szCs w:val="24"/>
              </w:rPr>
              <w:t xml:space="preserve">故障分级</w:t>
            </w:r>
            <w:bookmarkEnd w:id="258"/>
            <w:r/>
            <w:r/>
          </w:p>
        </w:tc>
        <w:tc>
          <w:tcPr>
            <w:shd w:val="clear" w:color="auto" w:fill="ffffff"/>
            <w:tcW w:w="1262"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故障定义</w:t>
            </w:r>
            <w:r/>
          </w:p>
        </w:tc>
        <w:tc>
          <w:tcPr>
            <w:shd w:val="clear" w:color="auto" w:fill="ffffff"/>
            <w:tcW w:w="2865"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故障解决标准</w:t>
            </w:r>
            <w:r/>
          </w:p>
        </w:tc>
      </w:tr>
      <w:tr>
        <w:trPr>
          <w:jc w:val="center"/>
          <w:trHeight w:val="23"/>
        </w:trPr>
        <w:tc>
          <w:tcPr>
            <w:shd w:val="clear" w:color="auto" w:fill="ffffff"/>
            <w:tcW w:w="871"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致命</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（一级故障）</w:t>
            </w:r>
            <w:r/>
          </w:p>
        </w:tc>
        <w:tc>
          <w:tcPr>
            <w:shd w:val="clear" w:color="auto" w:fill="ffffff"/>
            <w:tcW w:w="1262"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全部业务或关键业务受到灾难性影响；</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由于软件原因可能会对采购人声誉造成重大影响的故障；</w:t>
            </w:r>
            <w:r/>
          </w:p>
        </w:tc>
        <w:tc>
          <w:tcPr>
            <w:shd w:val="clear" w:color="auto" w:fill="ffffff"/>
            <w:tcW w:w="2865"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1.维护人员5分钟内响应，15分钟内到达现场，并着手分析问题；</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2.提交应急恢复方案，确保在30分钟内恢复业务正常开展；</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3.连续工作直至问题解决；</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4.进行问题根源性分析。</w:t>
            </w:r>
            <w:r/>
          </w:p>
        </w:tc>
      </w:tr>
      <w:tr>
        <w:trPr>
          <w:jc w:val="center"/>
          <w:trHeight w:val="23"/>
        </w:trPr>
        <w:tc>
          <w:tcPr>
            <w:shd w:val="clear" w:color="auto" w:fill="ffffff"/>
            <w:tcW w:w="871"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非常严重</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（二级故障）</w:t>
            </w:r>
            <w:r/>
          </w:p>
        </w:tc>
        <w:tc>
          <w:tcPr>
            <w:shd w:val="clear" w:color="auto" w:fill="ffffff"/>
            <w:tcW w:w="1262"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部分业务受严重影响；</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服务严重受损或严重降级；</w:t>
            </w:r>
            <w:r/>
          </w:p>
        </w:tc>
        <w:tc>
          <w:tcPr>
            <w:shd w:val="clear" w:color="auto" w:fill="ffffff"/>
            <w:tcW w:w="2865"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1.维护人员5分钟内响应，30分钟内到达现场，并着手分析问题；</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2.提交应急恢复方案，确保在30分钟内恢复业务正常开展；</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3.连续工作直至问题解决；</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4.进行问题根源性分析。</w:t>
            </w:r>
            <w:r/>
          </w:p>
        </w:tc>
      </w:tr>
      <w:tr>
        <w:trPr>
          <w:jc w:val="center"/>
          <w:trHeight w:val="23"/>
        </w:trPr>
        <w:tc>
          <w:tcPr>
            <w:shd w:val="clear" w:color="auto" w:fill="ffffff"/>
            <w:tcW w:w="871"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严重</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（三级故障）</w:t>
            </w:r>
            <w:r/>
          </w:p>
        </w:tc>
        <w:tc>
          <w:tcPr>
            <w:shd w:val="clear" w:color="auto" w:fill="ffffff"/>
            <w:tcW w:w="1262"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服务中度受损或中度降级，在受影响的情况下工作仍能合理继续；</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只对极小部分采购人</w:t>
            </w:r>
            <w:r>
              <w:rPr>
                <w:rFonts w:hint="eastAsia" w:ascii="宋体"/>
                <w:color w:val="000000"/>
                <w:sz w:val="24"/>
                <w:szCs w:val="24"/>
              </w:rPr>
              <w:t xml:space="preserve">产生的且不涉及资金风险的故障；</w:t>
            </w:r>
            <w:r/>
          </w:p>
        </w:tc>
        <w:tc>
          <w:tcPr>
            <w:shd w:val="clear" w:color="auto" w:fill="ffffff"/>
            <w:tcW w:w="2865"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1.维护人员5分钟内响应，并着手分析问题；</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2.提交恢复方案，1小时内恢复业务正常开展；</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3.进行问题根源性分析。</w:t>
            </w:r>
            <w:r/>
          </w:p>
        </w:tc>
      </w:tr>
      <w:tr>
        <w:trPr>
          <w:jc w:val="center"/>
          <w:trHeight w:val="23"/>
        </w:trPr>
        <w:tc>
          <w:tcPr>
            <w:shd w:val="clear" w:color="auto" w:fill="ffffff"/>
            <w:tcW w:w="871"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一般</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（四级故障）</w:t>
            </w:r>
            <w:r/>
          </w:p>
        </w:tc>
        <w:tc>
          <w:tcPr>
            <w:shd w:val="clear" w:color="auto" w:fill="ffffff"/>
            <w:tcW w:w="1262"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业务受最小程度的影响实质上正常进行，对服务仅造成微小障碍或无障碍</w:t>
            </w:r>
            <w:r/>
          </w:p>
        </w:tc>
        <w:tc>
          <w:tcPr>
            <w:shd w:val="clear" w:color="auto" w:fill="ffffff"/>
            <w:tcW w:w="2865"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1.维护人员5分钟内响应，并着手分析问题；</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2.提交恢复方案2小时内恢复业务正常开展。</w:t>
            </w:r>
            <w:r/>
          </w:p>
        </w:tc>
      </w:tr>
      <w:tr>
        <w:trPr>
          <w:jc w:val="center"/>
          <w:trHeight w:val="23"/>
        </w:trPr>
        <w:tc>
          <w:tcPr>
            <w:shd w:val="clear" w:color="auto" w:fill="ffffff"/>
            <w:tcW w:w="871"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轻微</w:t>
            </w:r>
            <w:r/>
          </w:p>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（五级故障）</w:t>
            </w:r>
            <w:r/>
          </w:p>
        </w:tc>
        <w:tc>
          <w:tcPr>
            <w:shd w:val="clear" w:color="auto" w:fill="ffffff"/>
            <w:tcW w:w="1262"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业务没有受到影响维护方对业务方提供基础系统维护保障</w:t>
            </w:r>
            <w:r/>
          </w:p>
        </w:tc>
        <w:tc>
          <w:tcPr>
            <w:shd w:val="clear" w:color="auto" w:fill="ffffff"/>
            <w:tcW w:w="2865" w:type="pct"/>
            <w:vAlign w:val="center"/>
            <w:textDirection w:val="lrTb"/>
            <w:noWrap w:val="false"/>
          </w:tcPr>
          <w:p>
            <w:pPr>
              <w:pStyle w:val="1113"/>
              <w:ind w:firstLine="0"/>
              <w:jc w:val="center"/>
              <w:spacing w:line="240" w:lineRule="auto"/>
              <w:rPr>
                <w:rFonts w:hint="eastAsia" w:ascii="宋体"/>
                <w:color w:val="000000"/>
                <w:sz w:val="24"/>
                <w:szCs w:val="24"/>
              </w:rPr>
            </w:pPr>
            <w:r>
              <w:rPr>
                <w:rFonts w:hint="eastAsia" w:ascii="宋体"/>
                <w:color w:val="000000"/>
                <w:sz w:val="24"/>
                <w:szCs w:val="24"/>
              </w:rPr>
              <w:t xml:space="preserve">维护人员5分钟内响应，提供基础环境层面的技术支持。</w:t>
            </w:r>
            <w:r/>
          </w:p>
        </w:tc>
      </w:tr>
    </w:tbl>
    <w:p>
      <w:pPr>
        <w:ind w:firstLine="560"/>
        <w:spacing w:line="560" w:lineRule="exact"/>
        <w:rPr>
          <w:rFonts w:hint="eastAsia" w:ascii="宋体" w:hAnsi="宋体"/>
          <w:bCs/>
          <w:sz w:val="28"/>
          <w:szCs w:val="28"/>
        </w:rPr>
      </w:pPr>
      <w:r>
        <w:rPr>
          <w:rFonts w:hint="eastAsia" w:ascii="宋体" w:hAnsi="宋体"/>
          <w:bCs/>
          <w:sz w:val="28"/>
          <w:szCs w:val="28"/>
        </w:rPr>
        <w:t xml:space="preserve">2.3项目服务期限</w:t>
      </w:r>
      <w:r/>
    </w:p>
    <w:p>
      <w:pPr>
        <w:ind w:firstLine="560"/>
        <w:spacing w:line="560" w:lineRule="exact"/>
        <w:rPr>
          <w:rFonts w:hint="eastAsia" w:ascii="宋体" w:hAnsi="宋体"/>
          <w:bCs/>
          <w:sz w:val="28"/>
          <w:szCs w:val="28"/>
        </w:rPr>
      </w:pPr>
      <w:r>
        <w:rPr>
          <w:rFonts w:hint="eastAsia" w:ascii="宋体" w:hAnsi="宋体"/>
          <w:bCs/>
          <w:sz w:val="28"/>
          <w:szCs w:val="28"/>
        </w:rPr>
        <w:t xml:space="preserve">自合同签订之日起一年。当年合同期满后，采购人有权根据供应商的履约情况决定是否与中标供应商签订后续服务合同或另行采购，续签合同期限不超过两年。</w:t>
      </w:r>
      <w:r/>
    </w:p>
    <w:p>
      <w:pPr>
        <w:ind w:firstLine="560"/>
        <w:spacing w:line="560" w:lineRule="exact"/>
        <w:rPr>
          <w:rFonts w:hint="eastAsia" w:ascii="宋体" w:hAnsi="宋体"/>
          <w:bCs/>
          <w:sz w:val="28"/>
          <w:szCs w:val="28"/>
        </w:rPr>
      </w:pPr>
      <w:r>
        <w:rPr>
          <w:rFonts w:hint="eastAsia" w:ascii="宋体" w:hAnsi="宋体"/>
          <w:bCs/>
          <w:sz w:val="28"/>
          <w:szCs w:val="28"/>
        </w:rPr>
        <w:t xml:space="preserve">2.4项目实施要求</w:t>
      </w:r>
      <w:r/>
    </w:p>
    <w:p>
      <w:pPr>
        <w:ind w:firstLine="560"/>
        <w:spacing w:line="560" w:lineRule="exact"/>
        <w:rPr>
          <w:rFonts w:hint="eastAsia" w:ascii="宋体" w:hAnsi="宋体"/>
          <w:bCs/>
          <w:sz w:val="28"/>
          <w:szCs w:val="28"/>
        </w:rPr>
      </w:pPr>
      <w:r>
        <w:rPr>
          <w:rFonts w:hint="eastAsia" w:ascii="宋体" w:hAnsi="宋体"/>
          <w:bCs/>
          <w:sz w:val="28"/>
          <w:szCs w:val="28"/>
        </w:rPr>
        <w:t xml:space="preserve">（1）项目文档：供应商必须按国家、省、市行业标准规范及本项目相关工作要求，提交技术文档，</w:t>
      </w:r>
      <w:r>
        <w:rPr>
          <w:rFonts w:hint="eastAsia" w:ascii="宋体" w:hAnsi="宋体"/>
          <w:bCs/>
          <w:sz w:val="28"/>
          <w:szCs w:val="28"/>
          <w:lang w:val="zh-CN"/>
        </w:rPr>
        <w:t xml:space="preserve">配合做好项目验收。</w:t>
      </w:r>
      <w:r/>
    </w:p>
    <w:p>
      <w:pPr>
        <w:ind w:firstLine="560"/>
        <w:spacing w:line="560" w:lineRule="exact"/>
        <w:rPr>
          <w:rFonts w:hint="eastAsia" w:ascii="宋体" w:hAnsi="宋体"/>
          <w:bCs/>
          <w:sz w:val="28"/>
          <w:szCs w:val="28"/>
        </w:rPr>
      </w:pPr>
      <w:r>
        <w:rPr>
          <w:rFonts w:hint="eastAsia" w:ascii="宋体" w:hAnsi="宋体"/>
          <w:bCs/>
          <w:sz w:val="28"/>
          <w:szCs w:val="28"/>
        </w:rPr>
        <w:t xml:space="preserve">（2）项目版权：供应商必须保证本项目成果及所使用到资源的版权合法性，本项目成果及实施过程中一切产出物（包括程序代码、系统设计文档、库表结构、数据字典、各类数据、文档台账等）所有权及版权归采购人所有。</w:t>
      </w:r>
      <w:r/>
    </w:p>
    <w:p>
      <w:pPr>
        <w:ind w:firstLine="560"/>
        <w:spacing w:line="560" w:lineRule="exact"/>
        <w:rPr>
          <w:rFonts w:hint="eastAsia" w:ascii="宋体" w:hAnsi="宋体"/>
          <w:bCs/>
          <w:sz w:val="28"/>
          <w:szCs w:val="28"/>
        </w:rPr>
      </w:pPr>
      <w:r>
        <w:rPr>
          <w:rFonts w:hint="eastAsia" w:ascii="宋体" w:hAnsi="宋体"/>
          <w:bCs/>
          <w:sz w:val="28"/>
          <w:szCs w:val="28"/>
        </w:rPr>
        <w:t xml:space="preserve">（3）项目保密：供应商必须严格规范执行各项保密制度，对采购人各类信息进行保密管理，杜绝任何泄密事件的发生。供应商对提供的人员开展背景调研，需向采购人提供人员的无犯罪证明及背景调查资料，确保在采购人处工作的人员政治品德、工作作风、业务能力优良。</w:t>
      </w:r>
      <w:r/>
    </w:p>
    <w:p>
      <w:pPr>
        <w:ind w:firstLine="560"/>
        <w:spacing w:line="560" w:lineRule="exact"/>
        <w:rPr>
          <w:rFonts w:hint="eastAsia" w:ascii="宋体" w:hAnsi="宋体"/>
          <w:bCs/>
          <w:sz w:val="28"/>
          <w:szCs w:val="28"/>
        </w:rPr>
      </w:pPr>
      <w:r>
        <w:rPr>
          <w:rFonts w:hint="eastAsia" w:ascii="宋体" w:hAnsi="宋体"/>
          <w:bCs/>
          <w:sz w:val="28"/>
          <w:szCs w:val="28"/>
        </w:rPr>
        <w:t xml:space="preserve">（4）供应商提供的服务完全符合招标文件要求，在响应文件中提供的服务承诺及方案是真实的，一旦由采购人发现服务与响应文件说明不符，采购人可以立即解除与供应商的合同。</w:t>
      </w:r>
      <w:r/>
    </w:p>
    <w:p>
      <w:pPr>
        <w:ind w:firstLine="560"/>
        <w:spacing w:line="560" w:lineRule="exact"/>
        <w:rPr>
          <w:rFonts w:hint="eastAsia" w:ascii="宋体" w:hAnsi="宋体"/>
          <w:bCs/>
          <w:sz w:val="28"/>
          <w:szCs w:val="28"/>
        </w:rPr>
      </w:pPr>
      <w:r>
        <w:rPr>
          <w:rFonts w:hint="eastAsia" w:ascii="宋体" w:hAnsi="宋体"/>
          <w:bCs/>
          <w:sz w:val="28"/>
          <w:szCs w:val="28"/>
        </w:rPr>
        <w:t xml:space="preserve">（5）项目通过验收要求：供应商季度、年度热线综合接通率不低于</w:t>
      </w:r>
      <w:r>
        <w:rPr>
          <w:rFonts w:hint="eastAsia" w:ascii="宋体" w:hAnsi="宋体"/>
          <w:bCs/>
          <w:sz w:val="28"/>
          <w:szCs w:val="28"/>
        </w:rPr>
        <w:t xml:space="preserve">95</w:t>
      </w:r>
      <w:r>
        <w:rPr>
          <w:rFonts w:hint="eastAsia" w:ascii="宋体" w:hAnsi="宋体"/>
          <w:bCs/>
          <w:sz w:val="28"/>
          <w:szCs w:val="28"/>
        </w:rPr>
        <w:t xml:space="preserve">%，其中人工接通率不低于92%，智能</w:t>
      </w:r>
      <w:r>
        <w:rPr>
          <w:rFonts w:hint="eastAsia" w:ascii="宋体" w:hAnsi="宋体"/>
          <w:bCs/>
          <w:sz w:val="28"/>
          <w:szCs w:val="28"/>
        </w:rPr>
        <w:t xml:space="preserve">客服接通率不低于100%。全省12393热线接通率排名第一，全市政务热线接通率排名前三。</w:t>
      </w:r>
      <w:r/>
    </w:p>
    <w:p>
      <w:pPr>
        <w:ind w:firstLine="560"/>
        <w:spacing w:line="560" w:lineRule="exact"/>
        <w:rPr>
          <w:rFonts w:hint="eastAsia" w:ascii="宋体" w:hAnsi="宋体"/>
          <w:bCs/>
          <w:sz w:val="28"/>
          <w:szCs w:val="28"/>
        </w:rPr>
      </w:pPr>
      <w:r>
        <w:rPr>
          <w:rFonts w:hint="eastAsia" w:ascii="宋体" w:hAnsi="宋体"/>
          <w:bCs/>
          <w:sz w:val="28"/>
          <w:szCs w:val="28"/>
        </w:rPr>
        <w:t xml:space="preserve">（6）供应商须遵守国家、省、市及采购人相关廉政管理规定。</w:t>
      </w:r>
      <w:r/>
    </w:p>
    <w:p>
      <w:pPr>
        <w:ind w:firstLine="560"/>
        <w:spacing w:line="560" w:lineRule="exact"/>
        <w:rPr>
          <w:rFonts w:hint="eastAsia" w:ascii="宋体" w:hAnsi="宋体"/>
          <w:bCs/>
          <w:sz w:val="28"/>
          <w:szCs w:val="28"/>
        </w:rPr>
      </w:pPr>
      <w:r>
        <w:rPr>
          <w:rFonts w:hint="eastAsia" w:ascii="宋体" w:hAnsi="宋体"/>
          <w:bCs/>
          <w:sz w:val="28"/>
          <w:szCs w:val="28"/>
        </w:rPr>
        <w:t xml:space="preserve">3.项目考核与违约责任</w:t>
      </w:r>
      <w:r/>
    </w:p>
    <w:p>
      <w:pPr>
        <w:ind w:firstLine="560"/>
        <w:spacing w:line="560" w:lineRule="exact"/>
        <w:rPr>
          <w:rFonts w:hint="eastAsia" w:ascii="宋体" w:hAnsi="宋体"/>
          <w:bCs/>
          <w:sz w:val="28"/>
          <w:szCs w:val="28"/>
        </w:rPr>
      </w:pPr>
      <w:r>
        <w:rPr>
          <w:rFonts w:ascii="宋体" w:hAnsi="宋体"/>
          <w:bCs/>
          <w:sz w:val="28"/>
          <w:szCs w:val="28"/>
        </w:rPr>
        <w:t xml:space="preserve">供应商应在项目实施过程中遵守网络安全法律法规，接受采购人及监理方（或者采购人委托的有关各方）的监督管理，若违反项目合同及有关项目管理指令、要求时接受相应的违约责任，接受以下工作质量考核评价办法。</w:t>
      </w:r>
      <w:r/>
    </w:p>
    <w:p>
      <w:pPr>
        <w:ind w:firstLine="560"/>
        <w:spacing w:line="560" w:lineRule="exact"/>
        <w:rPr>
          <w:rFonts w:hint="eastAsia" w:ascii="宋体" w:hAnsi="宋体"/>
          <w:bCs/>
          <w:sz w:val="28"/>
          <w:szCs w:val="28"/>
        </w:rPr>
      </w:pPr>
      <w:r>
        <w:rPr>
          <w:rFonts w:hint="eastAsia" w:ascii="宋体" w:hAnsi="宋体"/>
          <w:bCs/>
          <w:sz w:val="28"/>
          <w:szCs w:val="28"/>
        </w:rPr>
        <w:t xml:space="preserve">（1）</w:t>
      </w:r>
      <w:r>
        <w:rPr>
          <w:rFonts w:ascii="宋体" w:hAnsi="宋体"/>
          <w:bCs/>
          <w:sz w:val="28"/>
          <w:szCs w:val="28"/>
        </w:rPr>
        <w:t xml:space="preserve">项目验收不通过的违约责任</w:t>
      </w:r>
      <w:r/>
    </w:p>
    <w:p>
      <w:pPr>
        <w:ind w:firstLine="560"/>
        <w:spacing w:line="560" w:lineRule="exact"/>
        <w:rPr>
          <w:rFonts w:hint="eastAsia" w:ascii="宋体" w:hAnsi="宋体"/>
          <w:bCs/>
          <w:sz w:val="28"/>
          <w:szCs w:val="28"/>
        </w:rPr>
      </w:pPr>
      <w:r>
        <w:rPr>
          <w:rFonts w:ascii="宋体" w:hAnsi="宋体"/>
          <w:bCs/>
          <w:sz w:val="28"/>
          <w:szCs w:val="28"/>
        </w:rPr>
        <w:t xml:space="preserve">供应商必须按国家、省、市行业标准规范，提交基础文档、过程文档、技术文档和验收文档。若供应商未能通过采购人组织的项目验收（包括但不限于提交的各类文档不符合要求），采购人有权要求供应商在15</w:t>
      </w:r>
      <w:r>
        <w:rPr>
          <w:rFonts w:hint="eastAsia" w:ascii="宋体" w:hAnsi="宋体"/>
          <w:bCs/>
          <w:sz w:val="28"/>
          <w:szCs w:val="28"/>
        </w:rPr>
        <w:t xml:space="preserve">日</w:t>
      </w:r>
      <w:r>
        <w:rPr>
          <w:rFonts w:ascii="宋体" w:hAnsi="宋体"/>
          <w:bCs/>
          <w:sz w:val="28"/>
          <w:szCs w:val="28"/>
        </w:rPr>
        <w:t xml:space="preserve">内进行整改直至通过验收。若供应商逾期</w:t>
      </w:r>
      <w:r>
        <w:rPr>
          <w:rFonts w:hint="eastAsia" w:ascii="宋体" w:hAnsi="宋体"/>
          <w:bCs/>
          <w:sz w:val="28"/>
          <w:szCs w:val="28"/>
        </w:rPr>
        <w:t xml:space="preserve">整改</w:t>
      </w:r>
      <w:r>
        <w:rPr>
          <w:rFonts w:ascii="宋体" w:hAnsi="宋体"/>
          <w:bCs/>
          <w:sz w:val="28"/>
          <w:szCs w:val="28"/>
        </w:rPr>
        <w:t xml:space="preserve">仍未通过验收，每逾期一日，应向采购人支付合同总金额</w:t>
      </w:r>
      <w:r>
        <w:rPr>
          <w:rFonts w:hint="eastAsia" w:ascii="宋体" w:hAnsi="宋体"/>
          <w:bCs/>
          <w:sz w:val="28"/>
          <w:szCs w:val="28"/>
        </w:rPr>
        <w:t xml:space="preserve">万</w:t>
      </w:r>
      <w:r>
        <w:rPr>
          <w:rFonts w:ascii="宋体" w:hAnsi="宋体"/>
          <w:bCs/>
          <w:sz w:val="28"/>
          <w:szCs w:val="28"/>
        </w:rPr>
        <w:t xml:space="preserve">分之三的违约金，逾期超过30日，采购人有权单方解除合同，并要求供应商支付合同总金额20%</w:t>
      </w:r>
      <w:r>
        <w:rPr>
          <w:rFonts w:hint="eastAsia" w:ascii="宋体" w:hAnsi="宋体"/>
          <w:bCs/>
          <w:sz w:val="28"/>
          <w:szCs w:val="28"/>
        </w:rPr>
        <w:t xml:space="preserve"> </w:t>
      </w:r>
      <w:r>
        <w:rPr>
          <w:rFonts w:ascii="宋体" w:hAnsi="宋体"/>
          <w:bCs/>
          <w:sz w:val="28"/>
          <w:szCs w:val="28"/>
        </w:rPr>
        <w:t xml:space="preserve">的违约金，违约金不足以弥补采购人实际损失的，供应商还应予以赔偿。</w:t>
      </w:r>
      <w:r/>
    </w:p>
    <w:p>
      <w:pPr>
        <w:ind w:firstLine="560"/>
        <w:spacing w:line="560" w:lineRule="exact"/>
        <w:rPr>
          <w:rFonts w:hint="eastAsia" w:ascii="宋体" w:hAnsi="宋体"/>
          <w:bCs/>
          <w:sz w:val="28"/>
          <w:szCs w:val="28"/>
        </w:rPr>
      </w:pPr>
      <w:r>
        <w:rPr>
          <w:rFonts w:hint="eastAsia" w:ascii="宋体" w:hAnsi="宋体"/>
          <w:bCs/>
          <w:sz w:val="28"/>
          <w:szCs w:val="28"/>
        </w:rPr>
        <w:t xml:space="preserve">（2）</w:t>
      </w:r>
      <w:r>
        <w:rPr>
          <w:rFonts w:ascii="宋体" w:hAnsi="宋体"/>
          <w:bCs/>
          <w:sz w:val="28"/>
          <w:szCs w:val="28"/>
        </w:rPr>
        <w:t xml:space="preserve">出现对社会造成重大影响事故的违约责任</w:t>
      </w:r>
      <w:r/>
    </w:p>
    <w:p>
      <w:pPr>
        <w:ind w:firstLine="560"/>
        <w:spacing w:line="560" w:lineRule="exact"/>
        <w:rPr>
          <w:rFonts w:hint="eastAsia" w:ascii="宋体" w:hAnsi="宋体"/>
          <w:bCs/>
          <w:sz w:val="28"/>
          <w:szCs w:val="28"/>
        </w:rPr>
      </w:pPr>
      <w:r>
        <w:rPr>
          <w:rFonts w:ascii="宋体" w:hAnsi="宋体"/>
          <w:bCs/>
          <w:sz w:val="28"/>
          <w:szCs w:val="28"/>
        </w:rPr>
        <w:t xml:space="preserve">如果供应商在开展项目实施过程中，因自身管理不善、话务系统或智能客服宕机、软硬件设施运行缓慢、话务员业务水平低下等原因造成社会面重大影响事件时，根据事件影响的严重程度供应商应向采购人支付合同金额10%-</w:t>
      </w:r>
      <w:r>
        <w:rPr>
          <w:rFonts w:hint="eastAsia" w:ascii="宋体" w:hAnsi="宋体"/>
          <w:bCs/>
          <w:sz w:val="28"/>
          <w:szCs w:val="28"/>
        </w:rPr>
        <w:t xml:space="preserve">3</w:t>
      </w:r>
      <w:r>
        <w:rPr>
          <w:rFonts w:ascii="宋体" w:hAnsi="宋体"/>
          <w:bCs/>
          <w:sz w:val="28"/>
          <w:szCs w:val="28"/>
        </w:rPr>
        <w:t xml:space="preserve">0%的违约金，同时，根据影响事件的严重性及其造成的后果，采购人保留进一步追究供应商法律责任的权利。</w:t>
      </w:r>
      <w:r/>
    </w:p>
    <w:p>
      <w:pPr>
        <w:ind w:firstLine="560"/>
        <w:spacing w:line="560" w:lineRule="exact"/>
        <w:rPr>
          <w:rFonts w:hint="eastAsia"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项目实施不到位</w:t>
      </w:r>
      <w:r>
        <w:rPr>
          <w:rFonts w:hint="eastAsia" w:ascii="宋体" w:hAnsi="宋体"/>
          <w:color w:val="000000"/>
          <w:sz w:val="28"/>
          <w:szCs w:val="28"/>
        </w:rPr>
        <w:t xml:space="preserve">会产生故障</w:t>
      </w:r>
      <w:r>
        <w:rPr>
          <w:rFonts w:ascii="宋体" w:hAnsi="宋体"/>
          <w:color w:val="000000"/>
          <w:sz w:val="28"/>
          <w:szCs w:val="28"/>
        </w:rPr>
        <w:t xml:space="preserve">的违约责任</w:t>
      </w:r>
      <w:r/>
    </w:p>
    <w:p>
      <w:pPr>
        <w:ind w:firstLine="560"/>
        <w:spacing w:line="560" w:lineRule="exact"/>
        <w:rPr>
          <w:rFonts w:hint="eastAsia" w:ascii="宋体" w:hAnsi="宋体"/>
          <w:color w:val="000000"/>
          <w:sz w:val="28"/>
          <w:szCs w:val="28"/>
        </w:rPr>
      </w:pPr>
      <w:r>
        <w:rPr>
          <w:rFonts w:ascii="宋体" w:hAnsi="宋体"/>
          <w:color w:val="000000"/>
          <w:sz w:val="28"/>
          <w:szCs w:val="28"/>
        </w:rPr>
        <w:t xml:space="preserve">如出现热线话务系统或智能话务人员系统故障导致采购人系统无法进</w:t>
      </w:r>
      <w:r>
        <w:rPr>
          <w:rFonts w:ascii="宋体" w:hAnsi="宋体"/>
          <w:color w:val="000000"/>
          <w:sz w:val="28"/>
          <w:szCs w:val="28"/>
        </w:rPr>
        <w:t xml:space="preserve">行正常工作，供应商应及时排除故障。如因供应商自身原因，导致系统服务无法正常运行，</w:t>
      </w:r>
      <w:r>
        <w:rPr>
          <w:rFonts w:hint="eastAsia" w:ascii="宋体" w:hAnsi="宋体"/>
          <w:color w:val="000000"/>
          <w:sz w:val="28"/>
          <w:szCs w:val="28"/>
        </w:rPr>
        <w:t xml:space="preserve">产生“2.2</w:t>
      </w:r>
      <w:r>
        <w:rPr>
          <w:rFonts w:hint="eastAsia" w:ascii="宋体" w:hAnsi="宋体"/>
          <w:bCs/>
          <w:sz w:val="28"/>
          <w:szCs w:val="28"/>
        </w:rPr>
        <w:t xml:space="preserve">故障分类及服务”所述的几类故障时，</w:t>
      </w:r>
      <w:r>
        <w:rPr>
          <w:rFonts w:ascii="宋体" w:hAnsi="宋体"/>
          <w:color w:val="000000"/>
          <w:sz w:val="28"/>
          <w:szCs w:val="28"/>
        </w:rPr>
        <w:t xml:space="preserve">采购人有权要求供应商支付违约金</w:t>
      </w:r>
      <w:r>
        <w:rPr>
          <w:rFonts w:hint="eastAsia" w:ascii="宋体" w:hAnsi="宋体"/>
          <w:color w:val="000000"/>
          <w:sz w:val="28"/>
          <w:szCs w:val="28"/>
        </w:rPr>
        <w:t xml:space="preserve">，</w:t>
      </w:r>
      <w:r>
        <w:rPr>
          <w:rFonts w:ascii="宋体" w:hAnsi="宋体"/>
          <w:color w:val="000000"/>
          <w:sz w:val="28"/>
          <w:szCs w:val="28"/>
        </w:rPr>
        <w:t xml:space="preserve">具体执行</w:t>
      </w:r>
      <w:r>
        <w:rPr>
          <w:rFonts w:hint="eastAsia" w:ascii="宋体" w:hAnsi="宋体"/>
          <w:color w:val="000000"/>
          <w:sz w:val="28"/>
          <w:szCs w:val="28"/>
        </w:rPr>
        <w:t xml:space="preserve">金额</w:t>
      </w:r>
      <w:r>
        <w:rPr>
          <w:rFonts w:ascii="宋体" w:hAnsi="宋体"/>
          <w:color w:val="000000"/>
          <w:sz w:val="28"/>
          <w:szCs w:val="28"/>
        </w:rPr>
        <w:t xml:space="preserve">由采购人确定</w:t>
      </w:r>
      <w:r>
        <w:rPr>
          <w:rFonts w:hint="eastAsia" w:ascii="宋体" w:hAnsi="宋体"/>
          <w:color w:val="000000"/>
          <w:sz w:val="28"/>
          <w:szCs w:val="28"/>
        </w:rPr>
        <w:t xml:space="preserve">，每年支付的违约金不超过合同金额的20%</w:t>
      </w:r>
      <w:r>
        <w:rPr>
          <w:rFonts w:ascii="宋体" w:hAnsi="宋体"/>
          <w:color w:val="000000"/>
          <w:sz w:val="28"/>
          <w:szCs w:val="28"/>
        </w:rPr>
        <w:t xml:space="preserve">。</w:t>
      </w:r>
      <w:r/>
    </w:p>
    <w:p>
      <w:pPr>
        <w:ind w:firstLine="560"/>
        <w:spacing w:line="560" w:lineRule="exact"/>
        <w:rPr>
          <w:rFonts w:hint="eastAsia" w:ascii="宋体" w:hAnsi="宋体"/>
          <w:color w:val="000000"/>
          <w:sz w:val="28"/>
          <w:szCs w:val="28"/>
        </w:rPr>
      </w:pPr>
      <w:r>
        <w:rPr>
          <w:rFonts w:hint="eastAsia" w:ascii="宋体" w:hAnsi="宋体"/>
          <w:color w:val="000000"/>
          <w:sz w:val="28"/>
          <w:szCs w:val="28"/>
        </w:rPr>
        <w:t xml:space="preserve">（4）供应商未服从采购人管理或存在违法、违规情形 </w:t>
      </w:r>
      <w:r/>
    </w:p>
    <w:p>
      <w:pPr>
        <w:ind w:firstLine="560"/>
        <w:spacing w:line="560" w:lineRule="exact"/>
        <w:rPr>
          <w:rFonts w:hint="eastAsia" w:ascii="宋体" w:hAnsi="宋体"/>
          <w:color w:val="000000"/>
          <w:sz w:val="28"/>
          <w:szCs w:val="28"/>
        </w:rPr>
      </w:pPr>
      <w:r>
        <w:rPr>
          <w:rFonts w:ascii="宋体" w:hAnsi="宋体"/>
          <w:color w:val="000000"/>
          <w:sz w:val="28"/>
          <w:szCs w:val="28"/>
        </w:rPr>
        <w:t xml:space="preserve">如供应商出现不服从采购人管理，不执行采购人制定的工作要求，对采购人工作要求故意拖延、拒不执行，或导致业务无法正常经办等后果</w:t>
      </w:r>
      <w:r>
        <w:rPr>
          <w:rFonts w:hint="eastAsia" w:ascii="宋体" w:hAnsi="宋体"/>
          <w:color w:val="000000"/>
          <w:sz w:val="28"/>
          <w:szCs w:val="28"/>
        </w:rPr>
        <w:t xml:space="preserve">，甚至</w:t>
      </w:r>
      <w:r>
        <w:rPr>
          <w:rFonts w:ascii="宋体" w:hAnsi="宋体"/>
          <w:color w:val="000000"/>
          <w:sz w:val="28"/>
          <w:szCs w:val="28"/>
        </w:rPr>
        <w:t xml:space="preserve">违法、违规行为的，由采购人组织相关部门专家进行评估，对涉及违法行为的，移送司法机关处理。违法、违规行为根据情节严重程度，处以</w:t>
      </w:r>
      <w:r>
        <w:rPr>
          <w:rFonts w:hint="eastAsia" w:ascii="宋体" w:hAnsi="宋体"/>
          <w:color w:val="000000"/>
          <w:sz w:val="28"/>
          <w:szCs w:val="28"/>
        </w:rPr>
        <w:t xml:space="preserve">解除</w:t>
      </w:r>
      <w:r>
        <w:rPr>
          <w:rFonts w:ascii="宋体" w:hAnsi="宋体"/>
          <w:color w:val="000000"/>
          <w:sz w:val="28"/>
          <w:szCs w:val="28"/>
        </w:rPr>
        <w:t xml:space="preserve">合同、取消付款、</w:t>
      </w:r>
      <w:r>
        <w:rPr>
          <w:rFonts w:hint="eastAsia" w:ascii="宋体" w:hAnsi="宋体"/>
          <w:color w:val="000000"/>
          <w:sz w:val="28"/>
          <w:szCs w:val="28"/>
        </w:rPr>
        <w:t xml:space="preserve">要求</w:t>
      </w:r>
      <w:r>
        <w:rPr>
          <w:rFonts w:ascii="宋体" w:hAnsi="宋体"/>
          <w:color w:val="000000"/>
          <w:sz w:val="28"/>
          <w:szCs w:val="28"/>
        </w:rPr>
        <w:t xml:space="preserve">支付违约金等措施，具体违约金额为项目合同金额的10%—30%</w:t>
      </w:r>
      <w:r>
        <w:rPr>
          <w:rFonts w:hint="eastAsia" w:ascii="宋体" w:hAnsi="宋体"/>
          <w:color w:val="000000"/>
          <w:sz w:val="28"/>
          <w:szCs w:val="28"/>
        </w:rPr>
        <w:t xml:space="preserve">，</w:t>
      </w:r>
      <w:r>
        <w:rPr>
          <w:rFonts w:ascii="宋体" w:hAnsi="宋体"/>
          <w:color w:val="000000"/>
          <w:sz w:val="28"/>
          <w:szCs w:val="28"/>
        </w:rPr>
        <w:t xml:space="preserve">具体执行标准由采购人确定。</w:t>
      </w:r>
      <w:r/>
    </w:p>
    <w:p>
      <w:pPr>
        <w:ind w:firstLine="560"/>
        <w:spacing w:line="560" w:lineRule="exact"/>
        <w:rPr>
          <w:rFonts w:hint="eastAsia"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t xml:space="preserve">网络安全事件违约责任</w:t>
      </w:r>
      <w:r/>
    </w:p>
    <w:p>
      <w:pPr>
        <w:ind w:firstLine="560"/>
        <w:spacing w:line="560" w:lineRule="exact"/>
      </w:pPr>
      <w:r>
        <w:rPr>
          <w:rFonts w:ascii="宋体" w:hAnsi="宋体"/>
          <w:color w:val="000000"/>
          <w:sz w:val="28"/>
          <w:szCs w:val="28"/>
        </w:rPr>
        <w:t xml:space="preserve">供应商因本项目人员、技术、管理等原因直接或间接产生的各类网络安全事件，采购人根据违法、违规行为根据情节严重程度，处以</w:t>
      </w:r>
      <w:r>
        <w:rPr>
          <w:rFonts w:hint="eastAsia" w:ascii="宋体" w:hAnsi="宋体"/>
          <w:color w:val="000000"/>
          <w:sz w:val="28"/>
          <w:szCs w:val="28"/>
        </w:rPr>
        <w:t xml:space="preserve">解除</w:t>
      </w:r>
      <w:r>
        <w:rPr>
          <w:rFonts w:ascii="宋体" w:hAnsi="宋体"/>
          <w:color w:val="000000"/>
          <w:sz w:val="28"/>
          <w:szCs w:val="28"/>
        </w:rPr>
        <w:t xml:space="preserve">合同、取消付款、</w:t>
      </w:r>
      <w:r>
        <w:rPr>
          <w:rFonts w:hint="eastAsia" w:ascii="宋体" w:hAnsi="宋体"/>
          <w:color w:val="000000"/>
          <w:sz w:val="28"/>
          <w:szCs w:val="28"/>
        </w:rPr>
        <w:t xml:space="preserve">要求</w:t>
      </w:r>
      <w:r>
        <w:rPr>
          <w:rFonts w:ascii="宋体" w:hAnsi="宋体"/>
          <w:color w:val="000000"/>
          <w:sz w:val="28"/>
          <w:szCs w:val="28"/>
        </w:rPr>
        <w:t xml:space="preserve">支付违约金等措施，具体违约金额为项目合同金额的10%—30%</w:t>
      </w:r>
      <w:r>
        <w:rPr>
          <w:rFonts w:hint="eastAsia" w:ascii="宋体" w:hAnsi="宋体"/>
          <w:color w:val="000000"/>
          <w:sz w:val="28"/>
          <w:szCs w:val="28"/>
        </w:rPr>
        <w:t xml:space="preserve">，</w:t>
      </w:r>
      <w:r>
        <w:rPr>
          <w:rFonts w:ascii="宋体" w:hAnsi="宋体"/>
          <w:sz w:val="28"/>
          <w:szCs w:val="28"/>
        </w:rPr>
        <w:t xml:space="preserve">具体执行标准由采购人确定。</w:t>
      </w:r>
      <w:r/>
    </w:p>
    <w:p>
      <w:pPr>
        <w:ind w:firstLine="560"/>
        <w:spacing w:line="560" w:lineRule="exact"/>
        <w:rPr>
          <w:rFonts w:hint="eastAsia" w:ascii="宋体" w:hAnsi="宋体"/>
          <w:sz w:val="28"/>
          <w:szCs w:val="28"/>
        </w:rPr>
      </w:pPr>
      <w:r>
        <w:rPr>
          <w:rFonts w:hint="eastAsia" w:ascii="宋体" w:hAnsi="宋体"/>
          <w:sz w:val="28"/>
          <w:szCs w:val="28"/>
        </w:rPr>
        <w:t xml:space="preserve">4.付款条件</w:t>
      </w:r>
      <w:r/>
    </w:p>
    <w:p>
      <w:pPr>
        <w:ind w:firstLine="560"/>
        <w:spacing w:line="560" w:lineRule="exact"/>
        <w:rPr>
          <w:rFonts w:hint="eastAsia" w:ascii="宋体" w:hAnsi="宋体"/>
          <w:sz w:val="28"/>
          <w:szCs w:val="28"/>
        </w:rPr>
      </w:pPr>
      <w:r>
        <w:rPr>
          <w:rFonts w:hint="eastAsia" w:ascii="宋体" w:hAnsi="宋体"/>
          <w:sz w:val="28"/>
          <w:szCs w:val="28"/>
        </w:rPr>
        <w:t xml:space="preserve">合同款项的支付方式及时间</w:t>
      </w:r>
      <w:r/>
    </w:p>
    <w:p>
      <w:pPr>
        <w:ind w:firstLine="560"/>
        <w:spacing w:line="560" w:lineRule="exact"/>
        <w:rPr>
          <w:rFonts w:hint="eastAsia" w:ascii="宋体" w:hAnsi="宋体"/>
          <w:sz w:val="28"/>
          <w:szCs w:val="28"/>
        </w:rPr>
      </w:pPr>
      <w:r>
        <w:rPr>
          <w:rFonts w:hint="eastAsia" w:ascii="宋体" w:hAnsi="宋体"/>
          <w:sz w:val="28"/>
          <w:szCs w:val="28"/>
        </w:rPr>
        <w:t xml:space="preserve">（1）首次支付时间为合同签订之日起，采购人向供应商支付合同金额的60%。</w:t>
      </w:r>
      <w:r/>
    </w:p>
    <w:p>
      <w:pPr>
        <w:ind w:firstLine="560"/>
        <w:spacing w:line="560" w:lineRule="exact"/>
        <w:rPr>
          <w:rFonts w:hint="eastAsia" w:ascii="宋体" w:hAnsi="宋体"/>
          <w:sz w:val="28"/>
          <w:szCs w:val="28"/>
        </w:rPr>
      </w:pPr>
      <w:r>
        <w:rPr>
          <w:rFonts w:hint="eastAsia" w:ascii="宋体" w:hAnsi="宋体"/>
          <w:sz w:val="28"/>
          <w:szCs w:val="28"/>
        </w:rPr>
        <w:t xml:space="preserve">（2）第二次付款时间为合同签订后第五个月内，采购人向供应商支付合同金额的30%。经采购人验收后向供应商支付扣除罚金后的合同款；</w:t>
      </w:r>
      <w:r/>
    </w:p>
    <w:p>
      <w:pPr>
        <w:ind w:firstLine="560"/>
        <w:spacing w:line="560" w:lineRule="exact"/>
        <w:rPr>
          <w:rFonts w:hint="eastAsia" w:ascii="宋体" w:hAnsi="宋体"/>
          <w:sz w:val="28"/>
          <w:szCs w:val="28"/>
        </w:rPr>
      </w:pPr>
      <w:r>
        <w:rPr>
          <w:rFonts w:hint="eastAsia" w:ascii="宋体" w:hAnsi="宋体"/>
          <w:sz w:val="28"/>
          <w:szCs w:val="28"/>
        </w:rPr>
        <w:t xml:space="preserve">（3）合同到期后一个月内，采购人向供应商支付扣除罚金后的剩余合同款。</w:t>
      </w:r>
      <w:r/>
    </w:p>
    <w:p>
      <w:pPr>
        <w:ind w:firstLine="560"/>
        <w:spacing w:line="560" w:lineRule="exact"/>
        <w:rPr>
          <w:rFonts w:hint="eastAsia" w:ascii="宋体" w:hAnsi="宋体"/>
          <w:sz w:val="28"/>
          <w:szCs w:val="28"/>
        </w:rPr>
      </w:pPr>
      <w:r>
        <w:rPr>
          <w:rFonts w:hint="eastAsia" w:ascii="宋体" w:hAnsi="宋体"/>
          <w:sz w:val="28"/>
          <w:szCs w:val="28"/>
        </w:rPr>
        <w:t xml:space="preserve">（4）满足合同约定支付条件的，采购人收到供应商发票后10个工作日内，将资金支付到合同约定的供应商账户。 </w:t>
      </w:r>
      <w:r/>
    </w:p>
    <w:p>
      <w:pPr>
        <w:ind w:firstLine="560"/>
        <w:spacing w:line="560" w:lineRule="exact"/>
        <w:rPr>
          <w:rFonts w:hint="eastAsia" w:ascii="宋体" w:hAnsi="宋体"/>
          <w:sz w:val="28"/>
          <w:szCs w:val="28"/>
        </w:rPr>
      </w:pPr>
      <w:r>
        <w:rPr>
          <w:rFonts w:hint="eastAsia" w:ascii="宋体" w:hAnsi="宋体"/>
          <w:sz w:val="28"/>
          <w:szCs w:val="28"/>
        </w:rPr>
        <w:t xml:space="preserve">5.服务时间及地点</w:t>
      </w:r>
      <w:r/>
    </w:p>
    <w:p>
      <w:pPr>
        <w:ind w:firstLine="560"/>
        <w:spacing w:line="560" w:lineRule="exact"/>
        <w:rPr>
          <w:rFonts w:hint="eastAsia" w:ascii="宋体" w:hAnsi="宋体"/>
          <w:sz w:val="28"/>
          <w:szCs w:val="28"/>
        </w:rPr>
      </w:pPr>
      <w:r>
        <w:rPr>
          <w:rFonts w:hint="eastAsia" w:ascii="宋体" w:hAnsi="宋体"/>
          <w:sz w:val="28"/>
          <w:szCs w:val="28"/>
        </w:rPr>
        <w:t xml:space="preserve">（1）服务时间：每年合同签订后的365天。</w:t>
      </w:r>
      <w:r/>
    </w:p>
    <w:p>
      <w:pPr>
        <w:ind w:firstLine="560"/>
        <w:spacing w:line="560" w:lineRule="exact"/>
        <w:rPr>
          <w:rFonts w:hint="eastAsia" w:ascii="宋体" w:hAnsi="宋体"/>
          <w:color w:val="000000"/>
          <w:sz w:val="28"/>
          <w:szCs w:val="28"/>
        </w:rPr>
      </w:pPr>
      <w:r>
        <w:rPr>
          <w:rFonts w:hint="eastAsia" w:ascii="宋体" w:hAnsi="宋体"/>
          <w:color w:val="000000"/>
          <w:sz w:val="28"/>
          <w:szCs w:val="28"/>
        </w:rPr>
        <w:t xml:space="preserve">（2）服务地点：采购人指定地点。</w:t>
      </w:r>
      <w:r/>
    </w:p>
    <w:p>
      <w:pPr>
        <w:jc w:val="left"/>
        <w:widowControl/>
        <w:rPr>
          <w:rFonts w:hint="eastAsia" w:asciiTheme="minorEastAsia" w:hAnsiTheme="minorEastAsia" w:eastAsiaTheme="minorEastAsia"/>
          <w:b/>
          <w:bCs/>
          <w:color w:val="000000" w:themeColor="text1"/>
          <w:sz w:val="44"/>
          <w:szCs w:val="44"/>
        </w:rPr>
      </w:pPr>
      <w:r>
        <w:rPr>
          <w:rFonts w:asciiTheme="minorEastAsia" w:hAnsiTheme="minorEastAsia" w:eastAsiaTheme="minorEastAsia"/>
          <w:color w:val="000000" w:themeColor="text1"/>
        </w:rPr>
        <w:br w:type="page" w:clear="all"/>
      </w:r>
      <w:r/>
    </w:p>
    <w:p>
      <w:pPr>
        <w:pStyle w:val="853"/>
        <w:jc w:val="center"/>
        <w:rPr>
          <w:rFonts w:hint="eastAsia" w:asciiTheme="minorEastAsia" w:hAnsiTheme="minorEastAsia" w:eastAsiaTheme="minorEastAsia"/>
          <w:b w:val="0"/>
          <w:color w:val="000000" w:themeColor="text1"/>
          <w:sz w:val="36"/>
        </w:rPr>
      </w:pPr>
      <w:r>
        <w:rPr>
          <w:rFonts w:asciiTheme="minorEastAsia" w:hAnsiTheme="minorEastAsia" w:eastAsiaTheme="minorEastAsia"/>
          <w:color w:val="000000" w:themeColor="text1"/>
        </w:rPr>
        <w:t xml:space="preserve">第五章 合同主要条款及格式</w:t>
      </w:r>
      <w:bookmarkEnd w:id="91"/>
      <w:r/>
      <w:r/>
    </w:p>
    <w:p>
      <w:pPr>
        <w:ind w:firstLine="480"/>
        <w:spacing w:line="560" w:lineRule="exact"/>
        <w:rPr>
          <w:rFonts w:hint="eastAsia" w:asciiTheme="minorEastAsia" w:hAnsiTheme="minorEastAsia" w:eastAsiaTheme="minorEastAsia"/>
          <w:color w:val="000000" w:themeColor="text1"/>
          <w:sz w:val="24"/>
          <w:szCs w:val="24"/>
          <w:lang w:val="zh-CN"/>
        </w:rPr>
      </w:pPr>
      <w:r>
        <w:rPr>
          <w:rFonts w:hint="eastAsia" w:asciiTheme="minorEastAsia" w:hAnsiTheme="minorEastAsia" w:eastAsiaTheme="minorEastAsia"/>
          <w:color w:val="000000" w:themeColor="text1"/>
          <w:sz w:val="24"/>
          <w:szCs w:val="24"/>
          <w:lang w:val="zh-CN"/>
        </w:rPr>
      </w:r>
      <w:r/>
    </w:p>
    <w:p>
      <w:pPr>
        <w:jc w:val="center"/>
        <w:rPr>
          <w:rFonts w:hint="eastAsia" w:ascii="宋体" w:hAnsi="宋体"/>
          <w:b/>
          <w:color w:val="000000" w:themeColor="text1"/>
          <w:sz w:val="44"/>
          <w:szCs w:val="44"/>
        </w:rPr>
      </w:pPr>
      <w:r>
        <w:rPr>
          <w:rFonts w:hint="eastAsia" w:ascii="宋体" w:hAnsi="宋体"/>
          <w:b/>
          <w:color w:val="000000" w:themeColor="text1"/>
          <w:sz w:val="44"/>
          <w:szCs w:val="44"/>
        </w:rPr>
        <w:t xml:space="preserve">招标项目合同</w:t>
      </w:r>
      <w:r/>
    </w:p>
    <w:p>
      <w:pPr>
        <w:pStyle w:val="1099"/>
        <w:ind w:firstLine="560"/>
        <w:rPr>
          <w:color w:val="000000" w:themeColor="text1"/>
        </w:rPr>
      </w:pPr>
      <w:r>
        <w:rPr>
          <w:color w:val="000000" w:themeColor="text1"/>
        </w:rPr>
      </w:r>
      <w:r/>
    </w:p>
    <w:p>
      <w:pPr>
        <w:pStyle w:val="1099"/>
        <w:ind w:firstLine="560"/>
        <w:rPr>
          <w:color w:val="000000" w:themeColor="text1"/>
        </w:rPr>
      </w:pPr>
      <w:r>
        <w:rPr>
          <w:color w:val="000000" w:themeColor="text1"/>
        </w:rPr>
      </w:r>
      <w:r/>
    </w:p>
    <w:p>
      <w:pPr>
        <w:pStyle w:val="1099"/>
        <w:ind w:firstLine="218"/>
        <w:rPr>
          <w:color w:val="000000" w:themeColor="text1"/>
        </w:rPr>
      </w:pPr>
      <w:r>
        <w:rPr>
          <w:color w:val="000000" w:themeColor="text1"/>
        </w:rPr>
      </w:r>
      <w:r/>
    </w:p>
    <w:p>
      <w:pPr>
        <w:pStyle w:val="1099"/>
        <w:ind w:firstLine="218"/>
        <w:rPr>
          <w:color w:val="000000" w:themeColor="text1"/>
        </w:rPr>
      </w:pPr>
      <w:r>
        <w:rPr>
          <w:color w:val="000000" w:themeColor="text1"/>
        </w:rPr>
      </w:r>
      <w:r/>
    </w:p>
    <w:p>
      <w:pPr>
        <w:pStyle w:val="1099"/>
        <w:ind w:firstLine="218"/>
        <w:rPr>
          <w:color w:val="000000" w:themeColor="text1"/>
        </w:rPr>
      </w:pPr>
      <w:r>
        <w:rPr>
          <w:color w:val="000000" w:themeColor="text1"/>
        </w:rPr>
      </w:r>
      <w:r/>
    </w:p>
    <w:p>
      <w:pPr>
        <w:pStyle w:val="1099"/>
        <w:ind w:firstLine="218"/>
        <w:rPr>
          <w:color w:val="000000" w:themeColor="text1"/>
        </w:rPr>
      </w:pPr>
      <w:r>
        <w:rPr>
          <w:color w:val="000000" w:themeColor="text1"/>
        </w:rPr>
      </w:r>
      <w:r/>
    </w:p>
    <w:p>
      <w:pPr>
        <w:ind w:firstLine="234"/>
        <w:spacing w:line="360" w:lineRule="auto"/>
        <w:rPr>
          <w:rFonts w:hint="eastAsia" w:ascii="宋体" w:hAnsi="宋体"/>
          <w:color w:val="000000" w:themeColor="text1"/>
          <w:sz w:val="30"/>
          <w:szCs w:val="30"/>
          <w:u w:val="single"/>
        </w:rPr>
      </w:pPr>
      <w:r>
        <w:rPr>
          <w:rFonts w:hint="eastAsia" w:ascii="宋体" w:hAnsi="宋体"/>
          <w:color w:val="000000" w:themeColor="text1"/>
          <w:sz w:val="30"/>
          <w:szCs w:val="30"/>
        </w:rPr>
        <w:t xml:space="preserve">合同编号 ：</w:t>
      </w:r>
      <w:r>
        <w:rPr>
          <w:rFonts w:hint="eastAsia" w:ascii="宋体" w:hAnsi="宋体"/>
          <w:color w:val="000000" w:themeColor="text1"/>
          <w:sz w:val="30"/>
          <w:szCs w:val="30"/>
          <w:u w:val="single"/>
        </w:rPr>
        <w:t xml:space="preserve">                                   </w:t>
      </w:r>
      <w:r/>
    </w:p>
    <w:p>
      <w:pPr>
        <w:ind w:firstLine="234"/>
        <w:spacing w:line="360" w:lineRule="auto"/>
        <w:rPr>
          <w:rFonts w:hint="eastAsia" w:ascii="宋体" w:hAnsi="宋体"/>
          <w:color w:val="000000" w:themeColor="text1"/>
          <w:sz w:val="30"/>
          <w:szCs w:val="30"/>
          <w:u w:val="single"/>
        </w:rPr>
      </w:pPr>
      <w:r>
        <w:rPr>
          <w:rFonts w:hint="eastAsia" w:ascii="宋体" w:hAnsi="宋体"/>
          <w:color w:val="000000" w:themeColor="text1"/>
          <w:sz w:val="30"/>
          <w:szCs w:val="30"/>
        </w:rPr>
        <w:t xml:space="preserve">项目名称 ：</w:t>
      </w:r>
      <w:r>
        <w:rPr>
          <w:rFonts w:hint="eastAsia" w:ascii="宋体" w:hAnsi="宋体"/>
          <w:color w:val="000000" w:themeColor="text1"/>
          <w:sz w:val="30"/>
          <w:szCs w:val="30"/>
          <w:u w:val="single"/>
        </w:rPr>
        <w:t xml:space="preserve">                                   </w:t>
      </w:r>
      <w:r/>
    </w:p>
    <w:p>
      <w:pPr>
        <w:ind w:firstLine="234"/>
        <w:spacing w:line="360" w:lineRule="auto"/>
        <w:rPr>
          <w:rFonts w:hint="eastAsia" w:ascii="宋体" w:hAnsi="宋体"/>
          <w:color w:val="000000" w:themeColor="text1"/>
          <w:sz w:val="30"/>
          <w:szCs w:val="30"/>
          <w:u w:val="single"/>
        </w:rPr>
      </w:pPr>
      <w:r>
        <w:rPr>
          <w:rFonts w:hint="eastAsia" w:ascii="宋体" w:hAnsi="宋体"/>
          <w:color w:val="000000" w:themeColor="text1"/>
          <w:sz w:val="30"/>
          <w:szCs w:val="30"/>
        </w:rPr>
        <w:t xml:space="preserve">采购单位 ：</w:t>
      </w:r>
      <w:r>
        <w:rPr>
          <w:rFonts w:hint="eastAsia" w:ascii="宋体" w:hAnsi="宋体"/>
          <w:color w:val="000000" w:themeColor="text1"/>
          <w:sz w:val="30"/>
          <w:szCs w:val="30"/>
          <w:u w:val="single"/>
        </w:rPr>
        <w:t xml:space="preserve">                                   </w:t>
      </w:r>
      <w:r/>
    </w:p>
    <w:p>
      <w:pPr>
        <w:ind w:firstLine="234"/>
        <w:spacing w:line="360" w:lineRule="auto"/>
        <w:rPr>
          <w:rFonts w:hint="eastAsia" w:ascii="宋体" w:hAnsi="宋体"/>
          <w:color w:val="000000" w:themeColor="text1"/>
          <w:sz w:val="30"/>
          <w:szCs w:val="30"/>
          <w:u w:val="single"/>
        </w:rPr>
      </w:pPr>
      <w:r>
        <w:rPr>
          <w:rFonts w:hint="eastAsia" w:ascii="宋体" w:hAnsi="宋体"/>
          <w:color w:val="000000" w:themeColor="text1"/>
          <w:sz w:val="30"/>
          <w:szCs w:val="30"/>
        </w:rPr>
        <w:t xml:space="preserve">中标单位 ：</w:t>
      </w:r>
      <w:r>
        <w:rPr>
          <w:rFonts w:hint="eastAsia" w:ascii="宋体" w:hAnsi="宋体"/>
          <w:color w:val="000000" w:themeColor="text1"/>
          <w:sz w:val="30"/>
          <w:szCs w:val="30"/>
          <w:u w:val="single"/>
        </w:rPr>
        <w:t xml:space="preserve">                                   </w:t>
      </w:r>
      <w:r/>
    </w:p>
    <w:p>
      <w:pPr>
        <w:rPr>
          <w:rFonts w:hint="eastAsia" w:ascii="宋体" w:hAnsi="宋体"/>
          <w:color w:val="000000" w:themeColor="text1"/>
          <w:sz w:val="30"/>
          <w:szCs w:val="30"/>
        </w:rPr>
      </w:pPr>
      <w:r>
        <w:rPr>
          <w:rFonts w:hint="eastAsia" w:ascii="宋体" w:hAnsi="宋体"/>
          <w:color w:val="000000" w:themeColor="text1"/>
          <w:sz w:val="30"/>
          <w:szCs w:val="30"/>
        </w:rPr>
      </w:r>
      <w:r/>
    </w:p>
    <w:p>
      <w:pPr>
        <w:rPr>
          <w:rFonts w:hint="eastAsia" w:ascii="宋体" w:hAnsi="宋体"/>
          <w:color w:val="000000" w:themeColor="text1"/>
          <w:sz w:val="30"/>
          <w:szCs w:val="30"/>
        </w:rPr>
      </w:pPr>
      <w:r>
        <w:rPr>
          <w:rFonts w:hint="eastAsia" w:ascii="宋体" w:hAnsi="宋体"/>
          <w:color w:val="000000" w:themeColor="text1"/>
          <w:sz w:val="30"/>
          <w:szCs w:val="30"/>
        </w:rPr>
      </w:r>
      <w:r/>
    </w:p>
    <w:p>
      <w:pPr>
        <w:ind w:firstLine="1916"/>
        <w:rPr>
          <w:rFonts w:hint="eastAsia" w:ascii="宋体" w:hAnsi="宋体"/>
          <w:color w:val="000000" w:themeColor="text1"/>
          <w:sz w:val="30"/>
          <w:szCs w:val="30"/>
        </w:rPr>
      </w:pPr>
      <w:r>
        <w:rPr>
          <w:rFonts w:hint="eastAsia" w:ascii="宋体" w:hAnsi="宋体"/>
          <w:color w:val="000000" w:themeColor="text1"/>
          <w:sz w:val="30"/>
          <w:szCs w:val="30"/>
        </w:rPr>
        <w:t xml:space="preserve">签订日期 ：</w:t>
      </w:r>
      <w:r>
        <w:rPr>
          <w:rFonts w:hint="eastAsia" w:ascii="宋体" w:hAnsi="宋体"/>
          <w:color w:val="000000" w:themeColor="text1"/>
          <w:sz w:val="30"/>
          <w:szCs w:val="30"/>
          <w:u w:val="single"/>
        </w:rPr>
        <w:t xml:space="preserve">    </w:t>
      </w:r>
      <w:r>
        <w:rPr>
          <w:rFonts w:hint="eastAsia" w:ascii="宋体" w:hAnsi="宋体"/>
          <w:color w:val="000000" w:themeColor="text1"/>
          <w:sz w:val="30"/>
          <w:szCs w:val="30"/>
        </w:rPr>
        <w:t xml:space="preserve">年</w:t>
      </w:r>
      <w:r>
        <w:rPr>
          <w:rFonts w:hint="eastAsia" w:ascii="宋体" w:hAnsi="宋体"/>
          <w:color w:val="000000" w:themeColor="text1"/>
          <w:sz w:val="30"/>
          <w:szCs w:val="30"/>
          <w:u w:val="single"/>
        </w:rPr>
        <w:t xml:space="preserve">    </w:t>
      </w:r>
      <w:r>
        <w:rPr>
          <w:rFonts w:hint="eastAsia" w:ascii="宋体" w:hAnsi="宋体"/>
          <w:color w:val="000000" w:themeColor="text1"/>
          <w:sz w:val="30"/>
          <w:szCs w:val="30"/>
        </w:rPr>
        <w:t xml:space="preserve">月</w:t>
      </w:r>
      <w:r>
        <w:rPr>
          <w:rFonts w:hint="eastAsia" w:ascii="宋体" w:hAnsi="宋体"/>
          <w:color w:val="000000" w:themeColor="text1"/>
          <w:sz w:val="30"/>
          <w:szCs w:val="30"/>
          <w:u w:val="single"/>
        </w:rPr>
        <w:t xml:space="preserve">    </w:t>
      </w:r>
      <w:r>
        <w:rPr>
          <w:rFonts w:hint="eastAsia" w:ascii="宋体" w:hAnsi="宋体"/>
          <w:color w:val="000000" w:themeColor="text1"/>
          <w:sz w:val="30"/>
          <w:szCs w:val="30"/>
        </w:rPr>
        <w:t xml:space="preserve">日</w:t>
      </w:r>
      <w:r/>
    </w:p>
    <w:p>
      <w:pPr>
        <w:spacing w:line="560" w:lineRule="exact"/>
        <w:rPr>
          <w:rFonts w:hint="eastAsia" w:asciiTheme="minorEastAsia" w:hAnsiTheme="minorEastAsia" w:eastAsiaTheme="minorEastAsia"/>
          <w:color w:val="000000" w:themeColor="text1"/>
          <w:sz w:val="24"/>
          <w:szCs w:val="24"/>
          <w:lang w:val="zh-CN"/>
        </w:rPr>
      </w:pPr>
      <w:r>
        <w:rPr>
          <w:rFonts w:ascii="宋体" w:hAnsi="宋体"/>
          <w:color w:val="000000" w:themeColor="text1"/>
          <w:sz w:val="28"/>
          <w:szCs w:val="28"/>
          <w:lang w:val="zh-CN"/>
        </w:rPr>
        <w:br w:type="page" w:clear="all"/>
      </w:r>
      <w:r/>
    </w:p>
    <w:p>
      <w:pPr>
        <w:jc w:val="left"/>
        <w:spacing w:line="56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以下为本项目的合同条款，合同双方不得对招标、投标文件内容作实质性修改。</w:t>
      </w:r>
      <w:r/>
    </w:p>
    <w:p>
      <w:pPr>
        <w:ind w:firstLine="560"/>
        <w:spacing w:line="560" w:lineRule="exact"/>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center"/>
        <w:spacing w:line="360" w:lineRule="auto"/>
        <w:rPr>
          <w:rFonts w:hint="eastAsia" w:ascii="宋体" w:hAnsi="宋体"/>
          <w:b/>
          <w:bCs/>
          <w:color w:val="000000" w:themeColor="text1"/>
          <w:sz w:val="28"/>
          <w:szCs w:val="24"/>
          <w:lang w:val="zh-CN"/>
        </w:rPr>
      </w:pPr>
      <w:r>
        <w:rPr>
          <w:rFonts w:hint="eastAsia" w:ascii="宋体" w:hAnsi="宋体"/>
          <w:b/>
          <w:bCs/>
          <w:color w:val="000000" w:themeColor="text1"/>
          <w:sz w:val="28"/>
          <w:szCs w:val="24"/>
          <w:lang w:val="zh-CN"/>
        </w:rPr>
        <w:t xml:space="preserve">南京市政府采购合同（服务）</w:t>
      </w:r>
      <w:r/>
    </w:p>
    <w:p>
      <w:pPr>
        <w:jc w:val="left"/>
        <w:spacing w:line="360" w:lineRule="auto"/>
        <w:rPr>
          <w:rFonts w:hint="eastAsia" w:ascii="宋体" w:hAnsi="宋体"/>
          <w:color w:val="000000" w:themeColor="text1"/>
          <w:sz w:val="28"/>
          <w:szCs w:val="24"/>
          <w:lang w:val="zh-CN"/>
        </w:rPr>
      </w:pPr>
      <w:r>
        <w:rPr>
          <w:rFonts w:ascii="宋体" w:hAnsi="宋体"/>
          <w:color w:val="000000" w:themeColor="text1"/>
          <w:sz w:val="28"/>
          <w:szCs w:val="24"/>
          <w:lang w:val="zh-CN"/>
        </w:rPr>
        <w:t xml:space="preserve">合同编号：</w:t>
      </w:r>
      <w:r/>
    </w:p>
    <w:p>
      <w:pPr>
        <w:jc w:val="left"/>
        <w:spacing w:line="360" w:lineRule="auto"/>
        <w:rPr>
          <w:rFonts w:hint="eastAsia" w:ascii="宋体" w:hAnsi="宋体"/>
          <w:color w:val="000000" w:themeColor="text1"/>
          <w:sz w:val="28"/>
          <w:szCs w:val="24"/>
          <w:lang w:val="zh-CN"/>
        </w:rPr>
      </w:pPr>
      <w:r>
        <w:rPr>
          <w:rFonts w:ascii="宋体" w:hAnsi="宋体"/>
          <w:color w:val="000000" w:themeColor="text1"/>
          <w:sz w:val="28"/>
          <w:szCs w:val="24"/>
          <w:lang w:val="zh-CN"/>
        </w:rPr>
        <w:t xml:space="preserve">项目名称：                                       项目编号：</w:t>
      </w:r>
      <w:r/>
    </w:p>
    <w:p>
      <w:pPr>
        <w:jc w:val="left"/>
        <w:spacing w:line="360" w:lineRule="auto"/>
        <w:rPr>
          <w:rFonts w:hint="eastAsia" w:ascii="宋体" w:hAnsi="宋体"/>
          <w:color w:val="000000" w:themeColor="text1"/>
          <w:sz w:val="28"/>
          <w:szCs w:val="24"/>
          <w:lang w:val="zh-CN"/>
        </w:rPr>
      </w:pPr>
      <w:r>
        <w:rPr>
          <w:rFonts w:ascii="宋体" w:hAnsi="宋体"/>
          <w:color w:val="000000" w:themeColor="text1"/>
          <w:sz w:val="28"/>
          <w:szCs w:val="24"/>
          <w:lang w:val="zh-CN"/>
        </w:rPr>
        <w:t xml:space="preserve">甲方：（买方）</w:t>
      </w:r>
      <w:r/>
    </w:p>
    <w:p>
      <w:pPr>
        <w:jc w:val="left"/>
        <w:spacing w:line="360" w:lineRule="auto"/>
        <w:rPr>
          <w:rFonts w:hint="eastAsia" w:ascii="宋体" w:hAnsi="宋体"/>
          <w:color w:val="000000" w:themeColor="text1"/>
          <w:sz w:val="28"/>
          <w:szCs w:val="24"/>
          <w:lang w:val="zh-CN"/>
        </w:rPr>
      </w:pPr>
      <w:r>
        <w:rPr>
          <w:rFonts w:ascii="宋体" w:hAnsi="宋体"/>
          <w:color w:val="000000" w:themeColor="text1"/>
          <w:sz w:val="28"/>
          <w:szCs w:val="24"/>
          <w:lang w:val="zh-CN"/>
        </w:rPr>
        <w:t xml:space="preserve">乙方：（卖方）</w:t>
      </w:r>
      <w:r/>
    </w:p>
    <w:p>
      <w:pPr>
        <w:ind w:firstLine="560"/>
        <w:jc w:val="left"/>
        <w:spacing w:line="360" w:lineRule="auto"/>
        <w:rPr>
          <w:rFonts w:hint="eastAsia" w:ascii="宋体" w:hAnsi="宋体"/>
          <w:sz w:val="28"/>
          <w:szCs w:val="24"/>
          <w:lang w:val="zh-CN"/>
        </w:rPr>
      </w:pPr>
      <w:r>
        <w:rPr>
          <w:rFonts w:ascii="宋体" w:hAnsi="宋体"/>
          <w:color w:val="000000" w:themeColor="text1"/>
          <w:sz w:val="28"/>
          <w:szCs w:val="24"/>
          <w:lang w:val="zh-CN"/>
        </w:rPr>
        <w:t xml:space="preserve">甲、乙双方根据</w:t>
      </w:r>
      <w:r>
        <w:rPr>
          <w:rFonts w:hint="eastAsia" w:ascii="宋体" w:hAnsi="宋体"/>
          <w:color w:val="000000" w:themeColor="text1"/>
          <w:sz w:val="28"/>
          <w:szCs w:val="24"/>
          <w:lang w:val="zh-CN"/>
        </w:rPr>
        <w:t xml:space="preserve">江苏大友招标代理咨询有限公司组织的_____</w:t>
      </w:r>
      <w:r>
        <w:rPr>
          <w:rFonts w:ascii="宋体" w:hAnsi="宋体"/>
          <w:color w:val="000000" w:themeColor="text1"/>
          <w:sz w:val="28"/>
          <w:szCs w:val="24"/>
          <w:lang w:val="zh-CN"/>
        </w:rPr>
        <w:t xml:space="preserve">项目公开招标结果</w:t>
      </w:r>
      <w:r>
        <w:rPr>
          <w:rFonts w:hint="eastAsia" w:ascii="宋体" w:hAnsi="宋体"/>
          <w:color w:val="000000" w:themeColor="text1"/>
          <w:sz w:val="28"/>
          <w:szCs w:val="24"/>
          <w:lang w:val="zh-CN"/>
        </w:rPr>
        <w:t xml:space="preserve">，</w:t>
      </w:r>
      <w:r>
        <w:rPr>
          <w:rFonts w:ascii="宋体" w:hAnsi="宋体"/>
          <w:sz w:val="28"/>
          <w:szCs w:val="24"/>
          <w:lang w:val="zh-CN"/>
        </w:rPr>
        <w:t xml:space="preserve">签署本合同。</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一、合同内容</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1.1 标的名称：</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1.2 标的质量：按招标文件及投标文件执行。</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1.3 标的数量（规模）：</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1.4 履行时间（期限）：按招标文件及投标文件执行。</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1.5 履行地点：采购人指定地点。</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1.6 履行方式：按招标文件及投标文件执行。</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1.7 包装方式：按招标文件及投标文件执行。</w:t>
      </w:r>
      <w:r/>
    </w:p>
    <w:p>
      <w:pPr>
        <w:jc w:val="left"/>
        <w:spacing w:line="360" w:lineRule="auto"/>
        <w:rPr>
          <w:rFonts w:hint="eastAsia" w:ascii="宋体" w:hAnsi="宋体"/>
          <w:b/>
          <w:color w:val="000000" w:themeColor="text1"/>
          <w:sz w:val="28"/>
          <w:szCs w:val="24"/>
          <w:lang w:val="zh-CN"/>
        </w:rPr>
      </w:pPr>
      <w:r>
        <w:rPr>
          <w:rFonts w:hint="eastAsia" w:ascii="宋体" w:hAnsi="宋体"/>
          <w:b/>
          <w:color w:val="000000" w:themeColor="text1"/>
          <w:sz w:val="28"/>
          <w:szCs w:val="24"/>
          <w:lang w:val="zh-CN"/>
        </w:rPr>
        <w:t xml:space="preserve">二、合同金额</w:t>
      </w:r>
      <w:r/>
    </w:p>
    <w:p>
      <w:pPr>
        <w:jc w:val="left"/>
        <w:spacing w:line="360" w:lineRule="auto"/>
        <w:rPr>
          <w:rFonts w:hint="eastAsia" w:ascii="宋体" w:hAnsi="宋体"/>
          <w:bCs/>
          <w:color w:val="000000" w:themeColor="text1"/>
          <w:sz w:val="28"/>
          <w:szCs w:val="24"/>
          <w:lang w:val="zh-CN"/>
        </w:rPr>
      </w:pPr>
      <w:r>
        <w:rPr>
          <w:rFonts w:hint="eastAsia" w:ascii="宋体" w:hAnsi="宋体"/>
          <w:bCs/>
          <w:color w:val="000000" w:themeColor="text1"/>
          <w:sz w:val="28"/>
          <w:szCs w:val="24"/>
          <w:lang w:val="zh-CN"/>
        </w:rPr>
        <w:t xml:space="preserve">2.1 本合同金额为（大写）：_________圆（__________元）人民币。</w:t>
      </w:r>
      <w:r/>
    </w:p>
    <w:p>
      <w:pPr>
        <w:jc w:val="left"/>
        <w:spacing w:line="360" w:lineRule="auto"/>
        <w:rPr>
          <w:rFonts w:hint="eastAsia" w:ascii="宋体" w:hAnsi="宋体"/>
          <w:b/>
          <w:color w:val="000000" w:themeColor="text1"/>
          <w:sz w:val="28"/>
          <w:szCs w:val="24"/>
          <w:lang w:val="zh-CN"/>
        </w:rPr>
      </w:pPr>
      <w:r>
        <w:rPr>
          <w:rFonts w:hint="eastAsia" w:ascii="宋体" w:hAnsi="宋体"/>
          <w:b/>
          <w:color w:val="000000" w:themeColor="text1"/>
          <w:sz w:val="28"/>
          <w:szCs w:val="24"/>
          <w:lang w:val="zh-CN"/>
        </w:rPr>
        <w:t xml:space="preserve">三、技术资料</w:t>
      </w:r>
      <w:r/>
    </w:p>
    <w:p>
      <w:pPr>
        <w:jc w:val="left"/>
        <w:spacing w:line="360" w:lineRule="auto"/>
        <w:rPr>
          <w:rFonts w:hint="eastAsia" w:ascii="宋体" w:hAnsi="宋体"/>
          <w:bCs/>
          <w:color w:val="000000" w:themeColor="text1"/>
          <w:sz w:val="28"/>
          <w:szCs w:val="24"/>
          <w:lang w:val="zh-CN"/>
        </w:rPr>
      </w:pPr>
      <w:r>
        <w:rPr>
          <w:rFonts w:hint="eastAsia" w:ascii="宋体" w:hAnsi="宋体"/>
          <w:bCs/>
          <w:color w:val="000000" w:themeColor="text1"/>
          <w:sz w:val="28"/>
          <w:szCs w:val="24"/>
          <w:lang w:val="zh-CN"/>
        </w:rPr>
        <w:t xml:space="preserve">3.1 乙方应按招标文件规定的时间向甲方提供服务（包含与服务相关的货物）的有关技术资料。</w:t>
      </w:r>
      <w:r/>
    </w:p>
    <w:p>
      <w:pPr>
        <w:jc w:val="left"/>
        <w:spacing w:line="360" w:lineRule="auto"/>
        <w:rPr>
          <w:rFonts w:hint="eastAsia" w:ascii="宋体" w:hAnsi="宋体"/>
          <w:bCs/>
          <w:color w:val="000000" w:themeColor="text1"/>
          <w:sz w:val="28"/>
          <w:szCs w:val="24"/>
          <w:lang w:val="zh-CN"/>
        </w:rPr>
      </w:pPr>
      <w:r>
        <w:rPr>
          <w:rFonts w:hint="eastAsia" w:ascii="宋体" w:hAnsi="宋体"/>
          <w:bCs/>
          <w:color w:val="000000" w:themeColor="text1"/>
          <w:sz w:val="28"/>
          <w:szCs w:val="24"/>
          <w:lang w:val="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w:t>
      </w:r>
      <w:r>
        <w:rPr>
          <w:rFonts w:hint="eastAsia" w:ascii="宋体" w:hAnsi="宋体"/>
          <w:bCs/>
          <w:color w:val="000000" w:themeColor="text1"/>
          <w:sz w:val="28"/>
          <w:szCs w:val="24"/>
          <w:lang w:val="zh-CN"/>
        </w:rPr>
        <w:t xml:space="preserve">同的必需范围。保密期至保密内容按照相关法律法规规定，以合法方式和途径将其全部披露或本合同终止后5年为止，以两者孰长为准。</w:t>
      </w:r>
      <w:r/>
    </w:p>
    <w:p>
      <w:pPr>
        <w:jc w:val="left"/>
        <w:spacing w:line="360" w:lineRule="auto"/>
        <w:rPr>
          <w:rFonts w:hint="eastAsia" w:ascii="宋体" w:hAnsi="宋体"/>
          <w:bCs/>
          <w:color w:val="000000" w:themeColor="text1"/>
          <w:sz w:val="28"/>
          <w:szCs w:val="24"/>
        </w:rPr>
      </w:pPr>
      <w:r>
        <w:rPr>
          <w:rFonts w:hint="eastAsia" w:ascii="宋体" w:hAnsi="宋体"/>
          <w:bCs/>
          <w:color w:val="000000" w:themeColor="text1"/>
          <w:sz w:val="28"/>
          <w:szCs w:val="24"/>
        </w:rPr>
        <w:t xml:space="preserve">3.3 乙方应严格遵守《网络安全法》《数据安全法》《个人信息保护法》等法律法规，建立健全数据安全管理制度，对甲方所有数据严格保密，不得泄露、篡改、出售或非法使用。如发生数据安全事件，乙方应立即采取补救措施、向甲方以书面形式报告，并承担由此造成的全部损失和法律责任。</w:t>
      </w:r>
      <w:r/>
    </w:p>
    <w:p>
      <w:pPr>
        <w:jc w:val="left"/>
        <w:spacing w:line="360" w:lineRule="auto"/>
        <w:rPr>
          <w:rFonts w:hint="eastAsia" w:ascii="宋体" w:hAnsi="宋体"/>
          <w:b/>
          <w:color w:val="000000" w:themeColor="text1"/>
          <w:sz w:val="28"/>
          <w:szCs w:val="24"/>
          <w:lang w:val="zh-CN"/>
        </w:rPr>
      </w:pPr>
      <w:r>
        <w:rPr>
          <w:rFonts w:hint="eastAsia" w:ascii="宋体" w:hAnsi="宋体"/>
          <w:b/>
          <w:color w:val="000000" w:themeColor="text1"/>
          <w:sz w:val="28"/>
          <w:szCs w:val="24"/>
          <w:lang w:val="zh-CN"/>
        </w:rPr>
        <w:t xml:space="preserve">四、知识产权</w:t>
      </w:r>
      <w:r/>
    </w:p>
    <w:p>
      <w:pPr>
        <w:jc w:val="left"/>
        <w:spacing w:line="360" w:lineRule="auto"/>
        <w:rPr>
          <w:rFonts w:hint="eastAsia" w:ascii="宋体" w:hAnsi="宋体"/>
          <w:bCs/>
          <w:color w:val="000000" w:themeColor="text1"/>
          <w:sz w:val="28"/>
          <w:szCs w:val="24"/>
          <w:lang w:val="zh-CN"/>
        </w:rPr>
      </w:pPr>
      <w:r>
        <w:rPr>
          <w:rFonts w:hint="eastAsia" w:ascii="宋体" w:hAnsi="宋体"/>
          <w:bCs/>
          <w:color w:val="000000" w:themeColor="text1"/>
          <w:sz w:val="28"/>
          <w:szCs w:val="24"/>
          <w:lang w:val="zh-CN"/>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rPr>
          <w:rFonts w:hint="eastAsia" w:ascii="宋体" w:hAnsi="宋体"/>
          <w:bCs/>
          <w:color w:val="000000" w:themeColor="text1"/>
          <w:sz w:val="28"/>
          <w:szCs w:val="24"/>
        </w:rPr>
      </w:pPr>
      <w:r>
        <w:rPr>
          <w:rFonts w:hint="eastAsia" w:ascii="宋体" w:hAnsi="宋体"/>
          <w:bCs/>
          <w:color w:val="000000" w:themeColor="text1"/>
          <w:sz w:val="28"/>
          <w:szCs w:val="24"/>
        </w:rPr>
        <w:t xml:space="preserve">4.2 乙方为履行本合同所开发的软件、系统、文档、数据等所有知识产权归甲方所有，乙方仅享有署名权，未经甲方书面同意，不得向任何第三方提供、使用或许可他人使用。</w:t>
      </w:r>
      <w:r/>
    </w:p>
    <w:p>
      <w:pPr>
        <w:jc w:val="left"/>
        <w:spacing w:line="360" w:lineRule="auto"/>
        <w:rPr>
          <w:rFonts w:hint="eastAsia" w:ascii="宋体" w:hAnsi="宋体"/>
          <w:b/>
          <w:sz w:val="28"/>
          <w:szCs w:val="24"/>
          <w:lang w:val="zh-CN"/>
        </w:rPr>
      </w:pPr>
      <w:r>
        <w:rPr>
          <w:rFonts w:hint="eastAsia" w:ascii="宋体" w:hAnsi="宋体"/>
          <w:b/>
          <w:color w:val="000000" w:themeColor="text1"/>
          <w:sz w:val="28"/>
          <w:szCs w:val="24"/>
          <w:lang w:val="zh-CN"/>
        </w:rPr>
        <w:t xml:space="preserve">五、产权担</w:t>
      </w:r>
      <w:r>
        <w:rPr>
          <w:rFonts w:hint="eastAsia" w:ascii="宋体" w:hAnsi="宋体"/>
          <w:b/>
          <w:sz w:val="28"/>
          <w:szCs w:val="24"/>
          <w:lang w:val="zh-CN"/>
        </w:rPr>
        <w:t xml:space="preserve">保</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5.1 乙方保证所交付的服务（包含与服务相关的货物）的所有权完全属于乙方且无任何抵押、查封等产权瑕疵。</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六、履约保证金</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6.1 本项目乙方无需缴纳履约保证金。</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如无需缴纳履约保证金，此条删除）</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七、合同转包或分包</w:t>
      </w:r>
      <w:r/>
    </w:p>
    <w:p>
      <w:pPr>
        <w:jc w:val="left"/>
        <w:spacing w:line="360" w:lineRule="auto"/>
        <w:rPr>
          <w:rFonts w:hint="eastAsia" w:ascii="宋体" w:hAnsi="宋体"/>
          <w:bCs/>
          <w:color w:val="000000" w:themeColor="text1"/>
          <w:sz w:val="28"/>
          <w:szCs w:val="24"/>
          <w:lang w:val="zh-CN"/>
        </w:rPr>
      </w:pPr>
      <w:r>
        <w:rPr>
          <w:rFonts w:hint="eastAsia" w:ascii="宋体" w:hAnsi="宋体"/>
          <w:bCs/>
          <w:color w:val="000000" w:themeColor="text1"/>
          <w:sz w:val="28"/>
          <w:szCs w:val="24"/>
          <w:lang w:val="zh-CN"/>
        </w:rPr>
        <w:t xml:space="preserve">7.1 乙方不得将合同标的转包给他人履行。</w:t>
      </w:r>
      <w:r/>
    </w:p>
    <w:p>
      <w:pPr>
        <w:jc w:val="left"/>
        <w:spacing w:line="360" w:lineRule="auto"/>
        <w:rPr>
          <w:rFonts w:hint="eastAsia" w:ascii="宋体" w:hAnsi="宋体"/>
          <w:bCs/>
          <w:color w:val="000000" w:themeColor="text1"/>
          <w:sz w:val="28"/>
          <w:szCs w:val="24"/>
          <w:lang w:val="zh-CN"/>
        </w:rPr>
      </w:pPr>
      <w:r>
        <w:rPr>
          <w:rFonts w:hint="eastAsia" w:ascii="宋体" w:hAnsi="宋体"/>
          <w:bCs/>
          <w:color w:val="000000" w:themeColor="text1"/>
          <w:sz w:val="28"/>
          <w:szCs w:val="24"/>
          <w:lang w:val="zh-CN"/>
        </w:rPr>
        <w:t xml:space="preserve">7.2 除招标文件接受分包并经甲方同意，乙方可按分包意向协议分包情况外，乙方不得将合同标的分包给他人履行。</w:t>
      </w:r>
      <w:r/>
    </w:p>
    <w:p>
      <w:pPr>
        <w:jc w:val="left"/>
        <w:spacing w:line="360" w:lineRule="auto"/>
        <w:rPr>
          <w:rFonts w:hint="eastAsia" w:ascii="宋体" w:hAnsi="宋体"/>
          <w:bCs/>
          <w:sz w:val="28"/>
          <w:szCs w:val="24"/>
          <w:lang w:val="zh-CN"/>
        </w:rPr>
      </w:pPr>
      <w:r>
        <w:rPr>
          <w:rFonts w:hint="eastAsia" w:ascii="宋体" w:hAnsi="宋体"/>
          <w:bCs/>
          <w:color w:val="000000" w:themeColor="text1"/>
          <w:sz w:val="28"/>
          <w:szCs w:val="24"/>
          <w:lang w:val="zh-CN"/>
        </w:rPr>
        <w:t xml:space="preserve">7.3 乙方如有</w:t>
      </w:r>
      <w:r>
        <w:rPr>
          <w:rFonts w:hint="eastAsia" w:ascii="宋体" w:hAnsi="宋体"/>
          <w:bCs/>
          <w:sz w:val="28"/>
          <w:szCs w:val="24"/>
          <w:lang w:val="zh-CN"/>
        </w:rPr>
        <w:t xml:space="preserve">转包或未经甲方同意的分包行为，甲方有权终止合同。</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八、合同款项支付</w:t>
      </w:r>
      <w:r/>
    </w:p>
    <w:p>
      <w:pPr>
        <w:jc w:val="left"/>
        <w:spacing w:line="360" w:lineRule="auto"/>
        <w:rPr>
          <w:rFonts w:hint="eastAsia" w:ascii="宋体" w:hAnsi="宋体"/>
          <w:bCs/>
          <w:sz w:val="28"/>
          <w:szCs w:val="24"/>
        </w:rPr>
      </w:pPr>
      <w:r>
        <w:rPr>
          <w:rFonts w:hint="eastAsia" w:ascii="宋体" w:hAnsi="宋体"/>
          <w:bCs/>
          <w:sz w:val="28"/>
          <w:szCs w:val="24"/>
        </w:rPr>
        <w:t xml:space="preserve">8.1 合同款项的支付方式及时间</w:t>
      </w:r>
      <w:r/>
    </w:p>
    <w:p>
      <w:pPr>
        <w:jc w:val="left"/>
        <w:spacing w:line="360" w:lineRule="auto"/>
        <w:rPr>
          <w:rFonts w:hint="eastAsia" w:ascii="宋体" w:hAnsi="宋体"/>
          <w:bCs/>
          <w:sz w:val="28"/>
          <w:szCs w:val="24"/>
        </w:rPr>
      </w:pPr>
      <w:r>
        <w:rPr>
          <w:rFonts w:hint="eastAsia" w:ascii="宋体" w:hAnsi="宋体"/>
          <w:bCs/>
          <w:sz w:val="28"/>
          <w:szCs w:val="24"/>
        </w:rPr>
        <w:t xml:space="preserve">8.1.1 首次支付时间为合同签订之日起，甲方向乙方支付合同金额的60%。</w:t>
      </w:r>
      <w:r/>
    </w:p>
    <w:p>
      <w:pPr>
        <w:jc w:val="left"/>
        <w:spacing w:line="360" w:lineRule="auto"/>
        <w:rPr>
          <w:rFonts w:hint="eastAsia" w:ascii="宋体" w:hAnsi="宋体"/>
          <w:bCs/>
          <w:sz w:val="28"/>
          <w:szCs w:val="24"/>
        </w:rPr>
      </w:pPr>
      <w:r>
        <w:rPr>
          <w:rFonts w:hint="eastAsia" w:ascii="宋体" w:hAnsi="宋体"/>
          <w:bCs/>
          <w:sz w:val="28"/>
          <w:szCs w:val="24"/>
        </w:rPr>
        <w:t xml:space="preserve">8.1.2 第二次付款时间为合同签订后第五个月内，甲方向乙方支付合同金额的30%。经甲方验收后向乙方支付扣除罚金后的合同款；</w:t>
      </w:r>
      <w:r/>
    </w:p>
    <w:p>
      <w:pPr>
        <w:jc w:val="left"/>
        <w:spacing w:line="360" w:lineRule="auto"/>
        <w:rPr>
          <w:rFonts w:hint="eastAsia" w:ascii="宋体" w:hAnsi="宋体"/>
          <w:bCs/>
          <w:sz w:val="28"/>
          <w:szCs w:val="24"/>
        </w:rPr>
      </w:pPr>
      <w:r>
        <w:rPr>
          <w:rFonts w:hint="eastAsia" w:ascii="宋体" w:hAnsi="宋体"/>
          <w:bCs/>
          <w:sz w:val="28"/>
          <w:szCs w:val="24"/>
        </w:rPr>
        <w:t xml:space="preserve">8.1.3 合同到期后一个月内，甲方向乙方支付扣除罚金后的剩余合同款。</w:t>
      </w:r>
      <w:r/>
    </w:p>
    <w:p>
      <w:pPr>
        <w:jc w:val="left"/>
        <w:spacing w:line="360" w:lineRule="auto"/>
        <w:rPr>
          <w:rFonts w:hint="eastAsia" w:ascii="宋体" w:hAnsi="宋体"/>
          <w:bCs/>
          <w:sz w:val="28"/>
          <w:szCs w:val="24"/>
        </w:rPr>
      </w:pPr>
      <w:r>
        <w:rPr>
          <w:rFonts w:hint="eastAsia" w:ascii="宋体" w:hAnsi="宋体"/>
          <w:bCs/>
          <w:sz w:val="28"/>
          <w:szCs w:val="24"/>
        </w:rPr>
        <w:t xml:space="preserve">8.1.4 满足合同约定支付条件的，甲方收到乙方发票后10个工作日内，将资金支付到合同约定的乙方账户。 </w:t>
      </w:r>
      <w:r/>
    </w:p>
    <w:p>
      <w:pPr>
        <w:jc w:val="left"/>
        <w:spacing w:line="360" w:lineRule="auto"/>
        <w:rPr>
          <w:rFonts w:hint="eastAsia" w:ascii="宋体" w:hAnsi="宋体"/>
          <w:bCs/>
          <w:sz w:val="28"/>
          <w:szCs w:val="24"/>
        </w:rPr>
      </w:pPr>
      <w:r>
        <w:rPr>
          <w:rFonts w:hint="eastAsia" w:ascii="宋体" w:hAnsi="宋体"/>
          <w:bCs/>
          <w:sz w:val="28"/>
          <w:szCs w:val="24"/>
        </w:rPr>
        <w:t xml:space="preserve">8.2 根据《保障中小企业款项支付条例》规定，甲方未按合同约定支付款项的，乙方可以向有关部门投诉。</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九、税费</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9.1 本合同执行中的相关税费均由乙方负担。</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十、项目验收</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10.1 甲方依法组织履约验收工作。</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10.3 对于实际使用人和甲方分离的项目，甲方邀请实际使用人参与验收。</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10.4 如有必要，甲方可邀请参加本项目投标的其他供应商或第三方专业机构及专家参与验收，相关意见将作为验收结论的参考。</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十一、违约责任</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11.1 甲方无正当理由拒绝接受乙方提供服务的，应向乙方偿付拒绝接受服务合同总额</w:t>
      </w:r>
      <w:r>
        <w:rPr>
          <w:rFonts w:hint="eastAsia" w:ascii="宋体" w:hAnsi="宋体"/>
          <w:bCs/>
          <w:sz w:val="28"/>
          <w:szCs w:val="24"/>
          <w:u w:val="single"/>
          <w:lang w:val="zh-CN"/>
        </w:rPr>
        <w:t xml:space="preserve">     </w:t>
      </w:r>
      <w:r>
        <w:rPr>
          <w:rFonts w:hint="eastAsia" w:ascii="宋体" w:hAnsi="宋体"/>
          <w:bCs/>
          <w:sz w:val="28"/>
          <w:szCs w:val="24"/>
          <w:lang w:val="zh-CN"/>
        </w:rPr>
        <w:t xml:space="preserve">的违约金。</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11.2 甲方无故逾期验收和办理支付手续的，应按逾期付款总额每日</w:t>
      </w:r>
      <w:r/>
    </w:p>
    <w:p>
      <w:pPr>
        <w:jc w:val="left"/>
        <w:spacing w:line="360" w:lineRule="auto"/>
        <w:rPr>
          <w:rFonts w:hint="eastAsia" w:ascii="宋体" w:hAnsi="宋体"/>
          <w:bCs/>
          <w:sz w:val="28"/>
          <w:szCs w:val="24"/>
          <w:lang w:val="zh-CN"/>
        </w:rPr>
      </w:pPr>
      <w:r>
        <w:rPr>
          <w:rFonts w:hint="eastAsia" w:ascii="宋体" w:hAnsi="宋体"/>
          <w:bCs/>
          <w:sz w:val="28"/>
          <w:szCs w:val="24"/>
          <w:u w:val="single"/>
        </w:rPr>
        <w:t xml:space="preserve">  </w:t>
      </w:r>
      <w:r>
        <w:rPr>
          <w:rFonts w:hint="eastAsia" w:ascii="宋体" w:hAnsi="宋体"/>
          <w:bCs/>
          <w:sz w:val="28"/>
          <w:szCs w:val="24"/>
          <w:u w:val="single"/>
          <w:lang w:val="zh-CN"/>
        </w:rPr>
        <w:t xml:space="preserve"> </w:t>
      </w:r>
      <w:r>
        <w:rPr>
          <w:rFonts w:hint="eastAsia" w:ascii="宋体" w:hAnsi="宋体"/>
          <w:bCs/>
          <w:sz w:val="28"/>
          <w:szCs w:val="24"/>
          <w:u w:val="single"/>
        </w:rPr>
        <w:t xml:space="preserve">  </w:t>
      </w:r>
      <w:r>
        <w:rPr>
          <w:rFonts w:hint="eastAsia" w:ascii="宋体" w:hAnsi="宋体"/>
          <w:bCs/>
          <w:sz w:val="28"/>
          <w:szCs w:val="24"/>
          <w:lang w:val="zh-CN"/>
        </w:rPr>
        <w:t xml:space="preserve">向乙方支付违约金。</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11.3 乙方逾期提供服务的，应按逾期提供服务合同总额每日</w:t>
      </w:r>
      <w:r>
        <w:rPr>
          <w:rFonts w:hint="eastAsia" w:ascii="宋体" w:hAnsi="宋体"/>
          <w:bCs/>
          <w:sz w:val="28"/>
          <w:szCs w:val="24"/>
          <w:u w:val="single"/>
          <w:lang w:val="zh-CN"/>
        </w:rPr>
        <w:t xml:space="preserve">     </w:t>
      </w:r>
      <w:r>
        <w:rPr>
          <w:rFonts w:hint="eastAsia" w:ascii="宋体" w:hAnsi="宋体"/>
          <w:bCs/>
          <w:sz w:val="28"/>
          <w:szCs w:val="24"/>
          <w:lang w:val="zh-CN"/>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bCs/>
          <w:sz w:val="28"/>
          <w:szCs w:val="24"/>
          <w:u w:val="single"/>
          <w:lang w:val="zh-CN"/>
        </w:rPr>
        <w:t xml:space="preserve">    </w:t>
      </w:r>
      <w:r>
        <w:rPr>
          <w:rFonts w:hint="eastAsia" w:ascii="宋体" w:hAnsi="宋体"/>
          <w:bCs/>
          <w:sz w:val="28"/>
          <w:szCs w:val="24"/>
          <w:lang w:val="zh-CN"/>
        </w:rPr>
        <w:t xml:space="preserve">的违约金。</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11.4 乙方所提供服务的标准不符合合同规定及招标文件规定标准的，甲方有权拒绝接受服务，并可单方面解除合同。</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w:t>
      </w:r>
      <w:r>
        <w:rPr>
          <w:rFonts w:hint="eastAsia" w:ascii="宋体" w:hAnsi="宋体"/>
          <w:bCs/>
          <w:sz w:val="28"/>
          <w:szCs w:val="24"/>
          <w:lang w:val="zh-CN"/>
        </w:rPr>
        <w:t xml:space="preserve">费、差旅费）。</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十二、不可抗力事件处理</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12.1 在合同有效期内，任何一方因不可抗力事件导致不能履行合同，则合同履行期可延长，其延长期与不可抗力影响期相同。</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12.2 不可抗力事件发生后，应立即通知对方并寄送有关权威机构出具的证明。</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12.3 不可抗力事件延续120天以上，双方应通过友好协商，确定是否继续履行合同。</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十三、解决争议的方法</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13.1 双方在签订、履行合同中所发生的一切争议，应通过友好协商解决。如协商不成的由甲方住所地人民法院管辖。</w:t>
      </w:r>
      <w:r/>
    </w:p>
    <w:p>
      <w:pPr>
        <w:jc w:val="left"/>
        <w:spacing w:line="360" w:lineRule="auto"/>
        <w:rPr>
          <w:rFonts w:hint="eastAsia" w:ascii="宋体" w:hAnsi="宋体"/>
          <w:b/>
          <w:sz w:val="28"/>
          <w:szCs w:val="24"/>
          <w:lang w:val="zh-CN"/>
        </w:rPr>
      </w:pPr>
      <w:r>
        <w:rPr>
          <w:rFonts w:hint="eastAsia" w:ascii="宋体" w:hAnsi="宋体"/>
          <w:b/>
          <w:sz w:val="28"/>
          <w:szCs w:val="24"/>
          <w:lang w:val="zh-CN"/>
        </w:rPr>
        <w:t xml:space="preserve">十四、合同生效及其它</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14.1 本合同经双方加盖单位公章后生效。</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14.2 本合同未尽事宜，遵照《中华人民共和国民法典》《中华人民共和国政府采购法》有关条文执行。</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14.3 本合同正本一式两份，具有同等法律效力，甲方、乙方各执一份。</w:t>
      </w:r>
      <w:r/>
    </w:p>
    <w:p>
      <w:pPr>
        <w:jc w:val="left"/>
        <w:spacing w:line="360" w:lineRule="auto"/>
        <w:rPr>
          <w:rFonts w:hint="eastAsia" w:ascii="宋体" w:hAnsi="宋体"/>
          <w:bCs/>
          <w:sz w:val="28"/>
          <w:szCs w:val="24"/>
          <w:lang w:val="zh-CN"/>
        </w:rPr>
      </w:pPr>
      <w:r>
        <w:rPr>
          <w:rFonts w:hint="eastAsia" w:ascii="宋体" w:hAnsi="宋体"/>
          <w:bCs/>
          <w:sz w:val="28"/>
          <w:szCs w:val="24"/>
          <w:lang w:val="zh-CN"/>
        </w:rPr>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甲方：（公章）                       乙方：（公章） </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地址：                               地址： </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法定代表人或授权代表：               法定代表人或授权代表：</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联系电话：                           联系电话：          </w:t>
      </w:r>
      <w:r/>
    </w:p>
    <w:p>
      <w:pPr>
        <w:jc w:val="left"/>
        <w:spacing w:line="360" w:lineRule="auto"/>
        <w:rPr>
          <w:rFonts w:hint="eastAsia" w:ascii="宋体" w:hAnsi="宋体"/>
          <w:bCs/>
          <w:sz w:val="28"/>
          <w:szCs w:val="24"/>
          <w:lang w:val="zh-CN"/>
        </w:rPr>
      </w:pPr>
      <w:r>
        <w:rPr>
          <w:rFonts w:hint="eastAsia" w:ascii="宋体" w:hAnsi="宋体"/>
          <w:bCs/>
          <w:sz w:val="28"/>
          <w:szCs w:val="24"/>
          <w:lang w:val="zh-CN"/>
        </w:rPr>
        <w:t xml:space="preserve">                                          </w:t>
      </w:r>
      <w:r/>
    </w:p>
    <w:p>
      <w:pPr>
        <w:ind w:firstLine="5320"/>
        <w:jc w:val="left"/>
        <w:spacing w:line="360" w:lineRule="auto"/>
        <w:rPr>
          <w:rFonts w:hint="eastAsia" w:ascii="宋体" w:hAnsi="宋体"/>
          <w:bCs/>
          <w:sz w:val="28"/>
          <w:szCs w:val="24"/>
          <w:lang w:val="zh-CN"/>
        </w:rPr>
      </w:pPr>
      <w:r>
        <w:rPr>
          <w:rFonts w:hint="eastAsia" w:ascii="宋体" w:hAnsi="宋体"/>
          <w:bCs/>
          <w:sz w:val="28"/>
          <w:szCs w:val="24"/>
          <w:lang w:val="zh-CN"/>
        </w:rPr>
        <w:t xml:space="preserve">签订日期：</w:t>
      </w:r>
      <w:r/>
    </w:p>
    <w:p>
      <w:pPr>
        <w:jc w:val="left"/>
        <w:spacing w:line="360" w:lineRule="auto"/>
        <w:rPr>
          <w:rFonts w:hint="eastAsia" w:ascii="宋体" w:hAnsi="宋体"/>
          <w:bCs/>
          <w:sz w:val="28"/>
          <w:szCs w:val="24"/>
          <w:lang w:val="zh-CN"/>
        </w:rPr>
      </w:pPr>
      <w:r>
        <w:rPr>
          <w:rFonts w:hint="eastAsia" w:ascii="宋体" w:hAnsi="宋体"/>
          <w:bCs/>
          <w:sz w:val="28"/>
          <w:szCs w:val="24"/>
          <w:lang w:val="zh-CN"/>
        </w:rPr>
      </w:r>
      <w:r/>
    </w:p>
    <w:p>
      <w:pPr>
        <w:jc w:val="center"/>
        <w:spacing w:line="360" w:lineRule="auto"/>
        <w:rPr>
          <w:rFonts w:hint="eastAsia" w:ascii="宋体" w:hAnsi="宋体"/>
          <w:b/>
          <w:sz w:val="28"/>
          <w:szCs w:val="24"/>
          <w:lang w:val="zh-CN"/>
        </w:rPr>
      </w:pPr>
      <w:r>
        <w:rPr>
          <w:rFonts w:hint="eastAsia" w:ascii="宋体" w:hAnsi="宋体"/>
          <w:b/>
          <w:sz w:val="28"/>
          <w:szCs w:val="24"/>
          <w:lang w:val="zh-CN"/>
        </w:rPr>
        <w:t xml:space="preserve">《*******合同》补充协议（合同附件）</w:t>
      </w:r>
      <w:r/>
    </w:p>
    <w:p>
      <w:pPr>
        <w:ind w:firstLine="560"/>
        <w:jc w:val="left"/>
        <w:widowControl/>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如遇招标文件及合同未约定事项，双方可友好协商签订补充协议。</w:t>
      </w:r>
      <w:r>
        <w:rPr>
          <w:rFonts w:ascii="宋体" w:hAnsi="宋体"/>
          <w:color w:val="000000" w:themeColor="text1"/>
          <w:sz w:val="28"/>
          <w:szCs w:val="24"/>
          <w:lang w:val="zh-CN"/>
        </w:rPr>
        <w:br/>
      </w:r>
      <w:r>
        <w:rPr>
          <w:rFonts w:ascii="宋体" w:hAnsi="宋体"/>
          <w:color w:val="000000" w:themeColor="text1"/>
          <w:sz w:val="28"/>
          <w:szCs w:val="24"/>
          <w:lang w:val="zh-CN"/>
        </w:rPr>
        <w:br w:type="page" w:clear="all"/>
      </w:r>
      <w:r/>
    </w:p>
    <w:p>
      <w:pPr>
        <w:pStyle w:val="853"/>
        <w:jc w:val="center"/>
        <w:rPr>
          <w:rFonts w:hint="eastAsia" w:asciiTheme="minorEastAsia" w:hAnsiTheme="minorEastAsia" w:eastAsiaTheme="minorEastAsia"/>
          <w:color w:val="000000" w:themeColor="text1"/>
        </w:rPr>
      </w:pPr>
      <w:r/>
      <w:bookmarkStart w:id="259" w:name="_Toc93054156"/>
      <w:r>
        <w:rPr>
          <w:rFonts w:asciiTheme="minorEastAsia" w:hAnsiTheme="minorEastAsia" w:eastAsiaTheme="minorEastAsia"/>
          <w:color w:val="000000" w:themeColor="text1"/>
        </w:rPr>
        <w:t xml:space="preserve">第六章 投标文件格式及附件</w:t>
      </w:r>
      <w:bookmarkEnd w:id="259"/>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szCs w:val="36"/>
        </w:rPr>
      </w:pPr>
      <w:r>
        <w:rPr>
          <w:rFonts w:hint="eastAsia" w:asciiTheme="minorEastAsia" w:hAnsiTheme="minorEastAsia" w:eastAsiaTheme="minorEastAsia"/>
          <w:b/>
          <w:color w:val="000000" w:themeColor="text1"/>
          <w:sz w:val="36"/>
          <w:szCs w:val="36"/>
        </w:rPr>
      </w:r>
      <w:r/>
    </w:p>
    <w:p>
      <w:pPr>
        <w:jc w:val="center"/>
        <w:rPr>
          <w:rFonts w:hint="eastAsia" w:asciiTheme="minorEastAsia" w:hAnsiTheme="minorEastAsia" w:eastAsiaTheme="minorEastAsia"/>
          <w:b/>
          <w:color w:val="000000" w:themeColor="text1"/>
          <w:sz w:val="72"/>
        </w:rPr>
      </w:pPr>
      <w:r>
        <w:rPr>
          <w:rFonts w:asciiTheme="minorEastAsia" w:hAnsiTheme="minorEastAsia" w:eastAsiaTheme="minorEastAsia"/>
          <w:b/>
          <w:color w:val="000000" w:themeColor="text1"/>
          <w:sz w:val="72"/>
        </w:rPr>
        <w:t xml:space="preserve">投  标  文  件</w:t>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asciiTheme="minorEastAsia" w:hAnsiTheme="minorEastAsia" w:eastAsiaTheme="minorEastAsia"/>
          <w:b/>
          <w:color w:val="000000" w:themeColor="text1"/>
          <w:sz w:val="36"/>
        </w:rPr>
        <w:t xml:space="preserve">项 目 编号： </w:t>
      </w:r>
      <w:r/>
    </w:p>
    <w:p>
      <w:pPr>
        <w:ind w:firstLine="1084"/>
        <w:rPr>
          <w:rFonts w:hint="eastAsia" w:asciiTheme="minorEastAsia" w:hAnsiTheme="minorEastAsia" w:eastAsiaTheme="minorEastAsia"/>
          <w:b/>
          <w:color w:val="000000" w:themeColor="text1"/>
          <w:sz w:val="36"/>
          <w:u w:val="single"/>
        </w:rPr>
      </w:pPr>
      <w:r>
        <w:rPr>
          <w:rFonts w:asciiTheme="minorEastAsia" w:hAnsiTheme="minorEastAsia" w:eastAsiaTheme="minorEastAsia"/>
          <w:b/>
          <w:color w:val="000000" w:themeColor="text1"/>
          <w:sz w:val="36"/>
        </w:rPr>
        <w:t xml:space="preserve">项 目 名称： </w:t>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rPr>
          <w:rFonts w:hint="eastAsia" w:asciiTheme="minorEastAsia" w:hAnsiTheme="minorEastAsia" w:eastAsiaTheme="minorEastAsia"/>
          <w:b/>
          <w:color w:val="000000" w:themeColor="text1"/>
          <w:sz w:val="36"/>
          <w:u w:val="single"/>
        </w:rPr>
      </w:pPr>
      <w:r>
        <w:rPr>
          <w:rFonts w:asciiTheme="minorEastAsia" w:hAnsiTheme="minorEastAsia" w:eastAsiaTheme="minorEastAsia"/>
          <w:b/>
          <w:color w:val="000000" w:themeColor="text1"/>
          <w:sz w:val="36"/>
        </w:rPr>
        <w:t xml:space="preserve">      投标人名称 ：</w:t>
      </w:r>
      <w:r>
        <w:rPr>
          <w:rFonts w:hint="eastAsia" w:asciiTheme="minorEastAsia" w:hAnsiTheme="minorEastAsia" w:eastAsiaTheme="minorEastAsia"/>
          <w:b/>
          <w:color w:val="000000" w:themeColor="text1"/>
          <w:sz w:val="36"/>
        </w:rPr>
        <w:t xml:space="preserve">（加盖电子公章）</w:t>
      </w:r>
      <w:r/>
    </w:p>
    <w:p>
      <w:pPr>
        <w:rPr>
          <w:rFonts w:hint="eastAsia" w:asciiTheme="minorEastAsia" w:hAnsiTheme="minorEastAsia" w:eastAsiaTheme="minorEastAsia"/>
          <w:b/>
          <w:color w:val="000000" w:themeColor="text1"/>
          <w:sz w:val="36"/>
        </w:rPr>
      </w:pPr>
      <w:r>
        <w:rPr>
          <w:rFonts w:asciiTheme="minorEastAsia" w:hAnsiTheme="minorEastAsia" w:eastAsiaTheme="minorEastAsia"/>
          <w:b/>
          <w:color w:val="000000" w:themeColor="text1"/>
          <w:sz w:val="36"/>
        </w:rPr>
        <w:t xml:space="preserve">      日      期 ：</w:t>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ind w:firstLine="1084"/>
        <w:rPr>
          <w:rFonts w:hint="eastAsia" w:asciiTheme="minorEastAsia" w:hAnsiTheme="minorEastAsia" w:eastAsiaTheme="minorEastAsia"/>
          <w:b/>
          <w:color w:val="000000" w:themeColor="text1"/>
          <w:sz w:val="36"/>
        </w:rPr>
      </w:pPr>
      <w:r>
        <w:rPr>
          <w:rFonts w:hint="eastAsia" w:asciiTheme="minorEastAsia" w:hAnsiTheme="minorEastAsia" w:eastAsiaTheme="minorEastAsia"/>
          <w:b/>
          <w:color w:val="000000" w:themeColor="text1"/>
          <w:sz w:val="36"/>
        </w:rPr>
      </w:r>
      <w:r/>
    </w:p>
    <w:p>
      <w:pPr>
        <w:jc w:val="center"/>
        <w:widowControl/>
        <w:rPr>
          <w:b/>
          <w:bCs/>
          <w:color w:val="000000" w:themeColor="text1"/>
          <w:sz w:val="36"/>
          <w:szCs w:val="36"/>
        </w:rPr>
      </w:pPr>
      <w:r>
        <w:rPr>
          <w:rFonts w:hint="eastAsia"/>
          <w:b/>
          <w:bCs/>
          <w:color w:val="000000" w:themeColor="text1"/>
          <w:sz w:val="36"/>
          <w:szCs w:val="36"/>
        </w:rPr>
        <w:t xml:space="preserve">目录</w:t>
      </w:r>
      <w:r/>
    </w:p>
    <w:p>
      <w:pPr>
        <w:jc w:val="left"/>
        <w:widowControl/>
        <w:rPr>
          <w:color w:val="000000" w:themeColor="text1"/>
        </w:rPr>
      </w:pPr>
      <w:r>
        <w:rPr>
          <w:color w:val="000000" w:themeColor="text1"/>
        </w:rPr>
      </w:r>
      <w:r/>
    </w:p>
    <w:p>
      <w:pPr>
        <w:jc w:val="center"/>
        <w:widowControl/>
        <w:rPr>
          <w:color w:val="000000" w:themeColor="text1"/>
          <w:sz w:val="28"/>
          <w:szCs w:val="28"/>
        </w:rPr>
      </w:pPr>
      <w:r>
        <w:rPr>
          <w:rFonts w:hint="eastAsia" w:ascii="宋体" w:hAnsi="宋体"/>
          <w:color w:val="000000" w:themeColor="text1"/>
          <w:sz w:val="28"/>
          <w:szCs w:val="28"/>
        </w:rPr>
        <w:t xml:space="preserve">（注：供应商自行编制投标文件并制作目录）</w:t>
      </w:r>
      <w:r/>
    </w:p>
    <w:p>
      <w:pPr>
        <w:rPr>
          <w:color w:val="000000" w:themeColor="text1"/>
          <w:lang w:val="zh-CN"/>
        </w:rPr>
      </w:pPr>
      <w:r>
        <w:rPr>
          <w:color w:val="000000" w:themeColor="text1"/>
          <w:lang w:val="zh-CN"/>
        </w:rPr>
      </w:r>
      <w:r/>
    </w:p>
    <w:p>
      <w:pPr>
        <w:ind w:firstLine="1680"/>
        <w:spacing w:line="560" w:lineRule="exact"/>
        <w:rPr>
          <w:rFonts w:hint="eastAsia" w:ascii="宋体" w:hAnsi="宋体"/>
          <w:color w:val="000000" w:themeColor="text1"/>
          <w:sz w:val="28"/>
          <w:szCs w:val="28"/>
        </w:rPr>
      </w:pPr>
      <w:r>
        <w:rPr>
          <w:rFonts w:hint="eastAsia" w:ascii="宋体" w:hAnsi="宋体"/>
          <w:color w:val="000000" w:themeColor="text1"/>
          <w:sz w:val="28"/>
          <w:szCs w:val="28"/>
        </w:rPr>
      </w:r>
      <w:r/>
    </w:p>
    <w:p>
      <w:pPr>
        <w:spacing w:line="360" w:lineRule="auto"/>
        <w:rPr>
          <w:rFonts w:hint="eastAsia" w:asciiTheme="minorEastAsia" w:hAnsiTheme="minorEastAsia" w:eastAsiaTheme="minorEastAsia"/>
          <w:b/>
          <w:color w:val="000000" w:themeColor="text1"/>
          <w:sz w:val="32"/>
        </w:rPr>
      </w:pPr>
      <w:r>
        <w:rPr>
          <w:rFonts w:asciiTheme="minorEastAsia" w:hAnsiTheme="minorEastAsia" w:eastAsiaTheme="minorEastAsia"/>
          <w:b/>
          <w:color w:val="000000" w:themeColor="text1"/>
          <w:sz w:val="32"/>
        </w:rPr>
        <w:br w:type="page" w:clear="all"/>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目录一、投标申请及声明格式</w:t>
      </w:r>
      <w:r/>
    </w:p>
    <w:p>
      <w:pPr>
        <w:jc w:val="center"/>
        <w:spacing w:line="360" w:lineRule="auto"/>
        <w:rPr>
          <w:rFonts w:hint="eastAsia"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t xml:space="preserve">投标申请及声明</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致：</w:t>
      </w:r>
      <w:r>
        <w:rPr>
          <w:rFonts w:hint="eastAsia" w:asciiTheme="minorEastAsia" w:hAnsiTheme="minorEastAsia" w:eastAsiaTheme="minorEastAsia"/>
          <w:color w:val="000000" w:themeColor="text1"/>
          <w:sz w:val="28"/>
          <w:szCs w:val="24"/>
        </w:rPr>
        <w:t xml:space="preserve">南京市医疗保障综合服务中心</w:t>
      </w:r>
      <w:r/>
    </w:p>
    <w:p>
      <w:pPr>
        <w:ind w:firstLine="560"/>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江苏大友招标代理咨询有限公司</w:t>
      </w:r>
      <w:r>
        <w:rPr>
          <w:rFonts w:hint="eastAsia" w:asciiTheme="minorEastAsia" w:hAnsiTheme="minorEastAsia" w:eastAsiaTheme="minorEastAsia"/>
          <w:color w:val="000000" w:themeColor="text1"/>
          <w:sz w:val="28"/>
          <w:szCs w:val="24"/>
        </w:rPr>
        <w:t xml:space="preserve">：</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根据贵方</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（项目名称）</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（项目编号）投标邀请，正式授权下述</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(姓名和职务)代表投标人</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（投标人名称），提交投标文件。</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据此函，</w:t>
      </w:r>
      <w:r>
        <w:rPr>
          <w:rFonts w:hint="eastAsia" w:asciiTheme="minorEastAsia" w:hAnsiTheme="minorEastAsia" w:eastAsiaTheme="minorEastAsia"/>
          <w:color w:val="000000" w:themeColor="text1"/>
          <w:sz w:val="28"/>
          <w:szCs w:val="24"/>
        </w:rPr>
        <w:t xml:space="preserve">供应商</w:t>
      </w:r>
      <w:r>
        <w:rPr>
          <w:rFonts w:asciiTheme="minorEastAsia" w:hAnsiTheme="minorEastAsia" w:eastAsiaTheme="minorEastAsia"/>
          <w:color w:val="000000" w:themeColor="text1"/>
          <w:sz w:val="28"/>
          <w:szCs w:val="24"/>
        </w:rPr>
        <w:t xml:space="preserve">兹宣布声明和承诺如下：</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1、</w:t>
      </w:r>
      <w:r>
        <w:rPr>
          <w:rFonts w:asciiTheme="minorEastAsia" w:hAnsiTheme="minorEastAsia" w:eastAsiaTheme="minorEastAsia"/>
          <w:b/>
          <w:color w:val="000000" w:themeColor="text1"/>
          <w:sz w:val="28"/>
          <w:szCs w:val="24"/>
        </w:rPr>
        <w:t xml:space="preserve">我们的资格条件完全符合政府采购法和本次招标要求</w:t>
      </w:r>
      <w:r>
        <w:rPr>
          <w:rFonts w:asciiTheme="minorEastAsia" w:hAnsiTheme="minorEastAsia" w:eastAsiaTheme="minorEastAsia"/>
          <w:color w:val="000000" w:themeColor="text1"/>
          <w:sz w:val="28"/>
          <w:szCs w:val="24"/>
        </w:rPr>
        <w:t xml:space="preserve">，我们同意并向贵方提供了与投标有关的所有证据和资料。</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2、按招标要求，我们的投标总报价为</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（大写）元人民币。其中，小型企业的产品为</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（大写）元人民币。</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rPr>
        <w:t xml:space="preserve">不对招标文件本身提出质疑</w:t>
      </w:r>
      <w:r>
        <w:rPr>
          <w:rFonts w:asciiTheme="minorEastAsia" w:hAnsiTheme="minorEastAsia" w:eastAsiaTheme="minorEastAsia"/>
          <w:color w:val="000000" w:themeColor="text1"/>
          <w:sz w:val="28"/>
          <w:szCs w:val="24"/>
        </w:rPr>
        <w:t xml:space="preserve">。否则，属于不诚信和故意扰乱政府采购活动行为，我们将无条件接受处罚。</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4、我们同意从规定的开标日期起遵循本投标文件，并在规定的投标有效期期满之前均具有约束力。</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5、一旦我方中标，我方将根据招标文件的规定严格履行合同，并保证于承诺的时间完成服务的启动/集成、调试等服务，交付采购人验收、使用。</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7</w:t>
      </w:r>
      <w:r>
        <w:rPr>
          <w:rFonts w:asciiTheme="minorEastAsia" w:hAnsiTheme="minorEastAsia" w:eastAsiaTheme="minorEastAsia"/>
          <w:color w:val="000000" w:themeColor="text1"/>
          <w:sz w:val="28"/>
          <w:szCs w:val="24"/>
        </w:rPr>
        <w:t xml:space="preserve">、与本投标有关的正式联系方式为：</w:t>
      </w:r>
      <w:r/>
    </w:p>
    <w:p>
      <w:pPr>
        <w:jc w:val="left"/>
        <w:spacing w:line="360" w:lineRule="auto"/>
        <w:rPr>
          <w:rFonts w:hint="eastAsia" w:asciiTheme="minorEastAsia" w:hAnsiTheme="minorEastAsia" w:eastAsiaTheme="minorEastAsia"/>
          <w:color w:val="000000" w:themeColor="text1"/>
          <w:sz w:val="28"/>
          <w:szCs w:val="24"/>
          <w:u w:val="single"/>
        </w:rPr>
      </w:pPr>
      <w:r>
        <w:rPr>
          <w:rFonts w:asciiTheme="minorEastAsia" w:hAnsiTheme="minorEastAsia" w:eastAsiaTheme="minorEastAsia"/>
          <w:color w:val="000000" w:themeColor="text1"/>
          <w:sz w:val="28"/>
          <w:szCs w:val="24"/>
        </w:rPr>
        <w:t xml:space="preserve">地   址：</w:t>
      </w:r>
      <w:r/>
    </w:p>
    <w:p>
      <w:pPr>
        <w:jc w:val="left"/>
        <w:spacing w:line="360" w:lineRule="auto"/>
        <w:rPr>
          <w:rFonts w:hint="eastAsia" w:asciiTheme="minorEastAsia" w:hAnsiTheme="minorEastAsia" w:eastAsiaTheme="minorEastAsia"/>
          <w:color w:val="000000" w:themeColor="text1"/>
          <w:sz w:val="28"/>
          <w:szCs w:val="24"/>
          <w:u w:val="single"/>
        </w:rPr>
      </w:pPr>
      <w:r>
        <w:rPr>
          <w:rFonts w:asciiTheme="minorEastAsia" w:hAnsiTheme="minorEastAsia" w:eastAsiaTheme="minorEastAsia"/>
          <w:color w:val="000000" w:themeColor="text1"/>
          <w:sz w:val="28"/>
          <w:szCs w:val="24"/>
        </w:rPr>
        <w:t xml:space="preserve">电   话：</w:t>
      </w:r>
      <w:r/>
    </w:p>
    <w:p>
      <w:pPr>
        <w:jc w:val="left"/>
        <w:spacing w:line="360" w:lineRule="auto"/>
        <w:rPr>
          <w:rFonts w:hint="eastAsia" w:asciiTheme="minorEastAsia" w:hAnsiTheme="minorEastAsia" w:eastAsiaTheme="minorEastAsia"/>
          <w:color w:val="000000" w:themeColor="text1"/>
          <w:sz w:val="28"/>
          <w:szCs w:val="24"/>
          <w:u w:val="single"/>
        </w:rPr>
      </w:pPr>
      <w:r>
        <w:rPr>
          <w:rFonts w:asciiTheme="minorEastAsia" w:hAnsiTheme="minorEastAsia" w:eastAsiaTheme="minorEastAsia"/>
          <w:color w:val="000000" w:themeColor="text1"/>
          <w:sz w:val="28"/>
          <w:szCs w:val="24"/>
        </w:rPr>
        <w:t xml:space="preserve">传   真：</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开户银行：</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银行账号：</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供应商授权代表姓名：</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供应商名称：</w:t>
      </w:r>
      <w:r>
        <w:rPr>
          <w:rFonts w:hint="eastAsia" w:asciiTheme="minorEastAsia" w:hAnsiTheme="minorEastAsia" w:eastAsiaTheme="minorEastAsia"/>
          <w:color w:val="000000" w:themeColor="text1"/>
          <w:sz w:val="28"/>
          <w:szCs w:val="24"/>
        </w:rPr>
        <w:t xml:space="preserve">（加盖电子公章）</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日    期：</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rPr>
        <w:t xml:space="preserve">年</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rPr>
        <w:t xml:space="preserve">月</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rPr>
        <w:t xml:space="preserve">日</w:t>
      </w:r>
      <w:r/>
    </w:p>
    <w:p>
      <w:pPr>
        <w:jc w:val="lef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jc w:val="left"/>
        <w:widowControl/>
        <w:rPr>
          <w:rFonts w:hint="eastAsia" w:asciiTheme="minorEastAsia" w:hAnsiTheme="minorEastAsia" w:eastAsiaTheme="minorEastAsia"/>
          <w:b/>
          <w:color w:val="000000" w:themeColor="text1"/>
        </w:rPr>
      </w:pPr>
      <w:r>
        <w:rPr>
          <w:rFonts w:asciiTheme="minorEastAsia" w:hAnsiTheme="minorEastAsia" w:eastAsiaTheme="minorEastAsia"/>
          <w:b/>
          <w:color w:val="000000" w:themeColor="text1"/>
        </w:rPr>
        <w:br w:type="page" w:clear="all"/>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目录二、法定代表人授权书格式</w:t>
      </w:r>
      <w:r/>
    </w:p>
    <w:p>
      <w:pPr>
        <w:jc w:val="center"/>
        <w:spacing w:line="360" w:lineRule="auto"/>
        <w:rPr>
          <w:rFonts w:hint="eastAsia" w:asciiTheme="minorEastAsia" w:hAnsiTheme="minorEastAsia" w:eastAsiaTheme="minorEastAsia"/>
          <w:b/>
          <w:bCs/>
          <w:color w:val="000000" w:themeColor="text1"/>
          <w:sz w:val="32"/>
          <w:szCs w:val="32"/>
        </w:rPr>
      </w:pPr>
      <w:r>
        <w:rPr>
          <w:rFonts w:asciiTheme="minorEastAsia" w:hAnsiTheme="minorEastAsia" w:eastAsiaTheme="minorEastAsia"/>
          <w:b/>
          <w:bCs/>
          <w:color w:val="000000" w:themeColor="text1"/>
          <w:sz w:val="32"/>
          <w:szCs w:val="32"/>
        </w:rPr>
        <w:t xml:space="preserve">法定代表人授权委托书</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致：</w:t>
      </w:r>
      <w:r>
        <w:rPr>
          <w:rFonts w:hint="eastAsia" w:asciiTheme="minorEastAsia" w:hAnsiTheme="minorEastAsia" w:eastAsiaTheme="minorEastAsia"/>
          <w:color w:val="000000" w:themeColor="text1"/>
          <w:sz w:val="28"/>
          <w:szCs w:val="24"/>
        </w:rPr>
        <w:t xml:space="preserve">南京市医疗保障综合服务中心</w:t>
      </w:r>
      <w:r/>
    </w:p>
    <w:p>
      <w:pPr>
        <w:ind w:firstLine="560"/>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江苏大友招标代理咨询有限公司：</w:t>
      </w:r>
      <w:r/>
    </w:p>
    <w:p>
      <w:pPr>
        <w:pStyle w:val="878"/>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本授权书声明：注册于</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（投标人住址）的</w:t>
      </w:r>
      <w:r>
        <w:rPr>
          <w:rFonts w:hint="eastAsia" w:asciiTheme="minorEastAsia" w:hAnsiTheme="minorEastAsia" w:eastAsiaTheme="minorEastAsia"/>
          <w:color w:val="000000" w:themeColor="text1"/>
          <w:sz w:val="28"/>
          <w:szCs w:val="24"/>
        </w:rPr>
        <w:t xml:space="preserve"> </w:t>
      </w:r>
      <w:r>
        <w:rPr>
          <w:rFonts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（投标人名称）法定代表人（法定代表人姓名、职务）代表本公司授权</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（投标人代表姓名、职务）为本公司的合法代理人，就贵方组织的</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（项目名称），</w:t>
      </w:r>
      <w:r>
        <w:rPr>
          <w:rFonts w:hint="eastAsia" w:asciiTheme="minorEastAsia" w:hAnsiTheme="minorEastAsia" w:eastAsiaTheme="minorEastAsia"/>
          <w:color w:val="000000" w:themeColor="text1"/>
          <w:sz w:val="28"/>
          <w:szCs w:val="24"/>
          <w:u w:val="single"/>
        </w:rPr>
        <w:t xml:space="preserve">          </w:t>
      </w:r>
      <w:r>
        <w:rPr>
          <w:rFonts w:asciiTheme="minorEastAsia" w:hAnsiTheme="minorEastAsia" w:eastAsiaTheme="minorEastAsia"/>
          <w:color w:val="000000" w:themeColor="text1"/>
          <w:sz w:val="28"/>
          <w:szCs w:val="24"/>
        </w:rPr>
        <w:t xml:space="preserve">（项目编号）投标，以本公司名义处理一切与之有关的事务。</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本授权书于    年  月  日生效，特此声明。</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法定代表人：</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授权委托人：                    </w:t>
      </w:r>
      <w:r/>
    </w:p>
    <w:p>
      <w:pPr>
        <w:jc w:val="left"/>
        <w:spacing w:line="360" w:lineRule="auto"/>
        <w:tabs>
          <w:tab w:val="left" w:pos="1440" w:leader="none"/>
        </w:tabs>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供应商名称：</w:t>
      </w:r>
      <w:r>
        <w:rPr>
          <w:rFonts w:asciiTheme="minorEastAsia" w:hAnsiTheme="minorEastAsia" w:eastAsiaTheme="minorEastAsia"/>
          <w:color w:val="000000" w:themeColor="text1"/>
          <w:sz w:val="28"/>
          <w:szCs w:val="24"/>
          <w:lang w:val="zh-CN"/>
        </w:rPr>
        <w:t xml:space="preserve"> </w:t>
      </w:r>
      <w:r>
        <w:rPr>
          <w:rFonts w:hint="eastAsia" w:asciiTheme="minorEastAsia" w:hAnsiTheme="minorEastAsia" w:eastAsiaTheme="minorEastAsia"/>
          <w:color w:val="000000" w:themeColor="text1"/>
          <w:sz w:val="28"/>
          <w:szCs w:val="24"/>
          <w:lang w:val="zh-CN"/>
        </w:rPr>
        <w:t xml:space="preserve">（加盖电子公章）</w:t>
      </w:r>
      <w:r>
        <w:rPr>
          <w:rFonts w:asciiTheme="minorEastAsia" w:hAnsiTheme="minorEastAsia" w:eastAsiaTheme="minorEastAsia"/>
          <w:color w:val="000000" w:themeColor="text1"/>
          <w:sz w:val="28"/>
          <w:szCs w:val="24"/>
          <w:lang w:val="zh-CN"/>
        </w:rPr>
        <w:t xml:space="preserve"> </w:t>
      </w:r>
      <w:r/>
    </w:p>
    <w:p>
      <w:pPr>
        <w:jc w:val="left"/>
        <w:spacing w:line="360" w:lineRule="auto"/>
        <w:tabs>
          <w:tab w:val="left" w:pos="1440" w:leader="none"/>
        </w:tabs>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8"/>
          <w:szCs w:val="24"/>
        </w:rPr>
        <w:t xml:space="preserve">日        期：        年    月    日</w:t>
      </w:r>
      <w:r/>
    </w:p>
    <w:p>
      <w:pPr>
        <w:pStyle w:val="866"/>
        <w:ind w:firstLine="0"/>
        <w:jc w:val="left"/>
        <w:spacing w:line="560" w:lineRule="exact"/>
        <w:rPr>
          <w:color w:val="000000" w:themeColor="text1"/>
          <w:sz w:val="24"/>
          <w:szCs w:val="24"/>
        </w:rPr>
      </w:pPr>
      <w:r>
        <w:rPr>
          <w:color w:val="000000" w:themeColor="text1"/>
          <w:sz w:val="24"/>
          <w:szCs w:val="24"/>
        </w:rPr>
      </w:r>
      <w:r/>
    </w:p>
    <w:p>
      <w:pPr>
        <w:jc w:val="left"/>
        <w:spacing w:line="560" w:lineRule="exact"/>
        <w:rPr>
          <w:rFonts w:hint="eastAsia" w:ascii="宋体" w:hAnsi="宋体"/>
          <w:color w:val="000000" w:themeColor="text1"/>
          <w:sz w:val="28"/>
          <w:szCs w:val="28"/>
          <w:lang w:val="zh-CN"/>
        </w:rPr>
      </w:pPr>
      <w:r>
        <w:rPr>
          <w:rFonts w:hint="eastAsia" w:ascii="宋体" w:hAnsi="宋体"/>
          <w:color w:val="000000" w:themeColor="text1"/>
          <w:sz w:val="28"/>
          <w:szCs w:val="28"/>
          <w:lang w:val="zh-CN"/>
        </w:rPr>
        <w:t xml:space="preserve">法定代表人身份证：</w:t>
      </w:r>
      <w:r/>
    </w:p>
    <w:p>
      <w:pPr>
        <w:jc w:val="left"/>
        <w:spacing w:line="360" w:lineRule="auto"/>
        <w:rPr>
          <w:rFonts w:hint="eastAsia" w:ascii="宋体" w:hAnsi="宋体"/>
          <w:color w:val="000000" w:themeColor="text1"/>
          <w:sz w:val="28"/>
          <w:lang w:val="zh-CN"/>
        </w:rPr>
      </w:pPr>
      <w:r>
        <w:rPr>
          <w:rFonts w:hint="eastAsia" w:ascii="宋体" w:hAnsi="宋体"/>
          <w:color w:val="000000" w:themeColor="text1"/>
          <w:sz w:val="28"/>
          <w:lang w:val="zh-CN"/>
        </w:rPr>
      </w:r>
      <w:r/>
    </w:p>
    <w:p>
      <w:pPr>
        <w:jc w:val="left"/>
        <w:spacing w:line="360" w:lineRule="auto"/>
        <w:rPr>
          <w:rFonts w:hint="eastAsia" w:ascii="宋体" w:hAnsi="宋体"/>
          <w:color w:val="000000" w:themeColor="text1"/>
          <w:sz w:val="28"/>
          <w:lang w:val="zh-CN"/>
        </w:rPr>
      </w:pPr>
      <w:r>
        <w:rPr>
          <w:rFonts w:hint="eastAsia" w:ascii="宋体" w:hAnsi="宋体"/>
          <w:color w:val="000000" w:themeColor="text1"/>
          <w:sz w:val="28"/>
          <w:lang w:val="zh-CN"/>
        </w:rPr>
      </w:r>
      <w:r/>
    </w:p>
    <w:p>
      <w:pPr>
        <w:jc w:val="left"/>
        <w:spacing w:line="560" w:lineRule="exact"/>
        <w:rPr>
          <w:rFonts w:hint="eastAsia" w:ascii="宋体" w:hAnsi="宋体"/>
          <w:color w:val="000000" w:themeColor="text1"/>
          <w:sz w:val="28"/>
          <w:szCs w:val="28"/>
          <w:lang w:val="zh-CN"/>
        </w:rPr>
      </w:pPr>
      <w:r>
        <w:rPr>
          <w:rFonts w:hint="eastAsia" w:ascii="宋体" w:hAnsi="宋体"/>
          <w:color w:val="000000" w:themeColor="text1"/>
          <w:sz w:val="28"/>
          <w:szCs w:val="28"/>
        </w:rPr>
        <w:t xml:space="preserve">授权</w:t>
      </w:r>
      <w:r>
        <w:rPr>
          <w:rFonts w:hint="eastAsia" w:ascii="宋体" w:hAnsi="宋体"/>
          <w:color w:val="000000" w:themeColor="text1"/>
          <w:sz w:val="28"/>
          <w:szCs w:val="28"/>
          <w:lang w:val="zh-CN"/>
        </w:rPr>
        <w:t xml:space="preserve">代理人身份证：</w:t>
      </w:r>
      <w:r/>
    </w:p>
    <w:p>
      <w:pPr>
        <w:pStyle w:val="866"/>
        <w:ind w:firstLine="480"/>
        <w:spacing w:line="560" w:lineRule="exact"/>
        <w:rPr>
          <w:color w:val="000000" w:themeColor="text1"/>
          <w:sz w:val="24"/>
          <w:szCs w:val="24"/>
        </w:rPr>
      </w:pPr>
      <w:r>
        <w:rPr>
          <w:color w:val="000000" w:themeColor="text1"/>
          <w:sz w:val="24"/>
          <w:szCs w:val="24"/>
        </w:rPr>
      </w:r>
      <w:r/>
    </w:p>
    <w:p>
      <w:pPr>
        <w:pStyle w:val="866"/>
        <w:ind w:firstLine="480"/>
        <w:spacing w:line="560" w:lineRule="exact"/>
        <w:rPr>
          <w:color w:val="000000" w:themeColor="text1"/>
          <w:sz w:val="24"/>
          <w:szCs w:val="24"/>
        </w:rPr>
      </w:pPr>
      <w:r>
        <w:rPr>
          <w:color w:val="000000" w:themeColor="text1"/>
          <w:sz w:val="24"/>
          <w:szCs w:val="24"/>
        </w:rPr>
      </w:r>
      <w:r/>
    </w:p>
    <w:p>
      <w:pPr>
        <w:pStyle w:val="866"/>
        <w:ind w:firstLine="480"/>
        <w:spacing w:line="560" w:lineRule="exact"/>
        <w:rPr>
          <w:color w:val="000000" w:themeColor="text1"/>
          <w:sz w:val="24"/>
          <w:szCs w:val="24"/>
        </w:rPr>
      </w:pPr>
      <w:r>
        <w:rPr>
          <w:color w:val="000000" w:themeColor="text1"/>
          <w:sz w:val="24"/>
          <w:szCs w:val="24"/>
        </w:rPr>
      </w:r>
      <w:r/>
    </w:p>
    <w:p>
      <w:pPr>
        <w:pStyle w:val="866"/>
        <w:ind w:firstLine="480"/>
        <w:spacing w:line="560" w:lineRule="exact"/>
        <w:rPr>
          <w:color w:val="000000" w:themeColor="text1"/>
          <w:sz w:val="24"/>
          <w:szCs w:val="24"/>
        </w:rPr>
      </w:pPr>
      <w:r>
        <w:rPr>
          <w:color w:val="000000" w:themeColor="text1"/>
          <w:sz w:val="24"/>
          <w:szCs w:val="24"/>
        </w:rPr>
      </w:r>
      <w:r/>
    </w:p>
    <w:p>
      <w:pPr>
        <w:spacing w:line="560" w:lineRule="exact"/>
        <w:rPr>
          <w:rFonts w:hint="eastAsia" w:ascii="宋体" w:hAnsi="宋体"/>
          <w:b/>
          <w:bCs/>
          <w:color w:val="000000" w:themeColor="text1"/>
          <w:sz w:val="28"/>
          <w:szCs w:val="24"/>
          <w:lang w:val="zh-CN"/>
        </w:rPr>
        <w:outlineLvl w:val="1"/>
      </w:pPr>
      <w:r>
        <w:rPr>
          <w:rFonts w:asciiTheme="minorEastAsia" w:hAnsiTheme="minorEastAsia" w:eastAsiaTheme="minorEastAsia"/>
          <w:b/>
          <w:color w:val="000000" w:themeColor="text1"/>
          <w:sz w:val="24"/>
          <w:szCs w:val="24"/>
        </w:rPr>
        <w:br w:type="page" w:clear="all"/>
      </w:r>
      <w:r>
        <w:rPr>
          <w:rFonts w:asciiTheme="minorEastAsia" w:hAnsiTheme="minorEastAsia" w:eastAsiaTheme="minorEastAsia"/>
          <w:b/>
          <w:color w:val="000000" w:themeColor="text1"/>
          <w:sz w:val="28"/>
          <w:szCs w:val="24"/>
        </w:rPr>
        <w:t xml:space="preserve">目录三、</w:t>
      </w:r>
      <w:r>
        <w:rPr>
          <w:rFonts w:hint="eastAsia" w:ascii="宋体" w:hAnsi="宋体"/>
          <w:b/>
          <w:bCs/>
          <w:color w:val="000000" w:themeColor="text1"/>
          <w:sz w:val="28"/>
          <w:szCs w:val="24"/>
          <w:lang w:val="zh-CN"/>
        </w:rPr>
        <w:t xml:space="preserve">供应商信用承诺函</w:t>
      </w:r>
      <w:r/>
    </w:p>
    <w:p>
      <w:pPr>
        <w:jc w:val="center"/>
        <w:spacing w:line="560" w:lineRule="exact"/>
        <w:rPr>
          <w:rFonts w:hint="eastAsia" w:ascii="宋体" w:hAnsi="宋体"/>
          <w:b/>
          <w:bCs/>
          <w:color w:val="000000" w:themeColor="text1"/>
          <w:sz w:val="28"/>
          <w:szCs w:val="24"/>
          <w:lang w:val="zh-CN"/>
        </w:rPr>
      </w:pPr>
      <w:r>
        <w:rPr>
          <w:rFonts w:hint="eastAsia" w:ascii="宋体" w:hAnsi="宋体"/>
          <w:b/>
          <w:bCs/>
          <w:color w:val="000000" w:themeColor="text1"/>
          <w:sz w:val="28"/>
          <w:szCs w:val="24"/>
          <w:lang w:val="zh-CN"/>
        </w:rPr>
        <w:t xml:space="preserve">供应商信用承诺函</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致：</w:t>
      </w:r>
      <w:r>
        <w:rPr>
          <w:rFonts w:hint="eastAsia" w:asciiTheme="minorEastAsia" w:hAnsiTheme="minorEastAsia" w:eastAsiaTheme="minorEastAsia"/>
          <w:color w:val="000000" w:themeColor="text1"/>
          <w:sz w:val="28"/>
          <w:szCs w:val="24"/>
        </w:rPr>
        <w:t xml:space="preserve">南京市医疗保障综合服务中心</w:t>
      </w:r>
      <w:r/>
    </w:p>
    <w:p>
      <w:pPr>
        <w:ind w:firstLine="560"/>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江苏大友招标代理咨询有限公司</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我公司</w:t>
      </w:r>
      <w:r>
        <w:rPr>
          <w:rFonts w:hint="eastAsia" w:ascii="宋体" w:hAnsi="宋体"/>
          <w:color w:val="000000" w:themeColor="text1"/>
          <w:sz w:val="28"/>
          <w:szCs w:val="24"/>
          <w:u w:val="single"/>
          <w:lang w:val="zh-CN"/>
        </w:rPr>
        <w:t xml:space="preserve">                             </w:t>
      </w:r>
      <w:r>
        <w:rPr>
          <w:rFonts w:hint="eastAsia" w:ascii="宋体" w:hAnsi="宋体"/>
          <w:color w:val="000000" w:themeColor="text1"/>
          <w:sz w:val="28"/>
          <w:szCs w:val="24"/>
          <w:lang w:val="zh-CN"/>
        </w:rPr>
        <w:t xml:space="preserve">（供应商名称）郑重承诺：</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我公司符合下列要求：</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(一)具有独立承担民事责任的能力</w:t>
      </w:r>
      <w:r>
        <w:rPr>
          <w:rFonts w:hint="eastAsia" w:ascii="宋体" w:hAnsi="宋体"/>
          <w:sz w:val="28"/>
          <w:szCs w:val="28"/>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themeColor="text1"/>
          <w:sz w:val="28"/>
          <w:szCs w:val="24"/>
          <w:lang w:val="zh-CN"/>
        </w:rPr>
        <w:t xml:space="preserve">；</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(二)具有良好的商业信誉和健全的财务会计制度；</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(三)具有履行合同所必需的设备和专业技术能力；</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(四)有依法缴纳税收和社会保障资金的良好记录；</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(五)参加政府采购活动前三年内，在经营活动中没有重大违法记录。</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如果我公司成交，将在成交结果公示后七个工作日内向</w:t>
      </w:r>
      <w:r>
        <w:rPr>
          <w:rFonts w:hint="eastAsia" w:ascii="宋体" w:hAnsi="宋体"/>
          <w:color w:val="000000" w:themeColor="text1"/>
          <w:sz w:val="28"/>
          <w:szCs w:val="24"/>
        </w:rPr>
        <w:t xml:space="preserve">代理机构和采购人</w:t>
      </w:r>
      <w:r>
        <w:rPr>
          <w:rFonts w:hint="eastAsia" w:ascii="宋体" w:hAnsi="宋体"/>
          <w:color w:val="000000" w:themeColor="text1"/>
          <w:sz w:val="28"/>
          <w:szCs w:val="24"/>
          <w:lang w:val="zh-CN"/>
        </w:rPr>
        <w:t xml:space="preserve">提供下列材料核验：</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（1）营业执照副本或事业单位法人登记证书；</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w:t>
      </w:r>
      <w:r>
        <w:rPr>
          <w:rFonts w:hint="eastAsia" w:ascii="宋体" w:hAnsi="宋体"/>
          <w:color w:val="000000" w:themeColor="text1"/>
          <w:sz w:val="28"/>
          <w:szCs w:val="24"/>
          <w:lang w:val="zh-CN"/>
        </w:rPr>
        <w:t xml:space="preserve">履行合同所必需的设备和专业技术能力证明材料；</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w:t>
      </w:r>
      <w:r>
        <w:rPr>
          <w:rFonts w:hint="eastAsia" w:ascii="宋体" w:hAnsi="宋体"/>
          <w:color w:val="000000" w:themeColor="text1"/>
          <w:sz w:val="28"/>
          <w:szCs w:val="24"/>
        </w:rPr>
        <w:t xml:space="preserve">4</w:t>
      </w:r>
      <w:r>
        <w:rPr>
          <w:rFonts w:hint="eastAsia" w:ascii="宋体" w:hAnsi="宋体"/>
          <w:color w:val="000000" w:themeColor="text1"/>
          <w:sz w:val="28"/>
          <w:szCs w:val="24"/>
          <w:lang w:val="zh-CN"/>
        </w:rPr>
        <w:t xml:space="preserve">）参加本次政府采购活动前一年内至少一个月依法缴纳税收和社会保障资金的证明材料。</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本公司对上述承诺内容的真实性、合法性、有效性负责，如有虚假，将依法承担相应责任。</w:t>
      </w:r>
      <w:r/>
    </w:p>
    <w:p>
      <w:pPr>
        <w:jc w:val="right"/>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供应商名称：（加盖电子公章）</w:t>
      </w:r>
      <w:r/>
    </w:p>
    <w:p>
      <w:pPr>
        <w:jc w:val="right"/>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rPr>
        <w:t xml:space="preserve">             </w:t>
      </w:r>
      <w:r>
        <w:rPr>
          <w:rFonts w:hint="eastAsia" w:ascii="宋体" w:hAnsi="宋体"/>
          <w:color w:val="000000" w:themeColor="text1"/>
          <w:sz w:val="28"/>
          <w:szCs w:val="24"/>
          <w:lang w:val="zh-CN"/>
        </w:rPr>
        <w:t xml:space="preserve">日  期：</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br w:type="page" w:clear="all"/>
      </w:r>
      <w:r/>
    </w:p>
    <w:p>
      <w:pPr>
        <w:spacing w:line="560" w:lineRule="exact"/>
        <w:rPr>
          <w:rFonts w:hint="eastAsia" w:ascii="宋体" w:hAnsi="宋体"/>
          <w:b/>
          <w:bCs/>
          <w:color w:val="000000" w:themeColor="text1"/>
          <w:sz w:val="28"/>
          <w:szCs w:val="24"/>
          <w:lang w:val="zh-CN"/>
        </w:rPr>
      </w:pPr>
      <w:r>
        <w:rPr>
          <w:rFonts w:hint="eastAsia" w:ascii="宋体" w:hAnsi="宋体"/>
          <w:b/>
          <w:bCs/>
          <w:color w:val="000000" w:themeColor="text1"/>
          <w:sz w:val="28"/>
          <w:szCs w:val="24"/>
          <w:lang w:val="zh-CN"/>
        </w:rPr>
        <w:t xml:space="preserve">特定资格要求的证明文件</w:t>
      </w:r>
      <w:r/>
    </w:p>
    <w:p>
      <w:pPr>
        <w:spacing w:line="560" w:lineRule="exact"/>
        <w:rPr>
          <w:rFonts w:hint="eastAsia" w:ascii="宋体" w:hAnsi="宋体"/>
          <w:color w:val="000000" w:themeColor="text1"/>
          <w:sz w:val="28"/>
          <w:szCs w:val="24"/>
          <w:lang w:val="zh-CN"/>
        </w:rPr>
      </w:pPr>
      <w:r>
        <w:rPr>
          <w:rFonts w:hint="eastAsia" w:ascii="宋体" w:hAnsi="宋体"/>
          <w:color w:val="000000" w:themeColor="text1"/>
          <w:sz w:val="28"/>
          <w:szCs w:val="24"/>
          <w:lang w:val="zh-CN"/>
        </w:rPr>
        <w:t xml:space="preserve">   如果本项目申请人的特定资格要求中要求提供的，必须提供。</w:t>
      </w:r>
      <w:r/>
    </w:p>
    <w:p>
      <w:pPr>
        <w:jc w:val="left"/>
        <w:spacing w:line="560" w:lineRule="exact"/>
        <w:widowControl/>
        <w:rPr>
          <w:rFonts w:hint="eastAsia" w:asciiTheme="minorEastAsia" w:hAnsiTheme="minorEastAsia" w:eastAsiaTheme="minorEastAsia"/>
          <w:b/>
          <w:color w:val="000000" w:themeColor="text1"/>
          <w:sz w:val="28"/>
          <w:szCs w:val="24"/>
        </w:rPr>
      </w:pPr>
      <w:r>
        <w:rPr>
          <w:rFonts w:ascii="宋体" w:hAnsi="宋体"/>
          <w:b/>
          <w:color w:val="000000" w:themeColor="text1"/>
          <w:sz w:val="28"/>
          <w:szCs w:val="28"/>
        </w:rPr>
        <w:br w:type="page" w:clear="all"/>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目录四</w:t>
      </w:r>
      <w:r>
        <w:rPr>
          <w:rFonts w:hint="eastAsia" w:ascii="宋体" w:hAnsi="宋体"/>
          <w:b/>
          <w:color w:val="000000" w:themeColor="text1"/>
          <w:sz w:val="28"/>
        </w:rPr>
        <w:t xml:space="preserve">、</w:t>
      </w:r>
      <w:r>
        <w:rPr>
          <w:rFonts w:ascii="宋体" w:hAnsi="宋体"/>
          <w:b/>
          <w:color w:val="000000" w:themeColor="text1"/>
          <w:sz w:val="28"/>
        </w:rPr>
        <w:t xml:space="preserve">开标一览表</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105"/>
              <w:ind w:firstLine="0"/>
              <w:spacing w:before="0" w:after="0" w:line="500" w:lineRule="exact"/>
              <w:rPr>
                <w:rFonts w:hint="eastAsia" w:ascii="宋体" w:hAnsi="宋体"/>
                <w:szCs w:val="21"/>
              </w:rPr>
            </w:pPr>
            <w:r>
              <w:rPr>
                <w:rFonts w:hint="eastAsia" w:ascii="宋体" w:hAnsi="宋体"/>
              </w:rPr>
              <w:t xml:space="preserve">小写（元）：                             </w:t>
            </w:r>
            <w:r/>
          </w:p>
        </w:tc>
      </w:tr>
    </w:tbl>
    <w:p>
      <w:pPr>
        <w:rPr>
          <w:rFonts w:hint="eastAsia" w:ascii="宋体" w:hAnsi="宋体"/>
          <w:sz w:val="24"/>
          <w:szCs w:val="24"/>
        </w:rPr>
      </w:pPr>
      <w:r>
        <w:rPr>
          <w:rFonts w:hint="eastAsia" w:ascii="宋体" w:hAnsi="宋体"/>
          <w:sz w:val="24"/>
          <w:szCs w:val="24"/>
        </w:rPr>
      </w:r>
      <w:r/>
    </w:p>
    <w:p>
      <w:pPr>
        <w:ind w:firstLine="6240"/>
        <w:jc w:val="left"/>
        <w:spacing w:line="360" w:lineRule="auto"/>
        <w:rPr>
          <w:rFonts w:hint="eastAsia" w:asciiTheme="minorEastAsia" w:hAnsiTheme="minorEastAsia" w:eastAsiaTheme="minorEastAsia"/>
          <w:color w:val="000000" w:themeColor="text1"/>
          <w:sz w:val="28"/>
          <w:szCs w:val="24"/>
        </w:rPr>
      </w:pPr>
      <w:r>
        <w:rPr>
          <w:rFonts w:hint="eastAsia" w:ascii="宋体" w:hAnsi="宋体"/>
          <w:sz w:val="24"/>
          <w:szCs w:val="24"/>
        </w:rPr>
        <w:t xml:space="preserve">                                              日  期：</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pStyle w:val="865"/>
        <w:ind w:firstLine="560"/>
        <w:rPr>
          <w:rFonts w:hint="eastAsia" w:asciiTheme="minorEastAsia" w:hAnsiTheme="minorEastAsia"/>
          <w:color w:val="000000" w:themeColor="text1"/>
        </w:rPr>
      </w:pPr>
      <w:r>
        <w:rPr>
          <w:rFonts w:hint="eastAsia" w:asciiTheme="minorEastAsia" w:hAnsiTheme="minorEastAsia"/>
          <w:color w:val="000000" w:themeColor="text1"/>
        </w:rPr>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宋体" w:hAnsi="宋体"/>
          <w:b/>
          <w:color w:val="000000" w:themeColor="text1"/>
          <w:sz w:val="28"/>
        </w:rPr>
        <w:outlineLvl w:val="1"/>
      </w:pPr>
      <w:r>
        <w:rPr>
          <w:rFonts w:ascii="宋体" w:hAnsi="宋体"/>
          <w:b/>
          <w:color w:val="000000" w:themeColor="text1"/>
          <w:sz w:val="28"/>
        </w:rPr>
        <w:t xml:space="preserve">目录五、分项报价表</w:t>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9"/>
        <w:gridCol w:w="2249"/>
        <w:gridCol w:w="875"/>
        <w:gridCol w:w="1219"/>
        <w:gridCol w:w="1204"/>
        <w:gridCol w:w="1329"/>
        <w:gridCol w:w="1380"/>
      </w:tblGrid>
      <w:tr>
        <w:trPr>
          <w:jc w:val="center"/>
        </w:trPr>
        <w:tc>
          <w:tcPr>
            <w:gridSpan w:val="7"/>
            <w:tcW w:w="5000" w:type="pct"/>
            <w:vAlign w:val="center"/>
            <w:textDirection w:val="lrTb"/>
            <w:noWrap w:val="false"/>
          </w:tcPr>
          <w:p>
            <w:pPr>
              <w:widowControl/>
              <w:rPr>
                <w:rFonts w:hint="eastAsia" w:ascii="宋体" w:hAnsi="宋体"/>
                <w:sz w:val="24"/>
                <w:szCs w:val="24"/>
                <w:lang w:val="zh-CN"/>
              </w:rPr>
            </w:pPr>
            <w:r>
              <w:rPr>
                <w:rFonts w:hint="eastAsia" w:ascii="宋体" w:hAnsi="宋体"/>
                <w:sz w:val="24"/>
                <w:szCs w:val="24"/>
                <w:lang w:val="zh-CN"/>
              </w:rPr>
              <w:t xml:space="preserve">项目名称：                                  项目编号：</w:t>
            </w:r>
            <w:r/>
          </w:p>
        </w:tc>
      </w:tr>
      <w:tr>
        <w:trPr>
          <w:jc w:val="center"/>
        </w:trPr>
        <w:tc>
          <w:tcPr>
            <w:tcW w:w="441" w:type="pct"/>
            <w:vAlign w:val="center"/>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t xml:space="preserve"> 序号 </w:t>
            </w:r>
            <w:r/>
          </w:p>
        </w:tc>
        <w:tc>
          <w:tcPr>
            <w:tcW w:w="1241" w:type="pct"/>
            <w:vAlign w:val="center"/>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t xml:space="preserve">服务分项</w:t>
            </w:r>
            <w:r/>
          </w:p>
        </w:tc>
        <w:tc>
          <w:tcPr>
            <w:tcW w:w="483" w:type="pct"/>
            <w:vAlign w:val="center"/>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t xml:space="preserve">数量</w:t>
            </w:r>
            <w:r/>
          </w:p>
        </w:tc>
        <w:tc>
          <w:tcPr>
            <w:tcW w:w="673" w:type="pct"/>
            <w:vAlign w:val="center"/>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t xml:space="preserve">单位</w:t>
            </w:r>
            <w:r/>
          </w:p>
        </w:tc>
        <w:tc>
          <w:tcPr>
            <w:tcW w:w="665" w:type="pct"/>
            <w:vAlign w:val="center"/>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t xml:space="preserve">单价</w:t>
            </w:r>
            <w:r/>
          </w:p>
        </w:tc>
        <w:tc>
          <w:tcPr>
            <w:tcW w:w="734" w:type="pct"/>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总价</w:t>
            </w:r>
            <w:r/>
          </w:p>
        </w:tc>
        <w:tc>
          <w:tcPr>
            <w:tcW w:w="759" w:type="pct"/>
            <w:vAlign w:val="center"/>
            <w:textDirection w:val="lrTb"/>
            <w:noWrap w:val="false"/>
          </w:tcPr>
          <w:p>
            <w:pPr>
              <w:jc w:val="center"/>
              <w:widowControl/>
              <w:rPr>
                <w:rFonts w:hint="eastAsia" w:ascii="宋体" w:hAnsi="宋体"/>
                <w:sz w:val="24"/>
                <w:szCs w:val="24"/>
                <w:lang w:val="zh-CN"/>
              </w:rPr>
            </w:pPr>
            <w:r>
              <w:rPr>
                <w:rFonts w:hint="eastAsia" w:ascii="宋体" w:hAnsi="宋体"/>
                <w:sz w:val="24"/>
                <w:szCs w:val="24"/>
              </w:rPr>
              <w:t xml:space="preserve">是否属于小、微型企业的服务</w:t>
            </w:r>
            <w:r/>
          </w:p>
        </w:tc>
      </w:tr>
      <w:tr>
        <w:trPr>
          <w:jc w:val="center"/>
        </w:trPr>
        <w:tc>
          <w:tcPr>
            <w:tcW w:w="441" w:type="pct"/>
            <w:vAlign w:val="center"/>
            <w:textDirection w:val="lrTb"/>
            <w:noWrap w:val="false"/>
          </w:tcPr>
          <w:p>
            <w:pPr>
              <w:jc w:val="center"/>
              <w:spacing w:line="264" w:lineRule="auto"/>
              <w:rPr>
                <w:rFonts w:hint="eastAsia" w:ascii="宋体" w:hAnsi="宋体"/>
                <w:sz w:val="24"/>
                <w:szCs w:val="24"/>
              </w:rPr>
            </w:pPr>
            <w:r>
              <w:rPr>
                <w:rFonts w:hint="eastAsia" w:ascii="宋体" w:hAnsi="宋体"/>
                <w:bCs/>
                <w:sz w:val="24"/>
                <w:szCs w:val="24"/>
              </w:rPr>
              <w:t xml:space="preserve">1</w:t>
            </w:r>
            <w:r/>
          </w:p>
        </w:tc>
        <w:tc>
          <w:tcPr>
            <w:tcW w:w="1241" w:type="pct"/>
            <w:vAlign w:val="center"/>
            <w:textDirection w:val="lrTb"/>
            <w:noWrap w:val="false"/>
          </w:tcPr>
          <w:p>
            <w:pPr>
              <w:jc w:val="center"/>
              <w:spacing w:line="264" w:lineRule="auto"/>
              <w:rPr>
                <w:rFonts w:hint="eastAsia" w:ascii="宋体" w:hAnsi="宋体"/>
                <w:sz w:val="24"/>
                <w:szCs w:val="24"/>
              </w:rPr>
            </w:pPr>
            <w:r>
              <w:rPr>
                <w:rFonts w:hint="eastAsia" w:ascii="宋体" w:hAnsi="宋体"/>
                <w:bCs/>
                <w:sz w:val="24"/>
                <w:szCs w:val="24"/>
              </w:rPr>
              <w:t xml:space="preserve">人员服务</w:t>
            </w:r>
            <w:r/>
          </w:p>
        </w:tc>
        <w:tc>
          <w:tcPr>
            <w:tcW w:w="483" w:type="pct"/>
            <w:vAlign w:val="center"/>
            <w:textDirection w:val="lrTb"/>
            <w:noWrap w:val="false"/>
          </w:tcPr>
          <w:p>
            <w:pPr>
              <w:jc w:val="center"/>
              <w:spacing w:line="264" w:lineRule="auto"/>
              <w:rPr>
                <w:rFonts w:hint="eastAsia" w:ascii="宋体" w:hAnsi="宋体"/>
                <w:sz w:val="24"/>
                <w:szCs w:val="24"/>
              </w:rPr>
            </w:pPr>
            <w:r>
              <w:rPr>
                <w:rFonts w:hint="eastAsia" w:ascii="宋体" w:hAnsi="宋体"/>
                <w:bCs/>
                <w:sz w:val="24"/>
                <w:szCs w:val="24"/>
              </w:rPr>
              <w:t xml:space="preserve">3</w:t>
            </w:r>
            <w:r/>
          </w:p>
        </w:tc>
        <w:tc>
          <w:tcPr>
            <w:tcW w:w="673" w:type="pct"/>
            <w:vAlign w:val="center"/>
            <w:textDirection w:val="lrTb"/>
            <w:noWrap w:val="false"/>
          </w:tcPr>
          <w:p>
            <w:pPr>
              <w:jc w:val="center"/>
              <w:spacing w:line="264" w:lineRule="auto"/>
              <w:rPr>
                <w:rFonts w:hint="eastAsia" w:ascii="宋体" w:hAnsi="宋体"/>
                <w:sz w:val="24"/>
                <w:szCs w:val="24"/>
              </w:rPr>
            </w:pPr>
            <w:r>
              <w:rPr>
                <w:rFonts w:hint="eastAsia" w:ascii="宋体" w:hAnsi="宋体"/>
                <w:sz w:val="24"/>
                <w:szCs w:val="24"/>
              </w:rPr>
              <w:t xml:space="preserve">元/年</w:t>
            </w:r>
            <w:r/>
          </w:p>
        </w:tc>
        <w:tc>
          <w:tcPr>
            <w:tcW w:w="665" w:type="pct"/>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734" w:type="pct"/>
            <w:textDirection w:val="lrTb"/>
            <w:noWrap w:val="false"/>
          </w:tcPr>
          <w:p>
            <w:pPr>
              <w:jc w:val="center"/>
              <w:widowControl/>
              <w:rPr>
                <w:rFonts w:hint="eastAsia" w:ascii="宋体" w:hAnsi="宋体"/>
                <w:sz w:val="24"/>
                <w:szCs w:val="24"/>
              </w:rPr>
            </w:pPr>
            <w:r>
              <w:rPr>
                <w:rFonts w:hint="eastAsia" w:ascii="宋体" w:hAnsi="宋体"/>
                <w:sz w:val="24"/>
                <w:szCs w:val="24"/>
              </w:rPr>
            </w:r>
            <w:r/>
          </w:p>
        </w:tc>
        <w:tc>
          <w:tcPr>
            <w:tcW w:w="759"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r>
      <w:tr>
        <w:trPr>
          <w:jc w:val="center"/>
        </w:trPr>
        <w:tc>
          <w:tcPr>
            <w:tcW w:w="441" w:type="pct"/>
            <w:vAlign w:val="center"/>
            <w:textDirection w:val="lrTb"/>
            <w:noWrap w:val="false"/>
          </w:tcPr>
          <w:p>
            <w:pPr>
              <w:jc w:val="center"/>
              <w:spacing w:line="264" w:lineRule="auto"/>
              <w:rPr>
                <w:rFonts w:hint="eastAsia" w:ascii="宋体" w:hAnsi="宋体"/>
                <w:sz w:val="24"/>
                <w:szCs w:val="24"/>
              </w:rPr>
            </w:pPr>
            <w:r>
              <w:rPr>
                <w:rFonts w:hint="eastAsia" w:ascii="宋体" w:hAnsi="宋体"/>
                <w:bCs/>
                <w:sz w:val="24"/>
                <w:szCs w:val="24"/>
              </w:rPr>
              <w:t xml:space="preserve">2</w:t>
            </w:r>
            <w:r/>
          </w:p>
        </w:tc>
        <w:tc>
          <w:tcPr>
            <w:tcW w:w="1241" w:type="pct"/>
            <w:vAlign w:val="center"/>
            <w:textDirection w:val="lrTb"/>
            <w:noWrap w:val="false"/>
          </w:tcPr>
          <w:p>
            <w:pPr>
              <w:jc w:val="center"/>
              <w:spacing w:line="264" w:lineRule="auto"/>
              <w:rPr>
                <w:rFonts w:hint="eastAsia" w:ascii="宋体" w:hAnsi="宋体"/>
                <w:sz w:val="24"/>
                <w:szCs w:val="24"/>
                <w:lang w:val="zh-CN"/>
              </w:rPr>
            </w:pPr>
            <w:r>
              <w:rPr>
                <w:rFonts w:hint="eastAsia" w:ascii="宋体" w:hAnsi="宋体"/>
                <w:bCs/>
                <w:sz w:val="24"/>
                <w:szCs w:val="24"/>
              </w:rPr>
              <w:t xml:space="preserve">办公场地使用服务</w:t>
            </w:r>
            <w:r/>
          </w:p>
        </w:tc>
        <w:tc>
          <w:tcPr>
            <w:tcW w:w="483" w:type="pct"/>
            <w:vAlign w:val="center"/>
            <w:textDirection w:val="lrTb"/>
            <w:noWrap w:val="false"/>
          </w:tcPr>
          <w:p>
            <w:pPr>
              <w:jc w:val="center"/>
              <w:spacing w:line="264" w:lineRule="auto"/>
              <w:rPr>
                <w:rFonts w:hint="eastAsia" w:ascii="宋体" w:hAnsi="宋体"/>
                <w:sz w:val="24"/>
                <w:szCs w:val="24"/>
                <w:lang w:val="zh-CN"/>
              </w:rPr>
            </w:pPr>
            <w:r>
              <w:rPr>
                <w:rFonts w:hint="eastAsia" w:ascii="宋体" w:hAnsi="宋体"/>
                <w:bCs/>
                <w:sz w:val="24"/>
                <w:szCs w:val="24"/>
              </w:rPr>
              <w:t xml:space="preserve">3</w:t>
            </w:r>
            <w:r/>
          </w:p>
        </w:tc>
        <w:tc>
          <w:tcPr>
            <w:tcW w:w="673" w:type="pct"/>
            <w:vAlign w:val="center"/>
            <w:textDirection w:val="lrTb"/>
            <w:noWrap w:val="false"/>
          </w:tcPr>
          <w:p>
            <w:pPr>
              <w:jc w:val="center"/>
              <w:spacing w:line="264" w:lineRule="auto"/>
              <w:rPr>
                <w:rFonts w:hint="eastAsia" w:ascii="宋体" w:hAnsi="宋体"/>
                <w:sz w:val="24"/>
                <w:szCs w:val="24"/>
                <w:lang w:val="zh-CN"/>
              </w:rPr>
            </w:pPr>
            <w:r>
              <w:rPr>
                <w:rFonts w:hint="eastAsia" w:ascii="宋体" w:hAnsi="宋体"/>
                <w:sz w:val="24"/>
                <w:szCs w:val="24"/>
              </w:rPr>
              <w:t xml:space="preserve">元/年</w:t>
            </w:r>
            <w:r/>
          </w:p>
        </w:tc>
        <w:tc>
          <w:tcPr>
            <w:tcW w:w="665"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34"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59"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r>
      <w:tr>
        <w:trPr>
          <w:jc w:val="center"/>
        </w:trPr>
        <w:tc>
          <w:tcPr>
            <w:tcW w:w="441" w:type="pct"/>
            <w:vAlign w:val="center"/>
            <w:textDirection w:val="lrTb"/>
            <w:noWrap w:val="false"/>
          </w:tcPr>
          <w:p>
            <w:pPr>
              <w:jc w:val="center"/>
              <w:spacing w:line="264" w:lineRule="auto"/>
              <w:rPr>
                <w:rFonts w:hint="eastAsia" w:ascii="宋体" w:hAnsi="宋体"/>
                <w:sz w:val="24"/>
                <w:szCs w:val="24"/>
              </w:rPr>
            </w:pPr>
            <w:r>
              <w:rPr>
                <w:rFonts w:hint="eastAsia" w:ascii="宋体" w:hAnsi="宋体"/>
                <w:bCs/>
                <w:sz w:val="24"/>
                <w:szCs w:val="24"/>
              </w:rPr>
              <w:t xml:space="preserve">3</w:t>
            </w:r>
            <w:r/>
          </w:p>
        </w:tc>
        <w:tc>
          <w:tcPr>
            <w:tcW w:w="1241" w:type="pct"/>
            <w:vAlign w:val="center"/>
            <w:textDirection w:val="lrTb"/>
            <w:noWrap w:val="false"/>
          </w:tcPr>
          <w:p>
            <w:pPr>
              <w:jc w:val="center"/>
              <w:spacing w:line="264" w:lineRule="auto"/>
              <w:rPr>
                <w:rFonts w:hint="eastAsia" w:ascii="宋体" w:hAnsi="宋体"/>
                <w:sz w:val="24"/>
                <w:szCs w:val="24"/>
                <w:lang w:val="zh-CN"/>
              </w:rPr>
            </w:pPr>
            <w:r>
              <w:rPr>
                <w:rFonts w:hint="eastAsia" w:ascii="宋体" w:hAnsi="宋体"/>
                <w:bCs/>
                <w:sz w:val="24"/>
                <w:szCs w:val="24"/>
              </w:rPr>
              <w:t xml:space="preserve">话务平台使用及维护服务</w:t>
            </w:r>
            <w:r/>
          </w:p>
        </w:tc>
        <w:tc>
          <w:tcPr>
            <w:tcW w:w="483" w:type="pct"/>
            <w:vAlign w:val="center"/>
            <w:textDirection w:val="lrTb"/>
            <w:noWrap w:val="false"/>
          </w:tcPr>
          <w:p>
            <w:pPr>
              <w:jc w:val="center"/>
              <w:spacing w:line="264" w:lineRule="auto"/>
              <w:rPr>
                <w:rFonts w:hint="eastAsia" w:ascii="宋体" w:hAnsi="宋体"/>
                <w:sz w:val="24"/>
                <w:szCs w:val="24"/>
                <w:lang w:val="zh-CN"/>
              </w:rPr>
            </w:pPr>
            <w:r>
              <w:rPr>
                <w:rFonts w:hint="eastAsia" w:ascii="宋体" w:hAnsi="宋体"/>
                <w:bCs/>
                <w:sz w:val="24"/>
                <w:szCs w:val="24"/>
              </w:rPr>
              <w:t xml:space="preserve">3</w:t>
            </w:r>
            <w:r/>
          </w:p>
        </w:tc>
        <w:tc>
          <w:tcPr>
            <w:tcW w:w="673" w:type="pct"/>
            <w:vAlign w:val="center"/>
            <w:textDirection w:val="lrTb"/>
            <w:noWrap w:val="false"/>
          </w:tcPr>
          <w:p>
            <w:pPr>
              <w:jc w:val="center"/>
              <w:spacing w:line="264" w:lineRule="auto"/>
              <w:rPr>
                <w:rFonts w:hint="eastAsia" w:ascii="宋体" w:hAnsi="宋体"/>
                <w:sz w:val="24"/>
                <w:szCs w:val="24"/>
                <w:lang w:val="zh-CN"/>
              </w:rPr>
            </w:pPr>
            <w:r>
              <w:rPr>
                <w:rFonts w:hint="eastAsia" w:ascii="宋体" w:hAnsi="宋体"/>
                <w:sz w:val="24"/>
                <w:szCs w:val="24"/>
              </w:rPr>
              <w:t xml:space="preserve">元/年</w:t>
            </w:r>
            <w:r/>
          </w:p>
        </w:tc>
        <w:tc>
          <w:tcPr>
            <w:tcW w:w="665"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34"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59"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r>
      <w:tr>
        <w:trPr>
          <w:jc w:val="center"/>
        </w:trPr>
        <w:tc>
          <w:tcPr>
            <w:tcW w:w="441" w:type="pct"/>
            <w:textDirection w:val="lrTb"/>
            <w:noWrap w:val="false"/>
          </w:tcPr>
          <w:p>
            <w:pPr>
              <w:jc w:val="center"/>
              <w:widowControl/>
              <w:rPr>
                <w:rFonts w:hint="eastAsia" w:ascii="宋体" w:hAnsi="宋体"/>
                <w:sz w:val="24"/>
                <w:szCs w:val="24"/>
              </w:rPr>
            </w:pPr>
            <w:r>
              <w:rPr>
                <w:rFonts w:hint="eastAsia" w:ascii="宋体" w:hAnsi="宋体"/>
                <w:sz w:val="24"/>
                <w:szCs w:val="24"/>
              </w:rPr>
              <w:t xml:space="preserve">4</w:t>
            </w:r>
            <w:r/>
          </w:p>
        </w:tc>
        <w:tc>
          <w:tcPr>
            <w:tcW w:w="1241" w:type="pct"/>
            <w:textDirection w:val="lrTb"/>
            <w:noWrap w:val="false"/>
          </w:tcPr>
          <w:p>
            <w:pPr>
              <w:jc w:val="center"/>
              <w:widowControl/>
              <w:rPr>
                <w:rFonts w:hint="eastAsia" w:ascii="宋体" w:hAnsi="宋体"/>
                <w:sz w:val="24"/>
                <w:szCs w:val="24"/>
              </w:rPr>
            </w:pPr>
            <w:r>
              <w:rPr>
                <w:rFonts w:hint="eastAsia" w:ascii="宋体" w:hAnsi="宋体"/>
                <w:sz w:val="24"/>
                <w:szCs w:val="24"/>
              </w:rPr>
              <w:t xml:space="preserve">代理服务费</w:t>
            </w:r>
            <w:r/>
          </w:p>
        </w:tc>
        <w:tc>
          <w:tcPr>
            <w:tcW w:w="483" w:type="pct"/>
            <w:textDirection w:val="lrTb"/>
            <w:noWrap w:val="false"/>
          </w:tcPr>
          <w:p>
            <w:pPr>
              <w:jc w:val="center"/>
              <w:widowControl/>
              <w:rPr>
                <w:rFonts w:hint="eastAsia" w:ascii="宋体" w:hAnsi="宋体"/>
                <w:sz w:val="24"/>
                <w:szCs w:val="24"/>
              </w:rPr>
            </w:pPr>
            <w:r>
              <w:rPr>
                <w:rFonts w:hint="eastAsia" w:ascii="宋体" w:hAnsi="宋体"/>
                <w:sz w:val="24"/>
                <w:szCs w:val="24"/>
              </w:rPr>
              <w:t xml:space="preserve">1</w:t>
            </w:r>
            <w:r/>
          </w:p>
        </w:tc>
        <w:tc>
          <w:tcPr>
            <w:tcW w:w="673" w:type="pct"/>
            <w:textDirection w:val="lrTb"/>
            <w:noWrap w:val="false"/>
          </w:tcPr>
          <w:p>
            <w:pPr>
              <w:jc w:val="center"/>
              <w:widowControl/>
              <w:rPr>
                <w:rFonts w:hint="eastAsia" w:ascii="宋体" w:hAnsi="宋体"/>
                <w:sz w:val="24"/>
                <w:szCs w:val="24"/>
              </w:rPr>
            </w:pPr>
            <w:r>
              <w:rPr>
                <w:rFonts w:hint="eastAsia" w:ascii="宋体" w:hAnsi="宋体"/>
                <w:sz w:val="24"/>
                <w:szCs w:val="24"/>
              </w:rPr>
              <w:t xml:space="preserve">元/次</w:t>
            </w:r>
            <w:r/>
          </w:p>
        </w:tc>
        <w:tc>
          <w:tcPr>
            <w:tcW w:w="665"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34"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59"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r>
      <w:tr>
        <w:trPr>
          <w:jc w:val="center"/>
        </w:trPr>
        <w:tc>
          <w:tcPr>
            <w:tcW w:w="441" w:type="pct"/>
            <w:textDirection w:val="lrTb"/>
            <w:noWrap w:val="false"/>
          </w:tcPr>
          <w:p>
            <w:pPr>
              <w:jc w:val="center"/>
              <w:widowControl/>
              <w:rPr>
                <w:rFonts w:hint="eastAsia" w:ascii="宋体" w:hAnsi="宋体"/>
                <w:sz w:val="24"/>
                <w:szCs w:val="24"/>
              </w:rPr>
            </w:pPr>
            <w:r>
              <w:rPr>
                <w:rFonts w:hint="eastAsia" w:ascii="宋体" w:hAnsi="宋体"/>
                <w:sz w:val="24"/>
                <w:szCs w:val="24"/>
              </w:rPr>
              <w:t xml:space="preserve">……</w:t>
            </w:r>
            <w:r/>
          </w:p>
        </w:tc>
        <w:tc>
          <w:tcPr>
            <w:tcW w:w="1241"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483"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673"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665"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34"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c>
          <w:tcPr>
            <w:tcW w:w="759" w:type="pct"/>
            <w:textDirection w:val="lrTb"/>
            <w:noWrap w:val="false"/>
          </w:tcPr>
          <w:p>
            <w:pPr>
              <w:jc w:val="center"/>
              <w:widowControl/>
              <w:rPr>
                <w:rFonts w:hint="eastAsia" w:ascii="宋体" w:hAnsi="宋体"/>
                <w:sz w:val="24"/>
                <w:szCs w:val="24"/>
                <w:lang w:val="zh-CN"/>
              </w:rPr>
            </w:pPr>
            <w:r>
              <w:rPr>
                <w:rFonts w:hint="eastAsia" w:ascii="宋体" w:hAnsi="宋体"/>
                <w:sz w:val="24"/>
                <w:szCs w:val="24"/>
                <w:lang w:val="zh-CN"/>
              </w:rPr>
            </w:r>
            <w:r/>
          </w:p>
        </w:tc>
      </w:tr>
      <w:tr>
        <w:trPr>
          <w:jc w:val="center"/>
          <w:trHeight w:val="437"/>
        </w:trPr>
        <w:tc>
          <w:tcPr>
            <w:gridSpan w:val="2"/>
            <w:tcW w:w="1683" w:type="pct"/>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合计</w:t>
            </w:r>
            <w:r>
              <w:rPr>
                <w:rFonts w:hint="eastAsia" w:ascii="宋体" w:hAnsi="宋体"/>
                <w:sz w:val="24"/>
                <w:szCs w:val="24"/>
                <w:lang w:val="zh-CN"/>
              </w:rPr>
              <w:t xml:space="preserve">（人民币，大写）</w:t>
            </w:r>
            <w:r/>
          </w:p>
        </w:tc>
        <w:tc>
          <w:tcPr>
            <w:gridSpan w:val="5"/>
            <w:tcW w:w="3316" w:type="pct"/>
            <w:vAlign w:val="center"/>
            <w:textDirection w:val="lrTb"/>
            <w:noWrap w:val="false"/>
          </w:tcPr>
          <w:p>
            <w:pPr>
              <w:ind w:firstLine="4560"/>
              <w:jc w:val="left"/>
              <w:widowControl/>
              <w:rPr>
                <w:rFonts w:hint="eastAsia" w:ascii="宋体" w:hAnsi="宋体"/>
                <w:sz w:val="24"/>
                <w:szCs w:val="24"/>
              </w:rPr>
            </w:pPr>
            <w:r>
              <w:rPr>
                <w:rFonts w:hint="eastAsia" w:ascii="宋体" w:hAnsi="宋体"/>
                <w:sz w:val="24"/>
                <w:szCs w:val="24"/>
              </w:rPr>
              <w:t xml:space="preserve">元</w:t>
            </w:r>
            <w:r/>
          </w:p>
        </w:tc>
      </w:tr>
    </w:tbl>
    <w:p>
      <w:pPr>
        <w:jc w:val="left"/>
        <w:spacing w:line="360" w:lineRule="auto"/>
        <w:rPr>
          <w:rFonts w:hint="eastAsia" w:ascii="宋体" w:hAnsi="宋体"/>
          <w:sz w:val="28"/>
        </w:rPr>
      </w:pPr>
      <w:r>
        <w:rPr>
          <w:rFonts w:hint="eastAsia" w:ascii="宋体" w:hAnsi="宋体"/>
          <w:sz w:val="28"/>
        </w:rPr>
      </w:r>
      <w:r/>
    </w:p>
    <w:p>
      <w:pPr>
        <w:jc w:val="left"/>
        <w:spacing w:line="360" w:lineRule="auto"/>
        <w:rPr>
          <w:rFonts w:hint="eastAsia" w:asciiTheme="minorEastAsia" w:hAnsiTheme="minorEastAsia" w:eastAsiaTheme="minorEastAsia"/>
          <w:color w:val="000000" w:themeColor="text1"/>
          <w:sz w:val="28"/>
          <w:szCs w:val="24"/>
        </w:rPr>
      </w:pPr>
      <w:r>
        <w:rPr>
          <w:rFonts w:hint="eastAsia" w:ascii="宋体" w:hAnsi="宋体"/>
          <w:color w:val="000000" w:themeColor="text1"/>
          <w:sz w:val="28"/>
        </w:rPr>
        <w:t xml:space="preserve">供应商名称：（加盖电子公章）</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备注： </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1.“投标总报价”应包括为完成整个项目所产生的所有费用，招标文件另有规定的除外。</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2.《投标分项报价表》中“投标总价”应当与《开标一览表》中“投标总报价”一致。</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3.《投标分项报价表》中的分项名称须与“第四章-项目清单”中的名称一一对应，如有缺项、漏项，视为无效投标。“项目清单”中分项仅为一项的，此表无需提供。</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4.行数不够，可自行添加。</w:t>
      </w:r>
      <w:r/>
    </w:p>
    <w:p>
      <w:pPr>
        <w:jc w:val="left"/>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jc w:val="left"/>
        <w:widowControl/>
        <w:rPr>
          <w:rFonts w:hint="eastAsia" w:asciiTheme="minorEastAsia" w:hAnsiTheme="minorEastAsia" w:eastAsiaTheme="minorEastAsia"/>
          <w:b/>
          <w:color w:val="000000" w:themeColor="text1"/>
        </w:rPr>
      </w:pPr>
      <w:r>
        <w:rPr>
          <w:rFonts w:asciiTheme="minorEastAsia" w:hAnsiTheme="minorEastAsia" w:eastAsiaTheme="minorEastAsia"/>
          <w:b/>
          <w:color w:val="000000" w:themeColor="text1"/>
        </w:rPr>
        <w:br w:type="page" w:clear="all"/>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目录六、技术要求响应及偏离表</w:t>
      </w:r>
      <w:r/>
    </w:p>
    <w:p>
      <w:pPr>
        <w:jc w:val="center"/>
        <w:rPr>
          <w:rFonts w:hint="eastAsia" w:ascii="宋体" w:hAnsi="宋体"/>
          <w:color w:val="000000" w:themeColor="text1"/>
          <w:sz w:val="28"/>
          <w:szCs w:val="28"/>
        </w:rPr>
      </w:pPr>
      <w:r>
        <w:rPr>
          <w:rFonts w:hint="eastAsia" w:ascii="宋体" w:hAnsi="宋体"/>
          <w:color w:val="000000" w:themeColor="text1"/>
          <w:sz w:val="28"/>
          <w:szCs w:val="28"/>
        </w:rPr>
        <w:t xml:space="preserve">技术要求响应及偏离表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6"/>
        <w:gridCol w:w="2689"/>
        <w:gridCol w:w="2605"/>
        <w:gridCol w:w="3078"/>
      </w:tblGrid>
      <w:tr>
        <w:trPr>
          <w:cantSplit/>
        </w:trPr>
        <w:tc>
          <w:tcPr>
            <w:tcW w:w="379"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1484"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1437"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698" w:type="pct"/>
            <w:vAlign w:val="center"/>
            <w:textDirection w:val="lrTb"/>
            <w:noWrap w:val="false"/>
          </w:tcPr>
          <w:p>
            <w:pPr>
              <w:jc w:val="center"/>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正偏离、无偏离或负偏离</w:t>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379"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84" w:type="pct"/>
            <w:textDirection w:val="lrTb"/>
            <w:noWrap w:val="false"/>
          </w:tcPr>
          <w:p>
            <w:pPr>
              <w:jc w:val="center"/>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bl>
    <w:p>
      <w:pPr>
        <w:pStyle w:val="1104"/>
        <w:jc w:val="both"/>
        <w:spacing w:before="0" w:beforeAutospacing="0" w:after="0" w:afterAutospacing="0"/>
        <w:rPr>
          <w:rFonts w:hint="eastAsia"/>
          <w:color w:val="000000" w:themeColor="text1"/>
        </w:rPr>
      </w:pPr>
      <w:r>
        <w:rPr>
          <w:rFonts w:hint="eastAsia"/>
          <w:color w:val="000000" w:themeColor="text1"/>
        </w:rPr>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t xml:space="preserve">投标人名称：</w:t>
      </w:r>
      <w:r>
        <w:rPr>
          <w:rFonts w:hint="eastAsia" w:ascii="宋体" w:hAnsi="宋体" w:cs="Times New Roman"/>
          <w:color w:val="000000" w:themeColor="text1"/>
          <w:sz w:val="28"/>
          <w:szCs w:val="24"/>
          <w:u w:val="single"/>
        </w:rPr>
        <w:t xml:space="preserve">                         </w:t>
      </w:r>
      <w:r>
        <w:rPr>
          <w:rFonts w:hint="eastAsia" w:ascii="宋体" w:hAnsi="宋体" w:cs="Times New Roman"/>
          <w:color w:val="000000" w:themeColor="text1"/>
          <w:sz w:val="28"/>
          <w:szCs w:val="24"/>
        </w:rPr>
        <w:t xml:space="preserve">（加盖电子公章）</w:t>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备注： </w:t>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1.供应商须对招标文件技术要求中的实质性要求（斜体下划线内容或打“★”内容）及其他要求做出明确响应，否则视为无效投标。</w:t>
      </w:r>
      <w:r/>
    </w:p>
    <w:p>
      <w:pPr>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2.行数不够，可自行添加。</w:t>
      </w:r>
      <w:r/>
    </w:p>
    <w:p>
      <w:pPr>
        <w:rPr>
          <w:color w:val="000000" w:themeColor="text1"/>
        </w:rPr>
      </w:pPr>
      <w:r>
        <w:rPr>
          <w:rFonts w:hint="eastAsia" w:asciiTheme="minorEastAsia" w:hAnsiTheme="minorEastAsia" w:eastAsiaTheme="minorEastAsia"/>
          <w:color w:val="000000" w:themeColor="text1"/>
          <w:sz w:val="28"/>
          <w:szCs w:val="24"/>
        </w:rPr>
        <w:br w:type="page" w:clear="all"/>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目录七、商务要求响应及偏离表</w:t>
      </w:r>
      <w:r/>
    </w:p>
    <w:p>
      <w:pPr>
        <w:jc w:val="center"/>
        <w:spacing w:line="360" w:lineRule="auto"/>
        <w:rPr>
          <w:rFonts w:ascii="宋体"/>
          <w:color w:val="000000" w:themeColor="text1"/>
          <w:sz w:val="28"/>
        </w:rPr>
      </w:pPr>
      <w:r>
        <w:rPr>
          <w:rFonts w:hint="eastAsia" w:ascii="宋体"/>
          <w:color w:val="000000" w:themeColor="text1"/>
          <w:sz w:val="28"/>
        </w:rPr>
        <w:t xml:space="preserve">商务要求响应及偏离表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5"/>
        <w:gridCol w:w="2610"/>
        <w:gridCol w:w="2605"/>
        <w:gridCol w:w="3078"/>
      </w:tblGrid>
      <w:tr>
        <w:trPr>
          <w:cantSplit/>
        </w:trPr>
        <w:tc>
          <w:tcPr>
            <w:tcW w:w="423" w:type="pct"/>
            <w:vAlign w:val="center"/>
            <w:textDirection w:val="lrTb"/>
            <w:noWrap w:val="false"/>
          </w:tcPr>
          <w:p>
            <w:pPr>
              <w:jc w:val="center"/>
              <w:rPr>
                <w:rFonts w:hint="eastAsia" w:ascii="宋体" w:hAnsi="宋体"/>
                <w:color w:val="000000" w:themeColor="text1"/>
                <w:sz w:val="24"/>
                <w:szCs w:val="24"/>
              </w:rPr>
            </w:pPr>
            <w:r/>
            <w:bookmarkStart w:id="260" w:name="_Hlt26782999"/>
            <w:r/>
            <w:bookmarkStart w:id="261" w:name="_Hlt26671372"/>
            <w:r/>
            <w:bookmarkStart w:id="262" w:name="_Hlt26671343"/>
            <w:r/>
            <w:bookmarkStart w:id="263" w:name="_Hlt26580838"/>
            <w:r/>
            <w:bookmarkStart w:id="264" w:name="_Hlt24879081"/>
            <w:r/>
            <w:bookmarkStart w:id="265" w:name="_Hlt26955064"/>
            <w:r/>
            <w:bookmarkStart w:id="266" w:name="_Hlt26955056"/>
            <w:r/>
            <w:bookmarkStart w:id="267" w:name="_Hlt26609391"/>
            <w:r/>
            <w:bookmarkEnd w:id="260"/>
            <w:r/>
            <w:bookmarkEnd w:id="261"/>
            <w:r/>
            <w:bookmarkEnd w:id="262"/>
            <w:r/>
            <w:bookmarkEnd w:id="263"/>
            <w:r/>
            <w:bookmarkEnd w:id="264"/>
            <w:r/>
            <w:bookmarkEnd w:id="265"/>
            <w:r/>
            <w:bookmarkEnd w:id="266"/>
            <w:r/>
            <w:bookmarkEnd w:id="267"/>
            <w:r>
              <w:rPr>
                <w:rFonts w:hint="eastAsia" w:ascii="宋体" w:hAnsi="宋体"/>
                <w:color w:val="000000" w:themeColor="text1"/>
                <w:sz w:val="24"/>
                <w:szCs w:val="24"/>
              </w:rPr>
              <w:t xml:space="preserve">序号</w:t>
            </w:r>
            <w:r/>
          </w:p>
        </w:tc>
        <w:tc>
          <w:tcPr>
            <w:tcW w:w="1440"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p>
        </w:tc>
        <w:tc>
          <w:tcPr>
            <w:tcW w:w="1437" w:type="pct"/>
            <w:vAlign w:val="center"/>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698" w:type="pct"/>
            <w:vAlign w:val="center"/>
            <w:textDirection w:val="lrTb"/>
            <w:noWrap w:val="false"/>
          </w:tcPr>
          <w:p>
            <w:pPr>
              <w:jc w:val="center"/>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正偏离、无偏离或负偏离</w:t>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40"/>
        </w:trPr>
        <w:tc>
          <w:tcPr>
            <w:tcW w:w="423"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440" w:type="pct"/>
            <w:textDirection w:val="lrTb"/>
            <w:noWrap w:val="false"/>
          </w:tcPr>
          <w:p>
            <w:pPr>
              <w:jc w:val="center"/>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437"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c>
          <w:tcPr>
            <w:tcW w:w="1698" w:type="pct"/>
            <w:textDirection w:val="lrTb"/>
            <w:noWrap w:val="false"/>
          </w:tcPr>
          <w:p>
            <w:pPr>
              <w:jc w:val="center"/>
              <w:rPr>
                <w:rFonts w:hint="eastAsia" w:ascii="宋体" w:hAnsi="宋体"/>
                <w:color w:val="000000" w:themeColor="text1"/>
                <w:sz w:val="24"/>
                <w:szCs w:val="24"/>
              </w:rPr>
            </w:pPr>
            <w:r>
              <w:rPr>
                <w:rFonts w:hint="eastAsia" w:ascii="宋体" w:hAnsi="宋体"/>
                <w:color w:val="000000" w:themeColor="text1"/>
                <w:sz w:val="24"/>
                <w:szCs w:val="24"/>
              </w:rPr>
            </w:r>
            <w:r/>
          </w:p>
        </w:tc>
      </w:tr>
    </w:tbl>
    <w:p>
      <w:pPr>
        <w:pStyle w:val="1104"/>
        <w:jc w:val="both"/>
        <w:spacing w:before="0" w:beforeAutospacing="0" w:after="0" w:afterAutospacing="0"/>
        <w:rPr>
          <w:rFonts w:hint="eastAsia"/>
          <w:color w:val="000000" w:themeColor="text1"/>
        </w:rPr>
      </w:pPr>
      <w:r>
        <w:rPr>
          <w:rFonts w:hint="eastAsia"/>
          <w:color w:val="000000" w:themeColor="text1"/>
        </w:rPr>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t xml:space="preserve">投标人名称：</w:t>
      </w:r>
      <w:r>
        <w:rPr>
          <w:rFonts w:hint="eastAsia" w:ascii="宋体" w:hAnsi="宋体" w:cs="Times New Roman"/>
          <w:color w:val="000000" w:themeColor="text1"/>
          <w:sz w:val="28"/>
          <w:szCs w:val="24"/>
          <w:u w:val="single"/>
        </w:rPr>
        <w:t xml:space="preserve">                                   </w:t>
      </w:r>
      <w:r>
        <w:rPr>
          <w:rFonts w:hint="eastAsia" w:ascii="宋体" w:hAnsi="宋体" w:cs="Times New Roman"/>
          <w:color w:val="000000" w:themeColor="text1"/>
          <w:sz w:val="28"/>
          <w:szCs w:val="24"/>
        </w:rPr>
        <w:t xml:space="preserve">（加盖电子公章）</w:t>
      </w:r>
      <w:r/>
    </w:p>
    <w:p>
      <w:pPr>
        <w:ind w:firstLine="560"/>
        <w:jc w:val="left"/>
        <w:spacing w:line="560" w:lineRule="exact"/>
        <w:widowControl/>
        <w:rPr>
          <w:rFonts w:hint="eastAsia" w:ascii="宋体" w:hAnsi="宋体" w:cs="Times New Roman"/>
          <w:color w:val="000000" w:themeColor="text1"/>
          <w:sz w:val="28"/>
          <w:szCs w:val="24"/>
        </w:rPr>
      </w:pPr>
      <w:r>
        <w:rPr>
          <w:rFonts w:hint="eastAsia" w:ascii="宋体" w:hAnsi="宋体" w:cs="Times New Roman"/>
          <w:color w:val="000000" w:themeColor="text1"/>
          <w:sz w:val="28"/>
          <w:szCs w:val="24"/>
        </w:rPr>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备注： </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1.供应商须对招标文件商务要求中的实质性要求（斜体下划线内容或打“★”内容）做出明确响应，否则视为无效投标。</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t xml:space="preserve">2.行数不够，可自行添加。</w:t>
      </w:r>
      <w:r/>
    </w:p>
    <w:p>
      <w:pPr>
        <w:jc w:val="left"/>
        <w:spacing w:line="360" w:lineRule="auto"/>
        <w:rPr>
          <w:rFonts w:hint="eastAsia" w:asciiTheme="minorEastAsia" w:hAnsiTheme="minorEastAsia" w:eastAsiaTheme="minorEastAsia"/>
          <w:color w:val="000000" w:themeColor="text1"/>
          <w:sz w:val="28"/>
          <w:szCs w:val="24"/>
        </w:rPr>
      </w:pPr>
      <w:r>
        <w:rPr>
          <w:rFonts w:hint="eastAsia" w:asciiTheme="minorEastAsia" w:hAnsiTheme="minorEastAsia" w:eastAsiaTheme="minorEastAsia"/>
          <w:color w:val="000000" w:themeColor="text1"/>
          <w:sz w:val="28"/>
          <w:szCs w:val="24"/>
        </w:rPr>
      </w:r>
      <w:r/>
    </w:p>
    <w:p>
      <w:pPr>
        <w:pStyle w:val="866"/>
        <w:rPr>
          <w:color w:val="000000" w:themeColor="text1"/>
        </w:rPr>
      </w:pPr>
      <w:r>
        <w:rPr>
          <w:color w:val="000000" w:themeColor="text1"/>
        </w:rPr>
      </w:r>
      <w:r/>
    </w:p>
    <w:p>
      <w:pPr>
        <w:rPr>
          <w:rFonts w:hint="eastAsia" w:ascii="宋体" w:hAnsi="宋体"/>
          <w:b/>
          <w:color w:val="000000" w:themeColor="text1"/>
          <w:sz w:val="28"/>
        </w:rPr>
      </w:pPr>
      <w:r/>
      <w:bookmarkStart w:id="268" w:name="_Toc126773676"/>
      <w:r/>
      <w:bookmarkStart w:id="269" w:name="_Toc126773677"/>
      <w:r>
        <w:rPr>
          <w:rFonts w:hint="eastAsia" w:ascii="宋体" w:hAnsi="宋体"/>
          <w:b/>
          <w:color w:val="000000" w:themeColor="text1"/>
          <w:sz w:val="28"/>
        </w:rPr>
        <w:br w:type="page" w:clear="all"/>
      </w:r>
      <w:r/>
    </w:p>
    <w:p>
      <w:pPr>
        <w:jc w:val="left"/>
        <w:spacing w:line="360" w:lineRule="auto"/>
        <w:rPr>
          <w:rFonts w:hint="eastAsia" w:ascii="宋体" w:hAnsi="宋体"/>
          <w:b/>
          <w:color w:val="000000" w:themeColor="text1"/>
          <w:sz w:val="28"/>
          <w:szCs w:val="28"/>
        </w:rPr>
        <w:outlineLvl w:val="1"/>
      </w:pPr>
      <w:r>
        <w:rPr>
          <w:rFonts w:hint="eastAsia" w:ascii="宋体" w:hAnsi="宋体"/>
          <w:b/>
          <w:color w:val="000000" w:themeColor="text1"/>
          <w:sz w:val="28"/>
        </w:rPr>
        <w:t xml:space="preserve">目录八、项目实施方案</w:t>
      </w:r>
      <w:bookmarkEnd w:id="268"/>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目录九、服务与承诺</w:t>
      </w:r>
      <w:bookmarkEnd w:id="269"/>
      <w:r/>
      <w:r/>
    </w:p>
    <w:p>
      <w:pPr>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pStyle w:val="875"/>
        <w:rPr>
          <w:color w:val="000000" w:themeColor="text1"/>
          <w:lang w:val="zh-CN"/>
        </w:rPr>
      </w:pPr>
      <w:r>
        <w:rPr>
          <w:color w:val="000000" w:themeColor="text1"/>
          <w:lang w:val="zh-CN"/>
        </w:rPr>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rPr>
        <w:t xml:space="preserve">目录十、需要的其他证明文件及材料（格式自拟）</w:t>
      </w:r>
      <w:r/>
    </w:p>
    <w:p>
      <w:pPr>
        <w:pStyle w:val="875"/>
        <w:rPr>
          <w:color w:val="000000" w:themeColor="text1"/>
        </w:rPr>
      </w:pPr>
      <w:r>
        <w:rPr>
          <w:color w:val="000000" w:themeColor="text1"/>
        </w:rPr>
      </w:r>
      <w:r/>
    </w:p>
    <w:p>
      <w:pPr>
        <w:pStyle w:val="875"/>
        <w:rPr>
          <w:color w:val="000000" w:themeColor="text1"/>
        </w:rPr>
      </w:pPr>
      <w:r>
        <w:rPr>
          <w:color w:val="000000" w:themeColor="text1"/>
        </w:rPr>
      </w:r>
      <w:r/>
    </w:p>
    <w:p>
      <w:pPr>
        <w:pStyle w:val="875"/>
        <w:rPr>
          <w:color w:val="000000" w:themeColor="text1"/>
        </w:rPr>
      </w:pPr>
      <w:r>
        <w:rPr>
          <w:color w:val="000000" w:themeColor="text1"/>
        </w:rPr>
      </w:r>
      <w:r/>
    </w:p>
    <w:p>
      <w:pPr>
        <w:pStyle w:val="875"/>
        <w:rPr>
          <w:color w:val="000000" w:themeColor="text1"/>
        </w:rPr>
      </w:pPr>
      <w:r>
        <w:rPr>
          <w:color w:val="000000" w:themeColor="text1"/>
        </w:rPr>
      </w:r>
      <w:r/>
    </w:p>
    <w:p>
      <w:pPr>
        <w:pStyle w:val="875"/>
        <w:rPr>
          <w:color w:val="000000" w:themeColor="text1"/>
        </w:rPr>
      </w:pPr>
      <w:r>
        <w:rPr>
          <w:color w:val="000000" w:themeColor="text1"/>
        </w:rPr>
      </w:r>
      <w:r/>
    </w:p>
    <w:p>
      <w:pPr>
        <w:jc w:val="left"/>
        <w:spacing w:line="360" w:lineRule="auto"/>
        <w:rPr>
          <w:rFonts w:hint="eastAsia" w:ascii="宋体" w:hAnsi="宋体"/>
          <w:b/>
          <w:color w:val="000000" w:themeColor="text1"/>
          <w:sz w:val="28"/>
        </w:rPr>
        <w:outlineLvl w:val="1"/>
      </w:pPr>
      <w:r>
        <w:rPr>
          <w:rFonts w:hint="eastAsia" w:ascii="宋体" w:hAnsi="宋体"/>
          <w:b/>
          <w:color w:val="000000" w:themeColor="text1"/>
          <w:sz w:val="28"/>
          <w:lang w:val="zh-CN"/>
        </w:rPr>
        <w:br w:type="page" w:clear="all"/>
      </w:r>
      <w:r>
        <w:rPr>
          <w:rFonts w:ascii="宋体" w:hAnsi="宋体"/>
          <w:b/>
          <w:color w:val="000000" w:themeColor="text1"/>
          <w:sz w:val="28"/>
        </w:rPr>
        <w:t xml:space="preserve">附件一、企业声明函格式</w:t>
      </w:r>
      <w:r/>
    </w:p>
    <w:p>
      <w:pPr>
        <w:jc w:val="left"/>
        <w:spacing w:line="360" w:lineRule="auto"/>
        <w:rPr>
          <w:rFonts w:hint="eastAsia" w:asciiTheme="minorEastAsia" w:hAnsiTheme="minorEastAsia" w:eastAsiaTheme="minorEastAsia"/>
          <w:b/>
          <w:bCs/>
          <w:color w:val="000000" w:themeColor="text1"/>
          <w:sz w:val="28"/>
          <w:szCs w:val="28"/>
          <w:u w:val="single"/>
          <w:lang w:val="zh-CN"/>
        </w:rPr>
      </w:pPr>
      <w:r>
        <w:rPr>
          <w:rFonts w:hint="eastAsia" w:asciiTheme="minorEastAsia" w:hAnsiTheme="minorEastAsia" w:eastAsiaTheme="minorEastAsia"/>
          <w:b/>
          <w:bCs/>
          <w:color w:val="000000" w:themeColor="text1"/>
          <w:sz w:val="28"/>
          <w:szCs w:val="28"/>
          <w:u w:val="single"/>
          <w:lang w:val="zh-CN"/>
        </w:rPr>
        <w:t xml:space="preserve">注：如供应商符合下列声明函内容，投标文件目录中注明相关声明函页码。</w:t>
      </w:r>
      <w:r/>
    </w:p>
    <w:p>
      <w:pPr>
        <w:jc w:val="center"/>
        <w:spacing w:line="360" w:lineRule="auto"/>
        <w:rPr>
          <w:rFonts w:hint="eastAsia" w:asciiTheme="minorEastAsia" w:hAnsiTheme="minorEastAsia" w:eastAsiaTheme="minorEastAsia"/>
          <w:b/>
          <w:bCs/>
          <w:color w:val="000000" w:themeColor="text1"/>
          <w:sz w:val="32"/>
          <w:szCs w:val="32"/>
          <w:lang w:val="zh-CN"/>
        </w:rPr>
      </w:pPr>
      <w:r>
        <w:rPr>
          <w:rFonts w:hint="eastAsia" w:asciiTheme="minorEastAsia" w:hAnsiTheme="minorEastAsia" w:eastAsiaTheme="minorEastAsia"/>
          <w:b/>
          <w:bCs/>
          <w:color w:val="000000" w:themeColor="text1"/>
          <w:sz w:val="32"/>
          <w:szCs w:val="32"/>
          <w:lang w:val="zh-CN"/>
        </w:rPr>
        <w:t xml:space="preserve">中小企业声明函</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本公司（联合体）郑重声明，根据《政府采购促进中小企业发展管理办法》(财库〔2020〕46号)的规定，本公司（联合体）参加</w:t>
      </w:r>
      <w:r>
        <w:rPr>
          <w:rFonts w:hint="eastAsia" w:ascii="宋体" w:hAnsi="宋体"/>
          <w:color w:val="000000" w:themeColor="text1"/>
          <w:sz w:val="28"/>
          <w:szCs w:val="24"/>
          <w:u w:val="single"/>
        </w:rPr>
        <w:t xml:space="preserve">XXXXXXXXXXXX</w:t>
      </w:r>
      <w:r>
        <w:rPr>
          <w:rFonts w:hint="eastAsia" w:ascii="宋体" w:hAnsi="宋体"/>
          <w:color w:val="000000" w:themeColor="text1"/>
          <w:sz w:val="28"/>
          <w:szCs w:val="24"/>
        </w:rPr>
        <w:t xml:space="preserve">（单位名称）采购编号为</w:t>
      </w:r>
      <w:r>
        <w:rPr>
          <w:rFonts w:hint="eastAsia" w:ascii="宋体" w:hAnsi="宋体"/>
          <w:color w:val="000000" w:themeColor="text1"/>
          <w:sz w:val="28"/>
          <w:szCs w:val="24"/>
          <w:u w:val="single"/>
        </w:rPr>
        <w:t xml:space="preserve">XXXXXXXXXXX</w:t>
      </w:r>
      <w:r>
        <w:rPr>
          <w:rFonts w:hint="eastAsia" w:ascii="宋体" w:hAnsi="宋体"/>
          <w:color w:val="000000" w:themeColor="text1"/>
          <w:sz w:val="28"/>
          <w:szCs w:val="24"/>
        </w:rPr>
        <w:t xml:space="preserve">项目（分包号：</w:t>
      </w:r>
      <w:r>
        <w:rPr>
          <w:rFonts w:hint="eastAsia" w:ascii="宋体" w:hAnsi="宋体"/>
          <w:color w:val="000000" w:themeColor="text1"/>
          <w:sz w:val="28"/>
          <w:szCs w:val="24"/>
          <w:u w:val="single"/>
        </w:rPr>
        <w:t xml:space="preserve">XXX</w:t>
      </w:r>
      <w:r>
        <w:rPr>
          <w:rFonts w:hint="eastAsia" w:ascii="宋体" w:hAnsi="宋体"/>
          <w:color w:val="000000" w:themeColor="text1"/>
          <w:sz w:val="28"/>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（标的名称）属于</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行业（招标文件中明确的所属行业）；承接企业为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（企业名称），从业人员</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 人，营业收入为 </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 万元，资产总额为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万元</w:t>
      </w:r>
      <w:r>
        <w:rPr>
          <w:rFonts w:hint="eastAsia" w:ascii="宋体" w:hAnsi="宋体"/>
          <w:color w:val="000000" w:themeColor="text1"/>
          <w:sz w:val="28"/>
          <w:szCs w:val="24"/>
          <w:vertAlign w:val="superscript"/>
        </w:rPr>
        <w:t xml:space="preserve">1</w:t>
      </w:r>
      <w:r>
        <w:rPr>
          <w:rFonts w:hint="eastAsia" w:ascii="宋体" w:hAnsi="宋体"/>
          <w:color w:val="000000" w:themeColor="text1"/>
          <w:sz w:val="28"/>
          <w:szCs w:val="24"/>
        </w:rPr>
        <w:t xml:space="preserve">，属于</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中型企业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小型企业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微型企业。</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 </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（标的名称）属于</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行业（招标文件中明确的所属行业）；承接企业为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（企业名称），从业人员</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人，营业收入为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万元，资产总额为</w:t>
      </w:r>
      <w:r>
        <w:rPr>
          <w:rFonts w:hint="eastAsia" w:ascii="宋体" w:hAnsi="宋体"/>
          <w:color w:val="000000" w:themeColor="text1"/>
          <w:sz w:val="28"/>
          <w:szCs w:val="24"/>
          <w:u w:val="single"/>
        </w:rPr>
        <w:t xml:space="preserve">      </w:t>
      </w:r>
      <w:r>
        <w:rPr>
          <w:rFonts w:hint="eastAsia" w:ascii="宋体" w:hAnsi="宋体"/>
          <w:color w:val="000000" w:themeColor="text1"/>
          <w:sz w:val="28"/>
          <w:szCs w:val="24"/>
        </w:rPr>
        <w:t xml:space="preserve">万元1，属于</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中型企业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小型企业 </w:t>
      </w:r>
      <w:r>
        <w:rPr>
          <w:rFonts w:ascii="Wingdings" w:hAnsi="Wingdings" w:eastAsia="Wingdings" w:cs="Wingdings"/>
          <w:color w:val="000000" w:themeColor="text1"/>
          <w:sz w:val="28"/>
          <w:szCs w:val="24"/>
        </w:rPr>
        <w:t xml:space="preserve">¨</w:t>
      </w:r>
      <w:r>
        <w:rPr>
          <w:rFonts w:hint="eastAsia" w:ascii="宋体" w:hAnsi="宋体"/>
          <w:color w:val="000000" w:themeColor="text1"/>
          <w:sz w:val="28"/>
          <w:szCs w:val="24"/>
        </w:rPr>
        <w:t xml:space="preserve">微型企业。</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以上企业，不属于大企业的分支机构，不存在控股股东为大企业的情形，也不存在与大企业的负责人为同一人的情形。</w:t>
      </w:r>
      <w:r/>
    </w:p>
    <w:p>
      <w:pPr>
        <w:ind w:firstLine="560"/>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本企业对上述声明内容的真实性负责，如有虚假，将依法承担相应责</w:t>
      </w:r>
      <w:r>
        <w:rPr>
          <w:rFonts w:hint="eastAsia" w:ascii="宋体" w:hAnsi="宋体"/>
          <w:color w:val="000000" w:themeColor="text1"/>
          <w:sz w:val="28"/>
          <w:szCs w:val="24"/>
        </w:rPr>
        <w:t xml:space="preserve">任。</w:t>
      </w:r>
      <w:r/>
    </w:p>
    <w:p>
      <w:pPr>
        <w:ind w:firstLine="560"/>
        <w:jc w:val="left"/>
        <w:spacing w:line="360" w:lineRule="auto"/>
        <w:rPr>
          <w:rFonts w:hint="eastAsia" w:ascii="宋体" w:hAnsi="宋体"/>
          <w:color w:val="000000" w:themeColor="text1"/>
          <w:sz w:val="28"/>
          <w:szCs w:val="24"/>
        </w:rPr>
      </w:pPr>
      <w:r>
        <w:rPr>
          <w:rFonts w:hint="eastAsia" w:ascii="宋体" w:hAnsi="宋体"/>
          <w:color w:val="000000" w:themeColor="text1"/>
          <w:sz w:val="28"/>
          <w:szCs w:val="24"/>
        </w:rPr>
        <w:t xml:space="preserve">    </w:t>
      </w:r>
      <w:r/>
    </w:p>
    <w:p>
      <w:pPr>
        <w:ind w:firstLine="3080"/>
        <w:jc w:val="right"/>
        <w:spacing w:line="360" w:lineRule="auto"/>
        <w:rPr>
          <w:rFonts w:hint="eastAsia" w:ascii="宋体" w:hAnsi="宋体"/>
          <w:color w:val="000000" w:themeColor="text1"/>
          <w:sz w:val="28"/>
          <w:szCs w:val="24"/>
        </w:rPr>
      </w:pPr>
      <w:r>
        <w:rPr>
          <w:rFonts w:hint="eastAsia" w:ascii="宋体" w:hAnsi="宋体"/>
          <w:color w:val="000000" w:themeColor="text1"/>
          <w:sz w:val="28"/>
          <w:szCs w:val="24"/>
        </w:rPr>
        <w:t xml:space="preserve">企业名称：（加盖电子公章）</w:t>
      </w:r>
      <w:r/>
    </w:p>
    <w:p>
      <w:pPr>
        <w:jc w:val="center"/>
        <w:spacing w:line="360" w:lineRule="auto"/>
        <w:rPr>
          <w:rFonts w:hint="eastAsia" w:ascii="宋体" w:hAnsi="宋体"/>
          <w:color w:val="000000" w:themeColor="text1"/>
          <w:sz w:val="28"/>
          <w:szCs w:val="24"/>
        </w:rPr>
      </w:pPr>
      <w:r>
        <w:rPr>
          <w:rFonts w:hint="eastAsia" w:ascii="宋体" w:hAnsi="宋体"/>
          <w:color w:val="000000" w:themeColor="text1"/>
          <w:sz w:val="28"/>
          <w:szCs w:val="24"/>
        </w:rPr>
        <w:t xml:space="preserve">                                 日　　 期：</w:t>
      </w:r>
      <w:r/>
    </w:p>
    <w:p>
      <w:pPr>
        <w:spacing w:line="360" w:lineRule="auto"/>
        <w:rPr>
          <w:rFonts w:hint="eastAsia" w:asciiTheme="minorEastAsia" w:hAnsiTheme="minorEastAsia" w:eastAsiaTheme="minorEastAsia"/>
          <w:b/>
          <w:bCs/>
          <w:color w:val="000000" w:themeColor="text1"/>
          <w:sz w:val="32"/>
          <w:szCs w:val="32"/>
          <w:lang w:val="zh-CN"/>
        </w:rPr>
      </w:pPr>
      <w:r>
        <w:rPr>
          <w:rFonts w:hint="eastAsia" w:ascii="宋体" w:hAnsi="宋体"/>
          <w:color w:val="000000" w:themeColor="text1"/>
          <w:sz w:val="28"/>
          <w:szCs w:val="24"/>
          <w:lang w:val="zh-CN"/>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szCs w:val="24"/>
          <w:lang w:val="zh-CN"/>
        </w:rPr>
        <w:t xml:space="preserve">¨</w:t>
      </w:r>
      <w:r>
        <w:rPr>
          <w:rFonts w:hint="eastAsia" w:ascii="宋体" w:hAnsi="宋体"/>
          <w:color w:val="000000" w:themeColor="text1"/>
          <w:sz w:val="28"/>
          <w:szCs w:val="24"/>
          <w:lang w:val="zh-CN"/>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Theme="minorEastAsia" w:hAnsiTheme="minorEastAsia" w:eastAsiaTheme="minorEastAsia"/>
          <w:b/>
          <w:bCs/>
          <w:color w:val="000000" w:themeColor="text1"/>
          <w:sz w:val="32"/>
          <w:szCs w:val="32"/>
          <w:lang w:val="zh-CN"/>
        </w:rPr>
        <w:br w:type="page" w:clear="all"/>
      </w:r>
      <w:r/>
    </w:p>
    <w:p>
      <w:pPr>
        <w:jc w:val="center"/>
        <w:spacing w:line="360" w:lineRule="auto"/>
        <w:rPr>
          <w:rFonts w:hint="eastAsia" w:asciiTheme="minorEastAsia" w:hAnsiTheme="minorEastAsia" w:eastAsiaTheme="minorEastAsia"/>
          <w:b/>
          <w:bCs/>
          <w:color w:val="000000" w:themeColor="text1"/>
          <w:sz w:val="32"/>
          <w:szCs w:val="32"/>
          <w:lang w:val="zh-CN"/>
        </w:rPr>
      </w:pPr>
      <w:r>
        <w:rPr>
          <w:rFonts w:hint="eastAsia" w:asciiTheme="minorEastAsia" w:hAnsiTheme="minorEastAsia" w:eastAsiaTheme="minorEastAsia"/>
          <w:b/>
          <w:bCs/>
          <w:color w:val="000000" w:themeColor="text1"/>
          <w:sz w:val="32"/>
          <w:szCs w:val="32"/>
          <w:lang w:val="zh-CN"/>
        </w:rPr>
        <w:t xml:space="preserve">残疾人福利性单位声明函</w:t>
      </w:r>
      <w:r/>
    </w:p>
    <w:p>
      <w:pPr>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致：</w:t>
      </w:r>
      <w:r>
        <w:rPr>
          <w:rFonts w:hint="eastAsia" w:asciiTheme="minorEastAsia" w:hAnsiTheme="minorEastAsia" w:eastAsiaTheme="minorEastAsia"/>
          <w:color w:val="000000" w:themeColor="text1"/>
          <w:sz w:val="28"/>
          <w:szCs w:val="24"/>
          <w:lang w:val="zh-CN"/>
        </w:rPr>
        <w:t xml:space="preserve">xxxx(甲方)</w:t>
      </w:r>
      <w:r/>
    </w:p>
    <w:p>
      <w:pPr>
        <w:ind w:firstLine="560"/>
        <w:jc w:val="left"/>
        <w:spacing w:line="360" w:lineRule="auto"/>
        <w:rPr>
          <w:rFonts w:hint="eastAsia" w:asciiTheme="minorEastAsia" w:hAnsiTheme="minorEastAsia" w:eastAsiaTheme="minorEastAsia"/>
          <w:color w:val="000000" w:themeColor="text1"/>
          <w:sz w:val="28"/>
          <w:szCs w:val="24"/>
        </w:rPr>
      </w:pPr>
      <w:r>
        <w:rPr>
          <w:rFonts w:asciiTheme="minorEastAsia" w:hAnsiTheme="minorEastAsia" w:eastAsiaTheme="minorEastAsia"/>
          <w:color w:val="000000" w:themeColor="text1"/>
          <w:sz w:val="28"/>
          <w:szCs w:val="24"/>
        </w:rPr>
        <w:t xml:space="preserve">江苏大友招标代理咨询有限公司：</w:t>
      </w:r>
      <w:r/>
    </w:p>
    <w:p>
      <w:pPr>
        <w:jc w:val="left"/>
        <w:spacing w:line="560" w:lineRule="exact"/>
        <w:rPr>
          <w:color w:val="000000" w:themeColor="text1"/>
          <w:sz w:val="28"/>
          <w:szCs w:val="24"/>
        </w:rPr>
      </w:pPr>
      <w:r>
        <w:rPr>
          <w:rFonts w:hint="eastAsia"/>
          <w:color w:val="000000" w:themeColor="text1"/>
          <w:sz w:val="28"/>
          <w:szCs w:val="24"/>
        </w:rPr>
        <w:t xml:space="preserve">我单位</w:t>
      </w:r>
      <w:r>
        <w:rPr>
          <w:rFonts w:hint="eastAsia"/>
          <w:color w:val="000000" w:themeColor="text1"/>
          <w:sz w:val="28"/>
          <w:szCs w:val="24"/>
          <w:u w:val="single"/>
        </w:rPr>
        <w:t xml:space="preserve">                       </w:t>
      </w:r>
      <w:r>
        <w:rPr>
          <w:rFonts w:hint="eastAsia"/>
          <w:color w:val="000000" w:themeColor="text1"/>
          <w:sz w:val="28"/>
          <w:szCs w:val="24"/>
        </w:rPr>
        <w:t xml:space="preserve">（供应商名称）郑重声明，本公司为残疾人福利性单位。即，本单位同时满足以下条件：</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1.安置的残疾人占本单位在职职工人数的比例不低于25%（含25%），并且安置的残疾人人数不少于10人（含10人）；</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2.依法与安置的每位残疾人签订了一年以上（含一年）的劳动合同或服务协议；</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3.为安置的每位残疾人按月足额缴纳了基本养老保险、基本医疗保险、失业保险、工伤保险和生育保险等社会保险费；</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4.通过银行等金融机构向安置的每位残疾人，按月支付了不低于单位所在区县适用的经省级人民政府批准的月最低工资标准的工资；</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5.本单位参加</w:t>
      </w:r>
      <w:r>
        <w:rPr>
          <w:rFonts w:hint="eastAsia" w:ascii="宋体" w:hAnsi="宋体"/>
          <w:color w:val="000000" w:themeColor="text1"/>
          <w:sz w:val="28"/>
          <w:szCs w:val="24"/>
          <w:u w:val="single"/>
        </w:rPr>
        <w:t xml:space="preserve">______   </w:t>
      </w:r>
      <w:r>
        <w:rPr>
          <w:rFonts w:hint="eastAsia" w:ascii="宋体" w:hAnsi="宋体"/>
          <w:color w:val="000000" w:themeColor="text1"/>
          <w:sz w:val="28"/>
          <w:szCs w:val="24"/>
        </w:rPr>
        <w:t xml:space="preserve">（项目编号）</w:t>
      </w:r>
      <w:r>
        <w:rPr>
          <w:rFonts w:hint="eastAsia" w:ascii="宋体" w:hAnsi="宋体"/>
          <w:color w:val="000000" w:themeColor="text1"/>
          <w:sz w:val="28"/>
          <w:szCs w:val="24"/>
          <w:u w:val="single"/>
        </w:rPr>
        <w:t xml:space="preserve">_______________</w:t>
      </w:r>
      <w:r>
        <w:rPr>
          <w:rFonts w:hint="eastAsia" w:ascii="宋体" w:hAnsi="宋体"/>
          <w:color w:val="000000" w:themeColor="text1"/>
          <w:sz w:val="28"/>
          <w:szCs w:val="24"/>
        </w:rPr>
        <w:t xml:space="preserve">（项目名称）采购活动提供本单位承担的服务。</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t xml:space="preserve">本单位对上述声明的真实性负责。如有虚假，将依法承担相应责任。</w:t>
      </w:r>
      <w:r/>
    </w:p>
    <w:p>
      <w:pPr>
        <w:jc w:val="left"/>
        <w:spacing w:line="560" w:lineRule="exact"/>
        <w:rPr>
          <w:color w:val="000000" w:themeColor="text1"/>
          <w:sz w:val="28"/>
          <w:szCs w:val="24"/>
        </w:rPr>
      </w:pPr>
      <w:r>
        <w:rPr>
          <w:color w:val="000000" w:themeColor="text1"/>
          <w:sz w:val="28"/>
          <w:szCs w:val="24"/>
        </w:rPr>
      </w:r>
      <w:r/>
    </w:p>
    <w:p>
      <w:pPr>
        <w:ind w:firstLine="3920"/>
        <w:jc w:val="right"/>
        <w:spacing w:line="360" w:lineRule="auto"/>
        <w:rPr>
          <w:color w:val="000000" w:themeColor="text1"/>
          <w:sz w:val="28"/>
          <w:szCs w:val="24"/>
        </w:rPr>
      </w:pPr>
      <w:r>
        <w:rPr>
          <w:rFonts w:hint="eastAsia"/>
          <w:color w:val="000000" w:themeColor="text1"/>
          <w:sz w:val="28"/>
          <w:szCs w:val="24"/>
        </w:rPr>
        <w:t xml:space="preserve">单位名称：（加盖电子公章）</w:t>
      </w:r>
      <w:r/>
    </w:p>
    <w:p>
      <w:pPr>
        <w:ind w:firstLine="3920"/>
        <w:jc w:val="center"/>
        <w:spacing w:line="360" w:lineRule="auto"/>
        <w:rPr>
          <w:color w:val="000000" w:themeColor="text1"/>
          <w:sz w:val="28"/>
          <w:szCs w:val="24"/>
        </w:rPr>
      </w:pPr>
      <w:r>
        <w:rPr>
          <w:rFonts w:hint="eastAsia"/>
          <w:color w:val="000000" w:themeColor="text1"/>
          <w:sz w:val="28"/>
          <w:szCs w:val="24"/>
        </w:rPr>
        <w:t xml:space="preserve">日　　期：</w:t>
      </w:r>
      <w:r/>
    </w:p>
    <w:p>
      <w:pPr>
        <w:jc w:val="left"/>
        <w:widowControl/>
        <w:rPr>
          <w:rFonts w:hint="eastAsia" w:ascii="宋体" w:hAnsi="宋体"/>
          <w:color w:val="000000" w:themeColor="text1"/>
          <w:sz w:val="24"/>
          <w:szCs w:val="24"/>
        </w:rPr>
      </w:pPr>
      <w:r>
        <w:rPr>
          <w:rFonts w:ascii="宋体" w:hAnsi="宋体"/>
          <w:color w:val="000000" w:themeColor="text1"/>
          <w:sz w:val="24"/>
          <w:szCs w:val="24"/>
        </w:rPr>
        <w:br w:type="page" w:clear="all"/>
      </w:r>
      <w:r/>
    </w:p>
    <w:p>
      <w:pPr>
        <w:jc w:val="center"/>
        <w:spacing w:line="360" w:lineRule="auto"/>
        <w:rPr>
          <w:rFonts w:hint="eastAsia" w:asciiTheme="minorEastAsia" w:hAnsiTheme="minorEastAsia" w:eastAsiaTheme="minorEastAsia"/>
          <w:b/>
          <w:bCs/>
          <w:color w:val="000000" w:themeColor="text1"/>
          <w:sz w:val="32"/>
          <w:szCs w:val="32"/>
          <w:lang w:val="zh-CN"/>
        </w:rPr>
      </w:pPr>
      <w:r>
        <w:rPr>
          <w:rFonts w:hint="eastAsia" w:asciiTheme="minorEastAsia" w:hAnsiTheme="minorEastAsia" w:eastAsiaTheme="minorEastAsia"/>
          <w:b/>
          <w:bCs/>
          <w:color w:val="000000" w:themeColor="text1"/>
          <w:sz w:val="32"/>
          <w:szCs w:val="32"/>
          <w:lang w:val="zh-CN"/>
        </w:rPr>
        <w:t xml:space="preserve">属于监狱企业的证明文件</w:t>
      </w:r>
      <w:r/>
    </w:p>
    <w:p>
      <w:pPr>
        <w:ind w:firstLine="560"/>
        <w:jc w:val="center"/>
        <w:spacing w:before="312" w:line="560" w:lineRule="exact"/>
        <w:rPr>
          <w:rFonts w:hint="eastAsia" w:ascii="宋体" w:hAnsi="宋体"/>
          <w:color w:val="000000" w:themeColor="text1"/>
          <w:sz w:val="28"/>
          <w:szCs w:val="24"/>
        </w:rPr>
      </w:pPr>
      <w:r>
        <w:rPr>
          <w:rFonts w:ascii="宋体" w:hAnsi="宋体"/>
          <w:color w:val="000000" w:themeColor="text1"/>
          <w:sz w:val="28"/>
          <w:szCs w:val="24"/>
        </w:rPr>
        <w:t xml:space="preserve">（提供由省级以上监狱管理局、戒毒管理局(含新疆生产建设兵团)出具的属于监狱企业的证明文件）</w:t>
      </w:r>
      <w:r/>
    </w:p>
    <w:p>
      <w:pPr>
        <w:jc w:val="center"/>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节能产品认证证书</w:t>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（提供国家确定的认证机构出具的、处于有效期之内的产品认证证书）</w:t>
      </w:r>
      <w:r/>
    </w:p>
    <w:p>
      <w:pPr>
        <w:jc w:val="center"/>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环境标志产品认证证书</w:t>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（提供国家确定的认证机构出具的、处于有效期之内的产品认证证书）</w:t>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left"/>
        <w:spacing w:line="560" w:lineRule="exact"/>
        <w:rPr>
          <w:rFonts w:hint="eastAsia" w:ascii="宋体" w:hAnsi="宋体"/>
          <w:color w:val="000000" w:themeColor="text1"/>
          <w:sz w:val="28"/>
          <w:szCs w:val="24"/>
        </w:rPr>
      </w:pPr>
      <w:r>
        <w:rPr>
          <w:rFonts w:hint="eastAsia" w:ascii="宋体" w:hAnsi="宋体"/>
          <w:color w:val="000000" w:themeColor="text1"/>
          <w:sz w:val="28"/>
          <w:szCs w:val="24"/>
        </w:rPr>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进口产品转让技术、消化吸收再创新方案</w:t>
      </w:r>
      <w:r/>
    </w:p>
    <w:p>
      <w:pPr>
        <w:jc w:val="center"/>
        <w:spacing w:line="560" w:lineRule="exact"/>
        <w:rPr>
          <w:rFonts w:hint="eastAsia" w:ascii="宋体" w:hAnsi="宋体"/>
          <w:color w:val="000000" w:themeColor="text1"/>
          <w:sz w:val="28"/>
          <w:szCs w:val="24"/>
        </w:rPr>
      </w:pPr>
      <w:r>
        <w:rPr>
          <w:rFonts w:ascii="宋体" w:hAnsi="宋体"/>
          <w:color w:val="000000" w:themeColor="text1"/>
          <w:sz w:val="28"/>
          <w:szCs w:val="24"/>
        </w:rPr>
        <w:t xml:space="preserve">（对于允许进口产品参加的项目）</w:t>
      </w:r>
      <w:r/>
    </w:p>
    <w:p>
      <w:pPr>
        <w:rPr>
          <w:color w:val="000000" w:themeColor="text1"/>
        </w:rPr>
      </w:pPr>
      <w:r>
        <w:rPr>
          <w:color w:val="000000" w:themeColor="text1"/>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楷体_GB2312">
    <w:panose1 w:val="02010609060101010101"/>
  </w:font>
  <w:font w:name="ˎ̥">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9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88"/>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3">
    <w:multiLevelType w:val="hybridMultilevel"/>
    <w:lvl w:ilvl="0">
      <w:start w:val="1"/>
      <w:numFmt w:val="bullet"/>
      <w:pStyle w:val="1036"/>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2"/>
    <w:link w:val="853"/>
    <w:uiPriority w:val="9"/>
    <w:rPr>
      <w:rFonts w:ascii="Arial" w:hAnsi="Arial" w:eastAsia="Arial" w:cs="Arial"/>
      <w:sz w:val="40"/>
      <w:szCs w:val="40"/>
    </w:rPr>
  </w:style>
  <w:style w:type="character" w:styleId="695">
    <w:name w:val="Heading 2 Char"/>
    <w:basedOn w:val="862"/>
    <w:link w:val="854"/>
    <w:uiPriority w:val="9"/>
    <w:rPr>
      <w:rFonts w:ascii="Arial" w:hAnsi="Arial" w:eastAsia="Arial" w:cs="Arial"/>
      <w:sz w:val="34"/>
    </w:rPr>
  </w:style>
  <w:style w:type="character" w:styleId="696">
    <w:name w:val="Heading 3 Char"/>
    <w:basedOn w:val="862"/>
    <w:link w:val="855"/>
    <w:uiPriority w:val="9"/>
    <w:rPr>
      <w:rFonts w:ascii="Arial" w:hAnsi="Arial" w:eastAsia="Arial" w:cs="Arial"/>
      <w:sz w:val="30"/>
      <w:szCs w:val="30"/>
    </w:rPr>
  </w:style>
  <w:style w:type="character" w:styleId="697">
    <w:name w:val="Heading 4 Char"/>
    <w:basedOn w:val="862"/>
    <w:link w:val="856"/>
    <w:uiPriority w:val="9"/>
    <w:rPr>
      <w:rFonts w:ascii="Arial" w:hAnsi="Arial" w:eastAsia="Arial" w:cs="Arial"/>
      <w:b/>
      <w:bCs/>
      <w:sz w:val="26"/>
      <w:szCs w:val="26"/>
    </w:rPr>
  </w:style>
  <w:style w:type="character" w:styleId="698">
    <w:name w:val="Heading 5 Char"/>
    <w:basedOn w:val="862"/>
    <w:link w:val="857"/>
    <w:uiPriority w:val="9"/>
    <w:rPr>
      <w:rFonts w:ascii="Arial" w:hAnsi="Arial" w:eastAsia="Arial" w:cs="Arial"/>
      <w:b/>
      <w:bCs/>
      <w:sz w:val="24"/>
      <w:szCs w:val="24"/>
    </w:rPr>
  </w:style>
  <w:style w:type="character" w:styleId="699">
    <w:name w:val="Heading 6 Char"/>
    <w:basedOn w:val="862"/>
    <w:link w:val="858"/>
    <w:uiPriority w:val="9"/>
    <w:rPr>
      <w:rFonts w:ascii="Arial" w:hAnsi="Arial" w:eastAsia="Arial" w:cs="Arial"/>
      <w:b/>
      <w:bCs/>
      <w:sz w:val="22"/>
      <w:szCs w:val="22"/>
    </w:rPr>
  </w:style>
  <w:style w:type="character" w:styleId="700">
    <w:name w:val="Heading 7 Char"/>
    <w:basedOn w:val="862"/>
    <w:link w:val="859"/>
    <w:uiPriority w:val="9"/>
    <w:rPr>
      <w:rFonts w:ascii="Arial" w:hAnsi="Arial" w:eastAsia="Arial" w:cs="Arial"/>
      <w:b/>
      <w:bCs/>
      <w:i/>
      <w:iCs/>
      <w:sz w:val="22"/>
      <w:szCs w:val="22"/>
    </w:rPr>
  </w:style>
  <w:style w:type="character" w:styleId="701">
    <w:name w:val="Heading 8 Char"/>
    <w:basedOn w:val="862"/>
    <w:link w:val="860"/>
    <w:uiPriority w:val="9"/>
    <w:rPr>
      <w:rFonts w:ascii="Arial" w:hAnsi="Arial" w:eastAsia="Arial" w:cs="Arial"/>
      <w:i/>
      <w:iCs/>
      <w:sz w:val="22"/>
      <w:szCs w:val="22"/>
    </w:rPr>
  </w:style>
  <w:style w:type="character" w:styleId="702">
    <w:name w:val="Heading 9 Char"/>
    <w:basedOn w:val="862"/>
    <w:link w:val="861"/>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character" w:styleId="704">
    <w:name w:val="Title Char"/>
    <w:basedOn w:val="862"/>
    <w:link w:val="895"/>
    <w:uiPriority w:val="10"/>
    <w:rPr>
      <w:sz w:val="48"/>
      <w:szCs w:val="48"/>
    </w:rPr>
  </w:style>
  <w:style w:type="paragraph" w:styleId="705">
    <w:name w:val="Subtitle"/>
    <w:basedOn w:val="852"/>
    <w:next w:val="852"/>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2"/>
    <w:next w:val="852"/>
    <w:link w:val="708"/>
    <w:uiPriority w:val="29"/>
    <w:qFormat/>
    <w:pPr>
      <w:ind w:left="720" w:right="720"/>
    </w:pPr>
    <w:rPr>
      <w:i/>
    </w:rPr>
  </w:style>
  <w:style w:type="character" w:styleId="708">
    <w:name w:val="Quote Char"/>
    <w:link w:val="707"/>
    <w:uiPriority w:val="29"/>
    <w:rPr>
      <w:i/>
    </w:rPr>
  </w:style>
  <w:style w:type="paragraph" w:styleId="709">
    <w:name w:val="Intense Quote"/>
    <w:basedOn w:val="852"/>
    <w:next w:val="852"/>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2"/>
    <w:link w:val="884"/>
    <w:uiPriority w:val="99"/>
  </w:style>
  <w:style w:type="character" w:styleId="712">
    <w:name w:val="Footer Char"/>
    <w:basedOn w:val="862"/>
    <w:link w:val="883"/>
    <w:uiPriority w:val="99"/>
  </w:style>
  <w:style w:type="paragraph" w:styleId="713">
    <w:name w:val="Caption"/>
    <w:basedOn w:val="852"/>
    <w:next w:val="852"/>
    <w:uiPriority w:val="35"/>
    <w:semiHidden/>
    <w:unhideWhenUsed/>
    <w:qFormat/>
    <w:pPr>
      <w:spacing w:line="276" w:lineRule="auto"/>
    </w:pPr>
    <w:rPr>
      <w:b/>
      <w:bCs/>
      <w:color w:val="4f81bd" w:themeColor="accent1"/>
      <w:sz w:val="18"/>
      <w:szCs w:val="18"/>
    </w:rPr>
  </w:style>
  <w:style w:type="character" w:styleId="714">
    <w:name w:val="Caption Char"/>
    <w:basedOn w:val="713"/>
    <w:link w:val="883"/>
    <w:uiPriority w:val="99"/>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89"/>
    <w:uiPriority w:val="99"/>
    <w:rPr>
      <w:sz w:val="18"/>
    </w:rPr>
  </w:style>
  <w:style w:type="paragraph" w:styleId="841">
    <w:name w:val="endnote text"/>
    <w:basedOn w:val="852"/>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2"/>
    <w:uiPriority w:val="99"/>
    <w:semiHidden/>
    <w:unhideWhenUsed/>
    <w:rPr>
      <w:vertAlign w:val="superscript"/>
    </w:r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65"/>
    <w:qFormat/>
    <w:pPr>
      <w:jc w:val="both"/>
      <w:widowControl w:val="off"/>
    </w:pPr>
    <w:rPr>
      <w:rFonts w:ascii="Calibri" w:hAnsi="Calibri" w:cs="宋体"/>
      <w:sz w:val="21"/>
      <w:szCs w:val="22"/>
    </w:rPr>
  </w:style>
  <w:style w:type="paragraph" w:styleId="853">
    <w:name w:val="Heading 1"/>
    <w:basedOn w:val="852"/>
    <w:next w:val="852"/>
    <w:link w:val="910"/>
    <w:qFormat/>
    <w:pPr>
      <w:keepLines/>
      <w:keepNext/>
      <w:spacing w:before="340" w:after="330" w:line="578" w:lineRule="auto"/>
      <w:outlineLvl w:val="0"/>
    </w:pPr>
    <w:rPr>
      <w:b/>
      <w:bCs/>
      <w:sz w:val="44"/>
      <w:szCs w:val="44"/>
    </w:rPr>
  </w:style>
  <w:style w:type="paragraph" w:styleId="854">
    <w:name w:val="Heading 2"/>
    <w:basedOn w:val="852"/>
    <w:next w:val="852"/>
    <w:link w:val="911"/>
    <w:qFormat/>
    <w:pPr>
      <w:keepLines/>
      <w:keepNext/>
      <w:spacing w:before="260" w:after="260" w:line="413" w:lineRule="auto"/>
      <w:outlineLvl w:val="1"/>
    </w:pPr>
    <w:rPr>
      <w:rFonts w:ascii="Arial" w:hAnsi="Arial" w:eastAsia="黑体" w:cs="Times New Roman"/>
      <w:b/>
      <w:bCs/>
      <w:sz w:val="32"/>
      <w:szCs w:val="32"/>
    </w:rPr>
  </w:style>
  <w:style w:type="paragraph" w:styleId="855">
    <w:name w:val="Heading 3"/>
    <w:basedOn w:val="852"/>
    <w:next w:val="852"/>
    <w:link w:val="912"/>
    <w:unhideWhenUsed/>
    <w:qFormat/>
    <w:pPr>
      <w:keepLines/>
      <w:keepNext/>
      <w:spacing w:before="260" w:after="260" w:line="416" w:lineRule="auto"/>
      <w:outlineLvl w:val="2"/>
    </w:pPr>
    <w:rPr>
      <w:b/>
      <w:bCs/>
      <w:sz w:val="32"/>
      <w:szCs w:val="32"/>
    </w:rPr>
  </w:style>
  <w:style w:type="paragraph" w:styleId="856">
    <w:name w:val="Heading 4"/>
    <w:basedOn w:val="852"/>
    <w:next w:val="852"/>
    <w:link w:val="913"/>
    <w:uiPriority w:val="9"/>
    <w:qFormat/>
    <w:pPr>
      <w:keepLines/>
      <w:keepNext/>
      <w:spacing w:before="120" w:after="120"/>
      <w:outlineLvl w:val="3"/>
    </w:pPr>
    <w:rPr>
      <w:rFonts w:ascii="Arial" w:hAnsi="Arial" w:eastAsia="黑体" w:cs="Times New Roman"/>
      <w:b/>
      <w:sz w:val="28"/>
      <w:szCs w:val="20"/>
    </w:rPr>
  </w:style>
  <w:style w:type="paragraph" w:styleId="857">
    <w:name w:val="Heading 5"/>
    <w:basedOn w:val="852"/>
    <w:next w:val="852"/>
    <w:link w:val="914"/>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58">
    <w:name w:val="Heading 6"/>
    <w:basedOn w:val="852"/>
    <w:next w:val="852"/>
    <w:link w:val="915"/>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59">
    <w:name w:val="Heading 7"/>
    <w:basedOn w:val="852"/>
    <w:next w:val="852"/>
    <w:link w:val="916"/>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60">
    <w:name w:val="Heading 8"/>
    <w:basedOn w:val="852"/>
    <w:next w:val="852"/>
    <w:link w:val="917"/>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61">
    <w:name w:val="Heading 9"/>
    <w:basedOn w:val="852"/>
    <w:next w:val="852"/>
    <w:link w:val="918"/>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62" w:default="1">
    <w:name w:val="Default Paragraph Font"/>
    <w:uiPriority w:val="1"/>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Body Text First Indent 2"/>
    <w:basedOn w:val="866"/>
    <w:next w:val="852"/>
    <w:link w:val="939"/>
    <w:uiPriority w:val="99"/>
    <w:qFormat/>
    <w:pPr>
      <w:ind w:firstLine="420"/>
    </w:pPr>
    <w:rPr>
      <w:rFonts w:ascii="Times New Roman" w:hAnsi="Times New Roman" w:eastAsiaTheme="minorEastAsia" w:cstheme="minorBidi"/>
      <w:szCs w:val="24"/>
    </w:rPr>
  </w:style>
  <w:style w:type="paragraph" w:styleId="866">
    <w:name w:val="Body Text Indent"/>
    <w:basedOn w:val="852"/>
    <w:next w:val="867"/>
    <w:link w:val="909"/>
    <w:uiPriority w:val="99"/>
    <w:qFormat/>
    <w:pPr>
      <w:ind w:firstLine="574"/>
      <w:spacing w:line="312" w:lineRule="atLeast"/>
    </w:pPr>
    <w:rPr>
      <w:rFonts w:ascii="宋体"/>
      <w:sz w:val="28"/>
    </w:rPr>
  </w:style>
  <w:style w:type="paragraph" w:styleId="867">
    <w:name w:val="envelope return"/>
    <w:basedOn w:val="852"/>
    <w:qFormat/>
    <w:rPr>
      <w:rFonts w:ascii="Arial" w:hAnsi="Arial"/>
    </w:rPr>
  </w:style>
  <w:style w:type="paragraph" w:styleId="868">
    <w:name w:val="List Number 2"/>
    <w:basedOn w:val="852"/>
    <w:qFormat/>
    <w:pPr>
      <w:ind w:left="1440" w:hanging="1440"/>
      <w:spacing w:line="360" w:lineRule="auto"/>
      <w:tabs>
        <w:tab w:val="left" w:pos="1440" w:leader="none"/>
      </w:tabs>
    </w:pPr>
    <w:rPr>
      <w:rFonts w:cs="Times New Roman"/>
      <w:sz w:val="24"/>
      <w:szCs w:val="24"/>
    </w:rPr>
  </w:style>
  <w:style w:type="paragraph" w:styleId="869">
    <w:name w:val="List Number"/>
    <w:basedOn w:val="852"/>
    <w:qFormat/>
    <w:pPr>
      <w:ind w:left="2952" w:hanging="432"/>
      <w:tabs>
        <w:tab w:val="left" w:pos="2952" w:leader="none"/>
      </w:tabs>
    </w:pPr>
    <w:rPr>
      <w:rFonts w:cs="Times New Roman"/>
      <w:szCs w:val="24"/>
    </w:rPr>
  </w:style>
  <w:style w:type="paragraph" w:styleId="870">
    <w:name w:val="Normal Indent"/>
    <w:basedOn w:val="852"/>
    <w:qFormat/>
    <w:pPr>
      <w:ind w:firstLine="420"/>
    </w:pPr>
    <w:rPr>
      <w:rFonts w:cs="Times New Roman"/>
      <w:szCs w:val="20"/>
    </w:rPr>
  </w:style>
  <w:style w:type="paragraph" w:styleId="871">
    <w:name w:val="Document Map"/>
    <w:basedOn w:val="852"/>
    <w:link w:val="919"/>
    <w:qFormat/>
    <w:rPr>
      <w:rFonts w:ascii="宋体"/>
      <w:sz w:val="18"/>
      <w:szCs w:val="18"/>
    </w:rPr>
  </w:style>
  <w:style w:type="paragraph" w:styleId="872">
    <w:name w:val="annotation text"/>
    <w:basedOn w:val="852"/>
    <w:link w:val="920"/>
    <w:qFormat/>
    <w:pPr>
      <w:jc w:val="left"/>
    </w:pPr>
    <w:rPr>
      <w:rFonts w:ascii="Times New Roman" w:hAnsi="Times New Roman" w:cs="Times New Roman"/>
      <w:szCs w:val="20"/>
    </w:rPr>
  </w:style>
  <w:style w:type="paragraph" w:styleId="873">
    <w:name w:val="Salutation"/>
    <w:basedOn w:val="852"/>
    <w:next w:val="852"/>
    <w:link w:val="921"/>
    <w:qFormat/>
    <w:rPr>
      <w:rFonts w:ascii="仿宋_GB2312" w:hAnsi="Times New Roman" w:eastAsia="仿宋_GB2312" w:cs="Times New Roman"/>
      <w:sz w:val="28"/>
      <w:szCs w:val="20"/>
    </w:rPr>
  </w:style>
  <w:style w:type="paragraph" w:styleId="874">
    <w:name w:val="Body Text 3"/>
    <w:basedOn w:val="852"/>
    <w:link w:val="922"/>
    <w:qFormat/>
    <w:pPr>
      <w:spacing w:after="120"/>
    </w:pPr>
    <w:rPr>
      <w:rFonts w:ascii="Times New Roman" w:hAnsi="Times New Roman" w:cs="Times New Roman"/>
      <w:sz w:val="16"/>
      <w:szCs w:val="16"/>
    </w:rPr>
  </w:style>
  <w:style w:type="paragraph" w:styleId="875">
    <w:name w:val="Body Text"/>
    <w:basedOn w:val="852"/>
    <w:next w:val="852"/>
    <w:link w:val="923"/>
    <w:unhideWhenUsed/>
    <w:qFormat/>
    <w:pPr>
      <w:spacing w:after="120"/>
    </w:pPr>
  </w:style>
  <w:style w:type="paragraph" w:styleId="876">
    <w:name w:val="index 4"/>
    <w:basedOn w:val="852"/>
    <w:next w:val="852"/>
    <w:qFormat/>
    <w:pPr>
      <w:ind w:left="600"/>
    </w:pPr>
  </w:style>
  <w:style w:type="paragraph" w:styleId="877">
    <w:name w:val="toc 3"/>
    <w:basedOn w:val="852"/>
    <w:next w:val="852"/>
    <w:qFormat/>
    <w:pPr>
      <w:ind w:left="840"/>
    </w:pPr>
    <w:rPr>
      <w:rFonts w:cs="Times New Roman"/>
      <w:szCs w:val="24"/>
    </w:rPr>
  </w:style>
  <w:style w:type="paragraph" w:styleId="878">
    <w:name w:val="Plain Text"/>
    <w:basedOn w:val="852"/>
    <w:link w:val="924"/>
    <w:qFormat/>
    <w:rPr>
      <w:rFonts w:ascii="宋体" w:hAnsi="Courier New" w:cs="Times New Roman"/>
      <w:sz w:val="20"/>
      <w:szCs w:val="21"/>
    </w:rPr>
  </w:style>
  <w:style w:type="paragraph" w:styleId="879">
    <w:name w:val="index 3"/>
    <w:basedOn w:val="852"/>
    <w:next w:val="852"/>
    <w:qFormat/>
    <w:pPr>
      <w:ind w:left="840"/>
    </w:pPr>
    <w:rPr>
      <w:rFonts w:cs="Times New Roman"/>
      <w:szCs w:val="20"/>
    </w:rPr>
  </w:style>
  <w:style w:type="paragraph" w:styleId="880">
    <w:name w:val="Date"/>
    <w:basedOn w:val="852"/>
    <w:next w:val="852"/>
    <w:link w:val="925"/>
    <w:qFormat/>
    <w:pPr>
      <w:ind w:left="100"/>
    </w:pPr>
    <w:rPr>
      <w:rFonts w:ascii="Times New Roman" w:hAnsi="Times New Roman" w:cs="Times New Roman"/>
      <w:sz w:val="28"/>
      <w:szCs w:val="20"/>
    </w:rPr>
  </w:style>
  <w:style w:type="paragraph" w:styleId="881">
    <w:name w:val="Body Text Indent 2"/>
    <w:basedOn w:val="852"/>
    <w:link w:val="926"/>
    <w:qFormat/>
    <w:pPr>
      <w:ind w:firstLine="480"/>
      <w:spacing w:line="400" w:lineRule="exact"/>
    </w:pPr>
    <w:rPr>
      <w:rFonts w:ascii="宋体" w:hAnsi="宋体" w:cs="Times New Roman"/>
      <w:sz w:val="24"/>
      <w:szCs w:val="24"/>
    </w:rPr>
  </w:style>
  <w:style w:type="paragraph" w:styleId="882">
    <w:name w:val="Balloon Text"/>
    <w:basedOn w:val="852"/>
    <w:link w:val="927"/>
    <w:qFormat/>
    <w:rPr>
      <w:sz w:val="18"/>
      <w:szCs w:val="18"/>
    </w:rPr>
  </w:style>
  <w:style w:type="paragraph" w:styleId="883">
    <w:name w:val="Footer"/>
    <w:basedOn w:val="852"/>
    <w:link w:val="928"/>
    <w:uiPriority w:val="99"/>
    <w:qFormat/>
    <w:pPr>
      <w:jc w:val="left"/>
      <w:tabs>
        <w:tab w:val="center" w:pos="4153" w:leader="none"/>
        <w:tab w:val="right" w:pos="8306" w:leader="none"/>
      </w:tabs>
    </w:pPr>
    <w:rPr>
      <w:sz w:val="18"/>
      <w:szCs w:val="18"/>
    </w:rPr>
  </w:style>
  <w:style w:type="paragraph" w:styleId="884">
    <w:name w:val="Header"/>
    <w:basedOn w:val="852"/>
    <w:link w:val="929"/>
    <w:uiPriority w:val="99"/>
    <w:qFormat/>
    <w:pPr>
      <w:jc w:val="center"/>
      <w:tabs>
        <w:tab w:val="center" w:pos="4153" w:leader="none"/>
        <w:tab w:val="right" w:pos="8306" w:leader="none"/>
      </w:tabs>
      <w:pBdr>
        <w:bottom w:val="single" w:color="auto" w:sz="6" w:space="1"/>
      </w:pBdr>
    </w:pPr>
    <w:rPr>
      <w:sz w:val="18"/>
      <w:szCs w:val="18"/>
    </w:rPr>
  </w:style>
  <w:style w:type="paragraph" w:styleId="885">
    <w:name w:val="Signature"/>
    <w:basedOn w:val="852"/>
    <w:link w:val="930"/>
    <w:qFormat/>
    <w:pPr>
      <w:jc w:val="center"/>
      <w:spacing w:after="600" w:line="312" w:lineRule="atLeast"/>
    </w:pPr>
    <w:rPr>
      <w:rFonts w:ascii="Times New Roman" w:hAnsi="Times New Roman" w:eastAsia="仿宋_GB2312" w:cs="Times New Roman"/>
      <w:sz w:val="24"/>
      <w:szCs w:val="20"/>
    </w:rPr>
  </w:style>
  <w:style w:type="paragraph" w:styleId="886">
    <w:name w:val="toc 1"/>
    <w:basedOn w:val="852"/>
    <w:next w:val="852"/>
    <w:uiPriority w:val="39"/>
    <w:qFormat/>
  </w:style>
  <w:style w:type="paragraph" w:styleId="887">
    <w:name w:val="index heading"/>
    <w:basedOn w:val="852"/>
    <w:next w:val="888"/>
    <w:qFormat/>
    <w:rPr>
      <w:rFonts w:cs="Times New Roman"/>
      <w:szCs w:val="20"/>
    </w:rPr>
  </w:style>
  <w:style w:type="paragraph" w:styleId="888">
    <w:name w:val="index 1"/>
    <w:basedOn w:val="852"/>
    <w:next w:val="852"/>
    <w:semiHidden/>
    <w:qFormat/>
    <w:rPr>
      <w:rFonts w:cs="Times New Roman"/>
      <w:szCs w:val="24"/>
    </w:rPr>
  </w:style>
  <w:style w:type="paragraph" w:styleId="889">
    <w:name w:val="footnote text"/>
    <w:basedOn w:val="852"/>
    <w:link w:val="931"/>
    <w:qFormat/>
    <w:pPr>
      <w:jc w:val="left"/>
    </w:pPr>
    <w:rPr>
      <w:rFonts w:ascii="Times New Roman" w:hAnsi="Times New Roman" w:cs="Times New Roman"/>
      <w:sz w:val="18"/>
      <w:szCs w:val="18"/>
    </w:rPr>
  </w:style>
  <w:style w:type="paragraph" w:styleId="890">
    <w:name w:val="Body Text Indent 3"/>
    <w:basedOn w:val="852"/>
    <w:link w:val="932"/>
    <w:qFormat/>
    <w:pPr>
      <w:ind w:left="480"/>
      <w:spacing w:before="120" w:after="120" w:line="264" w:lineRule="auto"/>
    </w:pPr>
    <w:rPr>
      <w:rFonts w:ascii="Times New Roman" w:hAnsi="Times New Roman" w:cs="Times New Roman"/>
      <w:b/>
      <w:bCs/>
      <w:sz w:val="24"/>
      <w:szCs w:val="20"/>
    </w:rPr>
  </w:style>
  <w:style w:type="paragraph" w:styleId="891">
    <w:name w:val="toc 2"/>
    <w:basedOn w:val="852"/>
    <w:next w:val="852"/>
    <w:qFormat/>
    <w:pPr>
      <w:ind w:left="420"/>
    </w:pPr>
    <w:rPr>
      <w:rFonts w:cs="Times New Roman"/>
      <w:szCs w:val="24"/>
    </w:rPr>
  </w:style>
  <w:style w:type="paragraph" w:styleId="892">
    <w:name w:val="Body Text 2"/>
    <w:basedOn w:val="852"/>
    <w:link w:val="933"/>
    <w:qFormat/>
    <w:pPr>
      <w:jc w:val="center"/>
    </w:pPr>
    <w:rPr>
      <w:rFonts w:ascii="Times New Roman" w:hAnsi="Times New Roman" w:cs="Times New Roman"/>
      <w:b/>
      <w:bCs/>
      <w:sz w:val="72"/>
      <w:szCs w:val="20"/>
    </w:rPr>
  </w:style>
  <w:style w:type="paragraph" w:styleId="893">
    <w:name w:val="HTML Preformatted"/>
    <w:basedOn w:val="852"/>
    <w:link w:val="9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94">
    <w:name w:val="Normal (Web)"/>
    <w:basedOn w:val="852"/>
    <w:qFormat/>
    <w:pPr>
      <w:jc w:val="left"/>
      <w:spacing w:before="100" w:beforeAutospacing="1" w:after="100" w:afterAutospacing="1"/>
      <w:widowControl/>
    </w:pPr>
    <w:rPr>
      <w:rFonts w:ascii="宋体" w:hAnsi="宋体"/>
      <w:sz w:val="24"/>
      <w:szCs w:val="24"/>
    </w:rPr>
  </w:style>
  <w:style w:type="paragraph" w:styleId="895">
    <w:name w:val="Title"/>
    <w:basedOn w:val="852"/>
    <w:link w:val="935"/>
    <w:uiPriority w:val="10"/>
    <w:qFormat/>
    <w:pPr>
      <w:jc w:val="center"/>
      <w:spacing w:line="420" w:lineRule="exact"/>
      <w:widowControl/>
    </w:pPr>
    <w:rPr>
      <w:rFonts w:ascii="Times New Roman" w:hAnsi="Times New Roman" w:eastAsia="黑体" w:cs="Times New Roman"/>
      <w:b/>
      <w:sz w:val="28"/>
      <w:szCs w:val="20"/>
      <w:lang w:val="en-GB"/>
    </w:rPr>
  </w:style>
  <w:style w:type="paragraph" w:styleId="896">
    <w:name w:val="annotation subject"/>
    <w:basedOn w:val="872"/>
    <w:next w:val="872"/>
    <w:link w:val="936"/>
    <w:unhideWhenUsed/>
    <w:qFormat/>
    <w:rPr>
      <w:rFonts w:ascii="Calibri" w:hAnsi="Calibri" w:cs="宋体"/>
      <w:b/>
      <w:bCs/>
      <w:szCs w:val="22"/>
    </w:rPr>
  </w:style>
  <w:style w:type="paragraph" w:styleId="897">
    <w:name w:val="Body Text First Indent"/>
    <w:basedOn w:val="875"/>
    <w:link w:val="937"/>
    <w:qFormat/>
    <w:pPr>
      <w:ind w:firstLine="420"/>
    </w:pPr>
    <w:rPr>
      <w:rFonts w:ascii="Times New Roman" w:hAnsi="Times New Roman" w:cs="Times New Roman"/>
      <w:sz w:val="20"/>
      <w:szCs w:val="24"/>
    </w:rPr>
  </w:style>
  <w:style w:type="table" w:styleId="898">
    <w:name w:val="Table Grid"/>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qFormat/>
    <w:rPr>
      <w:b/>
      <w:bCs/>
    </w:rPr>
  </w:style>
  <w:style w:type="character" w:styleId="900">
    <w:name w:val="page number"/>
    <w:qFormat/>
    <w:rPr>
      <w:rFonts w:ascii="Tahoma" w:hAnsi="Tahoma"/>
      <w:sz w:val="24"/>
      <w:szCs w:val="20"/>
    </w:rPr>
  </w:style>
  <w:style w:type="character" w:styleId="901">
    <w:name w:val="FollowedHyperlink"/>
    <w:qFormat/>
    <w:rPr>
      <w:color w:val="800080"/>
      <w:u w:val="single"/>
    </w:rPr>
  </w:style>
  <w:style w:type="character" w:styleId="902">
    <w:name w:val="line number"/>
    <w:qFormat/>
    <w:rPr>
      <w:rFonts w:ascii="Tahoma" w:hAnsi="Tahoma"/>
      <w:sz w:val="24"/>
      <w:szCs w:val="20"/>
    </w:rPr>
  </w:style>
  <w:style w:type="character" w:styleId="903">
    <w:name w:val="Hyperlink"/>
    <w:basedOn w:val="862"/>
    <w:uiPriority w:val="99"/>
    <w:qFormat/>
    <w:rPr>
      <w:color w:val="0000ff"/>
      <w:u w:val="single"/>
    </w:rPr>
  </w:style>
  <w:style w:type="character" w:styleId="904">
    <w:name w:val="annotation reference"/>
    <w:uiPriority w:val="99"/>
    <w:qFormat/>
    <w:rPr>
      <w:sz w:val="21"/>
    </w:rPr>
  </w:style>
  <w:style w:type="character" w:styleId="905">
    <w:name w:val="footnote reference"/>
    <w:qFormat/>
    <w:rPr>
      <w:vertAlign w:val="superscript"/>
    </w:rPr>
  </w:style>
  <w:style w:type="paragraph" w:styleId="906" w:customStyle="1">
    <w:name w:val="正文首行缩进 212"/>
    <w:basedOn w:val="907"/>
    <w:next w:val="852"/>
    <w:qFormat/>
    <w:pPr>
      <w:ind w:left="420" w:firstLine="420"/>
      <w:spacing w:after="120"/>
    </w:pPr>
    <w:rPr>
      <w:sz w:val="21"/>
    </w:rPr>
  </w:style>
  <w:style w:type="paragraph" w:styleId="907" w:customStyle="1">
    <w:name w:val="正文文本缩进111"/>
    <w:basedOn w:val="852"/>
    <w:next w:val="908"/>
    <w:qFormat/>
    <w:pPr>
      <w:ind w:firstLine="645"/>
    </w:pPr>
    <w:rPr>
      <w:rFonts w:ascii="楷体_GB2312" w:eastAsia="楷体_GB2312"/>
      <w:sz w:val="32"/>
    </w:rPr>
  </w:style>
  <w:style w:type="paragraph" w:styleId="908" w:customStyle="1">
    <w:name w:val="正文缩进11"/>
    <w:basedOn w:val="852"/>
    <w:next w:val="907"/>
    <w:qFormat/>
    <w:pPr>
      <w:ind w:firstLine="420"/>
    </w:pPr>
  </w:style>
  <w:style w:type="character" w:styleId="909" w:customStyle="1">
    <w:name w:val="正文文本缩进 字符"/>
    <w:link w:val="866"/>
    <w:uiPriority w:val="99"/>
    <w:qFormat/>
    <w:rPr>
      <w:rFonts w:ascii="宋体" w:hAnsi="Calibri" w:cs="宋体"/>
      <w:sz w:val="28"/>
      <w:szCs w:val="22"/>
    </w:rPr>
  </w:style>
  <w:style w:type="character" w:styleId="910" w:customStyle="1">
    <w:name w:val="标题 1 字符"/>
    <w:basedOn w:val="862"/>
    <w:link w:val="853"/>
    <w:qFormat/>
    <w:rPr>
      <w:b/>
      <w:bCs/>
      <w:sz w:val="44"/>
      <w:szCs w:val="44"/>
    </w:rPr>
  </w:style>
  <w:style w:type="character" w:styleId="911" w:customStyle="1">
    <w:name w:val="标题 2 字符"/>
    <w:basedOn w:val="862"/>
    <w:link w:val="854"/>
    <w:qFormat/>
    <w:rPr>
      <w:rFonts w:ascii="Arial" w:hAnsi="Arial" w:eastAsia="黑体"/>
      <w:b/>
      <w:bCs/>
      <w:sz w:val="32"/>
      <w:szCs w:val="32"/>
    </w:rPr>
  </w:style>
  <w:style w:type="character" w:styleId="912" w:customStyle="1">
    <w:name w:val="标题 3 字符"/>
    <w:basedOn w:val="862"/>
    <w:link w:val="855"/>
    <w:qFormat/>
    <w:rPr>
      <w:rFonts w:ascii="Calibri" w:hAnsi="Calibri" w:cs="宋体"/>
      <w:b/>
      <w:bCs/>
      <w:sz w:val="32"/>
      <w:szCs w:val="32"/>
    </w:rPr>
  </w:style>
  <w:style w:type="character" w:styleId="913" w:customStyle="1">
    <w:name w:val="标题 4 字符"/>
    <w:basedOn w:val="862"/>
    <w:link w:val="856"/>
    <w:uiPriority w:val="9"/>
    <w:qFormat/>
    <w:rPr>
      <w:rFonts w:ascii="Arial" w:hAnsi="Arial" w:eastAsia="黑体"/>
      <w:b/>
      <w:sz w:val="28"/>
    </w:rPr>
  </w:style>
  <w:style w:type="character" w:styleId="914" w:customStyle="1">
    <w:name w:val="标题 5 字符"/>
    <w:basedOn w:val="862"/>
    <w:link w:val="857"/>
    <w:qFormat/>
    <w:rPr>
      <w:rFonts w:ascii="Calibri" w:hAnsi="Calibri"/>
      <w:b/>
      <w:bCs/>
      <w:sz w:val="28"/>
      <w:szCs w:val="28"/>
    </w:rPr>
  </w:style>
  <w:style w:type="character" w:styleId="915" w:customStyle="1">
    <w:name w:val="标题 6 字符"/>
    <w:basedOn w:val="862"/>
    <w:link w:val="858"/>
    <w:qFormat/>
    <w:rPr>
      <w:rFonts w:ascii="Arial" w:hAnsi="Arial" w:eastAsia="黑体"/>
      <w:b/>
      <w:bCs/>
      <w:sz w:val="24"/>
      <w:szCs w:val="24"/>
    </w:rPr>
  </w:style>
  <w:style w:type="character" w:styleId="916" w:customStyle="1">
    <w:name w:val="标题 7 字符"/>
    <w:basedOn w:val="862"/>
    <w:link w:val="859"/>
    <w:qFormat/>
    <w:rPr>
      <w:rFonts w:ascii="Calibri" w:hAnsi="Calibri"/>
      <w:b/>
      <w:bCs/>
      <w:sz w:val="24"/>
      <w:szCs w:val="24"/>
    </w:rPr>
  </w:style>
  <w:style w:type="character" w:styleId="917" w:customStyle="1">
    <w:name w:val="标题 8 字符"/>
    <w:basedOn w:val="862"/>
    <w:link w:val="860"/>
    <w:qFormat/>
    <w:rPr>
      <w:rFonts w:ascii="Arial" w:hAnsi="Arial" w:eastAsia="黑体"/>
      <w:sz w:val="24"/>
      <w:szCs w:val="24"/>
    </w:rPr>
  </w:style>
  <w:style w:type="character" w:styleId="918" w:customStyle="1">
    <w:name w:val="标题 9 字符"/>
    <w:basedOn w:val="862"/>
    <w:link w:val="861"/>
    <w:qFormat/>
    <w:rPr>
      <w:rFonts w:ascii="Arial" w:hAnsi="Arial" w:eastAsia="黑体"/>
      <w:sz w:val="21"/>
      <w:szCs w:val="21"/>
    </w:rPr>
  </w:style>
  <w:style w:type="character" w:styleId="919" w:customStyle="1">
    <w:name w:val="文档结构图 字符"/>
    <w:basedOn w:val="862"/>
    <w:link w:val="871"/>
    <w:qFormat/>
    <w:rPr>
      <w:rFonts w:ascii="宋体" w:eastAsia="宋体"/>
      <w:sz w:val="18"/>
      <w:szCs w:val="18"/>
    </w:rPr>
  </w:style>
  <w:style w:type="character" w:styleId="920" w:customStyle="1">
    <w:name w:val="批注文字 字符"/>
    <w:basedOn w:val="862"/>
    <w:link w:val="872"/>
    <w:uiPriority w:val="99"/>
    <w:qFormat/>
    <w:rPr>
      <w:sz w:val="21"/>
    </w:rPr>
  </w:style>
  <w:style w:type="character" w:styleId="921" w:customStyle="1">
    <w:name w:val="称呼 字符"/>
    <w:link w:val="873"/>
    <w:qFormat/>
    <w:rPr>
      <w:rFonts w:ascii="仿宋_GB2312" w:eastAsia="仿宋_GB2312"/>
      <w:sz w:val="28"/>
    </w:rPr>
  </w:style>
  <w:style w:type="character" w:styleId="922" w:customStyle="1">
    <w:name w:val="正文文本 3 字符"/>
    <w:link w:val="874"/>
    <w:qFormat/>
    <w:rPr>
      <w:sz w:val="16"/>
      <w:szCs w:val="16"/>
    </w:rPr>
  </w:style>
  <w:style w:type="character" w:styleId="923" w:customStyle="1">
    <w:name w:val="正文文本 字符"/>
    <w:basedOn w:val="862"/>
    <w:link w:val="875"/>
    <w:uiPriority w:val="99"/>
    <w:semiHidden/>
    <w:qFormat/>
    <w:rPr>
      <w:rFonts w:ascii="Calibri" w:hAnsi="Calibri" w:cs="宋体"/>
      <w:sz w:val="21"/>
      <w:szCs w:val="22"/>
    </w:rPr>
  </w:style>
  <w:style w:type="character" w:styleId="924" w:customStyle="1">
    <w:name w:val="纯文本 字符"/>
    <w:link w:val="878"/>
    <w:qFormat/>
    <w:rPr>
      <w:rFonts w:ascii="宋体" w:hAnsi="Courier New"/>
      <w:szCs w:val="21"/>
    </w:rPr>
  </w:style>
  <w:style w:type="character" w:styleId="925" w:customStyle="1">
    <w:name w:val="日期 字符"/>
    <w:link w:val="880"/>
    <w:qFormat/>
    <w:rPr>
      <w:sz w:val="28"/>
    </w:rPr>
  </w:style>
  <w:style w:type="character" w:styleId="926" w:customStyle="1">
    <w:name w:val="正文文本缩进 2 字符"/>
    <w:link w:val="881"/>
    <w:qFormat/>
    <w:rPr>
      <w:rFonts w:ascii="宋体" w:hAnsi="宋体"/>
      <w:sz w:val="24"/>
      <w:szCs w:val="24"/>
    </w:rPr>
  </w:style>
  <w:style w:type="character" w:styleId="927" w:customStyle="1">
    <w:name w:val="批注框文本 字符"/>
    <w:basedOn w:val="862"/>
    <w:link w:val="882"/>
    <w:qFormat/>
    <w:rPr>
      <w:sz w:val="18"/>
      <w:szCs w:val="18"/>
    </w:rPr>
  </w:style>
  <w:style w:type="character" w:styleId="928" w:customStyle="1">
    <w:name w:val="页脚 字符"/>
    <w:basedOn w:val="862"/>
    <w:link w:val="883"/>
    <w:uiPriority w:val="99"/>
    <w:qFormat/>
    <w:rPr>
      <w:sz w:val="18"/>
      <w:szCs w:val="18"/>
    </w:rPr>
  </w:style>
  <w:style w:type="character" w:styleId="929" w:customStyle="1">
    <w:name w:val="页眉 字符"/>
    <w:basedOn w:val="862"/>
    <w:link w:val="884"/>
    <w:uiPriority w:val="99"/>
    <w:qFormat/>
    <w:rPr>
      <w:sz w:val="18"/>
      <w:szCs w:val="18"/>
    </w:rPr>
  </w:style>
  <w:style w:type="character" w:styleId="930" w:customStyle="1">
    <w:name w:val="签名 字符"/>
    <w:link w:val="885"/>
    <w:qFormat/>
    <w:rPr>
      <w:rFonts w:eastAsia="仿宋_GB2312"/>
      <w:sz w:val="24"/>
    </w:rPr>
  </w:style>
  <w:style w:type="character" w:styleId="931" w:customStyle="1">
    <w:name w:val="脚注文本 字符"/>
    <w:link w:val="889"/>
    <w:qFormat/>
    <w:rPr>
      <w:sz w:val="18"/>
      <w:szCs w:val="18"/>
    </w:rPr>
  </w:style>
  <w:style w:type="character" w:styleId="932" w:customStyle="1">
    <w:name w:val="正文文本缩进 3 字符"/>
    <w:link w:val="890"/>
    <w:qFormat/>
    <w:rPr>
      <w:b/>
      <w:bCs/>
      <w:sz w:val="24"/>
    </w:rPr>
  </w:style>
  <w:style w:type="character" w:styleId="933" w:customStyle="1">
    <w:name w:val="正文文本 2 字符"/>
    <w:link w:val="892"/>
    <w:qFormat/>
    <w:rPr>
      <w:b/>
      <w:bCs/>
      <w:sz w:val="72"/>
    </w:rPr>
  </w:style>
  <w:style w:type="character" w:styleId="934" w:customStyle="1">
    <w:name w:val="HTML 预设格式 字符"/>
    <w:link w:val="893"/>
    <w:qFormat/>
    <w:rPr>
      <w:rFonts w:ascii="宋体" w:hAnsi="宋体" w:cs="宋体"/>
      <w:sz w:val="24"/>
      <w:szCs w:val="24"/>
    </w:rPr>
  </w:style>
  <w:style w:type="character" w:styleId="935" w:customStyle="1">
    <w:name w:val="标题 字符"/>
    <w:link w:val="895"/>
    <w:uiPriority w:val="10"/>
    <w:qFormat/>
    <w:rPr>
      <w:rFonts w:eastAsia="黑体"/>
      <w:b/>
      <w:sz w:val="28"/>
      <w:lang w:val="en-GB"/>
    </w:rPr>
  </w:style>
  <w:style w:type="character" w:styleId="936" w:customStyle="1">
    <w:name w:val="批注主题 字符"/>
    <w:basedOn w:val="920"/>
    <w:link w:val="896"/>
    <w:qFormat/>
    <w:rPr>
      <w:rFonts w:ascii="Calibri" w:hAnsi="Calibri" w:cs="宋体"/>
      <w:b/>
      <w:bCs/>
      <w:sz w:val="21"/>
      <w:szCs w:val="22"/>
    </w:rPr>
  </w:style>
  <w:style w:type="character" w:styleId="937" w:customStyle="1">
    <w:name w:val="正文文本首行缩进 字符"/>
    <w:basedOn w:val="938"/>
    <w:link w:val="897"/>
    <w:qFormat/>
    <w:rPr>
      <w:rFonts w:ascii="Times New Roman" w:hAnsi="Times New Roman" w:eastAsia="宋体" w:cs="Times New Roman"/>
      <w:szCs w:val="24"/>
    </w:rPr>
  </w:style>
  <w:style w:type="character" w:styleId="938" w:customStyle="1">
    <w:name w:val="正文文本 Char"/>
    <w:uiPriority w:val="99"/>
    <w:semiHidden/>
    <w:qFormat/>
    <w:rPr>
      <w:rFonts w:ascii="Times New Roman" w:hAnsi="Times New Roman" w:eastAsia="宋体" w:cs="Times New Roman"/>
      <w:szCs w:val="24"/>
    </w:rPr>
  </w:style>
  <w:style w:type="character" w:styleId="939" w:customStyle="1">
    <w:name w:val="正文文本首行缩进 2 字符"/>
    <w:basedOn w:val="909"/>
    <w:link w:val="865"/>
    <w:uiPriority w:val="99"/>
    <w:qFormat/>
    <w:rPr>
      <w:rFonts w:ascii="宋体" w:hAnsi="Calibri" w:eastAsiaTheme="minorEastAsia" w:cstheme="minorBidi"/>
      <w:sz w:val="28"/>
      <w:szCs w:val="24"/>
    </w:rPr>
  </w:style>
  <w:style w:type="character" w:styleId="940" w:customStyle="1">
    <w:name w:val="apple-converted-space"/>
    <w:qFormat/>
    <w:rPr>
      <w:rFonts w:cs="Times New Roman"/>
    </w:rPr>
  </w:style>
  <w:style w:type="paragraph" w:styleId="941" w:customStyle="1">
    <w:name w:val="列出段落1"/>
    <w:basedOn w:val="852"/>
    <w:uiPriority w:val="34"/>
    <w:qFormat/>
    <w:pPr>
      <w:ind w:firstLine="420"/>
    </w:pPr>
    <w:rPr>
      <w:rFonts w:cs="Times New Roman"/>
    </w:rPr>
  </w:style>
  <w:style w:type="paragraph" w:styleId="942" w:customStyle="1">
    <w:name w:val="列出段落4"/>
    <w:basedOn w:val="852"/>
    <w:qFormat/>
    <w:pPr>
      <w:ind w:firstLine="420"/>
    </w:pPr>
    <w:rPr>
      <w:rFonts w:cs="Times New Roman"/>
      <w:sz w:val="20"/>
      <w:szCs w:val="20"/>
    </w:rPr>
  </w:style>
  <w:style w:type="character" w:styleId="943" w:customStyle="1">
    <w:name w:val="normalfont1"/>
    <w:qFormat/>
    <w:rPr>
      <w:rFonts w:hint="default" w:ascii="ˎ̥" w:hAnsi="ˎ̥"/>
      <w:sz w:val="18"/>
      <w:szCs w:val="18"/>
      <w:u w:val="none"/>
    </w:rPr>
  </w:style>
  <w:style w:type="character" w:styleId="944" w:customStyle="1">
    <w:name w:val="小四 段落 宋体 Char Char Char Char1"/>
    <w:qFormat/>
    <w:rPr>
      <w:rFonts w:eastAsia="宋体"/>
      <w:sz w:val="24"/>
      <w:szCs w:val="24"/>
      <w:lang w:val="en-US" w:eastAsia="zh-CN" w:bidi="ar-SA"/>
    </w:rPr>
  </w:style>
  <w:style w:type="character" w:styleId="945" w:customStyle="1">
    <w:name w:val="Title1 Char"/>
    <w:qFormat/>
    <w:rPr>
      <w:rFonts w:eastAsia="宋体"/>
      <w:b/>
      <w:bCs/>
      <w:sz w:val="44"/>
      <w:szCs w:val="44"/>
      <w:lang w:val="en-US" w:eastAsia="zh-CN" w:bidi="ar-SA"/>
    </w:rPr>
  </w:style>
  <w:style w:type="character" w:styleId="946" w:customStyle="1">
    <w:name w:val="font31"/>
    <w:qFormat/>
    <w:rPr>
      <w:rFonts w:ascii="font-weight : 400" w:hAnsi="font-weight : 400" w:eastAsia="font-weight : 400" w:cs="font-weight : 400"/>
      <w:color w:val="000000"/>
      <w:sz w:val="22"/>
      <w:szCs w:val="22"/>
      <w:u w:val="none"/>
    </w:rPr>
  </w:style>
  <w:style w:type="character" w:styleId="947" w:customStyle="1">
    <w:name w:val="标准小四 Char Char"/>
    <w:qFormat/>
    <w:rPr>
      <w:rFonts w:ascii="Arial" w:hAnsi="Arial" w:eastAsia="宋体"/>
      <w:sz w:val="24"/>
      <w:szCs w:val="21"/>
      <w:lang w:val="en-US" w:eastAsia="zh-CN" w:bidi="ar-SA"/>
    </w:rPr>
  </w:style>
  <w:style w:type="character" w:styleId="948" w:customStyle="1">
    <w:name w:val="1page sec3 Char"/>
    <w:qFormat/>
    <w:rPr>
      <w:rFonts w:eastAsia="宋体"/>
      <w:sz w:val="18"/>
      <w:lang w:val="en-US" w:eastAsia="zh-CN"/>
    </w:rPr>
  </w:style>
  <w:style w:type="character" w:styleId="949" w:customStyle="1">
    <w:name w:val="华宇段落1 Char Char Char"/>
    <w:qFormat/>
    <w:rPr>
      <w:rFonts w:eastAsia="宋体"/>
      <w:bCs/>
      <w:sz w:val="24"/>
      <w:szCs w:val="24"/>
      <w:lang w:val="en-US" w:eastAsia="zh-CN" w:bidi="ar-SA"/>
    </w:rPr>
  </w:style>
  <w:style w:type="character" w:styleId="950" w:customStyle="1">
    <w:name w:val="小四 段落 宋体 Char Char Char Char Char Char Char Char"/>
    <w:qFormat/>
    <w:rPr>
      <w:rFonts w:eastAsia="宋体"/>
      <w:sz w:val="24"/>
      <w:szCs w:val="24"/>
      <w:lang w:val="en-US" w:eastAsia="zh-CN" w:bidi="ar-SA"/>
    </w:rPr>
  </w:style>
  <w:style w:type="character" w:styleId="951" w:customStyle="1">
    <w:name w:val="subtitle1"/>
    <w:qFormat/>
    <w:rPr>
      <w:rFonts w:hint="default" w:ascii="Georgia" w:hAnsi="Georgia"/>
      <w:b/>
      <w:bCs/>
      <w:color w:val="666666"/>
      <w:sz w:val="18"/>
      <w:szCs w:val="18"/>
    </w:rPr>
  </w:style>
  <w:style w:type="character" w:styleId="952" w:customStyle="1">
    <w:name w:val="缺省文本 Char"/>
    <w:link w:val="953"/>
    <w:qFormat/>
    <w:rPr>
      <w:rFonts w:ascii="Tahoma" w:hAnsi="Tahoma"/>
      <w:sz w:val="24"/>
      <w:szCs w:val="24"/>
    </w:rPr>
  </w:style>
  <w:style w:type="paragraph" w:styleId="953" w:customStyle="1">
    <w:name w:val="缺省文本"/>
    <w:basedOn w:val="852"/>
    <w:link w:val="952"/>
    <w:qFormat/>
    <w:pPr>
      <w:jc w:val="left"/>
    </w:pPr>
    <w:rPr>
      <w:rFonts w:ascii="Tahoma" w:hAnsi="Tahoma" w:cs="Times New Roman"/>
      <w:sz w:val="24"/>
      <w:szCs w:val="24"/>
    </w:rPr>
  </w:style>
  <w:style w:type="character" w:styleId="954" w:customStyle="1">
    <w:name w:val="style131"/>
    <w:qFormat/>
    <w:rPr>
      <w:rFonts w:cs="Times New Roman"/>
      <w:sz w:val="18"/>
      <w:szCs w:val="18"/>
    </w:rPr>
  </w:style>
  <w:style w:type="character" w:styleId="955" w:customStyle="1">
    <w:name w:val="font01"/>
    <w:qFormat/>
    <w:rPr>
      <w:rFonts w:hint="eastAsia" w:ascii="宋体" w:hAnsi="宋体" w:eastAsia="宋体" w:cs="宋体"/>
      <w:color w:val="000000"/>
      <w:sz w:val="20"/>
      <w:szCs w:val="20"/>
      <w:u w:val="none"/>
    </w:rPr>
  </w:style>
  <w:style w:type="character" w:styleId="956" w:customStyle="1">
    <w:name w:val="textcontents"/>
    <w:qFormat/>
    <w:rPr>
      <w:rFonts w:ascii="Tahoma" w:hAnsi="Tahoma"/>
      <w:sz w:val="24"/>
      <w:szCs w:val="20"/>
    </w:rPr>
  </w:style>
  <w:style w:type="character" w:styleId="957" w:customStyle="1">
    <w:name w:val="标准文本 Char Char"/>
    <w:qFormat/>
    <w:rPr>
      <w:rFonts w:eastAsia="宋体" w:cs="宋体"/>
      <w:sz w:val="24"/>
      <w:szCs w:val="24"/>
      <w:lang w:val="en-US" w:eastAsia="zh-CN" w:bidi="ar-SA"/>
    </w:rPr>
  </w:style>
  <w:style w:type="character" w:styleId="958" w:customStyle="1">
    <w:name w:val="小四 段落 宋体 Char1"/>
    <w:qFormat/>
    <w:rPr>
      <w:rFonts w:eastAsia="宋体"/>
      <w:sz w:val="24"/>
      <w:szCs w:val="24"/>
      <w:lang w:val="en-US" w:eastAsia="zh-CN" w:bidi="ar-SA"/>
    </w:rPr>
  </w:style>
  <w:style w:type="character" w:styleId="959" w:customStyle="1">
    <w:name w:val="标题 3 Char1"/>
    <w:qFormat/>
    <w:rPr>
      <w:rFonts w:eastAsia="宋体"/>
      <w:b/>
      <w:bCs/>
      <w:sz w:val="32"/>
      <w:szCs w:val="32"/>
      <w:lang w:val="en-US" w:eastAsia="zh-CN" w:bidi="ar-SA"/>
    </w:rPr>
  </w:style>
  <w:style w:type="character" w:styleId="9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1" w:customStyle="1">
    <w:name w:val="特点 Char1"/>
    <w:qFormat/>
    <w:rPr>
      <w:rFonts w:eastAsia="宋体"/>
      <w:sz w:val="21"/>
      <w:lang w:val="en-US" w:eastAsia="zh-CN" w:bidi="ar-SA"/>
    </w:rPr>
  </w:style>
  <w:style w:type="character" w:styleId="962" w:customStyle="1">
    <w:name w:val="小四 段落 宋体 Char Char Char1"/>
    <w:qFormat/>
    <w:rPr>
      <w:rFonts w:ascii="宋体" w:hAnsi="宋体" w:eastAsia="宋体"/>
      <w:sz w:val="24"/>
      <w:szCs w:val="24"/>
      <w:lang w:val="en-US" w:eastAsia="zh-CN" w:bidi="ar-SA"/>
    </w:rPr>
  </w:style>
  <w:style w:type="character" w:styleId="963" w:customStyle="1">
    <w:name w:val="content_lineheight1"/>
    <w:qFormat/>
    <w:rPr>
      <w:rFonts w:ascii="Tahoma" w:hAnsi="Tahoma"/>
      <w:sz w:val="24"/>
      <w:szCs w:val="20"/>
    </w:rPr>
  </w:style>
  <w:style w:type="character" w:styleId="964" w:customStyle="1">
    <w:name w:val="font11"/>
    <w:qFormat/>
    <w:rPr>
      <w:rFonts w:hint="eastAsia" w:ascii="宋体" w:hAnsi="宋体" w:eastAsia="宋体" w:cs="宋体"/>
      <w:color w:val="000000"/>
      <w:sz w:val="22"/>
      <w:szCs w:val="22"/>
      <w:u w:val="none"/>
    </w:rPr>
  </w:style>
  <w:style w:type="character" w:styleId="965" w:customStyle="1">
    <w:name w:val="样式 宋体 小四"/>
    <w:qFormat/>
    <w:rPr>
      <w:rFonts w:ascii="宋体" w:hAnsi="宋体"/>
      <w:sz w:val="24"/>
    </w:rPr>
  </w:style>
  <w:style w:type="character" w:styleId="966" w:customStyle="1">
    <w:name w:val="标题 3 Char Char"/>
    <w:qFormat/>
    <w:rPr>
      <w:rFonts w:eastAsia="仿宋_GB2312"/>
      <w:b/>
      <w:bCs/>
      <w:sz w:val="28"/>
      <w:szCs w:val="32"/>
      <w:lang w:val="en-US" w:eastAsia="zh-CN" w:bidi="ar-SA"/>
    </w:rPr>
  </w:style>
  <w:style w:type="character" w:styleId="967" w:customStyle="1">
    <w:name w:val="2nd level Char"/>
    <w:qFormat/>
    <w:rPr>
      <w:rFonts w:ascii="Arial" w:hAnsi="Arial" w:eastAsia="黑体"/>
      <w:b/>
      <w:bCs/>
      <w:sz w:val="32"/>
      <w:szCs w:val="32"/>
      <w:lang w:val="en-US" w:eastAsia="zh-CN" w:bidi="ar-SA"/>
    </w:rPr>
  </w:style>
  <w:style w:type="character" w:styleId="968" w:customStyle="1">
    <w:name w:val="ih151"/>
    <w:qFormat/>
    <w:rPr>
      <w:color w:val="666666"/>
      <w:sz w:val="18"/>
      <w:szCs w:val="18"/>
      <w:u w:val="none"/>
    </w:rPr>
  </w:style>
  <w:style w:type="character" w:styleId="969" w:customStyle="1">
    <w:name w:val="正文 + 宋体 Char"/>
    <w:qFormat/>
    <w:rPr>
      <w:rFonts w:eastAsia="宋体"/>
      <w:sz w:val="21"/>
      <w:szCs w:val="24"/>
      <w:lang w:val="en-US" w:eastAsia="zh-CN" w:bidi="ar-SA"/>
    </w:rPr>
  </w:style>
  <w:style w:type="character" w:styleId="970" w:customStyle="1">
    <w:name w:val="3zw"/>
    <w:qFormat/>
    <w:rPr>
      <w:rFonts w:ascii="Tahoma" w:hAnsi="Tahoma"/>
      <w:sz w:val="24"/>
      <w:szCs w:val="20"/>
    </w:rPr>
  </w:style>
  <w:style w:type="character" w:styleId="971" w:customStyle="1">
    <w:name w:val="纯文本 Char1"/>
    <w:uiPriority w:val="99"/>
    <w:semiHidden/>
    <w:qFormat/>
    <w:rPr>
      <w:rFonts w:ascii="宋体" w:hAnsi="Courier New" w:eastAsia="宋体" w:cs="Courier New"/>
      <w:szCs w:val="21"/>
    </w:rPr>
  </w:style>
  <w:style w:type="paragraph" w:styleId="972" w:customStyle="1">
    <w:name w:val="部分1"/>
    <w:basedOn w:val="852"/>
    <w:qFormat/>
    <w:pPr>
      <w:jc w:val="center"/>
      <w:keepNext/>
      <w:pageBreakBefore/>
      <w:spacing w:line="360" w:lineRule="auto"/>
      <w:tabs>
        <w:tab w:val="left" w:pos="360" w:leader="none"/>
      </w:tabs>
      <w:outlineLvl w:val="0"/>
    </w:pPr>
    <w:rPr>
      <w:rFonts w:eastAsia="黑体" w:cs="Times New Roman"/>
      <w:b/>
      <w:sz w:val="36"/>
      <w:szCs w:val="20"/>
    </w:rPr>
  </w:style>
  <w:style w:type="paragraph" w:styleId="973" w:customStyle="1">
    <w:name w:val="默认段落字体 Para Char"/>
    <w:basedOn w:val="852"/>
    <w:qFormat/>
    <w:pPr>
      <w:spacing w:line="360" w:lineRule="auto"/>
    </w:pPr>
    <w:rPr>
      <w:rFonts w:cs="Times New Roman"/>
      <w:sz w:val="24"/>
      <w:szCs w:val="24"/>
    </w:rPr>
  </w:style>
  <w:style w:type="paragraph" w:styleId="974" w:customStyle="1">
    <w:name w:val="默认段落字体 Para Char Char Char Char Char Char Char"/>
    <w:basedOn w:val="852"/>
    <w:qFormat/>
    <w:rPr>
      <w:rFonts w:ascii="Tahoma" w:hAnsi="Tahoma" w:cs="Times New Roman"/>
      <w:sz w:val="24"/>
      <w:szCs w:val="20"/>
    </w:rPr>
  </w:style>
  <w:style w:type="paragraph" w:styleId="975" w:customStyle="1">
    <w:name w:val="正文格式"/>
    <w:basedOn w:val="852"/>
    <w:qFormat/>
    <w:pPr>
      <w:ind w:left="178" w:right="44" w:hanging="178"/>
      <w:jc w:val="left"/>
      <w:spacing w:line="360" w:lineRule="auto"/>
      <w:widowControl/>
    </w:pPr>
    <w:rPr>
      <w:rFonts w:ascii="宋体" w:hAnsi="宋体" w:cs="Times New Roman"/>
      <w:bCs/>
      <w:szCs w:val="21"/>
    </w:rPr>
  </w:style>
  <w:style w:type="paragraph" w:styleId="976" w:customStyle="1">
    <w:name w:val="Char1"/>
    <w:basedOn w:val="852"/>
    <w:qFormat/>
    <w:rPr>
      <w:rFonts w:ascii="仿宋_GB2312" w:eastAsia="仿宋_GB2312" w:cs="Times New Roman"/>
      <w:b/>
      <w:sz w:val="32"/>
      <w:szCs w:val="32"/>
    </w:rPr>
  </w:style>
  <w:style w:type="paragraph" w:styleId="977" w:customStyle="1">
    <w:name w:val="正文lzq"/>
    <w:basedOn w:val="852"/>
    <w:qFormat/>
    <w:pPr>
      <w:ind w:firstLine="480"/>
      <w:spacing w:line="360" w:lineRule="auto"/>
    </w:pPr>
    <w:rPr>
      <w:rFonts w:cs="Times New Roman"/>
      <w:sz w:val="24"/>
      <w:szCs w:val="20"/>
    </w:rPr>
  </w:style>
  <w:style w:type="paragraph" w:styleId="978" w:customStyle="1">
    <w:name w:val="方案正文"/>
    <w:basedOn w:val="852"/>
    <w:qFormat/>
    <w:pPr>
      <w:ind w:firstLine="359"/>
      <w:jc w:val="left"/>
      <w:spacing w:before="156" w:line="360" w:lineRule="auto"/>
    </w:pPr>
    <w:rPr>
      <w:rFonts w:ascii="Arial" w:hAnsi="Arial"/>
      <w:sz w:val="24"/>
      <w:szCs w:val="21"/>
    </w:rPr>
  </w:style>
  <w:style w:type="paragraph" w:styleId="979" w:customStyle="1">
    <w:name w:val="tableau"/>
    <w:basedOn w:val="852"/>
    <w:qFormat/>
    <w:pPr>
      <w:jc w:val="center"/>
      <w:spacing w:before="20" w:after="20"/>
      <w:widowControl/>
    </w:pPr>
    <w:rPr>
      <w:rFonts w:ascii="Arial" w:hAnsi="Arial" w:cs="Times New Roman"/>
      <w:sz w:val="16"/>
      <w:szCs w:val="20"/>
      <w:lang w:val="en-GB" w:eastAsia="en-US"/>
    </w:rPr>
  </w:style>
  <w:style w:type="paragraph" w:styleId="980" w:customStyle="1">
    <w:name w:val="公文正文"/>
    <w:basedOn w:val="866"/>
    <w:qFormat/>
    <w:pPr>
      <w:ind w:firstLine="200"/>
      <w:spacing w:line="240" w:lineRule="auto"/>
    </w:pPr>
    <w:rPr>
      <w:rFonts w:ascii="仿宋_GB2312" w:hAnsi="宋体" w:eastAsia="仿宋_GB2312" w:cs="Times New Roman"/>
      <w:szCs w:val="24"/>
    </w:rPr>
  </w:style>
  <w:style w:type="paragraph" w:styleId="981" w:customStyle="1">
    <w:name w:val="正文--表格内正文"/>
    <w:basedOn w:val="852"/>
    <w:qFormat/>
    <w:pPr>
      <w:jc w:val="center"/>
      <w:spacing w:line="0" w:lineRule="atLeast"/>
    </w:pPr>
    <w:rPr>
      <w:rFonts w:ascii="宋体" w:hAnsi="宋体" w:cs="Times New Roman"/>
      <w:color w:val="000000"/>
      <w:sz w:val="24"/>
      <w:szCs w:val="24"/>
    </w:rPr>
  </w:style>
  <w:style w:type="paragraph" w:styleId="982" w:customStyle="1">
    <w:name w:val="样式 标题 2第一章 标题 2Heading 2 HiddenHeading 2 CCBSheading 2H2h2..."/>
    <w:basedOn w:val="854"/>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83" w:customStyle="1">
    <w:name w:val="丁华正文"/>
    <w:basedOn w:val="890"/>
    <w:qFormat/>
    <w:pPr>
      <w:ind w:left="0" w:firstLine="510"/>
      <w:spacing w:before="0" w:after="0" w:line="360" w:lineRule="auto"/>
    </w:pPr>
    <w:rPr>
      <w:rFonts w:ascii="宋体" w:hAnsi="Arial"/>
      <w:bCs w:val="0"/>
      <w:color w:val="000000"/>
      <w:szCs w:val="16"/>
    </w:rPr>
  </w:style>
  <w:style w:type="character" w:styleId="984" w:customStyle="1">
    <w:name w:val="脚注文本 Char1"/>
    <w:basedOn w:val="862"/>
    <w:uiPriority w:val="99"/>
    <w:semiHidden/>
    <w:qFormat/>
    <w:rPr>
      <w:rFonts w:ascii="Calibri" w:hAnsi="Calibri" w:cs="宋体"/>
      <w:sz w:val="18"/>
      <w:szCs w:val="18"/>
    </w:rPr>
  </w:style>
  <w:style w:type="character" w:styleId="985" w:customStyle="1">
    <w:name w:val="正文首行缩进 Char1"/>
    <w:basedOn w:val="923"/>
    <w:uiPriority w:val="99"/>
    <w:semiHidden/>
    <w:qFormat/>
    <w:rPr>
      <w:rFonts w:ascii="Calibri" w:hAnsi="Calibri" w:cs="宋体"/>
      <w:sz w:val="21"/>
      <w:szCs w:val="22"/>
    </w:rPr>
  </w:style>
  <w:style w:type="paragraph" w:styleId="986" w:customStyle="1">
    <w:name w:val="小四 段落 宋体 Char"/>
    <w:basedOn w:val="869"/>
    <w:qFormat/>
    <w:pPr>
      <w:ind w:left="0" w:right="-33" w:firstLine="600"/>
      <w:jc w:val="left"/>
      <w:tabs>
        <w:tab w:val="clear" w:pos="2952" w:leader="none"/>
      </w:tabs>
    </w:pPr>
    <w:rPr>
      <w:rFonts w:ascii="仿宋_GB2312" w:eastAsia="仿宋_GB2312"/>
      <w:sz w:val="30"/>
      <w:szCs w:val="30"/>
    </w:rPr>
  </w:style>
  <w:style w:type="paragraph" w:styleId="987" w:customStyle="1">
    <w:name w:val="样式 小四 段前: 5 磅 段后: 5 磅 首行缩进:  2 字符"/>
    <w:basedOn w:val="852"/>
    <w:qFormat/>
    <w:pPr>
      <w:spacing w:line="360" w:lineRule="auto"/>
    </w:pPr>
    <w:rPr>
      <w:rFonts w:ascii="宋体" w:hAnsi="宋体" w:cs="Times New Roman"/>
      <w:szCs w:val="21"/>
    </w:rPr>
  </w:style>
  <w:style w:type="character" w:styleId="988" w:customStyle="1">
    <w:name w:val="称呼 Char1"/>
    <w:basedOn w:val="862"/>
    <w:uiPriority w:val="99"/>
    <w:semiHidden/>
    <w:qFormat/>
    <w:rPr>
      <w:rFonts w:ascii="Calibri" w:hAnsi="Calibri" w:cs="宋体"/>
      <w:sz w:val="21"/>
      <w:szCs w:val="22"/>
    </w:rPr>
  </w:style>
  <w:style w:type="paragraph" w:styleId="989" w:customStyle="1">
    <w:name w:val="样式 标题 2节标题 1.11.1标题2b2标题 2 Char Char + 黑体 小三 段前: 6 磅 段后: ..."/>
    <w:basedOn w:val="854"/>
    <w:uiPriority w:val="99"/>
    <w:qFormat/>
    <w:pPr>
      <w:spacing w:before="120" w:after="120" w:line="360" w:lineRule="auto"/>
    </w:pPr>
    <w:rPr>
      <w:rFonts w:ascii="黑体" w:hAnsi="宋体" w:cs="宋体"/>
      <w:sz w:val="30"/>
      <w:szCs w:val="20"/>
    </w:rPr>
  </w:style>
  <w:style w:type="paragraph" w:styleId="990" w:customStyle="1">
    <w:name w:val="二级条标题"/>
    <w:basedOn w:val="852"/>
    <w:next w:val="991"/>
    <w:qFormat/>
    <w:pPr>
      <w:ind w:hanging="420"/>
      <w:widowControl/>
      <w:tabs>
        <w:tab w:val="left" w:pos="2240" w:leader="none"/>
      </w:tabs>
      <w:outlineLvl w:val="3"/>
    </w:pPr>
    <w:rPr>
      <w:rFonts w:eastAsia="黑体" w:cs="Times New Roman"/>
      <w:szCs w:val="20"/>
    </w:rPr>
  </w:style>
  <w:style w:type="paragraph" w:styleId="991" w:customStyle="1">
    <w:name w:val="段"/>
    <w:qFormat/>
    <w:pPr>
      <w:ind w:firstLine="200"/>
      <w:jc w:val="both"/>
    </w:pPr>
    <w:rPr>
      <w:rFonts w:ascii="宋体" w:hAnsi="Calibri"/>
      <w:sz w:val="21"/>
    </w:rPr>
  </w:style>
  <w:style w:type="paragraph" w:styleId="992" w:customStyle="1">
    <w:name w:val="Char Char Char Char Char Char Char Char Char Char Char Char Char Char Char Char Char Char Char Char Char Char Char"/>
    <w:basedOn w:val="852"/>
    <w:qFormat/>
    <w:rPr>
      <w:rFonts w:ascii="Tahoma" w:hAnsi="Tahoma" w:cs="Times New Roman"/>
      <w:sz w:val="24"/>
      <w:szCs w:val="20"/>
    </w:rPr>
  </w:style>
  <w:style w:type="paragraph" w:styleId="993" w:customStyle="1">
    <w:name w:val="样式 样式 首行缩进:  2 字符 + 行距: 1.5 倍行距"/>
    <w:basedOn w:val="852"/>
    <w:qFormat/>
    <w:pPr>
      <w:ind w:firstLine="470"/>
      <w:spacing w:line="360" w:lineRule="auto"/>
    </w:pPr>
    <w:rPr>
      <w:rFonts w:cs="Times New Roman"/>
      <w:sz w:val="24"/>
      <w:szCs w:val="20"/>
    </w:rPr>
  </w:style>
  <w:style w:type="paragraph" w:styleId="994" w:customStyle="1">
    <w:name w:val="丁华标题2"/>
    <w:basedOn w:val="854"/>
    <w:next w:val="983"/>
    <w:qFormat/>
    <w:pPr>
      <w:ind w:left="567" w:hanging="567"/>
      <w:jc w:val="left"/>
      <w:spacing w:before="120" w:after="120"/>
      <w:tabs>
        <w:tab w:val="left" w:pos="567" w:leader="none"/>
      </w:tabs>
    </w:pPr>
    <w:rPr>
      <w:color w:val="000000"/>
      <w:sz w:val="28"/>
      <w:szCs w:val="20"/>
    </w:rPr>
  </w:style>
  <w:style w:type="paragraph" w:styleId="995" w:customStyle="1">
    <w:name w:val="标题 4宋体"/>
    <w:basedOn w:val="856"/>
    <w:qFormat/>
    <w:pPr>
      <w:jc w:val="left"/>
      <w:keepLines w:val="0"/>
      <w:spacing w:before="0" w:after="0" w:line="360" w:lineRule="auto"/>
    </w:pPr>
    <w:rPr>
      <w:rFonts w:ascii="宋体" w:hAnsi="宋体" w:eastAsia="宋体"/>
      <w:bCs/>
      <w:color w:val="000000"/>
      <w:sz w:val="24"/>
    </w:rPr>
  </w:style>
  <w:style w:type="paragraph" w:styleId="996" w:customStyle="1">
    <w:name w:val="7"/>
    <w:basedOn w:val="852"/>
    <w:next w:val="894"/>
    <w:qFormat/>
    <w:pPr>
      <w:jc w:val="left"/>
      <w:spacing w:before="100" w:beforeAutospacing="1" w:after="100" w:afterAutospacing="1"/>
      <w:widowControl/>
    </w:pPr>
    <w:rPr>
      <w:rFonts w:ascii="宋体" w:hAnsi="宋体" w:cs="Times New Roman"/>
      <w:sz w:val="24"/>
      <w:szCs w:val="20"/>
    </w:rPr>
  </w:style>
  <w:style w:type="paragraph" w:styleId="997" w:customStyle="1">
    <w:name w:val="段落"/>
    <w:qFormat/>
    <w:pPr>
      <w:ind w:firstLine="480"/>
      <w:jc w:val="both"/>
      <w:spacing w:before="120" w:after="120" w:line="360" w:lineRule="auto"/>
    </w:pPr>
    <w:rPr>
      <w:rFonts w:ascii="Calibri" w:hAnsi="Calibri" w:eastAsia="仿宋_GB2312"/>
      <w:sz w:val="24"/>
      <w:szCs w:val="24"/>
    </w:rPr>
  </w:style>
  <w:style w:type="paragraph" w:styleId="998" w:customStyle="1">
    <w:name w:val="样式 加点正文 + 段前: 0.5 行 段后: 0.5 行1"/>
    <w:basedOn w:val="852"/>
    <w:qFormat/>
    <w:pPr>
      <w:numPr>
        <w:numId w:val="1"/>
      </w:numPr>
      <w:ind w:left="1268"/>
      <w:spacing w:line="300" w:lineRule="auto"/>
      <w:tabs>
        <w:tab w:val="left" w:pos="1268" w:leader="none"/>
      </w:tabs>
    </w:pPr>
    <w:rPr>
      <w:rFonts w:cs="Times New Roman"/>
      <w:sz w:val="24"/>
      <w:szCs w:val="20"/>
    </w:rPr>
  </w:style>
  <w:style w:type="paragraph" w:styleId="999" w:customStyle="1">
    <w:name w:val="content_lineheight"/>
    <w:basedOn w:val="852"/>
    <w:qFormat/>
    <w:pPr>
      <w:jc w:val="left"/>
      <w:spacing w:before="100" w:beforeAutospacing="1" w:after="100" w:afterAutospacing="1"/>
      <w:widowControl/>
    </w:pPr>
    <w:rPr>
      <w:rFonts w:ascii="宋体" w:hAnsi="宋体" w:cs="Times New Roman"/>
      <w:sz w:val="24"/>
      <w:szCs w:val="24"/>
    </w:rPr>
  </w:style>
  <w:style w:type="paragraph" w:styleId="1000" w:customStyle="1">
    <w:name w:val="样式"/>
    <w:basedOn w:val="852"/>
    <w:qFormat/>
    <w:pPr>
      <w:spacing w:before="120" w:after="120" w:line="360" w:lineRule="auto"/>
    </w:pPr>
    <w:rPr>
      <w:rFonts w:ascii="宋体" w:cs="Times New Roman"/>
      <w:sz w:val="24"/>
      <w:szCs w:val="20"/>
    </w:rPr>
  </w:style>
  <w:style w:type="character" w:styleId="1001" w:customStyle="1">
    <w:name w:val="正文文本缩进 2 Char1"/>
    <w:basedOn w:val="862"/>
    <w:uiPriority w:val="99"/>
    <w:semiHidden/>
    <w:qFormat/>
    <w:rPr>
      <w:rFonts w:ascii="Calibri" w:hAnsi="Calibri" w:cs="宋体"/>
      <w:sz w:val="21"/>
      <w:szCs w:val="22"/>
    </w:rPr>
  </w:style>
  <w:style w:type="paragraph" w:styleId="1002" w:customStyle="1">
    <w:name w:val="小四 段落 宋体 Char Char Char"/>
    <w:basedOn w:val="869"/>
    <w:qFormat/>
    <w:pPr>
      <w:ind w:left="0" w:right="-33" w:firstLine="545"/>
      <w:jc w:val="left"/>
      <w:spacing w:line="360" w:lineRule="auto"/>
      <w:tabs>
        <w:tab w:val="clear" w:pos="2952" w:leader="none"/>
      </w:tabs>
    </w:pPr>
    <w:rPr>
      <w:sz w:val="24"/>
    </w:rPr>
  </w:style>
  <w:style w:type="paragraph" w:styleId="1003" w:customStyle="1">
    <w:name w:val="正文 New New New New New"/>
    <w:qFormat/>
    <w:pPr>
      <w:jc w:val="both"/>
      <w:widowControl w:val="off"/>
    </w:pPr>
    <w:rPr>
      <w:rFonts w:ascii="Calibri" w:hAnsi="Calibri"/>
      <w:sz w:val="21"/>
      <w:szCs w:val="24"/>
    </w:rPr>
  </w:style>
  <w:style w:type="character" w:styleId="1004" w:customStyle="1">
    <w:name w:val="标题 Char1"/>
    <w:basedOn w:val="862"/>
    <w:uiPriority w:val="10"/>
    <w:qFormat/>
    <w:rPr>
      <w:rFonts w:asciiTheme="majorHAnsi" w:hAnsiTheme="majorHAnsi" w:cstheme="majorBidi"/>
      <w:b/>
      <w:bCs/>
      <w:sz w:val="32"/>
      <w:szCs w:val="32"/>
    </w:rPr>
  </w:style>
  <w:style w:type="paragraph" w:styleId="1005" w:customStyle="1">
    <w:name w:val="Char Char Char Char Char Char Char Char Char Char Char1 Char Char Char1"/>
    <w:basedOn w:val="852"/>
    <w:qFormat/>
    <w:pPr>
      <w:ind w:firstLine="200"/>
      <w:jc w:val="left"/>
    </w:pPr>
    <w:rPr>
      <w:rFonts w:ascii="Tahoma" w:hAnsi="Tahoma" w:cs="Times New Roman"/>
      <w:sz w:val="24"/>
      <w:szCs w:val="24"/>
    </w:rPr>
  </w:style>
  <w:style w:type="paragraph" w:styleId="1006" w:customStyle="1">
    <w:name w:val="a"/>
    <w:basedOn w:val="852"/>
    <w:qFormat/>
    <w:pPr>
      <w:spacing w:before="100" w:beforeAutospacing="1" w:after="100" w:afterAutospacing="1"/>
      <w:widowControl/>
    </w:pPr>
    <w:rPr>
      <w:rFonts w:ascii="宋体" w:hAnsi="宋体"/>
      <w:sz w:val="24"/>
      <w:szCs w:val="24"/>
    </w:rPr>
  </w:style>
  <w:style w:type="paragraph" w:styleId="1007" w:customStyle="1">
    <w:name w:val="Char Char1 Char"/>
    <w:basedOn w:val="852"/>
    <w:qFormat/>
    <w:pPr>
      <w:jc w:val="left"/>
      <w:spacing w:after="160" w:line="240" w:lineRule="exact"/>
      <w:widowControl/>
    </w:pPr>
    <w:rPr>
      <w:rFonts w:ascii="Verdana" w:hAnsi="Verdana" w:cs="Times New Roman"/>
      <w:sz w:val="20"/>
      <w:szCs w:val="20"/>
      <w:lang w:eastAsia="en-US"/>
    </w:rPr>
  </w:style>
  <w:style w:type="paragraph" w:styleId="1008" w:customStyle="1">
    <w:name w:val="标题1，章节第一层"/>
    <w:basedOn w:val="975"/>
    <w:next w:val="975"/>
    <w:qFormat/>
    <w:pPr>
      <w:ind w:left="482"/>
      <w:tabs>
        <w:tab w:val="left" w:pos="693" w:leader="none"/>
      </w:tabs>
      <w:outlineLvl w:val="0"/>
    </w:pPr>
    <w:rPr>
      <w:color w:val="000000"/>
      <w:sz w:val="24"/>
      <w:szCs w:val="24"/>
    </w:rPr>
  </w:style>
  <w:style w:type="paragraph" w:styleId="1009" w:customStyle="1">
    <w:name w:val="符号与编号 Char Char"/>
    <w:basedOn w:val="852"/>
    <w:qFormat/>
    <w:pPr>
      <w:ind w:left="839" w:hanging="419"/>
      <w:spacing w:line="400" w:lineRule="atLeast"/>
      <w:tabs>
        <w:tab w:val="left" w:pos="840" w:leader="none"/>
      </w:tabs>
    </w:pPr>
    <w:rPr>
      <w:rFonts w:cs="Times New Roman"/>
      <w:sz w:val="24"/>
      <w:szCs w:val="24"/>
    </w:rPr>
  </w:style>
  <w:style w:type="paragraph" w:styleId="1010" w:customStyle="1">
    <w:name w:val="符号与编号"/>
    <w:basedOn w:val="852"/>
    <w:qFormat/>
    <w:pPr>
      <w:ind w:left="900" w:hanging="420"/>
      <w:spacing w:line="400" w:lineRule="atLeast"/>
      <w:tabs>
        <w:tab w:val="left" w:pos="900" w:leader="none"/>
      </w:tabs>
    </w:pPr>
    <w:rPr>
      <w:rFonts w:cs="Times New Roman"/>
      <w:sz w:val="24"/>
      <w:szCs w:val="24"/>
    </w:rPr>
  </w:style>
  <w:style w:type="paragraph" w:styleId="1011" w:customStyle="1">
    <w:name w:val="flName"/>
    <w:basedOn w:val="1012"/>
    <w:qFormat/>
    <w:pPr>
      <w:spacing w:before="0" w:line="113" w:lineRule="atLeast"/>
    </w:pPr>
  </w:style>
  <w:style w:type="paragraph" w:styleId="1012" w:customStyle="1">
    <w:name w:val="flNote"/>
    <w:basedOn w:val="852"/>
    <w:qFormat/>
    <w:pPr>
      <w:jc w:val="center"/>
      <w:spacing w:before="567" w:line="360" w:lineRule="atLeast"/>
    </w:pPr>
    <w:rPr>
      <w:rFonts w:eastAsia="黑体" w:cs="Times New Roman"/>
      <w:b/>
      <w:sz w:val="24"/>
      <w:szCs w:val="20"/>
    </w:rPr>
  </w:style>
  <w:style w:type="paragraph" w:styleId="1013" w:customStyle="1">
    <w:name w:val="马刚标题3"/>
    <w:basedOn w:val="852"/>
    <w:next w:val="85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14" w:customStyle="1">
    <w:name w:val="Char Char Char Char Char Char Char Char Char Char Char Char Char Char Char Char Char Char Char Char Char"/>
    <w:basedOn w:val="852"/>
    <w:qFormat/>
    <w:rPr>
      <w:rFonts w:ascii="Tahoma" w:hAnsi="Tahoma" w:cs="Times New Roman"/>
      <w:sz w:val="24"/>
      <w:szCs w:val="20"/>
    </w:rPr>
  </w:style>
  <w:style w:type="paragraph" w:styleId="1015" w:customStyle="1">
    <w:name w:val="样式3"/>
    <w:basedOn w:val="852"/>
    <w:next w:val="852"/>
    <w:qFormat/>
    <w:pPr>
      <w:spacing w:line="360" w:lineRule="auto"/>
    </w:pPr>
    <w:rPr>
      <w:rFonts w:cs="Times New Roman"/>
      <w:szCs w:val="20"/>
    </w:rPr>
  </w:style>
  <w:style w:type="paragraph" w:styleId="1016" w:customStyle="1">
    <w:name w:val="公文标题 2"/>
    <w:basedOn w:val="852"/>
    <w:next w:val="980"/>
    <w:qFormat/>
    <w:pPr>
      <w:outlineLvl w:val="1"/>
    </w:pPr>
    <w:rPr>
      <w:rFonts w:ascii="仿宋_GB2312" w:hAnsi="宋体" w:eastAsia="仿宋_GB2312" w:cs="Times New Roman"/>
      <w:sz w:val="28"/>
      <w:szCs w:val="24"/>
    </w:rPr>
  </w:style>
  <w:style w:type="paragraph" w:styleId="1017" w:customStyle="1">
    <w:name w:val="表格内容"/>
    <w:basedOn w:val="852"/>
    <w:qFormat/>
    <w:pPr>
      <w:jc w:val="center"/>
      <w:spacing w:before="60" w:line="300" w:lineRule="auto"/>
      <w:widowControl/>
    </w:pPr>
    <w:rPr>
      <w:rFonts w:cs="Times New Roman"/>
      <w:szCs w:val="20"/>
    </w:rPr>
  </w:style>
  <w:style w:type="paragraph" w:styleId="1018" w:customStyle="1">
    <w:name w:val="插图"/>
    <w:basedOn w:val="852"/>
    <w:qFormat/>
    <w:pPr>
      <w:jc w:val="center"/>
      <w:tabs>
        <w:tab w:val="left" w:pos="1620" w:leader="none"/>
      </w:tabs>
    </w:pPr>
    <w:rPr>
      <w:rFonts w:cs="Times New Roman"/>
      <w:bCs/>
      <w:color w:val="000000"/>
    </w:rPr>
  </w:style>
  <w:style w:type="character" w:styleId="1019" w:customStyle="1">
    <w:name w:val="签名 Char1"/>
    <w:basedOn w:val="862"/>
    <w:uiPriority w:val="99"/>
    <w:semiHidden/>
    <w:qFormat/>
    <w:rPr>
      <w:rFonts w:ascii="Calibri" w:hAnsi="Calibri" w:cs="宋体"/>
      <w:sz w:val="21"/>
      <w:szCs w:val="22"/>
    </w:rPr>
  </w:style>
  <w:style w:type="paragraph" w:styleId="1020" w:customStyle="1">
    <w:name w:val="小四 段落 宋体"/>
    <w:basedOn w:val="869"/>
    <w:qFormat/>
    <w:pPr>
      <w:ind w:left="113" w:right="113" w:firstLine="425"/>
      <w:jc w:val="left"/>
      <w:spacing w:line="360" w:lineRule="auto"/>
      <w:tabs>
        <w:tab w:val="clear" w:pos="2952" w:leader="none"/>
      </w:tabs>
    </w:pPr>
    <w:rPr>
      <w:sz w:val="24"/>
    </w:rPr>
  </w:style>
  <w:style w:type="paragraph" w:styleId="1021" w:customStyle="1">
    <w:name w:val="正文 + 宋体"/>
    <w:basedOn w:val="852"/>
    <w:qFormat/>
    <w:pPr>
      <w:ind w:firstLine="420"/>
      <w:spacing w:line="360" w:lineRule="auto"/>
    </w:pPr>
    <w:rPr>
      <w:rFonts w:cs="Times New Roman"/>
      <w:szCs w:val="24"/>
    </w:rPr>
  </w:style>
  <w:style w:type="paragraph" w:styleId="1022" w:customStyle="1">
    <w:name w:val="正文 首行缩进:  2 字符 Char"/>
    <w:basedOn w:val="852"/>
    <w:qFormat/>
    <w:pPr>
      <w:ind w:firstLine="480"/>
      <w:spacing w:line="360" w:lineRule="auto"/>
    </w:pPr>
    <w:rPr>
      <w:sz w:val="24"/>
      <w:szCs w:val="20"/>
    </w:rPr>
  </w:style>
  <w:style w:type="paragraph" w:styleId="1023" w:customStyle="1">
    <w:name w:val="标题5，章节第五层"/>
    <w:basedOn w:val="852"/>
    <w:next w:val="852"/>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24" w:customStyle="1">
    <w:name w:val="纯文本 Char2"/>
    <w:basedOn w:val="862"/>
    <w:uiPriority w:val="99"/>
    <w:semiHidden/>
    <w:qFormat/>
    <w:rPr>
      <w:rFonts w:ascii="宋体" w:hAnsi="Courier New" w:cs="Courier New"/>
      <w:sz w:val="21"/>
      <w:szCs w:val="21"/>
    </w:rPr>
  </w:style>
  <w:style w:type="paragraph" w:styleId="1025" w:customStyle="1">
    <w:name w:val="样式1"/>
    <w:basedOn w:val="852"/>
    <w:qFormat/>
    <w:pPr>
      <w:ind w:firstLine="480"/>
      <w:spacing w:line="300" w:lineRule="auto"/>
    </w:pPr>
    <w:rPr>
      <w:rFonts w:cs="Times New Roman"/>
      <w:sz w:val="24"/>
      <w:szCs w:val="24"/>
    </w:rPr>
  </w:style>
  <w:style w:type="character" w:styleId="1026" w:customStyle="1">
    <w:name w:val="日期 Char1"/>
    <w:basedOn w:val="862"/>
    <w:uiPriority w:val="99"/>
    <w:semiHidden/>
    <w:qFormat/>
    <w:rPr>
      <w:rFonts w:ascii="Calibri" w:hAnsi="Calibri" w:cs="宋体"/>
      <w:sz w:val="21"/>
      <w:szCs w:val="22"/>
    </w:rPr>
  </w:style>
  <w:style w:type="paragraph" w:styleId="1027" w:customStyle="1">
    <w:name w:val="a0"/>
    <w:basedOn w:val="852"/>
    <w:qFormat/>
    <w:pPr>
      <w:spacing w:before="100" w:beforeAutospacing="1" w:after="100" w:afterAutospacing="1"/>
      <w:widowControl/>
    </w:pPr>
    <w:rPr>
      <w:rFonts w:ascii="宋体" w:hAnsi="宋体"/>
      <w:sz w:val="24"/>
      <w:szCs w:val="24"/>
    </w:rPr>
  </w:style>
  <w:style w:type="paragraph" w:styleId="1028" w:customStyle="1">
    <w:name w:val="修订1"/>
    <w:uiPriority w:val="99"/>
    <w:unhideWhenUsed/>
    <w:qFormat/>
    <w:rPr>
      <w:rFonts w:ascii="Calibri" w:hAnsi="Calibri"/>
      <w:sz w:val="21"/>
      <w:szCs w:val="24"/>
    </w:rPr>
  </w:style>
  <w:style w:type="paragraph" w:styleId="1029" w:customStyle="1">
    <w:name w:val="标题4，章节第四层"/>
    <w:basedOn w:val="852"/>
    <w:next w:val="852"/>
    <w:qFormat/>
    <w:pPr>
      <w:spacing w:line="360" w:lineRule="auto"/>
      <w:tabs>
        <w:tab w:val="left" w:pos="0" w:leader="none"/>
      </w:tabs>
      <w:outlineLvl w:val="3"/>
    </w:pPr>
    <w:rPr>
      <w:rFonts w:ascii="宋体" w:hAnsi="宋体" w:cs="Times New Roman"/>
      <w:b/>
      <w:sz w:val="24"/>
      <w:szCs w:val="24"/>
    </w:rPr>
  </w:style>
  <w:style w:type="paragraph" w:styleId="1030" w:customStyle="1">
    <w:name w:val="qw"/>
    <w:qFormat/>
    <w:pPr>
      <w:jc w:val="both"/>
      <w:spacing w:line="312" w:lineRule="atLeast"/>
      <w:widowControl w:val="off"/>
    </w:pPr>
    <w:rPr>
      <w:rFonts w:ascii="宋体" w:hAnsi="Calibri"/>
      <w:sz w:val="24"/>
    </w:rPr>
  </w:style>
  <w:style w:type="paragraph" w:styleId="1031" w:customStyle="1">
    <w:name w:val="华宇段落1 Char"/>
    <w:basedOn w:val="852"/>
    <w:qFormat/>
    <w:pPr>
      <w:ind w:firstLine="200"/>
      <w:spacing w:line="360" w:lineRule="auto"/>
    </w:pPr>
    <w:rPr>
      <w:rFonts w:cs="Times New Roman"/>
      <w:bCs/>
      <w:sz w:val="24"/>
      <w:szCs w:val="24"/>
    </w:rPr>
  </w:style>
  <w:style w:type="character" w:styleId="1032" w:customStyle="1">
    <w:name w:val="正文文本缩进 3 Char1"/>
    <w:basedOn w:val="862"/>
    <w:uiPriority w:val="99"/>
    <w:semiHidden/>
    <w:qFormat/>
    <w:rPr>
      <w:rFonts w:ascii="Calibri" w:hAnsi="Calibri" w:cs="宋体"/>
      <w:sz w:val="16"/>
      <w:szCs w:val="16"/>
    </w:rPr>
  </w:style>
  <w:style w:type="paragraph" w:styleId="1033" w:customStyle="1">
    <w:name w:val="Char2"/>
    <w:basedOn w:val="852"/>
    <w:qFormat/>
    <w:pPr>
      <w:spacing w:line="360" w:lineRule="auto"/>
    </w:pPr>
    <w:rPr>
      <w:rFonts w:ascii="Tahoma" w:hAnsi="Tahoma" w:cs="Times New Roman"/>
      <w:sz w:val="24"/>
      <w:szCs w:val="20"/>
    </w:rPr>
  </w:style>
  <w:style w:type="paragraph" w:styleId="1034" w:customStyle="1">
    <w:name w:val="马刚标题1"/>
    <w:basedOn w:val="853"/>
    <w:next w:val="852"/>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35" w:customStyle="1">
    <w:name w:val="正文缩进2字符"/>
    <w:basedOn w:val="852"/>
    <w:qFormat/>
    <w:pPr>
      <w:ind w:firstLine="200"/>
      <w:spacing w:line="300" w:lineRule="auto"/>
    </w:pPr>
    <w:rPr>
      <w:rFonts w:ascii="仿宋_GB2312" w:eastAsia="仿宋_GB2312" w:cs="Times New Roman"/>
      <w:sz w:val="32"/>
      <w:szCs w:val="32"/>
    </w:rPr>
  </w:style>
  <w:style w:type="paragraph" w:styleId="1036" w:customStyle="1">
    <w:name w:val="项目符号，二级"/>
    <w:basedOn w:val="975"/>
    <w:next w:val="975"/>
    <w:qFormat/>
    <w:pPr>
      <w:numPr>
        <w:numId w:val="2"/>
      </w:numPr>
      <w:ind w:left="1337" w:right="-27" w:firstLine="480"/>
      <w:tabs>
        <w:tab w:val="left" w:pos="1211" w:leader="none"/>
        <w:tab w:val="left" w:pos="1337" w:leader="none"/>
      </w:tabs>
    </w:pPr>
    <w:rPr>
      <w:bCs w:val="0"/>
      <w:color w:val="000000"/>
      <w:sz w:val="24"/>
      <w:szCs w:val="24"/>
    </w:rPr>
  </w:style>
  <w:style w:type="paragraph" w:styleId="1037" w:customStyle="1">
    <w:name w:val="马刚标题4"/>
    <w:basedOn w:val="1013"/>
    <w:next w:val="852"/>
    <w:qFormat/>
    <w:pPr>
      <w:spacing w:before="100" w:after="40"/>
      <w:tabs>
        <w:tab w:val="clear" w:pos="567" w:leader="none"/>
        <w:tab w:val="clear" w:pos="735" w:leader="none"/>
        <w:tab w:val="left" w:pos="1050" w:leader="none"/>
      </w:tabs>
      <w:outlineLvl w:val="3"/>
    </w:pPr>
    <w:rPr>
      <w:b w:val="0"/>
    </w:rPr>
  </w:style>
  <w:style w:type="paragraph" w:styleId="1038" w:customStyle="1">
    <w:name w:val="章标题"/>
    <w:next w:val="991"/>
    <w:qFormat/>
    <w:pPr>
      <w:jc w:val="both"/>
      <w:outlineLvl w:val="1"/>
    </w:pPr>
    <w:rPr>
      <w:rFonts w:ascii="Calibri" w:hAnsi="Calibri" w:eastAsia="黑体"/>
      <w:sz w:val="21"/>
    </w:rPr>
  </w:style>
  <w:style w:type="paragraph" w:styleId="1039" w:customStyle="1">
    <w:name w:val="项目符号，一级"/>
    <w:basedOn w:val="975"/>
    <w:next w:val="975"/>
    <w:qFormat/>
    <w:pPr>
      <w:ind w:left="376" w:firstLine="0"/>
      <w:spacing w:line="240" w:lineRule="atLeast"/>
      <w:tabs>
        <w:tab w:val="left" w:pos="1320" w:leader="none"/>
      </w:tabs>
    </w:pPr>
    <w:rPr>
      <w:bCs w:val="0"/>
      <w:color w:val="000000"/>
      <w:szCs w:val="24"/>
    </w:rPr>
  </w:style>
  <w:style w:type="paragraph" w:styleId="1040" w:customStyle="1">
    <w:name w:val="Default"/>
    <w:qFormat/>
    <w:pPr>
      <w:widowControl w:val="off"/>
    </w:pPr>
    <w:rPr>
      <w:rFonts w:ascii="宋体" w:hAnsi="Calibri" w:cs="宋体"/>
      <w:color w:val="000000"/>
      <w:sz w:val="24"/>
      <w:szCs w:val="24"/>
    </w:rPr>
  </w:style>
  <w:style w:type="paragraph" w:styleId="1041" w:customStyle="1">
    <w:name w:val="Char Char Char Char Char Char Char"/>
    <w:basedOn w:val="852"/>
    <w:qFormat/>
    <w:pPr>
      <w:jc w:val="left"/>
    </w:pPr>
    <w:rPr>
      <w:rFonts w:ascii="Tahoma" w:hAnsi="Tahoma" w:cs="Times New Roman"/>
      <w:sz w:val="24"/>
      <w:szCs w:val="20"/>
    </w:rPr>
  </w:style>
  <w:style w:type="paragraph" w:styleId="1042" w:customStyle="1">
    <w:name w:val="列出段落11"/>
    <w:basedOn w:val="852"/>
    <w:qFormat/>
    <w:pPr>
      <w:contextualSpacing/>
      <w:ind w:left="720"/>
      <w:jc w:val="left"/>
      <w:widowControl/>
    </w:pPr>
    <w:rPr>
      <w:rFonts w:ascii="Arial" w:hAnsi="Arial" w:eastAsia="黑体" w:cs="Times New Roman"/>
      <w:sz w:val="24"/>
      <w:szCs w:val="24"/>
      <w:lang w:eastAsia="en-US"/>
    </w:rPr>
  </w:style>
  <w:style w:type="paragraph" w:styleId="1043" w:customStyle="1">
    <w:name w:val="正文 New"/>
    <w:qFormat/>
    <w:pPr>
      <w:jc w:val="both"/>
      <w:widowControl w:val="off"/>
    </w:pPr>
    <w:rPr>
      <w:rFonts w:ascii="Calibri" w:hAnsi="Calibri"/>
      <w:sz w:val="21"/>
    </w:rPr>
  </w:style>
  <w:style w:type="paragraph" w:styleId="1044" w:customStyle="1">
    <w:name w:val="Test2"/>
    <w:basedOn w:val="854"/>
    <w:qFormat/>
    <w:pPr>
      <w:jc w:val="center"/>
      <w:spacing w:line="480" w:lineRule="exact"/>
      <w:widowControl/>
    </w:pPr>
    <w:rPr>
      <w:rFonts w:ascii="黑体"/>
      <w:sz w:val="24"/>
      <w:szCs w:val="24"/>
    </w:rPr>
  </w:style>
  <w:style w:type="character" w:styleId="1045" w:customStyle="1">
    <w:name w:val="正文文本 2 Char1"/>
    <w:basedOn w:val="862"/>
    <w:uiPriority w:val="99"/>
    <w:semiHidden/>
    <w:qFormat/>
    <w:rPr>
      <w:rFonts w:ascii="Calibri" w:hAnsi="Calibri" w:cs="宋体"/>
      <w:sz w:val="21"/>
      <w:szCs w:val="22"/>
    </w:rPr>
  </w:style>
  <w:style w:type="paragraph" w:styleId="1046" w:customStyle="1">
    <w:name w:val="正文 居中"/>
    <w:basedOn w:val="852"/>
    <w:qFormat/>
    <w:pPr>
      <w:jc w:val="center"/>
      <w:spacing w:line="360" w:lineRule="auto"/>
    </w:pPr>
    <w:rPr>
      <w:rFonts w:cs="Times New Roman"/>
      <w:sz w:val="24"/>
      <w:szCs w:val="20"/>
    </w:rPr>
  </w:style>
  <w:style w:type="paragraph" w:styleId="1047" w:customStyle="1">
    <w:name w:val="样式2"/>
    <w:basedOn w:val="852"/>
    <w:qFormat/>
    <w:pPr>
      <w:ind w:left="200"/>
      <w:spacing w:line="360" w:lineRule="auto"/>
    </w:pPr>
    <w:rPr>
      <w:rFonts w:ascii="宋体" w:hAnsi="宋体" w:cs="Times New Roman"/>
      <w:b/>
      <w:sz w:val="24"/>
      <w:szCs w:val="24"/>
    </w:rPr>
  </w:style>
  <w:style w:type="paragraph" w:styleId="1048" w:customStyle="1">
    <w:name w:val="大标题"/>
    <w:basedOn w:val="852"/>
    <w:next w:val="852"/>
    <w:qFormat/>
    <w:pPr>
      <w:ind w:hanging="420"/>
      <w:pageBreakBefore/>
      <w:spacing w:line="360" w:lineRule="auto"/>
      <w:tabs>
        <w:tab w:val="left" w:pos="420" w:leader="none"/>
      </w:tabs>
      <w:outlineLvl w:val="0"/>
    </w:pPr>
    <w:rPr>
      <w:rFonts w:cs="Times New Roman"/>
      <w:b/>
      <w:iCs/>
      <w:sz w:val="44"/>
      <w:szCs w:val="24"/>
    </w:rPr>
  </w:style>
  <w:style w:type="paragraph" w:styleId="1049" w:customStyle="1">
    <w:name w:val="af17cgridlangnp1033langf"/>
    <w:qFormat/>
    <w:pPr>
      <w:ind w:left="567" w:firstLine="510"/>
      <w:jc w:val="both"/>
      <w:spacing w:before="156" w:line="360" w:lineRule="atLeast"/>
      <w:widowControl w:val="off"/>
    </w:pPr>
    <w:rPr>
      <w:rFonts w:ascii="Calibri" w:hAnsi="Calibri"/>
    </w:rPr>
  </w:style>
  <w:style w:type="paragraph" w:styleId="1050" w:customStyle="1">
    <w:name w:val="正文文本 21"/>
    <w:basedOn w:val="852"/>
    <w:qFormat/>
    <w:pPr>
      <w:ind w:left="720" w:hanging="720"/>
      <w:widowControl/>
    </w:pPr>
    <w:rPr>
      <w:rFonts w:cs="Times New Roman"/>
      <w:sz w:val="24"/>
      <w:szCs w:val="20"/>
      <w:lang w:val="en-GB"/>
    </w:rPr>
  </w:style>
  <w:style w:type="paragraph" w:styleId="1051" w:customStyle="1">
    <w:name w:val="zw"/>
    <w:basedOn w:val="852"/>
    <w:qFormat/>
    <w:pPr>
      <w:ind w:firstLine="480"/>
      <w:jc w:val="left"/>
      <w:spacing w:line="360" w:lineRule="auto"/>
      <w:widowControl/>
    </w:pPr>
    <w:rPr>
      <w:rFonts w:ascii="宋体" w:hAnsi="宋体" w:cs="Times New Roman"/>
      <w:bCs/>
      <w:sz w:val="24"/>
      <w:szCs w:val="20"/>
    </w:rPr>
  </w:style>
  <w:style w:type="paragraph" w:styleId="1052" w:customStyle="1">
    <w:name w:val="标题3，章节第三层"/>
    <w:basedOn w:val="852"/>
    <w:next w:val="975"/>
    <w:qFormat/>
    <w:pPr>
      <w:spacing w:before="78" w:line="300" w:lineRule="auto"/>
      <w:outlineLvl w:val="2"/>
    </w:pPr>
    <w:rPr>
      <w:rFonts w:ascii="Arial" w:hAnsi="Arial" w:eastAsia="华文细黑" w:cs="Times New Roman"/>
      <w:sz w:val="30"/>
      <w:szCs w:val="24"/>
    </w:rPr>
  </w:style>
  <w:style w:type="character" w:styleId="1053" w:customStyle="1">
    <w:name w:val="正文文本 3 Char1"/>
    <w:basedOn w:val="862"/>
    <w:uiPriority w:val="99"/>
    <w:semiHidden/>
    <w:qFormat/>
    <w:rPr>
      <w:rFonts w:ascii="Calibri" w:hAnsi="Calibri" w:cs="宋体"/>
      <w:sz w:val="16"/>
      <w:szCs w:val="16"/>
    </w:rPr>
  </w:style>
  <w:style w:type="character" w:styleId="1054" w:customStyle="1">
    <w:name w:val="HTML 预设格式 Char1"/>
    <w:basedOn w:val="862"/>
    <w:uiPriority w:val="99"/>
    <w:semiHidden/>
    <w:qFormat/>
    <w:rPr>
      <w:rFonts w:ascii="Courier New" w:hAnsi="Courier New" w:cs="Courier New"/>
    </w:rPr>
  </w:style>
  <w:style w:type="paragraph" w:styleId="1055" w:customStyle="1">
    <w:name w:val="标准文本"/>
    <w:basedOn w:val="852"/>
    <w:qFormat/>
    <w:pPr>
      <w:ind w:firstLine="480"/>
      <w:spacing w:line="360" w:lineRule="auto"/>
    </w:pPr>
    <w:rPr>
      <w:sz w:val="24"/>
      <w:szCs w:val="24"/>
    </w:rPr>
  </w:style>
  <w:style w:type="paragraph" w:styleId="1056" w:customStyle="1">
    <w:name w:val="Char Char Char Char Char Char Char1"/>
    <w:basedOn w:val="852"/>
    <w:qFormat/>
    <w:rPr>
      <w:rFonts w:ascii="Tahoma" w:hAnsi="Tahoma" w:cs="Times New Roman"/>
      <w:sz w:val="24"/>
      <w:szCs w:val="20"/>
    </w:rPr>
  </w:style>
  <w:style w:type="paragraph" w:styleId="1057" w:customStyle="1">
    <w:name w:val="标准小四"/>
    <w:basedOn w:val="852"/>
    <w:qFormat/>
    <w:pPr>
      <w:ind w:firstLine="480"/>
      <w:spacing w:line="360" w:lineRule="auto"/>
    </w:pPr>
    <w:rPr>
      <w:rFonts w:ascii="Arial" w:hAnsi="Arial" w:cs="Times New Roman"/>
      <w:sz w:val="24"/>
      <w:szCs w:val="21"/>
    </w:rPr>
  </w:style>
  <w:style w:type="paragraph" w:styleId="1058" w:customStyle="1">
    <w:name w:val="正文2"/>
    <w:basedOn w:val="852"/>
    <w:qFormat/>
    <w:pPr>
      <w:ind w:firstLine="510"/>
      <w:spacing w:before="156" w:line="360" w:lineRule="auto"/>
    </w:pPr>
    <w:rPr>
      <w:rFonts w:cs="Times New Roman"/>
      <w:sz w:val="24"/>
      <w:szCs w:val="20"/>
    </w:rPr>
  </w:style>
  <w:style w:type="paragraph" w:styleId="1059" w:customStyle="1">
    <w:name w:val="Char Char Char Char"/>
    <w:basedOn w:val="852"/>
    <w:qFormat/>
    <w:pPr>
      <w:jc w:val="center"/>
      <w:spacing w:after="160" w:line="240" w:lineRule="exact"/>
      <w:widowControl/>
    </w:pPr>
    <w:rPr>
      <w:rFonts w:ascii="黑体" w:hAnsi="Verdana" w:eastAsia="黑体" w:cs="Times New Roman"/>
      <w:sz w:val="32"/>
      <w:szCs w:val="32"/>
      <w:lang w:eastAsia="en-US"/>
    </w:rPr>
  </w:style>
  <w:style w:type="paragraph" w:styleId="1060" w:customStyle="1">
    <w:name w:val="正文表标题"/>
    <w:next w:val="991"/>
    <w:qFormat/>
    <w:pPr>
      <w:ind w:left="900" w:hanging="420"/>
      <w:jc w:val="center"/>
      <w:tabs>
        <w:tab w:val="left" w:pos="900" w:leader="none"/>
      </w:tabs>
    </w:pPr>
    <w:rPr>
      <w:rFonts w:ascii="黑体" w:hAnsi="Calibri" w:eastAsia="黑体"/>
      <w:sz w:val="21"/>
    </w:rPr>
  </w:style>
  <w:style w:type="paragraph" w:styleId="1061" w:customStyle="1">
    <w:name w:val="Char Char2 Char"/>
    <w:basedOn w:val="852"/>
    <w:qFormat/>
    <w:pPr>
      <w:ind w:left="390" w:hanging="390"/>
      <w:keepLines/>
      <w:keepNext/>
      <w:pageBreakBefore/>
      <w:tabs>
        <w:tab w:val="left" w:pos="390" w:leader="none"/>
      </w:tabs>
    </w:pPr>
    <w:rPr>
      <w:rFonts w:ascii="Tahoma" w:hAnsi="Tahoma" w:cs="Times New Roman"/>
      <w:sz w:val="24"/>
      <w:szCs w:val="20"/>
    </w:rPr>
  </w:style>
  <w:style w:type="paragraph" w:styleId="1062" w:customStyle="1">
    <w:name w:val="样式 样式 首行缩进:  0.74 厘米 行距: 1.5 倍行距 + 段后: 0.5 行"/>
    <w:basedOn w:val="852"/>
    <w:qFormat/>
    <w:pPr>
      <w:ind w:firstLine="420"/>
      <w:spacing w:line="360" w:lineRule="auto"/>
    </w:pPr>
    <w:rPr>
      <w:rFonts w:ascii="楷体_GB2312" w:eastAsia="楷体_GB2312" w:cs="Times New Roman"/>
      <w:bCs/>
      <w:sz w:val="24"/>
      <w:szCs w:val="20"/>
    </w:rPr>
  </w:style>
  <w:style w:type="paragraph" w:styleId="1063" w:customStyle="1">
    <w:name w:val="样式 样式 标题 3H3sect1.2.3BOD 0Heading 3 - oldh3l3CTLevel 3 Head... +..."/>
    <w:basedOn w:val="852"/>
    <w:qFormat/>
    <w:pPr>
      <w:jc w:val="left"/>
      <w:keepLines/>
      <w:keepNext/>
      <w:outlineLvl w:val="2"/>
    </w:pPr>
    <w:rPr>
      <w:b/>
      <w:bCs/>
      <w:sz w:val="24"/>
      <w:szCs w:val="20"/>
    </w:rPr>
  </w:style>
  <w:style w:type="paragraph" w:styleId="1064" w:customStyle="1">
    <w:name w:val="Char Char Char Char Char Char Char Char Char Char Char Char Char Char"/>
    <w:basedOn w:val="852"/>
    <w:qFormat/>
    <w:rPr>
      <w:rFonts w:ascii="Tahoma" w:hAnsi="Tahoma" w:cs="Times New Roman"/>
      <w:sz w:val="24"/>
      <w:szCs w:val="20"/>
    </w:rPr>
  </w:style>
  <w:style w:type="paragraph" w:styleId="1065" w:customStyle="1">
    <w:name w:val="样式4 Char"/>
    <w:basedOn w:val="852"/>
    <w:qFormat/>
    <w:pPr>
      <w:ind w:firstLine="480"/>
      <w:jc w:val="left"/>
      <w:spacing w:line="360" w:lineRule="auto"/>
      <w:widowControl/>
    </w:pPr>
    <w:rPr>
      <w:color w:val="000000"/>
      <w:sz w:val="24"/>
      <w:szCs w:val="24"/>
    </w:rPr>
  </w:style>
  <w:style w:type="paragraph" w:styleId="1066" w:customStyle="1">
    <w:name w:val="表格内文字"/>
    <w:basedOn w:val="852"/>
    <w:qFormat/>
    <w:pPr>
      <w:spacing w:line="300" w:lineRule="atLeast"/>
    </w:pPr>
    <w:rPr>
      <w:rFonts w:cs="Times New Roman"/>
      <w:sz w:val="18"/>
      <w:szCs w:val="24"/>
    </w:rPr>
  </w:style>
  <w:style w:type="paragraph" w:styleId="1067" w:customStyle="1">
    <w:name w:val="retrait3"/>
    <w:basedOn w:val="852"/>
    <w:qFormat/>
    <w:pPr>
      <w:ind w:left="851"/>
      <w:jc w:val="left"/>
      <w:spacing w:before="20" w:after="20"/>
      <w:widowControl/>
    </w:pPr>
    <w:rPr>
      <w:rFonts w:ascii="Arial" w:hAnsi="Arial" w:cs="Times New Roman"/>
      <w:sz w:val="24"/>
      <w:szCs w:val="20"/>
      <w:lang w:val="en-GB"/>
    </w:rPr>
  </w:style>
  <w:style w:type="paragraph" w:styleId="1068" w:customStyle="1">
    <w:name w:val="Char Char1"/>
    <w:basedOn w:val="852"/>
    <w:qFormat/>
    <w:rPr>
      <w:rFonts w:ascii="Tahoma" w:hAnsi="Tahoma" w:cs="Times New Roman"/>
      <w:sz w:val="24"/>
      <w:szCs w:val="20"/>
    </w:rPr>
  </w:style>
  <w:style w:type="paragraph" w:styleId="1069" w:customStyle="1">
    <w:name w:val="flType"/>
    <w:basedOn w:val="1011"/>
    <w:qFormat/>
    <w:pPr>
      <w:spacing w:after="284"/>
    </w:pPr>
    <w:rPr>
      <w:rFonts w:eastAsia="宋体"/>
      <w:b w:val="0"/>
    </w:rPr>
  </w:style>
  <w:style w:type="paragraph" w:styleId="1070" w:customStyle="1">
    <w:name w:val="项目符号：一级"/>
    <w:basedOn w:val="975"/>
    <w:next w:val="975"/>
    <w:qFormat/>
    <w:pPr>
      <w:ind w:right="-134"/>
    </w:pPr>
    <w:rPr>
      <w:bCs w:val="0"/>
    </w:rPr>
  </w:style>
  <w:style w:type="paragraph" w:styleId="1071" w:customStyle="1">
    <w:name w:val="文档正文"/>
    <w:basedOn w:val="852"/>
    <w:qFormat/>
    <w:pPr>
      <w:spacing w:line="360" w:lineRule="auto"/>
    </w:pPr>
    <w:rPr>
      <w:rFonts w:ascii="宋体" w:hAnsi="宋体" w:cs="Times New Roman"/>
      <w:b/>
      <w:bCs/>
      <w:szCs w:val="24"/>
    </w:rPr>
  </w:style>
  <w:style w:type="paragraph" w:styleId="1072" w:customStyle="1">
    <w:name w:val="Char Char1 Char1"/>
    <w:basedOn w:val="852"/>
    <w:qFormat/>
    <w:pPr>
      <w:jc w:val="left"/>
      <w:spacing w:after="160" w:line="240" w:lineRule="exact"/>
      <w:widowControl/>
    </w:pPr>
    <w:rPr>
      <w:rFonts w:ascii="Verdana" w:hAnsi="Verdana" w:cs="Times New Roman"/>
      <w:sz w:val="20"/>
      <w:szCs w:val="20"/>
      <w:lang w:eastAsia="en-US"/>
    </w:rPr>
  </w:style>
  <w:style w:type="paragraph" w:styleId="1073" w:customStyle="1">
    <w:name w:val="1"/>
    <w:basedOn w:val="852"/>
    <w:next w:val="892"/>
    <w:qFormat/>
    <w:pPr>
      <w:spacing w:line="360" w:lineRule="auto"/>
    </w:pPr>
    <w:rPr>
      <w:rFonts w:eastAsia="仿宋_GB2312" w:cs="Times New Roman"/>
      <w:sz w:val="24"/>
      <w:szCs w:val="24"/>
    </w:rPr>
  </w:style>
  <w:style w:type="paragraph" w:styleId="1074" w:customStyle="1">
    <w:name w:val="默认段落字体 Para Char Char Char Char Char Char Char Char Char1 Char Char Char Char Char Char Char"/>
    <w:basedOn w:val="871"/>
    <w:qFormat/>
    <w:pPr>
      <w:shd w:val="clear" w:color="auto" w:fill="000080"/>
    </w:pPr>
    <w:rPr>
      <w:rFonts w:ascii="Calibri" w:cs="Times New Roman"/>
      <w:sz w:val="21"/>
      <w:szCs w:val="20"/>
    </w:rPr>
  </w:style>
  <w:style w:type="paragraph" w:styleId="1075" w:customStyle="1">
    <w:name w:val="font7"/>
    <w:basedOn w:val="852"/>
    <w:qFormat/>
    <w:pPr>
      <w:jc w:val="left"/>
      <w:spacing w:before="100" w:beforeAutospacing="1" w:after="100" w:afterAutospacing="1"/>
      <w:widowControl/>
    </w:pPr>
    <w:rPr>
      <w:rFonts w:hint="eastAsia" w:ascii="宋体" w:hAnsi="宋体" w:cs="Times New Roman"/>
      <w:b/>
      <w:bCs/>
      <w:sz w:val="24"/>
      <w:szCs w:val="24"/>
    </w:rPr>
  </w:style>
  <w:style w:type="paragraph" w:styleId="1076" w:customStyle="1">
    <w:name w:val="Char Char Char"/>
    <w:basedOn w:val="852"/>
    <w:qFormat/>
    <w:rPr>
      <w:rFonts w:ascii="Tahoma" w:hAnsi="Tahoma" w:cs="Times New Roman"/>
      <w:sz w:val="24"/>
      <w:szCs w:val="20"/>
    </w:rPr>
  </w:style>
  <w:style w:type="paragraph" w:styleId="1077" w:customStyle="1">
    <w:name w:val="Char Char Char Char Char"/>
    <w:basedOn w:val="852"/>
    <w:qFormat/>
    <w:rPr>
      <w:rFonts w:ascii="Tahoma" w:hAnsi="Tahoma" w:cs="Times New Roman"/>
      <w:sz w:val="24"/>
      <w:szCs w:val="20"/>
    </w:rPr>
  </w:style>
  <w:style w:type="paragraph" w:styleId="1078" w:customStyle="1">
    <w:name w:val="Char"/>
    <w:basedOn w:val="871"/>
    <w:qFormat/>
    <w:pPr>
      <w:shd w:val="clear" w:color="auto" w:fill="000080"/>
    </w:pPr>
    <w:rPr>
      <w:rFonts w:ascii="Tahoma" w:hAnsi="Tahoma" w:cs="Times New Roman"/>
      <w:sz w:val="24"/>
      <w:szCs w:val="24"/>
    </w:rPr>
  </w:style>
  <w:style w:type="paragraph" w:styleId="1079" w:customStyle="1">
    <w:name w:val="样式 标题 3H3sect1.2.3BOD 0Heading 3 - oldh3l3CTLevel 3 Head..."/>
    <w:basedOn w:val="855"/>
    <w:qFormat/>
    <w:pPr>
      <w:jc w:val="left"/>
      <w:spacing w:line="240" w:lineRule="auto"/>
    </w:pPr>
    <w:rPr>
      <w:sz w:val="30"/>
      <w:szCs w:val="20"/>
    </w:rPr>
  </w:style>
  <w:style w:type="paragraph" w:styleId="1080" w:customStyle="1">
    <w:name w:val="Char Char Char Char Char Char Char Char Char Char Char"/>
    <w:basedOn w:val="852"/>
    <w:qFormat/>
    <w:rPr>
      <w:rFonts w:ascii="Tahoma" w:hAnsi="Tahoma" w:cs="Times New Roman"/>
      <w:sz w:val="24"/>
      <w:szCs w:val="20"/>
    </w:rPr>
  </w:style>
  <w:style w:type="paragraph" w:styleId="1081" w:customStyle="1">
    <w:name w:val="表蕊"/>
    <w:basedOn w:val="852"/>
    <w:qFormat/>
    <w:pPr>
      <w:jc w:val="left"/>
      <w:spacing w:line="320" w:lineRule="atLeast"/>
    </w:pPr>
    <w:rPr>
      <w:rFonts w:eastAsia="楷体_GB2312" w:cs="Times New Roman"/>
      <w:spacing w:val="-10"/>
      <w:szCs w:val="20"/>
    </w:rPr>
  </w:style>
  <w:style w:type="paragraph" w:styleId="1082" w:customStyle="1">
    <w:name w:val="条1"/>
    <w:basedOn w:val="852"/>
    <w:qFormat/>
    <w:pPr>
      <w:ind w:left="780" w:hanging="360"/>
      <w:spacing w:before="156" w:line="360" w:lineRule="auto"/>
      <w:tabs>
        <w:tab w:val="left" w:pos="780" w:leader="none"/>
      </w:tabs>
    </w:pPr>
    <w:rPr>
      <w:rFonts w:eastAsia="黑体" w:cs="Times New Roman"/>
      <w:sz w:val="24"/>
      <w:szCs w:val="20"/>
    </w:rPr>
  </w:style>
  <w:style w:type="paragraph" w:styleId="1083" w:customStyle="1">
    <w:name w:val="Char1 Char Char Char"/>
    <w:basedOn w:val="852"/>
    <w:qFormat/>
    <w:rPr>
      <w:rFonts w:ascii="Tahoma" w:hAnsi="Tahoma" w:cs="Times New Roman"/>
      <w:sz w:val="24"/>
      <w:szCs w:val="20"/>
    </w:rPr>
  </w:style>
  <w:style w:type="paragraph" w:styleId="1084" w:customStyle="1">
    <w:name w:val="正文1"/>
    <w:basedOn w:val="852"/>
    <w:next w:val="852"/>
    <w:qFormat/>
    <w:pPr>
      <w:ind w:firstLine="510"/>
      <w:spacing w:before="156" w:line="360" w:lineRule="auto"/>
    </w:pPr>
    <w:rPr>
      <w:rFonts w:cs="Times New Roman"/>
      <w:sz w:val="24"/>
      <w:szCs w:val="20"/>
    </w:rPr>
  </w:style>
  <w:style w:type="paragraph" w:styleId="1085" w:customStyle="1">
    <w:name w:val="表头_5"/>
    <w:basedOn w:val="852"/>
    <w:qFormat/>
    <w:pPr>
      <w:spacing w:line="360" w:lineRule="auto"/>
    </w:pPr>
    <w:rPr>
      <w:rFonts w:cs="Times New Roman"/>
      <w:b/>
      <w:bCs/>
      <w:sz w:val="28"/>
      <w:szCs w:val="21"/>
    </w:rPr>
  </w:style>
  <w:style w:type="paragraph" w:styleId="1086" w:customStyle="1">
    <w:name w:val="_Style 56"/>
    <w:basedOn w:val="871"/>
    <w:qFormat/>
    <w:pPr>
      <w:spacing w:line="436" w:lineRule="exact"/>
      <w:shd w:val="clear" w:color="auto" w:fill="000080"/>
    </w:pPr>
    <w:rPr>
      <w:rFonts w:ascii="Calibri" w:cs="Times New Roman"/>
      <w:sz w:val="21"/>
      <w:szCs w:val="20"/>
    </w:rPr>
  </w:style>
  <w:style w:type="paragraph" w:styleId="1087" w:customStyle="1">
    <w:name w:val="Char Char Char Char Char Char Char Char Char"/>
    <w:basedOn w:val="852"/>
    <w:qFormat/>
    <w:pPr>
      <w:ind w:left="360" w:hanging="360"/>
      <w:tabs>
        <w:tab w:val="left" w:pos="360" w:leader="none"/>
      </w:tabs>
    </w:pPr>
    <w:rPr>
      <w:rFonts w:cs="Times New Roman"/>
      <w:sz w:val="24"/>
      <w:szCs w:val="24"/>
    </w:rPr>
  </w:style>
  <w:style w:type="paragraph" w:styleId="1088" w:customStyle="1">
    <w:name w:val="标题2，章节第二层"/>
    <w:basedOn w:val="852"/>
    <w:next w:val="975"/>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89" w:customStyle="1">
    <w:name w:val="font71"/>
    <w:basedOn w:val="862"/>
    <w:qFormat/>
    <w:rPr>
      <w:rFonts w:hint="eastAsia" w:ascii="方正仿宋_GBK" w:hAnsi="方正仿宋_GBK" w:eastAsia="方正仿宋_GBK" w:cs="方正仿宋_GBK"/>
      <w:b/>
      <w:color w:val="000000"/>
      <w:sz w:val="28"/>
      <w:szCs w:val="28"/>
      <w:u w:val="none"/>
    </w:rPr>
  </w:style>
  <w:style w:type="character" w:styleId="1090" w:customStyle="1">
    <w:name w:val="font21"/>
    <w:basedOn w:val="862"/>
    <w:qFormat/>
    <w:rPr>
      <w:rFonts w:hint="default" w:ascii="Times New Roman" w:hAnsi="Times New Roman" w:cs="Times New Roman"/>
      <w:color w:val="000000"/>
      <w:sz w:val="28"/>
      <w:szCs w:val="28"/>
      <w:u w:val="none"/>
    </w:rPr>
  </w:style>
  <w:style w:type="character" w:styleId="1091" w:customStyle="1">
    <w:name w:val="font51"/>
    <w:basedOn w:val="862"/>
    <w:qFormat/>
    <w:rPr>
      <w:rFonts w:ascii="方正仿宋_GBK" w:hAnsi="方正仿宋_GBK" w:eastAsia="方正仿宋_GBK" w:cs="方正仿宋_GBK"/>
      <w:color w:val="000000"/>
      <w:sz w:val="28"/>
      <w:szCs w:val="28"/>
      <w:u w:val="none"/>
    </w:rPr>
  </w:style>
  <w:style w:type="character" w:styleId="1092" w:customStyle="1">
    <w:name w:val="font112"/>
    <w:basedOn w:val="862"/>
    <w:qFormat/>
    <w:rPr>
      <w:rFonts w:hint="eastAsia" w:ascii="方正黑体_GBK" w:hAnsi="方正黑体_GBK" w:eastAsia="方正黑体_GBK" w:cs="方正黑体_GBK"/>
      <w:color w:val="000000"/>
      <w:sz w:val="28"/>
      <w:szCs w:val="28"/>
      <w:u w:val="none"/>
    </w:rPr>
  </w:style>
  <w:style w:type="paragraph" w:styleId="1093" w:customStyle="1">
    <w:name w:val="Table Paragraph"/>
    <w:basedOn w:val="852"/>
    <w:uiPriority w:val="1"/>
    <w:qFormat/>
    <w:rPr>
      <w:rFonts w:ascii="Times New Roman" w:hAnsi="Times New Roman" w:cs="Times New Roman"/>
      <w:szCs w:val="24"/>
    </w:rPr>
  </w:style>
  <w:style w:type="character" w:styleId="1094" w:customStyle="1">
    <w:name w:val="Char Char22"/>
    <w:qFormat/>
    <w:rPr>
      <w:b/>
      <w:bCs/>
      <w:sz w:val="24"/>
      <w:szCs w:val="24"/>
    </w:rPr>
  </w:style>
  <w:style w:type="character" w:styleId="1095" w:customStyle="1">
    <w:name w:val="style13"/>
    <w:qFormat/>
    <w:rPr>
      <w:sz w:val="18"/>
      <w:szCs w:val="18"/>
    </w:rPr>
  </w:style>
  <w:style w:type="paragraph" w:styleId="1096">
    <w:name w:val="List Paragraph"/>
    <w:basedOn w:val="852"/>
    <w:uiPriority w:val="99"/>
    <w:qFormat/>
    <w:pPr>
      <w:ind w:firstLine="420"/>
    </w:pPr>
  </w:style>
  <w:style w:type="character" w:styleId="1097" w:customStyle="1">
    <w:name w:val="font81"/>
    <w:basedOn w:val="862"/>
    <w:qFormat/>
    <w:rPr>
      <w:rFonts w:hint="default" w:ascii="Times New Roman" w:hAnsi="Times New Roman" w:cs="Times New Roman"/>
      <w:color w:val="000000"/>
      <w:sz w:val="18"/>
      <w:szCs w:val="18"/>
      <w:u w:val="none"/>
    </w:rPr>
  </w:style>
  <w:style w:type="paragraph" w:styleId="1098" w:customStyle="1">
    <w:name w:val="首行缩进"/>
    <w:basedOn w:val="852"/>
    <w:qFormat/>
    <w:pPr>
      <w:ind w:firstLine="480"/>
    </w:pPr>
    <w:rPr>
      <w:rFonts w:ascii="Times New Roman" w:hAnsi="Times New Roman" w:cs="Times New Roman"/>
      <w:szCs w:val="20"/>
      <w:lang w:val="zh-CN"/>
    </w:rPr>
  </w:style>
  <w:style w:type="paragraph" w:styleId="1099" w:customStyle="1">
    <w:name w:val="@@正文"/>
    <w:qFormat/>
    <w:pPr>
      <w:ind w:firstLine="200"/>
    </w:pPr>
    <w:rPr>
      <w:sz w:val="28"/>
      <w:szCs w:val="22"/>
    </w:rPr>
  </w:style>
  <w:style w:type="paragraph" w:styleId="1100" w:customStyle="1">
    <w:name w:val="标题 31"/>
    <w:basedOn w:val="852"/>
    <w:next w:val="1101"/>
    <w:uiPriority w:val="6"/>
    <w:qFormat/>
    <w:pPr>
      <w:keepLines/>
      <w:keepNext/>
      <w:spacing w:before="260" w:after="260" w:line="415" w:lineRule="auto"/>
      <w:outlineLvl w:val="2"/>
    </w:pPr>
    <w:rPr>
      <w:b/>
      <w:sz w:val="32"/>
      <w:szCs w:val="32"/>
    </w:rPr>
  </w:style>
  <w:style w:type="paragraph" w:styleId="1101" w:customStyle="1">
    <w:name w:val="正文缩进1"/>
    <w:basedOn w:val="852"/>
    <w:uiPriority w:val="7"/>
    <w:qFormat/>
    <w:pPr>
      <w:ind w:firstLine="420"/>
    </w:pPr>
  </w:style>
  <w:style w:type="paragraph" w:styleId="1102" w:customStyle="1">
    <w:name w:val="标题 41"/>
    <w:basedOn w:val="852"/>
    <w:next w:val="1101"/>
    <w:uiPriority w:val="6"/>
    <w:qFormat/>
    <w:pPr>
      <w:keepLines/>
      <w:keepNext/>
      <w:spacing w:before="280" w:after="290" w:line="374" w:lineRule="auto"/>
      <w:outlineLvl w:val="3"/>
    </w:pPr>
    <w:rPr>
      <w:rFonts w:ascii="Arial" w:hAnsi="Arial" w:eastAsia="黑体" w:cs="Arial"/>
      <w:b/>
      <w:sz w:val="28"/>
      <w:szCs w:val="28"/>
    </w:rPr>
  </w:style>
  <w:style w:type="paragraph" w:styleId="1103" w:customStyle="1">
    <w:name w:val="索引 41"/>
    <w:basedOn w:val="852"/>
    <w:next w:val="852"/>
    <w:uiPriority w:val="2"/>
    <w:qFormat/>
    <w:pPr>
      <w:ind w:left="1260"/>
    </w:pPr>
    <w:rPr>
      <w:rFonts w:eastAsia="Calibri"/>
      <w:sz w:val="20"/>
      <w:lang w:val="zh-CN"/>
    </w:rPr>
  </w:style>
  <w:style w:type="paragraph" w:styleId="1104" w:customStyle="1">
    <w:name w:val="普通(网站)1"/>
    <w:basedOn w:val="852"/>
    <w:uiPriority w:val="99"/>
    <w:qFormat/>
    <w:pPr>
      <w:jc w:val="left"/>
      <w:spacing w:before="100" w:beforeAutospacing="1" w:after="100" w:afterAutospacing="1"/>
      <w:widowControl/>
    </w:pPr>
    <w:rPr>
      <w:rFonts w:ascii="宋体" w:hAnsi="宋体"/>
      <w:sz w:val="24"/>
      <w:szCs w:val="24"/>
    </w:rPr>
  </w:style>
  <w:style w:type="paragraph" w:styleId="1105" w:customStyle="1">
    <w:name w:val="普通正文"/>
    <w:basedOn w:val="852"/>
    <w:qFormat/>
    <w:pPr>
      <w:ind w:firstLine="480"/>
      <w:jc w:val="left"/>
      <w:spacing w:before="120" w:after="120" w:line="360" w:lineRule="auto"/>
    </w:pPr>
    <w:rPr>
      <w:rFonts w:ascii="Arial" w:hAnsi="Arial"/>
      <w:sz w:val="24"/>
      <w:szCs w:val="24"/>
    </w:rPr>
  </w:style>
  <w:style w:type="paragraph" w:styleId="1106" w:customStyle="1">
    <w:name w:val="正文首行缩进 213"/>
    <w:basedOn w:val="1107"/>
    <w:next w:val="852"/>
    <w:qFormat/>
    <w:pPr>
      <w:ind w:left="420" w:firstLine="420"/>
      <w:spacing w:after="120"/>
    </w:pPr>
    <w:rPr>
      <w:sz w:val="21"/>
    </w:rPr>
  </w:style>
  <w:style w:type="paragraph" w:styleId="1107" w:customStyle="1">
    <w:name w:val="正文文本缩进112"/>
    <w:basedOn w:val="852"/>
    <w:next w:val="1108"/>
    <w:qFormat/>
    <w:pPr>
      <w:ind w:firstLine="645"/>
    </w:pPr>
    <w:rPr>
      <w:rFonts w:ascii="楷体_GB2312" w:eastAsia="楷体_GB2312"/>
      <w:sz w:val="32"/>
    </w:rPr>
  </w:style>
  <w:style w:type="paragraph" w:styleId="1108" w:customStyle="1">
    <w:name w:val="寄信人地址12"/>
    <w:basedOn w:val="852"/>
    <w:qFormat/>
    <w:rPr>
      <w:rFonts w:ascii="Arial" w:hAnsi="Arial"/>
    </w:rPr>
  </w:style>
  <w:style w:type="paragraph" w:styleId="1109" w:customStyle="1">
    <w:name w:val="正文首行缩进 21"/>
    <w:basedOn w:val="1110"/>
    <w:next w:val="852"/>
    <w:qFormat/>
    <w:pPr>
      <w:ind w:firstLine="420"/>
      <w:spacing w:line="360" w:lineRule="auto"/>
    </w:pPr>
    <w:rPr>
      <w:rFonts w:ascii="宋体" w:hAnsi="宋体" w:eastAsia="宋体"/>
      <w:sz w:val="21"/>
      <w:szCs w:val="20"/>
    </w:rPr>
  </w:style>
  <w:style w:type="paragraph" w:styleId="1110" w:customStyle="1">
    <w:name w:val="正文文本缩进11"/>
    <w:basedOn w:val="852"/>
    <w:next w:val="1111"/>
    <w:qFormat/>
    <w:pPr>
      <w:ind w:firstLine="645"/>
    </w:pPr>
    <w:rPr>
      <w:rFonts w:ascii="楷体_GB2312" w:eastAsia="楷体_GB2312"/>
      <w:sz w:val="32"/>
      <w:szCs w:val="32"/>
    </w:rPr>
  </w:style>
  <w:style w:type="paragraph" w:styleId="1111" w:customStyle="1">
    <w:name w:val="寄信人地址1"/>
    <w:basedOn w:val="852"/>
    <w:qFormat/>
    <w:rPr>
      <w:rFonts w:ascii="Arial" w:hAnsi="Arial"/>
    </w:rPr>
  </w:style>
  <w:style w:type="paragraph" w:styleId="1112" w:customStyle="1">
    <w:name w:val="纯文本1"/>
    <w:basedOn w:val="852"/>
    <w:qFormat/>
    <w:rPr>
      <w:rFonts w:ascii="宋体" w:hAnsi="Courier New" w:cs="Courier New"/>
    </w:rPr>
  </w:style>
  <w:style w:type="paragraph" w:styleId="1113" w:customStyle="1">
    <w:name w:val="Other|1"/>
    <w:basedOn w:val="852"/>
    <w:qFormat/>
    <w:pPr>
      <w:ind w:firstLine="400"/>
      <w:spacing w:line="456" w:lineRule="auto"/>
    </w:pPr>
    <w:rPr>
      <w:rFonts w:hAnsi="宋体"/>
      <w:color w:val="44535a"/>
      <w:sz w:val="20"/>
    </w:rPr>
  </w:style>
  <w:style w:type="paragraph" w:styleId="1114" w:customStyle="1">
    <w:name w:val="纯文本11"/>
    <w:basedOn w:val="852"/>
    <w:qFormat/>
    <w:rPr>
      <w:rFonts w:ascii="宋体" w:hAnsi="Courier New" w:cs="Courier New"/>
    </w:rPr>
  </w:style>
  <w:style w:type="paragraph" w:styleId="1115">
    <w:name w:val="Revision"/>
    <w:hidden/>
    <w:uiPriority w:val="99"/>
    <w:unhideWhenUsed/>
    <w:rPr>
      <w:rFonts w:ascii="Calibri" w:hAnsi="Calibri" w:cs="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http://www.ccgp-jiangsu.gov.cn/jiangsu/zlxz/ee/ee3a4bc5a3454aa2b0d9312230633ce9.html" TargetMode="External"/><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 StyleName=""/>
</file>

<file path=customXml/item2.xml><?xml version="1.0" encoding="utf-8"?>
<contractReview xmlns="http://schemas.wps.cn/vas-ai-hub/contract-review">
  <reviewItems>
    <reviewItem>
      <errorID>4c0dd6e1-517c-4fe9-a0c0-bc6589848b25</errorID>
      <errorWord>1、</errorWord>
      <group>L1_Format</group>
      <groupName>格式问题</groupName>
      <ability>L2_Ordinal</ability>
      <abilityName>序号格式</abilityName>
      <candidateList>
        <item>1.</item>
      </candidateList>
      <explain>当前序号格式不规范，建议修改为规范格式[1.]。</explain>
      <paraID>45287605</paraID>
      <start>0</start>
      <end>2</end>
      <status>unmodified</status>
      <modifiedWord/>
      <trackRevisions>false</trackRevisions>
    </reviewItem>
    <reviewItem>
      <errorID>50ae25b9-22ec-41f9-93f8-dfac2b7cfc77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6C0E9377</paraID>
      <start>0</start>
      <end>2</end>
      <status>unmodified</status>
      <modifiedWord/>
      <trackRevisions>false</trackRevisions>
    </reviewItem>
    <reviewItem>
      <errorID>037b2643-e1f2-4653-866f-85a89d545b89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2A706676</paraID>
      <start>0</start>
      <end>2</end>
      <status>unmodified</status>
      <modifiedWord/>
      <trackRevisions>false</trackRevisions>
    </reviewItem>
    <reviewItem>
      <errorID>9c049512-fbac-4b59-aa8e-11b875f744e5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6A708C98</paraID>
      <start>0</start>
      <end>2</end>
      <status>unmodified</status>
      <modifiedWord/>
      <trackRevisions>false</trackRevisions>
    </reviewItem>
    <reviewItem>
      <errorID>05180466-48df-4325-8053-b8f8ecc07c57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2A8494AC</paraID>
      <start>0</start>
      <end>2</end>
      <status>unmodified</status>
      <modifiedWord/>
      <trackRevisions>false</trackRevisions>
    </reviewItem>
    <reviewItem>
      <errorID>5c547889-a932-45b7-bc03-e9718db4d15b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6D8C2D86</paraID>
      <start>0</start>
      <end>2</end>
      <status>unmodified</status>
      <modifiedWord/>
      <trackRevisions>false</trackRevisions>
    </reviewItem>
    <reviewItem>
      <errorID>0aeec345-a749-4c15-977b-5c464ee1afa3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5C52C680</paraID>
      <start>0</start>
      <end>2</end>
      <status>unmodified</status>
      <modifiedWord/>
      <trackRevisions>false</trackRevisions>
    </reviewItem>
    <reviewItem>
      <errorID>4a91b6e2-9356-4028-b3ba-e8ecccf80bfc</errorID>
      <errorWord>（</errorWord>
      <group>L1_Punc</group>
      <groupName>标点问题</groupName>
      <ability>L2_Punc</ability>
      <abilityName>标点符号检查</abilityName>
      <candidateList>
        <item/>
      </candidateList>
      <explain>同一形式括号套用。</explain>
      <paraID>3AD90770</paraID>
      <start>31</start>
      <end>32</end>
      <status>unmodified</status>
      <modifiedWord/>
      <trackRevisions>false</trackRevisions>
    </reviewItem>
    <reviewItem>
      <errorID>f56bd4d2-6fdd-4442-b46a-30ebdfb264eb</errorID>
      <errorWord>(</errorWord>
      <group>L1_Punc</group>
      <groupName>标点问题</groupName>
      <ability>L2_Punc</ability>
      <abilityName>标点符号检查</abilityName>
      <candidateList/>
      <explain>同一形式括号套用。</explain>
      <paraID>3AD90770</paraID>
      <start>67</start>
      <end>68</end>
      <status>unmodified</status>
      <modifiedWord/>
      <trackRevisions>false</trackRevisions>
    </reviewItem>
    <reviewItem>
      <errorID>52d9bdc8-5b66-48cf-b318-1e61723b2872</errorID>
      <errorWord>)</errorWord>
      <group>L1_Punc</group>
      <groupName>标点问题</groupName>
      <ability>L2_Punc</ability>
      <abilityName>标点符号检查</abilityName>
      <candidateList/>
      <explain>同一形式括号套用。</explain>
      <paraID>3AD90770</paraID>
      <start>77</start>
      <end>78</end>
      <status>unmodified</status>
      <modifiedWord/>
      <trackRevisions>false</trackRevisions>
    </reviewItem>
    <reviewItem>
      <errorID>7c5356ed-0c2c-407d-b8c6-4dc46379762a</errorID>
      <errorWord>）</errorWord>
      <group>L1_Punc</group>
      <groupName>标点问题</groupName>
      <ability>L2_Punc</ability>
      <abilityName>标点符号检查</abilityName>
      <candidateList/>
      <explain>同一形式括号套用。</explain>
      <paraID>3AD90770</paraID>
      <start>128</start>
      <end>129</end>
      <status>unmodified</status>
      <modifiedWord/>
      <trackRevisions>false</trackRevisions>
    </reviewItem>
    <reviewItem>
      <errorID>d513cee0-bc13-438f-aa3f-795a5ee2a052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522462A</paraID>
      <start>0</start>
      <end>2</end>
      <status>unmodified</status>
      <modifiedWord/>
      <trackRevisions>false</trackRevisions>
    </reviewItem>
    <reviewItem>
      <errorID>038c0e9e-1577-460d-8ffa-fcd236137a8b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6858570F</paraID>
      <start>0</start>
      <end>2</end>
      <status>unmodified</status>
      <modifiedWord/>
      <trackRevisions>false</trackRevisions>
    </reviewItem>
    <reviewItem>
      <errorID>115fd225-eb00-42b9-bb49-250ee2648bc5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AE2460B</paraID>
      <start>0</start>
      <end>2</end>
      <status>unmodified</status>
      <modifiedWord/>
      <trackRevisions>false</trackRevisions>
    </reviewItem>
    <reviewItem>
      <errorID>2a8f00c7-f378-419e-ab17-38615035b3f5</errorID>
      <errorWord>(</errorWord>
      <group>L1_Format</group>
      <groupName>格式问题</groupName>
      <ability>L2_HalfPunc</ability>
      <abilityName>全半角检查</abilityName>
      <candidateList>
        <item>（</item>
      </candidateList>
      <explain>文本全半角错误。</explain>
      <paraID> AE2460B</paraID>
      <start>48</start>
      <end>49</end>
      <status>unmodified</status>
      <modifiedWord/>
      <trackRevisions>false</trackRevisions>
    </reviewItem>
    <reviewItem>
      <errorID>9599e934-551f-4643-a81e-e17bce3293ef</errorID>
      <errorWord>)</errorWord>
      <group>L1_Format</group>
      <groupName>格式问题</groupName>
      <ability>L2_HalfPunc</ability>
      <abilityName>全半角检查</abilityName>
      <candidateList>
        <item>）</item>
      </candidateList>
      <explain>文本全半角错误。</explain>
      <paraID> AE2460B</paraID>
      <start>64</start>
      <end>65</end>
      <status>unmodified</status>
      <modifiedWord/>
      <trackRevisions>false</trackRevisions>
    </reviewItem>
    <reviewItem>
      <errorID>089d8b3c-e5cb-49c9-86c8-36af729e4684</errorID>
      <errorWord>(</errorWord>
      <group>L1_Format</group>
      <groupName>格式问题</groupName>
      <ability>L2_HalfPunc</ability>
      <abilityName>全半角检查</abilityName>
      <candidateList>
        <item>（</item>
      </candidateList>
      <explain>文本全半角错误。</explain>
      <paraID> AE2460B</paraID>
      <start>105</start>
      <end>106</end>
      <status>unmodified</status>
      <modifiedWord/>
      <trackRevisions>false</trackRevisions>
    </reviewItem>
    <reviewItem>
      <errorID>0938f164-1f2d-4d5e-be05-091518f7e111</errorID>
      <errorWord>)</errorWord>
      <group>L1_Format</group>
      <groupName>格式问题</groupName>
      <ability>L2_HalfPunc</ability>
      <abilityName>全半角检查</abilityName>
      <candidateList>
        <item>）</item>
      </candidateList>
      <explain>文本全半角错误。</explain>
      <paraID> AE2460B</paraID>
      <start>168</start>
      <end>169</end>
      <status>unmodified</status>
      <modifiedWord/>
      <trackRevisions>false</trackRevisions>
    </reviewItem>
    <reviewItem>
      <errorID>ae850685-becd-4a61-8e0d-5d330e163f71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444E2CDC</paraID>
      <start>0</start>
      <end>2</end>
      <status>unmodified</status>
      <modifiedWord/>
      <trackRevisions>false</trackRevisions>
    </reviewItem>
    <reviewItem>
      <errorID>2b068e9d-c40d-4561-bd04-636dd9389e7f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528A06AA</paraID>
      <start>0</start>
      <end>2</end>
      <status>unmodified</status>
      <modifiedWord/>
      <trackRevisions>false</trackRevisions>
    </reviewItem>
    <reviewItem>
      <errorID>a97cbb1a-6bea-41ae-97b2-8c1dc7954118</errorID>
      <errorWord>(</errorWord>
      <group>L1_Format</group>
      <groupName>格式问题</groupName>
      <ability>L2_HalfPunc</ability>
      <abilityName>全半角检查</abilityName>
      <candidateList>
        <item>（</item>
      </candidateList>
      <explain>文本全半角错误。</explain>
      <paraID>528A06AA</paraID>
      <start>44</start>
      <end>45</end>
      <status>unmodified</status>
      <modifiedWord/>
      <trackRevisions>false</trackRevisions>
    </reviewItem>
    <reviewItem>
      <errorID>0c9566fc-8d05-418f-8dd6-2efa63e419eb</errorID>
      <errorWord>)</errorWord>
      <group>L1_Format</group>
      <groupName>格式问题</groupName>
      <ability>L2_HalfPunc</ability>
      <abilityName>全半角检查</abilityName>
      <candidateList>
        <item>）</item>
      </candidateList>
      <explain>文本全半角错误。</explain>
      <paraID>528A06AA</paraID>
      <start>59</start>
      <end>60</end>
      <status>unmodified</status>
      <modifiedWord/>
      <trackRevisions>false</trackRevisions>
    </reviewItem>
    <reviewItem>
      <errorID>17cc465a-9ce0-4a78-b124-6d5a4b029bbb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4ED39FE</paraID>
      <start>0</start>
      <end>2</end>
      <status>unmodified</status>
      <modifiedWord/>
      <trackRevisions>false</trackRevisions>
    </reviewItem>
    <reviewItem>
      <errorID>9d2a1191-c73f-421d-b392-82e8427072a5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60AC17A7</paraID>
      <start>0</start>
      <end>2</end>
      <status>unmodified</status>
      <modifiedWord/>
      <trackRevisions>false</trackRevisions>
    </reviewItem>
    <reviewItem>
      <errorID>d817a8f3-1078-4499-947d-90cabd150d62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64AABB72</paraID>
      <start>0</start>
      <end>2</end>
      <status>unmodified</status>
      <modifiedWord/>
      <trackRevisions>false</trackRevisions>
    </reviewItem>
    <reviewItem>
      <errorID>4924acef-67ef-47b8-b8af-3e2e432697c8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39C4CCAC</paraID>
      <start>0</start>
      <end>2</end>
      <status>unmodified</status>
      <modifiedWord/>
      <trackRevisions>false</trackRevisions>
    </reviewItem>
    <reviewItem>
      <errorID>27ddd149-3f15-4316-8976-659209c84cd0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39C4CCAC</paraID>
      <start>50</start>
      <end>52</end>
      <status>unmodified</status>
      <modifiedWord/>
      <trackRevisions>false</trackRevisions>
    </reviewItem>
    <reviewItem>
      <errorID>07e7c781-6c5e-4ddf-a913-a5f790a65d45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502B307C</paraID>
      <start>0</start>
      <end>2</end>
      <status>unmodified</status>
      <modifiedWord/>
      <trackRevisions>false</trackRevisions>
    </reviewItem>
    <reviewItem>
      <errorID>6a6083e5-0903-4d4b-b305-0a71b73dd023</errorID>
      <errorWord>(</errorWord>
      <group>L1_Format</group>
      <groupName>格式问题</groupName>
      <ability>L2_HalfPunc</ability>
      <abilityName>全半角检查</abilityName>
      <candidateList>
        <item>（</item>
      </candidateList>
      <explain>文本全半角错误。</explain>
      <paraID>502B307C</paraID>
      <start>115</start>
      <end>116</end>
      <status>unmodified</status>
      <modifiedWord/>
      <trackRevisions>false</trackRevisions>
    </reviewItem>
    <reviewItem>
      <errorID>2099dac3-ab39-43c0-b81d-c446f7a1938b</errorID>
      <errorWord>(</errorWord>
      <group>L1_Format</group>
      <groupName>格式问题</groupName>
      <ability>L2_HalfPunc</ability>
      <abilityName>全半角检查</abilityName>
      <candidateList>
        <item>（</item>
      </candidateList>
      <explain>文本全半角错误。</explain>
      <paraID> C3D7B25</paraID>
      <start>107</start>
      <end>108</end>
      <status>unmodified</status>
      <modifiedWord/>
      <trackRevisions>false</trackRevisions>
    </reviewItem>
    <reviewItem>
      <errorID>4f037569-605c-46d0-bb6c-fb1de319502c</errorID>
      <errorWord>)</errorWord>
      <group>L1_Format</group>
      <groupName>格式问题</groupName>
      <ability>L2_HalfPunc</ability>
      <abilityName>全半角检查</abilityName>
      <candidateList>
        <item>）</item>
      </candidateList>
      <explain>文本全半角错误。</explain>
      <paraID> C3D7B25</paraID>
      <start>137</start>
      <end>138</end>
      <status>unmodified</status>
      <modifiedWord/>
      <trackRevisions>false</trackRevisions>
    </reviewItem>
    <reviewItem>
      <errorID>03e32512-ef27-4eaf-af23-7abd0837d8dc</errorID>
      <errorWord>:</errorWord>
      <group>L1_Format</group>
      <groupName>格式问题</groupName>
      <ability>L2_HalfPunc</ability>
      <abilityName>全半角检查</abilityName>
      <candidateList>
        <item>：</item>
      </candidateList>
      <explain>文本全半角错误。</explain>
      <paraID>639E997B</paraID>
      <start>18</start>
      <end>19</end>
      <status>unmodified</status>
      <modifiedWord/>
      <trackRevisions>false</trackRevisions>
    </reviewItem>
    <reviewItem>
      <errorID>b550e675-ec99-4315-ab85-acbd570d62fc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53FD8B39</paraID>
      <start>0</start>
      <end>2</end>
      <status>unmodified</status>
      <modifiedWord/>
      <trackRevisions>false</trackRevisions>
    </reviewItem>
    <reviewItem>
      <errorID>dfadd2e9-b5ec-40a0-ad56-752d9fe2c270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488F5ABA</paraID>
      <start>0</start>
      <end>2</end>
      <status>unmodified</status>
      <modifiedWord/>
      <trackRevisions>false</trackRevisions>
    </reviewItem>
    <reviewItem>
      <errorID>f00f7ba6-ed4b-4f29-a9e7-40d374ce60a2</errorID>
      <errorWord>100万以下</errorWord>
      <group>L1_Word</group>
      <groupName>字词问题</groupName>
      <ability>L2_Typo</ability>
      <abilityName>字词错误</abilityName>
      <candidateList>
        <item>100万元以下</item>
      </candidateList>
      <explain/>
      <paraID>5ACBCC26</paraID>
      <start>0</start>
      <end>6</end>
      <status>unmodified</status>
      <modifiedWord/>
      <trackRevisions>false</trackRevisions>
    </reviewItem>
    <reviewItem>
      <errorID>b6a950eb-003c-4c1c-9f02-471e18d17708</errorID>
      <errorWord>间</errorWord>
      <group>L1_Word</group>
      <groupName>字词问题</groupName>
      <ability>L2_Typo</ability>
      <abilityName>字词错误</abilityName>
      <candidateList>
        <item>间之</item>
      </candidateList>
      <explain/>
      <paraID>174A44F6</paraID>
      <start>10</start>
      <end>11</end>
      <status>unmodified</status>
      <modifiedWord/>
      <trackRevisions>false</trackRevisions>
    </reviewItem>
    <reviewItem>
      <errorID>a7d88b00-1d96-487b-a3d6-868cdb12f950</errorID>
      <errorWord>法律、法规</errorWord>
      <group>L1_Word</group>
      <groupName>字词问题</groupName>
      <ability>L2_Typo</ability>
      <abilityName>字词错误</abilityName>
      <candidateList>
        <item>法律法规</item>
      </candidateList>
      <explain/>
      <paraID>47D58F2E</paraID>
      <start>11</start>
      <end>16</end>
      <status>unmodified</status>
      <modifiedWord/>
      <trackRevisions>false</trackRevisions>
    </reviewItem>
    <reviewItem>
      <errorID>7a513693-08e3-415b-a4da-84ce6f844628</errorID>
      <errorWord>过程中涉及到</errorWord>
      <group>L1_Word</group>
      <groupName>字词问题</groupName>
      <ability>L2_Typo</ability>
      <abilityName>字词错误</abilityName>
      <candidateList>
        <item>过程中涉及</item>
      </candidateList>
      <explain/>
      <paraID>1E97F98F</paraID>
      <start>11</start>
      <end>17</end>
      <status>unmodified</status>
      <modifiedWord/>
      <trackRevisions>false</trackRevisions>
    </reviewItem>
    <reviewItem>
      <errorID>f04a29c3-8bb0-4f33-9671-9e2b0393ccca</errorID>
      <errorWord>不</errorWord>
      <group>L1_Word</group>
      <groupName>字词问题</groupName>
      <ability>L2_Typo</ability>
      <abilityName>字词错误</abilityName>
      <candidateList>
        <item>不符</item>
      </candidateList>
      <explain/>
      <paraID>2ECE91B6</paraID>
      <start>47</start>
      <end>48</end>
      <status>unmodified</status>
      <modifiedWord/>
      <trackRevisions>false</trackRevisions>
    </reviewItem>
    <reviewItem>
      <errorID>29617b12-8d42-4fea-b345-819d3be813ad</errorID>
      <errorWord>保持通讯畅通</errorWord>
      <group>L1_Word</group>
      <groupName>字词问题</groupName>
      <ability>L2_Typo</ability>
      <abilityName>字词错误</abilityName>
      <candidateList>
        <item>保持通信畅通</item>
      </candidateList>
      <explain/>
      <paraID>7C28E14D</paraID>
      <start>18</start>
      <end>24</end>
      <status>unmodified</status>
      <modifiedWord/>
      <trackRevisions>false</trackRevisions>
    </reviewItem>
    <reviewItem>
      <errorID>cf2281fc-f6c9-48d3-aafb-7861386face2</errorID>
      <errorWord>国家发改委</errorWord>
      <group>L1_Knowledge</group>
      <groupName>知识性问题</groupName>
      <ability>L2_Knowledge</ability>
      <abilityName>其他知识</abilityName>
      <candidateList>
        <item>国家发展改革委</item>
      </candidateList>
      <explain/>
      <paraID>12D02B02</paraID>
      <start>17</start>
      <end>22</end>
      <status>unmodified</status>
      <modifiedWord/>
      <trackRevisions>false</trackRevisions>
    </reviewItem>
    <reviewItem>
      <errorID>c43a4f79-33c5-4c1f-b050-23fdc4a38c4d</errorID>
      <errorWord>,</errorWord>
      <group>L1_Format</group>
      <groupName>格式问题</groupName>
      <ability>L2_HalfPunc</ability>
      <abilityName>全半角检查</abilityName>
      <candidateList>
        <item>，</item>
      </candidateList>
      <explain>文本全半角错误。</explain>
      <paraID>4A80B8C2</paraID>
      <start>52</start>
      <end>53</end>
      <status>unmodified</status>
      <modifiedWord/>
      <trackRevisions>false</trackRevisions>
    </reviewItem>
    <reviewItem>
      <errorID>3977f6c6-ba8b-4ea3-8fa2-c548bafcee17</errorID>
      <errorWord>,</errorWord>
      <group>L1_Format</group>
      <groupName>格式问题</groupName>
      <ability>L2_HalfPunc</ability>
      <abilityName>全半角检查</abilityName>
      <candidateList>
        <item>，</item>
      </candidateList>
      <explain>文本全半角错误。</explain>
      <paraID>3AF42446</paraID>
      <start>20</start>
      <end>21</end>
      <status>unmodified</status>
      <modifiedWord/>
      <trackRevisions>false</trackRevisions>
    </reviewItem>
    <reviewItem>
      <errorID>98e385ee-1ba6-44d6-a2a9-2f2a48a6e0ce</errorID>
      <errorWord>（</errorWord>
      <group>L1_Punc</group>
      <groupName>标点问题</groupName>
      <ability>L2_Punc</ability>
      <abilityName>标点符号检查</abilityName>
      <candidateList/>
      <explain>同一形式括号套用。</explain>
      <paraID> F90AFD2</paraID>
      <start>64</start>
      <end>65</end>
      <status>unmodified</status>
      <modifiedWord/>
      <trackRevisions>false</trackRevisions>
    </reviewItem>
    <reviewItem>
      <errorID>5536cdc1-0193-4998-ad3a-96abe713cab2</errorID>
      <errorWord>）</errorWord>
      <group>L1_Punc</group>
      <groupName>标点问题</groupName>
      <ability>L2_Punc</ability>
      <abilityName>标点符号检查</abilityName>
      <candidateList/>
      <explain>同一形式括号套用。</explain>
      <paraID> F90AFD2</paraID>
      <start>81</start>
      <end>82</end>
      <status>unmodified</status>
      <modifiedWord/>
      <trackRevisions>false</trackRevisions>
    </reviewItem>
    <reviewItem>
      <errorID>4b943b04-a706-462e-be76-65c32266bea2</errorID>
      <errorWord>（</errorWord>
      <group>L1_Punc</group>
      <groupName>标点问题</groupName>
      <ability>L2_Punc</ability>
      <abilityName>标点符号检查</abilityName>
      <candidateList/>
      <explain>同一形式括号套用。</explain>
      <paraID> F90AFD2</paraID>
      <start>108</start>
      <end>109</end>
      <status>unmodified</status>
      <modifiedWord/>
      <trackRevisions>false</trackRevisions>
    </reviewItem>
    <reviewItem>
      <errorID>2db01f8a-9f66-4ff6-be79-7c7643ea974e</errorID>
      <errorWord>）</errorWord>
      <group>L1_Punc</group>
      <groupName>标点问题</groupName>
      <ability>L2_Punc</ability>
      <abilityName>标点符号检查</abilityName>
      <candidateList/>
      <explain>同一形式括号套用。</explain>
      <paraID> F90AFD2</paraID>
      <start>113</start>
      <end>114</end>
      <status>unmodified</status>
      <modifiedWord/>
      <trackRevisions>false</trackRevisions>
    </reviewItem>
    <reviewItem>
      <errorID>e3f3766c-c552-43f9-a11e-49a88dbb6f8d</errorID>
      <errorWord>（</errorWord>
      <group>L1_Punc</group>
      <groupName>标点问题</groupName>
      <ability>L2_Punc</ability>
      <abilityName>标点符号检查</abilityName>
      <candidateList/>
      <explain>同一形式括号套用。</explain>
      <paraID> F90AFD2</paraID>
      <start>119</start>
      <end>120</end>
      <status>unmodified</status>
      <modifiedWord/>
      <trackRevisions>false</trackRevisions>
    </reviewItem>
    <reviewItem>
      <errorID>a1c04b87-9113-420c-bc1b-68b39ad3990b</errorID>
      <errorWord>）</errorWord>
      <group>L1_Punc</group>
      <groupName>标点问题</groupName>
      <ability>L2_Punc</ability>
      <abilityName>标点符号检查</abilityName>
      <candidateList/>
      <explain>同一形式括号套用。</explain>
      <paraID> F90AFD2</paraID>
      <start>133</start>
      <end>134</end>
      <status>unmodified</status>
      <modifiedWord/>
      <trackRevisions>false</trackRevisions>
    </reviewItem>
    <reviewItem>
      <errorID>f955d560-c328-4749-b138-5f497ee7c4d0</errorID>
      <errorWord>(</errorWord>
      <group>L1_Format</group>
      <groupName>格式问题</groupName>
      <ability>L2_HalfPunc</ability>
      <abilityName>全半角检查</abilityName>
      <candidateList>
        <item>（</item>
      </candidateList>
      <explain>文本全半角错误。</explain>
      <paraID>48A09E0E</paraID>
      <start>94</start>
      <end>95</end>
      <status>unmodified</status>
      <modifiedWord/>
      <trackRevisions>false</trackRevisions>
    </reviewItem>
    <reviewItem>
      <errorID>04273f37-5c84-4cd0-9f46-b019613eda8c</errorID>
      <errorWord>)</errorWord>
      <group>L1_Format</group>
      <groupName>格式问题</groupName>
      <ability>L2_HalfPunc</ability>
      <abilityName>全半角检查</abilityName>
      <candidateList>
        <item>）</item>
      </candidateList>
      <explain>文本全半角错误。</explain>
      <paraID>48A09E0E</paraID>
      <start>104</start>
      <end>105</end>
      <status>unmodified</status>
      <modifiedWord/>
      <trackRevisions>false</trackRevisions>
    </reviewItem>
    <reviewItem>
      <errorID>16c8ad8a-4f1e-484f-8b42-18e0f024f4b4</errorID>
      <errorWord>(</errorWord>
      <group>L1_Format</group>
      <groupName>格式问题</groupName>
      <ability>L2_HalfPunc</ability>
      <abilityName>全半角检查</abilityName>
      <candidateList>
        <item>（</item>
      </candidateList>
      <explain>文本全半角错误。</explain>
      <paraID>4E02E16B</paraID>
      <start>7</start>
      <end>8</end>
      <status>unmodified</status>
      <modifiedWord/>
      <trackRevisions>false</trackRevisions>
    </reviewItem>
    <reviewItem>
      <errorID>4291699f-85ea-433e-91d3-e9ab9f496406</errorID>
      <errorWord>)</errorWord>
      <group>L1_Format</group>
      <groupName>格式问题</groupName>
      <ability>L2_HalfPunc</ability>
      <abilityName>全半角检查</abilityName>
      <candidateList>
        <item>）</item>
      </candidateList>
      <explain>文本全半角错误。</explain>
      <paraID>4E02E16B</paraID>
      <start>18</start>
      <end>19</end>
      <status>unmodified</status>
      <modifiedWord/>
      <trackRevisions>false</trackRevisions>
    </reviewItem>
    <reviewItem>
      <errorID>23d49e70-4c52-483a-b74c-6dbe82b65919</errorID>
      <errorWord>、、</errorWord>
      <group>L1_Punc</group>
      <groupName>标点问题</groupName>
      <ability>L2_Punc</ability>
      <abilityName>标点符号检查</abilityName>
      <candidateList>
        <item>、</item>
      </candidateList>
      <explain/>
      <paraID>3CEDA9ED</paraID>
      <start>39</start>
      <end>41</end>
      <status>unmodified</status>
      <modifiedWord/>
      <trackRevisions>false</trackRevisions>
    </reviewItem>
    <reviewItem>
      <errorID>677b62cf-d977-4b0b-9d20-90e9be3404a3</errorID>
      <errorWord>，</errorWord>
      <group>L1_Word</group>
      <groupName>字词问题</groupName>
      <ability>L2_Typo</ability>
      <abilityName>字词错误</abilityName>
      <candidateList>
        <item>，具</item>
      </candidateList>
      <explain/>
      <paraID>26461B25</paraID>
      <start>14</start>
      <end>15</end>
      <status>unmodified</status>
      <modifiedWord/>
      <trackRevisions>false</trackRevisions>
    </reviewItem>
    <reviewItem>
      <errorID>d74a4f83-66b1-4c2f-8b24-da2655027d87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7DC16550</paraID>
      <start>44</start>
      <end>47</end>
      <status>unmodified</status>
      <modifiedWord/>
      <trackRevisions>false</trackRevisions>
    </reviewItem>
    <reviewItem>
      <errorID>36c44beb-ada4-4e5c-8ed7-60ff1d230fc3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7DC16550</paraID>
      <start>51</start>
      <end>54</end>
      <status>unmodified</status>
      <modifiedWord/>
      <trackRevisions>false</trackRevisions>
    </reviewItem>
    <reviewItem>
      <errorID>035e4ac4-8368-429c-a5a3-67a073906f17</errorID>
      <errorWord>，</errorWord>
      <group>L1_Word</group>
      <groupName>字词问题</groupName>
      <ability>L2_Typo</ability>
      <abilityName>字词错误</abilityName>
      <candidateList>
        <item>，以</item>
      </candidateList>
      <explain/>
      <paraID>2D0327C8</paraID>
      <start>20</start>
      <end>21</end>
      <status>unmodified</status>
      <modifiedWord/>
      <trackRevisions>false</trackRevisions>
    </reviewItem>
    <reviewItem>
      <errorID>303633e5-c4b3-4108-8366-fae95e0250b0</errorID>
      <errorWord>员</errorWord>
      <group>L1_Word</group>
      <groupName>字词问题</groupName>
      <ability>L2_Typo</ability>
      <abilityName>字词错误</abilityName>
      <candidateList>
        <item>员和</item>
      </candidateList>
      <explain/>
      <paraID>  7DE787</paraID>
      <start>12</start>
      <end>13</end>
      <status>unmodified</status>
      <modifiedWord/>
      <trackRevisions>false</trackRevisions>
    </reviewItem>
    <reviewItem>
      <errorID>d0a33915-eebc-4bf5-8190-ef8add4189a5</errorID>
      <errorWord>需具备</errorWord>
      <group>L1_Word</group>
      <groupName>字词问题</groupName>
      <ability>L2_Typo</ability>
      <abilityName>字词错误</abilityName>
      <candidateList>
        <item>须具备</item>
      </candidateList>
      <explain/>
      <paraID>  7DE787</paraID>
      <start>18</start>
      <end>21</end>
      <status>unmodified</status>
      <modifiedWord/>
      <trackRevisions>false</trackRevisions>
    </reviewItem>
    <reviewItem>
      <errorID>aeaa6ab1-3ddc-4624-a209-45247246b5ef</errorID>
      <errorWord>需具备</errorWord>
      <group>L1_Word</group>
      <groupName>字词问题</groupName>
      <ability>L2_Typo</ability>
      <abilityName>字词错误</abilityName>
      <candidateList>
        <item>须具备</item>
      </candidateList>
      <explain/>
      <paraID>  7DE787</paraID>
      <start>107</start>
      <end>110</end>
      <status>unmodified</status>
      <modifiedWord/>
      <trackRevisions>false</trackRevisions>
    </reviewItem>
    <reviewItem>
      <errorID>b1ee9ec0-a7d9-4ffd-8494-11e83aba7c6b</errorID>
      <errorWord>，</errorWord>
      <group>L1_Word</group>
      <groupName>字词问题</groupName>
      <ability>L2_Typo</ability>
      <abilityName>字词错误</abilityName>
      <candidateList>
        <item>，具</item>
      </candidateList>
      <explain/>
      <paraID>73537E7F</paraID>
      <start>17</start>
      <end>18</end>
      <status>unmodified</status>
      <modifiedWord/>
      <trackRevisions>false</trackRevisions>
    </reviewItem>
    <reviewItem>
      <errorID>52f188d3-16dd-4935-bda4-47a7674c72ad</errorID>
      <errorWord>强</errorWord>
      <group>L1_Word</group>
      <groupName>字词问题</groupName>
      <ability>L2_Typo</ability>
      <abilityName>字词错误</abilityName>
      <candidateList>
        <item>强和</item>
      </candidateList>
      <explain/>
      <paraID>798A6664</paraID>
      <start>72</start>
      <end>73</end>
      <status>unmodified</status>
      <modifiedWord/>
      <trackRevisions>false</trackRevisions>
    </reviewItem>
    <reviewItem>
      <errorID>0443f809-41d5-429e-956d-2c4716c29a2e</errorID>
      <errorWord>支撑到</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2C614BE5</paraID>
      <start>10</start>
      <end>13</end>
      <status>unmodified</status>
      <modifiedWord/>
      <trackRevisions>false</trackRevisions>
    </reviewItem>
    <reviewItem>
      <errorID>13e5b96e-8c22-4021-9357-ff219b830851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1B42203A</paraID>
      <start>13</start>
      <end>15</end>
      <status>unmodified</status>
      <modifiedWord/>
      <trackRevisions>false</trackRevisions>
    </reviewItem>
    <reviewItem>
      <errorID>871a72b2-c795-4acd-a734-c5f2862b53dc</errorID>
      <errorWord>:</errorWord>
      <group>L1_Format</group>
      <groupName>格式问题</groupName>
      <ability>L2_HalfPunc</ability>
      <abilityName>全半角检查</abilityName>
      <candidateList>
        <item>：</item>
      </candidateList>
      <explain>文本全半角错误。</explain>
      <paraID> 531A618</paraID>
      <start>9</start>
      <end>10</end>
      <status>unmodified</status>
      <modifiedWord/>
      <trackRevisions>false</trackRevisions>
    </reviewItem>
    <reviewItem>
      <errorID>750c8366-4d7a-4cf7-98f4-b4fa64d7fa7a</errorID>
      <errorWord>:</errorWord>
      <group>L1_Format</group>
      <groupName>格式问题</groupName>
      <ability>L2_HalfPunc</ability>
      <abilityName>全半角检查</abilityName>
      <candidateList>
        <item>：</item>
      </candidateList>
      <explain>文本全半角错误。</explain>
      <paraID>60D5A4BC</paraID>
      <start>8</start>
      <end>9</end>
      <status>unmodified</status>
      <modifiedWord/>
      <trackRevisions>false</trackRevisions>
    </reviewItem>
    <reviewItem>
      <errorID>f5f2627b-7334-4967-acb4-1afe1a155d9e</errorID>
      <errorWord>:</errorWord>
      <group>L1_Format</group>
      <groupName>格式问题</groupName>
      <ability>L2_HalfPunc</ability>
      <abilityName>全半角检查</abilityName>
      <candidateList>
        <item>：</item>
      </candidateList>
      <explain>文本全半角错误。</explain>
      <paraID>35104F40</paraID>
      <start>7</start>
      <end>8</end>
      <status>unmodified</status>
      <modifiedWord/>
      <trackRevisions>false</trackRevisions>
    </reviewItem>
    <reviewItem>
      <errorID>511ab408-e5e4-4c68-a27d-422bee78501f</errorID>
      <errorWord>:</errorWord>
      <group>L1_Format</group>
      <groupName>格式问题</groupName>
      <ability>L2_HalfPunc</ability>
      <abilityName>全半角检查</abilityName>
      <candidateList>
        <item>：</item>
      </candidateList>
      <explain>文本全半角错误。</explain>
      <paraID>5111443A</paraID>
      <start>6</start>
      <end>7</end>
      <status>unmodified</status>
      <modifiedWord/>
      <trackRevisions>false</trackRevisions>
    </reviewItem>
    <reviewItem>
      <errorID>742379fc-b589-42f1-a8b4-762cfc9cf367</errorID>
      <errorWord>:</errorWord>
      <group>L1_Format</group>
      <groupName>格式问题</groupName>
      <ability>L2_HalfPunc</ability>
      <abilityName>全半角检查</abilityName>
      <candidateList>
        <item>：</item>
      </candidateList>
      <explain>文本全半角错误。</explain>
      <paraID>70757EC2</paraID>
      <start>4</start>
      <end>5</end>
      <status>unmodified</status>
      <modifiedWord/>
      <trackRevisions>false</trackRevisions>
    </reviewItem>
    <reviewItem>
      <errorID>48f678da-6812-442d-b946-73d832eddca1</errorID>
      <errorWord>:</errorWord>
      <group>L1_Format</group>
      <groupName>格式问题</groupName>
      <ability>L2_HalfPunc</ability>
      <abilityName>全半角检查</abilityName>
      <candidateList>
        <item>：</item>
      </candidateList>
      <explain>文本全半角错误。</explain>
      <paraID>6EABD9BB</paraID>
      <start>8</start>
      <end>9</end>
      <status>unmodified</status>
      <modifiedWord/>
      <trackRevisions>false</trackRevisions>
    </reviewItem>
    <reviewItem>
      <errorID>19041707-5cc6-4394-9ea7-c8b2358fb836</errorID>
      <errorWord>:</errorWord>
      <group>L1_Format</group>
      <groupName>格式问题</groupName>
      <ability>L2_HalfPunc</ability>
      <abilityName>全半角检查</abilityName>
      <candidateList>
        <item>：</item>
      </candidateList>
      <explain>文本全半角错误。</explain>
      <paraID>1EC68971</paraID>
      <start>7</start>
      <end>8</end>
      <status>unmodified</status>
      <modifiedWord/>
      <trackRevisions>false</trackRevisions>
    </reviewItem>
    <reviewItem>
      <errorID>8ca7d0f9-6405-47a0-a336-bdfea16c149c</errorID>
      <errorWord>:</errorWord>
      <group>L1_Format</group>
      <groupName>格式问题</groupName>
      <ability>L2_HalfPunc</ability>
      <abilityName>全半角检查</abilityName>
      <candidateList>
        <item>：</item>
      </candidateList>
      <explain>文本全半角错误。</explain>
      <paraID>36CD09A9</paraID>
      <start>6</start>
      <end>7</end>
      <status>unmodified</status>
      <modifiedWord/>
      <trackRevisions>false</trackRevisions>
    </reviewItem>
    <reviewItem>
      <errorID>4c47cfcf-ce41-445d-abf5-a43b9830f1c9</errorID>
      <errorWord>:</errorWord>
      <group>L1_Format</group>
      <groupName>格式问题</groupName>
      <ability>L2_HalfPunc</ability>
      <abilityName>全半角检查</abilityName>
      <candidateList>
        <item>：</item>
      </candidateList>
      <explain>文本全半角错误。</explain>
      <paraID>630297EF</paraID>
      <start>6</start>
      <end>7</end>
      <status>unmodified</status>
      <modifiedWord/>
      <trackRevisions>false</trackRevisions>
    </reviewItem>
    <reviewItem>
      <errorID>ec9a94e6-c71c-4f0a-8a79-3f78bc44eb8a</errorID>
      <errorWord>:</errorWord>
      <group>L1_Format</group>
      <groupName>格式问题</groupName>
      <ability>L2_HalfPunc</ability>
      <abilityName>全半角检查</abilityName>
      <candidateList>
        <item>：</item>
      </candidateList>
      <explain>文本全半角错误。</explain>
      <paraID>2108218E</paraID>
      <start>6</start>
      <end>7</end>
      <status>unmodified</status>
      <modifiedWord/>
      <trackRevisions>false</trackRevisions>
    </reviewItem>
    <reviewItem>
      <errorID>d6b41cd3-3ef8-4c80-8d4f-76596d8b58d8</errorID>
      <errorWord>:</errorWord>
      <group>L1_Format</group>
      <groupName>格式问题</groupName>
      <ability>L2_HalfPunc</ability>
      <abilityName>全半角检查</abilityName>
      <candidateList>
        <item>：</item>
      </candidateList>
      <explain>文本全半角错误。</explain>
      <paraID>635D86DF</paraID>
      <start>6</start>
      <end>7</end>
      <status>unmodified</status>
      <modifiedWord/>
      <trackRevisions>false</trackRevisions>
    </reviewItem>
    <reviewItem>
      <errorID>7eb50f82-10cb-488b-9490-f0013b9b54f3</errorID>
      <errorWord>:</errorWord>
      <group>L1_Format</group>
      <groupName>格式问题</groupName>
      <ability>L2_HalfPunc</ability>
      <abilityName>全半角检查</abilityName>
      <candidateList>
        <item>：</item>
      </candidateList>
      <explain>文本全半角错误。</explain>
      <paraID>4E0BE1CE</paraID>
      <start>4</start>
      <end>5</end>
      <status>unmodified</status>
      <modifiedWord/>
      <trackRevisions>false</trackRevisions>
    </reviewItem>
    <reviewItem>
      <errorID>cd6bea88-189f-4793-8f2b-cd1d9eec32ca</errorID>
      <errorWord>:</errorWord>
      <group>L1_Format</group>
      <groupName>格式问题</groupName>
      <ability>L2_HalfPunc</ability>
      <abilityName>全半角检查</abilityName>
      <candidateList>
        <item>：</item>
      </candidateList>
      <explain>文本全半角错误。</explain>
      <paraID>176143E2</paraID>
      <start>4</start>
      <end>5</end>
      <status>unmodified</status>
      <modifiedWord/>
      <trackRevisions>false</trackRevisions>
    </reviewItem>
    <reviewItem>
      <errorID>14b6a472-f2dd-41b4-a3b9-467c064aeef1</errorID>
      <errorWord>:</errorWord>
      <group>L1_Format</group>
      <groupName>格式问题</groupName>
      <ability>L2_HalfPunc</ability>
      <abilityName>全半角检查</abilityName>
      <candidateList>
        <item>：</item>
      </candidateList>
      <explain>文本全半角错误。</explain>
      <paraID>2EE15594</paraID>
      <start>5</start>
      <end>6</end>
      <status>unmodified</status>
      <modifiedWord/>
      <trackRevisions>false</trackRevisions>
    </reviewItem>
    <reviewItem>
      <errorID>b9a21546-e48b-4950-9186-e57a6f6d2003</errorID>
      <errorWord>:</errorWord>
      <group>L1_Format</group>
      <groupName>格式问题</groupName>
      <ability>L2_HalfPunc</ability>
      <abilityName>全半角检查</abilityName>
      <candidateList>
        <item>：</item>
      </candidateList>
      <explain>文本全半角错误。</explain>
      <paraID>1FAFFF05</paraID>
      <start>3</start>
      <end>4</end>
      <status>unmodified</status>
      <modifiedWord/>
      <trackRevisions>false</trackRevisions>
    </reviewItem>
    <reviewItem>
      <errorID>474681d0-1f09-40c7-87ba-822998060643</errorID>
      <errorWord>:</errorWord>
      <group>L1_Format</group>
      <groupName>格式问题</groupName>
      <ability>L2_HalfPunc</ability>
      <abilityName>全半角检查</abilityName>
      <candidateList>
        <item>：</item>
      </candidateList>
      <explain>文本全半角错误。</explain>
      <paraID>4C5866E6</paraID>
      <start>4</start>
      <end>5</end>
      <status>unmodified</status>
      <modifiedWord/>
      <trackRevisions>false</trackRevisions>
    </reviewItem>
    <reviewItem>
      <errorID>1735a71d-ea8b-413a-af68-3b8055a02990</errorID>
      <errorWord>:</errorWord>
      <group>L1_Format</group>
      <groupName>格式问题</groupName>
      <ability>L2_HalfPunc</ability>
      <abilityName>全半角检查</abilityName>
      <candidateList>
        <item>：</item>
      </candidateList>
      <explain>文本全半角错误。</explain>
      <paraID>4C41EA26</paraID>
      <start>4</start>
      <end>5</end>
      <status>unmodified</status>
      <modifiedWord/>
      <trackRevisions>false</trackRevisions>
    </reviewItem>
    <reviewItem>
      <errorID>892ee236-4fc3-445a-8d24-143c6063c4a9</errorID>
      <errorWord>:</errorWord>
      <group>L1_Format</group>
      <groupName>格式问题</groupName>
      <ability>L2_HalfPunc</ability>
      <abilityName>全半角检查</abilityName>
      <candidateList>
        <item>：</item>
      </candidateList>
      <explain>文本全半角错误。</explain>
      <paraID>4DDF9932</paraID>
      <start>5</start>
      <end>6</end>
      <status>unmodified</status>
      <modifiedWord/>
      <trackRevisions>false</trackRevisions>
    </reviewItem>
    <reviewItem>
      <errorID>2ad6ddde-9a2c-4835-9b1c-291b2688d737</errorID>
      <errorWord>:</errorWord>
      <group>L1_Format</group>
      <groupName>格式问题</groupName>
      <ability>L2_HalfPunc</ability>
      <abilityName>全半角检查</abilityName>
      <candidateList>
        <item>：</item>
      </candidateList>
      <explain>文本全半角错误。</explain>
      <paraID>6C353233</paraID>
      <start>6</start>
      <end>7</end>
      <status>unmodified</status>
      <modifiedWord/>
      <trackRevisions>false</trackRevisions>
    </reviewItem>
    <reviewItem>
      <errorID>5e0bf3fc-40c2-481e-b79f-1e55cbb8b31b</errorID>
      <errorWord>:</errorWord>
      <group>L1_Format</group>
      <groupName>格式问题</groupName>
      <ability>L2_HalfPunc</ability>
      <abilityName>全半角检查</abilityName>
      <candidateList>
        <item>：</item>
      </candidateList>
      <explain>文本全半角错误。</explain>
      <paraID>1DADF73A</paraID>
      <start>4</start>
      <end>5</end>
      <status>unmodified</status>
      <modifiedWord/>
      <trackRevisions>false</trackRevisions>
    </reviewItem>
    <reviewItem>
      <errorID>16819fbb-7886-4bff-afae-00e0a582112c</errorID>
      <errorWord>:</errorWord>
      <group>L1_Format</group>
      <groupName>格式问题</groupName>
      <ability>L2_HalfPunc</ability>
      <abilityName>全半角检查</abilityName>
      <candidateList>
        <item>：</item>
      </candidateList>
      <explain>文本全半角错误。</explain>
      <paraID>7E7A1657</paraID>
      <start>4</start>
      <end>5</end>
      <status>unmodified</status>
      <modifiedWord/>
      <trackRevisions>false</trackRevisions>
    </reviewItem>
    <reviewItem>
      <errorID>e0a3e0a3-74b6-4b95-843c-95dcc63f2bbd</errorID>
      <errorWord>:</errorWord>
      <group>L1_Format</group>
      <groupName>格式问题</groupName>
      <ability>L2_HalfPunc</ability>
      <abilityName>全半角检查</abilityName>
      <candidateList>
        <item>：</item>
      </candidateList>
      <explain>文本全半角错误。</explain>
      <paraID>2244D3C7</paraID>
      <start>5</start>
      <end>6</end>
      <status>unmodified</status>
      <modifiedWord/>
      <trackRevisions>false</trackRevisions>
    </reviewItem>
    <reviewItem>
      <errorID>f76b50bf-1b30-44a9-9e46-130f44333b13</errorID>
      <errorWord>:</errorWord>
      <group>L1_Format</group>
      <groupName>格式问题</groupName>
      <ability>L2_HalfPunc</ability>
      <abilityName>全半角检查</abilityName>
      <candidateList>
        <item>：</item>
      </candidateList>
      <explain>文本全半角错误。</explain>
      <paraID>554523C0</paraID>
      <start>4</start>
      <end>5</end>
      <status>unmodified</status>
      <modifiedWord/>
      <trackRevisions>false</trackRevisions>
    </reviewItem>
    <reviewItem>
      <errorID>9653f21f-9f88-445a-a3a8-49003f72bdd8</errorID>
      <errorWord>:</errorWord>
      <group>L1_Format</group>
      <groupName>格式问题</groupName>
      <ability>L2_HalfPunc</ability>
      <abilityName>全半角检查</abilityName>
      <candidateList>
        <item>：</item>
      </candidateList>
      <explain>文本全半角错误。</explain>
      <paraID>7E8A9726</paraID>
      <start>4</start>
      <end>5</end>
      <status>unmodified</status>
      <modifiedWord/>
      <trackRevisions>false</trackRevisions>
    </reviewItem>
    <reviewItem>
      <errorID>cf2ebdf9-1eb7-4caf-ba2c-c91fbd761dc8</errorID>
      <errorWord>:</errorWord>
      <group>L1_Format</group>
      <groupName>格式问题</groupName>
      <ability>L2_HalfPunc</ability>
      <abilityName>全半角检查</abilityName>
      <candidateList>
        <item>：</item>
      </candidateList>
      <explain>文本全半角错误。</explain>
      <paraID>53A84092</paraID>
      <start>3</start>
      <end>4</end>
      <status>unmodified</status>
      <modifiedWord/>
      <trackRevisions>false</trackRevisions>
    </reviewItem>
    <reviewItem>
      <errorID>969cdec2-2a34-4a07-81ef-616b324bfef5</errorID>
      <errorWord>:</errorWord>
      <group>L1_Format</group>
      <groupName>格式问题</groupName>
      <ability>L2_HalfPunc</ability>
      <abilityName>全半角检查</abilityName>
      <candidateList>
        <item>：</item>
      </candidateList>
      <explain>文本全半角错误。</explain>
      <paraID>2761D73B</paraID>
      <start>4</start>
      <end>5</end>
      <status>unmodified</status>
      <modifiedWord/>
      <trackRevisions>false</trackRevisions>
    </reviewItem>
    <reviewItem>
      <errorID>3ce559c7-b658-4bf9-b044-c55670c2ba2c</errorID>
      <errorWord>:</errorWord>
      <group>L1_Format</group>
      <groupName>格式问题</groupName>
      <ability>L2_HalfPunc</ability>
      <abilityName>全半角检查</abilityName>
      <candidateList>
        <item>：</item>
      </candidateList>
      <explain>文本全半角错误。</explain>
      <paraID>37DB670C</paraID>
      <start>4</start>
      <end>5</end>
      <status>unmodified</status>
      <modifiedWord/>
      <trackRevisions>false</trackRevisions>
    </reviewItem>
    <reviewItem>
      <errorID>694598e0-2d59-4c50-98db-ecdbb9e39ef6</errorID>
      <errorWord>:</errorWord>
      <group>L1_Format</group>
      <groupName>格式问题</groupName>
      <ability>L2_HalfPunc</ability>
      <abilityName>全半角检查</abilityName>
      <candidateList>
        <item>：</item>
      </candidateList>
      <explain>文本全半角错误。</explain>
      <paraID>60CA25DF</paraID>
      <start>4</start>
      <end>5</end>
      <status>unmodified</status>
      <modifiedWord/>
      <trackRevisions>false</trackRevisions>
    </reviewItem>
    <reviewItem>
      <errorID>461d4f82-8384-497c-886a-2ce36c8d5e17</errorID>
      <errorWord>:</errorWord>
      <group>L1_Format</group>
      <groupName>格式问题</groupName>
      <ability>L2_HalfPunc</ability>
      <abilityName>全半角检查</abilityName>
      <candidateList>
        <item>：</item>
      </candidateList>
      <explain>文本全半角错误。</explain>
      <paraID>3F781259</paraID>
      <start>5</start>
      <end>6</end>
      <status>unmodified</status>
      <modifiedWord/>
      <trackRevisions>false</trackRevisions>
    </reviewItem>
    <reviewItem>
      <errorID>93fef2ca-828a-4f11-a3c1-3721db528061</errorID>
      <errorWord>:</errorWord>
      <group>L1_Format</group>
      <groupName>格式问题</groupName>
      <ability>L2_HalfPunc</ability>
      <abilityName>全半角检查</abilityName>
      <candidateList>
        <item>：</item>
      </candidateList>
      <explain>文本全半角错误。</explain>
      <paraID>62F706AD</paraID>
      <start>4</start>
      <end>5</end>
      <status>unmodified</status>
      <modifiedWord/>
      <trackRevisions>false</trackRevisions>
    </reviewItem>
    <reviewItem>
      <errorID>3a2232c6-fce1-4c36-9dcf-fe555f75d95c</errorID>
      <errorWord>:</errorWord>
      <group>L1_Format</group>
      <groupName>格式问题</groupName>
      <ability>L2_HalfPunc</ability>
      <abilityName>全半角检查</abilityName>
      <candidateList>
        <item>：</item>
      </candidateList>
      <explain>文本全半角错误。</explain>
      <paraID>57FBEE11</paraID>
      <start>4</start>
      <end>5</end>
      <status>unmodified</status>
      <modifiedWord/>
      <trackRevisions>false</trackRevisions>
    </reviewItem>
    <reviewItem>
      <errorID>738ba656-51ab-4960-aba3-e1d70e7246fc</errorID>
      <errorWord>:</errorWord>
      <group>L1_Format</group>
      <groupName>格式问题</groupName>
      <ability>L2_HalfPunc</ability>
      <abilityName>全半角检查</abilityName>
      <candidateList>
        <item>：</item>
      </candidateList>
      <explain>文本全半角错误。</explain>
      <paraID>6343D7E7</paraID>
      <start>6</start>
      <end>7</end>
      <status>unmodified</status>
      <modifiedWord/>
      <trackRevisions>false</trackRevisions>
    </reviewItem>
    <reviewItem>
      <errorID>dd7463de-c44a-4814-8b24-080ae2ef4300</errorID>
      <errorWord>泄露</errorWord>
      <group>L1_Word</group>
      <groupName>字词问题</groupName>
      <ability>L2_Typo</ability>
      <abilityName>字词错误</abilityName>
      <candidateList>
        <item>泄漏</item>
      </candidateList>
      <explain/>
      <paraID>6343D7E7</paraID>
      <start>34</start>
      <end>36</end>
      <status>unmodified</status>
      <modifiedWord/>
      <trackRevisions>false</trackRevisions>
    </reviewItem>
    <reviewItem>
      <errorID>a0527959-7c64-403d-a2a7-fee629cd3302</errorID>
      <errorWord>:</errorWord>
      <group>L1_Format</group>
      <groupName>格式问题</groupName>
      <ability>L2_HalfPunc</ability>
      <abilityName>全半角检查</abilityName>
      <candidateList>
        <item>：</item>
      </candidateList>
      <explain>文本全半角错误。</explain>
      <paraID>16BC9FA1</paraID>
      <start>4</start>
      <end>5</end>
      <status>unmodified</status>
      <modifiedWord/>
      <trackRevisions>false</trackRevisions>
    </reviewItem>
    <reviewItem>
      <errorID>81617658-cd01-4413-855d-580447790259</errorID>
      <errorWord>:</errorWord>
      <group>L1_Format</group>
      <groupName>格式问题</groupName>
      <ability>L2_HalfPunc</ability>
      <abilityName>全半角检查</abilityName>
      <candidateList>
        <item>：</item>
      </candidateList>
      <explain>文本全半角错误。</explain>
      <paraID>26281120</paraID>
      <start>4</start>
      <end>5</end>
      <status>unmodified</status>
      <modifiedWord/>
      <trackRevisions>false</trackRevisions>
    </reviewItem>
    <reviewItem>
      <errorID>2dcaad7d-1d87-46ab-b1e2-2d680e803c82</errorID>
      <errorWord>噪音</errorWord>
      <group>L1_Word</group>
      <groupName>字词问题</groupName>
      <ability>L2_Alias</ability>
      <abilityName>也作/曾用词</abilityName>
      <candidateList>
        <item>噪声</item>
      </candidateList>
      <explain>词汇[噪音]为不规范表述或旧称，其规范书面表述为[噪声]。</explain>
      <paraID>24162F08</paraID>
      <start>206</start>
      <end>208</end>
      <status>unmodified</status>
      <modifiedWord/>
      <trackRevisions>false</trackRevisions>
    </reviewItem>
    <reviewItem>
      <errorID>f7f5a022-967c-4994-863c-4796df66fca3</errorID>
      <errorWord>以下的</errorWord>
      <group>L1_Word</group>
      <groupName>字词问题</groupName>
      <ability>L2_Typo</ability>
      <abilityName>字词错误</abilityName>
      <candidateList>
        <item>以下</item>
      </candidateList>
      <explain/>
      <paraID>67E57735</paraID>
      <start>41</start>
      <end>44</end>
      <status>unmodified</status>
      <modifiedWord/>
      <trackRevisions>false</trackRevisions>
    </reviewItem>
    <reviewItem>
      <errorID>4c19f2f0-7e28-4177-9c04-47024526b3bf</errorID>
      <errorWord>坐席</errorWord>
      <group>L1_Word</group>
      <groupName>字词问题</groupName>
      <ability>L2_Alias</ability>
      <abilityName>也作/曾用词</abilityName>
      <candidateList>
        <item>座席</item>
      </candidateList>
      <explain>词汇[坐席]为不规范表述或旧称，其规范书面表述为[座席]。</explain>
      <paraID>63701FED</paraID>
      <start>18</start>
      <end>20</end>
      <status>unmodified</status>
      <modifiedWord/>
      <trackRevisions>false</trackRevisions>
    </reviewItem>
    <reviewItem>
      <errorID>29ca2b9d-3886-4635-8c74-67eea7971400</errorID>
      <errorWord>指在</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305AF82A</paraID>
      <start>10</start>
      <end>12</end>
      <status>unmodified</status>
      <modifiedWord/>
      <trackRevisions>false</trackRevisions>
    </reviewItem>
    <reviewItem>
      <errorID>152a4260-b1ed-4e3d-92db-5fb3d74d9248</errorID>
      <errorWord>监控到</errorWord>
      <group>L1_Word</group>
      <groupName>字词问题</groupName>
      <ability>L2_Typo</ability>
      <abilityName>字词错误</abilityName>
      <candidateList>
        <item>监控</item>
      </candidateList>
      <explain/>
      <paraID>45D20E7C</paraID>
      <start>39</start>
      <end>42</end>
      <status>unmodified</status>
      <modifiedWord/>
      <trackRevisions>false</trackRevisions>
    </reviewItem>
    <reviewItem>
      <errorID>0e7560aa-ae91-4593-b6f6-d647bbb6f23d</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5980ABDD</paraID>
      <start>24</start>
      <end>28</end>
      <status>unmodified</status>
      <modifiedWord/>
      <trackRevisions>false</trackRevisions>
    </reviewItem>
    <reviewItem>
      <errorID>cf9fe0e5-3b74-4bf9-b9f2-922042adec07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5980ABDD</paraID>
      <start>36</start>
      <end>38</end>
      <status>unmodified</status>
      <modifiedWord/>
      <trackRevisions>false</trackRevisions>
    </reviewItem>
    <reviewItem>
      <errorID>77891fa0-2d7c-4258-af2a-c3dd347b1b34</errorID>
      <errorWord>权限为</errorWord>
      <group>L1_Word</group>
      <groupName>字词问题</groupName>
      <ability>L2_Typo</ability>
      <abilityName>字词错误</abilityName>
      <candidateList>
        <item>权限</item>
      </candidateList>
      <explain/>
      <paraID>61B5C5DA</paraID>
      <start>24</start>
      <end>27</end>
      <status>unmodified</status>
      <modifiedWord/>
      <trackRevisions>false</trackRevisions>
    </reviewItem>
    <reviewItem>
      <errorID>1992f1be-b52a-4e71-a83f-6e17cf2f7e9a</errorID>
      <errorWord>不限</errorWord>
      <group>L1_Word</group>
      <groupName>字词问题</groupName>
      <ability>L2_Typo</ability>
      <abilityName>字词错误</abilityName>
      <candidateList>
        <item>权限</item>
      </candidateList>
      <explain/>
      <paraID>2AC7B21F</paraID>
      <start>26</start>
      <end>28</end>
      <status>unmodified</status>
      <modifiedWord/>
      <trackRevisions>false</trackRevisions>
    </reviewItem>
    <reviewItem>
      <errorID>db28f78b-d956-4bad-81cf-9e31150340d4</errorID>
      <errorWord>坐席</errorWord>
      <group>L1_Word</group>
      <groupName>字词问题</groupName>
      <ability>L2_Alias</ability>
      <abilityName>也作/曾用词</abilityName>
      <candidateList>
        <item>座席</item>
      </candidateList>
      <explain>词汇[坐席]为不规范表述或旧称，其规范书面表述为[座席]。</explain>
      <paraID>2319D64F</paraID>
      <start>105</start>
      <end>107</end>
      <status>unmodified</status>
      <modifiedWord/>
      <trackRevisions>false</trackRevisions>
    </reviewItem>
    <reviewItem>
      <errorID>d2aa6d3d-c68c-49e1-a937-832b4e7844ab</errorID>
      <errorWord>坐席</errorWord>
      <group>L1_Word</group>
      <groupName>字词问题</groupName>
      <ability>L2_Alias</ability>
      <abilityName>也作/曾用词</abilityName>
      <candidateList>
        <item>座席</item>
      </candidateList>
      <explain>词汇[坐席]为不规范表述或旧称，其规范书面表述为[座席]。</explain>
      <paraID>30900375</paraID>
      <start>9</start>
      <end>11</end>
      <status>unmodified</status>
      <modifiedWord/>
      <trackRevisions>false</trackRevisions>
    </reviewItem>
    <reviewItem>
      <errorID>3fd47438-252c-4eb7-b063-dcefb813b295</errorID>
      <errorWord>需具备</errorWord>
      <group>L1_Word</group>
      <groupName>字词问题</groupName>
      <ability>L2_Typo</ability>
      <abilityName>字词错误</abilityName>
      <candidateList>
        <item>须具备</item>
      </candidateList>
      <explain/>
      <paraID> 2AA3BB5</paraID>
      <start>65</start>
      <end>68</end>
      <status>unmodified</status>
      <modifiedWord/>
      <trackRevisions>false</trackRevisions>
    </reviewItem>
    <reviewItem>
      <errorID>844fc9e6-948d-4320-8a77-d3622826aa0c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5D601315</paraID>
      <start>12</start>
      <end>14</end>
      <status>unmodified</status>
      <modifiedWord/>
      <trackRevisions>false</trackRevisions>
    </reviewItem>
    <reviewItem>
      <errorID>bd083129-97b8-4477-8bc4-956abf741819</errorID>
      <errorWord>管</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6582E6BF</paraID>
      <start>76</start>
      <end>77</end>
      <status>unmodified</status>
      <modifiedWord/>
      <trackRevisions>false</trackRevisions>
    </reviewItem>
    <reviewItem>
      <errorID>d480edf5-db9c-4d4b-8fdc-2a3fd67a3314</errorID>
      <errorWord>超</errorWord>
      <group>L1_Word</group>
      <groupName>字词问题</groupName>
      <ability>L2_Typo</ability>
      <abilityName>字词错误</abilityName>
      <candidateList>
        <item>超过</item>
      </candidateList>
      <explain/>
      <paraID>2C60D4B7</paraID>
      <start>45</start>
      <end>46</end>
      <status>unmodified</status>
      <modifiedWord/>
      <trackRevisions>false</trackRevisions>
    </reviewItem>
    <reviewItem>
      <errorID>b4c5ff36-a733-4892-87d8-59e2f1243324</errorID>
      <errorWord>领域上</errorWord>
      <group>L1_Word</group>
      <groupName>字词问题</groupName>
      <ability>L2_Typo</ability>
      <abilityName>字词错误</abilityName>
      <candidateList>
        <item>领域</item>
      </candidateList>
      <explain>〈名〉❶一个国家行使主权的区域。❷学术思想或社会活动的范围：思想～｜生活～｜在自然科学～内，数学是最重要的基础。</explain>
      <paraID>6C7179C6</paraID>
      <start>89</start>
      <end>92</end>
      <status>unmodified</status>
      <modifiedWord/>
      <trackRevisions>false</trackRevisions>
    </reviewItem>
    <reviewItem>
      <errorID>85c0dc92-9604-42db-8a2d-1e1d7b467ae3</errorID>
      <errorWord>行业下</errorWord>
      <group>L1_Word</group>
      <groupName>字词问题</groupName>
      <ability>L2_Typo</ability>
      <abilityName>字词错误</abilityName>
      <candidateList>
        <item>行业</item>
      </candidateList>
      <explain/>
      <paraID>261D07BD</paraID>
      <start>50</start>
      <end>53</end>
      <status>unmodified</status>
      <modifiedWord/>
      <trackRevisions>false</trackRevisions>
    </reviewItem>
    <reviewItem>
      <errorID>2fa9068f-b301-4256-a906-4b92a8494ea3</errorID>
      <errorWord>行业下</errorWord>
      <group>L1_Word</group>
      <groupName>字词问题</groupName>
      <ability>L2_Typo</ability>
      <abilityName>字词错误</abilityName>
      <candidateList>
        <item>行业</item>
      </candidateList>
      <explain/>
      <paraID>4D9843E1</paraID>
      <start>29</start>
      <end>32</end>
      <status>unmodified</status>
      <modifiedWord/>
      <trackRevisions>false</trackRevisions>
    </reviewItem>
    <reviewItem>
      <errorID>21779f30-44b5-4e7f-b029-a2cfb5f5949f</errorID>
      <errorWord>系统</errorWord>
      <group>L1_Word</group>
      <groupName>字词问题</groupName>
      <ability>L2_Typo</ability>
      <abilityName>字词错误</abilityName>
      <candidateList>
        <item>统</item>
      </candidateList>
      <explain/>
      <paraID>479A9AE9</paraID>
      <start>27</start>
      <end>29</end>
      <status>unmodified</status>
      <modifiedWord/>
      <trackRevisions>false</trackRevisions>
    </reviewItem>
    <reviewItem>
      <errorID>6f58fece-0f69-4627-97b0-de0e737e8ef6</errorID>
      <errorWord>，在</errorWord>
      <group>L1_Word</group>
      <groupName>字词问题</groupName>
      <ability>L2_Typo</ability>
      <abilityName>字词错误</abilityName>
      <candidateList>
        <item>，</item>
      </candidateList>
      <explain/>
      <paraID>3FB5CA0E</paraID>
      <start>46</start>
      <end>48</end>
      <status>unmodified</status>
      <modifiedWord/>
      <trackRevisions>false</trackRevisions>
    </reviewItem>
    <reviewItem>
      <errorID>3022cea9-c40c-4a01-9474-48a03dd7fd56</errorID>
      <errorWord>进行进行</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641C45A9</paraID>
      <start>24</start>
      <end>28</end>
      <status>unmodified</status>
      <modifiedWord/>
      <trackRevisions>false</trackRevisions>
    </reviewItem>
    <reviewItem>
      <errorID>77f93334-f4a1-4c4b-a429-0eb0e9b3b8c0</errorID>
      <errorWord>一旦由</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3E5B7E6A</paraID>
      <start>43</start>
      <end>46</end>
      <status>unmodified</status>
      <modifiedWord/>
      <trackRevisions>false</trackRevisions>
    </reviewItem>
    <reviewItem>
      <errorID>e29feb7a-35cc-4d45-a787-26343724a83b</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  180763</paraID>
      <start>96</start>
      <end>104</end>
      <status>unmodified</status>
      <modifiedWord/>
      <trackRevisions>false</trackRevisions>
    </reviewItem>
    <reviewItem>
      <errorID>d9de42e8-8f70-4294-a9bf-64209b30d5a7</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49E2E944</paraID>
      <start>12</start>
      <end>17</end>
      <status>unmodified</status>
      <modifiedWord/>
      <trackRevisions>false</trackRevisions>
    </reviewItem>
    <reviewItem>
      <errorID>41203490-e74b-4ddf-a35a-86da6960e5b1</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49E2E944</paraID>
      <start>19</start>
      <end>24</end>
      <status>unmodified</status>
      <modifiedWord/>
      <trackRevisions>false</trackRevisions>
    </reviewItem>
    <reviewItem>
      <errorID>9bf2ba93-48af-4b37-8a7d-c30eebd7159d</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49E2E944</paraID>
      <start>26</start>
      <end>33</end>
      <status>unmodified</status>
      <modifiedWord/>
      <trackRevisions>false</trackRevisions>
    </reviewItem>
    <reviewItem>
      <errorID>35c7f8d3-ad3d-4d25-a5b5-eb8cbb1052d9</errorID>
      <errorWord>，</errorWord>
      <group>L1_Word</group>
      <groupName>字词问题</groupName>
      <ability>L2_Typo</ability>
      <abilityName>字词错误</abilityName>
      <candidateList>
        <item>，并</item>
      </candidateList>
      <explain/>
      <paraID>49E2E944</paraID>
      <start>113</start>
      <end>115</end>
      <status>modified</status>
      <modifiedWord>，并</modifiedWord>
      <trackRevisions>true</trackRevisions>
    </reviewItem>
    <reviewItem>
      <errorID>90b92d3a-3075-4008-b53f-3b8eaf7a1682</errorID>
      <errorWord>》</errorWord>
      <group>L1_Word</group>
      <groupName>字词问题</groupName>
      <ability>L2_Typo</ability>
      <abilityName>字词错误</abilityName>
      <candidateList>
        <item>》等</item>
      </candidateList>
      <explain/>
      <paraID>198B587A</paraID>
      <start>40</start>
      <end>41</end>
      <status>unmodified</status>
      <modifiedWord/>
      <trackRevisions>false</trackRevisions>
    </reviewItem>
    <reviewItem>
      <errorID>66b33fd9-51fe-4b92-a09e-de27ba1eedba</errorID>
      <errorWord>(</errorWord>
      <group>L1_Format</group>
      <groupName>格式问题</groupName>
      <ability>L2_HalfPunc</ability>
      <abilityName>全半角检查</abilityName>
      <candidateList>
        <item>（</item>
      </candidateList>
      <explain>文本全半角错误。</explain>
      <paraID>119FFAF6</paraID>
      <start>51</start>
      <end>52</end>
      <status>unmodified</status>
      <modifiedWord/>
      <trackRevisions>false</trackRevisions>
    </reviewItem>
    <reviewItem>
      <errorID>f49d8254-6fc4-4188-a9e1-ceaa9280c95f</errorID>
      <errorWord>)</errorWord>
      <group>L1_Format</group>
      <groupName>格式问题</groupName>
      <ability>L2_HalfPunc</ability>
      <abilityName>全半角检查</abilityName>
      <candidateList>
        <item>）</item>
      </candidateList>
      <explain>文本全半角错误。</explain>
      <paraID>119FFAF6</paraID>
      <start>57</start>
      <end>58</end>
      <status>unmodified</status>
      <modifiedWord/>
      <trackRevisions>false</trackRevisions>
    </reviewItem>
    <reviewItem>
      <errorID>edf869cc-dda1-4df0-a5e8-34cd5bc1e2ee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625D2412</paraID>
      <start>0</start>
      <end>2</end>
      <status>unmodified</status>
      <modifiedWord/>
      <trackRevisions>false</trackRevisions>
    </reviewItem>
    <reviewItem>
      <errorID>dabd47e6-5d88-4518-8ad8-3690d996cd3f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4781CDFA</paraID>
      <start>0</start>
      <end>2</end>
      <status>unmodified</status>
      <modifiedWord/>
      <trackRevisions>false</trackRevisions>
    </reviewItem>
    <reviewItem>
      <errorID>45361995-98c2-443b-904e-001492432f61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63DAA424</paraID>
      <start>0</start>
      <end>2</end>
      <status>unmodified</status>
      <modifiedWord/>
      <trackRevisions>false</trackRevisions>
    </reviewItem>
    <reviewItem>
      <errorID>99e354c3-be80-4384-9530-acc8f93b130f</errorID>
      <errorWord>，</errorWord>
      <group>L1_Word</group>
      <groupName>字词问题</groupName>
      <ability>L2_Typo</ability>
      <abilityName>字词错误</abilityName>
      <candidateList>
        <item>，在</item>
      </candidateList>
      <explain/>
      <paraID>63DAA424</paraID>
      <start>40</start>
      <end>41</end>
      <status>unmodified</status>
      <modifiedWord/>
      <trackRevisions>false</trackRevisions>
    </reviewItem>
    <reviewItem>
      <errorID>107bc493-78ec-4702-bb15-654808730106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2B6B382</paraID>
      <start>0</start>
      <end>2</end>
      <status>unmodified</status>
      <modifiedWord/>
      <trackRevisions>false</trackRevisions>
    </reviewItem>
    <reviewItem>
      <errorID>7972b940-3556-48d5-9009-4168009f5c50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222F9880</paraID>
      <start>0</start>
      <end>2</end>
      <status>unmodified</status>
      <modifiedWord/>
      <trackRevisions>false</trackRevisions>
    </reviewItem>
    <reviewItem>
      <errorID>a1736d14-fcc0-4e73-883a-1cf0a802a59b</errorID>
      <errorWord>间</errorWord>
      <group>L1_Word</group>
      <groupName>字词问题</groupName>
      <ability>L2_Typo</ability>
      <abilityName>字词错误</abilityName>
      <candidateList>
        <item>间内</item>
      </candidateList>
      <explain/>
      <paraID>222F9880</paraID>
      <start>36</start>
      <end>37</end>
      <status>unmodified</status>
      <modifiedWord/>
      <trackRevisions>false</trackRevisions>
    </reviewItem>
    <reviewItem>
      <errorID>51892fac-a110-46c1-8f88-acc5fc93d51a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5A7025B5</paraID>
      <start>0</start>
      <end>2</end>
      <status>unmodified</status>
      <modifiedWord/>
      <trackRevisions>false</trackRevisions>
    </reviewItem>
    <reviewItem>
      <errorID>41b1921e-e179-4144-8d71-2c59e1a0c3c8</errorID>
      <errorWord>其它</errorWord>
      <group>L1_Word</group>
      <groupName>字词问题</groupName>
      <ability>L2_Alias</ability>
      <abilityName>也作/曾用词</abilityName>
      <candidateList>
        <item>其他</item>
      </candidateList>
      <explain>词汇[其它]为不规范表述或旧称，其规范书面表述为[其他]。</explain>
      <paraID>5A7025B5</paraID>
      <start>44</start>
      <end>46</end>
      <status>unmodified</status>
      <modifiedWord/>
      <trackRevisions>false</trackRevisions>
    </reviewItem>
    <reviewItem>
      <errorID>91e9e146-e063-4662-9ab8-21511541dc4c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18716BFB</paraID>
      <start>0</start>
      <end>2</end>
      <status>unmodified</status>
      <modifiedWord/>
      <trackRevisions>false</trackRevisions>
    </reviewItem>
    <reviewItem>
      <errorID>807e1890-79e8-4660-b202-848122a6e878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491B8649</paraID>
      <start>0</start>
      <end>3</end>
      <status>unmodified</status>
      <modifiedWord/>
      <trackRevisions>false</trackRevisions>
    </reviewItem>
    <reviewItem>
      <errorID>1e9ebc89-ec41-4a69-b52f-dddb18e565a2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484703F5</paraID>
      <start>0</start>
      <end>3</end>
      <status>unmodified</status>
      <modifiedWord/>
      <trackRevisions>false</trackRevisions>
    </reviewItem>
    <reviewItem>
      <errorID>cc695b6b-094b-4b3b-830d-044fe7e87b46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6DBFDC20</paraID>
      <start>0</start>
      <end>3</end>
      <status>unmodified</status>
      <modifiedWord/>
      <trackRevisions>false</trackRevisions>
    </reviewItem>
    <reviewItem>
      <errorID>f3520172-666f-4952-8641-5ff723c6beab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65AAAEA0</paraID>
      <start>0</start>
      <end>3</end>
      <status>unmodified</status>
      <modifiedWord/>
      <trackRevisions>false</trackRevisions>
    </reviewItem>
    <reviewItem>
      <errorID>069231aa-d0ad-4072-ad7c-6b6c65c1cfc9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3902A9B0</paraID>
      <start>0</start>
      <end>3</end>
      <status>unmodified</status>
      <modifiedWord/>
      <trackRevisions>false</trackRevisions>
    </reviewItem>
    <reviewItem>
      <errorID>25f02558-312c-4b42-bc02-1441a58359a8</errorID>
      <errorWord>-</errorWord>
      <group>L1_Format</group>
      <groupName>格式问题</groupName>
      <ability>L2_HalfPunc</ability>
      <abilityName>全半角检查</abilityName>
      <candidateList>
        <item>－</item>
      </candidateList>
      <explain>文本全半角错误。</explain>
      <paraID>2B1B20A7</paraID>
      <start>23</start>
      <end>24</end>
      <status>unmodified</status>
      <modifiedWord/>
      <trackRevisions>false</trackRevisions>
    </reviewItem>
    <reviewItem>
      <errorID>a3138da6-29a3-4280-9d9d-4fd467e92e02</errorID>
      <errorWord>，</errorWord>
      <group>L1_Word</group>
      <groupName>字词问题</groupName>
      <ability>L2_Typo</ability>
      <abilityName>字词错误</abilityName>
      <candidateList>
        <item>，在</item>
      </candidateList>
      <explain/>
      <paraID>5701CAFB</paraID>
      <start>15</start>
      <end>16</end>
      <status>unmodified</status>
      <modifiedWord/>
      <trackRevisions>false</trackRevisions>
    </reviewItem>
    <reviewItem>
      <errorID>47a05362-c0d7-4f26-9762-8ddfcf03af4f</errorID>
      <errorWord>(</errorWord>
      <group>L1_Format</group>
      <groupName>格式问题</groupName>
      <ability>L2_HalfPunc</ability>
      <abilityName>全半角检查</abilityName>
      <candidateList>
        <item>（</item>
      </candidateList>
      <explain>文本全半角错误。</explain>
      <paraID>2DD095A9</paraID>
      <start>33</start>
      <end>34</end>
      <status>unmodified</status>
      <modifiedWord/>
      <trackRevisions>false</trackRevisions>
    </reviewItem>
    <reviewItem>
      <errorID>f465b511-a7c0-4204-89fc-d4e7b3adc787</errorID>
      <errorWord>)</errorWord>
      <group>L1_Format</group>
      <groupName>格式问题</groupName>
      <ability>L2_HalfPunc</ability>
      <abilityName>全半角检查</abilityName>
      <candidateList>
        <item>）</item>
      </candidateList>
      <explain>文本全半角错误。</explain>
      <paraID>2DD095A9</paraID>
      <start>45</start>
      <end>46</end>
      <status>unmodified</status>
      <modifiedWord/>
      <trackRevisions>false</trackRevisions>
    </reviewItem>
    <reviewItem>
      <errorID>d7ac0e10-fb0f-47e9-a37e-4006e7c44e71</errorID>
      <errorWord>(</errorWord>
      <group>L1_Format</group>
      <groupName>格式问题</groupName>
      <ability>L2_HalfPunc</ability>
      <abilityName>全半角检查</abilityName>
      <candidateList>
        <item>（</item>
      </candidateList>
      <explain>文本全半角错误。</explain>
      <paraID>2DD095A9</paraID>
      <start>177</start>
      <end>178</end>
      <status>unmodified</status>
      <modifiedWord/>
      <trackRevisions>false</trackRevisions>
    </reviewItem>
    <reviewItem>
      <errorID>993de322-653e-46ed-b697-4157394c3a82</errorID>
      <errorWord>)</errorWord>
      <group>L1_Format</group>
      <groupName>格式问题</groupName>
      <ability>L2_HalfPunc</ability>
      <abilityName>全半角检查</abilityName>
      <candidateList>
        <item>）</item>
      </candidateList>
      <explain>文本全半角错误。</explain>
      <paraID>2DD095A9</paraID>
      <start>194</start>
      <end>195</end>
      <status>unmodified</status>
      <modifiedWord/>
      <trackRevisions>false</trackRevisions>
    </reviewItem>
    <reviewItem>
      <errorID>ff443038-4235-4f7f-9a0c-516bfe245e20</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612A138E</paraID>
      <start>55</start>
      <end>57</end>
      <status>unmodified</status>
      <modifiedWord/>
      <trackRevisions>false</trackRevisions>
    </reviewItem>
    <reviewItem>
      <errorID>487e3ddb-03c5-438e-8195-9adaa939c805</errorID>
      <errorWord>(</errorWord>
      <group>L1_Format</group>
      <groupName>格式问题</groupName>
      <ability>L2_HalfPunc</ability>
      <abilityName>全半角检查</abilityName>
      <candidateList>
        <item>（</item>
      </candidateList>
      <explain>文本全半角错误。</explain>
      <paraID>46CF96EE</paraID>
      <start>6</start>
      <end>7</end>
      <status>unmodified</status>
      <modifiedWord/>
      <trackRevisions>false</trackRevisions>
    </reviewItem>
    <reviewItem>
      <errorID>7e5c0e4e-9e8f-4b85-8410-90609bbea92c</errorID>
      <errorWord>)</errorWord>
      <group>L1_Format</group>
      <groupName>格式问题</groupName>
      <ability>L2_HalfPunc</ability>
      <abilityName>全半角检查</abilityName>
      <candidateList>
        <item>）</item>
      </candidateList>
      <explain>文本全半角错误。</explain>
      <paraID>46CF96EE</paraID>
      <start>9</start>
      <end>10</end>
      <status>unmodified</status>
      <modifiedWord/>
      <trackRevisions>false</trackRevisions>
    </reviewItem>
    <reviewItem>
      <errorID>20091aa3-d073-4976-aec8-78bfcba40573</errorID>
      <errorWord>（</errorWord>
      <group>L1_Punc</group>
      <groupName>标点问题</groupName>
      <ability>L2_Punc</ability>
      <abilityName>标点符号检查</abilityName>
      <candidateList>
        <item/>
      </candidateList>
      <explain>同一形式括号套用。</explain>
      <paraID>6D6EF7D8</paraID>
      <start>0</start>
      <end>1</end>
      <status>unmodified</status>
      <modifiedWord/>
      <trackRevisions>false</trackRevisions>
    </reviewItem>
    <reviewItem>
      <errorID>f81c72af-9781-444d-8357-8cdde3e10fae</errorID>
      <errorWord>(</errorWord>
      <group>L1_Punc</group>
      <groupName>标点问题</groupName>
      <ability>L2_Punc</ability>
      <abilityName>标点符号检查</abilityName>
      <candidateList/>
      <explain>同一形式括号套用。</explain>
      <paraID>6D6EF7D8</paraID>
      <start>19</start>
      <end>20</end>
      <status>unmodified</status>
      <modifiedWord/>
      <trackRevisions>false</trackRevisions>
    </reviewItem>
    <reviewItem>
      <errorID>e825c170-1935-45ca-868b-9c0f842a4d14</errorID>
      <errorWord>)</errorWord>
      <group>L1_Punc</group>
      <groupName>标点问题</groupName>
      <ability>L2_Punc</ability>
      <abilityName>标点符号检查</abilityName>
      <candidateList/>
      <explain>同一形式括号套用。</explain>
      <paraID>6D6EF7D8</paraID>
      <start>29</start>
      <end>30</end>
      <status>unmodified</status>
      <modifiedWord/>
      <trackRevisions>false</trackRevisions>
    </reviewItem>
    <reviewItem>
      <errorID>1ecbf2ee-7a5e-420b-99d3-7be8e39a2bc4</errorID>
      <errorWord>）</errorWord>
      <group>L1_Punc</group>
      <groupName>标点问题</groupName>
      <ability>L2_Punc</ability>
      <abilityName>标点符号检查</abilityName>
      <candidateList/>
      <explain>同一形式括号套用。</explain>
      <paraID>6D6EF7D8</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5B9B3126-03BE-4A21-AD76-0955BA7D39DD}">
  <ds:schemaRefs>
    <ds:schemaRef ds:uri="http://schemas.openxmlformats.org/officeDocument/2006/bibliography"/>
  </ds:schemaRefs>
</ds:datastoreItem>
</file>

<file path=customXml/itemProps2.xml><?xml version="1.0" encoding="utf-8"?>
<ds:datastoreItem xmlns:ds="http://schemas.openxmlformats.org/officeDocument/2006/customXml" ds:itemID="{37162075-003D-454C-A23F-D72638D9F7E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4</cp:revision>
  <dcterms:created xsi:type="dcterms:W3CDTF">2026-05-19T09:11:00Z</dcterms:created>
  <dcterms:modified xsi:type="dcterms:W3CDTF">2026-05-19T09:56:17Z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925E997DBA5700596725056AE97E37A7_43</vt:lpwstr>
  </property>
  <property fmtid="{D5CDD505-2E9C-101B-9397-08002B2CF9AE}" pid="4" name="KSOTemplateDocerSaveRecord">
    <vt:lpwstr>eyJoZGlkIjoiZjkxZGY0ZGNiYjkzM2NmNzhiNGI3OWMxNTU5YWFkNTgiLCJ1c2VySWQiOiI2ODU3NzI1ODAifQ==</vt:lpwstr>
  </property>
</Properties>
</file>