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72904">
      <w:pPr>
        <w:adjustRightInd/>
        <w:spacing w:line="360" w:lineRule="auto"/>
        <w:jc w:val="center"/>
        <w:rPr>
          <w:rFonts w:hint="eastAsia" w:cs="宋体"/>
          <w:b/>
          <w:bCs/>
          <w:sz w:val="48"/>
          <w:szCs w:val="48"/>
          <w:highlight w:val="none"/>
          <w:lang w:eastAsia="zh-CN"/>
        </w:rPr>
      </w:pPr>
    </w:p>
    <w:p w14:paraId="5D18C5ED">
      <w:pPr>
        <w:adjustRightInd/>
        <w:spacing w:line="360" w:lineRule="auto"/>
        <w:jc w:val="center"/>
        <w:rPr>
          <w:rFonts w:ascii="宋体" w:hAnsi="宋体" w:cs="宋体"/>
          <w:sz w:val="48"/>
          <w:szCs w:val="48"/>
          <w:highlight w:val="none"/>
        </w:rPr>
      </w:pPr>
      <w:r>
        <w:rPr>
          <w:rFonts w:hint="eastAsia" w:cs="宋体"/>
          <w:b/>
          <w:bCs/>
          <w:sz w:val="48"/>
          <w:szCs w:val="48"/>
          <w:highlight w:val="none"/>
          <w:lang w:eastAsia="zh-CN"/>
        </w:rPr>
        <w:t xml:space="preserve"> 杭州市急救中心余杭分中心2026年职工疗休养采购项目</w:t>
      </w:r>
    </w:p>
    <w:p w14:paraId="4D7BE110">
      <w:pPr>
        <w:pStyle w:val="4"/>
      </w:pPr>
    </w:p>
    <w:p w14:paraId="5253DD4F"/>
    <w:p w14:paraId="2B7CB053">
      <w:pPr>
        <w:adjustRightInd/>
        <w:spacing w:line="360" w:lineRule="auto"/>
        <w:jc w:val="center"/>
        <w:rPr>
          <w:rFonts w:ascii="宋体" w:hAnsi="宋体" w:cs="宋体"/>
          <w:sz w:val="84"/>
          <w:szCs w:val="84"/>
          <w:highlight w:val="none"/>
        </w:rPr>
      </w:pPr>
      <w:r>
        <w:rPr>
          <w:rFonts w:hint="eastAsia" w:ascii="宋体" w:hAnsi="宋体" w:cs="宋体"/>
          <w:sz w:val="84"/>
          <w:szCs w:val="84"/>
          <w:highlight w:val="none"/>
        </w:rPr>
        <w:t xml:space="preserve">招  标  文  件 </w:t>
      </w:r>
    </w:p>
    <w:p w14:paraId="162713CE">
      <w:pPr>
        <w:adjustRightInd/>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（电子招投标）</w:t>
      </w:r>
    </w:p>
    <w:p w14:paraId="01A8A375">
      <w:pPr>
        <w:snapToGrid w:val="0"/>
        <w:spacing w:line="360" w:lineRule="auto"/>
        <w:jc w:val="center"/>
        <w:rPr>
          <w:rFonts w:hint="eastAsia" w:ascii="宋体" w:hAnsi="宋体" w:eastAsia="宋体" w:cs="宋体"/>
          <w:sz w:val="30"/>
          <w:szCs w:val="30"/>
          <w:highlight w:val="none"/>
          <w:lang w:eastAsia="zh-CN"/>
        </w:rPr>
      </w:pPr>
      <w:r>
        <w:rPr>
          <w:rFonts w:hint="eastAsia" w:ascii="宋体" w:hAnsi="宋体" w:cs="宋体"/>
          <w:sz w:val="30"/>
          <w:szCs w:val="30"/>
          <w:highlight w:val="none"/>
        </w:rPr>
        <w:t>编号:</w:t>
      </w:r>
      <w:r>
        <w:rPr>
          <w:rFonts w:hint="eastAsia" w:cs="宋体"/>
          <w:sz w:val="30"/>
          <w:szCs w:val="30"/>
          <w:highlight w:val="none"/>
          <w:lang w:eastAsia="zh-CN"/>
        </w:rPr>
        <w:t>330110260470110000009-YHZFCG2026-082</w:t>
      </w:r>
    </w:p>
    <w:p w14:paraId="493D4538">
      <w:pPr>
        <w:spacing w:line="360" w:lineRule="auto"/>
        <w:jc w:val="both"/>
        <w:rPr>
          <w:rFonts w:ascii="宋体" w:hAnsi="宋体" w:cs="宋体"/>
          <w:sz w:val="32"/>
          <w:szCs w:val="32"/>
          <w:highlight w:val="none"/>
        </w:rPr>
      </w:pPr>
    </w:p>
    <w:p w14:paraId="01D61CA9">
      <w:pPr>
        <w:pStyle w:val="88"/>
        <w:rPr>
          <w:rFonts w:ascii="宋体" w:hAnsi="宋体" w:cs="宋体"/>
          <w:sz w:val="32"/>
          <w:szCs w:val="32"/>
          <w:highlight w:val="none"/>
        </w:rPr>
      </w:pPr>
    </w:p>
    <w:p w14:paraId="4262C654">
      <w:pPr>
        <w:pStyle w:val="88"/>
        <w:rPr>
          <w:rFonts w:ascii="宋体" w:hAnsi="宋体" w:cs="宋体"/>
          <w:sz w:val="32"/>
          <w:szCs w:val="32"/>
          <w:highlight w:val="none"/>
        </w:rPr>
      </w:pPr>
    </w:p>
    <w:p w14:paraId="3AAB5012">
      <w:pPr>
        <w:pStyle w:val="88"/>
        <w:rPr>
          <w:rFonts w:ascii="宋体" w:hAnsi="宋体" w:cs="宋体"/>
          <w:sz w:val="32"/>
          <w:szCs w:val="32"/>
          <w:highlight w:val="none"/>
        </w:rPr>
      </w:pPr>
    </w:p>
    <w:p w14:paraId="04A0C5E3">
      <w:pPr>
        <w:pStyle w:val="88"/>
        <w:rPr>
          <w:rFonts w:ascii="宋体" w:hAnsi="宋体" w:cs="宋体"/>
          <w:sz w:val="32"/>
          <w:szCs w:val="32"/>
          <w:highlight w:val="none"/>
        </w:rPr>
      </w:pPr>
    </w:p>
    <w:p w14:paraId="0200EE4D">
      <w:pPr>
        <w:snapToGrid w:val="0"/>
        <w:spacing w:line="480" w:lineRule="auto"/>
        <w:jc w:val="center"/>
        <w:rPr>
          <w:rFonts w:hint="eastAsia" w:ascii="宋体" w:hAnsi="宋体" w:eastAsia="宋体" w:cs="宋体"/>
          <w:sz w:val="32"/>
          <w:szCs w:val="32"/>
          <w:highlight w:val="none"/>
          <w:lang w:eastAsia="zh-CN"/>
        </w:rPr>
      </w:pPr>
      <w:r>
        <w:rPr>
          <w:rFonts w:hint="eastAsia" w:cs="宋体"/>
          <w:sz w:val="32"/>
          <w:szCs w:val="32"/>
          <w:highlight w:val="none"/>
          <w:lang w:eastAsia="zh-CN"/>
        </w:rPr>
        <w:t>采购</w:t>
      </w:r>
      <w:r>
        <w:rPr>
          <w:rFonts w:hint="eastAsia" w:ascii="宋体" w:hAnsi="宋体" w:cs="宋体"/>
          <w:sz w:val="32"/>
          <w:szCs w:val="32"/>
          <w:highlight w:val="none"/>
        </w:rPr>
        <w:t>人：</w:t>
      </w:r>
      <w:r>
        <w:rPr>
          <w:rFonts w:hint="eastAsia" w:cs="宋体"/>
          <w:sz w:val="32"/>
          <w:szCs w:val="32"/>
          <w:highlight w:val="none"/>
          <w:lang w:eastAsia="zh-CN"/>
        </w:rPr>
        <w:t>杭州市急救中心余杭分中心</w:t>
      </w:r>
    </w:p>
    <w:p w14:paraId="0A21A009">
      <w:pPr>
        <w:spacing w:line="480" w:lineRule="auto"/>
        <w:jc w:val="center"/>
        <w:rPr>
          <w:rFonts w:ascii="宋体" w:hAnsi="宋体" w:cs="宋体"/>
          <w:bCs/>
          <w:sz w:val="32"/>
          <w:szCs w:val="32"/>
          <w:highlight w:val="none"/>
        </w:rPr>
      </w:pPr>
      <w:r>
        <w:rPr>
          <w:rFonts w:hint="eastAsia" w:cs="宋体"/>
          <w:bCs/>
          <w:sz w:val="32"/>
          <w:szCs w:val="32"/>
          <w:highlight w:val="none"/>
          <w:lang w:eastAsia="zh-CN"/>
        </w:rPr>
        <w:t>采购</w:t>
      </w:r>
      <w:r>
        <w:rPr>
          <w:rFonts w:hint="eastAsia" w:ascii="宋体" w:hAnsi="宋体" w:cs="宋体"/>
          <w:bCs/>
          <w:sz w:val="32"/>
          <w:szCs w:val="32"/>
          <w:highlight w:val="none"/>
        </w:rPr>
        <w:t>代理机构：耀华建设管理有限公司</w:t>
      </w:r>
    </w:p>
    <w:p w14:paraId="5C5389F3">
      <w:pPr>
        <w:snapToGrid w:val="0"/>
        <w:spacing w:line="480" w:lineRule="auto"/>
        <w:jc w:val="center"/>
        <w:rPr>
          <w:rFonts w:ascii="宋体" w:hAnsi="宋体" w:cs="宋体"/>
          <w:bCs/>
          <w:sz w:val="32"/>
          <w:szCs w:val="32"/>
          <w:highlight w:val="none"/>
        </w:rPr>
      </w:pPr>
      <w:r>
        <w:rPr>
          <w:rFonts w:hint="eastAsia" w:ascii="宋体" w:hAnsi="宋体" w:cs="宋体"/>
          <w:bCs/>
          <w:sz w:val="32"/>
          <w:szCs w:val="32"/>
          <w:highlight w:val="none"/>
        </w:rPr>
        <w:t>二〇二</w:t>
      </w:r>
      <w:r>
        <w:rPr>
          <w:rFonts w:hint="eastAsia" w:cs="宋体"/>
          <w:bCs/>
          <w:sz w:val="32"/>
          <w:szCs w:val="32"/>
          <w:highlight w:val="none"/>
          <w:lang w:val="en-US" w:eastAsia="zh-CN"/>
        </w:rPr>
        <w:t>六</w:t>
      </w:r>
      <w:r>
        <w:rPr>
          <w:rFonts w:hint="eastAsia" w:ascii="宋体" w:hAnsi="宋体" w:cs="宋体"/>
          <w:bCs/>
          <w:sz w:val="32"/>
          <w:szCs w:val="32"/>
          <w:highlight w:val="none"/>
          <w:lang w:eastAsia="zh-CN"/>
        </w:rPr>
        <w:t>年</w:t>
      </w:r>
      <w:r>
        <w:rPr>
          <w:rFonts w:hint="eastAsia" w:cs="宋体"/>
          <w:bCs/>
          <w:sz w:val="32"/>
          <w:szCs w:val="32"/>
          <w:highlight w:val="none"/>
          <w:lang w:val="en-US" w:eastAsia="zh-CN"/>
        </w:rPr>
        <w:t>四</w:t>
      </w:r>
      <w:r>
        <w:rPr>
          <w:rFonts w:hint="eastAsia" w:ascii="宋体" w:hAnsi="宋体" w:cs="宋体"/>
          <w:bCs/>
          <w:sz w:val="32"/>
          <w:szCs w:val="32"/>
          <w:highlight w:val="none"/>
        </w:rPr>
        <w:t>月</w:t>
      </w:r>
      <w:r>
        <w:rPr>
          <w:rFonts w:hint="eastAsia" w:cs="宋体"/>
          <w:bCs/>
          <w:sz w:val="32"/>
          <w:szCs w:val="32"/>
          <w:highlight w:val="none"/>
          <w:lang w:val="en-US" w:eastAsia="zh-CN"/>
        </w:rPr>
        <w:t>二十八</w:t>
      </w:r>
      <w:r>
        <w:rPr>
          <w:rFonts w:hint="eastAsia" w:ascii="宋体" w:hAnsi="宋体" w:cs="宋体"/>
          <w:bCs/>
          <w:sz w:val="32"/>
          <w:szCs w:val="32"/>
          <w:highlight w:val="none"/>
        </w:rPr>
        <w:t>日</w:t>
      </w:r>
    </w:p>
    <w:p w14:paraId="425D91E5">
      <w:pPr>
        <w:spacing w:line="360" w:lineRule="auto"/>
        <w:jc w:val="center"/>
        <w:rPr>
          <w:rFonts w:ascii="宋体" w:hAnsi="宋体" w:cs="宋体"/>
          <w:sz w:val="24"/>
          <w:highlight w:val="none"/>
        </w:rPr>
      </w:pPr>
      <w:r>
        <w:rPr>
          <w:rFonts w:hint="eastAsia" w:ascii="宋体" w:hAnsi="宋体" w:cs="宋体"/>
          <w:sz w:val="24"/>
          <w:highlight w:val="none"/>
        </w:rPr>
        <w:br w:type="page"/>
      </w:r>
    </w:p>
    <w:p w14:paraId="09754F29">
      <w:pPr>
        <w:rPr>
          <w:highlight w:val="none"/>
        </w:rPr>
      </w:pPr>
    </w:p>
    <w:p w14:paraId="42FAC065">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14:paraId="1B5D42FE">
      <w:pPr>
        <w:spacing w:line="360" w:lineRule="auto"/>
        <w:rPr>
          <w:rFonts w:ascii="宋体" w:hAnsi="宋体" w:cs="宋体"/>
          <w:sz w:val="32"/>
          <w:szCs w:val="32"/>
          <w:highlight w:val="none"/>
        </w:rPr>
      </w:pPr>
    </w:p>
    <w:p w14:paraId="12A5F176">
      <w:pPr>
        <w:spacing w:line="360" w:lineRule="auto"/>
        <w:rPr>
          <w:rFonts w:ascii="宋体" w:hAnsi="宋体" w:cs="宋体"/>
          <w:sz w:val="32"/>
          <w:szCs w:val="32"/>
          <w:highlight w:val="none"/>
        </w:rPr>
      </w:pPr>
    </w:p>
    <w:p w14:paraId="7E9FB374">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第一部分      招标公告</w:t>
      </w:r>
    </w:p>
    <w:p w14:paraId="2E4EBDDB">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第二部分      投标人须知</w:t>
      </w:r>
    </w:p>
    <w:p w14:paraId="33AE309F">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第三部分      采购需求</w:t>
      </w:r>
    </w:p>
    <w:p w14:paraId="64FAFCA0">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第四部分      评标办法</w:t>
      </w:r>
    </w:p>
    <w:p w14:paraId="3536E2F8">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第五部分      拟签订的合同文本</w:t>
      </w:r>
    </w:p>
    <w:p w14:paraId="27E64543">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第六部分      应提交的有关格式范例</w:t>
      </w:r>
    </w:p>
    <w:p w14:paraId="2A1ADF15">
      <w:pPr>
        <w:spacing w:line="360" w:lineRule="auto"/>
        <w:ind w:firstLine="549" w:firstLineChars="229"/>
        <w:rPr>
          <w:rFonts w:ascii="宋体" w:hAnsi="宋体" w:cs="宋体"/>
          <w:sz w:val="24"/>
          <w:highlight w:val="none"/>
        </w:rPr>
      </w:pPr>
    </w:p>
    <w:p w14:paraId="49C2BD0E">
      <w:pPr>
        <w:spacing w:line="360" w:lineRule="auto"/>
        <w:ind w:firstLine="549" w:firstLineChars="229"/>
        <w:rPr>
          <w:rFonts w:ascii="宋体" w:hAnsi="宋体" w:cs="宋体"/>
          <w:sz w:val="24"/>
          <w:highlight w:val="none"/>
        </w:rPr>
      </w:pPr>
    </w:p>
    <w:p w14:paraId="33E20D54">
      <w:pPr>
        <w:spacing w:line="360" w:lineRule="auto"/>
        <w:ind w:firstLine="549" w:firstLineChars="229"/>
        <w:rPr>
          <w:rFonts w:ascii="宋体" w:hAnsi="宋体" w:cs="宋体"/>
          <w:sz w:val="24"/>
          <w:highlight w:val="none"/>
        </w:rPr>
      </w:pPr>
    </w:p>
    <w:p w14:paraId="60179EA8">
      <w:pPr>
        <w:spacing w:line="360" w:lineRule="auto"/>
        <w:ind w:firstLine="549" w:firstLineChars="229"/>
        <w:rPr>
          <w:rFonts w:ascii="宋体" w:hAnsi="宋体" w:cs="宋体"/>
          <w:sz w:val="24"/>
          <w:highlight w:val="none"/>
        </w:rPr>
      </w:pPr>
    </w:p>
    <w:p w14:paraId="65DF7808">
      <w:pPr>
        <w:spacing w:line="360" w:lineRule="auto"/>
        <w:ind w:firstLine="549" w:firstLineChars="229"/>
        <w:rPr>
          <w:rFonts w:ascii="宋体" w:hAnsi="宋体" w:cs="宋体"/>
          <w:sz w:val="24"/>
          <w:highlight w:val="none"/>
        </w:rPr>
      </w:pPr>
    </w:p>
    <w:p w14:paraId="56E12B30">
      <w:pPr>
        <w:spacing w:line="360" w:lineRule="auto"/>
        <w:ind w:firstLine="549" w:firstLineChars="229"/>
        <w:rPr>
          <w:rFonts w:ascii="宋体" w:hAnsi="宋体" w:cs="宋体"/>
          <w:sz w:val="24"/>
          <w:highlight w:val="none"/>
        </w:rPr>
      </w:pPr>
    </w:p>
    <w:p w14:paraId="12245F8F">
      <w:pPr>
        <w:spacing w:line="360" w:lineRule="auto"/>
        <w:ind w:firstLine="549" w:firstLineChars="229"/>
        <w:rPr>
          <w:rFonts w:ascii="宋体" w:hAnsi="宋体" w:cs="宋体"/>
          <w:sz w:val="24"/>
          <w:highlight w:val="none"/>
        </w:rPr>
      </w:pPr>
    </w:p>
    <w:p w14:paraId="7AD61BE2">
      <w:pPr>
        <w:spacing w:line="360" w:lineRule="auto"/>
        <w:ind w:firstLine="549" w:firstLineChars="229"/>
        <w:rPr>
          <w:rFonts w:ascii="宋体" w:hAnsi="宋体" w:cs="宋体"/>
          <w:sz w:val="24"/>
          <w:highlight w:val="none"/>
        </w:rPr>
      </w:pPr>
    </w:p>
    <w:p w14:paraId="52CAAB17">
      <w:pPr>
        <w:spacing w:line="360" w:lineRule="auto"/>
        <w:ind w:firstLine="549" w:firstLineChars="229"/>
        <w:rPr>
          <w:rFonts w:ascii="宋体" w:hAnsi="宋体" w:cs="宋体"/>
          <w:sz w:val="24"/>
          <w:highlight w:val="none"/>
        </w:rPr>
      </w:pPr>
    </w:p>
    <w:p w14:paraId="61E6B256">
      <w:pPr>
        <w:spacing w:line="360" w:lineRule="auto"/>
        <w:ind w:firstLine="549" w:firstLineChars="229"/>
        <w:rPr>
          <w:rFonts w:ascii="宋体" w:hAnsi="宋体" w:cs="宋体"/>
          <w:sz w:val="24"/>
          <w:highlight w:val="none"/>
        </w:rPr>
      </w:pPr>
    </w:p>
    <w:p w14:paraId="455E8D8E">
      <w:pPr>
        <w:spacing w:line="360" w:lineRule="auto"/>
        <w:ind w:firstLine="549" w:firstLineChars="229"/>
        <w:rPr>
          <w:rFonts w:ascii="宋体" w:hAnsi="宋体" w:cs="宋体"/>
          <w:sz w:val="24"/>
          <w:highlight w:val="none"/>
        </w:rPr>
      </w:pPr>
    </w:p>
    <w:p w14:paraId="067026FB">
      <w:pPr>
        <w:spacing w:line="360" w:lineRule="auto"/>
        <w:ind w:firstLine="549" w:firstLineChars="229"/>
        <w:rPr>
          <w:rFonts w:ascii="宋体" w:hAnsi="宋体" w:cs="宋体"/>
          <w:sz w:val="24"/>
          <w:highlight w:val="none"/>
        </w:rPr>
      </w:pPr>
    </w:p>
    <w:p w14:paraId="2E347865">
      <w:pPr>
        <w:spacing w:line="360" w:lineRule="auto"/>
        <w:ind w:firstLine="549" w:firstLineChars="229"/>
        <w:rPr>
          <w:rFonts w:ascii="宋体" w:hAnsi="宋体" w:cs="宋体"/>
          <w:sz w:val="24"/>
          <w:highlight w:val="none"/>
        </w:rPr>
      </w:pPr>
    </w:p>
    <w:p w14:paraId="42052908">
      <w:pPr>
        <w:spacing w:line="360" w:lineRule="auto"/>
        <w:rPr>
          <w:rFonts w:ascii="宋体" w:hAnsi="宋体" w:cs="宋体"/>
          <w:sz w:val="24"/>
          <w:highlight w:val="none"/>
        </w:rPr>
      </w:pPr>
    </w:p>
    <w:p w14:paraId="55EA5398">
      <w:pPr>
        <w:pStyle w:val="4"/>
        <w:rPr>
          <w:rFonts w:ascii="宋体" w:hAnsi="宋体" w:cs="宋体"/>
          <w:sz w:val="36"/>
          <w:szCs w:val="20"/>
          <w:highlight w:val="none"/>
        </w:rPr>
      </w:pPr>
      <w:r>
        <w:rPr>
          <w:rFonts w:hint="eastAsia" w:ascii="宋体" w:hAnsi="宋体" w:cs="宋体"/>
          <w:sz w:val="36"/>
          <w:szCs w:val="36"/>
          <w:highlight w:val="none"/>
        </w:rPr>
        <w:br w:type="page"/>
      </w:r>
      <w:r>
        <w:rPr>
          <w:rFonts w:hint="eastAsia" w:ascii="宋体" w:hAnsi="宋体" w:cs="宋体"/>
          <w:sz w:val="36"/>
          <w:szCs w:val="20"/>
          <w:highlight w:val="none"/>
        </w:rPr>
        <w:t>第一部分 招标公告</w:t>
      </w:r>
    </w:p>
    <w:p w14:paraId="1B5F3E8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0BA45633">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lang w:eastAsia="zh-CN"/>
        </w:rPr>
        <w:t xml:space="preserve"> </w:t>
      </w:r>
      <w:r>
        <w:rPr>
          <w:rFonts w:hint="eastAsia" w:cs="宋体"/>
          <w:sz w:val="24"/>
          <w:highlight w:val="none"/>
          <w:u w:val="single"/>
          <w:lang w:eastAsia="zh-CN"/>
        </w:rPr>
        <w:t>杭州市急救中心余杭分中心2026年职工疗休养采购项目</w:t>
      </w:r>
      <w:r>
        <w:rPr>
          <w:rFonts w:hint="eastAsia" w:ascii="宋体" w:hAnsi="宋体" w:cs="宋体"/>
          <w:sz w:val="24"/>
          <w:highlight w:val="none"/>
        </w:rPr>
        <w:t>招标项目的潜在投标人应在</w:t>
      </w:r>
      <w:r>
        <w:rPr>
          <w:rFonts w:hint="eastAsia" w:ascii="宋体" w:hAnsi="宋体" w:cs="宋体"/>
          <w:sz w:val="24"/>
          <w:highlight w:val="none"/>
          <w:u w:val="single"/>
        </w:rPr>
        <w:t>政采云平台（</w:t>
      </w:r>
      <w:r>
        <w:rPr>
          <w:highlight w:val="none"/>
          <w:u w:val="single"/>
        </w:rPr>
        <w:fldChar w:fldCharType="begin"/>
      </w:r>
      <w:r>
        <w:rPr>
          <w:highlight w:val="none"/>
          <w:u w:val="single"/>
        </w:rPr>
        <w:instrText xml:space="preserve"> HYPERLINK "https://www.zcygov.cn/）获取（下载）招标文件，并于202%20年%20月%20日%20点%20分00秒" </w:instrText>
      </w:r>
      <w:r>
        <w:rPr>
          <w:highlight w:val="none"/>
          <w:u w:val="single"/>
        </w:rPr>
        <w:fldChar w:fldCharType="separate"/>
      </w:r>
      <w:r>
        <w:rPr>
          <w:rStyle w:val="79"/>
          <w:rFonts w:hint="eastAsia" w:ascii="宋体" w:hAnsi="宋体" w:eastAsia="宋体" w:cs="宋体"/>
          <w:color w:val="auto"/>
          <w:kern w:val="2"/>
          <w:sz w:val="24"/>
          <w:szCs w:val="24"/>
          <w:highlight w:val="none"/>
          <w:u w:val="single"/>
        </w:rPr>
        <w:t>https://www.zcygov.cn/）获取（下载）招标文件，并于202</w:t>
      </w:r>
      <w:r>
        <w:rPr>
          <w:rStyle w:val="79"/>
          <w:rFonts w:hint="eastAsia" w:ascii="宋体" w:hAnsi="宋体" w:eastAsia="宋体" w:cs="宋体"/>
          <w:color w:val="auto"/>
          <w:kern w:val="2"/>
          <w:sz w:val="24"/>
          <w:szCs w:val="24"/>
          <w:highlight w:val="none"/>
          <w:u w:val="single"/>
          <w:lang w:val="en-US" w:eastAsia="zh-CN"/>
        </w:rPr>
        <w:t>6</w:t>
      </w:r>
      <w:r>
        <w:rPr>
          <w:rStyle w:val="79"/>
          <w:rFonts w:hint="eastAsia" w:ascii="宋体" w:hAnsi="宋体" w:eastAsia="宋体" w:cs="宋体"/>
          <w:color w:val="auto"/>
          <w:kern w:val="2"/>
          <w:sz w:val="24"/>
          <w:szCs w:val="24"/>
          <w:highlight w:val="none"/>
          <w:u w:val="single"/>
        </w:rPr>
        <w:t>年</w:t>
      </w:r>
      <w:r>
        <w:rPr>
          <w:rStyle w:val="79"/>
          <w:rFonts w:hint="eastAsia" w:ascii="宋体" w:hAnsi="宋体" w:eastAsia="宋体" w:cs="宋体"/>
          <w:color w:val="auto"/>
          <w:kern w:val="2"/>
          <w:sz w:val="24"/>
          <w:szCs w:val="24"/>
          <w:highlight w:val="none"/>
          <w:u w:val="single"/>
          <w:lang w:val="en-US" w:eastAsia="zh-CN"/>
        </w:rPr>
        <w:t>05</w:t>
      </w:r>
      <w:r>
        <w:rPr>
          <w:rStyle w:val="79"/>
          <w:rFonts w:hint="eastAsia" w:cs="宋体"/>
          <w:color w:val="auto"/>
          <w:kern w:val="2"/>
          <w:sz w:val="24"/>
          <w:szCs w:val="24"/>
          <w:highlight w:val="none"/>
          <w:u w:val="single"/>
          <w:lang w:val="en-US" w:eastAsia="zh-CN"/>
        </w:rPr>
        <w:t xml:space="preserve"> </w:t>
      </w:r>
      <w:r>
        <w:rPr>
          <w:rStyle w:val="79"/>
          <w:rFonts w:hint="eastAsia" w:ascii="宋体" w:hAnsi="宋体" w:eastAsia="宋体" w:cs="宋体"/>
          <w:color w:val="auto"/>
          <w:kern w:val="2"/>
          <w:sz w:val="24"/>
          <w:szCs w:val="24"/>
          <w:highlight w:val="none"/>
          <w:u w:val="single"/>
          <w:lang w:val="en-US" w:eastAsia="zh-CN"/>
        </w:rPr>
        <w:t>月19日14点00分</w:t>
      </w:r>
      <w:r>
        <w:rPr>
          <w:rStyle w:val="79"/>
          <w:rFonts w:hint="eastAsia" w:ascii="宋体" w:hAnsi="宋体" w:eastAsia="宋体" w:cs="宋体"/>
          <w:bCs w:val="0"/>
          <w:color w:val="auto"/>
          <w:kern w:val="2"/>
          <w:sz w:val="24"/>
          <w:szCs w:val="24"/>
          <w:highlight w:val="none"/>
          <w:u w:val="single"/>
          <w:lang w:val="en-US" w:eastAsia="zh-CN"/>
        </w:rPr>
        <w:t>00</w:t>
      </w:r>
      <w:r>
        <w:rPr>
          <w:rStyle w:val="79"/>
          <w:rFonts w:hint="eastAsia" w:ascii="宋体" w:hAnsi="宋体" w:eastAsia="宋体" w:cs="宋体"/>
          <w:bCs/>
          <w:color w:val="auto"/>
          <w:kern w:val="2"/>
          <w:sz w:val="24"/>
          <w:szCs w:val="24"/>
          <w:highlight w:val="none"/>
          <w:u w:val="single"/>
        </w:rPr>
        <w:t>秒</w:t>
      </w:r>
      <w:r>
        <w:rPr>
          <w:rStyle w:val="79"/>
          <w:rFonts w:hint="eastAsia" w:ascii="宋体" w:hAnsi="宋体" w:eastAsia="宋体" w:cs="宋体"/>
          <w:bCs/>
          <w:color w:val="auto"/>
          <w:kern w:val="2"/>
          <w:sz w:val="24"/>
          <w:szCs w:val="24"/>
          <w:highlight w:val="none"/>
          <w:u w:val="single"/>
        </w:rPr>
        <w:fldChar w:fldCharType="end"/>
      </w:r>
      <w:r>
        <w:rPr>
          <w:rFonts w:hint="eastAsia" w:ascii="宋体" w:hAnsi="宋体" w:cs="宋体"/>
          <w:bCs/>
          <w:sz w:val="24"/>
          <w:highlight w:val="none"/>
        </w:rPr>
        <w:t>（北京时间）前</w:t>
      </w:r>
      <w:r>
        <w:rPr>
          <w:rFonts w:hint="eastAsia" w:ascii="宋体" w:hAnsi="宋体" w:cs="宋体"/>
          <w:sz w:val="24"/>
          <w:highlight w:val="none"/>
        </w:rPr>
        <w:t>递交（上传）投标文件。</w:t>
      </w:r>
    </w:p>
    <w:p w14:paraId="7545872C">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14:paraId="268CF634">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项目编号：</w:t>
      </w:r>
      <w:r>
        <w:rPr>
          <w:rFonts w:hint="eastAsia" w:cs="宋体"/>
          <w:sz w:val="24"/>
          <w:highlight w:val="none"/>
          <w:lang w:eastAsia="zh-CN"/>
        </w:rPr>
        <w:t>330110260470110000009-YHZFCG2026-082</w:t>
      </w:r>
    </w:p>
    <w:p w14:paraId="7A9EE7A2">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 xml:space="preserve"> 项目名称：</w:t>
      </w:r>
      <w:r>
        <w:rPr>
          <w:rFonts w:hint="eastAsia" w:cs="宋体"/>
          <w:sz w:val="24"/>
          <w:highlight w:val="none"/>
          <w:lang w:eastAsia="zh-CN"/>
        </w:rPr>
        <w:t>杭州市急救中心余杭分中心2026年职工疗休养采购项目</w:t>
      </w:r>
    </w:p>
    <w:p w14:paraId="38EC7564">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 xml:space="preserve">   </w:t>
      </w:r>
      <w:r>
        <w:rPr>
          <w:rFonts w:hint="eastAsia" w:ascii="宋体" w:hAnsi="宋体" w:cs="宋体"/>
          <w:b/>
          <w:sz w:val="24"/>
          <w:highlight w:val="none"/>
        </w:rPr>
        <w:t xml:space="preserve"> 预算金额（元）：</w:t>
      </w:r>
      <w:r>
        <w:rPr>
          <w:rFonts w:hint="eastAsia" w:cs="宋体"/>
          <w:sz w:val="24"/>
          <w:highlight w:val="none"/>
          <w:lang w:eastAsia="zh-CN"/>
        </w:rPr>
        <w:t>537000.00</w:t>
      </w:r>
    </w:p>
    <w:p w14:paraId="465CAFBD">
      <w:pPr>
        <w:spacing w:line="360" w:lineRule="auto"/>
        <w:ind w:firstLine="480"/>
        <w:rPr>
          <w:rFonts w:ascii="宋体" w:hAnsi="宋体" w:cs="宋体"/>
          <w:sz w:val="24"/>
          <w:highlight w:val="none"/>
        </w:rPr>
      </w:pPr>
      <w:r>
        <w:rPr>
          <w:rFonts w:hint="eastAsia" w:ascii="宋体" w:hAnsi="宋体" w:cs="宋体"/>
          <w:b/>
          <w:sz w:val="24"/>
          <w:highlight w:val="none"/>
        </w:rPr>
        <w:t>最高限价（元）：</w:t>
      </w:r>
      <w:r>
        <w:rPr>
          <w:rFonts w:hint="eastAsia" w:cs="宋体"/>
          <w:sz w:val="24"/>
          <w:highlight w:val="none"/>
          <w:lang w:eastAsia="zh-CN"/>
        </w:rPr>
        <w:t>537000.00</w:t>
      </w:r>
    </w:p>
    <w:p w14:paraId="24087289">
      <w:pPr>
        <w:pStyle w:val="17"/>
        <w:spacing w:line="360" w:lineRule="auto"/>
        <w:ind w:firstLine="480"/>
        <w:rPr>
          <w:rFonts w:hAnsi="宋体" w:cs="宋体"/>
          <w:bCs/>
          <w:color w:val="auto"/>
          <w:kern w:val="2"/>
          <w:sz w:val="24"/>
          <w:szCs w:val="24"/>
          <w:highlight w:val="none"/>
        </w:rPr>
      </w:pPr>
      <w:r>
        <w:rPr>
          <w:rFonts w:hint="eastAsia" w:hAnsi="宋体" w:cs="宋体"/>
          <w:b/>
          <w:color w:val="auto"/>
          <w:sz w:val="24"/>
          <w:highlight w:val="none"/>
        </w:rPr>
        <w:t>采购需求：</w:t>
      </w:r>
      <w:r>
        <w:rPr>
          <w:rFonts w:hint="eastAsia" w:cs="宋体"/>
          <w:b/>
          <w:color w:val="auto"/>
          <w:sz w:val="24"/>
          <w:highlight w:val="none"/>
          <w:lang w:eastAsia="zh-CN"/>
        </w:rPr>
        <w:t>杭州市急救中心余杭分中心</w:t>
      </w:r>
      <w:r>
        <w:rPr>
          <w:rFonts w:hint="eastAsia" w:hAnsi="宋体" w:cs="宋体"/>
          <w:b w:val="0"/>
          <w:bCs/>
          <w:color w:val="auto"/>
          <w:sz w:val="24"/>
          <w:highlight w:val="none"/>
        </w:rPr>
        <w:t>的</w:t>
      </w:r>
      <w:r>
        <w:rPr>
          <w:rFonts w:hint="eastAsia" w:cs="宋体"/>
          <w:b/>
          <w:bCs w:val="0"/>
          <w:color w:val="auto"/>
          <w:kern w:val="2"/>
          <w:sz w:val="24"/>
          <w:szCs w:val="24"/>
          <w:highlight w:val="none"/>
          <w:lang w:eastAsia="zh-CN"/>
        </w:rPr>
        <w:t>杭州市急救中心余杭分中心2026年职工疗休养采购项目</w:t>
      </w:r>
      <w:r>
        <w:rPr>
          <w:rFonts w:hint="eastAsia" w:hAnsi="宋体" w:cs="宋体"/>
          <w:bCs/>
          <w:color w:val="auto"/>
          <w:kern w:val="2"/>
          <w:sz w:val="24"/>
          <w:szCs w:val="24"/>
          <w:highlight w:val="none"/>
          <w:lang w:eastAsia="zh-CN"/>
        </w:rPr>
        <w:t>，</w:t>
      </w:r>
      <w:r>
        <w:rPr>
          <w:rFonts w:hint="eastAsia" w:ascii="宋体" w:hAnsi="宋体" w:eastAsia="宋体"/>
          <w:color w:val="auto"/>
          <w:kern w:val="2"/>
          <w:sz w:val="24"/>
          <w:szCs w:val="24"/>
          <w:highlight w:val="none"/>
        </w:rPr>
        <w:t>具体以招标文件第三部分采购需求为准。</w:t>
      </w:r>
    </w:p>
    <w:p w14:paraId="6C7285AA">
      <w:pPr>
        <w:spacing w:line="360" w:lineRule="auto"/>
        <w:ind w:firstLine="482" w:firstLineChars="200"/>
        <w:rPr>
          <w:rFonts w:hint="eastAsia" w:ascii="宋体" w:hAnsi="宋体" w:eastAsia="宋体" w:cs="宋体"/>
          <w:b w:val="0"/>
          <w:bCs/>
          <w:color w:val="auto"/>
          <w:sz w:val="24"/>
          <w:szCs w:val="32"/>
          <w:highlight w:val="none"/>
          <w:lang w:val="en-US" w:eastAsia="zh-CN"/>
        </w:rPr>
      </w:pPr>
      <w:r>
        <w:rPr>
          <w:rFonts w:hint="eastAsia" w:ascii="宋体" w:hAnsi="宋体" w:cs="宋体"/>
          <w:b/>
          <w:sz w:val="24"/>
          <w:szCs w:val="32"/>
          <w:highlight w:val="none"/>
        </w:rPr>
        <w:t>合同履约期限：</w:t>
      </w:r>
      <w:r>
        <w:rPr>
          <w:rFonts w:hint="eastAsia" w:ascii="宋体" w:hAnsi="宋体" w:cs="宋体"/>
          <w:b w:val="0"/>
          <w:bCs/>
          <w:sz w:val="24"/>
          <w:szCs w:val="32"/>
          <w:highlight w:val="none"/>
        </w:rPr>
        <w:t>详见招标文件“第三部分 采购需求”。</w:t>
      </w:r>
    </w:p>
    <w:p w14:paraId="64A2738A">
      <w:pPr>
        <w:pStyle w:val="17"/>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int="eastAsia" w:ascii="Wingdings" w:hAnsi="Wingdings" w:eastAsia="MS Gothic" w:cs="宋体"/>
          <w:snapToGrid w:val="0"/>
          <w:color w:val="auto"/>
          <w:kern w:val="0"/>
          <w:sz w:val="24"/>
          <w:szCs w:val="20"/>
          <w:highlight w:val="none"/>
          <w:lang w:val="en-US" w:eastAsia="zh-CN" w:bidi="ar-SA"/>
        </w:rPr>
        <w:sym w:font="Wingdings" w:char="00FE"/>
      </w:r>
      <w:r>
        <w:rPr>
          <w:rFonts w:hint="eastAsia" w:hAnsi="宋体" w:cs="宋体"/>
          <w:b/>
          <w:color w:val="auto"/>
          <w:sz w:val="24"/>
          <w:highlight w:val="none"/>
        </w:rPr>
        <w:t>是；</w:t>
      </w:r>
      <w:r>
        <w:rPr>
          <w:rFonts w:hint="eastAsia" w:ascii="Wingdings" w:hAnsi="Wingdings" w:eastAsia="MS Gothic" w:cs="宋体"/>
          <w:snapToGrid w:val="0"/>
          <w:color w:val="auto"/>
          <w:kern w:val="0"/>
          <w:sz w:val="24"/>
          <w:szCs w:val="20"/>
          <w:highlight w:val="none"/>
          <w:lang w:val="en-US" w:eastAsia="zh-CN" w:bidi="ar-SA"/>
        </w:rPr>
        <w:sym w:font="Wingdings" w:char="00A8"/>
      </w:r>
      <w:r>
        <w:rPr>
          <w:rFonts w:hint="eastAsia" w:hAnsi="宋体" w:cs="宋体"/>
          <w:b/>
          <w:color w:val="auto"/>
          <w:sz w:val="24"/>
          <w:highlight w:val="none"/>
        </w:rPr>
        <w:t>否</w:t>
      </w:r>
      <w:r>
        <w:rPr>
          <w:rFonts w:hint="eastAsia" w:hAnsi="宋体" w:cs="宋体"/>
          <w:color w:val="auto"/>
          <w:kern w:val="0"/>
          <w:sz w:val="24"/>
          <w:highlight w:val="none"/>
        </w:rPr>
        <w:t>。</w:t>
      </w:r>
    </w:p>
    <w:p w14:paraId="7DE9D070">
      <w:pPr>
        <w:spacing w:line="360" w:lineRule="auto"/>
        <w:rPr>
          <w:rFonts w:ascii="宋体" w:hAnsi="宋体" w:cs="宋体"/>
          <w:b/>
          <w:sz w:val="24"/>
          <w:highlight w:val="none"/>
        </w:rPr>
      </w:pPr>
      <w:r>
        <w:rPr>
          <w:rFonts w:hint="eastAsia" w:ascii="宋体" w:hAnsi="宋体" w:cs="宋体"/>
          <w:b/>
          <w:sz w:val="24"/>
          <w:highlight w:val="none"/>
        </w:rPr>
        <w:t>二、申请人的资格要求：</w:t>
      </w:r>
    </w:p>
    <w:p w14:paraId="36E648DD">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3153DD5">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 ；</w:t>
      </w:r>
    </w:p>
    <w:p w14:paraId="7BDC735F">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w:t>
      </w:r>
      <w:bookmarkStart w:id="470" w:name="_GoBack"/>
      <w:bookmarkEnd w:id="470"/>
      <w:r>
        <w:rPr>
          <w:rFonts w:hint="eastAsia" w:ascii="宋体" w:hAnsi="宋体" w:cs="宋体"/>
          <w:snapToGrid w:val="0"/>
          <w:kern w:val="28"/>
          <w:sz w:val="24"/>
          <w:szCs w:val="20"/>
          <w:highlight w:val="none"/>
        </w:rPr>
        <w:t>要求：</w:t>
      </w:r>
    </w:p>
    <w:p w14:paraId="0B1D7E37">
      <w:pPr>
        <w:spacing w:line="360" w:lineRule="auto"/>
        <w:ind w:firstLine="480" w:firstLineChars="200"/>
        <w:rPr>
          <w:rFonts w:ascii="宋体" w:hAnsi="宋体" w:cs="宋体"/>
          <w:sz w:val="24"/>
          <w:highlight w:val="none"/>
        </w:rPr>
      </w:pPr>
      <w:r>
        <w:rPr>
          <w:rFonts w:ascii="MS Gothic" w:hAnsi="MS Gothic" w:eastAsia="MS Gothic" w:cs="宋体"/>
          <w:kern w:val="0"/>
          <w:sz w:val="24"/>
          <w:szCs w:val="24"/>
          <w:highlight w:val="none"/>
          <w:lang w:val="en-US" w:eastAsia="zh-CN" w:bidi="ar-SA"/>
        </w:rPr>
        <w:t>☐</w:t>
      </w:r>
      <w:r>
        <w:rPr>
          <w:rFonts w:hint="eastAsia" w:ascii="宋体" w:hAnsi="宋体" w:cs="宋体"/>
          <w:sz w:val="24"/>
          <w:highlight w:val="none"/>
        </w:rPr>
        <w:t>无</w:t>
      </w:r>
      <w:r>
        <w:rPr>
          <w:rFonts w:hint="eastAsia" w:ascii="宋体" w:hAnsi="宋体" w:cs="宋体"/>
          <w:snapToGrid w:val="0"/>
          <w:kern w:val="28"/>
          <w:sz w:val="24"/>
          <w:szCs w:val="20"/>
          <w:highlight w:val="none"/>
        </w:rPr>
        <w:t>；</w:t>
      </w:r>
    </w:p>
    <w:p w14:paraId="236F14E6">
      <w:pPr>
        <w:spacing w:line="360" w:lineRule="auto"/>
        <w:ind w:firstLine="482" w:firstLineChars="200"/>
        <w:rPr>
          <w:rFonts w:ascii="宋体" w:hAnsi="宋体" w:cs="宋体"/>
          <w:b/>
          <w:bCs/>
          <w:sz w:val="24"/>
          <w:highlight w:val="none"/>
        </w:rPr>
      </w:pPr>
      <w:r>
        <w:rPr>
          <w:rFonts w:hint="eastAsia" w:ascii="Wingdings" w:hAnsi="Wingdings" w:eastAsia="MS Gothic" w:cs="宋体"/>
          <w:b/>
          <w:bCs/>
          <w:kern w:val="0"/>
          <w:sz w:val="24"/>
          <w:szCs w:val="24"/>
          <w:highlight w:val="none"/>
          <w:lang w:val="en-US" w:eastAsia="zh-CN" w:bidi="ar-SA"/>
        </w:rPr>
        <w:sym w:font="Wingdings" w:char="00FE"/>
      </w:r>
      <w:r>
        <w:rPr>
          <w:rFonts w:hint="eastAsia" w:ascii="宋体" w:hAnsi="宋体" w:cs="宋体"/>
          <w:b/>
          <w:bCs/>
          <w:kern w:val="0"/>
          <w:sz w:val="24"/>
          <w:highlight w:val="none"/>
        </w:rPr>
        <w:t>专</w:t>
      </w:r>
      <w:r>
        <w:rPr>
          <w:rFonts w:hint="eastAsia" w:ascii="宋体" w:hAnsi="宋体" w:cs="宋体"/>
          <w:b/>
          <w:bCs/>
          <w:sz w:val="24"/>
          <w:highlight w:val="none"/>
        </w:rPr>
        <w:t>门面向中小企业</w:t>
      </w:r>
    </w:p>
    <w:p w14:paraId="2A91A5EA">
      <w:pPr>
        <w:spacing w:line="360" w:lineRule="auto"/>
        <w:ind w:firstLine="901" w:firstLineChars="374"/>
        <w:rPr>
          <w:rFonts w:ascii="宋体" w:hAnsi="宋体" w:cs="宋体"/>
          <w:b/>
          <w:bCs/>
          <w:sz w:val="24"/>
          <w:highlight w:val="none"/>
        </w:rPr>
      </w:pPr>
      <w:r>
        <w:rPr>
          <w:rFonts w:hint="eastAsia" w:ascii="Wingdings" w:hAnsi="Wingdings" w:eastAsia="MS Gothic" w:cs="宋体"/>
          <w:b/>
          <w:bCs/>
          <w:kern w:val="0"/>
          <w:sz w:val="24"/>
          <w:szCs w:val="24"/>
          <w:highlight w:val="none"/>
          <w:lang w:val="en-US" w:eastAsia="zh-CN" w:bidi="ar-SA"/>
        </w:rPr>
        <w:sym w:font="Wingdings" w:char="00FE"/>
      </w:r>
      <w:r>
        <w:rPr>
          <w:rFonts w:hint="eastAsia" w:ascii="宋体" w:hAnsi="宋体" w:cs="宋体"/>
          <w:b/>
          <w:bCs/>
          <w:sz w:val="24"/>
          <w:highlight w:val="none"/>
        </w:rPr>
        <w:t>服务全部由符合政策要求的中小企业承接，提供中小企业声明函；</w:t>
      </w:r>
    </w:p>
    <w:p w14:paraId="71785925">
      <w:pPr>
        <w:spacing w:line="360" w:lineRule="auto"/>
        <w:ind w:firstLine="897" w:firstLineChars="374"/>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服务全部由符合政策要求的小微企业承接，提供中小企业声明函；</w:t>
      </w:r>
    </w:p>
    <w:p w14:paraId="1493978D">
      <w:pPr>
        <w:spacing w:line="360" w:lineRule="auto"/>
        <w:ind w:firstLine="480" w:firstLineChars="200"/>
        <w:rPr>
          <w:rFonts w:hint="eastAsia" w:ascii="宋体" w:hAnsi="宋体" w:cs="宋体"/>
          <w:b w:val="0"/>
          <w:bCs w:val="0"/>
          <w:sz w:val="24"/>
          <w:highlight w:val="none"/>
        </w:rPr>
      </w:pPr>
      <w:r>
        <w:rPr>
          <w:rFonts w:ascii="宋体" w:hAnsi="宋体" w:cs="宋体"/>
          <w:b w:val="0"/>
          <w:bCs w:val="0"/>
          <w:sz w:val="24"/>
          <w:highlight w:val="none"/>
        </w:rPr>
        <w:t>4</w:t>
      </w:r>
      <w:r>
        <w:rPr>
          <w:rFonts w:hint="eastAsia" w:ascii="宋体" w:hAnsi="宋体" w:cs="宋体"/>
          <w:b w:val="0"/>
          <w:bCs w:val="0"/>
          <w:sz w:val="24"/>
          <w:highlight w:val="none"/>
        </w:rPr>
        <w:t>.本项目的特定资格要求：</w:t>
      </w:r>
    </w:p>
    <w:p w14:paraId="5D4A1458">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rPr>
        <w:sym w:font="Wingdings" w:char="00A8"/>
      </w:r>
      <w:r>
        <w:rPr>
          <w:rFonts w:hint="eastAsia" w:ascii="宋体" w:hAnsi="宋体" w:cs="宋体"/>
          <w:color w:val="auto"/>
          <w:kern w:val="0"/>
          <w:sz w:val="24"/>
          <w:highlight w:val="none"/>
          <w:lang w:val="en-US" w:eastAsia="zh-CN"/>
        </w:rPr>
        <w:t>无。</w:t>
      </w:r>
    </w:p>
    <w:p w14:paraId="4B2517DD">
      <w:pPr>
        <w:ind w:firstLine="480" w:firstLineChars="200"/>
        <w:rPr>
          <w:color w:val="auto"/>
        </w:rPr>
      </w:pPr>
      <w:r>
        <w:rPr>
          <w:rFonts w:hint="eastAsia" w:ascii="Wingdings" w:hAnsi="Wingdings" w:eastAsia="MS Gothic" w:cs="宋体"/>
          <w:color w:val="auto"/>
          <w:kern w:val="0"/>
          <w:sz w:val="24"/>
          <w:szCs w:val="24"/>
          <w:highlight w:val="none"/>
          <w:lang w:val="en-US" w:eastAsia="zh-CN" w:bidi="ar-SA"/>
        </w:rPr>
        <w:sym w:font="Wingdings" w:char="00FE"/>
      </w:r>
      <w:r>
        <w:rPr>
          <w:rFonts w:hint="eastAsia" w:ascii="宋体" w:hAnsi="宋体" w:cs="宋体"/>
          <w:b/>
          <w:bCs/>
          <w:color w:val="auto"/>
          <w:sz w:val="24"/>
          <w:highlight w:val="none"/>
        </w:rPr>
        <w:t>有特定资格要求：</w:t>
      </w:r>
      <w:r>
        <w:rPr>
          <w:rFonts w:hint="eastAsia" w:ascii="宋体" w:hAnsi="宋体" w:cs="宋体"/>
          <w:b/>
          <w:bCs/>
          <w:color w:val="auto"/>
          <w:sz w:val="24"/>
          <w:highlight w:val="none"/>
          <w:u w:val="single"/>
        </w:rPr>
        <w:t>依法持有《旅行社业务经营许可证》</w:t>
      </w:r>
      <w:r>
        <w:rPr>
          <w:rFonts w:hint="eastAsia" w:ascii="宋体" w:hAnsi="宋体" w:cs="宋体"/>
          <w:b/>
          <w:bCs/>
          <w:color w:val="auto"/>
          <w:sz w:val="24"/>
          <w:highlight w:val="none"/>
        </w:rPr>
        <w:t>，</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w:t>
      </w:r>
      <w:r>
        <w:rPr>
          <w:rFonts w:hint="eastAsia" w:cs="宋体"/>
          <w:color w:val="auto"/>
          <w:sz w:val="24"/>
          <w:highlight w:val="none"/>
          <w:u w:val="single"/>
          <w:lang w:eastAsia="zh-CN"/>
        </w:rPr>
        <w:t>中华人民共和国政府采购法</w:t>
      </w:r>
      <w:r>
        <w:rPr>
          <w:rFonts w:hint="eastAsia" w:ascii="宋体" w:hAnsi="宋体" w:cs="宋体"/>
          <w:color w:val="auto"/>
          <w:sz w:val="24"/>
          <w:highlight w:val="none"/>
          <w:u w:val="single"/>
        </w:rPr>
        <w:t>》第二十二条第一款第六项“法律、行政法规规定的其他条件”以外的其他条件</w:t>
      </w:r>
      <w:r>
        <w:rPr>
          <w:rFonts w:hint="eastAsia" w:cs="宋体"/>
          <w:color w:val="auto"/>
          <w:sz w:val="24"/>
          <w:highlight w:val="none"/>
          <w:u w:val="single"/>
          <w:lang w:eastAsia="zh-CN"/>
        </w:rPr>
        <w:t>：设置供应商的特定资格条件与采购项目的具体特点和实际需要相适应或者与合同履行相关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E1D392D">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9CA5A47">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14:paraId="5E1ED0BF">
      <w:pPr>
        <w:spacing w:line="360" w:lineRule="auto"/>
        <w:ind w:firstLine="482" w:firstLineChars="200"/>
        <w:rPr>
          <w:rFonts w:hint="eastAsia" w:ascii="宋体" w:hAnsi="宋体" w:eastAsia="宋体" w:cs="宋体"/>
          <w:sz w:val="24"/>
          <w:highlight w:val="none"/>
          <w:lang w:val="en-US" w:eastAsia="zh-CN"/>
        </w:rPr>
      </w:pPr>
      <w:r>
        <w:rPr>
          <w:rFonts w:hint="eastAsia" w:ascii="宋体" w:hAnsi="宋体" w:cs="宋体"/>
          <w:b/>
          <w:sz w:val="24"/>
          <w:highlight w:val="none"/>
        </w:rPr>
        <w:t>时间：</w:t>
      </w:r>
      <w:r>
        <w:rPr>
          <w:rFonts w:hint="eastAsia" w:ascii="宋体" w:hAnsi="宋体" w:cs="宋体"/>
          <w:sz w:val="24"/>
          <w:highlight w:val="none"/>
        </w:rPr>
        <w:t>/至</w:t>
      </w:r>
      <w:r>
        <w:rPr>
          <w:rFonts w:hint="eastAsia" w:ascii="宋体" w:hAnsi="宋体" w:cs="宋体"/>
          <w:sz w:val="24"/>
          <w:highlight w:val="none"/>
          <w:u w:val="single"/>
        </w:rPr>
        <w:t>202</w:t>
      </w:r>
      <w:r>
        <w:rPr>
          <w:rFonts w:hint="eastAsia" w:cs="宋体"/>
          <w:sz w:val="24"/>
          <w:highlight w:val="none"/>
          <w:u w:val="single"/>
          <w:lang w:val="en-US" w:eastAsia="zh-CN"/>
        </w:rPr>
        <w:t>6</w:t>
      </w:r>
      <w:r>
        <w:rPr>
          <w:rFonts w:hint="eastAsia" w:ascii="宋体" w:hAnsi="宋体" w:cs="宋体"/>
          <w:sz w:val="24"/>
          <w:highlight w:val="none"/>
          <w:u w:val="single"/>
        </w:rPr>
        <w:t>年</w:t>
      </w:r>
      <w:r>
        <w:rPr>
          <w:rFonts w:hint="eastAsia" w:cs="宋体"/>
          <w:sz w:val="24"/>
          <w:highlight w:val="none"/>
          <w:u w:val="single"/>
          <w:lang w:val="en-US" w:eastAsia="zh-CN"/>
        </w:rPr>
        <w:t>05</w:t>
      </w:r>
      <w:r>
        <w:rPr>
          <w:rFonts w:hint="eastAsia" w:ascii="宋体" w:hAnsi="宋体" w:cs="宋体"/>
          <w:sz w:val="24"/>
          <w:highlight w:val="none"/>
          <w:u w:val="single"/>
        </w:rPr>
        <w:t>月</w:t>
      </w:r>
      <w:r>
        <w:rPr>
          <w:rFonts w:hint="eastAsia" w:cs="宋体"/>
          <w:sz w:val="24"/>
          <w:highlight w:val="none"/>
          <w:u w:val="single"/>
          <w:lang w:val="en-US" w:eastAsia="zh-CN"/>
        </w:rPr>
        <w:t>19</w:t>
      </w:r>
      <w:r>
        <w:rPr>
          <w:rFonts w:hint="eastAsia" w:ascii="宋体" w:hAnsi="宋体" w:cs="宋体"/>
          <w:sz w:val="24"/>
          <w:highlight w:val="none"/>
          <w:u w:val="single"/>
        </w:rPr>
        <w:t>日</w:t>
      </w:r>
      <w:r>
        <w:rPr>
          <w:rFonts w:hint="eastAsia" w:ascii="宋体" w:hAnsi="宋体" w:cs="宋体"/>
          <w:sz w:val="24"/>
          <w:highlight w:val="none"/>
        </w:rPr>
        <w:t>，每天上午00:00至12:00 ，下午12:00至23:59（北京时间，线上获取法定节假日均可，线下获取文件法定节假日除外）</w:t>
      </w:r>
      <w:r>
        <w:rPr>
          <w:rFonts w:hint="eastAsia" w:ascii="宋体" w:hAnsi="宋体" w:cs="宋体"/>
          <w:sz w:val="24"/>
          <w:highlight w:val="none"/>
          <w:lang w:eastAsia="zh-CN"/>
        </w:rPr>
        <w:t>。</w:t>
      </w:r>
    </w:p>
    <w:p w14:paraId="3B32BB18">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政采云平台（https://www.zcygov.cn/）</w:t>
      </w:r>
      <w:r>
        <w:rPr>
          <w:rFonts w:hint="eastAsia" w:ascii="宋体" w:hAnsi="宋体" w:cs="宋体"/>
          <w:sz w:val="24"/>
          <w:highlight w:val="none"/>
          <w:lang w:eastAsia="zh-CN"/>
        </w:rPr>
        <w:t>。</w:t>
      </w:r>
      <w:r>
        <w:rPr>
          <w:rFonts w:hint="eastAsia" w:ascii="宋体" w:hAnsi="宋体" w:cs="宋体"/>
          <w:sz w:val="24"/>
          <w:highlight w:val="none"/>
        </w:rPr>
        <w:t xml:space="preserve"> </w:t>
      </w:r>
    </w:p>
    <w:p w14:paraId="45DF5ED4">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1871B188">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0</w:t>
      </w:r>
      <w:r>
        <w:rPr>
          <w:rFonts w:hint="eastAsia" w:ascii="宋体" w:hAnsi="宋体" w:cs="宋体"/>
          <w:sz w:val="24"/>
          <w:highlight w:val="none"/>
          <w:lang w:eastAsia="zh-CN"/>
        </w:rPr>
        <w:t>。</w:t>
      </w:r>
      <w:r>
        <w:rPr>
          <w:rFonts w:hint="eastAsia" w:ascii="宋体" w:hAnsi="宋体" w:cs="宋体"/>
          <w:sz w:val="24"/>
          <w:highlight w:val="none"/>
        </w:rPr>
        <w:tab/>
      </w:r>
    </w:p>
    <w:p w14:paraId="0FBDD2D4">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14:paraId="5EAE1190">
      <w:pPr>
        <w:spacing w:line="360" w:lineRule="auto"/>
        <w:ind w:firstLine="482" w:firstLineChars="200"/>
        <w:rPr>
          <w:rFonts w:ascii="宋体" w:hAnsi="宋体" w:cs="宋体"/>
          <w:sz w:val="24"/>
          <w:highlight w:val="none"/>
        </w:rPr>
      </w:pPr>
      <w:r>
        <w:rPr>
          <w:rFonts w:hint="eastAsia" w:ascii="宋体" w:hAnsi="宋体" w:cs="宋体"/>
          <w:b/>
          <w:sz w:val="24"/>
          <w:highlight w:val="none"/>
        </w:rPr>
        <w:t>提交投标文件截止时间：</w:t>
      </w:r>
      <w:r>
        <w:rPr>
          <w:rFonts w:hint="eastAsia" w:ascii="宋体" w:hAnsi="宋体" w:cs="宋体"/>
          <w:sz w:val="24"/>
          <w:highlight w:val="none"/>
          <w:u w:val="single"/>
        </w:rPr>
        <w:t>202</w:t>
      </w:r>
      <w:r>
        <w:rPr>
          <w:rFonts w:hint="eastAsia" w:cs="宋体"/>
          <w:sz w:val="24"/>
          <w:highlight w:val="none"/>
          <w:u w:val="single"/>
          <w:lang w:val="en-US" w:eastAsia="zh-CN"/>
        </w:rPr>
        <w:t>6</w:t>
      </w:r>
      <w:r>
        <w:rPr>
          <w:rFonts w:hint="eastAsia" w:ascii="宋体" w:hAnsi="宋体" w:cs="宋体"/>
          <w:sz w:val="24"/>
          <w:highlight w:val="none"/>
          <w:u w:val="single"/>
        </w:rPr>
        <w:t>年</w:t>
      </w:r>
      <w:r>
        <w:rPr>
          <w:rFonts w:hint="eastAsia" w:cs="宋体"/>
          <w:sz w:val="24"/>
          <w:highlight w:val="none"/>
          <w:u w:val="single"/>
          <w:lang w:val="en-US" w:eastAsia="zh-CN"/>
        </w:rPr>
        <w:t>05</w:t>
      </w:r>
      <w:r>
        <w:rPr>
          <w:rFonts w:hint="eastAsia" w:ascii="宋体" w:hAnsi="宋体" w:cs="宋体"/>
          <w:sz w:val="24"/>
          <w:highlight w:val="none"/>
          <w:u w:val="single"/>
        </w:rPr>
        <w:t>月</w:t>
      </w:r>
      <w:r>
        <w:rPr>
          <w:rFonts w:hint="eastAsia" w:cs="宋体"/>
          <w:sz w:val="24"/>
          <w:highlight w:val="none"/>
          <w:u w:val="single"/>
          <w:lang w:val="en-US" w:eastAsia="zh-CN"/>
        </w:rPr>
        <w:t>19</w:t>
      </w:r>
      <w:r>
        <w:rPr>
          <w:rFonts w:hint="eastAsia" w:ascii="宋体" w:hAnsi="宋体" w:cs="宋体"/>
          <w:sz w:val="24"/>
          <w:highlight w:val="none"/>
          <w:u w:val="single"/>
        </w:rPr>
        <w:t>日</w:t>
      </w:r>
      <w:r>
        <w:rPr>
          <w:rFonts w:hint="eastAsia" w:cs="宋体"/>
          <w:sz w:val="24"/>
          <w:highlight w:val="none"/>
          <w:u w:val="single"/>
          <w:lang w:val="en-US" w:eastAsia="zh-CN"/>
        </w:rPr>
        <w:t>14</w:t>
      </w:r>
      <w:r>
        <w:rPr>
          <w:rFonts w:hint="eastAsia" w:ascii="宋体" w:hAnsi="宋体" w:cs="宋体"/>
          <w:sz w:val="24"/>
          <w:highlight w:val="none"/>
          <w:u w:val="single"/>
        </w:rPr>
        <w:t>点</w:t>
      </w:r>
      <w:r>
        <w:rPr>
          <w:rFonts w:hint="eastAsia" w:cs="宋体"/>
          <w:sz w:val="24"/>
          <w:highlight w:val="none"/>
          <w:u w:val="single"/>
          <w:lang w:val="en-US" w:eastAsia="zh-CN"/>
        </w:rPr>
        <w:t>00</w:t>
      </w:r>
      <w:r>
        <w:rPr>
          <w:rFonts w:hint="eastAsia" w:ascii="宋体" w:hAnsi="宋体" w:cs="宋体"/>
          <w:sz w:val="24"/>
          <w:highlight w:val="none"/>
          <w:u w:val="single"/>
        </w:rPr>
        <w:t>分00秒止（北京时间）</w:t>
      </w:r>
      <w:r>
        <w:rPr>
          <w:rFonts w:hint="eastAsia" w:ascii="宋体" w:hAnsi="宋体" w:cs="宋体"/>
          <w:sz w:val="24"/>
          <w:highlight w:val="none"/>
        </w:rPr>
        <w:t>；</w:t>
      </w:r>
    </w:p>
    <w:p w14:paraId="39840BB0">
      <w:pPr>
        <w:spacing w:line="360" w:lineRule="auto"/>
        <w:ind w:firstLine="482" w:firstLineChars="200"/>
        <w:rPr>
          <w:rFonts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 xml:space="preserve">登录政采云平台（https://www.zcygov.cn/）线上投标响应； </w:t>
      </w:r>
    </w:p>
    <w:p w14:paraId="26AC2F33">
      <w:pPr>
        <w:spacing w:line="360" w:lineRule="auto"/>
        <w:ind w:firstLine="482" w:firstLineChars="200"/>
        <w:rPr>
          <w:rFonts w:hint="eastAsia" w:ascii="宋体" w:hAnsi="宋体" w:cs="宋体"/>
          <w:bCs w:val="0"/>
          <w:sz w:val="24"/>
          <w:highlight w:val="none"/>
          <w:u w:val="single"/>
        </w:rPr>
      </w:pPr>
      <w:r>
        <w:rPr>
          <w:rFonts w:hint="eastAsia" w:ascii="宋体" w:hAnsi="宋体" w:cs="宋体"/>
          <w:b/>
          <w:sz w:val="24"/>
          <w:highlight w:val="none"/>
        </w:rPr>
        <w:t>开标时间：</w:t>
      </w:r>
      <w:r>
        <w:rPr>
          <w:rFonts w:hint="eastAsia" w:ascii="宋体" w:hAnsi="宋体" w:cs="宋体"/>
          <w:sz w:val="24"/>
          <w:highlight w:val="none"/>
          <w:u w:val="single"/>
        </w:rPr>
        <w:t>202</w:t>
      </w:r>
      <w:r>
        <w:rPr>
          <w:rFonts w:hint="eastAsia" w:cs="宋体"/>
          <w:sz w:val="24"/>
          <w:highlight w:val="none"/>
          <w:u w:val="single"/>
          <w:lang w:val="en-US" w:eastAsia="zh-CN"/>
        </w:rPr>
        <w:t>6</w:t>
      </w:r>
      <w:r>
        <w:rPr>
          <w:rFonts w:hint="eastAsia" w:ascii="宋体" w:hAnsi="宋体" w:cs="宋体"/>
          <w:sz w:val="24"/>
          <w:highlight w:val="none"/>
          <w:u w:val="single"/>
        </w:rPr>
        <w:t>年</w:t>
      </w:r>
      <w:r>
        <w:rPr>
          <w:rFonts w:hint="eastAsia" w:cs="宋体"/>
          <w:sz w:val="24"/>
          <w:highlight w:val="none"/>
          <w:u w:val="single"/>
          <w:lang w:val="en-US" w:eastAsia="zh-CN"/>
        </w:rPr>
        <w:t>05</w:t>
      </w:r>
      <w:r>
        <w:rPr>
          <w:rFonts w:hint="eastAsia" w:ascii="宋体" w:hAnsi="宋体" w:cs="宋体"/>
          <w:sz w:val="24"/>
          <w:highlight w:val="none"/>
          <w:u w:val="single"/>
        </w:rPr>
        <w:t>月</w:t>
      </w:r>
      <w:r>
        <w:rPr>
          <w:rFonts w:hint="eastAsia" w:cs="宋体"/>
          <w:sz w:val="24"/>
          <w:highlight w:val="none"/>
          <w:u w:val="single"/>
          <w:lang w:val="en-US" w:eastAsia="zh-CN"/>
        </w:rPr>
        <w:t>19</w:t>
      </w:r>
      <w:r>
        <w:rPr>
          <w:rFonts w:hint="eastAsia" w:ascii="宋体" w:hAnsi="宋体" w:cs="宋体"/>
          <w:sz w:val="24"/>
          <w:highlight w:val="none"/>
          <w:u w:val="single"/>
        </w:rPr>
        <w:t>日</w:t>
      </w:r>
      <w:r>
        <w:rPr>
          <w:rFonts w:hint="eastAsia" w:cs="宋体"/>
          <w:sz w:val="24"/>
          <w:highlight w:val="none"/>
          <w:u w:val="single"/>
          <w:lang w:val="en-US" w:eastAsia="zh-CN"/>
        </w:rPr>
        <w:t>14</w:t>
      </w:r>
      <w:r>
        <w:rPr>
          <w:rFonts w:hint="eastAsia" w:ascii="宋体" w:hAnsi="宋体" w:cs="宋体"/>
          <w:sz w:val="24"/>
          <w:highlight w:val="none"/>
          <w:u w:val="single"/>
        </w:rPr>
        <w:t>点</w:t>
      </w:r>
      <w:r>
        <w:rPr>
          <w:rFonts w:hint="eastAsia" w:cs="宋体"/>
          <w:sz w:val="24"/>
          <w:highlight w:val="none"/>
          <w:u w:val="single"/>
          <w:lang w:val="en-US" w:eastAsia="zh-CN"/>
        </w:rPr>
        <w:t>00</w:t>
      </w:r>
      <w:r>
        <w:rPr>
          <w:rFonts w:hint="eastAsia" w:ascii="宋体" w:hAnsi="宋体" w:cs="宋体"/>
          <w:sz w:val="24"/>
          <w:highlight w:val="none"/>
          <w:u w:val="single"/>
        </w:rPr>
        <w:t>分00秒（北京时间）；</w:t>
      </w:r>
    </w:p>
    <w:p w14:paraId="14DFC7A2">
      <w:pPr>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政采云平台（https://www.zcygov.cn/）在线响应开标；</w:t>
      </w:r>
    </w:p>
    <w:p w14:paraId="16C30ECC">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14:paraId="06411D91">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2F6788F4">
      <w:pPr>
        <w:spacing w:line="360" w:lineRule="auto"/>
        <w:rPr>
          <w:rFonts w:ascii="宋体" w:hAnsi="宋体" w:cs="宋体"/>
          <w:b/>
          <w:sz w:val="24"/>
          <w:highlight w:val="none"/>
        </w:rPr>
      </w:pPr>
      <w:r>
        <w:rPr>
          <w:rFonts w:hint="eastAsia" w:ascii="宋体" w:hAnsi="宋体" w:cs="宋体"/>
          <w:b/>
          <w:sz w:val="24"/>
          <w:highlight w:val="none"/>
        </w:rPr>
        <w:t>六、其他补充事宜</w:t>
      </w:r>
    </w:p>
    <w:p w14:paraId="534CE4E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1.</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highlight w:val="none"/>
        </w:rPr>
        <w:t>。</w:t>
      </w:r>
    </w:p>
    <w:p w14:paraId="084F79C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F11D3E1">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E120E6E">
      <w:pPr>
        <w:spacing w:line="360" w:lineRule="auto"/>
        <w:ind w:firstLine="480" w:firstLineChars="200"/>
        <w:rPr>
          <w:rFonts w:ascii="宋体" w:hAnsi="宋体" w:cs="宋体"/>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E501299">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14:paraId="65E25ED2">
      <w:pPr>
        <w:spacing w:line="360" w:lineRule="auto"/>
        <w:rPr>
          <w:rFonts w:ascii="宋体" w:hAnsi="宋体" w:cs="宋体"/>
          <w:sz w:val="24"/>
          <w:highlight w:val="none"/>
        </w:rPr>
      </w:pPr>
      <w:r>
        <w:rPr>
          <w:rFonts w:hint="eastAsia" w:ascii="宋体" w:hAnsi="宋体" w:cs="宋体"/>
          <w:sz w:val="24"/>
          <w:highlight w:val="none"/>
        </w:rPr>
        <w:t xml:space="preserve">    1.采购人信息</w:t>
      </w:r>
    </w:p>
    <w:p w14:paraId="4F85CB92">
      <w:pPr>
        <w:spacing w:line="360" w:lineRule="auto"/>
        <w:rPr>
          <w:rFonts w:hint="eastAsia" w:ascii="宋体" w:hAnsi="宋体" w:cs="宋体"/>
          <w:sz w:val="24"/>
          <w:highlight w:val="none"/>
        </w:rPr>
      </w:pPr>
      <w:r>
        <w:rPr>
          <w:rFonts w:hint="eastAsia" w:ascii="宋体" w:hAnsi="宋体" w:cs="宋体"/>
          <w:sz w:val="24"/>
          <w:highlight w:val="none"/>
        </w:rPr>
        <w:t xml:space="preserve">    名称：</w:t>
      </w:r>
      <w:r>
        <w:rPr>
          <w:rFonts w:hint="eastAsia" w:cs="宋体"/>
          <w:sz w:val="24"/>
          <w:highlight w:val="none"/>
          <w:lang w:eastAsia="zh-CN"/>
        </w:rPr>
        <w:t>杭州市急救中心余杭分中心</w:t>
      </w:r>
      <w:r>
        <w:rPr>
          <w:rFonts w:hint="eastAsia" w:ascii="宋体" w:hAnsi="宋体" w:cs="宋体"/>
          <w:sz w:val="24"/>
          <w:highlight w:val="none"/>
        </w:rPr>
        <w:t xml:space="preserve">  </w:t>
      </w:r>
    </w:p>
    <w:p w14:paraId="08CA89A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w:t>
      </w:r>
      <w:r>
        <w:rPr>
          <w:rFonts w:hint="eastAsia" w:cs="宋体"/>
          <w:sz w:val="24"/>
          <w:highlight w:val="none"/>
          <w:lang w:eastAsia="zh-CN"/>
        </w:rPr>
        <w:t>余杭区良街道玉鸟路373号公共卫生中心2号楼7楼</w:t>
      </w:r>
      <w:r>
        <w:rPr>
          <w:rFonts w:hint="eastAsia" w:ascii="宋体" w:hAnsi="宋体" w:cs="宋体"/>
          <w:sz w:val="24"/>
          <w:highlight w:val="none"/>
        </w:rPr>
        <w:t>。</w:t>
      </w:r>
    </w:p>
    <w:p w14:paraId="42FC40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项目联系人（询问）：周雄军     项目联系方式（询问）：0571-89395506</w:t>
      </w:r>
    </w:p>
    <w:p w14:paraId="0283DDD3">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质疑联系人：</w:t>
      </w:r>
      <w:r>
        <w:rPr>
          <w:rFonts w:hint="eastAsia" w:cs="宋体"/>
          <w:sz w:val="24"/>
          <w:highlight w:val="none"/>
          <w:lang w:val="en-US" w:eastAsia="zh-CN"/>
        </w:rPr>
        <w:t>唐晓平</w:t>
      </w:r>
      <w:r>
        <w:rPr>
          <w:rFonts w:hint="eastAsia" w:ascii="宋体" w:hAnsi="宋体" w:cs="宋体"/>
          <w:sz w:val="24"/>
          <w:highlight w:val="none"/>
        </w:rPr>
        <w:t xml:space="preserve">          </w:t>
      </w:r>
      <w:r>
        <w:rPr>
          <w:rFonts w:hint="eastAsia" w:cs="宋体"/>
          <w:sz w:val="24"/>
          <w:highlight w:val="none"/>
          <w:lang w:val="en-US" w:eastAsia="zh-CN"/>
        </w:rPr>
        <w:t xml:space="preserve">  </w:t>
      </w:r>
      <w:r>
        <w:rPr>
          <w:rFonts w:hint="eastAsia" w:ascii="宋体" w:hAnsi="宋体" w:cs="宋体"/>
          <w:sz w:val="24"/>
          <w:highlight w:val="none"/>
        </w:rPr>
        <w:t xml:space="preserve"> 质疑联系方式：0571-89395503</w:t>
      </w:r>
    </w:p>
    <w:p w14:paraId="702356D1">
      <w:pPr>
        <w:spacing w:line="360" w:lineRule="auto"/>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2.采购代理机构信息            </w:t>
      </w:r>
    </w:p>
    <w:p w14:paraId="4142067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称：耀华建设管理有限公司</w:t>
      </w:r>
    </w:p>
    <w:p w14:paraId="501AF6F7">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余杭地址：杭州市余杭区联创街77号汇银中心3幢2单元（整幢）。</w:t>
      </w:r>
    </w:p>
    <w:p w14:paraId="2D08D44D">
      <w:pPr>
        <w:spacing w:line="360" w:lineRule="auto"/>
        <w:ind w:firstLine="480" w:firstLineChars="200"/>
        <w:rPr>
          <w:rFonts w:hint="eastAsia" w:ascii="宋体" w:hAnsi="宋体" w:eastAsia="宋体" w:cs="宋体"/>
          <w:sz w:val="24"/>
          <w:highlight w:val="none"/>
        </w:rPr>
      </w:pPr>
      <w:r>
        <w:rPr>
          <w:rFonts w:hint="eastAsia" w:ascii="宋体" w:hAnsi="宋体" w:cs="宋体"/>
          <w:kern w:val="0"/>
          <w:sz w:val="24"/>
          <w:szCs w:val="24"/>
        </w:rPr>
        <w:t>临平地址：杭州市临平区南苑街道华元欢乐城-华元大厦20层（整层）。</w:t>
      </w:r>
    </w:p>
    <w:p w14:paraId="1EF00A41">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项目联系人（询问）：李一帆    联系方式：0571-86320706/18758201932</w:t>
      </w:r>
    </w:p>
    <w:p w14:paraId="0514F3C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质疑联系人：单成燕            联系方式：0571-86320727/18072887619</w:t>
      </w:r>
    </w:p>
    <w:p w14:paraId="4090191B">
      <w:pPr>
        <w:spacing w:line="360" w:lineRule="auto"/>
        <w:rPr>
          <w:rFonts w:ascii="宋体" w:hAnsi="宋体" w:cs="宋体"/>
          <w:sz w:val="24"/>
          <w:highlight w:val="none"/>
        </w:rPr>
      </w:pPr>
      <w:r>
        <w:rPr>
          <w:rFonts w:hint="eastAsia" w:ascii="宋体" w:hAnsi="宋体" w:cs="宋体"/>
          <w:sz w:val="24"/>
          <w:highlight w:val="none"/>
        </w:rPr>
        <w:t xml:space="preserve">  </w:t>
      </w:r>
    </w:p>
    <w:p w14:paraId="482E47ED">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3.同级政府采购监督管理部门            </w:t>
      </w:r>
    </w:p>
    <w:p w14:paraId="7246648F">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名    称：</w:t>
      </w:r>
      <w:r>
        <w:rPr>
          <w:rFonts w:hint="eastAsia" w:cs="宋体"/>
          <w:sz w:val="24"/>
          <w:highlight w:val="none"/>
          <w:lang w:eastAsia="zh-CN"/>
        </w:rPr>
        <w:t>杭州市余杭区财政局政府采购监管科</w:t>
      </w:r>
    </w:p>
    <w:p w14:paraId="25608BEF">
      <w:pPr>
        <w:spacing w:line="360" w:lineRule="auto"/>
        <w:rPr>
          <w:rFonts w:hint="eastAsia" w:ascii="宋体" w:hAnsi="宋体" w:cs="宋体"/>
          <w:sz w:val="24"/>
          <w:highlight w:val="none"/>
        </w:rPr>
      </w:pPr>
      <w:r>
        <w:rPr>
          <w:rFonts w:hint="eastAsia" w:ascii="宋体" w:hAnsi="宋体" w:cs="宋体"/>
          <w:sz w:val="24"/>
          <w:highlight w:val="none"/>
        </w:rPr>
        <w:t xml:space="preserve">   地址：</w:t>
      </w:r>
      <w:r>
        <w:rPr>
          <w:rFonts w:hint="eastAsia" w:cs="宋体"/>
          <w:sz w:val="24"/>
          <w:highlight w:val="none"/>
          <w:lang w:eastAsia="zh-CN"/>
        </w:rPr>
        <w:t>杭州市余杭区文一西路 1500号8号楼 1201室</w:t>
      </w:r>
      <w:r>
        <w:rPr>
          <w:rFonts w:hint="eastAsia" w:ascii="宋体" w:hAnsi="宋体" w:cs="宋体"/>
          <w:sz w:val="24"/>
          <w:highlight w:val="none"/>
          <w:lang w:eastAsia="zh-CN"/>
        </w:rPr>
        <w:t>。</w:t>
      </w:r>
      <w:r>
        <w:rPr>
          <w:rFonts w:hint="eastAsia" w:ascii="宋体" w:hAnsi="宋体" w:cs="宋体"/>
          <w:sz w:val="24"/>
          <w:highlight w:val="none"/>
        </w:rPr>
        <w:t xml:space="preserve"> </w:t>
      </w:r>
    </w:p>
    <w:p w14:paraId="23ED7E96">
      <w:pPr>
        <w:spacing w:line="360" w:lineRule="auto"/>
        <w:rPr>
          <w:rFonts w:hint="eastAsia" w:ascii="宋体" w:hAnsi="宋体" w:cs="宋体"/>
          <w:sz w:val="24"/>
          <w:highlight w:val="none"/>
        </w:rPr>
      </w:pPr>
      <w:r>
        <w:rPr>
          <w:rFonts w:hint="eastAsia" w:ascii="宋体" w:hAnsi="宋体" w:cs="宋体"/>
          <w:sz w:val="24"/>
          <w:highlight w:val="none"/>
        </w:rPr>
        <w:t xml:space="preserve">    传    真： /</w:t>
      </w:r>
    </w:p>
    <w:p w14:paraId="0D55703B">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联系人 ：</w:t>
      </w:r>
      <w:r>
        <w:rPr>
          <w:rFonts w:hint="eastAsia" w:cs="宋体"/>
          <w:sz w:val="24"/>
          <w:highlight w:val="none"/>
          <w:lang w:eastAsia="zh-CN"/>
        </w:rPr>
        <w:t>张女士</w:t>
      </w:r>
      <w:r>
        <w:rPr>
          <w:rFonts w:hint="eastAsia" w:ascii="宋体" w:hAnsi="宋体" w:cs="宋体"/>
          <w:sz w:val="24"/>
          <w:highlight w:val="none"/>
          <w:lang w:eastAsia="zh-CN"/>
        </w:rPr>
        <w:t xml:space="preserve"> </w:t>
      </w:r>
    </w:p>
    <w:p w14:paraId="21747CF2">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监督投诉电话：</w:t>
      </w:r>
      <w:r>
        <w:rPr>
          <w:rFonts w:hint="eastAsia" w:cs="宋体"/>
          <w:sz w:val="24"/>
          <w:highlight w:val="none"/>
          <w:lang w:eastAsia="zh-CN"/>
        </w:rPr>
        <w:t>0571-89516936</w:t>
      </w:r>
      <w:r>
        <w:rPr>
          <w:rFonts w:hint="eastAsia" w:ascii="宋体" w:hAnsi="宋体" w:cs="宋体"/>
          <w:sz w:val="24"/>
          <w:highlight w:val="none"/>
          <w:lang w:eastAsia="zh-CN"/>
        </w:rPr>
        <w:t xml:space="preserve"> </w:t>
      </w:r>
    </w:p>
    <w:p w14:paraId="2A4E5E7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若对项目采购电子交易系统操作有疑问，可登录政采云（https://www.zcygov.cn/），点击右侧咨询小采，获取采小蜜智能服务管家帮助，或拨打政采云服务热线95763获取热线服务帮助。</w:t>
      </w:r>
    </w:p>
    <w:p w14:paraId="1196803C">
      <w:pPr>
        <w:spacing w:line="360" w:lineRule="auto"/>
        <w:ind w:firstLine="480" w:firstLineChars="200"/>
        <w:rPr>
          <w:rFonts w:ascii="宋体" w:hAnsi="宋体" w:cs="宋体"/>
          <w:b/>
          <w:sz w:val="36"/>
          <w:szCs w:val="20"/>
          <w:highlight w:val="none"/>
        </w:rPr>
      </w:pPr>
      <w:r>
        <w:rPr>
          <w:rFonts w:hint="eastAsia" w:ascii="宋体" w:hAnsi="宋体" w:cs="宋体"/>
          <w:sz w:val="24"/>
          <w:highlight w:val="none"/>
        </w:rPr>
        <w:t>CA问题联系电话（人工）：汇信CA 400-888-4636；天谷CA 400-087-8198。</w:t>
      </w:r>
      <w:r>
        <w:rPr>
          <w:rFonts w:ascii="宋体" w:hAnsi="宋体" w:cs="宋体"/>
          <w:b/>
          <w:sz w:val="36"/>
          <w:szCs w:val="20"/>
          <w:highlight w:val="none"/>
        </w:rPr>
        <w:br w:type="page"/>
      </w:r>
    </w:p>
    <w:p w14:paraId="523AD845">
      <w:pPr>
        <w:pStyle w:val="4"/>
        <w:spacing w:line="240" w:lineRule="auto"/>
        <w:rPr>
          <w:highlight w:val="none"/>
        </w:rPr>
      </w:pPr>
      <w:r>
        <w:rPr>
          <w:rFonts w:hint="eastAsia"/>
          <w:highlight w:val="none"/>
        </w:rPr>
        <w:t>第二部分 投标人须知</w:t>
      </w:r>
    </w:p>
    <w:p w14:paraId="414B2573">
      <w:pPr>
        <w:adjustRightInd/>
        <w:spacing w:line="240" w:lineRule="auto"/>
        <w:ind w:firstLine="0" w:firstLineChars="0"/>
        <w:jc w:val="center"/>
        <w:outlineLvl w:val="0"/>
        <w:rPr>
          <w:rFonts w:ascii="宋体" w:hAnsi="宋体" w:cs="宋体"/>
          <w:b/>
          <w:sz w:val="32"/>
          <w:szCs w:val="20"/>
          <w:highlight w:val="none"/>
        </w:rPr>
      </w:pPr>
      <w:r>
        <w:rPr>
          <w:rFonts w:hint="eastAsia" w:ascii="宋体" w:hAnsi="宋体" w:cs="宋体"/>
          <w:b/>
          <w:sz w:val="32"/>
          <w:szCs w:val="20"/>
          <w:highlight w:val="none"/>
        </w:rPr>
        <w:t>前附表</w:t>
      </w:r>
    </w:p>
    <w:tbl>
      <w:tblPr>
        <w:tblStyle w:val="65"/>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695"/>
        <w:gridCol w:w="6243"/>
      </w:tblGrid>
      <w:tr w14:paraId="6FF33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7216CE0F">
            <w:pPr>
              <w:snapToGrid w:val="0"/>
              <w:spacing w:line="360" w:lineRule="auto"/>
              <w:jc w:val="center"/>
              <w:rPr>
                <w:rFonts w:ascii="宋体" w:hAnsi="宋体" w:cs="宋体"/>
                <w:b/>
                <w:sz w:val="24"/>
                <w:highlight w:val="none"/>
              </w:rPr>
            </w:pPr>
            <w:bookmarkStart w:id="0" w:name="第四部分"/>
            <w:r>
              <w:rPr>
                <w:rFonts w:hint="eastAsia" w:ascii="宋体" w:hAnsi="宋体" w:cs="宋体"/>
                <w:b/>
                <w:sz w:val="24"/>
                <w:highlight w:val="none"/>
              </w:rPr>
              <w:t>序号</w:t>
            </w:r>
          </w:p>
        </w:tc>
        <w:tc>
          <w:tcPr>
            <w:tcW w:w="1695" w:type="dxa"/>
            <w:tcBorders>
              <w:top w:val="single" w:color="000000" w:sz="8" w:space="0"/>
              <w:left w:val="single" w:color="auto" w:sz="4" w:space="0"/>
              <w:bottom w:val="single" w:color="000000" w:sz="8" w:space="0"/>
              <w:right w:val="single" w:color="000000" w:sz="8" w:space="0"/>
            </w:tcBorders>
            <w:vAlign w:val="center"/>
          </w:tcPr>
          <w:p w14:paraId="5D6559B7">
            <w:pPr>
              <w:snapToGrid w:val="0"/>
              <w:spacing w:line="360" w:lineRule="auto"/>
              <w:jc w:val="center"/>
              <w:rPr>
                <w:rFonts w:ascii="宋体" w:hAnsi="宋体" w:cs="宋体"/>
                <w:b/>
                <w:sz w:val="24"/>
                <w:highlight w:val="none"/>
              </w:rPr>
            </w:pPr>
            <w:r>
              <w:rPr>
                <w:rFonts w:hint="eastAsia" w:ascii="宋体" w:hAnsi="宋体" w:cs="宋体"/>
                <w:b/>
                <w:sz w:val="24"/>
                <w:highlight w:val="none"/>
              </w:rPr>
              <w:t>事项</w:t>
            </w:r>
          </w:p>
        </w:tc>
        <w:tc>
          <w:tcPr>
            <w:tcW w:w="6243" w:type="dxa"/>
            <w:tcBorders>
              <w:top w:val="single" w:color="000000" w:sz="8" w:space="0"/>
              <w:left w:val="single" w:color="000000" w:sz="2" w:space="0"/>
              <w:bottom w:val="single" w:color="000000" w:sz="8" w:space="0"/>
              <w:right w:val="single" w:color="000000" w:sz="8" w:space="0"/>
            </w:tcBorders>
            <w:vAlign w:val="center"/>
          </w:tcPr>
          <w:p w14:paraId="35BEFE36">
            <w:pPr>
              <w:snapToGrid w:val="0"/>
              <w:spacing w:line="360" w:lineRule="auto"/>
              <w:jc w:val="center"/>
              <w:rPr>
                <w:rFonts w:ascii="宋体" w:hAnsi="宋体" w:cs="宋体"/>
                <w:b/>
                <w:sz w:val="24"/>
                <w:highlight w:val="none"/>
              </w:rPr>
            </w:pPr>
            <w:r>
              <w:rPr>
                <w:rFonts w:hint="eastAsia" w:ascii="宋体" w:hAnsi="宋体" w:cs="宋体"/>
                <w:b/>
                <w:sz w:val="24"/>
                <w:highlight w:val="none"/>
              </w:rPr>
              <w:t>本项目的特别规定</w:t>
            </w:r>
          </w:p>
        </w:tc>
      </w:tr>
      <w:tr w14:paraId="0468B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00EB6C2F">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695" w:type="dxa"/>
            <w:tcBorders>
              <w:top w:val="single" w:color="000000" w:sz="8" w:space="0"/>
              <w:left w:val="single" w:color="auto" w:sz="4" w:space="0"/>
              <w:bottom w:val="single" w:color="000000" w:sz="8" w:space="0"/>
              <w:right w:val="single" w:color="000000" w:sz="8" w:space="0"/>
            </w:tcBorders>
            <w:vAlign w:val="center"/>
          </w:tcPr>
          <w:p w14:paraId="6DFEC0F6">
            <w:pPr>
              <w:snapToGrid w:val="0"/>
              <w:spacing w:line="360" w:lineRule="auto"/>
              <w:jc w:val="center"/>
              <w:rPr>
                <w:rFonts w:ascii="宋体" w:hAnsi="宋体" w:cs="宋体"/>
                <w:b/>
                <w:sz w:val="24"/>
                <w:highlight w:val="none"/>
              </w:rPr>
            </w:pPr>
            <w:r>
              <w:rPr>
                <w:rFonts w:hint="eastAsia" w:ascii="宋体" w:hAnsi="宋体" w:cs="宋体"/>
                <w:b/>
                <w:sz w:val="24"/>
                <w:highlight w:val="none"/>
              </w:rPr>
              <w:t>项目属性</w:t>
            </w:r>
          </w:p>
        </w:tc>
        <w:tc>
          <w:tcPr>
            <w:tcW w:w="6243" w:type="dxa"/>
            <w:tcBorders>
              <w:top w:val="single" w:color="000000" w:sz="8" w:space="0"/>
              <w:left w:val="single" w:color="000000" w:sz="2" w:space="0"/>
              <w:bottom w:val="single" w:color="000000" w:sz="8" w:space="0"/>
              <w:right w:val="single" w:color="000000" w:sz="8" w:space="0"/>
            </w:tcBorders>
            <w:vAlign w:val="center"/>
          </w:tcPr>
          <w:p w14:paraId="54598080">
            <w:pPr>
              <w:spacing w:line="360" w:lineRule="auto"/>
              <w:rPr>
                <w:rFonts w:ascii="宋体" w:hAnsi="宋体" w:cs="宋体"/>
                <w:sz w:val="24"/>
                <w:highlight w:val="none"/>
              </w:rPr>
            </w:pPr>
            <w:r>
              <w:rPr>
                <w:rFonts w:hint="eastAsia" w:ascii="宋体" w:hAnsi="宋体" w:cs="宋体"/>
                <w:sz w:val="24"/>
                <w:highlight w:val="none"/>
              </w:rPr>
              <w:t>服务类。</w:t>
            </w:r>
          </w:p>
        </w:tc>
      </w:tr>
      <w:tr w14:paraId="14737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1C60C04">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1695" w:type="dxa"/>
            <w:tcBorders>
              <w:top w:val="single" w:color="000000" w:sz="8" w:space="0"/>
              <w:left w:val="single" w:color="auto" w:sz="4" w:space="0"/>
              <w:bottom w:val="single" w:color="000000" w:sz="8" w:space="0"/>
              <w:right w:val="single" w:color="000000" w:sz="8" w:space="0"/>
            </w:tcBorders>
            <w:vAlign w:val="center"/>
          </w:tcPr>
          <w:p w14:paraId="02046EA8">
            <w:pPr>
              <w:snapToGrid w:val="0"/>
              <w:spacing w:line="360" w:lineRule="auto"/>
              <w:jc w:val="center"/>
              <w:rPr>
                <w:rFonts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6243" w:type="dxa"/>
            <w:tcBorders>
              <w:top w:val="single" w:color="000000" w:sz="8" w:space="0"/>
              <w:left w:val="single" w:color="000000" w:sz="2" w:space="0"/>
              <w:bottom w:val="single" w:color="000000" w:sz="8" w:space="0"/>
              <w:right w:val="single" w:color="000000" w:sz="8" w:space="0"/>
            </w:tcBorders>
            <w:vAlign w:val="center"/>
          </w:tcPr>
          <w:p w14:paraId="4F01BF38">
            <w:pPr>
              <w:numPr>
                <w:ilvl w:val="0"/>
                <w:numId w:val="1"/>
              </w:numPr>
              <w:snapToGrid w:val="0"/>
              <w:spacing w:line="240" w:lineRule="auto"/>
              <w:rPr>
                <w:rFonts w:hint="eastAsia" w:ascii="宋体" w:hAnsi="宋体" w:cs="宋体"/>
                <w:kern w:val="0"/>
                <w:sz w:val="24"/>
                <w:highlight w:val="none"/>
              </w:rPr>
            </w:pPr>
            <w:r>
              <w:rPr>
                <w:rFonts w:hint="eastAsia" w:ascii="宋体" w:hAnsi="宋体" w:cs="宋体"/>
                <w:kern w:val="0"/>
                <w:sz w:val="24"/>
                <w:highlight w:val="none"/>
              </w:rPr>
              <w:t>标的：</w:t>
            </w:r>
            <w:r>
              <w:rPr>
                <w:rFonts w:hint="eastAsia" w:ascii="宋体" w:hAnsi="宋体" w:cs="宋体"/>
                <w:b/>
                <w:bCs/>
                <w:kern w:val="0"/>
                <w:sz w:val="24"/>
                <w:highlight w:val="none"/>
                <w:u w:val="single"/>
                <w:lang w:eastAsia="zh-CN"/>
              </w:rPr>
              <w:t xml:space="preserve"> </w:t>
            </w:r>
            <w:r>
              <w:rPr>
                <w:rFonts w:hint="eastAsia" w:cs="宋体"/>
                <w:b/>
                <w:bCs/>
                <w:kern w:val="0"/>
                <w:sz w:val="24"/>
                <w:highlight w:val="none"/>
                <w:u w:val="single"/>
                <w:lang w:eastAsia="zh-CN"/>
              </w:rPr>
              <w:t>杭州市急救中心余杭分中心2026年职工疗休养采购项目</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7DE16C83">
            <w:pPr>
              <w:numPr>
                <w:ilvl w:val="0"/>
                <w:numId w:val="1"/>
              </w:numPr>
              <w:snapToGrid w:val="0"/>
              <w:spacing w:line="312" w:lineRule="auto"/>
              <w:rPr>
                <w:rFonts w:ascii="宋体" w:hAnsi="宋体" w:cs="宋体"/>
                <w:kern w:val="0"/>
                <w:sz w:val="24"/>
                <w:highlight w:val="none"/>
              </w:rPr>
            </w:pPr>
            <w:r>
              <w:rPr>
                <w:rFonts w:hint="eastAsia" w:ascii="宋体" w:hAnsi="宋体" w:cs="宋体"/>
                <w:kern w:val="0"/>
                <w:sz w:val="24"/>
                <w:highlight w:val="none"/>
              </w:rPr>
              <w:t>属于</w:t>
            </w:r>
            <w:r>
              <w:rPr>
                <w:rFonts w:hint="eastAsia" w:ascii="宋体" w:hAnsi="宋体" w:cs="宋体"/>
                <w:kern w:val="0"/>
                <w:sz w:val="24"/>
                <w:highlight w:val="none"/>
                <w:u w:val="single"/>
                <w:lang w:val="en-US" w:eastAsia="zh-CN"/>
              </w:rPr>
              <w:t xml:space="preserve"> </w:t>
            </w:r>
            <w:r>
              <w:rPr>
                <w:rFonts w:hint="eastAsia"/>
                <w:b/>
                <w:bCs/>
                <w:kern w:val="0"/>
                <w:highlight w:val="none"/>
                <w:u w:val="single"/>
              </w:rPr>
              <w:t>租赁和商务服务业</w:t>
            </w:r>
            <w:r>
              <w:rPr>
                <w:rFonts w:hint="eastAsia" w:ascii="宋体" w:hAnsi="宋体" w:cs="宋体"/>
                <w:kern w:val="0"/>
                <w:sz w:val="24"/>
                <w:highlight w:val="none"/>
                <w:u w:val="single"/>
              </w:rPr>
              <w:t xml:space="preserve"> </w:t>
            </w:r>
            <w:r>
              <w:rPr>
                <w:rFonts w:hint="eastAsia" w:ascii="宋体" w:hAnsi="宋体" w:cs="宋体"/>
                <w:kern w:val="0"/>
                <w:sz w:val="24"/>
                <w:highlight w:val="none"/>
              </w:rPr>
              <w:t>行业；</w:t>
            </w:r>
            <w:r>
              <w:rPr>
                <w:rFonts w:ascii="宋体" w:hAnsi="宋体" w:eastAsia="宋体" w:cs="宋体"/>
                <w:kern w:val="2"/>
                <w:sz w:val="24"/>
                <w:szCs w:val="24"/>
                <w:lang w:val="en-US" w:eastAsia="zh-CN" w:bidi="ar-SA"/>
              </w:rPr>
              <w:drawing>
                <wp:inline distT="0" distB="0" distL="114300" distR="114300">
                  <wp:extent cx="3985895" cy="267970"/>
                  <wp:effectExtent l="0" t="0" r="14605" b="1778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9">
                            <a:lum/>
                          </a:blip>
                          <a:srcRect l="1073" b="16270"/>
                          <a:stretch>
                            <a:fillRect/>
                          </a:stretch>
                        </pic:blipFill>
                        <pic:spPr>
                          <a:xfrm>
                            <a:off x="0" y="0"/>
                            <a:ext cx="3985895" cy="267970"/>
                          </a:xfrm>
                          <a:prstGeom prst="rect">
                            <a:avLst/>
                          </a:prstGeom>
                          <a:noFill/>
                          <a:ln>
                            <a:noFill/>
                          </a:ln>
                        </pic:spPr>
                      </pic:pic>
                    </a:graphicData>
                  </a:graphic>
                </wp:inline>
              </w:drawing>
            </w:r>
          </w:p>
          <w:p w14:paraId="7C6ACC87">
            <w:pPr>
              <w:widowControl/>
              <w:adjustRightInd/>
              <w:snapToGrid/>
              <w:spacing w:line="240" w:lineRule="auto"/>
              <w:ind w:firstLine="0" w:firstLineChars="0"/>
              <w:rPr>
                <w:rFonts w:ascii="宋体" w:hAnsi="宋体" w:eastAsia="宋体" w:cs="宋体"/>
                <w:kern w:val="2"/>
                <w:sz w:val="24"/>
                <w:szCs w:val="24"/>
                <w:lang w:val="en-US" w:eastAsia="zh-CN" w:bidi="ar-SA"/>
              </w:rPr>
            </w:pPr>
            <w:r>
              <w:rPr>
                <w:rFonts w:hint="eastAsia" w:asciiTheme="majorEastAsia" w:hAnsiTheme="majorEastAsia" w:eastAsiaTheme="majorEastAsia" w:cstheme="majorEastAsia"/>
                <w:kern w:val="2"/>
                <w:sz w:val="21"/>
                <w:lang w:eastAsia="zh-CN"/>
              </w:rPr>
              <w:drawing>
                <wp:inline distT="0" distB="0" distL="114300" distR="114300">
                  <wp:extent cx="4021455" cy="441325"/>
                  <wp:effectExtent l="0" t="0" r="17145"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0"/>
                          <a:stretch>
                            <a:fillRect/>
                          </a:stretch>
                        </pic:blipFill>
                        <pic:spPr>
                          <a:xfrm>
                            <a:off x="0" y="0"/>
                            <a:ext cx="4021455" cy="441325"/>
                          </a:xfrm>
                          <a:prstGeom prst="rect">
                            <a:avLst/>
                          </a:prstGeom>
                          <a:noFill/>
                          <a:ln>
                            <a:noFill/>
                          </a:ln>
                        </pic:spPr>
                      </pic:pic>
                    </a:graphicData>
                  </a:graphic>
                </wp:inline>
              </w:drawing>
            </w:r>
          </w:p>
          <w:p w14:paraId="53A49333">
            <w:pPr>
              <w:widowControl/>
              <w:adjustRightInd/>
              <w:snapToGrid w:val="0"/>
              <w:spacing w:line="240" w:lineRule="auto"/>
              <w:ind w:firstLine="0" w:firstLineChars="0"/>
              <w:rPr>
                <w:rFonts w:ascii="宋体" w:hAnsi="宋体" w:cs="宋体"/>
                <w:color w:val="000000"/>
                <w:kern w:val="0"/>
                <w:szCs w:val="21"/>
                <w:highlight w:val="none"/>
                <w:u w:val="single"/>
                <w:lang w:val="zh-CN"/>
              </w:rPr>
            </w:pPr>
            <w:r>
              <w:rPr>
                <w:rFonts w:hint="eastAsia" w:ascii="宋体" w:hAnsi="宋体" w:cs="宋体"/>
                <w:color w:val="000000"/>
                <w:szCs w:val="21"/>
                <w:highlight w:val="none"/>
                <w:shd w:val="clear" w:color="auto" w:fill="FFFFFF"/>
                <w:lang w:val="zh-CN" w:bidi="zh-CN"/>
              </w:rPr>
              <w:t xml:space="preserve">说明： </w:t>
            </w:r>
          </w:p>
          <w:p w14:paraId="45577A30">
            <w:pPr>
              <w:widowControl/>
              <w:adjustRightInd/>
              <w:snapToGrid w:val="0"/>
              <w:spacing w:line="312" w:lineRule="auto"/>
              <w:ind w:firstLine="480" w:firstLineChars="200"/>
              <w:rPr>
                <w:rFonts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1.大型、中型和小型企业须同时满足所列指标的下限，否则下划一档；微型企业只须满足所列指标中的一项即可。 　　</w:t>
            </w:r>
          </w:p>
          <w:p w14:paraId="67D42F7E">
            <w:pPr>
              <w:widowControl/>
              <w:adjustRightInd/>
              <w:snapToGrid w:val="0"/>
              <w:spacing w:line="312" w:lineRule="auto"/>
              <w:ind w:firstLine="480" w:firstLineChars="200"/>
              <w:rPr>
                <w:rFonts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2.附表中各行业的范围以《国民经济行业分类》（GB/T4754-2017）为准。</w:t>
            </w:r>
          </w:p>
          <w:p w14:paraId="66C2CDA7">
            <w:pPr>
              <w:widowControl/>
              <w:adjustRightInd/>
              <w:snapToGrid w:val="0"/>
              <w:spacing w:line="312" w:lineRule="auto"/>
              <w:ind w:firstLine="480" w:firstLineChars="200"/>
              <w:rPr>
                <w:rFonts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3.</w:t>
            </w:r>
            <w:bookmarkStart w:id="1" w:name="OLE_LINK4"/>
            <w:r>
              <w:rPr>
                <w:rFonts w:hint="eastAsia" w:ascii="宋体" w:hAnsi="宋体" w:cs="宋体"/>
                <w:color w:val="000000"/>
                <w:kern w:val="0"/>
                <w:szCs w:val="21"/>
                <w:highlight w:val="none"/>
                <w:u w:val="single"/>
                <w:lang w:val="zh-CN"/>
              </w:rPr>
              <w:t>企业划分指标</w:t>
            </w:r>
            <w:bookmarkEnd w:id="1"/>
            <w:r>
              <w:rPr>
                <w:rFonts w:hint="eastAsia" w:ascii="宋体" w:hAnsi="宋体" w:cs="宋体"/>
                <w:color w:val="000000"/>
                <w:kern w:val="0"/>
                <w:szCs w:val="21"/>
                <w:highlight w:val="none"/>
                <w:u w:val="single"/>
                <w:lang w:val="zh-CN"/>
              </w:rPr>
              <w:t>以现行统计制度为准。</w:t>
            </w:r>
          </w:p>
          <w:p w14:paraId="40BFAE80">
            <w:pPr>
              <w:widowControl/>
              <w:adjustRightInd/>
              <w:snapToGrid w:val="0"/>
              <w:spacing w:line="312" w:lineRule="auto"/>
              <w:ind w:firstLine="480" w:firstLineChars="200"/>
              <w:rPr>
                <w:rFonts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1）从业人员，是指期末从业人员数，没有期末从业人员数的，采用全年平均人员数代替。</w:t>
            </w:r>
          </w:p>
          <w:p w14:paraId="42D1ECA0">
            <w:pPr>
              <w:widowControl/>
              <w:adjustRightInd/>
              <w:snapToGrid w:val="0"/>
              <w:spacing w:line="312" w:lineRule="auto"/>
              <w:ind w:firstLine="480" w:firstLineChars="200"/>
              <w:rPr>
                <w:rFonts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6CF941E">
            <w:pPr>
              <w:snapToGrid w:val="0"/>
              <w:spacing w:line="312" w:lineRule="auto"/>
              <w:ind w:firstLine="480" w:firstLineChars="200"/>
              <w:rPr>
                <w:rFonts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3）资产总额，采用资产总计代替。</w:t>
            </w:r>
          </w:p>
          <w:p w14:paraId="53EBFB5E">
            <w:pPr>
              <w:pStyle w:val="622"/>
              <w:widowControl w:val="0"/>
              <w:tabs>
                <w:tab w:val="left" w:pos="1070"/>
              </w:tabs>
              <w:wordWrap/>
              <w:snapToGrid/>
              <w:spacing w:line="312" w:lineRule="auto"/>
              <w:ind w:right="52" w:firstLine="210" w:firstLineChars="100"/>
              <w:textAlignment w:val="auto"/>
              <w:rPr>
                <w:rFonts w:hint="eastAsia" w:ascii="宋体" w:hAnsi="宋体" w:eastAsia="宋体" w:cs="宋体"/>
                <w:b w:val="0"/>
                <w:bCs w:val="0"/>
                <w:color w:val="000000"/>
                <w:sz w:val="21"/>
                <w:szCs w:val="21"/>
                <w:highlight w:val="none"/>
                <w:u w:val="single"/>
                <w:lang w:val="zh-CN" w:eastAsia="zh-CN"/>
              </w:rPr>
            </w:pPr>
            <w:r>
              <w:rPr>
                <w:rFonts w:hint="eastAsia" w:ascii="宋体" w:hAnsi="宋体" w:eastAsia="宋体" w:cs="宋体"/>
                <w:color w:val="000000"/>
                <w:sz w:val="21"/>
                <w:szCs w:val="21"/>
                <w:highlight w:val="none"/>
                <w:u w:val="single"/>
                <w:lang w:val="zh-CN" w:eastAsia="zh-CN"/>
              </w:rPr>
              <w:t>（3）</w:t>
            </w:r>
            <w:bookmarkStart w:id="2" w:name="OLE_LINK3"/>
            <w:r>
              <w:rPr>
                <w:rFonts w:hint="eastAsia" w:ascii="宋体" w:hAnsi="宋体" w:eastAsia="宋体" w:cs="宋体"/>
                <w:color w:val="000000"/>
                <w:sz w:val="21"/>
                <w:szCs w:val="21"/>
                <w:highlight w:val="none"/>
                <w:u w:val="single"/>
                <w:lang w:val="zh-CN" w:eastAsia="zh-CN"/>
              </w:rPr>
              <w:t>根据《政府采购促进中小企业发展管理办法》（财库﹝2020﹞46 号）要求</w:t>
            </w:r>
            <w:r>
              <w:rPr>
                <w:rFonts w:hint="eastAsia" w:ascii="宋体" w:hAnsi="宋体" w:eastAsia="宋体" w:cs="宋体"/>
                <w:b w:val="0"/>
                <w:bCs w:val="0"/>
                <w:color w:val="000000"/>
                <w:sz w:val="21"/>
                <w:szCs w:val="21"/>
                <w:highlight w:val="none"/>
                <w:u w:val="single"/>
                <w:lang w:val="zh-CN" w:eastAsia="zh-CN"/>
              </w:rPr>
              <w:t>，本次采购为专门面向中小企业预留采购份额的采购项目。</w:t>
            </w:r>
            <w:bookmarkEnd w:id="2"/>
            <w:r>
              <w:rPr>
                <w:rFonts w:hint="eastAsia" w:ascii="宋体" w:hAnsi="宋体" w:eastAsia="宋体" w:cs="宋体"/>
                <w:b w:val="0"/>
                <w:bCs w:val="0"/>
                <w:color w:val="000000"/>
                <w:sz w:val="21"/>
                <w:szCs w:val="21"/>
                <w:highlight w:val="none"/>
                <w:u w:val="single"/>
                <w:lang w:val="zh-CN" w:eastAsia="zh-CN"/>
              </w:rPr>
              <w:t>对小型和微型企业的投标报价不予扣除评审。</w:t>
            </w:r>
          </w:p>
          <w:p w14:paraId="091790E9">
            <w:pPr>
              <w:pStyle w:val="622"/>
              <w:widowControl w:val="0"/>
              <w:tabs>
                <w:tab w:val="left" w:pos="1070"/>
              </w:tabs>
              <w:wordWrap/>
              <w:snapToGrid/>
              <w:spacing w:line="312" w:lineRule="auto"/>
              <w:ind w:right="52" w:firstLine="420" w:firstLineChars="200"/>
              <w:textAlignment w:val="auto"/>
              <w:rPr>
                <w:rFonts w:hint="eastAsia" w:ascii="宋体" w:hAnsi="宋体" w:eastAsia="宋体" w:cs="宋体"/>
                <w:color w:val="000000"/>
                <w:sz w:val="21"/>
                <w:szCs w:val="21"/>
                <w:highlight w:val="none"/>
                <w:u w:val="single"/>
                <w:lang w:val="zh-CN" w:eastAsia="zh-CN"/>
              </w:rPr>
            </w:pPr>
            <w:r>
              <w:rPr>
                <w:rFonts w:hint="eastAsia" w:ascii="宋体" w:hAnsi="宋体" w:eastAsia="宋体" w:cs="宋体"/>
                <w:color w:val="000000"/>
                <w:spacing w:val="0"/>
                <w:sz w:val="21"/>
                <w:szCs w:val="21"/>
                <w:highlight w:val="none"/>
                <w:u w:val="single"/>
                <w:lang w:val="zh-CN" w:eastAsia="zh-CN"/>
              </w:rPr>
              <w:t>(4)符合小微企业划分标准的个体工商户，视同小微企业。</w:t>
            </w:r>
          </w:p>
          <w:p w14:paraId="7203350E">
            <w:pPr>
              <w:snapToGrid w:val="0"/>
              <w:spacing w:line="360" w:lineRule="auto"/>
              <w:ind w:firstLine="420" w:firstLineChars="200"/>
              <w:rPr>
                <w:rFonts w:ascii="宋体" w:hAnsi="宋体" w:cs="宋体"/>
                <w:highlight w:val="none"/>
              </w:rPr>
            </w:pPr>
            <w:r>
              <w:rPr>
                <w:rFonts w:hint="eastAsia" w:ascii="宋体" w:hAnsi="宋体" w:eastAsia="宋体" w:cs="宋体"/>
                <w:color w:val="000000"/>
                <w:spacing w:val="0"/>
                <w:kern w:val="0"/>
                <w:sz w:val="21"/>
                <w:szCs w:val="21"/>
                <w:highlight w:val="none"/>
                <w:u w:val="single"/>
                <w:lang w:val="zh-CN"/>
              </w:rPr>
              <w:t>(</w:t>
            </w:r>
            <w:r>
              <w:rPr>
                <w:rFonts w:hint="eastAsia" w:ascii="宋体" w:hAnsi="宋体" w:eastAsia="宋体" w:cs="宋体"/>
                <w:color w:val="000000"/>
                <w:spacing w:val="0"/>
                <w:kern w:val="0"/>
                <w:sz w:val="21"/>
                <w:szCs w:val="21"/>
                <w:highlight w:val="none"/>
                <w:u w:val="single"/>
                <w:lang w:val="zh-CN" w:eastAsia="zh-CN"/>
              </w:rPr>
              <w:t>5</w:t>
            </w:r>
            <w:r>
              <w:rPr>
                <w:rFonts w:hint="eastAsia" w:ascii="宋体" w:hAnsi="宋体" w:eastAsia="宋体" w:cs="宋体"/>
                <w:color w:val="000000"/>
                <w:spacing w:val="0"/>
                <w:kern w:val="0"/>
                <w:sz w:val="21"/>
                <w:szCs w:val="21"/>
                <w:highlight w:val="none"/>
                <w:u w:val="single"/>
                <w:lang w:val="zh-CN"/>
              </w:rPr>
              <w:t xml:space="preserve">)监狱企业和残疾人福利性单位视同小型、微型企业， </w:t>
            </w:r>
            <w:r>
              <w:rPr>
                <w:rFonts w:hint="eastAsia" w:ascii="宋体" w:hAnsi="宋体" w:eastAsia="宋体" w:cs="宋体"/>
                <w:color w:val="000000"/>
                <w:kern w:val="0"/>
                <w:sz w:val="21"/>
                <w:szCs w:val="21"/>
                <w:highlight w:val="none"/>
                <w:u w:val="single"/>
                <w:lang w:val="zh-CN"/>
              </w:rPr>
              <w:t>按《财政部 司法部关于政府采购支持监狱企业发展有关问题的通知》(财库〔2014〕68 号)、《财政部 民政部  中国残</w:t>
            </w:r>
            <w:r>
              <w:rPr>
                <w:rFonts w:hint="eastAsia" w:ascii="宋体" w:hAnsi="宋体" w:eastAsia="宋体" w:cs="宋体"/>
                <w:color w:val="000000"/>
                <w:spacing w:val="0"/>
                <w:kern w:val="0"/>
                <w:sz w:val="21"/>
                <w:szCs w:val="21"/>
                <w:highlight w:val="none"/>
                <w:u w:val="single"/>
                <w:lang w:val="zh-CN"/>
              </w:rPr>
              <w:t>疾人联合会关于促进残疾人就业政府采购政策的通知》</w:t>
            </w:r>
            <w:r>
              <w:rPr>
                <w:rFonts w:hint="eastAsia" w:ascii="宋体" w:hAnsi="宋体" w:eastAsia="宋体" w:cs="宋体"/>
                <w:color w:val="000000"/>
                <w:kern w:val="0"/>
                <w:sz w:val="21"/>
                <w:szCs w:val="21"/>
                <w:highlight w:val="none"/>
                <w:u w:val="single"/>
                <w:lang w:val="zh-CN"/>
              </w:rPr>
              <w:t>（财库〔2017〕141 号）的规定执行。</w:t>
            </w:r>
          </w:p>
        </w:tc>
      </w:tr>
      <w:tr w14:paraId="6CD49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top"/>
          </w:tcPr>
          <w:p w14:paraId="04ED0B84">
            <w:pPr>
              <w:snapToGrid w:val="0"/>
              <w:spacing w:line="360" w:lineRule="auto"/>
              <w:jc w:val="center"/>
              <w:rPr>
                <w:rFonts w:ascii="宋体" w:hAnsi="宋体" w:cs="宋体"/>
                <w:sz w:val="24"/>
                <w:highlight w:val="none"/>
              </w:rPr>
            </w:pPr>
          </w:p>
          <w:p w14:paraId="0842610E">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1695" w:type="dxa"/>
            <w:tcBorders>
              <w:top w:val="single" w:color="000000" w:sz="8" w:space="0"/>
              <w:left w:val="single" w:color="auto" w:sz="4" w:space="0"/>
              <w:bottom w:val="single" w:color="000000" w:sz="8" w:space="0"/>
              <w:right w:val="single" w:color="000000" w:sz="8" w:space="0"/>
            </w:tcBorders>
            <w:vAlign w:val="center"/>
          </w:tcPr>
          <w:p w14:paraId="77886844">
            <w:pPr>
              <w:snapToGrid w:val="0"/>
              <w:spacing w:line="360" w:lineRule="auto"/>
              <w:jc w:val="center"/>
              <w:rPr>
                <w:rFonts w:ascii="宋体" w:hAnsi="宋体" w:cs="宋体"/>
                <w:b/>
                <w:sz w:val="24"/>
                <w:highlight w:val="none"/>
              </w:rPr>
            </w:pPr>
            <w:r>
              <w:rPr>
                <w:rFonts w:hint="eastAsia" w:ascii="宋体" w:hAnsi="宋体" w:cs="宋体"/>
                <w:b/>
                <w:sz w:val="24"/>
                <w:highlight w:val="none"/>
              </w:rPr>
              <w:t>是否允许采购进口产品</w:t>
            </w:r>
          </w:p>
        </w:tc>
        <w:tc>
          <w:tcPr>
            <w:tcW w:w="6243" w:type="dxa"/>
            <w:tcBorders>
              <w:top w:val="single" w:color="000000" w:sz="8" w:space="0"/>
              <w:left w:val="single" w:color="000000" w:sz="2" w:space="0"/>
              <w:bottom w:val="single" w:color="000000" w:sz="8" w:space="0"/>
              <w:right w:val="single" w:color="000000" w:sz="8" w:space="0"/>
            </w:tcBorders>
            <w:vAlign w:val="center"/>
          </w:tcPr>
          <w:p w14:paraId="364A3F79">
            <w:pPr>
              <w:spacing w:line="360" w:lineRule="auto"/>
              <w:rPr>
                <w:rFonts w:ascii="宋体" w:hAnsi="宋体" w:cs="宋体"/>
                <w:kern w:val="0"/>
                <w:sz w:val="24"/>
                <w:highlight w:val="none"/>
              </w:rPr>
            </w:pPr>
            <w:r>
              <w:rPr>
                <w:rFonts w:hint="eastAsia" w:ascii="宋体" w:hAnsi="宋体" w:cs="宋体"/>
                <w:kern w:val="0"/>
                <w:sz w:val="24"/>
                <w:highlight w:val="none"/>
              </w:rPr>
              <w:sym w:font="Wingdings" w:char="F0FE"/>
            </w:r>
            <w:r>
              <w:rPr>
                <w:rFonts w:hint="eastAsia" w:ascii="宋体" w:hAnsi="宋体" w:cs="宋体"/>
                <w:kern w:val="0"/>
                <w:sz w:val="24"/>
                <w:highlight w:val="none"/>
              </w:rPr>
              <w:t>本项目不允许采购进口产品。</w:t>
            </w:r>
          </w:p>
          <w:p w14:paraId="3AE0A12A">
            <w:pPr>
              <w:spacing w:line="360" w:lineRule="auto"/>
              <w:rPr>
                <w:rFonts w:ascii="宋体" w:hAnsi="宋体" w:cs="宋体"/>
                <w:highlight w:val="none"/>
              </w:rPr>
            </w:pPr>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14:paraId="2D44A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05F41725">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1695" w:type="dxa"/>
            <w:tcBorders>
              <w:top w:val="single" w:color="000000" w:sz="8" w:space="0"/>
              <w:left w:val="single" w:color="auto" w:sz="4" w:space="0"/>
              <w:bottom w:val="single" w:color="000000" w:sz="8" w:space="0"/>
              <w:right w:val="single" w:color="000000" w:sz="8" w:space="0"/>
            </w:tcBorders>
            <w:vAlign w:val="center"/>
          </w:tcPr>
          <w:p w14:paraId="0770E77E">
            <w:pPr>
              <w:snapToGrid w:val="0"/>
              <w:spacing w:line="360" w:lineRule="auto"/>
              <w:jc w:val="center"/>
              <w:rPr>
                <w:rFonts w:ascii="宋体" w:hAnsi="宋体" w:cs="宋体"/>
                <w:b/>
                <w:sz w:val="24"/>
                <w:highlight w:val="none"/>
              </w:rPr>
            </w:pPr>
            <w:r>
              <w:rPr>
                <w:rFonts w:hint="eastAsia" w:ascii="宋体" w:hAnsi="宋体" w:cs="宋体"/>
                <w:b/>
                <w:sz w:val="24"/>
                <w:highlight w:val="none"/>
              </w:rPr>
              <w:t>分包</w:t>
            </w:r>
          </w:p>
        </w:tc>
        <w:tc>
          <w:tcPr>
            <w:tcW w:w="6243" w:type="dxa"/>
            <w:tcBorders>
              <w:top w:val="single" w:color="000000" w:sz="8" w:space="0"/>
              <w:left w:val="single" w:color="000000" w:sz="2" w:space="0"/>
              <w:bottom w:val="single" w:color="000000" w:sz="8" w:space="0"/>
              <w:right w:val="single" w:color="000000" w:sz="8" w:space="0"/>
            </w:tcBorders>
            <w:vAlign w:val="center"/>
          </w:tcPr>
          <w:p w14:paraId="6850FB7D">
            <w:pPr>
              <w:spacing w:line="360" w:lineRule="auto"/>
              <w:rPr>
                <w:rFonts w:hint="eastAsia" w:ascii="宋体" w:hAnsi="宋体" w:cs="宋体"/>
                <w:sz w:val="24"/>
                <w:highlight w:val="none"/>
              </w:rPr>
            </w:pPr>
            <w:r>
              <w:rPr>
                <w:rFonts w:ascii="Wingdings" w:hAnsi="Wingdings" w:eastAsia="宋体" w:cs="宋体"/>
                <w:kern w:val="0"/>
                <w:sz w:val="24"/>
                <w:szCs w:val="24"/>
                <w:highlight w:val="none"/>
                <w:lang w:val="en-US" w:eastAsia="zh-CN" w:bidi="ar-SA"/>
              </w:rPr>
              <w:sym w:font="Wingdings" w:char="00A8"/>
            </w:r>
            <w:r>
              <w:rPr>
                <w:rFonts w:hint="eastAsia" w:ascii="宋体" w:hAnsi="宋体" w:cs="宋体"/>
                <w:kern w:val="0"/>
                <w:sz w:val="24"/>
                <w:highlight w:val="none"/>
              </w:rPr>
              <w:t xml:space="preserve"> A</w:t>
            </w:r>
            <w:r>
              <w:rPr>
                <w:rFonts w:hint="eastAsia" w:ascii="宋体" w:hAnsi="宋体" w:cs="宋体"/>
                <w:sz w:val="24"/>
                <w:highlight w:val="none"/>
              </w:rPr>
              <w:t>同意将</w:t>
            </w:r>
            <w:r>
              <w:rPr>
                <w:rFonts w:hint="eastAsia" w:ascii="宋体" w:hAnsi="宋体" w:cs="宋体"/>
                <w:sz w:val="24"/>
                <w:highlight w:val="none"/>
                <w:u w:val="none"/>
              </w:rPr>
              <w:t>非</w:t>
            </w:r>
            <w:r>
              <w:rPr>
                <w:rFonts w:hint="eastAsia" w:ascii="宋体" w:hAnsi="宋体" w:cs="宋体"/>
                <w:sz w:val="24"/>
                <w:highlight w:val="none"/>
              </w:rPr>
              <w:t>主体、非关键性的</w:t>
            </w:r>
            <w:r>
              <w:rPr>
                <w:rFonts w:hint="eastAsia" w:cs="宋体"/>
                <w:sz w:val="24"/>
                <w:highlight w:val="none"/>
                <w:u w:val="single"/>
                <w:lang w:val="en-US" w:eastAsia="zh-CN"/>
              </w:rPr>
              <w:t xml:space="preserve"> </w:t>
            </w:r>
            <w:r>
              <w:rPr>
                <w:rFonts w:hint="eastAsia" w:cs="宋体"/>
                <w:color w:val="000000"/>
                <w:sz w:val="24"/>
                <w:highlight w:val="none"/>
                <w:u w:val="single"/>
                <w:lang w:val="en-US" w:eastAsia="zh-CN"/>
              </w:rPr>
              <w:t xml:space="preserve">     </w:t>
            </w:r>
            <w:r>
              <w:rPr>
                <w:rFonts w:hint="eastAsia" w:ascii="宋体" w:hAnsi="宋体" w:cs="宋体"/>
                <w:color w:val="000000"/>
                <w:sz w:val="24"/>
                <w:highlight w:val="none"/>
                <w:u w:val="none"/>
                <w:lang w:val="en-US" w:eastAsia="zh-CN"/>
              </w:rPr>
              <w:t xml:space="preserve"> </w:t>
            </w:r>
            <w:r>
              <w:rPr>
                <w:rFonts w:hint="eastAsia" w:ascii="宋体" w:hAnsi="宋体" w:cs="宋体"/>
                <w:sz w:val="24"/>
                <w:highlight w:val="none"/>
              </w:rPr>
              <w:t>工作分包。</w:t>
            </w:r>
          </w:p>
          <w:p w14:paraId="729962A1">
            <w:pPr>
              <w:spacing w:line="360" w:lineRule="auto"/>
              <w:rPr>
                <w:rFonts w:ascii="宋体" w:hAnsi="宋体" w:cs="宋体"/>
                <w:sz w:val="24"/>
                <w:highlight w:val="none"/>
              </w:rPr>
            </w:pPr>
            <w:r>
              <w:rPr>
                <w:rFonts w:ascii="Wingdings" w:hAnsi="Wingdings" w:eastAsia="宋体" w:cs="宋体"/>
                <w:kern w:val="0"/>
                <w:sz w:val="24"/>
                <w:szCs w:val="24"/>
                <w:highlight w:val="none"/>
                <w:lang w:val="en-US" w:eastAsia="zh-CN" w:bidi="ar-SA"/>
              </w:rPr>
              <w:sym w:font="Wingdings" w:char="00FE"/>
            </w:r>
            <w:r>
              <w:rPr>
                <w:rFonts w:hint="eastAsia" w:ascii="宋体" w:hAnsi="宋体" w:cs="宋体"/>
                <w:kern w:val="0"/>
                <w:sz w:val="24"/>
                <w:highlight w:val="none"/>
              </w:rPr>
              <w:t xml:space="preserve"> B</w:t>
            </w:r>
            <w:r>
              <w:rPr>
                <w:rFonts w:hint="eastAsia" w:ascii="宋体" w:hAnsi="宋体" w:cs="宋体"/>
                <w:sz w:val="24"/>
                <w:highlight w:val="none"/>
              </w:rPr>
              <w:t>不同意分包。</w:t>
            </w:r>
          </w:p>
        </w:tc>
      </w:tr>
      <w:tr w14:paraId="55F0D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top"/>
          </w:tcPr>
          <w:p w14:paraId="4E18830E">
            <w:pPr>
              <w:snapToGrid w:val="0"/>
              <w:spacing w:line="360" w:lineRule="auto"/>
              <w:jc w:val="center"/>
              <w:rPr>
                <w:rFonts w:ascii="宋体" w:hAnsi="宋体" w:cs="宋体"/>
                <w:sz w:val="24"/>
                <w:highlight w:val="none"/>
              </w:rPr>
            </w:pPr>
          </w:p>
          <w:p w14:paraId="6507EF4F">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1695" w:type="dxa"/>
            <w:tcBorders>
              <w:top w:val="single" w:color="000000" w:sz="8" w:space="0"/>
              <w:left w:val="single" w:color="auto" w:sz="4" w:space="0"/>
              <w:bottom w:val="single" w:color="000000" w:sz="8" w:space="0"/>
              <w:right w:val="single" w:color="000000" w:sz="8" w:space="0"/>
            </w:tcBorders>
            <w:vAlign w:val="center"/>
          </w:tcPr>
          <w:p w14:paraId="29CB6300">
            <w:pPr>
              <w:snapToGrid w:val="0"/>
              <w:spacing w:line="360" w:lineRule="auto"/>
              <w:jc w:val="center"/>
              <w:rPr>
                <w:rFonts w:ascii="宋体" w:hAnsi="宋体" w:cs="宋体"/>
                <w:b/>
                <w:sz w:val="24"/>
                <w:highlight w:val="none"/>
              </w:rPr>
            </w:pPr>
            <w:r>
              <w:rPr>
                <w:rFonts w:hint="eastAsia" w:ascii="宋体" w:hAnsi="宋体" w:cs="宋体"/>
                <w:b/>
                <w:sz w:val="24"/>
                <w:highlight w:val="none"/>
              </w:rPr>
              <w:t>开标前答疑会或现场考察</w:t>
            </w:r>
          </w:p>
        </w:tc>
        <w:tc>
          <w:tcPr>
            <w:tcW w:w="6243" w:type="dxa"/>
            <w:tcBorders>
              <w:top w:val="single" w:color="000000" w:sz="8" w:space="0"/>
              <w:left w:val="single" w:color="000000" w:sz="2" w:space="0"/>
              <w:bottom w:val="single" w:color="000000" w:sz="8" w:space="0"/>
              <w:right w:val="single" w:color="000000" w:sz="8" w:space="0"/>
            </w:tcBorders>
            <w:vAlign w:val="center"/>
          </w:tcPr>
          <w:p w14:paraId="7C2A2080">
            <w:pPr>
              <w:pStyle w:val="84"/>
              <w:ind w:firstLine="0" w:firstLineChars="0"/>
              <w:rPr>
                <w:rFonts w:hint="eastAsia" w:ascii="宋体" w:hAnsi="宋体" w:eastAsia="宋体" w:cs="宋体"/>
                <w:sz w:val="24"/>
                <w:highlight w:val="none"/>
              </w:rPr>
            </w:pPr>
            <w:r>
              <w:rPr>
                <w:rFonts w:hint="eastAsia" w:ascii="宋体" w:hAnsi="宋体" w:eastAsia="宋体" w:cs="宋体"/>
                <w:kern w:val="0"/>
                <w:sz w:val="24"/>
                <w:highlight w:val="none"/>
              </w:rPr>
              <w:sym w:font="Wingdings" w:char="00FE"/>
            </w:r>
            <w:r>
              <w:rPr>
                <w:rFonts w:hint="eastAsia" w:ascii="宋体" w:hAnsi="宋体" w:eastAsia="宋体" w:cs="宋体"/>
                <w:kern w:val="0"/>
                <w:sz w:val="24"/>
                <w:highlight w:val="none"/>
              </w:rPr>
              <w:t>A</w:t>
            </w:r>
            <w:r>
              <w:rPr>
                <w:rFonts w:hint="eastAsia" w:ascii="宋体" w:hAnsi="宋体" w:eastAsia="宋体" w:cs="宋体"/>
                <w:sz w:val="24"/>
                <w:highlight w:val="none"/>
              </w:rPr>
              <w:t>不组织。</w:t>
            </w:r>
          </w:p>
          <w:p w14:paraId="485EC2CB">
            <w:pPr>
              <w:pStyle w:val="84"/>
              <w:ind w:firstLine="0" w:firstLineChars="0"/>
              <w:rPr>
                <w:rFonts w:hint="eastAsia" w:ascii="宋体" w:hAnsi="宋体" w:eastAsia="宋体" w:cs="宋体"/>
                <w:sz w:val="24"/>
                <w:szCs w:val="20"/>
                <w:highlight w:val="none"/>
              </w:rPr>
            </w:pPr>
            <w:r>
              <w:rPr>
                <w:rFonts w:hint="eastAsia" w:ascii="宋体" w:hAnsi="宋体" w:eastAsia="宋体" w:cs="宋体"/>
                <w:kern w:val="0"/>
                <w:sz w:val="24"/>
                <w:highlight w:val="none"/>
              </w:rPr>
              <w:t>☐B组织，</w:t>
            </w:r>
            <w:r>
              <w:rPr>
                <w:rFonts w:hint="eastAsia" w:ascii="宋体" w:hAnsi="宋体" w:eastAsia="宋体" w:cs="宋体"/>
                <w:sz w:val="24"/>
                <w:highlight w:val="none"/>
              </w:rPr>
              <w:t>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，联系人：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，联系方式：</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w:t>
            </w:r>
          </w:p>
          <w:p w14:paraId="170DEE73">
            <w:pPr>
              <w:pStyle w:val="84"/>
              <w:spacing w:line="360" w:lineRule="auto"/>
              <w:ind w:firstLine="0" w:firstLineChars="0"/>
            </w:pPr>
            <w:r>
              <w:rPr>
                <w:rFonts w:hint="eastAsia" w:ascii="宋体" w:hAnsi="宋体" w:eastAsia="宋体" w:cs="宋体"/>
                <w:sz w:val="24"/>
                <w:szCs w:val="24"/>
              </w:rPr>
              <w:t>☐C不统一组织，供应商在获取采购文件后，自行至项目现场考察。地点：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，联系人：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tc>
      </w:tr>
      <w:tr w14:paraId="1D35A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01A11E4">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1695" w:type="dxa"/>
            <w:tcBorders>
              <w:top w:val="single" w:color="000000" w:sz="8" w:space="0"/>
              <w:left w:val="single" w:color="auto" w:sz="4" w:space="0"/>
              <w:bottom w:val="single" w:color="000000" w:sz="8" w:space="0"/>
              <w:right w:val="single" w:color="000000" w:sz="8" w:space="0"/>
            </w:tcBorders>
            <w:vAlign w:val="center"/>
          </w:tcPr>
          <w:p w14:paraId="6692682E">
            <w:pPr>
              <w:snapToGrid w:val="0"/>
              <w:spacing w:line="360" w:lineRule="auto"/>
              <w:jc w:val="center"/>
              <w:rPr>
                <w:rFonts w:ascii="宋体" w:hAnsi="宋体" w:cs="宋体"/>
                <w:b/>
                <w:sz w:val="24"/>
                <w:highlight w:val="none"/>
              </w:rPr>
            </w:pPr>
            <w:r>
              <w:rPr>
                <w:rFonts w:hint="eastAsia" w:ascii="宋体" w:hAnsi="宋体" w:cs="宋体"/>
                <w:b/>
                <w:sz w:val="24"/>
                <w:highlight w:val="none"/>
              </w:rPr>
              <w:t>样品提供</w:t>
            </w:r>
          </w:p>
        </w:tc>
        <w:tc>
          <w:tcPr>
            <w:tcW w:w="6243" w:type="dxa"/>
            <w:tcBorders>
              <w:top w:val="single" w:color="000000" w:sz="8" w:space="0"/>
              <w:left w:val="single" w:color="000000" w:sz="2" w:space="0"/>
              <w:bottom w:val="single" w:color="000000" w:sz="8" w:space="0"/>
              <w:right w:val="single" w:color="000000" w:sz="8" w:space="0"/>
            </w:tcBorders>
            <w:vAlign w:val="center"/>
          </w:tcPr>
          <w:p w14:paraId="0FED7741">
            <w:pPr>
              <w:spacing w:line="360" w:lineRule="auto"/>
              <w:rPr>
                <w:rFonts w:ascii="宋体" w:hAnsi="宋体" w:cs="宋体"/>
                <w:sz w:val="24"/>
                <w:highlight w:val="none"/>
              </w:rPr>
            </w:pPr>
            <w:r>
              <w:rPr>
                <w:rFonts w:ascii="Wingdings" w:hAnsi="Wingdings" w:eastAsia="MS Gothic" w:cs="宋体"/>
                <w:kern w:val="0"/>
                <w:sz w:val="24"/>
                <w:highlight w:val="none"/>
              </w:rPr>
              <w:t></w:t>
            </w:r>
            <w:r>
              <w:rPr>
                <w:rFonts w:hint="eastAsia" w:ascii="宋体" w:hAnsi="宋体" w:cs="宋体"/>
                <w:kern w:val="0"/>
                <w:sz w:val="24"/>
                <w:highlight w:val="none"/>
              </w:rPr>
              <w:t>A</w:t>
            </w:r>
            <w:r>
              <w:rPr>
                <w:rFonts w:hint="eastAsia" w:ascii="宋体" w:hAnsi="宋体" w:cs="宋体"/>
                <w:sz w:val="24"/>
                <w:highlight w:val="none"/>
              </w:rPr>
              <w:t>不要求提供。</w:t>
            </w:r>
          </w:p>
          <w:p w14:paraId="25E34331">
            <w:pPr>
              <w:spacing w:line="360" w:lineRule="auto"/>
              <w:rPr>
                <w:rFonts w:ascii="宋体" w:hAnsi="宋体" w:cs="宋体"/>
                <w:b/>
                <w:sz w:val="24"/>
                <w:highlight w:val="none"/>
              </w:rPr>
            </w:pPr>
            <w:r>
              <w:rPr>
                <w:rFonts w:hint="eastAsia" w:ascii="MS Gothic" w:hAnsi="MS Gothic" w:eastAsia="MS Gothic" w:cs="宋体"/>
                <w:kern w:val="0"/>
                <w:sz w:val="24"/>
                <w:highlight w:val="none"/>
              </w:rPr>
              <w:t>☐</w:t>
            </w:r>
            <w:r>
              <w:rPr>
                <w:rFonts w:hint="eastAsia" w:ascii="宋体" w:hAnsi="宋体" w:cs="宋体"/>
                <w:kern w:val="0"/>
                <w:sz w:val="24"/>
                <w:highlight w:val="none"/>
              </w:rPr>
              <w:t>B要求提供。</w:t>
            </w:r>
          </w:p>
        </w:tc>
      </w:tr>
      <w:tr w14:paraId="159E0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F722652">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1695" w:type="dxa"/>
            <w:tcBorders>
              <w:top w:val="single" w:color="000000" w:sz="8" w:space="0"/>
              <w:left w:val="single" w:color="auto" w:sz="4" w:space="0"/>
              <w:bottom w:val="single" w:color="000000" w:sz="8" w:space="0"/>
              <w:right w:val="single" w:color="000000" w:sz="8" w:space="0"/>
            </w:tcBorders>
            <w:vAlign w:val="center"/>
          </w:tcPr>
          <w:p w14:paraId="787706CC">
            <w:pPr>
              <w:snapToGrid w:val="0"/>
              <w:spacing w:line="360" w:lineRule="auto"/>
              <w:jc w:val="center"/>
              <w:rPr>
                <w:rFonts w:ascii="宋体" w:hAnsi="宋体" w:cs="宋体"/>
                <w:bCs/>
                <w:sz w:val="24"/>
                <w:highlight w:val="none"/>
              </w:rPr>
            </w:pPr>
            <w:r>
              <w:rPr>
                <w:rFonts w:hint="eastAsia" w:ascii="宋体" w:hAnsi="宋体" w:cs="宋体"/>
                <w:b/>
                <w:sz w:val="24"/>
                <w:highlight w:val="none"/>
              </w:rPr>
              <w:t>方案讲解演示</w:t>
            </w:r>
          </w:p>
        </w:tc>
        <w:tc>
          <w:tcPr>
            <w:tcW w:w="6243" w:type="dxa"/>
            <w:tcBorders>
              <w:top w:val="single" w:color="000000" w:sz="8" w:space="0"/>
              <w:left w:val="single" w:color="000000" w:sz="2" w:space="0"/>
              <w:bottom w:val="single" w:color="000000" w:sz="8" w:space="0"/>
              <w:right w:val="single" w:color="000000" w:sz="8" w:space="0"/>
            </w:tcBorders>
            <w:vAlign w:val="center"/>
          </w:tcPr>
          <w:p w14:paraId="0C45D5B6">
            <w:pPr>
              <w:spacing w:line="360" w:lineRule="auto"/>
              <w:rPr>
                <w:rFonts w:ascii="宋体" w:hAnsi="宋体" w:cs="宋体"/>
                <w:sz w:val="24"/>
                <w:highlight w:val="none"/>
              </w:rPr>
            </w:pPr>
            <w:r>
              <w:rPr>
                <w:rFonts w:ascii="Wingdings" w:hAnsi="Wingdings" w:eastAsia="MS Gothic" w:cs="宋体"/>
                <w:kern w:val="0"/>
                <w:sz w:val="24"/>
                <w:highlight w:val="none"/>
              </w:rPr>
              <w:t></w:t>
            </w:r>
            <w:r>
              <w:rPr>
                <w:rFonts w:hint="eastAsia" w:ascii="宋体" w:hAnsi="宋体" w:cs="宋体"/>
                <w:kern w:val="0"/>
                <w:sz w:val="24"/>
                <w:highlight w:val="none"/>
              </w:rPr>
              <w:t>A</w:t>
            </w:r>
            <w:r>
              <w:rPr>
                <w:rFonts w:hint="eastAsia" w:ascii="宋体" w:hAnsi="宋体" w:cs="宋体"/>
                <w:sz w:val="24"/>
                <w:highlight w:val="none"/>
              </w:rPr>
              <w:t>不组织。</w:t>
            </w:r>
          </w:p>
          <w:p w14:paraId="5AA8F513">
            <w:pPr>
              <w:snapToGrid w:val="0"/>
              <w:spacing w:line="360" w:lineRule="auto"/>
              <w:rPr>
                <w:rFonts w:ascii="宋体" w:hAnsi="宋体" w:cs="宋体"/>
                <w:b/>
                <w:kern w:val="0"/>
                <w:sz w:val="24"/>
                <w:highlight w:val="none"/>
                <w:lang w:val="zh-CN"/>
              </w:rPr>
            </w:pPr>
            <w:r>
              <w:rPr>
                <w:rFonts w:hint="eastAsia" w:ascii="宋体" w:hAnsi="宋体" w:cs="宋体"/>
                <w:kern w:val="0"/>
                <w:sz w:val="24"/>
                <w:highlight w:val="none"/>
              </w:rPr>
              <w:t>☐B组织。</w:t>
            </w:r>
          </w:p>
        </w:tc>
      </w:tr>
      <w:tr w14:paraId="46344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top"/>
          </w:tcPr>
          <w:p w14:paraId="4557D5D3">
            <w:pPr>
              <w:snapToGrid w:val="0"/>
              <w:spacing w:line="360" w:lineRule="auto"/>
              <w:jc w:val="center"/>
              <w:rPr>
                <w:rFonts w:ascii="宋体" w:hAnsi="宋体" w:cs="宋体"/>
                <w:sz w:val="24"/>
                <w:highlight w:val="none"/>
              </w:rPr>
            </w:pPr>
          </w:p>
          <w:p w14:paraId="3B98E247">
            <w:pPr>
              <w:snapToGrid w:val="0"/>
              <w:spacing w:line="360" w:lineRule="auto"/>
              <w:jc w:val="center"/>
              <w:rPr>
                <w:rFonts w:ascii="宋体" w:hAnsi="宋体" w:cs="宋体"/>
                <w:sz w:val="24"/>
                <w:highlight w:val="none"/>
              </w:rPr>
            </w:pPr>
          </w:p>
          <w:p w14:paraId="5542295D">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1695" w:type="dxa"/>
            <w:vMerge w:val="restart"/>
            <w:tcBorders>
              <w:top w:val="single" w:color="000000" w:sz="8" w:space="0"/>
              <w:left w:val="single" w:color="auto" w:sz="4" w:space="0"/>
              <w:right w:val="single" w:color="000000" w:sz="8" w:space="0"/>
            </w:tcBorders>
            <w:vAlign w:val="center"/>
          </w:tcPr>
          <w:p w14:paraId="52683700">
            <w:pPr>
              <w:snapToGrid w:val="0"/>
              <w:spacing w:line="360" w:lineRule="auto"/>
              <w:jc w:val="center"/>
              <w:rPr>
                <w:rFonts w:ascii="宋体" w:hAnsi="宋体" w:cs="宋体"/>
                <w:b/>
                <w:sz w:val="24"/>
                <w:highlight w:val="none"/>
              </w:rPr>
            </w:pPr>
            <w:r>
              <w:rPr>
                <w:rFonts w:hint="eastAsia" w:ascii="宋体" w:hAnsi="宋体" w:cs="宋体"/>
                <w:b/>
                <w:sz w:val="24"/>
                <w:highlight w:val="none"/>
              </w:rPr>
              <w:t>投标人应当提供的资格、资信证明文件</w:t>
            </w:r>
          </w:p>
        </w:tc>
        <w:tc>
          <w:tcPr>
            <w:tcW w:w="6243" w:type="dxa"/>
            <w:tcBorders>
              <w:top w:val="single" w:color="000000" w:sz="8" w:space="0"/>
              <w:left w:val="single" w:color="000000" w:sz="2" w:space="0"/>
              <w:bottom w:val="single" w:color="auto" w:sz="4" w:space="0"/>
              <w:right w:val="single" w:color="000000" w:sz="8" w:space="0"/>
            </w:tcBorders>
            <w:vAlign w:val="center"/>
          </w:tcPr>
          <w:p w14:paraId="752CAEEB">
            <w:pPr>
              <w:spacing w:line="360" w:lineRule="auto"/>
              <w:rPr>
                <w:rFonts w:ascii="宋体" w:hAnsi="宋体" w:cs="宋体"/>
                <w:sz w:val="24"/>
                <w:highlight w:val="none"/>
              </w:rPr>
            </w:pPr>
            <w:r>
              <w:rPr>
                <w:rFonts w:hint="eastAsia" w:ascii="宋体" w:hAnsi="宋体" w:cs="宋体"/>
                <w:sz w:val="24"/>
                <w:highlight w:val="none"/>
              </w:rPr>
              <w:t>（1）资格证明文件：见招标文件第二部分11.1。</w:t>
            </w:r>
          </w:p>
          <w:p w14:paraId="317F8FF3">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14:paraId="16AAC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vAlign w:val="top"/>
          </w:tcPr>
          <w:p w14:paraId="19591879">
            <w:pPr>
              <w:snapToGrid w:val="0"/>
              <w:spacing w:line="360" w:lineRule="auto"/>
              <w:jc w:val="center"/>
              <w:rPr>
                <w:rFonts w:ascii="宋体" w:hAnsi="宋体" w:cs="宋体"/>
                <w:sz w:val="24"/>
                <w:highlight w:val="none"/>
              </w:rPr>
            </w:pPr>
          </w:p>
        </w:tc>
        <w:tc>
          <w:tcPr>
            <w:tcW w:w="1695" w:type="dxa"/>
            <w:vMerge w:val="continue"/>
            <w:tcBorders>
              <w:left w:val="single" w:color="auto" w:sz="4" w:space="0"/>
              <w:bottom w:val="single" w:color="000000" w:sz="8" w:space="0"/>
              <w:right w:val="single" w:color="000000" w:sz="8" w:space="0"/>
            </w:tcBorders>
            <w:vAlign w:val="center"/>
          </w:tcPr>
          <w:p w14:paraId="70B7BAAA">
            <w:pPr>
              <w:snapToGrid w:val="0"/>
              <w:spacing w:line="360" w:lineRule="auto"/>
              <w:jc w:val="center"/>
              <w:rPr>
                <w:rFonts w:ascii="宋体" w:hAnsi="宋体" w:cs="宋体"/>
                <w:b/>
                <w:sz w:val="24"/>
                <w:highlight w:val="none"/>
              </w:rPr>
            </w:pPr>
          </w:p>
        </w:tc>
        <w:tc>
          <w:tcPr>
            <w:tcW w:w="6243" w:type="dxa"/>
            <w:tcBorders>
              <w:top w:val="single" w:color="auto" w:sz="4" w:space="0"/>
              <w:left w:val="single" w:color="000000" w:sz="2" w:space="0"/>
              <w:bottom w:val="single" w:color="000000" w:sz="8" w:space="0"/>
              <w:right w:val="single" w:color="000000" w:sz="8" w:space="0"/>
            </w:tcBorders>
            <w:vAlign w:val="center"/>
          </w:tcPr>
          <w:p w14:paraId="08517D0F">
            <w:pPr>
              <w:spacing w:line="360" w:lineRule="auto"/>
              <w:rPr>
                <w:rFonts w:ascii="宋体" w:hAnsi="宋体" w:cs="宋体"/>
                <w:sz w:val="24"/>
                <w:highlight w:val="none"/>
              </w:rPr>
            </w:pPr>
            <w:r>
              <w:rPr>
                <w:rFonts w:hint="eastAsia" w:ascii="宋体" w:hAnsi="宋体" w:cs="宋体"/>
                <w:sz w:val="24"/>
                <w:highlight w:val="none"/>
              </w:rPr>
              <w:t>（2）资信证明文件：根据招标文件第四部分评标标准提供。</w:t>
            </w:r>
          </w:p>
        </w:tc>
      </w:tr>
      <w:tr w14:paraId="06E23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top"/>
          </w:tcPr>
          <w:p w14:paraId="24CF4EC7">
            <w:pPr>
              <w:snapToGrid w:val="0"/>
              <w:spacing w:line="360" w:lineRule="auto"/>
              <w:jc w:val="center"/>
              <w:rPr>
                <w:rFonts w:ascii="宋体" w:hAnsi="宋体" w:cs="宋体"/>
                <w:sz w:val="24"/>
                <w:highlight w:val="none"/>
              </w:rPr>
            </w:pPr>
          </w:p>
          <w:p w14:paraId="2F04CBAE">
            <w:pPr>
              <w:snapToGrid w:val="0"/>
              <w:spacing w:line="360" w:lineRule="auto"/>
              <w:jc w:val="center"/>
              <w:rPr>
                <w:rFonts w:ascii="宋体" w:hAnsi="宋体" w:cs="宋体"/>
                <w:sz w:val="24"/>
                <w:highlight w:val="none"/>
              </w:rPr>
            </w:pPr>
          </w:p>
          <w:p w14:paraId="3AE69938">
            <w:pPr>
              <w:snapToGrid w:val="0"/>
              <w:spacing w:line="360" w:lineRule="auto"/>
              <w:jc w:val="center"/>
              <w:rPr>
                <w:rFonts w:ascii="宋体" w:hAnsi="宋体" w:cs="宋体"/>
                <w:sz w:val="24"/>
                <w:highlight w:val="none"/>
              </w:rPr>
            </w:pPr>
            <w:r>
              <w:rPr>
                <w:rFonts w:hint="eastAsia" w:ascii="宋体" w:hAnsi="宋体" w:cs="宋体"/>
                <w:sz w:val="24"/>
                <w:highlight w:val="none"/>
              </w:rPr>
              <w:t>9</w:t>
            </w:r>
          </w:p>
        </w:tc>
        <w:tc>
          <w:tcPr>
            <w:tcW w:w="1695" w:type="dxa"/>
            <w:tcBorders>
              <w:top w:val="single" w:color="000000" w:sz="8" w:space="0"/>
              <w:left w:val="single" w:color="000000" w:sz="2" w:space="0"/>
              <w:bottom w:val="single" w:color="000000" w:sz="8" w:space="0"/>
              <w:right w:val="single" w:color="000000" w:sz="8" w:space="0"/>
            </w:tcBorders>
            <w:vAlign w:val="center"/>
          </w:tcPr>
          <w:p w14:paraId="70BE6C2C">
            <w:pPr>
              <w:snapToGrid w:val="0"/>
              <w:spacing w:line="360" w:lineRule="auto"/>
              <w:jc w:val="center"/>
              <w:rPr>
                <w:rFonts w:ascii="宋体" w:hAnsi="宋体" w:cs="宋体"/>
                <w:b/>
                <w:sz w:val="24"/>
                <w:highlight w:val="none"/>
              </w:rPr>
            </w:pPr>
            <w:r>
              <w:rPr>
                <w:rFonts w:hint="eastAsia" w:ascii="宋体" w:hAnsi="宋体" w:cs="宋体"/>
                <w:b/>
                <w:sz w:val="24"/>
                <w:highlight w:val="none"/>
              </w:rPr>
              <w:t>节能产品、环境标志产品</w:t>
            </w:r>
          </w:p>
        </w:tc>
        <w:tc>
          <w:tcPr>
            <w:tcW w:w="6243" w:type="dxa"/>
            <w:tcBorders>
              <w:top w:val="single" w:color="000000" w:sz="8" w:space="0"/>
              <w:left w:val="single" w:color="000000" w:sz="2" w:space="0"/>
              <w:bottom w:val="single" w:color="000000" w:sz="8" w:space="0"/>
              <w:right w:val="single" w:color="000000" w:sz="8" w:space="0"/>
            </w:tcBorders>
            <w:vAlign w:val="center"/>
          </w:tcPr>
          <w:p w14:paraId="68A877EB">
            <w:pPr>
              <w:rPr>
                <w:rFonts w:hint="eastAsia"/>
              </w:rPr>
            </w:pPr>
            <w:r>
              <w:rPr>
                <w:rFonts w:hint="eastAsia"/>
              </w:rPr>
              <w:t>采购人拟采购的产品属于品目清单范围的，采购人及其委托的采购代理机构将依据国家确定的认证机构出具的、处于有效期之内的节能产品、环境标志产品认证证书，对获得证书的产品实施政府优先采购或强制采购。服务项目不采用。</w:t>
            </w:r>
          </w:p>
          <w:p w14:paraId="1B6BDA94">
            <w:pPr>
              <w:pStyle w:val="84"/>
              <w:ind w:firstLine="0" w:firstLineChars="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强制采购。产品：</w:t>
            </w:r>
            <w:r>
              <w:rPr>
                <w:rFonts w:hint="eastAsia" w:ascii="宋体" w:hAnsi="宋体" w:eastAsia="宋体" w:cs="宋体"/>
                <w:kern w:val="0"/>
                <w:sz w:val="24"/>
                <w:szCs w:val="24"/>
                <w:highlight w:val="none"/>
                <w:lang w:val="en-US" w:eastAsia="zh-CN"/>
              </w:rPr>
              <w:t xml:space="preserve">    </w:t>
            </w:r>
          </w:p>
          <w:p w14:paraId="756C0497">
            <w:pPr>
              <w:pStyle w:val="84"/>
              <w:ind w:firstLine="0" w:firstLineChars="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□优先采购节能产品。产品：</w:t>
            </w:r>
            <w:r>
              <w:rPr>
                <w:rFonts w:hint="eastAsia" w:ascii="宋体" w:hAnsi="宋体" w:eastAsia="宋体" w:cs="宋体"/>
                <w:kern w:val="0"/>
                <w:sz w:val="24"/>
                <w:szCs w:val="24"/>
                <w:highlight w:val="none"/>
                <w:lang w:val="en-US" w:eastAsia="zh-CN"/>
              </w:rPr>
              <w:t xml:space="preserve">   </w:t>
            </w:r>
          </w:p>
          <w:p w14:paraId="070BFB58">
            <w:pPr>
              <w:pStyle w:val="84"/>
              <w:ind w:firstLine="0" w:firstLineChars="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□优先采购环保产品。产品：</w:t>
            </w:r>
            <w:r>
              <w:rPr>
                <w:rFonts w:hint="eastAsia" w:ascii="宋体" w:hAnsi="宋体" w:eastAsia="宋体" w:cs="宋体"/>
                <w:kern w:val="0"/>
                <w:sz w:val="24"/>
                <w:szCs w:val="24"/>
                <w:highlight w:val="none"/>
                <w:lang w:val="en-US" w:eastAsia="zh-CN"/>
              </w:rPr>
              <w:t xml:space="preserve">    </w:t>
            </w:r>
          </w:p>
          <w:p w14:paraId="28F812C9">
            <w:pPr>
              <w:pStyle w:val="84"/>
              <w:ind w:firstLine="0" w:firstLineChars="0"/>
              <w:rPr>
                <w:rFonts w:hint="eastAsia" w:eastAsia="华文楷体"/>
                <w:lang w:val="en-US" w:eastAsia="zh-CN"/>
              </w:rPr>
            </w:pPr>
            <w:r>
              <w:rPr>
                <w:rFonts w:hint="eastAsia" w:ascii="宋体" w:hAnsi="宋体" w:eastAsia="宋体" w:cs="宋体"/>
                <w:kern w:val="0"/>
                <w:sz w:val="24"/>
                <w:szCs w:val="24"/>
                <w:highlight w:val="none"/>
                <w:lang w:eastAsia="zh-CN"/>
              </w:rPr>
              <w:t>☑无</w:t>
            </w:r>
          </w:p>
        </w:tc>
      </w:tr>
      <w:tr w14:paraId="6B93A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7B0979A">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1695" w:type="dxa"/>
            <w:tcBorders>
              <w:top w:val="single" w:color="000000" w:sz="8" w:space="0"/>
              <w:left w:val="single" w:color="000000" w:sz="2" w:space="0"/>
              <w:bottom w:val="single" w:color="000000" w:sz="8" w:space="0"/>
              <w:right w:val="single" w:color="000000" w:sz="8" w:space="0"/>
            </w:tcBorders>
            <w:vAlign w:val="center"/>
          </w:tcPr>
          <w:p w14:paraId="2A9615C3">
            <w:pPr>
              <w:snapToGrid w:val="0"/>
              <w:spacing w:line="360" w:lineRule="auto"/>
              <w:jc w:val="center"/>
              <w:rPr>
                <w:rFonts w:ascii="宋体" w:hAnsi="宋体" w:cs="宋体"/>
                <w:b/>
                <w:sz w:val="24"/>
                <w:highlight w:val="none"/>
              </w:rPr>
            </w:pPr>
            <w:r>
              <w:rPr>
                <w:rFonts w:hint="eastAsia" w:ascii="宋体" w:hAnsi="宋体" w:cs="宋体"/>
                <w:b/>
                <w:sz w:val="24"/>
                <w:highlight w:val="none"/>
              </w:rPr>
              <w:t>报价要求</w:t>
            </w:r>
          </w:p>
        </w:tc>
        <w:tc>
          <w:tcPr>
            <w:tcW w:w="6243" w:type="dxa"/>
            <w:tcBorders>
              <w:top w:val="single" w:color="000000" w:sz="8" w:space="0"/>
              <w:left w:val="single" w:color="000000" w:sz="2" w:space="0"/>
              <w:bottom w:val="single" w:color="000000" w:sz="8" w:space="0"/>
              <w:right w:val="single" w:color="000000" w:sz="8" w:space="0"/>
            </w:tcBorders>
            <w:vAlign w:val="center"/>
          </w:tcPr>
          <w:p w14:paraId="4C127F65">
            <w:pPr>
              <w:snapToGrid w:val="0"/>
              <w:spacing w:line="360" w:lineRule="auto"/>
              <w:jc w:val="left"/>
              <w:rPr>
                <w:rFonts w:hint="eastAsia" w:ascii="宋体" w:hAnsi="宋体" w:eastAsia="宋体" w:cs="宋体"/>
                <w:b/>
                <w:kern w:val="0"/>
                <w:sz w:val="24"/>
                <w:highlight w:val="none"/>
                <w:lang w:val="en-US" w:eastAsia="zh-CN"/>
              </w:rPr>
            </w:pPr>
            <w:r>
              <w:rPr>
                <w:rFonts w:hint="eastAsia" w:ascii="宋体" w:hAnsi="宋体" w:cs="宋体"/>
                <w:kern w:val="0"/>
                <w:sz w:val="24"/>
                <w:highlight w:val="none"/>
                <w:lang w:val="zh-CN"/>
              </w:rPr>
              <w:t>有关本项目实施所需的所有费用（含税费）均计入报价。投标文件</w:t>
            </w:r>
            <w:r>
              <w:rPr>
                <w:rFonts w:hint="eastAsia" w:ascii="宋体" w:hAnsi="宋体" w:cs="宋体"/>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投标文件中价格全部采用人民币报价。招标文件未列明，而投标人认为必需的费用也需列入报价。</w:t>
            </w:r>
          </w:p>
          <w:p w14:paraId="4FDDD7EB">
            <w:pPr>
              <w:snapToGrid w:val="0"/>
              <w:spacing w:line="360" w:lineRule="auto"/>
              <w:jc w:val="left"/>
              <w:rPr>
                <w:rFonts w:ascii="宋体" w:hAnsi="宋体" w:cs="宋体"/>
                <w:b/>
                <w:kern w:val="0"/>
                <w:sz w:val="24"/>
                <w:highlight w:val="none"/>
                <w:lang w:val="zh-CN"/>
              </w:rPr>
            </w:pPr>
            <w:r>
              <w:rPr>
                <w:rFonts w:hint="eastAsia" w:ascii="宋体" w:hAnsi="宋体" w:cs="宋体"/>
                <w:b/>
                <w:kern w:val="0"/>
                <w:sz w:val="24"/>
                <w:highlight w:val="none"/>
                <w:lang w:val="zh-CN"/>
              </w:rPr>
              <w:t>投标报价出现下列情形的，投标无效：</w:t>
            </w:r>
          </w:p>
          <w:p w14:paraId="42211556">
            <w:pPr>
              <w:snapToGrid w:val="0"/>
              <w:spacing w:line="360" w:lineRule="auto"/>
              <w:ind w:firstLine="241" w:firstLineChars="100"/>
              <w:jc w:val="left"/>
              <w:rPr>
                <w:rFonts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14:paraId="6EFFDEA9">
            <w:pPr>
              <w:snapToGrid w:val="0"/>
              <w:spacing w:line="360" w:lineRule="auto"/>
              <w:ind w:firstLine="241" w:firstLineChars="100"/>
              <w:jc w:val="left"/>
              <w:rPr>
                <w:rFonts w:hint="eastAsia" w:ascii="宋体" w:hAnsi="宋体" w:cs="宋体"/>
                <w:b/>
                <w:bCs w:val="0"/>
                <w:kern w:val="0"/>
                <w:sz w:val="24"/>
                <w:highlight w:val="none"/>
                <w:lang w:val="zh-CN"/>
              </w:rPr>
            </w:pPr>
            <w:r>
              <w:rPr>
                <w:rFonts w:hint="eastAsia" w:ascii="宋体" w:hAnsi="宋体" w:cs="宋体"/>
                <w:b/>
                <w:bCs w:val="0"/>
                <w:kern w:val="0"/>
                <w:sz w:val="24"/>
                <w:highlight w:val="none"/>
                <w:lang w:val="zh-CN"/>
              </w:rPr>
              <w:t>投标报价超过招标文件中规定的</w:t>
            </w:r>
            <w:r>
              <w:rPr>
                <w:rFonts w:hint="eastAsia" w:ascii="宋体" w:hAnsi="宋体" w:cs="宋体"/>
                <w:b/>
                <w:bCs w:val="0"/>
                <w:color w:val="FF0000"/>
                <w:kern w:val="0"/>
                <w:sz w:val="24"/>
                <w:highlight w:val="none"/>
                <w:lang w:val="zh-CN"/>
              </w:rPr>
              <w:t>预算金额或者最高限价的</w:t>
            </w:r>
            <w:r>
              <w:rPr>
                <w:rFonts w:hint="eastAsia" w:ascii="宋体" w:hAnsi="宋体" w:cs="宋体"/>
                <w:b/>
                <w:bCs w:val="0"/>
                <w:kern w:val="0"/>
                <w:sz w:val="24"/>
                <w:highlight w:val="none"/>
                <w:lang w:val="zh-CN"/>
              </w:rPr>
              <w:t>作无效标处理。</w:t>
            </w:r>
          </w:p>
          <w:p w14:paraId="06DC7EC9">
            <w:pPr>
              <w:ind w:firstLine="241" w:firstLineChars="100"/>
              <w:rPr>
                <w:rFonts w:hint="default" w:eastAsia="宋体"/>
                <w:color w:val="FF0000"/>
                <w:lang w:val="en-US" w:eastAsia="zh-CN"/>
              </w:rPr>
            </w:pPr>
            <w:r>
              <w:rPr>
                <w:rFonts w:hint="eastAsia" w:ascii="宋体" w:hAnsi="宋体" w:cs="宋体"/>
                <w:b/>
                <w:bCs w:val="0"/>
                <w:color w:val="FF0000"/>
                <w:kern w:val="0"/>
                <w:sz w:val="24"/>
                <w:highlight w:val="none"/>
                <w:lang w:val="zh-CN"/>
              </w:rPr>
              <w:t>注：每条线路工会最高限额3000元/人，其他详见采购需求。</w:t>
            </w:r>
          </w:p>
          <w:p w14:paraId="39AEC10A">
            <w:pPr>
              <w:spacing w:line="360" w:lineRule="auto"/>
              <w:ind w:left="274" w:leftChars="114" w:firstLine="0" w:firstLineChars="0"/>
              <w:rPr>
                <w:rFonts w:hint="eastAsia" w:ascii="宋体" w:hAnsi="宋体" w:cs="宋体"/>
                <w:b/>
                <w:kern w:val="0"/>
                <w:sz w:val="24"/>
                <w:highlight w:val="none"/>
              </w:rPr>
            </w:pPr>
            <w:r>
              <w:rPr>
                <w:rFonts w:hint="eastAsia" w:ascii="宋体" w:hAnsi="宋体" w:cs="宋体"/>
                <w:b/>
                <w:kern w:val="0"/>
                <w:sz w:val="24"/>
                <w:lang w:val="zh-CN"/>
              </w:rPr>
              <w:t>投标报价高于该预算的作无效标处理。</w:t>
            </w:r>
          </w:p>
          <w:p w14:paraId="6B4975D5">
            <w:pPr>
              <w:spacing w:line="360" w:lineRule="auto"/>
              <w:ind w:firstLine="241" w:firstLineChars="100"/>
              <w:rPr>
                <w:rFonts w:ascii="宋体" w:hAnsi="宋体" w:cs="宋体"/>
                <w:b/>
                <w:sz w:val="24"/>
                <w:highlight w:val="none"/>
              </w:rPr>
            </w:pPr>
            <w:r>
              <w:rPr>
                <w:rFonts w:hint="eastAsia" w:ascii="宋体" w:hAnsi="宋体" w:cs="宋体"/>
                <w:b/>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highlight w:val="none"/>
              </w:rPr>
              <w:t>;</w:t>
            </w:r>
          </w:p>
          <w:p w14:paraId="1C5F48E0">
            <w:pPr>
              <w:spacing w:line="360" w:lineRule="auto"/>
              <w:ind w:firstLine="241" w:firstLineChars="100"/>
              <w:rPr>
                <w:rFonts w:ascii="宋体" w:hAnsi="宋体" w:cs="宋体"/>
                <w:sz w:val="24"/>
                <w:highlight w:val="none"/>
              </w:rPr>
            </w:pPr>
            <w:r>
              <w:rPr>
                <w:rFonts w:hint="eastAsia" w:ascii="宋体" w:hAnsi="宋体" w:cs="宋体"/>
                <w:b/>
                <w:kern w:val="0"/>
                <w:sz w:val="24"/>
                <w:highlight w:val="none"/>
              </w:rPr>
              <w:t>投标人对根据修正原则修正后的报价不确认的</w:t>
            </w:r>
            <w:r>
              <w:rPr>
                <w:rFonts w:hint="eastAsia" w:ascii="宋体" w:hAnsi="宋体" w:cs="宋体"/>
                <w:b/>
                <w:sz w:val="24"/>
                <w:highlight w:val="none"/>
              </w:rPr>
              <w:t>。</w:t>
            </w:r>
          </w:p>
        </w:tc>
      </w:tr>
      <w:tr w14:paraId="31B81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vAlign w:val="center"/>
          </w:tcPr>
          <w:p w14:paraId="5F7922A1">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1695" w:type="dxa"/>
            <w:tcBorders>
              <w:top w:val="single" w:color="000000" w:sz="8" w:space="0"/>
              <w:left w:val="single" w:color="000000" w:sz="2" w:space="0"/>
              <w:right w:val="single" w:color="000000" w:sz="8" w:space="0"/>
            </w:tcBorders>
            <w:vAlign w:val="center"/>
          </w:tcPr>
          <w:p w14:paraId="6101A8A1">
            <w:pPr>
              <w:snapToGrid w:val="0"/>
              <w:spacing w:line="360" w:lineRule="auto"/>
              <w:jc w:val="center"/>
              <w:rPr>
                <w:rFonts w:ascii="宋体" w:hAnsi="宋体" w:cs="宋体"/>
                <w:b/>
                <w:sz w:val="24"/>
                <w:highlight w:val="none"/>
              </w:rPr>
            </w:pPr>
            <w:r>
              <w:rPr>
                <w:rFonts w:hint="eastAsia" w:ascii="宋体" w:hAnsi="宋体" w:cs="宋体"/>
                <w:b/>
                <w:sz w:val="24"/>
                <w:highlight w:val="none"/>
              </w:rPr>
              <w:t>中小企业信用融资</w:t>
            </w:r>
          </w:p>
        </w:tc>
        <w:tc>
          <w:tcPr>
            <w:tcW w:w="6243" w:type="dxa"/>
            <w:tcBorders>
              <w:top w:val="single" w:color="000000" w:sz="8" w:space="0"/>
              <w:left w:val="single" w:color="000000" w:sz="2" w:space="0"/>
              <w:right w:val="single" w:color="000000" w:sz="8" w:space="0"/>
            </w:tcBorders>
            <w:vAlign w:val="center"/>
          </w:tcPr>
          <w:p w14:paraId="0DFD7E38">
            <w:pPr>
              <w:spacing w:line="360" w:lineRule="auto"/>
              <w:ind w:firstLine="0" w:firstLineChars="0"/>
              <w:rPr>
                <w:rFonts w:ascii="宋体" w:hAnsi="宋体" w:cs="宋体"/>
                <w:sz w:val="24"/>
                <w:highlight w:val="none"/>
              </w:rPr>
            </w:pPr>
            <w:r>
              <w:rPr>
                <w:rFonts w:hint="eastAsia" w:ascii="宋体" w:hAnsi="宋体" w:cs="宋体"/>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C511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65E0F26">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1695" w:type="dxa"/>
            <w:tcBorders>
              <w:top w:val="single" w:color="000000" w:sz="8" w:space="0"/>
              <w:left w:val="single" w:color="000000" w:sz="2" w:space="0"/>
              <w:bottom w:val="single" w:color="000000" w:sz="8" w:space="0"/>
              <w:right w:val="single" w:color="000000" w:sz="8" w:space="0"/>
            </w:tcBorders>
            <w:vAlign w:val="center"/>
          </w:tcPr>
          <w:p w14:paraId="15F7AC2B">
            <w:pPr>
              <w:snapToGrid w:val="0"/>
              <w:spacing w:line="360" w:lineRule="auto"/>
              <w:jc w:val="center"/>
              <w:rPr>
                <w:rFonts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6243" w:type="dxa"/>
            <w:tcBorders>
              <w:top w:val="single" w:color="000000" w:sz="8" w:space="0"/>
              <w:left w:val="single" w:color="000000" w:sz="2" w:space="0"/>
              <w:bottom w:val="single" w:color="000000" w:sz="8" w:space="0"/>
              <w:right w:val="single" w:color="000000" w:sz="8" w:space="0"/>
            </w:tcBorders>
            <w:vAlign w:val="center"/>
          </w:tcPr>
          <w:p w14:paraId="448B1219">
            <w:pPr>
              <w:pStyle w:val="36"/>
              <w:spacing w:line="360" w:lineRule="auto"/>
              <w:rPr>
                <w:rFonts w:hAnsi="宋体" w:cs="宋体"/>
                <w:kern w:val="28"/>
                <w:sz w:val="24"/>
                <w:highlight w:val="none"/>
              </w:rPr>
            </w:pPr>
            <w:r>
              <w:rPr>
                <w:rFonts w:hint="eastAsia" w:hAnsi="宋体" w:cs="宋体"/>
                <w:kern w:val="28"/>
                <w:sz w:val="24"/>
                <w:szCs w:val="24"/>
                <w:highlight w:val="none"/>
              </w:rPr>
              <w:t>备份投标文件送达地点：</w:t>
            </w:r>
            <w:r>
              <w:rPr>
                <w:rFonts w:hint="eastAsia" w:hAnsi="宋体" w:cs="宋体"/>
                <w:kern w:val="28"/>
                <w:sz w:val="24"/>
                <w:szCs w:val="24"/>
                <w:highlight w:val="none"/>
                <w:u w:val="single"/>
              </w:rPr>
              <w:t>密封包装后（建议快递邮寄形式）投标截止时间前递交一份（邮寄地址：</w:t>
            </w:r>
            <w:r>
              <w:rPr>
                <w:rFonts w:hint="eastAsia"/>
                <w:highlight w:val="none"/>
                <w:u w:val="single"/>
              </w:rPr>
              <w:t>杭州市余杭区联创街77号汇银中心3幢</w:t>
            </w:r>
            <w:r>
              <w:rPr>
                <w:rFonts w:hint="eastAsia" w:hAnsi="宋体" w:cs="宋体"/>
                <w:kern w:val="28"/>
                <w:sz w:val="24"/>
                <w:szCs w:val="24"/>
                <w:highlight w:val="none"/>
                <w:u w:val="single"/>
              </w:rPr>
              <w:t>；</w:t>
            </w:r>
            <w:r>
              <w:rPr>
                <w:rFonts w:hint="eastAsia" w:hAnsi="宋体" w:cs="宋体"/>
                <w:kern w:val="28"/>
                <w:sz w:val="24"/>
                <w:szCs w:val="24"/>
                <w:highlight w:val="none"/>
                <w:u w:val="none"/>
              </w:rPr>
              <w:t>备份投标文件签收人员联系电话：</w:t>
            </w:r>
            <w:r>
              <w:rPr>
                <w:rFonts w:hint="eastAsia" w:hAnsi="宋体" w:cs="宋体"/>
                <w:sz w:val="24"/>
                <w:highlight w:val="none"/>
                <w:u w:val="single"/>
                <w:lang w:eastAsia="zh-CN"/>
              </w:rPr>
              <w:t>李一帆</w:t>
            </w:r>
            <w:r>
              <w:rPr>
                <w:rFonts w:hint="eastAsia" w:hAnsi="宋体" w:cs="宋体"/>
                <w:sz w:val="24"/>
                <w:highlight w:val="none"/>
                <w:u w:val="single"/>
              </w:rPr>
              <w:t>收，</w:t>
            </w:r>
            <w:r>
              <w:rPr>
                <w:rFonts w:hint="eastAsia" w:hAnsi="宋体" w:cs="宋体"/>
                <w:sz w:val="24"/>
                <w:highlight w:val="none"/>
                <w:u w:val="single"/>
                <w:lang w:eastAsia="zh-CN"/>
              </w:rPr>
              <w:t>1</w:t>
            </w:r>
            <w:r>
              <w:rPr>
                <w:rFonts w:hint="eastAsia" w:hAnsi="宋体" w:cs="宋体"/>
                <w:sz w:val="24"/>
                <w:highlight w:val="none"/>
                <w:u w:val="single"/>
                <w:lang w:val="en-US" w:eastAsia="zh-CN"/>
              </w:rPr>
              <w:t>8758201932</w:t>
            </w:r>
            <w:r>
              <w:rPr>
                <w:rFonts w:hint="eastAsia" w:hAnsi="宋体" w:cs="宋体"/>
                <w:sz w:val="24"/>
                <w:szCs w:val="24"/>
                <w:highlight w:val="none"/>
              </w:rPr>
              <w:t>。</w:t>
            </w:r>
            <w:r>
              <w:rPr>
                <w:rFonts w:hint="eastAsia" w:hAnsi="宋体" w:cs="宋体"/>
                <w:b/>
                <w:sz w:val="24"/>
                <w:szCs w:val="24"/>
                <w:highlight w:val="none"/>
              </w:rPr>
              <w:t>采购人、采购机构不强制或变相强制投标人提交备份投标文件。</w:t>
            </w:r>
          </w:p>
        </w:tc>
      </w:tr>
      <w:tr w14:paraId="79E30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01511E87">
            <w:pPr>
              <w:snapToGrid w:val="0"/>
              <w:spacing w:line="360" w:lineRule="auto"/>
              <w:jc w:val="center"/>
              <w:rPr>
                <w:rFonts w:ascii="宋体" w:hAnsi="宋体" w:cs="宋体"/>
                <w:sz w:val="24"/>
                <w:highlight w:val="none"/>
              </w:rPr>
            </w:pPr>
            <w:r>
              <w:rPr>
                <w:rFonts w:hint="eastAsia" w:ascii="宋体" w:hAnsi="宋体" w:cs="宋体"/>
                <w:sz w:val="24"/>
                <w:highlight w:val="none"/>
              </w:rPr>
              <w:t>13</w:t>
            </w:r>
          </w:p>
        </w:tc>
        <w:tc>
          <w:tcPr>
            <w:tcW w:w="1695" w:type="dxa"/>
            <w:vMerge w:val="restart"/>
            <w:tcBorders>
              <w:top w:val="single" w:color="000000" w:sz="8" w:space="0"/>
              <w:left w:val="single" w:color="000000" w:sz="2" w:space="0"/>
              <w:right w:val="single" w:color="000000" w:sz="8" w:space="0"/>
            </w:tcBorders>
            <w:vAlign w:val="center"/>
          </w:tcPr>
          <w:p w14:paraId="77573A4D">
            <w:pPr>
              <w:snapToGrid w:val="0"/>
              <w:spacing w:line="360" w:lineRule="auto"/>
              <w:jc w:val="center"/>
              <w:rPr>
                <w:rFonts w:ascii="宋体" w:hAnsi="宋体" w:cs="宋体"/>
                <w:b/>
                <w:sz w:val="24"/>
                <w:highlight w:val="none"/>
              </w:rPr>
            </w:pPr>
            <w:r>
              <w:rPr>
                <w:rFonts w:hint="eastAsia" w:ascii="宋体" w:hAnsi="宋体" w:eastAsia="宋体" w:cs="仿宋_GB2312"/>
                <w:b/>
                <w:sz w:val="24"/>
                <w:highlight w:val="none"/>
              </w:rPr>
              <w:t>特别说明</w:t>
            </w:r>
          </w:p>
        </w:tc>
        <w:tc>
          <w:tcPr>
            <w:tcW w:w="6243" w:type="dxa"/>
            <w:tcBorders>
              <w:top w:val="single" w:color="000000" w:sz="8" w:space="0"/>
              <w:left w:val="single" w:color="000000" w:sz="2" w:space="0"/>
              <w:bottom w:val="single" w:color="000000" w:sz="8" w:space="0"/>
              <w:right w:val="single" w:color="000000" w:sz="8" w:space="0"/>
            </w:tcBorders>
            <w:vAlign w:val="center"/>
          </w:tcPr>
          <w:p w14:paraId="3A52E652">
            <w:pPr>
              <w:spacing w:line="360" w:lineRule="auto"/>
              <w:rPr>
                <w:rFonts w:hint="eastAsia" w:ascii="宋体" w:hAnsi="宋体" w:cs="宋体"/>
                <w:b w:val="0"/>
                <w:bCs w:val="0"/>
                <w:snapToGrid w:val="0"/>
                <w:kern w:val="28"/>
                <w:sz w:val="24"/>
                <w:highlight w:val="none"/>
              </w:rPr>
            </w:pPr>
            <w:r>
              <w:rPr>
                <w:rFonts w:hint="eastAsia" w:ascii="Wingdings" w:hAnsi="Wingdings" w:eastAsia="MS Mincho" w:cs="MS Mincho"/>
                <w:b w:val="0"/>
                <w:bCs w:val="0"/>
                <w:color w:val="000000"/>
                <w:kern w:val="0"/>
                <w:sz w:val="24"/>
                <w:szCs w:val="24"/>
                <w:highlight w:val="none"/>
                <w:lang w:val="en-US" w:eastAsia="zh-CN" w:bidi="ar-SA"/>
              </w:rPr>
              <w:sym w:font="Wingdings" w:char="00A8"/>
            </w:r>
            <w:r>
              <w:rPr>
                <w:rFonts w:hint="eastAsia" w:ascii="宋体" w:hAnsi="宋体" w:cs="宋体"/>
                <w:b w:val="0"/>
                <w:bCs w:val="0"/>
                <w:snapToGrid w:val="0"/>
                <w:color w:val="000000"/>
                <w:kern w:val="28"/>
                <w:sz w:val="24"/>
                <w:highlight w:val="none"/>
                <w:lang w:eastAsia="zh-CN"/>
              </w:rPr>
              <w:t>本项目不允许联合体投标。</w:t>
            </w:r>
          </w:p>
          <w:p w14:paraId="6C761B7F">
            <w:pPr>
              <w:spacing w:line="360" w:lineRule="auto"/>
              <w:rPr>
                <w:rFonts w:ascii="宋体" w:hAnsi="宋体" w:cs="宋体"/>
                <w:snapToGrid w:val="0"/>
                <w:kern w:val="28"/>
                <w:sz w:val="24"/>
                <w:highlight w:val="none"/>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w:t>
            </w:r>
          </w:p>
        </w:tc>
      </w:tr>
      <w:tr w14:paraId="0FC2D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vMerge w:val="continue"/>
            <w:tcBorders>
              <w:left w:val="single" w:color="000000" w:sz="8" w:space="0"/>
              <w:right w:val="single" w:color="000000" w:sz="2" w:space="0"/>
            </w:tcBorders>
            <w:vAlign w:val="top"/>
          </w:tcPr>
          <w:p w14:paraId="3FF03366">
            <w:pPr>
              <w:snapToGrid w:val="0"/>
              <w:spacing w:line="360" w:lineRule="auto"/>
              <w:jc w:val="center"/>
              <w:rPr>
                <w:rFonts w:ascii="宋体" w:hAnsi="宋体" w:cs="宋体"/>
                <w:sz w:val="24"/>
                <w:highlight w:val="none"/>
              </w:rPr>
            </w:pPr>
          </w:p>
        </w:tc>
        <w:tc>
          <w:tcPr>
            <w:tcW w:w="1695" w:type="dxa"/>
            <w:vMerge w:val="continue"/>
            <w:tcBorders>
              <w:left w:val="single" w:color="000000" w:sz="2" w:space="0"/>
              <w:right w:val="single" w:color="000000" w:sz="8" w:space="0"/>
            </w:tcBorders>
            <w:vAlign w:val="center"/>
          </w:tcPr>
          <w:p w14:paraId="160A7155">
            <w:pPr>
              <w:snapToGrid w:val="0"/>
              <w:spacing w:line="360" w:lineRule="auto"/>
              <w:jc w:val="center"/>
              <w:rPr>
                <w:rFonts w:ascii="宋体" w:hAnsi="宋体" w:cs="宋体"/>
                <w:b/>
                <w:sz w:val="24"/>
                <w:highlight w:val="none"/>
              </w:rPr>
            </w:pPr>
          </w:p>
        </w:tc>
        <w:tc>
          <w:tcPr>
            <w:tcW w:w="6243" w:type="dxa"/>
            <w:tcBorders>
              <w:top w:val="single" w:color="000000" w:sz="8" w:space="0"/>
              <w:left w:val="single" w:color="000000" w:sz="2" w:space="0"/>
              <w:bottom w:val="single" w:color="auto" w:sz="4" w:space="0"/>
              <w:right w:val="single" w:color="000000" w:sz="8" w:space="0"/>
            </w:tcBorders>
            <w:vAlign w:val="center"/>
          </w:tcPr>
          <w:p w14:paraId="355822C9">
            <w:pPr>
              <w:spacing w:line="360"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sym w:font="Wingdings" w:char="00A8"/>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079A3AA2">
            <w:pPr>
              <w:rPr>
                <w:rFonts w:hint="eastAsia"/>
              </w:rPr>
            </w:pPr>
            <w:r>
              <w:rPr>
                <w:rFonts w:hint="eastAsia" w:ascii="MS Mincho" w:hAnsi="MS Mincho" w:eastAsia="MS Mincho" w:cs="MS Mincho"/>
                <w:color w:val="auto"/>
                <w:kern w:val="0"/>
                <w:sz w:val="24"/>
                <w:highlight w:val="none"/>
              </w:rPr>
              <w:sym w:font="Wingdings" w:char="00FE"/>
            </w:r>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429D9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E11BD91">
            <w:pPr>
              <w:snapToGrid w:val="0"/>
              <w:spacing w:line="360" w:lineRule="auto"/>
              <w:jc w:val="center"/>
              <w:rPr>
                <w:rFonts w:ascii="宋体" w:hAnsi="宋体" w:cs="宋体"/>
                <w:sz w:val="24"/>
                <w:highlight w:val="none"/>
              </w:rPr>
            </w:pPr>
            <w:r>
              <w:rPr>
                <w:rFonts w:hint="eastAsia" w:ascii="宋体" w:hAnsi="宋体" w:cs="宋体"/>
                <w:sz w:val="24"/>
                <w:highlight w:val="none"/>
              </w:rPr>
              <w:t>14</w:t>
            </w:r>
          </w:p>
        </w:tc>
        <w:tc>
          <w:tcPr>
            <w:tcW w:w="1695" w:type="dxa"/>
            <w:tcBorders>
              <w:top w:val="single" w:color="auto" w:sz="4" w:space="0"/>
              <w:left w:val="single" w:color="auto" w:sz="4" w:space="0"/>
              <w:bottom w:val="single" w:color="auto" w:sz="4" w:space="0"/>
              <w:right w:val="single" w:color="auto" w:sz="4" w:space="0"/>
            </w:tcBorders>
            <w:vAlign w:val="center"/>
          </w:tcPr>
          <w:p w14:paraId="0C61EEA0">
            <w:pPr>
              <w:snapToGrid w:val="0"/>
              <w:spacing w:line="360" w:lineRule="auto"/>
              <w:jc w:val="center"/>
              <w:rPr>
                <w:rFonts w:ascii="宋体" w:hAnsi="宋体" w:eastAsia="宋体" w:cs="宋体"/>
                <w:b/>
                <w:bCs/>
                <w:kern w:val="2"/>
                <w:sz w:val="24"/>
                <w:szCs w:val="24"/>
                <w:highlight w:val="none"/>
                <w:lang w:val="en-US" w:eastAsia="zh-CN" w:bidi="ar-SA"/>
              </w:rPr>
            </w:pPr>
            <w:r>
              <w:rPr>
                <w:rFonts w:hint="eastAsia" w:ascii="宋体" w:hAnsi="宋体" w:cs="宋体"/>
                <w:b/>
                <w:bCs/>
                <w:sz w:val="24"/>
                <w:highlight w:val="none"/>
              </w:rPr>
              <w:t>其他要求</w:t>
            </w:r>
          </w:p>
        </w:tc>
        <w:tc>
          <w:tcPr>
            <w:tcW w:w="6243" w:type="dxa"/>
            <w:tcBorders>
              <w:top w:val="single" w:color="auto" w:sz="4" w:space="0"/>
              <w:left w:val="single" w:color="auto" w:sz="4" w:space="0"/>
              <w:bottom w:val="single" w:color="auto" w:sz="4" w:space="0"/>
              <w:right w:val="single" w:color="auto" w:sz="4" w:space="0"/>
            </w:tcBorders>
            <w:vAlign w:val="center"/>
          </w:tcPr>
          <w:p w14:paraId="074F9E7B">
            <w:pPr>
              <w:snapToGrid w:val="0"/>
              <w:spacing w:line="360" w:lineRule="auto"/>
              <w:jc w:val="left"/>
              <w:rPr>
                <w:rFonts w:ascii="宋体" w:hAnsi="宋体" w:eastAsia="宋体" w:cs="宋体"/>
                <w:b/>
                <w:bCs/>
                <w:kern w:val="2"/>
                <w:sz w:val="24"/>
                <w:szCs w:val="24"/>
                <w:highlight w:val="none"/>
                <w:lang w:val="en-US" w:eastAsia="zh-CN" w:bidi="ar-SA"/>
              </w:rPr>
            </w:pPr>
            <w:r>
              <w:rPr>
                <w:rFonts w:hint="eastAsia" w:ascii="宋体" w:hAnsi="宋体" w:cs="宋体"/>
                <w:b/>
                <w:bCs/>
                <w:sz w:val="24"/>
                <w:highlight w:val="none"/>
              </w:rPr>
              <w:t>中标后提供承诺书和纸质版投标文件一式三份（正本一份红章版，副本二份，可为正本复印件），承诺书详见附件。</w:t>
            </w:r>
          </w:p>
        </w:tc>
      </w:tr>
      <w:tr w14:paraId="11027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3D70F61A">
            <w:pPr>
              <w:snapToGrid w:val="0"/>
              <w:spacing w:line="360" w:lineRule="auto"/>
              <w:jc w:val="center"/>
              <w:rPr>
                <w:rFonts w:hint="default" w:ascii="宋体" w:hAnsi="宋体" w:eastAsia="宋体" w:cs="宋体"/>
                <w:sz w:val="24"/>
                <w:highlight w:val="none"/>
                <w:lang w:val="en-US" w:eastAsia="zh-CN"/>
              </w:rPr>
            </w:pPr>
            <w:r>
              <w:rPr>
                <w:rFonts w:hint="eastAsia" w:cs="宋体"/>
                <w:sz w:val="24"/>
                <w:highlight w:val="none"/>
                <w:lang w:val="en-US" w:eastAsia="zh-CN"/>
              </w:rPr>
              <w:t>15</w:t>
            </w:r>
          </w:p>
        </w:tc>
        <w:tc>
          <w:tcPr>
            <w:tcW w:w="1695" w:type="dxa"/>
            <w:tcBorders>
              <w:top w:val="single" w:color="auto" w:sz="4" w:space="0"/>
              <w:left w:val="single" w:color="auto" w:sz="4" w:space="0"/>
              <w:bottom w:val="single" w:color="auto" w:sz="4" w:space="0"/>
              <w:right w:val="single" w:color="auto" w:sz="4" w:space="0"/>
            </w:tcBorders>
            <w:vAlign w:val="center"/>
          </w:tcPr>
          <w:p w14:paraId="5DEC313B">
            <w:pPr>
              <w:widowControl/>
              <w:snapToGrid w:val="0"/>
              <w:spacing w:line="312" w:lineRule="auto"/>
              <w:jc w:val="center"/>
              <w:rPr>
                <w:rFonts w:hint="eastAsia" w:ascii="宋体" w:hAnsi="宋体" w:eastAsia="宋体" w:cs="宋体"/>
                <w:b/>
                <w:bCs/>
                <w:snapToGrid w:val="0"/>
                <w:kern w:val="28"/>
                <w:sz w:val="24"/>
                <w:szCs w:val="24"/>
                <w:highlight w:val="none"/>
                <w:lang w:val="en-US" w:eastAsia="zh-CN" w:bidi="ar-SA"/>
              </w:rPr>
            </w:pPr>
            <w:r>
              <w:rPr>
                <w:rFonts w:hint="eastAsia" w:ascii="宋体" w:hAnsi="宋体" w:cs="宋体"/>
                <w:b/>
                <w:bCs/>
                <w:snapToGrid w:val="0"/>
                <w:kern w:val="28"/>
                <w:sz w:val="24"/>
                <w:highlight w:val="none"/>
              </w:rPr>
              <w:t>招标服务费</w:t>
            </w:r>
          </w:p>
        </w:tc>
        <w:tc>
          <w:tcPr>
            <w:tcW w:w="6243" w:type="dxa"/>
            <w:tcBorders>
              <w:top w:val="single" w:color="auto" w:sz="4" w:space="0"/>
              <w:left w:val="single" w:color="auto" w:sz="4" w:space="0"/>
              <w:bottom w:val="single" w:color="auto" w:sz="4" w:space="0"/>
              <w:right w:val="single" w:color="auto" w:sz="4" w:space="0"/>
            </w:tcBorders>
            <w:vAlign w:val="center"/>
          </w:tcPr>
          <w:p w14:paraId="2F29DF8B">
            <w:pPr>
              <w:pStyle w:val="36"/>
              <w:rPr>
                <w:rFonts w:hint="default"/>
                <w:lang w:val="en-US" w:eastAsia="zh-CN"/>
              </w:rPr>
            </w:pPr>
            <w:r>
              <w:rPr>
                <w:rFonts w:hint="eastAsia" w:ascii="宋体" w:hAnsi="宋体" w:eastAsia="宋体" w:cs="宋体"/>
                <w:b w:val="0"/>
                <w:bCs w:val="0"/>
                <w:snapToGrid w:val="0"/>
                <w:kern w:val="28"/>
                <w:sz w:val="24"/>
                <w:szCs w:val="24"/>
                <w:highlight w:val="none"/>
                <w:lang w:val="en-US" w:eastAsia="zh-CN" w:bidi="ar-SA"/>
              </w:rPr>
              <w:t>本项目的招标代理费用由中标单位</w:t>
            </w:r>
            <w:r>
              <w:rPr>
                <w:rFonts w:hint="eastAsia" w:hAnsi="宋体" w:cs="宋体"/>
                <w:b w:val="0"/>
                <w:bCs w:val="0"/>
                <w:snapToGrid w:val="0"/>
                <w:kern w:val="28"/>
                <w:sz w:val="24"/>
                <w:szCs w:val="24"/>
                <w:highlight w:val="none"/>
                <w:lang w:val="en-US" w:eastAsia="zh-CN" w:bidi="ar-SA"/>
              </w:rPr>
              <w:t>分别</w:t>
            </w:r>
            <w:r>
              <w:rPr>
                <w:rFonts w:hint="eastAsia" w:ascii="宋体" w:hAnsi="宋体" w:eastAsia="宋体" w:cs="宋体"/>
                <w:b w:val="0"/>
                <w:bCs w:val="0"/>
                <w:snapToGrid w:val="0"/>
                <w:kern w:val="28"/>
                <w:sz w:val="24"/>
                <w:szCs w:val="24"/>
                <w:highlight w:val="none"/>
                <w:lang w:val="en-US" w:eastAsia="zh-CN" w:bidi="ar-SA"/>
              </w:rPr>
              <w:t>支付，</w:t>
            </w:r>
            <w:r>
              <w:rPr>
                <w:rFonts w:hint="eastAsia" w:hAnsi="宋体" w:cs="宋体"/>
                <w:b w:val="0"/>
                <w:bCs w:val="0"/>
                <w:snapToGrid w:val="0"/>
                <w:kern w:val="28"/>
                <w:sz w:val="24"/>
                <w:szCs w:val="24"/>
                <w:highlight w:val="none"/>
                <w:lang w:val="en-US" w:eastAsia="zh-CN" w:bidi="ar-SA"/>
              </w:rPr>
              <w:t>代理费用付款参照</w:t>
            </w:r>
            <w:r>
              <w:rPr>
                <w:rFonts w:hint="eastAsia" w:hAnsi="宋体" w:cs="宋体"/>
                <w:kern w:val="28"/>
                <w:szCs w:val="24"/>
                <w:highlight w:val="none"/>
              </w:rPr>
              <w:t>《关于规范余杭区政府投资项目中介服务付费限额标准的通知》余财政〔2018〕24号</w:t>
            </w:r>
            <w:r>
              <w:rPr>
                <w:rFonts w:hint="eastAsia" w:ascii="宋体" w:hAnsi="宋体" w:eastAsia="宋体" w:cs="宋体"/>
                <w:b w:val="0"/>
                <w:bCs w:val="0"/>
                <w:snapToGrid w:val="0"/>
                <w:kern w:val="28"/>
                <w:sz w:val="24"/>
                <w:szCs w:val="24"/>
                <w:highlight w:val="none"/>
                <w:lang w:val="en-US" w:eastAsia="zh-CN" w:bidi="ar-SA"/>
              </w:rPr>
              <w:t>文件以预算金额为计费基数</w:t>
            </w:r>
            <w:r>
              <w:rPr>
                <w:rFonts w:hint="eastAsia" w:hAnsi="宋体" w:cs="宋体"/>
                <w:b w:val="0"/>
                <w:bCs w:val="0"/>
                <w:snapToGrid w:val="0"/>
                <w:kern w:val="28"/>
                <w:sz w:val="24"/>
                <w:szCs w:val="24"/>
                <w:highlight w:val="none"/>
                <w:lang w:val="en-US" w:eastAsia="zh-CN" w:bidi="ar-SA"/>
              </w:rPr>
              <w:t>计取</w:t>
            </w:r>
            <w:r>
              <w:rPr>
                <w:rFonts w:hint="eastAsia" w:ascii="宋体" w:hAnsi="宋体" w:eastAsia="宋体" w:cs="宋体"/>
                <w:b w:val="0"/>
                <w:bCs w:val="0"/>
                <w:snapToGrid w:val="0"/>
                <w:kern w:val="28"/>
                <w:sz w:val="24"/>
                <w:szCs w:val="24"/>
                <w:highlight w:val="none"/>
                <w:lang w:val="en-US" w:eastAsia="zh-CN" w:bidi="ar-SA"/>
              </w:rPr>
              <w:t>，各投标人应在投标报价中予以考虑，但不单列进投标总价。结算方式：由中标人在领取中标通知书前</w:t>
            </w:r>
            <w:r>
              <w:rPr>
                <w:rFonts w:hint="eastAsia" w:ascii="宋体" w:hAnsi="宋体" w:eastAsia="宋体" w:cs="宋体"/>
                <w:b w:val="0"/>
                <w:bCs w:val="0"/>
                <w:i w:val="0"/>
                <w:iCs w:val="0"/>
                <w:color w:val="auto"/>
                <w:sz w:val="24"/>
                <w:szCs w:val="24"/>
                <w:highlight w:val="none"/>
                <w:shd w:val="clear" w:color="auto" w:fill="auto"/>
                <w:lang w:val="zh-TW" w:eastAsia="zh-TW"/>
              </w:rPr>
              <w:t>一次性向采购代理机构付清</w:t>
            </w:r>
            <w:r>
              <w:rPr>
                <w:rFonts w:hint="eastAsia" w:ascii="宋体" w:hAnsi="宋体" w:eastAsia="宋体" w:cs="宋体"/>
                <w:b w:val="0"/>
                <w:bCs w:val="0"/>
                <w:snapToGrid w:val="0"/>
                <w:kern w:val="28"/>
                <w:sz w:val="24"/>
                <w:szCs w:val="24"/>
                <w:highlight w:val="none"/>
                <w:lang w:val="en-US" w:eastAsia="zh-CN" w:bidi="ar-SA"/>
              </w:rPr>
              <w:t>。</w:t>
            </w:r>
          </w:p>
        </w:tc>
      </w:tr>
      <w:tr w14:paraId="2CBE5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74B7BCDE">
            <w:pPr>
              <w:snapToGrid w:val="0"/>
              <w:spacing w:line="360" w:lineRule="auto"/>
              <w:jc w:val="center"/>
              <w:rPr>
                <w:rFonts w:hint="default" w:cs="宋体"/>
                <w:sz w:val="24"/>
                <w:highlight w:val="none"/>
                <w:lang w:val="en-US" w:eastAsia="zh-CN"/>
              </w:rPr>
            </w:pPr>
            <w:r>
              <w:rPr>
                <w:rFonts w:hint="eastAsia" w:cs="宋体"/>
                <w:sz w:val="24"/>
                <w:highlight w:val="none"/>
                <w:lang w:val="en-US" w:eastAsia="zh-CN"/>
              </w:rPr>
              <w:t>16</w:t>
            </w:r>
          </w:p>
        </w:tc>
        <w:tc>
          <w:tcPr>
            <w:tcW w:w="1695" w:type="dxa"/>
            <w:tcBorders>
              <w:top w:val="single" w:color="auto" w:sz="4" w:space="0"/>
              <w:left w:val="single" w:color="auto" w:sz="4" w:space="0"/>
              <w:bottom w:val="single" w:color="auto" w:sz="4" w:space="0"/>
              <w:right w:val="single" w:color="auto" w:sz="4" w:space="0"/>
            </w:tcBorders>
            <w:vAlign w:val="center"/>
          </w:tcPr>
          <w:p w14:paraId="1FF8438B">
            <w:pPr>
              <w:snapToGrid w:val="0"/>
              <w:spacing w:line="480" w:lineRule="auto"/>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highlight w:val="none"/>
                <w:lang w:val="en-US" w:eastAsia="zh-CN"/>
              </w:rPr>
              <w:t>定标原则</w:t>
            </w:r>
          </w:p>
        </w:tc>
        <w:tc>
          <w:tcPr>
            <w:tcW w:w="6243" w:type="dxa"/>
            <w:tcBorders>
              <w:top w:val="single" w:color="auto" w:sz="4" w:space="0"/>
              <w:left w:val="single" w:color="auto" w:sz="4" w:space="0"/>
              <w:bottom w:val="single" w:color="auto" w:sz="4" w:space="0"/>
              <w:right w:val="single" w:color="auto" w:sz="4" w:space="0"/>
            </w:tcBorders>
            <w:vAlign w:val="center"/>
          </w:tcPr>
          <w:p w14:paraId="0475C63E">
            <w:pPr>
              <w:wordWrap/>
              <w:snapToGrid/>
              <w:spacing w:line="360" w:lineRule="auto"/>
              <w:ind w:firstLine="0" w:firstLineChars="0"/>
              <w:textAlignment w:val="auto"/>
              <w:rPr>
                <w:rFonts w:hint="eastAsia" w:ascii="宋体" w:hAnsi="宋体" w:eastAsia="宋体" w:cs="宋体"/>
                <w:kern w:val="0"/>
                <w:sz w:val="24"/>
                <w:szCs w:val="24"/>
                <w:highlight w:val="none"/>
                <w:lang w:val="en-US" w:eastAsia="zh-CN" w:bidi="ar-SA"/>
              </w:rPr>
            </w:pPr>
            <w:r>
              <w:rPr>
                <w:rFonts w:hint="eastAsia" w:ascii="宋体" w:hAnsi="宋体" w:cs="宋体"/>
                <w:color w:val="auto"/>
                <w:kern w:val="0"/>
                <w:sz w:val="24"/>
                <w:highlight w:val="none"/>
                <w:lang w:eastAsia="zh-CN"/>
              </w:rPr>
              <w:t>本项目推荐的中标候选人数量：</w:t>
            </w:r>
            <w:r>
              <w:rPr>
                <w:rFonts w:hint="eastAsia" w:ascii="宋体" w:hAnsi="宋体" w:cs="宋体"/>
                <w:color w:val="auto"/>
                <w:kern w:val="0"/>
                <w:sz w:val="24"/>
                <w:highlight w:val="none"/>
                <w:u w:val="single"/>
                <w:lang w:val="en-US" w:eastAsia="zh-CN"/>
              </w:rPr>
              <w:t>1个</w:t>
            </w:r>
            <w:r>
              <w:rPr>
                <w:rFonts w:hint="eastAsia" w:ascii="宋体" w:hAnsi="宋体" w:cs="宋体"/>
                <w:color w:val="auto"/>
                <w:kern w:val="0"/>
                <w:sz w:val="24"/>
                <w:highlight w:val="none"/>
                <w:lang w:eastAsia="zh-CN"/>
              </w:rPr>
              <w:t>。</w:t>
            </w:r>
          </w:p>
        </w:tc>
      </w:tr>
    </w:tbl>
    <w:p w14:paraId="55042625">
      <w:pPr>
        <w:adjustRightInd/>
        <w:spacing w:line="360" w:lineRule="auto"/>
        <w:ind w:firstLine="3845" w:firstLineChars="1197"/>
        <w:outlineLvl w:val="0"/>
        <w:rPr>
          <w:rFonts w:hint="eastAsia" w:ascii="宋体" w:hAnsi="宋体" w:cs="宋体"/>
          <w:b/>
          <w:sz w:val="32"/>
          <w:szCs w:val="20"/>
        </w:rPr>
      </w:pPr>
    </w:p>
    <w:p w14:paraId="2A745AB1">
      <w:pPr>
        <w:adjustRightInd/>
        <w:spacing w:line="240" w:lineRule="auto"/>
        <w:ind w:firstLine="0" w:firstLineChars="0"/>
        <w:outlineLvl w:val="9"/>
        <w:rPr>
          <w:rFonts w:hint="eastAsia" w:ascii="宋体" w:hAnsi="宋体" w:cs="宋体"/>
          <w:b/>
          <w:sz w:val="32"/>
          <w:szCs w:val="20"/>
        </w:rPr>
      </w:pPr>
      <w:r>
        <w:rPr>
          <w:rFonts w:hint="eastAsia" w:ascii="宋体" w:hAnsi="宋体" w:cs="宋体"/>
          <w:b/>
          <w:sz w:val="32"/>
          <w:szCs w:val="20"/>
        </w:rPr>
        <w:br w:type="page"/>
      </w:r>
    </w:p>
    <w:p w14:paraId="6371823F">
      <w:pPr>
        <w:adjustRightInd/>
        <w:spacing w:line="360" w:lineRule="auto"/>
        <w:ind w:firstLine="0" w:firstLineChars="0"/>
        <w:jc w:val="center"/>
        <w:outlineLvl w:val="0"/>
        <w:rPr>
          <w:rFonts w:ascii="宋体" w:hAnsi="宋体" w:cs="宋体"/>
          <w:b/>
          <w:sz w:val="32"/>
          <w:szCs w:val="20"/>
        </w:rPr>
      </w:pPr>
      <w:r>
        <w:rPr>
          <w:rFonts w:hint="eastAsia" w:ascii="宋体" w:hAnsi="宋体" w:cs="宋体"/>
          <w:b/>
          <w:sz w:val="32"/>
          <w:szCs w:val="20"/>
        </w:rPr>
        <w:t>一、总则</w:t>
      </w:r>
    </w:p>
    <w:p w14:paraId="35FBAD0C">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4380F750">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5365FAD2">
      <w:pPr>
        <w:adjustRightInd/>
        <w:spacing w:line="360" w:lineRule="auto"/>
        <w:outlineLvl w:val="0"/>
        <w:rPr>
          <w:rFonts w:ascii="宋体" w:hAnsi="宋体" w:cs="宋体"/>
          <w:b/>
          <w:sz w:val="24"/>
        </w:rPr>
      </w:pPr>
      <w:r>
        <w:rPr>
          <w:rFonts w:hint="eastAsia" w:ascii="宋体" w:hAnsi="宋体" w:cs="宋体"/>
          <w:b/>
          <w:sz w:val="24"/>
        </w:rPr>
        <w:t xml:space="preserve">   2.定义</w:t>
      </w:r>
    </w:p>
    <w:p w14:paraId="34ADDA71">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46ACA3EB">
      <w:pPr>
        <w:spacing w:line="360" w:lineRule="auto"/>
        <w:ind w:firstLine="480" w:firstLineChars="200"/>
        <w:rPr>
          <w:rFonts w:ascii="宋体" w:hAnsi="宋体" w:cs="宋体"/>
          <w:sz w:val="24"/>
        </w:rPr>
      </w:pPr>
      <w:r>
        <w:rPr>
          <w:rFonts w:hint="eastAsia" w:ascii="宋体" w:hAnsi="宋体" w:cs="宋体"/>
          <w:sz w:val="24"/>
        </w:rPr>
        <w:t>2.2 “采购机构”系指招标公告中载明的本项目的采购机构。</w:t>
      </w:r>
    </w:p>
    <w:p w14:paraId="109FB0B3">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462BD02E">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2294764">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9217933">
      <w:pPr>
        <w:spacing w:line="360" w:lineRule="auto"/>
        <w:ind w:firstLine="480" w:firstLineChars="200"/>
        <w:rPr>
          <w:rFonts w:ascii="宋体" w:hAnsi="宋体" w:cs="宋体"/>
          <w:sz w:val="24"/>
        </w:rPr>
      </w:pPr>
      <w:r>
        <w:rPr>
          <w:rFonts w:hint="eastAsia" w:ascii="宋体" w:hAnsi="宋体" w:cs="宋体"/>
          <w:sz w:val="24"/>
        </w:rPr>
        <w:t>2.6“电子交易平台”是指本项目政府采购活动所依托的政府采购云平台（https://www.zcygov.cn/）。</w:t>
      </w:r>
    </w:p>
    <w:p w14:paraId="6CE4B1B4">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ascii="Wingdings" w:hAnsi="Wingdings" w:cs="宋体"/>
          <w:kern w:val="0"/>
          <w:sz w:val="24"/>
        </w:rPr>
        <w:t></w:t>
      </w:r>
      <w:r>
        <w:rPr>
          <w:rFonts w:hint="eastAsia" w:ascii="宋体" w:hAnsi="宋体" w:cs="宋体"/>
          <w:sz w:val="24"/>
        </w:rPr>
        <w:t>” 系指适用本项目的要求，“</w:t>
      </w:r>
      <w:r>
        <w:rPr>
          <w:rFonts w:hint="eastAsia" w:ascii="宋体" w:hAnsi="宋体" w:cs="宋体"/>
          <w:kern w:val="0"/>
          <w:sz w:val="24"/>
        </w:rPr>
        <w:t>☐</w:t>
      </w:r>
      <w:r>
        <w:rPr>
          <w:rFonts w:hint="eastAsia" w:ascii="宋体" w:hAnsi="宋体" w:cs="宋体"/>
          <w:sz w:val="24"/>
        </w:rPr>
        <w:t>” 系指不适用本项目的要求。</w:t>
      </w:r>
    </w:p>
    <w:p w14:paraId="066CB7E2">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7DF8A5AB">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417518A9">
      <w:pPr>
        <w:spacing w:line="360" w:lineRule="auto"/>
        <w:ind w:firstLine="240" w:firstLineChars="100"/>
        <w:rPr>
          <w:rFonts w:ascii="宋体" w:hAnsi="宋体" w:cs="宋体"/>
          <w:sz w:val="24"/>
        </w:rPr>
      </w:pPr>
      <w:r>
        <w:rPr>
          <w:rFonts w:hint="eastAsia" w:ascii="宋体" w:hAnsi="宋体" w:cs="宋体"/>
          <w:sz w:val="24"/>
        </w:rPr>
        <w:t>3.2 支持绿色发展</w:t>
      </w:r>
    </w:p>
    <w:p w14:paraId="29BF8DE2">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0C749D0D">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4FF8E1D1">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5E79E915">
      <w:pPr>
        <w:spacing w:line="360" w:lineRule="auto"/>
        <w:ind w:firstLine="240" w:firstLineChars="100"/>
        <w:rPr>
          <w:rFonts w:ascii="宋体" w:hAnsi="宋体" w:cs="宋体"/>
          <w:sz w:val="24"/>
        </w:rPr>
      </w:pPr>
      <w:r>
        <w:rPr>
          <w:rFonts w:hint="eastAsia" w:ascii="宋体" w:hAnsi="宋体" w:cs="宋体"/>
          <w:sz w:val="24"/>
        </w:rPr>
        <w:t>3.3支持中小企业发展</w:t>
      </w:r>
    </w:p>
    <w:p w14:paraId="5DB6E30B">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C02CF21">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71A19409">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635B3D2">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69B882B4">
      <w:pPr>
        <w:spacing w:line="360" w:lineRule="auto"/>
        <w:ind w:firstLine="480" w:firstLineChars="200"/>
        <w:rPr>
          <w:rFonts w:hint="eastAsia"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58BD0C80">
      <w:pPr>
        <w:pStyle w:val="5"/>
        <w:ind w:left="0" w:leftChars="0" w:firstLine="482"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本项目为专门面向中小企业采购项目，对于</w:t>
      </w:r>
      <w:r>
        <w:rPr>
          <w:rFonts w:hint="eastAsia" w:ascii="宋体" w:hAnsi="宋体" w:eastAsia="宋体" w:cs="宋体"/>
          <w:sz w:val="24"/>
          <w:szCs w:val="24"/>
        </w:rPr>
        <w:t>小型和微型企业的投标报价</w:t>
      </w:r>
      <w:r>
        <w:rPr>
          <w:rFonts w:hint="eastAsia" w:ascii="宋体" w:hAnsi="宋体" w:eastAsia="宋体" w:cs="宋体"/>
          <w:sz w:val="24"/>
          <w:szCs w:val="24"/>
          <w:lang w:eastAsia="zh-CN"/>
        </w:rPr>
        <w:t>不</w:t>
      </w:r>
      <w:r>
        <w:rPr>
          <w:rFonts w:hint="eastAsia" w:ascii="宋体" w:hAnsi="宋体" w:eastAsia="宋体" w:cs="宋体"/>
          <w:sz w:val="24"/>
          <w:szCs w:val="24"/>
        </w:rPr>
        <w:t>予</w:t>
      </w:r>
      <w:r>
        <w:rPr>
          <w:rFonts w:hint="eastAsia" w:ascii="宋体" w:hAnsi="宋体" w:eastAsia="宋体" w:cs="宋体"/>
          <w:sz w:val="24"/>
          <w:szCs w:val="24"/>
          <w:lang w:eastAsia="zh-CN"/>
        </w:rPr>
        <w:t>扣除评审。</w:t>
      </w:r>
    </w:p>
    <w:p w14:paraId="3486E0D8">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43D251C3">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B33C46B">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2F58213">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0D7EC4C7">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37251E88">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75B8B858">
      <w:pPr>
        <w:spacing w:line="360" w:lineRule="auto"/>
        <w:ind w:firstLine="480" w:firstLineChars="200"/>
        <w:rPr>
          <w:rFonts w:ascii="宋体" w:hAnsi="宋体" w:cs="宋体"/>
          <w:color w:val="auto"/>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w:t>
      </w:r>
      <w:r>
        <w:rPr>
          <w:rFonts w:hint="eastAsia" w:ascii="宋体" w:hAnsi="宋体" w:cs="宋体"/>
          <w:color w:val="auto"/>
          <w:sz w:val="24"/>
        </w:rPr>
        <w:t>之日起2年内视同已具备相应销售业绩，参加政府采购活动时业绩分值为满分。</w:t>
      </w:r>
    </w:p>
    <w:p w14:paraId="45D44C1F">
      <w:pPr>
        <w:pStyle w:val="5"/>
        <w:adjustRightInd w:val="0"/>
        <w:ind w:left="0" w:firstLine="480" w:firstLineChars="200"/>
        <w:rPr>
          <w:color w:val="auto"/>
        </w:rPr>
      </w:pPr>
      <w:r>
        <w:rPr>
          <w:rFonts w:hint="eastAsia" w:ascii="宋体" w:hAnsi="宋体" w:eastAsia="宋体" w:cs="仿宋"/>
          <w:b w:val="0"/>
          <w:bCs w:val="0"/>
          <w:color w:val="auto"/>
          <w:sz w:val="24"/>
          <w:szCs w:val="24"/>
          <w:lang w:val="en-US"/>
        </w:rPr>
        <w:t xml:space="preserve">3.4.3 </w:t>
      </w:r>
      <w:r>
        <w:rPr>
          <w:rFonts w:hint="eastAsia" w:ascii="宋体" w:hAnsi="宋体" w:eastAsia="宋体" w:cs="仿宋"/>
          <w:b w:val="0"/>
          <w:bCs w:val="0"/>
          <w:color w:val="auto"/>
          <w:sz w:val="24"/>
          <w:szCs w:val="24"/>
          <w:lang w:val="en-US" w:eastAsia="zh-CN"/>
        </w:rPr>
        <w:t>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14BA88D3">
      <w:pPr>
        <w:spacing w:line="360" w:lineRule="auto"/>
        <w:rPr>
          <w:rFonts w:ascii="宋体" w:hAnsi="宋体" w:cs="宋体"/>
          <w:sz w:val="24"/>
        </w:rPr>
      </w:pPr>
      <w:r>
        <w:rPr>
          <w:rFonts w:hint="eastAsia" w:ascii="宋体" w:hAnsi="宋体" w:cs="宋体"/>
          <w:color w:val="auto"/>
          <w:sz w:val="24"/>
        </w:rPr>
        <w:t>3.5平等对待内外资企业和符合条件</w:t>
      </w:r>
      <w:r>
        <w:rPr>
          <w:rFonts w:hint="eastAsia" w:ascii="宋体" w:hAnsi="宋体" w:cs="宋体"/>
          <w:sz w:val="24"/>
        </w:rPr>
        <w:t>的破产重整企业</w:t>
      </w:r>
    </w:p>
    <w:p w14:paraId="51F6B427">
      <w:pPr>
        <w:spacing w:line="360" w:lineRule="auto"/>
        <w:ind w:firstLine="240" w:firstLineChars="100"/>
        <w:rPr>
          <w:rFonts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询问、质疑、投诉、补偿救济</w:t>
      </w:r>
    </w:p>
    <w:p w14:paraId="09D98EFB">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FCDEABB">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27597820">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D2261E7">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7C7C500B">
      <w:pPr>
        <w:pStyle w:val="36"/>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09343BC1">
      <w:pPr>
        <w:pStyle w:val="36"/>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61888312">
      <w:pPr>
        <w:pStyle w:val="17"/>
        <w:spacing w:line="360" w:lineRule="auto"/>
        <w:ind w:firstLine="480" w:firstLineChars="200"/>
        <w:rPr>
          <w:rFonts w:hAnsi="宋体" w:cs="宋体"/>
          <w:color w:val="auto"/>
          <w:kern w:val="2"/>
          <w:sz w:val="24"/>
        </w:rPr>
      </w:pPr>
      <w:r>
        <w:rPr>
          <w:rFonts w:hint="eastAsia" w:hAnsi="宋体" w:cs="宋体"/>
          <w:color w:val="auto"/>
          <w:kern w:val="2"/>
          <w:sz w:val="24"/>
        </w:rPr>
        <w:t>4.3.2.1对招标文件提出质疑的，质疑期限为供应商获得招标文件之日或者招标文件公告期限届满之日起计算。</w:t>
      </w:r>
    </w:p>
    <w:p w14:paraId="656EA120">
      <w:pPr>
        <w:pStyle w:val="36"/>
        <w:spacing w:line="360" w:lineRule="auto"/>
        <w:ind w:left="547"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7C92E16E">
      <w:pPr>
        <w:pStyle w:val="36"/>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4F115D98">
      <w:pPr>
        <w:pStyle w:val="36"/>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14:paraId="63ED5D0B">
      <w:pPr>
        <w:pStyle w:val="36"/>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14:paraId="64BFA0BF">
      <w:pPr>
        <w:pStyle w:val="36"/>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14:paraId="4138C565">
      <w:pPr>
        <w:pStyle w:val="36"/>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14:paraId="2ED27628">
      <w:pPr>
        <w:pStyle w:val="36"/>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14:paraId="478C43E1">
      <w:pPr>
        <w:pStyle w:val="36"/>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14:paraId="1BE7AF8B">
      <w:pPr>
        <w:pStyle w:val="580"/>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1C8905EE">
      <w:pPr>
        <w:pStyle w:val="580"/>
        <w:shd w:val="clear" w:color="auto" w:fill="FFFFFF"/>
        <w:snapToGrid w:val="0"/>
        <w:spacing w:after="240" w:afterAutospacing="0" w:line="360" w:lineRule="auto"/>
        <w:ind w:firstLine="400"/>
        <w:contextualSpacing/>
      </w:pPr>
      <w:r>
        <w:rPr>
          <w:rFonts w:hint="eastAsia"/>
        </w:rPr>
        <w:t>质疑函范本及制作说明详见附件2。</w:t>
      </w:r>
    </w:p>
    <w:p w14:paraId="55C68B90">
      <w:pPr>
        <w:pStyle w:val="580"/>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59D063C2">
      <w:pPr>
        <w:pStyle w:val="580"/>
        <w:shd w:val="clear" w:color="auto" w:fill="FFFFFF"/>
        <w:snapToGrid w:val="0"/>
        <w:spacing w:after="240" w:afterAutospacing="0" w:line="360" w:lineRule="auto"/>
        <w:ind w:firstLine="400"/>
        <w:contextualSpacing/>
      </w:pPr>
      <w:r>
        <w:rPr>
          <w:rFonts w:hint="eastAsia"/>
          <w:lang w:val="zh-CN"/>
        </w:rPr>
        <w:t>4.3</w:t>
      </w:r>
      <w:r>
        <w:rPr>
          <w:rFonts w:hint="eastAsia"/>
        </w:rPr>
        <w:t>.5采购人或者采购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3D728193">
      <w:pPr>
        <w:pStyle w:val="580"/>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14:paraId="4020BBB2">
      <w:pPr>
        <w:pStyle w:val="580"/>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31F72812">
      <w:pPr>
        <w:pStyle w:val="580"/>
        <w:shd w:val="clear" w:color="auto" w:fill="FFFFFF"/>
        <w:snapToGrid w:val="0"/>
        <w:spacing w:after="240" w:afterAutospacing="0" w:line="360" w:lineRule="auto"/>
        <w:ind w:firstLine="400"/>
        <w:contextualSpacing/>
      </w:pPr>
      <w:r>
        <w:rPr>
          <w:rFonts w:hint="eastAsia"/>
        </w:rPr>
        <w:t>4.4.1质疑供应商对采购人、采购机构的答复不满意或者采购人、采购机构未在规定的时间内作出答复的，可以在答复期满后十五个工作日内向同级政府采购监督管理部门提出投诉。</w:t>
      </w:r>
    </w:p>
    <w:p w14:paraId="40786676">
      <w:pPr>
        <w:pStyle w:val="580"/>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4B302AA0">
      <w:pPr>
        <w:pStyle w:val="580"/>
        <w:shd w:val="clear" w:color="auto" w:fill="FFFFFF"/>
        <w:snapToGrid w:val="0"/>
        <w:spacing w:after="240" w:afterAutospacing="0" w:line="360" w:lineRule="auto"/>
        <w:ind w:firstLine="400"/>
        <w:contextualSpacing/>
      </w:pPr>
      <w:r>
        <w:rPr>
          <w:rFonts w:hint="eastAsia"/>
        </w:rPr>
        <w:t>4.4.3供应商投诉应当有明确的请求和必要的证明材料。</w:t>
      </w:r>
    </w:p>
    <w:p w14:paraId="13F00055">
      <w:pPr>
        <w:pStyle w:val="580"/>
        <w:shd w:val="clear" w:color="auto" w:fill="FFFFFF"/>
        <w:snapToGrid w:val="0"/>
        <w:spacing w:after="240" w:afterAutospacing="0" w:line="360" w:lineRule="auto"/>
        <w:ind w:firstLine="400"/>
        <w:contextualSpacing/>
        <w:rPr>
          <w:rFonts w:hint="eastAsia"/>
        </w:rPr>
      </w:pPr>
      <w:r>
        <w:rPr>
          <w:rFonts w:hint="eastAsia"/>
        </w:rPr>
        <w:t>4.4.4以联合体形式参加政府采购活动的，其投诉应当由组成联合体的所有供应商共同提出。</w:t>
      </w:r>
    </w:p>
    <w:p w14:paraId="2DC24CA5">
      <w:pPr>
        <w:pStyle w:val="580"/>
        <w:spacing w:before="0" w:beforeAutospacing="0" w:after="0" w:afterAutospacing="0"/>
        <w:ind w:firstLine="400"/>
        <w:rPr>
          <w:rFonts w:hint="eastAsia"/>
          <w:color w:val="auto"/>
          <w:highlight w:val="none"/>
        </w:rPr>
      </w:pPr>
      <w:r>
        <w:rPr>
          <w:rFonts w:hint="eastAsia"/>
        </w:rPr>
        <w:t>4.4.5杭州市余杭区政府采购项目投诉材料可寄送至杭州市余杭区财政局政府采购监管科，地址：杭州市余杭区文一西路 1500号8号楼 1201 ，收件人：张女士，电话：0571-89516936。</w:t>
      </w:r>
    </w:p>
    <w:p w14:paraId="098C3B8A">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4.5 补偿救济</w:t>
      </w:r>
    </w:p>
    <w:p w14:paraId="1B56F5D9">
      <w:pPr>
        <w:shd w:val="clear" w:color="auto" w:fill="FFFFFF"/>
        <w:adjustRightInd w:val="0"/>
        <w:snapToGrid w:val="0"/>
        <w:spacing w:after="240" w:afterAutospacing="0" w:line="360" w:lineRule="auto"/>
        <w:ind w:firstLine="480" w:firstLineChars="200"/>
        <w:contextualSpacing/>
        <w:rPr>
          <w:rFonts w:hint="eastAsia"/>
          <w:color w:val="auto"/>
        </w:rPr>
      </w:pPr>
      <w:r>
        <w:rPr>
          <w:rFonts w:hint="eastAsia" w:ascii="宋体" w:hAnsi="宋体" w:cs="仿宋"/>
          <w:color w:val="auto"/>
          <w:sz w:val="24"/>
        </w:rPr>
        <w:t>采购人（行政机关）因政策变化、规划调整而不履行政府采购合同的，供应商可依据《杭州市涉企补偿救济实施办法（试行）》向采购人（行政机关）提起补偿申请。</w:t>
      </w:r>
    </w:p>
    <w:p w14:paraId="198B3694">
      <w:pPr>
        <w:pStyle w:val="580"/>
        <w:spacing w:before="0" w:beforeAutospacing="0" w:after="0" w:afterAutospacing="0"/>
        <w:ind w:firstLine="400"/>
        <w:rPr>
          <w:rFonts w:hint="eastAsia"/>
          <w:highlight w:val="none"/>
        </w:rPr>
      </w:pPr>
      <w:r>
        <w:rPr>
          <w:rFonts w:hint="eastAsia"/>
          <w:color w:val="auto"/>
        </w:rPr>
        <w:t>投诉书范本及制作说明详见附件3</w:t>
      </w:r>
      <w:r>
        <w:rPr>
          <w:rFonts w:hint="eastAsia"/>
        </w:rPr>
        <w:t>。</w:t>
      </w:r>
    </w:p>
    <w:p w14:paraId="1D2FE5CC">
      <w:pPr>
        <w:pStyle w:val="96"/>
        <w:snapToGrid w:val="0"/>
        <w:spacing w:before="0"/>
        <w:ind w:firstLine="360"/>
        <w:rPr>
          <w:rFonts w:ascii="宋体" w:hAnsi="宋体" w:cs="宋体"/>
          <w:sz w:val="18"/>
          <w:szCs w:val="18"/>
        </w:rPr>
      </w:pPr>
    </w:p>
    <w:p w14:paraId="184FDE62">
      <w:pPr>
        <w:adjustRightInd/>
        <w:spacing w:line="360" w:lineRule="auto"/>
        <w:jc w:val="center"/>
        <w:outlineLvl w:val="0"/>
        <w:rPr>
          <w:rFonts w:ascii="宋体" w:hAnsi="宋体" w:cs="宋体"/>
          <w:b/>
          <w:sz w:val="32"/>
          <w:szCs w:val="20"/>
        </w:rPr>
      </w:pPr>
      <w:r>
        <w:rPr>
          <w:rFonts w:hint="eastAsia" w:ascii="宋体" w:hAnsi="宋体" w:cs="宋体"/>
          <w:b/>
          <w:sz w:val="32"/>
          <w:szCs w:val="20"/>
        </w:rPr>
        <w:t>二、招标文件的构成、澄清、修改</w:t>
      </w:r>
    </w:p>
    <w:p w14:paraId="6CB30D95">
      <w:pPr>
        <w:pStyle w:val="36"/>
        <w:spacing w:line="360" w:lineRule="auto"/>
        <w:rPr>
          <w:rFonts w:hAnsi="宋体" w:cs="宋体"/>
          <w:b/>
          <w:sz w:val="24"/>
          <w:szCs w:val="24"/>
        </w:rPr>
      </w:pPr>
      <w:r>
        <w:rPr>
          <w:rFonts w:hint="eastAsia" w:hAnsi="宋体" w:cs="宋体"/>
          <w:b/>
          <w:sz w:val="24"/>
          <w:szCs w:val="24"/>
        </w:rPr>
        <w:t>5．招标文件的构成</w:t>
      </w:r>
    </w:p>
    <w:p w14:paraId="44B67C58">
      <w:pPr>
        <w:pStyle w:val="36"/>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15DF34A7">
      <w:pPr>
        <w:pStyle w:val="36"/>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001F9B44">
      <w:pPr>
        <w:pStyle w:val="36"/>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17504432">
      <w:pPr>
        <w:pStyle w:val="36"/>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03BCB0CF">
      <w:pPr>
        <w:pStyle w:val="36"/>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5DEEF39F">
      <w:pPr>
        <w:pStyle w:val="36"/>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5D43CD8F">
      <w:pPr>
        <w:pStyle w:val="36"/>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0E7407DD">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378402FA">
      <w:pPr>
        <w:pStyle w:val="36"/>
        <w:spacing w:line="360" w:lineRule="auto"/>
        <w:rPr>
          <w:rFonts w:hAnsi="宋体" w:cs="宋体"/>
          <w:b/>
          <w:sz w:val="24"/>
          <w:szCs w:val="24"/>
        </w:rPr>
      </w:pPr>
      <w:r>
        <w:rPr>
          <w:rFonts w:hint="eastAsia" w:hAnsi="宋体" w:cs="宋体"/>
          <w:b/>
          <w:sz w:val="24"/>
          <w:szCs w:val="24"/>
        </w:rPr>
        <w:t>6. 招标文件的澄清、修改</w:t>
      </w:r>
    </w:p>
    <w:p w14:paraId="1F896D0D">
      <w:pPr>
        <w:pStyle w:val="96"/>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6.1已获取招标文件的潜在投标人，若有问题需要澄清，应于投标截止时间前，以书面形式向采购机构提出。</w:t>
      </w:r>
    </w:p>
    <w:p w14:paraId="24FEABE3">
      <w:pPr>
        <w:pStyle w:val="96"/>
        <w:snapToGrid w:val="0"/>
        <w:spacing w:before="0"/>
        <w:ind w:firstLine="480"/>
        <w:rPr>
          <w:rFonts w:ascii="宋体" w:hAnsi="宋体" w:cs="宋体"/>
        </w:rPr>
      </w:pPr>
      <w:r>
        <w:rPr>
          <w:rFonts w:hint="eastAsia" w:ascii="宋体" w:hAnsi="宋体" w:cs="宋体"/>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9612059">
      <w:pPr>
        <w:pStyle w:val="3"/>
        <w:rPr>
          <w:rFonts w:hAnsi="宋体" w:cs="宋体"/>
          <w:sz w:val="18"/>
          <w:szCs w:val="18"/>
          <w:lang w:val="en-US"/>
        </w:rPr>
      </w:pPr>
      <w:r>
        <w:rPr>
          <w:rFonts w:hint="eastAsia" w:hAnsi="宋体" w:cs="宋体"/>
          <w:szCs w:val="24"/>
          <w:lang w:val="en-US"/>
        </w:rPr>
        <w:t xml:space="preserve">    </w:t>
      </w:r>
    </w:p>
    <w:p w14:paraId="2776DAE0">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7BDF3523">
      <w:pPr>
        <w:pStyle w:val="36"/>
        <w:spacing w:line="360" w:lineRule="auto"/>
        <w:rPr>
          <w:rFonts w:hAnsi="宋体" w:cs="宋体"/>
          <w:b/>
          <w:sz w:val="24"/>
          <w:szCs w:val="24"/>
        </w:rPr>
      </w:pPr>
      <w:r>
        <w:rPr>
          <w:rFonts w:hint="eastAsia" w:hAnsi="宋体" w:cs="宋体"/>
          <w:b/>
          <w:sz w:val="24"/>
          <w:szCs w:val="24"/>
        </w:rPr>
        <w:t>7. 招标文件的获取</w:t>
      </w:r>
    </w:p>
    <w:p w14:paraId="06A410E6">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29D7F2F4">
      <w:pPr>
        <w:pStyle w:val="36"/>
        <w:numPr>
          <w:ilvl w:val="0"/>
          <w:numId w:val="2"/>
        </w:numPr>
        <w:spacing w:line="360" w:lineRule="auto"/>
        <w:rPr>
          <w:rFonts w:hAnsi="宋体" w:cs="宋体"/>
          <w:b/>
          <w:sz w:val="24"/>
          <w:szCs w:val="24"/>
        </w:rPr>
      </w:pPr>
      <w:r>
        <w:rPr>
          <w:rFonts w:hint="eastAsia" w:hAnsi="宋体" w:cs="宋体"/>
          <w:b/>
          <w:sz w:val="24"/>
          <w:szCs w:val="24"/>
        </w:rPr>
        <w:t>开标前答疑会或现场考察</w:t>
      </w:r>
    </w:p>
    <w:p w14:paraId="6A33F219">
      <w:pPr>
        <w:pStyle w:val="36"/>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2397B931">
      <w:pPr>
        <w:pStyle w:val="36"/>
        <w:numPr>
          <w:ilvl w:val="0"/>
          <w:numId w:val="2"/>
        </w:numPr>
        <w:spacing w:line="360" w:lineRule="auto"/>
        <w:rPr>
          <w:rFonts w:hAnsi="宋体" w:cs="宋体"/>
          <w:b/>
          <w:szCs w:val="24"/>
        </w:rPr>
      </w:pPr>
      <w:r>
        <w:rPr>
          <w:rFonts w:hint="eastAsia" w:hAnsi="宋体" w:cs="宋体"/>
          <w:b/>
          <w:kern w:val="28"/>
          <w:sz w:val="24"/>
          <w:szCs w:val="24"/>
        </w:rPr>
        <w:t>投标保证金</w:t>
      </w:r>
    </w:p>
    <w:p w14:paraId="47C2C968">
      <w:pPr>
        <w:pStyle w:val="17"/>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00066F93">
      <w:pPr>
        <w:pStyle w:val="36"/>
        <w:spacing w:line="360" w:lineRule="auto"/>
        <w:rPr>
          <w:rFonts w:hAnsi="宋体" w:cs="宋体"/>
          <w:b/>
          <w:sz w:val="24"/>
          <w:szCs w:val="24"/>
        </w:rPr>
      </w:pPr>
      <w:r>
        <w:rPr>
          <w:rFonts w:hint="eastAsia" w:hAnsi="宋体" w:cs="宋体"/>
          <w:b/>
          <w:sz w:val="24"/>
          <w:szCs w:val="24"/>
        </w:rPr>
        <w:t>10. 投标文件的语言</w:t>
      </w:r>
    </w:p>
    <w:p w14:paraId="6657E622">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2FE1616D">
      <w:pPr>
        <w:pStyle w:val="36"/>
        <w:spacing w:line="360" w:lineRule="auto"/>
        <w:rPr>
          <w:rFonts w:hint="eastAsia" w:ascii="宋体" w:hAnsi="宋体" w:eastAsia="宋体" w:cs="宋体"/>
          <w:b/>
          <w:sz w:val="24"/>
          <w:szCs w:val="24"/>
        </w:rPr>
      </w:pPr>
      <w:r>
        <w:rPr>
          <w:rFonts w:hint="eastAsia" w:ascii="宋体" w:hAnsi="宋体" w:eastAsia="宋体" w:cs="宋体"/>
          <w:b/>
          <w:sz w:val="24"/>
          <w:szCs w:val="24"/>
        </w:rPr>
        <w:t>11. 投标文件的组成</w:t>
      </w:r>
    </w:p>
    <w:p w14:paraId="5D67E993">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color w:val="auto"/>
          <w:sz w:val="24"/>
          <w:highlight w:val="none"/>
        </w:rPr>
        <w:t>1</w:t>
      </w:r>
      <w:r>
        <w:rPr>
          <w:rFonts w:hint="eastAsia" w:ascii="宋体" w:hAnsi="宋体" w:eastAsia="宋体" w:cs="宋体"/>
          <w:b/>
          <w:bCs/>
          <w:sz w:val="24"/>
        </w:rPr>
        <w:t>1.1资格文件：</w:t>
      </w:r>
    </w:p>
    <w:p w14:paraId="070EFAEF">
      <w:pPr>
        <w:snapToGrid w:val="0"/>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sz w:val="24"/>
        </w:rPr>
        <w:t>11.1.</w:t>
      </w:r>
      <w:r>
        <w:rPr>
          <w:rFonts w:hint="eastAsia" w:ascii="宋体" w:hAnsi="宋体" w:eastAsia="宋体" w:cs="宋体"/>
          <w:color w:val="auto"/>
          <w:sz w:val="24"/>
        </w:rPr>
        <w:t>1</w:t>
      </w:r>
      <w:r>
        <w:rPr>
          <w:rFonts w:hint="eastAsia" w:ascii="宋体" w:hAnsi="宋体" w:eastAsia="宋体" w:cs="宋体"/>
          <w:color w:val="auto"/>
          <w:sz w:val="24"/>
          <w:lang w:eastAsia="zh-CN"/>
        </w:rPr>
        <w:t>资格文件封面</w:t>
      </w:r>
    </w:p>
    <w:p w14:paraId="10B9F5B6">
      <w:pPr>
        <w:snapToGri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highlight w:val="none"/>
        </w:rPr>
        <w:t>▲</w:t>
      </w:r>
      <w:r>
        <w:rPr>
          <w:rFonts w:hint="eastAsia" w:ascii="宋体" w:hAnsi="宋体" w:eastAsia="宋体" w:cs="宋体"/>
          <w:sz w:val="24"/>
        </w:rPr>
        <w:t>11.1.</w:t>
      </w:r>
      <w:r>
        <w:rPr>
          <w:rFonts w:hint="eastAsia" w:ascii="宋体" w:hAnsi="宋体" w:cs="宋体"/>
          <w:color w:val="auto"/>
          <w:sz w:val="24"/>
          <w:lang w:val="en-US" w:eastAsia="zh-CN"/>
        </w:rPr>
        <w:t>2</w:t>
      </w:r>
      <w:r>
        <w:rPr>
          <w:rFonts w:hint="eastAsia" w:ascii="宋体" w:hAnsi="宋体" w:eastAsia="宋体" w:cs="宋体"/>
          <w:color w:val="auto"/>
          <w:sz w:val="24"/>
        </w:rPr>
        <w:t>符合参加政府采购活动应当具备的一般条件的承诺函；</w:t>
      </w:r>
    </w:p>
    <w:p w14:paraId="3E5615AB">
      <w:pPr>
        <w:snapToGri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highlight w:val="none"/>
        </w:rPr>
        <w:t>▲</w:t>
      </w:r>
      <w:r>
        <w:rPr>
          <w:rFonts w:hint="eastAsia" w:ascii="宋体" w:hAnsi="宋体" w:eastAsia="宋体" w:cs="宋体"/>
          <w:sz w:val="24"/>
        </w:rPr>
        <w:t>11.1.</w:t>
      </w:r>
      <w:r>
        <w:rPr>
          <w:rFonts w:hint="eastAsia" w:ascii="宋体" w:hAnsi="宋体" w:eastAsia="宋体" w:cs="宋体"/>
          <w:sz w:val="24"/>
          <w:lang w:val="en-US" w:eastAsia="zh-CN"/>
        </w:rPr>
        <w:t>3</w:t>
      </w:r>
      <w:r>
        <w:rPr>
          <w:rFonts w:hint="eastAsia" w:ascii="宋体" w:hAnsi="宋体" w:eastAsia="宋体" w:cs="宋体"/>
          <w:color w:val="auto"/>
          <w:sz w:val="24"/>
        </w:rPr>
        <w:t>法人或者其他组织机构的营业执照（扫描件或复印件加盖公章）或事业法人登记证书或其他工商等登记证明材料；</w:t>
      </w:r>
    </w:p>
    <w:p w14:paraId="52165BB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11.1.</w:t>
      </w:r>
      <w:r>
        <w:rPr>
          <w:rFonts w:hint="eastAsia" w:ascii="宋体" w:hAnsi="宋体" w:eastAsia="宋体" w:cs="宋体"/>
          <w:color w:val="auto"/>
          <w:sz w:val="24"/>
          <w:lang w:val="en-US" w:eastAsia="zh-CN"/>
        </w:rPr>
        <w:t>4</w:t>
      </w:r>
      <w:r>
        <w:rPr>
          <w:rFonts w:hint="eastAsia" w:ascii="宋体" w:hAnsi="宋体" w:eastAsia="宋体" w:cs="宋体"/>
          <w:snapToGrid w:val="0"/>
          <w:color w:val="auto"/>
          <w:kern w:val="28"/>
          <w:sz w:val="24"/>
          <w:szCs w:val="24"/>
        </w:rPr>
        <w:t>联合协议（如果有)；</w:t>
      </w:r>
    </w:p>
    <w:p w14:paraId="03B6DD17">
      <w:pPr>
        <w:snapToGrid w:val="0"/>
        <w:spacing w:line="360" w:lineRule="auto"/>
        <w:ind w:firstLine="720" w:firstLineChars="3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rPr>
        <w:t>11.1.</w:t>
      </w:r>
      <w:r>
        <w:rPr>
          <w:rFonts w:hint="eastAsia" w:ascii="宋体" w:hAnsi="宋体" w:eastAsia="宋体" w:cs="宋体"/>
          <w:b w:val="0"/>
          <w:bCs w:val="0"/>
          <w:color w:val="auto"/>
          <w:sz w:val="24"/>
          <w:lang w:val="en-US" w:eastAsia="zh-CN"/>
        </w:rPr>
        <w:t>5</w:t>
      </w:r>
      <w:r>
        <w:rPr>
          <w:rFonts w:hint="eastAsia" w:ascii="宋体" w:hAnsi="宋体" w:eastAsia="宋体" w:cs="宋体"/>
          <w:b w:val="0"/>
          <w:bCs w:val="0"/>
          <w:color w:val="auto"/>
          <w:sz w:val="24"/>
        </w:rPr>
        <w:t>落实政府采购政策需满足的资格要求</w:t>
      </w:r>
      <w:r>
        <w:rPr>
          <w:rFonts w:hint="eastAsia" w:ascii="宋体" w:hAnsi="宋体" w:eastAsia="宋体" w:cs="宋体"/>
          <w:b w:val="0"/>
          <w:bCs w:val="0"/>
          <w:snapToGrid w:val="0"/>
          <w:color w:val="auto"/>
          <w:kern w:val="28"/>
          <w:sz w:val="24"/>
          <w:szCs w:val="24"/>
          <w:lang w:eastAsia="zh-CN"/>
        </w:rPr>
        <w:t>：</w:t>
      </w:r>
      <w:r>
        <w:rPr>
          <w:rFonts w:hint="eastAsia" w:ascii="宋体" w:hAnsi="宋体" w:eastAsia="宋体" w:cs="宋体"/>
          <w:b w:val="0"/>
          <w:bCs w:val="0"/>
          <w:color w:val="auto"/>
          <w:sz w:val="24"/>
          <w:highlight w:val="none"/>
          <w:lang w:eastAsia="zh-CN"/>
        </w:rPr>
        <w:t>本项目为专门面向中小企业采购的项目,投标单位应为中型或小型企业或微型企业或监狱企业和残疾人福利性单位</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lang w:eastAsia="zh-CN"/>
        </w:rPr>
        <w:t>投标时提供中小企业</w:t>
      </w:r>
      <w:r>
        <w:rPr>
          <w:rFonts w:hint="eastAsia" w:cs="宋体"/>
          <w:b w:val="0"/>
          <w:bCs w:val="0"/>
          <w:color w:val="auto"/>
          <w:sz w:val="24"/>
          <w:lang w:eastAsia="zh-CN"/>
        </w:rPr>
        <w:t>声</w:t>
      </w:r>
      <w:r>
        <w:rPr>
          <w:rFonts w:hint="eastAsia" w:ascii="宋体" w:hAnsi="宋体" w:eastAsia="宋体" w:cs="宋体"/>
          <w:b w:val="0"/>
          <w:bCs w:val="0"/>
          <w:color w:val="auto"/>
          <w:sz w:val="24"/>
          <w:lang w:eastAsia="zh-CN"/>
        </w:rPr>
        <w:t>明函，</w:t>
      </w:r>
      <w:r>
        <w:rPr>
          <w:rFonts w:hint="eastAsia" w:ascii="宋体" w:hAnsi="宋体" w:eastAsia="宋体" w:cs="宋体"/>
          <w:b w:val="0"/>
          <w:bCs w:val="0"/>
          <w:color w:val="auto"/>
          <w:sz w:val="24"/>
          <w:highlight w:val="none"/>
          <w:lang w:eastAsia="zh-CN"/>
        </w:rPr>
        <w:t>否则其投标文件作无效投标处理。</w:t>
      </w:r>
    </w:p>
    <w:p w14:paraId="2907F049">
      <w:pPr>
        <w:snapToGrid w:val="0"/>
        <w:spacing w:line="360" w:lineRule="auto"/>
        <w:ind w:firstLine="720" w:firstLineChars="300"/>
        <w:rPr>
          <w:rFonts w:hint="eastAsia" w:ascii="宋体" w:hAnsi="宋体" w:eastAsia="宋体" w:cs="宋体"/>
          <w:b w:val="0"/>
          <w:bCs w:val="0"/>
          <w:color w:val="auto"/>
          <w:sz w:val="24"/>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rPr>
        <w:t>11.1.</w:t>
      </w: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rPr>
        <w:t>本项目的特定资格要求</w:t>
      </w:r>
      <w:r>
        <w:rPr>
          <w:rFonts w:hint="eastAsia" w:cs="宋体"/>
          <w:b w:val="0"/>
          <w:bCs w:val="0"/>
          <w:color w:val="auto"/>
          <w:sz w:val="24"/>
          <w:lang w:eastAsia="zh-CN"/>
        </w:rPr>
        <w:t>：</w:t>
      </w:r>
      <w:r>
        <w:rPr>
          <w:rFonts w:hint="eastAsia" w:ascii="宋体" w:hAnsi="宋体" w:cs="宋体"/>
          <w:b w:val="0"/>
          <w:bCs w:val="0"/>
          <w:sz w:val="24"/>
        </w:rPr>
        <w:t>依法持有《旅行社业务经营许可证》</w:t>
      </w:r>
      <w:r>
        <w:rPr>
          <w:rFonts w:hint="eastAsia" w:ascii="宋体" w:hAnsi="宋体" w:cs="宋体"/>
          <w:b w:val="0"/>
          <w:bCs w:val="0"/>
          <w:sz w:val="24"/>
          <w:lang w:eastAsia="zh-CN"/>
        </w:rPr>
        <w:t>，</w:t>
      </w:r>
      <w:r>
        <w:rPr>
          <w:rFonts w:hint="eastAsia" w:ascii="宋体" w:hAnsi="宋体" w:cs="宋体"/>
          <w:b w:val="0"/>
          <w:bCs w:val="0"/>
          <w:sz w:val="24"/>
          <w:lang w:val="en-US" w:eastAsia="zh-CN"/>
        </w:rPr>
        <w:t>提供证书复印件或扫描件加盖投标人公章。</w:t>
      </w:r>
    </w:p>
    <w:p w14:paraId="7F089D09">
      <w:pPr>
        <w:snapToGrid w:val="0"/>
        <w:spacing w:line="360" w:lineRule="auto"/>
        <w:ind w:firstLine="723" w:firstLineChars="300"/>
        <w:rPr>
          <w:rFonts w:hint="eastAsia" w:ascii="宋体" w:hAnsi="宋体" w:eastAsia="宋体" w:cs="宋体"/>
          <w:sz w:val="24"/>
        </w:rPr>
      </w:pPr>
      <w:r>
        <w:rPr>
          <w:rFonts w:hint="eastAsia" w:ascii="宋体" w:hAnsi="宋体" w:eastAsia="宋体" w:cs="宋体"/>
          <w:b/>
          <w:bCs/>
          <w:color w:val="000000"/>
          <w:sz w:val="24"/>
        </w:rPr>
        <w:t>注：上述资格条件审查材料</w:t>
      </w:r>
      <w:r>
        <w:rPr>
          <w:rFonts w:hint="eastAsia" w:ascii="宋体" w:hAnsi="宋体" w:eastAsia="宋体" w:cs="宋体"/>
          <w:b/>
          <w:bCs/>
          <w:color w:val="000000"/>
          <w:sz w:val="24"/>
          <w:lang w:val="en-US" w:eastAsia="zh-CN"/>
        </w:rPr>
        <w:t>未响应提供</w:t>
      </w:r>
      <w:r>
        <w:rPr>
          <w:rFonts w:hint="eastAsia" w:ascii="宋体" w:hAnsi="宋体" w:eastAsia="宋体" w:cs="宋体"/>
          <w:b/>
          <w:bCs/>
          <w:color w:val="000000"/>
          <w:sz w:val="24"/>
        </w:rPr>
        <w:t>的，视为资格审查不通过。上述内容部分格式及内容详见“</w:t>
      </w:r>
      <w:r>
        <w:rPr>
          <w:rFonts w:hint="eastAsia" w:ascii="宋体" w:hAnsi="宋体" w:eastAsia="宋体" w:cs="宋体"/>
          <w:sz w:val="24"/>
        </w:rPr>
        <w:t>第六部分  应提交的有关格式范例”。</w:t>
      </w:r>
    </w:p>
    <w:p w14:paraId="4E053491">
      <w:pPr>
        <w:snapToGrid w:val="0"/>
        <w:spacing w:line="360" w:lineRule="auto"/>
        <w:ind w:firstLine="723" w:firstLineChars="300"/>
        <w:rPr>
          <w:rFonts w:hint="eastAsia" w:ascii="宋体" w:hAnsi="宋体" w:eastAsia="宋体" w:cs="宋体"/>
          <w:b/>
          <w:bCs/>
          <w:sz w:val="24"/>
          <w:lang w:val="zh-CN"/>
        </w:rPr>
      </w:pPr>
      <w:r>
        <w:rPr>
          <w:rFonts w:hint="eastAsia" w:ascii="宋体" w:hAnsi="宋体" w:eastAsia="宋体" w:cs="宋体"/>
          <w:b/>
          <w:bCs/>
          <w:sz w:val="24"/>
          <w:lang w:val="zh-CN"/>
        </w:rPr>
        <w:t>11.</w:t>
      </w:r>
      <w:r>
        <w:rPr>
          <w:rFonts w:hint="eastAsia" w:ascii="宋体" w:hAnsi="宋体" w:eastAsia="宋体" w:cs="宋体"/>
          <w:b/>
          <w:bCs/>
          <w:sz w:val="24"/>
        </w:rPr>
        <w:t>2</w:t>
      </w:r>
      <w:r>
        <w:rPr>
          <w:rFonts w:hint="eastAsia" w:ascii="宋体" w:hAnsi="宋体" w:eastAsia="宋体" w:cs="宋体"/>
          <w:b/>
          <w:bCs/>
          <w:sz w:val="24"/>
          <w:lang w:val="zh-CN"/>
        </w:rPr>
        <w:t xml:space="preserve">  </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342CA7">
      <w:pPr>
        <w:snapToGrid w:val="0"/>
        <w:spacing w:line="360" w:lineRule="auto"/>
        <w:ind w:firstLine="960" w:firstLineChars="400"/>
        <w:rPr>
          <w:rFonts w:hint="eastAsia" w:ascii="宋体" w:hAnsi="宋体" w:eastAsia="宋体" w:cs="宋体"/>
          <w:sz w:val="24"/>
        </w:rPr>
      </w:pPr>
      <w:r>
        <w:rPr>
          <w:rFonts w:hint="eastAsia" w:ascii="宋体" w:hAnsi="宋体" w:eastAsia="宋体" w:cs="宋体"/>
          <w:b w:val="0"/>
          <w:bCs w:val="0"/>
          <w:sz w:val="24"/>
          <w:lang w:val="zh-CN"/>
        </w:rPr>
        <w:t>11.</w:t>
      </w:r>
      <w:r>
        <w:rPr>
          <w:rFonts w:hint="eastAsia" w:ascii="宋体" w:hAnsi="宋体" w:eastAsia="宋体" w:cs="宋体"/>
          <w:b w:val="0"/>
          <w:bCs w:val="0"/>
          <w:sz w:val="24"/>
        </w:rPr>
        <w:t>2</w:t>
      </w:r>
      <w:r>
        <w:rPr>
          <w:rFonts w:hint="eastAsia" w:ascii="宋体" w:hAnsi="宋体" w:eastAsia="宋体" w:cs="宋体"/>
          <w:b w:val="0"/>
          <w:bCs w:val="0"/>
          <w:sz w:val="24"/>
          <w:lang w:val="en-US" w:eastAsia="zh-CN"/>
        </w:rPr>
        <w:t>.1</w:t>
      </w:r>
      <w:r>
        <w:rPr>
          <w:rFonts w:hint="eastAsia" w:ascii="宋体" w:hAnsi="宋体" w:eastAsia="宋体" w:cs="宋体"/>
          <w:b w:val="0"/>
          <w:bCs w:val="0"/>
          <w:sz w:val="24"/>
          <w:lang w:val="zh-CN"/>
        </w:rPr>
        <w:t xml:space="preserve">  </w:t>
      </w:r>
      <w:r>
        <w:rPr>
          <w:rFonts w:hint="eastAsia" w:ascii="宋体" w:hAnsi="宋体" w:eastAsia="宋体" w:cs="宋体"/>
          <w:b w:val="0"/>
          <w:bCs w:val="0"/>
          <w:sz w:val="24"/>
        </w:rPr>
        <w:t>商务技术</w:t>
      </w:r>
      <w:r>
        <w:rPr>
          <w:rFonts w:hint="eastAsia" w:ascii="宋体" w:hAnsi="宋体" w:eastAsia="宋体" w:cs="宋体"/>
          <w:b w:val="0"/>
          <w:bCs w:val="0"/>
          <w:sz w:val="24"/>
          <w:lang w:val="zh-CN"/>
        </w:rPr>
        <w:t>文件封面；</w:t>
      </w:r>
    </w:p>
    <w:p w14:paraId="6D9317AF">
      <w:pPr>
        <w:snapToGrid w:val="0"/>
        <w:spacing w:line="360" w:lineRule="auto"/>
        <w:ind w:firstLine="720" w:firstLineChars="300"/>
        <w:rPr>
          <w:rFonts w:hint="eastAsia" w:ascii="宋体" w:hAnsi="宋体" w:eastAsia="宋体" w:cs="宋体"/>
          <w:sz w:val="24"/>
        </w:rPr>
      </w:pPr>
      <w:r>
        <w:rPr>
          <w:rFonts w:hint="eastAsia" w:ascii="宋体" w:hAnsi="宋体" w:eastAsia="宋体" w:cs="宋体"/>
          <w:color w:val="auto"/>
          <w:sz w:val="24"/>
          <w:highlight w:val="none"/>
        </w:rPr>
        <w:t>▲</w:t>
      </w:r>
      <w:r>
        <w:rPr>
          <w:rFonts w:hint="eastAsia" w:ascii="宋体" w:hAnsi="宋体" w:eastAsia="宋体" w:cs="宋体"/>
          <w:sz w:val="24"/>
        </w:rPr>
        <w:t>11.2.</w:t>
      </w:r>
      <w:r>
        <w:rPr>
          <w:rFonts w:hint="eastAsia" w:ascii="宋体" w:hAnsi="宋体" w:cs="宋体"/>
          <w:sz w:val="24"/>
          <w:lang w:val="en-US" w:eastAsia="zh-CN"/>
        </w:rPr>
        <w:t>2</w:t>
      </w:r>
      <w:r>
        <w:rPr>
          <w:rFonts w:hint="eastAsia" w:ascii="宋体" w:hAnsi="宋体" w:eastAsia="宋体" w:cs="宋体"/>
          <w:sz w:val="24"/>
        </w:rPr>
        <w:t>投标函；</w:t>
      </w:r>
      <w:r>
        <w:rPr>
          <w:rFonts w:hint="eastAsia" w:ascii="宋体" w:hAnsi="宋体" w:eastAsia="宋体" w:cs="宋体"/>
          <w:sz w:val="24"/>
          <w:lang w:val="zh-CN"/>
        </w:rPr>
        <w:t xml:space="preserve"> </w:t>
      </w:r>
    </w:p>
    <w:p w14:paraId="05BBEDAA">
      <w:pPr>
        <w:snapToGrid w:val="0"/>
        <w:spacing w:line="360" w:lineRule="auto"/>
        <w:ind w:firstLine="720" w:firstLineChars="300"/>
        <w:rPr>
          <w:rFonts w:hint="eastAsia" w:ascii="宋体" w:hAnsi="宋体" w:eastAsia="宋体" w:cs="宋体"/>
          <w:sz w:val="24"/>
        </w:rPr>
      </w:pPr>
      <w:r>
        <w:rPr>
          <w:rFonts w:hint="eastAsia" w:ascii="宋体" w:hAnsi="宋体" w:eastAsia="宋体" w:cs="宋体"/>
          <w:color w:val="auto"/>
          <w:sz w:val="24"/>
          <w:highlight w:val="none"/>
        </w:rPr>
        <w:t>▲</w:t>
      </w:r>
      <w:r>
        <w:rPr>
          <w:rFonts w:hint="eastAsia" w:ascii="宋体" w:hAnsi="宋体" w:eastAsia="宋体" w:cs="宋体"/>
          <w:sz w:val="24"/>
        </w:rPr>
        <w:t>11.2.</w:t>
      </w:r>
      <w:r>
        <w:rPr>
          <w:rFonts w:hint="eastAsia" w:ascii="宋体" w:hAnsi="宋体" w:cs="宋体"/>
          <w:sz w:val="24"/>
          <w:lang w:val="en-US" w:eastAsia="zh-CN"/>
        </w:rPr>
        <w:t>3</w:t>
      </w:r>
      <w:r>
        <w:rPr>
          <w:rFonts w:hint="eastAsia" w:ascii="宋体" w:hAnsi="宋体" w:eastAsia="宋体" w:cs="宋体"/>
          <w:sz w:val="24"/>
        </w:rPr>
        <w:t>授权委托书或法定代表人（单位负责人、自然人本人）身份证明；</w:t>
      </w:r>
    </w:p>
    <w:p w14:paraId="39D35A8F">
      <w:pPr>
        <w:snapToGrid w:val="0"/>
        <w:spacing w:line="360" w:lineRule="auto"/>
        <w:ind w:firstLine="720" w:firstLineChars="300"/>
        <w:rPr>
          <w:rFonts w:hint="eastAsia" w:ascii="宋体" w:hAnsi="宋体" w:eastAsia="宋体" w:cs="宋体"/>
          <w:sz w:val="24"/>
        </w:rPr>
      </w:pPr>
      <w:r>
        <w:rPr>
          <w:rFonts w:hint="eastAsia" w:ascii="宋体" w:hAnsi="宋体" w:eastAsia="宋体" w:cs="宋体"/>
          <w:color w:val="auto"/>
          <w:sz w:val="24"/>
          <w:highlight w:val="none"/>
        </w:rPr>
        <w:t>▲</w:t>
      </w:r>
      <w:r>
        <w:rPr>
          <w:rFonts w:hint="eastAsia" w:ascii="宋体" w:hAnsi="宋体" w:eastAsia="宋体" w:cs="宋体"/>
          <w:sz w:val="24"/>
        </w:rPr>
        <w:t>11.2.</w:t>
      </w:r>
      <w:r>
        <w:rPr>
          <w:rFonts w:hint="eastAsia" w:ascii="宋体" w:hAnsi="宋体" w:cs="宋体"/>
          <w:sz w:val="24"/>
          <w:lang w:val="en-US" w:eastAsia="zh-CN"/>
        </w:rPr>
        <w:t>4</w:t>
      </w:r>
      <w:r>
        <w:rPr>
          <w:rFonts w:hint="eastAsia" w:ascii="宋体" w:hAnsi="宋体" w:eastAsia="宋体" w:cs="宋体"/>
          <w:sz w:val="24"/>
        </w:rPr>
        <w:t>符合性审查资料；</w:t>
      </w:r>
    </w:p>
    <w:p w14:paraId="0F28EBCA">
      <w:pPr>
        <w:snapToGrid w:val="0"/>
        <w:spacing w:line="360" w:lineRule="auto"/>
        <w:ind w:left="480" w:leftChars="200" w:firstLine="480" w:firstLineChars="200"/>
        <w:rPr>
          <w:rFonts w:hint="eastAsia" w:ascii="宋体" w:hAnsi="宋体" w:eastAsia="宋体" w:cs="宋体"/>
          <w:sz w:val="24"/>
        </w:rPr>
      </w:pPr>
      <w:r>
        <w:rPr>
          <w:rFonts w:hint="eastAsia" w:ascii="宋体" w:hAnsi="宋体" w:eastAsia="宋体" w:cs="宋体"/>
          <w:b w:val="0"/>
          <w:bCs w:val="0"/>
          <w:sz w:val="24"/>
        </w:rPr>
        <w:t>11.2.</w:t>
      </w:r>
      <w:r>
        <w:rPr>
          <w:rFonts w:hint="eastAsia" w:ascii="宋体" w:hAnsi="宋体" w:cs="宋体"/>
          <w:b w:val="0"/>
          <w:bCs w:val="0"/>
          <w:sz w:val="24"/>
          <w:lang w:val="en-US" w:eastAsia="zh-CN"/>
        </w:rPr>
        <w:t>5</w:t>
      </w:r>
      <w:r>
        <w:rPr>
          <w:rFonts w:hint="eastAsia" w:ascii="宋体" w:hAnsi="宋体" w:eastAsia="宋体" w:cs="宋体"/>
          <w:b w:val="0"/>
          <w:bCs w:val="0"/>
          <w:sz w:val="24"/>
        </w:rPr>
        <w:t>评标标准相应的商务技术资料；（按招标文件第四部分评标办法前附表中“投标文件中评标标准相应的商务技术资料目录”提供资料）</w:t>
      </w:r>
    </w:p>
    <w:p w14:paraId="644395A8">
      <w:pPr>
        <w:snapToGrid w:val="0"/>
        <w:spacing w:line="360" w:lineRule="auto"/>
        <w:ind w:firstLine="720" w:firstLineChars="300"/>
        <w:rPr>
          <w:rFonts w:hint="eastAsia" w:ascii="宋体" w:hAnsi="宋体" w:eastAsia="宋体" w:cs="宋体"/>
          <w:sz w:val="24"/>
        </w:rPr>
      </w:pPr>
      <w:r>
        <w:rPr>
          <w:rFonts w:hint="eastAsia" w:ascii="宋体" w:hAnsi="宋体" w:eastAsia="宋体" w:cs="宋体"/>
          <w:color w:val="auto"/>
          <w:sz w:val="24"/>
          <w:highlight w:val="none"/>
        </w:rPr>
        <w:t>▲</w:t>
      </w:r>
      <w:r>
        <w:rPr>
          <w:rFonts w:hint="eastAsia" w:ascii="宋体" w:hAnsi="宋体" w:eastAsia="宋体" w:cs="宋体"/>
          <w:sz w:val="24"/>
        </w:rPr>
        <w:t>11.2.</w:t>
      </w:r>
      <w:r>
        <w:rPr>
          <w:rFonts w:hint="eastAsia" w:cs="宋体"/>
          <w:sz w:val="24"/>
          <w:lang w:val="en-US" w:eastAsia="zh-CN"/>
        </w:rPr>
        <w:t>6</w:t>
      </w:r>
      <w:r>
        <w:rPr>
          <w:rFonts w:hint="eastAsia" w:ascii="宋体" w:hAnsi="宋体" w:eastAsia="宋体" w:cs="宋体"/>
          <w:sz w:val="24"/>
        </w:rPr>
        <w:t>商务技术偏离表；</w:t>
      </w:r>
    </w:p>
    <w:p w14:paraId="7081D9CC">
      <w:pPr>
        <w:snapToGrid w:val="0"/>
        <w:spacing w:line="360" w:lineRule="auto"/>
        <w:ind w:firstLine="720" w:firstLineChars="300"/>
        <w:rPr>
          <w:rFonts w:hint="eastAsia" w:ascii="宋体" w:hAnsi="宋体" w:eastAsia="宋体" w:cs="宋体"/>
          <w:sz w:val="24"/>
          <w:lang w:val="zh-CN"/>
        </w:rPr>
      </w:pPr>
      <w:r>
        <w:rPr>
          <w:rFonts w:hint="eastAsia" w:ascii="宋体" w:hAnsi="宋体" w:eastAsia="宋体" w:cs="宋体"/>
          <w:color w:val="auto"/>
          <w:sz w:val="24"/>
          <w:highlight w:val="none"/>
        </w:rPr>
        <w:t>▲</w:t>
      </w:r>
      <w:r>
        <w:rPr>
          <w:rFonts w:hint="eastAsia" w:ascii="宋体" w:hAnsi="宋体" w:eastAsia="宋体" w:cs="宋体"/>
          <w:sz w:val="24"/>
          <w:lang w:val="zh-CN"/>
        </w:rPr>
        <w:t>11.</w:t>
      </w:r>
      <w:r>
        <w:rPr>
          <w:rFonts w:hint="eastAsia" w:ascii="宋体" w:hAnsi="宋体" w:eastAsia="宋体" w:cs="宋体"/>
          <w:sz w:val="24"/>
        </w:rPr>
        <w:t>2</w:t>
      </w:r>
      <w:r>
        <w:rPr>
          <w:rFonts w:hint="eastAsia" w:ascii="宋体" w:hAnsi="宋体" w:eastAsia="宋体" w:cs="宋体"/>
          <w:sz w:val="24"/>
          <w:lang w:val="zh-CN"/>
        </w:rPr>
        <w:t>.</w:t>
      </w:r>
      <w:r>
        <w:rPr>
          <w:rFonts w:hint="eastAsia" w:cs="宋体"/>
          <w:sz w:val="24"/>
          <w:lang w:val="en-US" w:eastAsia="zh-CN"/>
        </w:rPr>
        <w:t>7</w:t>
      </w:r>
      <w:r>
        <w:rPr>
          <w:rFonts w:hint="eastAsia" w:ascii="宋体" w:hAnsi="宋体" w:eastAsia="宋体" w:cs="宋体"/>
          <w:sz w:val="24"/>
          <w:lang w:val="zh-CN"/>
        </w:rPr>
        <w:t>政府采购供应商廉洁自律承诺书；</w:t>
      </w:r>
    </w:p>
    <w:p w14:paraId="7941CA73">
      <w:pPr>
        <w:snapToGrid w:val="0"/>
        <w:spacing w:line="360" w:lineRule="auto"/>
        <w:ind w:firstLine="960" w:firstLineChars="400"/>
        <w:rPr>
          <w:rFonts w:hint="eastAsia" w:ascii="宋体" w:hAnsi="宋体" w:eastAsia="宋体" w:cs="宋体"/>
          <w:sz w:val="24"/>
          <w:lang w:val="en-US" w:eastAsia="zh-CN"/>
        </w:rPr>
      </w:pPr>
      <w:r>
        <w:rPr>
          <w:rFonts w:hint="eastAsia" w:cs="宋体"/>
          <w:sz w:val="24"/>
          <w:lang w:val="en-US" w:eastAsia="zh-CN"/>
        </w:rPr>
        <w:t>11.2.8</w:t>
      </w:r>
      <w:r>
        <w:rPr>
          <w:rFonts w:hint="eastAsia" w:ascii="宋体" w:hAnsi="宋体" w:cs="宋体"/>
          <w:sz w:val="24"/>
          <w:lang w:val="zh-CN" w:eastAsia="zh-CN"/>
        </w:rPr>
        <w:t>政府采购活动现场确认声明书</w:t>
      </w:r>
      <w:r>
        <w:rPr>
          <w:rFonts w:hint="eastAsia" w:cs="宋体"/>
          <w:sz w:val="24"/>
          <w:lang w:val="zh-CN" w:eastAsia="zh-CN"/>
        </w:rPr>
        <w:t>。</w:t>
      </w:r>
    </w:p>
    <w:p w14:paraId="51AB9864">
      <w:pPr>
        <w:snapToGrid w:val="0"/>
        <w:spacing w:line="360" w:lineRule="auto"/>
        <w:ind w:firstLine="723" w:firstLineChars="300"/>
        <w:rPr>
          <w:rFonts w:hint="eastAsia" w:ascii="宋体" w:hAnsi="宋体" w:eastAsia="宋体" w:cs="宋体"/>
          <w:sz w:val="24"/>
        </w:rPr>
      </w:pPr>
      <w:r>
        <w:rPr>
          <w:rFonts w:hint="eastAsia" w:ascii="宋体" w:hAnsi="宋体" w:eastAsia="宋体" w:cs="宋体"/>
          <w:b/>
          <w:bCs/>
          <w:color w:val="000000"/>
          <w:sz w:val="24"/>
        </w:rPr>
        <w:t>注：上述内容部分格式及内容详见“</w:t>
      </w:r>
      <w:r>
        <w:rPr>
          <w:rFonts w:hint="eastAsia" w:ascii="宋体" w:hAnsi="宋体" w:eastAsia="宋体" w:cs="宋体"/>
          <w:sz w:val="24"/>
        </w:rPr>
        <w:t>第六部分  应提交的有关格式范例”。</w:t>
      </w:r>
    </w:p>
    <w:p w14:paraId="73FDF08F">
      <w:pPr>
        <w:pStyle w:val="5"/>
        <w:snapToGrid w:val="0"/>
        <w:spacing w:line="360" w:lineRule="auto"/>
        <w:ind w:left="0" w:leftChars="0" w:firstLine="723" w:firstLineChars="300"/>
        <w:jc w:val="left"/>
        <w:rPr>
          <w:rFonts w:hint="eastAsia" w:ascii="宋体" w:hAnsi="宋体" w:eastAsia="宋体" w:cs="宋体"/>
          <w:sz w:val="24"/>
          <w:szCs w:val="24"/>
          <w:u w:val="single"/>
          <w:lang w:val="zh-CN"/>
        </w:rPr>
      </w:pPr>
      <w:r>
        <w:rPr>
          <w:rFonts w:hint="eastAsia" w:ascii="宋体" w:hAnsi="宋体" w:eastAsia="宋体" w:cs="宋体"/>
          <w:kern w:val="0"/>
          <w:sz w:val="24"/>
          <w:szCs w:val="24"/>
          <w:lang w:val="zh-CN"/>
        </w:rPr>
        <w:t>11.</w:t>
      </w:r>
      <w:r>
        <w:rPr>
          <w:rFonts w:hint="eastAsia" w:ascii="宋体" w:hAnsi="宋体" w:eastAsia="宋体" w:cs="宋体"/>
          <w:kern w:val="0"/>
          <w:sz w:val="24"/>
          <w:szCs w:val="24"/>
        </w:rPr>
        <w:t>3</w:t>
      </w:r>
      <w:r>
        <w:rPr>
          <w:rFonts w:hint="eastAsia" w:ascii="宋体" w:hAnsi="宋体" w:eastAsia="宋体" w:cs="宋体"/>
          <w:b/>
          <w:sz w:val="24"/>
          <w:szCs w:val="24"/>
        </w:rPr>
        <w:t>报价文件：</w:t>
      </w:r>
      <w:r>
        <w:rPr>
          <w:rFonts w:hint="eastAsia" w:ascii="宋体" w:hAnsi="宋体" w:eastAsia="宋体" w:cs="宋体"/>
          <w:sz w:val="24"/>
          <w:szCs w:val="24"/>
        </w:rPr>
        <w:t xml:space="preserve"> </w:t>
      </w:r>
    </w:p>
    <w:p w14:paraId="2A56FFA8">
      <w:pPr>
        <w:snapToGrid w:val="0"/>
        <w:spacing w:line="360" w:lineRule="auto"/>
        <w:ind w:firstLine="960" w:firstLineChars="400"/>
        <w:rPr>
          <w:rFonts w:hint="eastAsia" w:ascii="宋体" w:hAnsi="宋体" w:eastAsia="宋体" w:cs="宋体"/>
          <w:sz w:val="24"/>
          <w:lang w:eastAsia="zh-CN"/>
        </w:rPr>
      </w:pPr>
      <w:r>
        <w:rPr>
          <w:rFonts w:hint="eastAsia" w:ascii="宋体" w:hAnsi="宋体" w:eastAsia="宋体" w:cs="宋体"/>
          <w:sz w:val="24"/>
        </w:rPr>
        <w:t>11.3.1</w:t>
      </w:r>
      <w:r>
        <w:rPr>
          <w:rFonts w:hint="eastAsia" w:ascii="宋体" w:hAnsi="宋体" w:eastAsia="宋体" w:cs="宋体"/>
          <w:sz w:val="24"/>
          <w:lang w:eastAsia="zh-CN"/>
        </w:rPr>
        <w:t>报价文件封面；</w:t>
      </w:r>
    </w:p>
    <w:p w14:paraId="75D518D1">
      <w:pPr>
        <w:snapToGrid w:val="0"/>
        <w:spacing w:line="360" w:lineRule="auto"/>
        <w:ind w:firstLine="720" w:firstLineChars="300"/>
        <w:rPr>
          <w:rFonts w:hint="eastAsia" w:ascii="宋体" w:hAnsi="宋体" w:eastAsia="宋体" w:cs="宋体"/>
          <w:sz w:val="24"/>
        </w:rPr>
      </w:pPr>
      <w:r>
        <w:rPr>
          <w:rFonts w:hint="eastAsia" w:ascii="宋体" w:hAnsi="宋体" w:eastAsia="宋体" w:cs="宋体"/>
          <w:color w:val="auto"/>
          <w:sz w:val="24"/>
          <w:highlight w:val="none"/>
        </w:rPr>
        <w:t>▲</w:t>
      </w:r>
      <w:r>
        <w:rPr>
          <w:rFonts w:hint="eastAsia" w:ascii="宋体" w:hAnsi="宋体" w:eastAsia="宋体" w:cs="宋体"/>
          <w:sz w:val="24"/>
        </w:rPr>
        <w:t>11.3.</w:t>
      </w:r>
      <w:r>
        <w:rPr>
          <w:rFonts w:hint="eastAsia" w:ascii="宋体" w:hAnsi="宋体" w:cs="宋体"/>
          <w:sz w:val="24"/>
          <w:lang w:val="en-US" w:eastAsia="zh-CN"/>
        </w:rPr>
        <w:t>2</w:t>
      </w:r>
      <w:r>
        <w:rPr>
          <w:rFonts w:hint="eastAsia" w:ascii="宋体" w:hAnsi="宋体" w:eastAsia="宋体" w:cs="宋体"/>
          <w:sz w:val="24"/>
        </w:rPr>
        <w:t>开标一览表（报价表）；</w:t>
      </w:r>
    </w:p>
    <w:p w14:paraId="68109F72">
      <w:pPr>
        <w:pStyle w:val="5"/>
        <w:spacing w:line="360" w:lineRule="auto"/>
        <w:ind w:left="0" w:firstLine="960" w:firstLineChars="400"/>
        <w:jc w:val="both"/>
        <w:rPr>
          <w:rFonts w:hint="eastAsia" w:ascii="宋体" w:hAnsi="宋体"/>
          <w:b w:val="0"/>
          <w:bCs w:val="0"/>
          <w:sz w:val="24"/>
          <w:szCs w:val="24"/>
        </w:rPr>
      </w:pPr>
      <w:r>
        <w:rPr>
          <w:rFonts w:hint="eastAsia" w:ascii="宋体" w:hAnsi="宋体" w:eastAsia="宋体" w:cs="宋体"/>
          <w:b w:val="0"/>
          <w:bCs w:val="0"/>
          <w:sz w:val="24"/>
          <w:szCs w:val="24"/>
          <w:lang w:val="en-US"/>
        </w:rPr>
        <w:t>11.3.</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val="en-US"/>
        </w:rPr>
        <w:t xml:space="preserve"> </w:t>
      </w:r>
      <w:r>
        <w:rPr>
          <w:rFonts w:hint="eastAsia" w:ascii="宋体" w:hAnsi="宋体"/>
          <w:b w:val="0"/>
          <w:bCs w:val="0"/>
          <w:sz w:val="24"/>
          <w:szCs w:val="24"/>
        </w:rPr>
        <w:t>报价情况说明（如有）；</w:t>
      </w:r>
    </w:p>
    <w:p w14:paraId="284BDF4C">
      <w:pPr>
        <w:spacing w:line="360" w:lineRule="auto"/>
        <w:ind w:firstLine="723" w:firstLineChars="300"/>
        <w:rPr>
          <w:rFonts w:ascii="宋体" w:hAnsi="宋体" w:cs="宋体"/>
          <w:b/>
          <w:sz w:val="24"/>
          <w:szCs w:val="21"/>
        </w:rPr>
      </w:pPr>
      <w:r>
        <w:rPr>
          <w:rFonts w:hint="eastAsia" w:ascii="宋体" w:hAnsi="宋体" w:cs="宋体"/>
          <w:b/>
          <w:sz w:val="24"/>
          <w:lang w:val="en-US" w:eastAsia="zh-CN"/>
        </w:rPr>
        <w:t>注：</w:t>
      </w:r>
      <w:r>
        <w:rPr>
          <w:rFonts w:hint="eastAsia" w:ascii="宋体" w:hAnsi="宋体" w:cs="宋体"/>
          <w:b/>
          <w:sz w:val="24"/>
        </w:rPr>
        <w:t>投标文件含有采购人不能接受的附加条件的，投标无效；投标人提供虚假材料投标的，投标无效。投标人应对投标文件中材料的真实性、合法性负责。</w:t>
      </w:r>
      <w:r>
        <w:rPr>
          <w:rFonts w:hint="eastAsia"/>
          <w:b/>
          <w:highlight w:val="none"/>
          <w:shd w:val="clear" w:color="auto" w:fill="FFFFFF"/>
        </w:rPr>
        <w:t>投标人可事先在公开官网查询、核对相关证书和报告内容，确保投标（响应）文件资料准确无误。</w:t>
      </w:r>
    </w:p>
    <w:p w14:paraId="489DFB1C">
      <w:pPr>
        <w:pStyle w:val="96"/>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1A57FE1B">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62EAF40">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98BB95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66B2DB92">
      <w:pPr>
        <w:numPr>
          <w:ilvl w:val="0"/>
          <w:numId w:val="3"/>
        </w:numPr>
        <w:snapToGrid w:val="0"/>
        <w:spacing w:line="360" w:lineRule="auto"/>
        <w:rPr>
          <w:rFonts w:ascii="宋体" w:hAnsi="宋体" w:cs="宋体"/>
          <w:b/>
          <w:sz w:val="24"/>
        </w:rPr>
      </w:pPr>
      <w:r>
        <w:rPr>
          <w:rFonts w:hint="eastAsia" w:ascii="宋体" w:hAnsi="宋体" w:cs="宋体"/>
          <w:b/>
          <w:sz w:val="24"/>
        </w:rPr>
        <w:t>投标文件的签署、盖章</w:t>
      </w:r>
    </w:p>
    <w:p w14:paraId="2C6B3A62">
      <w:pPr>
        <w:pStyle w:val="96"/>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75AF3AF0">
      <w:pPr>
        <w:pStyle w:val="96"/>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3CDB30ED">
      <w:pPr>
        <w:pStyle w:val="96"/>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01600E59">
      <w:pPr>
        <w:pStyle w:val="96"/>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0FE48D0F">
      <w:pPr>
        <w:pStyle w:val="96"/>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A8CD34F">
      <w:pPr>
        <w:pStyle w:val="96"/>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4223B831">
      <w:pPr>
        <w:pStyle w:val="96"/>
        <w:spacing w:before="0"/>
        <w:ind w:firstLine="480"/>
        <w:rPr>
          <w:rFonts w:ascii="宋体" w:hAnsi="宋体" w:cs="宋体"/>
          <w:szCs w:val="24"/>
        </w:rPr>
      </w:pPr>
      <w:r>
        <w:rPr>
          <w:rFonts w:hint="eastAsia" w:ascii="宋体" w:hAnsi="宋体" w:cs="宋体"/>
          <w:szCs w:val="24"/>
        </w:rPr>
        <w:t>14.3采购人、采购机构可以视情况延长投标文件提交的截止时间。在上述情况下，采购机构与投标人以前在投标截止期方面的全部权利、责任和义务，将适用于延长至新的投标截止期。</w:t>
      </w:r>
    </w:p>
    <w:p w14:paraId="5FD0CC44">
      <w:pPr>
        <w:pStyle w:val="36"/>
        <w:numPr>
          <w:ilvl w:val="0"/>
          <w:numId w:val="0"/>
        </w:numPr>
        <w:spacing w:line="360" w:lineRule="auto"/>
        <w:rPr>
          <w:rFonts w:hAnsi="宋体" w:cs="宋体"/>
          <w:b/>
          <w:sz w:val="24"/>
          <w:szCs w:val="24"/>
        </w:rPr>
      </w:pPr>
      <w:r>
        <w:rPr>
          <w:rFonts w:hint="eastAsia" w:hAnsi="宋体" w:cs="宋体"/>
          <w:b/>
          <w:sz w:val="24"/>
          <w:szCs w:val="24"/>
        </w:rPr>
        <w:t>15.备份投标文件</w:t>
      </w:r>
    </w:p>
    <w:p w14:paraId="38286C49">
      <w:pPr>
        <w:pStyle w:val="36"/>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但采购人、采购机构不强制或变相强制投标人提交备份投标文件。</w:t>
      </w:r>
    </w:p>
    <w:p w14:paraId="4111D574">
      <w:pPr>
        <w:pStyle w:val="36"/>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lang w:val="en-US" w:eastAsia="zh-CN"/>
        </w:rPr>
        <w:t>U</w:t>
      </w:r>
      <w:r>
        <w:rPr>
          <w:rFonts w:hint="eastAsia" w:hAnsi="宋体" w:cs="宋体"/>
          <w:sz w:val="24"/>
        </w:rPr>
        <w:t>盘</w:t>
      </w:r>
      <w:r>
        <w:rPr>
          <w:rFonts w:hint="eastAsia" w:hAnsi="宋体" w:cs="宋体"/>
          <w:sz w:val="24"/>
          <w:szCs w:val="24"/>
        </w:rPr>
        <w:t>中。备份投标文件应当密封包装并在包装上加盖公章并注明</w:t>
      </w:r>
      <w:r>
        <w:rPr>
          <w:rFonts w:hint="eastAsia" w:hAnsi="宋体" w:cs="宋体"/>
          <w:b/>
          <w:sz w:val="24"/>
          <w:szCs w:val="24"/>
          <w:u w:val="single"/>
          <w:lang w:eastAsia="zh-CN"/>
        </w:rPr>
        <w:t>杭州市急救中心余杭分中心2026年职工疗休养采购项目</w:t>
      </w:r>
      <w:r>
        <w:rPr>
          <w:rFonts w:hint="eastAsia" w:ascii="宋体" w:hAnsi="宋体" w:eastAsia="宋体" w:cs="宋体"/>
          <w:b/>
          <w:sz w:val="24"/>
          <w:szCs w:val="24"/>
          <w:u w:val="single"/>
          <w:lang w:eastAsia="zh-CN"/>
        </w:rPr>
        <w:t>（</w:t>
      </w:r>
      <w:r>
        <w:rPr>
          <w:rFonts w:hint="eastAsia" w:ascii="宋体" w:hAnsi="宋体" w:eastAsia="宋体" w:cs="宋体"/>
          <w:b/>
          <w:sz w:val="24"/>
          <w:szCs w:val="24"/>
          <w:u w:val="single"/>
          <w:lang w:val="en-US" w:eastAsia="zh-CN"/>
        </w:rPr>
        <w:t>备注下标项内容）</w:t>
      </w:r>
      <w:r>
        <w:rPr>
          <w:rFonts w:hint="eastAsia" w:hAnsi="宋体" w:cs="宋体"/>
          <w:sz w:val="24"/>
          <w:szCs w:val="24"/>
        </w:rPr>
        <w:t>，投标人名称(联合体投标的，包装物封面需注明联合体投标，并注明联合体成员各方的名称和联合协议中约定的牵头人的名称)。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2ABC9464">
      <w:pPr>
        <w:pStyle w:val="36"/>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15.3直接提交备份投标文件的，投标人应于投标截止时间前在招标公告中载明的开标地点将备份投标文件提交给采购机构，采购机构将拒绝接受逾期送达的备份投标文件。</w:t>
      </w:r>
    </w:p>
    <w:p w14:paraId="3ADFC4E4">
      <w:pPr>
        <w:pStyle w:val="36"/>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5C700FBD">
      <w:pPr>
        <w:pStyle w:val="36"/>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5760A0BB">
      <w:pPr>
        <w:pStyle w:val="96"/>
        <w:spacing w:before="0"/>
        <w:ind w:firstLine="0" w:firstLineChars="0"/>
        <w:rPr>
          <w:rFonts w:ascii="宋体" w:hAnsi="宋体" w:cs="宋体"/>
          <w:b/>
          <w:szCs w:val="24"/>
        </w:rPr>
      </w:pPr>
      <w:r>
        <w:rPr>
          <w:rFonts w:hint="eastAsia" w:ascii="宋体" w:hAnsi="宋体" w:cs="宋体"/>
          <w:b/>
          <w:szCs w:val="24"/>
        </w:rPr>
        <w:t>16.</w:t>
      </w:r>
      <w:r>
        <w:rPr>
          <w:rFonts w:hint="eastAsia" w:ascii="宋体" w:hAnsi="宋体" w:cs="宋体"/>
          <w:b/>
          <w:szCs w:val="24"/>
          <w:lang w:val="en-US" w:eastAsia="zh-CN"/>
        </w:rPr>
        <w:t xml:space="preserve"> </w:t>
      </w:r>
      <w:r>
        <w:rPr>
          <w:rFonts w:hint="eastAsia" w:ascii="宋体" w:hAnsi="宋体" w:cs="宋体"/>
          <w:b/>
          <w:szCs w:val="24"/>
        </w:rPr>
        <w:t>投标文件的无效处理</w:t>
      </w:r>
    </w:p>
    <w:p w14:paraId="0C52A978">
      <w:pPr>
        <w:pStyle w:val="25"/>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2B674A7D">
      <w:pPr>
        <w:pStyle w:val="96"/>
        <w:spacing w:before="0"/>
        <w:ind w:firstLine="0" w:firstLineChars="0"/>
        <w:rPr>
          <w:rFonts w:ascii="宋体" w:hAnsi="宋体" w:cs="宋体"/>
          <w:b/>
          <w:szCs w:val="24"/>
        </w:rPr>
      </w:pPr>
      <w:r>
        <w:rPr>
          <w:rFonts w:hint="eastAsia" w:ascii="宋体" w:hAnsi="宋体" w:cs="宋体"/>
          <w:b/>
          <w:szCs w:val="24"/>
        </w:rPr>
        <w:t>17.投标有效期</w:t>
      </w:r>
    </w:p>
    <w:p w14:paraId="4053DFD5">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60A63F4E">
      <w:pPr>
        <w:pStyle w:val="96"/>
        <w:spacing w:before="0"/>
        <w:ind w:firstLine="480"/>
        <w:rPr>
          <w:rFonts w:ascii="宋体" w:hAnsi="宋体" w:cs="宋体"/>
        </w:rPr>
      </w:pPr>
      <w:r>
        <w:rPr>
          <w:rFonts w:hint="eastAsia" w:ascii="宋体" w:hAnsi="宋体" w:cs="宋体"/>
        </w:rPr>
        <w:t>17.2投标文件合格投递后，自投标截止日期起，在投标有效期内有效。</w:t>
      </w:r>
    </w:p>
    <w:p w14:paraId="59002DE0">
      <w:pPr>
        <w:pStyle w:val="96"/>
        <w:spacing w:before="0"/>
        <w:ind w:firstLine="480"/>
        <w:rPr>
          <w:rFonts w:ascii="宋体" w:hAnsi="宋体" w:cs="宋体"/>
        </w:rPr>
      </w:pPr>
      <w:r>
        <w:rPr>
          <w:rFonts w:hint="eastAsia" w:ascii="宋体" w:hAnsi="宋体" w:cs="宋体"/>
        </w:rPr>
        <w:t>17.3在原定投标有效期满之前，如果出现特殊情况，采购机构可以以书面形式通知投标人延长投标有效期。投标人同意延长的，不得要求或被允许修改其投标文件，投标人拒绝延长的，其投标无效。</w:t>
      </w:r>
    </w:p>
    <w:p w14:paraId="1BDD0477">
      <w:pPr>
        <w:pStyle w:val="96"/>
        <w:spacing w:before="0"/>
        <w:ind w:firstLine="643"/>
        <w:rPr>
          <w:rFonts w:ascii="宋体" w:hAnsi="宋体" w:cs="宋体"/>
          <w:b/>
          <w:sz w:val="32"/>
        </w:rPr>
      </w:pPr>
    </w:p>
    <w:p w14:paraId="43792F52">
      <w:pPr>
        <w:pStyle w:val="96"/>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0E5D3469">
      <w:pPr>
        <w:pStyle w:val="251"/>
        <w:spacing w:before="0" w:line="360" w:lineRule="auto"/>
        <w:ind w:left="0" w:firstLine="241" w:firstLineChars="100"/>
        <w:contextualSpacing/>
        <w:jc w:val="left"/>
        <w:rPr>
          <w:rFonts w:ascii="宋体" w:hAnsi="宋体" w:cs="宋体"/>
          <w:sz w:val="24"/>
        </w:rPr>
      </w:pPr>
      <w:r>
        <w:rPr>
          <w:rFonts w:hint="eastAsia" w:ascii="宋体" w:hAnsi="宋体" w:cs="宋体"/>
          <w:b/>
          <w:sz w:val="24"/>
          <w:szCs w:val="24"/>
        </w:rPr>
        <w:t>18.</w:t>
      </w:r>
      <w:r>
        <w:rPr>
          <w:rFonts w:hint="eastAsia" w:ascii="宋体" w:hAnsi="宋体" w:cs="宋体"/>
          <w:b/>
          <w:sz w:val="24"/>
          <w:szCs w:val="24"/>
          <w:lang w:val="en-US" w:eastAsia="zh-CN"/>
        </w:rPr>
        <w:t xml:space="preserve"> </w:t>
      </w:r>
      <w:r>
        <w:rPr>
          <w:rFonts w:hint="eastAsia" w:ascii="宋体" w:hAnsi="宋体" w:cs="宋体"/>
          <w:b/>
          <w:sz w:val="24"/>
          <w:szCs w:val="24"/>
        </w:rPr>
        <w:t>开标</w:t>
      </w:r>
      <w:r>
        <w:rPr>
          <w:rFonts w:hint="eastAsia" w:ascii="宋体" w:hAnsi="宋体" w:cs="宋体"/>
          <w:sz w:val="24"/>
        </w:rPr>
        <w:t xml:space="preserve"> </w:t>
      </w:r>
    </w:p>
    <w:p w14:paraId="06D2196C">
      <w:pPr>
        <w:pStyle w:val="251"/>
        <w:spacing w:before="0" w:line="360" w:lineRule="auto"/>
        <w:ind w:left="0" w:firstLine="480" w:firstLineChars="200"/>
        <w:contextualSpacing/>
        <w:jc w:val="left"/>
        <w:rPr>
          <w:rFonts w:ascii="宋体" w:hAnsi="宋体" w:cs="宋体"/>
          <w:sz w:val="24"/>
        </w:rPr>
      </w:pPr>
      <w:r>
        <w:rPr>
          <w:rFonts w:hint="eastAsia" w:ascii="宋体" w:hAnsi="宋体" w:cs="宋体"/>
          <w:sz w:val="24"/>
        </w:rPr>
        <w:t>18.1采购机构按照招标文件规定的时间通过电子交易平台组织开标，所有投标人均应当准时在线参加。投标人不足3家的，不得开标。</w:t>
      </w:r>
    </w:p>
    <w:p w14:paraId="60BABB4E">
      <w:pPr>
        <w:pStyle w:val="251"/>
        <w:spacing w:before="0" w:line="360" w:lineRule="auto"/>
        <w:ind w:left="0" w:firstLine="240" w:firstLineChars="100"/>
        <w:contextualSpacing/>
        <w:jc w:val="left"/>
        <w:rPr>
          <w:rFonts w:ascii="宋体" w:hAnsi="宋体" w:cs="宋体"/>
          <w:sz w:val="24"/>
        </w:rPr>
      </w:pPr>
      <w:r>
        <w:rPr>
          <w:rFonts w:hint="eastAsia" w:ascii="宋体" w:hAnsi="宋体" w:cs="宋体"/>
          <w:sz w:val="24"/>
        </w:rPr>
        <w:t>　18.2开标时，电子交易平台按开标时间自动提取所有投标文件。采购机构依托电子交易平台发起开始解密指令，投标人按照平台提示和招标文件的规定在半小时内完成在线解密。</w:t>
      </w:r>
    </w:p>
    <w:p w14:paraId="6F757E2D">
      <w:pPr>
        <w:pStyle w:val="251"/>
        <w:spacing w:before="0" w:line="360" w:lineRule="auto"/>
        <w:ind w:left="0" w:firstLine="240" w:firstLineChars="100"/>
        <w:contextualSpacing/>
        <w:jc w:val="left"/>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5871B6EB">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w:t>
      </w:r>
      <w:r>
        <w:rPr>
          <w:rFonts w:hint="eastAsia" w:ascii="宋体" w:hAnsi="宋体" w:cs="宋体"/>
          <w:b/>
          <w:sz w:val="24"/>
          <w:szCs w:val="20"/>
          <w:lang w:val="en-US" w:eastAsia="zh-CN"/>
        </w:rPr>
        <w:t xml:space="preserve">. </w:t>
      </w:r>
      <w:r>
        <w:rPr>
          <w:rFonts w:hint="eastAsia" w:ascii="宋体" w:hAnsi="宋体" w:cs="宋体"/>
          <w:b/>
          <w:sz w:val="24"/>
          <w:szCs w:val="20"/>
        </w:rPr>
        <w:t>资格审查</w:t>
      </w:r>
    </w:p>
    <w:p w14:paraId="4B0896CF">
      <w:pPr>
        <w:pStyle w:val="96"/>
        <w:spacing w:before="0"/>
        <w:ind w:firstLine="480"/>
        <w:rPr>
          <w:rFonts w:ascii="宋体" w:hAnsi="宋体" w:cs="宋体"/>
          <w:kern w:val="0"/>
          <w:szCs w:val="24"/>
        </w:rPr>
      </w:pPr>
      <w:r>
        <w:rPr>
          <w:rFonts w:hint="eastAsia" w:ascii="宋体" w:hAnsi="宋体" w:cs="宋体"/>
          <w:kern w:val="0"/>
          <w:szCs w:val="24"/>
        </w:rPr>
        <w:t>19.1开标后，采购人或采购机构将依法对投标人的资格进行审查。</w:t>
      </w:r>
    </w:p>
    <w:p w14:paraId="5BAFC36A">
      <w:pPr>
        <w:snapToGrid w:val="0"/>
        <w:spacing w:line="360" w:lineRule="auto"/>
        <w:ind w:firstLine="480" w:firstLineChars="200"/>
        <w:rPr>
          <w:rFonts w:ascii="宋体" w:hAnsi="宋体" w:cs="宋体"/>
          <w:sz w:val="24"/>
        </w:rPr>
      </w:pPr>
      <w:r>
        <w:rPr>
          <w:rFonts w:hint="eastAsia" w:ascii="宋体" w:hAnsi="宋体" w:cs="宋体"/>
          <w:kern w:val="0"/>
          <w:sz w:val="24"/>
        </w:rPr>
        <w:t>19.2</w:t>
      </w:r>
      <w:r>
        <w:rPr>
          <w:rFonts w:hint="eastAsia" w:ascii="宋体" w:hAnsi="宋体" w:cs="宋体"/>
          <w:sz w:val="24"/>
        </w:rPr>
        <w:t>采购人或采购机构依据法律法规和招标文件的规定，对投标人的资格进行审查。</w:t>
      </w:r>
    </w:p>
    <w:p w14:paraId="5D1D4D1B">
      <w:pPr>
        <w:pStyle w:val="96"/>
        <w:spacing w:before="0"/>
        <w:ind w:firstLine="480"/>
        <w:rPr>
          <w:rFonts w:ascii="宋体" w:hAnsi="宋体" w:cs="宋体"/>
        </w:rPr>
      </w:pPr>
      <w:r>
        <w:rPr>
          <w:rFonts w:hint="eastAsia" w:ascii="宋体" w:hAnsi="宋体" w:cs="宋体"/>
          <w:kern w:val="0"/>
          <w:szCs w:val="24"/>
        </w:rPr>
        <w:t>19.3投标人未按照招标文件要求提供与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74E171E7">
      <w:pPr>
        <w:pStyle w:val="96"/>
        <w:spacing w:before="0"/>
        <w:ind w:firstLine="480"/>
        <w:rPr>
          <w:rFonts w:ascii="宋体" w:hAnsi="宋体" w:cs="宋体"/>
        </w:rPr>
      </w:pPr>
      <w:r>
        <w:rPr>
          <w:rFonts w:hint="eastAsia" w:ascii="宋体" w:hAnsi="宋体" w:cs="宋体"/>
          <w:kern w:val="0"/>
          <w:szCs w:val="24"/>
        </w:rPr>
        <w:t>19.</w:t>
      </w:r>
      <w:r>
        <w:rPr>
          <w:rFonts w:hint="eastAsia" w:ascii="宋体" w:hAnsi="宋体" w:cs="宋体"/>
        </w:rPr>
        <w:t>4对未通过资格审查的投标人，采购人或采购机构告知其未通过的原因。</w:t>
      </w:r>
    </w:p>
    <w:p w14:paraId="171F69DE">
      <w:pPr>
        <w:pStyle w:val="96"/>
        <w:spacing w:before="0"/>
        <w:ind w:firstLine="480"/>
        <w:rPr>
          <w:rFonts w:ascii="宋体" w:hAnsi="宋体" w:cs="宋体"/>
        </w:rPr>
      </w:pPr>
      <w:r>
        <w:rPr>
          <w:rFonts w:hint="eastAsia" w:ascii="宋体" w:hAnsi="宋体" w:cs="宋体"/>
          <w:kern w:val="0"/>
          <w:szCs w:val="24"/>
        </w:rPr>
        <w:t>19.</w:t>
      </w:r>
      <w:r>
        <w:rPr>
          <w:rFonts w:hint="eastAsia" w:ascii="宋体" w:hAnsi="宋体" w:cs="宋体"/>
        </w:rPr>
        <w:t>5合格投标人不足3家的，不再评标。</w:t>
      </w:r>
    </w:p>
    <w:p w14:paraId="0910B184">
      <w:pPr>
        <w:pStyle w:val="96"/>
        <w:spacing w:before="0"/>
        <w:ind w:firstLine="0" w:firstLineChars="0"/>
        <w:rPr>
          <w:rFonts w:ascii="宋体" w:hAnsi="宋体" w:cs="宋体"/>
          <w:b/>
          <w:szCs w:val="24"/>
        </w:rPr>
      </w:pPr>
      <w:r>
        <w:rPr>
          <w:rFonts w:hint="eastAsia" w:ascii="宋体" w:hAnsi="宋体" w:cs="宋体"/>
          <w:b/>
          <w:szCs w:val="24"/>
        </w:rPr>
        <w:t>20</w:t>
      </w:r>
      <w:r>
        <w:rPr>
          <w:rFonts w:hint="eastAsia" w:ascii="宋体" w:hAnsi="宋体" w:cs="宋体"/>
          <w:b/>
          <w:szCs w:val="24"/>
          <w:lang w:val="en-US" w:eastAsia="zh-CN"/>
        </w:rPr>
        <w:t xml:space="preserve">. </w:t>
      </w:r>
      <w:r>
        <w:rPr>
          <w:rFonts w:hint="eastAsia" w:ascii="宋体" w:hAnsi="宋体" w:cs="宋体"/>
          <w:b/>
          <w:szCs w:val="24"/>
        </w:rPr>
        <w:t>信用信息查询</w:t>
      </w:r>
    </w:p>
    <w:p w14:paraId="2A90F773">
      <w:pPr>
        <w:pStyle w:val="96"/>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20.1信用信息查询渠道及截止时间：采购机构将在资格审查时通过“信用中国”网站(www.creditchina.gov.cn)、中国政府采购网(www.ccgp.gov.cn)渠道查询投标人的信用记录。</w:t>
      </w:r>
    </w:p>
    <w:p w14:paraId="7685BBBE">
      <w:pPr>
        <w:pStyle w:val="96"/>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72DC8CA1">
      <w:pPr>
        <w:pStyle w:val="96"/>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29612D51">
      <w:pPr>
        <w:pStyle w:val="96"/>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447BECC7">
      <w:pPr>
        <w:pStyle w:val="96"/>
        <w:spacing w:before="0"/>
        <w:ind w:firstLine="0" w:firstLineChars="0"/>
        <w:rPr>
          <w:rFonts w:ascii="宋体" w:hAnsi="宋体" w:cs="宋体"/>
          <w:kern w:val="0"/>
          <w:szCs w:val="24"/>
        </w:rPr>
      </w:pPr>
    </w:p>
    <w:p w14:paraId="6A88EDF6">
      <w:pPr>
        <w:snapToGrid w:val="0"/>
        <w:spacing w:line="360" w:lineRule="auto"/>
        <w:jc w:val="center"/>
        <w:outlineLvl w:val="0"/>
        <w:rPr>
          <w:rFonts w:ascii="宋体" w:hAnsi="宋体" w:cs="宋体"/>
          <w:b/>
          <w:sz w:val="32"/>
          <w:szCs w:val="32"/>
        </w:rPr>
      </w:pPr>
      <w:r>
        <w:rPr>
          <w:rFonts w:hint="eastAsia" w:ascii="宋体" w:hAnsi="宋体" w:cs="宋体"/>
          <w:b/>
          <w:sz w:val="32"/>
          <w:szCs w:val="32"/>
        </w:rPr>
        <w:t>五、评标</w:t>
      </w:r>
    </w:p>
    <w:p w14:paraId="4CA6F6A9">
      <w:pPr>
        <w:spacing w:line="360" w:lineRule="auto"/>
        <w:rPr>
          <w:rFonts w:ascii="宋体" w:hAnsi="宋体" w:cs="宋体"/>
          <w:b/>
          <w:sz w:val="24"/>
        </w:rPr>
      </w:pPr>
      <w:bookmarkStart w:id="3"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7608D261">
      <w:pPr>
        <w:spacing w:line="360" w:lineRule="auto"/>
        <w:rPr>
          <w:rFonts w:ascii="宋体" w:hAnsi="宋体" w:cs="宋体"/>
          <w:b/>
          <w:sz w:val="24"/>
        </w:rPr>
      </w:pPr>
    </w:p>
    <w:p w14:paraId="53C8FDAF">
      <w:pPr>
        <w:snapToGrid w:val="0"/>
        <w:spacing w:line="360" w:lineRule="auto"/>
        <w:jc w:val="center"/>
        <w:outlineLvl w:val="0"/>
        <w:rPr>
          <w:rFonts w:ascii="宋体" w:hAnsi="宋体" w:cs="宋体"/>
          <w:b/>
          <w:sz w:val="32"/>
          <w:szCs w:val="32"/>
        </w:rPr>
      </w:pPr>
      <w:r>
        <w:rPr>
          <w:rFonts w:hint="eastAsia" w:ascii="宋体" w:hAnsi="宋体" w:cs="宋体"/>
          <w:b/>
          <w:sz w:val="32"/>
          <w:szCs w:val="32"/>
        </w:rPr>
        <w:t>六、定 标</w:t>
      </w:r>
    </w:p>
    <w:p w14:paraId="260FC36E">
      <w:pPr>
        <w:pStyle w:val="25"/>
        <w:spacing w:line="360" w:lineRule="auto"/>
        <w:ind w:left="479" w:hanging="479" w:hangingChars="199"/>
        <w:rPr>
          <w:rFonts w:cs="宋体"/>
          <w:b/>
        </w:rPr>
      </w:pPr>
      <w:r>
        <w:rPr>
          <w:rFonts w:hint="eastAsia" w:cs="宋体"/>
          <w:b/>
        </w:rPr>
        <w:t>22. 确定中标供应商</w:t>
      </w:r>
    </w:p>
    <w:p w14:paraId="23208F45">
      <w:pPr>
        <w:pStyle w:val="96"/>
        <w:snapToGrid w:val="0"/>
        <w:spacing w:before="0"/>
        <w:ind w:firstLine="480" w:firstLineChars="0"/>
        <w:rPr>
          <w:rFonts w:hint="eastAsia"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w:t>
      </w:r>
      <w:r>
        <w:rPr>
          <w:rFonts w:hint="eastAsia" w:ascii="宋体" w:hAnsi="宋体" w:cs="宋体"/>
          <w:color w:val="auto"/>
          <w:szCs w:val="24"/>
        </w:rPr>
        <w:t>采购单位应当自收到评审报告之日起2个工作日内在线确定中标或者成交供应商，为提高政府采购效率，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确定中标或者成交供应商。中标、成交通知书和中</w:t>
      </w:r>
      <w:r>
        <w:rPr>
          <w:rFonts w:hint="eastAsia" w:ascii="宋体" w:hAnsi="宋体" w:cs="宋体"/>
          <w:szCs w:val="24"/>
        </w:rPr>
        <w:t>标、成交结果公告应当在规定时间内同时发出。</w:t>
      </w:r>
    </w:p>
    <w:p w14:paraId="6261EF04">
      <w:pPr>
        <w:pStyle w:val="96"/>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1DB3CB94">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23.1自中标人确定之日起2个工作日内，采购机构通过电子交易平台向中标人发出中标通知书，同时编制发布采购结果公告。采购机构也可以以纸质形式进行中标通知。</w:t>
      </w:r>
    </w:p>
    <w:p w14:paraId="25A623A3">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23.2中标结果公告内容包括采购人及其委托的采购机构的名称、地址、联系方式，项目名称和项目编号，中标人名称、地址和中标金额</w:t>
      </w:r>
      <w:r>
        <w:rPr>
          <w:rFonts w:hint="eastAsia" w:cs="宋体"/>
          <w:sz w:val="24"/>
          <w:lang w:val="en-US" w:eastAsia="zh-CN"/>
        </w:rPr>
        <w:t>等</w:t>
      </w:r>
      <w:r>
        <w:rPr>
          <w:rFonts w:hint="eastAsia" w:ascii="宋体" w:hAnsi="宋体" w:cs="宋体"/>
          <w:sz w:val="24"/>
        </w:rPr>
        <w:t>。</w:t>
      </w:r>
    </w:p>
    <w:p w14:paraId="56A852BF">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23.3公告期限为1个工作日。</w:t>
      </w:r>
    </w:p>
    <w:p w14:paraId="0981DDEB">
      <w:pPr>
        <w:widowControl/>
        <w:shd w:val="clear" w:color="auto" w:fill="FFFFFF"/>
        <w:spacing w:line="360" w:lineRule="auto"/>
        <w:ind w:firstLine="480"/>
        <w:rPr>
          <w:rFonts w:hint="eastAsia" w:ascii="宋体" w:hAnsi="宋体" w:eastAsia="宋体" w:cs="宋体"/>
        </w:rPr>
      </w:pPr>
      <w:r>
        <w:rPr>
          <w:rFonts w:hint="eastAsia" w:ascii="宋体" w:hAnsi="宋体" w:eastAsia="宋体" w:cs="宋体"/>
          <w:lang w:val="en-US" w:eastAsia="zh-CN"/>
        </w:rPr>
        <w:t>23.4</w:t>
      </w:r>
      <w:r>
        <w:rPr>
          <w:rFonts w:hint="eastAsia" w:ascii="宋体" w:hAnsi="宋体" w:eastAsia="宋体" w:cs="宋体"/>
        </w:rPr>
        <w:t>由于中标、成交供应商原因导致重新采购的，应当承担支付代理费和专家评审费等费用在内的赔偿责任。</w:t>
      </w:r>
    </w:p>
    <w:p w14:paraId="355A756C">
      <w:pPr>
        <w:snapToGrid w:val="0"/>
        <w:spacing w:line="360" w:lineRule="auto"/>
        <w:ind w:left="137" w:leftChars="57" w:firstLine="482" w:firstLineChars="150"/>
        <w:jc w:val="left"/>
        <w:rPr>
          <w:rFonts w:ascii="宋体" w:hAnsi="宋体" w:cs="宋体"/>
          <w:b/>
          <w:sz w:val="32"/>
        </w:rPr>
      </w:pPr>
    </w:p>
    <w:p w14:paraId="2F443968">
      <w:pPr>
        <w:snapToGrid w:val="0"/>
        <w:spacing w:line="360" w:lineRule="auto"/>
        <w:ind w:left="137" w:leftChars="57" w:firstLine="482" w:firstLineChars="150"/>
        <w:jc w:val="center"/>
        <w:rPr>
          <w:rFonts w:ascii="宋体" w:hAnsi="宋体" w:cs="宋体"/>
          <w:b/>
          <w:sz w:val="32"/>
        </w:rPr>
      </w:pPr>
      <w:r>
        <w:rPr>
          <w:rFonts w:hint="eastAsia" w:ascii="宋体" w:hAnsi="宋体" w:cs="宋体"/>
          <w:b/>
          <w:sz w:val="32"/>
        </w:rPr>
        <w:t>七、合同授予</w:t>
      </w:r>
    </w:p>
    <w:p w14:paraId="1AB94D1D">
      <w:pPr>
        <w:pStyle w:val="25"/>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730ECAF3">
      <w:pPr>
        <w:pStyle w:val="25"/>
        <w:spacing w:line="360" w:lineRule="auto"/>
        <w:ind w:left="479" w:hanging="479" w:hangingChars="199"/>
        <w:rPr>
          <w:rFonts w:cs="宋体"/>
          <w:b/>
        </w:rPr>
      </w:pPr>
      <w:r>
        <w:rPr>
          <w:rFonts w:hint="eastAsia" w:cs="宋体"/>
          <w:b/>
        </w:rPr>
        <w:t>25. 合同的签订</w:t>
      </w:r>
    </w:p>
    <w:p w14:paraId="448BB722">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54378ED">
      <w:pPr>
        <w:pStyle w:val="96"/>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7908888E">
      <w:pPr>
        <w:pStyle w:val="96"/>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016BCB85">
      <w:pPr>
        <w:pStyle w:val="96"/>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246267E7">
      <w:pPr>
        <w:pStyle w:val="96"/>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69C1348D">
      <w:pPr>
        <w:pStyle w:val="25"/>
        <w:spacing w:line="360" w:lineRule="auto"/>
        <w:ind w:left="479" w:hanging="479" w:hangingChars="199"/>
        <w:rPr>
          <w:rFonts w:cs="宋体"/>
          <w:b/>
        </w:rPr>
      </w:pPr>
      <w:r>
        <w:rPr>
          <w:rFonts w:hint="eastAsia" w:cs="宋体"/>
          <w:b/>
        </w:rPr>
        <w:t>26. 履约保证金</w:t>
      </w:r>
    </w:p>
    <w:p w14:paraId="18C75D2B">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5D2A9819">
      <w:pPr>
        <w:pStyle w:val="5"/>
        <w:ind w:left="0" w:firstLine="480" w:firstLineChars="200"/>
        <w:jc w:val="left"/>
        <w:rPr>
          <w:rFonts w:hint="eastAsia"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lang w:val="en-US" w:eastAsia="zh-CN"/>
        </w:rPr>
        <w:t>95763</w:t>
      </w:r>
      <w:r>
        <w:rPr>
          <w:rFonts w:hint="eastAsia" w:ascii="宋体" w:hAnsi="宋体" w:eastAsia="宋体" w:cs="宋体"/>
          <w:b w:val="0"/>
          <w:bCs w:val="0"/>
          <w:snapToGrid w:val="0"/>
          <w:kern w:val="28"/>
          <w:sz w:val="24"/>
        </w:rPr>
        <w:t>。</w:t>
      </w:r>
    </w:p>
    <w:p w14:paraId="5BDB6778">
      <w:pPr>
        <w:pStyle w:val="5"/>
        <w:jc w:val="both"/>
        <w:rPr>
          <w:highlight w:val="none"/>
        </w:rPr>
      </w:pPr>
      <w:r>
        <w:rPr>
          <w:rFonts w:ascii="宋体" w:hAnsi="宋体" w:eastAsia="宋体" w:cs="Times New Roman"/>
          <w:b/>
          <w:bCs/>
          <w:kern w:val="2"/>
          <w:sz w:val="24"/>
          <w:szCs w:val="32"/>
          <w:highlight w:val="none"/>
          <w:lang w:val="en-US"/>
        </w:rPr>
        <w:t>27.预付款</w:t>
      </w:r>
    </w:p>
    <w:p w14:paraId="17178A1A">
      <w:pPr>
        <w:adjustRightInd/>
        <w:spacing w:line="360" w:lineRule="auto"/>
        <w:ind w:firstLine="480" w:firstLineChars="200"/>
        <w:rPr>
          <w:highlight w:val="none"/>
        </w:rPr>
      </w:pPr>
      <w:r>
        <w:rPr>
          <w:rFonts w:hint="eastAsia" w:ascii="宋体" w:hAnsi="宋体" w:cs="Times New Roman"/>
          <w:kern w:val="2"/>
          <w:sz w:val="24"/>
          <w:highlight w:val="none"/>
        </w:rPr>
        <w:t>采购单位应当在政府采购合同中约定预付款，对中小企业合同预付款比例原则上不低于合同金额的</w:t>
      </w:r>
      <w:r>
        <w:rPr>
          <w:rFonts w:ascii="宋体" w:hAnsi="宋体" w:cs="Times New Roman"/>
          <w:kern w:val="2"/>
          <w:sz w:val="24"/>
          <w:highlight w:val="none"/>
        </w:rPr>
        <w:t>40％</w:t>
      </w:r>
      <w:r>
        <w:rPr>
          <w:rFonts w:hint="eastAsia" w:ascii="宋体" w:hAnsi="宋体" w:cs="Times New Roman"/>
          <w:kern w:val="2"/>
          <w:sz w:val="24"/>
          <w:highlight w:val="none"/>
        </w:rPr>
        <w:t>，不高于合同金额的</w:t>
      </w:r>
      <w:r>
        <w:rPr>
          <w:rFonts w:ascii="宋体" w:hAnsi="宋体" w:cs="Times New Roman"/>
          <w:kern w:val="2"/>
          <w:sz w:val="24"/>
          <w:highlight w:val="none"/>
        </w:rPr>
        <w:t>70%；项目分年安排预算的，每年预付款比例</w:t>
      </w:r>
      <w:r>
        <w:rPr>
          <w:rFonts w:hint="eastAsia" w:ascii="宋体" w:hAnsi="宋体"/>
          <w:sz w:val="24"/>
        </w:rPr>
        <w:t>不低于</w:t>
      </w:r>
      <w:r>
        <w:rPr>
          <w:rFonts w:ascii="宋体" w:hAnsi="宋体" w:cs="Times New Roman"/>
          <w:kern w:val="2"/>
          <w:sz w:val="24"/>
          <w:highlight w:val="none"/>
        </w:rPr>
        <w:t>项目年度计划支付资金额的40％</w:t>
      </w:r>
      <w:r>
        <w:rPr>
          <w:rFonts w:hint="eastAsia" w:ascii="宋体" w:hAnsi="宋体" w:cs="Times New Roman"/>
          <w:kern w:val="2"/>
          <w:sz w:val="24"/>
          <w:highlight w:val="none"/>
        </w:rPr>
        <w:t>，不高于合同金额的</w:t>
      </w:r>
      <w:r>
        <w:rPr>
          <w:rFonts w:ascii="宋体" w:hAnsi="宋体" w:cs="Times New Roman"/>
          <w:kern w:val="2"/>
          <w:sz w:val="24"/>
          <w:highlight w:val="none"/>
        </w:rPr>
        <w:t>70%；采购项目实施以人工投入为主的，</w:t>
      </w:r>
      <w:r>
        <w:rPr>
          <w:rFonts w:hint="eastAsia" w:ascii="宋体" w:hAnsi="宋体" w:cs="Times New Roman"/>
          <w:kern w:val="2"/>
          <w:sz w:val="24"/>
          <w:highlight w:val="none"/>
        </w:rPr>
        <w:t>可适当降低预付款比例，但不得低于</w:t>
      </w:r>
      <w:r>
        <w:rPr>
          <w:rFonts w:ascii="宋体" w:hAnsi="宋体" w:cs="Times New Roman"/>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kern w:val="2"/>
          <w:sz w:val="24"/>
          <w:highlight w:val="none"/>
        </w:rPr>
        <w:t>供应商</w:t>
      </w:r>
      <w:r>
        <w:rPr>
          <w:rFonts w:ascii="宋体" w:hAnsi="宋体" w:cs="Times New Roman"/>
          <w:kern w:val="2"/>
          <w:sz w:val="24"/>
          <w:highlight w:val="none"/>
        </w:rPr>
        <w:t>明确表示无需预付款或者主动要求降低预付款比例的，</w:t>
      </w:r>
      <w:r>
        <w:rPr>
          <w:rFonts w:hint="eastAsia" w:ascii="宋体" w:hAnsi="宋体" w:cs="Times New Roman"/>
          <w:kern w:val="2"/>
          <w:sz w:val="24"/>
          <w:highlight w:val="none"/>
        </w:rPr>
        <w:t>采购单位</w:t>
      </w:r>
      <w:r>
        <w:rPr>
          <w:rFonts w:ascii="宋体" w:hAnsi="宋体" w:cs="Times New Roman"/>
          <w:kern w:val="2"/>
          <w:sz w:val="24"/>
          <w:highlight w:val="none"/>
        </w:rPr>
        <w:t>可不适用前述规定。</w:t>
      </w:r>
      <w:r>
        <w:rPr>
          <w:rFonts w:hint="eastAsia" w:ascii="宋体" w:hAnsi="宋体" w:cs="Times New Roman"/>
          <w:kern w:val="2"/>
          <w:sz w:val="24"/>
          <w:highlight w:val="none"/>
        </w:rPr>
        <w:t>采购单位</w:t>
      </w:r>
      <w:r>
        <w:rPr>
          <w:rFonts w:ascii="宋体" w:hAnsi="宋体" w:cs="Times New Roman"/>
          <w:kern w:val="2"/>
          <w:sz w:val="24"/>
          <w:highlight w:val="none"/>
        </w:rPr>
        <w:t>根据项目特点、供应商诚信等因素，可以要求</w:t>
      </w:r>
      <w:r>
        <w:rPr>
          <w:rFonts w:hint="eastAsia" w:ascii="宋体" w:hAnsi="宋体" w:cs="Times New Roman"/>
          <w:kern w:val="2"/>
          <w:sz w:val="24"/>
          <w:highlight w:val="none"/>
        </w:rPr>
        <w:t>供应商</w:t>
      </w:r>
      <w:r>
        <w:rPr>
          <w:rFonts w:ascii="宋体" w:hAnsi="宋体" w:cs="Times New Roman"/>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kern w:val="2"/>
          <w:sz w:val="24"/>
          <w:highlight w:val="none"/>
        </w:rPr>
        <w:t xml:space="preserve"> - </w:t>
      </w:r>
      <w:r>
        <w:rPr>
          <w:rFonts w:hint="eastAsia" w:ascii="宋体" w:hAnsi="宋体" w:cs="Times New Roman"/>
          <w:kern w:val="2"/>
          <w:sz w:val="24"/>
          <w:highlight w:val="none"/>
        </w:rPr>
        <w:t>【保函保险服务】出具预付款保函，具体步骤：选择产品—填写供应商信息—选择中标项目—确认信息—等待保险</w:t>
      </w:r>
      <w:r>
        <w:rPr>
          <w:rFonts w:ascii="宋体" w:hAnsi="宋体" w:cs="Times New Roman"/>
          <w:kern w:val="2"/>
          <w:sz w:val="24"/>
          <w:highlight w:val="none"/>
        </w:rPr>
        <w:t>/保函受理—确认保单—支付保费—成功出单。政</w:t>
      </w:r>
      <w:r>
        <w:rPr>
          <w:rFonts w:hint="eastAsia" w:ascii="宋体" w:hAnsi="宋体" w:cs="Times New Roman"/>
          <w:kern w:val="2"/>
          <w:sz w:val="24"/>
          <w:highlight w:val="none"/>
        </w:rPr>
        <w:t>采云金融专线</w:t>
      </w:r>
      <w:r>
        <w:rPr>
          <w:rFonts w:hint="eastAsia" w:ascii="宋体" w:hAnsi="宋体" w:cs="Times New Roman"/>
          <w:kern w:val="2"/>
          <w:sz w:val="24"/>
          <w:highlight w:val="none"/>
          <w:lang w:val="en-US" w:eastAsia="zh-CN"/>
        </w:rPr>
        <w:t>95763</w:t>
      </w:r>
      <w:r>
        <w:rPr>
          <w:rFonts w:ascii="宋体" w:hAnsi="宋体" w:cs="Times New Roman"/>
          <w:kern w:val="2"/>
          <w:sz w:val="24"/>
          <w:highlight w:val="none"/>
        </w:rPr>
        <w:t>。</w:t>
      </w:r>
    </w:p>
    <w:p w14:paraId="28ECD759">
      <w:pPr>
        <w:rPr>
          <w:lang w:val="en-US"/>
        </w:rPr>
      </w:pPr>
    </w:p>
    <w:p w14:paraId="4CD41F10">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3608E82C">
      <w:pPr>
        <w:pStyle w:val="96"/>
        <w:snapToGrid w:val="0"/>
        <w:spacing w:before="0"/>
        <w:ind w:firstLine="0" w:firstLineChars="0"/>
        <w:rPr>
          <w:rFonts w:ascii="宋体" w:hAnsi="宋体" w:cs="宋体"/>
        </w:rPr>
      </w:pPr>
      <w:r>
        <w:rPr>
          <w:rFonts w:ascii="宋体" w:hAnsi="宋体" w:cs="宋体"/>
          <w:b/>
          <w:bCs/>
          <w:kern w:val="2"/>
          <w:sz w:val="24"/>
          <w:szCs w:val="20"/>
        </w:rPr>
        <w:t>2</w:t>
      </w:r>
      <w:r>
        <w:rPr>
          <w:rFonts w:ascii="宋体" w:hAnsi="宋体" w:cs="宋体"/>
          <w:b/>
          <w:bCs/>
          <w:kern w:val="2"/>
          <w:sz w:val="24"/>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4B10DC9B">
      <w:pPr>
        <w:pStyle w:val="96"/>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60008297">
      <w:pPr>
        <w:pStyle w:val="96"/>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1030F990">
      <w:pPr>
        <w:pStyle w:val="96"/>
        <w:snapToGrid w:val="0"/>
        <w:spacing w:before="0"/>
        <w:ind w:firstLine="480"/>
        <w:rPr>
          <w:rFonts w:ascii="宋体" w:hAnsi="宋体" w:cs="宋体"/>
        </w:rPr>
      </w:pPr>
      <w:r>
        <w:rPr>
          <w:rFonts w:hint="eastAsia" w:ascii="宋体" w:hAnsi="宋体" w:cs="宋体"/>
        </w:rPr>
        <w:t>28.3电子交易平台发现严重安全漏洞，有潜在泄密危险的；</w:t>
      </w:r>
    </w:p>
    <w:p w14:paraId="1F1A55FC">
      <w:pPr>
        <w:pStyle w:val="96"/>
        <w:snapToGrid w:val="0"/>
        <w:spacing w:before="0"/>
        <w:ind w:firstLine="480"/>
        <w:rPr>
          <w:rFonts w:ascii="宋体" w:hAnsi="宋体" w:cs="宋体"/>
        </w:rPr>
      </w:pPr>
      <w:r>
        <w:rPr>
          <w:rFonts w:hint="eastAsia" w:ascii="宋体" w:hAnsi="宋体" w:cs="宋体"/>
        </w:rPr>
        <w:t xml:space="preserve">28.4病毒发作导致不能进行正常操作的； </w:t>
      </w:r>
    </w:p>
    <w:p w14:paraId="584C0703">
      <w:pPr>
        <w:pStyle w:val="96"/>
        <w:snapToGrid w:val="0"/>
        <w:spacing w:before="0"/>
        <w:ind w:firstLine="480"/>
        <w:rPr>
          <w:rFonts w:ascii="宋体" w:hAnsi="宋体" w:cs="宋体"/>
        </w:rPr>
      </w:pPr>
      <w:r>
        <w:rPr>
          <w:rFonts w:hint="eastAsia" w:ascii="宋体" w:hAnsi="宋体" w:cs="宋体"/>
        </w:rPr>
        <w:t>28.5其他无法保证电子交易的公平、公正和安全的情况。</w:t>
      </w:r>
    </w:p>
    <w:p w14:paraId="25678FDE">
      <w:pPr>
        <w:pStyle w:val="96"/>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686656C2">
      <w:pPr>
        <w:tabs>
          <w:tab w:val="left" w:pos="0"/>
        </w:tabs>
        <w:spacing w:line="360" w:lineRule="auto"/>
        <w:ind w:firstLine="480"/>
        <w:rPr>
          <w:rFonts w:ascii="宋体" w:hAnsi="宋体" w:cs="宋体"/>
          <w:sz w:val="24"/>
        </w:rPr>
      </w:pPr>
    </w:p>
    <w:p w14:paraId="4990C5D0">
      <w:pPr>
        <w:snapToGrid w:val="0"/>
        <w:spacing w:line="360" w:lineRule="auto"/>
        <w:ind w:left="137" w:leftChars="57" w:firstLine="482" w:firstLineChars="150"/>
        <w:jc w:val="center"/>
        <w:rPr>
          <w:rFonts w:ascii="宋体" w:hAnsi="宋体" w:cs="宋体"/>
          <w:b/>
          <w:sz w:val="32"/>
        </w:rPr>
      </w:pPr>
      <w:r>
        <w:rPr>
          <w:rFonts w:hint="eastAsia" w:ascii="宋体" w:hAnsi="宋体" w:cs="宋体"/>
          <w:b/>
          <w:sz w:val="32"/>
        </w:rPr>
        <w:t>九、验收</w:t>
      </w:r>
    </w:p>
    <w:p w14:paraId="7A259C21">
      <w:pPr>
        <w:pStyle w:val="25"/>
        <w:spacing w:line="360" w:lineRule="auto"/>
        <w:ind w:firstLine="0" w:firstLineChars="0"/>
        <w:rPr>
          <w:rFonts w:cs="宋体"/>
          <w:b/>
          <w:color w:val="auto"/>
        </w:rPr>
      </w:pPr>
      <w:r>
        <w:rPr>
          <w:rFonts w:hint="eastAsia" w:cs="宋体"/>
          <w:b/>
        </w:rPr>
        <w:t>3</w:t>
      </w:r>
      <w:r>
        <w:rPr>
          <w:rFonts w:hint="eastAsia" w:cs="宋体"/>
          <w:b/>
          <w:color w:val="auto"/>
        </w:rPr>
        <w:t>0.验收</w:t>
      </w:r>
    </w:p>
    <w:p w14:paraId="2C8760CE">
      <w:pPr>
        <w:tabs>
          <w:tab w:val="left" w:pos="0"/>
        </w:tabs>
        <w:spacing w:line="360" w:lineRule="auto"/>
        <w:ind w:firstLine="480"/>
        <w:rPr>
          <w:rFonts w:ascii="宋体" w:hAnsi="宋体" w:cs="宋体"/>
          <w:kern w:val="0"/>
          <w:sz w:val="24"/>
        </w:rPr>
      </w:pPr>
      <w:r>
        <w:rPr>
          <w:rFonts w:hint="eastAsia" w:ascii="宋体" w:hAnsi="宋体" w:cs="宋体"/>
          <w:color w:val="auto"/>
          <w:kern w:val="0"/>
          <w:sz w:val="24"/>
        </w:rPr>
        <w:t>30.1采购人应当根据采购项目的具体情况，自行组织项目验收或者委托采购代理机构验收。大型或者复杂的政府采购项目，应当邀请国家认可的质量检测机构参加验收工作。验收方成</w:t>
      </w:r>
      <w:r>
        <w:rPr>
          <w:rFonts w:hint="eastAsia" w:ascii="宋体" w:hAnsi="宋体" w:cs="宋体"/>
          <w:kern w:val="0"/>
          <w:sz w:val="24"/>
        </w:rPr>
        <w:t>员应当在验收书上签字，并承担相应的法律责任。如果发现与合同中要求不符，供应商须承担由此发生的一切损失和费用，并接受相应的处理。</w:t>
      </w:r>
    </w:p>
    <w:p w14:paraId="127AFA53">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1CECCEE2">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8CF991">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28B3D7A">
      <w:pPr>
        <w:pStyle w:val="85"/>
        <w:spacing w:line="360" w:lineRule="auto"/>
        <w:rPr>
          <w:color w:val="auto"/>
        </w:rPr>
        <w:sectPr>
          <w:headerReference r:id="rId6" w:type="first"/>
          <w:footerReference r:id="rId9" w:type="first"/>
          <w:headerReference r:id="rId5" w:type="default"/>
          <w:footerReference r:id="rId7" w:type="default"/>
          <w:footerReference r:id="rId8" w:type="even"/>
          <w:pgSz w:w="11906" w:h="16838"/>
          <w:pgMar w:top="1474" w:right="1417" w:bottom="1474" w:left="1417" w:header="851" w:footer="992" w:gutter="0"/>
          <w:cols w:space="720" w:num="1"/>
          <w:titlePg/>
          <w:docGrid w:linePitch="312" w:charSpace="0"/>
        </w:sectPr>
      </w:pPr>
      <w:r>
        <w:rPr>
          <w:rFonts w:hint="eastAsia" w:ascii="宋体" w:hAnsi="宋体" w:eastAsia="宋体" w:cs="宋体"/>
          <w:b w:val="0"/>
          <w:bCs w:val="0"/>
          <w:color w:val="auto"/>
          <w:kern w:val="0"/>
          <w:sz w:val="24"/>
          <w:szCs w:val="24"/>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bookmarkEnd w:id="3"/>
    </w:p>
    <w:p w14:paraId="75C5DA91">
      <w:pPr>
        <w:pStyle w:val="4"/>
        <w:rPr>
          <w:rFonts w:hint="eastAsia" w:ascii="仿宋_GB2312" w:hAnsi="仿宋" w:eastAsia="仿宋_GB2312" w:cs="Times New Roman"/>
          <w:b/>
          <w:sz w:val="32"/>
          <w:szCs w:val="32"/>
          <w:highlight w:val="none"/>
        </w:rPr>
      </w:pPr>
      <w:r>
        <w:rPr>
          <w:rFonts w:hint="eastAsia"/>
          <w:highlight w:val="none"/>
        </w:rPr>
        <w:t>第三部分   采购需求</w:t>
      </w:r>
    </w:p>
    <w:p w14:paraId="4638D114">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宋体" w:hAnsi="宋体" w:eastAsia="宋体" w:cs="宋体"/>
          <w:b/>
          <w:color w:val="auto"/>
          <w:sz w:val="24"/>
          <w:szCs w:val="24"/>
          <w:highlight w:val="none"/>
        </w:rPr>
      </w:pPr>
      <w:bookmarkStart w:id="4" w:name="_Toc184310273"/>
      <w:bookmarkEnd w:id="4"/>
      <w:bookmarkStart w:id="5" w:name="_Toc184310303"/>
      <w:bookmarkEnd w:id="5"/>
      <w:bookmarkStart w:id="6" w:name="_Toc184312090"/>
      <w:bookmarkEnd w:id="6"/>
      <w:bookmarkStart w:id="7" w:name="_Toc184310286"/>
      <w:bookmarkEnd w:id="7"/>
      <w:bookmarkStart w:id="8" w:name="_Toc184312121"/>
      <w:bookmarkEnd w:id="8"/>
      <w:bookmarkStart w:id="9" w:name="_Toc184308086"/>
      <w:bookmarkEnd w:id="9"/>
      <w:bookmarkStart w:id="10" w:name="_Toc184312085"/>
      <w:bookmarkEnd w:id="10"/>
      <w:bookmarkStart w:id="11" w:name="_Toc184310336"/>
      <w:bookmarkEnd w:id="11"/>
      <w:bookmarkStart w:id="12" w:name="_Toc184313240"/>
      <w:bookmarkEnd w:id="12"/>
      <w:bookmarkStart w:id="13" w:name="_Toc184314475"/>
      <w:bookmarkEnd w:id="13"/>
      <w:bookmarkStart w:id="14" w:name="_Toc184308050"/>
      <w:bookmarkEnd w:id="14"/>
      <w:bookmarkStart w:id="15" w:name="_Toc184310311"/>
      <w:bookmarkEnd w:id="15"/>
      <w:bookmarkStart w:id="16" w:name="_Toc184312098"/>
      <w:bookmarkEnd w:id="16"/>
      <w:bookmarkStart w:id="17" w:name="_Toc184310285"/>
      <w:bookmarkEnd w:id="17"/>
      <w:bookmarkStart w:id="18" w:name="_Toc184314439"/>
      <w:bookmarkEnd w:id="18"/>
      <w:bookmarkStart w:id="19" w:name="_Toc184308036"/>
      <w:bookmarkEnd w:id="19"/>
      <w:bookmarkStart w:id="20" w:name="_Toc184313283"/>
      <w:bookmarkEnd w:id="20"/>
      <w:bookmarkStart w:id="21" w:name="_Toc184314420"/>
      <w:bookmarkEnd w:id="21"/>
      <w:bookmarkStart w:id="22" w:name="_Toc184314448"/>
      <w:bookmarkEnd w:id="22"/>
      <w:bookmarkStart w:id="23" w:name="_Toc184312111"/>
      <w:bookmarkEnd w:id="23"/>
      <w:bookmarkStart w:id="24" w:name="_Toc184313298"/>
      <w:bookmarkEnd w:id="24"/>
      <w:bookmarkStart w:id="25" w:name="_Toc184312101"/>
      <w:bookmarkEnd w:id="25"/>
      <w:bookmarkStart w:id="26" w:name="_Toc184313293"/>
      <w:bookmarkEnd w:id="26"/>
      <w:bookmarkStart w:id="27" w:name="_Toc184310329"/>
      <w:bookmarkEnd w:id="27"/>
      <w:bookmarkStart w:id="28" w:name="_Toc184310280"/>
      <w:bookmarkEnd w:id="28"/>
      <w:bookmarkStart w:id="29" w:name="_Toc184310321"/>
      <w:bookmarkEnd w:id="29"/>
      <w:bookmarkStart w:id="30" w:name="_Toc184312112"/>
      <w:bookmarkEnd w:id="30"/>
      <w:bookmarkStart w:id="31" w:name="_Toc184310320"/>
      <w:bookmarkEnd w:id="31"/>
      <w:bookmarkStart w:id="32" w:name="_Toc184312093"/>
      <w:bookmarkEnd w:id="32"/>
      <w:bookmarkStart w:id="33" w:name="_Toc184308052"/>
      <w:bookmarkEnd w:id="33"/>
      <w:bookmarkStart w:id="34" w:name="_Toc184313239"/>
      <w:bookmarkEnd w:id="34"/>
      <w:bookmarkStart w:id="35" w:name="_Toc184314443"/>
      <w:bookmarkEnd w:id="35"/>
      <w:bookmarkStart w:id="36" w:name="_Toc184312092"/>
      <w:bookmarkEnd w:id="36"/>
      <w:bookmarkStart w:id="37" w:name="_Toc184312136"/>
      <w:bookmarkEnd w:id="37"/>
      <w:bookmarkStart w:id="38" w:name="_Toc184312076"/>
      <w:bookmarkEnd w:id="38"/>
      <w:bookmarkStart w:id="39" w:name="_Toc184314446"/>
      <w:bookmarkEnd w:id="39"/>
      <w:bookmarkStart w:id="40" w:name="_Toc184312110"/>
      <w:bookmarkEnd w:id="40"/>
      <w:bookmarkStart w:id="41" w:name="_Toc184313307"/>
      <w:bookmarkEnd w:id="41"/>
      <w:bookmarkStart w:id="42" w:name="_Toc184308055"/>
      <w:bookmarkEnd w:id="42"/>
      <w:bookmarkStart w:id="43" w:name="_Toc184308044"/>
      <w:bookmarkEnd w:id="43"/>
      <w:bookmarkStart w:id="44" w:name="_Toc184313263"/>
      <w:bookmarkEnd w:id="44"/>
      <w:bookmarkStart w:id="45" w:name="_Toc184313284"/>
      <w:bookmarkEnd w:id="45"/>
      <w:bookmarkStart w:id="46" w:name="_Toc184314429"/>
      <w:bookmarkEnd w:id="46"/>
      <w:bookmarkStart w:id="47" w:name="_Toc184308065"/>
      <w:bookmarkEnd w:id="47"/>
      <w:bookmarkStart w:id="48" w:name="_Toc184314464"/>
      <w:bookmarkEnd w:id="48"/>
      <w:bookmarkStart w:id="49" w:name="_Toc184308061"/>
      <w:bookmarkEnd w:id="49"/>
      <w:bookmarkStart w:id="50" w:name="_Toc184312088"/>
      <w:bookmarkEnd w:id="50"/>
      <w:bookmarkStart w:id="51" w:name="_Toc184314447"/>
      <w:bookmarkEnd w:id="51"/>
      <w:bookmarkStart w:id="52" w:name="_Toc184312116"/>
      <w:bookmarkEnd w:id="52"/>
      <w:bookmarkStart w:id="53" w:name="_Toc184313300"/>
      <w:bookmarkEnd w:id="53"/>
      <w:bookmarkStart w:id="54" w:name="_Toc184313255"/>
      <w:bookmarkEnd w:id="54"/>
      <w:bookmarkStart w:id="55" w:name="_Toc184314411"/>
      <w:bookmarkEnd w:id="55"/>
      <w:bookmarkStart w:id="56" w:name="_Toc184310307"/>
      <w:bookmarkEnd w:id="56"/>
      <w:bookmarkStart w:id="57" w:name="_Toc184314466"/>
      <w:bookmarkEnd w:id="57"/>
      <w:bookmarkStart w:id="58" w:name="_Toc184313264"/>
      <w:bookmarkEnd w:id="58"/>
      <w:bookmarkStart w:id="59" w:name="_Toc184308040"/>
      <w:bookmarkEnd w:id="59"/>
      <w:bookmarkStart w:id="60" w:name="_Toc184308073"/>
      <w:bookmarkEnd w:id="60"/>
      <w:bookmarkStart w:id="61" w:name="_Toc184313253"/>
      <w:bookmarkEnd w:id="61"/>
      <w:bookmarkStart w:id="62" w:name="_Toc184308067"/>
      <w:bookmarkEnd w:id="62"/>
      <w:bookmarkStart w:id="63" w:name="_Toc184310279"/>
      <w:bookmarkEnd w:id="63"/>
      <w:bookmarkStart w:id="64" w:name="_Toc184312102"/>
      <w:bookmarkEnd w:id="64"/>
      <w:bookmarkStart w:id="65" w:name="_Toc184312070"/>
      <w:bookmarkEnd w:id="65"/>
      <w:bookmarkStart w:id="66" w:name="_Toc184314435"/>
      <w:bookmarkEnd w:id="66"/>
      <w:bookmarkStart w:id="67" w:name="_Toc184314428"/>
      <w:bookmarkEnd w:id="67"/>
      <w:bookmarkStart w:id="68" w:name="_Toc184313286"/>
      <w:bookmarkEnd w:id="68"/>
      <w:bookmarkStart w:id="69" w:name="_Toc184310335"/>
      <w:bookmarkEnd w:id="69"/>
      <w:bookmarkStart w:id="70" w:name="_Toc184312108"/>
      <w:bookmarkEnd w:id="70"/>
      <w:bookmarkStart w:id="71" w:name="_Toc184314477"/>
      <w:bookmarkEnd w:id="71"/>
      <w:bookmarkStart w:id="72" w:name="_Toc184310339"/>
      <w:bookmarkEnd w:id="72"/>
      <w:bookmarkStart w:id="73" w:name="_Toc184313244"/>
      <w:bookmarkEnd w:id="73"/>
      <w:bookmarkStart w:id="74" w:name="_Toc184308063"/>
      <w:bookmarkEnd w:id="74"/>
      <w:bookmarkStart w:id="75" w:name="_Toc184310330"/>
      <w:bookmarkEnd w:id="75"/>
      <w:bookmarkStart w:id="76" w:name="_Toc184314421"/>
      <w:bookmarkEnd w:id="76"/>
      <w:bookmarkStart w:id="77" w:name="_Toc184313285"/>
      <w:bookmarkEnd w:id="77"/>
      <w:bookmarkStart w:id="78" w:name="_Toc184310306"/>
      <w:bookmarkEnd w:id="78"/>
      <w:bookmarkStart w:id="79" w:name="_Toc184313247"/>
      <w:bookmarkEnd w:id="79"/>
      <w:bookmarkStart w:id="80" w:name="_Toc184308107"/>
      <w:bookmarkEnd w:id="80"/>
      <w:bookmarkStart w:id="81" w:name="_Toc184310305"/>
      <w:bookmarkEnd w:id="81"/>
      <w:bookmarkStart w:id="82" w:name="_Toc184314476"/>
      <w:bookmarkEnd w:id="82"/>
      <w:bookmarkStart w:id="83" w:name="_Toc184310277"/>
      <w:bookmarkEnd w:id="83"/>
      <w:bookmarkStart w:id="84" w:name="_Toc184310276"/>
      <w:bookmarkEnd w:id="84"/>
      <w:bookmarkStart w:id="85" w:name="_Toc184308089"/>
      <w:bookmarkEnd w:id="85"/>
      <w:bookmarkStart w:id="86" w:name="_Toc184313292"/>
      <w:bookmarkEnd w:id="86"/>
      <w:bookmarkStart w:id="87" w:name="_Toc184312132"/>
      <w:bookmarkEnd w:id="87"/>
      <w:bookmarkStart w:id="88" w:name="_Toc184308064"/>
      <w:bookmarkEnd w:id="88"/>
      <w:bookmarkStart w:id="89" w:name="_Toc184314424"/>
      <w:bookmarkEnd w:id="89"/>
      <w:bookmarkStart w:id="90" w:name="_Toc184314431"/>
      <w:bookmarkEnd w:id="90"/>
      <w:bookmarkStart w:id="91" w:name="_Toc184312067"/>
      <w:bookmarkEnd w:id="91"/>
      <w:bookmarkStart w:id="92" w:name="_Toc184308038"/>
      <w:bookmarkEnd w:id="92"/>
      <w:bookmarkStart w:id="93" w:name="_Toc184310281"/>
      <w:bookmarkEnd w:id="93"/>
      <w:bookmarkStart w:id="94" w:name="_Toc184308049"/>
      <w:bookmarkEnd w:id="94"/>
      <w:bookmarkStart w:id="95" w:name="_Toc184312134"/>
      <w:bookmarkEnd w:id="95"/>
      <w:bookmarkStart w:id="96" w:name="_Toc184310289"/>
      <w:bookmarkEnd w:id="96"/>
      <w:bookmarkStart w:id="97" w:name="_Toc184308075"/>
      <w:bookmarkEnd w:id="97"/>
      <w:bookmarkStart w:id="98" w:name="_Toc184310315"/>
      <w:bookmarkEnd w:id="98"/>
      <w:bookmarkStart w:id="99" w:name="_Toc184312119"/>
      <w:bookmarkEnd w:id="99"/>
      <w:bookmarkStart w:id="100" w:name="_Toc184313281"/>
      <w:bookmarkEnd w:id="100"/>
      <w:bookmarkStart w:id="101" w:name="_Toc184313296"/>
      <w:bookmarkEnd w:id="101"/>
      <w:bookmarkStart w:id="102" w:name="_Toc184310274"/>
      <w:bookmarkEnd w:id="102"/>
      <w:bookmarkStart w:id="103" w:name="_Toc184314441"/>
      <w:bookmarkEnd w:id="103"/>
      <w:bookmarkStart w:id="104" w:name="_Toc184308069"/>
      <w:bookmarkEnd w:id="104"/>
      <w:bookmarkStart w:id="105" w:name="_Toc184313238"/>
      <w:bookmarkEnd w:id="105"/>
      <w:bookmarkStart w:id="106" w:name="_Toc184314459"/>
      <w:bookmarkEnd w:id="106"/>
      <w:bookmarkStart w:id="107" w:name="_Toc184314451"/>
      <w:bookmarkEnd w:id="107"/>
      <w:bookmarkStart w:id="108" w:name="_Toc184314482"/>
      <w:bookmarkEnd w:id="108"/>
      <w:bookmarkStart w:id="109" w:name="_Toc184310343"/>
      <w:bookmarkEnd w:id="109"/>
      <w:bookmarkStart w:id="110" w:name="_Toc184308062"/>
      <w:bookmarkEnd w:id="110"/>
      <w:bookmarkStart w:id="111" w:name="_Toc184314449"/>
      <w:bookmarkEnd w:id="111"/>
      <w:bookmarkStart w:id="112" w:name="_Toc184314465"/>
      <w:bookmarkEnd w:id="112"/>
      <w:bookmarkStart w:id="113" w:name="_Toc184314423"/>
      <w:bookmarkEnd w:id="113"/>
      <w:bookmarkStart w:id="114" w:name="_Toc184310332"/>
      <w:bookmarkEnd w:id="114"/>
      <w:bookmarkStart w:id="115" w:name="_Toc184313301"/>
      <w:bookmarkEnd w:id="115"/>
      <w:bookmarkStart w:id="116" w:name="_Toc184308047"/>
      <w:bookmarkEnd w:id="116"/>
      <w:bookmarkStart w:id="117" w:name="_Toc184314433"/>
      <w:bookmarkEnd w:id="117"/>
      <w:bookmarkStart w:id="118" w:name="_Toc184310325"/>
      <w:bookmarkEnd w:id="118"/>
      <w:bookmarkStart w:id="119" w:name="_Toc184314445"/>
      <w:bookmarkEnd w:id="119"/>
      <w:bookmarkStart w:id="120" w:name="_Toc184308092"/>
      <w:bookmarkEnd w:id="120"/>
      <w:bookmarkStart w:id="121" w:name="_Toc184312081"/>
      <w:bookmarkEnd w:id="121"/>
      <w:bookmarkStart w:id="122" w:name="_Toc184308068"/>
      <w:bookmarkEnd w:id="122"/>
      <w:bookmarkStart w:id="123" w:name="_Toc184308094"/>
      <w:bookmarkEnd w:id="123"/>
      <w:bookmarkStart w:id="124" w:name="_Toc184312069"/>
      <w:bookmarkEnd w:id="124"/>
      <w:bookmarkStart w:id="125" w:name="_Toc184312113"/>
      <w:bookmarkEnd w:id="125"/>
      <w:bookmarkStart w:id="126" w:name="_Toc184312118"/>
      <w:bookmarkEnd w:id="126"/>
      <w:bookmarkStart w:id="127" w:name="_Toc184312130"/>
      <w:bookmarkEnd w:id="127"/>
      <w:bookmarkStart w:id="128" w:name="_Toc184313256"/>
      <w:bookmarkEnd w:id="128"/>
      <w:bookmarkStart w:id="129" w:name="_Toc184308106"/>
      <w:bookmarkEnd w:id="129"/>
      <w:bookmarkStart w:id="130" w:name="_Toc184308093"/>
      <w:bookmarkEnd w:id="130"/>
      <w:bookmarkStart w:id="131" w:name="_Toc184313278"/>
      <w:bookmarkEnd w:id="131"/>
      <w:bookmarkStart w:id="132" w:name="_Toc184313302"/>
      <w:bookmarkEnd w:id="132"/>
      <w:bookmarkStart w:id="133" w:name="_Toc184308096"/>
      <w:bookmarkEnd w:id="133"/>
      <w:bookmarkStart w:id="134" w:name="_Toc184308074"/>
      <w:bookmarkEnd w:id="134"/>
      <w:bookmarkStart w:id="135" w:name="_Toc184308059"/>
      <w:bookmarkEnd w:id="135"/>
      <w:bookmarkStart w:id="136" w:name="_Toc184308108"/>
      <w:bookmarkEnd w:id="136"/>
      <w:bookmarkStart w:id="137" w:name="_Toc184312117"/>
      <w:bookmarkEnd w:id="137"/>
      <w:bookmarkStart w:id="138" w:name="_Toc184312135"/>
      <w:bookmarkEnd w:id="138"/>
      <w:bookmarkStart w:id="139" w:name="_Toc184308097"/>
      <w:bookmarkEnd w:id="139"/>
      <w:bookmarkStart w:id="140" w:name="_Toc184313276"/>
      <w:bookmarkEnd w:id="140"/>
      <w:bookmarkStart w:id="141" w:name="_Toc184314478"/>
      <w:bookmarkEnd w:id="141"/>
      <w:bookmarkStart w:id="142" w:name="_Toc184308042"/>
      <w:bookmarkEnd w:id="142"/>
      <w:bookmarkStart w:id="143" w:name="_Toc184308072"/>
      <w:bookmarkEnd w:id="143"/>
      <w:bookmarkStart w:id="144" w:name="_Toc184312100"/>
      <w:bookmarkEnd w:id="144"/>
      <w:bookmarkStart w:id="145" w:name="_Toc184314425"/>
      <w:bookmarkEnd w:id="145"/>
      <w:bookmarkStart w:id="146" w:name="_Toc184313305"/>
      <w:bookmarkEnd w:id="146"/>
      <w:bookmarkStart w:id="147" w:name="_Toc184313275"/>
      <w:bookmarkEnd w:id="147"/>
      <w:bookmarkStart w:id="148" w:name="_Toc184310299"/>
      <w:bookmarkEnd w:id="148"/>
      <w:bookmarkStart w:id="149" w:name="_Toc184308079"/>
      <w:bookmarkEnd w:id="149"/>
      <w:bookmarkStart w:id="150" w:name="_Toc184310300"/>
      <w:bookmarkEnd w:id="150"/>
      <w:bookmarkStart w:id="151" w:name="_Toc184310292"/>
      <w:bookmarkEnd w:id="151"/>
      <w:bookmarkStart w:id="152" w:name="_Toc184310312"/>
      <w:bookmarkEnd w:id="152"/>
      <w:bookmarkStart w:id="153" w:name="_Toc184313241"/>
      <w:bookmarkEnd w:id="153"/>
      <w:bookmarkStart w:id="154" w:name="_Toc184312137"/>
      <w:bookmarkEnd w:id="154"/>
      <w:bookmarkStart w:id="155" w:name="_Toc184312123"/>
      <w:bookmarkEnd w:id="155"/>
      <w:bookmarkStart w:id="156" w:name="_Toc184310319"/>
      <w:bookmarkEnd w:id="156"/>
      <w:bookmarkStart w:id="157" w:name="_Toc184314412"/>
      <w:bookmarkEnd w:id="157"/>
      <w:bookmarkStart w:id="158" w:name="_Toc184314417"/>
      <w:bookmarkEnd w:id="158"/>
      <w:bookmarkStart w:id="159" w:name="_Toc184314430"/>
      <w:bookmarkEnd w:id="159"/>
      <w:bookmarkStart w:id="160" w:name="_Toc184313299"/>
      <w:bookmarkEnd w:id="160"/>
      <w:bookmarkStart w:id="161" w:name="_Toc184314452"/>
      <w:bookmarkEnd w:id="161"/>
      <w:bookmarkStart w:id="162" w:name="_Toc184314471"/>
      <w:bookmarkEnd w:id="162"/>
      <w:bookmarkStart w:id="163" w:name="_Toc184308071"/>
      <w:bookmarkEnd w:id="163"/>
      <w:bookmarkStart w:id="164" w:name="_Toc184314410"/>
      <w:bookmarkEnd w:id="164"/>
      <w:bookmarkStart w:id="165" w:name="_Toc184308105"/>
      <w:bookmarkEnd w:id="165"/>
      <w:bookmarkStart w:id="166" w:name="_Toc184313272"/>
      <w:bookmarkEnd w:id="166"/>
      <w:bookmarkStart w:id="167" w:name="_Toc184313304"/>
      <w:bookmarkEnd w:id="167"/>
      <w:bookmarkStart w:id="168" w:name="_Toc184312091"/>
      <w:bookmarkEnd w:id="168"/>
      <w:bookmarkStart w:id="169" w:name="_Toc184313249"/>
      <w:bookmarkEnd w:id="169"/>
      <w:bookmarkStart w:id="170" w:name="_Toc184308095"/>
      <w:bookmarkEnd w:id="170"/>
      <w:bookmarkStart w:id="171" w:name="_Toc184313287"/>
      <w:bookmarkEnd w:id="171"/>
      <w:bookmarkStart w:id="172" w:name="_Toc184310309"/>
      <w:bookmarkEnd w:id="172"/>
      <w:bookmarkStart w:id="173" w:name="_Toc184310278"/>
      <w:bookmarkEnd w:id="173"/>
      <w:bookmarkStart w:id="174" w:name="_Toc184310287"/>
      <w:bookmarkEnd w:id="174"/>
      <w:bookmarkStart w:id="175" w:name="_Toc184314480"/>
      <w:bookmarkEnd w:id="175"/>
      <w:bookmarkStart w:id="176" w:name="_Toc184314419"/>
      <w:bookmarkEnd w:id="176"/>
      <w:bookmarkStart w:id="177" w:name="_Toc184308054"/>
      <w:bookmarkEnd w:id="177"/>
      <w:bookmarkStart w:id="178" w:name="_Toc184312078"/>
      <w:bookmarkEnd w:id="178"/>
      <w:bookmarkStart w:id="179" w:name="_Toc184312094"/>
      <w:bookmarkEnd w:id="179"/>
      <w:bookmarkStart w:id="180" w:name="_Toc184308101"/>
      <w:bookmarkEnd w:id="180"/>
      <w:bookmarkStart w:id="181" w:name="_Toc184310298"/>
      <w:bookmarkEnd w:id="181"/>
      <w:bookmarkStart w:id="182" w:name="_Toc184312097"/>
      <w:bookmarkEnd w:id="182"/>
      <w:bookmarkStart w:id="183" w:name="_Toc184313306"/>
      <w:bookmarkEnd w:id="183"/>
      <w:bookmarkStart w:id="184" w:name="_Toc184310304"/>
      <w:bookmarkEnd w:id="184"/>
      <w:bookmarkStart w:id="185" w:name="_Toc184310282"/>
      <w:bookmarkEnd w:id="185"/>
      <w:bookmarkStart w:id="186" w:name="_Toc184313245"/>
      <w:bookmarkEnd w:id="186"/>
      <w:bookmarkStart w:id="187" w:name="_Toc184312077"/>
      <w:bookmarkEnd w:id="187"/>
      <w:bookmarkStart w:id="188" w:name="_Toc184310297"/>
      <w:bookmarkEnd w:id="188"/>
      <w:bookmarkStart w:id="189" w:name="_Toc184314454"/>
      <w:bookmarkEnd w:id="189"/>
      <w:bookmarkStart w:id="190" w:name="_Toc184313297"/>
      <w:bookmarkEnd w:id="190"/>
      <w:bookmarkStart w:id="191" w:name="_Toc184314472"/>
      <w:bookmarkEnd w:id="191"/>
      <w:bookmarkStart w:id="192" w:name="_Toc184313259"/>
      <w:bookmarkEnd w:id="192"/>
      <w:bookmarkStart w:id="193" w:name="_Toc184308077"/>
      <w:bookmarkEnd w:id="193"/>
      <w:bookmarkStart w:id="194" w:name="_Toc184308087"/>
      <w:bookmarkEnd w:id="194"/>
      <w:bookmarkStart w:id="195" w:name="_Toc184314461"/>
      <w:bookmarkEnd w:id="195"/>
      <w:bookmarkStart w:id="196" w:name="_Toc184312089"/>
      <w:bookmarkEnd w:id="196"/>
      <w:bookmarkStart w:id="197" w:name="_Toc184314467"/>
      <w:bookmarkEnd w:id="197"/>
      <w:bookmarkStart w:id="198" w:name="_Toc184312138"/>
      <w:bookmarkEnd w:id="198"/>
      <w:bookmarkStart w:id="199" w:name="_Toc184313266"/>
      <w:bookmarkEnd w:id="199"/>
      <w:bookmarkStart w:id="200" w:name="_Toc184312133"/>
      <w:bookmarkEnd w:id="200"/>
      <w:bookmarkStart w:id="201" w:name="_Toc184312071"/>
      <w:bookmarkEnd w:id="201"/>
      <w:bookmarkStart w:id="202" w:name="_Toc184313279"/>
      <w:bookmarkEnd w:id="202"/>
      <w:bookmarkStart w:id="203" w:name="_Toc184312139"/>
      <w:bookmarkEnd w:id="203"/>
      <w:bookmarkStart w:id="204" w:name="_Toc184314438"/>
      <w:bookmarkEnd w:id="204"/>
      <w:bookmarkStart w:id="205" w:name="_Toc184314458"/>
      <w:bookmarkEnd w:id="205"/>
      <w:bookmarkStart w:id="206" w:name="_Toc184313250"/>
      <w:bookmarkEnd w:id="206"/>
      <w:bookmarkStart w:id="207" w:name="_Toc184312073"/>
      <w:bookmarkEnd w:id="207"/>
      <w:bookmarkStart w:id="208" w:name="_Toc184310296"/>
      <w:bookmarkEnd w:id="208"/>
      <w:bookmarkStart w:id="209" w:name="_Toc184313242"/>
      <w:bookmarkEnd w:id="209"/>
      <w:bookmarkStart w:id="210" w:name="_Toc184314455"/>
      <w:bookmarkEnd w:id="210"/>
      <w:bookmarkStart w:id="211" w:name="_Toc184314416"/>
      <w:bookmarkEnd w:id="211"/>
      <w:bookmarkStart w:id="212" w:name="_Toc184310322"/>
      <w:bookmarkEnd w:id="212"/>
      <w:bookmarkStart w:id="213" w:name="_Toc184314473"/>
      <w:bookmarkEnd w:id="213"/>
      <w:bookmarkStart w:id="214" w:name="_Toc184308051"/>
      <w:bookmarkEnd w:id="214"/>
      <w:bookmarkStart w:id="215" w:name="_Toc184312099"/>
      <w:bookmarkEnd w:id="215"/>
      <w:bookmarkStart w:id="216" w:name="_Toc184310328"/>
      <w:bookmarkEnd w:id="216"/>
      <w:bookmarkStart w:id="217" w:name="_Toc184313274"/>
      <w:bookmarkEnd w:id="217"/>
      <w:bookmarkStart w:id="218" w:name="_Toc184310308"/>
      <w:bookmarkEnd w:id="218"/>
      <w:bookmarkStart w:id="219" w:name="_Toc184312074"/>
      <w:bookmarkEnd w:id="219"/>
      <w:bookmarkStart w:id="220" w:name="_Toc184313251"/>
      <w:bookmarkEnd w:id="220"/>
      <w:bookmarkStart w:id="221" w:name="_Toc184313289"/>
      <w:bookmarkEnd w:id="221"/>
      <w:bookmarkStart w:id="222" w:name="_Toc184314422"/>
      <w:bookmarkEnd w:id="222"/>
      <w:bookmarkStart w:id="223" w:name="_Toc184312124"/>
      <w:bookmarkEnd w:id="223"/>
      <w:bookmarkStart w:id="224" w:name="_Toc184313254"/>
      <w:bookmarkEnd w:id="224"/>
      <w:bookmarkStart w:id="225" w:name="_Toc184314453"/>
      <w:bookmarkEnd w:id="225"/>
      <w:bookmarkStart w:id="226" w:name="_Toc184312126"/>
      <w:bookmarkEnd w:id="226"/>
      <w:bookmarkStart w:id="227" w:name="_Toc184310318"/>
      <w:bookmarkEnd w:id="227"/>
      <w:bookmarkStart w:id="228" w:name="_Toc184308103"/>
      <w:bookmarkEnd w:id="228"/>
      <w:bookmarkStart w:id="229" w:name="_Toc184310331"/>
      <w:bookmarkEnd w:id="229"/>
      <w:bookmarkStart w:id="230" w:name="_Toc184312082"/>
      <w:bookmarkEnd w:id="230"/>
      <w:bookmarkStart w:id="231" w:name="_Toc184314457"/>
      <w:bookmarkEnd w:id="231"/>
      <w:bookmarkStart w:id="232" w:name="_Toc184313310"/>
      <w:bookmarkEnd w:id="232"/>
      <w:bookmarkStart w:id="233" w:name="_Toc184310333"/>
      <w:bookmarkEnd w:id="233"/>
      <w:bookmarkStart w:id="234" w:name="_Toc184308041"/>
      <w:bookmarkEnd w:id="234"/>
      <w:bookmarkStart w:id="235" w:name="_Toc184313262"/>
      <w:bookmarkEnd w:id="235"/>
      <w:bookmarkStart w:id="236" w:name="_Toc184310290"/>
      <w:bookmarkEnd w:id="236"/>
      <w:bookmarkStart w:id="237" w:name="_Toc184313295"/>
      <w:bookmarkEnd w:id="237"/>
      <w:bookmarkStart w:id="238" w:name="_Toc184313267"/>
      <w:bookmarkEnd w:id="238"/>
      <w:bookmarkStart w:id="239" w:name="_Toc184308085"/>
      <w:bookmarkEnd w:id="239"/>
      <w:bookmarkStart w:id="240" w:name="_Toc184310317"/>
      <w:bookmarkEnd w:id="240"/>
      <w:bookmarkStart w:id="241" w:name="_Toc184308046"/>
      <w:bookmarkEnd w:id="241"/>
      <w:bookmarkStart w:id="242" w:name="_Toc184313282"/>
      <w:bookmarkEnd w:id="242"/>
      <w:bookmarkStart w:id="243" w:name="_Toc184313261"/>
      <w:bookmarkEnd w:id="243"/>
      <w:bookmarkStart w:id="244" w:name="_Toc184308043"/>
      <w:bookmarkEnd w:id="244"/>
      <w:bookmarkStart w:id="245" w:name="_Toc184314437"/>
      <w:bookmarkEnd w:id="245"/>
      <w:bookmarkStart w:id="246" w:name="_Toc184308048"/>
      <w:bookmarkEnd w:id="246"/>
      <w:bookmarkStart w:id="247" w:name="_Toc184314462"/>
      <w:bookmarkEnd w:id="247"/>
      <w:bookmarkStart w:id="248" w:name="_Toc184310284"/>
      <w:bookmarkEnd w:id="248"/>
      <w:bookmarkStart w:id="249" w:name="_Toc184312106"/>
      <w:bookmarkEnd w:id="249"/>
      <w:bookmarkStart w:id="250" w:name="_Toc184313260"/>
      <w:bookmarkEnd w:id="250"/>
      <w:bookmarkStart w:id="251" w:name="_Toc184308057"/>
      <w:bookmarkEnd w:id="251"/>
      <w:bookmarkStart w:id="252" w:name="_Toc184314470"/>
      <w:bookmarkEnd w:id="252"/>
      <w:bookmarkStart w:id="253" w:name="_Toc184310341"/>
      <w:bookmarkEnd w:id="253"/>
      <w:bookmarkStart w:id="254" w:name="_Toc184314414"/>
      <w:bookmarkEnd w:id="254"/>
      <w:bookmarkStart w:id="255" w:name="_Toc184308060"/>
      <w:bookmarkEnd w:id="255"/>
      <w:bookmarkStart w:id="256" w:name="_Toc184308100"/>
      <w:bookmarkEnd w:id="256"/>
      <w:bookmarkStart w:id="257" w:name="_Toc184308039"/>
      <w:bookmarkEnd w:id="257"/>
      <w:bookmarkStart w:id="258" w:name="_Toc184313294"/>
      <w:bookmarkEnd w:id="258"/>
      <w:bookmarkStart w:id="259" w:name="_Toc184313265"/>
      <w:bookmarkEnd w:id="259"/>
      <w:bookmarkStart w:id="260" w:name="_Toc184314481"/>
      <w:bookmarkEnd w:id="260"/>
      <w:bookmarkStart w:id="261" w:name="_Toc184308076"/>
      <w:bookmarkEnd w:id="261"/>
      <w:bookmarkStart w:id="262" w:name="_Toc184312086"/>
      <w:bookmarkEnd w:id="262"/>
      <w:bookmarkStart w:id="263" w:name="_Toc184308082"/>
      <w:bookmarkEnd w:id="263"/>
      <w:bookmarkStart w:id="264" w:name="_Toc184313248"/>
      <w:bookmarkEnd w:id="264"/>
      <w:bookmarkStart w:id="265" w:name="_Toc184313271"/>
      <w:bookmarkEnd w:id="265"/>
      <w:bookmarkStart w:id="266" w:name="_Toc184308083"/>
      <w:bookmarkEnd w:id="266"/>
      <w:bookmarkStart w:id="267" w:name="_Toc184312109"/>
      <w:bookmarkEnd w:id="267"/>
      <w:bookmarkStart w:id="268" w:name="_Toc184313252"/>
      <w:bookmarkEnd w:id="268"/>
      <w:bookmarkStart w:id="269" w:name="_Toc184312122"/>
      <w:bookmarkEnd w:id="269"/>
      <w:bookmarkStart w:id="270" w:name="_Toc184310344"/>
      <w:bookmarkEnd w:id="270"/>
      <w:bookmarkStart w:id="271" w:name="_Toc184312107"/>
      <w:bookmarkEnd w:id="271"/>
      <w:bookmarkStart w:id="272" w:name="_Toc184310338"/>
      <w:bookmarkEnd w:id="272"/>
      <w:bookmarkStart w:id="273" w:name="_Toc184312104"/>
      <w:bookmarkEnd w:id="273"/>
      <w:bookmarkStart w:id="274" w:name="_Toc184312105"/>
      <w:bookmarkEnd w:id="274"/>
      <w:bookmarkStart w:id="275" w:name="_Toc184313291"/>
      <w:bookmarkEnd w:id="275"/>
      <w:bookmarkStart w:id="276" w:name="_Toc184308088"/>
      <w:bookmarkEnd w:id="276"/>
      <w:bookmarkStart w:id="277" w:name="_Toc184312125"/>
      <w:bookmarkEnd w:id="277"/>
      <w:bookmarkStart w:id="278" w:name="_Toc184310323"/>
      <w:bookmarkEnd w:id="278"/>
      <w:bookmarkStart w:id="279" w:name="_Toc184310293"/>
      <w:bookmarkEnd w:id="279"/>
      <w:bookmarkStart w:id="280" w:name="_Toc184310295"/>
      <w:bookmarkEnd w:id="280"/>
      <w:bookmarkStart w:id="281" w:name="_Toc184310337"/>
      <w:bookmarkEnd w:id="281"/>
      <w:bookmarkStart w:id="282" w:name="_Toc184308066"/>
      <w:bookmarkEnd w:id="282"/>
      <w:bookmarkStart w:id="283" w:name="_Toc184308058"/>
      <w:bookmarkEnd w:id="283"/>
      <w:bookmarkStart w:id="284" w:name="_Toc184312080"/>
      <w:bookmarkEnd w:id="284"/>
      <w:bookmarkStart w:id="285" w:name="_Toc184310288"/>
      <w:bookmarkEnd w:id="285"/>
      <w:bookmarkStart w:id="286" w:name="_Toc184314450"/>
      <w:bookmarkEnd w:id="286"/>
      <w:bookmarkStart w:id="287" w:name="_Toc184313290"/>
      <w:bookmarkEnd w:id="287"/>
      <w:bookmarkStart w:id="288" w:name="_Toc184314413"/>
      <w:bookmarkEnd w:id="288"/>
      <w:bookmarkStart w:id="289" w:name="_Toc184308102"/>
      <w:bookmarkEnd w:id="289"/>
      <w:bookmarkStart w:id="290" w:name="_Toc184314469"/>
      <w:bookmarkEnd w:id="290"/>
      <w:bookmarkStart w:id="291" w:name="_Toc184312072"/>
      <w:bookmarkEnd w:id="291"/>
      <w:bookmarkStart w:id="292" w:name="_Toc184314432"/>
      <w:bookmarkEnd w:id="292"/>
      <w:bookmarkStart w:id="293" w:name="_Toc184313269"/>
      <w:bookmarkEnd w:id="293"/>
      <w:bookmarkStart w:id="294" w:name="_Toc184312115"/>
      <w:bookmarkEnd w:id="294"/>
      <w:bookmarkStart w:id="295" w:name="_Toc184314442"/>
      <w:bookmarkEnd w:id="295"/>
      <w:bookmarkStart w:id="296" w:name="_Toc184314463"/>
      <w:bookmarkEnd w:id="296"/>
      <w:bookmarkStart w:id="297" w:name="_Toc184310342"/>
      <w:bookmarkEnd w:id="297"/>
      <w:bookmarkStart w:id="298" w:name="_Toc184310334"/>
      <w:bookmarkEnd w:id="298"/>
      <w:bookmarkStart w:id="299" w:name="_Toc184310275"/>
      <w:bookmarkEnd w:id="299"/>
      <w:bookmarkStart w:id="300" w:name="_Toc184312103"/>
      <w:bookmarkEnd w:id="300"/>
      <w:bookmarkStart w:id="301" w:name="_Toc184308078"/>
      <w:bookmarkEnd w:id="301"/>
      <w:bookmarkStart w:id="302" w:name="_Toc184310327"/>
      <w:bookmarkEnd w:id="302"/>
      <w:bookmarkStart w:id="303" w:name="_Toc184310283"/>
      <w:bookmarkEnd w:id="303"/>
      <w:bookmarkStart w:id="304" w:name="_Toc184310313"/>
      <w:bookmarkEnd w:id="304"/>
      <w:bookmarkStart w:id="305" w:name="_Toc184308099"/>
      <w:bookmarkEnd w:id="305"/>
      <w:bookmarkStart w:id="306" w:name="_Toc184312075"/>
      <w:bookmarkEnd w:id="306"/>
      <w:bookmarkStart w:id="307" w:name="_Toc184313288"/>
      <w:bookmarkEnd w:id="307"/>
      <w:bookmarkStart w:id="308" w:name="_Toc184313243"/>
      <w:bookmarkEnd w:id="308"/>
      <w:bookmarkStart w:id="309" w:name="_Toc184313308"/>
      <w:bookmarkEnd w:id="309"/>
      <w:bookmarkStart w:id="310" w:name="_Toc184310272"/>
      <w:bookmarkEnd w:id="310"/>
      <w:bookmarkStart w:id="311" w:name="_Toc184310324"/>
      <w:bookmarkEnd w:id="311"/>
      <w:bookmarkStart w:id="312" w:name="_Toc184314434"/>
      <w:bookmarkEnd w:id="312"/>
      <w:bookmarkStart w:id="313" w:name="_Toc184310291"/>
      <w:bookmarkEnd w:id="313"/>
      <w:bookmarkStart w:id="314" w:name="_Toc184314468"/>
      <w:bookmarkEnd w:id="314"/>
      <w:bookmarkStart w:id="315" w:name="_Toc184308056"/>
      <w:bookmarkEnd w:id="315"/>
      <w:bookmarkStart w:id="316" w:name="_Toc184314440"/>
      <w:bookmarkEnd w:id="316"/>
      <w:bookmarkStart w:id="317" w:name="_Toc184312128"/>
      <w:bookmarkEnd w:id="317"/>
      <w:bookmarkStart w:id="318" w:name="_Toc184310326"/>
      <w:bookmarkEnd w:id="318"/>
      <w:bookmarkStart w:id="319" w:name="_Toc184314427"/>
      <w:bookmarkEnd w:id="319"/>
      <w:bookmarkStart w:id="320" w:name="_Toc184310294"/>
      <w:bookmarkEnd w:id="320"/>
      <w:bookmarkStart w:id="321" w:name="_Toc184308104"/>
      <w:bookmarkEnd w:id="321"/>
      <w:bookmarkStart w:id="322" w:name="_Toc184310301"/>
      <w:bookmarkEnd w:id="322"/>
      <w:bookmarkStart w:id="323" w:name="_Toc184308084"/>
      <w:bookmarkEnd w:id="323"/>
      <w:bookmarkStart w:id="324" w:name="_Toc184314444"/>
      <w:bookmarkEnd w:id="324"/>
      <w:bookmarkStart w:id="325" w:name="_Toc184308045"/>
      <w:bookmarkEnd w:id="325"/>
      <w:bookmarkStart w:id="326" w:name="_Toc184313258"/>
      <w:bookmarkEnd w:id="326"/>
      <w:bookmarkStart w:id="327" w:name="_Toc184308037"/>
      <w:bookmarkEnd w:id="327"/>
      <w:bookmarkStart w:id="328" w:name="_Toc184312114"/>
      <w:bookmarkEnd w:id="328"/>
      <w:bookmarkStart w:id="329" w:name="_Toc184308053"/>
      <w:bookmarkEnd w:id="329"/>
      <w:bookmarkStart w:id="330" w:name="_Toc184313277"/>
      <w:bookmarkEnd w:id="330"/>
      <w:bookmarkStart w:id="331" w:name="_Toc184314460"/>
      <w:bookmarkEnd w:id="331"/>
      <w:bookmarkStart w:id="332" w:name="_Toc184310302"/>
      <w:bookmarkEnd w:id="332"/>
      <w:bookmarkStart w:id="333" w:name="_Toc184310310"/>
      <w:bookmarkEnd w:id="333"/>
      <w:bookmarkStart w:id="334" w:name="_Toc184314415"/>
      <w:bookmarkEnd w:id="334"/>
      <w:bookmarkStart w:id="335" w:name="_Toc184313303"/>
      <w:bookmarkEnd w:id="335"/>
      <w:bookmarkStart w:id="336" w:name="_Toc184313257"/>
      <w:bookmarkEnd w:id="336"/>
      <w:bookmarkStart w:id="337" w:name="_Toc184313268"/>
      <w:bookmarkEnd w:id="337"/>
      <w:bookmarkStart w:id="338" w:name="_Toc184310316"/>
      <w:bookmarkEnd w:id="338"/>
      <w:bookmarkStart w:id="339" w:name="_Toc184312079"/>
      <w:bookmarkEnd w:id="339"/>
      <w:bookmarkStart w:id="340" w:name="_Toc184313246"/>
      <w:bookmarkEnd w:id="340"/>
      <w:bookmarkStart w:id="341" w:name="_Toc184308090"/>
      <w:bookmarkEnd w:id="341"/>
      <w:bookmarkStart w:id="342" w:name="_Toc184313273"/>
      <w:bookmarkEnd w:id="342"/>
      <w:bookmarkStart w:id="343" w:name="_Toc184308070"/>
      <w:bookmarkEnd w:id="343"/>
      <w:bookmarkStart w:id="344" w:name="_Toc184312096"/>
      <w:bookmarkEnd w:id="344"/>
      <w:bookmarkStart w:id="345" w:name="_Toc184312068"/>
      <w:bookmarkEnd w:id="345"/>
      <w:bookmarkStart w:id="346" w:name="_Toc184312087"/>
      <w:bookmarkEnd w:id="346"/>
      <w:bookmarkStart w:id="347" w:name="_Toc184308080"/>
      <w:bookmarkEnd w:id="347"/>
      <w:bookmarkStart w:id="348" w:name="_Toc184312129"/>
      <w:bookmarkEnd w:id="348"/>
      <w:bookmarkStart w:id="349" w:name="_Toc184312095"/>
      <w:bookmarkEnd w:id="349"/>
      <w:bookmarkStart w:id="350" w:name="_Toc184312127"/>
      <w:bookmarkEnd w:id="350"/>
      <w:bookmarkStart w:id="351" w:name="_Toc184308081"/>
      <w:bookmarkEnd w:id="351"/>
      <w:bookmarkStart w:id="352" w:name="_Toc184312084"/>
      <w:bookmarkEnd w:id="352"/>
      <w:bookmarkStart w:id="353" w:name="_Toc184314418"/>
      <w:bookmarkEnd w:id="353"/>
      <w:bookmarkStart w:id="354" w:name="_Toc184312120"/>
      <w:bookmarkEnd w:id="354"/>
      <w:bookmarkStart w:id="355" w:name="_Toc184314426"/>
      <w:bookmarkEnd w:id="355"/>
      <w:bookmarkStart w:id="356" w:name="_Toc184312083"/>
      <w:bookmarkEnd w:id="356"/>
      <w:bookmarkStart w:id="357" w:name="_Toc184314456"/>
      <w:bookmarkEnd w:id="357"/>
      <w:bookmarkStart w:id="358" w:name="_Toc184310340"/>
      <w:bookmarkEnd w:id="358"/>
      <w:bookmarkStart w:id="359" w:name="_Toc184313309"/>
      <w:bookmarkEnd w:id="359"/>
      <w:bookmarkStart w:id="360" w:name="_Toc184314479"/>
      <w:bookmarkEnd w:id="360"/>
      <w:bookmarkStart w:id="361" w:name="_Toc184314474"/>
      <w:bookmarkEnd w:id="361"/>
      <w:bookmarkStart w:id="362" w:name="_Toc184312131"/>
      <w:bookmarkEnd w:id="362"/>
      <w:bookmarkStart w:id="363" w:name="_Toc184314436"/>
      <w:bookmarkEnd w:id="363"/>
      <w:bookmarkStart w:id="364" w:name="_Toc184313280"/>
      <w:bookmarkEnd w:id="364"/>
      <w:bookmarkStart w:id="365" w:name="_Toc184308098"/>
      <w:bookmarkEnd w:id="365"/>
      <w:bookmarkStart w:id="366" w:name="_Toc184308091"/>
      <w:bookmarkEnd w:id="366"/>
      <w:bookmarkStart w:id="367" w:name="_Toc184313270"/>
      <w:bookmarkEnd w:id="367"/>
      <w:bookmarkStart w:id="368" w:name="_Toc184310314"/>
      <w:bookmarkEnd w:id="368"/>
      <w:r>
        <w:rPr>
          <w:rFonts w:hint="eastAsia" w:ascii="宋体" w:hAnsi="宋体" w:eastAsia="宋体" w:cs="宋体"/>
          <w:b/>
          <w:color w:val="auto"/>
          <w:sz w:val="24"/>
          <w:szCs w:val="24"/>
          <w:highlight w:val="none"/>
        </w:rPr>
        <w:t>一、招标项目概况（内容、用途、数量、简要技术要求等）：</w:t>
      </w:r>
    </w:p>
    <w:p w14:paraId="4EF1FA7E">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杭州市急救中心余杭分中心职工疗休养采购项目</w:t>
      </w:r>
      <w:r>
        <w:rPr>
          <w:rFonts w:hint="eastAsia" w:ascii="宋体" w:hAnsi="宋体" w:eastAsia="宋体" w:cs="宋体"/>
          <w:color w:val="auto"/>
          <w:sz w:val="24"/>
          <w:szCs w:val="24"/>
          <w:highlight w:val="none"/>
        </w:rPr>
        <w:t>，总预算为</w:t>
      </w:r>
      <w:r>
        <w:rPr>
          <w:rFonts w:hint="eastAsia" w:ascii="宋体" w:hAnsi="宋体" w:eastAsia="宋体" w:cs="宋体"/>
          <w:color w:val="auto"/>
          <w:sz w:val="24"/>
          <w:szCs w:val="24"/>
          <w:highlight w:val="none"/>
          <w:lang w:val="en-US" w:eastAsia="zh-CN"/>
        </w:rPr>
        <w:t>53.7万</w:t>
      </w:r>
      <w:r>
        <w:rPr>
          <w:rFonts w:hint="eastAsia" w:ascii="宋体" w:hAnsi="宋体" w:eastAsia="宋体" w:cs="宋体"/>
          <w:color w:val="auto"/>
          <w:sz w:val="24"/>
          <w:szCs w:val="24"/>
          <w:highlight w:val="none"/>
        </w:rPr>
        <w:t>元(具体行程及费用安排可根据甲方实际情况进</w:t>
      </w:r>
      <w:r>
        <w:rPr>
          <w:rFonts w:hint="eastAsia" w:ascii="宋体" w:hAnsi="宋体" w:eastAsia="宋体" w:cs="宋体"/>
          <w:color w:val="auto"/>
          <w:sz w:val="24"/>
          <w:szCs w:val="24"/>
          <w:highlight w:val="none"/>
          <w:lang w:eastAsia="zh-CN"/>
        </w:rPr>
        <w:t>行调整，结算人数以疗养出行的个数进行结算，投标人需考虑由此产生的风险），如遇</w:t>
      </w:r>
      <w:r>
        <w:rPr>
          <w:rFonts w:hint="eastAsia" w:ascii="宋体" w:hAnsi="宋体" w:eastAsia="宋体" w:cs="宋体"/>
          <w:color w:val="auto"/>
          <w:sz w:val="24"/>
          <w:szCs w:val="24"/>
          <w:highlight w:val="none"/>
          <w:lang w:val="en-US" w:eastAsia="zh-CN"/>
        </w:rPr>
        <w:t>特殊情况</w:t>
      </w:r>
      <w:r>
        <w:rPr>
          <w:rFonts w:hint="eastAsia" w:ascii="宋体" w:hAnsi="宋体" w:eastAsia="宋体" w:cs="宋体"/>
          <w:color w:val="auto"/>
          <w:sz w:val="24"/>
          <w:szCs w:val="24"/>
          <w:highlight w:val="none"/>
          <w:lang w:eastAsia="zh-CN"/>
        </w:rPr>
        <w:t>等不可抗力原因，经采购人和中标单位协商确定后，相关路线可进行调整。</w:t>
      </w:r>
    </w:p>
    <w:tbl>
      <w:tblPr>
        <w:tblStyle w:val="65"/>
        <w:tblpPr w:leftFromText="180" w:rightFromText="180" w:vertAnchor="text" w:tblpXSpec="center" w:tblpY="64"/>
        <w:tblOverlap w:val="never"/>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891"/>
        <w:gridCol w:w="1541"/>
        <w:gridCol w:w="1077"/>
        <w:gridCol w:w="3934"/>
      </w:tblGrid>
      <w:tr w14:paraId="38A9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23" w:type="dxa"/>
            <w:noWrap w:val="0"/>
            <w:vAlign w:val="center"/>
          </w:tcPr>
          <w:p w14:paraId="6C6E3BD5">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val="en-US" w:eastAsia="zh-CN"/>
              </w:rPr>
              <w:t>序号</w:t>
            </w:r>
          </w:p>
        </w:tc>
        <w:tc>
          <w:tcPr>
            <w:tcW w:w="2891" w:type="dxa"/>
            <w:noWrap w:val="0"/>
            <w:vAlign w:val="center"/>
          </w:tcPr>
          <w:p w14:paraId="6E669563">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b/>
                <w:bCs/>
                <w:color w:val="000000"/>
                <w:kern w:val="0"/>
                <w:sz w:val="24"/>
                <w:szCs w:val="24"/>
              </w:rPr>
            </w:pPr>
            <w:r>
              <w:rPr>
                <w:rFonts w:hint="eastAsia" w:ascii="宋体" w:hAnsi="宋体" w:cs="宋体"/>
                <w:b/>
                <w:bCs/>
                <w:color w:val="000000"/>
                <w:kern w:val="0"/>
                <w:sz w:val="24"/>
                <w:szCs w:val="24"/>
                <w:lang w:val="en-US" w:eastAsia="zh-CN"/>
              </w:rPr>
              <w:t>路线</w:t>
            </w:r>
            <w:r>
              <w:rPr>
                <w:rFonts w:hint="eastAsia" w:ascii="宋体" w:hAnsi="宋体" w:cs="宋体"/>
                <w:b/>
                <w:bCs/>
                <w:color w:val="000000"/>
                <w:kern w:val="0"/>
                <w:sz w:val="24"/>
                <w:szCs w:val="24"/>
              </w:rPr>
              <w:t>内容</w:t>
            </w:r>
          </w:p>
        </w:tc>
        <w:tc>
          <w:tcPr>
            <w:tcW w:w="1541" w:type="dxa"/>
            <w:noWrap w:val="0"/>
            <w:vAlign w:val="center"/>
          </w:tcPr>
          <w:p w14:paraId="211A0FC3">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b/>
                <w:bCs/>
                <w:color w:val="000000"/>
                <w:kern w:val="0"/>
                <w:sz w:val="24"/>
                <w:szCs w:val="24"/>
              </w:rPr>
            </w:pPr>
            <w:r>
              <w:rPr>
                <w:rFonts w:hint="eastAsia" w:ascii="宋体" w:hAnsi="宋体" w:cs="宋体"/>
                <w:b/>
                <w:bCs/>
                <w:color w:val="000000"/>
                <w:kern w:val="0"/>
                <w:sz w:val="24"/>
                <w:szCs w:val="24"/>
              </w:rPr>
              <w:t>最高单人限价（元/人）</w:t>
            </w:r>
          </w:p>
        </w:tc>
        <w:tc>
          <w:tcPr>
            <w:tcW w:w="1077" w:type="dxa"/>
            <w:noWrap w:val="0"/>
            <w:vAlign w:val="center"/>
          </w:tcPr>
          <w:p w14:paraId="6311E037">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b/>
                <w:bCs/>
                <w:color w:val="000000"/>
                <w:kern w:val="0"/>
                <w:sz w:val="24"/>
                <w:szCs w:val="24"/>
              </w:rPr>
            </w:pPr>
            <w:r>
              <w:rPr>
                <w:rFonts w:hint="eastAsia" w:ascii="宋体" w:hAnsi="宋体" w:cs="宋体"/>
                <w:b/>
                <w:bCs/>
                <w:color w:val="000000"/>
                <w:kern w:val="0"/>
                <w:sz w:val="24"/>
                <w:szCs w:val="24"/>
              </w:rPr>
              <w:t>预计人数</w:t>
            </w:r>
          </w:p>
        </w:tc>
        <w:tc>
          <w:tcPr>
            <w:tcW w:w="3934" w:type="dxa"/>
            <w:noWrap w:val="0"/>
            <w:vAlign w:val="center"/>
          </w:tcPr>
          <w:p w14:paraId="2034D7DD">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b/>
                <w:bCs/>
                <w:color w:val="000000"/>
                <w:kern w:val="0"/>
                <w:sz w:val="24"/>
                <w:szCs w:val="24"/>
              </w:rPr>
            </w:pPr>
            <w:r>
              <w:rPr>
                <w:rFonts w:hint="eastAsia" w:ascii="宋体" w:hAnsi="宋体" w:cs="宋体"/>
                <w:b/>
                <w:bCs/>
                <w:color w:val="000000"/>
                <w:kern w:val="0"/>
                <w:sz w:val="24"/>
                <w:szCs w:val="24"/>
              </w:rPr>
              <w:t>其他说明</w:t>
            </w:r>
          </w:p>
        </w:tc>
      </w:tr>
      <w:tr w14:paraId="55D6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823" w:type="dxa"/>
            <w:noWrap w:val="0"/>
            <w:vAlign w:val="center"/>
          </w:tcPr>
          <w:p w14:paraId="6DEFAE9E">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1</w:t>
            </w:r>
          </w:p>
        </w:tc>
        <w:tc>
          <w:tcPr>
            <w:tcW w:w="2891" w:type="dxa"/>
            <w:noWrap w:val="0"/>
            <w:vAlign w:val="center"/>
          </w:tcPr>
          <w:p w14:paraId="3DB353BE">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cs="宋体"/>
                <w:color w:val="000000"/>
                <w:kern w:val="0"/>
                <w:sz w:val="24"/>
                <w:szCs w:val="24"/>
                <w:u w:val="none" w:color="000000"/>
              </w:rPr>
            </w:pPr>
            <w:r>
              <w:rPr>
                <w:rFonts w:hint="eastAsia" w:ascii="宋体" w:hAnsi="宋体" w:cs="宋体"/>
                <w:color w:val="000000"/>
                <w:kern w:val="0"/>
                <w:sz w:val="24"/>
                <w:szCs w:val="24"/>
                <w:u w:val="none" w:color="000000"/>
                <w:lang w:val="en-US" w:eastAsia="zh-CN"/>
              </w:rPr>
              <w:t>省外</w:t>
            </w:r>
            <w:r>
              <w:rPr>
                <w:rFonts w:hint="eastAsia" w:ascii="宋体" w:hAnsi="宋体" w:cs="宋体"/>
                <w:color w:val="000000"/>
                <w:kern w:val="0"/>
                <w:sz w:val="24"/>
                <w:szCs w:val="24"/>
                <w:u w:val="none" w:color="000000"/>
              </w:rPr>
              <w:t>路线1：</w:t>
            </w:r>
            <w:r>
              <w:rPr>
                <w:rFonts w:hint="eastAsia" w:ascii="宋体" w:hAnsi="宋体" w:cs="宋体"/>
                <w:color w:val="000000"/>
                <w:kern w:val="0"/>
                <w:sz w:val="24"/>
                <w:szCs w:val="24"/>
                <w:u w:val="none" w:color="000000"/>
                <w:lang w:val="en-US" w:eastAsia="zh-CN"/>
              </w:rPr>
              <w:t>青海西宁德令哈疗休养双飞5日</w:t>
            </w:r>
            <w:r>
              <w:rPr>
                <w:rFonts w:hint="eastAsia" w:ascii="宋体" w:hAnsi="宋体" w:cs="宋体"/>
                <w:b/>
                <w:bCs/>
                <w:color w:val="000000"/>
                <w:kern w:val="0"/>
                <w:sz w:val="24"/>
                <w:szCs w:val="24"/>
                <w:u w:val="none" w:color="000000"/>
              </w:rPr>
              <w:t>（不含大交通）</w:t>
            </w:r>
          </w:p>
        </w:tc>
        <w:tc>
          <w:tcPr>
            <w:tcW w:w="1541" w:type="dxa"/>
            <w:noWrap w:val="0"/>
            <w:vAlign w:val="center"/>
          </w:tcPr>
          <w:p w14:paraId="5EC5261C">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color w:val="000000"/>
                <w:kern w:val="0"/>
                <w:sz w:val="24"/>
                <w:szCs w:val="24"/>
                <w:u w:val="none" w:color="000000"/>
              </w:rPr>
            </w:pPr>
            <w:r>
              <w:rPr>
                <w:rFonts w:hint="eastAsia" w:ascii="宋体" w:hAnsi="宋体" w:cs="宋体"/>
                <w:sz w:val="24"/>
                <w:szCs w:val="24"/>
              </w:rPr>
              <w:t>3000元/人</w:t>
            </w:r>
          </w:p>
        </w:tc>
        <w:tc>
          <w:tcPr>
            <w:tcW w:w="1077" w:type="dxa"/>
            <w:vMerge w:val="restart"/>
            <w:noWrap w:val="0"/>
            <w:vAlign w:val="center"/>
          </w:tcPr>
          <w:p w14:paraId="0E4988C2">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179</w:t>
            </w:r>
            <w:r>
              <w:rPr>
                <w:rFonts w:hint="eastAsia" w:ascii="宋体" w:hAnsi="宋体" w:cs="宋体"/>
                <w:color w:val="000000"/>
                <w:kern w:val="0"/>
                <w:sz w:val="24"/>
                <w:szCs w:val="24"/>
              </w:rPr>
              <w:t>人</w:t>
            </w:r>
          </w:p>
        </w:tc>
        <w:tc>
          <w:tcPr>
            <w:tcW w:w="3934" w:type="dxa"/>
            <w:vMerge w:val="restart"/>
            <w:noWrap w:val="0"/>
            <w:vAlign w:val="center"/>
          </w:tcPr>
          <w:p w14:paraId="39809260">
            <w:pPr>
              <w:keepNext w:val="0"/>
              <w:keepLines w:val="0"/>
              <w:pageBreakBefore w:val="0"/>
              <w:numPr>
                <w:ilvl w:val="0"/>
                <w:numId w:val="4"/>
              </w:numPr>
              <w:kinsoku/>
              <w:wordWrap/>
              <w:overflowPunct/>
              <w:topLinePunct w:val="0"/>
              <w:autoSpaceDE/>
              <w:autoSpaceDN/>
              <w:bidi w:val="0"/>
              <w:adjustRightInd/>
              <w:snapToGrid w:val="0"/>
              <w:spacing w:line="360" w:lineRule="auto"/>
              <w:ind w:left="0" w:leftChars="0" w:firstLine="0" w:firstLineChars="0"/>
              <w:jc w:val="left"/>
              <w:textAlignment w:val="auto"/>
              <w:rPr>
                <w:rFonts w:ascii="宋体" w:hAnsi="宋体" w:cs="宋体"/>
                <w:sz w:val="24"/>
                <w:szCs w:val="24"/>
              </w:rPr>
            </w:pPr>
            <w:r>
              <w:rPr>
                <w:rFonts w:hint="eastAsia" w:ascii="宋体" w:hAnsi="宋体" w:cs="宋体"/>
                <w:sz w:val="24"/>
                <w:szCs w:val="24"/>
              </w:rPr>
              <w:t>各线路工会最高限额3000元/人</w:t>
            </w:r>
            <w:r>
              <w:rPr>
                <w:rFonts w:hint="eastAsia" w:ascii="宋体" w:hAnsi="宋体" w:cs="宋体"/>
                <w:sz w:val="24"/>
                <w:szCs w:val="24"/>
                <w:lang w:eastAsia="zh-CN"/>
              </w:rPr>
              <w:t>，</w:t>
            </w:r>
            <w:r>
              <w:rPr>
                <w:rFonts w:hint="eastAsia" w:ascii="宋体" w:hAnsi="宋体" w:cs="宋体"/>
                <w:sz w:val="24"/>
                <w:szCs w:val="24"/>
                <w:lang w:val="en-US" w:eastAsia="zh-CN"/>
              </w:rPr>
              <w:t>其中</w:t>
            </w:r>
            <w:r>
              <w:rPr>
                <w:rFonts w:hint="eastAsia" w:ascii="宋体" w:hAnsi="宋体" w:cs="宋体"/>
                <w:b/>
                <w:bCs/>
                <w:sz w:val="24"/>
                <w:szCs w:val="24"/>
                <w:lang w:val="en-US" w:eastAsia="zh-CN"/>
              </w:rPr>
              <w:t>省内路线</w:t>
            </w:r>
            <w:r>
              <w:rPr>
                <w:rFonts w:hint="eastAsia" w:ascii="宋体" w:hAnsi="宋体" w:cs="宋体"/>
                <w:sz w:val="24"/>
                <w:szCs w:val="24"/>
              </w:rPr>
              <w:t>3000元/人</w:t>
            </w:r>
            <w:r>
              <w:rPr>
                <w:rFonts w:hint="eastAsia" w:ascii="宋体" w:hAnsi="宋体" w:cs="宋体"/>
                <w:b/>
                <w:bCs/>
                <w:sz w:val="24"/>
                <w:szCs w:val="24"/>
              </w:rPr>
              <w:t>含</w:t>
            </w:r>
            <w:r>
              <w:rPr>
                <w:rFonts w:hint="eastAsia" w:ascii="宋体" w:hAnsi="宋体" w:cs="宋体"/>
                <w:sz w:val="24"/>
                <w:szCs w:val="24"/>
              </w:rPr>
              <w:t>大交通</w:t>
            </w:r>
            <w:r>
              <w:rPr>
                <w:rFonts w:hint="eastAsia" w:ascii="宋体" w:hAnsi="宋体" w:cs="宋体"/>
                <w:sz w:val="24"/>
                <w:szCs w:val="24"/>
                <w:lang w:val="en-US" w:eastAsia="zh-CN"/>
              </w:rPr>
              <w:t>费用</w:t>
            </w:r>
            <w:r>
              <w:rPr>
                <w:rFonts w:hint="eastAsia" w:ascii="宋体" w:hAnsi="宋体" w:cs="宋体"/>
                <w:sz w:val="24"/>
                <w:szCs w:val="24"/>
              </w:rPr>
              <w:t>，</w:t>
            </w:r>
            <w:r>
              <w:rPr>
                <w:rFonts w:hint="eastAsia" w:ascii="宋体" w:hAnsi="宋体" w:cs="宋体"/>
                <w:b/>
                <w:bCs/>
                <w:sz w:val="24"/>
                <w:szCs w:val="24"/>
              </w:rPr>
              <w:t>省外路线</w:t>
            </w:r>
            <w:r>
              <w:rPr>
                <w:rFonts w:hint="eastAsia" w:ascii="宋体" w:hAnsi="宋体" w:cs="宋体"/>
                <w:sz w:val="24"/>
                <w:szCs w:val="24"/>
              </w:rPr>
              <w:t>3000元/人</w:t>
            </w:r>
            <w:r>
              <w:rPr>
                <w:rFonts w:hint="eastAsia" w:ascii="宋体" w:hAnsi="宋体" w:cs="宋体"/>
                <w:b/>
                <w:bCs/>
                <w:sz w:val="24"/>
                <w:szCs w:val="24"/>
              </w:rPr>
              <w:t>不含</w:t>
            </w:r>
            <w:r>
              <w:rPr>
                <w:rFonts w:hint="eastAsia" w:ascii="宋体" w:hAnsi="宋体" w:cs="宋体"/>
                <w:sz w:val="24"/>
                <w:szCs w:val="24"/>
              </w:rPr>
              <w:t>大交通费用。</w:t>
            </w:r>
          </w:p>
          <w:p w14:paraId="6AF4A02B">
            <w:pPr>
              <w:pStyle w:val="89"/>
              <w:keepNext w:val="0"/>
              <w:keepLines w:val="0"/>
              <w:pageBreakBefore w:val="0"/>
              <w:numPr>
                <w:ilvl w:val="0"/>
                <w:numId w:val="4"/>
              </w:numPr>
              <w:kinsoku/>
              <w:wordWrap/>
              <w:overflowPunct/>
              <w:topLinePunct w:val="0"/>
              <w:autoSpaceDE/>
              <w:autoSpaceDN/>
              <w:bidi w:val="0"/>
              <w:adjustRightInd/>
              <w:spacing w:line="360" w:lineRule="auto"/>
              <w:ind w:left="0" w:leftChars="0" w:firstLine="0" w:firstLineChars="0"/>
              <w:textAlignment w:val="auto"/>
              <w:rPr>
                <w:rFonts w:cs="宋体"/>
                <w:color w:val="000000"/>
                <w:sz w:val="24"/>
                <w:szCs w:val="24"/>
                <w:u w:val="none" w:color="000000"/>
              </w:rPr>
            </w:pPr>
            <w:r>
              <w:rPr>
                <w:rFonts w:hint="eastAsia" w:cs="宋体"/>
                <w:color w:val="000000"/>
                <w:sz w:val="24"/>
                <w:szCs w:val="24"/>
                <w:u w:val="none" w:color="000000"/>
              </w:rPr>
              <w:t>中标后</w:t>
            </w:r>
            <w:r>
              <w:rPr>
                <w:rFonts w:hint="eastAsia" w:cs="宋体"/>
                <w:color w:val="000000"/>
                <w:sz w:val="24"/>
                <w:szCs w:val="24"/>
              </w:rPr>
              <w:t>省外路线</w:t>
            </w:r>
            <w:r>
              <w:rPr>
                <w:rFonts w:hint="eastAsia" w:ascii="宋体" w:hAnsi="宋体" w:eastAsia="宋体" w:cs="宋体"/>
                <w:kern w:val="2"/>
                <w:sz w:val="24"/>
                <w:szCs w:val="24"/>
                <w:lang w:val="en-US" w:eastAsia="zh-CN" w:bidi="ar-SA"/>
              </w:rPr>
              <w:t>：①青海西宁德令哈</w:t>
            </w:r>
            <w:r>
              <w:rPr>
                <w:rFonts w:hint="eastAsia" w:eastAsia="宋体" w:cs="宋体"/>
                <w:kern w:val="2"/>
                <w:sz w:val="24"/>
                <w:szCs w:val="24"/>
                <w:lang w:val="en-US" w:eastAsia="zh-CN" w:bidi="ar-SA"/>
              </w:rPr>
              <w:t>疗休养双飞</w:t>
            </w:r>
            <w:r>
              <w:rPr>
                <w:rFonts w:hint="eastAsia" w:ascii="宋体" w:hAnsi="宋体" w:eastAsia="宋体" w:cs="宋体"/>
                <w:kern w:val="2"/>
                <w:sz w:val="24"/>
                <w:szCs w:val="24"/>
                <w:lang w:val="en-US" w:eastAsia="zh-CN" w:bidi="ar-SA"/>
              </w:rPr>
              <w:t>5日含大交通最高结算不超过6500元/人②福州平潭疗休养</w:t>
            </w:r>
            <w:r>
              <w:rPr>
                <w:rFonts w:hint="eastAsia" w:eastAsia="宋体" w:cs="宋体"/>
                <w:kern w:val="2"/>
                <w:sz w:val="24"/>
                <w:szCs w:val="24"/>
                <w:lang w:val="en-US" w:eastAsia="zh-CN" w:bidi="ar-SA"/>
              </w:rPr>
              <w:t>高铁/动车</w:t>
            </w:r>
            <w:r>
              <w:rPr>
                <w:rFonts w:hint="eastAsia" w:ascii="宋体" w:hAnsi="宋体" w:eastAsia="宋体" w:cs="宋体"/>
                <w:kern w:val="2"/>
                <w:sz w:val="24"/>
                <w:szCs w:val="24"/>
                <w:lang w:val="en-US" w:eastAsia="zh-CN" w:bidi="ar-SA"/>
              </w:rPr>
              <w:t>5日含大交通最高结算不超过3500元/人</w:t>
            </w:r>
            <w:r>
              <w:rPr>
                <w:rFonts w:hint="eastAsia" w:cs="宋体"/>
                <w:color w:val="000000"/>
                <w:sz w:val="24"/>
                <w:szCs w:val="24"/>
                <w:u w:val="none" w:color="000000"/>
              </w:rPr>
              <w:t>，中标后根据具体线路方案另行确认个人承担金额。</w:t>
            </w:r>
          </w:p>
          <w:p w14:paraId="71CC8726">
            <w:pPr>
              <w:pStyle w:val="89"/>
              <w:keepNext w:val="0"/>
              <w:keepLines w:val="0"/>
              <w:pageBreakBefore w:val="0"/>
              <w:numPr>
                <w:ilvl w:val="0"/>
                <w:numId w:val="4"/>
              </w:numPr>
              <w:kinsoku/>
              <w:wordWrap/>
              <w:overflowPunct/>
              <w:topLinePunct w:val="0"/>
              <w:autoSpaceDE/>
              <w:autoSpaceDN/>
              <w:bidi w:val="0"/>
              <w:adjustRightInd/>
              <w:spacing w:line="360" w:lineRule="auto"/>
              <w:ind w:left="0" w:leftChars="0" w:firstLine="0" w:firstLineChars="0"/>
              <w:textAlignment w:val="auto"/>
              <w:rPr>
                <w:rFonts w:cs="宋体"/>
                <w:color w:val="000000"/>
                <w:sz w:val="24"/>
                <w:szCs w:val="24"/>
                <w:u w:val="none" w:color="000000"/>
              </w:rPr>
            </w:pPr>
            <w:r>
              <w:rPr>
                <w:rFonts w:hint="eastAsia" w:cs="宋体"/>
                <w:color w:val="000000"/>
                <w:sz w:val="24"/>
                <w:szCs w:val="24"/>
                <w:u w:val="none" w:color="000000"/>
              </w:rPr>
              <w:t>其他根据工会标准进行。</w:t>
            </w:r>
          </w:p>
        </w:tc>
      </w:tr>
      <w:tr w14:paraId="0C9F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23" w:type="dxa"/>
            <w:noWrap w:val="0"/>
            <w:vAlign w:val="center"/>
          </w:tcPr>
          <w:p w14:paraId="4B199664">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2891" w:type="dxa"/>
            <w:noWrap w:val="0"/>
            <w:vAlign w:val="center"/>
          </w:tcPr>
          <w:p w14:paraId="11916905">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cs="宋体"/>
                <w:color w:val="000000"/>
                <w:kern w:val="0"/>
                <w:sz w:val="24"/>
                <w:szCs w:val="24"/>
                <w:u w:val="none" w:color="000000"/>
              </w:rPr>
            </w:pPr>
            <w:r>
              <w:rPr>
                <w:rFonts w:hint="eastAsia" w:ascii="宋体" w:hAnsi="宋体" w:cs="宋体"/>
                <w:color w:val="000000"/>
                <w:kern w:val="0"/>
                <w:sz w:val="24"/>
                <w:szCs w:val="24"/>
                <w:u w:val="none" w:color="000000"/>
                <w:lang w:val="en-US" w:eastAsia="zh-CN"/>
              </w:rPr>
              <w:t>省外</w:t>
            </w:r>
            <w:r>
              <w:rPr>
                <w:rFonts w:hint="eastAsia" w:ascii="宋体" w:hAnsi="宋体" w:cs="宋体"/>
                <w:color w:val="000000"/>
                <w:kern w:val="0"/>
                <w:sz w:val="24"/>
                <w:szCs w:val="24"/>
                <w:u w:val="none" w:color="000000"/>
              </w:rPr>
              <w:t>路线2：</w:t>
            </w:r>
            <w:r>
              <w:rPr>
                <w:rFonts w:hint="eastAsia" w:ascii="宋体" w:hAnsi="宋体" w:cs="宋体"/>
                <w:color w:val="000000"/>
                <w:kern w:val="0"/>
                <w:sz w:val="24"/>
                <w:szCs w:val="24"/>
                <w:u w:val="none" w:color="000000"/>
                <w:lang w:val="en-US" w:eastAsia="zh-CN"/>
              </w:rPr>
              <w:t>福州平潭疗休养高铁/动车5日</w:t>
            </w:r>
            <w:r>
              <w:rPr>
                <w:rFonts w:hint="eastAsia" w:ascii="宋体" w:hAnsi="宋体" w:cs="宋体"/>
                <w:b/>
                <w:bCs/>
                <w:color w:val="000000"/>
                <w:kern w:val="0"/>
                <w:sz w:val="24"/>
                <w:szCs w:val="24"/>
                <w:u w:val="none" w:color="000000"/>
              </w:rPr>
              <w:t>（不含大交通）</w:t>
            </w:r>
          </w:p>
        </w:tc>
        <w:tc>
          <w:tcPr>
            <w:tcW w:w="1541" w:type="dxa"/>
            <w:noWrap w:val="0"/>
            <w:vAlign w:val="center"/>
          </w:tcPr>
          <w:p w14:paraId="19C3442F">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color w:val="000000"/>
                <w:kern w:val="0"/>
                <w:sz w:val="24"/>
                <w:szCs w:val="24"/>
                <w:u w:val="none" w:color="000000"/>
              </w:rPr>
            </w:pPr>
            <w:r>
              <w:rPr>
                <w:rFonts w:hint="eastAsia" w:ascii="宋体" w:hAnsi="宋体" w:cs="宋体"/>
                <w:sz w:val="24"/>
                <w:szCs w:val="24"/>
              </w:rPr>
              <w:t>3000元/人</w:t>
            </w:r>
          </w:p>
        </w:tc>
        <w:tc>
          <w:tcPr>
            <w:tcW w:w="1077" w:type="dxa"/>
            <w:vMerge w:val="continue"/>
            <w:noWrap w:val="0"/>
            <w:vAlign w:val="center"/>
          </w:tcPr>
          <w:p w14:paraId="13A265A6">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rPr>
                <w:rFonts w:ascii="宋体" w:hAnsi="宋体" w:cs="宋体"/>
                <w:color w:val="000000"/>
                <w:kern w:val="0"/>
                <w:sz w:val="24"/>
                <w:szCs w:val="24"/>
              </w:rPr>
            </w:pPr>
          </w:p>
        </w:tc>
        <w:tc>
          <w:tcPr>
            <w:tcW w:w="3934" w:type="dxa"/>
            <w:vMerge w:val="continue"/>
            <w:noWrap w:val="0"/>
            <w:vAlign w:val="center"/>
          </w:tcPr>
          <w:p w14:paraId="10D9D5AE">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color w:val="000000"/>
                <w:kern w:val="0"/>
                <w:sz w:val="24"/>
                <w:szCs w:val="24"/>
              </w:rPr>
            </w:pPr>
          </w:p>
        </w:tc>
      </w:tr>
      <w:tr w14:paraId="5DF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23" w:type="dxa"/>
            <w:noWrap w:val="0"/>
            <w:vAlign w:val="center"/>
          </w:tcPr>
          <w:p w14:paraId="3D9025CB">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2891" w:type="dxa"/>
            <w:noWrap w:val="0"/>
            <w:vAlign w:val="center"/>
          </w:tcPr>
          <w:p w14:paraId="4F7B4A86">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cs="宋体"/>
                <w:color w:val="000000"/>
                <w:kern w:val="0"/>
                <w:sz w:val="24"/>
                <w:szCs w:val="24"/>
                <w:u w:val="none" w:color="000000"/>
              </w:rPr>
            </w:pPr>
            <w:r>
              <w:rPr>
                <w:rFonts w:hint="eastAsia" w:ascii="宋体" w:hAnsi="宋体" w:cs="宋体"/>
                <w:color w:val="000000"/>
                <w:kern w:val="0"/>
                <w:sz w:val="24"/>
                <w:szCs w:val="24"/>
                <w:u w:val="none" w:color="000000"/>
                <w:lang w:val="en-US" w:eastAsia="zh-CN"/>
              </w:rPr>
              <w:t>省内</w:t>
            </w:r>
            <w:r>
              <w:rPr>
                <w:rFonts w:hint="eastAsia" w:ascii="宋体" w:hAnsi="宋体" w:cs="宋体"/>
                <w:color w:val="000000"/>
                <w:kern w:val="0"/>
                <w:sz w:val="24"/>
                <w:szCs w:val="24"/>
                <w:u w:val="none" w:color="000000"/>
              </w:rPr>
              <w:t>路线</w:t>
            </w:r>
            <w:r>
              <w:rPr>
                <w:rFonts w:hint="eastAsia" w:ascii="宋体" w:hAnsi="宋体" w:cs="宋体"/>
                <w:color w:val="000000"/>
                <w:kern w:val="0"/>
                <w:sz w:val="24"/>
                <w:szCs w:val="24"/>
                <w:u w:val="none" w:color="000000"/>
                <w:lang w:val="en-US" w:eastAsia="zh-CN"/>
              </w:rPr>
              <w:t>1</w:t>
            </w:r>
            <w:r>
              <w:rPr>
                <w:rFonts w:hint="eastAsia" w:ascii="宋体" w:hAnsi="宋体" w:cs="宋体"/>
                <w:color w:val="000000"/>
                <w:kern w:val="0"/>
                <w:sz w:val="24"/>
                <w:szCs w:val="24"/>
                <w:u w:val="none" w:color="000000"/>
              </w:rPr>
              <w:t>：</w:t>
            </w:r>
            <w:r>
              <w:rPr>
                <w:rFonts w:hint="eastAsia" w:ascii="宋体" w:hAnsi="宋体" w:cs="宋体"/>
                <w:color w:val="000000"/>
                <w:kern w:val="0"/>
                <w:sz w:val="24"/>
                <w:szCs w:val="24"/>
                <w:u w:val="none" w:color="000000"/>
                <w:lang w:val="en-US" w:eastAsia="zh-CN"/>
              </w:rPr>
              <w:t>金华横店兰溪疗休养5日</w:t>
            </w:r>
            <w:r>
              <w:rPr>
                <w:rFonts w:hint="eastAsia" w:ascii="宋体" w:hAnsi="宋体" w:cs="宋体"/>
                <w:b/>
                <w:bCs/>
                <w:color w:val="000000"/>
                <w:kern w:val="0"/>
                <w:sz w:val="24"/>
                <w:szCs w:val="24"/>
                <w:u w:val="none" w:color="000000"/>
              </w:rPr>
              <w:t>（含大交通）</w:t>
            </w:r>
          </w:p>
        </w:tc>
        <w:tc>
          <w:tcPr>
            <w:tcW w:w="1541" w:type="dxa"/>
            <w:noWrap w:val="0"/>
            <w:vAlign w:val="center"/>
          </w:tcPr>
          <w:p w14:paraId="6A352EFE">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sz w:val="24"/>
                <w:szCs w:val="24"/>
              </w:rPr>
            </w:pPr>
            <w:r>
              <w:rPr>
                <w:rFonts w:hint="eastAsia" w:ascii="宋体" w:hAnsi="宋体" w:cs="宋体"/>
                <w:sz w:val="24"/>
                <w:szCs w:val="24"/>
              </w:rPr>
              <w:t>3000元/人</w:t>
            </w:r>
          </w:p>
        </w:tc>
        <w:tc>
          <w:tcPr>
            <w:tcW w:w="1077" w:type="dxa"/>
            <w:vMerge w:val="continue"/>
            <w:noWrap w:val="0"/>
            <w:vAlign w:val="center"/>
          </w:tcPr>
          <w:p w14:paraId="01C24491">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rPr>
                <w:rFonts w:ascii="宋体" w:hAnsi="宋体" w:cs="宋体"/>
                <w:color w:val="000000"/>
                <w:kern w:val="0"/>
                <w:sz w:val="24"/>
                <w:szCs w:val="24"/>
              </w:rPr>
            </w:pPr>
          </w:p>
        </w:tc>
        <w:tc>
          <w:tcPr>
            <w:tcW w:w="3934" w:type="dxa"/>
            <w:vMerge w:val="continue"/>
            <w:noWrap w:val="0"/>
            <w:vAlign w:val="center"/>
          </w:tcPr>
          <w:p w14:paraId="1C05FC45">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color w:val="000000"/>
                <w:kern w:val="0"/>
                <w:sz w:val="24"/>
                <w:szCs w:val="24"/>
              </w:rPr>
            </w:pPr>
          </w:p>
        </w:tc>
      </w:tr>
      <w:tr w14:paraId="51FE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3" w:type="dxa"/>
            <w:noWrap w:val="0"/>
            <w:vAlign w:val="center"/>
          </w:tcPr>
          <w:p w14:paraId="64A2DD8E">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2891" w:type="dxa"/>
            <w:noWrap w:val="0"/>
            <w:vAlign w:val="center"/>
          </w:tcPr>
          <w:p w14:paraId="028D361F">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cs="宋体"/>
                <w:color w:val="000000"/>
                <w:kern w:val="0"/>
                <w:sz w:val="24"/>
                <w:szCs w:val="24"/>
                <w:u w:val="none" w:color="000000"/>
              </w:rPr>
            </w:pPr>
            <w:r>
              <w:rPr>
                <w:rFonts w:hint="eastAsia" w:ascii="宋体" w:hAnsi="宋体" w:cs="宋体"/>
                <w:color w:val="000000"/>
                <w:kern w:val="0"/>
                <w:sz w:val="24"/>
                <w:szCs w:val="24"/>
                <w:u w:val="none" w:color="000000"/>
                <w:lang w:val="en-US" w:eastAsia="zh-CN"/>
              </w:rPr>
              <w:t>省内</w:t>
            </w:r>
            <w:r>
              <w:rPr>
                <w:rFonts w:hint="eastAsia" w:ascii="宋体" w:hAnsi="宋体" w:cs="宋体"/>
                <w:color w:val="000000"/>
                <w:kern w:val="0"/>
                <w:sz w:val="24"/>
                <w:szCs w:val="24"/>
                <w:u w:val="none" w:color="000000"/>
              </w:rPr>
              <w:t>线路</w:t>
            </w:r>
            <w:r>
              <w:rPr>
                <w:rFonts w:hint="eastAsia" w:ascii="宋体" w:hAnsi="宋体" w:cs="宋体"/>
                <w:color w:val="000000"/>
                <w:kern w:val="0"/>
                <w:sz w:val="24"/>
                <w:szCs w:val="24"/>
                <w:u w:val="none" w:color="000000"/>
                <w:lang w:val="en-US" w:eastAsia="zh-CN"/>
              </w:rPr>
              <w:t>2</w:t>
            </w:r>
            <w:r>
              <w:rPr>
                <w:rFonts w:hint="eastAsia" w:ascii="宋体" w:hAnsi="宋体" w:cs="宋体"/>
                <w:color w:val="000000"/>
                <w:kern w:val="0"/>
                <w:sz w:val="24"/>
                <w:szCs w:val="24"/>
                <w:u w:val="none" w:color="000000"/>
              </w:rPr>
              <w:t>：</w:t>
            </w:r>
            <w:r>
              <w:rPr>
                <w:rFonts w:hint="eastAsia" w:ascii="宋体" w:hAnsi="宋体" w:cs="宋体"/>
                <w:color w:val="000000"/>
                <w:kern w:val="0"/>
                <w:sz w:val="24"/>
                <w:szCs w:val="24"/>
                <w:u w:val="none" w:color="000000"/>
                <w:lang w:val="en-US" w:eastAsia="zh-CN"/>
              </w:rPr>
              <w:t>台州三门、临海疗休养5日</w:t>
            </w:r>
            <w:r>
              <w:rPr>
                <w:rFonts w:hint="eastAsia" w:ascii="宋体" w:hAnsi="宋体" w:cs="宋体"/>
                <w:b/>
                <w:bCs/>
                <w:color w:val="000000"/>
                <w:kern w:val="0"/>
                <w:sz w:val="24"/>
                <w:szCs w:val="24"/>
                <w:u w:val="none" w:color="000000"/>
              </w:rPr>
              <w:t>（含大交通）</w:t>
            </w:r>
          </w:p>
        </w:tc>
        <w:tc>
          <w:tcPr>
            <w:tcW w:w="1541" w:type="dxa"/>
            <w:noWrap w:val="0"/>
            <w:vAlign w:val="center"/>
          </w:tcPr>
          <w:p w14:paraId="0139A545">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cs="宋体"/>
                <w:sz w:val="24"/>
                <w:szCs w:val="24"/>
              </w:rPr>
            </w:pPr>
            <w:r>
              <w:rPr>
                <w:rFonts w:hint="eastAsia" w:ascii="宋体" w:hAnsi="宋体" w:cs="宋体"/>
                <w:sz w:val="24"/>
                <w:szCs w:val="24"/>
              </w:rPr>
              <w:t>3000元/人</w:t>
            </w:r>
          </w:p>
        </w:tc>
        <w:tc>
          <w:tcPr>
            <w:tcW w:w="1077" w:type="dxa"/>
            <w:vMerge w:val="continue"/>
            <w:noWrap w:val="0"/>
            <w:vAlign w:val="center"/>
          </w:tcPr>
          <w:p w14:paraId="1A1A379C">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rPr>
                <w:rFonts w:ascii="宋体" w:hAnsi="宋体" w:cs="宋体"/>
                <w:color w:val="000000"/>
                <w:kern w:val="0"/>
                <w:sz w:val="24"/>
                <w:szCs w:val="24"/>
              </w:rPr>
            </w:pPr>
          </w:p>
        </w:tc>
        <w:tc>
          <w:tcPr>
            <w:tcW w:w="3934" w:type="dxa"/>
            <w:vMerge w:val="continue"/>
            <w:noWrap w:val="0"/>
            <w:vAlign w:val="center"/>
          </w:tcPr>
          <w:p w14:paraId="74BB9EDF">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color w:val="000000"/>
                <w:kern w:val="0"/>
                <w:sz w:val="24"/>
                <w:szCs w:val="24"/>
              </w:rPr>
            </w:pPr>
          </w:p>
        </w:tc>
      </w:tr>
    </w:tbl>
    <w:p w14:paraId="68DC4F7C">
      <w:pPr>
        <w:keepNext w:val="0"/>
        <w:keepLines w:val="0"/>
        <w:pageBreakBefore w:val="0"/>
        <w:numPr>
          <w:ilvl w:val="0"/>
          <w:numId w:val="5"/>
        </w:numPr>
        <w:kinsoku/>
        <w:wordWrap/>
        <w:overflowPunct/>
        <w:topLinePunct w:val="0"/>
        <w:autoSpaceDE/>
        <w:autoSpaceDN/>
        <w:bidi w:val="0"/>
        <w:spacing w:line="360" w:lineRule="auto"/>
        <w:ind w:left="0" w:leftChars="0"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服务要求</w:t>
      </w:r>
    </w:p>
    <w:p w14:paraId="28293C56">
      <w:pPr>
        <w:keepNext w:val="0"/>
        <w:keepLines w:val="0"/>
        <w:pageBreakBefore w:val="0"/>
        <w:numPr>
          <w:ilvl w:val="0"/>
          <w:numId w:val="0"/>
        </w:numPr>
        <w:kinsoku/>
        <w:wordWrap/>
        <w:overflowPunct/>
        <w:topLinePunct w:val="0"/>
        <w:autoSpaceDE/>
        <w:autoSpaceDN/>
        <w:bidi w:val="0"/>
        <w:spacing w:line="360" w:lineRule="auto"/>
        <w:ind w:left="0" w:leftChars="0"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行程安排</w:t>
      </w:r>
    </w:p>
    <w:p w14:paraId="3312E4D3">
      <w:pPr>
        <w:keepNext w:val="0"/>
        <w:keepLines w:val="0"/>
        <w:pageBreakBefore w:val="0"/>
        <w:kinsoku/>
        <w:wordWrap/>
        <w:overflowPunct/>
        <w:topLinePunct w:val="0"/>
        <w:autoSpaceDE/>
        <w:autoSpaceDN/>
        <w:bidi w:val="0"/>
        <w:spacing w:line="360" w:lineRule="auto"/>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时间</w:t>
      </w:r>
      <w:r>
        <w:rPr>
          <w:rFonts w:hint="eastAsia" w:ascii="宋体" w:hAnsi="宋体" w:eastAsia="宋体" w:cs="宋体"/>
          <w:b/>
          <w:color w:val="auto"/>
          <w:kern w:val="0"/>
          <w:sz w:val="24"/>
          <w:szCs w:val="24"/>
          <w:highlight w:val="none"/>
        </w:rPr>
        <w:t>、地点、人数</w:t>
      </w:r>
      <w:r>
        <w:rPr>
          <w:rFonts w:hint="eastAsia" w:ascii="宋体" w:hAnsi="宋体" w:eastAsia="宋体" w:cs="宋体"/>
          <w:b/>
          <w:color w:val="auto"/>
          <w:kern w:val="0"/>
          <w:sz w:val="24"/>
          <w:szCs w:val="24"/>
          <w:highlight w:val="none"/>
        </w:rPr>
        <w:tab/>
      </w:r>
    </w:p>
    <w:p w14:paraId="465C1455">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 w:val="0"/>
          <w:bCs/>
          <w:sz w:val="24"/>
          <w:szCs w:val="24"/>
        </w:rPr>
      </w:pPr>
      <w:r>
        <w:rPr>
          <w:rFonts w:hint="eastAsia" w:ascii="宋体" w:hAnsi="宋体" w:eastAsia="宋体" w:cs="宋体"/>
          <w:b w:val="0"/>
          <w:bCs/>
          <w:color w:val="auto"/>
          <w:kern w:val="0"/>
          <w:sz w:val="24"/>
          <w:szCs w:val="24"/>
          <w:highlight w:val="none"/>
        </w:rPr>
        <w:t>拟安排首批出行预计时间：202</w:t>
      </w:r>
      <w:r>
        <w:rPr>
          <w:rFonts w:hint="eastAsia" w:ascii="宋体" w:hAnsi="宋体" w:eastAsia="宋体" w:cs="宋体"/>
          <w:b w:val="0"/>
          <w:bCs/>
          <w:color w:val="auto"/>
          <w:kern w:val="0"/>
          <w:sz w:val="24"/>
          <w:szCs w:val="24"/>
          <w:highlight w:val="none"/>
          <w:lang w:val="en-US" w:eastAsia="zh-CN"/>
        </w:rPr>
        <w:t>6</w:t>
      </w:r>
      <w:r>
        <w:rPr>
          <w:rFonts w:hint="eastAsia" w:ascii="宋体" w:hAnsi="宋体" w:eastAsia="宋体" w:cs="宋体"/>
          <w:b w:val="0"/>
          <w:bCs/>
          <w:color w:val="auto"/>
          <w:kern w:val="0"/>
          <w:sz w:val="24"/>
          <w:szCs w:val="24"/>
          <w:highlight w:val="none"/>
        </w:rPr>
        <w:t>年</w:t>
      </w:r>
      <w:r>
        <w:rPr>
          <w:rFonts w:hint="eastAsia" w:ascii="宋体" w:hAnsi="宋体" w:eastAsia="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rPr>
        <w:t>月，出行地点为</w:t>
      </w:r>
      <w:r>
        <w:rPr>
          <w:rFonts w:hint="eastAsia" w:ascii="宋体" w:hAnsi="宋体" w:eastAsia="宋体" w:cs="宋体"/>
          <w:b w:val="0"/>
          <w:bCs/>
          <w:color w:val="auto"/>
          <w:kern w:val="0"/>
          <w:sz w:val="24"/>
          <w:szCs w:val="24"/>
          <w:highlight w:val="none"/>
          <w:lang w:val="en-US" w:eastAsia="zh-CN"/>
        </w:rPr>
        <w:t>杭州市急救中心余杭分中心（杭州市余杭区良渚街道玉鸟路373号）</w:t>
      </w:r>
      <w:r>
        <w:rPr>
          <w:rFonts w:hint="eastAsia" w:ascii="宋体" w:hAnsi="宋体" w:eastAsia="宋体" w:cs="宋体"/>
          <w:b w:val="0"/>
          <w:bCs/>
          <w:color w:val="auto"/>
          <w:sz w:val="24"/>
          <w:szCs w:val="24"/>
          <w:highlight w:val="none"/>
        </w:rPr>
        <w:t>，时间五天四晚，人员疗养分批进行；具体人员清单由采购人分配</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线路双方协商确定。具体批次和出发时间由采购人视情况而定。</w:t>
      </w:r>
    </w:p>
    <w:p w14:paraId="7D9264A9">
      <w:pPr>
        <w:keepNext w:val="0"/>
        <w:keepLines w:val="0"/>
        <w:pageBreakBefore w:val="0"/>
        <w:kinsoku/>
        <w:wordWrap/>
        <w:overflowPunct/>
        <w:topLinePunct w:val="0"/>
        <w:autoSpaceDE/>
        <w:autoSpaceDN/>
        <w:bidi w:val="0"/>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二）行程线路拟安排</w:t>
      </w:r>
    </w:p>
    <w:p w14:paraId="7081DC80">
      <w:pPr>
        <w:keepNext w:val="0"/>
        <w:keepLines w:val="0"/>
        <w:pageBreakBefore w:val="0"/>
        <w:kinsoku/>
        <w:wordWrap/>
        <w:overflowPunct/>
        <w:topLinePunct w:val="0"/>
        <w:autoSpaceDE/>
        <w:autoSpaceDN/>
        <w:bidi w:val="0"/>
        <w:spacing w:line="360" w:lineRule="auto"/>
        <w:ind w:left="0" w:leftChars="0" w:firstLine="482" w:firstLineChars="200"/>
        <w:jc w:val="left"/>
        <w:rPr>
          <w:rFonts w:hint="eastAsia" w:ascii="宋体" w:hAnsi="宋体" w:eastAsia="宋体" w:cs="宋体"/>
          <w:b/>
          <w:bCs/>
          <w:color w:val="auto"/>
          <w:sz w:val="24"/>
          <w:szCs w:val="24"/>
          <w:highlight w:val="none"/>
        </w:rPr>
      </w:pPr>
      <w:bookmarkStart w:id="369" w:name="_Toc20030"/>
      <w:bookmarkStart w:id="370" w:name="_Toc2781"/>
      <w:r>
        <w:rPr>
          <w:rFonts w:hint="eastAsia" w:ascii="宋体" w:hAnsi="宋体" w:eastAsia="宋体" w:cs="宋体"/>
          <w:b/>
          <w:bCs/>
          <w:color w:val="auto"/>
          <w:sz w:val="24"/>
          <w:szCs w:val="24"/>
          <w:highlight w:val="none"/>
          <w:lang w:val="en-US" w:eastAsia="zh-CN"/>
        </w:rPr>
        <w:t>省外</w:t>
      </w:r>
      <w:r>
        <w:rPr>
          <w:rFonts w:hint="eastAsia" w:ascii="宋体" w:hAnsi="宋体" w:eastAsia="宋体" w:cs="宋体"/>
          <w:b/>
          <w:bCs/>
          <w:color w:val="auto"/>
          <w:sz w:val="24"/>
          <w:szCs w:val="24"/>
          <w:highlight w:val="none"/>
        </w:rPr>
        <w:t>线路</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w:t>
      </w:r>
    </w:p>
    <w:p w14:paraId="39B13012">
      <w:pPr>
        <w:keepNext w:val="0"/>
        <w:keepLines w:val="0"/>
        <w:pageBreakBefore w:val="0"/>
        <w:kinsoku/>
        <w:wordWrap/>
        <w:overflowPunct/>
        <w:topLinePunct w:val="0"/>
        <w:autoSpaceDE/>
        <w:autoSpaceDN/>
        <w:bidi w:val="0"/>
        <w:spacing w:line="360" w:lineRule="auto"/>
        <w:ind w:left="0" w:leftChars="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青海西宁德令哈疗休养5日</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晚</w:t>
      </w:r>
      <w:r>
        <w:rPr>
          <w:rFonts w:hint="eastAsia" w:ascii="宋体" w:hAnsi="宋体" w:eastAsia="宋体" w:cs="宋体"/>
          <w:b/>
          <w:bCs/>
          <w:color w:val="auto"/>
          <w:sz w:val="24"/>
          <w:szCs w:val="24"/>
          <w:highlight w:val="none"/>
          <w:lang w:val="en-US" w:eastAsia="zh-CN"/>
        </w:rPr>
        <w:t>住西宁，1晚住茶卡，1晚住德令哈</w:t>
      </w:r>
      <w:r>
        <w:rPr>
          <w:rFonts w:hint="eastAsia" w:ascii="宋体" w:hAnsi="宋体" w:eastAsia="宋体" w:cs="宋体"/>
          <w:b/>
          <w:bCs/>
          <w:color w:val="auto"/>
          <w:sz w:val="24"/>
          <w:szCs w:val="24"/>
          <w:highlight w:val="none"/>
          <w:lang w:eastAsia="zh-CN"/>
        </w:rPr>
        <w:t>）</w:t>
      </w:r>
    </w:p>
    <w:p w14:paraId="56AF3B91">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Day1：杭州—西宁，【</w:t>
      </w:r>
      <w:r>
        <w:rPr>
          <w:rFonts w:hint="eastAsia" w:ascii="宋体" w:hAnsi="宋体" w:cs="宋体"/>
          <w:b w:val="0"/>
          <w:bCs w:val="0"/>
          <w:color w:val="auto"/>
          <w:sz w:val="24"/>
          <w:szCs w:val="24"/>
          <w:lang w:val="en-US" w:eastAsia="zh-CN"/>
        </w:rPr>
        <w:t>青海博物馆</w:t>
      </w:r>
      <w:r>
        <w:rPr>
          <w:rFonts w:hint="eastAsia" w:ascii="宋体" w:hAnsi="宋体" w:eastAsia="宋体" w:cs="宋体"/>
          <w:b w:val="0"/>
          <w:bCs w:val="0"/>
          <w:color w:val="auto"/>
          <w:sz w:val="24"/>
          <w:szCs w:val="24"/>
          <w:lang w:val="en-US" w:eastAsia="zh-CN"/>
        </w:rPr>
        <w:t>】，住西宁</w:t>
      </w:r>
    </w:p>
    <w:p w14:paraId="70D156E3">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Day2：西宁—青海湖，【</w:t>
      </w:r>
      <w:r>
        <w:rPr>
          <w:rFonts w:hint="eastAsia" w:ascii="宋体" w:hAnsi="宋体" w:cs="宋体"/>
          <w:b w:val="0"/>
          <w:bCs w:val="0"/>
          <w:color w:val="auto"/>
          <w:sz w:val="24"/>
          <w:szCs w:val="24"/>
          <w:lang w:val="en-US" w:eastAsia="zh-CN"/>
        </w:rPr>
        <w:t>塔尔寺</w:t>
      </w:r>
      <w:r>
        <w:rPr>
          <w:rFonts w:hint="eastAsia" w:ascii="宋体" w:hAnsi="宋体" w:eastAsia="宋体" w:cs="宋体"/>
          <w:b w:val="0"/>
          <w:bCs w:val="0"/>
          <w:color w:val="auto"/>
          <w:sz w:val="24"/>
          <w:szCs w:val="24"/>
          <w:lang w:val="en-US" w:eastAsia="zh-CN"/>
        </w:rPr>
        <w:t>】，住</w:t>
      </w:r>
      <w:r>
        <w:rPr>
          <w:rFonts w:hint="eastAsia" w:ascii="宋体" w:hAnsi="宋体" w:cs="宋体"/>
          <w:b w:val="0"/>
          <w:bCs w:val="0"/>
          <w:color w:val="auto"/>
          <w:sz w:val="24"/>
          <w:szCs w:val="24"/>
          <w:lang w:val="en-US" w:eastAsia="zh-CN"/>
        </w:rPr>
        <w:t>西宁</w:t>
      </w:r>
    </w:p>
    <w:p w14:paraId="7C6B2052">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Day3：</w:t>
      </w:r>
      <w:r>
        <w:rPr>
          <w:rFonts w:hint="eastAsia" w:ascii="宋体" w:hAnsi="宋体" w:cs="宋体"/>
          <w:b w:val="0"/>
          <w:bCs w:val="0"/>
          <w:color w:val="auto"/>
          <w:sz w:val="24"/>
          <w:szCs w:val="24"/>
          <w:lang w:val="en-US" w:eastAsia="zh-CN"/>
        </w:rPr>
        <w:t>青海湖-茶卡</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青海湖二郎剑</w:t>
      </w:r>
      <w:r>
        <w:rPr>
          <w:rFonts w:hint="eastAsia" w:ascii="宋体" w:hAnsi="宋体" w:eastAsia="宋体" w:cs="宋体"/>
          <w:b w:val="0"/>
          <w:bCs w:val="0"/>
          <w:color w:val="auto"/>
          <w:sz w:val="24"/>
          <w:szCs w:val="24"/>
          <w:lang w:val="en-US" w:eastAsia="zh-CN"/>
        </w:rPr>
        <w:t>】【茶卡盐湖】，住</w:t>
      </w:r>
      <w:r>
        <w:rPr>
          <w:rFonts w:hint="eastAsia" w:ascii="宋体" w:hAnsi="宋体" w:cs="宋体"/>
          <w:b w:val="0"/>
          <w:bCs w:val="0"/>
          <w:color w:val="auto"/>
          <w:sz w:val="24"/>
          <w:szCs w:val="24"/>
          <w:lang w:val="en-US" w:eastAsia="zh-CN"/>
        </w:rPr>
        <w:t>茶卡镇</w:t>
      </w:r>
    </w:p>
    <w:p w14:paraId="783731DB">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Day4：</w:t>
      </w:r>
      <w:r>
        <w:rPr>
          <w:rFonts w:hint="eastAsia" w:ascii="宋体" w:hAnsi="宋体" w:cs="宋体"/>
          <w:b w:val="0"/>
          <w:bCs w:val="0"/>
          <w:color w:val="auto"/>
          <w:sz w:val="24"/>
          <w:szCs w:val="24"/>
          <w:lang w:val="en-US" w:eastAsia="zh-CN"/>
        </w:rPr>
        <w:t>茶卡</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德令哈</w:t>
      </w:r>
      <w:r>
        <w:rPr>
          <w:rFonts w:hint="eastAsia" w:ascii="宋体" w:hAnsi="宋体" w:eastAsia="宋体" w:cs="宋体"/>
          <w:b w:val="0"/>
          <w:bCs w:val="0"/>
          <w:color w:val="auto"/>
          <w:sz w:val="24"/>
          <w:szCs w:val="24"/>
          <w:lang w:val="en-US" w:eastAsia="zh-CN"/>
        </w:rPr>
        <w:t>，【天骏石林】，住</w:t>
      </w:r>
      <w:r>
        <w:rPr>
          <w:rFonts w:hint="eastAsia" w:ascii="宋体" w:hAnsi="宋体" w:cs="宋体"/>
          <w:b w:val="0"/>
          <w:bCs w:val="0"/>
          <w:color w:val="auto"/>
          <w:sz w:val="24"/>
          <w:szCs w:val="24"/>
          <w:lang w:val="en-US" w:eastAsia="zh-CN"/>
        </w:rPr>
        <w:t>德令哈</w:t>
      </w:r>
    </w:p>
    <w:p w14:paraId="15787618">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Day5：</w:t>
      </w:r>
      <w:r>
        <w:rPr>
          <w:rFonts w:hint="eastAsia" w:ascii="宋体" w:hAnsi="宋体" w:cs="宋体"/>
          <w:b w:val="0"/>
          <w:bCs w:val="0"/>
          <w:color w:val="auto"/>
          <w:sz w:val="24"/>
          <w:szCs w:val="24"/>
          <w:lang w:val="en-US" w:eastAsia="zh-CN"/>
        </w:rPr>
        <w:t>德令哈/西宁</w:t>
      </w:r>
      <w:r>
        <w:rPr>
          <w:rFonts w:hint="eastAsia" w:ascii="宋体" w:hAnsi="宋体" w:eastAsia="宋体" w:cs="宋体"/>
          <w:b w:val="0"/>
          <w:bCs w:val="0"/>
          <w:color w:val="auto"/>
          <w:sz w:val="24"/>
          <w:szCs w:val="24"/>
          <w:lang w:val="en-US" w:eastAsia="zh-CN"/>
        </w:rPr>
        <w:t>—杭州，【克鲁克湖】</w:t>
      </w:r>
      <w:r>
        <w:rPr>
          <w:rFonts w:hint="eastAsia" w:ascii="宋体" w:hAnsi="宋体" w:cs="宋体"/>
          <w:b w:val="0"/>
          <w:bCs w:val="0"/>
          <w:color w:val="auto"/>
          <w:sz w:val="24"/>
          <w:szCs w:val="24"/>
          <w:lang w:val="en-US" w:eastAsia="zh-CN"/>
        </w:rPr>
        <w:t>【海子纪念馆】</w:t>
      </w:r>
    </w:p>
    <w:p w14:paraId="6D28C867">
      <w:pPr>
        <w:pStyle w:val="2"/>
        <w:keepNext w:val="0"/>
        <w:keepLines w:val="0"/>
        <w:pageBreakBefore w:val="0"/>
        <w:kinsoku/>
        <w:wordWrap/>
        <w:overflowPunct/>
        <w:topLinePunct w:val="0"/>
        <w:autoSpaceDE/>
        <w:autoSpaceDN/>
        <w:bidi w:val="0"/>
        <w:spacing w:line="360" w:lineRule="auto"/>
        <w:ind w:left="0" w:leftChars="0" w:firstLine="480" w:firstLineChars="200"/>
        <w:rPr>
          <w:rFonts w:hint="eastAsia"/>
          <w:color w:val="auto"/>
          <w:sz w:val="24"/>
          <w:szCs w:val="24"/>
        </w:rPr>
      </w:pPr>
    </w:p>
    <w:p w14:paraId="1555D93C">
      <w:pPr>
        <w:keepNext w:val="0"/>
        <w:keepLines w:val="0"/>
        <w:pageBreakBefore w:val="0"/>
        <w:kinsoku/>
        <w:wordWrap/>
        <w:overflowPunct/>
        <w:topLinePunct w:val="0"/>
        <w:autoSpaceDE/>
        <w:autoSpaceDN/>
        <w:bidi w:val="0"/>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省外</w:t>
      </w:r>
      <w:r>
        <w:rPr>
          <w:rFonts w:hint="eastAsia" w:ascii="宋体" w:hAnsi="宋体" w:eastAsia="宋体" w:cs="宋体"/>
          <w:b/>
          <w:bCs/>
          <w:color w:val="auto"/>
          <w:sz w:val="24"/>
          <w:szCs w:val="24"/>
          <w:highlight w:val="none"/>
        </w:rPr>
        <w:t>线路</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p>
    <w:p w14:paraId="35E951FB">
      <w:pPr>
        <w:keepNext w:val="0"/>
        <w:keepLines w:val="0"/>
        <w:pageBreakBefore w:val="0"/>
        <w:kinsoku/>
        <w:wordWrap/>
        <w:overflowPunct/>
        <w:topLinePunct w:val="0"/>
        <w:autoSpaceDE/>
        <w:autoSpaceDN/>
        <w:bidi w:val="0"/>
        <w:spacing w:line="360" w:lineRule="auto"/>
        <w:ind w:left="0" w:leftChars="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福州平潭疗休养5日</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晚住</w:t>
      </w:r>
      <w:r>
        <w:rPr>
          <w:rFonts w:hint="eastAsia" w:ascii="宋体" w:hAnsi="宋体" w:cs="宋体"/>
          <w:b/>
          <w:bCs/>
          <w:color w:val="auto"/>
          <w:sz w:val="24"/>
          <w:szCs w:val="24"/>
          <w:highlight w:val="none"/>
          <w:lang w:val="en-US" w:eastAsia="zh-CN"/>
        </w:rPr>
        <w:t>平潭</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晚</w:t>
      </w:r>
      <w:r>
        <w:rPr>
          <w:rFonts w:hint="eastAsia" w:ascii="宋体" w:hAnsi="宋体" w:eastAsia="宋体" w:cs="宋体"/>
          <w:b/>
          <w:bCs/>
          <w:color w:val="auto"/>
          <w:sz w:val="24"/>
          <w:szCs w:val="24"/>
          <w:highlight w:val="none"/>
          <w:lang w:val="en-US" w:eastAsia="zh-CN"/>
        </w:rPr>
        <w:t>住福州</w:t>
      </w:r>
      <w:r>
        <w:rPr>
          <w:rFonts w:hint="eastAsia" w:ascii="宋体" w:hAnsi="宋体" w:eastAsia="宋体" w:cs="宋体"/>
          <w:b/>
          <w:bCs/>
          <w:color w:val="auto"/>
          <w:sz w:val="24"/>
          <w:szCs w:val="24"/>
          <w:highlight w:val="none"/>
          <w:lang w:eastAsia="zh-CN"/>
        </w:rPr>
        <w:t>）</w:t>
      </w:r>
    </w:p>
    <w:p w14:paraId="31370795">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Day1：杭州-平潭【北部湾生态廊道】，【龙凤头海滨沙滩】，住平潭</w:t>
      </w:r>
    </w:p>
    <w:p w14:paraId="50C6EA77">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Day2：</w:t>
      </w:r>
      <w:r>
        <w:rPr>
          <w:rFonts w:hint="eastAsia" w:ascii="宋体" w:hAnsi="宋体" w:cs="宋体"/>
          <w:b w:val="0"/>
          <w:bCs w:val="0"/>
          <w:color w:val="auto"/>
          <w:sz w:val="24"/>
          <w:szCs w:val="24"/>
          <w:lang w:val="en-US" w:eastAsia="zh-CN"/>
        </w:rPr>
        <w:t>平潭,</w:t>
      </w:r>
      <w:r>
        <w:rPr>
          <w:rFonts w:hint="eastAsia" w:ascii="宋体" w:hAnsi="宋体" w:eastAsia="宋体" w:cs="宋体"/>
          <w:b w:val="0"/>
          <w:bCs w:val="0"/>
          <w:color w:val="auto"/>
          <w:sz w:val="24"/>
          <w:szCs w:val="24"/>
          <w:lang w:val="en-US" w:eastAsia="zh-CN"/>
        </w:rPr>
        <w:t>【上攀村古村落建筑群】【北港文创民俗村】【长江澳风力田】【仙人井】，住平潭</w:t>
      </w:r>
    </w:p>
    <w:p w14:paraId="5DCED788">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Day3：平潭-福州，【猴研岛】【海坛古城旅游度假区】，住福州</w:t>
      </w:r>
    </w:p>
    <w:p w14:paraId="3620FF3A">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Day4：福州，【鼓山】【开元寺】【三坊七巷步行街】，住福州</w:t>
      </w:r>
      <w:r>
        <w:rPr>
          <w:rFonts w:hint="eastAsia" w:ascii="宋体" w:hAnsi="宋体" w:cs="宋体"/>
          <w:b w:val="0"/>
          <w:bCs w:val="0"/>
          <w:color w:val="auto"/>
          <w:sz w:val="24"/>
          <w:szCs w:val="24"/>
          <w:lang w:val="en-US" w:eastAsia="zh-CN"/>
        </w:rPr>
        <w:t xml:space="preserve"> </w:t>
      </w:r>
    </w:p>
    <w:p w14:paraId="089F2772">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Day5：福州-杭州【烟台山历史风貌区】【</w:t>
      </w:r>
      <w:r>
        <w:rPr>
          <w:rFonts w:hint="eastAsia" w:ascii="宋体" w:hAnsi="宋体" w:eastAsia="宋体" w:cs="宋体"/>
          <w:b w:val="0"/>
          <w:bCs w:val="0"/>
          <w:color w:val="auto"/>
          <w:sz w:val="24"/>
          <w:szCs w:val="24"/>
          <w:highlight w:val="none"/>
          <w:lang w:val="en-US" w:eastAsia="zh-CN"/>
        </w:rPr>
        <w:t>上下杭步行街</w:t>
      </w:r>
      <w:r>
        <w:rPr>
          <w:rFonts w:hint="eastAsia" w:ascii="宋体" w:hAnsi="宋体" w:eastAsia="宋体" w:cs="宋体"/>
          <w:b w:val="0"/>
          <w:bCs w:val="0"/>
          <w:color w:val="auto"/>
          <w:sz w:val="24"/>
          <w:szCs w:val="24"/>
          <w:lang w:val="en-US" w:eastAsia="zh-CN"/>
        </w:rPr>
        <w:t xml:space="preserve">】 </w:t>
      </w:r>
    </w:p>
    <w:p w14:paraId="5FBE3649">
      <w:pPr>
        <w:keepNext w:val="0"/>
        <w:keepLines w:val="0"/>
        <w:pageBreakBefore w:val="0"/>
        <w:kinsoku/>
        <w:wordWrap/>
        <w:overflowPunct/>
        <w:topLinePunct w:val="0"/>
        <w:autoSpaceDE/>
        <w:autoSpaceDN/>
        <w:bidi w:val="0"/>
        <w:spacing w:line="360" w:lineRule="auto"/>
        <w:ind w:left="0" w:leftChars="0" w:firstLine="482" w:firstLineChars="200"/>
        <w:jc w:val="left"/>
        <w:rPr>
          <w:rFonts w:hint="eastAsia" w:ascii="宋体" w:hAnsi="宋体" w:eastAsia="宋体" w:cs="宋体"/>
          <w:b/>
          <w:bCs/>
          <w:color w:val="auto"/>
          <w:sz w:val="24"/>
          <w:szCs w:val="24"/>
          <w:highlight w:val="none"/>
        </w:rPr>
      </w:pPr>
    </w:p>
    <w:p w14:paraId="38D31020">
      <w:pPr>
        <w:keepNext w:val="0"/>
        <w:keepLines w:val="0"/>
        <w:pageBreakBefore w:val="0"/>
        <w:kinsoku/>
        <w:wordWrap/>
        <w:overflowPunct/>
        <w:topLinePunct w:val="0"/>
        <w:autoSpaceDE/>
        <w:autoSpaceDN/>
        <w:bidi w:val="0"/>
        <w:spacing w:line="360" w:lineRule="auto"/>
        <w:ind w:left="0" w:leftChars="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金华</w:t>
      </w:r>
      <w:r>
        <w:rPr>
          <w:rFonts w:hint="eastAsia" w:ascii="宋体" w:hAnsi="宋体" w:cs="宋体"/>
          <w:b/>
          <w:bCs/>
          <w:color w:val="auto"/>
          <w:sz w:val="24"/>
          <w:szCs w:val="24"/>
          <w:highlight w:val="none"/>
          <w:lang w:val="en-US" w:eastAsia="zh-CN"/>
        </w:rPr>
        <w:t>横店</w:t>
      </w:r>
      <w:r>
        <w:rPr>
          <w:rFonts w:hint="eastAsia" w:ascii="宋体" w:hAnsi="宋体" w:eastAsia="宋体" w:cs="宋体"/>
          <w:b/>
          <w:bCs/>
          <w:color w:val="auto"/>
          <w:sz w:val="24"/>
          <w:szCs w:val="24"/>
          <w:highlight w:val="none"/>
          <w:lang w:val="en-US" w:eastAsia="zh-CN"/>
        </w:rPr>
        <w:t>兰溪疗休养5日</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晚</w:t>
      </w:r>
      <w:r>
        <w:rPr>
          <w:rFonts w:hint="eastAsia" w:ascii="宋体" w:hAnsi="宋体" w:eastAsia="宋体" w:cs="宋体"/>
          <w:b/>
          <w:bCs/>
          <w:color w:val="auto"/>
          <w:sz w:val="24"/>
          <w:szCs w:val="24"/>
          <w:highlight w:val="none"/>
          <w:lang w:val="en-US" w:eastAsia="zh-CN"/>
        </w:rPr>
        <w:t>住</w:t>
      </w:r>
      <w:r>
        <w:rPr>
          <w:rFonts w:hint="eastAsia" w:ascii="宋体" w:hAnsi="宋体" w:cs="宋体"/>
          <w:b/>
          <w:bCs/>
          <w:color w:val="auto"/>
          <w:sz w:val="24"/>
          <w:szCs w:val="24"/>
          <w:highlight w:val="none"/>
          <w:lang w:val="en-US" w:eastAsia="zh-CN"/>
        </w:rPr>
        <w:t>横店</w:t>
      </w:r>
      <w:r>
        <w:rPr>
          <w:rFonts w:hint="eastAsia" w:ascii="宋体" w:hAnsi="宋体" w:eastAsia="宋体" w:cs="宋体"/>
          <w:b/>
          <w:bCs/>
          <w:color w:val="auto"/>
          <w:sz w:val="24"/>
          <w:szCs w:val="24"/>
          <w:highlight w:val="none"/>
          <w:lang w:val="en-US" w:eastAsia="zh-CN"/>
        </w:rPr>
        <w:t>，2晚住</w:t>
      </w:r>
      <w:r>
        <w:rPr>
          <w:rFonts w:hint="eastAsia" w:ascii="宋体" w:hAnsi="宋体" w:cs="宋体"/>
          <w:b/>
          <w:bCs/>
          <w:color w:val="auto"/>
          <w:sz w:val="24"/>
          <w:szCs w:val="24"/>
          <w:highlight w:val="none"/>
          <w:lang w:val="en-US" w:eastAsia="zh-CN"/>
        </w:rPr>
        <w:t>兰溪</w:t>
      </w:r>
      <w:r>
        <w:rPr>
          <w:rFonts w:hint="eastAsia" w:ascii="宋体" w:hAnsi="宋体" w:eastAsia="宋体" w:cs="宋体"/>
          <w:b/>
          <w:bCs/>
          <w:color w:val="auto"/>
          <w:sz w:val="24"/>
          <w:szCs w:val="24"/>
          <w:highlight w:val="none"/>
          <w:lang w:eastAsia="zh-CN"/>
        </w:rPr>
        <w:t>）</w:t>
      </w:r>
    </w:p>
    <w:p w14:paraId="548B7C94">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Day1：杭州—</w:t>
      </w:r>
      <w:r>
        <w:rPr>
          <w:rFonts w:hint="eastAsia" w:ascii="宋体" w:hAnsi="宋体" w:cs="宋体"/>
          <w:b w:val="0"/>
          <w:bCs w:val="0"/>
          <w:color w:val="auto"/>
          <w:sz w:val="24"/>
          <w:szCs w:val="24"/>
          <w:lang w:val="en-US" w:eastAsia="zh-CN"/>
        </w:rPr>
        <w:t>横店</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秦王宫</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【梦幻谷】</w:t>
      </w:r>
      <w:r>
        <w:rPr>
          <w:rFonts w:hint="eastAsia" w:ascii="宋体" w:hAnsi="宋体" w:eastAsia="宋体" w:cs="宋体"/>
          <w:b w:val="0"/>
          <w:bCs w:val="0"/>
          <w:color w:val="auto"/>
          <w:sz w:val="24"/>
          <w:szCs w:val="24"/>
          <w:lang w:val="en-US" w:eastAsia="zh-CN"/>
        </w:rPr>
        <w:t>住</w:t>
      </w:r>
      <w:r>
        <w:rPr>
          <w:rFonts w:hint="eastAsia" w:ascii="宋体" w:hAnsi="宋体" w:cs="宋体"/>
          <w:b w:val="0"/>
          <w:bCs w:val="0"/>
          <w:color w:val="auto"/>
          <w:sz w:val="24"/>
          <w:szCs w:val="24"/>
          <w:lang w:val="en-US" w:eastAsia="zh-CN"/>
        </w:rPr>
        <w:t>横店</w:t>
      </w:r>
    </w:p>
    <w:p w14:paraId="60CA6153">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Day2：</w:t>
      </w:r>
      <w:r>
        <w:rPr>
          <w:rFonts w:hint="eastAsia" w:ascii="宋体" w:hAnsi="宋体" w:cs="宋体"/>
          <w:b w:val="0"/>
          <w:bCs w:val="0"/>
          <w:color w:val="auto"/>
          <w:sz w:val="24"/>
          <w:szCs w:val="24"/>
          <w:lang w:val="en-US" w:eastAsia="zh-CN"/>
        </w:rPr>
        <w:t>横店</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明清宫苑</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【梦外滩】</w:t>
      </w:r>
      <w:r>
        <w:rPr>
          <w:rFonts w:hint="eastAsia" w:ascii="宋体" w:hAnsi="宋体" w:eastAsia="宋体" w:cs="宋体"/>
          <w:b w:val="0"/>
          <w:bCs w:val="0"/>
          <w:color w:val="auto"/>
          <w:sz w:val="24"/>
          <w:szCs w:val="24"/>
          <w:lang w:val="en-US" w:eastAsia="zh-CN"/>
        </w:rPr>
        <w:t>，住</w:t>
      </w:r>
      <w:r>
        <w:rPr>
          <w:rFonts w:hint="eastAsia" w:ascii="宋体" w:hAnsi="宋体" w:cs="宋体"/>
          <w:b w:val="0"/>
          <w:bCs w:val="0"/>
          <w:color w:val="auto"/>
          <w:sz w:val="24"/>
          <w:szCs w:val="24"/>
          <w:lang w:val="en-US" w:eastAsia="zh-CN"/>
        </w:rPr>
        <w:t>横店</w:t>
      </w:r>
    </w:p>
    <w:p w14:paraId="7FACAAE8">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Day3：</w:t>
      </w:r>
      <w:r>
        <w:rPr>
          <w:rFonts w:hint="eastAsia" w:ascii="宋体" w:hAnsi="宋体" w:cs="宋体"/>
          <w:b w:val="0"/>
          <w:bCs w:val="0"/>
          <w:color w:val="auto"/>
          <w:sz w:val="24"/>
          <w:szCs w:val="24"/>
          <w:lang w:val="en-US" w:eastAsia="zh-CN"/>
        </w:rPr>
        <w:t>横店-兰溪</w:t>
      </w:r>
      <w:r>
        <w:rPr>
          <w:rFonts w:hint="eastAsia" w:ascii="宋体" w:hAnsi="宋体" w:eastAsia="宋体" w:cs="宋体"/>
          <w:b w:val="0"/>
          <w:bCs w:val="0"/>
          <w:color w:val="auto"/>
          <w:sz w:val="24"/>
          <w:szCs w:val="24"/>
          <w:lang w:val="en-US" w:eastAsia="zh-CN"/>
        </w:rPr>
        <w:t>，【六洞山--地下长河景区】【永昌李渔风情街】，住兰溪</w:t>
      </w:r>
    </w:p>
    <w:p w14:paraId="24EF11BD">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Day4：兰溪，【游埠古镇】【</w:t>
      </w:r>
      <w:r>
        <w:rPr>
          <w:rFonts w:hint="eastAsia" w:ascii="宋体" w:hAnsi="宋体" w:cs="宋体"/>
          <w:b w:val="0"/>
          <w:bCs w:val="0"/>
          <w:color w:val="auto"/>
          <w:sz w:val="24"/>
          <w:szCs w:val="24"/>
          <w:lang w:val="en-US" w:eastAsia="zh-CN"/>
        </w:rPr>
        <w:t>诸葛八卦村</w:t>
      </w:r>
      <w:r>
        <w:rPr>
          <w:rFonts w:hint="eastAsia" w:ascii="宋体" w:hAnsi="宋体" w:eastAsia="宋体" w:cs="宋体"/>
          <w:b w:val="0"/>
          <w:bCs w:val="0"/>
          <w:color w:val="auto"/>
          <w:sz w:val="24"/>
          <w:szCs w:val="24"/>
          <w:lang w:val="en-US" w:eastAsia="zh-CN"/>
        </w:rPr>
        <w:t>】，【兰湖旅游度假区】住兰溪</w:t>
      </w:r>
    </w:p>
    <w:p w14:paraId="3329E892">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Day5：兰溪-杭州，【安排采摘杨梅】</w:t>
      </w:r>
    </w:p>
    <w:p w14:paraId="631F0B12">
      <w:pPr>
        <w:keepNext w:val="0"/>
        <w:keepLines w:val="0"/>
        <w:pageBreakBefore w:val="0"/>
        <w:kinsoku/>
        <w:wordWrap/>
        <w:overflowPunct/>
        <w:topLinePunct w:val="0"/>
        <w:autoSpaceDE/>
        <w:autoSpaceDN/>
        <w:bidi w:val="0"/>
        <w:spacing w:line="360" w:lineRule="auto"/>
        <w:ind w:left="0" w:leftChars="0" w:firstLine="482" w:firstLineChars="200"/>
        <w:jc w:val="left"/>
        <w:rPr>
          <w:rFonts w:hint="eastAsia" w:ascii="宋体" w:hAnsi="宋体" w:eastAsia="宋体" w:cs="宋体"/>
          <w:b/>
          <w:bCs/>
          <w:color w:val="auto"/>
          <w:sz w:val="24"/>
          <w:szCs w:val="24"/>
          <w:highlight w:val="none"/>
        </w:rPr>
      </w:pPr>
    </w:p>
    <w:p w14:paraId="1B264BA2">
      <w:pPr>
        <w:keepNext w:val="0"/>
        <w:keepLines w:val="0"/>
        <w:pageBreakBefore w:val="0"/>
        <w:kinsoku/>
        <w:wordWrap/>
        <w:overflowPunct/>
        <w:topLinePunct w:val="0"/>
        <w:autoSpaceDE/>
        <w:autoSpaceDN/>
        <w:bidi w:val="0"/>
        <w:spacing w:line="360" w:lineRule="auto"/>
        <w:ind w:left="0" w:leftChars="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天台、临海、温岭疗休养5日</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晚</w:t>
      </w:r>
      <w:r>
        <w:rPr>
          <w:rFonts w:hint="eastAsia" w:ascii="宋体" w:hAnsi="宋体" w:eastAsia="宋体" w:cs="宋体"/>
          <w:b/>
          <w:bCs/>
          <w:color w:val="auto"/>
          <w:sz w:val="24"/>
          <w:szCs w:val="24"/>
          <w:highlight w:val="none"/>
          <w:lang w:val="en-US" w:eastAsia="zh-CN"/>
        </w:rPr>
        <w:t>住天台，2晚住温岭</w:t>
      </w:r>
      <w:r>
        <w:rPr>
          <w:rFonts w:hint="eastAsia" w:ascii="宋体" w:hAnsi="宋体" w:eastAsia="宋体" w:cs="宋体"/>
          <w:b/>
          <w:bCs/>
          <w:color w:val="auto"/>
          <w:sz w:val="24"/>
          <w:szCs w:val="24"/>
          <w:highlight w:val="none"/>
          <w:lang w:eastAsia="zh-CN"/>
        </w:rPr>
        <w:t>）</w:t>
      </w:r>
    </w:p>
    <w:p w14:paraId="46968199">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Day1：杭州—</w:t>
      </w:r>
      <w:r>
        <w:rPr>
          <w:rFonts w:hint="eastAsia" w:ascii="宋体" w:hAnsi="宋体" w:eastAsia="宋体" w:cs="宋体"/>
          <w:b w:val="0"/>
          <w:bCs w:val="0"/>
          <w:color w:val="auto"/>
          <w:sz w:val="24"/>
          <w:szCs w:val="24"/>
          <w:lang w:val="en-US" w:eastAsia="zh-CN"/>
        </w:rPr>
        <w:t>天台</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 xml:space="preserve">【国清寺】【赭溪老街】 </w:t>
      </w:r>
      <w:r>
        <w:rPr>
          <w:rFonts w:hint="eastAsia" w:ascii="宋体" w:hAnsi="宋体" w:eastAsia="宋体" w:cs="宋体"/>
          <w:b w:val="0"/>
          <w:bCs w:val="0"/>
          <w:color w:val="auto"/>
          <w:sz w:val="24"/>
          <w:szCs w:val="24"/>
        </w:rPr>
        <w:t>住</w:t>
      </w:r>
      <w:r>
        <w:rPr>
          <w:rFonts w:hint="eastAsia" w:ascii="宋体" w:hAnsi="宋体" w:eastAsia="宋体" w:cs="宋体"/>
          <w:b w:val="0"/>
          <w:bCs w:val="0"/>
          <w:color w:val="auto"/>
          <w:sz w:val="24"/>
          <w:szCs w:val="24"/>
          <w:lang w:val="en-US" w:eastAsia="zh-CN"/>
        </w:rPr>
        <w:t>天台</w:t>
      </w:r>
    </w:p>
    <w:p w14:paraId="28F6FAA5">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Day2：</w:t>
      </w:r>
      <w:r>
        <w:rPr>
          <w:rFonts w:hint="eastAsia" w:ascii="宋体" w:hAnsi="宋体" w:eastAsia="宋体" w:cs="宋体"/>
          <w:b w:val="0"/>
          <w:bCs w:val="0"/>
          <w:color w:val="auto"/>
          <w:sz w:val="24"/>
          <w:szCs w:val="24"/>
          <w:lang w:val="en-US" w:eastAsia="zh-CN"/>
        </w:rPr>
        <w:t>天台</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【天台山大瀑布】【济公故居】</w:t>
      </w:r>
      <w:r>
        <w:rPr>
          <w:rFonts w:hint="eastAsia" w:ascii="宋体" w:hAnsi="宋体" w:eastAsia="宋体" w:cs="宋体"/>
          <w:b w:val="0"/>
          <w:bCs w:val="0"/>
          <w:color w:val="auto"/>
          <w:sz w:val="24"/>
          <w:szCs w:val="24"/>
        </w:rPr>
        <w:t>，住</w:t>
      </w:r>
      <w:r>
        <w:rPr>
          <w:rFonts w:hint="eastAsia" w:ascii="宋体" w:hAnsi="宋体" w:eastAsia="宋体" w:cs="宋体"/>
          <w:b w:val="0"/>
          <w:bCs w:val="0"/>
          <w:color w:val="auto"/>
          <w:sz w:val="24"/>
          <w:szCs w:val="24"/>
          <w:lang w:eastAsia="zh-CN"/>
        </w:rPr>
        <w:t>天台</w:t>
      </w:r>
    </w:p>
    <w:p w14:paraId="3B41004E">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Day3：</w:t>
      </w:r>
      <w:r>
        <w:rPr>
          <w:rFonts w:hint="eastAsia" w:ascii="宋体" w:hAnsi="宋体" w:eastAsia="宋体" w:cs="宋体"/>
          <w:b w:val="0"/>
          <w:bCs w:val="0"/>
          <w:color w:val="auto"/>
          <w:sz w:val="24"/>
          <w:szCs w:val="24"/>
          <w:lang w:val="en-US" w:eastAsia="zh-CN"/>
        </w:rPr>
        <w:t>天台—临海-温岭</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【江南长城】</w:t>
      </w:r>
      <w:r>
        <w:rPr>
          <w:rFonts w:hint="eastAsia" w:ascii="宋体" w:hAnsi="宋体" w:eastAsia="宋体" w:cs="宋体"/>
          <w:b w:val="0"/>
          <w:bCs w:val="0"/>
          <w:color w:val="auto"/>
          <w:sz w:val="24"/>
          <w:szCs w:val="24"/>
          <w:lang w:val="en-US" w:eastAsia="zh-CN"/>
        </w:rPr>
        <w:t>【紫阳古街】</w:t>
      </w:r>
      <w:r>
        <w:rPr>
          <w:rFonts w:hint="eastAsia" w:ascii="宋体" w:hAnsi="宋体" w:eastAsia="宋体" w:cs="宋体"/>
          <w:b w:val="0"/>
          <w:bCs w:val="0"/>
          <w:color w:val="auto"/>
          <w:sz w:val="24"/>
          <w:szCs w:val="24"/>
        </w:rPr>
        <w:t>，住</w:t>
      </w:r>
      <w:r>
        <w:rPr>
          <w:rFonts w:hint="eastAsia" w:ascii="宋体" w:hAnsi="宋体" w:eastAsia="宋体" w:cs="宋体"/>
          <w:b w:val="0"/>
          <w:bCs w:val="0"/>
          <w:color w:val="auto"/>
          <w:sz w:val="24"/>
          <w:szCs w:val="24"/>
          <w:lang w:eastAsia="zh-CN"/>
        </w:rPr>
        <w:t>温岭</w:t>
      </w:r>
    </w:p>
    <w:p w14:paraId="0BFD402F">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Day4：</w:t>
      </w:r>
      <w:r>
        <w:rPr>
          <w:rFonts w:hint="eastAsia" w:ascii="宋体" w:hAnsi="宋体" w:eastAsia="宋体" w:cs="宋体"/>
          <w:b w:val="0"/>
          <w:bCs w:val="0"/>
          <w:sz w:val="24"/>
          <w:szCs w:val="24"/>
          <w:lang w:val="en-US" w:eastAsia="zh-CN"/>
        </w:rPr>
        <w:t>温岭-石塘-温岭</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【小箬村】【金沙滩】，</w:t>
      </w:r>
      <w:r>
        <w:rPr>
          <w:rFonts w:hint="eastAsia" w:ascii="宋体" w:hAnsi="宋体" w:eastAsia="宋体" w:cs="宋体"/>
          <w:b w:val="0"/>
          <w:bCs w:val="0"/>
          <w:sz w:val="24"/>
          <w:szCs w:val="24"/>
        </w:rPr>
        <w:t>住</w:t>
      </w:r>
      <w:r>
        <w:rPr>
          <w:rFonts w:hint="eastAsia" w:ascii="宋体" w:hAnsi="宋体" w:eastAsia="宋体" w:cs="宋体"/>
          <w:b w:val="0"/>
          <w:bCs w:val="0"/>
          <w:sz w:val="24"/>
          <w:szCs w:val="24"/>
          <w:lang w:eastAsia="zh-CN"/>
        </w:rPr>
        <w:t>温岭</w:t>
      </w:r>
    </w:p>
    <w:p w14:paraId="3F90C786">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bCs/>
          <w:color w:val="4874CB"/>
          <w:sz w:val="24"/>
          <w:szCs w:val="24"/>
          <w:highlight w:val="none"/>
        </w:rPr>
      </w:pPr>
      <w:r>
        <w:rPr>
          <w:rFonts w:hint="eastAsia" w:ascii="宋体" w:hAnsi="宋体" w:eastAsia="宋体" w:cs="宋体"/>
          <w:b w:val="0"/>
          <w:bCs w:val="0"/>
          <w:sz w:val="24"/>
          <w:szCs w:val="24"/>
        </w:rPr>
        <w:t>Day5：</w:t>
      </w:r>
      <w:r>
        <w:rPr>
          <w:rFonts w:hint="eastAsia" w:ascii="宋体" w:hAnsi="宋体" w:eastAsia="宋体" w:cs="宋体"/>
          <w:b w:val="0"/>
          <w:bCs w:val="0"/>
          <w:sz w:val="24"/>
          <w:szCs w:val="24"/>
          <w:lang w:val="en-US" w:eastAsia="zh-CN"/>
        </w:rPr>
        <w:t>温岭-杭州</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长屿硐天景区】【水云硐景区】</w:t>
      </w:r>
    </w:p>
    <w:p w14:paraId="6F713F21">
      <w:pPr>
        <w:keepNext w:val="0"/>
        <w:keepLines w:val="0"/>
        <w:pageBreakBefore w:val="0"/>
        <w:kinsoku/>
        <w:wordWrap/>
        <w:overflowPunct/>
        <w:topLinePunct w:val="0"/>
        <w:autoSpaceDE/>
        <w:autoSpaceDN/>
        <w:bidi w:val="0"/>
        <w:spacing w:line="360" w:lineRule="auto"/>
        <w:ind w:left="0" w:leftChars="0"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（三）服务标准</w:t>
      </w:r>
    </w:p>
    <w:p w14:paraId="5C80CB71">
      <w:pPr>
        <w:keepNext w:val="0"/>
        <w:keepLines w:val="0"/>
        <w:pageBreakBefore w:val="0"/>
        <w:numPr>
          <w:ilvl w:val="0"/>
          <w:numId w:val="0"/>
        </w:numPr>
        <w:tabs>
          <w:tab w:val="left" w:pos="284"/>
          <w:tab w:val="left" w:pos="425"/>
        </w:tabs>
        <w:kinsoku/>
        <w:wordWrap/>
        <w:overflowPunct/>
        <w:topLinePunct w:val="0"/>
        <w:autoSpaceDE/>
        <w:autoSpaceDN/>
        <w:bidi w:val="0"/>
        <w:adjustRightInd/>
        <w:spacing w:line="360" w:lineRule="auto"/>
        <w:ind w:left="0" w:leftChars="0"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保险：</w:t>
      </w:r>
      <w:r>
        <w:rPr>
          <w:rFonts w:hint="eastAsia" w:ascii="宋体" w:hAnsi="宋体" w:cs="宋体"/>
          <w:sz w:val="24"/>
        </w:rPr>
        <w:t>投标供应商报价包含必须为疗休养职工购买具有一定抵抗风险的保险，包括旅行社责任险和个人旅游人身意外险，</w:t>
      </w:r>
      <w:r>
        <w:rPr>
          <w:rFonts w:hint="eastAsia" w:ascii="宋体" w:hAnsi="宋体" w:eastAsia="宋体" w:cs="宋体"/>
          <w:b w:val="0"/>
          <w:bCs w:val="0"/>
          <w:sz w:val="24"/>
          <w:szCs w:val="24"/>
          <w:lang w:val="en-US" w:eastAsia="zh-CN"/>
        </w:rPr>
        <w:t>提供</w:t>
      </w:r>
      <w:r>
        <w:rPr>
          <w:rFonts w:hint="eastAsia" w:ascii="宋体" w:hAnsi="宋体" w:eastAsia="宋体" w:cs="宋体"/>
          <w:sz w:val="24"/>
          <w:szCs w:val="24"/>
        </w:rPr>
        <w:t>个人旅游人身意外险保额≥100万元。</w:t>
      </w:r>
    </w:p>
    <w:p w14:paraId="411AFDCA">
      <w:pPr>
        <w:keepNext w:val="0"/>
        <w:keepLines w:val="0"/>
        <w:pageBreakBefore w:val="0"/>
        <w:numPr>
          <w:ilvl w:val="0"/>
          <w:numId w:val="0"/>
        </w:numPr>
        <w:tabs>
          <w:tab w:val="left" w:pos="284"/>
          <w:tab w:val="left" w:pos="425"/>
        </w:tabs>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i w:val="0"/>
          <w:caps w:val="0"/>
          <w:color w:val="auto"/>
          <w:spacing w:val="0"/>
          <w:kern w:val="2"/>
          <w:sz w:val="24"/>
          <w:szCs w:val="24"/>
          <w:shd w:val="clear" w:color="auto" w:fill="auto"/>
          <w:lang w:val="en-US" w:eastAsia="zh-CN"/>
        </w:rPr>
        <w:t>2.</w:t>
      </w:r>
      <w:r>
        <w:rPr>
          <w:rFonts w:hint="eastAsia" w:ascii="宋体" w:hAnsi="宋体" w:eastAsia="宋体" w:cs="宋体"/>
          <w:b/>
          <w:bCs/>
          <w:sz w:val="24"/>
          <w:szCs w:val="24"/>
        </w:rPr>
        <w:t>酒店</w:t>
      </w:r>
      <w:r>
        <w:rPr>
          <w:rFonts w:hint="eastAsia" w:ascii="宋体" w:hAnsi="宋体" w:eastAsia="宋体" w:cs="宋体"/>
          <w:b/>
          <w:bCs/>
          <w:sz w:val="24"/>
          <w:szCs w:val="24"/>
          <w:lang w:val="en-US" w:eastAsia="zh-CN"/>
        </w:rPr>
        <w:t>参考</w:t>
      </w:r>
      <w:r>
        <w:rPr>
          <w:rFonts w:hint="eastAsia" w:ascii="宋体" w:hAnsi="宋体" w:eastAsia="宋体" w:cs="宋体"/>
          <w:b/>
          <w:bCs/>
          <w:sz w:val="24"/>
          <w:szCs w:val="24"/>
        </w:rPr>
        <w:t>：</w:t>
      </w:r>
      <w:r>
        <w:rPr>
          <w:rFonts w:hint="eastAsia" w:ascii="宋体" w:hAnsi="宋体" w:cs="宋体"/>
          <w:sz w:val="24"/>
        </w:rPr>
        <w:t>住宿酒店为四星及以上商务标间（其中</w:t>
      </w:r>
      <w:r>
        <w:rPr>
          <w:rFonts w:hint="eastAsia" w:ascii="宋体" w:hAnsi="宋体" w:cs="宋体"/>
          <w:sz w:val="24"/>
          <w:lang w:val="en-US" w:eastAsia="zh-CN"/>
        </w:rPr>
        <w:t>省外</w:t>
      </w:r>
      <w:r>
        <w:rPr>
          <w:rFonts w:hint="eastAsia" w:cs="宋体"/>
          <w:sz w:val="24"/>
          <w:lang w:val="en-US" w:eastAsia="zh-CN"/>
        </w:rPr>
        <w:t>线路</w:t>
      </w:r>
      <w:r>
        <w:rPr>
          <w:rFonts w:hint="eastAsia" w:ascii="宋体" w:hAnsi="宋体" w:cs="宋体"/>
          <w:sz w:val="24"/>
        </w:rPr>
        <w:t>可安排同等档次的民宿</w:t>
      </w:r>
      <w:r>
        <w:rPr>
          <w:rFonts w:hint="eastAsia" w:cs="宋体"/>
          <w:sz w:val="24"/>
          <w:lang w:eastAsia="zh-CN"/>
        </w:rPr>
        <w:t>，</w:t>
      </w:r>
      <w:r>
        <w:rPr>
          <w:rFonts w:hint="eastAsia" w:ascii="宋体" w:hAnsi="宋体" w:eastAsia="宋体" w:cs="宋体"/>
          <w:sz w:val="24"/>
          <w:szCs w:val="24"/>
          <w:lang w:eastAsia="zh-CN"/>
        </w:rPr>
        <w:t>如当地无</w:t>
      </w:r>
      <w:r>
        <w:rPr>
          <w:rFonts w:hint="eastAsia" w:ascii="宋体" w:hAnsi="宋体" w:eastAsia="宋体" w:cs="宋体"/>
          <w:sz w:val="24"/>
          <w:szCs w:val="24"/>
          <w:lang w:val="en-US" w:eastAsia="zh-CN"/>
        </w:rPr>
        <w:t>4钻</w:t>
      </w:r>
      <w:r>
        <w:rPr>
          <w:rFonts w:hint="eastAsia" w:ascii="宋体" w:hAnsi="宋体" w:eastAsia="宋体" w:cs="宋体"/>
          <w:sz w:val="24"/>
          <w:szCs w:val="24"/>
          <w:lang w:eastAsia="zh-CN"/>
        </w:rPr>
        <w:t>酒店需提供当地最好酒店</w:t>
      </w:r>
      <w:r>
        <w:rPr>
          <w:rFonts w:hint="eastAsia" w:ascii="宋体" w:hAnsi="宋体" w:cs="宋体"/>
          <w:sz w:val="24"/>
        </w:rPr>
        <w:t>）。供应商方案应列出每一线路的酒店名称、具体地点，另外若团队中出现单男单女，个人不补住房差价，由中标供应商安排并承担；个人要求单住房，需要补交个人房差价</w:t>
      </w:r>
      <w:r>
        <w:rPr>
          <w:rFonts w:hint="eastAsia" w:ascii="宋体" w:hAnsi="宋体" w:eastAsia="宋体" w:cs="宋体"/>
          <w:sz w:val="24"/>
          <w:szCs w:val="24"/>
        </w:rPr>
        <w:t>。</w:t>
      </w:r>
    </w:p>
    <w:p w14:paraId="7577930B">
      <w:pPr>
        <w:keepNext w:val="0"/>
        <w:keepLines w:val="0"/>
        <w:pageBreakBefore w:val="0"/>
        <w:numPr>
          <w:ilvl w:val="0"/>
          <w:numId w:val="0"/>
        </w:numPr>
        <w:tabs>
          <w:tab w:val="left" w:pos="284"/>
          <w:tab w:val="left" w:pos="425"/>
        </w:tabs>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i w:val="0"/>
          <w:caps w:val="0"/>
          <w:color w:val="auto"/>
          <w:spacing w:val="0"/>
          <w:kern w:val="2"/>
          <w:sz w:val="24"/>
          <w:szCs w:val="24"/>
          <w:shd w:val="clear" w:color="auto" w:fill="auto"/>
          <w:lang w:val="en-US" w:eastAsia="zh-CN"/>
        </w:rPr>
        <w:t>3.</w:t>
      </w:r>
      <w:r>
        <w:rPr>
          <w:rFonts w:hint="eastAsia" w:ascii="宋体" w:hAnsi="宋体" w:eastAsia="宋体" w:cs="宋体"/>
          <w:b/>
          <w:bCs/>
          <w:sz w:val="24"/>
          <w:szCs w:val="24"/>
        </w:rPr>
        <w:t>就餐</w:t>
      </w:r>
      <w:r>
        <w:rPr>
          <w:rFonts w:hint="eastAsia" w:ascii="宋体" w:hAnsi="宋体" w:eastAsia="宋体" w:cs="宋体"/>
          <w:b/>
          <w:bCs/>
          <w:sz w:val="24"/>
          <w:szCs w:val="24"/>
          <w:lang w:val="en-US" w:eastAsia="zh-CN"/>
        </w:rPr>
        <w:t>标准</w:t>
      </w:r>
      <w:r>
        <w:rPr>
          <w:rFonts w:hint="eastAsia" w:ascii="宋体" w:hAnsi="宋体" w:eastAsia="宋体" w:cs="宋体"/>
          <w:b/>
          <w:bCs/>
          <w:sz w:val="24"/>
          <w:szCs w:val="24"/>
        </w:rPr>
        <w:t>：</w:t>
      </w:r>
      <w:r>
        <w:rPr>
          <w:rFonts w:hint="eastAsia" w:ascii="宋体" w:hAnsi="宋体" w:eastAsia="宋体" w:cs="宋体"/>
          <w:sz w:val="24"/>
          <w:szCs w:val="24"/>
        </w:rPr>
        <w:t>入住酒店</w:t>
      </w:r>
      <w:r>
        <w:rPr>
          <w:rFonts w:hint="eastAsia" w:ascii="宋体" w:hAnsi="宋体" w:eastAsia="宋体" w:cs="宋体"/>
          <w:sz w:val="24"/>
          <w:szCs w:val="24"/>
          <w:lang w:val="en-US" w:eastAsia="zh-CN"/>
        </w:rPr>
        <w:t>提供</w:t>
      </w:r>
      <w:r>
        <w:rPr>
          <w:rFonts w:hint="eastAsia" w:ascii="宋体" w:hAnsi="宋体" w:eastAsia="宋体" w:cs="宋体"/>
          <w:sz w:val="24"/>
          <w:szCs w:val="24"/>
        </w:rPr>
        <w:t>早</w:t>
      </w:r>
      <w:r>
        <w:rPr>
          <w:rFonts w:hint="eastAsia" w:ascii="宋体" w:hAnsi="宋体" w:eastAsia="宋体" w:cs="宋体"/>
          <w:color w:val="auto"/>
          <w:sz w:val="24"/>
          <w:szCs w:val="24"/>
        </w:rPr>
        <w:t>餐，每人每天午餐餐费标准</w:t>
      </w:r>
      <w:r>
        <w:rPr>
          <w:rFonts w:hint="default" w:ascii="Arial" w:hAnsi="Arial" w:eastAsia="宋体" w:cs="Arial"/>
          <w:color w:val="auto"/>
          <w:sz w:val="24"/>
          <w:szCs w:val="24"/>
        </w:rPr>
        <w:t>≥</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0元/人，晚餐餐费标准</w:t>
      </w:r>
      <w:r>
        <w:rPr>
          <w:rFonts w:hint="default" w:ascii="Arial" w:hAnsi="Arial" w:eastAsia="宋体" w:cs="Arial"/>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0元/人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第一天及第四天晚餐餐费标准</w:t>
      </w:r>
      <w:r>
        <w:rPr>
          <w:rFonts w:hint="default" w:ascii="Arial" w:hAnsi="Arial" w:eastAsia="宋体" w:cs="Arial"/>
          <w:color w:val="auto"/>
          <w:sz w:val="24"/>
          <w:szCs w:val="24"/>
          <w:lang w:val="en-US" w:eastAsia="zh-CN"/>
        </w:rPr>
        <w:t>≥</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lang w:val="en-US" w:eastAsia="zh-CN"/>
        </w:rPr>
        <w:t>元/人</w:t>
      </w:r>
      <w:r>
        <w:rPr>
          <w:rFonts w:hint="eastAsia" w:ascii="宋体" w:hAnsi="宋体" w:eastAsia="宋体" w:cs="宋体"/>
          <w:color w:val="auto"/>
          <w:sz w:val="24"/>
          <w:szCs w:val="24"/>
          <w:lang w:eastAsia="zh-CN"/>
        </w:rPr>
        <w:t>。</w:t>
      </w:r>
    </w:p>
    <w:p w14:paraId="75B6139F">
      <w:pPr>
        <w:keepNext w:val="0"/>
        <w:keepLines w:val="0"/>
        <w:pageBreakBefore w:val="0"/>
        <w:numPr>
          <w:ilvl w:val="0"/>
          <w:numId w:val="0"/>
        </w:numPr>
        <w:tabs>
          <w:tab w:val="left" w:pos="284"/>
          <w:tab w:val="left" w:pos="425"/>
        </w:tabs>
        <w:kinsoku/>
        <w:wordWrap/>
        <w:overflowPunct/>
        <w:topLinePunct w:val="0"/>
        <w:autoSpaceDE/>
        <w:autoSpaceDN/>
        <w:bidi w:val="0"/>
        <w:adjustRightInd/>
        <w:spacing w:line="360" w:lineRule="auto"/>
        <w:ind w:left="0" w:leftChars="0" w:firstLine="482" w:firstLineChars="200"/>
        <w:jc w:val="left"/>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交通：</w:t>
      </w:r>
      <w:r>
        <w:rPr>
          <w:rFonts w:hint="eastAsia" w:ascii="宋体" w:hAnsi="宋体" w:cs="宋体"/>
          <w:color w:val="000000"/>
          <w:kern w:val="0"/>
          <w:sz w:val="24"/>
        </w:rPr>
        <w:t>全程</w:t>
      </w:r>
      <w:r>
        <w:rPr>
          <w:rFonts w:hint="eastAsia" w:ascii="宋体" w:hAnsi="宋体" w:eastAsia="宋体" w:cs="宋体"/>
          <w:sz w:val="24"/>
          <w:szCs w:val="24"/>
        </w:rPr>
        <w:t>空调旅游车</w:t>
      </w:r>
      <w:r>
        <w:rPr>
          <w:rFonts w:hint="eastAsia" w:ascii="宋体" w:hAnsi="宋体" w:cs="宋体"/>
          <w:color w:val="000000"/>
          <w:kern w:val="0"/>
          <w:sz w:val="24"/>
        </w:rPr>
        <w:t>（省外大交通为飞机</w:t>
      </w:r>
      <w:r>
        <w:rPr>
          <w:rFonts w:hint="eastAsia" w:cs="宋体"/>
          <w:color w:val="000000"/>
          <w:kern w:val="0"/>
          <w:sz w:val="24"/>
          <w:lang w:val="en-US" w:eastAsia="zh-CN"/>
        </w:rPr>
        <w:t>/动车</w:t>
      </w:r>
      <w:r>
        <w:rPr>
          <w:rFonts w:hint="eastAsia" w:ascii="宋体" w:hAnsi="宋体" w:cs="宋体"/>
          <w:color w:val="000000"/>
          <w:kern w:val="0"/>
          <w:sz w:val="24"/>
        </w:rPr>
        <w:t>）</w:t>
      </w:r>
      <w:r>
        <w:rPr>
          <w:rFonts w:hint="eastAsia" w:ascii="宋体" w:hAnsi="宋体" w:eastAsia="宋体" w:cs="宋体"/>
          <w:sz w:val="24"/>
          <w:szCs w:val="24"/>
        </w:rPr>
        <w:t>，空调旅游车应提供车况好（</w:t>
      </w:r>
      <w:r>
        <w:rPr>
          <w:rFonts w:hint="eastAsia" w:ascii="宋体" w:hAnsi="宋体" w:eastAsia="宋体" w:cs="宋体"/>
          <w:color w:val="000000"/>
          <w:sz w:val="24"/>
          <w:szCs w:val="24"/>
        </w:rPr>
        <w:t>车龄不超过三年</w:t>
      </w:r>
      <w:r>
        <w:rPr>
          <w:rFonts w:hint="eastAsia" w:ascii="宋体" w:hAnsi="宋体" w:eastAsia="宋体" w:cs="宋体"/>
          <w:sz w:val="24"/>
          <w:szCs w:val="24"/>
        </w:rPr>
        <w:t>）、</w:t>
      </w:r>
      <w:r>
        <w:rPr>
          <w:rFonts w:hint="eastAsia" w:ascii="宋体" w:hAnsi="宋体" w:cs="宋体"/>
          <w:color w:val="000000"/>
          <w:kern w:val="0"/>
          <w:sz w:val="24"/>
        </w:rPr>
        <w:t>空调效果好</w:t>
      </w:r>
      <w:r>
        <w:rPr>
          <w:rFonts w:hint="eastAsia" w:cs="宋体"/>
          <w:color w:val="000000"/>
          <w:kern w:val="0"/>
          <w:sz w:val="24"/>
          <w:lang w:eastAsia="zh-CN"/>
        </w:rPr>
        <w:t>、</w:t>
      </w:r>
      <w:r>
        <w:rPr>
          <w:rFonts w:hint="eastAsia" w:ascii="宋体" w:hAnsi="宋体" w:eastAsia="宋体" w:cs="宋体"/>
          <w:sz w:val="24"/>
          <w:szCs w:val="24"/>
        </w:rPr>
        <w:t>内饰干净、下部有行李箱的车辆，提供租用协议、行驶证或相关证明；驾驶员应具备准驾车型五年或以上驾龄。</w:t>
      </w:r>
      <w:r>
        <w:rPr>
          <w:rFonts w:hint="eastAsia" w:ascii="宋体" w:hAnsi="宋体" w:cs="宋体"/>
          <w:color w:val="000000"/>
          <w:kern w:val="0"/>
          <w:sz w:val="24"/>
        </w:rPr>
        <w:t>司机服务态度好、技术好，确保行程安全。每车至少配备1名导游</w:t>
      </w:r>
      <w:r>
        <w:rPr>
          <w:rFonts w:hint="eastAsia" w:ascii="宋体" w:hAnsi="宋体" w:cs="宋体"/>
          <w:sz w:val="24"/>
        </w:rPr>
        <w:t>。</w:t>
      </w:r>
    </w:p>
    <w:p w14:paraId="0D5DD599">
      <w:pPr>
        <w:tabs>
          <w:tab w:val="left" w:pos="284"/>
          <w:tab w:val="left" w:pos="425"/>
        </w:tabs>
        <w:spacing w:line="500" w:lineRule="exact"/>
        <w:ind w:firstLine="482" w:firstLineChars="200"/>
        <w:rPr>
          <w:rFonts w:ascii="宋体" w:hAnsi="宋体" w:cs="宋体"/>
          <w:sz w:val="24"/>
        </w:rPr>
      </w:pPr>
      <w:r>
        <w:rPr>
          <w:rFonts w:hint="eastAsia" w:ascii="宋体" w:hAnsi="宋体" w:cs="宋体"/>
          <w:b/>
          <w:sz w:val="24"/>
        </w:rPr>
        <w:t>5.</w:t>
      </w:r>
      <w:r>
        <w:rPr>
          <w:rFonts w:hint="eastAsia" w:ascii="宋体" w:hAnsi="宋体" w:cs="宋体"/>
          <w:b/>
          <w:bCs/>
          <w:sz w:val="24"/>
        </w:rPr>
        <w:t>景点：</w:t>
      </w:r>
      <w:r>
        <w:rPr>
          <w:rFonts w:hint="eastAsia" w:ascii="宋体" w:hAnsi="宋体" w:cs="宋体"/>
          <w:sz w:val="24"/>
        </w:rPr>
        <w:t>每条线路中每天景点安排合理，有无自理费用需注明，一天至少安排一个景点；</w:t>
      </w:r>
    </w:p>
    <w:p w14:paraId="1E0F7C29">
      <w:pPr>
        <w:tabs>
          <w:tab w:val="left" w:pos="0"/>
        </w:tabs>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6.</w:t>
      </w:r>
      <w:r>
        <w:rPr>
          <w:rFonts w:hint="eastAsia" w:ascii="宋体" w:hAnsi="宋体" w:cs="宋体"/>
          <w:b/>
          <w:bCs/>
          <w:color w:val="000000"/>
          <w:kern w:val="0"/>
          <w:sz w:val="24"/>
        </w:rPr>
        <w:t>门票：</w:t>
      </w:r>
      <w:r>
        <w:rPr>
          <w:rFonts w:hint="eastAsia" w:ascii="宋体" w:hAnsi="宋体" w:cs="宋体"/>
          <w:color w:val="000000"/>
          <w:kern w:val="0"/>
          <w:sz w:val="24"/>
        </w:rPr>
        <w:t>行程所含景点门票。</w:t>
      </w:r>
    </w:p>
    <w:p w14:paraId="6DA17E13">
      <w:pPr>
        <w:tabs>
          <w:tab w:val="left" w:pos="0"/>
        </w:tabs>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7.</w:t>
      </w:r>
      <w:r>
        <w:rPr>
          <w:rFonts w:hint="eastAsia" w:ascii="宋体" w:hAnsi="宋体" w:cs="宋体"/>
          <w:b/>
          <w:bCs/>
          <w:color w:val="000000"/>
          <w:kern w:val="0"/>
          <w:sz w:val="24"/>
        </w:rPr>
        <w:t>导游：</w:t>
      </w:r>
      <w:r>
        <w:rPr>
          <w:rFonts w:hint="eastAsia" w:ascii="宋体" w:hAnsi="宋体" w:cs="宋体"/>
          <w:color w:val="000000"/>
          <w:kern w:val="0"/>
          <w:sz w:val="24"/>
        </w:rPr>
        <w:t xml:space="preserve">当地优秀资质公司，有导游资格的专业导游讲解服务，全程陪同。 </w:t>
      </w:r>
      <w:r>
        <w:rPr>
          <w:rFonts w:hint="eastAsia" w:ascii="宋体" w:hAnsi="宋体" w:cs="宋体"/>
          <w:sz w:val="24"/>
        </w:rPr>
        <w:t>针对本项目要求投标供应商拟派出的服务人员须持有导游资格证书，其它人员亦要求具有相应的执业资格</w:t>
      </w:r>
      <w:r>
        <w:rPr>
          <w:rFonts w:hint="eastAsia" w:cs="宋体"/>
          <w:sz w:val="24"/>
          <w:lang w:eastAsia="zh-CN"/>
        </w:rPr>
        <w:t>。</w:t>
      </w:r>
      <w:r>
        <w:rPr>
          <w:rFonts w:hint="eastAsia" w:ascii="宋体" w:hAnsi="宋体" w:cs="宋体"/>
          <w:color w:val="000000"/>
          <w:kern w:val="0"/>
          <w:sz w:val="24"/>
        </w:rPr>
        <w:t xml:space="preserve">  </w:t>
      </w:r>
    </w:p>
    <w:p w14:paraId="4F2E933A">
      <w:pPr>
        <w:tabs>
          <w:tab w:val="left" w:pos="0"/>
        </w:tabs>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8.</w:t>
      </w:r>
      <w:r>
        <w:rPr>
          <w:rFonts w:hint="eastAsia" w:ascii="宋体" w:hAnsi="宋体" w:cs="宋体"/>
          <w:b/>
          <w:bCs/>
          <w:color w:val="000000"/>
          <w:kern w:val="0"/>
          <w:sz w:val="24"/>
        </w:rPr>
        <w:t>购物：</w:t>
      </w:r>
      <w:r>
        <w:rPr>
          <w:rFonts w:hint="eastAsia" w:ascii="宋体" w:hAnsi="宋体" w:cs="宋体"/>
          <w:color w:val="000000"/>
          <w:kern w:val="0"/>
          <w:sz w:val="24"/>
        </w:rPr>
        <w:t>全程不进购物点。</w:t>
      </w:r>
    </w:p>
    <w:p w14:paraId="71EA8286">
      <w:pPr>
        <w:tabs>
          <w:tab w:val="left" w:pos="0"/>
        </w:tabs>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9.无自费的景点或活动，无商业广告及各类产品推销和介绍。</w:t>
      </w:r>
    </w:p>
    <w:p w14:paraId="0065B835">
      <w:pPr>
        <w:tabs>
          <w:tab w:val="left" w:pos="0"/>
        </w:tabs>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10.制定应急预案，发放《行程安排表》和《注意事项》、《满意度调查表》。如遇意外突发事件要及时妥善处理，并做好善后处理工作。</w:t>
      </w:r>
    </w:p>
    <w:p w14:paraId="3A6B36A6">
      <w:pPr>
        <w:tabs>
          <w:tab w:val="left" w:pos="0"/>
        </w:tabs>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11.每批每人配发帽子一顶、行李包一个、雨伞一把（知名一线品牌）、矿泉水不少于二瓶/天/人，每批次准备旅行常备药品一份，</w:t>
      </w:r>
      <w:r>
        <w:rPr>
          <w:rFonts w:hint="eastAsia" w:ascii="宋体" w:hAnsi="宋体" w:cs="宋体"/>
          <w:color w:val="000000"/>
          <w:sz w:val="24"/>
        </w:rPr>
        <w:t>如遇职工在疗休养期间过生日的，赠送生日蛋糕一份/人。</w:t>
      </w:r>
    </w:p>
    <w:p w14:paraId="19727950">
      <w:pPr>
        <w:tabs>
          <w:tab w:val="left" w:pos="0"/>
        </w:tabs>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12.参加疗休养人员名单和个人信息不得外泄。</w:t>
      </w:r>
    </w:p>
    <w:p w14:paraId="3AD4B417">
      <w:pPr>
        <w:tabs>
          <w:tab w:val="left" w:pos="0"/>
        </w:tabs>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13.每批结束前进行满意度测评，满意度低于80%（一般）的，扣当批疗养费用的10%，低于70%（差）的，扣20%，低于60%（很差）的，扣30%，低于50%（极差）的，扣40%，低于40%（非常差）的，扣60%并扣除履约保证金全款。</w:t>
      </w:r>
    </w:p>
    <w:p w14:paraId="7A779736">
      <w:pPr>
        <w:tabs>
          <w:tab w:val="left" w:pos="0"/>
        </w:tabs>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14.行程中的相关安全事宜（住宿、交通、饮食等）全部由中标人负责，如出现任何安全事故，则由中标人承担相关经济赔偿与法律义务。</w:t>
      </w:r>
    </w:p>
    <w:p w14:paraId="617AF6D6">
      <w:pPr>
        <w:tabs>
          <w:tab w:val="left" w:pos="284"/>
          <w:tab w:val="left" w:pos="425"/>
        </w:tabs>
        <w:spacing w:line="500" w:lineRule="exact"/>
        <w:ind w:firstLine="480" w:firstLineChars="200"/>
        <w:rPr>
          <w:rFonts w:ascii="宋体" w:hAnsi="宋体" w:cs="宋体"/>
          <w:sz w:val="24"/>
        </w:rPr>
      </w:pPr>
      <w:r>
        <w:rPr>
          <w:rFonts w:hint="eastAsia" w:ascii="宋体" w:hAnsi="宋体" w:cs="宋体"/>
          <w:sz w:val="24"/>
        </w:rPr>
        <w:t>15. 中标供应商的方案应获得招标人的认可，招标人保留对中标供应商的某一线路指定其他方案的权利，组团时间按招标人计划实施，具体出团及返回时间根据供应商编制并获得招标人认可的方案为准。</w:t>
      </w:r>
    </w:p>
    <w:p w14:paraId="05BE3463">
      <w:pPr>
        <w:tabs>
          <w:tab w:val="left" w:pos="284"/>
          <w:tab w:val="left" w:pos="425"/>
        </w:tabs>
        <w:spacing w:line="500" w:lineRule="exact"/>
        <w:ind w:firstLine="480" w:firstLineChars="200"/>
        <w:rPr>
          <w:rFonts w:ascii="宋体" w:hAnsi="宋体" w:cs="宋体"/>
          <w:sz w:val="24"/>
        </w:rPr>
      </w:pPr>
      <w:r>
        <w:rPr>
          <w:rFonts w:hint="eastAsia" w:ascii="宋体" w:hAnsi="宋体" w:cs="宋体"/>
          <w:sz w:val="24"/>
        </w:rPr>
        <w:t>16.本项目不得以任何理由、任何形式进行转、分包，一经发现招标人可单方面解除合同，所造成的任何损失由投标供应商自行负责。</w:t>
      </w:r>
    </w:p>
    <w:p w14:paraId="6035724E">
      <w:pPr>
        <w:pStyle w:val="2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
          <w:bCs/>
          <w:sz w:val="24"/>
          <w:szCs w:val="24"/>
          <w:lang w:val="en-US" w:eastAsia="zh-CN"/>
        </w:rPr>
      </w:pPr>
      <w:r>
        <w:rPr>
          <w:rFonts w:hint="eastAsia" w:cs="宋体"/>
        </w:rPr>
        <w:t>17.出行人数存在不确定性，最终费用按实际出发人数，按实结算。</w:t>
      </w:r>
    </w:p>
    <w:p w14:paraId="32DCB051">
      <w:pPr>
        <w:pStyle w:val="25"/>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val="en-US" w:eastAsia="zh-CN"/>
        </w:rPr>
        <w:t>（三）服</w:t>
      </w:r>
      <w:r>
        <w:rPr>
          <w:rFonts w:hint="eastAsia" w:ascii="宋体" w:hAnsi="宋体" w:eastAsia="宋体" w:cs="宋体"/>
          <w:b/>
          <w:bCs/>
          <w:color w:val="auto"/>
          <w:sz w:val="24"/>
          <w:szCs w:val="24"/>
          <w:lang w:val="en-US" w:eastAsia="zh-CN"/>
        </w:rPr>
        <w:t>务期要求</w:t>
      </w:r>
    </w:p>
    <w:bookmarkEnd w:id="369"/>
    <w:bookmarkEnd w:id="370"/>
    <w:p w14:paraId="433F4055">
      <w:pPr>
        <w:pStyle w:val="630"/>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bCs/>
          <w:color w:val="auto"/>
          <w:sz w:val="24"/>
          <w:szCs w:val="24"/>
          <w:lang w:eastAsia="zh-CN"/>
        </w:rPr>
      </w:pPr>
      <w:r>
        <w:rPr>
          <w:rFonts w:hint="eastAsia" w:ascii="宋体" w:hAnsi="宋体" w:eastAsia="宋体" w:cs="宋体"/>
          <w:b w:val="0"/>
          <w:bCs w:val="0"/>
          <w:sz w:val="24"/>
          <w:szCs w:val="24"/>
          <w:lang w:val="en-US" w:eastAsia="zh-CN"/>
        </w:rPr>
        <w:t>出行有效期：</w:t>
      </w:r>
      <w:r>
        <w:rPr>
          <w:rFonts w:hint="eastAsia" w:ascii="宋体" w:hAnsi="宋体" w:eastAsia="宋体" w:cs="宋体"/>
          <w:bCs/>
          <w:color w:val="auto"/>
          <w:sz w:val="24"/>
          <w:szCs w:val="24"/>
          <w:lang w:eastAsia="zh-CN"/>
        </w:rPr>
        <w:t>自合同签订生效之日起至202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lang w:eastAsia="zh-CN"/>
        </w:rPr>
        <w:t>年12月31日止。如采购人有所需要，中标单位应根据采购人的要求延续提供1-2个月的服务，费用标准按原合同规定执行。</w:t>
      </w:r>
    </w:p>
    <w:p w14:paraId="5E34759A">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宋体" w:hAnsi="宋体" w:eastAsia="宋体" w:cs="宋体"/>
          <w:color w:val="auto"/>
          <w:sz w:val="24"/>
          <w:szCs w:val="24"/>
          <w:lang w:bidi="zh-CN"/>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付款方式</w:t>
      </w:r>
    </w:p>
    <w:p w14:paraId="30560D9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Cs/>
          <w:color w:val="auto"/>
          <w:sz w:val="24"/>
          <w:szCs w:val="24"/>
        </w:rPr>
      </w:pPr>
      <w:r>
        <w:rPr>
          <w:rFonts w:hint="eastAsia" w:ascii="宋体" w:hAnsi="宋体" w:cs="宋体"/>
          <w:bCs/>
          <w:color w:val="000000"/>
          <w:sz w:val="24"/>
        </w:rPr>
        <w:t>本项目预付款为合同金额的40%，在签订合同时，中标人明确表示无需预付款或者主动要求降低预付款比例的，采购人可不适用前述规定。</w:t>
      </w:r>
      <w:r>
        <w:rPr>
          <w:rFonts w:hint="eastAsia" w:ascii="宋体" w:hAnsi="宋体" w:eastAsia="宋体" w:cs="宋体"/>
          <w:bCs/>
          <w:color w:val="auto"/>
          <w:sz w:val="24"/>
          <w:szCs w:val="24"/>
        </w:rPr>
        <w:t>采购单位应在合同正式生效后，各批次疗休养行程结束后，中标人按实际产生费用提供结算函（附本结算批次的线路、人数、总价等统计情况），经采购人经确认并在中标人开具增值税普通发票后 30 日内一次性支付该批次合同价款。</w:t>
      </w:r>
    </w:p>
    <w:p w14:paraId="4C099F24">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、采购人认为必须说明的其他内容</w:t>
      </w:r>
    </w:p>
    <w:p w14:paraId="757EA9B8">
      <w:pPr>
        <w:pStyle w:val="3"/>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1、其他按采购人相关要求及政策规范执行。</w:t>
      </w:r>
    </w:p>
    <w:p w14:paraId="50F7DFBF">
      <w:pPr>
        <w:pStyle w:val="3"/>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2、中标人向采购人出具疗休养承诺书一份。</w:t>
      </w:r>
    </w:p>
    <w:p w14:paraId="55625847">
      <w:pPr>
        <w:pStyle w:val="3"/>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3、因遇采购单位工作原因不可安排出行的情况下，可无条件取消行程。</w:t>
      </w:r>
    </w:p>
    <w:p w14:paraId="104FCF34">
      <w:pPr>
        <w:pStyle w:val="3"/>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4、成团人数不低于20人，中标人不得以人数不足、行业要求及其他相关的不成团要求而不发团，中标后中标单位及时与采购单位沟通相关细节及线路的优化事项。</w:t>
      </w:r>
    </w:p>
    <w:p w14:paraId="7C71CAE9">
      <w:pPr>
        <w:pStyle w:val="3"/>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 w:val="0"/>
          <w:bCs w:val="0"/>
          <w:kern w:val="2"/>
          <w:sz w:val="24"/>
          <w:szCs w:val="24"/>
          <w:lang w:val="en-US" w:eastAsia="zh-CN" w:bidi="ar-SA"/>
        </w:rPr>
        <w:t>5.如产生单房差不另增加费用。</w:t>
      </w:r>
    </w:p>
    <w:p w14:paraId="641530A7">
      <w:pPr>
        <w:snapToGrid w:val="0"/>
        <w:spacing w:line="360" w:lineRule="auto"/>
        <w:ind w:firstLine="480" w:firstLineChars="200"/>
        <w:rPr>
          <w:rFonts w:hint="eastAsia" w:ascii="宋体" w:hAnsi="宋体" w:eastAsia="宋体" w:cs="Times New Roman"/>
          <w:color w:val="auto"/>
          <w:szCs w:val="21"/>
          <w:lang w:val="en-US" w:eastAsia="zh-CN"/>
        </w:rPr>
      </w:pPr>
      <w:r>
        <w:rPr>
          <w:rFonts w:hint="eastAsia" w:cs="宋体"/>
          <w:color w:val="000000"/>
          <w:sz w:val="24"/>
          <w:lang w:val="en-US" w:eastAsia="zh-CN"/>
        </w:rPr>
        <w:t>6.</w:t>
      </w:r>
      <w:r>
        <w:rPr>
          <w:rFonts w:hint="eastAsia" w:ascii="宋体" w:hAnsi="宋体" w:cs="宋体"/>
          <w:color w:val="000000"/>
          <w:sz w:val="24"/>
        </w:rPr>
        <w:t>本项目服务期间如遇新政策调整工会疗休养标准的，双方协商按新政策执行。</w:t>
      </w:r>
    </w:p>
    <w:p w14:paraId="145B9742">
      <w:pPr>
        <w:ind w:firstLine="240" w:firstLineChars="100"/>
        <w:rPr>
          <w:rFonts w:hint="eastAsia" w:ascii="宋体" w:hAnsi="宋体" w:cs="宋体"/>
          <w:sz w:val="36"/>
          <w:szCs w:val="36"/>
          <w:highlight w:val="none"/>
        </w:rPr>
      </w:pPr>
      <w:r>
        <w:rPr>
          <w:rFonts w:hint="eastAsia" w:ascii="宋体" w:hAnsi="宋体" w:eastAsia="宋体" w:cs="宋体"/>
          <w:i w:val="0"/>
          <w:caps w:val="0"/>
          <w:color w:val="auto"/>
          <w:spacing w:val="0"/>
          <w:kern w:val="2"/>
          <w:sz w:val="24"/>
          <w:szCs w:val="24"/>
          <w:shd w:val="clear" w:color="auto" w:fill="auto"/>
          <w:lang w:val="en-US" w:eastAsia="zh-CN"/>
        </w:rPr>
        <w:t>*可</w:t>
      </w:r>
      <w:r>
        <w:rPr>
          <w:rFonts w:hint="eastAsia" w:ascii="宋体" w:hAnsi="宋体" w:eastAsia="宋体" w:cs="宋体"/>
          <w:i w:val="0"/>
          <w:caps w:val="0"/>
          <w:color w:val="auto"/>
          <w:spacing w:val="0"/>
          <w:kern w:val="2"/>
          <w:sz w:val="24"/>
          <w:szCs w:val="24"/>
          <w:shd w:val="clear" w:color="auto" w:fill="auto"/>
        </w:rPr>
        <w:t>按照实际的政策要求调整路线</w:t>
      </w:r>
    </w:p>
    <w:p w14:paraId="5EFE3013">
      <w:pPr>
        <w:pStyle w:val="4"/>
        <w:ind w:firstLine="0" w:firstLineChars="0"/>
        <w:rPr>
          <w:rFonts w:ascii="宋体" w:hAnsi="宋体" w:cs="宋体"/>
          <w:sz w:val="36"/>
          <w:szCs w:val="36"/>
          <w:highlight w:val="none"/>
        </w:rPr>
      </w:pPr>
      <w:r>
        <w:rPr>
          <w:rFonts w:hint="eastAsia" w:ascii="宋体" w:hAnsi="宋体" w:cs="宋体"/>
          <w:sz w:val="36"/>
          <w:szCs w:val="36"/>
          <w:highlight w:val="none"/>
        </w:rPr>
        <w:t>第四部分   评标办法</w:t>
      </w:r>
    </w:p>
    <w:p w14:paraId="6248799A">
      <w:pPr>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1、评标办法前附表</w:t>
      </w:r>
    </w:p>
    <w:p w14:paraId="115409DF">
      <w:pPr>
        <w:snapToGrid w:val="0"/>
        <w:spacing w:line="360" w:lineRule="auto"/>
        <w:ind w:firstLine="482" w:firstLineChars="200"/>
        <w:jc w:val="left"/>
        <w:rPr>
          <w:rFonts w:ascii="宋体" w:hAnsi="宋体" w:cs="宋体"/>
          <w:sz w:val="24"/>
          <w:highlight w:val="none"/>
        </w:rPr>
      </w:pPr>
      <w:r>
        <w:rPr>
          <w:rFonts w:hint="eastAsia" w:ascii="宋体" w:hAnsi="宋体" w:cs="宋体"/>
          <w:b/>
          <w:sz w:val="24"/>
          <w:highlight w:val="none"/>
        </w:rPr>
        <w:t>本次评标采用综合评分法，总分为100分。</w:t>
      </w:r>
      <w:r>
        <w:rPr>
          <w:rFonts w:hint="eastAsia" w:ascii="宋体" w:hAnsi="宋体" w:cs="宋体"/>
          <w:sz w:val="24"/>
          <w:highlight w:val="none"/>
        </w:rPr>
        <w:t>合格投标人的评标得分为各项目汇总得分，中标候选资格按评标得分高低顺序排列，得分相同的，按投标报价得分高低顺序排列；得分且投标报价相同的，按技术指标优劣顺序排列。排名第一的投标人为第一中标候选人。评分过程中采用四舍五入法，并保留小数2位。</w:t>
      </w:r>
    </w:p>
    <w:p w14:paraId="461DDFE8">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各投标人的综合得分为：投标价格得分+商务技术得分。</w:t>
      </w:r>
    </w:p>
    <w:tbl>
      <w:tblPr>
        <w:tblStyle w:val="65"/>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200"/>
        <w:gridCol w:w="825"/>
        <w:gridCol w:w="825"/>
        <w:gridCol w:w="1279"/>
      </w:tblGrid>
      <w:tr w14:paraId="2EA1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dxa"/>
            <w:shd w:val="clear" w:color="auto" w:fill="auto"/>
            <w:noWrap w:val="0"/>
            <w:vAlign w:val="center"/>
          </w:tcPr>
          <w:p w14:paraId="76D6C60D">
            <w:pPr>
              <w:adjustRightInd/>
              <w:snapToGrid/>
              <w:spacing w:before="0" w:beforeAutospacing="0" w:after="0" w:afterAutospacing="0" w:line="240" w:lineRule="auto"/>
              <w:ind w:left="0" w:right="0"/>
              <w:jc w:val="center"/>
              <w:rPr>
                <w:rFonts w:hint="default" w:ascii="宋体" w:hAnsi="宋体" w:eastAsia="宋体" w:cs="宋体"/>
                <w:b/>
                <w:color w:val="000000"/>
                <w:kern w:val="2"/>
                <w:sz w:val="24"/>
                <w:szCs w:val="24"/>
                <w:lang w:val="en-US" w:eastAsia="zh-CN" w:bidi="ar-SA"/>
              </w:rPr>
            </w:pPr>
            <w:r>
              <w:rPr>
                <w:rFonts w:hint="eastAsia" w:ascii="宋体" w:hAnsi="宋体" w:cs="宋体"/>
                <w:b/>
                <w:color w:val="000000"/>
                <w:sz w:val="24"/>
                <w:lang w:val="zh-CN"/>
              </w:rPr>
              <w:t>序号</w:t>
            </w:r>
          </w:p>
        </w:tc>
        <w:tc>
          <w:tcPr>
            <w:tcW w:w="6200" w:type="dxa"/>
            <w:shd w:val="clear" w:color="auto" w:fill="auto"/>
            <w:noWrap w:val="0"/>
            <w:vAlign w:val="center"/>
          </w:tcPr>
          <w:p w14:paraId="61BA2E9A">
            <w:pPr>
              <w:widowControl/>
              <w:adjustRightInd/>
              <w:snapToGrid/>
              <w:spacing w:before="0" w:beforeAutospacing="0" w:after="0" w:afterAutospacing="0" w:line="240" w:lineRule="auto"/>
              <w:ind w:left="0" w:right="0" w:firstLine="241" w:firstLineChars="100"/>
              <w:jc w:val="center"/>
              <w:textAlignment w:val="center"/>
              <w:rPr>
                <w:rFonts w:hint="eastAsia" w:ascii="宋体" w:hAnsi="宋体" w:eastAsia="宋体" w:cs="宋体"/>
                <w:b/>
                <w:color w:val="000000"/>
                <w:kern w:val="2"/>
                <w:sz w:val="24"/>
                <w:szCs w:val="24"/>
                <w:lang w:val="en-US" w:eastAsia="zh-CN" w:bidi="ar-SA"/>
              </w:rPr>
            </w:pPr>
            <w:r>
              <w:rPr>
                <w:rFonts w:hint="eastAsia" w:ascii="宋体" w:hAnsi="宋体" w:cs="宋体"/>
                <w:b/>
                <w:color w:val="000000"/>
                <w:sz w:val="24"/>
              </w:rPr>
              <w:t>评分标准</w:t>
            </w:r>
          </w:p>
        </w:tc>
        <w:tc>
          <w:tcPr>
            <w:tcW w:w="825" w:type="dxa"/>
            <w:shd w:val="clear" w:color="auto" w:fill="auto"/>
            <w:noWrap w:val="0"/>
            <w:vAlign w:val="center"/>
          </w:tcPr>
          <w:p w14:paraId="12DF1D45">
            <w:pPr>
              <w:widowControl/>
              <w:adjustRightInd/>
              <w:snapToGrid/>
              <w:spacing w:before="0" w:beforeAutospacing="0" w:after="0" w:afterAutospacing="0" w:line="240" w:lineRule="auto"/>
              <w:ind w:left="0" w:right="0"/>
              <w:jc w:val="left"/>
              <w:textAlignment w:val="center"/>
              <w:rPr>
                <w:rFonts w:hint="eastAsia" w:ascii="宋体" w:hAnsi="宋体" w:eastAsia="宋体" w:cs="宋体"/>
                <w:b/>
                <w:color w:val="000000"/>
                <w:kern w:val="2"/>
                <w:sz w:val="24"/>
                <w:szCs w:val="24"/>
                <w:lang w:val="en-US" w:eastAsia="zh-CN" w:bidi="ar-SA"/>
              </w:rPr>
            </w:pPr>
            <w:r>
              <w:rPr>
                <w:rFonts w:hint="eastAsia" w:ascii="宋体" w:hAnsi="宋体" w:cs="宋体"/>
                <w:b/>
                <w:color w:val="000000"/>
                <w:sz w:val="24"/>
              </w:rPr>
              <w:t>权重/分值</w:t>
            </w:r>
          </w:p>
        </w:tc>
        <w:tc>
          <w:tcPr>
            <w:tcW w:w="825" w:type="dxa"/>
            <w:shd w:val="clear" w:color="auto" w:fill="auto"/>
            <w:noWrap w:val="0"/>
            <w:vAlign w:val="center"/>
          </w:tcPr>
          <w:p w14:paraId="17D3781F">
            <w:pPr>
              <w:widowControl/>
              <w:adjustRightInd/>
              <w:snapToGrid/>
              <w:spacing w:before="0" w:beforeAutospacing="0" w:after="0" w:afterAutospacing="0" w:line="240" w:lineRule="auto"/>
              <w:ind w:left="0" w:right="0"/>
              <w:jc w:val="center"/>
              <w:textAlignment w:val="center"/>
              <w:rPr>
                <w:rFonts w:hint="eastAsia" w:ascii="宋体" w:hAnsi="宋体" w:eastAsia="宋体" w:cs="宋体"/>
                <w:b/>
                <w:color w:val="000000"/>
                <w:kern w:val="2"/>
                <w:sz w:val="24"/>
                <w:szCs w:val="24"/>
                <w:lang w:val="en-US" w:eastAsia="zh-CN" w:bidi="ar-SA"/>
              </w:rPr>
            </w:pPr>
            <w:r>
              <w:rPr>
                <w:rFonts w:hint="eastAsia" w:ascii="宋体" w:hAnsi="宋体" w:cs="宋体"/>
                <w:b/>
                <w:color w:val="000000"/>
                <w:sz w:val="24"/>
              </w:rPr>
              <w:t>主/客观属性</w:t>
            </w:r>
          </w:p>
        </w:tc>
        <w:tc>
          <w:tcPr>
            <w:tcW w:w="1279" w:type="dxa"/>
            <w:shd w:val="clear" w:color="auto" w:fill="auto"/>
            <w:noWrap w:val="0"/>
            <w:vAlign w:val="center"/>
          </w:tcPr>
          <w:p w14:paraId="7A3D2148">
            <w:pPr>
              <w:widowControl/>
              <w:adjustRightInd/>
              <w:snapToGrid/>
              <w:spacing w:before="0" w:beforeAutospacing="0" w:after="0" w:afterAutospacing="0" w:line="240" w:lineRule="auto"/>
              <w:ind w:left="0" w:right="0"/>
              <w:jc w:val="center"/>
              <w:textAlignment w:val="center"/>
              <w:rPr>
                <w:rFonts w:hint="eastAsia" w:ascii="宋体" w:hAnsi="宋体" w:eastAsia="宋体" w:cs="宋体"/>
                <w:b/>
                <w:color w:val="000000"/>
                <w:kern w:val="2"/>
                <w:sz w:val="24"/>
                <w:szCs w:val="24"/>
                <w:lang w:val="en-US" w:eastAsia="zh-CN" w:bidi="ar-SA"/>
              </w:rPr>
            </w:pPr>
            <w:r>
              <w:rPr>
                <w:rFonts w:hint="eastAsia" w:ascii="宋体" w:hAnsi="宋体" w:cs="宋体"/>
                <w:b/>
                <w:color w:val="000000"/>
                <w:sz w:val="24"/>
              </w:rPr>
              <w:t>投标文件中评标标准相应的商务技术资料目录</w:t>
            </w:r>
          </w:p>
        </w:tc>
      </w:tr>
      <w:tr w14:paraId="70EC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dxa"/>
            <w:noWrap w:val="0"/>
            <w:vAlign w:val="center"/>
          </w:tcPr>
          <w:p w14:paraId="1F56DB28">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200" w:type="dxa"/>
            <w:noWrap w:val="0"/>
            <w:vAlign w:val="top"/>
          </w:tcPr>
          <w:p w14:paraId="28A17064">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投标人具有有效的质量体系认证、环境体系认证、职业健康体系认证证书，每个得2分</w:t>
            </w:r>
            <w:r>
              <w:rPr>
                <w:rFonts w:hint="eastAsia" w:ascii="宋体" w:hAnsi="宋体" w:cs="宋体"/>
                <w:color w:val="auto"/>
                <w:kern w:val="2"/>
                <w:sz w:val="24"/>
                <w:szCs w:val="24"/>
                <w:lang w:val="en-US" w:eastAsia="zh-CN" w:bidi="ar-SA"/>
              </w:rPr>
              <w:t>，共6分。</w:t>
            </w:r>
          </w:p>
          <w:p w14:paraId="0F41D3CE">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（注：提供有效的认证体系证书复印件或扫描件，及全国认证认可信息公共平台查询结果截图并加盖公章，否则不得分）</w:t>
            </w:r>
          </w:p>
        </w:tc>
        <w:tc>
          <w:tcPr>
            <w:tcW w:w="825" w:type="dxa"/>
            <w:noWrap w:val="0"/>
            <w:vAlign w:val="center"/>
          </w:tcPr>
          <w:p w14:paraId="2F6D6746">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分</w:t>
            </w:r>
          </w:p>
        </w:tc>
        <w:tc>
          <w:tcPr>
            <w:tcW w:w="825" w:type="dxa"/>
            <w:noWrap w:val="0"/>
            <w:vAlign w:val="center"/>
          </w:tcPr>
          <w:p w14:paraId="7008199F">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客观</w:t>
            </w:r>
          </w:p>
        </w:tc>
        <w:tc>
          <w:tcPr>
            <w:tcW w:w="1279" w:type="dxa"/>
            <w:noWrap w:val="0"/>
            <w:vAlign w:val="center"/>
          </w:tcPr>
          <w:p w14:paraId="6D770486">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认证证书</w:t>
            </w:r>
          </w:p>
        </w:tc>
      </w:tr>
      <w:tr w14:paraId="734D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dxa"/>
            <w:noWrap w:val="0"/>
            <w:vAlign w:val="center"/>
          </w:tcPr>
          <w:p w14:paraId="730A55AE">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200" w:type="dxa"/>
            <w:noWrap w:val="0"/>
            <w:vAlign w:val="top"/>
          </w:tcPr>
          <w:p w14:paraId="411E7261">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投标人自2023年1月1至今完成类似项目的业绩，每一个得0.2分，本项最高1分。</w:t>
            </w:r>
          </w:p>
          <w:p w14:paraId="03DCB7B6">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(注：同时提供合同、中标通知书及满意度反馈表复印件或扫描件加盖公章，时间以合同签订时间为准，否则不得分。）</w:t>
            </w:r>
          </w:p>
        </w:tc>
        <w:tc>
          <w:tcPr>
            <w:tcW w:w="825" w:type="dxa"/>
            <w:noWrap w:val="0"/>
            <w:vAlign w:val="center"/>
          </w:tcPr>
          <w:p w14:paraId="47BF5390">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1分</w:t>
            </w:r>
          </w:p>
        </w:tc>
        <w:tc>
          <w:tcPr>
            <w:tcW w:w="825" w:type="dxa"/>
            <w:noWrap w:val="0"/>
            <w:vAlign w:val="center"/>
          </w:tcPr>
          <w:p w14:paraId="78A1D182">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客观</w:t>
            </w:r>
          </w:p>
        </w:tc>
        <w:tc>
          <w:tcPr>
            <w:tcW w:w="1279" w:type="dxa"/>
            <w:noWrap w:val="0"/>
            <w:vAlign w:val="center"/>
          </w:tcPr>
          <w:p w14:paraId="70C3290F">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企业业绩</w:t>
            </w:r>
          </w:p>
        </w:tc>
      </w:tr>
      <w:tr w14:paraId="4F2F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06" w:type="dxa"/>
            <w:vMerge w:val="restart"/>
            <w:noWrap w:val="0"/>
            <w:vAlign w:val="center"/>
          </w:tcPr>
          <w:p w14:paraId="12F51C70">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200" w:type="dxa"/>
            <w:shd w:val="clear" w:color="auto" w:fill="auto"/>
            <w:noWrap w:val="0"/>
            <w:vAlign w:val="top"/>
          </w:tcPr>
          <w:p w14:paraId="452D3648">
            <w:pPr>
              <w:pStyle w:val="96"/>
              <w:adjustRightInd/>
              <w:spacing w:before="0" w:line="360" w:lineRule="auto"/>
              <w:ind w:firstLine="0" w:firstLineChars="0"/>
              <w:rPr>
                <w:rFonts w:ascii="宋体" w:hAnsi="宋体" w:cs="宋体"/>
                <w:color w:val="000000"/>
                <w:szCs w:val="24"/>
              </w:rPr>
            </w:pPr>
            <w:r>
              <w:rPr>
                <w:rFonts w:hint="eastAsia" w:ascii="宋体" w:hAnsi="宋体" w:cs="宋体"/>
                <w:color w:val="000000"/>
                <w:szCs w:val="24"/>
              </w:rPr>
              <w:t>（1）投标人建立健全各项岗位职责，经营管理制度，执行有力且合理的，根据内容进行打分。</w:t>
            </w:r>
          </w:p>
          <w:p w14:paraId="5333769C">
            <w:pPr>
              <w:pStyle w:val="96"/>
              <w:adjustRightInd/>
              <w:spacing w:before="0" w:line="360" w:lineRule="auto"/>
              <w:ind w:firstLine="0" w:firstLineChars="0"/>
              <w:rPr>
                <w:rFonts w:hint="eastAsia" w:ascii="宋体" w:hAnsi="宋体" w:eastAsia="宋体" w:cs="宋体"/>
                <w:color w:val="000000"/>
                <w:kern w:val="2"/>
                <w:sz w:val="24"/>
                <w:szCs w:val="24"/>
                <w:lang w:val="en-US" w:eastAsia="zh-CN" w:bidi="ar-SA"/>
              </w:rPr>
            </w:pPr>
            <w:r>
              <w:rPr>
                <w:rFonts w:hint="eastAsia" w:ascii="宋体" w:hAnsi="宋体" w:cs="宋体"/>
                <w:color w:val="000000"/>
                <w:szCs w:val="24"/>
              </w:rPr>
              <w:t>注：岗位职责、管理制度内容详细、明确的</w:t>
            </w:r>
            <w:r>
              <w:rPr>
                <w:rFonts w:hint="eastAsia" w:cs="宋体"/>
                <w:color w:val="000000"/>
                <w:szCs w:val="24"/>
                <w:lang w:val="en-US" w:eastAsia="zh-CN"/>
              </w:rPr>
              <w:t>5</w:t>
            </w:r>
            <w:r>
              <w:rPr>
                <w:rFonts w:hint="eastAsia" w:ascii="宋体" w:hAnsi="宋体" w:cs="宋体"/>
                <w:color w:val="000000"/>
                <w:szCs w:val="24"/>
              </w:rPr>
              <w:t>分，岗位职责、管理制度内容一般的得</w:t>
            </w:r>
            <w:r>
              <w:rPr>
                <w:rFonts w:hint="eastAsia" w:cs="宋体"/>
                <w:color w:val="000000"/>
                <w:szCs w:val="24"/>
                <w:lang w:val="en-US" w:eastAsia="zh-CN"/>
              </w:rPr>
              <w:t>3</w:t>
            </w:r>
            <w:r>
              <w:rPr>
                <w:rFonts w:hint="eastAsia" w:ascii="宋体" w:hAnsi="宋体" w:cs="宋体"/>
                <w:color w:val="000000"/>
                <w:szCs w:val="24"/>
              </w:rPr>
              <w:t>分，岗位职责、管理制度内容较差得1分，未提供内容不得分。</w:t>
            </w:r>
          </w:p>
        </w:tc>
        <w:tc>
          <w:tcPr>
            <w:tcW w:w="825" w:type="dxa"/>
            <w:noWrap w:val="0"/>
            <w:vAlign w:val="center"/>
          </w:tcPr>
          <w:p w14:paraId="4E7BBC40">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5分</w:t>
            </w:r>
          </w:p>
        </w:tc>
        <w:tc>
          <w:tcPr>
            <w:tcW w:w="825" w:type="dxa"/>
            <w:noWrap w:val="0"/>
            <w:vAlign w:val="center"/>
          </w:tcPr>
          <w:p w14:paraId="71F81278">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rPr>
              <w:t>主观</w:t>
            </w:r>
          </w:p>
        </w:tc>
        <w:tc>
          <w:tcPr>
            <w:tcW w:w="1279" w:type="dxa"/>
            <w:vMerge w:val="restart"/>
            <w:noWrap w:val="0"/>
            <w:vAlign w:val="center"/>
          </w:tcPr>
          <w:p w14:paraId="5D69C4C9">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企业管理制度</w:t>
            </w:r>
          </w:p>
        </w:tc>
      </w:tr>
      <w:tr w14:paraId="497F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06" w:type="dxa"/>
            <w:vMerge w:val="continue"/>
            <w:noWrap w:val="0"/>
            <w:vAlign w:val="center"/>
          </w:tcPr>
          <w:p w14:paraId="406B77AD">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6200" w:type="dxa"/>
            <w:shd w:val="clear" w:color="auto" w:fill="auto"/>
            <w:noWrap w:val="0"/>
            <w:vAlign w:val="top"/>
          </w:tcPr>
          <w:p w14:paraId="634E3637">
            <w:pPr>
              <w:adjustRightInd/>
              <w:spacing w:line="360" w:lineRule="auto"/>
              <w:rPr>
                <w:rFonts w:ascii="宋体" w:hAnsi="宋体" w:cs="宋体"/>
                <w:color w:val="000000"/>
                <w:sz w:val="24"/>
              </w:rPr>
            </w:pPr>
            <w:r>
              <w:rPr>
                <w:rFonts w:hint="eastAsia" w:ascii="宋体" w:hAnsi="宋体" w:cs="宋体"/>
                <w:color w:val="000000"/>
                <w:sz w:val="24"/>
              </w:rPr>
              <w:t>（2）投标人设置内部管理制度，能够按照规章开展工作，重大事项决策等符合章程规定且程序规范，建立合同管理、档案管理等制度，根据投标内容进行打分。</w:t>
            </w:r>
          </w:p>
          <w:p w14:paraId="207ABB4D">
            <w:pPr>
              <w:adjustRightInd/>
              <w:spacing w:line="360" w:lineRule="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注：内部管理制度明确，规章流程规范得</w:t>
            </w:r>
            <w:r>
              <w:rPr>
                <w:rFonts w:hint="eastAsia" w:cs="宋体"/>
                <w:color w:val="000000"/>
                <w:sz w:val="24"/>
                <w:lang w:val="en-US" w:eastAsia="zh-CN"/>
              </w:rPr>
              <w:t>5</w:t>
            </w:r>
            <w:r>
              <w:rPr>
                <w:rFonts w:hint="eastAsia" w:ascii="宋体" w:hAnsi="宋体" w:cs="宋体"/>
                <w:color w:val="000000"/>
                <w:sz w:val="24"/>
              </w:rPr>
              <w:t>分，内部管理制度一般，规章流程一般得</w:t>
            </w:r>
            <w:r>
              <w:rPr>
                <w:rFonts w:hint="eastAsia" w:cs="宋体"/>
                <w:color w:val="000000"/>
                <w:sz w:val="24"/>
                <w:lang w:val="en-US" w:eastAsia="zh-CN"/>
              </w:rPr>
              <w:t>3</w:t>
            </w:r>
            <w:r>
              <w:rPr>
                <w:rFonts w:hint="eastAsia" w:ascii="宋体" w:hAnsi="宋体" w:cs="宋体"/>
                <w:color w:val="000000"/>
                <w:sz w:val="24"/>
              </w:rPr>
              <w:t>分，内部管理制度、规章流程较差得1分，未提供内容不得分。</w:t>
            </w:r>
          </w:p>
        </w:tc>
        <w:tc>
          <w:tcPr>
            <w:tcW w:w="825" w:type="dxa"/>
            <w:noWrap w:val="0"/>
            <w:vAlign w:val="center"/>
          </w:tcPr>
          <w:p w14:paraId="1911208B">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tc>
        <w:tc>
          <w:tcPr>
            <w:tcW w:w="825" w:type="dxa"/>
            <w:noWrap w:val="0"/>
            <w:vAlign w:val="center"/>
          </w:tcPr>
          <w:p w14:paraId="325AD094">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rPr>
              <w:t>主观</w:t>
            </w:r>
          </w:p>
        </w:tc>
        <w:tc>
          <w:tcPr>
            <w:tcW w:w="1279" w:type="dxa"/>
            <w:vMerge w:val="continue"/>
            <w:noWrap w:val="0"/>
            <w:vAlign w:val="center"/>
          </w:tcPr>
          <w:p w14:paraId="2C6B1317">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r>
      <w:tr w14:paraId="2BAD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06" w:type="dxa"/>
            <w:vMerge w:val="restart"/>
            <w:noWrap w:val="0"/>
            <w:vAlign w:val="center"/>
          </w:tcPr>
          <w:p w14:paraId="68820B1D">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200" w:type="dxa"/>
            <w:shd w:val="clear" w:color="auto" w:fill="auto"/>
            <w:noWrap w:val="0"/>
            <w:vAlign w:val="top"/>
          </w:tcPr>
          <w:p w14:paraId="5E8D97D8">
            <w:pPr>
              <w:pStyle w:val="96"/>
              <w:adjustRightInd/>
              <w:spacing w:before="0"/>
              <w:ind w:firstLine="0" w:firstLineChars="0"/>
              <w:rPr>
                <w:rFonts w:ascii="宋体" w:hAnsi="宋体" w:cs="宋体"/>
                <w:color w:val="000000"/>
                <w:szCs w:val="24"/>
              </w:rPr>
            </w:pPr>
            <w:r>
              <w:rPr>
                <w:rFonts w:hint="eastAsia" w:ascii="宋体" w:hAnsi="宋体" w:cs="宋体"/>
                <w:color w:val="000000"/>
                <w:szCs w:val="24"/>
              </w:rPr>
              <w:t>（1）安全管理体系：组织机构、应急预案（包括防控应急预案）等进行打分。</w:t>
            </w:r>
          </w:p>
          <w:p w14:paraId="061C3DD4">
            <w:pPr>
              <w:pStyle w:val="96"/>
              <w:adjustRightInd/>
              <w:spacing w:before="0"/>
              <w:ind w:firstLine="0" w:firstLineChars="0"/>
              <w:rPr>
                <w:rFonts w:hint="eastAsia" w:ascii="宋体" w:hAnsi="宋体" w:eastAsia="宋体" w:cs="宋体"/>
                <w:color w:val="000000"/>
                <w:kern w:val="2"/>
                <w:sz w:val="24"/>
                <w:szCs w:val="24"/>
                <w:lang w:val="en-US" w:eastAsia="zh-CN" w:bidi="ar-SA"/>
              </w:rPr>
            </w:pPr>
            <w:r>
              <w:rPr>
                <w:rFonts w:hint="eastAsia" w:ascii="宋体" w:hAnsi="宋体" w:cs="宋体"/>
                <w:color w:val="000000"/>
                <w:szCs w:val="24"/>
              </w:rPr>
              <w:t>注：机构组织安排合理、应急预案明确得</w:t>
            </w:r>
            <w:r>
              <w:rPr>
                <w:rFonts w:hint="eastAsia" w:cs="宋体"/>
                <w:color w:val="000000"/>
                <w:szCs w:val="24"/>
                <w:lang w:val="en-US" w:eastAsia="zh-CN"/>
              </w:rPr>
              <w:t>5</w:t>
            </w:r>
            <w:r>
              <w:rPr>
                <w:rFonts w:hint="eastAsia" w:ascii="宋体" w:hAnsi="宋体" w:cs="宋体"/>
                <w:color w:val="000000"/>
                <w:szCs w:val="24"/>
              </w:rPr>
              <w:t>分，机构组织安排一般、应急预案一般得</w:t>
            </w:r>
            <w:r>
              <w:rPr>
                <w:rFonts w:hint="eastAsia" w:cs="宋体"/>
                <w:color w:val="000000"/>
                <w:szCs w:val="24"/>
                <w:lang w:val="en-US" w:eastAsia="zh-CN"/>
              </w:rPr>
              <w:t>3</w:t>
            </w:r>
            <w:r>
              <w:rPr>
                <w:rFonts w:hint="eastAsia" w:ascii="宋体" w:hAnsi="宋体" w:cs="宋体"/>
                <w:color w:val="000000"/>
                <w:szCs w:val="24"/>
              </w:rPr>
              <w:t>分，机构组织安排、应急预案较差得1分，</w:t>
            </w:r>
            <w:r>
              <w:rPr>
                <w:rFonts w:hint="eastAsia" w:ascii="宋体" w:hAnsi="宋体" w:cs="宋体"/>
                <w:color w:val="000000"/>
              </w:rPr>
              <w:t>未提供内容</w:t>
            </w:r>
            <w:r>
              <w:rPr>
                <w:rFonts w:hint="eastAsia" w:ascii="宋体" w:hAnsi="宋体" w:cs="宋体"/>
                <w:color w:val="000000"/>
                <w:szCs w:val="24"/>
              </w:rPr>
              <w:t>不得分。</w:t>
            </w:r>
          </w:p>
        </w:tc>
        <w:tc>
          <w:tcPr>
            <w:tcW w:w="825" w:type="dxa"/>
            <w:shd w:val="clear" w:color="auto" w:fill="auto"/>
            <w:noWrap w:val="0"/>
            <w:vAlign w:val="center"/>
          </w:tcPr>
          <w:p w14:paraId="676E0077">
            <w:pPr>
              <w:pStyle w:val="96"/>
              <w:adjustRightInd/>
              <w:spacing w:before="0"/>
              <w:ind w:firstLine="0" w:firstLineChars="0"/>
              <w:jc w:val="center"/>
              <w:rPr>
                <w:rFonts w:hint="default" w:ascii="宋体" w:hAnsi="宋体" w:eastAsia="宋体" w:cs="宋体"/>
                <w:color w:val="000000"/>
                <w:kern w:val="2"/>
                <w:sz w:val="24"/>
                <w:szCs w:val="24"/>
                <w:lang w:val="en-US" w:eastAsia="zh-CN" w:bidi="ar-SA"/>
              </w:rPr>
            </w:pPr>
            <w:r>
              <w:rPr>
                <w:rFonts w:hint="eastAsia" w:cs="宋体"/>
                <w:color w:val="000000"/>
                <w:lang w:val="en-US" w:eastAsia="zh-CN"/>
              </w:rPr>
              <w:t>5分</w:t>
            </w:r>
          </w:p>
        </w:tc>
        <w:tc>
          <w:tcPr>
            <w:tcW w:w="825" w:type="dxa"/>
            <w:shd w:val="clear" w:color="auto" w:fill="auto"/>
            <w:noWrap w:val="0"/>
            <w:vAlign w:val="center"/>
          </w:tcPr>
          <w:p w14:paraId="2B51C3BB">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rPr>
              <w:t>主观</w:t>
            </w:r>
          </w:p>
        </w:tc>
        <w:tc>
          <w:tcPr>
            <w:tcW w:w="1279" w:type="dxa"/>
            <w:vMerge w:val="restart"/>
            <w:noWrap w:val="0"/>
            <w:vAlign w:val="center"/>
          </w:tcPr>
          <w:p w14:paraId="15C97428">
            <w:pPr>
              <w:jc w:val="center"/>
              <w:rPr>
                <w:rFonts w:hint="eastAsia" w:ascii="宋体" w:hAnsi="宋体" w:cs="宋体"/>
                <w:color w:val="auto"/>
                <w:kern w:val="2"/>
                <w:sz w:val="24"/>
                <w:szCs w:val="24"/>
                <w:lang w:val="en-US" w:eastAsia="zh-CN" w:bidi="ar-SA"/>
              </w:rPr>
            </w:pPr>
            <w:r>
              <w:rPr>
                <w:rFonts w:hint="eastAsia" w:ascii="宋体" w:hAnsi="宋体" w:cs="宋体"/>
                <w:sz w:val="24"/>
              </w:rPr>
              <w:t>安全保障方案</w:t>
            </w:r>
          </w:p>
        </w:tc>
      </w:tr>
      <w:tr w14:paraId="7AF9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06" w:type="dxa"/>
            <w:vMerge w:val="continue"/>
            <w:noWrap w:val="0"/>
            <w:vAlign w:val="center"/>
          </w:tcPr>
          <w:p w14:paraId="1697934F">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6200" w:type="dxa"/>
            <w:noWrap w:val="0"/>
            <w:vAlign w:val="top"/>
          </w:tcPr>
          <w:p w14:paraId="797FE9BF">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投标单位</w:t>
            </w:r>
            <w:r>
              <w:rPr>
                <w:rFonts w:hint="eastAsia" w:cs="宋体"/>
                <w:color w:val="auto"/>
                <w:kern w:val="2"/>
                <w:sz w:val="24"/>
                <w:szCs w:val="24"/>
                <w:lang w:val="en-US" w:eastAsia="zh-CN" w:bidi="ar-SA"/>
              </w:rPr>
              <w:t>项目</w:t>
            </w:r>
            <w:r>
              <w:rPr>
                <w:rFonts w:hint="eastAsia" w:ascii="宋体" w:hAnsi="宋体" w:eastAsia="宋体" w:cs="宋体"/>
                <w:color w:val="auto"/>
                <w:kern w:val="2"/>
                <w:sz w:val="24"/>
                <w:szCs w:val="24"/>
                <w:lang w:val="en-US" w:eastAsia="zh-CN" w:bidi="ar-SA"/>
              </w:rPr>
              <w:t>负责人具有安全生产管理责任人培训合格证且已参加2025年或2026年培训的，得3分。</w:t>
            </w:r>
          </w:p>
          <w:p w14:paraId="205F4E1A">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另具有单位安全生产管理员培训合格证且已参加2025年或2026年培训的，每人得</w:t>
            </w: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分，最高不得超过</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w:t>
            </w:r>
          </w:p>
          <w:p w14:paraId="10DDEF34">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cs="宋体"/>
                <w:b/>
                <w:bCs/>
                <w:color w:val="auto"/>
                <w:kern w:val="2"/>
                <w:sz w:val="24"/>
                <w:szCs w:val="24"/>
                <w:lang w:val="en-US" w:eastAsia="zh-CN" w:bidi="ar-SA"/>
              </w:rPr>
              <w:t>注：</w:t>
            </w:r>
            <w:r>
              <w:rPr>
                <w:rFonts w:hint="eastAsia" w:ascii="宋体" w:hAnsi="宋体" w:eastAsia="宋体" w:cs="宋体"/>
                <w:b/>
                <w:bCs/>
                <w:color w:val="auto"/>
                <w:kern w:val="2"/>
                <w:sz w:val="24"/>
                <w:szCs w:val="24"/>
                <w:lang w:val="en-US" w:eastAsia="zh-CN" w:bidi="ar-SA"/>
              </w:rPr>
              <w:t>需要提供相关人员安全员证书、劳动合同及近</w:t>
            </w:r>
            <w:r>
              <w:rPr>
                <w:rFonts w:hint="eastAsia" w:ascii="宋体" w:hAnsi="宋体" w:cs="宋体"/>
                <w:b/>
                <w:bCs/>
                <w:color w:val="auto"/>
                <w:kern w:val="2"/>
                <w:sz w:val="24"/>
                <w:szCs w:val="24"/>
                <w:lang w:val="en-US" w:eastAsia="zh-CN" w:bidi="ar-SA"/>
              </w:rPr>
              <w:t>1</w:t>
            </w:r>
            <w:r>
              <w:rPr>
                <w:rFonts w:hint="eastAsia" w:ascii="宋体" w:hAnsi="宋体" w:eastAsia="宋体" w:cs="宋体"/>
                <w:b/>
                <w:bCs/>
                <w:color w:val="auto"/>
                <w:kern w:val="2"/>
                <w:sz w:val="24"/>
                <w:szCs w:val="24"/>
                <w:lang w:val="en-US" w:eastAsia="zh-CN" w:bidi="ar-SA"/>
              </w:rPr>
              <w:t>个月社保缴纳证明材料，否则不得分）。</w:t>
            </w:r>
          </w:p>
        </w:tc>
        <w:tc>
          <w:tcPr>
            <w:tcW w:w="825" w:type="dxa"/>
            <w:noWrap w:val="0"/>
            <w:vAlign w:val="center"/>
          </w:tcPr>
          <w:p w14:paraId="608FAE5B">
            <w:pPr>
              <w:pStyle w:val="96"/>
              <w:wordWrap/>
              <w:spacing w:before="0" w:beforeAutospacing="0" w:after="0" w:afterAutospacing="0" w:line="360" w:lineRule="auto"/>
              <w:ind w:left="0" w:leftChars="0" w:right="0" w:firstLine="0" w:firstLineChars="0"/>
              <w:jc w:val="center"/>
              <w:textAlignment w:val="auto"/>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7分</w:t>
            </w:r>
          </w:p>
        </w:tc>
        <w:tc>
          <w:tcPr>
            <w:tcW w:w="825" w:type="dxa"/>
            <w:noWrap w:val="0"/>
            <w:vAlign w:val="center"/>
          </w:tcPr>
          <w:p w14:paraId="6F81A2F7">
            <w:pPr>
              <w:pStyle w:val="96"/>
              <w:wordWrap/>
              <w:spacing w:before="0" w:beforeAutospacing="0" w:after="0" w:afterAutospacing="0" w:line="360" w:lineRule="auto"/>
              <w:ind w:left="0" w:leftChars="0" w:right="0" w:firstLine="0" w:firstLineChars="0"/>
              <w:jc w:val="center"/>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客观</w:t>
            </w:r>
          </w:p>
        </w:tc>
        <w:tc>
          <w:tcPr>
            <w:tcW w:w="1279" w:type="dxa"/>
            <w:vMerge w:val="continue"/>
            <w:noWrap w:val="0"/>
            <w:vAlign w:val="center"/>
          </w:tcPr>
          <w:p w14:paraId="1556B678">
            <w:pPr>
              <w:pStyle w:val="96"/>
              <w:wordWrap/>
              <w:spacing w:before="0" w:beforeAutospacing="0" w:after="0" w:afterAutospacing="0" w:line="360" w:lineRule="auto"/>
              <w:ind w:left="0" w:leftChars="0" w:right="0" w:firstLine="0" w:firstLineChars="0"/>
              <w:jc w:val="center"/>
              <w:textAlignment w:val="auto"/>
              <w:rPr>
                <w:rFonts w:hint="eastAsia" w:ascii="宋体" w:hAnsi="宋体" w:cs="宋体"/>
                <w:color w:val="auto"/>
                <w:kern w:val="2"/>
                <w:sz w:val="24"/>
                <w:szCs w:val="24"/>
                <w:lang w:val="en-US" w:eastAsia="zh-CN" w:bidi="ar-SA"/>
              </w:rPr>
            </w:pPr>
          </w:p>
        </w:tc>
      </w:tr>
      <w:tr w14:paraId="29C9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6" w:type="dxa"/>
            <w:noWrap w:val="0"/>
            <w:vAlign w:val="center"/>
          </w:tcPr>
          <w:p w14:paraId="00F622BA">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200" w:type="dxa"/>
            <w:noWrap w:val="0"/>
            <w:vAlign w:val="top"/>
          </w:tcPr>
          <w:p w14:paraId="56E38B87">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针对本项目各条线路安排</w:t>
            </w:r>
            <w:r>
              <w:rPr>
                <w:rFonts w:hint="eastAsia" w:ascii="宋体" w:hAnsi="宋体" w:eastAsia="宋体" w:cs="宋体"/>
                <w:b/>
                <w:bCs/>
                <w:color w:val="auto"/>
                <w:kern w:val="2"/>
                <w:sz w:val="24"/>
                <w:szCs w:val="24"/>
                <w:lang w:val="en-US" w:eastAsia="zh-CN" w:bidi="ar-SA"/>
              </w:rPr>
              <w:t>（共4条路线）</w:t>
            </w:r>
            <w:r>
              <w:rPr>
                <w:rFonts w:hint="eastAsia" w:ascii="宋体" w:hAnsi="宋体" w:eastAsia="宋体" w:cs="宋体"/>
                <w:color w:val="auto"/>
                <w:kern w:val="2"/>
                <w:sz w:val="24"/>
                <w:szCs w:val="24"/>
                <w:lang w:val="en-US" w:eastAsia="zh-CN" w:bidi="ar-SA"/>
              </w:rPr>
              <w:t>：每条线路必须提供详细的行程单，标明各景点特色、游玩时间，景点与宾馆之间的车程时间，根据各条线路安排方案的合理性、舒适性等进行打分。</w:t>
            </w:r>
          </w:p>
          <w:p w14:paraId="1E746EC4">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以上每一条路线安排内容全面、准确、合理得2分；内容部分全面、准确、合理得1分；未提供此项不得分。本项最高得8分</w:t>
            </w:r>
            <w:r>
              <w:rPr>
                <w:rFonts w:hint="eastAsia" w:cs="宋体"/>
                <w:color w:val="auto"/>
                <w:kern w:val="2"/>
                <w:sz w:val="24"/>
                <w:szCs w:val="24"/>
                <w:lang w:val="en-US" w:eastAsia="zh-CN" w:bidi="ar-SA"/>
              </w:rPr>
              <w:t>。</w:t>
            </w:r>
          </w:p>
        </w:tc>
        <w:tc>
          <w:tcPr>
            <w:tcW w:w="825" w:type="dxa"/>
            <w:noWrap w:val="0"/>
            <w:vAlign w:val="center"/>
          </w:tcPr>
          <w:p w14:paraId="26035D77">
            <w:pPr>
              <w:pStyle w:val="96"/>
              <w:wordWrap/>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8分</w:t>
            </w:r>
          </w:p>
        </w:tc>
        <w:tc>
          <w:tcPr>
            <w:tcW w:w="825" w:type="dxa"/>
            <w:noWrap w:val="0"/>
            <w:vAlign w:val="center"/>
          </w:tcPr>
          <w:p w14:paraId="3E39E88D">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rPr>
              <w:t>主观</w:t>
            </w:r>
          </w:p>
        </w:tc>
        <w:tc>
          <w:tcPr>
            <w:tcW w:w="1279" w:type="dxa"/>
            <w:noWrap w:val="0"/>
            <w:vAlign w:val="center"/>
          </w:tcPr>
          <w:p w14:paraId="51352DC3">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路线安排</w:t>
            </w:r>
          </w:p>
        </w:tc>
      </w:tr>
      <w:tr w14:paraId="4CD3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6" w:type="dxa"/>
            <w:noWrap w:val="0"/>
            <w:vAlign w:val="center"/>
          </w:tcPr>
          <w:p w14:paraId="4C4F2F1C">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200" w:type="dxa"/>
            <w:noWrap w:val="0"/>
            <w:vAlign w:val="top"/>
          </w:tcPr>
          <w:p w14:paraId="3E4BE9C7">
            <w:pPr>
              <w:pStyle w:val="96"/>
              <w:wordWrap/>
              <w:spacing w:before="0" w:beforeAutospacing="0" w:after="0" w:afterAutospacing="0" w:line="360" w:lineRule="auto"/>
              <w:ind w:left="0" w:leftChars="0" w:right="0" w:firstLine="0" w:firstLineChars="0"/>
              <w:textAlignment w:val="auto"/>
              <w:rPr>
                <w:rFonts w:hint="eastAsia" w:ascii="宋体" w:hAnsi="宋体" w:cs="Times New Roman"/>
                <w:strike w:val="0"/>
                <w:dstrike w:val="0"/>
                <w:color w:val="auto"/>
                <w:sz w:val="24"/>
                <w:szCs w:val="24"/>
                <w:highlight w:val="none"/>
                <w:lang w:val="en-US" w:eastAsia="zh-CN"/>
              </w:rPr>
            </w:pPr>
            <w:r>
              <w:rPr>
                <w:rFonts w:hint="eastAsia" w:ascii="宋体" w:hAnsi="宋体" w:cs="Times New Roman"/>
                <w:strike w:val="0"/>
                <w:dstrike w:val="0"/>
                <w:color w:val="auto"/>
                <w:sz w:val="24"/>
                <w:szCs w:val="24"/>
                <w:highlight w:val="none"/>
                <w:lang w:val="en-US" w:eastAsia="zh-CN"/>
              </w:rPr>
              <w:t>根据拟住宿酒店安排的合理性（需标明酒店星级）打分：根据酒店安排及根据酒店线路的合理性情况进行打分</w:t>
            </w:r>
            <w:r>
              <w:rPr>
                <w:rFonts w:hint="eastAsia" w:ascii="宋体" w:hAnsi="宋体" w:cs="宋体"/>
                <w:sz w:val="24"/>
                <w:lang w:val="zh-CN"/>
              </w:rPr>
              <w:t>（酒店等级可参照四星级或五星级酒店挂牌认定标准）</w:t>
            </w:r>
            <w:r>
              <w:rPr>
                <w:rFonts w:hint="eastAsia" w:ascii="宋体" w:hAnsi="宋体" w:cs="Times New Roman"/>
                <w:strike w:val="0"/>
                <w:dstrike w:val="0"/>
                <w:color w:val="auto"/>
                <w:sz w:val="24"/>
                <w:szCs w:val="24"/>
                <w:highlight w:val="none"/>
                <w:lang w:val="en-US" w:eastAsia="zh-CN"/>
              </w:rPr>
              <w:t>。</w:t>
            </w:r>
          </w:p>
          <w:p w14:paraId="5F370876">
            <w:pPr>
              <w:pStyle w:val="96"/>
              <w:wordWrap/>
              <w:spacing w:before="0" w:beforeAutospacing="0" w:after="0" w:afterAutospacing="0" w:line="360" w:lineRule="auto"/>
              <w:ind w:left="0" w:leftChars="0" w:right="0" w:firstLine="0" w:firstLineChars="0"/>
              <w:textAlignment w:val="auto"/>
              <w:rPr>
                <w:rFonts w:hint="eastAsia" w:ascii="宋体" w:hAnsi="宋体" w:cs="Times New Roman"/>
                <w:strike/>
                <w:dstrike w:val="0"/>
                <w:color w:val="auto"/>
                <w:sz w:val="24"/>
                <w:szCs w:val="24"/>
                <w:highlight w:val="none"/>
                <w:lang w:val="en-US" w:eastAsia="zh-CN"/>
              </w:rPr>
            </w:pPr>
            <w:r>
              <w:rPr>
                <w:rFonts w:hint="eastAsia" w:ascii="宋体" w:hAnsi="宋体" w:cs="Times New Roman"/>
                <w:strike w:val="0"/>
                <w:dstrike w:val="0"/>
                <w:color w:val="auto"/>
                <w:sz w:val="24"/>
                <w:szCs w:val="24"/>
                <w:highlight w:val="none"/>
                <w:lang w:val="en-US" w:eastAsia="zh-CN"/>
              </w:rPr>
              <w:t>内容全面、准确、合理得5分；内容部分全面、准确、合理得3分；内容不全面或不合理的得1分；未提供此项不得分。</w:t>
            </w:r>
          </w:p>
        </w:tc>
        <w:tc>
          <w:tcPr>
            <w:tcW w:w="825" w:type="dxa"/>
            <w:noWrap w:val="0"/>
            <w:vAlign w:val="center"/>
          </w:tcPr>
          <w:p w14:paraId="3FA85D6F">
            <w:pPr>
              <w:pStyle w:val="96"/>
              <w:wordWrap/>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5分</w:t>
            </w:r>
          </w:p>
        </w:tc>
        <w:tc>
          <w:tcPr>
            <w:tcW w:w="825" w:type="dxa"/>
            <w:noWrap w:val="0"/>
            <w:vAlign w:val="center"/>
          </w:tcPr>
          <w:p w14:paraId="522250B3">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rPr>
              <w:t>主观</w:t>
            </w:r>
          </w:p>
        </w:tc>
        <w:tc>
          <w:tcPr>
            <w:tcW w:w="1279" w:type="dxa"/>
            <w:noWrap w:val="0"/>
            <w:vAlign w:val="center"/>
          </w:tcPr>
          <w:p w14:paraId="4ACC6B46">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酒店安排</w:t>
            </w:r>
          </w:p>
        </w:tc>
      </w:tr>
      <w:tr w14:paraId="1E51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6" w:type="dxa"/>
            <w:noWrap w:val="0"/>
            <w:vAlign w:val="center"/>
          </w:tcPr>
          <w:p w14:paraId="14D9B47D">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200" w:type="dxa"/>
            <w:noWrap w:val="0"/>
            <w:vAlign w:val="top"/>
          </w:tcPr>
          <w:p w14:paraId="6C59C303">
            <w:pPr>
              <w:pStyle w:val="89"/>
              <w:spacing w:line="360" w:lineRule="auto"/>
              <w:rPr>
                <w:rFonts w:cs="宋体"/>
                <w:color w:val="000000"/>
              </w:rPr>
            </w:pPr>
            <w:r>
              <w:rPr>
                <w:rFonts w:hint="eastAsia" w:cs="宋体"/>
                <w:szCs w:val="24"/>
              </w:rPr>
              <w:t>根据投标单位拟安排就餐及餐标的安排，提供餐厅照片、餐厅环境介绍、餐厅特色服务等合理性和有</w:t>
            </w:r>
            <w:r>
              <w:rPr>
                <w:rFonts w:hint="eastAsia" w:cs="宋体"/>
                <w:szCs w:val="24"/>
                <w:lang w:val="en-US"/>
              </w:rPr>
              <w:t>效性，进行打分</w:t>
            </w:r>
            <w:r>
              <w:rPr>
                <w:rFonts w:hint="eastAsia" w:cs="宋体"/>
                <w:szCs w:val="24"/>
              </w:rPr>
              <w:t>。</w:t>
            </w:r>
          </w:p>
          <w:p w14:paraId="0803B78D">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cs="宋体"/>
                <w:color w:val="000000"/>
                <w:szCs w:val="24"/>
                <w:lang w:val="en-US"/>
              </w:rPr>
              <w:t>注：</w:t>
            </w:r>
            <w:r>
              <w:rPr>
                <w:rFonts w:hint="eastAsia"/>
                <w:lang w:val="en-US"/>
              </w:rPr>
              <w:t>安排就餐环境优美或餐标优于采购需求得</w:t>
            </w:r>
            <w:r>
              <w:rPr>
                <w:rFonts w:hint="eastAsia"/>
                <w:lang w:val="en-US" w:eastAsia="zh-CN"/>
              </w:rPr>
              <w:t>5</w:t>
            </w:r>
            <w:r>
              <w:rPr>
                <w:rFonts w:hint="eastAsia"/>
                <w:lang w:val="en-US"/>
              </w:rPr>
              <w:t>分；安排就餐环境一般或餐标满足采购需求得</w:t>
            </w:r>
            <w:r>
              <w:rPr>
                <w:rFonts w:hint="eastAsia"/>
                <w:lang w:val="en-US" w:eastAsia="zh-CN"/>
              </w:rPr>
              <w:t>3</w:t>
            </w:r>
            <w:r>
              <w:rPr>
                <w:rFonts w:hint="eastAsia"/>
                <w:lang w:val="en-US"/>
              </w:rPr>
              <w:t>分；安排就餐环境较差或餐标低于采购需求得1分；</w:t>
            </w:r>
            <w:r>
              <w:rPr>
                <w:rFonts w:hint="eastAsia" w:cs="宋体"/>
                <w:color w:val="000000"/>
                <w:kern w:val="2"/>
                <w:szCs w:val="24"/>
                <w:lang w:val="en-US"/>
              </w:rPr>
              <w:t>未提供内容不得分</w:t>
            </w:r>
            <w:r>
              <w:rPr>
                <w:rFonts w:hint="eastAsia" w:cs="宋体"/>
                <w:color w:val="000000"/>
                <w:szCs w:val="24"/>
                <w:lang w:val="en-US" w:bidi="ar"/>
              </w:rPr>
              <w:t>。</w:t>
            </w:r>
          </w:p>
        </w:tc>
        <w:tc>
          <w:tcPr>
            <w:tcW w:w="825" w:type="dxa"/>
            <w:noWrap w:val="0"/>
            <w:vAlign w:val="center"/>
          </w:tcPr>
          <w:p w14:paraId="0C0F185C">
            <w:pPr>
              <w:pStyle w:val="96"/>
              <w:wordWrap/>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5分</w:t>
            </w:r>
          </w:p>
        </w:tc>
        <w:tc>
          <w:tcPr>
            <w:tcW w:w="825" w:type="dxa"/>
            <w:noWrap w:val="0"/>
            <w:vAlign w:val="center"/>
          </w:tcPr>
          <w:p w14:paraId="7CFCC550">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rPr>
              <w:t>主观</w:t>
            </w:r>
          </w:p>
        </w:tc>
        <w:tc>
          <w:tcPr>
            <w:tcW w:w="1279" w:type="dxa"/>
            <w:noWrap w:val="0"/>
            <w:vAlign w:val="center"/>
          </w:tcPr>
          <w:p w14:paraId="5327EEB8">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就餐安排</w:t>
            </w:r>
          </w:p>
        </w:tc>
      </w:tr>
      <w:tr w14:paraId="2D4C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6" w:type="dxa"/>
            <w:noWrap w:val="0"/>
            <w:vAlign w:val="center"/>
          </w:tcPr>
          <w:p w14:paraId="30ADB681">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200" w:type="dxa"/>
            <w:noWrap w:val="0"/>
            <w:vAlign w:val="top"/>
          </w:tcPr>
          <w:p w14:paraId="6BBF4D0F">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根据拟安排的旅游车或其他交通工具安排进行打分。</w:t>
            </w:r>
          </w:p>
          <w:p w14:paraId="47A1399B">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spacing w:val="-6"/>
                <w:szCs w:val="24"/>
                <w:lang w:val="zh-CN"/>
              </w:rPr>
              <w:t>车辆安排合理、全面得</w:t>
            </w:r>
            <w:r>
              <w:rPr>
                <w:rFonts w:hint="eastAsia" w:cs="宋体"/>
                <w:color w:val="000000"/>
                <w:spacing w:val="-6"/>
                <w:szCs w:val="24"/>
                <w:lang w:val="en-US" w:eastAsia="zh-CN"/>
              </w:rPr>
              <w:t>5</w:t>
            </w:r>
            <w:r>
              <w:rPr>
                <w:rFonts w:hint="eastAsia" w:ascii="宋体" w:hAnsi="宋体" w:cs="宋体"/>
                <w:color w:val="000000"/>
                <w:spacing w:val="-6"/>
                <w:szCs w:val="24"/>
              </w:rPr>
              <w:t>分；</w:t>
            </w:r>
            <w:r>
              <w:rPr>
                <w:rFonts w:hint="eastAsia" w:ascii="宋体" w:hAnsi="宋体" w:cs="宋体"/>
                <w:color w:val="000000"/>
                <w:spacing w:val="-6"/>
                <w:szCs w:val="24"/>
                <w:lang w:val="zh-CN"/>
              </w:rPr>
              <w:t>车辆安排一般得</w:t>
            </w:r>
            <w:r>
              <w:rPr>
                <w:rFonts w:hint="eastAsia" w:cs="宋体"/>
                <w:color w:val="000000"/>
                <w:spacing w:val="-6"/>
                <w:szCs w:val="24"/>
                <w:lang w:val="en-US" w:eastAsia="zh-CN"/>
              </w:rPr>
              <w:t>3</w:t>
            </w:r>
            <w:r>
              <w:rPr>
                <w:rFonts w:hint="eastAsia" w:ascii="宋体" w:hAnsi="宋体" w:cs="宋体"/>
                <w:color w:val="000000"/>
                <w:spacing w:val="-6"/>
                <w:szCs w:val="24"/>
              </w:rPr>
              <w:t>分；</w:t>
            </w:r>
            <w:r>
              <w:rPr>
                <w:rFonts w:hint="eastAsia" w:ascii="宋体" w:hAnsi="宋体" w:cs="宋体"/>
                <w:color w:val="000000"/>
                <w:spacing w:val="-6"/>
                <w:szCs w:val="24"/>
                <w:lang w:val="zh-CN"/>
              </w:rPr>
              <w:t>车辆安排较差得</w:t>
            </w:r>
            <w:r>
              <w:rPr>
                <w:rFonts w:hint="eastAsia" w:ascii="宋体" w:hAnsi="宋体" w:cs="宋体"/>
                <w:color w:val="000000"/>
                <w:spacing w:val="-6"/>
                <w:szCs w:val="24"/>
              </w:rPr>
              <w:t>1分；</w:t>
            </w:r>
            <w:r>
              <w:rPr>
                <w:rFonts w:hint="eastAsia" w:ascii="宋体" w:hAnsi="宋体" w:cs="宋体"/>
                <w:color w:val="000000"/>
                <w:szCs w:val="24"/>
              </w:rPr>
              <w:t>未提供内容不得分</w:t>
            </w:r>
            <w:r>
              <w:rPr>
                <w:rFonts w:hint="eastAsia" w:ascii="宋体" w:hAnsi="宋体" w:eastAsia="宋体" w:cs="宋体"/>
                <w:color w:val="auto"/>
                <w:kern w:val="2"/>
                <w:sz w:val="24"/>
                <w:szCs w:val="24"/>
                <w:lang w:val="en-US" w:eastAsia="zh-CN" w:bidi="ar-SA"/>
              </w:rPr>
              <w:t>。（0-5分）</w:t>
            </w:r>
          </w:p>
          <w:p w14:paraId="5E10CCED">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（提供车队合作协议及车队资质、车辆品牌、新旧程度等，可提供相关图片、驾照、行驶证复印件等作为辅助评审资料）</w:t>
            </w:r>
          </w:p>
        </w:tc>
        <w:tc>
          <w:tcPr>
            <w:tcW w:w="825" w:type="dxa"/>
            <w:noWrap w:val="0"/>
            <w:vAlign w:val="center"/>
          </w:tcPr>
          <w:p w14:paraId="48B82FEC">
            <w:pPr>
              <w:pStyle w:val="96"/>
              <w:wordWrap/>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5分</w:t>
            </w:r>
          </w:p>
        </w:tc>
        <w:tc>
          <w:tcPr>
            <w:tcW w:w="825" w:type="dxa"/>
            <w:noWrap w:val="0"/>
            <w:vAlign w:val="center"/>
          </w:tcPr>
          <w:p w14:paraId="379C94C3">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rPr>
              <w:t>主观</w:t>
            </w:r>
          </w:p>
        </w:tc>
        <w:tc>
          <w:tcPr>
            <w:tcW w:w="1279" w:type="dxa"/>
            <w:noWrap w:val="0"/>
            <w:vAlign w:val="center"/>
          </w:tcPr>
          <w:p w14:paraId="4921A055">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车辆安排</w:t>
            </w:r>
          </w:p>
        </w:tc>
      </w:tr>
      <w:tr w14:paraId="5E8E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6" w:type="dxa"/>
            <w:noWrap w:val="0"/>
            <w:vAlign w:val="center"/>
          </w:tcPr>
          <w:p w14:paraId="636CF650">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200" w:type="dxa"/>
            <w:noWrap w:val="0"/>
            <w:vAlign w:val="top"/>
          </w:tcPr>
          <w:p w14:paraId="233A119D">
            <w:pPr>
              <w:pStyle w:val="96"/>
              <w:wordWrap/>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szCs w:val="24"/>
              </w:rPr>
              <w:t>根据其他优惠措施方案及增值服务承诺内容，每具有1条经专家评审认可的实质性响应的得</w:t>
            </w:r>
            <w:r>
              <w:rPr>
                <w:rFonts w:hint="eastAsia" w:cs="宋体"/>
                <w:color w:val="000000"/>
                <w:szCs w:val="24"/>
                <w:lang w:val="en-US" w:eastAsia="zh-CN"/>
              </w:rPr>
              <w:t>1</w:t>
            </w:r>
            <w:r>
              <w:rPr>
                <w:rFonts w:hint="eastAsia" w:ascii="宋体" w:hAnsi="宋体" w:cs="宋体"/>
                <w:color w:val="000000"/>
                <w:szCs w:val="24"/>
              </w:rPr>
              <w:t>分，本项最高得</w:t>
            </w:r>
            <w:r>
              <w:rPr>
                <w:rFonts w:hint="eastAsia" w:cs="宋体"/>
                <w:color w:val="000000"/>
                <w:szCs w:val="24"/>
                <w:lang w:val="en-US" w:eastAsia="zh-CN"/>
              </w:rPr>
              <w:t>4</w:t>
            </w:r>
            <w:r>
              <w:rPr>
                <w:rFonts w:hint="eastAsia" w:ascii="宋体" w:hAnsi="宋体" w:cs="宋体"/>
                <w:color w:val="000000"/>
                <w:szCs w:val="24"/>
              </w:rPr>
              <w:t>分。</w:t>
            </w:r>
          </w:p>
        </w:tc>
        <w:tc>
          <w:tcPr>
            <w:tcW w:w="825" w:type="dxa"/>
            <w:noWrap w:val="0"/>
            <w:vAlign w:val="center"/>
          </w:tcPr>
          <w:p w14:paraId="27429A7F">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4分</w:t>
            </w:r>
          </w:p>
        </w:tc>
        <w:tc>
          <w:tcPr>
            <w:tcW w:w="825" w:type="dxa"/>
            <w:noWrap w:val="0"/>
            <w:vAlign w:val="center"/>
          </w:tcPr>
          <w:p w14:paraId="07E25BE0">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cs="宋体"/>
                <w:sz w:val="24"/>
                <w:lang w:val="en-US" w:eastAsia="zh-CN"/>
              </w:rPr>
              <w:t>客</w:t>
            </w:r>
            <w:r>
              <w:rPr>
                <w:rFonts w:hint="eastAsia" w:ascii="宋体" w:hAnsi="宋体" w:cs="宋体"/>
                <w:sz w:val="24"/>
              </w:rPr>
              <w:t>观</w:t>
            </w:r>
          </w:p>
        </w:tc>
        <w:tc>
          <w:tcPr>
            <w:tcW w:w="1279" w:type="dxa"/>
            <w:noWrap w:val="0"/>
            <w:vAlign w:val="center"/>
          </w:tcPr>
          <w:p w14:paraId="7AC7D388">
            <w:pPr>
              <w:pStyle w:val="96"/>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szCs w:val="24"/>
              </w:rPr>
              <w:t>增值服务</w:t>
            </w:r>
          </w:p>
        </w:tc>
      </w:tr>
      <w:tr w14:paraId="34D9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6" w:type="dxa"/>
            <w:vMerge w:val="restart"/>
            <w:noWrap w:val="0"/>
            <w:vAlign w:val="center"/>
          </w:tcPr>
          <w:p w14:paraId="7C4437E5">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6200" w:type="dxa"/>
            <w:noWrap w:val="0"/>
            <w:vAlign w:val="top"/>
          </w:tcPr>
          <w:p w14:paraId="2DA8F6A2">
            <w:pPr>
              <w:widowControl/>
              <w:numPr>
                <w:ilvl w:val="0"/>
                <w:numId w:val="0"/>
              </w:numPr>
              <w:wordWrap/>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（1）投标人关键步骤和要点实施方案的可行性和便捷性（0-3分），包括但不限于临时调整人员的期限承诺（0-3分）、行程改变的退费或差价补偿承诺（0-3分）、组团信息的最晚确认时间承诺等（0-3分）</w:t>
            </w:r>
          </w:p>
          <w:p w14:paraId="6DB16707">
            <w:pPr>
              <w:widowControl/>
              <w:numPr>
                <w:ilvl w:val="0"/>
                <w:numId w:val="0"/>
              </w:numPr>
              <w:wordWrap/>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w:t>
            </w:r>
            <w:r>
              <w:rPr>
                <w:rFonts w:hint="eastAsia" w:cs="宋体"/>
                <w:color w:val="auto"/>
                <w:kern w:val="2"/>
                <w:sz w:val="24"/>
                <w:szCs w:val="24"/>
                <w:lang w:val="en-US" w:eastAsia="zh-CN" w:bidi="ar-SA"/>
              </w:rPr>
              <w:t>每一项，</w:t>
            </w:r>
            <w:r>
              <w:rPr>
                <w:rFonts w:hint="eastAsia" w:ascii="宋体" w:hAnsi="宋体" w:eastAsia="宋体" w:cs="宋体"/>
                <w:color w:val="auto"/>
                <w:kern w:val="2"/>
                <w:sz w:val="24"/>
                <w:szCs w:val="24"/>
                <w:lang w:val="en-US" w:eastAsia="zh-CN" w:bidi="ar-SA"/>
              </w:rPr>
              <w:t>内容全面、准确、合理得</w:t>
            </w:r>
            <w:r>
              <w:rPr>
                <w:rFonts w:hint="eastAsia"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分；内容部分全面、准确、合理得</w:t>
            </w: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分；内容</w:t>
            </w:r>
            <w:r>
              <w:rPr>
                <w:rFonts w:hint="eastAsia" w:cs="宋体"/>
                <w:color w:val="auto"/>
                <w:kern w:val="2"/>
                <w:sz w:val="24"/>
                <w:szCs w:val="24"/>
                <w:lang w:val="en-US" w:eastAsia="zh-CN" w:bidi="ar-SA"/>
              </w:rPr>
              <w:t>部分欠缺得1分；</w:t>
            </w:r>
            <w:r>
              <w:rPr>
                <w:rFonts w:hint="eastAsia" w:ascii="宋体" w:hAnsi="宋体" w:eastAsia="宋体" w:cs="宋体"/>
                <w:color w:val="auto"/>
                <w:kern w:val="2"/>
                <w:sz w:val="24"/>
                <w:szCs w:val="24"/>
                <w:lang w:val="en-US" w:eastAsia="zh-CN" w:bidi="ar-SA"/>
              </w:rPr>
              <w:t>未提供此项不得分。</w:t>
            </w:r>
          </w:p>
          <w:p w14:paraId="1CBEE221">
            <w:pPr>
              <w:widowControl/>
              <w:numPr>
                <w:ilvl w:val="0"/>
                <w:numId w:val="0"/>
              </w:numPr>
              <w:wordWrap/>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本项最高得</w:t>
            </w:r>
            <w:r>
              <w:rPr>
                <w:rFonts w:hint="eastAsia"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分</w:t>
            </w:r>
            <w:r>
              <w:rPr>
                <w:rFonts w:hint="eastAsia" w:cs="宋体"/>
                <w:color w:val="auto"/>
                <w:kern w:val="2"/>
                <w:sz w:val="24"/>
                <w:szCs w:val="24"/>
                <w:lang w:val="en-US" w:eastAsia="zh-CN" w:bidi="ar-SA"/>
              </w:rPr>
              <w:t>。</w:t>
            </w:r>
          </w:p>
        </w:tc>
        <w:tc>
          <w:tcPr>
            <w:tcW w:w="825" w:type="dxa"/>
            <w:noWrap w:val="0"/>
            <w:vAlign w:val="center"/>
          </w:tcPr>
          <w:p w14:paraId="7E2B8F72">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12分</w:t>
            </w:r>
          </w:p>
        </w:tc>
        <w:tc>
          <w:tcPr>
            <w:tcW w:w="825" w:type="dxa"/>
            <w:noWrap w:val="0"/>
            <w:vAlign w:val="center"/>
          </w:tcPr>
          <w:p w14:paraId="50353385">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rPr>
              <w:t>主观</w:t>
            </w:r>
          </w:p>
        </w:tc>
        <w:tc>
          <w:tcPr>
            <w:tcW w:w="1279" w:type="dxa"/>
            <w:vMerge w:val="restart"/>
            <w:noWrap w:val="0"/>
            <w:vAlign w:val="center"/>
          </w:tcPr>
          <w:p w14:paraId="7497841F">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服务实施计划</w:t>
            </w:r>
          </w:p>
        </w:tc>
      </w:tr>
      <w:tr w14:paraId="0B16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06" w:type="dxa"/>
            <w:vMerge w:val="continue"/>
            <w:noWrap w:val="0"/>
            <w:vAlign w:val="center"/>
          </w:tcPr>
          <w:p w14:paraId="2E443A57">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6200" w:type="dxa"/>
            <w:noWrap w:val="0"/>
            <w:vAlign w:val="top"/>
          </w:tcPr>
          <w:p w14:paraId="3DC9E54F">
            <w:pPr>
              <w:pStyle w:val="96"/>
              <w:adjustRightInd/>
              <w:spacing w:before="0"/>
              <w:ind w:firstLine="0" w:firstLineChars="0"/>
              <w:rPr>
                <w:rFonts w:ascii="宋体" w:hAnsi="宋体" w:cs="宋体"/>
                <w:color w:val="000000"/>
                <w:szCs w:val="24"/>
              </w:rPr>
            </w:pPr>
            <w:r>
              <w:rPr>
                <w:rFonts w:hint="eastAsia" w:ascii="宋体" w:hAnsi="宋体" w:eastAsia="宋体" w:cs="宋体"/>
                <w:color w:val="auto"/>
                <w:kern w:val="2"/>
                <w:sz w:val="24"/>
                <w:szCs w:val="24"/>
                <w:lang w:val="en-US" w:eastAsia="zh-CN" w:bidi="ar-SA"/>
              </w:rPr>
              <w:t>（2）</w:t>
            </w:r>
            <w:r>
              <w:rPr>
                <w:rFonts w:hint="eastAsia" w:ascii="宋体" w:hAnsi="宋体" w:cs="宋体"/>
                <w:color w:val="000000"/>
                <w:szCs w:val="24"/>
              </w:rPr>
              <w:t>根据投标单位的日常投诉处理详细方案合理性进行打分。</w:t>
            </w:r>
          </w:p>
          <w:p w14:paraId="44B2071C">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szCs w:val="24"/>
              </w:rPr>
              <w:t>注：投诉处理方案合理内容详尽的得</w:t>
            </w:r>
            <w:r>
              <w:rPr>
                <w:rFonts w:hint="eastAsia" w:cs="宋体"/>
                <w:color w:val="000000"/>
                <w:szCs w:val="24"/>
                <w:lang w:val="en-US" w:eastAsia="zh-CN"/>
              </w:rPr>
              <w:t>5</w:t>
            </w:r>
            <w:r>
              <w:rPr>
                <w:rFonts w:hint="eastAsia" w:ascii="宋体" w:hAnsi="宋体" w:cs="宋体"/>
                <w:color w:val="000000"/>
                <w:szCs w:val="24"/>
              </w:rPr>
              <w:t>分，投诉处理方案合理内容一般得</w:t>
            </w:r>
            <w:r>
              <w:rPr>
                <w:rFonts w:hint="eastAsia" w:cs="宋体"/>
                <w:color w:val="000000"/>
                <w:szCs w:val="24"/>
                <w:lang w:val="en-US" w:eastAsia="zh-CN"/>
              </w:rPr>
              <w:t>3</w:t>
            </w:r>
            <w:r>
              <w:rPr>
                <w:rFonts w:hint="eastAsia" w:ascii="宋体" w:hAnsi="宋体" w:cs="宋体"/>
                <w:color w:val="000000"/>
                <w:szCs w:val="24"/>
              </w:rPr>
              <w:t>分，投诉处理方案合理内容较差得1分，未提供内容不得分</w:t>
            </w:r>
            <w:r>
              <w:rPr>
                <w:rFonts w:hint="eastAsia" w:ascii="宋体" w:hAnsi="宋体" w:cs="宋体"/>
                <w:color w:val="000000"/>
                <w:szCs w:val="24"/>
                <w:lang w:eastAsia="zh-CN"/>
              </w:rPr>
              <w:t>。</w:t>
            </w:r>
          </w:p>
        </w:tc>
        <w:tc>
          <w:tcPr>
            <w:tcW w:w="825" w:type="dxa"/>
            <w:noWrap w:val="0"/>
            <w:vAlign w:val="center"/>
          </w:tcPr>
          <w:p w14:paraId="00D7332C">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5分</w:t>
            </w:r>
          </w:p>
        </w:tc>
        <w:tc>
          <w:tcPr>
            <w:tcW w:w="825" w:type="dxa"/>
            <w:noWrap w:val="0"/>
            <w:vAlign w:val="center"/>
          </w:tcPr>
          <w:p w14:paraId="201D9C94">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rPr>
              <w:t>主观</w:t>
            </w:r>
          </w:p>
        </w:tc>
        <w:tc>
          <w:tcPr>
            <w:tcW w:w="1279" w:type="dxa"/>
            <w:vMerge w:val="continue"/>
            <w:noWrap w:val="0"/>
            <w:vAlign w:val="center"/>
          </w:tcPr>
          <w:p w14:paraId="437403F8">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r>
      <w:tr w14:paraId="409A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06" w:type="dxa"/>
            <w:vMerge w:val="continue"/>
            <w:noWrap w:val="0"/>
            <w:vAlign w:val="center"/>
          </w:tcPr>
          <w:p w14:paraId="7D34F2D3">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6200" w:type="dxa"/>
            <w:noWrap w:val="0"/>
            <w:vAlign w:val="top"/>
          </w:tcPr>
          <w:p w14:paraId="4ED0E251">
            <w:pPr>
              <w:pStyle w:val="96"/>
              <w:adjustRightInd/>
              <w:spacing w:before="0"/>
              <w:ind w:firstLine="0" w:firstLineChars="0"/>
              <w:rPr>
                <w:rFonts w:ascii="宋体" w:hAnsi="宋体" w:cs="宋体"/>
                <w:color w:val="000000"/>
                <w:szCs w:val="24"/>
              </w:rPr>
            </w:pPr>
            <w:r>
              <w:rPr>
                <w:rFonts w:hint="eastAsia" w:cs="宋体"/>
                <w:color w:val="000000"/>
                <w:szCs w:val="24"/>
                <w:lang w:eastAsia="zh-CN"/>
              </w:rPr>
              <w:t>（</w:t>
            </w:r>
            <w:r>
              <w:rPr>
                <w:rFonts w:hint="eastAsia" w:cs="宋体"/>
                <w:color w:val="000000"/>
                <w:szCs w:val="24"/>
                <w:lang w:val="en-US" w:eastAsia="zh-CN"/>
              </w:rPr>
              <w:t>3</w:t>
            </w:r>
            <w:r>
              <w:rPr>
                <w:rFonts w:hint="eastAsia" w:cs="宋体"/>
                <w:color w:val="000000"/>
                <w:szCs w:val="24"/>
                <w:lang w:eastAsia="zh-CN"/>
              </w:rPr>
              <w:t>）</w:t>
            </w:r>
            <w:r>
              <w:rPr>
                <w:rFonts w:hint="eastAsia" w:ascii="宋体" w:hAnsi="宋体" w:cs="宋体"/>
                <w:color w:val="000000"/>
                <w:szCs w:val="24"/>
              </w:rPr>
              <w:t>投标单位组织接待业务流程清晰，质量保证内容可行性和合理性进行打分。</w:t>
            </w:r>
          </w:p>
          <w:p w14:paraId="18A4BE26">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szCs w:val="24"/>
              </w:rPr>
              <w:t>注：流程清晰、质量保证内容可行合理的得</w:t>
            </w:r>
            <w:r>
              <w:rPr>
                <w:rFonts w:hint="eastAsia" w:cs="宋体"/>
                <w:color w:val="000000"/>
                <w:szCs w:val="24"/>
                <w:lang w:val="en-US" w:eastAsia="zh-CN"/>
              </w:rPr>
              <w:t>5</w:t>
            </w:r>
            <w:r>
              <w:rPr>
                <w:rFonts w:hint="eastAsia" w:ascii="宋体" w:hAnsi="宋体" w:cs="宋体"/>
                <w:color w:val="000000"/>
                <w:szCs w:val="24"/>
              </w:rPr>
              <w:t>分；流程欠缺、质量保证内容一般的得</w:t>
            </w:r>
            <w:r>
              <w:rPr>
                <w:rFonts w:hint="eastAsia" w:cs="宋体"/>
                <w:color w:val="000000"/>
                <w:szCs w:val="24"/>
                <w:lang w:val="en-US" w:eastAsia="zh-CN"/>
              </w:rPr>
              <w:t>3</w:t>
            </w:r>
            <w:r>
              <w:rPr>
                <w:rFonts w:hint="eastAsia" w:ascii="宋体" w:hAnsi="宋体" w:cs="宋体"/>
                <w:color w:val="000000"/>
                <w:szCs w:val="24"/>
              </w:rPr>
              <w:t>分；流程不清晰、质量保证内容较差得1分，未提供内容不得分。</w:t>
            </w:r>
          </w:p>
        </w:tc>
        <w:tc>
          <w:tcPr>
            <w:tcW w:w="825" w:type="dxa"/>
            <w:noWrap w:val="0"/>
            <w:vAlign w:val="center"/>
          </w:tcPr>
          <w:p w14:paraId="5AB29564">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5分</w:t>
            </w:r>
          </w:p>
        </w:tc>
        <w:tc>
          <w:tcPr>
            <w:tcW w:w="825" w:type="dxa"/>
            <w:noWrap w:val="0"/>
            <w:vAlign w:val="center"/>
          </w:tcPr>
          <w:p w14:paraId="048F82E3">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rPr>
              <w:t>主观</w:t>
            </w:r>
          </w:p>
        </w:tc>
        <w:tc>
          <w:tcPr>
            <w:tcW w:w="1279" w:type="dxa"/>
            <w:vMerge w:val="continue"/>
            <w:noWrap w:val="0"/>
            <w:vAlign w:val="center"/>
          </w:tcPr>
          <w:p w14:paraId="6B535D11">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r>
      <w:tr w14:paraId="27EE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06" w:type="dxa"/>
            <w:vMerge w:val="restart"/>
            <w:noWrap w:val="0"/>
            <w:vAlign w:val="center"/>
          </w:tcPr>
          <w:p w14:paraId="1D36B440">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6200" w:type="dxa"/>
            <w:noWrap w:val="0"/>
            <w:vAlign w:val="top"/>
          </w:tcPr>
          <w:p w14:paraId="53179929">
            <w:pPr>
              <w:widowControl/>
              <w:numPr>
                <w:ilvl w:val="0"/>
                <w:numId w:val="0"/>
              </w:numPr>
              <w:spacing w:before="19" w:beforeAutospacing="0" w:after="0" w:afterAutospacing="0" w:line="360" w:lineRule="auto"/>
              <w:ind w:left="0" w:right="0"/>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w:t>
            </w: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zh-CN" w:eastAsia="zh-CN" w:bidi="ar-SA"/>
              </w:rPr>
              <w:t>）拟投入本项目导游人数，导游人数</w:t>
            </w:r>
            <w:r>
              <w:rPr>
                <w:rFonts w:hint="eastAsia" w:ascii="宋体" w:hAnsi="宋体" w:eastAsia="宋体" w:cs="宋体"/>
                <w:color w:val="auto"/>
                <w:kern w:val="2"/>
                <w:sz w:val="24"/>
                <w:szCs w:val="24"/>
                <w:lang w:val="en-US" w:eastAsia="zh-CN" w:bidi="ar-SA"/>
              </w:rPr>
              <w:t>5人得5分，每增加1人得0.5分，最高6分</w:t>
            </w:r>
            <w:r>
              <w:rPr>
                <w:rFonts w:hint="eastAsia" w:ascii="宋体" w:hAnsi="宋体" w:eastAsia="宋体" w:cs="宋体"/>
                <w:color w:val="auto"/>
                <w:kern w:val="2"/>
                <w:sz w:val="24"/>
                <w:szCs w:val="24"/>
                <w:lang w:val="zh-CN" w:eastAsia="zh-CN" w:bidi="ar-SA"/>
              </w:rPr>
              <w:t>。</w:t>
            </w:r>
          </w:p>
          <w:p w14:paraId="5CA374F5">
            <w:pPr>
              <w:widowControl/>
              <w:numPr>
                <w:ilvl w:val="0"/>
                <w:numId w:val="0"/>
              </w:numPr>
              <w:spacing w:before="19"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zh-CN" w:eastAsia="zh-CN" w:bidi="ar-SA"/>
              </w:rPr>
              <w:t>（注：提供导游资格证书并加盖公章及近</w:t>
            </w:r>
            <w:r>
              <w:rPr>
                <w:rFonts w:hint="eastAsia" w:ascii="宋体" w:hAnsi="宋体" w:cs="宋体"/>
                <w:b/>
                <w:bCs/>
                <w:color w:val="auto"/>
                <w:kern w:val="2"/>
                <w:sz w:val="24"/>
                <w:szCs w:val="24"/>
                <w:lang w:val="en-US" w:eastAsia="zh-CN" w:bidi="ar-SA"/>
              </w:rPr>
              <w:t>1</w:t>
            </w:r>
            <w:r>
              <w:rPr>
                <w:rFonts w:hint="eastAsia" w:ascii="宋体" w:hAnsi="宋体" w:eastAsia="宋体" w:cs="宋体"/>
                <w:b/>
                <w:bCs/>
                <w:color w:val="auto"/>
                <w:kern w:val="2"/>
                <w:sz w:val="24"/>
                <w:szCs w:val="24"/>
                <w:lang w:val="en-US" w:eastAsia="zh-CN" w:bidi="ar-SA"/>
              </w:rPr>
              <w:t>个月社保证明。</w:t>
            </w:r>
            <w:r>
              <w:rPr>
                <w:rFonts w:hint="eastAsia" w:ascii="宋体" w:hAnsi="宋体" w:eastAsia="宋体" w:cs="宋体"/>
                <w:b/>
                <w:bCs/>
                <w:color w:val="auto"/>
                <w:kern w:val="2"/>
                <w:sz w:val="24"/>
                <w:szCs w:val="24"/>
                <w:lang w:val="zh-CN" w:eastAsia="zh-CN" w:bidi="ar-SA"/>
              </w:rPr>
              <w:t>）</w:t>
            </w:r>
          </w:p>
        </w:tc>
        <w:tc>
          <w:tcPr>
            <w:tcW w:w="825" w:type="dxa"/>
            <w:noWrap w:val="0"/>
            <w:vAlign w:val="center"/>
          </w:tcPr>
          <w:p w14:paraId="78C1ED9A">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6分</w:t>
            </w:r>
          </w:p>
        </w:tc>
        <w:tc>
          <w:tcPr>
            <w:tcW w:w="825" w:type="dxa"/>
            <w:noWrap w:val="0"/>
            <w:vAlign w:val="center"/>
          </w:tcPr>
          <w:p w14:paraId="6F0946E8">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客观</w:t>
            </w:r>
          </w:p>
        </w:tc>
        <w:tc>
          <w:tcPr>
            <w:tcW w:w="1279" w:type="dxa"/>
            <w:vMerge w:val="restart"/>
            <w:noWrap w:val="0"/>
            <w:vAlign w:val="center"/>
          </w:tcPr>
          <w:p w14:paraId="72027214">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项目投入人员素质情况</w:t>
            </w:r>
          </w:p>
        </w:tc>
      </w:tr>
      <w:tr w14:paraId="076F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06" w:type="dxa"/>
            <w:vMerge w:val="continue"/>
            <w:noWrap w:val="0"/>
            <w:vAlign w:val="center"/>
          </w:tcPr>
          <w:p w14:paraId="3E6D27AA">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zh-CN" w:eastAsia="zh-CN" w:bidi="ar-SA"/>
              </w:rPr>
            </w:pPr>
          </w:p>
        </w:tc>
        <w:tc>
          <w:tcPr>
            <w:tcW w:w="6200" w:type="dxa"/>
            <w:noWrap w:val="0"/>
            <w:vAlign w:val="top"/>
          </w:tcPr>
          <w:p w14:paraId="647FBDBF">
            <w:pPr>
              <w:widowControl/>
              <w:numPr>
                <w:ilvl w:val="0"/>
                <w:numId w:val="0"/>
              </w:numPr>
              <w:spacing w:before="0" w:beforeAutospacing="0" w:after="0" w:afterAutospacing="0" w:line="360" w:lineRule="auto"/>
              <w:ind w:left="0" w:right="0"/>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zh-CN" w:eastAsia="zh-CN" w:bidi="ar-SA"/>
              </w:rPr>
              <w:t>）项目团队中有高级导游员的每个得2分，有中级导游员或市金牌导游员的每个得 1分，本项最高</w:t>
            </w:r>
            <w:r>
              <w:rPr>
                <w:rFonts w:hint="eastAsia" w:ascii="宋体" w:hAnsi="宋体" w:eastAsia="宋体" w:cs="宋体"/>
                <w:color w:val="auto"/>
                <w:kern w:val="2"/>
                <w:sz w:val="24"/>
                <w:szCs w:val="24"/>
                <w:lang w:val="en-US" w:eastAsia="zh-CN" w:bidi="ar-SA"/>
              </w:rPr>
              <w:t>3分</w:t>
            </w:r>
            <w:r>
              <w:rPr>
                <w:rFonts w:hint="eastAsia" w:ascii="宋体" w:hAnsi="宋体" w:eastAsia="宋体" w:cs="宋体"/>
                <w:color w:val="auto"/>
                <w:kern w:val="2"/>
                <w:sz w:val="24"/>
                <w:szCs w:val="24"/>
                <w:lang w:val="zh-CN" w:eastAsia="zh-CN" w:bidi="ar-SA"/>
              </w:rPr>
              <w:t xml:space="preserve">。 </w:t>
            </w:r>
          </w:p>
          <w:p w14:paraId="4A15E90A">
            <w:pPr>
              <w:widowControl/>
              <w:numPr>
                <w:ilvl w:val="0"/>
                <w:numId w:val="0"/>
              </w:numPr>
              <w:spacing w:before="0" w:beforeAutospacing="0" w:after="0" w:afterAutospacing="0" w:line="360" w:lineRule="auto"/>
              <w:ind w:left="0" w:right="0"/>
              <w:jc w:val="left"/>
              <w:rPr>
                <w:rFonts w:hint="eastAsia" w:ascii="宋体" w:hAnsi="宋体" w:eastAsia="宋体" w:cs="宋体"/>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（注：提供项目人员近</w:t>
            </w:r>
            <w:r>
              <w:rPr>
                <w:rFonts w:hint="eastAsia" w:ascii="宋体" w:hAnsi="宋体" w:cs="宋体"/>
                <w:b/>
                <w:bCs/>
                <w:color w:val="auto"/>
                <w:kern w:val="2"/>
                <w:sz w:val="24"/>
                <w:szCs w:val="24"/>
                <w:lang w:val="en-US" w:eastAsia="zh-CN" w:bidi="ar-SA"/>
              </w:rPr>
              <w:t>1</w:t>
            </w:r>
            <w:r>
              <w:rPr>
                <w:rFonts w:hint="eastAsia" w:ascii="宋体" w:hAnsi="宋体" w:eastAsia="宋体" w:cs="宋体"/>
                <w:b/>
                <w:bCs/>
                <w:color w:val="auto"/>
                <w:kern w:val="2"/>
                <w:sz w:val="24"/>
                <w:szCs w:val="24"/>
                <w:lang w:val="en-US" w:eastAsia="zh-CN" w:bidi="ar-SA"/>
              </w:rPr>
              <w:t>个月社保证明</w:t>
            </w:r>
            <w:r>
              <w:rPr>
                <w:rFonts w:hint="eastAsia" w:ascii="宋体" w:hAnsi="宋体" w:eastAsia="宋体" w:cs="宋体"/>
                <w:b/>
                <w:bCs/>
                <w:color w:val="auto"/>
                <w:kern w:val="2"/>
                <w:sz w:val="24"/>
                <w:szCs w:val="24"/>
                <w:lang w:val="zh-CN" w:eastAsia="zh-CN" w:bidi="ar-SA"/>
              </w:rPr>
              <w:t>、</w:t>
            </w:r>
            <w:r>
              <w:rPr>
                <w:rFonts w:hint="eastAsia" w:ascii="宋体" w:hAnsi="宋体" w:cs="宋体"/>
                <w:b/>
                <w:bCs/>
                <w:color w:val="000000"/>
                <w:szCs w:val="24"/>
              </w:rPr>
              <w:t>证书等证明材料扫描件或复印件并加盖公章</w:t>
            </w:r>
            <w:r>
              <w:rPr>
                <w:rFonts w:hint="eastAsia" w:ascii="宋体" w:hAnsi="宋体" w:eastAsia="宋体" w:cs="宋体"/>
                <w:b/>
                <w:bCs/>
                <w:color w:val="auto"/>
                <w:kern w:val="2"/>
                <w:sz w:val="24"/>
                <w:szCs w:val="24"/>
                <w:lang w:val="zh-CN" w:eastAsia="zh-CN" w:bidi="ar-SA"/>
              </w:rPr>
              <w:t>，否则不得分。）</w:t>
            </w:r>
          </w:p>
        </w:tc>
        <w:tc>
          <w:tcPr>
            <w:tcW w:w="825" w:type="dxa"/>
            <w:noWrap w:val="0"/>
            <w:vAlign w:val="center"/>
          </w:tcPr>
          <w:p w14:paraId="7393135A">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3分</w:t>
            </w:r>
          </w:p>
        </w:tc>
        <w:tc>
          <w:tcPr>
            <w:tcW w:w="825" w:type="dxa"/>
            <w:noWrap w:val="0"/>
            <w:vAlign w:val="center"/>
          </w:tcPr>
          <w:p w14:paraId="097A13CD">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客观</w:t>
            </w:r>
          </w:p>
        </w:tc>
        <w:tc>
          <w:tcPr>
            <w:tcW w:w="1279" w:type="dxa"/>
            <w:vMerge w:val="continue"/>
            <w:noWrap w:val="0"/>
            <w:vAlign w:val="center"/>
          </w:tcPr>
          <w:p w14:paraId="231769CE">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r>
      <w:tr w14:paraId="7F17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06" w:type="dxa"/>
            <w:noWrap w:val="0"/>
            <w:vAlign w:val="center"/>
          </w:tcPr>
          <w:p w14:paraId="31AFEB4D">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6200" w:type="dxa"/>
            <w:noWrap w:val="0"/>
            <w:vAlign w:val="top"/>
          </w:tcPr>
          <w:p w14:paraId="40495608">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1、承诺责任保险保额2000万及以上，1分；</w:t>
            </w:r>
          </w:p>
          <w:p w14:paraId="1DD0B9F7">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2、承诺为游客提供人身意外伤害保险不低于100万，1分；</w:t>
            </w:r>
          </w:p>
          <w:p w14:paraId="345B2A25">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3、承诺小额赔款先行赔付的（</w:t>
            </w:r>
            <w:r>
              <w:rPr>
                <w:rFonts w:hint="eastAsia" w:ascii="宋体" w:hAnsi="宋体" w:cs="宋体"/>
                <w:color w:val="auto"/>
                <w:kern w:val="2"/>
                <w:sz w:val="24"/>
                <w:szCs w:val="24"/>
                <w:lang w:val="en-US" w:eastAsia="zh-CN" w:bidi="ar-SA"/>
              </w:rPr>
              <w:t>1000</w:t>
            </w:r>
            <w:r>
              <w:rPr>
                <w:rFonts w:hint="eastAsia" w:ascii="宋体" w:hAnsi="宋体" w:eastAsia="宋体" w:cs="宋体"/>
                <w:color w:val="auto"/>
                <w:kern w:val="2"/>
                <w:sz w:val="24"/>
                <w:szCs w:val="24"/>
                <w:lang w:val="en-US" w:eastAsia="zh-CN" w:bidi="ar-SA"/>
              </w:rPr>
              <w:t>元及以下），1分。</w:t>
            </w:r>
          </w:p>
          <w:p w14:paraId="3E0F44BA">
            <w:pPr>
              <w:pStyle w:val="96"/>
              <w:widowControl w:val="0"/>
              <w:wordWrap/>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2"/>
                <w:sz w:val="24"/>
                <w:szCs w:val="24"/>
                <w:lang w:val="zh-CN" w:eastAsia="zh-CN" w:bidi="ar-SA"/>
              </w:rPr>
            </w:pPr>
            <w:r>
              <w:rPr>
                <w:rFonts w:hint="eastAsia" w:cs="宋体"/>
                <w:b/>
                <w:bCs/>
                <w:color w:val="000000"/>
                <w:szCs w:val="24"/>
                <w:lang w:eastAsia="zh-CN"/>
              </w:rPr>
              <w:t>（注</w:t>
            </w:r>
            <w:r>
              <w:rPr>
                <w:rFonts w:hint="eastAsia" w:ascii="宋体" w:hAnsi="宋体" w:cs="宋体"/>
                <w:b/>
                <w:bCs/>
                <w:color w:val="000000"/>
                <w:szCs w:val="24"/>
              </w:rPr>
              <w:t>：以上须提供承诺书，否则不得分。</w:t>
            </w:r>
            <w:r>
              <w:rPr>
                <w:rFonts w:hint="eastAsia" w:cs="宋体"/>
                <w:b/>
                <w:bCs/>
                <w:color w:val="000000"/>
                <w:szCs w:val="24"/>
                <w:lang w:eastAsia="zh-CN"/>
              </w:rPr>
              <w:t>）</w:t>
            </w:r>
          </w:p>
        </w:tc>
        <w:tc>
          <w:tcPr>
            <w:tcW w:w="825" w:type="dxa"/>
            <w:noWrap w:val="0"/>
            <w:vAlign w:val="center"/>
          </w:tcPr>
          <w:p w14:paraId="0192C07A">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3分</w:t>
            </w:r>
          </w:p>
        </w:tc>
        <w:tc>
          <w:tcPr>
            <w:tcW w:w="825" w:type="dxa"/>
            <w:noWrap w:val="0"/>
            <w:vAlign w:val="center"/>
          </w:tcPr>
          <w:p w14:paraId="205AB1CF">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客观</w:t>
            </w:r>
          </w:p>
        </w:tc>
        <w:tc>
          <w:tcPr>
            <w:tcW w:w="1279" w:type="dxa"/>
            <w:noWrap w:val="0"/>
            <w:vAlign w:val="center"/>
          </w:tcPr>
          <w:p w14:paraId="0CF2A64A">
            <w:pPr>
              <w:pStyle w:val="96"/>
              <w:widowControl w:val="0"/>
              <w:wordWrap/>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服务承诺</w:t>
            </w:r>
          </w:p>
        </w:tc>
      </w:tr>
      <w:bookmarkEnd w:id="0"/>
    </w:tbl>
    <w:p w14:paraId="4D6DA634">
      <w:pPr>
        <w:spacing w:line="360" w:lineRule="auto"/>
        <w:rPr>
          <w:rFonts w:ascii="宋体" w:hAnsi="宋体" w:cs="宋体"/>
          <w:sz w:val="24"/>
        </w:rPr>
      </w:pP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52BF54F4">
      <w:pPr>
        <w:spacing w:line="360" w:lineRule="auto"/>
        <w:ind w:firstLine="482" w:firstLineChars="200"/>
        <w:rPr>
          <w:rFonts w:ascii="宋体" w:hAnsi="宋体" w:cs="宋体"/>
          <w:bCs/>
          <w:sz w:val="24"/>
        </w:rPr>
      </w:pPr>
      <w:r>
        <w:rPr>
          <w:rFonts w:hint="eastAsia" w:ascii="宋体" w:hAnsi="宋体" w:cs="宋体"/>
          <w:b/>
          <w:sz w:val="24"/>
        </w:rPr>
        <w:t>2、商务分+技术分</w:t>
      </w:r>
      <w:r>
        <w:rPr>
          <w:rFonts w:hint="eastAsia" w:ascii="宋体" w:hAnsi="宋体" w:cs="宋体"/>
          <w:bCs/>
          <w:sz w:val="24"/>
        </w:rPr>
        <w:t>=评标委员会所有成员评分合计数/评标委员会组成人员数（精确到小数点后二位）；</w:t>
      </w:r>
    </w:p>
    <w:p w14:paraId="6A273292">
      <w:pPr>
        <w:snapToGrid w:val="0"/>
        <w:spacing w:line="360" w:lineRule="auto"/>
        <w:ind w:firstLine="482" w:firstLineChars="200"/>
        <w:rPr>
          <w:rFonts w:ascii="宋体" w:hAnsi="宋体" w:cs="宋体"/>
          <w:bCs/>
          <w:sz w:val="24"/>
        </w:rPr>
      </w:pPr>
      <w:r>
        <w:rPr>
          <w:rFonts w:hint="eastAsia" w:ascii="宋体" w:hAnsi="宋体" w:cs="宋体"/>
          <w:b/>
          <w:sz w:val="24"/>
        </w:rPr>
        <w:t>3、价格分（1</w:t>
      </w:r>
      <w:r>
        <w:rPr>
          <w:rFonts w:hint="eastAsia" w:cs="宋体"/>
          <w:b/>
          <w:sz w:val="24"/>
          <w:lang w:val="en-US" w:eastAsia="zh-CN"/>
        </w:rPr>
        <w:t>0</w:t>
      </w:r>
      <w:r>
        <w:rPr>
          <w:rFonts w:hint="eastAsia" w:ascii="宋体" w:hAnsi="宋体" w:cs="宋体"/>
          <w:b/>
          <w:sz w:val="24"/>
        </w:rPr>
        <w:t>分）</w:t>
      </w:r>
      <w:r>
        <w:rPr>
          <w:rFonts w:hint="eastAsia" w:ascii="宋体" w:hAnsi="宋体" w:cs="宋体"/>
          <w:bCs/>
          <w:sz w:val="24"/>
        </w:rPr>
        <w:t>采用低价优先法计算，即满足招标文件要求且投标价格最低的投标报价为评标基准价，其他投标人的价格分按照下列公式计算：</w:t>
      </w:r>
    </w:p>
    <w:p w14:paraId="67C9FEFA">
      <w:pPr>
        <w:spacing w:line="360" w:lineRule="auto"/>
        <w:ind w:firstLine="482" w:firstLineChars="200"/>
        <w:rPr>
          <w:rFonts w:ascii="宋体" w:hAnsi="宋体" w:cs="宋体"/>
          <w:b/>
          <w:bCs/>
          <w:color w:val="000000"/>
          <w:sz w:val="24"/>
        </w:rPr>
      </w:pPr>
      <w:r>
        <w:rPr>
          <w:rFonts w:hint="eastAsia" w:ascii="宋体" w:hAnsi="宋体" w:cs="宋体"/>
          <w:b/>
          <w:bCs/>
          <w:sz w:val="24"/>
        </w:rPr>
        <w:t>投标综合单价（为</w:t>
      </w:r>
      <w:r>
        <w:rPr>
          <w:rFonts w:hint="eastAsia" w:cs="宋体"/>
          <w:b/>
          <w:bCs/>
          <w:sz w:val="24"/>
          <w:lang w:eastAsia="zh-CN"/>
        </w:rPr>
        <w:t>四</w:t>
      </w:r>
      <w:r>
        <w:rPr>
          <w:rFonts w:hint="eastAsia" w:ascii="宋体" w:hAnsi="宋体" w:cs="宋体"/>
          <w:b/>
          <w:bCs/>
          <w:sz w:val="24"/>
        </w:rPr>
        <w:t xml:space="preserve">条线路综合单价合计），投标单位最低报价为评标基准价； </w:t>
      </w:r>
      <w:r>
        <w:rPr>
          <w:rFonts w:hint="eastAsia" w:ascii="宋体" w:hAnsi="宋体" w:cs="宋体"/>
          <w:b/>
          <w:bCs/>
          <w:color w:val="000000"/>
          <w:sz w:val="24"/>
        </w:rPr>
        <w:t xml:space="preserve"> </w:t>
      </w:r>
    </w:p>
    <w:p w14:paraId="026AD832">
      <w:pPr>
        <w:numPr>
          <w:ilvl w:val="255"/>
          <w:numId w:val="0"/>
        </w:numPr>
        <w:spacing w:line="360" w:lineRule="auto"/>
        <w:ind w:firstLine="482" w:firstLineChars="200"/>
        <w:rPr>
          <w:rFonts w:ascii="宋体" w:hAnsi="宋体" w:cs="宋体"/>
          <w:bCs/>
          <w:sz w:val="24"/>
        </w:rPr>
      </w:pPr>
      <w:r>
        <w:rPr>
          <w:rFonts w:hint="eastAsia" w:ascii="宋体" w:hAnsi="宋体" w:cs="宋体"/>
          <w:b/>
          <w:bCs/>
          <w:sz w:val="24"/>
        </w:rPr>
        <w:t>价格分=（评标基准价/</w:t>
      </w:r>
      <w:r>
        <w:rPr>
          <w:rFonts w:hint="eastAsia" w:cs="宋体"/>
          <w:b/>
          <w:bCs/>
          <w:sz w:val="24"/>
          <w:lang w:eastAsia="zh-CN"/>
        </w:rPr>
        <w:t>四</w:t>
      </w:r>
      <w:r>
        <w:rPr>
          <w:rFonts w:hint="eastAsia" w:ascii="宋体" w:hAnsi="宋体" w:cs="宋体"/>
          <w:b/>
          <w:bCs/>
          <w:sz w:val="24"/>
        </w:rPr>
        <w:t>条线路投标综合单价合计）×1</w:t>
      </w:r>
      <w:r>
        <w:rPr>
          <w:rFonts w:hint="eastAsia" w:cs="宋体"/>
          <w:b/>
          <w:bCs/>
          <w:sz w:val="24"/>
          <w:lang w:val="en-US" w:eastAsia="zh-CN"/>
        </w:rPr>
        <w:t>0</w:t>
      </w:r>
      <w:r>
        <w:rPr>
          <w:rFonts w:hint="eastAsia" w:ascii="宋体" w:hAnsi="宋体" w:cs="宋体"/>
          <w:b/>
          <w:bCs/>
          <w:sz w:val="24"/>
        </w:rPr>
        <w:t>%×100（精确到小数点后二位）；</w:t>
      </w:r>
    </w:p>
    <w:p w14:paraId="2CB7C805">
      <w:pPr>
        <w:numPr>
          <w:ilvl w:val="0"/>
          <w:numId w:val="6"/>
        </w:numPr>
        <w:snapToGrid w:val="0"/>
        <w:spacing w:line="360" w:lineRule="auto"/>
        <w:ind w:firstLine="482" w:firstLineChars="200"/>
        <w:rPr>
          <w:rFonts w:ascii="宋体" w:hAnsi="宋体" w:cs="宋体"/>
          <w:bCs/>
          <w:sz w:val="24"/>
        </w:rPr>
      </w:pPr>
      <w:r>
        <w:rPr>
          <w:rFonts w:hint="eastAsia" w:ascii="宋体" w:hAnsi="宋体" w:cs="宋体"/>
          <w:b/>
          <w:sz w:val="24"/>
        </w:rPr>
        <w:t>各投标人的综合得分为：</w:t>
      </w:r>
      <w:r>
        <w:rPr>
          <w:rFonts w:hint="eastAsia" w:ascii="宋体" w:hAnsi="宋体" w:cs="宋体"/>
          <w:bCs/>
          <w:sz w:val="24"/>
        </w:rPr>
        <w:t>商务技术得分+投标价格得分之和，总和为100分，其中：商务技术得分最高</w:t>
      </w:r>
      <w:r>
        <w:rPr>
          <w:rFonts w:hint="eastAsia" w:cs="宋体"/>
          <w:bCs/>
          <w:sz w:val="24"/>
          <w:lang w:val="en-US" w:eastAsia="zh-CN"/>
        </w:rPr>
        <w:t>90</w:t>
      </w:r>
      <w:r>
        <w:rPr>
          <w:rFonts w:hint="eastAsia" w:ascii="宋体" w:hAnsi="宋体" w:cs="宋体"/>
          <w:bCs/>
          <w:sz w:val="24"/>
        </w:rPr>
        <w:t>分，投标价格得分最高1</w:t>
      </w:r>
      <w:r>
        <w:rPr>
          <w:rFonts w:hint="eastAsia" w:cs="宋体"/>
          <w:bCs/>
          <w:sz w:val="24"/>
          <w:lang w:val="en-US" w:eastAsia="zh-CN"/>
        </w:rPr>
        <w:t>0</w:t>
      </w:r>
      <w:r>
        <w:rPr>
          <w:rFonts w:hint="eastAsia" w:ascii="宋体" w:hAnsi="宋体" w:cs="宋体"/>
          <w:bCs/>
          <w:sz w:val="24"/>
        </w:rPr>
        <w:t>分。</w:t>
      </w:r>
    </w:p>
    <w:p w14:paraId="64CAA49A">
      <w:pPr>
        <w:pStyle w:val="89"/>
        <w:ind w:firstLine="482" w:firstLineChars="200"/>
        <w:rPr>
          <w:rFonts w:hint="eastAsia" w:ascii="宋体" w:hAnsi="宋体" w:eastAsia="宋体" w:cs="宋体"/>
          <w:b/>
          <w:sz w:val="32"/>
        </w:rPr>
      </w:pPr>
      <w:r>
        <w:rPr>
          <w:rFonts w:hint="eastAsia" w:cs="宋体"/>
          <w:b/>
        </w:rPr>
        <w:t>报价是中标的一个重要因素，但最低报价不是中标的唯一依据。</w:t>
      </w:r>
    </w:p>
    <w:p w14:paraId="1ECCEBDD">
      <w:pPr>
        <w:snapToGrid w:val="0"/>
        <w:spacing w:line="360" w:lineRule="auto"/>
        <w:rPr>
          <w:rFonts w:hint="eastAsia" w:ascii="宋体" w:hAnsi="宋体" w:eastAsia="宋体" w:cs="宋体"/>
          <w:b/>
          <w:sz w:val="28"/>
          <w:szCs w:val="28"/>
        </w:rPr>
      </w:pPr>
      <w:r>
        <w:rPr>
          <w:rFonts w:hint="eastAsia" w:ascii="宋体" w:hAnsi="宋体" w:eastAsia="宋体" w:cs="宋体"/>
          <w:b/>
          <w:sz w:val="32"/>
        </w:rPr>
        <w:t>一、评标方法</w:t>
      </w:r>
    </w:p>
    <w:p w14:paraId="652903D7">
      <w:pPr>
        <w:adjustRightInd/>
        <w:spacing w:line="360" w:lineRule="auto"/>
        <w:ind w:firstLine="472" w:firstLineChars="196"/>
        <w:rPr>
          <w:rFonts w:hint="eastAsia" w:ascii="宋体" w:hAnsi="宋体" w:eastAsia="宋体" w:cs="宋体"/>
          <w:kern w:val="0"/>
          <w:sz w:val="24"/>
        </w:rPr>
      </w:pPr>
      <w:r>
        <w:rPr>
          <w:rFonts w:hint="eastAsia" w:ascii="宋体" w:hAnsi="宋体" w:eastAsia="宋体" w:cs="宋体"/>
          <w:b/>
          <w:kern w:val="0"/>
          <w:sz w:val="24"/>
        </w:rPr>
        <w:t>1.本项目采用综合评分法。</w:t>
      </w:r>
      <w:r>
        <w:rPr>
          <w:rFonts w:hint="eastAsia" w:ascii="宋体" w:hAnsi="宋体" w:eastAsia="宋体" w:cs="宋体"/>
          <w:kern w:val="0"/>
          <w:sz w:val="24"/>
        </w:rPr>
        <w:t>综合评分法，是指投标文件满足招标文件全部实质性要求，且按照评审因素的量化指标评审得分最高的投标人为中标候选人的评标方法。</w:t>
      </w:r>
    </w:p>
    <w:p w14:paraId="67E661CD">
      <w:pPr>
        <w:adjustRightInd/>
        <w:spacing w:line="360" w:lineRule="auto"/>
        <w:rPr>
          <w:rFonts w:hint="eastAsia" w:ascii="宋体" w:hAnsi="宋体" w:eastAsia="宋体" w:cs="宋体"/>
          <w:kern w:val="0"/>
          <w:sz w:val="24"/>
        </w:rPr>
      </w:pPr>
      <w:r>
        <w:rPr>
          <w:rFonts w:hint="eastAsia" w:ascii="宋体" w:hAnsi="宋体" w:eastAsia="宋体" w:cs="宋体"/>
          <w:b/>
          <w:sz w:val="32"/>
        </w:rPr>
        <w:t>二、评标标准</w:t>
      </w:r>
    </w:p>
    <w:p w14:paraId="1B21F4E0">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44623ACD">
      <w:pPr>
        <w:spacing w:line="360" w:lineRule="auto"/>
        <w:outlineLvl w:val="0"/>
        <w:rPr>
          <w:rFonts w:ascii="宋体" w:hAnsi="宋体" w:cs="宋体"/>
          <w:b/>
          <w:sz w:val="36"/>
          <w:szCs w:val="36"/>
        </w:rPr>
      </w:pPr>
      <w:r>
        <w:rPr>
          <w:rFonts w:hint="eastAsia" w:ascii="宋体" w:hAnsi="宋体" w:cs="宋体"/>
          <w:b/>
          <w:sz w:val="36"/>
          <w:szCs w:val="36"/>
        </w:rPr>
        <w:t>三、评标程序</w:t>
      </w:r>
    </w:p>
    <w:p w14:paraId="4389E425">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4A8CA074">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47C5773D">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7A48ABF4">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045F1545">
      <w:pPr>
        <w:pStyle w:val="96"/>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4EB8739F">
      <w:pPr>
        <w:pStyle w:val="96"/>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250815E7">
      <w:pPr>
        <w:pStyle w:val="96"/>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0D88666F">
      <w:pPr>
        <w:pStyle w:val="96"/>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19D3B7A8">
      <w:pPr>
        <w:pStyle w:val="96"/>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2EC87F18">
      <w:pPr>
        <w:pStyle w:val="96"/>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6FB9A478">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602A369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3635EF7F">
      <w:pPr>
        <w:pStyle w:val="96"/>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EDDB8A1">
      <w:pPr>
        <w:pStyle w:val="96"/>
        <w:spacing w:before="0"/>
        <w:ind w:firstLine="480"/>
        <w:rPr>
          <w:rFonts w:hint="eastAsia"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7A7BC556">
      <w:pPr>
        <w:widowControl/>
        <w:wordWrap/>
        <w:adjustRightInd w:val="0"/>
        <w:snapToGrid w:val="0"/>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kern w:val="0"/>
          <w:sz w:val="24"/>
        </w:rPr>
        <w:t>对于专门面向中小企业的项目，</w:t>
      </w:r>
      <w:r>
        <w:rPr>
          <w:rFonts w:hint="eastAsia" w:ascii="宋体" w:hAnsi="宋体" w:eastAsia="宋体" w:cs="宋体"/>
          <w:b/>
          <w:bCs/>
          <w:color w:val="000000"/>
          <w:sz w:val="24"/>
        </w:rPr>
        <w:t>对小型或微型企业投标报价</w:t>
      </w:r>
      <w:r>
        <w:rPr>
          <w:rFonts w:hint="eastAsia" w:ascii="宋体" w:hAnsi="宋体" w:eastAsia="宋体" w:cs="宋体"/>
          <w:b/>
          <w:bCs/>
          <w:color w:val="000000"/>
          <w:sz w:val="24"/>
          <w:lang w:eastAsia="zh-CN"/>
        </w:rPr>
        <w:t>不</w:t>
      </w:r>
      <w:r>
        <w:rPr>
          <w:rFonts w:hint="eastAsia" w:ascii="宋体" w:hAnsi="宋体" w:eastAsia="宋体" w:cs="宋体"/>
          <w:b/>
          <w:bCs/>
          <w:color w:val="000000"/>
          <w:sz w:val="24"/>
        </w:rPr>
        <w:t>予扣除</w:t>
      </w:r>
      <w:r>
        <w:rPr>
          <w:rFonts w:hint="eastAsia" w:ascii="宋体" w:hAnsi="宋体" w:eastAsia="宋体" w:cs="宋体"/>
          <w:b/>
          <w:bCs/>
          <w:sz w:val="24"/>
        </w:rPr>
        <w:t>评审</w:t>
      </w:r>
      <w:r>
        <w:rPr>
          <w:rFonts w:hint="eastAsia" w:ascii="宋体" w:hAnsi="宋体" w:eastAsia="宋体" w:cs="宋体"/>
          <w:b/>
          <w:bCs/>
          <w:color w:val="000000"/>
          <w:sz w:val="24"/>
        </w:rPr>
        <w:t>。</w:t>
      </w:r>
    </w:p>
    <w:p w14:paraId="64A3CEA9">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kern w:val="0"/>
          <w:highlight w:val="none"/>
        </w:rPr>
        <w:t>本项目推荐的中标候选人数量：</w:t>
      </w:r>
      <w:r>
        <w:rPr>
          <w:rFonts w:hint="eastAsia" w:ascii="宋体" w:hAnsi="宋体" w:cs="宋体"/>
          <w:kern w:val="0"/>
          <w:highlight w:val="none"/>
          <w:u w:val="single"/>
        </w:rPr>
        <w:t>1个</w:t>
      </w:r>
      <w:r>
        <w:rPr>
          <w:rFonts w:hint="eastAsia" w:ascii="宋体" w:hAnsi="宋体" w:cs="宋体"/>
          <w:kern w:val="0"/>
          <w:highlight w:val="none"/>
        </w:rPr>
        <w:t>。</w:t>
      </w:r>
    </w:p>
    <w:p w14:paraId="4DE864CC">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565A0D2">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6973FDA0">
      <w:pPr>
        <w:pStyle w:val="96"/>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B38D5EC">
      <w:pPr>
        <w:pStyle w:val="25"/>
        <w:spacing w:line="360" w:lineRule="auto"/>
        <w:ind w:left="1021"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36975C8E">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61DAACAA">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1468CFD8">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78349FE4">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065A5F03">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4B23E2ED">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6867B90C">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0086DD61">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cs="宋体"/>
          <w:kern w:val="0"/>
          <w:sz w:val="24"/>
          <w:lang w:val="en-US" w:eastAsia="zh-CN"/>
        </w:rPr>
        <w:t>8</w:t>
      </w:r>
      <w:r>
        <w:rPr>
          <w:rFonts w:hint="eastAsia" w:ascii="宋体" w:hAnsi="宋体" w:cs="宋体"/>
          <w:kern w:val="0"/>
          <w:sz w:val="24"/>
        </w:rPr>
        <w:t>投标人对根据修正原则修正后的报价不确认的；</w:t>
      </w:r>
    </w:p>
    <w:p w14:paraId="6CE21B32">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cs="宋体"/>
          <w:kern w:val="0"/>
          <w:sz w:val="24"/>
          <w:lang w:val="en-US" w:eastAsia="zh-CN"/>
        </w:rPr>
        <w:t>9</w:t>
      </w:r>
      <w:r>
        <w:rPr>
          <w:rFonts w:hint="eastAsia" w:ascii="宋体" w:hAnsi="宋体" w:cs="宋体"/>
          <w:kern w:val="0"/>
          <w:sz w:val="24"/>
        </w:rPr>
        <w:t>投标人提供虚假材料投标的；</w:t>
      </w:r>
    </w:p>
    <w:p w14:paraId="6422C709">
      <w:pPr>
        <w:spacing w:line="360" w:lineRule="auto"/>
        <w:ind w:firstLine="240" w:firstLineChars="100"/>
        <w:rPr>
          <w:rFonts w:ascii="宋体" w:hAnsi="宋体" w:cs="宋体"/>
          <w:kern w:val="0"/>
          <w:sz w:val="24"/>
        </w:rPr>
      </w:pPr>
      <w:r>
        <w:rPr>
          <w:rFonts w:hint="eastAsia" w:ascii="宋体" w:hAnsi="宋体" w:cs="宋体"/>
          <w:kern w:val="0"/>
          <w:sz w:val="24"/>
        </w:rPr>
        <w:t xml:space="preserve">  4.2.1</w:t>
      </w:r>
      <w:r>
        <w:rPr>
          <w:rFonts w:hint="eastAsia" w:cs="宋体"/>
          <w:kern w:val="0"/>
          <w:sz w:val="24"/>
          <w:lang w:val="en-US" w:eastAsia="zh-CN"/>
        </w:rPr>
        <w:t>0</w:t>
      </w:r>
      <w:r>
        <w:rPr>
          <w:rFonts w:hint="eastAsia" w:ascii="宋体" w:hAnsi="宋体" w:cs="宋体"/>
          <w:kern w:val="0"/>
          <w:sz w:val="24"/>
        </w:rPr>
        <w:t>投标人有恶意串通、妨碍其他投标人的竞争行为、损害采购人或者其他投标人的合法权益情形的；</w:t>
      </w:r>
    </w:p>
    <w:p w14:paraId="3B28C65E">
      <w:pPr>
        <w:spacing w:line="360" w:lineRule="auto"/>
        <w:ind w:firstLine="480" w:firstLineChars="200"/>
        <w:rPr>
          <w:rFonts w:hint="eastAsia" w:ascii="宋体" w:hAnsi="宋体" w:cs="宋体"/>
          <w:kern w:val="0"/>
          <w:sz w:val="24"/>
        </w:rPr>
      </w:pPr>
      <w:r>
        <w:rPr>
          <w:rFonts w:hint="eastAsia" w:ascii="宋体" w:hAnsi="宋体" w:cs="宋体"/>
          <w:kern w:val="0"/>
          <w:sz w:val="24"/>
        </w:rPr>
        <w:t>4.2.1</w:t>
      </w:r>
      <w:r>
        <w:rPr>
          <w:rFonts w:hint="eastAsia" w:cs="宋体"/>
          <w:kern w:val="0"/>
          <w:sz w:val="24"/>
          <w:lang w:val="en-US" w:eastAsia="zh-CN"/>
        </w:rPr>
        <w:t xml:space="preserve">1 </w:t>
      </w:r>
      <w:r>
        <w:rPr>
          <w:rFonts w:hint="eastAsia"/>
          <w:kern w:val="0"/>
        </w:rPr>
        <w:t>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70AF0870">
      <w:pPr>
        <w:spacing w:line="360" w:lineRule="auto"/>
        <w:ind w:firstLine="480" w:firstLineChars="200"/>
        <w:rPr>
          <w:rFonts w:ascii="宋体" w:hAnsi="宋体" w:cs="宋体"/>
          <w:kern w:val="0"/>
          <w:sz w:val="24"/>
        </w:rPr>
      </w:pPr>
      <w:r>
        <w:rPr>
          <w:rFonts w:hint="eastAsia" w:ascii="宋体" w:hAnsi="宋体" w:eastAsia="宋体" w:cs="宋体"/>
          <w:b w:val="0"/>
          <w:bCs w:val="0"/>
          <w:kern w:val="0"/>
          <w:sz w:val="24"/>
          <w:szCs w:val="24"/>
          <w:lang w:val="en-US"/>
        </w:rPr>
        <w:t>4.2.1</w:t>
      </w:r>
      <w:r>
        <w:rPr>
          <w:rFonts w:hint="eastAsia" w:cs="宋体"/>
          <w:b w:val="0"/>
          <w:bCs w:val="0"/>
          <w:kern w:val="0"/>
          <w:sz w:val="24"/>
          <w:szCs w:val="24"/>
          <w:lang w:val="en-US" w:eastAsia="zh-CN"/>
        </w:rPr>
        <w:t>2</w:t>
      </w:r>
      <w:r>
        <w:rPr>
          <w:rFonts w:hint="eastAsia" w:ascii="宋体" w:hAnsi="宋体" w:cs="宋体"/>
          <w:kern w:val="0"/>
          <w:sz w:val="24"/>
        </w:rPr>
        <w:t>投标人仅提交备份投标文件，未在电子交易平台传输递交投标文件的，投标无效；</w:t>
      </w:r>
    </w:p>
    <w:p w14:paraId="3F55FB22">
      <w:pPr>
        <w:pStyle w:val="5"/>
        <w:ind w:left="923" w:leftChars="205"/>
        <w:jc w:val="both"/>
        <w:rPr>
          <w:rFonts w:ascii="宋体" w:hAnsi="宋体" w:eastAsia="宋体" w:cs="宋体"/>
          <w:b w:val="0"/>
          <w:bCs w:val="0"/>
          <w:kern w:val="0"/>
          <w:sz w:val="24"/>
          <w:szCs w:val="24"/>
          <w:lang w:val="en-US"/>
        </w:rPr>
      </w:pPr>
      <w:r>
        <w:rPr>
          <w:rFonts w:hint="eastAsia" w:ascii="宋体" w:hAnsi="宋体" w:cs="宋体"/>
          <w:b w:val="0"/>
          <w:bCs w:val="0"/>
          <w:kern w:val="0"/>
          <w:sz w:val="24"/>
        </w:rPr>
        <w:t>4.2.1</w:t>
      </w:r>
      <w:r>
        <w:rPr>
          <w:rFonts w:hint="eastAsia" w:ascii="宋体" w:hAnsi="宋体" w:cs="宋体"/>
          <w:b w:val="0"/>
          <w:bCs w:val="0"/>
          <w:kern w:val="0"/>
          <w:sz w:val="24"/>
          <w:lang w:val="en-US" w:eastAsia="zh-CN"/>
        </w:rPr>
        <w:t>3</w:t>
      </w:r>
      <w:r>
        <w:rPr>
          <w:rFonts w:hint="eastAsia" w:ascii="宋体" w:hAnsi="宋体" w:eastAsia="宋体" w:cs="宋体"/>
          <w:b w:val="0"/>
          <w:bCs w:val="0"/>
          <w:kern w:val="0"/>
          <w:sz w:val="24"/>
          <w:szCs w:val="24"/>
          <w:lang w:val="en-US"/>
        </w:rPr>
        <w:t>投标文件不满足招标文件的其它实质性要求的；</w:t>
      </w:r>
    </w:p>
    <w:p w14:paraId="50723E59">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cs="宋体"/>
          <w:kern w:val="0"/>
          <w:sz w:val="24"/>
          <w:lang w:val="en-US" w:eastAsia="zh-CN"/>
        </w:rPr>
        <w:t>4</w:t>
      </w:r>
      <w:r>
        <w:rPr>
          <w:rFonts w:hint="eastAsia" w:ascii="宋体" w:hAnsi="宋体" w:cs="宋体"/>
          <w:kern w:val="0"/>
          <w:sz w:val="24"/>
          <w:lang w:val="en-US" w:eastAsia="zh-CN"/>
        </w:rPr>
        <w:t xml:space="preserve"> </w:t>
      </w:r>
      <w:r>
        <w:rPr>
          <w:rFonts w:hint="eastAsia" w:ascii="宋体" w:hAnsi="宋体" w:cs="宋体"/>
          <w:kern w:val="0"/>
          <w:sz w:val="24"/>
        </w:rPr>
        <w:t>法律、法规、规章（适用本市的）及省级以上规范性文件（适用本市的）规定的其他无效情形。</w:t>
      </w:r>
    </w:p>
    <w:p w14:paraId="5259D64B">
      <w:pPr>
        <w:pStyle w:val="25"/>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5A05B0F1">
      <w:pPr>
        <w:pStyle w:val="25"/>
        <w:snapToGrid w:val="0"/>
        <w:spacing w:line="360" w:lineRule="auto"/>
        <w:rPr>
          <w:rFonts w:cs="宋体"/>
        </w:rPr>
      </w:pPr>
      <w:r>
        <w:rPr>
          <w:rFonts w:hint="eastAsia" w:cs="宋体"/>
        </w:rPr>
        <w:t>5.1符合专业条件的供应商或者对招标文件作实质响应的供应商不足3家的；</w:t>
      </w:r>
    </w:p>
    <w:p w14:paraId="09174A42">
      <w:pPr>
        <w:pStyle w:val="25"/>
        <w:snapToGrid w:val="0"/>
        <w:spacing w:line="360" w:lineRule="auto"/>
        <w:rPr>
          <w:rFonts w:cs="宋体"/>
        </w:rPr>
      </w:pPr>
      <w:r>
        <w:rPr>
          <w:rFonts w:hint="eastAsia" w:cs="宋体"/>
        </w:rPr>
        <w:t>5.2出现影响采购公正的违法、违规行为的；</w:t>
      </w:r>
    </w:p>
    <w:p w14:paraId="316A3816">
      <w:pPr>
        <w:pStyle w:val="25"/>
        <w:snapToGrid w:val="0"/>
        <w:spacing w:line="360" w:lineRule="auto"/>
        <w:rPr>
          <w:rFonts w:cs="宋体"/>
        </w:rPr>
      </w:pPr>
      <w:r>
        <w:rPr>
          <w:rFonts w:hint="eastAsia" w:cs="宋体"/>
        </w:rPr>
        <w:t>5.3投标人的报价均超过了采购预算，采购人不能支付的；</w:t>
      </w:r>
    </w:p>
    <w:p w14:paraId="7BF113FD">
      <w:pPr>
        <w:pStyle w:val="25"/>
        <w:snapToGrid w:val="0"/>
        <w:spacing w:line="360" w:lineRule="auto"/>
        <w:rPr>
          <w:rFonts w:cs="宋体"/>
        </w:rPr>
      </w:pPr>
      <w:r>
        <w:rPr>
          <w:rFonts w:hint="eastAsia" w:cs="宋体"/>
        </w:rPr>
        <w:t>5.4因重大变故，采购任务取消的。</w:t>
      </w:r>
    </w:p>
    <w:p w14:paraId="63E8E9C1">
      <w:pPr>
        <w:pStyle w:val="25"/>
        <w:snapToGrid w:val="0"/>
        <w:spacing w:line="360" w:lineRule="auto"/>
        <w:rPr>
          <w:rFonts w:cs="宋体"/>
        </w:rPr>
      </w:pPr>
      <w:r>
        <w:rPr>
          <w:rFonts w:hint="eastAsia" w:cs="宋体"/>
        </w:rPr>
        <w:t>废标后，采购机构应当将废标理由通知所有投标人。</w:t>
      </w:r>
    </w:p>
    <w:p w14:paraId="7E73EC5B">
      <w:pPr>
        <w:pStyle w:val="25"/>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2EECD429">
      <w:pPr>
        <w:pStyle w:val="25"/>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64F019A2">
      <w:pPr>
        <w:pStyle w:val="25"/>
        <w:snapToGrid w:val="0"/>
        <w:spacing w:line="360" w:lineRule="auto"/>
        <w:rPr>
          <w:rFonts w:cs="宋体"/>
        </w:rPr>
      </w:pPr>
      <w:r>
        <w:rPr>
          <w:rFonts w:hint="eastAsia" w:cs="宋体"/>
        </w:rPr>
        <w:t>7.1未确定中标供应商的，终止本次政府采购活动，重新开展政府采购活动。</w:t>
      </w:r>
    </w:p>
    <w:p w14:paraId="4D7FBE84">
      <w:pPr>
        <w:pStyle w:val="25"/>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1BA8662D">
      <w:pPr>
        <w:pStyle w:val="25"/>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42B4C48E">
      <w:pPr>
        <w:pStyle w:val="25"/>
        <w:snapToGrid w:val="0"/>
        <w:spacing w:line="360" w:lineRule="auto"/>
        <w:rPr>
          <w:rFonts w:cs="宋体"/>
        </w:rPr>
      </w:pPr>
      <w:r>
        <w:rPr>
          <w:rFonts w:hint="eastAsia" w:cs="宋体"/>
        </w:rPr>
        <w:t>7.4政府采购合同已经履行，给采购人、供应商造成损失的，由责任人承担赔偿责任。</w:t>
      </w:r>
    </w:p>
    <w:p w14:paraId="0336EBEA">
      <w:pPr>
        <w:pStyle w:val="25"/>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36DFC48B"/>
    <w:p w14:paraId="68A81BE2">
      <w:pPr>
        <w:spacing w:line="240" w:lineRule="auto"/>
        <w:ind w:left="0" w:leftChars="0" w:firstLine="0" w:firstLineChars="0"/>
        <w:jc w:val="left"/>
        <w:outlineLvl w:val="9"/>
        <w:rPr>
          <w:rFonts w:hint="eastAsia" w:ascii="宋体" w:hAnsi="宋体" w:cs="宋体"/>
          <w:b/>
          <w:sz w:val="36"/>
          <w:szCs w:val="36"/>
        </w:rPr>
      </w:pPr>
      <w:r>
        <w:rPr>
          <w:rFonts w:hint="eastAsia" w:ascii="宋体" w:hAnsi="宋体" w:cs="宋体"/>
          <w:b/>
          <w:sz w:val="36"/>
          <w:szCs w:val="36"/>
        </w:rPr>
        <w:br w:type="page"/>
      </w:r>
    </w:p>
    <w:p w14:paraId="1BC7B0E7">
      <w:pPr>
        <w:spacing w:line="240" w:lineRule="auto"/>
        <w:ind w:left="0" w:leftChars="0" w:firstLine="0" w:firstLineChars="0"/>
        <w:jc w:val="center"/>
        <w:outlineLvl w:val="9"/>
        <w:rPr>
          <w:rFonts w:ascii="宋体" w:hAnsi="宋体" w:cs="宋体"/>
          <w:b/>
          <w:sz w:val="36"/>
          <w:szCs w:val="36"/>
        </w:rPr>
      </w:pPr>
      <w:r>
        <w:rPr>
          <w:rFonts w:hint="eastAsia" w:ascii="宋体" w:hAnsi="宋体" w:cs="宋体"/>
          <w:b/>
          <w:sz w:val="36"/>
          <w:szCs w:val="36"/>
        </w:rPr>
        <w:t>第五部分 拟签订的合同文本</w:t>
      </w:r>
    </w:p>
    <w:p w14:paraId="10CA938F">
      <w:pPr>
        <w:rPr>
          <w:rFonts w:hint="eastAsia" w:ascii="宋体" w:hAnsi="宋体" w:cs="宋体"/>
          <w:sz w:val="24"/>
        </w:rPr>
      </w:pPr>
    </w:p>
    <w:p w14:paraId="34A55593">
      <w:pPr>
        <w:spacing w:line="480" w:lineRule="auto"/>
        <w:jc w:val="center"/>
        <w:rPr>
          <w:rFonts w:ascii="宋体" w:hAnsi="宋体" w:cs="宋体"/>
          <w:b/>
          <w:sz w:val="24"/>
        </w:rPr>
      </w:pPr>
    </w:p>
    <w:p w14:paraId="61F393B7">
      <w:pPr>
        <w:spacing w:line="480" w:lineRule="auto"/>
        <w:jc w:val="center"/>
        <w:rPr>
          <w:rFonts w:hint="eastAsia" w:ascii="宋体" w:hAnsi="宋体" w:cs="宋体"/>
          <w:b/>
          <w:highlight w:val="none"/>
        </w:rPr>
      </w:pPr>
    </w:p>
    <w:p w14:paraId="65CFEEFE">
      <w:pPr>
        <w:spacing w:line="480" w:lineRule="auto"/>
        <w:jc w:val="center"/>
        <w:rPr>
          <w:rFonts w:hint="eastAsia" w:ascii="宋体" w:hAnsi="宋体" w:cs="宋体"/>
          <w:b/>
          <w:highlight w:val="none"/>
        </w:rPr>
      </w:pPr>
    </w:p>
    <w:p w14:paraId="7D82E829">
      <w:pPr>
        <w:spacing w:line="480" w:lineRule="auto"/>
        <w:jc w:val="center"/>
        <w:rPr>
          <w:rFonts w:hint="eastAsia" w:ascii="宋体" w:hAnsi="宋体" w:cs="宋体"/>
          <w:b/>
          <w:sz w:val="36"/>
          <w:szCs w:val="36"/>
          <w:highlight w:val="none"/>
        </w:rPr>
      </w:pPr>
      <w:r>
        <w:rPr>
          <w:rFonts w:hint="eastAsia" w:ascii="宋体" w:hAnsi="宋体" w:cs="宋体"/>
          <w:b/>
          <w:sz w:val="36"/>
          <w:szCs w:val="36"/>
          <w:highlight w:val="none"/>
        </w:rPr>
        <w:t>政府采购合同参考范本</w:t>
      </w:r>
    </w:p>
    <w:p w14:paraId="3E5A484D">
      <w:pPr>
        <w:spacing w:line="480" w:lineRule="auto"/>
        <w:jc w:val="center"/>
        <w:rPr>
          <w:rFonts w:hint="eastAsia" w:ascii="宋体" w:hAnsi="宋体" w:cs="宋体"/>
          <w:b/>
          <w:sz w:val="36"/>
          <w:szCs w:val="36"/>
          <w:highlight w:val="none"/>
        </w:rPr>
      </w:pPr>
      <w:r>
        <w:rPr>
          <w:rFonts w:hint="eastAsia" w:ascii="宋体" w:hAnsi="宋体" w:cs="宋体"/>
          <w:b/>
          <w:sz w:val="36"/>
          <w:szCs w:val="36"/>
          <w:highlight w:val="none"/>
        </w:rPr>
        <w:t>（服务类）</w:t>
      </w:r>
    </w:p>
    <w:p w14:paraId="5C0D7FC4">
      <w:pPr>
        <w:pStyle w:val="27"/>
        <w:ind w:left="480" w:firstLine="2843" w:firstLineChars="1180"/>
        <w:rPr>
          <w:rFonts w:hint="eastAsia" w:ascii="宋体" w:hAnsi="宋体" w:cs="宋体"/>
          <w:b/>
          <w:szCs w:val="24"/>
          <w:highlight w:val="none"/>
        </w:rPr>
      </w:pPr>
      <w:r>
        <w:rPr>
          <w:rFonts w:hint="eastAsia" w:ascii="宋体" w:hAnsi="宋体" w:cs="宋体"/>
          <w:b/>
          <w:szCs w:val="24"/>
          <w:highlight w:val="none"/>
        </w:rPr>
        <w:t>第一部分 合同书</w:t>
      </w:r>
    </w:p>
    <w:p w14:paraId="7E8A01C2">
      <w:pPr>
        <w:spacing w:before="120" w:line="22" w:lineRule="atLeast"/>
        <w:rPr>
          <w:rFonts w:hint="eastAsia" w:ascii="宋体" w:hAnsi="宋体" w:cs="宋体"/>
          <w:highlight w:val="none"/>
        </w:rPr>
      </w:pPr>
    </w:p>
    <w:p w14:paraId="3894ADA1">
      <w:pPr>
        <w:pStyle w:val="5"/>
        <w:rPr>
          <w:rFonts w:hint="eastAsia"/>
          <w:highlight w:val="none"/>
        </w:rPr>
      </w:pPr>
    </w:p>
    <w:p w14:paraId="207F2C46">
      <w:pPr>
        <w:spacing w:before="120" w:line="22" w:lineRule="atLeast"/>
        <w:ind w:left="960"/>
        <w:rPr>
          <w:rFonts w:hint="default" w:ascii="宋体" w:hAnsi="宋体" w:eastAsia="宋体" w:cs="宋体"/>
          <w:highlight w:val="none"/>
          <w:lang w:val="en-US" w:eastAsia="zh-CN"/>
        </w:rPr>
      </w:pPr>
      <w:r>
        <w:rPr>
          <w:rFonts w:hint="eastAsia" w:cs="宋体"/>
          <w:highlight w:val="none"/>
          <w:lang w:eastAsia="zh-CN"/>
        </w:rPr>
        <w:t>项目</w:t>
      </w:r>
      <w:r>
        <w:rPr>
          <w:rFonts w:hint="eastAsia" w:ascii="宋体" w:hAnsi="宋体" w:cs="宋体"/>
          <w:highlight w:val="none"/>
        </w:rPr>
        <w:t>名称：</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p>
    <w:p w14:paraId="66AF152A">
      <w:pPr>
        <w:pStyle w:val="293"/>
        <w:spacing w:before="120" w:line="22" w:lineRule="atLeast"/>
        <w:rPr>
          <w:rFonts w:hint="eastAsia" w:ascii="宋体" w:hAnsi="宋体" w:eastAsia="宋体" w:cs="宋体"/>
          <w:szCs w:val="24"/>
          <w:highlight w:val="none"/>
        </w:rPr>
      </w:pPr>
    </w:p>
    <w:p w14:paraId="06205348">
      <w:pPr>
        <w:pStyle w:val="293"/>
        <w:spacing w:before="120" w:line="22" w:lineRule="atLeast"/>
        <w:rPr>
          <w:rFonts w:hint="eastAsia" w:ascii="宋体" w:hAnsi="宋体" w:eastAsia="宋体" w:cs="宋体"/>
          <w:szCs w:val="24"/>
          <w:highlight w:val="none"/>
        </w:rPr>
      </w:pPr>
    </w:p>
    <w:p w14:paraId="368C3F9C">
      <w:pPr>
        <w:rPr>
          <w:rFonts w:hint="eastAsia" w:ascii="宋体" w:hAnsi="宋体" w:cs="宋体"/>
          <w:highlight w:val="none"/>
        </w:rPr>
      </w:pPr>
    </w:p>
    <w:p w14:paraId="0546B874">
      <w:pPr>
        <w:spacing w:before="120" w:line="22" w:lineRule="atLeast"/>
        <w:ind w:left="960"/>
        <w:rPr>
          <w:rFonts w:hint="eastAsia" w:ascii="宋体" w:hAnsi="宋体" w:cs="宋体"/>
          <w:highlight w:val="none"/>
          <w:u w:val="single"/>
        </w:rPr>
      </w:pPr>
      <w:r>
        <w:rPr>
          <w:rFonts w:hint="eastAsia" w:ascii="宋体" w:hAnsi="宋体" w:cs="宋体"/>
          <w:highlight w:val="none"/>
        </w:rPr>
        <w:t>甲方：</w:t>
      </w:r>
      <w:r>
        <w:rPr>
          <w:rFonts w:hint="eastAsia" w:ascii="宋体" w:hAnsi="宋体" w:cs="宋体"/>
          <w:highlight w:val="none"/>
          <w:u w:val="single"/>
        </w:rPr>
        <w:t xml:space="preserve">      </w:t>
      </w:r>
      <w:r>
        <w:rPr>
          <w:rFonts w:hint="eastAsia" w:cs="宋体"/>
          <w:highlight w:val="none"/>
          <w:u w:val="single"/>
          <w:lang w:eastAsia="zh-CN"/>
        </w:rPr>
        <w:t>杭州市急救中心余杭分中心</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p>
    <w:p w14:paraId="52E6E3A3">
      <w:pPr>
        <w:spacing w:before="120" w:line="22" w:lineRule="atLeast"/>
        <w:rPr>
          <w:rFonts w:hint="eastAsia" w:ascii="宋体" w:hAnsi="宋体" w:cs="宋体"/>
          <w:highlight w:val="none"/>
        </w:rPr>
      </w:pPr>
    </w:p>
    <w:p w14:paraId="662E60E4">
      <w:pPr>
        <w:spacing w:before="120" w:line="22" w:lineRule="atLeast"/>
        <w:ind w:left="960"/>
        <w:rPr>
          <w:rFonts w:hint="eastAsia" w:ascii="宋体" w:hAnsi="宋体" w:cs="宋体"/>
          <w:highlight w:val="none"/>
          <w:u w:val="single"/>
        </w:rPr>
      </w:pPr>
      <w:r>
        <w:rPr>
          <w:rFonts w:hint="eastAsia" w:ascii="宋体" w:hAnsi="宋体" w:cs="宋体"/>
          <w:highlight w:val="none"/>
        </w:rPr>
        <w:t>乙方：</w:t>
      </w:r>
      <w:r>
        <w:rPr>
          <w:rFonts w:hint="eastAsia" w:ascii="宋体" w:hAnsi="宋体" w:cs="宋体"/>
          <w:highlight w:val="none"/>
          <w:u w:val="single"/>
        </w:rPr>
        <w:t xml:space="preserve">                                       </w:t>
      </w:r>
    </w:p>
    <w:p w14:paraId="4ECBB821">
      <w:pPr>
        <w:spacing w:before="120" w:line="22" w:lineRule="atLeast"/>
        <w:rPr>
          <w:rFonts w:hint="eastAsia" w:ascii="宋体" w:hAnsi="宋体" w:cs="宋体"/>
          <w:highlight w:val="none"/>
        </w:rPr>
      </w:pPr>
    </w:p>
    <w:p w14:paraId="57C5480E">
      <w:pPr>
        <w:spacing w:before="120" w:line="22" w:lineRule="atLeast"/>
        <w:ind w:firstLine="960" w:firstLineChars="400"/>
        <w:rPr>
          <w:rFonts w:hint="eastAsia" w:ascii="宋体" w:hAnsi="宋体" w:cs="宋体"/>
          <w:highlight w:val="none"/>
          <w:u w:val="single"/>
        </w:rPr>
      </w:pPr>
      <w:r>
        <w:rPr>
          <w:rFonts w:hint="eastAsia" w:ascii="宋体" w:hAnsi="宋体" w:cs="宋体"/>
          <w:highlight w:val="none"/>
        </w:rPr>
        <w:t>签订地：</w:t>
      </w:r>
      <w:r>
        <w:rPr>
          <w:rFonts w:hint="eastAsia" w:ascii="宋体" w:hAnsi="宋体" w:cs="宋体"/>
          <w:highlight w:val="none"/>
          <w:u w:val="single"/>
        </w:rPr>
        <w:t xml:space="preserve">                                     </w:t>
      </w:r>
    </w:p>
    <w:p w14:paraId="009B6B18">
      <w:pPr>
        <w:spacing w:before="120" w:line="22" w:lineRule="atLeast"/>
        <w:rPr>
          <w:rFonts w:hint="eastAsia" w:ascii="宋体" w:hAnsi="宋体" w:cs="宋体"/>
          <w:highlight w:val="none"/>
        </w:rPr>
      </w:pPr>
    </w:p>
    <w:p w14:paraId="4CED9F1C">
      <w:pPr>
        <w:spacing w:before="120" w:line="22" w:lineRule="atLeast"/>
        <w:ind w:firstLine="960" w:firstLineChars="400"/>
        <w:rPr>
          <w:rFonts w:hint="eastAsia" w:ascii="宋体" w:hAnsi="宋体" w:cs="宋体"/>
          <w:highlight w:val="none"/>
          <w:u w:val="single"/>
        </w:rPr>
      </w:pPr>
      <w:r>
        <w:rPr>
          <w:rFonts w:hint="eastAsia" w:ascii="宋体" w:hAnsi="宋体" w:cs="宋体"/>
          <w:highlight w:val="none"/>
        </w:rPr>
        <w:t>签订日期：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741005E1">
      <w:pPr>
        <w:widowControl/>
        <w:jc w:val="left"/>
        <w:rPr>
          <w:rFonts w:hint="eastAsia" w:ascii="宋体" w:hAnsi="宋体" w:cs="宋体"/>
          <w:kern w:val="0"/>
          <w:highlight w:val="none"/>
        </w:rPr>
        <w:sectPr>
          <w:footerReference r:id="rId10" w:type="default"/>
          <w:pgSz w:w="11907" w:h="16840"/>
          <w:pgMar w:top="1474" w:right="1417" w:bottom="1474" w:left="1417" w:header="851" w:footer="851" w:gutter="0"/>
          <w:pgNumType w:start="1"/>
          <w:cols w:space="720" w:num="1"/>
        </w:sectPr>
      </w:pPr>
    </w:p>
    <w:p w14:paraId="6E9EA573">
      <w:pPr>
        <w:rPr>
          <w:rFonts w:hint="eastAsia" w:ascii="宋体" w:hAnsi="宋体" w:cs="宋体"/>
          <w:b/>
          <w:highlight w:val="none"/>
        </w:rPr>
      </w:pPr>
    </w:p>
    <w:p w14:paraId="05BA65CE">
      <w:pPr>
        <w:spacing w:line="560" w:lineRule="exact"/>
        <w:ind w:firstLine="480" w:firstLineChars="200"/>
        <w:rPr>
          <w:rFonts w:hint="eastAsia" w:ascii="宋体" w:hAnsi="宋体"/>
          <w:highlight w:val="none"/>
        </w:rPr>
      </w:pPr>
      <w:r>
        <w:rPr>
          <w:rFonts w:ascii="宋体" w:hAnsi="宋体"/>
          <w:highlight w:val="none"/>
          <w:u w:val="single"/>
          <w:lang w:val="zh-CN"/>
        </w:rPr>
        <w:t xml:space="preserve">        </w:t>
      </w:r>
      <w:r>
        <w:rPr>
          <w:rFonts w:hint="eastAsia" w:ascii="宋体" w:hAnsi="宋体"/>
          <w:highlight w:val="none"/>
          <w:lang w:val="zh-CN"/>
        </w:rPr>
        <w:t>年</w:t>
      </w:r>
      <w:r>
        <w:rPr>
          <w:rFonts w:ascii="宋体" w:hAnsi="宋体"/>
          <w:highlight w:val="none"/>
          <w:u w:val="single"/>
          <w:lang w:val="zh-CN"/>
        </w:rPr>
        <w:t xml:space="preserve">    </w:t>
      </w:r>
      <w:r>
        <w:rPr>
          <w:rFonts w:hint="eastAsia" w:ascii="宋体" w:hAnsi="宋体"/>
          <w:highlight w:val="none"/>
          <w:lang w:val="zh-CN"/>
        </w:rPr>
        <w:t>月</w:t>
      </w:r>
      <w:r>
        <w:rPr>
          <w:rFonts w:ascii="宋体" w:hAnsi="宋体"/>
          <w:highlight w:val="none"/>
          <w:u w:val="single"/>
          <w:lang w:val="zh-CN"/>
        </w:rPr>
        <w:t xml:space="preserve">    </w:t>
      </w:r>
      <w:r>
        <w:rPr>
          <w:rFonts w:hint="eastAsia" w:ascii="宋体" w:hAnsi="宋体"/>
          <w:highlight w:val="none"/>
          <w:lang w:val="zh-CN"/>
        </w:rPr>
        <w:t>日</w:t>
      </w:r>
      <w:r>
        <w:rPr>
          <w:rFonts w:hint="eastAsia" w:ascii="宋体" w:hAnsi="宋体"/>
          <w:highlight w:val="none"/>
        </w:rPr>
        <w:t>，</w:t>
      </w:r>
      <w:r>
        <w:rPr>
          <w:rFonts w:ascii="宋体" w:hAnsi="宋体"/>
          <w:highlight w:val="none"/>
          <w:u w:val="single"/>
        </w:rPr>
        <w:t xml:space="preserve">  </w:t>
      </w:r>
      <w:r>
        <w:rPr>
          <w:rFonts w:hint="eastAsia"/>
          <w:highlight w:val="none"/>
          <w:u w:val="single"/>
          <w:lang w:eastAsia="zh-CN"/>
        </w:rPr>
        <w:t>杭州市急救中心余杭分中心</w:t>
      </w:r>
      <w:r>
        <w:rPr>
          <w:rFonts w:ascii="宋体" w:hAnsi="宋体"/>
          <w:highlight w:val="none"/>
          <w:u w:val="single"/>
        </w:rPr>
        <w:t xml:space="preserve">  </w:t>
      </w:r>
      <w:r>
        <w:rPr>
          <w:rFonts w:hint="eastAsia" w:ascii="宋体" w:hAnsi="宋体"/>
          <w:highlight w:val="none"/>
        </w:rPr>
        <w:t>以</w:t>
      </w:r>
      <w:r>
        <w:rPr>
          <w:rFonts w:ascii="宋体" w:hAnsi="宋体"/>
          <w:highlight w:val="none"/>
          <w:u w:val="single"/>
        </w:rPr>
        <w:t xml:space="preserve">   </w:t>
      </w:r>
      <w:r>
        <w:rPr>
          <w:rFonts w:hint="eastAsia" w:ascii="宋体" w:hAnsi="宋体"/>
          <w:highlight w:val="none"/>
          <w:u w:val="single"/>
        </w:rPr>
        <w:t>公开招标</w:t>
      </w:r>
      <w:r>
        <w:rPr>
          <w:rFonts w:ascii="宋体" w:hAnsi="宋体"/>
          <w:highlight w:val="none"/>
          <w:u w:val="single"/>
        </w:rPr>
        <w:t xml:space="preserve">  </w:t>
      </w:r>
      <w:r>
        <w:rPr>
          <w:rFonts w:hint="eastAsia" w:ascii="宋体" w:hAnsi="宋体"/>
          <w:highlight w:val="none"/>
        </w:rPr>
        <w:t>对</w:t>
      </w:r>
      <w:r>
        <w:rPr>
          <w:rFonts w:ascii="宋体" w:hAnsi="宋体"/>
          <w:highlight w:val="none"/>
          <w:u w:val="single"/>
        </w:rPr>
        <w:t xml:space="preserve">  </w:t>
      </w:r>
      <w:r>
        <w:rPr>
          <w:rFonts w:hint="eastAsia" w:cs="宋体"/>
          <w:highlight w:val="none"/>
          <w:u w:val="single"/>
          <w:lang w:eastAsia="zh-CN"/>
        </w:rPr>
        <w:t>杭州市急救中心余杭分中心2026年职工疗休养采购项目</w:t>
      </w:r>
      <w:r>
        <w:rPr>
          <w:rFonts w:ascii="宋体" w:hAnsi="宋体"/>
          <w:highlight w:val="none"/>
          <w:u w:val="single"/>
        </w:rPr>
        <w:t xml:space="preserve">  </w:t>
      </w:r>
      <w:r>
        <w:rPr>
          <w:rFonts w:hint="eastAsia" w:ascii="宋体" w:hAnsi="宋体"/>
          <w:highlight w:val="none"/>
        </w:rPr>
        <w:t>项目进行了采购。经</w:t>
      </w:r>
      <w:r>
        <w:rPr>
          <w:rFonts w:ascii="宋体" w:hAnsi="宋体"/>
          <w:highlight w:val="none"/>
          <w:u w:val="single"/>
        </w:rPr>
        <w:t xml:space="preserve">   </w:t>
      </w:r>
      <w:r>
        <w:rPr>
          <w:rFonts w:hint="eastAsia" w:ascii="宋体" w:hAnsi="宋体"/>
          <w:highlight w:val="none"/>
          <w:u w:val="single"/>
        </w:rPr>
        <w:t>评审小组</w:t>
      </w:r>
      <w:r>
        <w:rPr>
          <w:rFonts w:ascii="宋体" w:hAnsi="宋体"/>
          <w:highlight w:val="none"/>
          <w:u w:val="single"/>
        </w:rPr>
        <w:t xml:space="preserve">   </w:t>
      </w:r>
      <w:r>
        <w:rPr>
          <w:rFonts w:hint="eastAsia" w:ascii="宋体" w:hAnsi="宋体"/>
          <w:highlight w:val="none"/>
        </w:rPr>
        <w:t>评定，</w:t>
      </w:r>
      <w:r>
        <w:rPr>
          <w:rFonts w:ascii="宋体" w:hAnsi="宋体"/>
          <w:highlight w:val="none"/>
          <w:u w:val="single"/>
        </w:rPr>
        <w:t xml:space="preserve">   （中标</w:t>
      </w:r>
      <w:r>
        <w:rPr>
          <w:rFonts w:hint="eastAsia" w:ascii="宋体" w:hAnsi="宋体"/>
          <w:highlight w:val="none"/>
          <w:u w:val="single"/>
        </w:rPr>
        <w:t>或者成交</w:t>
      </w:r>
      <w:r>
        <w:rPr>
          <w:rFonts w:ascii="宋体" w:hAnsi="宋体"/>
          <w:highlight w:val="none"/>
          <w:u w:val="single"/>
        </w:rPr>
        <w:t xml:space="preserve">供应商名称） </w:t>
      </w:r>
      <w:r>
        <w:rPr>
          <w:rFonts w:hint="eastAsia" w:ascii="宋体" w:hAnsi="宋体"/>
          <w:highlight w:val="none"/>
        </w:rPr>
        <w:t>为该项目</w:t>
      </w:r>
      <w:r>
        <w:rPr>
          <w:rFonts w:hint="eastAsia" w:ascii="宋体" w:hAnsi="宋体" w:cs="宋体"/>
          <w:highlight w:val="none"/>
        </w:rPr>
        <w:t>中标或者成交供应商</w:t>
      </w:r>
      <w:r>
        <w:rPr>
          <w:rFonts w:hint="eastAsia" w:ascii="宋体" w:hAnsi="宋体"/>
          <w:highlight w:val="none"/>
        </w:rPr>
        <w:t>。现于</w:t>
      </w:r>
      <w:r>
        <w:rPr>
          <w:rFonts w:hint="eastAsia" w:ascii="宋体" w:hAnsi="宋体" w:cs="宋体"/>
          <w:highlight w:val="none"/>
        </w:rPr>
        <w:t>中标或者成交通知书</w:t>
      </w:r>
      <w:r>
        <w:rPr>
          <w:rFonts w:hint="eastAsia" w:ascii="宋体" w:hAnsi="宋体"/>
          <w:highlight w:val="none"/>
        </w:rPr>
        <w:t>发出之日起10个工作日内，按照采购文件确定的事项签订本合同。</w:t>
      </w:r>
    </w:p>
    <w:p w14:paraId="5F8237BE">
      <w:pPr>
        <w:spacing w:line="560" w:lineRule="exact"/>
        <w:ind w:firstLine="480" w:firstLineChars="200"/>
        <w:rPr>
          <w:rFonts w:hint="eastAsia" w:ascii="宋体" w:hAnsi="宋体"/>
          <w:highlight w:val="none"/>
        </w:rPr>
      </w:pPr>
      <w:r>
        <w:rPr>
          <w:rFonts w:hint="eastAsia" w:ascii="宋体" w:hAnsi="宋体"/>
          <w:highlight w:val="none"/>
          <w:lang w:val="zh-CN"/>
        </w:rPr>
        <w:t>根据《中华人民共和国民法典》《中华人民共和国政府采购法》等相关法律法规之规定，按照平等、自愿、公平和诚实信用的原则，经</w:t>
      </w:r>
      <w:r>
        <w:rPr>
          <w:rFonts w:ascii="宋体" w:hAnsi="宋体"/>
          <w:highlight w:val="none"/>
          <w:u w:val="single"/>
        </w:rPr>
        <w:t xml:space="preserve">  </w:t>
      </w:r>
      <w:r>
        <w:rPr>
          <w:rFonts w:hint="eastAsia"/>
          <w:highlight w:val="none"/>
          <w:u w:val="single"/>
          <w:lang w:eastAsia="zh-CN"/>
        </w:rPr>
        <w:t>杭州市急救中心余杭分中心</w:t>
      </w:r>
      <w:r>
        <w:rPr>
          <w:rFonts w:ascii="宋体" w:hAnsi="宋体"/>
          <w:highlight w:val="none"/>
          <w:u w:val="single"/>
        </w:rPr>
        <w:t xml:space="preserve"> </w:t>
      </w:r>
      <w:r>
        <w:rPr>
          <w:rFonts w:ascii="宋体" w:hAnsi="宋体"/>
          <w:highlight w:val="none"/>
          <w:lang w:val="zh-CN"/>
        </w:rPr>
        <w:t>(以下简称：甲方)和</w:t>
      </w:r>
      <w:r>
        <w:rPr>
          <w:rFonts w:ascii="宋体" w:hAnsi="宋体"/>
          <w:highlight w:val="none"/>
          <w:u w:val="single"/>
        </w:rPr>
        <w:t xml:space="preserve">   （中</w:t>
      </w:r>
      <w:r>
        <w:rPr>
          <w:rFonts w:hint="eastAsia" w:ascii="宋体" w:hAnsi="宋体"/>
          <w:highlight w:val="none"/>
          <w:u w:val="single"/>
        </w:rPr>
        <w:t>或者成交</w:t>
      </w:r>
      <w:r>
        <w:rPr>
          <w:rFonts w:ascii="宋体" w:hAnsi="宋体"/>
          <w:highlight w:val="none"/>
          <w:u w:val="single"/>
        </w:rPr>
        <w:t xml:space="preserve">标供应商名称）   </w:t>
      </w:r>
      <w:r>
        <w:rPr>
          <w:rFonts w:ascii="宋体" w:hAnsi="宋体"/>
          <w:highlight w:val="none"/>
          <w:lang w:val="zh-CN"/>
        </w:rPr>
        <w:t>(以下简称：乙方)协商一致，约定以下合同</w:t>
      </w:r>
      <w:r>
        <w:rPr>
          <w:rFonts w:hint="eastAsia" w:ascii="宋体" w:hAnsi="宋体"/>
          <w:highlight w:val="none"/>
        </w:rPr>
        <w:t>条款，以兹共同遵守、全面履行。</w:t>
      </w:r>
    </w:p>
    <w:p w14:paraId="550C47AF">
      <w:pPr>
        <w:spacing w:line="560" w:lineRule="exact"/>
        <w:ind w:firstLine="482" w:firstLineChars="200"/>
        <w:outlineLvl w:val="0"/>
        <w:rPr>
          <w:rFonts w:hint="eastAsia" w:ascii="宋体" w:hAnsi="宋体"/>
          <w:highlight w:val="none"/>
        </w:rPr>
      </w:pPr>
      <w:r>
        <w:rPr>
          <w:rFonts w:ascii="宋体" w:hAnsi="宋体"/>
          <w:b/>
          <w:highlight w:val="none"/>
        </w:rPr>
        <w:t xml:space="preserve">1.1 </w:t>
      </w:r>
      <w:r>
        <w:rPr>
          <w:rFonts w:hint="eastAsia" w:ascii="宋体" w:hAnsi="宋体"/>
          <w:b/>
          <w:highlight w:val="none"/>
        </w:rPr>
        <w:t>合同组成部分</w:t>
      </w:r>
    </w:p>
    <w:p w14:paraId="17ACE639">
      <w:pPr>
        <w:spacing w:line="560" w:lineRule="exact"/>
        <w:ind w:firstLine="480" w:firstLineChars="200"/>
        <w:rPr>
          <w:rFonts w:hint="eastAsia" w:ascii="宋体" w:hAnsi="宋体"/>
          <w:highlight w:val="none"/>
        </w:rPr>
      </w:pPr>
      <w:r>
        <w:rPr>
          <w:rFonts w:hint="eastAsia" w:ascii="宋体" w:hAnsi="宋体"/>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06018AE">
      <w:pPr>
        <w:spacing w:line="560" w:lineRule="exact"/>
        <w:ind w:firstLine="480" w:firstLineChars="200"/>
        <w:rPr>
          <w:rFonts w:hint="eastAsia" w:ascii="宋体" w:hAnsi="宋体"/>
          <w:highlight w:val="none"/>
        </w:rPr>
      </w:pPr>
      <w:r>
        <w:rPr>
          <w:rFonts w:ascii="宋体" w:hAnsi="宋体"/>
          <w:highlight w:val="none"/>
        </w:rPr>
        <w:t xml:space="preserve">1.1.1 </w:t>
      </w:r>
      <w:r>
        <w:rPr>
          <w:rFonts w:hint="eastAsia" w:ascii="宋体" w:hAnsi="宋体"/>
          <w:highlight w:val="none"/>
        </w:rPr>
        <w:t>本合同及其补充合同、变更协议；</w:t>
      </w:r>
    </w:p>
    <w:p w14:paraId="7FDF8F4B">
      <w:pPr>
        <w:spacing w:line="560" w:lineRule="exact"/>
        <w:ind w:firstLine="480" w:firstLineChars="200"/>
        <w:rPr>
          <w:rFonts w:hint="eastAsia" w:ascii="宋体" w:hAnsi="宋体"/>
          <w:highlight w:val="none"/>
        </w:rPr>
      </w:pPr>
      <w:r>
        <w:rPr>
          <w:rFonts w:ascii="宋体" w:hAnsi="宋体"/>
          <w:highlight w:val="none"/>
        </w:rPr>
        <w:t xml:space="preserve">1.1.2 </w:t>
      </w:r>
      <w:r>
        <w:rPr>
          <w:rFonts w:hint="eastAsia" w:ascii="宋体" w:hAnsi="宋体"/>
          <w:highlight w:val="none"/>
        </w:rPr>
        <w:t>中标或者成交通知书；</w:t>
      </w:r>
    </w:p>
    <w:p w14:paraId="003B1A5F">
      <w:pPr>
        <w:spacing w:line="560" w:lineRule="exact"/>
        <w:ind w:firstLine="480" w:firstLineChars="200"/>
        <w:rPr>
          <w:rFonts w:hint="eastAsia" w:ascii="宋体" w:hAnsi="宋体"/>
          <w:highlight w:val="none"/>
        </w:rPr>
      </w:pPr>
      <w:r>
        <w:rPr>
          <w:rFonts w:ascii="宋体" w:hAnsi="宋体"/>
          <w:highlight w:val="none"/>
        </w:rPr>
        <w:t xml:space="preserve">1.1.3 </w:t>
      </w:r>
      <w:r>
        <w:rPr>
          <w:rFonts w:hint="eastAsia" w:ascii="宋体" w:hAnsi="宋体"/>
          <w:highlight w:val="none"/>
        </w:rPr>
        <w:t>投标或者响应文件（含澄清或者说明文件）；</w:t>
      </w:r>
    </w:p>
    <w:p w14:paraId="7712AEEE">
      <w:pPr>
        <w:spacing w:line="560" w:lineRule="exact"/>
        <w:ind w:firstLine="480" w:firstLineChars="200"/>
        <w:rPr>
          <w:rFonts w:hint="eastAsia" w:ascii="宋体" w:hAnsi="宋体"/>
          <w:highlight w:val="none"/>
        </w:rPr>
      </w:pPr>
      <w:r>
        <w:rPr>
          <w:rFonts w:ascii="宋体" w:hAnsi="宋体"/>
          <w:highlight w:val="none"/>
        </w:rPr>
        <w:t xml:space="preserve">1.1.4 </w:t>
      </w:r>
      <w:r>
        <w:rPr>
          <w:rFonts w:hint="eastAsia" w:ascii="宋体" w:hAnsi="宋体"/>
          <w:highlight w:val="none"/>
        </w:rPr>
        <w:t>采购文件（含澄清或者修改文件）；</w:t>
      </w:r>
    </w:p>
    <w:p w14:paraId="36856551">
      <w:pPr>
        <w:spacing w:line="560" w:lineRule="exact"/>
        <w:ind w:firstLine="480" w:firstLineChars="200"/>
        <w:rPr>
          <w:rFonts w:hint="eastAsia" w:ascii="宋体" w:hAnsi="宋体"/>
          <w:highlight w:val="none"/>
        </w:rPr>
      </w:pPr>
      <w:r>
        <w:rPr>
          <w:rFonts w:ascii="宋体" w:hAnsi="宋体"/>
          <w:highlight w:val="none"/>
        </w:rPr>
        <w:t xml:space="preserve">1.1.5 </w:t>
      </w:r>
      <w:r>
        <w:rPr>
          <w:rFonts w:hint="eastAsia" w:ascii="宋体" w:hAnsi="宋体"/>
          <w:highlight w:val="none"/>
        </w:rPr>
        <w:t>其他相关采购文件。</w:t>
      </w:r>
    </w:p>
    <w:p w14:paraId="595E61ED">
      <w:pPr>
        <w:spacing w:line="560" w:lineRule="exact"/>
        <w:ind w:firstLine="482" w:firstLineChars="200"/>
        <w:outlineLvl w:val="0"/>
        <w:rPr>
          <w:rFonts w:hint="eastAsia" w:ascii="宋体" w:hAnsi="宋体"/>
          <w:b/>
          <w:highlight w:val="none"/>
        </w:rPr>
      </w:pPr>
      <w:r>
        <w:rPr>
          <w:rFonts w:ascii="宋体" w:hAnsi="宋体"/>
          <w:b/>
          <w:highlight w:val="none"/>
        </w:rPr>
        <w:t xml:space="preserve">1.2 </w:t>
      </w:r>
      <w:r>
        <w:rPr>
          <w:rFonts w:hint="eastAsia" w:ascii="宋体" w:hAnsi="宋体"/>
          <w:b/>
          <w:highlight w:val="none"/>
        </w:rPr>
        <w:t>标的</w:t>
      </w:r>
    </w:p>
    <w:p w14:paraId="14CAE6DE">
      <w:pPr>
        <w:spacing w:line="560" w:lineRule="exact"/>
        <w:ind w:firstLine="480" w:firstLineChars="200"/>
        <w:rPr>
          <w:rFonts w:hint="eastAsia" w:ascii="宋体" w:hAnsi="宋体"/>
          <w:highlight w:val="none"/>
          <w:u w:val="single"/>
        </w:rPr>
      </w:pPr>
      <w:r>
        <w:rPr>
          <w:rFonts w:ascii="宋体" w:hAnsi="宋体"/>
          <w:highlight w:val="none"/>
        </w:rPr>
        <w:t xml:space="preserve">1.2.1 </w:t>
      </w:r>
      <w:r>
        <w:rPr>
          <w:rFonts w:hint="eastAsia" w:ascii="宋体" w:hAnsi="宋体"/>
          <w:highlight w:val="none"/>
        </w:rPr>
        <w:t>服务内容</w:t>
      </w:r>
      <w:r>
        <w:rPr>
          <w:rFonts w:ascii="宋体" w:hAnsi="宋体"/>
          <w:highlight w:val="none"/>
        </w:rPr>
        <w:t>：</w:t>
      </w:r>
      <w:r>
        <w:rPr>
          <w:rFonts w:hint="eastAsia"/>
          <w:highlight w:val="none"/>
          <w:u w:val="single"/>
          <w:lang w:eastAsia="zh-CN"/>
        </w:rPr>
        <w:t>杭州市急救中心余杭分中心2026年职工疗休养采购项目</w:t>
      </w:r>
      <w:r>
        <w:rPr>
          <w:rFonts w:ascii="宋体" w:hAnsi="宋体"/>
          <w:highlight w:val="none"/>
          <w:u w:val="single"/>
        </w:rPr>
        <w:t xml:space="preserve"> </w:t>
      </w:r>
      <w:r>
        <w:rPr>
          <w:rFonts w:hint="eastAsia" w:ascii="宋体" w:hAnsi="宋体"/>
          <w:highlight w:val="none"/>
        </w:rPr>
        <w:t>；</w:t>
      </w:r>
    </w:p>
    <w:p w14:paraId="2E3EF26F">
      <w:pPr>
        <w:spacing w:line="560" w:lineRule="exact"/>
        <w:ind w:firstLine="480" w:firstLineChars="200"/>
        <w:rPr>
          <w:rFonts w:hint="eastAsia" w:ascii="宋体" w:hAnsi="宋体"/>
          <w:highlight w:val="none"/>
          <w:u w:val="single"/>
        </w:rPr>
      </w:pPr>
      <w:r>
        <w:rPr>
          <w:rFonts w:ascii="宋体" w:hAnsi="宋体"/>
          <w:highlight w:val="none"/>
        </w:rPr>
        <w:t xml:space="preserve">1.2.2 </w:t>
      </w:r>
      <w:r>
        <w:rPr>
          <w:rFonts w:hint="eastAsia" w:ascii="宋体" w:hAnsi="宋体"/>
          <w:highlight w:val="none"/>
        </w:rPr>
        <w:t>服务标准</w:t>
      </w:r>
      <w:r>
        <w:rPr>
          <w:rFonts w:ascii="宋体" w:hAnsi="宋体"/>
          <w:highlight w:val="none"/>
        </w:rPr>
        <w:t>：</w:t>
      </w:r>
      <w:r>
        <w:rPr>
          <w:rFonts w:hint="eastAsia" w:ascii="宋体" w:hAnsi="宋体"/>
          <w:highlight w:val="none"/>
          <w:u w:val="single"/>
        </w:rPr>
        <w:t>详见招标文件第三部分采购需求</w:t>
      </w:r>
      <w:r>
        <w:rPr>
          <w:rFonts w:ascii="宋体" w:hAnsi="宋体"/>
          <w:highlight w:val="none"/>
          <w:u w:val="single"/>
        </w:rPr>
        <w:t xml:space="preserve">     </w:t>
      </w:r>
      <w:r>
        <w:rPr>
          <w:rFonts w:hint="eastAsia" w:ascii="宋体" w:hAnsi="宋体"/>
          <w:highlight w:val="none"/>
        </w:rPr>
        <w:t>；</w:t>
      </w:r>
    </w:p>
    <w:p w14:paraId="2E78381F">
      <w:pPr>
        <w:spacing w:line="560" w:lineRule="exact"/>
        <w:ind w:firstLine="480" w:firstLineChars="200"/>
        <w:rPr>
          <w:rFonts w:hint="eastAsia" w:ascii="宋体" w:hAnsi="宋体"/>
          <w:highlight w:val="none"/>
          <w:u w:val="single"/>
        </w:rPr>
      </w:pPr>
      <w:r>
        <w:rPr>
          <w:rFonts w:ascii="宋体" w:hAnsi="宋体"/>
          <w:highlight w:val="none"/>
        </w:rPr>
        <w:t xml:space="preserve">1.2.3 </w:t>
      </w:r>
      <w:r>
        <w:rPr>
          <w:rFonts w:hint="eastAsia" w:ascii="宋体" w:hAnsi="宋体"/>
          <w:highlight w:val="none"/>
        </w:rPr>
        <w:t>技术保障：</w:t>
      </w:r>
      <w:r>
        <w:rPr>
          <w:rFonts w:hint="eastAsia" w:ascii="宋体" w:hAnsi="宋体"/>
          <w:highlight w:val="none"/>
          <w:u w:val="single"/>
        </w:rPr>
        <w:t>详见招标文件第三部分采购需求</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w:t>
      </w:r>
    </w:p>
    <w:p w14:paraId="75C403C3">
      <w:pPr>
        <w:spacing w:line="560" w:lineRule="exact"/>
        <w:ind w:firstLine="480" w:firstLineChars="200"/>
        <w:jc w:val="left"/>
        <w:rPr>
          <w:rFonts w:hint="eastAsia" w:ascii="宋体" w:hAnsi="宋体"/>
          <w:highlight w:val="none"/>
        </w:rPr>
      </w:pPr>
      <w:r>
        <w:rPr>
          <w:rFonts w:hint="eastAsia" w:ascii="宋体" w:hAnsi="宋体"/>
          <w:highlight w:val="none"/>
        </w:rPr>
        <w:t>1.2.4 服务人员组成：</w:t>
      </w:r>
      <w:r>
        <w:rPr>
          <w:rFonts w:ascii="宋体" w:hAnsi="宋体"/>
          <w:highlight w:val="none"/>
          <w:u w:val="single"/>
        </w:rPr>
        <w:t xml:space="preserve">　　             　      </w:t>
      </w:r>
      <w:r>
        <w:rPr>
          <w:rFonts w:hint="eastAsia" w:ascii="宋体" w:hAnsi="宋体"/>
          <w:highlight w:val="none"/>
        </w:rPr>
        <w:t>；</w:t>
      </w:r>
    </w:p>
    <w:p w14:paraId="2649CE35">
      <w:pPr>
        <w:pStyle w:val="625"/>
        <w:spacing w:before="0" w:beforeAutospacing="0" w:after="0" w:afterAutospacing="0" w:line="360" w:lineRule="auto"/>
        <w:ind w:firstLine="480"/>
        <w:rPr>
          <w:rFonts w:hint="eastAsia"/>
          <w:highlight w:val="none"/>
        </w:rPr>
      </w:pPr>
      <w:r>
        <w:rPr>
          <w:rFonts w:hint="eastAsia"/>
          <w:highlight w:val="none"/>
        </w:rPr>
        <w:t>1.2.5合同</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否）涉及货物。若涉及货物的，则：</w:t>
      </w:r>
    </w:p>
    <w:p w14:paraId="5CB72E8F">
      <w:pPr>
        <w:spacing w:line="560" w:lineRule="exact"/>
        <w:ind w:firstLine="480" w:firstLineChars="200"/>
        <w:rPr>
          <w:rFonts w:hint="eastAsia" w:ascii="宋体" w:hAnsi="宋体" w:cs="宋体"/>
          <w:highlight w:val="none"/>
          <w:u w:val="single"/>
        </w:rPr>
      </w:pPr>
      <w:r>
        <w:rPr>
          <w:rFonts w:hint="eastAsia" w:ascii="宋体" w:hAnsi="宋体" w:cs="宋体"/>
          <w:highlight w:val="none"/>
        </w:rPr>
        <w:t>1.2.5.1 货物名称、品牌、规格型号、花色：</w:t>
      </w:r>
      <w:r>
        <w:rPr>
          <w:rFonts w:hint="eastAsia" w:ascii="宋体" w:hAnsi="宋体" w:cs="宋体"/>
          <w:highlight w:val="none"/>
          <w:u w:val="single"/>
        </w:rPr>
        <w:t xml:space="preserve">                      </w:t>
      </w:r>
      <w:r>
        <w:rPr>
          <w:rFonts w:hint="eastAsia" w:ascii="宋体" w:hAnsi="宋体" w:cs="宋体"/>
          <w:highlight w:val="none"/>
        </w:rPr>
        <w:t>；</w:t>
      </w:r>
    </w:p>
    <w:p w14:paraId="715A966E">
      <w:pPr>
        <w:spacing w:line="560" w:lineRule="exact"/>
        <w:ind w:firstLine="480" w:firstLineChars="200"/>
        <w:rPr>
          <w:rFonts w:hint="eastAsia" w:ascii="宋体" w:hAnsi="宋体" w:cs="宋体"/>
          <w:highlight w:val="none"/>
          <w:u w:val="single"/>
        </w:rPr>
      </w:pPr>
      <w:r>
        <w:rPr>
          <w:rFonts w:hint="eastAsia" w:ascii="宋体" w:hAnsi="宋体" w:cs="宋体"/>
          <w:highlight w:val="none"/>
        </w:rPr>
        <w:t>1.2.5.2 货物数量：</w:t>
      </w:r>
      <w:r>
        <w:rPr>
          <w:rFonts w:hint="eastAsia" w:ascii="宋体" w:hAnsi="宋体" w:cs="宋体"/>
          <w:highlight w:val="none"/>
          <w:u w:val="single"/>
        </w:rPr>
        <w:t xml:space="preserve">                                       </w:t>
      </w:r>
      <w:r>
        <w:rPr>
          <w:rFonts w:hint="eastAsia" w:ascii="宋体" w:hAnsi="宋体" w:cs="宋体"/>
          <w:highlight w:val="none"/>
        </w:rPr>
        <w:t>；</w:t>
      </w:r>
    </w:p>
    <w:p w14:paraId="4FC627E3">
      <w:pPr>
        <w:spacing w:line="560" w:lineRule="exact"/>
        <w:ind w:firstLine="480" w:firstLineChars="200"/>
        <w:rPr>
          <w:rFonts w:hint="eastAsia" w:ascii="宋体" w:hAnsi="宋体" w:cs="宋体"/>
          <w:highlight w:val="none"/>
          <w:u w:val="single"/>
        </w:rPr>
      </w:pPr>
      <w:r>
        <w:rPr>
          <w:rFonts w:hint="eastAsia" w:ascii="宋体" w:hAnsi="宋体" w:cs="宋体"/>
          <w:highlight w:val="none"/>
        </w:rPr>
        <w:t>1.2.5.3 货物质量：</w:t>
      </w:r>
      <w:r>
        <w:rPr>
          <w:rFonts w:hint="eastAsia" w:ascii="宋体" w:hAnsi="宋体" w:cs="宋体"/>
          <w:highlight w:val="none"/>
          <w:u w:val="single"/>
        </w:rPr>
        <w:t xml:space="preserve">　　　　　　　　　                      　 </w:t>
      </w:r>
      <w:r>
        <w:rPr>
          <w:rFonts w:hint="eastAsia" w:ascii="宋体" w:hAnsi="宋体" w:cs="宋体"/>
          <w:highlight w:val="none"/>
        </w:rPr>
        <w:t>；</w:t>
      </w:r>
    </w:p>
    <w:p w14:paraId="574B1A4C">
      <w:pPr>
        <w:spacing w:line="560" w:lineRule="exact"/>
        <w:ind w:firstLine="482" w:firstLineChars="200"/>
        <w:outlineLvl w:val="0"/>
        <w:rPr>
          <w:rFonts w:hint="eastAsia" w:ascii="宋体" w:hAnsi="宋体"/>
          <w:b/>
          <w:highlight w:val="none"/>
        </w:rPr>
      </w:pPr>
      <w:r>
        <w:rPr>
          <w:rFonts w:ascii="宋体" w:hAnsi="宋体"/>
          <w:b/>
          <w:highlight w:val="none"/>
        </w:rPr>
        <w:t>1.3 价款</w:t>
      </w:r>
    </w:p>
    <w:p w14:paraId="0F6AAA49">
      <w:pPr>
        <w:spacing w:line="560" w:lineRule="exact"/>
        <w:ind w:firstLine="480" w:firstLineChars="200"/>
        <w:rPr>
          <w:rFonts w:hint="eastAsia" w:ascii="宋体" w:hAnsi="宋体"/>
          <w:highlight w:val="none"/>
        </w:rPr>
      </w:pPr>
      <w:r>
        <w:rPr>
          <w:rFonts w:hint="eastAsia" w:ascii="宋体" w:hAnsi="宋体" w:cs="宋体"/>
          <w:highlight w:val="none"/>
        </w:rPr>
        <w:t>本项目采用以下第</w:t>
      </w:r>
      <w:r>
        <w:rPr>
          <w:rFonts w:hint="eastAsia" w:ascii="宋体" w:hAnsi="宋体" w:cs="宋体"/>
          <w:highlight w:val="none"/>
          <w:u w:val="single"/>
        </w:rPr>
        <w:t xml:space="preserve">     </w:t>
      </w:r>
      <w:r>
        <w:rPr>
          <w:rFonts w:hint="eastAsia" w:ascii="宋体" w:hAnsi="宋体" w:cs="宋体"/>
          <w:highlight w:val="none"/>
        </w:rPr>
        <w:t>条款规定的计价方式计价。</w:t>
      </w:r>
    </w:p>
    <w:p w14:paraId="58235B02">
      <w:pPr>
        <w:spacing w:line="560" w:lineRule="exact"/>
        <w:ind w:firstLine="480" w:firstLineChars="200"/>
        <w:rPr>
          <w:rFonts w:hint="eastAsia" w:ascii="宋体" w:hAnsi="宋体"/>
          <w:highlight w:val="none"/>
        </w:rPr>
      </w:pPr>
      <w:r>
        <w:rPr>
          <w:rFonts w:hint="eastAsia" w:ascii="宋体" w:hAnsi="宋体"/>
          <w:highlight w:val="none"/>
        </w:rPr>
        <w:t>1.3.1总价合同，</w:t>
      </w:r>
      <w:r>
        <w:rPr>
          <w:rFonts w:ascii="宋体" w:hAnsi="宋体"/>
          <w:highlight w:val="none"/>
        </w:rPr>
        <w:t>本合同总价</w:t>
      </w:r>
      <w:r>
        <w:rPr>
          <w:rFonts w:hint="eastAsia" w:ascii="宋体" w:hAnsi="宋体"/>
          <w:highlight w:val="none"/>
        </w:rPr>
        <w:t>（含税）</w:t>
      </w:r>
      <w:r>
        <w:rPr>
          <w:rFonts w:ascii="宋体" w:hAnsi="宋体"/>
          <w:highlight w:val="none"/>
        </w:rPr>
        <w:t>为</w:t>
      </w:r>
      <w:r>
        <w:rPr>
          <w:rFonts w:hint="eastAsia" w:ascii="宋体" w:hAnsi="宋体"/>
          <w:highlight w:val="none"/>
        </w:rPr>
        <w:t>：￥</w:t>
      </w:r>
      <w:r>
        <w:rPr>
          <w:rFonts w:ascii="宋体" w:hAnsi="宋体"/>
          <w:highlight w:val="none"/>
          <w:u w:val="single"/>
        </w:rPr>
        <w:t xml:space="preserve">           </w:t>
      </w:r>
      <w:r>
        <w:rPr>
          <w:rFonts w:ascii="宋体" w:hAnsi="宋体"/>
          <w:highlight w:val="none"/>
        </w:rPr>
        <w:t>元</w:t>
      </w:r>
      <w:r>
        <w:rPr>
          <w:rFonts w:hint="eastAsia" w:ascii="宋体" w:hAnsi="宋体"/>
          <w:highlight w:val="none"/>
        </w:rPr>
        <w:t>（大写：</w:t>
      </w:r>
      <w:r>
        <w:rPr>
          <w:rFonts w:ascii="宋体" w:hAnsi="宋体"/>
          <w:highlight w:val="none"/>
          <w:u w:val="single"/>
        </w:rPr>
        <w:t xml:space="preserve">                 </w:t>
      </w:r>
      <w:r>
        <w:rPr>
          <w:rFonts w:hint="eastAsia" w:ascii="宋体" w:hAnsi="宋体"/>
          <w:highlight w:val="none"/>
        </w:rPr>
        <w:t>元人民币）</w:t>
      </w:r>
      <w:r>
        <w:rPr>
          <w:rFonts w:ascii="宋体" w:hAnsi="宋体"/>
          <w:highlight w:val="none"/>
        </w:rPr>
        <w:t>。</w:t>
      </w:r>
    </w:p>
    <w:p w14:paraId="390CB9BC">
      <w:pPr>
        <w:spacing w:line="560" w:lineRule="exact"/>
        <w:ind w:firstLine="480" w:firstLineChars="200"/>
        <w:rPr>
          <w:rFonts w:hint="eastAsia" w:ascii="宋体" w:hAnsi="宋体"/>
          <w:highlight w:val="none"/>
          <w:u w:val="single"/>
        </w:rPr>
      </w:pPr>
      <w:r>
        <w:rPr>
          <w:rFonts w:ascii="宋体" w:hAnsi="宋体"/>
          <w:highlight w:val="none"/>
        </w:rPr>
        <w:t>分项价格：</w:t>
      </w:r>
    </w:p>
    <w:tbl>
      <w:tblPr>
        <w:tblStyle w:val="6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931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947B6CA">
            <w:pPr>
              <w:pStyle w:val="115"/>
              <w:spacing w:line="560" w:lineRule="exact"/>
              <w:jc w:val="center"/>
              <w:rPr>
                <w:rFonts w:hint="eastAsia" w:hAnsi="宋体"/>
                <w:sz w:val="24"/>
                <w:szCs w:val="24"/>
                <w:highlight w:val="none"/>
              </w:rPr>
            </w:pPr>
            <w:r>
              <w:rPr>
                <w:rFonts w:hAnsi="宋体"/>
                <w:sz w:val="24"/>
                <w:szCs w:val="24"/>
                <w:highlight w:val="none"/>
              </w:rPr>
              <w:t>序号</w:t>
            </w:r>
          </w:p>
        </w:tc>
        <w:tc>
          <w:tcPr>
            <w:tcW w:w="3402" w:type="dxa"/>
            <w:vAlign w:val="center"/>
          </w:tcPr>
          <w:p w14:paraId="5E65B7ED">
            <w:pPr>
              <w:pStyle w:val="115"/>
              <w:spacing w:line="560" w:lineRule="exact"/>
              <w:ind w:firstLine="200"/>
              <w:jc w:val="center"/>
              <w:rPr>
                <w:rFonts w:hint="eastAsia" w:hAnsi="宋体"/>
                <w:sz w:val="24"/>
                <w:szCs w:val="24"/>
                <w:highlight w:val="none"/>
              </w:rPr>
            </w:pPr>
            <w:r>
              <w:rPr>
                <w:rFonts w:hint="eastAsia" w:hAnsi="宋体"/>
                <w:sz w:val="24"/>
                <w:szCs w:val="24"/>
                <w:highlight w:val="none"/>
              </w:rPr>
              <w:t>分项名称</w:t>
            </w:r>
          </w:p>
        </w:tc>
        <w:tc>
          <w:tcPr>
            <w:tcW w:w="2552" w:type="dxa"/>
            <w:vAlign w:val="center"/>
          </w:tcPr>
          <w:p w14:paraId="6B5D19F5">
            <w:pPr>
              <w:pStyle w:val="115"/>
              <w:spacing w:line="560" w:lineRule="exact"/>
              <w:jc w:val="center"/>
              <w:rPr>
                <w:rFonts w:hint="eastAsia" w:hAnsi="宋体"/>
                <w:sz w:val="24"/>
                <w:szCs w:val="24"/>
                <w:highlight w:val="none"/>
              </w:rPr>
            </w:pPr>
            <w:r>
              <w:rPr>
                <w:rFonts w:hAnsi="宋体"/>
                <w:sz w:val="24"/>
                <w:szCs w:val="24"/>
                <w:highlight w:val="none"/>
              </w:rPr>
              <w:t>分项价格</w:t>
            </w:r>
          </w:p>
        </w:tc>
      </w:tr>
      <w:tr w14:paraId="3A2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28B6AA">
            <w:pPr>
              <w:pStyle w:val="115"/>
              <w:spacing w:line="560" w:lineRule="exact"/>
              <w:ind w:firstLine="200"/>
              <w:jc w:val="center"/>
              <w:rPr>
                <w:rFonts w:hint="eastAsia" w:hAnsi="宋体"/>
                <w:sz w:val="24"/>
                <w:szCs w:val="24"/>
                <w:highlight w:val="none"/>
              </w:rPr>
            </w:pPr>
          </w:p>
        </w:tc>
        <w:tc>
          <w:tcPr>
            <w:tcW w:w="3402" w:type="dxa"/>
            <w:vAlign w:val="center"/>
          </w:tcPr>
          <w:p w14:paraId="2F233352">
            <w:pPr>
              <w:pStyle w:val="115"/>
              <w:spacing w:line="560" w:lineRule="exact"/>
              <w:ind w:firstLine="200"/>
              <w:jc w:val="center"/>
              <w:rPr>
                <w:rFonts w:hint="eastAsia" w:hAnsi="宋体"/>
                <w:sz w:val="24"/>
                <w:szCs w:val="24"/>
                <w:highlight w:val="none"/>
              </w:rPr>
            </w:pPr>
          </w:p>
        </w:tc>
        <w:tc>
          <w:tcPr>
            <w:tcW w:w="2552" w:type="dxa"/>
            <w:vAlign w:val="center"/>
          </w:tcPr>
          <w:p w14:paraId="4EBC67A8">
            <w:pPr>
              <w:pStyle w:val="115"/>
              <w:spacing w:line="560" w:lineRule="exact"/>
              <w:ind w:firstLine="200"/>
              <w:jc w:val="center"/>
              <w:rPr>
                <w:rFonts w:hint="eastAsia" w:hAnsi="宋体"/>
                <w:sz w:val="24"/>
                <w:szCs w:val="24"/>
                <w:highlight w:val="none"/>
              </w:rPr>
            </w:pPr>
          </w:p>
        </w:tc>
      </w:tr>
      <w:tr w14:paraId="76AA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F4D2F1">
            <w:pPr>
              <w:pStyle w:val="115"/>
              <w:spacing w:line="560" w:lineRule="exact"/>
              <w:ind w:firstLine="200"/>
              <w:jc w:val="center"/>
              <w:rPr>
                <w:rFonts w:hint="eastAsia" w:hAnsi="宋体"/>
                <w:sz w:val="24"/>
                <w:szCs w:val="24"/>
                <w:highlight w:val="none"/>
              </w:rPr>
            </w:pPr>
          </w:p>
        </w:tc>
        <w:tc>
          <w:tcPr>
            <w:tcW w:w="3402" w:type="dxa"/>
            <w:vAlign w:val="center"/>
          </w:tcPr>
          <w:p w14:paraId="6931AE03">
            <w:pPr>
              <w:pStyle w:val="115"/>
              <w:spacing w:line="560" w:lineRule="exact"/>
              <w:ind w:firstLine="200"/>
              <w:jc w:val="center"/>
              <w:rPr>
                <w:rFonts w:hint="eastAsia" w:hAnsi="宋体"/>
                <w:sz w:val="24"/>
                <w:szCs w:val="24"/>
                <w:highlight w:val="none"/>
              </w:rPr>
            </w:pPr>
          </w:p>
        </w:tc>
        <w:tc>
          <w:tcPr>
            <w:tcW w:w="2552" w:type="dxa"/>
            <w:vAlign w:val="center"/>
          </w:tcPr>
          <w:p w14:paraId="29E6790A">
            <w:pPr>
              <w:pStyle w:val="115"/>
              <w:spacing w:line="560" w:lineRule="exact"/>
              <w:ind w:firstLine="200"/>
              <w:jc w:val="center"/>
              <w:rPr>
                <w:rFonts w:hint="eastAsia" w:hAnsi="宋体"/>
                <w:sz w:val="24"/>
                <w:szCs w:val="24"/>
                <w:highlight w:val="none"/>
              </w:rPr>
            </w:pPr>
          </w:p>
        </w:tc>
      </w:tr>
      <w:tr w14:paraId="2492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00E7606">
            <w:pPr>
              <w:pStyle w:val="115"/>
              <w:spacing w:line="560" w:lineRule="exact"/>
              <w:ind w:firstLine="200"/>
              <w:jc w:val="center"/>
              <w:rPr>
                <w:rFonts w:hint="eastAsia" w:hAnsi="宋体"/>
                <w:sz w:val="24"/>
                <w:szCs w:val="24"/>
                <w:highlight w:val="none"/>
              </w:rPr>
            </w:pPr>
          </w:p>
        </w:tc>
        <w:tc>
          <w:tcPr>
            <w:tcW w:w="3402" w:type="dxa"/>
            <w:vAlign w:val="center"/>
          </w:tcPr>
          <w:p w14:paraId="06147DA4">
            <w:pPr>
              <w:pStyle w:val="115"/>
              <w:spacing w:line="560" w:lineRule="exact"/>
              <w:ind w:firstLine="200"/>
              <w:jc w:val="center"/>
              <w:rPr>
                <w:rFonts w:hint="eastAsia" w:hAnsi="宋体"/>
                <w:sz w:val="24"/>
                <w:szCs w:val="24"/>
                <w:highlight w:val="none"/>
              </w:rPr>
            </w:pPr>
          </w:p>
        </w:tc>
        <w:tc>
          <w:tcPr>
            <w:tcW w:w="2552" w:type="dxa"/>
            <w:vAlign w:val="center"/>
          </w:tcPr>
          <w:p w14:paraId="41291186">
            <w:pPr>
              <w:pStyle w:val="115"/>
              <w:spacing w:line="560" w:lineRule="exact"/>
              <w:ind w:firstLine="200"/>
              <w:jc w:val="center"/>
              <w:rPr>
                <w:rFonts w:hint="eastAsia" w:hAnsi="宋体"/>
                <w:sz w:val="24"/>
                <w:szCs w:val="24"/>
                <w:highlight w:val="none"/>
              </w:rPr>
            </w:pPr>
          </w:p>
        </w:tc>
      </w:tr>
      <w:tr w14:paraId="3FDB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FF1F4CB">
            <w:pPr>
              <w:pStyle w:val="115"/>
              <w:spacing w:line="560" w:lineRule="exact"/>
              <w:ind w:firstLine="200"/>
              <w:jc w:val="center"/>
              <w:rPr>
                <w:rFonts w:hint="eastAsia" w:hAnsi="宋体"/>
                <w:sz w:val="24"/>
                <w:szCs w:val="24"/>
                <w:highlight w:val="none"/>
              </w:rPr>
            </w:pPr>
          </w:p>
        </w:tc>
        <w:tc>
          <w:tcPr>
            <w:tcW w:w="3402" w:type="dxa"/>
            <w:vAlign w:val="center"/>
          </w:tcPr>
          <w:p w14:paraId="3D05C783">
            <w:pPr>
              <w:pStyle w:val="115"/>
              <w:spacing w:line="560" w:lineRule="exact"/>
              <w:ind w:firstLine="200"/>
              <w:jc w:val="center"/>
              <w:rPr>
                <w:rFonts w:hint="eastAsia" w:hAnsi="宋体"/>
                <w:sz w:val="24"/>
                <w:szCs w:val="24"/>
                <w:highlight w:val="none"/>
              </w:rPr>
            </w:pPr>
          </w:p>
        </w:tc>
        <w:tc>
          <w:tcPr>
            <w:tcW w:w="2552" w:type="dxa"/>
            <w:vAlign w:val="center"/>
          </w:tcPr>
          <w:p w14:paraId="62A9C5F2">
            <w:pPr>
              <w:pStyle w:val="115"/>
              <w:spacing w:line="560" w:lineRule="exact"/>
              <w:ind w:firstLine="200"/>
              <w:jc w:val="center"/>
              <w:rPr>
                <w:rFonts w:hint="eastAsia" w:hAnsi="宋体"/>
                <w:sz w:val="24"/>
                <w:szCs w:val="24"/>
                <w:highlight w:val="none"/>
              </w:rPr>
            </w:pPr>
          </w:p>
        </w:tc>
      </w:tr>
      <w:tr w14:paraId="0A04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7C843AD">
            <w:pPr>
              <w:pStyle w:val="115"/>
              <w:spacing w:line="560" w:lineRule="exact"/>
              <w:ind w:firstLine="200"/>
              <w:jc w:val="center"/>
              <w:rPr>
                <w:rFonts w:hint="eastAsia" w:hAnsi="宋体"/>
                <w:sz w:val="24"/>
                <w:szCs w:val="24"/>
                <w:highlight w:val="none"/>
              </w:rPr>
            </w:pPr>
            <w:r>
              <w:rPr>
                <w:rFonts w:hint="eastAsia" w:hAnsi="宋体"/>
                <w:sz w:val="24"/>
                <w:szCs w:val="24"/>
                <w:highlight w:val="none"/>
              </w:rPr>
              <w:t>总价</w:t>
            </w:r>
          </w:p>
        </w:tc>
        <w:tc>
          <w:tcPr>
            <w:tcW w:w="2552" w:type="dxa"/>
            <w:vAlign w:val="center"/>
          </w:tcPr>
          <w:p w14:paraId="06FCA453">
            <w:pPr>
              <w:pStyle w:val="115"/>
              <w:spacing w:line="560" w:lineRule="exact"/>
              <w:ind w:firstLine="200"/>
              <w:jc w:val="center"/>
              <w:rPr>
                <w:rFonts w:hint="eastAsia" w:hAnsi="宋体"/>
                <w:sz w:val="24"/>
                <w:szCs w:val="24"/>
                <w:highlight w:val="none"/>
              </w:rPr>
            </w:pPr>
          </w:p>
        </w:tc>
      </w:tr>
    </w:tbl>
    <w:p w14:paraId="43A85639">
      <w:pPr>
        <w:spacing w:line="560" w:lineRule="exact"/>
        <w:ind w:firstLine="480" w:firstLineChars="200"/>
        <w:rPr>
          <w:rFonts w:hint="eastAsia" w:ascii="宋体" w:hAnsi="宋体"/>
          <w:highlight w:val="none"/>
        </w:rPr>
      </w:pPr>
      <w:r>
        <w:rPr>
          <w:rFonts w:hint="eastAsia" w:ascii="宋体" w:hAnsi="宋体"/>
          <w:bCs/>
          <w:highlight w:val="none"/>
        </w:rPr>
        <w:t>1.3.2单价合同，本合同单价（含税）标准为：</w:t>
      </w:r>
      <w:r>
        <w:rPr>
          <w:rFonts w:hint="eastAsia" w:ascii="宋体" w:hAnsi="宋体"/>
          <w:bCs/>
          <w:highlight w:val="none"/>
          <w:u w:val="single"/>
        </w:rPr>
        <w:t xml:space="preserve">                   </w:t>
      </w:r>
      <w:r>
        <w:rPr>
          <w:rFonts w:ascii="宋体" w:hAnsi="宋体"/>
          <w:highlight w:val="none"/>
        </w:rPr>
        <w:t>。</w:t>
      </w:r>
      <w:r>
        <w:rPr>
          <w:rFonts w:hint="eastAsia" w:ascii="宋体" w:hAnsi="宋体"/>
          <w:highlight w:val="none"/>
        </w:rPr>
        <w:t>服务工作量的计量方式为：</w:t>
      </w:r>
      <w:r>
        <w:rPr>
          <w:rFonts w:hint="eastAsia" w:ascii="宋体" w:hAnsi="宋体"/>
          <w:bCs/>
          <w:highlight w:val="none"/>
          <w:u w:val="single"/>
        </w:rPr>
        <w:t xml:space="preserve">       </w:t>
      </w:r>
      <w:r>
        <w:rPr>
          <w:rFonts w:hint="eastAsia" w:ascii="宋体" w:hAnsi="宋体"/>
          <w:b/>
          <w:i/>
          <w:highlight w:val="none"/>
          <w:u w:val="single"/>
        </w:rPr>
        <w:t>详见采购需求</w:t>
      </w:r>
      <w:r>
        <w:rPr>
          <w:rFonts w:hint="eastAsia" w:ascii="宋体" w:hAnsi="宋体"/>
          <w:bCs/>
          <w:highlight w:val="none"/>
          <w:u w:val="single"/>
        </w:rPr>
        <w:t xml:space="preserve">     </w:t>
      </w:r>
      <w:r>
        <w:rPr>
          <w:rFonts w:ascii="宋体" w:hAnsi="宋体"/>
          <w:highlight w:val="none"/>
        </w:rPr>
        <w:t>。</w:t>
      </w:r>
      <w:r>
        <w:rPr>
          <w:rFonts w:hint="eastAsia" w:ascii="宋体" w:hAnsi="宋体"/>
          <w:highlight w:val="none"/>
        </w:rPr>
        <w:t>单价合同，在合同履行期间内，根据实际完成的工作量据实结算，但结算总价上限不得超过预算金额或者双方确定的金额￥</w:t>
      </w:r>
      <w:r>
        <w:rPr>
          <w:rFonts w:ascii="宋体" w:hAnsi="宋体"/>
          <w:highlight w:val="none"/>
          <w:u w:val="single"/>
        </w:rPr>
        <w:t xml:space="preserve">           </w:t>
      </w:r>
      <w:r>
        <w:rPr>
          <w:rFonts w:ascii="宋体" w:hAnsi="宋体"/>
          <w:highlight w:val="none"/>
        </w:rPr>
        <w:t>元</w:t>
      </w:r>
      <w:r>
        <w:rPr>
          <w:rFonts w:hint="eastAsia" w:ascii="宋体" w:hAnsi="宋体"/>
          <w:highlight w:val="none"/>
        </w:rPr>
        <w:t>（大写：</w:t>
      </w:r>
      <w:r>
        <w:rPr>
          <w:rFonts w:ascii="宋体" w:hAnsi="宋体"/>
          <w:highlight w:val="none"/>
          <w:u w:val="single"/>
        </w:rPr>
        <w:t xml:space="preserve">                 </w:t>
      </w:r>
      <w:r>
        <w:rPr>
          <w:rFonts w:hint="eastAsia" w:ascii="宋体" w:hAnsi="宋体"/>
          <w:highlight w:val="none"/>
        </w:rPr>
        <w:t>元人民币）。</w:t>
      </w:r>
    </w:p>
    <w:p w14:paraId="0C87B8CB">
      <w:pPr>
        <w:pStyle w:val="5"/>
        <w:ind w:left="494" w:leftChars="202" w:hanging="9" w:hangingChars="4"/>
        <w:jc w:val="both"/>
        <w:rPr>
          <w:rFonts w:hint="eastAsia"/>
          <w:highlight w:val="none"/>
        </w:rPr>
      </w:pPr>
      <w:r>
        <w:rPr>
          <w:rFonts w:hint="eastAsia" w:ascii="宋体" w:hAnsi="宋体" w:cs="宋体"/>
          <w:b w:val="0"/>
          <w:bCs w:val="0"/>
          <w:sz w:val="24"/>
          <w:highlight w:val="none"/>
        </w:rPr>
        <w:t>1.3.3其他计价方式：</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w:t>
      </w:r>
    </w:p>
    <w:p w14:paraId="0E36DC6D">
      <w:pPr>
        <w:pStyle w:val="625"/>
        <w:spacing w:before="0" w:beforeAutospacing="0" w:after="0" w:afterAutospacing="0" w:line="360" w:lineRule="auto"/>
        <w:ind w:firstLine="480"/>
        <w:rPr>
          <w:rFonts w:hint="eastAsia"/>
          <w:b/>
          <w:highlight w:val="none"/>
        </w:rPr>
      </w:pPr>
      <w:bookmarkStart w:id="371" w:name="_Toc22618"/>
      <w:bookmarkStart w:id="372" w:name="_Toc1814"/>
      <w:bookmarkStart w:id="373" w:name="_Toc10340"/>
      <w:r>
        <w:rPr>
          <w:rFonts w:hint="eastAsia"/>
          <w:b/>
          <w:highlight w:val="none"/>
        </w:rPr>
        <w:t>1.4履约保证金</w:t>
      </w:r>
    </w:p>
    <w:p w14:paraId="2A9B911C">
      <w:pPr>
        <w:pStyle w:val="625"/>
        <w:spacing w:before="0" w:beforeAutospacing="0" w:after="0" w:afterAutospacing="0" w:line="360" w:lineRule="auto"/>
        <w:ind w:firstLine="480"/>
        <w:rPr>
          <w:rFonts w:hint="eastAsia"/>
          <w:highlight w:val="none"/>
        </w:rPr>
      </w:pPr>
      <w:r>
        <w:rPr>
          <w:rFonts w:hint="eastAsia"/>
          <w:highlight w:val="none"/>
        </w:rPr>
        <w:t>乙方</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否）需要支付履约保证金。若需要支付履约保证金的，则：</w:t>
      </w:r>
    </w:p>
    <w:p w14:paraId="7C50C5FC">
      <w:pPr>
        <w:spacing w:line="560" w:lineRule="exact"/>
        <w:ind w:firstLine="480" w:firstLineChars="200"/>
        <w:outlineLvl w:val="0"/>
        <w:rPr>
          <w:rFonts w:hint="eastAsia" w:ascii="宋体" w:hAnsi="宋体" w:cs="宋体"/>
          <w:kern w:val="0"/>
          <w:highlight w:val="none"/>
        </w:rPr>
      </w:pPr>
      <w:r>
        <w:rPr>
          <w:rFonts w:hint="eastAsia" w:ascii="宋体" w:hAnsi="宋体" w:cs="宋体"/>
          <w:kern w:val="0"/>
          <w:highlight w:val="none"/>
        </w:rPr>
        <w:t>1.4.1履约保证金的比例为合同金额的</w:t>
      </w:r>
      <w:r>
        <w:rPr>
          <w:rFonts w:hint="eastAsia" w:ascii="宋体" w:hAnsi="宋体" w:cs="宋体"/>
          <w:kern w:val="0"/>
          <w:highlight w:val="none"/>
          <w:u w:val="single"/>
        </w:rPr>
        <w:t xml:space="preserve">     </w:t>
      </w:r>
      <w:r>
        <w:rPr>
          <w:rFonts w:hint="eastAsia" w:ascii="宋体" w:hAnsi="宋体" w:cs="宋体"/>
          <w:kern w:val="0"/>
          <w:highlight w:val="none"/>
        </w:rPr>
        <w:t>%；</w:t>
      </w:r>
    </w:p>
    <w:p w14:paraId="1236A86F">
      <w:pPr>
        <w:spacing w:line="560" w:lineRule="exact"/>
        <w:ind w:firstLine="480" w:firstLineChars="200"/>
        <w:outlineLvl w:val="0"/>
        <w:rPr>
          <w:rFonts w:hint="eastAsia" w:ascii="宋体" w:hAnsi="宋体" w:cs="宋体"/>
          <w:kern w:val="0"/>
          <w:highlight w:val="none"/>
        </w:rPr>
      </w:pPr>
      <w:r>
        <w:rPr>
          <w:rFonts w:hint="eastAsia" w:ascii="宋体" w:hAnsi="宋体" w:cs="宋体"/>
          <w:kern w:val="0"/>
          <w:highlight w:val="none"/>
        </w:rPr>
        <w:t>1.4.2履约保证金支付方式详见</w:t>
      </w:r>
      <w:r>
        <w:rPr>
          <w:rFonts w:hint="eastAsia" w:ascii="宋体" w:hAnsi="宋体" w:cs="宋体"/>
          <w:kern w:val="0"/>
          <w:highlight w:val="none"/>
          <w:u w:val="single"/>
        </w:rPr>
        <w:t xml:space="preserve">    </w:t>
      </w:r>
      <w:r>
        <w:rPr>
          <w:rFonts w:hint="eastAsia" w:ascii="宋体" w:hAnsi="宋体"/>
          <w:b/>
          <w:i/>
          <w:highlight w:val="none"/>
          <w:u w:val="single"/>
        </w:rPr>
        <w:t>详见采购需求</w:t>
      </w:r>
      <w:r>
        <w:rPr>
          <w:rFonts w:hint="eastAsia" w:ascii="宋体" w:hAnsi="宋体" w:cs="宋体"/>
          <w:kern w:val="0"/>
          <w:highlight w:val="none"/>
          <w:u w:val="single"/>
        </w:rPr>
        <w:t xml:space="preserve">          </w:t>
      </w:r>
      <w:r>
        <w:rPr>
          <w:rFonts w:hint="eastAsia" w:ascii="宋体" w:hAnsi="宋体" w:cs="宋体"/>
          <w:kern w:val="0"/>
          <w:highlight w:val="none"/>
        </w:rPr>
        <w:t>；</w:t>
      </w:r>
    </w:p>
    <w:p w14:paraId="3C6A6A6B">
      <w:pPr>
        <w:pStyle w:val="5"/>
        <w:tabs>
          <w:tab w:val="left" w:pos="0"/>
        </w:tabs>
        <w:spacing w:line="560" w:lineRule="exact"/>
        <w:ind w:left="0" w:firstLine="480" w:firstLineChars="200"/>
        <w:jc w:val="left"/>
        <w:rPr>
          <w:rFonts w:hint="eastAsia"/>
          <w:highlight w:val="none"/>
        </w:rPr>
      </w:pPr>
      <w:r>
        <w:rPr>
          <w:rFonts w:hint="eastAsia" w:ascii="宋体" w:hAnsi="宋体" w:cs="宋体"/>
          <w:b w:val="0"/>
          <w:bCs w:val="0"/>
          <w:kern w:val="0"/>
          <w:sz w:val="24"/>
          <w:szCs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41A474F">
      <w:pPr>
        <w:spacing w:line="560" w:lineRule="exact"/>
        <w:ind w:firstLine="480" w:firstLineChars="200"/>
        <w:outlineLvl w:val="0"/>
        <w:rPr>
          <w:rFonts w:hint="eastAsia" w:ascii="宋体" w:hAnsi="宋体" w:cs="宋体"/>
          <w:kern w:val="0"/>
          <w:highlight w:val="none"/>
        </w:rPr>
      </w:pPr>
      <w:r>
        <w:rPr>
          <w:rFonts w:hint="eastAsia" w:ascii="宋体" w:hAnsi="宋体" w:cs="宋体"/>
          <w:kern w:val="0"/>
          <w:highlight w:val="none"/>
        </w:rPr>
        <w:t>1.4.4甲方在项目验收结束后及时退还履约保证金。甲方在项目通过验收之日起</w:t>
      </w:r>
      <w:r>
        <w:rPr>
          <w:rFonts w:hint="eastAsia" w:ascii="宋体" w:hAnsi="宋体" w:cs="宋体"/>
          <w:kern w:val="0"/>
          <w:highlight w:val="none"/>
          <w:u w:val="single"/>
        </w:rPr>
        <w:t xml:space="preserve">       </w:t>
      </w:r>
      <w:r>
        <w:rPr>
          <w:rFonts w:hint="eastAsia" w:ascii="宋体" w:hAnsi="宋体" w:cs="宋体"/>
          <w:kern w:val="0"/>
          <w:highlight w:val="none"/>
        </w:rPr>
        <w:t>个工作日内将履约保证金退还乙方，逾期退还的，乙方可要求甲方支付违约金，违约金按每迟延退还一日的应退还而未退还金额的</w:t>
      </w:r>
      <w:r>
        <w:rPr>
          <w:rFonts w:hint="eastAsia" w:ascii="宋体" w:hAnsi="宋体" w:cs="宋体"/>
          <w:kern w:val="0"/>
          <w:highlight w:val="none"/>
          <w:u w:val="single"/>
        </w:rPr>
        <w:t xml:space="preserve">  0.05（可根据情况修改）  </w:t>
      </w:r>
      <w:r>
        <w:rPr>
          <w:rFonts w:hint="eastAsia" w:ascii="宋体" w:hAnsi="宋体" w:cs="宋体"/>
          <w:kern w:val="0"/>
          <w:highlight w:val="none"/>
        </w:rPr>
        <w:t>%计算，最高限额为本合同履约保证金的</w:t>
      </w:r>
      <w:r>
        <w:rPr>
          <w:rFonts w:hint="eastAsia" w:ascii="宋体" w:hAnsi="宋体" w:cs="宋体"/>
          <w:kern w:val="0"/>
          <w:highlight w:val="none"/>
          <w:u w:val="single"/>
        </w:rPr>
        <w:t xml:space="preserve">  20  </w:t>
      </w:r>
      <w:r>
        <w:rPr>
          <w:rFonts w:hint="eastAsia" w:ascii="宋体" w:hAnsi="宋体" w:cs="宋体"/>
          <w:kern w:val="0"/>
          <w:highlight w:val="none"/>
        </w:rPr>
        <w:t xml:space="preserve"> %。</w:t>
      </w:r>
    </w:p>
    <w:p w14:paraId="547548E4">
      <w:pPr>
        <w:spacing w:line="560" w:lineRule="exact"/>
        <w:ind w:firstLine="482" w:firstLineChars="200"/>
        <w:outlineLvl w:val="0"/>
        <w:rPr>
          <w:rFonts w:hint="eastAsia" w:ascii="宋体" w:hAnsi="宋体" w:cs="宋体"/>
          <w:b/>
          <w:highlight w:val="none"/>
        </w:rPr>
      </w:pPr>
      <w:r>
        <w:rPr>
          <w:rFonts w:hint="eastAsia" w:ascii="宋体" w:hAnsi="宋体" w:cs="宋体"/>
          <w:b/>
          <w:highlight w:val="none"/>
        </w:rPr>
        <w:t>1.5</w:t>
      </w:r>
      <w:bookmarkEnd w:id="371"/>
      <w:bookmarkEnd w:id="372"/>
      <w:bookmarkEnd w:id="373"/>
      <w:r>
        <w:rPr>
          <w:rFonts w:hint="eastAsia" w:ascii="宋体" w:hAnsi="宋体" w:cs="宋体"/>
          <w:b/>
          <w:highlight w:val="none"/>
        </w:rPr>
        <w:t>预付款</w:t>
      </w:r>
    </w:p>
    <w:p w14:paraId="78E1FB5C">
      <w:pPr>
        <w:pStyle w:val="625"/>
        <w:spacing w:before="0" w:beforeAutospacing="0" w:after="0" w:afterAutospacing="0" w:line="360" w:lineRule="auto"/>
        <w:ind w:firstLine="480"/>
        <w:rPr>
          <w:rFonts w:hint="eastAsia"/>
          <w:highlight w:val="none"/>
        </w:rPr>
      </w:pPr>
      <w:r>
        <w:rPr>
          <w:rFonts w:hint="eastAsia"/>
          <w:highlight w:val="none"/>
        </w:rPr>
        <w:t>甲方</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否）需要支付预付款。若需要支付预付款的，则：</w:t>
      </w:r>
    </w:p>
    <w:p w14:paraId="1F847D1E">
      <w:pPr>
        <w:spacing w:line="560" w:lineRule="exact"/>
        <w:ind w:firstLine="480" w:firstLineChars="200"/>
        <w:rPr>
          <w:rFonts w:hint="eastAsia" w:ascii="宋体" w:hAnsi="宋体" w:cs="宋体"/>
          <w:kern w:val="0"/>
          <w:highlight w:val="none"/>
        </w:rPr>
      </w:pPr>
      <w:r>
        <w:rPr>
          <w:rFonts w:hint="eastAsia" w:ascii="宋体" w:hAnsi="宋体" w:cs="宋体"/>
          <w:kern w:val="0"/>
          <w:highlight w:val="none"/>
        </w:rPr>
        <w:t>1.5.1预付款比例、支付方式、时间详见</w:t>
      </w:r>
      <w:r>
        <w:rPr>
          <w:rFonts w:hint="eastAsia" w:ascii="宋体" w:hAnsi="宋体" w:cs="宋体"/>
          <w:kern w:val="0"/>
          <w:highlight w:val="none"/>
          <w:u w:val="single"/>
        </w:rPr>
        <w:t xml:space="preserve">  </w:t>
      </w:r>
      <w:r>
        <w:rPr>
          <w:rFonts w:hint="eastAsia" w:ascii="宋体" w:hAnsi="宋体"/>
          <w:b/>
          <w:i/>
          <w:highlight w:val="none"/>
          <w:u w:val="single"/>
        </w:rPr>
        <w:t>详见采购需求</w:t>
      </w:r>
      <w:r>
        <w:rPr>
          <w:rFonts w:hint="eastAsia" w:ascii="宋体" w:hAnsi="宋体" w:cs="宋体"/>
          <w:kern w:val="0"/>
          <w:highlight w:val="none"/>
          <w:u w:val="single"/>
        </w:rPr>
        <w:t xml:space="preserve">  </w:t>
      </w:r>
      <w:r>
        <w:rPr>
          <w:rFonts w:hint="eastAsia" w:ascii="宋体" w:hAnsi="宋体" w:cs="宋体"/>
          <w:kern w:val="0"/>
          <w:highlight w:val="none"/>
        </w:rPr>
        <w:t>；</w:t>
      </w:r>
    </w:p>
    <w:p w14:paraId="29330297">
      <w:pPr>
        <w:pStyle w:val="625"/>
        <w:spacing w:before="0" w:beforeAutospacing="0" w:after="0" w:afterAutospacing="0" w:line="360" w:lineRule="auto"/>
        <w:ind w:firstLine="480"/>
        <w:rPr>
          <w:rFonts w:hint="eastAsia"/>
          <w:highlight w:val="none"/>
        </w:rPr>
      </w:pPr>
      <w:r>
        <w:rPr>
          <w:rFonts w:hint="eastAsia"/>
          <w:highlight w:val="none"/>
        </w:rPr>
        <w:t>1.5.2预付款的扣回方式详见</w:t>
      </w:r>
      <w:r>
        <w:rPr>
          <w:rFonts w:hint="eastAsia"/>
          <w:highlight w:val="none"/>
          <w:u w:val="single"/>
        </w:rPr>
        <w:t xml:space="preserve">    </w:t>
      </w:r>
      <w:r>
        <w:rPr>
          <w:rFonts w:hint="eastAsia"/>
          <w:b/>
          <w:i/>
          <w:highlight w:val="none"/>
          <w:u w:val="single"/>
        </w:rPr>
        <w:t>详见采购需求</w:t>
      </w:r>
      <w:r>
        <w:rPr>
          <w:rFonts w:hint="eastAsia"/>
          <w:highlight w:val="none"/>
          <w:u w:val="single"/>
        </w:rPr>
        <w:t xml:space="preserve">     </w:t>
      </w:r>
      <w:r>
        <w:rPr>
          <w:rFonts w:hint="eastAsia"/>
          <w:highlight w:val="none"/>
        </w:rPr>
        <w:t>；</w:t>
      </w:r>
    </w:p>
    <w:p w14:paraId="215841FF">
      <w:pPr>
        <w:pStyle w:val="625"/>
        <w:spacing w:before="0" w:beforeAutospacing="0" w:after="0" w:afterAutospacing="0" w:line="360" w:lineRule="auto"/>
        <w:ind w:firstLine="480"/>
        <w:rPr>
          <w:rFonts w:hint="eastAsia"/>
          <w:highlight w:val="none"/>
          <w:u w:val="single"/>
        </w:rPr>
      </w:pPr>
      <w:r>
        <w:rPr>
          <w:rFonts w:hint="eastAsia"/>
          <w:highlight w:val="none"/>
        </w:rPr>
        <w:t>1.5.3预付款的担保措施详见</w:t>
      </w:r>
      <w:r>
        <w:rPr>
          <w:rFonts w:hint="eastAsia"/>
          <w:highlight w:val="none"/>
          <w:u w:val="single"/>
        </w:rPr>
        <w:t xml:space="preserve">    </w:t>
      </w:r>
      <w:r>
        <w:rPr>
          <w:rFonts w:hint="eastAsia"/>
          <w:b/>
          <w:i/>
          <w:highlight w:val="none"/>
          <w:u w:val="single"/>
        </w:rPr>
        <w:t>详见采购需求</w:t>
      </w:r>
      <w:r>
        <w:rPr>
          <w:rFonts w:hint="eastAsia"/>
          <w:highlight w:val="none"/>
          <w:u w:val="single"/>
        </w:rPr>
        <w:t xml:space="preserve">     </w:t>
      </w:r>
      <w:r>
        <w:rPr>
          <w:rFonts w:hint="eastAsia"/>
          <w:highlight w:val="none"/>
        </w:rPr>
        <w:t>。</w:t>
      </w:r>
    </w:p>
    <w:p w14:paraId="55279959">
      <w:pPr>
        <w:pStyle w:val="625"/>
        <w:spacing w:before="0" w:beforeAutospacing="0" w:after="0" w:afterAutospacing="0" w:line="360" w:lineRule="auto"/>
        <w:ind w:firstLine="480"/>
        <w:rPr>
          <w:rFonts w:hint="eastAsia"/>
          <w:b/>
          <w:bCs/>
          <w:highlight w:val="none"/>
        </w:rPr>
      </w:pPr>
      <w:r>
        <w:rPr>
          <w:rFonts w:hint="eastAsia"/>
          <w:b/>
          <w:bCs/>
          <w:highlight w:val="none"/>
        </w:rPr>
        <w:t>1.6资金支付</w:t>
      </w:r>
    </w:p>
    <w:p w14:paraId="7CD17DDE">
      <w:pPr>
        <w:pStyle w:val="625"/>
        <w:spacing w:before="0" w:beforeAutospacing="0" w:after="0" w:afterAutospacing="0" w:line="360" w:lineRule="auto"/>
        <w:ind w:firstLine="480"/>
        <w:rPr>
          <w:rFonts w:hint="eastAsia"/>
          <w:highlight w:val="none"/>
        </w:rPr>
      </w:pPr>
      <w:r>
        <w:rPr>
          <w:rFonts w:hint="eastAsia"/>
          <w:highlight w:val="none"/>
        </w:rPr>
        <w:t>1.6.1项目正式启动后，甲方支付乙方预付款50%。甲方应严格履行合同，及时组织验收，验收合格后及时将合同</w:t>
      </w:r>
      <w:r>
        <w:rPr>
          <w:rFonts w:hint="eastAsia"/>
          <w:highlight w:val="none"/>
          <w:lang w:eastAsia="zh-CN"/>
        </w:rPr>
        <w:t>尾</w:t>
      </w:r>
      <w:r>
        <w:rPr>
          <w:rFonts w:hint="eastAsia"/>
          <w:highlight w:val="none"/>
        </w:rPr>
        <w:t>款支付完毕，履约过程中扣款事宜在尾款结算时清算。对于满足合同约定支付条件的，甲方自收到发票后</w:t>
      </w:r>
      <w:r>
        <w:rPr>
          <w:rFonts w:hint="eastAsia"/>
          <w:highlight w:val="none"/>
          <w:lang w:val="en-US" w:eastAsia="zh-CN"/>
        </w:rPr>
        <w:t>20</w:t>
      </w:r>
      <w:r>
        <w:rPr>
          <w:rFonts w:hint="eastAsia"/>
          <w:highlight w:val="none"/>
        </w:rPr>
        <w:t>个工作日内将资金支付到合同约定的乙方账户，有条件的甲方可以即时支付。甲方不得以机构变动、人员更替、政策调整、单位放假等为由延迟付款。</w:t>
      </w:r>
    </w:p>
    <w:p w14:paraId="5D8D7988">
      <w:pPr>
        <w:spacing w:line="560" w:lineRule="exact"/>
        <w:ind w:firstLine="480" w:firstLineChars="200"/>
        <w:outlineLvl w:val="0"/>
        <w:rPr>
          <w:rFonts w:hint="eastAsia" w:ascii="宋体" w:hAnsi="宋体" w:cs="宋体"/>
          <w:highlight w:val="none"/>
        </w:rPr>
      </w:pPr>
      <w:r>
        <w:rPr>
          <w:rFonts w:hint="eastAsia" w:ascii="宋体" w:hAnsi="宋体" w:cs="宋体"/>
          <w:highlight w:val="none"/>
        </w:rPr>
        <w:t>1.6.2资金支付的方式、时间和条件详见</w:t>
      </w:r>
      <w:r>
        <w:rPr>
          <w:rFonts w:hint="eastAsia" w:ascii="宋体" w:hAnsi="宋体"/>
          <w:b/>
          <w:i/>
          <w:highlight w:val="none"/>
          <w:u w:val="single"/>
        </w:rPr>
        <w:t>详见采购需求</w:t>
      </w:r>
      <w:r>
        <w:rPr>
          <w:rFonts w:hint="eastAsia" w:ascii="宋体" w:hAnsi="宋体" w:cs="宋体"/>
          <w:highlight w:val="none"/>
        </w:rPr>
        <w:t>。</w:t>
      </w:r>
    </w:p>
    <w:p w14:paraId="4F483B74">
      <w:pPr>
        <w:spacing w:line="560" w:lineRule="exact"/>
        <w:ind w:firstLine="482" w:firstLineChars="200"/>
        <w:outlineLvl w:val="0"/>
        <w:rPr>
          <w:rFonts w:hint="eastAsia" w:ascii="宋体" w:hAnsi="宋体"/>
          <w:b/>
          <w:highlight w:val="none"/>
        </w:rPr>
      </w:pPr>
      <w:r>
        <w:rPr>
          <w:rFonts w:ascii="宋体" w:hAnsi="宋体"/>
          <w:b/>
          <w:highlight w:val="none"/>
        </w:rPr>
        <w:t>1.</w:t>
      </w:r>
      <w:r>
        <w:rPr>
          <w:rFonts w:hint="eastAsia" w:ascii="宋体" w:hAnsi="宋体"/>
          <w:b/>
          <w:highlight w:val="none"/>
        </w:rPr>
        <w:t>7</w:t>
      </w:r>
      <w:r>
        <w:rPr>
          <w:rFonts w:ascii="宋体" w:hAnsi="宋体"/>
          <w:b/>
          <w:highlight w:val="none"/>
        </w:rPr>
        <w:t xml:space="preserve"> 履行期限</w:t>
      </w:r>
      <w:r>
        <w:rPr>
          <w:rFonts w:hint="eastAsia" w:ascii="宋体" w:hAnsi="宋体"/>
          <w:b/>
          <w:highlight w:val="none"/>
        </w:rPr>
        <w:t>、地点和方式</w:t>
      </w:r>
    </w:p>
    <w:p w14:paraId="64F3CC31">
      <w:pPr>
        <w:spacing w:line="560" w:lineRule="exact"/>
        <w:ind w:firstLine="480" w:firstLineChars="200"/>
        <w:rPr>
          <w:rFonts w:hint="eastAsia" w:ascii="宋体" w:hAnsi="宋体"/>
          <w:highlight w:val="none"/>
          <w:u w:val="single"/>
        </w:rPr>
      </w:pPr>
      <w:r>
        <w:rPr>
          <w:rFonts w:ascii="宋体" w:hAnsi="宋体"/>
          <w:highlight w:val="none"/>
        </w:rPr>
        <w:t>1.</w:t>
      </w:r>
      <w:r>
        <w:rPr>
          <w:rFonts w:hint="eastAsia" w:ascii="宋体" w:hAnsi="宋体"/>
          <w:highlight w:val="none"/>
        </w:rPr>
        <w:t>7</w:t>
      </w:r>
      <w:r>
        <w:rPr>
          <w:rFonts w:ascii="宋体" w:hAnsi="宋体"/>
          <w:highlight w:val="none"/>
        </w:rPr>
        <w:t xml:space="preserve">.1 </w:t>
      </w:r>
      <w:r>
        <w:rPr>
          <w:rFonts w:hint="eastAsia" w:ascii="宋体" w:hAnsi="宋体"/>
          <w:highlight w:val="none"/>
        </w:rPr>
        <w:t>服务交付（实施）的时间（期限）</w:t>
      </w:r>
      <w:r>
        <w:rPr>
          <w:rFonts w:ascii="宋体" w:hAnsi="宋体"/>
          <w:highlight w:val="none"/>
        </w:rPr>
        <w:t>：</w:t>
      </w:r>
      <w:r>
        <w:rPr>
          <w:rFonts w:hint="eastAsia" w:ascii="宋体" w:hAnsi="宋体"/>
          <w:b/>
          <w:i/>
          <w:highlight w:val="none"/>
          <w:u w:val="single"/>
        </w:rPr>
        <w:t>详见采购需求</w:t>
      </w:r>
      <w:r>
        <w:rPr>
          <w:rFonts w:hint="eastAsia" w:ascii="宋体" w:hAnsi="宋体"/>
          <w:highlight w:val="none"/>
        </w:rPr>
        <w:t>；</w:t>
      </w:r>
    </w:p>
    <w:p w14:paraId="359859C5">
      <w:pPr>
        <w:spacing w:line="560" w:lineRule="exact"/>
        <w:ind w:firstLine="480" w:firstLineChars="200"/>
        <w:rPr>
          <w:rFonts w:hint="eastAsia" w:ascii="宋体" w:hAnsi="宋体"/>
          <w:highlight w:val="none"/>
        </w:rPr>
      </w:pPr>
      <w:r>
        <w:rPr>
          <w:rFonts w:ascii="宋体" w:hAnsi="宋体"/>
          <w:highlight w:val="none"/>
        </w:rPr>
        <w:t>1.</w:t>
      </w:r>
      <w:r>
        <w:rPr>
          <w:rFonts w:hint="eastAsia" w:ascii="宋体" w:hAnsi="宋体"/>
          <w:highlight w:val="none"/>
        </w:rPr>
        <w:t>7</w:t>
      </w:r>
      <w:r>
        <w:rPr>
          <w:rFonts w:ascii="宋体" w:hAnsi="宋体"/>
          <w:highlight w:val="none"/>
        </w:rPr>
        <w:t xml:space="preserve">.2 </w:t>
      </w:r>
      <w:r>
        <w:rPr>
          <w:rFonts w:hint="eastAsia" w:ascii="宋体" w:hAnsi="宋体"/>
          <w:highlight w:val="none"/>
        </w:rPr>
        <w:t>服</w:t>
      </w:r>
      <w:r>
        <w:rPr>
          <w:rFonts w:hint="eastAsia" w:ascii="宋体" w:hAnsi="宋体" w:cs="宋体"/>
          <w:highlight w:val="none"/>
        </w:rPr>
        <w:t>务交付（实施）的地点（地域范围）：</w:t>
      </w:r>
      <w:r>
        <w:rPr>
          <w:rFonts w:hint="eastAsia" w:ascii="宋体" w:hAnsi="宋体"/>
          <w:b/>
          <w:i/>
          <w:highlight w:val="none"/>
          <w:u w:val="single"/>
        </w:rPr>
        <w:t>详见采购需求</w:t>
      </w:r>
      <w:r>
        <w:rPr>
          <w:rFonts w:hint="eastAsia" w:ascii="宋体" w:hAnsi="宋体"/>
          <w:highlight w:val="none"/>
        </w:rPr>
        <w:t>；</w:t>
      </w:r>
    </w:p>
    <w:p w14:paraId="77971294">
      <w:pPr>
        <w:spacing w:line="560" w:lineRule="exact"/>
        <w:ind w:firstLine="480" w:firstLineChars="200"/>
        <w:rPr>
          <w:rFonts w:hint="eastAsia" w:ascii="宋体" w:hAnsi="宋体"/>
          <w:highlight w:val="none"/>
        </w:rPr>
      </w:pPr>
      <w:r>
        <w:rPr>
          <w:rFonts w:ascii="宋体" w:hAnsi="宋体"/>
          <w:highlight w:val="none"/>
        </w:rPr>
        <w:t>1.</w:t>
      </w:r>
      <w:r>
        <w:rPr>
          <w:rFonts w:hint="eastAsia" w:ascii="宋体" w:hAnsi="宋体"/>
          <w:highlight w:val="none"/>
        </w:rPr>
        <w:t>7</w:t>
      </w:r>
      <w:r>
        <w:rPr>
          <w:rFonts w:ascii="宋体" w:hAnsi="宋体"/>
          <w:highlight w:val="none"/>
        </w:rPr>
        <w:t xml:space="preserve">.3 </w:t>
      </w:r>
      <w:r>
        <w:rPr>
          <w:rFonts w:hint="eastAsia" w:ascii="宋体" w:hAnsi="宋体"/>
          <w:highlight w:val="none"/>
        </w:rPr>
        <w:t>服务交付（实施）的方式：</w:t>
      </w:r>
      <w:r>
        <w:rPr>
          <w:rFonts w:hint="eastAsia" w:ascii="宋体" w:hAnsi="宋体"/>
          <w:b/>
          <w:i/>
          <w:highlight w:val="none"/>
          <w:u w:val="single"/>
        </w:rPr>
        <w:t>详见采购需求</w:t>
      </w:r>
      <w:r>
        <w:rPr>
          <w:rFonts w:hint="eastAsia" w:ascii="宋体" w:hAnsi="宋体"/>
          <w:highlight w:val="none"/>
        </w:rPr>
        <w:t>。</w:t>
      </w:r>
    </w:p>
    <w:p w14:paraId="3A59C1DF">
      <w:pPr>
        <w:spacing w:line="560" w:lineRule="exact"/>
        <w:ind w:firstLine="480" w:firstLineChars="200"/>
        <w:outlineLvl w:val="0"/>
        <w:rPr>
          <w:rFonts w:hint="eastAsia" w:ascii="宋体" w:hAnsi="宋体"/>
          <w:bCs/>
          <w:highlight w:val="none"/>
        </w:rPr>
      </w:pPr>
      <w:r>
        <w:rPr>
          <w:rFonts w:hint="eastAsia" w:ascii="宋体" w:hAnsi="宋体"/>
          <w:bCs/>
          <w:highlight w:val="none"/>
        </w:rPr>
        <w:t>1.7.4若服务</w:t>
      </w:r>
      <w:r>
        <w:rPr>
          <w:rFonts w:hint="eastAsia"/>
          <w:bCs/>
          <w:highlight w:val="none"/>
        </w:rPr>
        <w:t>涉及货物的，则货物的：</w:t>
      </w:r>
    </w:p>
    <w:p w14:paraId="6D5B1698">
      <w:pPr>
        <w:spacing w:line="560" w:lineRule="exact"/>
        <w:ind w:firstLine="480" w:firstLineChars="200"/>
        <w:rPr>
          <w:rFonts w:hint="eastAsia" w:ascii="宋体" w:hAnsi="宋体" w:cs="宋体"/>
          <w:highlight w:val="none"/>
          <w:u w:val="single"/>
        </w:rPr>
      </w:pPr>
      <w:r>
        <w:rPr>
          <w:rFonts w:hint="eastAsia" w:ascii="宋体" w:hAnsi="宋体" w:cs="宋体"/>
          <w:highlight w:val="none"/>
        </w:rPr>
        <w:t>1.7.4.1 交付期限：</w:t>
      </w:r>
      <w:r>
        <w:rPr>
          <w:rFonts w:hint="eastAsia" w:ascii="宋体" w:hAnsi="宋体"/>
          <w:b/>
          <w:i/>
          <w:highlight w:val="none"/>
          <w:u w:val="single"/>
        </w:rPr>
        <w:t>详见采购需求</w:t>
      </w:r>
      <w:r>
        <w:rPr>
          <w:rFonts w:hint="eastAsia" w:ascii="宋体" w:hAnsi="宋体" w:cs="宋体"/>
          <w:highlight w:val="none"/>
        </w:rPr>
        <w:t>；</w:t>
      </w:r>
    </w:p>
    <w:p w14:paraId="30FEAA56">
      <w:pPr>
        <w:spacing w:line="560" w:lineRule="exact"/>
        <w:ind w:firstLine="480" w:firstLineChars="200"/>
        <w:rPr>
          <w:rFonts w:hint="eastAsia" w:ascii="宋体" w:hAnsi="宋体" w:cs="宋体"/>
          <w:highlight w:val="none"/>
        </w:rPr>
      </w:pPr>
      <w:r>
        <w:rPr>
          <w:rFonts w:hint="eastAsia" w:ascii="宋体" w:hAnsi="宋体" w:cs="宋体"/>
          <w:highlight w:val="none"/>
        </w:rPr>
        <w:t>1.7.4.2 交付地点：</w:t>
      </w:r>
      <w:r>
        <w:rPr>
          <w:rFonts w:hint="eastAsia" w:ascii="宋体" w:hAnsi="宋体"/>
          <w:b/>
          <w:i/>
          <w:highlight w:val="none"/>
          <w:u w:val="single"/>
        </w:rPr>
        <w:t>详见采购需求</w:t>
      </w:r>
      <w:r>
        <w:rPr>
          <w:rFonts w:hint="eastAsia" w:ascii="宋体" w:hAnsi="宋体" w:cs="宋体"/>
          <w:highlight w:val="none"/>
        </w:rPr>
        <w:t>；</w:t>
      </w:r>
    </w:p>
    <w:p w14:paraId="086156E3">
      <w:pPr>
        <w:spacing w:line="560" w:lineRule="exact"/>
        <w:ind w:firstLine="480" w:firstLineChars="200"/>
        <w:rPr>
          <w:rFonts w:hint="eastAsia" w:ascii="宋体" w:hAnsi="宋体" w:cs="宋体"/>
          <w:highlight w:val="none"/>
        </w:rPr>
      </w:pPr>
      <w:r>
        <w:rPr>
          <w:rFonts w:hint="eastAsia" w:ascii="宋体" w:hAnsi="宋体" w:cs="宋体"/>
          <w:highlight w:val="none"/>
        </w:rPr>
        <w:t>1.7.4.3 交付方式：</w:t>
      </w:r>
      <w:r>
        <w:rPr>
          <w:rFonts w:hint="eastAsia" w:ascii="宋体" w:hAnsi="宋体"/>
          <w:b/>
          <w:i/>
          <w:highlight w:val="none"/>
          <w:u w:val="single"/>
        </w:rPr>
        <w:t>详见采购需求</w:t>
      </w:r>
      <w:r>
        <w:rPr>
          <w:rFonts w:hint="eastAsia" w:ascii="宋体" w:hAnsi="宋体" w:cs="宋体"/>
          <w:highlight w:val="none"/>
        </w:rPr>
        <w:t>。</w:t>
      </w:r>
    </w:p>
    <w:p w14:paraId="061452B1">
      <w:pPr>
        <w:spacing w:line="560" w:lineRule="exact"/>
        <w:ind w:firstLine="482" w:firstLineChars="200"/>
        <w:outlineLvl w:val="0"/>
        <w:rPr>
          <w:rFonts w:hint="eastAsia" w:ascii="宋体" w:hAnsi="宋体"/>
          <w:highlight w:val="none"/>
          <w:u w:val="single"/>
        </w:rPr>
      </w:pPr>
      <w:r>
        <w:rPr>
          <w:rFonts w:ascii="宋体" w:hAnsi="宋体"/>
          <w:b/>
          <w:highlight w:val="none"/>
        </w:rPr>
        <w:t>1.</w:t>
      </w:r>
      <w:r>
        <w:rPr>
          <w:rFonts w:hint="eastAsia" w:ascii="宋体" w:hAnsi="宋体"/>
          <w:b/>
          <w:highlight w:val="none"/>
        </w:rPr>
        <w:t>8违约责任</w:t>
      </w:r>
    </w:p>
    <w:p w14:paraId="6F5CF726">
      <w:pPr>
        <w:spacing w:line="560" w:lineRule="exact"/>
        <w:ind w:firstLine="480" w:firstLineChars="200"/>
        <w:rPr>
          <w:rFonts w:hint="eastAsia" w:ascii="宋体" w:hAnsi="宋体"/>
          <w:highlight w:val="none"/>
        </w:rPr>
      </w:pPr>
      <w:r>
        <w:rPr>
          <w:rFonts w:ascii="宋体" w:hAnsi="宋体"/>
          <w:highlight w:val="none"/>
        </w:rPr>
        <w:t>1.</w:t>
      </w:r>
      <w:r>
        <w:rPr>
          <w:rFonts w:hint="eastAsia" w:ascii="宋体" w:hAnsi="宋体"/>
          <w:highlight w:val="none"/>
        </w:rPr>
        <w:t>8</w:t>
      </w:r>
      <w:r>
        <w:rPr>
          <w:rFonts w:ascii="宋体" w:hAnsi="宋体"/>
          <w:highlight w:val="none"/>
        </w:rPr>
        <w:t>.1 除不可抗力外，如果乙方没有按照本合同约定的期限</w:t>
      </w:r>
      <w:r>
        <w:rPr>
          <w:rFonts w:hint="eastAsia" w:ascii="宋体" w:hAnsi="宋体"/>
          <w:highlight w:val="none"/>
        </w:rPr>
        <w:t>、</w:t>
      </w:r>
      <w:r>
        <w:rPr>
          <w:rFonts w:ascii="宋体" w:hAnsi="宋体"/>
          <w:highlight w:val="none"/>
        </w:rPr>
        <w:t>地点和方式</w:t>
      </w:r>
      <w:r>
        <w:rPr>
          <w:rFonts w:hint="eastAsia" w:ascii="宋体" w:hAnsi="宋体"/>
          <w:highlight w:val="none"/>
        </w:rPr>
        <w:t>交付服务成果或者实施服务</w:t>
      </w:r>
      <w:r>
        <w:rPr>
          <w:rFonts w:ascii="宋体" w:hAnsi="宋体"/>
          <w:highlight w:val="none"/>
        </w:rPr>
        <w:t>，那么甲方可要求乙方支付违约金</w:t>
      </w:r>
      <w:r>
        <w:rPr>
          <w:rFonts w:hint="eastAsia" w:ascii="宋体" w:hAnsi="宋体"/>
          <w:highlight w:val="none"/>
        </w:rPr>
        <w:t>，迟延履行</w:t>
      </w:r>
      <w:r>
        <w:rPr>
          <w:rFonts w:ascii="宋体" w:hAnsi="宋体"/>
          <w:highlight w:val="none"/>
        </w:rPr>
        <w:t>违约金按每迟延</w:t>
      </w:r>
      <w:r>
        <w:rPr>
          <w:rFonts w:hint="eastAsia" w:ascii="宋体" w:hAnsi="宋体"/>
          <w:highlight w:val="none"/>
        </w:rPr>
        <w:t>履行</w:t>
      </w:r>
      <w:r>
        <w:rPr>
          <w:rFonts w:ascii="宋体" w:hAnsi="宋体"/>
          <w:highlight w:val="none"/>
        </w:rPr>
        <w:t>一日的应提供而未</w:t>
      </w:r>
      <w:r>
        <w:rPr>
          <w:rFonts w:hint="eastAsia" w:ascii="宋体" w:hAnsi="宋体"/>
          <w:highlight w:val="none"/>
        </w:rPr>
        <w:t>提供</w:t>
      </w:r>
      <w:r>
        <w:rPr>
          <w:rFonts w:ascii="宋体" w:hAnsi="宋体"/>
          <w:highlight w:val="none"/>
        </w:rPr>
        <w:t>服务价格的</w:t>
      </w:r>
      <w:r>
        <w:rPr>
          <w:rFonts w:hint="eastAsia" w:ascii="宋体" w:hAnsi="宋体"/>
          <w:highlight w:val="none"/>
          <w:u w:val="single"/>
        </w:rPr>
        <w:t>0.05</w:t>
      </w:r>
      <w:r>
        <w:rPr>
          <w:rFonts w:ascii="宋体" w:hAnsi="宋体"/>
          <w:highlight w:val="none"/>
          <w:u w:val="single"/>
        </w:rPr>
        <w:t xml:space="preserve"> </w:t>
      </w:r>
      <w:r>
        <w:rPr>
          <w:rFonts w:ascii="宋体" w:hAnsi="宋体"/>
          <w:highlight w:val="none"/>
        </w:rPr>
        <w:t>%计算</w:t>
      </w:r>
      <w:r>
        <w:rPr>
          <w:rFonts w:hint="eastAsia" w:ascii="宋体" w:hAnsi="宋体"/>
          <w:highlight w:val="none"/>
        </w:rPr>
        <w:t>，</w:t>
      </w:r>
      <w:r>
        <w:rPr>
          <w:rFonts w:ascii="宋体" w:hAnsi="宋体"/>
          <w:highlight w:val="none"/>
        </w:rPr>
        <w:t>最高限额为</w:t>
      </w:r>
      <w:r>
        <w:rPr>
          <w:rFonts w:hint="eastAsia" w:ascii="宋体" w:hAnsi="宋体"/>
          <w:highlight w:val="none"/>
        </w:rPr>
        <w:t>本</w:t>
      </w:r>
      <w:r>
        <w:rPr>
          <w:rFonts w:ascii="宋体" w:hAnsi="宋体"/>
          <w:highlight w:val="none"/>
        </w:rPr>
        <w:t>合同总价的</w:t>
      </w:r>
      <w:r>
        <w:rPr>
          <w:rFonts w:ascii="宋体" w:hAnsi="宋体"/>
          <w:highlight w:val="none"/>
          <w:u w:val="single"/>
        </w:rPr>
        <w:t xml:space="preserve">  20   </w:t>
      </w:r>
      <w:r>
        <w:rPr>
          <w:rFonts w:ascii="宋体" w:hAnsi="宋体"/>
          <w:highlight w:val="none"/>
        </w:rPr>
        <w:t>%</w:t>
      </w:r>
      <w:r>
        <w:rPr>
          <w:rFonts w:hint="eastAsia" w:ascii="宋体" w:hAnsi="宋体"/>
          <w:highlight w:val="none"/>
        </w:rPr>
        <w:t>；</w:t>
      </w:r>
      <w:r>
        <w:rPr>
          <w:rFonts w:ascii="宋体" w:hAnsi="宋体"/>
          <w:highlight w:val="none"/>
        </w:rPr>
        <w:t>迟延</w:t>
      </w:r>
      <w:r>
        <w:rPr>
          <w:rFonts w:hint="eastAsia" w:ascii="宋体" w:hAnsi="宋体"/>
          <w:highlight w:val="none"/>
        </w:rPr>
        <w:t>履行</w:t>
      </w:r>
      <w:r>
        <w:rPr>
          <w:rFonts w:ascii="宋体" w:hAnsi="宋体"/>
          <w:highlight w:val="none"/>
        </w:rPr>
        <w:t>的违约金计算数额达到前述最高限额之日起</w:t>
      </w:r>
      <w:r>
        <w:rPr>
          <w:rFonts w:hint="eastAsia" w:ascii="宋体" w:hAnsi="宋体"/>
          <w:highlight w:val="none"/>
        </w:rPr>
        <w:t>，</w:t>
      </w:r>
      <w:r>
        <w:rPr>
          <w:rFonts w:ascii="宋体" w:hAnsi="宋体"/>
          <w:highlight w:val="none"/>
        </w:rPr>
        <w:t>甲方有权在要求乙方支付违约金的同时</w:t>
      </w:r>
      <w:r>
        <w:rPr>
          <w:rFonts w:hint="eastAsia" w:ascii="宋体" w:hAnsi="宋体"/>
          <w:highlight w:val="none"/>
        </w:rPr>
        <w:t>，书面通知乙方</w:t>
      </w:r>
      <w:r>
        <w:rPr>
          <w:rFonts w:ascii="宋体" w:hAnsi="宋体"/>
          <w:highlight w:val="none"/>
        </w:rPr>
        <w:t>解除本合同</w:t>
      </w:r>
      <w:r>
        <w:rPr>
          <w:rFonts w:hint="eastAsia" w:ascii="宋体" w:hAnsi="宋体"/>
          <w:highlight w:val="none"/>
        </w:rPr>
        <w:t>；</w:t>
      </w:r>
    </w:p>
    <w:p w14:paraId="2AC7E8B4">
      <w:pPr>
        <w:pStyle w:val="5"/>
        <w:ind w:left="0" w:firstLine="480" w:firstLineChars="200"/>
        <w:jc w:val="left"/>
        <w:rPr>
          <w:rFonts w:hint="eastAsia" w:ascii="宋体" w:hAnsi="宋体" w:cs="宋体"/>
          <w:b w:val="0"/>
          <w:bCs w:val="0"/>
          <w:sz w:val="24"/>
          <w:szCs w:val="24"/>
          <w:highlight w:val="none"/>
        </w:rPr>
      </w:pPr>
      <w:r>
        <w:rPr>
          <w:rFonts w:hint="eastAsia" w:ascii="宋体" w:hAnsi="宋体" w:cs="宋体"/>
          <w:b w:val="0"/>
          <w:bCs w:val="0"/>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b w:val="0"/>
          <w:bCs w:val="0"/>
          <w:sz w:val="24"/>
          <w:szCs w:val="24"/>
          <w:highlight w:val="none"/>
          <w:u w:val="single"/>
        </w:rPr>
        <w:t xml:space="preserve">  0.0</w:t>
      </w:r>
      <w:r>
        <w:rPr>
          <w:rFonts w:hint="eastAsia" w:ascii="宋体" w:hAnsi="宋体" w:cs="宋体"/>
          <w:b w:val="0"/>
          <w:bCs w:val="0"/>
          <w:sz w:val="24"/>
          <w:szCs w:val="24"/>
          <w:highlight w:val="none"/>
        </w:rPr>
        <w:t xml:space="preserve">5（可根据情况修改） </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rPr>
        <w:t>%计算，最高限额为本合同总价的</w:t>
      </w:r>
      <w:r>
        <w:rPr>
          <w:rFonts w:hint="eastAsia" w:ascii="宋体" w:hAnsi="宋体" w:cs="宋体"/>
          <w:b w:val="0"/>
          <w:bCs w:val="0"/>
          <w:sz w:val="24"/>
          <w:szCs w:val="24"/>
          <w:highlight w:val="none"/>
          <w:u w:val="single"/>
        </w:rPr>
        <w:t xml:space="preserve">  20  </w:t>
      </w:r>
      <w:r>
        <w:rPr>
          <w:rFonts w:hint="eastAsia" w:ascii="宋体" w:hAnsi="宋体" w:cs="宋体"/>
          <w:b w:val="0"/>
          <w:bCs w:val="0"/>
          <w:sz w:val="24"/>
          <w:szCs w:val="24"/>
          <w:highlight w:val="none"/>
        </w:rPr>
        <w:t>%；迟延交付货物的违约金计算数额达到前述最高限额之日起，甲方有权在要求乙方支付违约金的同时，书面通知乙方解除本合同；</w:t>
      </w:r>
    </w:p>
    <w:p w14:paraId="3E0D67EC">
      <w:pPr>
        <w:spacing w:line="560" w:lineRule="exact"/>
        <w:ind w:firstLine="480" w:firstLineChars="200"/>
        <w:rPr>
          <w:rFonts w:hint="eastAsia" w:ascii="宋体" w:hAnsi="宋体"/>
          <w:highlight w:val="none"/>
        </w:rPr>
      </w:pPr>
      <w:r>
        <w:rPr>
          <w:rFonts w:ascii="宋体" w:hAnsi="宋体"/>
          <w:highlight w:val="none"/>
        </w:rPr>
        <w:t>1.</w:t>
      </w:r>
      <w:r>
        <w:rPr>
          <w:rFonts w:hint="eastAsia" w:ascii="宋体" w:hAnsi="宋体"/>
          <w:highlight w:val="none"/>
        </w:rPr>
        <w:t>8</w:t>
      </w:r>
      <w:r>
        <w:rPr>
          <w:rFonts w:ascii="宋体" w:hAnsi="宋体"/>
          <w:highlight w:val="none"/>
        </w:rPr>
        <w:t>.</w:t>
      </w:r>
      <w:r>
        <w:rPr>
          <w:rFonts w:hint="eastAsia" w:ascii="宋体" w:hAnsi="宋体"/>
          <w:highlight w:val="none"/>
        </w:rPr>
        <w:t>3</w:t>
      </w:r>
      <w:r>
        <w:rPr>
          <w:rFonts w:hint="eastAsia" w:ascii="宋体" w:hAnsi="宋体" w:cs="宋体"/>
          <w:highlight w:val="none"/>
        </w:rPr>
        <w:t>除不可抗力外，如果甲方没有按照本合同约定的付款方式付款，那么乙方可要求甲方支付违约金，违约金按每迟延付款一日的应付而未付款的</w:t>
      </w:r>
      <w:r>
        <w:rPr>
          <w:rFonts w:hint="eastAsia" w:ascii="宋体" w:hAnsi="宋体" w:cs="宋体"/>
          <w:highlight w:val="none"/>
          <w:u w:val="single"/>
        </w:rPr>
        <w:t xml:space="preserve">   0.05</w:t>
      </w:r>
      <w:r>
        <w:rPr>
          <w:rFonts w:hint="eastAsia" w:ascii="宋体" w:hAnsi="宋体" w:cs="宋体"/>
          <w:highlight w:val="none"/>
        </w:rPr>
        <w:t>%计算，最高限额为本合同总价的</w:t>
      </w:r>
      <w:r>
        <w:rPr>
          <w:rFonts w:hint="eastAsia" w:ascii="宋体" w:hAnsi="宋体" w:cs="宋体"/>
          <w:highlight w:val="none"/>
          <w:u w:val="single"/>
        </w:rPr>
        <w:t xml:space="preserve">  20</w:t>
      </w:r>
      <w:r>
        <w:rPr>
          <w:rFonts w:hint="eastAsia" w:ascii="宋体" w:hAnsi="宋体" w:cs="宋体"/>
          <w:kern w:val="0"/>
          <w:highlight w:val="none"/>
          <w:u w:val="single"/>
        </w:rPr>
        <w:t>（可根据情况修改）</w:t>
      </w:r>
      <w:r>
        <w:rPr>
          <w:rFonts w:hint="eastAsia" w:ascii="宋体" w:hAnsi="宋体" w:cs="宋体"/>
          <w:highlight w:val="none"/>
          <w:u w:val="single"/>
        </w:rPr>
        <w:t xml:space="preserve">  </w:t>
      </w:r>
      <w:r>
        <w:rPr>
          <w:rFonts w:hint="eastAsia" w:ascii="宋体" w:hAnsi="宋体" w:cs="宋体"/>
          <w:highlight w:val="none"/>
        </w:rPr>
        <w:t>%；迟延付款的违约金计算数额达到前述最高限额之日起，乙方有权在要求甲方支付违约金的同时，书面通知甲方解除本合同</w:t>
      </w:r>
      <w:r>
        <w:rPr>
          <w:rFonts w:hint="eastAsia" w:ascii="宋体" w:hAnsi="宋体"/>
          <w:highlight w:val="none"/>
        </w:rPr>
        <w:t>；</w:t>
      </w:r>
    </w:p>
    <w:p w14:paraId="678138F5">
      <w:pPr>
        <w:spacing w:line="560" w:lineRule="exact"/>
        <w:ind w:firstLine="480" w:firstLineChars="200"/>
        <w:rPr>
          <w:rFonts w:hint="eastAsia" w:ascii="宋体" w:hAnsi="宋体" w:cs="宋体"/>
          <w:highlight w:val="none"/>
        </w:rPr>
      </w:pPr>
      <w:r>
        <w:rPr>
          <w:rFonts w:hint="eastAsia" w:ascii="宋体" w:hAnsi="宋体" w:cs="宋体"/>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3A1D66">
      <w:pPr>
        <w:spacing w:line="560" w:lineRule="exact"/>
        <w:ind w:firstLine="480" w:firstLineChars="200"/>
        <w:rPr>
          <w:rFonts w:hint="eastAsia" w:ascii="宋体" w:hAnsi="宋体" w:cs="宋体"/>
          <w:highlight w:val="none"/>
        </w:rPr>
      </w:pPr>
      <w:r>
        <w:rPr>
          <w:rFonts w:hint="eastAsia" w:ascii="宋体" w:hAnsi="宋体" w:cs="宋体"/>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0441854">
      <w:pPr>
        <w:spacing w:line="560" w:lineRule="exact"/>
        <w:ind w:firstLine="480" w:firstLineChars="200"/>
        <w:rPr>
          <w:rFonts w:hint="eastAsia" w:ascii="宋体" w:hAnsi="宋体" w:cs="宋体"/>
          <w:highlight w:val="none"/>
        </w:rPr>
      </w:pPr>
      <w:r>
        <w:rPr>
          <w:rFonts w:hint="eastAsia" w:ascii="宋体" w:hAnsi="宋体" w:cs="宋体"/>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4BD2E493">
      <w:pPr>
        <w:spacing w:line="560" w:lineRule="exact"/>
        <w:ind w:right="-480" w:rightChars="-200" w:firstLine="480" w:firstLineChars="200"/>
        <w:rPr>
          <w:rFonts w:hint="eastAsia" w:ascii="宋体" w:hAnsi="宋体" w:cs="宋体"/>
          <w:highlight w:val="none"/>
        </w:rPr>
      </w:pPr>
      <w:r>
        <w:rPr>
          <w:rFonts w:hint="eastAsia" w:ascii="宋体" w:hAnsi="宋体" w:cs="宋体"/>
          <w:highlight w:val="none"/>
        </w:rPr>
        <w:t>1.8.7违约责任另有约定的，从其约定。</w:t>
      </w:r>
    </w:p>
    <w:p w14:paraId="72E37DA3">
      <w:pPr>
        <w:spacing w:line="560" w:lineRule="exact"/>
        <w:ind w:firstLine="482" w:firstLineChars="200"/>
        <w:outlineLvl w:val="0"/>
        <w:rPr>
          <w:rFonts w:hint="eastAsia" w:ascii="宋体" w:hAnsi="宋体" w:cs="宋体"/>
          <w:b/>
          <w:highlight w:val="none"/>
        </w:rPr>
      </w:pPr>
      <w:bookmarkStart w:id="374" w:name="_Toc28375"/>
      <w:bookmarkStart w:id="375" w:name="_Toc15583"/>
      <w:bookmarkStart w:id="376" w:name="_Toc16021"/>
      <w:r>
        <w:rPr>
          <w:rFonts w:hint="eastAsia" w:ascii="宋体" w:hAnsi="宋体" w:cs="宋体"/>
          <w:b/>
          <w:highlight w:val="none"/>
        </w:rPr>
        <w:t>1.9合同争议的解决</w:t>
      </w:r>
      <w:bookmarkEnd w:id="374"/>
      <w:bookmarkEnd w:id="375"/>
      <w:bookmarkEnd w:id="376"/>
    </w:p>
    <w:p w14:paraId="20AE3ED0">
      <w:pPr>
        <w:spacing w:line="560" w:lineRule="exact"/>
        <w:ind w:left="-70" w:leftChars="-29" w:right="-480" w:rightChars="-200" w:firstLine="240" w:firstLineChars="100"/>
        <w:rPr>
          <w:rFonts w:hint="eastAsia" w:ascii="宋体" w:hAnsi="宋体" w:cs="宋体"/>
          <w:highlight w:val="none"/>
        </w:rPr>
      </w:pPr>
      <w:r>
        <w:rPr>
          <w:rFonts w:hint="eastAsia" w:ascii="宋体" w:hAnsi="宋体" w:cs="宋体"/>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highlight w:val="none"/>
          <w:u w:val="single"/>
        </w:rPr>
        <w:t xml:space="preserve"> 1.9.2 </w:t>
      </w:r>
      <w:r>
        <w:rPr>
          <w:rFonts w:hint="eastAsia" w:ascii="宋体" w:hAnsi="宋体" w:cs="宋体"/>
          <w:highlight w:val="none"/>
        </w:rPr>
        <w:t>条款规定的方式解决：</w:t>
      </w:r>
    </w:p>
    <w:p w14:paraId="3BB969D3">
      <w:pPr>
        <w:spacing w:line="560" w:lineRule="exact"/>
        <w:ind w:left="-480" w:leftChars="-200" w:right="-480" w:rightChars="-200" w:firstLine="600" w:firstLineChars="250"/>
        <w:rPr>
          <w:rFonts w:hint="eastAsia" w:ascii="宋体" w:hAnsi="宋体" w:cs="宋体"/>
          <w:highlight w:val="none"/>
        </w:rPr>
      </w:pPr>
      <w:r>
        <w:rPr>
          <w:rFonts w:hint="eastAsia" w:ascii="宋体" w:hAnsi="宋体" w:cs="宋体"/>
          <w:highlight w:val="none"/>
        </w:rPr>
        <w:t>1.9.1 将争议提交</w:t>
      </w:r>
      <w:r>
        <w:rPr>
          <w:rFonts w:hint="eastAsia" w:ascii="宋体" w:hAnsi="宋体" w:cs="宋体"/>
          <w:b/>
          <w:i/>
          <w:highlight w:val="none"/>
          <w:u w:val="single"/>
          <w:lang w:val="en-US" w:eastAsia="zh-CN"/>
        </w:rPr>
        <w:t xml:space="preserve"> </w:t>
      </w:r>
      <w:r>
        <w:rPr>
          <w:rFonts w:hint="eastAsia" w:ascii="仿宋" w:hAnsi="仿宋" w:eastAsia="仿宋" w:cs="仿宋"/>
          <w:b/>
          <w:i/>
          <w:color w:val="auto"/>
          <w:sz w:val="24"/>
          <w:highlight w:val="none"/>
          <w:u w:val="single"/>
          <w:lang w:eastAsia="zh-CN"/>
        </w:rPr>
        <w:t>余杭区</w:t>
      </w:r>
      <w:r>
        <w:rPr>
          <w:rFonts w:hint="eastAsia" w:ascii="宋体" w:hAnsi="宋体" w:cs="宋体"/>
          <w:b/>
          <w:i/>
          <w:highlight w:val="none"/>
          <w:u w:val="single"/>
          <w:lang w:val="en-US" w:eastAsia="zh-CN"/>
        </w:rPr>
        <w:t xml:space="preserve"> </w:t>
      </w:r>
      <w:r>
        <w:rPr>
          <w:rFonts w:hint="eastAsia" w:ascii="宋体" w:hAnsi="宋体" w:cs="宋体"/>
          <w:highlight w:val="none"/>
        </w:rPr>
        <w:t>仲裁委员会依申请仲裁时其现行有效的仲裁规则裁决；</w:t>
      </w:r>
    </w:p>
    <w:p w14:paraId="07B30884">
      <w:pPr>
        <w:spacing w:line="560" w:lineRule="exact"/>
        <w:ind w:left="-480" w:leftChars="-200" w:right="-480" w:rightChars="-200" w:firstLine="600" w:firstLineChars="250"/>
        <w:rPr>
          <w:rFonts w:hint="eastAsia" w:ascii="宋体" w:hAnsi="宋体" w:cs="宋体"/>
          <w:highlight w:val="none"/>
        </w:rPr>
      </w:pPr>
      <w:r>
        <w:rPr>
          <w:rFonts w:hint="eastAsia" w:ascii="宋体" w:hAnsi="宋体" w:cs="宋体"/>
          <w:highlight w:val="none"/>
        </w:rPr>
        <w:t>1.9.2 向</w:t>
      </w:r>
      <w:r>
        <w:rPr>
          <w:rFonts w:hint="eastAsia" w:ascii="宋体" w:hAnsi="宋体" w:cs="宋体"/>
          <w:highlight w:val="none"/>
          <w:lang w:val="en-US" w:eastAsia="zh-CN"/>
        </w:rPr>
        <w:t xml:space="preserve"> </w:t>
      </w:r>
      <w:r>
        <w:rPr>
          <w:rFonts w:hint="eastAsia" w:ascii="仿宋" w:hAnsi="仿宋" w:eastAsia="仿宋" w:cs="仿宋"/>
          <w:b/>
          <w:i/>
          <w:color w:val="auto"/>
          <w:sz w:val="24"/>
          <w:highlight w:val="none"/>
          <w:u w:val="single"/>
          <w:lang w:eastAsia="zh-CN"/>
        </w:rPr>
        <w:t>余杭区</w:t>
      </w:r>
      <w:r>
        <w:rPr>
          <w:rFonts w:hint="eastAsia" w:ascii="宋体" w:hAnsi="宋体" w:cs="宋体"/>
          <w:b/>
          <w:i/>
          <w:highlight w:val="none"/>
          <w:u w:val="single"/>
          <w:lang w:val="en-US" w:eastAsia="zh-CN"/>
        </w:rPr>
        <w:t xml:space="preserve"> </w:t>
      </w:r>
      <w:r>
        <w:rPr>
          <w:rFonts w:hint="eastAsia" w:ascii="宋体" w:hAnsi="宋体" w:cs="宋体"/>
          <w:highlight w:val="none"/>
        </w:rPr>
        <w:t>人民法院起诉。</w:t>
      </w:r>
    </w:p>
    <w:p w14:paraId="434EE3C8">
      <w:pPr>
        <w:spacing w:line="560" w:lineRule="exact"/>
        <w:ind w:firstLine="482" w:firstLineChars="200"/>
        <w:outlineLvl w:val="0"/>
        <w:rPr>
          <w:rFonts w:hint="eastAsia" w:ascii="宋体" w:hAnsi="宋体" w:cs="宋体"/>
          <w:b/>
          <w:highlight w:val="none"/>
        </w:rPr>
      </w:pPr>
      <w:bookmarkStart w:id="377" w:name="_Toc7245"/>
      <w:bookmarkStart w:id="378" w:name="_Toc11173"/>
      <w:bookmarkStart w:id="379" w:name="_Toc15322"/>
      <w:r>
        <w:rPr>
          <w:rFonts w:hint="eastAsia" w:ascii="宋体" w:hAnsi="宋体" w:cs="宋体"/>
          <w:b/>
          <w:highlight w:val="none"/>
        </w:rPr>
        <w:t>2.0 合同生效</w:t>
      </w:r>
      <w:bookmarkEnd w:id="377"/>
      <w:bookmarkEnd w:id="378"/>
      <w:bookmarkEnd w:id="379"/>
    </w:p>
    <w:p w14:paraId="5A0EC8AC">
      <w:pPr>
        <w:spacing w:line="560" w:lineRule="exact"/>
        <w:ind w:firstLine="480" w:firstLineChars="200"/>
        <w:rPr>
          <w:rFonts w:hint="eastAsia" w:ascii="宋体" w:hAnsi="宋体" w:cs="宋体"/>
          <w:b/>
          <w:highlight w:val="none"/>
        </w:rPr>
      </w:pPr>
      <w:r>
        <w:rPr>
          <w:rFonts w:hint="eastAsia" w:ascii="宋体" w:hAnsi="宋体" w:cs="宋体"/>
          <w:highlight w:val="none"/>
        </w:rPr>
        <w:t>本合同自双方当事人盖章签字时生效。</w:t>
      </w:r>
    </w:p>
    <w:tbl>
      <w:tblPr>
        <w:tblStyle w:val="65"/>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AFC33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50" w:hRule="atLeast"/>
        </w:trPr>
        <w:tc>
          <w:tcPr>
            <w:tcW w:w="4303" w:type="dxa"/>
            <w:gridSpan w:val="2"/>
            <w:tcBorders>
              <w:bottom w:val="single" w:color="auto" w:sz="2" w:space="0"/>
              <w:right w:val="single" w:color="auto" w:sz="2" w:space="0"/>
            </w:tcBorders>
            <w:vAlign w:val="center"/>
          </w:tcPr>
          <w:p w14:paraId="1B3F241C">
            <w:pPr>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rPr>
              <w:t>、受采购人委托签订合同的单位或</w:t>
            </w:r>
            <w:r>
              <w:rPr>
                <w:rFonts w:hint="eastAsia"/>
                <w:szCs w:val="21"/>
                <w:highlight w:val="none"/>
              </w:rPr>
              <w:t>采购文件约定的合同甲方）</w:t>
            </w:r>
          </w:p>
        </w:tc>
        <w:tc>
          <w:tcPr>
            <w:tcW w:w="4095" w:type="dxa"/>
            <w:gridSpan w:val="2"/>
            <w:tcBorders>
              <w:left w:val="single" w:color="auto" w:sz="2" w:space="0"/>
              <w:bottom w:val="single" w:color="auto" w:sz="2" w:space="0"/>
            </w:tcBorders>
            <w:vAlign w:val="center"/>
          </w:tcPr>
          <w:p w14:paraId="5C268D33">
            <w:pPr>
              <w:snapToGrid w:val="0"/>
              <w:spacing w:line="300" w:lineRule="exact"/>
              <w:jc w:val="center"/>
              <w:rPr>
                <w:highlight w:val="none"/>
              </w:rPr>
            </w:pPr>
            <w:r>
              <w:rPr>
                <w:szCs w:val="21"/>
                <w:highlight w:val="none"/>
              </w:rPr>
              <w:t>乙方</w:t>
            </w:r>
            <w:r>
              <w:rPr>
                <w:rFonts w:hint="eastAsia"/>
                <w:szCs w:val="21"/>
                <w:highlight w:val="none"/>
              </w:rPr>
              <w:t>（供应商）</w:t>
            </w:r>
          </w:p>
        </w:tc>
      </w:tr>
      <w:tr w14:paraId="29CBF3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0E92EB0">
            <w:pPr>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93B72EA">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38DA448">
            <w:pPr>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2116" w:type="dxa"/>
            <w:tcBorders>
              <w:top w:val="single" w:color="auto" w:sz="2" w:space="0"/>
              <w:left w:val="single" w:color="auto" w:sz="2" w:space="0"/>
              <w:bottom w:val="single" w:color="auto" w:sz="2" w:space="0"/>
            </w:tcBorders>
            <w:vAlign w:val="center"/>
          </w:tcPr>
          <w:p w14:paraId="62DFF642">
            <w:pPr>
              <w:snapToGrid w:val="0"/>
              <w:spacing w:line="300" w:lineRule="exact"/>
              <w:jc w:val="center"/>
              <w:rPr>
                <w:spacing w:val="20"/>
                <w:szCs w:val="21"/>
                <w:highlight w:val="none"/>
              </w:rPr>
            </w:pPr>
          </w:p>
        </w:tc>
      </w:tr>
      <w:tr w14:paraId="62B3A6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4B0E1D4D">
            <w:pPr>
              <w:snapToGrid w:val="0"/>
              <w:spacing w:line="300" w:lineRule="exact"/>
              <w:jc w:val="center"/>
              <w:rPr>
                <w:szCs w:val="21"/>
                <w:highlight w:val="none"/>
              </w:rPr>
            </w:pPr>
            <w:r>
              <w:rPr>
                <w:szCs w:val="21"/>
                <w:highlight w:val="none"/>
              </w:rPr>
              <w:t>法定代表人</w:t>
            </w:r>
          </w:p>
          <w:p w14:paraId="5BD4A824">
            <w:pPr>
              <w:snapToGrid w:val="0"/>
              <w:spacing w:line="300" w:lineRule="exact"/>
              <w:ind w:firstLine="115"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49538B1B">
            <w:pPr>
              <w:snapToGrid w:val="0"/>
              <w:spacing w:line="300" w:lineRule="exact"/>
              <w:jc w:val="center"/>
              <w:rPr>
                <w:szCs w:val="21"/>
                <w:highlight w:val="none"/>
              </w:rPr>
            </w:pPr>
          </w:p>
        </w:tc>
        <w:tc>
          <w:tcPr>
            <w:tcW w:w="1979" w:type="dxa"/>
            <w:tcBorders>
              <w:top w:val="single" w:color="auto" w:sz="2" w:space="0"/>
              <w:left w:val="single" w:color="auto" w:sz="2" w:space="0"/>
              <w:right w:val="single" w:color="auto" w:sz="2" w:space="0"/>
            </w:tcBorders>
            <w:vAlign w:val="center"/>
          </w:tcPr>
          <w:p w14:paraId="1BA3FF30">
            <w:pPr>
              <w:snapToGrid w:val="0"/>
              <w:spacing w:line="300" w:lineRule="exact"/>
              <w:jc w:val="center"/>
              <w:rPr>
                <w:szCs w:val="21"/>
                <w:highlight w:val="none"/>
              </w:rPr>
            </w:pPr>
            <w:r>
              <w:rPr>
                <w:szCs w:val="21"/>
                <w:highlight w:val="none"/>
              </w:rPr>
              <w:t>法定代表人</w:t>
            </w:r>
          </w:p>
          <w:p w14:paraId="3BEC4B8A">
            <w:pPr>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2116" w:type="dxa"/>
            <w:tcBorders>
              <w:top w:val="single" w:color="auto" w:sz="2" w:space="0"/>
              <w:left w:val="single" w:color="auto" w:sz="2" w:space="0"/>
              <w:bottom w:val="single" w:color="auto" w:sz="2" w:space="0"/>
            </w:tcBorders>
            <w:vAlign w:val="center"/>
          </w:tcPr>
          <w:p w14:paraId="17BB51E8">
            <w:pPr>
              <w:snapToGrid w:val="0"/>
              <w:spacing w:line="300" w:lineRule="exact"/>
              <w:jc w:val="center"/>
              <w:rPr>
                <w:szCs w:val="21"/>
                <w:highlight w:val="none"/>
              </w:rPr>
            </w:pPr>
          </w:p>
        </w:tc>
      </w:tr>
      <w:tr w14:paraId="7AE41D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2BC1F2D">
            <w:pPr>
              <w:snapToGrid w:val="0"/>
              <w:spacing w:line="300" w:lineRule="exact"/>
              <w:jc w:val="center"/>
              <w:rPr>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779F30C5">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F70762C">
            <w:pPr>
              <w:snapToGrid w:val="0"/>
              <w:spacing w:line="300" w:lineRule="exact"/>
              <w:jc w:val="center"/>
              <w:rPr>
                <w:szCs w:val="21"/>
                <w:highlight w:val="none"/>
              </w:rPr>
            </w:pPr>
            <w:r>
              <w:rPr>
                <w:rFonts w:hint="eastAsia"/>
                <w:szCs w:val="21"/>
                <w:highlight w:val="none"/>
              </w:rPr>
              <w:t>拥有者性别</w:t>
            </w:r>
          </w:p>
        </w:tc>
        <w:tc>
          <w:tcPr>
            <w:tcW w:w="2116" w:type="dxa"/>
            <w:tcBorders>
              <w:top w:val="single" w:color="auto" w:sz="2" w:space="0"/>
              <w:left w:val="single" w:color="auto" w:sz="2" w:space="0"/>
              <w:bottom w:val="single" w:color="auto" w:sz="2" w:space="0"/>
            </w:tcBorders>
            <w:vAlign w:val="center"/>
          </w:tcPr>
          <w:p w14:paraId="365150B7">
            <w:pPr>
              <w:snapToGrid w:val="0"/>
              <w:spacing w:line="300" w:lineRule="exact"/>
              <w:jc w:val="center"/>
              <w:rPr>
                <w:spacing w:val="20"/>
                <w:szCs w:val="21"/>
                <w:highlight w:val="none"/>
              </w:rPr>
            </w:pPr>
          </w:p>
        </w:tc>
      </w:tr>
      <w:tr w14:paraId="63E623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58BC861">
            <w:pPr>
              <w:snapToGrid w:val="0"/>
              <w:spacing w:line="300" w:lineRule="exact"/>
              <w:jc w:val="center"/>
              <w:rPr>
                <w:szCs w:val="21"/>
                <w:highlight w:val="none"/>
              </w:rPr>
            </w:pPr>
            <w:r>
              <w:rPr>
                <w:rFonts w:hint="eastAsia"/>
                <w:szCs w:val="21"/>
                <w:highlight w:val="none"/>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76AC6AED">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807D812">
            <w:pPr>
              <w:snapToGrid w:val="0"/>
              <w:spacing w:line="300" w:lineRule="exact"/>
              <w:jc w:val="center"/>
              <w:rPr>
                <w:szCs w:val="21"/>
                <w:highlight w:val="none"/>
              </w:rPr>
            </w:pPr>
            <w:r>
              <w:rPr>
                <w:rFonts w:hint="eastAsia"/>
                <w:szCs w:val="21"/>
                <w:highlight w:val="none"/>
              </w:rPr>
              <w:t>住  所</w:t>
            </w:r>
          </w:p>
        </w:tc>
        <w:tc>
          <w:tcPr>
            <w:tcW w:w="2116" w:type="dxa"/>
            <w:tcBorders>
              <w:top w:val="single" w:color="auto" w:sz="2" w:space="0"/>
              <w:left w:val="single" w:color="auto" w:sz="2" w:space="0"/>
              <w:bottom w:val="single" w:color="auto" w:sz="2" w:space="0"/>
            </w:tcBorders>
            <w:vAlign w:val="center"/>
          </w:tcPr>
          <w:p w14:paraId="6BCD7A8E">
            <w:pPr>
              <w:snapToGrid w:val="0"/>
              <w:spacing w:line="300" w:lineRule="exact"/>
              <w:jc w:val="center"/>
              <w:rPr>
                <w:spacing w:val="20"/>
                <w:szCs w:val="21"/>
                <w:highlight w:val="none"/>
              </w:rPr>
            </w:pPr>
          </w:p>
        </w:tc>
      </w:tr>
      <w:tr w14:paraId="357EA7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924512">
            <w:pPr>
              <w:snapToGrid w:val="0"/>
              <w:spacing w:line="300" w:lineRule="exact"/>
              <w:jc w:val="center"/>
              <w:rPr>
                <w:szCs w:val="21"/>
                <w:highlight w:val="none"/>
              </w:rPr>
            </w:pPr>
            <w:r>
              <w:rPr>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E8DC93F">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4680275">
            <w:pPr>
              <w:snapToGrid w:val="0"/>
              <w:spacing w:line="300" w:lineRule="exact"/>
              <w:jc w:val="center"/>
              <w:rPr>
                <w:szCs w:val="21"/>
                <w:highlight w:val="none"/>
              </w:rPr>
            </w:pPr>
            <w:r>
              <w:rPr>
                <w:szCs w:val="21"/>
                <w:highlight w:val="none"/>
              </w:rPr>
              <w:t>联 系 人</w:t>
            </w:r>
          </w:p>
        </w:tc>
        <w:tc>
          <w:tcPr>
            <w:tcW w:w="2116" w:type="dxa"/>
            <w:tcBorders>
              <w:top w:val="single" w:color="auto" w:sz="2" w:space="0"/>
              <w:left w:val="single" w:color="auto" w:sz="2" w:space="0"/>
              <w:bottom w:val="single" w:color="auto" w:sz="2" w:space="0"/>
            </w:tcBorders>
            <w:vAlign w:val="center"/>
          </w:tcPr>
          <w:p w14:paraId="35455D4A">
            <w:pPr>
              <w:snapToGrid w:val="0"/>
              <w:spacing w:line="300" w:lineRule="exact"/>
              <w:jc w:val="center"/>
              <w:rPr>
                <w:spacing w:val="20"/>
                <w:szCs w:val="21"/>
                <w:highlight w:val="none"/>
              </w:rPr>
            </w:pPr>
          </w:p>
        </w:tc>
      </w:tr>
      <w:tr w14:paraId="4C0E5B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1166AE3">
            <w:pPr>
              <w:snapToGrid w:val="0"/>
              <w:spacing w:line="300" w:lineRule="exact"/>
              <w:jc w:val="center"/>
              <w:rPr>
                <w:szCs w:val="21"/>
                <w:highlight w:val="none"/>
              </w:rPr>
            </w:pPr>
            <w:r>
              <w:rPr>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10B77F6">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A2FD011">
            <w:pPr>
              <w:snapToGrid w:val="0"/>
              <w:spacing w:line="300" w:lineRule="exact"/>
              <w:jc w:val="center"/>
              <w:rPr>
                <w:szCs w:val="21"/>
                <w:highlight w:val="none"/>
              </w:rPr>
            </w:pPr>
            <w:r>
              <w:rPr>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25AF3903">
            <w:pPr>
              <w:snapToGrid w:val="0"/>
              <w:spacing w:line="300" w:lineRule="exact"/>
              <w:jc w:val="center"/>
              <w:rPr>
                <w:spacing w:val="20"/>
                <w:szCs w:val="21"/>
                <w:highlight w:val="none"/>
              </w:rPr>
            </w:pPr>
          </w:p>
        </w:tc>
      </w:tr>
      <w:tr w14:paraId="5B4D02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FD4FC4D">
            <w:pPr>
              <w:snapToGrid w:val="0"/>
              <w:spacing w:line="300" w:lineRule="exact"/>
              <w:jc w:val="center"/>
              <w:rPr>
                <w:szCs w:val="21"/>
                <w:highlight w:val="none"/>
              </w:rPr>
            </w:pPr>
            <w:r>
              <w:rPr>
                <w:rFonts w:hint="eastAsia"/>
                <w:szCs w:val="21"/>
                <w:highlight w:val="none"/>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23B95302">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DF7E066">
            <w:pPr>
              <w:snapToGrid w:val="0"/>
              <w:spacing w:line="300" w:lineRule="exact"/>
              <w:jc w:val="center"/>
              <w:rPr>
                <w:szCs w:val="21"/>
                <w:highlight w:val="none"/>
              </w:rPr>
            </w:pPr>
            <w:r>
              <w:rPr>
                <w:rFonts w:hint="eastAsia"/>
                <w:szCs w:val="21"/>
                <w:highlight w:val="none"/>
              </w:rPr>
              <w:t>通信地址</w:t>
            </w:r>
          </w:p>
        </w:tc>
        <w:tc>
          <w:tcPr>
            <w:tcW w:w="2116" w:type="dxa"/>
            <w:tcBorders>
              <w:top w:val="single" w:color="auto" w:sz="2" w:space="0"/>
              <w:left w:val="single" w:color="auto" w:sz="2" w:space="0"/>
              <w:bottom w:val="single" w:color="auto" w:sz="2" w:space="0"/>
            </w:tcBorders>
            <w:vAlign w:val="center"/>
          </w:tcPr>
          <w:p w14:paraId="311BCB05">
            <w:pPr>
              <w:snapToGrid w:val="0"/>
              <w:spacing w:line="300" w:lineRule="exact"/>
              <w:jc w:val="center"/>
              <w:rPr>
                <w:spacing w:val="20"/>
                <w:szCs w:val="21"/>
                <w:highlight w:val="none"/>
              </w:rPr>
            </w:pPr>
          </w:p>
        </w:tc>
      </w:tr>
      <w:tr w14:paraId="46E781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D37B5FE">
            <w:pPr>
              <w:snapToGrid w:val="0"/>
              <w:spacing w:line="300" w:lineRule="exact"/>
              <w:jc w:val="center"/>
              <w:rPr>
                <w:szCs w:val="21"/>
                <w:highlight w:val="none"/>
              </w:rPr>
            </w:pPr>
            <w:r>
              <w:rPr>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427E798F">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B5528D2">
            <w:pPr>
              <w:snapToGrid w:val="0"/>
              <w:spacing w:line="300" w:lineRule="exact"/>
              <w:jc w:val="center"/>
              <w:rPr>
                <w:szCs w:val="21"/>
                <w:highlight w:val="none"/>
              </w:rPr>
            </w:pPr>
            <w:r>
              <w:rPr>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67B40610">
            <w:pPr>
              <w:snapToGrid w:val="0"/>
              <w:spacing w:line="300" w:lineRule="exact"/>
              <w:jc w:val="center"/>
              <w:rPr>
                <w:spacing w:val="20"/>
                <w:szCs w:val="21"/>
                <w:highlight w:val="none"/>
              </w:rPr>
            </w:pPr>
          </w:p>
        </w:tc>
      </w:tr>
      <w:tr w14:paraId="2FA626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858544A">
            <w:pPr>
              <w:snapToGrid w:val="0"/>
              <w:spacing w:line="300" w:lineRule="exact"/>
              <w:jc w:val="center"/>
              <w:rPr>
                <w:szCs w:val="21"/>
                <w:highlight w:val="none"/>
              </w:rPr>
            </w:pPr>
            <w:r>
              <w:rPr>
                <w:rFonts w:hint="eastAsia"/>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017334D1">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1DF5219">
            <w:pPr>
              <w:snapToGrid w:val="0"/>
              <w:spacing w:line="300" w:lineRule="exact"/>
              <w:jc w:val="center"/>
              <w:rPr>
                <w:szCs w:val="21"/>
                <w:highlight w:val="none"/>
              </w:rPr>
            </w:pPr>
            <w:r>
              <w:rPr>
                <w:rFonts w:hint="eastAsia"/>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4959741F">
            <w:pPr>
              <w:snapToGrid w:val="0"/>
              <w:spacing w:line="300" w:lineRule="exact"/>
              <w:jc w:val="center"/>
              <w:rPr>
                <w:spacing w:val="20"/>
                <w:szCs w:val="21"/>
                <w:highlight w:val="none"/>
              </w:rPr>
            </w:pPr>
          </w:p>
        </w:tc>
      </w:tr>
      <w:tr w14:paraId="4D63CD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06DB0FC">
            <w:pPr>
              <w:snapToGrid w:val="0"/>
              <w:spacing w:line="300" w:lineRule="exact"/>
              <w:jc w:val="center"/>
              <w:rPr>
                <w:szCs w:val="21"/>
                <w:highlight w:val="none"/>
              </w:rPr>
            </w:pPr>
            <w:r>
              <w:rPr>
                <w:rFonts w:hint="eastAsia"/>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014CC992">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0EC002C">
            <w:pPr>
              <w:snapToGrid w:val="0"/>
              <w:spacing w:line="300" w:lineRule="exact"/>
              <w:jc w:val="center"/>
              <w:rPr>
                <w:szCs w:val="21"/>
                <w:highlight w:val="none"/>
              </w:rPr>
            </w:pPr>
            <w:r>
              <w:rPr>
                <w:rFonts w:hint="eastAsia"/>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50E6EA66">
            <w:pPr>
              <w:snapToGrid w:val="0"/>
              <w:spacing w:line="300" w:lineRule="exact"/>
              <w:jc w:val="center"/>
              <w:rPr>
                <w:spacing w:val="20"/>
                <w:szCs w:val="21"/>
                <w:highlight w:val="none"/>
              </w:rPr>
            </w:pPr>
          </w:p>
        </w:tc>
      </w:tr>
      <w:tr w14:paraId="0B34B9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2653B4">
            <w:pPr>
              <w:snapToGrid w:val="0"/>
              <w:spacing w:line="300" w:lineRule="exact"/>
              <w:jc w:val="center"/>
              <w:rPr>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5E35B0CA">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594DFB6">
            <w:pPr>
              <w:snapToGrid w:val="0"/>
              <w:spacing w:line="300" w:lineRule="exact"/>
              <w:jc w:val="center"/>
              <w:rPr>
                <w:szCs w:val="21"/>
                <w:highlight w:val="none"/>
              </w:rPr>
            </w:pPr>
            <w:r>
              <w:rPr>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5C8BD6D4">
            <w:pPr>
              <w:snapToGrid w:val="0"/>
              <w:spacing w:line="300" w:lineRule="exact"/>
              <w:jc w:val="center"/>
              <w:rPr>
                <w:spacing w:val="20"/>
                <w:szCs w:val="21"/>
                <w:highlight w:val="none"/>
              </w:rPr>
            </w:pPr>
          </w:p>
        </w:tc>
      </w:tr>
      <w:tr w14:paraId="3E2F01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A9BF7D3">
            <w:pPr>
              <w:snapToGrid w:val="0"/>
              <w:spacing w:line="300" w:lineRule="exact"/>
              <w:jc w:val="center"/>
              <w:rPr>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4F844D21">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BB84F10">
            <w:pPr>
              <w:snapToGrid w:val="0"/>
              <w:spacing w:line="300" w:lineRule="exact"/>
              <w:jc w:val="center"/>
              <w:rPr>
                <w:szCs w:val="21"/>
                <w:highlight w:val="none"/>
              </w:rPr>
            </w:pPr>
            <w:r>
              <w:rPr>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5CA91E8F">
            <w:pPr>
              <w:snapToGrid w:val="0"/>
              <w:spacing w:line="300" w:lineRule="exact"/>
              <w:jc w:val="center"/>
              <w:rPr>
                <w:spacing w:val="20"/>
                <w:szCs w:val="21"/>
                <w:highlight w:val="none"/>
              </w:rPr>
            </w:pPr>
          </w:p>
        </w:tc>
      </w:tr>
      <w:tr w14:paraId="1938D7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9C8CD0C">
            <w:pPr>
              <w:snapToGrid w:val="0"/>
              <w:spacing w:line="300" w:lineRule="exact"/>
              <w:jc w:val="center"/>
              <w:rPr>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44AF8B8C">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951211F">
            <w:pPr>
              <w:snapToGrid w:val="0"/>
              <w:spacing w:line="300" w:lineRule="exact"/>
              <w:jc w:val="center"/>
              <w:rPr>
                <w:szCs w:val="21"/>
                <w:highlight w:val="none"/>
              </w:rPr>
            </w:pPr>
            <w:r>
              <w:rPr>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0BB2A865">
            <w:pPr>
              <w:snapToGrid w:val="0"/>
              <w:spacing w:line="300" w:lineRule="exact"/>
              <w:jc w:val="center"/>
              <w:rPr>
                <w:spacing w:val="20"/>
                <w:szCs w:val="21"/>
                <w:highlight w:val="none"/>
              </w:rPr>
            </w:pPr>
          </w:p>
        </w:tc>
      </w:tr>
      <w:tr w14:paraId="1CC24A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765FDC9B">
            <w:pPr>
              <w:pStyle w:val="25"/>
              <w:snapToGrid w:val="0"/>
              <w:spacing w:before="158" w:beforeLines="50" w:line="360" w:lineRule="auto"/>
              <w:jc w:val="left"/>
              <w:rPr>
                <w:rFonts w:hint="eastAsia"/>
                <w:spacing w:val="20"/>
                <w:szCs w:val="21"/>
                <w:highlight w:val="none"/>
              </w:rPr>
            </w:pPr>
            <w:r>
              <w:rPr>
                <w:rFonts w:hint="eastAsia"/>
                <w:szCs w:val="21"/>
                <w:highlight w:val="none"/>
              </w:rPr>
              <w:t>注：涉及联合体或其他合同主体的信息应按上表格式加列。</w:t>
            </w:r>
          </w:p>
        </w:tc>
      </w:tr>
    </w:tbl>
    <w:p w14:paraId="31A4F1A8">
      <w:pPr>
        <w:widowControl/>
        <w:spacing w:line="560" w:lineRule="exact"/>
        <w:jc w:val="left"/>
        <w:rPr>
          <w:rFonts w:hint="eastAsia" w:ascii="宋体" w:hAnsi="宋体"/>
          <w:b/>
          <w:bCs/>
          <w:highlight w:val="none"/>
        </w:rPr>
      </w:pPr>
      <w:r>
        <w:rPr>
          <w:rFonts w:hint="eastAsia" w:ascii="宋体" w:hAnsi="宋体" w:cs="宋体"/>
          <w:b/>
          <w:bCs/>
          <w:highlight w:val="none"/>
        </w:rPr>
        <w:t>此仅为合同书样本，中标单位需根据实际情况和采购人签订相应的合同！</w:t>
      </w:r>
    </w:p>
    <w:p w14:paraId="11FAACB3">
      <w:pPr>
        <w:spacing w:line="360" w:lineRule="auto"/>
        <w:rPr>
          <w:rFonts w:hint="eastAsia" w:ascii="仿宋" w:hAnsi="仿宋" w:eastAsia="仿宋" w:cs="仿宋"/>
          <w:b/>
          <w:bCs/>
          <w:highlight w:val="none"/>
        </w:rPr>
      </w:pPr>
    </w:p>
    <w:p w14:paraId="4A3EE2E4">
      <w:pPr>
        <w:pStyle w:val="27"/>
        <w:spacing w:line="560" w:lineRule="exact"/>
        <w:ind w:firstLine="482"/>
        <w:jc w:val="center"/>
        <w:outlineLvl w:val="0"/>
        <w:rPr>
          <w:rFonts w:ascii="宋体" w:hAnsi="宋体" w:cs="宋体"/>
          <w:b/>
          <w:color w:val="auto"/>
          <w:szCs w:val="24"/>
          <w:highlight w:val="none"/>
        </w:rPr>
      </w:pPr>
      <w:r>
        <w:rPr>
          <w:highlight w:val="none"/>
        </w:rPr>
        <w:br w:type="page"/>
      </w:r>
      <w:r>
        <w:rPr>
          <w:rFonts w:hint="eastAsia" w:ascii="宋体" w:hAnsi="宋体" w:cs="宋体"/>
          <w:b/>
          <w:color w:val="auto"/>
          <w:szCs w:val="24"/>
          <w:highlight w:val="none"/>
        </w:rPr>
        <w:t>第二部</w:t>
      </w:r>
      <w:r>
        <w:rPr>
          <w:rFonts w:hint="eastAsia" w:ascii="宋体" w:hAnsi="宋体" w:cs="宋体"/>
          <w:b/>
          <w:color w:val="auto"/>
          <w:szCs w:val="24"/>
          <w:highlight w:val="none"/>
          <w:lang w:eastAsia="zh-CN"/>
        </w:rPr>
        <w:t>分</w:t>
      </w:r>
      <w:r>
        <w:rPr>
          <w:rFonts w:hint="eastAsia" w:ascii="宋体" w:hAnsi="宋体" w:cs="宋体"/>
          <w:b/>
          <w:color w:val="auto"/>
          <w:szCs w:val="24"/>
          <w:highlight w:val="none"/>
        </w:rPr>
        <w:t xml:space="preserve"> 合同一般条款</w:t>
      </w:r>
    </w:p>
    <w:p w14:paraId="7C6E2B3C">
      <w:pPr>
        <w:spacing w:line="560" w:lineRule="exact"/>
        <w:ind w:firstLine="482" w:firstLineChars="200"/>
        <w:outlineLvl w:val="0"/>
        <w:rPr>
          <w:rFonts w:ascii="宋体" w:hAnsi="宋体" w:cs="宋体"/>
          <w:b/>
          <w:color w:val="auto"/>
          <w:sz w:val="24"/>
          <w:highlight w:val="none"/>
        </w:rPr>
      </w:pPr>
      <w:bookmarkStart w:id="380" w:name="_Toc31297"/>
      <w:bookmarkStart w:id="381" w:name="_Toc14021"/>
      <w:bookmarkStart w:id="382" w:name="_Toc25079"/>
      <w:bookmarkStart w:id="383" w:name="_Toc19680"/>
      <w:bookmarkStart w:id="384" w:name="_Toc5228"/>
      <w:r>
        <w:rPr>
          <w:rFonts w:hint="eastAsia" w:ascii="宋体" w:hAnsi="宋体" w:cs="宋体"/>
          <w:b/>
          <w:color w:val="auto"/>
          <w:sz w:val="24"/>
          <w:highlight w:val="none"/>
        </w:rPr>
        <w:t>2.1 定义</w:t>
      </w:r>
      <w:bookmarkEnd w:id="380"/>
      <w:bookmarkEnd w:id="381"/>
      <w:bookmarkEnd w:id="382"/>
      <w:bookmarkEnd w:id="383"/>
      <w:bookmarkEnd w:id="384"/>
    </w:p>
    <w:p w14:paraId="73E4829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9E059F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6058AEA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0520860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14:paraId="5BAE6B8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14:paraId="229E442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719906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“现场”系指合同约定提供服务的地点。</w:t>
      </w:r>
    </w:p>
    <w:p w14:paraId="0640D9E3">
      <w:pPr>
        <w:spacing w:line="560" w:lineRule="exact"/>
        <w:ind w:firstLine="482" w:firstLineChars="200"/>
        <w:outlineLvl w:val="0"/>
        <w:rPr>
          <w:rFonts w:ascii="宋体" w:hAnsi="宋体" w:cs="宋体"/>
          <w:b/>
          <w:color w:val="auto"/>
          <w:sz w:val="24"/>
          <w:highlight w:val="none"/>
        </w:rPr>
      </w:pPr>
      <w:bookmarkStart w:id="385" w:name="_Toc3769"/>
      <w:bookmarkStart w:id="386" w:name="_Toc31402"/>
      <w:bookmarkStart w:id="387" w:name="_Toc23289"/>
      <w:bookmarkStart w:id="388" w:name="_Toc19539"/>
      <w:bookmarkStart w:id="389" w:name="_Toc16752"/>
      <w:r>
        <w:rPr>
          <w:rFonts w:hint="eastAsia" w:ascii="宋体" w:hAnsi="宋体" w:cs="宋体"/>
          <w:b/>
          <w:color w:val="auto"/>
          <w:sz w:val="24"/>
          <w:highlight w:val="none"/>
        </w:rPr>
        <w:t>2.2 技术规范</w:t>
      </w:r>
      <w:bookmarkEnd w:id="385"/>
      <w:bookmarkEnd w:id="386"/>
      <w:bookmarkEnd w:id="387"/>
      <w:bookmarkEnd w:id="388"/>
      <w:bookmarkEnd w:id="389"/>
    </w:p>
    <w:p w14:paraId="0C986B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服务所应遵守的技术规范应与</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中没有技术规范的相应说明，那么应以国家有关部门最新颁布的相应标准和规范为准。</w:t>
      </w:r>
    </w:p>
    <w:p w14:paraId="1BD9C204">
      <w:pPr>
        <w:spacing w:line="560" w:lineRule="exact"/>
        <w:ind w:firstLine="482" w:firstLineChars="200"/>
        <w:outlineLvl w:val="0"/>
        <w:rPr>
          <w:rFonts w:ascii="宋体" w:hAnsi="宋体" w:cs="宋体"/>
          <w:b/>
          <w:color w:val="auto"/>
          <w:sz w:val="24"/>
          <w:highlight w:val="none"/>
        </w:rPr>
      </w:pPr>
      <w:bookmarkStart w:id="390" w:name="_Toc13673"/>
      <w:bookmarkStart w:id="391" w:name="_Toc9161"/>
      <w:bookmarkStart w:id="392" w:name="_Toc27945"/>
      <w:bookmarkStart w:id="393" w:name="_Toc4133"/>
      <w:bookmarkStart w:id="394" w:name="_Toc12412"/>
      <w:r>
        <w:rPr>
          <w:rFonts w:hint="eastAsia" w:ascii="宋体" w:hAnsi="宋体" w:cs="宋体"/>
          <w:b/>
          <w:color w:val="auto"/>
          <w:sz w:val="24"/>
          <w:highlight w:val="none"/>
        </w:rPr>
        <w:t>2.3 知识产权</w:t>
      </w:r>
      <w:bookmarkEnd w:id="390"/>
      <w:bookmarkEnd w:id="391"/>
      <w:bookmarkEnd w:id="392"/>
      <w:bookmarkEnd w:id="393"/>
      <w:bookmarkEnd w:id="394"/>
    </w:p>
    <w:p w14:paraId="62BDF84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5FD41B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 合同涉及技术成果的归属和收益的分成办法的，详见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EE191EB">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 履约检查和问题反馈</w:t>
      </w:r>
    </w:p>
    <w:p w14:paraId="46C1955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5BBAFC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p>
    <w:p w14:paraId="4306C6EA">
      <w:pPr>
        <w:spacing w:line="560" w:lineRule="exact"/>
        <w:ind w:firstLine="482" w:firstLineChars="200"/>
        <w:outlineLvl w:val="0"/>
        <w:rPr>
          <w:rFonts w:ascii="宋体" w:hAnsi="宋体" w:cs="宋体"/>
          <w:b/>
          <w:color w:val="auto"/>
          <w:sz w:val="24"/>
          <w:highlight w:val="none"/>
        </w:rPr>
      </w:pPr>
      <w:bookmarkStart w:id="395" w:name="_Toc16163"/>
      <w:bookmarkStart w:id="396" w:name="_Toc18990"/>
      <w:bookmarkStart w:id="397" w:name="_Toc13467"/>
      <w:bookmarkStart w:id="398" w:name="_Toc13154"/>
      <w:bookmarkStart w:id="399" w:name="_Toc30507"/>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 xml:space="preserve"> 技术资料和保密义务</w:t>
      </w:r>
      <w:bookmarkEnd w:id="395"/>
      <w:bookmarkEnd w:id="396"/>
      <w:bookmarkEnd w:id="397"/>
      <w:bookmarkEnd w:id="398"/>
      <w:bookmarkEnd w:id="399"/>
    </w:p>
    <w:p w14:paraId="6C62F52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 乙方有权依据合同约定和项目需要，向甲方了解有关情况，调阅有关资料等，甲方应予积极配合；</w:t>
      </w:r>
    </w:p>
    <w:p w14:paraId="011A18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 乙方有义务妥善保管和保护由甲方提供的前款信息和资料等；</w:t>
      </w:r>
    </w:p>
    <w:p w14:paraId="69037E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A4C6049">
      <w:pPr>
        <w:spacing w:line="560" w:lineRule="exact"/>
        <w:ind w:firstLine="482" w:firstLineChars="200"/>
        <w:outlineLvl w:val="0"/>
        <w:rPr>
          <w:rFonts w:ascii="宋体" w:hAnsi="宋体" w:cs="宋体"/>
          <w:b/>
          <w:color w:val="auto"/>
          <w:sz w:val="24"/>
          <w:highlight w:val="none"/>
        </w:rPr>
      </w:pPr>
      <w:bookmarkStart w:id="400" w:name="_Toc19069"/>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 xml:space="preserve"> 质量保证</w:t>
      </w:r>
      <w:bookmarkEnd w:id="400"/>
    </w:p>
    <w:p w14:paraId="19DF327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乙方应建立和完善履行合同的内部质量保证体系，并提供相关内部规章制度给甲方，以便甲方进行监督检查；</w:t>
      </w:r>
    </w:p>
    <w:p w14:paraId="145AFC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乙方应保证履行合同的人员数量和素质、软件和硬件设备的配置、场地、环境和设施等满足全面履行合同的要求，并应接受甲方的监督检查。</w:t>
      </w:r>
    </w:p>
    <w:p w14:paraId="3B99FBC1">
      <w:pPr>
        <w:spacing w:line="560" w:lineRule="exact"/>
        <w:ind w:firstLine="482" w:firstLineChars="200"/>
        <w:outlineLvl w:val="0"/>
        <w:rPr>
          <w:rFonts w:ascii="宋体" w:hAnsi="宋体" w:cs="宋体"/>
          <w:b/>
          <w:color w:val="auto"/>
          <w:sz w:val="24"/>
          <w:highlight w:val="none"/>
        </w:rPr>
      </w:pPr>
      <w:bookmarkStart w:id="401" w:name="_Toc22267"/>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 xml:space="preserve"> 延迟履行</w:t>
      </w:r>
      <w:bookmarkEnd w:id="401"/>
    </w:p>
    <w:p w14:paraId="2C0553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014D385">
      <w:pPr>
        <w:spacing w:line="560" w:lineRule="exact"/>
        <w:ind w:firstLine="482" w:firstLineChars="200"/>
        <w:outlineLvl w:val="0"/>
        <w:rPr>
          <w:rFonts w:ascii="宋体" w:hAnsi="宋体" w:cs="宋体"/>
          <w:b/>
          <w:color w:val="auto"/>
          <w:sz w:val="24"/>
          <w:highlight w:val="none"/>
        </w:rPr>
      </w:pPr>
      <w:bookmarkStart w:id="402" w:name="_Toc10611"/>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 xml:space="preserve"> 合同变更</w:t>
      </w:r>
      <w:bookmarkEnd w:id="402"/>
    </w:p>
    <w:p w14:paraId="5B34E5A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CE4A964">
      <w:pPr>
        <w:spacing w:line="560" w:lineRule="exact"/>
        <w:ind w:firstLine="482" w:firstLineChars="200"/>
        <w:outlineLvl w:val="0"/>
        <w:rPr>
          <w:rFonts w:ascii="宋体" w:hAnsi="宋体" w:cs="宋体"/>
          <w:b/>
          <w:color w:val="auto"/>
          <w:sz w:val="24"/>
          <w:highlight w:val="none"/>
        </w:rPr>
      </w:pPr>
      <w:bookmarkStart w:id="403" w:name="_Toc21830"/>
      <w:bookmarkStart w:id="404" w:name="_Toc23368"/>
      <w:bookmarkStart w:id="405" w:name="_Toc26689"/>
      <w:bookmarkStart w:id="406" w:name="_Toc42"/>
      <w:bookmarkStart w:id="407" w:name="_Toc10663"/>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 xml:space="preserve"> 合同转让和分包</w:t>
      </w:r>
      <w:bookmarkEnd w:id="403"/>
      <w:bookmarkEnd w:id="404"/>
      <w:bookmarkEnd w:id="405"/>
      <w:bookmarkEnd w:id="406"/>
      <w:bookmarkEnd w:id="407"/>
    </w:p>
    <w:p w14:paraId="772E9ED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2E70221">
      <w:pPr>
        <w:spacing w:line="560" w:lineRule="exact"/>
        <w:ind w:firstLine="482" w:firstLineChars="200"/>
        <w:outlineLvl w:val="0"/>
        <w:rPr>
          <w:rFonts w:ascii="宋体" w:hAnsi="宋体" w:cs="宋体"/>
          <w:b/>
          <w:color w:val="auto"/>
          <w:sz w:val="24"/>
          <w:highlight w:val="none"/>
        </w:rPr>
      </w:pPr>
      <w:bookmarkStart w:id="408" w:name="_Toc25571"/>
      <w:bookmarkStart w:id="409" w:name="_Toc14371"/>
      <w:bookmarkStart w:id="410" w:name="_Toc4720"/>
      <w:bookmarkStart w:id="411" w:name="_Toc32494"/>
      <w:bookmarkStart w:id="412" w:name="_Toc26633"/>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 xml:space="preserve"> 不可抗力</w:t>
      </w:r>
      <w:bookmarkEnd w:id="408"/>
      <w:bookmarkEnd w:id="409"/>
      <w:bookmarkEnd w:id="410"/>
      <w:bookmarkEnd w:id="411"/>
      <w:bookmarkEnd w:id="412"/>
    </w:p>
    <w:p w14:paraId="5166F5C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.1如果任何一方遭遇法律规定的不可抗力，致使合同履行受阻时，履行合同的期限应予延长，延长的期限应相当于不可抗力所影响的时间；</w:t>
      </w:r>
    </w:p>
    <w:p w14:paraId="4FB7E4B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.2 因不可抗力致使不能实现合同目的的，当事人可以解除合同；</w:t>
      </w:r>
    </w:p>
    <w:p w14:paraId="422F82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12D8702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3DC0F8E6">
      <w:pPr>
        <w:spacing w:line="560" w:lineRule="exact"/>
        <w:ind w:firstLine="482" w:firstLineChars="200"/>
        <w:outlineLvl w:val="0"/>
        <w:rPr>
          <w:rFonts w:ascii="宋体" w:hAnsi="宋体" w:cs="宋体"/>
          <w:b/>
          <w:color w:val="auto"/>
          <w:sz w:val="24"/>
          <w:highlight w:val="none"/>
        </w:rPr>
      </w:pPr>
      <w:bookmarkStart w:id="413" w:name="_Toc23854"/>
      <w:bookmarkStart w:id="414" w:name="_Toc14115"/>
      <w:bookmarkStart w:id="415" w:name="_Toc24465"/>
      <w:bookmarkStart w:id="416" w:name="_Toc25783"/>
      <w:bookmarkStart w:id="417" w:name="_Toc3638"/>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 xml:space="preserve"> 税费</w:t>
      </w:r>
      <w:bookmarkEnd w:id="413"/>
      <w:bookmarkEnd w:id="414"/>
      <w:bookmarkEnd w:id="415"/>
      <w:bookmarkEnd w:id="416"/>
      <w:bookmarkEnd w:id="417"/>
    </w:p>
    <w:p w14:paraId="439652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与合同有关的一切税费，均按照中华人民共和国法律的相关规定缴纳。</w:t>
      </w:r>
    </w:p>
    <w:p w14:paraId="0D5425DB">
      <w:pPr>
        <w:spacing w:line="560" w:lineRule="exact"/>
        <w:ind w:firstLine="482" w:firstLineChars="200"/>
        <w:outlineLvl w:val="0"/>
        <w:rPr>
          <w:rFonts w:ascii="宋体" w:hAnsi="宋体" w:cs="宋体"/>
          <w:b/>
          <w:color w:val="auto"/>
          <w:sz w:val="24"/>
          <w:highlight w:val="none"/>
        </w:rPr>
      </w:pPr>
      <w:bookmarkStart w:id="418" w:name="_Toc25525"/>
      <w:bookmarkStart w:id="419" w:name="_Toc26883"/>
      <w:bookmarkStart w:id="420" w:name="_Toc7315"/>
      <w:bookmarkStart w:id="421" w:name="_Toc14814"/>
      <w:bookmarkStart w:id="422" w:name="_Toc30105"/>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 xml:space="preserve"> 乙方破产</w:t>
      </w:r>
      <w:bookmarkEnd w:id="418"/>
      <w:bookmarkEnd w:id="419"/>
      <w:bookmarkEnd w:id="420"/>
      <w:bookmarkEnd w:id="421"/>
      <w:bookmarkEnd w:id="422"/>
    </w:p>
    <w:p w14:paraId="172C44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08770A9">
      <w:pPr>
        <w:spacing w:line="560" w:lineRule="exact"/>
        <w:ind w:firstLine="482" w:firstLineChars="200"/>
        <w:outlineLvl w:val="0"/>
        <w:rPr>
          <w:rFonts w:ascii="宋体" w:hAnsi="宋体" w:cs="宋体"/>
          <w:b/>
          <w:color w:val="auto"/>
          <w:sz w:val="24"/>
          <w:highlight w:val="none"/>
        </w:rPr>
      </w:pPr>
      <w:bookmarkStart w:id="423" w:name="_Toc1123"/>
      <w:bookmarkStart w:id="424" w:name="_Toc23323"/>
      <w:bookmarkStart w:id="425" w:name="_Toc2016"/>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xml:space="preserve"> 合同中止、终止</w:t>
      </w:r>
      <w:bookmarkEnd w:id="423"/>
      <w:bookmarkEnd w:id="424"/>
      <w:bookmarkEnd w:id="425"/>
    </w:p>
    <w:p w14:paraId="2B7E717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 双方当事人不得擅自中止或者终止合同；</w:t>
      </w:r>
    </w:p>
    <w:p w14:paraId="5A9DA0C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315A3773">
      <w:pPr>
        <w:spacing w:line="560" w:lineRule="exact"/>
        <w:ind w:firstLine="482" w:firstLineChars="200"/>
        <w:outlineLvl w:val="0"/>
        <w:rPr>
          <w:rFonts w:ascii="宋体" w:hAnsi="宋体" w:cs="宋体"/>
          <w:b/>
          <w:color w:val="auto"/>
          <w:sz w:val="24"/>
          <w:highlight w:val="none"/>
        </w:rPr>
      </w:pPr>
      <w:bookmarkStart w:id="426" w:name="_Toc1969"/>
      <w:bookmarkStart w:id="427" w:name="_Toc17363"/>
      <w:bookmarkStart w:id="428" w:name="_Toc14525"/>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 xml:space="preserve"> 检验和验收</w:t>
      </w:r>
      <w:bookmarkEnd w:id="426"/>
      <w:bookmarkEnd w:id="427"/>
      <w:bookmarkEnd w:id="428"/>
    </w:p>
    <w:p w14:paraId="598E6814">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乙方按照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的约定，定期提交服务报告，甲方按照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的约定进行定期验收；</w:t>
      </w:r>
    </w:p>
    <w:p w14:paraId="050C94AB">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FD1CD39">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61A8E1C0">
      <w:pPr>
        <w:spacing w:line="560" w:lineRule="exact"/>
        <w:ind w:firstLine="482" w:firstLineChars="200"/>
        <w:outlineLvl w:val="0"/>
        <w:rPr>
          <w:rFonts w:ascii="宋体" w:hAnsi="宋体" w:cs="宋体"/>
          <w:b/>
          <w:color w:val="auto"/>
          <w:sz w:val="24"/>
          <w:highlight w:val="none"/>
        </w:rPr>
      </w:pPr>
      <w:bookmarkStart w:id="429" w:name="_Toc25198"/>
      <w:bookmarkStart w:id="430" w:name="_Toc12666"/>
      <w:bookmarkStart w:id="431" w:name="_Toc9808"/>
      <w:bookmarkStart w:id="432" w:name="_Toc31892"/>
      <w:bookmarkStart w:id="433" w:name="_Toc2308"/>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 xml:space="preserve"> 通知和送达</w:t>
      </w:r>
      <w:bookmarkEnd w:id="429"/>
      <w:bookmarkEnd w:id="430"/>
      <w:bookmarkEnd w:id="431"/>
      <w:bookmarkEnd w:id="432"/>
      <w:bookmarkEnd w:id="433"/>
    </w:p>
    <w:p w14:paraId="455CD60A">
      <w:pPr>
        <w:spacing w:line="560" w:lineRule="exact"/>
        <w:ind w:firstLine="480" w:firstLineChars="200"/>
        <w:rPr>
          <w:rFonts w:ascii="宋体" w:hAnsi="宋体" w:cs="宋体"/>
          <w:color w:val="auto"/>
          <w:sz w:val="24"/>
          <w:highlight w:val="none"/>
        </w:rPr>
      </w:pPr>
      <w:bookmarkStart w:id="434" w:name="_Toc27674"/>
      <w:bookmarkStart w:id="435" w:name="_Toc18401"/>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.1任何一方因履行合同而以合同第一部分尾部所列明的传真或电子邮件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46D9371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434"/>
      <w:bookmarkEnd w:id="435"/>
    </w:p>
    <w:p w14:paraId="6171D41E">
      <w:pPr>
        <w:spacing w:line="560" w:lineRule="exact"/>
        <w:ind w:firstLine="482" w:firstLineChars="200"/>
        <w:outlineLvl w:val="0"/>
        <w:rPr>
          <w:rFonts w:ascii="宋体" w:hAnsi="宋体" w:cs="宋体"/>
          <w:b/>
          <w:color w:val="auto"/>
          <w:sz w:val="24"/>
          <w:highlight w:val="none"/>
        </w:rPr>
      </w:pPr>
      <w:bookmarkStart w:id="436" w:name="_Toc20808"/>
      <w:bookmarkStart w:id="437" w:name="_Toc27644"/>
      <w:bookmarkStart w:id="438" w:name="_Toc12254"/>
      <w:bookmarkStart w:id="439" w:name="_Toc5063"/>
      <w:bookmarkStart w:id="440" w:name="_Toc28906"/>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 xml:space="preserve"> 合同使用的文字和适用的法律</w:t>
      </w:r>
      <w:bookmarkEnd w:id="436"/>
      <w:bookmarkEnd w:id="437"/>
      <w:bookmarkEnd w:id="438"/>
      <w:bookmarkEnd w:id="439"/>
      <w:bookmarkEnd w:id="440"/>
    </w:p>
    <w:p w14:paraId="7E0A9C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合同使用汉语书就、变更和解释；</w:t>
      </w:r>
    </w:p>
    <w:p w14:paraId="5EC0A8A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合同适用中华人民共和国法律。</w:t>
      </w:r>
    </w:p>
    <w:p w14:paraId="3D45462C">
      <w:pPr>
        <w:spacing w:line="560" w:lineRule="exact"/>
        <w:ind w:firstLine="482" w:firstLineChars="200"/>
        <w:outlineLvl w:val="0"/>
        <w:rPr>
          <w:rFonts w:ascii="宋体" w:hAnsi="宋体" w:cs="宋体"/>
          <w:b/>
          <w:color w:val="auto"/>
          <w:sz w:val="24"/>
          <w:highlight w:val="none"/>
        </w:rPr>
      </w:pPr>
      <w:bookmarkStart w:id="441" w:name="_Toc27403"/>
      <w:bookmarkStart w:id="442" w:name="_Toc27127"/>
      <w:bookmarkStart w:id="443" w:name="_Toc1492"/>
      <w:bookmarkStart w:id="444" w:name="_Toc22266"/>
      <w:bookmarkStart w:id="445" w:name="_Toc30096"/>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 xml:space="preserve"> 履约保证金</w:t>
      </w:r>
      <w:bookmarkEnd w:id="441"/>
      <w:bookmarkEnd w:id="442"/>
      <w:bookmarkEnd w:id="443"/>
      <w:bookmarkEnd w:id="444"/>
      <w:bookmarkEnd w:id="445"/>
    </w:p>
    <w:p w14:paraId="4032CFA9">
      <w:pPr>
        <w:pStyle w:val="625"/>
        <w:spacing w:before="0" w:beforeAutospacing="0" w:after="0" w:afterAutospacing="0" w:line="360" w:lineRule="auto"/>
        <w:ind w:firstLine="420"/>
        <w:rPr>
          <w:color w:val="auto"/>
          <w:highlight w:val="none"/>
        </w:rPr>
      </w:pPr>
      <w:r>
        <w:rPr>
          <w:rFonts w:hint="eastAsia"/>
          <w:color w:val="auto"/>
          <w:highlight w:val="none"/>
        </w:rPr>
        <w:t>2.1</w:t>
      </w:r>
      <w:r>
        <w:rPr>
          <w:rFonts w:hint="eastAsia"/>
          <w:color w:val="auto"/>
          <w:highlight w:val="none"/>
          <w:lang w:val="en-US" w:eastAsia="zh-CN"/>
        </w:rPr>
        <w:t>7</w:t>
      </w:r>
      <w:r>
        <w:rPr>
          <w:rFonts w:hint="eastAsia"/>
          <w:color w:val="auto"/>
          <w:highlight w:val="none"/>
        </w:rPr>
        <w:t xml:space="preserve">.1 </w:t>
      </w:r>
      <w:r>
        <w:rPr>
          <w:rFonts w:hint="eastAsia"/>
          <w:color w:val="auto"/>
          <w:highlight w:val="none"/>
          <w:lang w:eastAsia="zh-CN"/>
        </w:rPr>
        <w:t>招标文件</w:t>
      </w:r>
      <w:r>
        <w:rPr>
          <w:rFonts w:hint="eastAsia"/>
          <w:color w:val="auto"/>
          <w:highlight w:val="none"/>
        </w:rPr>
        <w:t>要求乙方提交履约保证金的，乙方应按</w:t>
      </w:r>
      <w:r>
        <w:rPr>
          <w:rFonts w:hint="eastAsia"/>
          <w:b/>
          <w:i/>
          <w:color w:val="auto"/>
          <w:highlight w:val="none"/>
          <w:u w:val="single"/>
        </w:rPr>
        <w:t>合同专用条款</w:t>
      </w:r>
      <w:r>
        <w:rPr>
          <w:rFonts w:hint="eastAsia"/>
          <w:color w:val="auto"/>
          <w:highlight w:val="none"/>
        </w:rPr>
        <w:t>约定的方式，以支票、汇票、本票或者金融机构、担保机构出具的保函等非现金形式，提交不超过合同金额1%的履约保证金；鼓励和支持乙方以银行、保险公司出具的保函形式提供履约保证，乙方以银行、保险公司出具保函形式提交履约保证金的，甲方不得拒收。</w:t>
      </w:r>
    </w:p>
    <w:p w14:paraId="7BB9C63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  甲方在项目验收结束后及时退还履约保证金。甲方在项目通过验收之日起</w:t>
      </w:r>
      <w:r>
        <w:rPr>
          <w:rFonts w:hint="eastAsia" w:ascii="宋体" w:hAnsi="宋体" w:cs="宋体"/>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个工作日内将履约保证金退还乙方，逾期退还的，乙方可要求甲方支付违约金，违约金按每迟延退还一日的应退还而未退还金额的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%计算，最高限额为本合同履约保证金的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 xml:space="preserve">%； </w:t>
      </w:r>
    </w:p>
    <w:p w14:paraId="12082A0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1B9C0FC">
      <w:pPr>
        <w:spacing w:line="560" w:lineRule="exact"/>
        <w:ind w:firstLine="480" w:firstLineChars="200"/>
        <w:rPr>
          <w:rFonts w:ascii="宋体" w:hAnsi="宋体" w:cs="宋体"/>
          <w:color w:val="auto"/>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 甲方在乙方履行完合同约定义务事项后及时退还，延迟退还的，应当按照合同约定和法律规定承担相应的赔偿责任。</w:t>
      </w:r>
    </w:p>
    <w:p w14:paraId="65979AFB">
      <w:pPr>
        <w:spacing w:line="56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2.1</w:t>
      </w:r>
      <w:r>
        <w:rPr>
          <w:rFonts w:hint="eastAsia" w:ascii="宋体" w:hAnsi="宋体" w:cs="宋体"/>
          <w:b/>
          <w:bCs/>
          <w:color w:val="auto"/>
          <w:sz w:val="24"/>
          <w:highlight w:val="none"/>
          <w:lang w:val="en-US" w:eastAsia="zh-CN"/>
        </w:rPr>
        <w:t>8</w:t>
      </w:r>
      <w:r>
        <w:rPr>
          <w:rFonts w:hint="eastAsia" w:ascii="宋体" w:hAnsi="宋体" w:cs="宋体"/>
          <w:color w:val="auto"/>
          <w:sz w:val="24"/>
          <w:highlight w:val="none"/>
        </w:rPr>
        <w:t>对于因甲方原因导致变更、中止或者终止政府采购合同的，甲方应当依照合同约定对供应商受到的损失予以赔偿或者补偿。</w:t>
      </w:r>
    </w:p>
    <w:p w14:paraId="6E4177D5">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19</w:t>
      </w:r>
      <w:r>
        <w:rPr>
          <w:rFonts w:hint="eastAsia" w:ascii="宋体" w:hAnsi="宋体" w:cs="宋体"/>
          <w:b/>
          <w:color w:val="auto"/>
          <w:sz w:val="24"/>
          <w:highlight w:val="none"/>
        </w:rPr>
        <w:t>合同份数</w:t>
      </w:r>
    </w:p>
    <w:p w14:paraId="39C0B53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6A5FB1EF">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446" w:name="_Toc331685784"/>
      <w:r>
        <w:rPr>
          <w:rFonts w:hint="eastAsia" w:ascii="宋体" w:hAnsi="宋体" w:cs="宋体"/>
          <w:b/>
          <w:color w:val="auto"/>
          <w:sz w:val="24"/>
          <w:highlight w:val="none"/>
        </w:rPr>
        <w:t xml:space="preserve"> </w:t>
      </w:r>
      <w:bookmarkEnd w:id="446"/>
      <w:r>
        <w:rPr>
          <w:rFonts w:hint="eastAsia" w:ascii="宋体" w:hAnsi="宋体" w:cs="宋体"/>
          <w:b/>
          <w:color w:val="auto"/>
          <w:sz w:val="24"/>
          <w:highlight w:val="none"/>
        </w:rPr>
        <w:t>第三部</w:t>
      </w:r>
      <w:r>
        <w:rPr>
          <w:rFonts w:hint="eastAsia" w:ascii="宋体" w:hAnsi="宋体" w:cs="宋体"/>
          <w:b/>
          <w:color w:val="auto"/>
          <w:sz w:val="24"/>
          <w:highlight w:val="none"/>
          <w:lang w:eastAsia="zh-CN"/>
        </w:rPr>
        <w:t>分</w:t>
      </w:r>
      <w:r>
        <w:rPr>
          <w:rFonts w:hint="eastAsia" w:ascii="宋体" w:hAnsi="宋体" w:cs="宋体"/>
          <w:b/>
          <w:color w:val="auto"/>
          <w:sz w:val="24"/>
          <w:highlight w:val="none"/>
        </w:rPr>
        <w:t xml:space="preserve"> 合同专用条款</w:t>
      </w:r>
    </w:p>
    <w:p w14:paraId="5D5FB097">
      <w:pPr>
        <w:spacing w:line="560" w:lineRule="exact"/>
        <w:ind w:left="-480" w:leftChars="-200" w:right="-480" w:rightChars="-200"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6"/>
        <w:gridCol w:w="8060"/>
      </w:tblGrid>
      <w:tr w14:paraId="0CB7A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73A9DACD">
            <w:pPr>
              <w:spacing w:line="360" w:lineRule="auto"/>
              <w:jc w:val="cente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条款号</w:t>
            </w:r>
          </w:p>
        </w:tc>
        <w:tc>
          <w:tcPr>
            <w:tcW w:w="8060" w:type="dxa"/>
            <w:tcBorders>
              <w:top w:val="single" w:color="auto" w:sz="6" w:space="0"/>
              <w:left w:val="single" w:color="auto" w:sz="6" w:space="0"/>
              <w:bottom w:val="single" w:color="auto" w:sz="6" w:space="0"/>
              <w:right w:val="single" w:color="auto" w:sz="6" w:space="0"/>
            </w:tcBorders>
            <w:vAlign w:val="center"/>
          </w:tcPr>
          <w:p w14:paraId="66C97160">
            <w:pPr>
              <w:spacing w:line="360" w:lineRule="auto"/>
              <w:jc w:val="cente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约定内容</w:t>
            </w:r>
          </w:p>
        </w:tc>
      </w:tr>
      <w:tr w14:paraId="0EBFA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058D71E1">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1.4.4</w:t>
            </w:r>
          </w:p>
        </w:tc>
        <w:tc>
          <w:tcPr>
            <w:tcW w:w="8060" w:type="dxa"/>
            <w:tcBorders>
              <w:top w:val="single" w:color="auto" w:sz="6" w:space="0"/>
              <w:left w:val="single" w:color="auto" w:sz="6" w:space="0"/>
              <w:bottom w:val="single" w:color="auto" w:sz="6" w:space="0"/>
              <w:right w:val="single" w:color="auto" w:sz="6" w:space="0"/>
            </w:tcBorders>
            <w:vAlign w:val="center"/>
          </w:tcPr>
          <w:p w14:paraId="285E34A5">
            <w:pPr>
              <w:spacing w:line="360" w:lineRule="auto"/>
              <w:rPr>
                <w:rFonts w:hint="eastAsia" w:ascii="新宋体" w:hAnsi="新宋体" w:eastAsia="新宋体" w:cs="新宋体"/>
                <w:color w:val="auto"/>
                <w:sz w:val="24"/>
                <w:szCs w:val="24"/>
                <w:highlight w:val="none"/>
              </w:rPr>
            </w:pPr>
          </w:p>
        </w:tc>
      </w:tr>
      <w:tr w14:paraId="1D9CF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7F2433C3">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1.5.1 </w:t>
            </w:r>
          </w:p>
        </w:tc>
        <w:tc>
          <w:tcPr>
            <w:tcW w:w="8060" w:type="dxa"/>
            <w:tcBorders>
              <w:top w:val="single" w:color="auto" w:sz="6" w:space="0"/>
              <w:left w:val="single" w:color="auto" w:sz="6" w:space="0"/>
              <w:bottom w:val="single" w:color="auto" w:sz="6" w:space="0"/>
              <w:right w:val="single" w:color="auto" w:sz="6" w:space="0"/>
            </w:tcBorders>
            <w:vAlign w:val="center"/>
          </w:tcPr>
          <w:p w14:paraId="7BD23B14">
            <w:pPr>
              <w:spacing w:line="360" w:lineRule="auto"/>
              <w:rPr>
                <w:rFonts w:hint="eastAsia" w:ascii="新宋体" w:hAnsi="新宋体" w:eastAsia="新宋体" w:cs="新宋体"/>
                <w:color w:val="auto"/>
                <w:sz w:val="24"/>
                <w:szCs w:val="24"/>
                <w:highlight w:val="none"/>
              </w:rPr>
            </w:pPr>
          </w:p>
        </w:tc>
      </w:tr>
      <w:tr w14:paraId="7C773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67C0F260">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1.5.2</w:t>
            </w:r>
          </w:p>
        </w:tc>
        <w:tc>
          <w:tcPr>
            <w:tcW w:w="8060" w:type="dxa"/>
            <w:tcBorders>
              <w:top w:val="single" w:color="auto" w:sz="6" w:space="0"/>
              <w:left w:val="single" w:color="auto" w:sz="6" w:space="0"/>
              <w:bottom w:val="single" w:color="auto" w:sz="6" w:space="0"/>
              <w:right w:val="single" w:color="auto" w:sz="6" w:space="0"/>
            </w:tcBorders>
            <w:vAlign w:val="center"/>
          </w:tcPr>
          <w:p w14:paraId="7180C5FC">
            <w:pPr>
              <w:spacing w:line="360" w:lineRule="auto"/>
              <w:rPr>
                <w:rFonts w:hint="eastAsia" w:ascii="新宋体" w:hAnsi="新宋体" w:eastAsia="新宋体" w:cs="新宋体"/>
                <w:color w:val="auto"/>
                <w:sz w:val="24"/>
                <w:szCs w:val="24"/>
                <w:highlight w:val="none"/>
              </w:rPr>
            </w:pPr>
          </w:p>
        </w:tc>
      </w:tr>
      <w:tr w14:paraId="5E90A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714F42A4">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1.5.3 </w:t>
            </w:r>
          </w:p>
        </w:tc>
        <w:tc>
          <w:tcPr>
            <w:tcW w:w="8060" w:type="dxa"/>
            <w:tcBorders>
              <w:top w:val="single" w:color="auto" w:sz="6" w:space="0"/>
              <w:left w:val="single" w:color="auto" w:sz="6" w:space="0"/>
              <w:bottom w:val="single" w:color="auto" w:sz="6" w:space="0"/>
              <w:right w:val="single" w:color="auto" w:sz="6" w:space="0"/>
            </w:tcBorders>
            <w:vAlign w:val="center"/>
          </w:tcPr>
          <w:p w14:paraId="581A2485">
            <w:pPr>
              <w:spacing w:line="360" w:lineRule="auto"/>
              <w:rPr>
                <w:rFonts w:hint="eastAsia" w:ascii="新宋体" w:hAnsi="新宋体" w:eastAsia="新宋体" w:cs="新宋体"/>
                <w:color w:val="auto"/>
                <w:sz w:val="24"/>
                <w:szCs w:val="24"/>
                <w:highlight w:val="none"/>
              </w:rPr>
            </w:pPr>
          </w:p>
        </w:tc>
      </w:tr>
      <w:tr w14:paraId="78EF8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2DDDCF98">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1.6.7</w:t>
            </w:r>
          </w:p>
        </w:tc>
        <w:tc>
          <w:tcPr>
            <w:tcW w:w="8060" w:type="dxa"/>
            <w:tcBorders>
              <w:top w:val="single" w:color="auto" w:sz="6" w:space="0"/>
              <w:left w:val="single" w:color="auto" w:sz="6" w:space="0"/>
              <w:bottom w:val="single" w:color="auto" w:sz="6" w:space="0"/>
              <w:right w:val="single" w:color="auto" w:sz="6" w:space="0"/>
            </w:tcBorders>
            <w:vAlign w:val="center"/>
          </w:tcPr>
          <w:p w14:paraId="1C91DEC6">
            <w:pPr>
              <w:spacing w:line="360" w:lineRule="auto"/>
              <w:rPr>
                <w:rFonts w:hint="eastAsia" w:ascii="新宋体" w:hAnsi="新宋体" w:eastAsia="新宋体" w:cs="新宋体"/>
                <w:color w:val="auto"/>
                <w:sz w:val="24"/>
                <w:szCs w:val="24"/>
                <w:highlight w:val="none"/>
              </w:rPr>
            </w:pPr>
          </w:p>
        </w:tc>
      </w:tr>
      <w:tr w14:paraId="03829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4D1B7457">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1.7</w:t>
            </w:r>
          </w:p>
        </w:tc>
        <w:tc>
          <w:tcPr>
            <w:tcW w:w="8060" w:type="dxa"/>
            <w:tcBorders>
              <w:top w:val="single" w:color="auto" w:sz="6" w:space="0"/>
              <w:left w:val="single" w:color="auto" w:sz="6" w:space="0"/>
              <w:bottom w:val="single" w:color="auto" w:sz="6" w:space="0"/>
              <w:right w:val="single" w:color="auto" w:sz="6" w:space="0"/>
            </w:tcBorders>
            <w:vAlign w:val="center"/>
          </w:tcPr>
          <w:p w14:paraId="7C268FA3">
            <w:pPr>
              <w:spacing w:line="360" w:lineRule="auto"/>
              <w:rPr>
                <w:rFonts w:hint="eastAsia" w:ascii="新宋体" w:hAnsi="新宋体" w:eastAsia="新宋体" w:cs="新宋体"/>
                <w:color w:val="auto"/>
                <w:sz w:val="24"/>
                <w:szCs w:val="24"/>
                <w:highlight w:val="none"/>
              </w:rPr>
            </w:pPr>
          </w:p>
        </w:tc>
      </w:tr>
      <w:tr w14:paraId="480BC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026BF15">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1.7.1</w:t>
            </w:r>
          </w:p>
        </w:tc>
        <w:tc>
          <w:tcPr>
            <w:tcW w:w="8060" w:type="dxa"/>
            <w:tcBorders>
              <w:top w:val="single" w:color="auto" w:sz="6" w:space="0"/>
              <w:left w:val="single" w:color="auto" w:sz="6" w:space="0"/>
              <w:bottom w:val="single" w:color="auto" w:sz="6" w:space="0"/>
              <w:right w:val="single" w:color="auto" w:sz="6" w:space="0"/>
            </w:tcBorders>
            <w:vAlign w:val="center"/>
          </w:tcPr>
          <w:p w14:paraId="3967C678">
            <w:pPr>
              <w:spacing w:line="360" w:lineRule="auto"/>
              <w:rPr>
                <w:rFonts w:hint="eastAsia" w:ascii="新宋体" w:hAnsi="新宋体" w:eastAsia="新宋体" w:cs="新宋体"/>
                <w:color w:val="auto"/>
                <w:sz w:val="24"/>
                <w:szCs w:val="24"/>
                <w:highlight w:val="none"/>
              </w:rPr>
            </w:pPr>
          </w:p>
        </w:tc>
      </w:tr>
      <w:tr w14:paraId="139A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557E9F02">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1.7.2</w:t>
            </w:r>
          </w:p>
        </w:tc>
        <w:tc>
          <w:tcPr>
            <w:tcW w:w="8060" w:type="dxa"/>
            <w:tcBorders>
              <w:top w:val="single" w:color="auto" w:sz="6" w:space="0"/>
              <w:left w:val="single" w:color="auto" w:sz="6" w:space="0"/>
              <w:bottom w:val="single" w:color="auto" w:sz="6" w:space="0"/>
              <w:right w:val="single" w:color="auto" w:sz="6" w:space="0"/>
            </w:tcBorders>
            <w:vAlign w:val="center"/>
          </w:tcPr>
          <w:p w14:paraId="317D7B25">
            <w:pPr>
              <w:spacing w:line="360" w:lineRule="auto"/>
              <w:rPr>
                <w:rFonts w:hint="eastAsia" w:ascii="新宋体" w:hAnsi="新宋体" w:eastAsia="新宋体" w:cs="新宋体"/>
                <w:color w:val="auto"/>
                <w:sz w:val="24"/>
                <w:szCs w:val="24"/>
                <w:highlight w:val="none"/>
                <w:lang w:eastAsia="zh-CN"/>
              </w:rPr>
            </w:pPr>
          </w:p>
        </w:tc>
      </w:tr>
      <w:tr w14:paraId="089C9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50924E06">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2.3.2</w:t>
            </w:r>
          </w:p>
        </w:tc>
        <w:tc>
          <w:tcPr>
            <w:tcW w:w="8060" w:type="dxa"/>
            <w:tcBorders>
              <w:top w:val="single" w:color="auto" w:sz="6" w:space="0"/>
              <w:left w:val="single" w:color="auto" w:sz="6" w:space="0"/>
              <w:bottom w:val="single" w:color="auto" w:sz="6" w:space="0"/>
              <w:right w:val="single" w:color="auto" w:sz="6" w:space="0"/>
            </w:tcBorders>
            <w:vAlign w:val="center"/>
          </w:tcPr>
          <w:p w14:paraId="6F5A2879">
            <w:pPr>
              <w:spacing w:line="360" w:lineRule="auto"/>
              <w:rPr>
                <w:rFonts w:hint="eastAsia" w:ascii="新宋体" w:hAnsi="新宋体" w:eastAsia="新宋体" w:cs="新宋体"/>
                <w:color w:val="auto"/>
                <w:sz w:val="24"/>
                <w:szCs w:val="24"/>
                <w:highlight w:val="none"/>
              </w:rPr>
            </w:pPr>
          </w:p>
        </w:tc>
      </w:tr>
      <w:tr w14:paraId="7C669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799BDD12">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.3</w:t>
            </w:r>
          </w:p>
        </w:tc>
        <w:tc>
          <w:tcPr>
            <w:tcW w:w="8060" w:type="dxa"/>
            <w:tcBorders>
              <w:top w:val="single" w:color="auto" w:sz="6" w:space="0"/>
              <w:left w:val="single" w:color="auto" w:sz="6" w:space="0"/>
              <w:bottom w:val="single" w:color="auto" w:sz="6" w:space="0"/>
              <w:right w:val="single" w:color="auto" w:sz="6" w:space="0"/>
            </w:tcBorders>
            <w:vAlign w:val="center"/>
          </w:tcPr>
          <w:p w14:paraId="7B0ED1C0">
            <w:pPr>
              <w:spacing w:line="360" w:lineRule="auto"/>
              <w:rPr>
                <w:rFonts w:hint="eastAsia" w:ascii="新宋体" w:hAnsi="新宋体" w:eastAsia="新宋体" w:cs="新宋体"/>
                <w:color w:val="auto"/>
                <w:sz w:val="24"/>
                <w:szCs w:val="24"/>
                <w:highlight w:val="none"/>
                <w:lang w:val="en-US" w:eastAsia="zh-CN"/>
              </w:rPr>
            </w:pPr>
          </w:p>
        </w:tc>
      </w:tr>
      <w:tr w14:paraId="19FCC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4ADC6109">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.4</w:t>
            </w:r>
          </w:p>
        </w:tc>
        <w:tc>
          <w:tcPr>
            <w:tcW w:w="8060" w:type="dxa"/>
            <w:tcBorders>
              <w:top w:val="single" w:color="auto" w:sz="6" w:space="0"/>
              <w:left w:val="single" w:color="auto" w:sz="6" w:space="0"/>
              <w:bottom w:val="single" w:color="auto" w:sz="6" w:space="0"/>
              <w:right w:val="single" w:color="auto" w:sz="6" w:space="0"/>
            </w:tcBorders>
            <w:vAlign w:val="center"/>
          </w:tcPr>
          <w:p w14:paraId="0F0D11D1">
            <w:pPr>
              <w:spacing w:line="360" w:lineRule="auto"/>
              <w:rPr>
                <w:rFonts w:hint="eastAsia" w:ascii="新宋体" w:hAnsi="新宋体" w:eastAsia="新宋体" w:cs="新宋体"/>
                <w:color w:val="auto"/>
                <w:sz w:val="24"/>
                <w:szCs w:val="24"/>
                <w:highlight w:val="none"/>
              </w:rPr>
            </w:pPr>
          </w:p>
        </w:tc>
      </w:tr>
      <w:tr w14:paraId="1DA03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48C7C2EC">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.1</w:t>
            </w:r>
          </w:p>
        </w:tc>
        <w:tc>
          <w:tcPr>
            <w:tcW w:w="8060" w:type="dxa"/>
            <w:tcBorders>
              <w:top w:val="single" w:color="auto" w:sz="6" w:space="0"/>
              <w:left w:val="single" w:color="auto" w:sz="6" w:space="0"/>
              <w:bottom w:val="single" w:color="auto" w:sz="6" w:space="0"/>
              <w:right w:val="single" w:color="auto" w:sz="6" w:space="0"/>
            </w:tcBorders>
            <w:vAlign w:val="center"/>
          </w:tcPr>
          <w:p w14:paraId="4C264D0E">
            <w:pPr>
              <w:spacing w:line="360" w:lineRule="auto"/>
              <w:rPr>
                <w:rFonts w:hint="eastAsia" w:ascii="新宋体" w:hAnsi="新宋体" w:eastAsia="新宋体" w:cs="新宋体"/>
                <w:b w:val="0"/>
                <w:bCs w:val="0"/>
                <w:color w:val="auto"/>
                <w:sz w:val="24"/>
                <w:szCs w:val="24"/>
                <w:highlight w:val="none"/>
              </w:rPr>
            </w:pPr>
          </w:p>
        </w:tc>
      </w:tr>
      <w:tr w14:paraId="06F2C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7683D7A6">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.3</w:t>
            </w:r>
          </w:p>
        </w:tc>
        <w:tc>
          <w:tcPr>
            <w:tcW w:w="8060" w:type="dxa"/>
            <w:tcBorders>
              <w:top w:val="single" w:color="auto" w:sz="6" w:space="0"/>
              <w:left w:val="single" w:color="auto" w:sz="6" w:space="0"/>
              <w:bottom w:val="single" w:color="auto" w:sz="6" w:space="0"/>
              <w:right w:val="single" w:color="auto" w:sz="6" w:space="0"/>
            </w:tcBorders>
            <w:vAlign w:val="center"/>
          </w:tcPr>
          <w:p w14:paraId="2A2DDE66">
            <w:pPr>
              <w:spacing w:line="560" w:lineRule="exact"/>
              <w:rPr>
                <w:rFonts w:hint="eastAsia" w:ascii="新宋体" w:hAnsi="新宋体" w:eastAsia="新宋体" w:cs="新宋体"/>
                <w:b w:val="0"/>
                <w:bCs w:val="0"/>
                <w:color w:val="auto"/>
                <w:sz w:val="24"/>
                <w:szCs w:val="24"/>
                <w:highlight w:val="none"/>
              </w:rPr>
            </w:pPr>
          </w:p>
        </w:tc>
      </w:tr>
      <w:tr w14:paraId="639B8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0F95A966">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w:t>
            </w:r>
            <w:r>
              <w:rPr>
                <w:rFonts w:hint="eastAsia" w:ascii="新宋体" w:hAnsi="新宋体" w:eastAsia="新宋体" w:cs="新宋体"/>
                <w:color w:val="auto"/>
                <w:sz w:val="24"/>
                <w:szCs w:val="24"/>
                <w:highlight w:val="none"/>
                <w:lang w:val="en-US" w:eastAsia="zh-CN"/>
              </w:rPr>
              <w:t>17</w:t>
            </w:r>
            <w:r>
              <w:rPr>
                <w:rFonts w:hint="eastAsia" w:ascii="新宋体" w:hAnsi="新宋体" w:eastAsia="新宋体" w:cs="新宋体"/>
                <w:color w:val="auto"/>
                <w:sz w:val="24"/>
                <w:szCs w:val="24"/>
                <w:highlight w:val="none"/>
              </w:rPr>
              <w:t>.1</w:t>
            </w:r>
          </w:p>
        </w:tc>
        <w:tc>
          <w:tcPr>
            <w:tcW w:w="8060" w:type="dxa"/>
            <w:tcBorders>
              <w:top w:val="single" w:color="auto" w:sz="6" w:space="0"/>
              <w:left w:val="single" w:color="auto" w:sz="6" w:space="0"/>
              <w:bottom w:val="single" w:color="auto" w:sz="6" w:space="0"/>
              <w:right w:val="single" w:color="auto" w:sz="6" w:space="0"/>
            </w:tcBorders>
            <w:vAlign w:val="center"/>
          </w:tcPr>
          <w:p w14:paraId="6B31E586">
            <w:pPr>
              <w:spacing w:line="360" w:lineRule="auto"/>
              <w:rPr>
                <w:rFonts w:hint="eastAsia" w:ascii="新宋体" w:hAnsi="新宋体" w:eastAsia="新宋体" w:cs="新宋体"/>
                <w:color w:val="auto"/>
                <w:sz w:val="24"/>
                <w:szCs w:val="24"/>
                <w:highlight w:val="none"/>
              </w:rPr>
            </w:pPr>
          </w:p>
        </w:tc>
      </w:tr>
      <w:tr w14:paraId="54FD6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2B1E2E6A">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.2</w:t>
            </w:r>
          </w:p>
        </w:tc>
        <w:tc>
          <w:tcPr>
            <w:tcW w:w="8060" w:type="dxa"/>
            <w:tcBorders>
              <w:top w:val="single" w:color="auto" w:sz="6" w:space="0"/>
              <w:left w:val="single" w:color="auto" w:sz="6" w:space="0"/>
              <w:bottom w:val="single" w:color="auto" w:sz="6" w:space="0"/>
              <w:right w:val="single" w:color="auto" w:sz="6" w:space="0"/>
            </w:tcBorders>
            <w:vAlign w:val="center"/>
          </w:tcPr>
          <w:p w14:paraId="001F6C42">
            <w:pPr>
              <w:spacing w:line="360" w:lineRule="auto"/>
              <w:rPr>
                <w:rFonts w:hint="eastAsia" w:ascii="新宋体" w:hAnsi="新宋体" w:eastAsia="新宋体" w:cs="新宋体"/>
                <w:color w:val="auto"/>
                <w:sz w:val="24"/>
                <w:szCs w:val="24"/>
                <w:highlight w:val="none"/>
                <w:lang w:eastAsia="zh-CN"/>
              </w:rPr>
            </w:pPr>
          </w:p>
        </w:tc>
      </w:tr>
      <w:tr w14:paraId="42955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0E808D1E">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b w:val="0"/>
                <w:bCs/>
                <w:color w:val="auto"/>
                <w:sz w:val="24"/>
                <w:szCs w:val="24"/>
                <w:highlight w:val="none"/>
              </w:rPr>
              <w:t>2.</w:t>
            </w:r>
            <w:r>
              <w:rPr>
                <w:rFonts w:hint="eastAsia" w:ascii="新宋体" w:hAnsi="新宋体" w:eastAsia="新宋体" w:cs="新宋体"/>
                <w:b w:val="0"/>
                <w:bCs/>
                <w:color w:val="auto"/>
                <w:sz w:val="24"/>
                <w:szCs w:val="24"/>
                <w:highlight w:val="none"/>
                <w:lang w:val="en-US" w:eastAsia="zh-CN"/>
              </w:rPr>
              <w:t>19</w:t>
            </w:r>
          </w:p>
        </w:tc>
        <w:tc>
          <w:tcPr>
            <w:tcW w:w="8060" w:type="dxa"/>
            <w:tcBorders>
              <w:top w:val="single" w:color="auto" w:sz="6" w:space="0"/>
              <w:left w:val="single" w:color="auto" w:sz="6" w:space="0"/>
              <w:bottom w:val="single" w:color="auto" w:sz="6" w:space="0"/>
              <w:right w:val="single" w:color="auto" w:sz="6" w:space="0"/>
            </w:tcBorders>
            <w:vAlign w:val="center"/>
          </w:tcPr>
          <w:p w14:paraId="20185246">
            <w:pPr>
              <w:spacing w:line="360" w:lineRule="auto"/>
              <w:ind w:left="-480" w:leftChars="-200" w:right="-480" w:rightChars="-200" w:firstLine="480" w:firstLineChars="200"/>
              <w:rPr>
                <w:rFonts w:hint="eastAsia" w:ascii="新宋体" w:hAnsi="新宋体" w:eastAsia="新宋体" w:cs="新宋体"/>
                <w:color w:val="auto"/>
                <w:sz w:val="24"/>
                <w:szCs w:val="24"/>
                <w:highlight w:val="none"/>
              </w:rPr>
            </w:pPr>
          </w:p>
        </w:tc>
      </w:tr>
    </w:tbl>
    <w:p w14:paraId="0CD7ECD9">
      <w:pPr>
        <w:widowControl/>
        <w:spacing w:line="560" w:lineRule="exact"/>
        <w:jc w:val="left"/>
        <w:rPr>
          <w:rFonts w:ascii="宋体" w:hAnsi="宋体" w:eastAsia="宋体"/>
          <w:b/>
          <w:bCs/>
          <w:sz w:val="24"/>
          <w:highlight w:val="none"/>
        </w:rPr>
      </w:pPr>
      <w:r>
        <w:rPr>
          <w:rFonts w:hint="eastAsia" w:cs="宋体"/>
          <w:b/>
          <w:bCs/>
          <w:color w:val="auto"/>
          <w:spacing w:val="0"/>
          <w:kern w:val="2"/>
          <w:sz w:val="24"/>
          <w:szCs w:val="24"/>
          <w:highlight w:val="none"/>
          <w:lang w:val="en-US" w:eastAsia="zh-CN" w:bidi="ar-SA"/>
        </w:rPr>
        <w:t>注：</w:t>
      </w:r>
      <w:r>
        <w:rPr>
          <w:rFonts w:hint="eastAsia" w:ascii="宋体" w:hAnsi="宋体" w:eastAsia="宋体" w:cs="宋体"/>
          <w:b/>
          <w:bCs/>
          <w:color w:val="auto"/>
          <w:spacing w:val="0"/>
          <w:kern w:val="2"/>
          <w:sz w:val="24"/>
          <w:szCs w:val="24"/>
          <w:highlight w:val="none"/>
          <w:lang w:val="en-US" w:eastAsia="zh-CN" w:bidi="ar-SA"/>
        </w:rPr>
        <w:t>此仅为合同书样本，中标单位需根据实际情况和采购人签订相应的合同！</w:t>
      </w:r>
    </w:p>
    <w:p w14:paraId="48347BBD">
      <w:pPr>
        <w:pStyle w:val="6"/>
        <w:rPr>
          <w:rFonts w:ascii="宋体" w:hAnsi="宋体" w:eastAsia="宋体"/>
          <w:b/>
          <w:sz w:val="24"/>
        </w:rPr>
      </w:pPr>
    </w:p>
    <w:p w14:paraId="5849C1B0">
      <w:pPr>
        <w:rPr>
          <w:rFonts w:ascii="宋体" w:hAnsi="宋体" w:eastAsia="宋体"/>
          <w:b/>
          <w:sz w:val="24"/>
        </w:rPr>
      </w:pPr>
    </w:p>
    <w:p w14:paraId="7B4C9B3D">
      <w:pPr>
        <w:spacing w:line="240" w:lineRule="auto"/>
        <w:jc w:val="left"/>
        <w:outlineLvl w:val="9"/>
        <w:rPr>
          <w:rFonts w:hint="eastAsia" w:ascii="宋体" w:hAnsi="宋体" w:cs="宋体"/>
          <w:b/>
          <w:sz w:val="36"/>
          <w:szCs w:val="20"/>
        </w:rPr>
      </w:pPr>
      <w:r>
        <w:rPr>
          <w:rFonts w:hint="eastAsia" w:ascii="宋体" w:hAnsi="宋体" w:cs="宋体"/>
          <w:b/>
          <w:sz w:val="36"/>
          <w:szCs w:val="20"/>
        </w:rPr>
        <w:br w:type="page"/>
      </w:r>
    </w:p>
    <w:p w14:paraId="24A21DF9">
      <w:pPr>
        <w:spacing w:line="360" w:lineRule="auto"/>
        <w:jc w:val="center"/>
        <w:outlineLvl w:val="0"/>
        <w:rPr>
          <w:rFonts w:ascii="宋体" w:hAnsi="宋体" w:cs="宋体"/>
          <w:b/>
          <w:sz w:val="36"/>
          <w:szCs w:val="20"/>
        </w:rPr>
      </w:pPr>
      <w:r>
        <w:rPr>
          <w:rFonts w:hint="eastAsia" w:ascii="宋体" w:hAnsi="宋体" w:cs="宋体"/>
          <w:b/>
          <w:sz w:val="36"/>
          <w:szCs w:val="20"/>
        </w:rPr>
        <w:t>第六部分 应提交的有关格式范例</w:t>
      </w:r>
    </w:p>
    <w:p w14:paraId="1289E6B4">
      <w:pPr>
        <w:spacing w:line="360" w:lineRule="auto"/>
        <w:jc w:val="center"/>
        <w:outlineLvl w:val="0"/>
        <w:rPr>
          <w:rFonts w:ascii="宋体" w:hAnsi="宋体" w:cs="宋体"/>
          <w:b/>
          <w:kern w:val="0"/>
          <w:sz w:val="36"/>
          <w:szCs w:val="36"/>
        </w:rPr>
      </w:pPr>
    </w:p>
    <w:p w14:paraId="246CD669">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一、投标人提交投标文件须知：</w:t>
      </w:r>
    </w:p>
    <w:p w14:paraId="387DFA1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1、投标人应严格按照以下顺序填写和提交下述规定的全部格式文件以及其他有关资料，混乱的编排导致投标文件被误读或评标委员会查找不到有效文件是投标人的风险。</w:t>
      </w:r>
    </w:p>
    <w:p w14:paraId="27423C0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2、所附表格中要求回答的全部问题和/或信息都必须正面回答。</w:t>
      </w:r>
    </w:p>
    <w:p w14:paraId="071A6F40">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3、本声明书的签字人应保证全部声明和问题的回答是真实的和准确的。</w:t>
      </w:r>
    </w:p>
    <w:p w14:paraId="666F6C1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4、评标委员会将应用投标人提交的资料作出自己的判断。</w:t>
      </w:r>
    </w:p>
    <w:p w14:paraId="2105502D">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5、投标人提交的材料将在一定期限内被保密保存，但不退还。</w:t>
      </w:r>
    </w:p>
    <w:p w14:paraId="561250BB">
      <w:pPr>
        <w:snapToGrid w:val="0"/>
        <w:spacing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rPr>
        <w:t>6、全部文件应按投标人须知中规定的语言和份数提交。投标文件组成漏项或未按规定的格式编制，内容不全或内容字迹模糊辨认不清的情况，</w:t>
      </w:r>
      <w:r>
        <w:rPr>
          <w:rFonts w:hint="eastAsia" w:ascii="仿宋" w:hAnsi="仿宋" w:eastAsia="仿宋" w:cs="仿宋"/>
          <w:b/>
          <w:color w:val="auto"/>
          <w:sz w:val="24"/>
          <w:highlight w:val="none"/>
        </w:rPr>
        <w:t>将有可能被评标委员会认定为投标无效。</w:t>
      </w:r>
    </w:p>
    <w:p w14:paraId="4D558F34">
      <w:pPr>
        <w:spacing w:line="240" w:lineRule="auto"/>
        <w:ind w:firstLine="723" w:firstLineChars="200"/>
        <w:jc w:val="left"/>
        <w:outlineLvl w:val="9"/>
        <w:rPr>
          <w:rFonts w:hint="eastAsia" w:ascii="宋体" w:hAnsi="宋体" w:cs="宋体"/>
          <w:b/>
          <w:kern w:val="0"/>
          <w:sz w:val="36"/>
          <w:szCs w:val="36"/>
        </w:rPr>
      </w:pPr>
      <w:r>
        <w:rPr>
          <w:rFonts w:hint="eastAsia" w:ascii="宋体" w:hAnsi="宋体" w:cs="宋体"/>
          <w:b/>
          <w:kern w:val="0"/>
          <w:sz w:val="36"/>
          <w:szCs w:val="36"/>
        </w:rPr>
        <w:br w:type="page"/>
      </w:r>
    </w:p>
    <w:p w14:paraId="34BC2180">
      <w:pPr>
        <w:jc w:val="center"/>
        <w:outlineLvl w:val="0"/>
        <w:rPr>
          <w:rFonts w:hint="eastAsia" w:ascii="仿宋" w:hAnsi="仿宋" w:eastAsia="仿宋" w:cs="仿宋"/>
          <w:b/>
          <w:bCs/>
          <w:color w:val="auto"/>
          <w:sz w:val="40"/>
          <w:szCs w:val="48"/>
          <w:highlight w:val="none"/>
        </w:rPr>
      </w:pPr>
    </w:p>
    <w:p w14:paraId="335A6873">
      <w:pPr>
        <w:jc w:val="center"/>
        <w:outlineLvl w:val="0"/>
        <w:rPr>
          <w:rFonts w:ascii="仿宋" w:hAnsi="仿宋" w:eastAsia="仿宋" w:cs="仿宋"/>
          <w:b/>
          <w:bCs/>
          <w:color w:val="auto"/>
          <w:sz w:val="40"/>
          <w:szCs w:val="48"/>
          <w:highlight w:val="none"/>
        </w:rPr>
      </w:pPr>
      <w:r>
        <w:rPr>
          <w:rFonts w:hint="eastAsia" w:ascii="仿宋" w:hAnsi="仿宋" w:eastAsia="仿宋" w:cs="仿宋"/>
          <w:b/>
          <w:bCs/>
          <w:color w:val="auto"/>
          <w:sz w:val="40"/>
          <w:szCs w:val="48"/>
          <w:highlight w:val="none"/>
        </w:rPr>
        <w:t>电子备份投标文件的外包装封面格式</w:t>
      </w:r>
    </w:p>
    <w:p w14:paraId="67980D29">
      <w:pPr>
        <w:rPr>
          <w:rFonts w:ascii="仿宋" w:hAnsi="仿宋" w:eastAsia="仿宋" w:cs="仿宋"/>
          <w:b/>
          <w:bCs/>
          <w:color w:val="auto"/>
          <w:sz w:val="40"/>
          <w:szCs w:val="48"/>
          <w:highlight w:val="none"/>
        </w:rPr>
      </w:pPr>
    </w:p>
    <w:p w14:paraId="129C4EAD">
      <w:pPr>
        <w:jc w:val="center"/>
        <w:outlineLvl w:val="0"/>
        <w:rPr>
          <w:rFonts w:ascii="仿宋" w:hAnsi="仿宋" w:eastAsia="仿宋" w:cs="仿宋"/>
          <w:b/>
          <w:bCs/>
          <w:color w:val="auto"/>
          <w:sz w:val="40"/>
          <w:szCs w:val="48"/>
          <w:highlight w:val="none"/>
        </w:rPr>
      </w:pPr>
      <w:bookmarkStart w:id="447" w:name="_Toc13184"/>
      <w:r>
        <w:rPr>
          <w:rFonts w:hint="eastAsia" w:ascii="仿宋" w:hAnsi="仿宋" w:eastAsia="仿宋" w:cs="仿宋"/>
          <w:b/>
          <w:bCs/>
          <w:color w:val="auto"/>
          <w:sz w:val="40"/>
          <w:szCs w:val="48"/>
          <w:highlight w:val="none"/>
        </w:rPr>
        <w:t>电子备份投标文件</w:t>
      </w:r>
      <w:bookmarkEnd w:id="447"/>
    </w:p>
    <w:p w14:paraId="01ADBD44">
      <w:pPr>
        <w:jc w:val="center"/>
        <w:rPr>
          <w:rFonts w:ascii="仿宋" w:hAnsi="仿宋" w:eastAsia="仿宋" w:cs="仿宋"/>
          <w:b/>
          <w:bCs/>
          <w:color w:val="auto"/>
          <w:sz w:val="40"/>
          <w:szCs w:val="48"/>
          <w:highlight w:val="none"/>
        </w:rPr>
      </w:pPr>
    </w:p>
    <w:p w14:paraId="488198B1">
      <w:pPr>
        <w:jc w:val="center"/>
        <w:outlineLvl w:val="0"/>
        <w:rPr>
          <w:rFonts w:ascii="仿宋" w:hAnsi="仿宋" w:eastAsia="仿宋" w:cs="仿宋"/>
          <w:b/>
          <w:bCs/>
          <w:color w:val="auto"/>
          <w:sz w:val="40"/>
          <w:szCs w:val="48"/>
          <w:highlight w:val="none"/>
        </w:rPr>
      </w:pPr>
      <w:bookmarkStart w:id="448" w:name="_Toc18701"/>
      <w:r>
        <w:rPr>
          <w:rFonts w:hint="eastAsia" w:ascii="仿宋" w:hAnsi="仿宋" w:eastAsia="仿宋" w:cs="仿宋"/>
          <w:b/>
          <w:bCs/>
          <w:color w:val="auto"/>
          <w:sz w:val="40"/>
          <w:szCs w:val="48"/>
          <w:highlight w:val="none"/>
        </w:rPr>
        <w:t>项目名称：</w:t>
      </w:r>
      <w:bookmarkEnd w:id="448"/>
    </w:p>
    <w:p w14:paraId="3841A16A">
      <w:pPr>
        <w:jc w:val="both"/>
        <w:outlineLvl w:val="0"/>
        <w:rPr>
          <w:rFonts w:ascii="仿宋" w:hAnsi="仿宋" w:eastAsia="仿宋" w:cs="仿宋"/>
          <w:b/>
          <w:bCs/>
          <w:color w:val="auto"/>
          <w:sz w:val="40"/>
          <w:szCs w:val="48"/>
          <w:highlight w:val="none"/>
        </w:rPr>
      </w:pPr>
      <w:r>
        <w:rPr>
          <w:rFonts w:hint="eastAsia" w:ascii="仿宋" w:hAnsi="仿宋" w:eastAsia="仿宋" w:cs="仿宋"/>
          <w:b/>
          <w:bCs/>
          <w:color w:val="auto"/>
          <w:sz w:val="40"/>
          <w:szCs w:val="48"/>
          <w:highlight w:val="none"/>
          <w:lang w:val="en-US" w:eastAsia="zh-CN"/>
        </w:rPr>
        <w:t xml:space="preserve">                 </w:t>
      </w:r>
      <w:bookmarkStart w:id="449" w:name="_Toc20693"/>
      <w:r>
        <w:rPr>
          <w:rFonts w:hint="eastAsia" w:ascii="仿宋" w:hAnsi="仿宋" w:eastAsia="仿宋" w:cs="仿宋"/>
          <w:b/>
          <w:bCs/>
          <w:color w:val="auto"/>
          <w:sz w:val="40"/>
          <w:szCs w:val="48"/>
          <w:highlight w:val="none"/>
        </w:rPr>
        <w:t>项目编号：</w:t>
      </w:r>
      <w:bookmarkEnd w:id="449"/>
    </w:p>
    <w:p w14:paraId="18C154CE">
      <w:pPr>
        <w:rPr>
          <w:rFonts w:ascii="仿宋" w:hAnsi="仿宋" w:eastAsia="仿宋" w:cs="仿宋"/>
          <w:b/>
          <w:bCs/>
          <w:color w:val="auto"/>
          <w:sz w:val="40"/>
          <w:szCs w:val="48"/>
          <w:highlight w:val="none"/>
        </w:rPr>
      </w:pPr>
    </w:p>
    <w:p w14:paraId="008D7FC2">
      <w:pPr>
        <w:jc w:val="center"/>
        <w:outlineLvl w:val="0"/>
        <w:rPr>
          <w:rFonts w:ascii="仿宋" w:hAnsi="仿宋" w:eastAsia="仿宋" w:cs="仿宋"/>
          <w:b/>
          <w:bCs/>
          <w:color w:val="auto"/>
          <w:sz w:val="40"/>
          <w:szCs w:val="48"/>
          <w:highlight w:val="none"/>
        </w:rPr>
      </w:pPr>
      <w:bookmarkStart w:id="450" w:name="_Toc27616"/>
      <w:r>
        <w:rPr>
          <w:rFonts w:hint="eastAsia" w:ascii="仿宋" w:hAnsi="仿宋" w:eastAsia="仿宋" w:cs="仿宋"/>
          <w:b/>
          <w:bCs/>
          <w:color w:val="auto"/>
          <w:sz w:val="40"/>
          <w:szCs w:val="48"/>
          <w:highlight w:val="none"/>
        </w:rPr>
        <w:t>投标人名称：（盖章）</w:t>
      </w:r>
      <w:bookmarkEnd w:id="450"/>
    </w:p>
    <w:p w14:paraId="45353EBF">
      <w:pPr>
        <w:jc w:val="center"/>
        <w:rPr>
          <w:rFonts w:ascii="仿宋" w:hAnsi="仿宋" w:eastAsia="仿宋" w:cs="仿宋"/>
          <w:b/>
          <w:bCs/>
          <w:color w:val="auto"/>
          <w:sz w:val="40"/>
          <w:szCs w:val="48"/>
          <w:highlight w:val="none"/>
        </w:rPr>
      </w:pPr>
    </w:p>
    <w:p w14:paraId="712E150B">
      <w:pPr>
        <w:jc w:val="center"/>
        <w:outlineLvl w:val="0"/>
        <w:rPr>
          <w:rFonts w:ascii="仿宋" w:hAnsi="仿宋" w:eastAsia="仿宋" w:cs="仿宋"/>
          <w:b/>
          <w:bCs/>
          <w:color w:val="auto"/>
          <w:sz w:val="40"/>
          <w:szCs w:val="48"/>
          <w:highlight w:val="none"/>
        </w:rPr>
      </w:pPr>
      <w:bookmarkStart w:id="451" w:name="_Toc8328"/>
      <w:r>
        <w:rPr>
          <w:rFonts w:hint="eastAsia" w:ascii="仿宋" w:hAnsi="仿宋" w:eastAsia="仿宋" w:cs="仿宋"/>
          <w:b/>
          <w:bCs/>
          <w:color w:val="auto"/>
          <w:sz w:val="40"/>
          <w:szCs w:val="48"/>
          <w:highlight w:val="none"/>
        </w:rPr>
        <w:t>投标人地址：</w:t>
      </w:r>
      <w:bookmarkEnd w:id="451"/>
    </w:p>
    <w:p w14:paraId="3CFCE07A">
      <w:pPr>
        <w:jc w:val="center"/>
        <w:rPr>
          <w:rFonts w:ascii="仿宋" w:hAnsi="仿宋" w:eastAsia="仿宋" w:cs="仿宋"/>
          <w:b/>
          <w:bCs/>
          <w:color w:val="auto"/>
          <w:sz w:val="40"/>
          <w:szCs w:val="48"/>
          <w:highlight w:val="none"/>
        </w:rPr>
      </w:pPr>
    </w:p>
    <w:p w14:paraId="60EE83ED">
      <w:pPr>
        <w:jc w:val="center"/>
        <w:outlineLvl w:val="0"/>
        <w:rPr>
          <w:rFonts w:ascii="仿宋" w:hAnsi="仿宋" w:eastAsia="仿宋" w:cs="仿宋"/>
          <w:b/>
          <w:bCs/>
          <w:color w:val="auto"/>
          <w:sz w:val="40"/>
          <w:szCs w:val="48"/>
          <w:highlight w:val="none"/>
        </w:rPr>
      </w:pPr>
      <w:bookmarkStart w:id="452" w:name="_Toc23143"/>
      <w:r>
        <w:rPr>
          <w:rFonts w:hint="eastAsia" w:ascii="仿宋" w:hAnsi="仿宋" w:eastAsia="仿宋" w:cs="仿宋"/>
          <w:b/>
          <w:bCs/>
          <w:color w:val="auto"/>
          <w:sz w:val="40"/>
          <w:szCs w:val="48"/>
          <w:highlight w:val="none"/>
        </w:rPr>
        <w:t>在</w:t>
      </w:r>
      <w:r>
        <w:rPr>
          <w:rFonts w:hint="eastAsia" w:ascii="仿宋" w:hAnsi="仿宋" w:eastAsia="仿宋" w:cs="仿宋"/>
          <w:b/>
          <w:bCs/>
          <w:color w:val="auto"/>
          <w:sz w:val="40"/>
          <w:szCs w:val="48"/>
          <w:highlight w:val="none"/>
          <w:lang w:val="en-US" w:eastAsia="zh-CN"/>
        </w:rPr>
        <w:t xml:space="preserve">   </w:t>
      </w:r>
      <w:r>
        <w:rPr>
          <w:rFonts w:hint="eastAsia" w:ascii="仿宋" w:hAnsi="仿宋" w:eastAsia="仿宋" w:cs="仿宋"/>
          <w:b/>
          <w:bCs/>
          <w:color w:val="auto"/>
          <w:sz w:val="40"/>
          <w:szCs w:val="48"/>
          <w:highlight w:val="none"/>
        </w:rPr>
        <w:tab/>
      </w:r>
      <w:r>
        <w:rPr>
          <w:rFonts w:hint="eastAsia" w:ascii="仿宋" w:hAnsi="仿宋" w:eastAsia="仿宋" w:cs="仿宋"/>
          <w:b/>
          <w:bCs/>
          <w:color w:val="auto"/>
          <w:sz w:val="40"/>
          <w:szCs w:val="48"/>
          <w:highlight w:val="none"/>
        </w:rPr>
        <w:t xml:space="preserve">年 </w:t>
      </w:r>
      <w:r>
        <w:rPr>
          <w:rFonts w:hint="eastAsia" w:ascii="仿宋" w:hAnsi="仿宋" w:eastAsia="仿宋" w:cs="仿宋"/>
          <w:b/>
          <w:bCs/>
          <w:color w:val="auto"/>
          <w:sz w:val="40"/>
          <w:szCs w:val="48"/>
          <w:highlight w:val="none"/>
        </w:rPr>
        <w:tab/>
      </w:r>
      <w:r>
        <w:rPr>
          <w:rFonts w:hint="eastAsia" w:ascii="仿宋" w:hAnsi="仿宋" w:eastAsia="仿宋" w:cs="仿宋"/>
          <w:b/>
          <w:bCs/>
          <w:color w:val="auto"/>
          <w:sz w:val="40"/>
          <w:szCs w:val="48"/>
          <w:highlight w:val="none"/>
        </w:rPr>
        <w:t>月</w:t>
      </w:r>
      <w:r>
        <w:rPr>
          <w:rFonts w:hint="eastAsia" w:ascii="仿宋" w:hAnsi="仿宋" w:eastAsia="仿宋" w:cs="仿宋"/>
          <w:b/>
          <w:bCs/>
          <w:color w:val="auto"/>
          <w:sz w:val="40"/>
          <w:szCs w:val="48"/>
          <w:highlight w:val="none"/>
        </w:rPr>
        <w:tab/>
      </w:r>
      <w:r>
        <w:rPr>
          <w:rFonts w:hint="eastAsia" w:ascii="仿宋" w:hAnsi="仿宋" w:eastAsia="仿宋" w:cs="仿宋"/>
          <w:b/>
          <w:bCs/>
          <w:color w:val="auto"/>
          <w:sz w:val="40"/>
          <w:szCs w:val="48"/>
          <w:highlight w:val="none"/>
        </w:rPr>
        <w:t xml:space="preserve"> 日</w:t>
      </w:r>
      <w:r>
        <w:rPr>
          <w:rFonts w:hint="eastAsia" w:ascii="仿宋" w:hAnsi="仿宋" w:eastAsia="仿宋" w:cs="仿宋"/>
          <w:b/>
          <w:bCs/>
          <w:color w:val="auto"/>
          <w:sz w:val="40"/>
          <w:szCs w:val="48"/>
          <w:highlight w:val="none"/>
        </w:rPr>
        <w:tab/>
      </w:r>
      <w:r>
        <w:rPr>
          <w:rFonts w:hint="eastAsia" w:ascii="仿宋" w:hAnsi="仿宋" w:eastAsia="仿宋" w:cs="仿宋"/>
          <w:b/>
          <w:bCs/>
          <w:color w:val="auto"/>
          <w:sz w:val="40"/>
          <w:szCs w:val="48"/>
          <w:highlight w:val="none"/>
        </w:rPr>
        <w:t xml:space="preserve"> 时</w:t>
      </w:r>
      <w:r>
        <w:rPr>
          <w:rFonts w:hint="eastAsia" w:ascii="仿宋" w:hAnsi="仿宋" w:eastAsia="仿宋" w:cs="仿宋"/>
          <w:b/>
          <w:bCs/>
          <w:color w:val="auto"/>
          <w:sz w:val="40"/>
          <w:szCs w:val="48"/>
          <w:highlight w:val="none"/>
        </w:rPr>
        <w:tab/>
      </w:r>
      <w:r>
        <w:rPr>
          <w:rFonts w:hint="eastAsia" w:ascii="仿宋" w:hAnsi="仿宋" w:eastAsia="仿宋" w:cs="仿宋"/>
          <w:b/>
          <w:bCs/>
          <w:color w:val="auto"/>
          <w:sz w:val="40"/>
          <w:szCs w:val="48"/>
          <w:highlight w:val="none"/>
        </w:rPr>
        <w:t xml:space="preserve"> 分之前不得启封。</w:t>
      </w:r>
      <w:bookmarkEnd w:id="452"/>
    </w:p>
    <w:p w14:paraId="0EC423FE">
      <w:pPr>
        <w:jc w:val="center"/>
        <w:rPr>
          <w:rFonts w:ascii="仿宋" w:hAnsi="仿宋" w:eastAsia="仿宋" w:cs="仿宋"/>
          <w:b/>
          <w:bCs/>
          <w:color w:val="auto"/>
          <w:sz w:val="40"/>
          <w:szCs w:val="48"/>
          <w:highlight w:val="none"/>
        </w:rPr>
      </w:pPr>
    </w:p>
    <w:p w14:paraId="19FC9DB5">
      <w:pPr>
        <w:jc w:val="center"/>
        <w:outlineLvl w:val="0"/>
        <w:rPr>
          <w:rFonts w:ascii="仿宋" w:hAnsi="仿宋" w:eastAsia="仿宋" w:cs="仿宋"/>
          <w:b/>
          <w:bCs/>
          <w:color w:val="auto"/>
          <w:sz w:val="40"/>
          <w:szCs w:val="48"/>
          <w:highlight w:val="none"/>
        </w:rPr>
      </w:pPr>
      <w:bookmarkStart w:id="453" w:name="_Toc10680"/>
      <w:r>
        <w:rPr>
          <w:rFonts w:hint="eastAsia" w:ascii="仿宋" w:hAnsi="仿宋" w:eastAsia="仿宋" w:cs="仿宋"/>
          <w:b/>
          <w:bCs/>
          <w:color w:val="auto"/>
          <w:sz w:val="40"/>
          <w:szCs w:val="48"/>
          <w:highlight w:val="none"/>
        </w:rPr>
        <w:t>年</w:t>
      </w:r>
      <w:r>
        <w:rPr>
          <w:rFonts w:hint="eastAsia" w:ascii="仿宋" w:hAnsi="仿宋" w:eastAsia="仿宋" w:cs="仿宋"/>
          <w:b/>
          <w:bCs/>
          <w:color w:val="auto"/>
          <w:sz w:val="40"/>
          <w:szCs w:val="48"/>
          <w:highlight w:val="none"/>
        </w:rPr>
        <w:tab/>
      </w:r>
      <w:r>
        <w:rPr>
          <w:rFonts w:hint="eastAsia" w:ascii="仿宋" w:hAnsi="仿宋" w:eastAsia="仿宋" w:cs="仿宋"/>
          <w:b/>
          <w:bCs/>
          <w:color w:val="auto"/>
          <w:sz w:val="40"/>
          <w:szCs w:val="48"/>
          <w:highlight w:val="none"/>
        </w:rPr>
        <w:t xml:space="preserve">  月   </w:t>
      </w:r>
      <w:r>
        <w:rPr>
          <w:rFonts w:hint="eastAsia" w:ascii="仿宋" w:hAnsi="仿宋" w:eastAsia="仿宋" w:cs="仿宋"/>
          <w:b/>
          <w:bCs/>
          <w:color w:val="auto"/>
          <w:sz w:val="40"/>
          <w:szCs w:val="48"/>
          <w:highlight w:val="none"/>
        </w:rPr>
        <w:tab/>
      </w:r>
      <w:r>
        <w:rPr>
          <w:rFonts w:hint="eastAsia" w:ascii="仿宋" w:hAnsi="仿宋" w:eastAsia="仿宋" w:cs="仿宋"/>
          <w:b/>
          <w:bCs/>
          <w:color w:val="auto"/>
          <w:sz w:val="40"/>
          <w:szCs w:val="48"/>
          <w:highlight w:val="none"/>
        </w:rPr>
        <w:t>日</w:t>
      </w:r>
      <w:bookmarkEnd w:id="453"/>
    </w:p>
    <w:p w14:paraId="3A8FF3A6">
      <w:pPr>
        <w:spacing w:line="240" w:lineRule="auto"/>
        <w:jc w:val="left"/>
        <w:outlineLvl w:val="9"/>
        <w:rPr>
          <w:rFonts w:hint="eastAsia" w:ascii="宋体" w:hAnsi="宋体" w:cs="宋体"/>
          <w:b/>
          <w:kern w:val="0"/>
          <w:sz w:val="36"/>
          <w:szCs w:val="36"/>
        </w:rPr>
      </w:pPr>
      <w:r>
        <w:rPr>
          <w:rFonts w:hint="eastAsia" w:ascii="宋体" w:hAnsi="宋体" w:cs="宋体"/>
          <w:b/>
          <w:kern w:val="0"/>
          <w:sz w:val="36"/>
          <w:szCs w:val="36"/>
        </w:rPr>
        <w:br w:type="page"/>
      </w:r>
    </w:p>
    <w:p w14:paraId="36844798">
      <w:pPr>
        <w:spacing w:line="360" w:lineRule="auto"/>
        <w:jc w:val="center"/>
        <w:outlineLvl w:val="0"/>
        <w:rPr>
          <w:rFonts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资格文件部分(封面）</w:t>
      </w:r>
    </w:p>
    <w:p w14:paraId="3B46FDB3">
      <w:pPr>
        <w:spacing w:line="360" w:lineRule="auto"/>
        <w:jc w:val="center"/>
        <w:outlineLvl w:val="0"/>
        <w:rPr>
          <w:rFonts w:ascii="仿宋" w:hAnsi="仿宋" w:eastAsia="仿宋" w:cs="仿宋"/>
          <w:b/>
          <w:color w:val="auto"/>
          <w:kern w:val="0"/>
          <w:sz w:val="36"/>
          <w:szCs w:val="36"/>
          <w:highlight w:val="none"/>
        </w:rPr>
      </w:pPr>
    </w:p>
    <w:p w14:paraId="4CA0C94E">
      <w:pPr>
        <w:shd w:val="clear" w:color="auto" w:fill="FFFFFF"/>
        <w:snapToGrid w:val="0"/>
        <w:spacing w:line="360" w:lineRule="auto"/>
        <w:jc w:val="center"/>
        <w:outlineLvl w:val="0"/>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（项目名称）</w:t>
      </w:r>
    </w:p>
    <w:p w14:paraId="09160B1E">
      <w:pPr>
        <w:shd w:val="clear" w:color="auto" w:fill="FFFFFF"/>
        <w:snapToGrid w:val="0"/>
        <w:spacing w:line="360" w:lineRule="auto"/>
        <w:jc w:val="center"/>
        <w:outlineLvl w:val="0"/>
        <w:rPr>
          <w:rFonts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资  格  文  件</w:t>
      </w:r>
    </w:p>
    <w:p w14:paraId="29F1C656">
      <w:pPr>
        <w:widowControl/>
        <w:spacing w:line="360" w:lineRule="auto"/>
        <w:ind w:right="-2"/>
        <w:jc w:val="center"/>
        <w:outlineLvl w:val="1"/>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（线上电子招投标）</w:t>
      </w:r>
    </w:p>
    <w:p w14:paraId="1C63CC58">
      <w:pPr>
        <w:pStyle w:val="89"/>
        <w:spacing w:line="360" w:lineRule="auto"/>
        <w:rPr>
          <w:rFonts w:ascii="仿宋" w:hAnsi="仿宋" w:eastAsia="仿宋" w:cs="仿宋"/>
          <w:color w:val="auto"/>
          <w:sz w:val="32"/>
          <w:szCs w:val="32"/>
          <w:highlight w:val="none"/>
        </w:rPr>
      </w:pPr>
    </w:p>
    <w:p w14:paraId="6D1A5561">
      <w:pPr>
        <w:shd w:val="clear" w:color="auto" w:fill="FFFFFF"/>
        <w:snapToGrid w:val="0"/>
        <w:spacing w:line="360" w:lineRule="auto"/>
        <w:jc w:val="center"/>
        <w:outlineLvl w:val="1"/>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招标编号：</w:t>
      </w:r>
    </w:p>
    <w:p w14:paraId="22308B12">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w:t>
      </w:r>
    </w:p>
    <w:p w14:paraId="2050260F">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标</w:t>
      </w:r>
    </w:p>
    <w:p w14:paraId="2E86ADA9">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文</w:t>
      </w:r>
    </w:p>
    <w:p w14:paraId="08D17F12">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件</w:t>
      </w:r>
    </w:p>
    <w:p w14:paraId="151B2ACC">
      <w:pPr>
        <w:snapToGrid w:val="0"/>
        <w:spacing w:line="360" w:lineRule="auto"/>
        <w:rPr>
          <w:rFonts w:ascii="仿宋" w:hAnsi="仿宋" w:eastAsia="仿宋" w:cs="仿宋"/>
          <w:color w:val="auto"/>
          <w:sz w:val="32"/>
          <w:szCs w:val="32"/>
          <w:highlight w:val="none"/>
        </w:rPr>
      </w:pPr>
    </w:p>
    <w:p w14:paraId="50F2F0D4">
      <w:pPr>
        <w:snapToGrid w:val="0"/>
        <w:spacing w:line="360" w:lineRule="auto"/>
        <w:ind w:firstLine="1920" w:firstLineChars="600"/>
        <w:rPr>
          <w:rFonts w:ascii="仿宋" w:hAnsi="仿宋" w:eastAsia="仿宋" w:cs="仿宋"/>
          <w:color w:val="auto"/>
          <w:sz w:val="32"/>
          <w:szCs w:val="32"/>
          <w:highlight w:val="none"/>
        </w:rPr>
      </w:pPr>
    </w:p>
    <w:p w14:paraId="599D78AA">
      <w:pPr>
        <w:snapToGrid w:val="0"/>
        <w:spacing w:line="360" w:lineRule="auto"/>
        <w:ind w:firstLine="1920" w:firstLineChars="6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投标人全称：（单位公章或电子公章）</w:t>
      </w:r>
    </w:p>
    <w:p w14:paraId="715F7D61">
      <w:pPr>
        <w:snapToGrid w:val="0"/>
        <w:spacing w:line="360" w:lineRule="auto"/>
        <w:ind w:firstLine="1920" w:firstLineChars="6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投标人地址：</w:t>
      </w:r>
    </w:p>
    <w:p w14:paraId="7DB52633">
      <w:pPr>
        <w:snapToGrid w:val="0"/>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DE9D21C">
      <w:pPr>
        <w:pStyle w:val="4"/>
        <w:snapToGrid w:val="0"/>
        <w:rPr>
          <w:rFonts w:ascii="仿宋" w:hAnsi="仿宋" w:eastAsia="仿宋" w:cs="仿宋"/>
          <w:color w:val="auto"/>
          <w:sz w:val="32"/>
          <w:szCs w:val="32"/>
          <w:highlight w:val="none"/>
        </w:rPr>
        <w:sectPr>
          <w:headerReference r:id="rId11" w:type="default"/>
          <w:footerReference r:id="rId12" w:type="default"/>
          <w:pgSz w:w="11906" w:h="16838"/>
          <w:pgMar w:top="993" w:right="1474" w:bottom="1134" w:left="1474" w:header="851" w:footer="641" w:gutter="0"/>
          <w:cols w:space="720" w:num="1"/>
          <w:docGrid w:type="lines" w:linePitch="315" w:charSpace="0"/>
        </w:sectPr>
      </w:pPr>
    </w:p>
    <w:p w14:paraId="20B85FF8">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4F8FBB4B">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72DA81F2"/>
    <w:p w14:paraId="74D986CA">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0AF2E14C">
      <w:pPr>
        <w:snapToGrid w:val="0"/>
        <w:spacing w:line="360" w:lineRule="auto"/>
        <w:rPr>
          <w:rFonts w:ascii="宋体" w:hAnsi="宋体" w:cs="宋体"/>
          <w:sz w:val="24"/>
        </w:rPr>
      </w:pPr>
      <w:r>
        <w:rPr>
          <w:rFonts w:hint="eastAsia" w:ascii="宋体" w:hAnsi="宋体" w:cs="宋体"/>
          <w:snapToGrid w:val="0"/>
          <w:kern w:val="28"/>
          <w:sz w:val="24"/>
          <w:szCs w:val="20"/>
        </w:rPr>
        <w:t>（2）</w:t>
      </w:r>
      <w:r>
        <w:rPr>
          <w:rFonts w:hint="eastAsia" w:ascii="宋体" w:hAnsi="宋体" w:cs="宋体"/>
          <w:snapToGrid w:val="0"/>
          <w:kern w:val="28"/>
          <w:sz w:val="24"/>
          <w:szCs w:val="20"/>
          <w:lang w:eastAsia="zh-CN"/>
        </w:rPr>
        <w:t>营业执照（或其他组织机构登记材料）</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707CC8DE">
      <w:pPr>
        <w:snapToGrid w:val="0"/>
        <w:spacing w:line="360" w:lineRule="auto"/>
        <w:rPr>
          <w:rFonts w:ascii="宋体" w:hAnsi="宋体" w:cs="宋体"/>
          <w:sz w:val="24"/>
        </w:rPr>
      </w:pPr>
      <w:r>
        <w:rPr>
          <w:rFonts w:hint="eastAsia" w:ascii="宋体" w:hAnsi="宋体" w:cs="宋体"/>
          <w:snapToGrid w:val="0"/>
          <w:kern w:val="28"/>
          <w:sz w:val="24"/>
          <w:szCs w:val="20"/>
        </w:rPr>
        <w:t>（</w:t>
      </w:r>
      <w:r>
        <w:rPr>
          <w:rFonts w:hint="eastAsia" w:ascii="宋体" w:hAnsi="宋体" w:cs="宋体"/>
          <w:snapToGrid w:val="0"/>
          <w:kern w:val="28"/>
          <w:sz w:val="24"/>
          <w:szCs w:val="20"/>
          <w:lang w:val="en-US" w:eastAsia="zh-CN"/>
        </w:rPr>
        <w:t>3</w:t>
      </w:r>
      <w:r>
        <w:rPr>
          <w:rFonts w:hint="eastAsia" w:ascii="宋体" w:hAnsi="宋体" w:cs="宋体"/>
          <w:snapToGrid w:val="0"/>
          <w:kern w:val="28"/>
          <w:sz w:val="24"/>
          <w:szCs w:val="20"/>
        </w:rPr>
        <w:t>）联合协议</w:t>
      </w:r>
      <w:r>
        <w:rPr>
          <w:rFonts w:hint="eastAsia" w:ascii="宋体" w:hAnsi="宋体" w:cs="宋体"/>
          <w:snapToGrid w:val="0"/>
          <w:kern w:val="28"/>
          <w:sz w:val="24"/>
          <w:szCs w:val="20"/>
          <w:lang w:eastAsia="zh-CN"/>
        </w:rPr>
        <w:t>（</w:t>
      </w:r>
      <w:r>
        <w:rPr>
          <w:rFonts w:hint="eastAsia" w:ascii="宋体" w:hAnsi="宋体" w:cs="宋体"/>
          <w:snapToGrid w:val="0"/>
          <w:kern w:val="28"/>
          <w:sz w:val="24"/>
          <w:szCs w:val="20"/>
          <w:lang w:val="en-US" w:eastAsia="zh-CN"/>
        </w:rPr>
        <w:t>如有）</w:t>
      </w:r>
      <w:r>
        <w:rPr>
          <w:rFonts w:hint="eastAsia" w:ascii="宋体" w:hAnsi="宋体" w:cs="宋体"/>
          <w:sz w:val="24"/>
        </w:rPr>
        <w:t>……………………………………………………（页码）</w:t>
      </w:r>
    </w:p>
    <w:p w14:paraId="6AFBA741">
      <w:pPr>
        <w:snapToGrid w:val="0"/>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）落实政府采购政策需满足的资格要求………………………………（页码）</w:t>
      </w:r>
    </w:p>
    <w:p w14:paraId="1596A175">
      <w:pPr>
        <w:snapToGrid w:val="0"/>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）本项目的特定资格要求………………………………………………（页码）</w:t>
      </w:r>
    </w:p>
    <w:p w14:paraId="5A7876E4">
      <w:pPr>
        <w:snapToGrid w:val="0"/>
        <w:spacing w:line="360" w:lineRule="auto"/>
        <w:ind w:firstLine="480" w:firstLineChars="200"/>
        <w:rPr>
          <w:rFonts w:ascii="宋体" w:hAnsi="宋体" w:cs="宋体"/>
          <w:sz w:val="24"/>
        </w:rPr>
      </w:pPr>
    </w:p>
    <w:p w14:paraId="1E281DE4">
      <w:pPr>
        <w:spacing w:line="360" w:lineRule="auto"/>
        <w:ind w:firstLine="480" w:firstLineChars="200"/>
        <w:rPr>
          <w:rFonts w:ascii="宋体" w:hAnsi="宋体" w:cs="宋体"/>
          <w:sz w:val="24"/>
        </w:rPr>
      </w:pPr>
    </w:p>
    <w:p w14:paraId="346E0F3D">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081E5839">
      <w:pPr>
        <w:snapToGrid w:val="0"/>
        <w:spacing w:line="360" w:lineRule="auto"/>
        <w:rPr>
          <w:rFonts w:hint="eastAsia" w:ascii="宋体" w:hAnsi="宋体" w:cs="宋体"/>
          <w:color w:val="000000"/>
          <w:sz w:val="24"/>
        </w:rPr>
      </w:pPr>
    </w:p>
    <w:p w14:paraId="1D825B85">
      <w:pPr>
        <w:snapToGrid w:val="0"/>
        <w:spacing w:line="360" w:lineRule="auto"/>
        <w:rPr>
          <w:rFonts w:ascii="宋体" w:hAnsi="宋体" w:cs="宋体"/>
          <w:color w:val="000000"/>
          <w:sz w:val="24"/>
        </w:rPr>
      </w:pPr>
      <w:r>
        <w:rPr>
          <w:rFonts w:hint="eastAsia" w:ascii="宋体" w:hAnsi="宋体" w:cs="宋体"/>
          <w:color w:val="000000"/>
          <w:sz w:val="24"/>
        </w:rPr>
        <w:t>（采购人）、（采购代理机构）：</w:t>
      </w:r>
    </w:p>
    <w:p w14:paraId="40956BDC">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我方参与</w:t>
      </w:r>
      <w:r>
        <w:rPr>
          <w:rFonts w:hint="eastAsia" w:ascii="宋体" w:hAnsi="宋体" w:cs="宋体"/>
          <w:color w:val="000000"/>
          <w:sz w:val="24"/>
          <w:u w:val="single"/>
          <w:lang w:val="en-US" w:eastAsia="zh-CN"/>
        </w:rPr>
        <w:t xml:space="preserve">  </w:t>
      </w:r>
      <w:r>
        <w:rPr>
          <w:rFonts w:hint="eastAsia" w:ascii="宋体" w:hAnsi="宋体" w:cs="宋体"/>
          <w:b/>
          <w:bCs/>
          <w:color w:val="000000"/>
          <w:sz w:val="24"/>
          <w:u w:val="single"/>
        </w:rPr>
        <w:t>（项目名称）</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【招标编号：</w:t>
      </w:r>
      <w:r>
        <w:rPr>
          <w:rFonts w:hint="eastAsia" w:ascii="宋体" w:hAnsi="宋体" w:cs="宋体"/>
          <w:b/>
          <w:bCs/>
          <w:color w:val="000000"/>
          <w:sz w:val="24"/>
          <w:u w:val="single"/>
        </w:rPr>
        <w:t>（采购编号）</w:t>
      </w:r>
      <w:r>
        <w:rPr>
          <w:rFonts w:hint="eastAsia" w:ascii="宋体" w:hAnsi="宋体" w:cs="宋体"/>
          <w:color w:val="000000"/>
          <w:sz w:val="24"/>
        </w:rPr>
        <w:t>】政府采购活动，郑重承诺：</w:t>
      </w:r>
    </w:p>
    <w:p w14:paraId="7309EB64">
      <w:pPr>
        <w:snapToGrid w:val="0"/>
        <w:spacing w:line="360" w:lineRule="auto"/>
        <w:ind w:firstLine="360" w:firstLineChars="150"/>
        <w:rPr>
          <w:rFonts w:ascii="宋体" w:hAnsi="宋体" w:cs="宋体"/>
          <w:color w:val="000000"/>
          <w:sz w:val="24"/>
        </w:rPr>
      </w:pPr>
      <w:r>
        <w:rPr>
          <w:rFonts w:hint="eastAsia" w:ascii="宋体" w:hAnsi="宋体" w:cs="宋体"/>
          <w:color w:val="000000"/>
          <w:sz w:val="24"/>
        </w:rPr>
        <w:t>（一）具备《中华人民共和国政府采购法》第二十二条第一款规定的条件：</w:t>
      </w:r>
    </w:p>
    <w:p w14:paraId="42DAC49A">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1、具有独立承担民事责任的能力；</w:t>
      </w:r>
    </w:p>
    <w:p w14:paraId="78B3CC6B">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2、具有良好的商业信誉和健全的财务会计制度； </w:t>
      </w:r>
    </w:p>
    <w:p w14:paraId="12201D3F">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3、具有履行合同所必需的设备和专业技术能力；</w:t>
      </w:r>
    </w:p>
    <w:p w14:paraId="6C76FD1E">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4、有依法缴纳税收和社会保障资金的良好记录；</w:t>
      </w:r>
    </w:p>
    <w:p w14:paraId="57DFD948">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5BDCAADA">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789199B4">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3D7D5C35">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6FDBAD17">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2505111D">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29E7E565">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408BF3F4">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68C196B">
      <w:pPr>
        <w:snapToGrid w:val="0"/>
        <w:spacing w:line="360" w:lineRule="auto"/>
        <w:ind w:right="480"/>
        <w:jc w:val="center"/>
        <w:rPr>
          <w:rFonts w:ascii="宋体" w:hAnsi="宋体" w:cs="宋体"/>
          <w:b/>
          <w:kern w:val="0"/>
          <w:sz w:val="32"/>
          <w:szCs w:val="32"/>
        </w:rPr>
      </w:pPr>
    </w:p>
    <w:p w14:paraId="1A3C14FC">
      <w:pPr>
        <w:snapToGrid w:val="0"/>
        <w:spacing w:line="360" w:lineRule="auto"/>
        <w:ind w:right="480"/>
        <w:jc w:val="center"/>
        <w:rPr>
          <w:rFonts w:ascii="宋体" w:hAnsi="宋体" w:cs="宋体"/>
          <w:b/>
          <w:kern w:val="0"/>
          <w:sz w:val="32"/>
          <w:szCs w:val="32"/>
        </w:rPr>
      </w:pPr>
    </w:p>
    <w:p w14:paraId="02543E9A">
      <w:pPr>
        <w:snapToGrid w:val="0"/>
        <w:spacing w:line="360" w:lineRule="auto"/>
        <w:ind w:right="480"/>
        <w:jc w:val="center"/>
        <w:rPr>
          <w:rFonts w:ascii="宋体" w:hAnsi="宋体" w:cs="宋体"/>
          <w:b/>
          <w:kern w:val="0"/>
          <w:sz w:val="32"/>
          <w:szCs w:val="32"/>
        </w:rPr>
      </w:pPr>
    </w:p>
    <w:p w14:paraId="116000EF">
      <w:pPr>
        <w:rPr>
          <w:rFonts w:ascii="宋体" w:hAnsi="宋体" w:cs="宋体"/>
        </w:rPr>
      </w:pPr>
    </w:p>
    <w:p w14:paraId="2129BAD6">
      <w:pPr>
        <w:snapToGrid w:val="0"/>
        <w:spacing w:line="360" w:lineRule="auto"/>
        <w:ind w:right="480"/>
        <w:jc w:val="center"/>
        <w:rPr>
          <w:rFonts w:ascii="宋体" w:hAnsi="宋体" w:cs="宋体"/>
          <w:b/>
          <w:kern w:val="0"/>
          <w:sz w:val="32"/>
          <w:szCs w:val="32"/>
        </w:rPr>
      </w:pPr>
    </w:p>
    <w:p w14:paraId="1FAA8472">
      <w:pPr>
        <w:snapToGrid w:val="0"/>
        <w:spacing w:line="360" w:lineRule="auto"/>
        <w:ind w:right="480"/>
        <w:jc w:val="center"/>
        <w:rPr>
          <w:rFonts w:ascii="宋体" w:hAnsi="宋体" w:cs="宋体"/>
          <w:b/>
          <w:kern w:val="0"/>
          <w:sz w:val="32"/>
          <w:szCs w:val="32"/>
        </w:rPr>
      </w:pPr>
    </w:p>
    <w:p w14:paraId="39C6AAD4">
      <w:pPr>
        <w:widowControl/>
        <w:spacing w:beforeLines="0" w:afterLines="0" w:line="360" w:lineRule="auto"/>
        <w:jc w:val="both"/>
        <w:rPr>
          <w:rFonts w:hint="eastAsia" w:ascii="宋体" w:hAnsi="宋体" w:cs="宋体"/>
          <w:b/>
          <w:kern w:val="0"/>
          <w:sz w:val="32"/>
          <w:szCs w:val="32"/>
        </w:rPr>
      </w:pPr>
      <w:r>
        <w:rPr>
          <w:rFonts w:hint="eastAsia" w:ascii="宋体" w:hAnsi="宋体" w:cs="宋体"/>
          <w:b/>
          <w:kern w:val="0"/>
          <w:sz w:val="32"/>
          <w:szCs w:val="32"/>
          <w:lang w:eastAsia="zh-CN"/>
        </w:rPr>
        <w:t>二、</w:t>
      </w:r>
      <w:r>
        <w:rPr>
          <w:rFonts w:hint="eastAsia" w:ascii="宋体" w:hAnsi="宋体" w:cs="宋体"/>
          <w:b/>
          <w:kern w:val="0"/>
          <w:sz w:val="32"/>
          <w:szCs w:val="32"/>
        </w:rPr>
        <w:t xml:space="preserve">法人或者其他组织机构的营业执照（扫描件或复印件加盖公章）或事业法人登记证书或其他工商等登记证明材料； </w:t>
      </w:r>
    </w:p>
    <w:p w14:paraId="4812041D">
      <w:pPr>
        <w:widowControl/>
        <w:numPr>
          <w:ilvl w:val="0"/>
          <w:numId w:val="0"/>
        </w:numPr>
        <w:adjustRightInd/>
        <w:spacing w:line="360" w:lineRule="auto"/>
        <w:ind w:firstLine="480" w:firstLineChars="200"/>
        <w:jc w:val="left"/>
        <w:rPr>
          <w:rFonts w:hint="eastAsia" w:ascii="宋体" w:hAnsi="宋体" w:cs="宋体"/>
          <w:b/>
          <w:color w:val="auto"/>
          <w:kern w:val="0"/>
          <w:sz w:val="32"/>
          <w:szCs w:val="32"/>
          <w:lang w:eastAsia="zh-CN"/>
        </w:rPr>
      </w:pPr>
      <w:r>
        <w:rPr>
          <w:rFonts w:hint="eastAsia" w:ascii="宋体" w:hAnsi="宋体" w:eastAsia="宋体" w:cs="宋体"/>
          <w:color w:val="auto"/>
          <w:sz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35CCCE3C">
      <w:pPr>
        <w:widowControl/>
        <w:numPr>
          <w:ilvl w:val="0"/>
          <w:numId w:val="0"/>
        </w:numPr>
        <w:adjustRightInd/>
        <w:spacing w:line="240" w:lineRule="auto"/>
        <w:ind w:firstLine="0" w:firstLineChars="0"/>
        <w:jc w:val="center"/>
        <w:rPr>
          <w:rFonts w:hint="eastAsia" w:ascii="宋体" w:hAnsi="宋体" w:cs="宋体"/>
          <w:b/>
          <w:color w:val="auto"/>
          <w:kern w:val="0"/>
          <w:sz w:val="32"/>
          <w:szCs w:val="32"/>
          <w:lang w:eastAsia="zh-CN"/>
        </w:rPr>
      </w:pPr>
    </w:p>
    <w:p w14:paraId="1F53FDA7">
      <w:pPr>
        <w:widowControl/>
        <w:numPr>
          <w:ilvl w:val="0"/>
          <w:numId w:val="0"/>
        </w:numPr>
        <w:adjustRightInd/>
        <w:spacing w:line="240" w:lineRule="auto"/>
        <w:ind w:firstLine="0" w:firstLineChars="0"/>
        <w:jc w:val="center"/>
        <w:rPr>
          <w:rFonts w:hint="eastAsia" w:ascii="宋体" w:hAnsi="宋体" w:cs="宋体"/>
          <w:b/>
          <w:color w:val="auto"/>
          <w:kern w:val="0"/>
          <w:sz w:val="32"/>
          <w:szCs w:val="32"/>
          <w:lang w:eastAsia="zh-CN"/>
        </w:rPr>
      </w:pPr>
    </w:p>
    <w:p w14:paraId="4E136866">
      <w:pPr>
        <w:widowControl/>
        <w:numPr>
          <w:ilvl w:val="0"/>
          <w:numId w:val="0"/>
        </w:numPr>
        <w:adjustRightInd/>
        <w:spacing w:line="240" w:lineRule="auto"/>
        <w:ind w:firstLine="0" w:firstLineChars="0"/>
        <w:jc w:val="center"/>
        <w:rPr>
          <w:rFonts w:hint="eastAsia" w:ascii="宋体" w:hAnsi="宋体" w:cs="宋体"/>
          <w:b/>
          <w:color w:val="auto"/>
          <w:kern w:val="0"/>
          <w:sz w:val="32"/>
          <w:szCs w:val="32"/>
          <w:lang w:eastAsia="zh-CN"/>
        </w:rPr>
      </w:pPr>
    </w:p>
    <w:p w14:paraId="04600F80">
      <w:pPr>
        <w:widowControl/>
        <w:numPr>
          <w:ilvl w:val="0"/>
          <w:numId w:val="0"/>
        </w:numPr>
        <w:adjustRightInd/>
        <w:spacing w:line="240" w:lineRule="auto"/>
        <w:ind w:firstLine="0" w:firstLineChars="0"/>
        <w:jc w:val="center"/>
        <w:rPr>
          <w:rFonts w:hint="eastAsia" w:ascii="宋体" w:hAnsi="宋体" w:cs="宋体"/>
          <w:b/>
          <w:color w:val="auto"/>
          <w:kern w:val="0"/>
          <w:sz w:val="32"/>
          <w:szCs w:val="32"/>
          <w:lang w:eastAsia="zh-CN"/>
        </w:rPr>
      </w:pPr>
    </w:p>
    <w:p w14:paraId="1348C9D1">
      <w:pPr>
        <w:widowControl/>
        <w:numPr>
          <w:ilvl w:val="0"/>
          <w:numId w:val="0"/>
        </w:numPr>
        <w:adjustRightInd/>
        <w:spacing w:line="240" w:lineRule="auto"/>
        <w:ind w:firstLine="0" w:firstLineChars="0"/>
        <w:jc w:val="center"/>
        <w:rPr>
          <w:rFonts w:hint="eastAsia" w:ascii="宋体" w:hAnsi="宋体" w:cs="宋体"/>
          <w:b/>
          <w:color w:val="auto"/>
          <w:kern w:val="0"/>
          <w:sz w:val="32"/>
          <w:szCs w:val="32"/>
          <w:lang w:eastAsia="zh-CN"/>
        </w:rPr>
      </w:pPr>
    </w:p>
    <w:p w14:paraId="57B99DE3">
      <w:pPr>
        <w:widowControl/>
        <w:numPr>
          <w:ilvl w:val="0"/>
          <w:numId w:val="0"/>
        </w:numPr>
        <w:adjustRightInd/>
        <w:spacing w:line="240" w:lineRule="auto"/>
        <w:ind w:firstLine="0" w:firstLineChars="0"/>
        <w:jc w:val="center"/>
        <w:rPr>
          <w:rFonts w:hint="eastAsia" w:ascii="宋体" w:hAnsi="宋体" w:cs="宋体"/>
          <w:b/>
          <w:color w:val="auto"/>
          <w:kern w:val="0"/>
          <w:sz w:val="32"/>
          <w:szCs w:val="32"/>
        </w:rPr>
      </w:pPr>
      <w:r>
        <w:rPr>
          <w:rFonts w:hint="eastAsia" w:ascii="宋体" w:hAnsi="宋体" w:cs="宋体"/>
          <w:b/>
          <w:color w:val="auto"/>
          <w:kern w:val="0"/>
          <w:sz w:val="32"/>
          <w:szCs w:val="32"/>
          <w:lang w:eastAsia="zh-CN"/>
        </w:rPr>
        <w:t>三、</w:t>
      </w:r>
      <w:r>
        <w:rPr>
          <w:rFonts w:hint="eastAsia" w:ascii="宋体" w:hAnsi="宋体" w:cs="宋体"/>
          <w:b/>
          <w:color w:val="auto"/>
          <w:kern w:val="0"/>
          <w:sz w:val="32"/>
          <w:szCs w:val="32"/>
        </w:rPr>
        <w:t>联合协议（如果有）</w:t>
      </w:r>
    </w:p>
    <w:p w14:paraId="5C9FBE05">
      <w:pPr>
        <w:widowControl/>
        <w:numPr>
          <w:ilvl w:val="0"/>
          <w:numId w:val="0"/>
        </w:numPr>
        <w:adjustRightInd/>
        <w:spacing w:line="240" w:lineRule="auto"/>
        <w:ind w:firstLine="0" w:firstLineChars="0"/>
        <w:jc w:val="left"/>
        <w:rPr>
          <w:rFonts w:hint="eastAsia" w:ascii="宋体" w:hAnsi="宋体" w:cs="宋体"/>
          <w:b/>
          <w:color w:val="FF0000"/>
          <w:kern w:val="0"/>
          <w:sz w:val="32"/>
          <w:szCs w:val="32"/>
        </w:rPr>
      </w:pPr>
    </w:p>
    <w:p w14:paraId="3A665D63">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61276570">
      <w:pPr>
        <w:snapToGrid w:val="0"/>
        <w:spacing w:line="360" w:lineRule="auto"/>
        <w:ind w:right="480"/>
        <w:jc w:val="center"/>
        <w:rPr>
          <w:rFonts w:ascii="宋体" w:hAnsi="宋体" w:cs="宋体"/>
          <w:b/>
          <w:kern w:val="0"/>
          <w:sz w:val="32"/>
          <w:szCs w:val="32"/>
        </w:rPr>
      </w:pPr>
    </w:p>
    <w:p w14:paraId="6196F05B">
      <w:pPr>
        <w:snapToGrid/>
        <w:spacing w:line="240" w:lineRule="auto"/>
        <w:ind w:right="0"/>
        <w:jc w:val="left"/>
        <w:rPr>
          <w:rFonts w:hint="eastAsia" w:ascii="宋体" w:hAnsi="宋体" w:cs="宋体"/>
          <w:b/>
          <w:kern w:val="0"/>
          <w:sz w:val="32"/>
          <w:szCs w:val="32"/>
          <w:lang w:eastAsia="zh-CN"/>
        </w:rPr>
      </w:pPr>
      <w:r>
        <w:rPr>
          <w:rFonts w:hint="eastAsia" w:ascii="宋体" w:hAnsi="宋体" w:cs="宋体"/>
          <w:b/>
          <w:kern w:val="0"/>
          <w:sz w:val="32"/>
          <w:szCs w:val="32"/>
          <w:lang w:eastAsia="zh-CN"/>
        </w:rPr>
        <w:br w:type="page"/>
      </w:r>
    </w:p>
    <w:p w14:paraId="76F4D90E">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lang w:eastAsia="zh-CN"/>
        </w:rPr>
        <w:t>四</w:t>
      </w:r>
      <w:r>
        <w:rPr>
          <w:rFonts w:hint="eastAsia" w:ascii="宋体" w:hAnsi="宋体" w:cs="宋体"/>
          <w:b/>
          <w:kern w:val="0"/>
          <w:sz w:val="32"/>
          <w:szCs w:val="32"/>
        </w:rPr>
        <w:t>、落实政府采购政策需满足的资格要求</w:t>
      </w:r>
    </w:p>
    <w:p w14:paraId="686BF25A">
      <w:pPr>
        <w:spacing w:line="360" w:lineRule="auto"/>
        <w:rPr>
          <w:rFonts w:hint="eastAsia" w:ascii="宋体" w:hAnsi="宋体" w:cs="宋体"/>
          <w:sz w:val="24"/>
        </w:rPr>
      </w:pPr>
      <w:r>
        <w:rPr>
          <w:rFonts w:hint="eastAsia" w:ascii="宋体" w:hAnsi="宋体" w:cs="宋体"/>
          <w:sz w:val="24"/>
        </w:rPr>
        <w:t>（根据招标公告落实政府采购政策需满足的资格要求选择提供相应的材料）</w:t>
      </w:r>
    </w:p>
    <w:p w14:paraId="65664333">
      <w:pPr>
        <w:spacing w:line="360" w:lineRule="auto"/>
        <w:ind w:firstLine="482" w:firstLineChars="200"/>
        <w:rPr>
          <w:rFonts w:ascii="宋体" w:hAnsi="宋体" w:cs="宋体"/>
          <w:b/>
          <w:bCs/>
          <w:color w:val="FF0000"/>
          <w:sz w:val="24"/>
        </w:rPr>
      </w:pPr>
      <w:r>
        <w:rPr>
          <w:rFonts w:hint="eastAsia" w:ascii="宋体" w:hAnsi="宋体" w:cs="宋体"/>
          <w:b/>
          <w:bCs/>
          <w:color w:val="FF0000"/>
          <w:sz w:val="24"/>
        </w:rPr>
        <w:t>落实政府采购政策需满足的资格要求：本项目为专门面向中小企业采购的项目,投标单位应为中型或小型企业或微型企业或监狱企业和残疾人福利性单位；</w:t>
      </w:r>
      <w:r>
        <w:rPr>
          <w:rFonts w:hint="eastAsia" w:ascii="宋体" w:hAnsi="宋体" w:cs="宋体"/>
          <w:b/>
          <w:bCs/>
          <w:color w:val="FF0000"/>
          <w:sz w:val="24"/>
          <w:lang w:eastAsia="zh-CN"/>
        </w:rPr>
        <w:t>投标时提供中小企业</w:t>
      </w:r>
      <w:r>
        <w:rPr>
          <w:rFonts w:hint="eastAsia" w:cs="宋体"/>
          <w:b/>
          <w:bCs/>
          <w:color w:val="FF0000"/>
          <w:sz w:val="24"/>
          <w:lang w:val="en-US" w:eastAsia="zh-CN"/>
        </w:rPr>
        <w:t>声</w:t>
      </w:r>
      <w:r>
        <w:rPr>
          <w:rFonts w:hint="eastAsia" w:ascii="宋体" w:hAnsi="宋体" w:cs="宋体"/>
          <w:b/>
          <w:bCs/>
          <w:color w:val="FF0000"/>
          <w:sz w:val="24"/>
          <w:lang w:eastAsia="zh-CN"/>
        </w:rPr>
        <w:t>明函（格式下附），</w:t>
      </w:r>
      <w:r>
        <w:rPr>
          <w:rFonts w:hint="eastAsia" w:ascii="宋体" w:hAnsi="宋体" w:cs="宋体"/>
          <w:b/>
          <w:bCs/>
          <w:color w:val="FF0000"/>
          <w:sz w:val="24"/>
        </w:rPr>
        <w:t>否则其投标文件作无效投标处理。</w:t>
      </w:r>
    </w:p>
    <w:p w14:paraId="380BA10B">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48AFE6C9">
      <w:pPr>
        <w:widowControl/>
        <w:spacing w:line="360" w:lineRule="auto"/>
        <w:ind w:firstLine="480"/>
        <w:jc w:val="left"/>
        <w:rPr>
          <w:rFonts w:ascii="宋体" w:hAnsi="宋体" w:cs="宋体"/>
          <w:sz w:val="24"/>
        </w:rPr>
      </w:pPr>
    </w:p>
    <w:p w14:paraId="267AA5A4">
      <w:pPr>
        <w:widowControl/>
        <w:spacing w:line="360" w:lineRule="auto"/>
        <w:ind w:firstLine="472" w:firstLineChars="196"/>
        <w:jc w:val="left"/>
        <w:rPr>
          <w:rFonts w:ascii="宋体" w:hAnsi="宋体" w:cs="宋体"/>
          <w:color w:val="auto"/>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w:t>
      </w:r>
      <w:r>
        <w:rPr>
          <w:rFonts w:hint="eastAsia" w:ascii="宋体" w:hAnsi="宋体" w:cs="宋体"/>
          <w:color w:val="auto"/>
          <w:sz w:val="24"/>
        </w:rPr>
        <w:t>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4BFE97A8">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14:paraId="38FDFB62">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59D2A2F8">
      <w:pPr>
        <w:spacing w:line="240" w:lineRule="auto"/>
        <w:jc w:val="left"/>
        <w:rPr>
          <w:rFonts w:hint="eastAsia" w:ascii="宋体" w:hAnsi="宋体" w:cs="宋体"/>
          <w:b/>
          <w:color w:val="auto"/>
          <w:sz w:val="32"/>
          <w:szCs w:val="32"/>
        </w:rPr>
      </w:pPr>
      <w:r>
        <w:rPr>
          <w:rFonts w:hint="eastAsia" w:ascii="宋体" w:hAnsi="宋体" w:cs="宋体"/>
          <w:b/>
          <w:color w:val="auto"/>
          <w:sz w:val="32"/>
          <w:szCs w:val="32"/>
        </w:rPr>
        <w:br w:type="page"/>
      </w:r>
    </w:p>
    <w:p w14:paraId="7ABCDD0C">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中小企业声明函（服务）</w:t>
      </w:r>
    </w:p>
    <w:p w14:paraId="6E2E9AAB">
      <w:pPr>
        <w:spacing w:line="360" w:lineRule="auto"/>
        <w:ind w:firstLine="360" w:firstLineChars="150"/>
        <w:jc w:val="left"/>
        <w:rPr>
          <w:rFonts w:hint="eastAsia" w:ascii="宋体" w:hAnsi="宋体" w:cs="宋体"/>
          <w:highlight w:val="none"/>
        </w:rPr>
      </w:pPr>
      <w:r>
        <w:rPr>
          <w:rFonts w:hint="eastAsia" w:ascii="宋体" w:hAnsi="宋体" w:cs="宋体"/>
          <w:highlight w:val="none"/>
        </w:rPr>
        <w:t xml:space="preserve">本公司（联合体）郑重声明，根据《政府采购促进中小企业发展管理办法》（财库﹝2020﹞46 号）的规定，本公司（联合体）参加 </w:t>
      </w:r>
      <w:r>
        <w:rPr>
          <w:rFonts w:hint="eastAsia" w:ascii="宋体" w:hAnsi="宋体" w:cs="宋体"/>
          <w:highlight w:val="none"/>
          <w:u w:val="single"/>
        </w:rPr>
        <w:t>（</w:t>
      </w:r>
      <w:r>
        <w:rPr>
          <w:rFonts w:hint="eastAsia" w:cs="宋体"/>
          <w:highlight w:val="none"/>
          <w:u w:val="single"/>
          <w:lang w:eastAsia="zh-CN"/>
        </w:rPr>
        <w:t>杭州市急救中心余杭分中心</w:t>
      </w:r>
      <w:r>
        <w:rPr>
          <w:rFonts w:hint="eastAsia" w:ascii="宋体" w:hAnsi="宋体" w:cs="宋体"/>
          <w:highlight w:val="none"/>
          <w:u w:val="single"/>
        </w:rPr>
        <w:t xml:space="preserve">） </w:t>
      </w:r>
      <w:r>
        <w:rPr>
          <w:rFonts w:hint="eastAsia" w:ascii="宋体" w:hAnsi="宋体" w:cs="宋体"/>
          <w:highlight w:val="none"/>
        </w:rPr>
        <w:t>的</w:t>
      </w:r>
      <w:r>
        <w:rPr>
          <w:rFonts w:hint="eastAsia" w:ascii="宋体" w:hAnsi="宋体" w:cs="宋体"/>
          <w:highlight w:val="none"/>
          <w:u w:val="single"/>
        </w:rPr>
        <w:t xml:space="preserve"> （</w:t>
      </w:r>
      <w:r>
        <w:rPr>
          <w:rFonts w:hint="eastAsia" w:cs="宋体"/>
          <w:highlight w:val="none"/>
          <w:u w:val="single"/>
          <w:lang w:eastAsia="zh-CN"/>
        </w:rPr>
        <w:t>杭州市急救中心余杭分中心2026年职工疗休养采购项目</w:t>
      </w:r>
      <w:r>
        <w:rPr>
          <w:rFonts w:hint="eastAsia" w:ascii="宋体" w:hAnsi="宋体" w:cs="宋体"/>
          <w:highlight w:val="none"/>
          <w:u w:val="single"/>
        </w:rPr>
        <w:t xml:space="preserve">） </w:t>
      </w:r>
      <w:r>
        <w:rPr>
          <w:rFonts w:hint="eastAsia" w:ascii="宋体" w:hAnsi="宋体" w:cs="宋体"/>
          <w:highlight w:val="none"/>
        </w:rPr>
        <w:t>采购活动，服务全部由符合政策要求的中小企业承接。相关企业（含联合体中的中小企业、签订分包意向协议的中小企业）的具体情况如下：</w:t>
      </w:r>
    </w:p>
    <w:p w14:paraId="15918D89">
      <w:pPr>
        <w:spacing w:line="360" w:lineRule="auto"/>
        <w:ind w:firstLine="480" w:firstLineChars="200"/>
        <w:jc w:val="left"/>
        <w:rPr>
          <w:rFonts w:ascii="宋体" w:hAnsi="宋体" w:cs="宋体"/>
          <w:color w:val="auto"/>
          <w:sz w:val="24"/>
          <w:highlight w:val="none"/>
        </w:rPr>
      </w:pPr>
      <w:r>
        <w:rPr>
          <w:rFonts w:hint="eastAsia" w:ascii="宋体" w:hAnsi="宋体" w:cs="宋体"/>
          <w:highlight w:val="none"/>
        </w:rPr>
        <w:t xml:space="preserve">1. </w:t>
      </w:r>
      <w:r>
        <w:rPr>
          <w:rFonts w:hint="eastAsia" w:ascii="宋体" w:hAnsi="宋体" w:cs="宋体"/>
          <w:highlight w:val="none"/>
          <w:u w:val="single"/>
        </w:rPr>
        <w:t>（</w:t>
      </w:r>
      <w:r>
        <w:rPr>
          <w:rFonts w:hint="eastAsia" w:cs="宋体"/>
          <w:highlight w:val="none"/>
          <w:u w:val="single"/>
          <w:lang w:eastAsia="zh-CN"/>
        </w:rPr>
        <w:t>杭州市急救中心余杭分中心2026年职工疗休养采购项目</w:t>
      </w:r>
      <w:r>
        <w:rPr>
          <w:rFonts w:hint="eastAsia" w:ascii="宋体" w:hAnsi="宋体" w:cs="宋体"/>
          <w:highlight w:val="none"/>
          <w:u w:val="single"/>
        </w:rPr>
        <w:t>）</w:t>
      </w:r>
      <w:r>
        <w:rPr>
          <w:rFonts w:hint="eastAsia" w:ascii="宋体" w:hAnsi="宋体" w:cs="宋体"/>
          <w:highlight w:val="none"/>
        </w:rPr>
        <w:t>，属于</w:t>
      </w:r>
      <w:r>
        <w:rPr>
          <w:rFonts w:hint="eastAsia" w:ascii="宋体" w:hAnsi="宋体" w:cs="宋体"/>
          <w:highlight w:val="none"/>
          <w:u w:val="single"/>
        </w:rPr>
        <w:t xml:space="preserve"> （租赁和商务服务业）</w:t>
      </w:r>
      <w:r>
        <w:rPr>
          <w:rFonts w:hint="eastAsia" w:ascii="宋体" w:hAnsi="宋体" w:cs="宋体"/>
          <w:highlight w:val="none"/>
        </w:rPr>
        <w:t xml:space="preserve">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lang w:val="en-US" w:eastAsia="zh-CN"/>
        </w:rPr>
        <w:t xml:space="preserve">租赁和商务服务业 </w:t>
      </w:r>
      <w:r>
        <w:rPr>
          <w:rFonts w:hint="eastAsia" w:ascii="宋体" w:hAnsi="宋体" w:cs="宋体"/>
          <w:color w:val="auto"/>
          <w:kern w:val="0"/>
          <w:sz w:val="24"/>
          <w:highlight w:val="none"/>
        </w:rPr>
        <w:t>行</w:t>
      </w:r>
      <w:r>
        <w:rPr>
          <w:rFonts w:hint="eastAsia" w:ascii="宋体" w:hAnsi="宋体" w:cs="宋体"/>
          <w:color w:val="auto"/>
          <w:kern w:val="0"/>
          <w:sz w:val="24"/>
          <w:highlight w:val="none"/>
          <w:lang w:val="en-US" w:eastAsia="zh-CN"/>
        </w:rPr>
        <w:t>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①（企业名称）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②（</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lang w:val="en-US" w:eastAsia="zh-CN"/>
        </w:rPr>
        <w:t>中</w:t>
      </w:r>
      <w:r>
        <w:rPr>
          <w:rFonts w:hint="eastAsia" w:ascii="宋体" w:hAnsi="宋体" w:cs="宋体"/>
          <w:color w:val="auto"/>
          <w:sz w:val="24"/>
          <w:highlight w:val="none"/>
          <w:u w:val="single"/>
        </w:rPr>
        <w:t xml:space="preserve">型企业、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小型企业、</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微型企业 ） </w:t>
      </w:r>
      <w:r>
        <w:rPr>
          <w:rFonts w:hint="eastAsia" w:ascii="宋体" w:hAnsi="宋体" w:cs="宋体"/>
          <w:color w:val="auto"/>
          <w:sz w:val="24"/>
          <w:highlight w:val="none"/>
        </w:rPr>
        <w:t>；</w:t>
      </w:r>
    </w:p>
    <w:p w14:paraId="7ED0CA6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①（企业名称）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②（</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lang w:val="en-US" w:eastAsia="zh-CN"/>
        </w:rPr>
        <w:t>中</w:t>
      </w:r>
      <w:r>
        <w:rPr>
          <w:rFonts w:hint="eastAsia" w:ascii="宋体" w:hAnsi="宋体" w:cs="宋体"/>
          <w:color w:val="auto"/>
          <w:sz w:val="24"/>
          <w:highlight w:val="none"/>
          <w:u w:val="single"/>
        </w:rPr>
        <w:t xml:space="preserve">型企业、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小型企业、</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微型企业 ） </w:t>
      </w:r>
      <w:r>
        <w:rPr>
          <w:rFonts w:hint="eastAsia" w:ascii="宋体" w:hAnsi="宋体" w:cs="宋体"/>
          <w:color w:val="auto"/>
          <w:sz w:val="24"/>
          <w:highlight w:val="none"/>
        </w:rPr>
        <w:t>；</w:t>
      </w:r>
    </w:p>
    <w:p w14:paraId="66A3AD06">
      <w:pPr>
        <w:spacing w:line="360" w:lineRule="auto"/>
        <w:ind w:firstLine="480" w:firstLineChars="200"/>
        <w:jc w:val="left"/>
        <w:rPr>
          <w:rFonts w:hint="default" w:ascii="宋体" w:hAnsi="宋体" w:eastAsia="宋体" w:cs="宋体"/>
          <w:color w:val="auto"/>
          <w:sz w:val="24"/>
          <w:highlight w:val="none"/>
          <w:lang w:val="en-US" w:eastAsia="zh-CN"/>
        </w:rPr>
      </w:pPr>
    </w:p>
    <w:p w14:paraId="0CC76C3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D7866E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BFF59A8">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4C2A3E91">
      <w:pPr>
        <w:spacing w:line="360" w:lineRule="auto"/>
        <w:ind w:right="1120" w:firstLine="4680" w:firstLineChars="195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日 期：</w:t>
      </w:r>
      <w:r>
        <w:rPr>
          <w:rFonts w:hint="eastAsia" w:ascii="宋体" w:hAnsi="宋体" w:cs="宋体"/>
          <w:color w:val="auto"/>
          <w:sz w:val="24"/>
          <w:highlight w:val="none"/>
          <w:lang w:val="en-US" w:eastAsia="zh-CN"/>
        </w:rPr>
        <w:t xml:space="preserve">   年  月   日</w:t>
      </w:r>
    </w:p>
    <w:p w14:paraId="4EDCD1DE">
      <w:pPr>
        <w:spacing w:line="360" w:lineRule="auto"/>
        <w:ind w:firstLine="354"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52B02F3B">
      <w:pPr>
        <w:spacing w:line="360" w:lineRule="auto"/>
        <w:ind w:right="420"/>
        <w:rPr>
          <w:rFonts w:ascii="宋体" w:hAnsi="宋体" w:cs="宋体"/>
          <w:color w:val="auto"/>
          <w:sz w:val="24"/>
          <w:highlight w:val="none"/>
        </w:rPr>
      </w:pPr>
    </w:p>
    <w:p w14:paraId="069A72D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w:t>
      </w:r>
      <w:r>
        <w:rPr>
          <w:rFonts w:hint="eastAsia" w:ascii="宋体" w:hAnsi="宋体" w:cs="宋体"/>
          <w:color w:val="auto"/>
          <w:sz w:val="24"/>
          <w:highlight w:val="none"/>
          <w:lang w:val="en-US" w:eastAsia="zh-CN"/>
        </w:rPr>
        <w:t>方框中填写打“</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14:paraId="3003A05E">
      <w:pPr>
        <w:spacing w:line="360" w:lineRule="auto"/>
        <w:ind w:right="420" w:firstLine="720" w:firstLineChars="300"/>
        <w:rPr>
          <w:rFonts w:ascii="宋体" w:hAnsi="宋体" w:cs="宋体"/>
          <w:sz w:val="24"/>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E653361">
      <w:pPr>
        <w:spacing w:line="360" w:lineRule="auto"/>
        <w:ind w:right="420" w:firstLine="632" w:firstLineChars="300"/>
        <w:rPr>
          <w:rFonts w:ascii="宋体" w:hAnsi="宋体" w:cs="宋体"/>
          <w:b/>
          <w:bCs/>
          <w:sz w:val="21"/>
          <w:szCs w:val="21"/>
        </w:rPr>
      </w:pPr>
    </w:p>
    <w:p w14:paraId="4D57C3B9">
      <w:pPr>
        <w:widowControl/>
        <w:spacing w:line="360" w:lineRule="auto"/>
        <w:ind w:left="150"/>
        <w:jc w:val="center"/>
        <w:rPr>
          <w:rFonts w:hint="eastAsia" w:ascii="宋体" w:hAnsi="宋体" w:cs="宋体"/>
          <w:b/>
          <w:kern w:val="0"/>
          <w:sz w:val="32"/>
          <w:szCs w:val="32"/>
        </w:rPr>
      </w:pPr>
    </w:p>
    <w:p w14:paraId="19A1C834">
      <w:pPr>
        <w:widowControl/>
        <w:spacing w:line="240" w:lineRule="auto"/>
        <w:ind w:left="0"/>
        <w:jc w:val="left"/>
        <w:rPr>
          <w:rFonts w:hint="eastAsia" w:ascii="宋体" w:hAnsi="宋体" w:cs="宋体"/>
          <w:b/>
          <w:kern w:val="0"/>
          <w:sz w:val="32"/>
          <w:szCs w:val="32"/>
          <w:lang w:eastAsia="zh-CN"/>
        </w:rPr>
      </w:pPr>
      <w:r>
        <w:rPr>
          <w:rFonts w:hint="eastAsia" w:ascii="宋体" w:hAnsi="宋体" w:cs="宋体"/>
          <w:b/>
          <w:kern w:val="0"/>
          <w:sz w:val="32"/>
          <w:szCs w:val="32"/>
          <w:lang w:eastAsia="zh-CN"/>
        </w:rPr>
        <w:br w:type="page"/>
      </w:r>
    </w:p>
    <w:p w14:paraId="33F29E0F">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lang w:eastAsia="zh-CN"/>
        </w:rPr>
        <w:t>五</w:t>
      </w:r>
      <w:r>
        <w:rPr>
          <w:rFonts w:hint="eastAsia" w:ascii="宋体" w:hAnsi="宋体" w:cs="宋体"/>
          <w:b/>
          <w:kern w:val="0"/>
          <w:sz w:val="32"/>
          <w:szCs w:val="32"/>
        </w:rPr>
        <w:t>、本项目的特定资格要求</w:t>
      </w:r>
    </w:p>
    <w:p w14:paraId="5A11602A">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3B43D784">
      <w:pPr>
        <w:rPr>
          <w:rFonts w:ascii="宋体" w:hAnsi="宋体" w:cs="宋体"/>
        </w:rPr>
      </w:pPr>
    </w:p>
    <w:p w14:paraId="3630B096">
      <w:pPr>
        <w:spacing w:line="360" w:lineRule="auto"/>
        <w:rPr>
          <w:rFonts w:ascii="宋体" w:hAnsi="宋体" w:cs="宋体"/>
          <w:sz w:val="20"/>
          <w:szCs w:val="22"/>
        </w:rPr>
      </w:pPr>
      <w:r>
        <w:rPr>
          <w:rFonts w:hint="eastAsia" w:ascii="宋体" w:hAnsi="宋体" w:cs="宋体"/>
          <w:b/>
          <w:kern w:val="0"/>
          <w:sz w:val="32"/>
          <w:szCs w:val="32"/>
        </w:rPr>
        <w:t>依法持有《旅行社业务经营许可证》，需提供证书的复印件或扫描件加盖投标人公章。</w:t>
      </w:r>
    </w:p>
    <w:p w14:paraId="16177D6C">
      <w:pPr>
        <w:spacing w:line="360" w:lineRule="auto"/>
        <w:ind w:right="420" w:firstLine="3614" w:firstLineChars="1000"/>
        <w:rPr>
          <w:rFonts w:hint="eastAsia" w:ascii="宋体" w:hAnsi="宋体" w:cs="宋体"/>
          <w:b/>
          <w:kern w:val="0"/>
          <w:sz w:val="36"/>
          <w:szCs w:val="36"/>
        </w:rPr>
      </w:pPr>
    </w:p>
    <w:p w14:paraId="7CB5FD3D">
      <w:pPr>
        <w:spacing w:line="360" w:lineRule="auto"/>
        <w:ind w:right="420" w:firstLine="3614" w:firstLineChars="1000"/>
        <w:rPr>
          <w:rFonts w:hint="eastAsia" w:ascii="宋体" w:hAnsi="宋体" w:cs="宋体"/>
          <w:b/>
          <w:kern w:val="0"/>
          <w:sz w:val="36"/>
          <w:szCs w:val="36"/>
        </w:rPr>
      </w:pPr>
    </w:p>
    <w:p w14:paraId="403BC461">
      <w:pPr>
        <w:spacing w:line="360" w:lineRule="auto"/>
        <w:ind w:right="420" w:firstLine="3614" w:firstLineChars="1000"/>
        <w:rPr>
          <w:rFonts w:hint="eastAsia" w:ascii="宋体" w:hAnsi="宋体" w:cs="宋体"/>
          <w:b/>
          <w:kern w:val="0"/>
          <w:sz w:val="36"/>
          <w:szCs w:val="36"/>
        </w:rPr>
      </w:pPr>
    </w:p>
    <w:p w14:paraId="3B590F0E">
      <w:pPr>
        <w:spacing w:line="360" w:lineRule="auto"/>
        <w:ind w:right="420" w:firstLine="3614" w:firstLineChars="1000"/>
        <w:rPr>
          <w:rFonts w:hint="eastAsia" w:ascii="宋体" w:hAnsi="宋体" w:cs="宋体"/>
          <w:b/>
          <w:kern w:val="0"/>
          <w:sz w:val="36"/>
          <w:szCs w:val="36"/>
        </w:rPr>
      </w:pPr>
    </w:p>
    <w:p w14:paraId="147EF875">
      <w:pPr>
        <w:spacing w:line="360" w:lineRule="auto"/>
        <w:ind w:right="420" w:firstLine="3614" w:firstLineChars="1000"/>
        <w:rPr>
          <w:rFonts w:hint="eastAsia" w:ascii="宋体" w:hAnsi="宋体" w:cs="宋体"/>
          <w:b/>
          <w:kern w:val="0"/>
          <w:sz w:val="36"/>
          <w:szCs w:val="36"/>
        </w:rPr>
      </w:pPr>
    </w:p>
    <w:p w14:paraId="4CDB03C1">
      <w:pPr>
        <w:spacing w:line="360" w:lineRule="auto"/>
        <w:ind w:right="420" w:firstLine="3614" w:firstLineChars="1000"/>
        <w:rPr>
          <w:rFonts w:hint="eastAsia" w:ascii="宋体" w:hAnsi="宋体" w:cs="宋体"/>
          <w:b/>
          <w:kern w:val="0"/>
          <w:sz w:val="36"/>
          <w:szCs w:val="36"/>
        </w:rPr>
      </w:pPr>
    </w:p>
    <w:p w14:paraId="1696E308">
      <w:pPr>
        <w:spacing w:line="360" w:lineRule="auto"/>
        <w:ind w:right="420" w:firstLine="3614" w:firstLineChars="1000"/>
        <w:rPr>
          <w:rFonts w:hint="eastAsia" w:ascii="宋体" w:hAnsi="宋体" w:cs="宋体"/>
          <w:b/>
          <w:kern w:val="0"/>
          <w:sz w:val="36"/>
          <w:szCs w:val="36"/>
        </w:rPr>
      </w:pPr>
    </w:p>
    <w:p w14:paraId="58CC9BA2">
      <w:pPr>
        <w:spacing w:line="360" w:lineRule="auto"/>
        <w:ind w:right="420" w:firstLine="3614" w:firstLineChars="1000"/>
        <w:rPr>
          <w:rFonts w:hint="eastAsia" w:ascii="宋体" w:hAnsi="宋体" w:cs="宋体"/>
          <w:b/>
          <w:kern w:val="0"/>
          <w:sz w:val="36"/>
          <w:szCs w:val="36"/>
        </w:rPr>
      </w:pPr>
    </w:p>
    <w:p w14:paraId="3968A667">
      <w:pPr>
        <w:spacing w:line="360" w:lineRule="auto"/>
        <w:ind w:right="420" w:firstLine="3614" w:firstLineChars="1000"/>
        <w:rPr>
          <w:rFonts w:hint="eastAsia" w:ascii="宋体" w:hAnsi="宋体" w:cs="宋体"/>
          <w:b/>
          <w:kern w:val="0"/>
          <w:sz w:val="36"/>
          <w:szCs w:val="36"/>
        </w:rPr>
      </w:pPr>
    </w:p>
    <w:p w14:paraId="51B9E7F9">
      <w:pPr>
        <w:spacing w:line="360" w:lineRule="auto"/>
        <w:ind w:right="420" w:firstLine="3614" w:firstLineChars="1000"/>
        <w:rPr>
          <w:rFonts w:hint="eastAsia" w:ascii="宋体" w:hAnsi="宋体" w:cs="宋体"/>
          <w:b/>
          <w:kern w:val="0"/>
          <w:sz w:val="36"/>
          <w:szCs w:val="36"/>
        </w:rPr>
      </w:pPr>
    </w:p>
    <w:p w14:paraId="782D7EEE">
      <w:pPr>
        <w:spacing w:line="360" w:lineRule="auto"/>
        <w:ind w:right="420" w:firstLine="3614" w:firstLineChars="1000"/>
        <w:rPr>
          <w:rFonts w:hint="eastAsia" w:ascii="宋体" w:hAnsi="宋体" w:cs="宋体"/>
          <w:b/>
          <w:kern w:val="0"/>
          <w:sz w:val="36"/>
          <w:szCs w:val="36"/>
        </w:rPr>
      </w:pPr>
    </w:p>
    <w:p w14:paraId="23B3EBCE">
      <w:pPr>
        <w:spacing w:line="360" w:lineRule="auto"/>
        <w:ind w:right="420" w:firstLine="3614" w:firstLineChars="1000"/>
        <w:rPr>
          <w:rFonts w:hint="eastAsia" w:ascii="宋体" w:hAnsi="宋体" w:cs="宋体"/>
          <w:b/>
          <w:kern w:val="0"/>
          <w:sz w:val="36"/>
          <w:szCs w:val="36"/>
        </w:rPr>
      </w:pPr>
    </w:p>
    <w:p w14:paraId="2E05647E">
      <w:pPr>
        <w:spacing w:line="360" w:lineRule="auto"/>
        <w:ind w:right="420" w:firstLine="3614" w:firstLineChars="1000"/>
        <w:rPr>
          <w:rFonts w:hint="eastAsia" w:ascii="宋体" w:hAnsi="宋体" w:cs="宋体"/>
          <w:b/>
          <w:kern w:val="0"/>
          <w:sz w:val="36"/>
          <w:szCs w:val="36"/>
        </w:rPr>
      </w:pPr>
    </w:p>
    <w:p w14:paraId="67AF8857">
      <w:pPr>
        <w:spacing w:line="240" w:lineRule="auto"/>
        <w:ind w:right="0" w:firstLine="0" w:firstLineChars="0"/>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br w:type="page"/>
      </w:r>
    </w:p>
    <w:p w14:paraId="10989A2C">
      <w:pPr>
        <w:spacing w:line="360" w:lineRule="auto"/>
        <w:ind w:right="420" w:firstLine="2209" w:firstLineChars="500"/>
        <w:rPr>
          <w:rFonts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商务技术文件部分（封面）</w:t>
      </w:r>
    </w:p>
    <w:p w14:paraId="3798815D"/>
    <w:p w14:paraId="34FF56E3">
      <w:pPr>
        <w:shd w:val="clear" w:color="auto" w:fill="FFFFFF"/>
        <w:snapToGrid w:val="0"/>
        <w:spacing w:line="360" w:lineRule="auto"/>
        <w:jc w:val="center"/>
        <w:outlineLvl w:val="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（项目名称）</w:t>
      </w:r>
    </w:p>
    <w:p w14:paraId="5224D8CB">
      <w:pPr>
        <w:rPr>
          <w:rFonts w:hint="eastAsia"/>
        </w:rPr>
      </w:pPr>
      <w:bookmarkStart w:id="454" w:name="_Toc17190"/>
    </w:p>
    <w:p w14:paraId="2CFA5526">
      <w:pPr>
        <w:shd w:val="clear" w:color="auto" w:fill="FFFFFF"/>
        <w:snapToGrid w:val="0"/>
        <w:spacing w:line="360" w:lineRule="auto"/>
        <w:jc w:val="center"/>
        <w:outlineLvl w:val="0"/>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商 务 技 术 文 件</w:t>
      </w:r>
      <w:bookmarkEnd w:id="454"/>
    </w:p>
    <w:p w14:paraId="2832F194">
      <w:pPr>
        <w:widowControl/>
        <w:spacing w:line="360" w:lineRule="auto"/>
        <w:ind w:right="-2"/>
        <w:jc w:val="center"/>
        <w:outlineLvl w:val="1"/>
        <w:rPr>
          <w:rFonts w:ascii="仿宋" w:hAnsi="仿宋" w:eastAsia="仿宋" w:cs="仿宋"/>
          <w:b/>
          <w:color w:val="auto"/>
          <w:sz w:val="36"/>
          <w:szCs w:val="36"/>
          <w:highlight w:val="none"/>
        </w:rPr>
      </w:pPr>
      <w:bookmarkStart w:id="455" w:name="_Toc27078"/>
      <w:r>
        <w:rPr>
          <w:rFonts w:hint="eastAsia" w:ascii="仿宋" w:hAnsi="仿宋" w:eastAsia="仿宋" w:cs="仿宋"/>
          <w:b/>
          <w:color w:val="auto"/>
          <w:sz w:val="36"/>
          <w:szCs w:val="36"/>
          <w:highlight w:val="none"/>
        </w:rPr>
        <w:t>（线上电子招投标）</w:t>
      </w:r>
      <w:bookmarkEnd w:id="455"/>
    </w:p>
    <w:p w14:paraId="60849E38">
      <w:pPr>
        <w:pStyle w:val="89"/>
        <w:spacing w:line="360" w:lineRule="auto"/>
        <w:rPr>
          <w:rFonts w:ascii="仿宋" w:hAnsi="仿宋" w:eastAsia="仿宋" w:cs="仿宋"/>
          <w:color w:val="auto"/>
          <w:sz w:val="36"/>
          <w:szCs w:val="36"/>
          <w:highlight w:val="none"/>
        </w:rPr>
      </w:pPr>
    </w:p>
    <w:p w14:paraId="2ACF4C1E">
      <w:pPr>
        <w:shd w:val="clear" w:color="auto" w:fill="FFFFFF"/>
        <w:snapToGrid w:val="0"/>
        <w:spacing w:line="360" w:lineRule="auto"/>
        <w:jc w:val="center"/>
        <w:outlineLvl w:val="1"/>
        <w:rPr>
          <w:rFonts w:ascii="仿宋" w:hAnsi="仿宋" w:eastAsia="仿宋" w:cs="仿宋"/>
          <w:b/>
          <w:bCs/>
          <w:color w:val="auto"/>
          <w:sz w:val="36"/>
          <w:szCs w:val="36"/>
          <w:highlight w:val="none"/>
        </w:rPr>
      </w:pPr>
      <w:bookmarkStart w:id="456" w:name="_Toc28851"/>
      <w:r>
        <w:rPr>
          <w:rFonts w:hint="eastAsia" w:ascii="仿宋" w:hAnsi="仿宋" w:eastAsia="仿宋" w:cs="仿宋"/>
          <w:b/>
          <w:bCs/>
          <w:color w:val="auto"/>
          <w:sz w:val="36"/>
          <w:szCs w:val="36"/>
          <w:highlight w:val="none"/>
        </w:rPr>
        <w:t xml:space="preserve">  招标编号：</w:t>
      </w:r>
      <w:bookmarkEnd w:id="456"/>
    </w:p>
    <w:p w14:paraId="1218C608">
      <w:pPr>
        <w:pStyle w:val="89"/>
        <w:spacing w:line="360" w:lineRule="auto"/>
        <w:rPr>
          <w:rFonts w:ascii="仿宋" w:hAnsi="仿宋" w:eastAsia="仿宋" w:cs="仿宋"/>
          <w:color w:val="auto"/>
          <w:highlight w:val="none"/>
        </w:rPr>
      </w:pPr>
    </w:p>
    <w:p w14:paraId="7E0E2422">
      <w:pPr>
        <w:snapToGrid w:val="0"/>
        <w:spacing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投</w:t>
      </w:r>
    </w:p>
    <w:p w14:paraId="02CC08B9">
      <w:pPr>
        <w:snapToGrid w:val="0"/>
        <w:spacing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标</w:t>
      </w:r>
    </w:p>
    <w:p w14:paraId="1FD0E49F">
      <w:pPr>
        <w:snapToGrid w:val="0"/>
        <w:spacing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文</w:t>
      </w:r>
    </w:p>
    <w:p w14:paraId="1F9404BC">
      <w:pPr>
        <w:snapToGrid w:val="0"/>
        <w:spacing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件</w:t>
      </w:r>
    </w:p>
    <w:p w14:paraId="3C475847">
      <w:pPr>
        <w:snapToGrid w:val="0"/>
        <w:spacing w:line="360" w:lineRule="auto"/>
        <w:ind w:firstLine="1920" w:firstLineChars="600"/>
        <w:rPr>
          <w:rFonts w:ascii="仿宋" w:hAnsi="仿宋" w:eastAsia="仿宋" w:cs="仿宋"/>
          <w:color w:val="auto"/>
          <w:sz w:val="32"/>
          <w:szCs w:val="32"/>
          <w:highlight w:val="none"/>
        </w:rPr>
      </w:pPr>
    </w:p>
    <w:p w14:paraId="21D195C4">
      <w:pPr>
        <w:snapToGrid w:val="0"/>
        <w:spacing w:line="360" w:lineRule="auto"/>
        <w:ind w:firstLine="1920" w:firstLineChars="6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投标人全称：（单位公章或电子公章）</w:t>
      </w:r>
    </w:p>
    <w:p w14:paraId="159C6520">
      <w:pPr>
        <w:snapToGrid w:val="0"/>
        <w:spacing w:line="360" w:lineRule="auto"/>
        <w:ind w:firstLine="1920" w:firstLineChars="6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投标人地址：</w:t>
      </w:r>
    </w:p>
    <w:p w14:paraId="12D62B9F">
      <w:pPr>
        <w:snapToGrid w:val="0"/>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C12309B">
      <w:pPr>
        <w:pStyle w:val="4"/>
        <w:snapToGrid w:val="0"/>
        <w:rPr>
          <w:rFonts w:ascii="仿宋" w:hAnsi="仿宋" w:eastAsia="仿宋" w:cs="仿宋"/>
          <w:color w:val="auto"/>
          <w:kern w:val="0"/>
          <w:sz w:val="32"/>
          <w:szCs w:val="32"/>
          <w:highlight w:val="none"/>
        </w:rPr>
        <w:sectPr>
          <w:pgSz w:w="11906" w:h="16838"/>
          <w:pgMar w:top="993" w:right="1474" w:bottom="1134" w:left="1474" w:header="851" w:footer="641" w:gutter="0"/>
          <w:cols w:space="720" w:num="1"/>
          <w:docGrid w:type="lines" w:linePitch="315" w:charSpace="0"/>
        </w:sectPr>
      </w:pPr>
    </w:p>
    <w:p w14:paraId="2E49FB85">
      <w:pPr>
        <w:spacing w:line="360" w:lineRule="auto"/>
        <w:ind w:right="420" w:firstLine="3614" w:firstLineChars="1000"/>
        <w:rPr>
          <w:rFonts w:hint="eastAsia" w:ascii="宋体" w:hAnsi="宋体" w:cs="宋体"/>
          <w:b/>
          <w:kern w:val="0"/>
          <w:sz w:val="36"/>
          <w:szCs w:val="36"/>
        </w:rPr>
      </w:pPr>
    </w:p>
    <w:p w14:paraId="7F3787E5">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62F6B777"/>
    <w:p w14:paraId="5458422D">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103E487B">
      <w:pPr>
        <w:numPr>
          <w:ilvl w:val="0"/>
          <w:numId w:val="7"/>
        </w:numPr>
        <w:snapToGrid w:val="0"/>
        <w:spacing w:line="360" w:lineRule="auto"/>
        <w:ind w:left="547" w:leftChars="228"/>
        <w:rPr>
          <w:rFonts w:hint="eastAsia" w:ascii="宋体" w:hAnsi="宋体" w:cs="宋体"/>
        </w:rPr>
      </w:pPr>
      <w:r>
        <w:rPr>
          <w:rFonts w:hint="eastAsia" w:ascii="宋体" w:hAnsi="宋体" w:cs="宋体"/>
          <w:sz w:val="24"/>
        </w:rPr>
        <w:t>投标函</w:t>
      </w:r>
      <w:r>
        <w:rPr>
          <w:rFonts w:hint="eastAsia" w:ascii="宋体" w:hAnsi="宋体" w:cs="宋体"/>
        </w:rPr>
        <w:t>……………………………………………………………（页码）</w:t>
      </w:r>
    </w:p>
    <w:p w14:paraId="7A12AB54">
      <w:pPr>
        <w:numPr>
          <w:ilvl w:val="0"/>
          <w:numId w:val="0"/>
        </w:numPr>
        <w:snapToGrid w:val="0"/>
        <w:spacing w:line="360" w:lineRule="auto"/>
        <w:ind w:left="0" w:leftChars="0" w:firstLine="480" w:firstLineChars="200"/>
        <w:rPr>
          <w:rFonts w:ascii="宋体" w:hAnsi="宋体" w:cs="宋体"/>
        </w:rPr>
      </w:pPr>
      <w:r>
        <w:rPr>
          <w:rFonts w:hint="eastAsia" w:ascii="宋体" w:hAnsi="宋体" w:cs="宋体"/>
          <w:sz w:val="24"/>
        </w:rPr>
        <w:t>（2）授权委托书或法定代表人身份证明</w:t>
      </w:r>
      <w:r>
        <w:rPr>
          <w:rFonts w:hint="eastAsia" w:ascii="宋体" w:hAnsi="宋体" w:cs="宋体"/>
        </w:rPr>
        <w:t>……………………………（页码）</w:t>
      </w:r>
    </w:p>
    <w:p w14:paraId="1C00F81D">
      <w:pPr>
        <w:snapToGrid w:val="0"/>
        <w:spacing w:line="360" w:lineRule="auto"/>
        <w:ind w:firstLine="480" w:firstLineChars="200"/>
        <w:rPr>
          <w:rFonts w:ascii="宋体" w:hAnsi="宋体" w:cs="宋体"/>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）符合性审查资料</w:t>
      </w:r>
      <w:r>
        <w:rPr>
          <w:rFonts w:hint="eastAsia" w:ascii="宋体" w:hAnsi="宋体" w:cs="宋体"/>
        </w:rPr>
        <w:t>…………………………………………………（页码）</w:t>
      </w:r>
    </w:p>
    <w:p w14:paraId="3DA29C0F">
      <w:pPr>
        <w:snapToGrid w:val="0"/>
        <w:spacing w:line="360" w:lineRule="auto"/>
        <w:ind w:left="547" w:leftChars="228"/>
        <w:rPr>
          <w:rFonts w:hint="eastAsia" w:ascii="宋体" w:hAnsi="宋体" w:cs="宋体"/>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…（页码）</w:t>
      </w:r>
    </w:p>
    <w:p w14:paraId="1B7177EF">
      <w:pPr>
        <w:snapToGrid w:val="0"/>
        <w:spacing w:line="360" w:lineRule="auto"/>
        <w:ind w:left="547" w:leftChars="228"/>
        <w:rPr>
          <w:rFonts w:hint="eastAsia" w:ascii="宋体" w:hAnsi="宋体" w:cs="宋体"/>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w:t>
      </w:r>
      <w:r>
        <w:rPr>
          <w:rFonts w:hint="eastAsia" w:cs="宋体"/>
          <w:sz w:val="24"/>
          <w:lang w:eastAsia="zh-CN"/>
        </w:rPr>
        <w:t>线路</w:t>
      </w:r>
      <w:r>
        <w:rPr>
          <w:rFonts w:hint="eastAsia" w:ascii="宋体" w:hAnsi="宋体" w:cs="宋体"/>
          <w:sz w:val="24"/>
        </w:rPr>
        <w:t>安排方案</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1"/>
          <w:lang w:val="zh-CN"/>
        </w:rPr>
        <w:t>……</w:t>
      </w:r>
      <w:r>
        <w:rPr>
          <w:rFonts w:hint="eastAsia" w:ascii="宋体" w:hAnsi="宋体" w:cs="宋体"/>
        </w:rPr>
        <w:t>（页码）</w:t>
      </w:r>
    </w:p>
    <w:p w14:paraId="75A91444">
      <w:pPr>
        <w:snapToGrid w:val="0"/>
        <w:spacing w:line="360" w:lineRule="auto"/>
        <w:ind w:left="547" w:leftChars="228"/>
        <w:rPr>
          <w:rFonts w:ascii="宋体" w:hAnsi="宋体" w:cs="宋体"/>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）商务技术偏离表</w:t>
      </w:r>
      <w:r>
        <w:rPr>
          <w:rFonts w:hint="eastAsia" w:ascii="宋体" w:hAnsi="宋体" w:cs="宋体"/>
        </w:rPr>
        <w:t>…………………………………………………（页码）</w:t>
      </w:r>
    </w:p>
    <w:p w14:paraId="39031504">
      <w:pPr>
        <w:snapToGrid w:val="0"/>
        <w:spacing w:line="360" w:lineRule="auto"/>
        <w:ind w:left="547" w:leftChars="228"/>
        <w:rPr>
          <w:rFonts w:ascii="宋体" w:hAnsi="宋体" w:cs="宋体"/>
        </w:rPr>
      </w:pPr>
      <w:r>
        <w:rPr>
          <w:rFonts w:hint="eastAsia" w:ascii="宋体" w:hAnsi="宋体" w:cs="宋体"/>
          <w:sz w:val="24"/>
          <w:lang w:val="zh-CN"/>
        </w:rPr>
        <w:t>（</w:t>
      </w:r>
      <w:r>
        <w:rPr>
          <w:rFonts w:hint="eastAsia" w:ascii="宋体" w:hAnsi="宋体" w:cs="宋体"/>
          <w:sz w:val="24"/>
          <w:lang w:val="en-US" w:eastAsia="zh-CN"/>
        </w:rPr>
        <w:t>7</w:t>
      </w:r>
      <w:r>
        <w:rPr>
          <w:rFonts w:hint="eastAsia" w:ascii="宋体" w:hAnsi="宋体" w:cs="宋体"/>
          <w:sz w:val="24"/>
          <w:lang w:val="zh-CN"/>
        </w:rPr>
        <w:t>）政府采购供应商廉洁自律承诺书</w:t>
      </w:r>
      <w:r>
        <w:rPr>
          <w:rFonts w:hint="eastAsia" w:ascii="宋体" w:hAnsi="宋体" w:cs="宋体"/>
        </w:rPr>
        <w:t>……………………………</w:t>
      </w:r>
      <w:r>
        <w:rPr>
          <w:rFonts w:hint="eastAsia" w:ascii="宋体" w:hAnsi="宋体" w:cs="宋体"/>
          <w:sz w:val="21"/>
          <w:lang w:val="zh-CN"/>
        </w:rPr>
        <w:t>…</w:t>
      </w:r>
      <w:r>
        <w:rPr>
          <w:rFonts w:hint="eastAsia" w:ascii="宋体" w:hAnsi="宋体" w:cs="宋体"/>
        </w:rPr>
        <w:t>（页码）</w:t>
      </w:r>
    </w:p>
    <w:p w14:paraId="2A49151B">
      <w:pPr>
        <w:snapToGrid w:val="0"/>
        <w:spacing w:line="360" w:lineRule="auto"/>
        <w:ind w:left="547" w:leftChars="228"/>
        <w:rPr>
          <w:rFonts w:hint="eastAsia" w:ascii="宋体" w:hAnsi="宋体" w:cs="宋体"/>
          <w:sz w:val="21"/>
          <w:lang w:val="zh-CN"/>
        </w:rPr>
      </w:pPr>
      <w:r>
        <w:rPr>
          <w:rFonts w:hint="eastAsia" w:ascii="宋体" w:hAnsi="宋体" w:cs="宋体"/>
          <w:sz w:val="24"/>
          <w:lang w:val="zh-CN"/>
        </w:rPr>
        <w:t>（</w:t>
      </w:r>
      <w:r>
        <w:rPr>
          <w:rFonts w:hint="eastAsia" w:ascii="宋体" w:hAnsi="宋体" w:cs="宋体"/>
          <w:sz w:val="24"/>
          <w:lang w:val="zh-CN" w:eastAsia="zh-CN"/>
        </w:rPr>
        <w:t>8</w:t>
      </w:r>
      <w:r>
        <w:rPr>
          <w:rFonts w:hint="eastAsia" w:ascii="宋体" w:hAnsi="宋体" w:cs="宋体"/>
          <w:sz w:val="24"/>
          <w:lang w:val="zh-CN"/>
        </w:rPr>
        <w:t>）</w:t>
      </w:r>
      <w:r>
        <w:rPr>
          <w:rFonts w:hint="eastAsia" w:ascii="宋体" w:hAnsi="宋体" w:cs="宋体"/>
          <w:sz w:val="24"/>
          <w:lang w:val="zh-CN" w:eastAsia="zh-CN"/>
        </w:rPr>
        <w:t>投标人签署的《政府采购活动现场确认声明书》</w:t>
      </w:r>
      <w:r>
        <w:rPr>
          <w:rFonts w:hint="eastAsia" w:ascii="宋体" w:hAnsi="宋体" w:cs="宋体"/>
          <w:sz w:val="21"/>
          <w:lang w:val="zh-CN"/>
        </w:rPr>
        <w:t>………………（页码）</w:t>
      </w:r>
    </w:p>
    <w:p w14:paraId="75E9F36B">
      <w:pPr>
        <w:rPr>
          <w:rFonts w:hint="default"/>
          <w:lang w:val="en-US" w:eastAsia="zh-CN"/>
        </w:rPr>
      </w:pPr>
    </w:p>
    <w:p w14:paraId="4E88B452">
      <w:pPr>
        <w:snapToGrid w:val="0"/>
        <w:spacing w:line="360" w:lineRule="auto"/>
        <w:jc w:val="center"/>
        <w:rPr>
          <w:rFonts w:ascii="宋体" w:hAnsi="宋体" w:cs="宋体"/>
          <w:b/>
          <w:kern w:val="0"/>
          <w:sz w:val="32"/>
          <w:szCs w:val="32"/>
          <w:lang w:val="zh-CN"/>
        </w:rPr>
      </w:pPr>
    </w:p>
    <w:p w14:paraId="29DA7FA5">
      <w:pPr>
        <w:snapToGrid w:val="0"/>
        <w:spacing w:line="360" w:lineRule="auto"/>
        <w:jc w:val="center"/>
        <w:rPr>
          <w:rFonts w:ascii="宋体" w:hAnsi="宋体" w:cs="宋体"/>
          <w:b/>
          <w:kern w:val="0"/>
          <w:sz w:val="32"/>
          <w:szCs w:val="32"/>
          <w:lang w:val="zh-CN"/>
        </w:rPr>
      </w:pPr>
    </w:p>
    <w:p w14:paraId="27E99752">
      <w:pPr>
        <w:snapToGrid w:val="0"/>
        <w:spacing w:line="360" w:lineRule="auto"/>
        <w:jc w:val="center"/>
        <w:rPr>
          <w:rFonts w:ascii="宋体" w:hAnsi="宋体" w:cs="宋体"/>
          <w:b/>
          <w:kern w:val="0"/>
          <w:sz w:val="32"/>
          <w:szCs w:val="32"/>
          <w:lang w:val="zh-CN"/>
        </w:rPr>
      </w:pPr>
    </w:p>
    <w:p w14:paraId="33353B05">
      <w:pPr>
        <w:snapToGrid w:val="0"/>
        <w:spacing w:line="360" w:lineRule="auto"/>
        <w:jc w:val="center"/>
        <w:rPr>
          <w:rFonts w:ascii="宋体" w:hAnsi="宋体" w:cs="宋体"/>
          <w:b/>
          <w:kern w:val="0"/>
          <w:sz w:val="32"/>
          <w:szCs w:val="32"/>
          <w:lang w:val="zh-CN"/>
        </w:rPr>
      </w:pPr>
    </w:p>
    <w:p w14:paraId="6A538F3F">
      <w:pPr>
        <w:snapToGrid w:val="0"/>
        <w:spacing w:line="360" w:lineRule="auto"/>
        <w:jc w:val="center"/>
        <w:rPr>
          <w:rFonts w:ascii="宋体" w:hAnsi="宋体" w:cs="宋体"/>
          <w:b/>
          <w:kern w:val="0"/>
          <w:sz w:val="32"/>
          <w:szCs w:val="32"/>
          <w:lang w:val="zh-CN"/>
        </w:rPr>
      </w:pPr>
    </w:p>
    <w:p w14:paraId="1EE6260B">
      <w:pPr>
        <w:snapToGrid w:val="0"/>
        <w:spacing w:line="360" w:lineRule="auto"/>
        <w:jc w:val="center"/>
        <w:rPr>
          <w:rFonts w:ascii="宋体" w:hAnsi="宋体" w:cs="宋体"/>
          <w:b/>
          <w:kern w:val="0"/>
          <w:sz w:val="32"/>
          <w:szCs w:val="32"/>
          <w:lang w:val="zh-CN"/>
        </w:rPr>
      </w:pPr>
    </w:p>
    <w:p w14:paraId="5F6D9084">
      <w:pPr>
        <w:snapToGrid w:val="0"/>
        <w:spacing w:line="360" w:lineRule="auto"/>
        <w:jc w:val="center"/>
        <w:rPr>
          <w:rFonts w:ascii="宋体" w:hAnsi="宋体" w:cs="宋体"/>
          <w:b/>
          <w:kern w:val="0"/>
          <w:sz w:val="32"/>
          <w:szCs w:val="32"/>
          <w:lang w:val="zh-CN"/>
        </w:rPr>
      </w:pPr>
    </w:p>
    <w:p w14:paraId="0AA4AC48">
      <w:pPr>
        <w:snapToGrid w:val="0"/>
        <w:spacing w:line="360" w:lineRule="auto"/>
        <w:jc w:val="center"/>
        <w:rPr>
          <w:rFonts w:ascii="宋体" w:hAnsi="宋体" w:cs="宋体"/>
          <w:b/>
          <w:kern w:val="0"/>
          <w:sz w:val="32"/>
          <w:szCs w:val="32"/>
          <w:lang w:val="zh-CN"/>
        </w:rPr>
      </w:pPr>
    </w:p>
    <w:p w14:paraId="08A73C7C">
      <w:pPr>
        <w:snapToGrid w:val="0"/>
        <w:spacing w:line="360" w:lineRule="auto"/>
        <w:jc w:val="center"/>
        <w:rPr>
          <w:rFonts w:ascii="宋体" w:hAnsi="宋体" w:cs="宋体"/>
          <w:b/>
          <w:kern w:val="0"/>
          <w:sz w:val="32"/>
          <w:szCs w:val="32"/>
          <w:lang w:val="zh-CN"/>
        </w:rPr>
      </w:pPr>
    </w:p>
    <w:p w14:paraId="08A90646">
      <w:pPr>
        <w:snapToGrid w:val="0"/>
        <w:spacing w:line="360" w:lineRule="auto"/>
        <w:jc w:val="center"/>
        <w:rPr>
          <w:rFonts w:ascii="宋体" w:hAnsi="宋体" w:cs="宋体"/>
          <w:b/>
          <w:kern w:val="0"/>
          <w:sz w:val="32"/>
          <w:szCs w:val="32"/>
          <w:lang w:val="zh-CN"/>
        </w:rPr>
      </w:pPr>
    </w:p>
    <w:p w14:paraId="527B8EF0">
      <w:pPr>
        <w:snapToGrid/>
        <w:spacing w:line="240" w:lineRule="auto"/>
        <w:jc w:val="left"/>
        <w:outlineLvl w:val="9"/>
        <w:rPr>
          <w:rFonts w:hint="eastAsia" w:ascii="宋体" w:hAnsi="宋体" w:cs="宋体"/>
          <w:b/>
          <w:kern w:val="0"/>
          <w:sz w:val="32"/>
          <w:szCs w:val="32"/>
        </w:rPr>
      </w:pPr>
      <w:r>
        <w:rPr>
          <w:rFonts w:hint="eastAsia" w:ascii="宋体" w:hAnsi="宋体" w:cs="宋体"/>
          <w:b/>
          <w:kern w:val="0"/>
          <w:sz w:val="32"/>
          <w:szCs w:val="32"/>
        </w:rPr>
        <w:br w:type="page"/>
      </w:r>
    </w:p>
    <w:p w14:paraId="32235583">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4FDF1F73">
      <w:pPr>
        <w:snapToGrid w:val="0"/>
        <w:spacing w:line="360" w:lineRule="auto"/>
        <w:rPr>
          <w:rFonts w:ascii="宋体" w:hAnsi="宋体" w:cs="宋体"/>
          <w:color w:val="auto"/>
          <w:sz w:val="24"/>
        </w:rPr>
      </w:pPr>
      <w:r>
        <w:rPr>
          <w:rFonts w:hint="eastAsia" w:ascii="宋体" w:hAnsi="宋体" w:cs="宋体"/>
          <w:color w:val="000000"/>
          <w:sz w:val="24"/>
        </w:rPr>
        <w:t>（采购人）、（采购代理机构）：</w:t>
      </w:r>
    </w:p>
    <w:p w14:paraId="4B6C780C">
      <w:pPr>
        <w:snapToGrid w:val="0"/>
        <w:spacing w:line="360" w:lineRule="auto"/>
        <w:ind w:firstLine="480" w:firstLineChars="200"/>
        <w:rPr>
          <w:rFonts w:ascii="宋体" w:hAnsi="宋体" w:cs="宋体"/>
          <w:color w:val="auto"/>
          <w:sz w:val="24"/>
        </w:rPr>
      </w:pPr>
      <w:r>
        <w:rPr>
          <w:rFonts w:hint="eastAsia" w:ascii="宋体" w:hAnsi="宋体" w:cs="宋体"/>
          <w:color w:val="auto"/>
          <w:sz w:val="24"/>
          <w:highlight w:val="none"/>
        </w:rPr>
        <w:t>我方参加你方组织的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【招标编号：</w:t>
      </w:r>
      <w:r>
        <w:rPr>
          <w:rFonts w:hint="eastAsia" w:ascii="宋体" w:hAnsi="宋体" w:cs="宋体"/>
          <w:color w:val="auto"/>
          <w:sz w:val="24"/>
          <w:highlight w:val="none"/>
          <w:u w:val="single"/>
        </w:rPr>
        <w:t>（采购编号）</w:t>
      </w:r>
      <w:r>
        <w:rPr>
          <w:rFonts w:hint="eastAsia" w:ascii="宋体" w:hAnsi="宋体" w:cs="宋体"/>
          <w:color w:val="auto"/>
          <w:sz w:val="24"/>
          <w:highlight w:val="none"/>
        </w:rPr>
        <w:t>】招标的有关活动，并对此项目进行投标。为此：</w:t>
      </w:r>
    </w:p>
    <w:p w14:paraId="7964BBA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rPr>
        <w:t>天（不少于90天）</w:t>
      </w:r>
      <w:r>
        <w:rPr>
          <w:rFonts w:hint="eastAsia" w:ascii="宋体" w:hAnsi="宋体" w:cs="宋体"/>
          <w:color w:val="auto"/>
        </w:rPr>
        <w:t>，</w:t>
      </w:r>
      <w:r>
        <w:rPr>
          <w:rFonts w:hint="eastAsia" w:ascii="宋体" w:hAnsi="宋体" w:cs="宋体"/>
          <w:color w:val="auto"/>
          <w:sz w:val="24"/>
        </w:rPr>
        <w:t>本投标文件在投标有效期满之前均具有约束力。</w:t>
      </w:r>
    </w:p>
    <w:p w14:paraId="7268E67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14:paraId="6690B25E">
      <w:pPr>
        <w:snapToGrid w:val="0"/>
        <w:spacing w:line="360" w:lineRule="auto"/>
        <w:ind w:left="240" w:leftChars="100" w:firstLine="480" w:firstLineChars="200"/>
        <w:rPr>
          <w:rFonts w:ascii="宋体" w:hAnsi="宋体" w:cs="宋体"/>
          <w:color w:val="auto"/>
          <w:sz w:val="24"/>
        </w:rPr>
      </w:pPr>
      <w:r>
        <w:rPr>
          <w:rFonts w:hint="eastAsia" w:ascii="宋体" w:hAnsi="宋体" w:cs="宋体"/>
          <w:color w:val="auto"/>
          <w:sz w:val="24"/>
        </w:rPr>
        <w:t>2.1资格文件：</w:t>
      </w:r>
    </w:p>
    <w:p w14:paraId="5036BCD0">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2.1.1承诺函；</w:t>
      </w:r>
    </w:p>
    <w:p w14:paraId="77F19396">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w:t>
      </w:r>
      <w:bookmarkStart w:id="457" w:name="_Hlk101257010"/>
      <w:r>
        <w:rPr>
          <w:rFonts w:hint="eastAsia" w:ascii="宋体" w:hAnsi="宋体" w:cs="宋体"/>
          <w:color w:val="auto"/>
          <w:sz w:val="24"/>
        </w:rPr>
        <w:t>（如果有)</w:t>
      </w:r>
      <w:bookmarkEnd w:id="457"/>
      <w:r>
        <w:rPr>
          <w:rFonts w:hint="eastAsia" w:ascii="宋体" w:hAnsi="宋体" w:cs="宋体"/>
          <w:snapToGrid w:val="0"/>
          <w:color w:val="auto"/>
          <w:kern w:val="28"/>
          <w:sz w:val="24"/>
          <w:szCs w:val="20"/>
        </w:rPr>
        <w:t>；</w:t>
      </w:r>
    </w:p>
    <w:p w14:paraId="7FD30AB0">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落实政府采购政策需满足的资格要求（如果有）；</w:t>
      </w:r>
    </w:p>
    <w:p w14:paraId="0E584694">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本项目的特定资格要求（如果有)。</w:t>
      </w:r>
    </w:p>
    <w:p w14:paraId="5D5F42E6">
      <w:pPr>
        <w:snapToGrid w:val="0"/>
        <w:spacing w:line="360" w:lineRule="auto"/>
        <w:ind w:left="24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451429F0">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14:paraId="0C845653">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2.2.2授权委托书或法定代表人（单位负责人）身份证明；</w:t>
      </w:r>
    </w:p>
    <w:p w14:paraId="771C3CE6">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3</w:t>
      </w:r>
      <w:r>
        <w:rPr>
          <w:rFonts w:hint="eastAsia" w:ascii="宋体" w:hAnsi="宋体" w:cs="宋体"/>
          <w:color w:val="auto"/>
          <w:sz w:val="24"/>
        </w:rPr>
        <w:t>分包意向协议（如果有)；</w:t>
      </w:r>
    </w:p>
    <w:p w14:paraId="21AD0EF9">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1CA98F76">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797DA307">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cs="宋体"/>
          <w:sz w:val="24"/>
          <w:lang w:eastAsia="zh-CN"/>
        </w:rPr>
        <w:t>线路</w:t>
      </w:r>
      <w:r>
        <w:rPr>
          <w:rFonts w:hint="eastAsia" w:ascii="宋体" w:hAnsi="宋体" w:cs="宋体"/>
          <w:sz w:val="24"/>
        </w:rPr>
        <w:t>安排方案；</w:t>
      </w:r>
    </w:p>
    <w:p w14:paraId="410B0B46">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10573740">
      <w:pPr>
        <w:snapToGrid w:val="0"/>
        <w:spacing w:line="360" w:lineRule="auto"/>
        <w:ind w:left="480" w:leftChars="2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42D1A959">
      <w:pPr>
        <w:snapToGrid w:val="0"/>
        <w:spacing w:line="360" w:lineRule="auto"/>
        <w:ind w:left="480" w:leftChars="200" w:firstLine="480" w:firstLineChars="200"/>
        <w:rPr>
          <w:rFonts w:hint="eastAsia" w:ascii="宋体" w:hAnsi="宋体" w:cs="宋体"/>
          <w:sz w:val="24"/>
          <w:lang w:val="zh-CN"/>
        </w:rPr>
      </w:pPr>
      <w:r>
        <w:rPr>
          <w:rFonts w:hint="eastAsia" w:cs="宋体"/>
          <w:sz w:val="24"/>
          <w:lang w:val="en-US" w:eastAsia="zh-CN"/>
        </w:rPr>
        <w:t xml:space="preserve">2.2.9 </w:t>
      </w:r>
      <w:r>
        <w:rPr>
          <w:rFonts w:hint="eastAsia" w:ascii="宋体" w:hAnsi="宋体" w:cs="宋体"/>
          <w:sz w:val="24"/>
          <w:lang w:val="zh-CN"/>
        </w:rPr>
        <w:t>政府采购活动现场确认声明书</w:t>
      </w:r>
    </w:p>
    <w:p w14:paraId="5FCC3537">
      <w:pPr>
        <w:snapToGrid w:val="0"/>
        <w:spacing w:line="360" w:lineRule="auto"/>
        <w:ind w:left="24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705EFEC1">
      <w:pPr>
        <w:snapToGrid w:val="0"/>
        <w:spacing w:line="360" w:lineRule="auto"/>
        <w:ind w:left="480" w:leftChars="200" w:firstLine="480" w:firstLineChars="200"/>
        <w:rPr>
          <w:rFonts w:ascii="宋体" w:hAnsi="宋体" w:cs="宋体"/>
          <w:sz w:val="24"/>
        </w:rPr>
      </w:pPr>
      <w:r>
        <w:rPr>
          <w:rFonts w:hint="eastAsia" w:ascii="宋体" w:hAnsi="宋体" w:cs="宋体"/>
          <w:sz w:val="24"/>
        </w:rPr>
        <w:t>2.3.1开标一览表（报价表）；</w:t>
      </w:r>
    </w:p>
    <w:p w14:paraId="7B4B6F70">
      <w:pPr>
        <w:snapToGrid w:val="0"/>
        <w:spacing w:line="360" w:lineRule="auto"/>
        <w:ind w:left="480" w:leftChars="200" w:firstLine="480" w:firstLineChars="200"/>
        <w:rPr>
          <w:rFonts w:hint="eastAsia" w:ascii="宋体" w:hAnsi="宋体" w:eastAsia="宋体" w:cs="宋体"/>
          <w:color w:val="auto"/>
          <w:sz w:val="24"/>
          <w:lang w:eastAsia="zh-CN"/>
        </w:rPr>
      </w:pPr>
      <w:r>
        <w:rPr>
          <w:rFonts w:hint="eastAsia" w:ascii="宋体" w:hAnsi="宋体" w:cs="宋体"/>
          <w:color w:val="auto"/>
          <w:sz w:val="24"/>
        </w:rPr>
        <w:t>2.3.2</w:t>
      </w:r>
      <w:r>
        <w:rPr>
          <w:rFonts w:hint="eastAsia"/>
          <w:color w:val="auto"/>
        </w:rPr>
        <w:t>报价情况说明（如有）</w:t>
      </w:r>
      <w:r>
        <w:rPr>
          <w:rFonts w:hint="eastAsia"/>
          <w:color w:val="auto"/>
          <w:lang w:eastAsia="zh-CN"/>
        </w:rPr>
        <w:t>；</w:t>
      </w:r>
    </w:p>
    <w:p w14:paraId="42D2CA7C">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2.3.</w:t>
      </w:r>
      <w:r>
        <w:rPr>
          <w:rFonts w:hint="eastAsia" w:cs="宋体"/>
          <w:color w:val="auto"/>
          <w:sz w:val="24"/>
          <w:lang w:val="en-US" w:eastAsia="zh-CN"/>
        </w:rPr>
        <w:t>3</w:t>
      </w:r>
      <w:r>
        <w:rPr>
          <w:rFonts w:hint="eastAsia" w:ascii="宋体" w:hAnsi="宋体" w:cs="宋体"/>
          <w:color w:val="auto"/>
          <w:sz w:val="24"/>
        </w:rPr>
        <w:t>中小企业声明函（如果有）。</w:t>
      </w:r>
    </w:p>
    <w:p w14:paraId="3E066209">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3、我方承诺除商务技术偏离表列出的偏离外，我方响应招标文件的全部要求。对投标文件中材料的真实性、合法性负责，积极配合采购人、采购代理机构复核投标文件中的资料。</w:t>
      </w:r>
    </w:p>
    <w:p w14:paraId="7C0D5C83">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172CD5DC">
      <w:pPr>
        <w:snapToGrid w:val="0"/>
        <w:spacing w:line="360" w:lineRule="auto"/>
        <w:ind w:left="24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360F253E">
      <w:pPr>
        <w:snapToGrid w:val="0"/>
        <w:spacing w:line="360" w:lineRule="auto"/>
        <w:ind w:left="24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3E71ED97">
      <w:pPr>
        <w:snapToGrid w:val="0"/>
        <w:spacing w:line="360" w:lineRule="auto"/>
        <w:ind w:left="24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09C42E98">
      <w:pPr>
        <w:snapToGrid w:val="0"/>
        <w:spacing w:line="360" w:lineRule="auto"/>
        <w:ind w:left="24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52F9FC4C">
      <w:pPr>
        <w:snapToGrid w:val="0"/>
        <w:spacing w:line="360" w:lineRule="auto"/>
        <w:ind w:left="240" w:leftChars="100" w:firstLine="480" w:firstLineChars="200"/>
        <w:rPr>
          <w:rFonts w:hint="eastAsia" w:ascii="宋体" w:hAnsi="宋体" w:cs="宋体"/>
          <w:sz w:val="24"/>
        </w:rPr>
      </w:pPr>
      <w:r>
        <w:rPr>
          <w:rFonts w:hint="eastAsia"/>
        </w:rPr>
        <w:t>5</w:t>
      </w:r>
      <w:r>
        <w:rPr>
          <w:rFonts w:hint="eastAsia"/>
          <w:lang w:eastAsia="zh-CN"/>
        </w:rPr>
        <w:t>、</w:t>
      </w:r>
      <w:r>
        <w:rPr>
          <w:rFonts w:hint="eastAsia"/>
        </w:rPr>
        <w:t>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F5B9ABA">
      <w:pPr>
        <w:snapToGrid w:val="0"/>
        <w:spacing w:line="360" w:lineRule="auto"/>
        <w:ind w:left="240" w:leftChars="100" w:firstLine="480" w:firstLineChars="200"/>
        <w:rPr>
          <w:rFonts w:ascii="宋体" w:hAnsi="宋体" w:cs="宋体"/>
          <w:sz w:val="24"/>
        </w:rPr>
      </w:pPr>
      <w:r>
        <w:rPr>
          <w:rFonts w:hint="eastAsia" w:cs="宋体"/>
          <w:sz w:val="24"/>
          <w:lang w:val="en-US" w:eastAsia="zh-CN"/>
        </w:rPr>
        <w:t>6</w:t>
      </w:r>
      <w:r>
        <w:rPr>
          <w:rFonts w:hint="eastAsia" w:ascii="宋体" w:hAnsi="宋体" w:cs="宋体"/>
          <w:sz w:val="24"/>
        </w:rPr>
        <w:t>、其他补充说明:</w:t>
      </w:r>
      <w:r>
        <w:rPr>
          <w:rFonts w:hint="eastAsia" w:ascii="宋体" w:hAnsi="宋体" w:cs="宋体"/>
          <w:sz w:val="24"/>
          <w:u w:val="single"/>
        </w:rPr>
        <w:t xml:space="preserve">                                        </w:t>
      </w:r>
      <w:r>
        <w:rPr>
          <w:rFonts w:hint="eastAsia" w:ascii="宋体" w:hAnsi="宋体" w:cs="宋体"/>
          <w:sz w:val="24"/>
        </w:rPr>
        <w:t>。</w:t>
      </w:r>
    </w:p>
    <w:p w14:paraId="482C0A12">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5DFEE2E6">
      <w:pPr>
        <w:spacing w:line="360" w:lineRule="auto"/>
        <w:jc w:val="center"/>
        <w:rPr>
          <w:rFonts w:ascii="宋体" w:hAnsi="宋体" w:cs="宋体"/>
          <w:sz w:val="24"/>
        </w:rPr>
      </w:pPr>
      <w:r>
        <w:rPr>
          <w:rFonts w:hint="eastAsia" w:ascii="宋体" w:hAnsi="宋体" w:cs="宋体"/>
          <w:sz w:val="24"/>
        </w:rPr>
        <w:t xml:space="preserve">     日期：  年   月   日</w:t>
      </w:r>
    </w:p>
    <w:p w14:paraId="5929BA97">
      <w:pPr>
        <w:snapToGrid w:val="0"/>
        <w:spacing w:line="360" w:lineRule="auto"/>
        <w:ind w:left="480" w:leftChars="200" w:firstLine="4200" w:firstLineChars="1750"/>
        <w:rPr>
          <w:rFonts w:ascii="宋体" w:hAnsi="宋体" w:cs="宋体"/>
          <w:kern w:val="0"/>
          <w:sz w:val="24"/>
          <w:u w:val="single"/>
        </w:rPr>
      </w:pPr>
    </w:p>
    <w:p w14:paraId="2F93461B">
      <w:pPr>
        <w:spacing w:line="360" w:lineRule="auto"/>
        <w:ind w:right="420"/>
        <w:rPr>
          <w:rFonts w:ascii="宋体" w:hAnsi="宋体" w:cs="宋体"/>
          <w:sz w:val="24"/>
        </w:rPr>
      </w:pPr>
      <w:r>
        <w:rPr>
          <w:rFonts w:hint="eastAsia" w:ascii="宋体" w:hAnsi="宋体" w:cs="宋体"/>
          <w:sz w:val="24"/>
        </w:rPr>
        <w:t>注：按本格式和要求提供。</w:t>
      </w:r>
    </w:p>
    <w:p w14:paraId="7F770805">
      <w:pPr>
        <w:snapToGrid w:val="0"/>
        <w:spacing w:line="360" w:lineRule="auto"/>
        <w:jc w:val="center"/>
        <w:rPr>
          <w:rFonts w:ascii="宋体" w:hAnsi="宋体" w:cs="宋体"/>
          <w:b/>
          <w:kern w:val="0"/>
          <w:sz w:val="32"/>
          <w:szCs w:val="32"/>
        </w:rPr>
      </w:pPr>
    </w:p>
    <w:p w14:paraId="48D34552">
      <w:pPr>
        <w:snapToGrid w:val="0"/>
        <w:spacing w:line="360" w:lineRule="auto"/>
        <w:rPr>
          <w:rFonts w:ascii="宋体" w:hAnsi="宋体" w:cs="宋体"/>
          <w:sz w:val="24"/>
        </w:rPr>
      </w:pPr>
    </w:p>
    <w:p w14:paraId="706E4724">
      <w:pPr>
        <w:jc w:val="center"/>
        <w:rPr>
          <w:rFonts w:ascii="宋体" w:hAnsi="宋体" w:cs="宋体"/>
          <w:b/>
          <w:kern w:val="0"/>
          <w:sz w:val="32"/>
          <w:szCs w:val="32"/>
        </w:rPr>
      </w:pPr>
    </w:p>
    <w:p w14:paraId="1A412988">
      <w:pPr>
        <w:jc w:val="center"/>
        <w:rPr>
          <w:rFonts w:ascii="宋体" w:hAnsi="宋体" w:cs="宋体"/>
          <w:b/>
          <w:kern w:val="0"/>
          <w:sz w:val="32"/>
          <w:szCs w:val="32"/>
        </w:rPr>
      </w:pPr>
    </w:p>
    <w:p w14:paraId="67B7C488">
      <w:pPr>
        <w:jc w:val="center"/>
        <w:rPr>
          <w:rFonts w:ascii="宋体" w:hAnsi="宋体" w:cs="宋体"/>
          <w:b/>
          <w:kern w:val="0"/>
          <w:sz w:val="32"/>
          <w:szCs w:val="32"/>
        </w:rPr>
      </w:pPr>
    </w:p>
    <w:p w14:paraId="14C96C48">
      <w:pPr>
        <w:jc w:val="center"/>
        <w:rPr>
          <w:rFonts w:ascii="宋体" w:hAnsi="宋体" w:cs="宋体"/>
          <w:b/>
          <w:kern w:val="0"/>
          <w:sz w:val="32"/>
          <w:szCs w:val="32"/>
        </w:rPr>
      </w:pPr>
    </w:p>
    <w:p w14:paraId="1B04F9B1">
      <w:pPr>
        <w:jc w:val="center"/>
        <w:rPr>
          <w:rFonts w:ascii="宋体" w:hAnsi="宋体" w:cs="宋体"/>
          <w:b/>
          <w:kern w:val="0"/>
          <w:sz w:val="32"/>
          <w:szCs w:val="32"/>
        </w:rPr>
      </w:pPr>
    </w:p>
    <w:p w14:paraId="0980E2CD">
      <w:pPr>
        <w:jc w:val="center"/>
        <w:rPr>
          <w:rFonts w:ascii="宋体" w:hAnsi="宋体" w:cs="宋体"/>
          <w:b/>
          <w:kern w:val="0"/>
          <w:sz w:val="32"/>
          <w:szCs w:val="32"/>
        </w:rPr>
      </w:pPr>
    </w:p>
    <w:p w14:paraId="1B7F18B1">
      <w:pPr>
        <w:jc w:val="center"/>
        <w:rPr>
          <w:rFonts w:ascii="宋体" w:hAnsi="宋体" w:cs="宋体"/>
          <w:b/>
          <w:kern w:val="0"/>
          <w:sz w:val="32"/>
          <w:szCs w:val="32"/>
        </w:rPr>
      </w:pPr>
    </w:p>
    <w:p w14:paraId="7262E134">
      <w:pPr>
        <w:jc w:val="center"/>
        <w:rPr>
          <w:rFonts w:ascii="宋体" w:hAnsi="宋体" w:cs="宋体"/>
          <w:b/>
          <w:kern w:val="0"/>
          <w:sz w:val="32"/>
          <w:szCs w:val="32"/>
        </w:rPr>
      </w:pPr>
    </w:p>
    <w:p w14:paraId="1F348A19">
      <w:pPr>
        <w:jc w:val="center"/>
        <w:rPr>
          <w:rFonts w:ascii="宋体" w:hAnsi="宋体" w:cs="宋体"/>
          <w:b/>
          <w:kern w:val="0"/>
          <w:sz w:val="32"/>
          <w:szCs w:val="32"/>
        </w:rPr>
      </w:pPr>
    </w:p>
    <w:p w14:paraId="4EDA7FB6">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29B83C13">
      <w:pPr>
        <w:snapToGrid w:val="0"/>
        <w:spacing w:line="360" w:lineRule="auto"/>
        <w:rPr>
          <w:rFonts w:ascii="宋体" w:hAnsi="宋体" w:cs="宋体"/>
          <w:sz w:val="24"/>
        </w:rPr>
      </w:pPr>
      <w:r>
        <w:rPr>
          <w:rFonts w:hint="eastAsia" w:ascii="宋体" w:hAnsi="宋体" w:cs="宋体"/>
          <w:sz w:val="24"/>
        </w:rPr>
        <w:t xml:space="preserve">                                </w:t>
      </w:r>
    </w:p>
    <w:p w14:paraId="0DDC854A">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747565CC">
      <w:pPr>
        <w:snapToGrid w:val="0"/>
        <w:spacing w:line="360" w:lineRule="auto"/>
        <w:rPr>
          <w:rFonts w:ascii="宋体" w:hAnsi="宋体" w:cs="宋体"/>
          <w:kern w:val="0"/>
          <w:sz w:val="24"/>
        </w:rPr>
      </w:pPr>
      <w:r>
        <w:rPr>
          <w:rFonts w:hint="eastAsia" w:ascii="宋体" w:hAnsi="宋体" w:cs="宋体"/>
          <w:color w:val="000000"/>
          <w:sz w:val="24"/>
        </w:rPr>
        <w:t>（采购人）、（</w:t>
      </w:r>
      <w:r>
        <w:rPr>
          <w:rFonts w:hint="eastAsia" w:ascii="宋体" w:hAnsi="宋体" w:cs="宋体"/>
          <w:sz w:val="24"/>
        </w:rPr>
        <w:t>采购代理机构）</w:t>
      </w:r>
      <w:r>
        <w:rPr>
          <w:rFonts w:hint="eastAsia" w:ascii="宋体" w:hAnsi="宋体" w:cs="宋体"/>
          <w:kern w:val="0"/>
          <w:sz w:val="24"/>
          <w:lang w:val="zh-CN"/>
        </w:rPr>
        <w:t>：</w:t>
      </w:r>
    </w:p>
    <w:p w14:paraId="13532240">
      <w:pPr>
        <w:snapToGrid w:val="0"/>
        <w:spacing w:line="360" w:lineRule="auto"/>
        <w:ind w:firstLine="576"/>
        <w:rPr>
          <w:rFonts w:ascii="宋体" w:hAnsi="宋体" w:cs="宋体"/>
          <w:color w:val="auto"/>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kern w:val="0"/>
          <w:sz w:val="24"/>
          <w:u w:val="none"/>
          <w:lang w:val="en-US" w:eastAsia="zh-CN"/>
        </w:rPr>
        <w:t>，所在单位：</w:t>
      </w:r>
      <w:r>
        <w:rPr>
          <w:rFonts w:hint="eastAsia" w:ascii="宋体" w:hAnsi="宋体" w:cs="宋体"/>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kern w:val="0"/>
          <w:sz w:val="24"/>
          <w:u w:val="single"/>
          <w:lang w:val="en-US" w:eastAsia="zh-CN"/>
        </w:rPr>
        <w:t xml:space="preserve">  </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招标编号：（采购编号）】</w:t>
      </w:r>
      <w:r>
        <w:rPr>
          <w:rFonts w:hint="eastAsia" w:ascii="宋体" w:hAnsi="宋体" w:cs="宋体"/>
          <w:color w:val="auto"/>
          <w:kern w:val="0"/>
          <w:sz w:val="24"/>
          <w:lang w:val="zh-CN"/>
        </w:rPr>
        <w:t>政府采购投标的一切事项，其法律后果由我方承担。</w:t>
      </w:r>
    </w:p>
    <w:p w14:paraId="3065D97B">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30E5EFFA">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397666C">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投标人名称(电子签名)：</w:t>
      </w:r>
    </w:p>
    <w:p w14:paraId="1EE89C9A">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6677B2C9"/>
    <w:p w14:paraId="77C20F52">
      <w:pPr>
        <w:jc w:val="center"/>
        <w:rPr>
          <w:rFonts w:ascii="宋体" w:hAnsi="宋体" w:cs="宋体"/>
          <w:b/>
          <w:color w:val="auto"/>
          <w:kern w:val="0"/>
          <w:sz w:val="32"/>
          <w:szCs w:val="32"/>
        </w:rPr>
      </w:pPr>
      <w:r>
        <w:rPr>
          <w:rFonts w:hint="eastAsia" w:ascii="宋体" w:hAnsi="宋体" w:cs="宋体"/>
          <w:b/>
          <w:color w:val="auto"/>
          <w:kern w:val="0"/>
          <w:sz w:val="32"/>
          <w:szCs w:val="32"/>
          <w:lang w:val="zh-CN"/>
        </w:rPr>
        <w:t>授权委托书（适用于联合体投标）</w:t>
      </w:r>
    </w:p>
    <w:p w14:paraId="5C4799E5">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37907BE8">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kern w:val="0"/>
          <w:sz w:val="24"/>
          <w:u w:val="none"/>
          <w:lang w:val="en-US" w:eastAsia="zh-CN"/>
        </w:rPr>
        <w:t>，所在单位：</w:t>
      </w:r>
      <w:r>
        <w:rPr>
          <w:rFonts w:hint="eastAsia" w:ascii="宋体" w:hAnsi="宋体" w:cs="宋体"/>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kern w:val="0"/>
          <w:sz w:val="24"/>
          <w:lang w:val="en-US" w:eastAsia="zh-CN"/>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sz w:val="24"/>
          <w:u w:val="single"/>
        </w:rPr>
        <w:t>（项目名称）</w:t>
      </w:r>
      <w:r>
        <w:rPr>
          <w:rFonts w:hint="eastAsia" w:ascii="宋体" w:hAnsi="宋体" w:cs="宋体"/>
          <w:color w:val="auto"/>
          <w:sz w:val="24"/>
        </w:rPr>
        <w:t>【招标编号：（采购编号）】</w:t>
      </w:r>
      <w:r>
        <w:rPr>
          <w:rFonts w:hint="eastAsia" w:ascii="宋体" w:hAnsi="宋体" w:cs="宋体"/>
          <w:color w:val="auto"/>
          <w:kern w:val="0"/>
          <w:sz w:val="24"/>
          <w:lang w:val="zh-CN"/>
        </w:rPr>
        <w:t>政府采购投标的一切事项，其法律后果由我方承担。</w:t>
      </w:r>
    </w:p>
    <w:p w14:paraId="6E0D15EF">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6D6FD7C5">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1FC35553">
      <w:pPr>
        <w:rPr>
          <w:rFonts w:ascii="宋体" w:hAnsi="宋体" w:cs="宋体"/>
        </w:rPr>
      </w:pPr>
    </w:p>
    <w:p w14:paraId="0DBBE04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481911F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682D8AF0">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74DF1E98">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5AA53389">
      <w:pPr>
        <w:autoSpaceDE/>
        <w:autoSpaceDN/>
        <w:spacing w:line="240" w:lineRule="auto"/>
        <w:jc w:val="left"/>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1E797EEB">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49F4C6F3">
      <w:pPr>
        <w:pStyle w:val="98"/>
        <w:spacing w:line="360" w:lineRule="auto"/>
        <w:rPr>
          <w:rFonts w:hAnsi="宋体" w:cs="宋体"/>
          <w:bCs/>
          <w:sz w:val="24"/>
        </w:rPr>
      </w:pPr>
      <w:r>
        <w:rPr>
          <w:rFonts w:hint="eastAsia" w:hAnsi="宋体" w:cs="宋体"/>
          <w:bCs/>
          <w:sz w:val="24"/>
        </w:rPr>
        <w:t>身份证件扫描件：</w:t>
      </w:r>
    </w:p>
    <w:tbl>
      <w:tblPr>
        <w:tblStyle w:val="6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982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vAlign w:val="top"/>
          </w:tcPr>
          <w:p w14:paraId="755669C3">
            <w:pPr>
              <w:pStyle w:val="98"/>
              <w:adjustRightInd w:val="0"/>
              <w:spacing w:line="360" w:lineRule="auto"/>
              <w:rPr>
                <w:rFonts w:hAnsi="宋体" w:cs="宋体"/>
                <w:bCs/>
                <w:sz w:val="24"/>
              </w:rPr>
            </w:pPr>
            <w:r>
              <w:rPr>
                <w:rFonts w:hint="eastAsia" w:hAnsi="宋体" w:cs="宋体"/>
                <w:bCs/>
                <w:sz w:val="24"/>
              </w:rPr>
              <w:t>正面：                                 反面：</w:t>
            </w:r>
          </w:p>
          <w:p w14:paraId="170D369D">
            <w:pPr>
              <w:pStyle w:val="98"/>
              <w:adjustRightInd w:val="0"/>
              <w:spacing w:line="360" w:lineRule="auto"/>
              <w:rPr>
                <w:rFonts w:hAnsi="宋体" w:cs="宋体"/>
                <w:bCs/>
                <w:sz w:val="24"/>
              </w:rPr>
            </w:pPr>
          </w:p>
        </w:tc>
      </w:tr>
    </w:tbl>
    <w:p w14:paraId="0BDBAD69">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0D957524">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214D06E1">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A441BA8">
      <w:pPr>
        <w:jc w:val="center"/>
        <w:rPr>
          <w:rFonts w:ascii="宋体" w:hAnsi="宋体" w:cs="宋体"/>
          <w:b/>
          <w:kern w:val="0"/>
          <w:sz w:val="32"/>
          <w:szCs w:val="32"/>
        </w:rPr>
      </w:pPr>
    </w:p>
    <w:p w14:paraId="06B0F1F6">
      <w:pPr>
        <w:jc w:val="center"/>
        <w:rPr>
          <w:rFonts w:ascii="宋体" w:hAnsi="宋体" w:cs="宋体"/>
          <w:b/>
          <w:kern w:val="0"/>
          <w:sz w:val="32"/>
          <w:szCs w:val="32"/>
        </w:rPr>
      </w:pPr>
    </w:p>
    <w:p w14:paraId="502CB09B">
      <w:pPr>
        <w:jc w:val="center"/>
        <w:rPr>
          <w:rFonts w:ascii="宋体" w:hAnsi="宋体" w:cs="宋体"/>
          <w:b/>
          <w:kern w:val="0"/>
          <w:sz w:val="32"/>
          <w:szCs w:val="32"/>
        </w:rPr>
      </w:pPr>
    </w:p>
    <w:p w14:paraId="1375BD63">
      <w:pPr>
        <w:jc w:val="center"/>
        <w:rPr>
          <w:rFonts w:ascii="宋体" w:hAnsi="宋体" w:cs="宋体"/>
          <w:b/>
          <w:kern w:val="0"/>
          <w:sz w:val="32"/>
          <w:szCs w:val="32"/>
        </w:rPr>
      </w:pPr>
    </w:p>
    <w:p w14:paraId="1CA0B552">
      <w:pPr>
        <w:snapToGrid/>
        <w:spacing w:line="240" w:lineRule="auto"/>
        <w:ind w:firstLine="0" w:firstLineChars="0"/>
        <w:rPr>
          <w:rFonts w:hint="eastAsia" w:ascii="宋体" w:hAnsi="宋体" w:cs="宋体"/>
          <w:b/>
          <w:kern w:val="0"/>
          <w:sz w:val="32"/>
          <w:szCs w:val="32"/>
        </w:rPr>
      </w:pPr>
      <w:r>
        <w:rPr>
          <w:rFonts w:hint="eastAsia" w:ascii="宋体" w:hAnsi="宋体" w:cs="宋体"/>
          <w:b/>
          <w:kern w:val="0"/>
          <w:sz w:val="32"/>
          <w:szCs w:val="32"/>
        </w:rPr>
        <w:br w:type="page"/>
      </w:r>
    </w:p>
    <w:p w14:paraId="6E5E542C">
      <w:pPr>
        <w:snapToGrid w:val="0"/>
        <w:spacing w:line="360" w:lineRule="auto"/>
        <w:ind w:firstLine="3534" w:firstLineChars="1100"/>
        <w:rPr>
          <w:rFonts w:ascii="宋体" w:hAnsi="宋体" w:cs="宋体"/>
          <w:b/>
          <w:kern w:val="0"/>
          <w:sz w:val="32"/>
          <w:szCs w:val="32"/>
        </w:rPr>
      </w:pPr>
      <w:r>
        <w:rPr>
          <w:rFonts w:hint="eastAsia" w:ascii="宋体" w:hAnsi="宋体" w:cs="宋体"/>
          <w:b/>
          <w:kern w:val="0"/>
          <w:sz w:val="32"/>
          <w:szCs w:val="32"/>
        </w:rPr>
        <w:t>三、分包意向协议</w:t>
      </w:r>
    </w:p>
    <w:p w14:paraId="3A98FABE">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6B9A6579">
      <w:pPr>
        <w:snapToGrid w:val="0"/>
        <w:spacing w:line="360" w:lineRule="auto"/>
        <w:rPr>
          <w:rFonts w:ascii="宋体" w:hAnsi="宋体" w:cs="宋体"/>
          <w:kern w:val="0"/>
          <w:sz w:val="24"/>
        </w:rPr>
      </w:pPr>
    </w:p>
    <w:p w14:paraId="75327A81">
      <w:pPr>
        <w:jc w:val="center"/>
        <w:rPr>
          <w:rFonts w:ascii="宋体" w:hAnsi="宋体" w:cs="宋体"/>
          <w:b/>
          <w:kern w:val="0"/>
          <w:sz w:val="32"/>
          <w:szCs w:val="32"/>
        </w:rPr>
      </w:pPr>
      <w:r>
        <w:rPr>
          <w:rFonts w:hint="eastAsia" w:ascii="宋体" w:hAnsi="宋体" w:cs="宋体"/>
          <w:b/>
          <w:kern w:val="0"/>
          <w:sz w:val="32"/>
          <w:szCs w:val="32"/>
        </w:rPr>
        <w:t>四、符合性审查资料</w:t>
      </w:r>
    </w:p>
    <w:p w14:paraId="03F0E8A5">
      <w:pPr>
        <w:jc w:val="center"/>
        <w:rPr>
          <w:rFonts w:ascii="宋体" w:hAnsi="宋体" w:cs="宋体"/>
          <w:b/>
          <w:kern w:val="0"/>
          <w:sz w:val="32"/>
          <w:szCs w:val="32"/>
        </w:rPr>
      </w:pPr>
    </w:p>
    <w:tbl>
      <w:tblPr>
        <w:tblStyle w:val="6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873"/>
        <w:gridCol w:w="3669"/>
        <w:gridCol w:w="1418"/>
      </w:tblGrid>
      <w:tr w14:paraId="44D7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1AE769D">
            <w:pPr>
              <w:snapToGrid w:val="0"/>
              <w:spacing w:line="240" w:lineRule="atLeast"/>
              <w:jc w:val="center"/>
              <w:rPr>
                <w:rFonts w:ascii="宋体" w:hAnsi="宋体" w:cs="宋体"/>
                <w:b/>
                <w:sz w:val="24"/>
              </w:rPr>
            </w:pPr>
            <w:r>
              <w:rPr>
                <w:rFonts w:hint="eastAsia" w:ascii="宋体" w:hAnsi="宋体" w:cs="宋体"/>
                <w:b/>
                <w:sz w:val="24"/>
              </w:rPr>
              <w:t>序号</w:t>
            </w:r>
          </w:p>
        </w:tc>
        <w:tc>
          <w:tcPr>
            <w:tcW w:w="3873" w:type="dxa"/>
            <w:vAlign w:val="center"/>
          </w:tcPr>
          <w:p w14:paraId="1495AF5F">
            <w:pPr>
              <w:snapToGrid w:val="0"/>
              <w:spacing w:line="240" w:lineRule="atLeast"/>
              <w:jc w:val="center"/>
              <w:rPr>
                <w:rFonts w:ascii="宋体" w:hAnsi="宋体" w:cs="宋体"/>
                <w:b/>
                <w:sz w:val="24"/>
              </w:rPr>
            </w:pPr>
            <w:r>
              <w:rPr>
                <w:rFonts w:hint="eastAsia" w:ascii="宋体" w:hAnsi="宋体" w:cs="宋体"/>
                <w:b/>
                <w:sz w:val="24"/>
              </w:rPr>
              <w:t>实质性要求</w:t>
            </w:r>
          </w:p>
        </w:tc>
        <w:tc>
          <w:tcPr>
            <w:tcW w:w="3669" w:type="dxa"/>
            <w:vAlign w:val="center"/>
          </w:tcPr>
          <w:p w14:paraId="56F6FF33">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0E33868F">
            <w:pPr>
              <w:snapToGrid w:val="0"/>
              <w:spacing w:line="240" w:lineRule="atLeast"/>
              <w:jc w:val="center"/>
              <w:rPr>
                <w:rFonts w:ascii="宋体" w:hAnsi="宋体" w:cs="宋体"/>
                <w:b/>
                <w:sz w:val="24"/>
              </w:rPr>
            </w:pPr>
            <w:r>
              <w:rPr>
                <w:rFonts w:hint="eastAsia" w:ascii="宋体" w:hAnsi="宋体" w:cs="宋体"/>
                <w:b/>
                <w:sz w:val="24"/>
              </w:rPr>
              <w:t>投标文件中的</w:t>
            </w:r>
          </w:p>
          <w:p w14:paraId="1CB3F62D">
            <w:pPr>
              <w:snapToGrid w:val="0"/>
              <w:spacing w:line="240" w:lineRule="atLeast"/>
              <w:jc w:val="center"/>
              <w:rPr>
                <w:rFonts w:ascii="宋体" w:hAnsi="宋体" w:cs="宋体"/>
                <w:b/>
                <w:sz w:val="24"/>
              </w:rPr>
            </w:pPr>
            <w:r>
              <w:rPr>
                <w:rFonts w:hint="eastAsia" w:ascii="宋体" w:hAnsi="宋体" w:cs="宋体"/>
                <w:b/>
                <w:sz w:val="24"/>
              </w:rPr>
              <w:t>页码位置</w:t>
            </w:r>
          </w:p>
        </w:tc>
      </w:tr>
      <w:tr w14:paraId="1541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AD1A58">
            <w:pPr>
              <w:jc w:val="center"/>
              <w:rPr>
                <w:rFonts w:ascii="宋体" w:hAnsi="宋体" w:cs="宋体"/>
                <w:sz w:val="24"/>
              </w:rPr>
            </w:pPr>
            <w:r>
              <w:rPr>
                <w:rFonts w:hint="eastAsia" w:ascii="宋体" w:hAnsi="宋体" w:cs="宋体"/>
                <w:sz w:val="24"/>
              </w:rPr>
              <w:t>1</w:t>
            </w:r>
          </w:p>
        </w:tc>
        <w:tc>
          <w:tcPr>
            <w:tcW w:w="3873" w:type="dxa"/>
            <w:vAlign w:val="top"/>
          </w:tcPr>
          <w:p w14:paraId="4E09111D">
            <w:pPr>
              <w:spacing w:line="360" w:lineRule="auto"/>
              <w:rPr>
                <w:rFonts w:ascii="宋体" w:hAnsi="宋体" w:cs="宋体"/>
                <w:sz w:val="24"/>
              </w:rPr>
            </w:pPr>
            <w:r>
              <w:rPr>
                <w:rFonts w:hint="eastAsia" w:ascii="宋体" w:hAnsi="宋体" w:cs="宋体"/>
                <w:sz w:val="24"/>
              </w:rPr>
              <w:t>投标文件按照招标文件要求签署、盖章。</w:t>
            </w:r>
          </w:p>
        </w:tc>
        <w:tc>
          <w:tcPr>
            <w:tcW w:w="3669" w:type="dxa"/>
            <w:vAlign w:val="center"/>
          </w:tcPr>
          <w:p w14:paraId="1009D3DF">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top"/>
          </w:tcPr>
          <w:p w14:paraId="06908EDB">
            <w:pPr>
              <w:rPr>
                <w:rFonts w:ascii="宋体" w:hAnsi="宋体" w:cs="宋体"/>
                <w:sz w:val="24"/>
              </w:rPr>
            </w:pPr>
          </w:p>
          <w:p w14:paraId="2343E470">
            <w:pPr>
              <w:rPr>
                <w:rFonts w:ascii="宋体" w:hAnsi="宋体" w:cs="宋体"/>
                <w:sz w:val="24"/>
              </w:rPr>
            </w:pPr>
            <w:r>
              <w:rPr>
                <w:rFonts w:hint="eastAsia" w:ascii="宋体" w:hAnsi="宋体" w:cs="宋体"/>
                <w:sz w:val="24"/>
              </w:rPr>
              <w:t>见投标文件</w:t>
            </w:r>
          </w:p>
          <w:p w14:paraId="0AA8B562">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5ED2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308E176">
            <w:pPr>
              <w:jc w:val="center"/>
              <w:rPr>
                <w:rFonts w:ascii="宋体" w:hAnsi="宋体" w:cs="宋体"/>
                <w:sz w:val="24"/>
              </w:rPr>
            </w:pPr>
            <w:r>
              <w:rPr>
                <w:rFonts w:hint="eastAsia" w:ascii="宋体" w:hAnsi="宋体" w:cs="宋体"/>
                <w:sz w:val="24"/>
              </w:rPr>
              <w:t>2</w:t>
            </w:r>
          </w:p>
        </w:tc>
        <w:tc>
          <w:tcPr>
            <w:tcW w:w="3873" w:type="dxa"/>
            <w:vAlign w:val="top"/>
          </w:tcPr>
          <w:p w14:paraId="70CCE6A3">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3669" w:type="dxa"/>
            <w:vAlign w:val="center"/>
          </w:tcPr>
          <w:p w14:paraId="1D86F251">
            <w:pPr>
              <w:rPr>
                <w:rFonts w:ascii="宋体" w:hAnsi="宋体" w:cs="宋体"/>
                <w:sz w:val="24"/>
              </w:rPr>
            </w:pPr>
            <w:r>
              <w:rPr>
                <w:rFonts w:hint="eastAsia" w:ascii="宋体" w:hAnsi="宋体" w:cs="宋体"/>
                <w:sz w:val="24"/>
              </w:rPr>
              <w:t>投标函</w:t>
            </w:r>
          </w:p>
        </w:tc>
        <w:tc>
          <w:tcPr>
            <w:tcW w:w="1418" w:type="dxa"/>
            <w:vAlign w:val="top"/>
          </w:tcPr>
          <w:p w14:paraId="0D7975CF">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2C8A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8F890F6">
            <w:pPr>
              <w:jc w:val="center"/>
              <w:rPr>
                <w:rFonts w:ascii="宋体" w:hAnsi="宋体" w:cs="宋体"/>
                <w:sz w:val="24"/>
                <w:highlight w:val="none"/>
              </w:rPr>
            </w:pPr>
            <w:r>
              <w:rPr>
                <w:rFonts w:hint="eastAsia" w:ascii="宋体" w:hAnsi="宋体" w:cs="宋体"/>
                <w:sz w:val="24"/>
                <w:highlight w:val="none"/>
              </w:rPr>
              <w:t>3</w:t>
            </w:r>
          </w:p>
        </w:tc>
        <w:tc>
          <w:tcPr>
            <w:tcW w:w="3873" w:type="dxa"/>
            <w:vAlign w:val="top"/>
          </w:tcPr>
          <w:p w14:paraId="2EEE3AAA">
            <w:pPr>
              <w:spacing w:line="360" w:lineRule="auto"/>
              <w:rPr>
                <w:rFonts w:ascii="宋体" w:hAnsi="宋体" w:cs="宋体"/>
                <w:sz w:val="24"/>
                <w:highlight w:val="none"/>
              </w:rPr>
            </w:pPr>
            <w:r>
              <w:rPr>
                <w:rFonts w:hint="eastAsia" w:ascii="宋体" w:hAnsi="宋体" w:cs="宋体"/>
                <w:b w:val="0"/>
                <w:bCs w:val="0"/>
                <w:snapToGrid w:val="0"/>
                <w:sz w:val="24"/>
                <w:highlight w:val="none"/>
              </w:rPr>
              <w:t>投标</w:t>
            </w:r>
            <w:r>
              <w:rPr>
                <w:rFonts w:hint="eastAsia" w:ascii="宋体" w:hAnsi="宋体" w:cs="宋体"/>
                <w:b w:val="0"/>
                <w:bCs w:val="0"/>
                <w:snapToGrid w:val="0"/>
                <w:sz w:val="24"/>
                <w:highlight w:val="none"/>
                <w:lang w:val="en-US" w:eastAsia="zh-CN"/>
              </w:rPr>
              <w:t>文件的组成应符合招标文件要求</w:t>
            </w:r>
          </w:p>
        </w:tc>
        <w:tc>
          <w:tcPr>
            <w:tcW w:w="3669" w:type="dxa"/>
            <w:vAlign w:val="center"/>
          </w:tcPr>
          <w:p w14:paraId="054B84E2">
            <w:pPr>
              <w:jc w:val="both"/>
              <w:rPr>
                <w:rFonts w:ascii="宋体" w:hAnsi="宋体" w:eastAsia="宋体" w:cs="宋体"/>
                <w:kern w:val="2"/>
                <w:sz w:val="24"/>
                <w:szCs w:val="24"/>
                <w:highlight w:val="none"/>
                <w:lang w:val="en-US" w:eastAsia="zh-CN" w:bidi="ar-SA"/>
              </w:rPr>
            </w:pPr>
            <w:r>
              <w:rPr>
                <w:rFonts w:hint="eastAsia" w:ascii="宋体" w:hAnsi="宋体" w:cs="宋体"/>
                <w:b w:val="0"/>
                <w:bCs w:val="0"/>
                <w:sz w:val="24"/>
                <w:highlight w:val="none"/>
                <w:lang w:val="en-US" w:eastAsia="zh-CN"/>
              </w:rPr>
              <w:t>投标文件</w:t>
            </w:r>
          </w:p>
        </w:tc>
        <w:tc>
          <w:tcPr>
            <w:tcW w:w="1418" w:type="dxa"/>
            <w:vAlign w:val="center"/>
          </w:tcPr>
          <w:p w14:paraId="19625884">
            <w:pPr>
              <w:jc w:val="both"/>
              <w:rPr>
                <w:rFonts w:ascii="宋体" w:hAnsi="宋体" w:eastAsia="宋体" w:cs="宋体"/>
                <w:kern w:val="2"/>
                <w:sz w:val="24"/>
                <w:szCs w:val="24"/>
                <w:highlight w:val="none"/>
                <w:lang w:val="en-US" w:eastAsia="zh-CN" w:bidi="ar-SA"/>
              </w:rPr>
            </w:pPr>
            <w:r>
              <w:rPr>
                <w:rFonts w:hint="eastAsia" w:ascii="宋体" w:hAnsi="宋体" w:cs="宋体"/>
                <w:b w:val="0"/>
                <w:bCs w:val="0"/>
                <w:sz w:val="24"/>
                <w:highlight w:val="none"/>
                <w:lang w:val="en-US" w:eastAsia="zh-CN"/>
              </w:rPr>
              <w:t>/</w:t>
            </w:r>
          </w:p>
        </w:tc>
      </w:tr>
      <w:tr w14:paraId="590E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CD2A7D1">
            <w:pPr>
              <w:jc w:val="center"/>
              <w:rPr>
                <w:rFonts w:hint="eastAsia" w:ascii="宋体" w:hAnsi="宋体" w:eastAsia="宋体" w:cs="宋体"/>
                <w:sz w:val="24"/>
                <w:highlight w:val="none"/>
                <w:lang w:val="en-US" w:eastAsia="zh-CN"/>
              </w:rPr>
            </w:pPr>
            <w:r>
              <w:rPr>
                <w:rFonts w:hint="eastAsia" w:cs="宋体"/>
                <w:sz w:val="24"/>
                <w:highlight w:val="none"/>
                <w:lang w:val="en-US" w:eastAsia="zh-CN"/>
              </w:rPr>
              <w:t>4</w:t>
            </w:r>
          </w:p>
        </w:tc>
        <w:tc>
          <w:tcPr>
            <w:tcW w:w="3873" w:type="dxa"/>
            <w:vAlign w:val="center"/>
          </w:tcPr>
          <w:p w14:paraId="5CC92285">
            <w:pPr>
              <w:spacing w:line="360" w:lineRule="auto"/>
              <w:jc w:val="both"/>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其他实质性要求1：</w:t>
            </w:r>
          </w:p>
        </w:tc>
        <w:tc>
          <w:tcPr>
            <w:tcW w:w="3669" w:type="dxa"/>
            <w:vMerge w:val="restart"/>
            <w:vAlign w:val="center"/>
          </w:tcPr>
          <w:p w14:paraId="11C39CEB">
            <w:pPr>
              <w:rPr>
                <w:rFonts w:hint="eastAsia" w:ascii="宋体" w:hAnsi="宋体" w:cs="宋体"/>
                <w:kern w:val="0"/>
                <w:sz w:val="24"/>
                <w:highlight w:val="none"/>
              </w:rPr>
            </w:pPr>
            <w:r>
              <w:rPr>
                <w:rFonts w:hint="eastAsia" w:ascii="宋体" w:hAnsi="宋体" w:cs="宋体"/>
                <w:kern w:val="0"/>
                <w:sz w:val="24"/>
                <w:highlight w:val="none"/>
              </w:rPr>
              <w:t>招标文件其它实质性要求相应的材料（“▲” 系指实质性要求条款，招标文件无其它实质性要求的，无需提供）</w:t>
            </w:r>
          </w:p>
        </w:tc>
        <w:tc>
          <w:tcPr>
            <w:tcW w:w="1418" w:type="dxa"/>
            <w:vAlign w:val="top"/>
          </w:tcPr>
          <w:p w14:paraId="32DA5DA7">
            <w:pPr>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08A8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B66D2D6">
            <w:pPr>
              <w:jc w:val="center"/>
              <w:rPr>
                <w:rFonts w:hint="eastAsia" w:ascii="宋体" w:hAnsi="宋体" w:eastAsia="宋体" w:cs="宋体"/>
                <w:sz w:val="24"/>
                <w:highlight w:val="none"/>
                <w:lang w:val="en-US" w:eastAsia="zh-CN"/>
              </w:rPr>
            </w:pPr>
            <w:r>
              <w:rPr>
                <w:rFonts w:hint="eastAsia" w:cs="宋体"/>
                <w:sz w:val="24"/>
                <w:highlight w:val="none"/>
                <w:lang w:val="en-US" w:eastAsia="zh-CN"/>
              </w:rPr>
              <w:t>5</w:t>
            </w:r>
          </w:p>
        </w:tc>
        <w:tc>
          <w:tcPr>
            <w:tcW w:w="3873" w:type="dxa"/>
            <w:vAlign w:val="center"/>
          </w:tcPr>
          <w:p w14:paraId="2867A3C4">
            <w:pPr>
              <w:spacing w:line="360" w:lineRule="auto"/>
              <w:jc w:val="both"/>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其他实质性要求2：</w:t>
            </w:r>
          </w:p>
        </w:tc>
        <w:tc>
          <w:tcPr>
            <w:tcW w:w="3669" w:type="dxa"/>
            <w:vMerge w:val="continue"/>
            <w:vAlign w:val="center"/>
          </w:tcPr>
          <w:p w14:paraId="516BDDA4">
            <w:pPr>
              <w:rPr>
                <w:rFonts w:hint="eastAsia" w:ascii="宋体" w:hAnsi="宋体" w:cs="宋体"/>
                <w:kern w:val="0"/>
                <w:sz w:val="24"/>
                <w:highlight w:val="none"/>
              </w:rPr>
            </w:pPr>
          </w:p>
        </w:tc>
        <w:tc>
          <w:tcPr>
            <w:tcW w:w="1418" w:type="dxa"/>
            <w:vAlign w:val="top"/>
          </w:tcPr>
          <w:p w14:paraId="529D6918">
            <w:pPr>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2913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810BDC8">
            <w:pPr>
              <w:jc w:val="center"/>
              <w:rPr>
                <w:rFonts w:hint="eastAsia" w:ascii="宋体" w:hAnsi="宋体" w:eastAsia="宋体" w:cs="宋体"/>
                <w:sz w:val="24"/>
                <w:highlight w:val="none"/>
                <w:lang w:val="en-US" w:eastAsia="zh-CN"/>
              </w:rPr>
            </w:pPr>
            <w:r>
              <w:rPr>
                <w:rFonts w:hint="eastAsia" w:cs="宋体"/>
                <w:sz w:val="24"/>
                <w:highlight w:val="none"/>
                <w:lang w:val="en-US" w:eastAsia="zh-CN"/>
              </w:rPr>
              <w:t>6</w:t>
            </w:r>
          </w:p>
        </w:tc>
        <w:tc>
          <w:tcPr>
            <w:tcW w:w="3873" w:type="dxa"/>
            <w:vAlign w:val="center"/>
          </w:tcPr>
          <w:p w14:paraId="7352FD4A">
            <w:pPr>
              <w:spacing w:line="360" w:lineRule="auto"/>
              <w:jc w:val="both"/>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w:t>
            </w:r>
            <w:r>
              <w:rPr>
                <w:rFonts w:hint="eastAsia" w:ascii="宋体" w:hAnsi="宋体" w:cs="宋体"/>
                <w:kern w:val="0"/>
                <w:sz w:val="24"/>
                <w:highlight w:val="none"/>
              </w:rPr>
              <w:t>……</w:t>
            </w:r>
            <w:r>
              <w:rPr>
                <w:rFonts w:hint="eastAsia" w:ascii="宋体" w:hAnsi="宋体" w:cs="宋体"/>
                <w:b w:val="0"/>
                <w:bCs w:val="0"/>
                <w:snapToGrid w:val="0"/>
                <w:sz w:val="24"/>
                <w:highlight w:val="none"/>
                <w:lang w:val="en-US" w:eastAsia="zh-CN"/>
              </w:rPr>
              <w:t>：</w:t>
            </w:r>
          </w:p>
        </w:tc>
        <w:tc>
          <w:tcPr>
            <w:tcW w:w="3669" w:type="dxa"/>
            <w:vMerge w:val="continue"/>
            <w:vAlign w:val="center"/>
          </w:tcPr>
          <w:p w14:paraId="4D7A1F68">
            <w:pPr>
              <w:rPr>
                <w:rFonts w:hint="eastAsia" w:ascii="宋体" w:hAnsi="宋体" w:cs="宋体"/>
                <w:kern w:val="0"/>
                <w:sz w:val="24"/>
                <w:highlight w:val="none"/>
              </w:rPr>
            </w:pPr>
          </w:p>
        </w:tc>
        <w:tc>
          <w:tcPr>
            <w:tcW w:w="1418" w:type="dxa"/>
            <w:vAlign w:val="top"/>
          </w:tcPr>
          <w:p w14:paraId="1B77E1C8">
            <w:pPr>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bl>
    <w:p w14:paraId="09D59640">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5E47418E">
      <w:pPr>
        <w:spacing w:line="360" w:lineRule="auto"/>
        <w:ind w:right="420"/>
        <w:rPr>
          <w:rFonts w:ascii="宋体" w:hAnsi="宋体" w:cs="宋体"/>
          <w:sz w:val="24"/>
        </w:rPr>
      </w:pPr>
      <w:r>
        <w:rPr>
          <w:rFonts w:hint="eastAsia" w:ascii="宋体" w:hAnsi="宋体" w:cs="宋体"/>
          <w:b/>
          <w:bCs/>
          <w:sz w:val="24"/>
          <w:highlight w:val="none"/>
        </w:rPr>
        <w:t>2、招标文件中实质性要求必须明确响应。</w:t>
      </w:r>
    </w:p>
    <w:p w14:paraId="21A5E53D">
      <w:pPr>
        <w:jc w:val="center"/>
        <w:rPr>
          <w:rFonts w:ascii="宋体" w:hAnsi="宋体" w:cs="宋体"/>
          <w:b/>
          <w:kern w:val="0"/>
          <w:sz w:val="32"/>
          <w:szCs w:val="32"/>
        </w:rPr>
      </w:pPr>
    </w:p>
    <w:p w14:paraId="4E36B85C">
      <w:pPr>
        <w:jc w:val="center"/>
        <w:rPr>
          <w:rFonts w:ascii="宋体" w:hAnsi="宋体" w:cs="宋体"/>
          <w:b/>
          <w:kern w:val="0"/>
          <w:sz w:val="32"/>
          <w:szCs w:val="32"/>
        </w:rPr>
      </w:pPr>
      <w:r>
        <w:rPr>
          <w:rFonts w:hint="eastAsia" w:ascii="宋体" w:hAnsi="宋体" w:cs="宋体"/>
          <w:b/>
          <w:kern w:val="0"/>
          <w:sz w:val="32"/>
          <w:szCs w:val="32"/>
        </w:rPr>
        <w:t xml:space="preserve">            </w:t>
      </w:r>
    </w:p>
    <w:p w14:paraId="747F89A8">
      <w:pPr>
        <w:jc w:val="center"/>
        <w:rPr>
          <w:rFonts w:ascii="宋体" w:hAnsi="宋体" w:cs="宋体"/>
          <w:b/>
          <w:kern w:val="0"/>
          <w:sz w:val="32"/>
          <w:szCs w:val="32"/>
        </w:rPr>
      </w:pPr>
    </w:p>
    <w:p w14:paraId="4AA37153">
      <w:pPr>
        <w:jc w:val="center"/>
        <w:rPr>
          <w:rFonts w:ascii="宋体" w:hAnsi="宋体" w:cs="宋体"/>
        </w:rPr>
      </w:pPr>
      <w:r>
        <w:rPr>
          <w:rFonts w:hint="eastAsia" w:ascii="宋体" w:hAnsi="宋体" w:cs="宋体"/>
          <w:b/>
          <w:kern w:val="0"/>
          <w:sz w:val="32"/>
          <w:szCs w:val="32"/>
        </w:rPr>
        <w:t>五、评标标准相应的商务技术资料</w:t>
      </w:r>
    </w:p>
    <w:p w14:paraId="24314323">
      <w:pPr>
        <w:snapToGrid w:val="0"/>
        <w:spacing w:line="360" w:lineRule="auto"/>
        <w:jc w:val="left"/>
        <w:rPr>
          <w:rFonts w:hint="eastAsia" w:ascii="宋体" w:hAnsi="宋体" w:cs="宋体"/>
          <w:b/>
          <w:sz w:val="24"/>
        </w:rPr>
      </w:pPr>
    </w:p>
    <w:p w14:paraId="5EC65A9D">
      <w:pPr>
        <w:snapToGrid w:val="0"/>
        <w:spacing w:line="360" w:lineRule="auto"/>
        <w:jc w:val="left"/>
        <w:rPr>
          <w:rFonts w:ascii="宋体" w:hAnsi="宋体" w:cs="宋体"/>
          <w:b/>
          <w:sz w:val="28"/>
          <w:szCs w:val="28"/>
        </w:rPr>
      </w:pPr>
      <w:r>
        <w:rPr>
          <w:rFonts w:hint="eastAsia" w:ascii="宋体" w:hAnsi="宋体" w:cs="宋体"/>
          <w:b/>
          <w:sz w:val="28"/>
          <w:szCs w:val="28"/>
        </w:rPr>
        <w:t>（按招标文件第四部分评标办法前附表中“投标文件中评标标准相应的商务技术资料目录”提供资料。）</w:t>
      </w:r>
    </w:p>
    <w:tbl>
      <w:tblPr>
        <w:tblStyle w:val="6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6181"/>
        <w:gridCol w:w="2330"/>
      </w:tblGrid>
      <w:tr w14:paraId="5F4E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468870C7">
            <w:pPr>
              <w:snapToGrid w:val="0"/>
              <w:spacing w:line="360" w:lineRule="auto"/>
              <w:jc w:val="center"/>
              <w:rPr>
                <w:rFonts w:hint="eastAsia" w:ascii="宋体" w:hAnsi="宋体" w:eastAsia="宋体" w:cs="仿宋_GB2312"/>
                <w:b w:val="0"/>
                <w:bCs/>
                <w:color w:val="auto"/>
                <w:sz w:val="24"/>
                <w:lang w:val="en-US" w:eastAsia="zh-CN"/>
              </w:rPr>
            </w:pPr>
            <w:r>
              <w:rPr>
                <w:rFonts w:hint="eastAsia" w:ascii="宋体" w:hAnsi="宋体" w:eastAsia="宋体" w:cs="仿宋_GB2312"/>
                <w:b w:val="0"/>
                <w:bCs/>
                <w:color w:val="auto"/>
                <w:sz w:val="24"/>
                <w:lang w:val="en-US" w:eastAsia="zh-CN"/>
              </w:rPr>
              <w:t>序号</w:t>
            </w:r>
          </w:p>
        </w:tc>
        <w:tc>
          <w:tcPr>
            <w:tcW w:w="6181" w:type="dxa"/>
            <w:vAlign w:val="top"/>
          </w:tcPr>
          <w:p w14:paraId="7B1A6A66">
            <w:pPr>
              <w:snapToGrid w:val="0"/>
              <w:spacing w:line="360" w:lineRule="auto"/>
              <w:jc w:val="center"/>
              <w:rPr>
                <w:rFonts w:hint="eastAsia" w:ascii="宋体" w:hAnsi="宋体" w:cs="宋体"/>
                <w:b w:val="0"/>
                <w:bCs/>
                <w:color w:val="auto"/>
                <w:sz w:val="24"/>
              </w:rPr>
            </w:pPr>
            <w:r>
              <w:rPr>
                <w:rFonts w:hint="eastAsia" w:ascii="宋体" w:hAnsi="宋体" w:eastAsia="宋体" w:cs="仿宋_GB2312"/>
                <w:b w:val="0"/>
                <w:bCs/>
                <w:color w:val="auto"/>
                <w:sz w:val="24"/>
              </w:rPr>
              <w:t>投标文件中评标标准相应的商务技术资料目录*</w:t>
            </w:r>
          </w:p>
        </w:tc>
        <w:tc>
          <w:tcPr>
            <w:tcW w:w="2330" w:type="dxa"/>
            <w:vAlign w:val="top"/>
          </w:tcPr>
          <w:p w14:paraId="040BC698">
            <w:pPr>
              <w:snapToGrid w:val="0"/>
              <w:spacing w:line="240" w:lineRule="atLeast"/>
              <w:jc w:val="center"/>
              <w:rPr>
                <w:rFonts w:hint="default" w:ascii="宋体" w:hAnsi="宋体" w:eastAsia="宋体" w:cs="宋体"/>
                <w:b w:val="0"/>
                <w:bCs/>
                <w:color w:val="auto"/>
                <w:sz w:val="24"/>
                <w:lang w:val="en-US" w:eastAsia="zh-CN"/>
              </w:rPr>
            </w:pPr>
            <w:r>
              <w:rPr>
                <w:rFonts w:hint="eastAsia" w:ascii="宋体" w:hAnsi="宋体" w:cs="宋体"/>
                <w:b w:val="0"/>
                <w:bCs/>
                <w:color w:val="auto"/>
                <w:sz w:val="24"/>
              </w:rPr>
              <w:t>投标文件中的页码位置</w:t>
            </w:r>
          </w:p>
        </w:tc>
      </w:tr>
      <w:tr w14:paraId="4DF9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6FBF3332">
            <w:pPr>
              <w:widowControl w:val="0"/>
              <w:numPr>
                <w:ilvl w:val="0"/>
                <w:numId w:val="0"/>
              </w:numPr>
              <w:wordWrap/>
              <w:snapToGrid w:val="0"/>
              <w:spacing w:line="360" w:lineRule="auto"/>
              <w:ind w:left="0" w:leftChars="0" w:firstLine="0" w:firstLineChars="0"/>
              <w:jc w:val="center"/>
              <w:textAlignment w:val="auto"/>
              <w:rPr>
                <w:rFonts w:hint="eastAsia" w:ascii="宋体" w:hAnsi="宋体" w:eastAsia="宋体" w:cs="宋体"/>
                <w:b w:val="0"/>
                <w:bCs/>
                <w:sz w:val="24"/>
                <w:lang w:val="en-US" w:eastAsia="zh-CN"/>
              </w:rPr>
            </w:pPr>
            <w:r>
              <w:rPr>
                <w:rFonts w:hint="eastAsia" w:ascii="宋体" w:hAnsi="宋体" w:eastAsia="宋体" w:cs="宋体"/>
                <w:color w:val="auto"/>
                <w:sz w:val="24"/>
                <w:szCs w:val="24"/>
                <w:lang w:val="en-US" w:eastAsia="zh-CN"/>
              </w:rPr>
              <w:t>1</w:t>
            </w:r>
          </w:p>
        </w:tc>
        <w:tc>
          <w:tcPr>
            <w:tcW w:w="6181" w:type="dxa"/>
            <w:vAlign w:val="top"/>
          </w:tcPr>
          <w:p w14:paraId="30A32D41">
            <w:pPr>
              <w:widowControl w:val="0"/>
              <w:wordWrap/>
              <w:snapToGrid w:val="0"/>
              <w:spacing w:line="360" w:lineRule="auto"/>
              <w:jc w:val="left"/>
              <w:textAlignment w:val="auto"/>
              <w:rPr>
                <w:rFonts w:hint="eastAsia" w:ascii="宋体" w:hAnsi="宋体" w:eastAsia="宋体" w:cs="宋体"/>
                <w:b w:val="0"/>
                <w:bCs/>
                <w:sz w:val="24"/>
                <w:lang w:val="en-US" w:eastAsia="zh-CN"/>
              </w:rPr>
            </w:pPr>
          </w:p>
        </w:tc>
        <w:tc>
          <w:tcPr>
            <w:tcW w:w="2330" w:type="dxa"/>
            <w:vAlign w:val="center"/>
          </w:tcPr>
          <w:p w14:paraId="280DDF56">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1FF3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5F0834B7">
            <w:pPr>
              <w:widowControl w:val="0"/>
              <w:numPr>
                <w:ilvl w:val="0"/>
                <w:numId w:val="0"/>
              </w:numPr>
              <w:wordWrap/>
              <w:snapToGrid w:val="0"/>
              <w:spacing w:line="360" w:lineRule="auto"/>
              <w:ind w:left="0" w:leftChars="0" w:firstLine="0" w:firstLineChars="0"/>
              <w:jc w:val="center"/>
              <w:textAlignment w:val="auto"/>
              <w:rPr>
                <w:rFonts w:hint="eastAsia" w:ascii="宋体" w:hAnsi="宋体" w:eastAsia="宋体" w:cs="宋体"/>
                <w:b w:val="0"/>
                <w:bCs/>
                <w:sz w:val="24"/>
                <w:lang w:val="en-US" w:eastAsia="zh-CN"/>
              </w:rPr>
            </w:pPr>
            <w:r>
              <w:rPr>
                <w:rFonts w:hint="eastAsia" w:ascii="宋体" w:hAnsi="宋体" w:eastAsia="宋体" w:cs="宋体"/>
                <w:color w:val="auto"/>
                <w:sz w:val="24"/>
                <w:szCs w:val="24"/>
                <w:lang w:val="en-US" w:eastAsia="zh-CN"/>
              </w:rPr>
              <w:t>2</w:t>
            </w:r>
          </w:p>
        </w:tc>
        <w:tc>
          <w:tcPr>
            <w:tcW w:w="6181" w:type="dxa"/>
            <w:vAlign w:val="top"/>
          </w:tcPr>
          <w:p w14:paraId="590142B7">
            <w:pPr>
              <w:pStyle w:val="5"/>
              <w:widowControl w:val="0"/>
              <w:wordWrap/>
              <w:spacing w:line="360" w:lineRule="auto"/>
              <w:ind w:left="431" w:leftChars="0" w:hanging="431" w:firstLineChars="0"/>
              <w:jc w:val="both"/>
              <w:textAlignment w:val="auto"/>
              <w:rPr>
                <w:rFonts w:hint="eastAsia" w:ascii="宋体" w:hAnsi="宋体" w:eastAsia="宋体" w:cs="宋体"/>
                <w:b w:val="0"/>
                <w:bCs/>
                <w:sz w:val="24"/>
                <w:lang w:val="en-US" w:eastAsia="zh-CN"/>
              </w:rPr>
            </w:pPr>
          </w:p>
        </w:tc>
        <w:tc>
          <w:tcPr>
            <w:tcW w:w="2330" w:type="dxa"/>
            <w:vAlign w:val="center"/>
          </w:tcPr>
          <w:p w14:paraId="7E68DF07">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6BA0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56CC533F">
            <w:pPr>
              <w:widowControl w:val="0"/>
              <w:numPr>
                <w:ilvl w:val="0"/>
                <w:numId w:val="0"/>
              </w:numPr>
              <w:wordWrap/>
              <w:snapToGrid w:val="0"/>
              <w:spacing w:line="360" w:lineRule="auto"/>
              <w:ind w:left="0" w:leftChars="0" w:firstLine="0" w:firstLineChars="0"/>
              <w:jc w:val="center"/>
              <w:textAlignment w:val="auto"/>
              <w:rPr>
                <w:rFonts w:hint="default" w:ascii="宋体" w:hAnsi="宋体" w:cs="宋体"/>
                <w:b w:val="0"/>
                <w:bCs/>
                <w:sz w:val="24"/>
                <w:lang w:val="en-US" w:eastAsia="zh-CN"/>
              </w:rPr>
            </w:pPr>
            <w:r>
              <w:rPr>
                <w:rFonts w:hint="eastAsia" w:ascii="宋体" w:hAnsi="宋体" w:eastAsia="宋体" w:cs="宋体"/>
                <w:color w:val="auto"/>
                <w:sz w:val="24"/>
                <w:szCs w:val="24"/>
                <w:lang w:val="en-US" w:eastAsia="zh-CN"/>
              </w:rPr>
              <w:t>3</w:t>
            </w:r>
          </w:p>
        </w:tc>
        <w:tc>
          <w:tcPr>
            <w:tcW w:w="6181" w:type="dxa"/>
            <w:vAlign w:val="top"/>
          </w:tcPr>
          <w:p w14:paraId="2B7DF7F5">
            <w:pPr>
              <w:widowControl w:val="0"/>
              <w:wordWrap/>
              <w:spacing w:line="360" w:lineRule="auto"/>
              <w:textAlignment w:val="auto"/>
              <w:rPr>
                <w:rFonts w:hint="eastAsia" w:ascii="宋体" w:hAnsi="宋体" w:cs="宋体"/>
                <w:b w:val="0"/>
                <w:bCs/>
                <w:sz w:val="24"/>
              </w:rPr>
            </w:pPr>
          </w:p>
        </w:tc>
        <w:tc>
          <w:tcPr>
            <w:tcW w:w="2330" w:type="dxa"/>
            <w:vAlign w:val="center"/>
          </w:tcPr>
          <w:p w14:paraId="6F5B9B7C">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5A75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0AB0324F">
            <w:pPr>
              <w:widowControl w:val="0"/>
              <w:numPr>
                <w:ilvl w:val="0"/>
                <w:numId w:val="0"/>
              </w:numPr>
              <w:wordWrap/>
              <w:snapToGrid w:val="0"/>
              <w:spacing w:line="360" w:lineRule="auto"/>
              <w:ind w:left="0" w:leftChars="0" w:firstLine="0" w:firstLineChars="0"/>
              <w:jc w:val="center"/>
              <w:textAlignment w:val="auto"/>
              <w:rPr>
                <w:rFonts w:hint="eastAsia" w:ascii="宋体" w:hAnsi="宋体" w:cs="宋体"/>
                <w:kern w:val="0"/>
                <w:sz w:val="24"/>
              </w:rPr>
            </w:pPr>
            <w:r>
              <w:rPr>
                <w:rFonts w:hint="eastAsia" w:ascii="宋体" w:hAnsi="宋体" w:eastAsia="宋体" w:cs="宋体"/>
                <w:color w:val="auto"/>
                <w:sz w:val="24"/>
                <w:szCs w:val="24"/>
                <w:lang w:val="en-US" w:eastAsia="zh-CN"/>
              </w:rPr>
              <w:t>4</w:t>
            </w:r>
          </w:p>
        </w:tc>
        <w:tc>
          <w:tcPr>
            <w:tcW w:w="6181" w:type="dxa"/>
            <w:vAlign w:val="top"/>
          </w:tcPr>
          <w:p w14:paraId="4219A496">
            <w:pPr>
              <w:widowControl w:val="0"/>
              <w:wordWrap/>
              <w:spacing w:line="360" w:lineRule="auto"/>
              <w:textAlignment w:val="auto"/>
              <w:rPr>
                <w:rFonts w:hint="eastAsia" w:ascii="宋体" w:hAnsi="宋体" w:cs="宋体"/>
                <w:b w:val="0"/>
                <w:bCs/>
                <w:sz w:val="24"/>
              </w:rPr>
            </w:pPr>
          </w:p>
        </w:tc>
        <w:tc>
          <w:tcPr>
            <w:tcW w:w="2330" w:type="dxa"/>
            <w:vAlign w:val="center"/>
          </w:tcPr>
          <w:p w14:paraId="5217E016">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1FAC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430010C6">
            <w:pPr>
              <w:widowControl w:val="0"/>
              <w:numPr>
                <w:ilvl w:val="0"/>
                <w:numId w:val="0"/>
              </w:numPr>
              <w:wordWrap/>
              <w:snapToGrid w:val="0"/>
              <w:spacing w:line="360" w:lineRule="auto"/>
              <w:ind w:left="0" w:leftChars="0" w:firstLine="0" w:firstLineChars="0"/>
              <w:jc w:val="center"/>
              <w:textAlignment w:val="auto"/>
              <w:rPr>
                <w:rFonts w:hint="eastAsia" w:ascii="宋体" w:hAnsi="宋体" w:cs="宋体"/>
                <w:kern w:val="0"/>
                <w:sz w:val="24"/>
              </w:rPr>
            </w:pPr>
            <w:r>
              <w:rPr>
                <w:rFonts w:hint="eastAsia" w:ascii="宋体" w:hAnsi="宋体" w:eastAsia="宋体" w:cs="宋体"/>
                <w:color w:val="auto"/>
                <w:sz w:val="24"/>
                <w:szCs w:val="24"/>
                <w:lang w:val="en-US" w:eastAsia="zh-CN"/>
              </w:rPr>
              <w:t>5</w:t>
            </w:r>
          </w:p>
        </w:tc>
        <w:tc>
          <w:tcPr>
            <w:tcW w:w="6181" w:type="dxa"/>
            <w:vAlign w:val="top"/>
          </w:tcPr>
          <w:p w14:paraId="6D2342C8">
            <w:pPr>
              <w:widowControl w:val="0"/>
              <w:wordWrap/>
              <w:spacing w:line="360" w:lineRule="auto"/>
              <w:textAlignment w:val="auto"/>
              <w:rPr>
                <w:rFonts w:hint="eastAsia" w:ascii="宋体" w:hAnsi="宋体" w:cs="宋体"/>
                <w:b w:val="0"/>
                <w:bCs/>
                <w:sz w:val="24"/>
              </w:rPr>
            </w:pPr>
          </w:p>
        </w:tc>
        <w:tc>
          <w:tcPr>
            <w:tcW w:w="2330" w:type="dxa"/>
            <w:vAlign w:val="center"/>
          </w:tcPr>
          <w:p w14:paraId="2B96A062">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7E4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7A8347CE">
            <w:pPr>
              <w:widowControl w:val="0"/>
              <w:numPr>
                <w:ilvl w:val="0"/>
                <w:numId w:val="0"/>
              </w:numPr>
              <w:wordWrap/>
              <w:snapToGrid w:val="0"/>
              <w:spacing w:line="360" w:lineRule="auto"/>
              <w:ind w:left="0" w:leftChars="0" w:firstLine="0" w:firstLineChars="0"/>
              <w:jc w:val="center"/>
              <w:textAlignment w:val="auto"/>
              <w:rPr>
                <w:rFonts w:hint="eastAsia" w:ascii="宋体" w:hAnsi="宋体" w:cs="宋体"/>
                <w:kern w:val="0"/>
                <w:sz w:val="24"/>
              </w:rPr>
            </w:pPr>
            <w:r>
              <w:rPr>
                <w:rFonts w:hint="eastAsia" w:ascii="宋体" w:hAnsi="宋体" w:eastAsia="宋体" w:cs="宋体"/>
                <w:color w:val="auto"/>
                <w:sz w:val="24"/>
                <w:szCs w:val="24"/>
                <w:lang w:val="en-US" w:eastAsia="zh-CN"/>
              </w:rPr>
              <w:t>6</w:t>
            </w:r>
          </w:p>
        </w:tc>
        <w:tc>
          <w:tcPr>
            <w:tcW w:w="6181" w:type="dxa"/>
            <w:vAlign w:val="center"/>
          </w:tcPr>
          <w:p w14:paraId="139D9E1E">
            <w:pPr>
              <w:widowControl w:val="0"/>
              <w:wordWrap/>
              <w:snapToGrid w:val="0"/>
              <w:spacing w:before="0" w:beforeAutospacing="0" w:after="0" w:afterAutospacing="0" w:line="360" w:lineRule="auto"/>
              <w:ind w:left="0" w:leftChars="0" w:right="0"/>
              <w:textAlignment w:val="auto"/>
              <w:rPr>
                <w:rFonts w:hint="eastAsia" w:ascii="宋体" w:hAnsi="宋体" w:cs="宋体"/>
                <w:b w:val="0"/>
                <w:bCs/>
                <w:sz w:val="24"/>
              </w:rPr>
            </w:pPr>
          </w:p>
        </w:tc>
        <w:tc>
          <w:tcPr>
            <w:tcW w:w="2330" w:type="dxa"/>
            <w:vAlign w:val="center"/>
          </w:tcPr>
          <w:p w14:paraId="643B075D">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2160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46A29C71">
            <w:pPr>
              <w:widowControl w:val="0"/>
              <w:numPr>
                <w:ilvl w:val="0"/>
                <w:numId w:val="0"/>
              </w:numPr>
              <w:wordWrap/>
              <w:snapToGrid w:val="0"/>
              <w:spacing w:line="360" w:lineRule="auto"/>
              <w:ind w:left="0" w:leftChars="0" w:firstLine="0" w:firstLineChars="0"/>
              <w:jc w:val="center"/>
              <w:textAlignment w:val="auto"/>
              <w:rPr>
                <w:rFonts w:hint="eastAsia" w:ascii="宋体" w:hAnsi="宋体" w:cs="宋体"/>
                <w:kern w:val="0"/>
                <w:sz w:val="24"/>
              </w:rPr>
            </w:pPr>
            <w:r>
              <w:rPr>
                <w:rFonts w:hint="eastAsia" w:ascii="宋体" w:hAnsi="宋体" w:eastAsia="宋体" w:cs="宋体"/>
                <w:color w:val="auto"/>
                <w:sz w:val="24"/>
                <w:szCs w:val="24"/>
                <w:lang w:val="en-US" w:eastAsia="zh-CN"/>
              </w:rPr>
              <w:t>7</w:t>
            </w:r>
          </w:p>
        </w:tc>
        <w:tc>
          <w:tcPr>
            <w:tcW w:w="6181" w:type="dxa"/>
            <w:vAlign w:val="center"/>
          </w:tcPr>
          <w:p w14:paraId="4D3DF398">
            <w:pPr>
              <w:widowControl w:val="0"/>
              <w:wordWrap/>
              <w:snapToGrid w:val="0"/>
              <w:spacing w:before="0" w:beforeAutospacing="0" w:after="0" w:afterAutospacing="0" w:line="360" w:lineRule="auto"/>
              <w:ind w:left="0" w:leftChars="0" w:right="0"/>
              <w:textAlignment w:val="auto"/>
              <w:rPr>
                <w:rFonts w:hint="eastAsia" w:ascii="宋体" w:hAnsi="宋体" w:cs="宋体"/>
                <w:b w:val="0"/>
                <w:bCs/>
                <w:sz w:val="24"/>
              </w:rPr>
            </w:pPr>
          </w:p>
        </w:tc>
        <w:tc>
          <w:tcPr>
            <w:tcW w:w="2330" w:type="dxa"/>
            <w:vAlign w:val="center"/>
          </w:tcPr>
          <w:p w14:paraId="03537A28">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514E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3B85DD0B">
            <w:pPr>
              <w:widowControl w:val="0"/>
              <w:numPr>
                <w:ilvl w:val="0"/>
                <w:numId w:val="0"/>
              </w:numPr>
              <w:wordWrap/>
              <w:snapToGrid w:val="0"/>
              <w:spacing w:line="360" w:lineRule="auto"/>
              <w:ind w:left="0" w:leftChars="0" w:firstLine="0" w:firstLineChars="0"/>
              <w:jc w:val="center"/>
              <w:textAlignment w:val="auto"/>
              <w:rPr>
                <w:rFonts w:hint="eastAsia" w:ascii="宋体" w:hAnsi="宋体" w:cs="宋体"/>
                <w:kern w:val="0"/>
                <w:sz w:val="24"/>
              </w:rPr>
            </w:pPr>
            <w:r>
              <w:rPr>
                <w:rFonts w:hint="eastAsia" w:ascii="宋体" w:hAnsi="宋体" w:eastAsia="宋体" w:cs="宋体"/>
                <w:color w:val="auto"/>
                <w:sz w:val="24"/>
                <w:szCs w:val="24"/>
                <w:lang w:val="en-US" w:eastAsia="zh-CN"/>
              </w:rPr>
              <w:t>8</w:t>
            </w:r>
          </w:p>
        </w:tc>
        <w:tc>
          <w:tcPr>
            <w:tcW w:w="6181" w:type="dxa"/>
            <w:vAlign w:val="center"/>
          </w:tcPr>
          <w:p w14:paraId="359F581B">
            <w:pPr>
              <w:widowControl w:val="0"/>
              <w:wordWrap/>
              <w:snapToGrid w:val="0"/>
              <w:spacing w:before="0" w:beforeAutospacing="0" w:after="0" w:afterAutospacing="0" w:line="360" w:lineRule="auto"/>
              <w:ind w:left="0" w:leftChars="0" w:right="0"/>
              <w:textAlignment w:val="auto"/>
              <w:rPr>
                <w:rFonts w:hint="eastAsia" w:ascii="宋体" w:hAnsi="宋体" w:cs="宋体"/>
                <w:b w:val="0"/>
                <w:bCs/>
                <w:sz w:val="24"/>
              </w:rPr>
            </w:pPr>
          </w:p>
        </w:tc>
        <w:tc>
          <w:tcPr>
            <w:tcW w:w="2330" w:type="dxa"/>
            <w:vAlign w:val="center"/>
          </w:tcPr>
          <w:p w14:paraId="2F20F70D">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5597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32C9FF92">
            <w:pPr>
              <w:widowControl w:val="0"/>
              <w:numPr>
                <w:ilvl w:val="0"/>
                <w:numId w:val="0"/>
              </w:numPr>
              <w:wordWrap/>
              <w:snapToGrid w:val="0"/>
              <w:spacing w:line="360" w:lineRule="auto"/>
              <w:ind w:left="0" w:leftChars="0" w:firstLine="0" w:firstLineChars="0"/>
              <w:jc w:val="center"/>
              <w:textAlignment w:val="auto"/>
              <w:rPr>
                <w:rFonts w:hint="eastAsia" w:ascii="宋体" w:hAnsi="宋体" w:cs="宋体"/>
                <w:kern w:val="0"/>
                <w:sz w:val="24"/>
              </w:rPr>
            </w:pPr>
            <w:r>
              <w:rPr>
                <w:rFonts w:hint="eastAsia" w:ascii="宋体" w:hAnsi="宋体" w:eastAsia="宋体" w:cs="宋体"/>
                <w:color w:val="auto"/>
                <w:sz w:val="24"/>
                <w:szCs w:val="24"/>
                <w:lang w:val="en-US" w:eastAsia="zh-CN"/>
              </w:rPr>
              <w:t>9</w:t>
            </w:r>
          </w:p>
        </w:tc>
        <w:tc>
          <w:tcPr>
            <w:tcW w:w="6181" w:type="dxa"/>
            <w:vAlign w:val="top"/>
          </w:tcPr>
          <w:p w14:paraId="5751633B">
            <w:pPr>
              <w:widowControl w:val="0"/>
              <w:wordWrap/>
              <w:snapToGrid w:val="0"/>
              <w:spacing w:line="360" w:lineRule="auto"/>
              <w:jc w:val="left"/>
              <w:textAlignment w:val="auto"/>
              <w:rPr>
                <w:rFonts w:hint="eastAsia" w:ascii="宋体" w:hAnsi="宋体" w:cs="宋体"/>
                <w:b w:val="0"/>
                <w:bCs/>
                <w:sz w:val="24"/>
              </w:rPr>
            </w:pPr>
          </w:p>
        </w:tc>
        <w:tc>
          <w:tcPr>
            <w:tcW w:w="2330" w:type="dxa"/>
            <w:vAlign w:val="center"/>
          </w:tcPr>
          <w:p w14:paraId="05719FDD">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bl>
    <w:p w14:paraId="05ADB177">
      <w:pPr>
        <w:jc w:val="center"/>
        <w:rPr>
          <w:rFonts w:ascii="宋体" w:hAnsi="宋体" w:cs="宋体"/>
          <w:b/>
          <w:kern w:val="0"/>
          <w:sz w:val="32"/>
          <w:szCs w:val="32"/>
        </w:rPr>
      </w:pPr>
    </w:p>
    <w:p w14:paraId="5A9EBA75"/>
    <w:p w14:paraId="41C5622B">
      <w:pPr>
        <w:ind w:firstLine="0" w:firstLineChars="0"/>
        <w:rPr>
          <w:rFonts w:hint="eastAsia" w:ascii="宋体" w:hAnsi="宋体" w:cs="宋体"/>
          <w:b/>
          <w:kern w:val="0"/>
          <w:sz w:val="32"/>
          <w:szCs w:val="32"/>
        </w:rPr>
      </w:pPr>
      <w:r>
        <w:rPr>
          <w:rFonts w:hint="eastAsia" w:ascii="宋体" w:hAnsi="宋体" w:cs="宋体"/>
          <w:b/>
          <w:kern w:val="0"/>
          <w:sz w:val="32"/>
          <w:szCs w:val="32"/>
        </w:rPr>
        <w:br w:type="page"/>
      </w:r>
    </w:p>
    <w:p w14:paraId="40FF8DFF">
      <w:pPr>
        <w:jc w:val="center"/>
        <w:rPr>
          <w:rFonts w:ascii="宋体" w:hAnsi="宋体" w:cs="宋体"/>
          <w:b/>
          <w:kern w:val="0"/>
          <w:sz w:val="32"/>
          <w:szCs w:val="32"/>
        </w:rPr>
      </w:pPr>
      <w:r>
        <w:rPr>
          <w:rFonts w:hint="eastAsia" w:cs="宋体"/>
          <w:b/>
          <w:kern w:val="0"/>
          <w:sz w:val="32"/>
          <w:szCs w:val="32"/>
          <w:lang w:eastAsia="zh-CN"/>
        </w:rPr>
        <w:t>六</w:t>
      </w:r>
      <w:r>
        <w:rPr>
          <w:rFonts w:hint="eastAsia" w:ascii="宋体" w:hAnsi="宋体" w:cs="宋体"/>
          <w:b/>
          <w:kern w:val="0"/>
          <w:sz w:val="32"/>
          <w:szCs w:val="32"/>
        </w:rPr>
        <w:t>、商务技术偏离表</w:t>
      </w:r>
    </w:p>
    <w:tbl>
      <w:tblPr>
        <w:tblStyle w:val="6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D66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9" w:type="dxa"/>
            <w:vAlign w:val="center"/>
          </w:tcPr>
          <w:p w14:paraId="73DAB82A">
            <w:pPr>
              <w:jc w:val="center"/>
              <w:rPr>
                <w:rFonts w:ascii="宋体" w:hAnsi="宋体" w:cs="宋体"/>
                <w:b/>
                <w:bCs/>
                <w:sz w:val="24"/>
              </w:rPr>
            </w:pPr>
            <w:r>
              <w:rPr>
                <w:rFonts w:hint="eastAsia" w:ascii="宋体" w:hAnsi="宋体" w:cs="宋体"/>
                <w:b/>
                <w:bCs/>
                <w:sz w:val="24"/>
              </w:rPr>
              <w:t>序号</w:t>
            </w:r>
          </w:p>
        </w:tc>
        <w:tc>
          <w:tcPr>
            <w:tcW w:w="3683" w:type="dxa"/>
            <w:vAlign w:val="center"/>
          </w:tcPr>
          <w:p w14:paraId="195E596C">
            <w:pPr>
              <w:jc w:val="center"/>
              <w:rPr>
                <w:rFonts w:ascii="宋体" w:hAnsi="宋体" w:cs="宋体"/>
                <w:b/>
                <w:bCs/>
                <w:sz w:val="24"/>
              </w:rPr>
            </w:pPr>
            <w:r>
              <w:rPr>
                <w:rFonts w:hint="eastAsia" w:ascii="宋体" w:hAnsi="宋体" w:cs="宋体"/>
                <w:b/>
                <w:bCs/>
                <w:sz w:val="24"/>
              </w:rPr>
              <w:t>招标文件章节及具体内容</w:t>
            </w:r>
          </w:p>
        </w:tc>
        <w:tc>
          <w:tcPr>
            <w:tcW w:w="3546" w:type="dxa"/>
            <w:vAlign w:val="center"/>
          </w:tcPr>
          <w:p w14:paraId="07B077AD">
            <w:pPr>
              <w:jc w:val="center"/>
              <w:rPr>
                <w:rFonts w:ascii="宋体" w:hAnsi="宋体" w:cs="宋体"/>
                <w:b/>
                <w:bCs/>
                <w:sz w:val="24"/>
              </w:rPr>
            </w:pPr>
            <w:r>
              <w:rPr>
                <w:rFonts w:hint="eastAsia" w:ascii="宋体" w:hAnsi="宋体" w:cs="宋体"/>
                <w:b/>
                <w:bCs/>
                <w:sz w:val="24"/>
              </w:rPr>
              <w:t>投标文件章节及具体内容</w:t>
            </w:r>
          </w:p>
        </w:tc>
        <w:tc>
          <w:tcPr>
            <w:tcW w:w="1276" w:type="dxa"/>
            <w:vAlign w:val="center"/>
          </w:tcPr>
          <w:p w14:paraId="0F6C8DB5">
            <w:pPr>
              <w:jc w:val="center"/>
              <w:rPr>
                <w:rFonts w:ascii="宋体" w:hAnsi="宋体" w:cs="宋体"/>
                <w:b/>
                <w:bCs/>
                <w:sz w:val="24"/>
              </w:rPr>
            </w:pPr>
            <w:r>
              <w:rPr>
                <w:rFonts w:hint="eastAsia" w:ascii="宋体" w:hAnsi="宋体" w:cs="宋体"/>
                <w:b/>
                <w:bCs/>
                <w:sz w:val="24"/>
              </w:rPr>
              <w:t>偏离说明</w:t>
            </w:r>
          </w:p>
        </w:tc>
      </w:tr>
      <w:tr w14:paraId="3675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4C9173D7">
            <w:pPr>
              <w:jc w:val="center"/>
              <w:rPr>
                <w:rFonts w:ascii="宋体" w:hAnsi="宋体" w:cs="宋体"/>
                <w:kern w:val="0"/>
                <w:sz w:val="24"/>
              </w:rPr>
            </w:pPr>
            <w:r>
              <w:rPr>
                <w:rFonts w:hint="eastAsia" w:ascii="宋体" w:hAnsi="宋体" w:cs="宋体"/>
                <w:kern w:val="0"/>
                <w:sz w:val="24"/>
              </w:rPr>
              <w:t>1</w:t>
            </w:r>
          </w:p>
        </w:tc>
        <w:tc>
          <w:tcPr>
            <w:tcW w:w="3683" w:type="dxa"/>
            <w:vAlign w:val="top"/>
          </w:tcPr>
          <w:p w14:paraId="18A0781C">
            <w:pPr>
              <w:jc w:val="center"/>
              <w:rPr>
                <w:rFonts w:ascii="宋体" w:hAnsi="宋体" w:cs="宋体"/>
                <w:b/>
                <w:kern w:val="0"/>
                <w:sz w:val="32"/>
                <w:szCs w:val="32"/>
              </w:rPr>
            </w:pPr>
          </w:p>
        </w:tc>
        <w:tc>
          <w:tcPr>
            <w:tcW w:w="3546" w:type="dxa"/>
            <w:vAlign w:val="top"/>
          </w:tcPr>
          <w:p w14:paraId="34A5AB61">
            <w:pPr>
              <w:jc w:val="center"/>
              <w:rPr>
                <w:rFonts w:ascii="宋体" w:hAnsi="宋体" w:cs="宋体"/>
                <w:b/>
                <w:kern w:val="0"/>
                <w:sz w:val="32"/>
                <w:szCs w:val="32"/>
              </w:rPr>
            </w:pPr>
          </w:p>
        </w:tc>
        <w:tc>
          <w:tcPr>
            <w:tcW w:w="1276" w:type="dxa"/>
            <w:vAlign w:val="top"/>
          </w:tcPr>
          <w:p w14:paraId="2695FFC6">
            <w:pPr>
              <w:jc w:val="center"/>
              <w:rPr>
                <w:rFonts w:ascii="宋体" w:hAnsi="宋体" w:cs="宋体"/>
                <w:b/>
                <w:kern w:val="0"/>
                <w:sz w:val="32"/>
                <w:szCs w:val="32"/>
              </w:rPr>
            </w:pPr>
          </w:p>
        </w:tc>
      </w:tr>
      <w:tr w14:paraId="2E4F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797546DC">
            <w:pPr>
              <w:jc w:val="center"/>
              <w:rPr>
                <w:rFonts w:ascii="宋体" w:hAnsi="宋体" w:cs="宋体"/>
                <w:kern w:val="0"/>
                <w:sz w:val="24"/>
              </w:rPr>
            </w:pPr>
            <w:r>
              <w:rPr>
                <w:rFonts w:hint="eastAsia" w:ascii="宋体" w:hAnsi="宋体" w:cs="宋体"/>
                <w:kern w:val="0"/>
                <w:sz w:val="24"/>
              </w:rPr>
              <w:t>2</w:t>
            </w:r>
          </w:p>
        </w:tc>
        <w:tc>
          <w:tcPr>
            <w:tcW w:w="3683" w:type="dxa"/>
            <w:vAlign w:val="top"/>
          </w:tcPr>
          <w:p w14:paraId="4276C2C4">
            <w:pPr>
              <w:jc w:val="center"/>
              <w:rPr>
                <w:rFonts w:ascii="宋体" w:hAnsi="宋体" w:cs="宋体"/>
                <w:b/>
                <w:kern w:val="0"/>
                <w:sz w:val="32"/>
                <w:szCs w:val="32"/>
              </w:rPr>
            </w:pPr>
          </w:p>
        </w:tc>
        <w:tc>
          <w:tcPr>
            <w:tcW w:w="3546" w:type="dxa"/>
            <w:vAlign w:val="top"/>
          </w:tcPr>
          <w:p w14:paraId="10B5D002">
            <w:pPr>
              <w:jc w:val="center"/>
              <w:rPr>
                <w:rFonts w:ascii="宋体" w:hAnsi="宋体" w:cs="宋体"/>
                <w:b/>
                <w:kern w:val="0"/>
                <w:sz w:val="32"/>
                <w:szCs w:val="32"/>
              </w:rPr>
            </w:pPr>
          </w:p>
        </w:tc>
        <w:tc>
          <w:tcPr>
            <w:tcW w:w="1276" w:type="dxa"/>
            <w:vAlign w:val="top"/>
          </w:tcPr>
          <w:p w14:paraId="4F173CF6">
            <w:pPr>
              <w:jc w:val="center"/>
              <w:rPr>
                <w:rFonts w:ascii="宋体" w:hAnsi="宋体" w:cs="宋体"/>
                <w:b/>
                <w:kern w:val="0"/>
                <w:sz w:val="32"/>
                <w:szCs w:val="32"/>
              </w:rPr>
            </w:pPr>
          </w:p>
        </w:tc>
      </w:tr>
      <w:tr w14:paraId="08A8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488EDBAE">
            <w:pPr>
              <w:jc w:val="center"/>
              <w:rPr>
                <w:rFonts w:ascii="宋体" w:hAnsi="宋体" w:cs="宋体"/>
                <w:kern w:val="0"/>
                <w:sz w:val="24"/>
              </w:rPr>
            </w:pPr>
            <w:r>
              <w:rPr>
                <w:rFonts w:hint="eastAsia" w:ascii="宋体" w:hAnsi="宋体" w:cs="宋体"/>
                <w:kern w:val="0"/>
                <w:sz w:val="24"/>
              </w:rPr>
              <w:t>……</w:t>
            </w:r>
          </w:p>
        </w:tc>
        <w:tc>
          <w:tcPr>
            <w:tcW w:w="3683" w:type="dxa"/>
            <w:vAlign w:val="top"/>
          </w:tcPr>
          <w:p w14:paraId="40442B3B">
            <w:pPr>
              <w:jc w:val="center"/>
              <w:rPr>
                <w:rFonts w:ascii="宋体" w:hAnsi="宋体" w:cs="宋体"/>
                <w:b/>
                <w:kern w:val="0"/>
                <w:sz w:val="32"/>
                <w:szCs w:val="32"/>
              </w:rPr>
            </w:pPr>
          </w:p>
        </w:tc>
        <w:tc>
          <w:tcPr>
            <w:tcW w:w="3546" w:type="dxa"/>
            <w:vAlign w:val="top"/>
          </w:tcPr>
          <w:p w14:paraId="1E6E51FB">
            <w:pPr>
              <w:jc w:val="center"/>
              <w:rPr>
                <w:rFonts w:ascii="宋体" w:hAnsi="宋体" w:cs="宋体"/>
                <w:b/>
                <w:kern w:val="0"/>
                <w:sz w:val="32"/>
                <w:szCs w:val="32"/>
              </w:rPr>
            </w:pPr>
          </w:p>
        </w:tc>
        <w:tc>
          <w:tcPr>
            <w:tcW w:w="1276" w:type="dxa"/>
            <w:vAlign w:val="top"/>
          </w:tcPr>
          <w:p w14:paraId="155C0BAF">
            <w:pPr>
              <w:jc w:val="center"/>
              <w:rPr>
                <w:rFonts w:ascii="宋体" w:hAnsi="宋体" w:cs="宋体"/>
                <w:b/>
                <w:kern w:val="0"/>
                <w:sz w:val="32"/>
                <w:szCs w:val="32"/>
              </w:rPr>
            </w:pPr>
          </w:p>
        </w:tc>
      </w:tr>
    </w:tbl>
    <w:p w14:paraId="275030AC">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6F4874A5">
      <w:pPr>
        <w:jc w:val="center"/>
        <w:rPr>
          <w:rFonts w:ascii="宋体" w:hAnsi="宋体" w:cs="宋体"/>
          <w:b/>
          <w:kern w:val="0"/>
          <w:sz w:val="32"/>
          <w:szCs w:val="32"/>
        </w:rPr>
      </w:pPr>
    </w:p>
    <w:p w14:paraId="0BF1959C">
      <w:pPr>
        <w:spacing w:line="360" w:lineRule="auto"/>
        <w:ind w:right="420"/>
        <w:rPr>
          <w:rFonts w:hint="eastAsia" w:ascii="宋体" w:hAnsi="宋体" w:cs="宋体"/>
          <w:sz w:val="24"/>
        </w:rPr>
      </w:pPr>
      <w:r>
        <w:rPr>
          <w:rFonts w:hint="eastAsia" w:ascii="宋体" w:hAnsi="宋体" w:cs="宋体"/>
          <w:sz w:val="24"/>
        </w:rPr>
        <w:t>注：1.按本格式和要求提供。</w:t>
      </w:r>
    </w:p>
    <w:p w14:paraId="2AE6316C">
      <w:pPr>
        <w:spacing w:line="360" w:lineRule="auto"/>
        <w:ind w:right="420" w:firstLine="480" w:firstLineChars="200"/>
        <w:rPr>
          <w:rFonts w:hint="eastAsia" w:ascii="宋体" w:hAnsi="宋体" w:cs="宋体"/>
          <w:sz w:val="24"/>
        </w:rPr>
      </w:pPr>
      <w:r>
        <w:rPr>
          <w:rFonts w:hint="eastAsia" w:ascii="宋体" w:hAnsi="宋体" w:cs="宋体"/>
          <w:sz w:val="24"/>
        </w:rPr>
        <w:t>2.本表格所反映的偏离情况与“符合性审查资料”、“评标标准相应的商务技术资料”不一致的，以“符合性审查资料”、“评标标准相应的商务技术资料”为准。</w:t>
      </w:r>
    </w:p>
    <w:p w14:paraId="018DAB89">
      <w:pPr>
        <w:spacing w:line="360" w:lineRule="auto"/>
        <w:ind w:right="420" w:firstLine="480" w:firstLineChars="200"/>
        <w:rPr>
          <w:rFonts w:ascii="宋体" w:hAnsi="宋体" w:cs="宋体"/>
          <w:sz w:val="24"/>
        </w:rPr>
      </w:pPr>
      <w:r>
        <w:rPr>
          <w:rFonts w:hint="eastAsia" w:ascii="宋体" w:hAnsi="宋体" w:cs="宋体"/>
          <w:sz w:val="24"/>
        </w:rPr>
        <w:t>3.投标人须保证：除商务技术偏离表列出的偏离外，投标人响应招标文件的全部非实质性要求。</w:t>
      </w:r>
    </w:p>
    <w:p w14:paraId="19A8594A">
      <w:pPr>
        <w:ind w:firstLine="1911" w:firstLineChars="595"/>
        <w:rPr>
          <w:rFonts w:ascii="宋体" w:hAnsi="宋体" w:cs="宋体"/>
          <w:b/>
          <w:bCs/>
          <w:sz w:val="32"/>
          <w:szCs w:val="32"/>
        </w:rPr>
      </w:pPr>
    </w:p>
    <w:p w14:paraId="059113F4">
      <w:pPr>
        <w:widowControl/>
        <w:adjustRightInd/>
        <w:jc w:val="left"/>
        <w:rPr>
          <w:rFonts w:hint="eastAsia" w:ascii="宋体" w:hAnsi="宋体" w:cs="宋体"/>
          <w:b/>
          <w:bCs/>
          <w:sz w:val="32"/>
          <w:szCs w:val="32"/>
        </w:rPr>
      </w:pPr>
      <w:r>
        <w:rPr>
          <w:rFonts w:hint="eastAsia" w:ascii="宋体" w:hAnsi="宋体" w:cs="宋体"/>
          <w:b/>
          <w:bCs/>
          <w:sz w:val="32"/>
          <w:szCs w:val="32"/>
        </w:rPr>
        <w:br w:type="page"/>
      </w:r>
    </w:p>
    <w:p w14:paraId="21595651">
      <w:pPr>
        <w:widowControl/>
        <w:adjustRightInd/>
        <w:jc w:val="center"/>
        <w:rPr>
          <w:rFonts w:ascii="宋体" w:hAnsi="宋体" w:cs="宋体"/>
          <w:b/>
          <w:kern w:val="0"/>
          <w:sz w:val="32"/>
          <w:szCs w:val="32"/>
        </w:rPr>
      </w:pPr>
      <w:r>
        <w:rPr>
          <w:rFonts w:hint="eastAsia" w:cs="宋体"/>
          <w:b/>
          <w:bCs/>
          <w:sz w:val="32"/>
          <w:szCs w:val="32"/>
          <w:lang w:eastAsia="zh-CN"/>
        </w:rPr>
        <w:t>七</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14AA7181">
      <w:pPr>
        <w:snapToGrid w:val="0"/>
        <w:spacing w:line="360" w:lineRule="auto"/>
        <w:rPr>
          <w:rFonts w:ascii="宋体" w:hAnsi="宋体" w:cs="宋体"/>
          <w:color w:val="000000"/>
          <w:sz w:val="24"/>
        </w:rPr>
      </w:pPr>
    </w:p>
    <w:p w14:paraId="2A095CCF">
      <w:pPr>
        <w:snapToGrid w:val="0"/>
        <w:spacing w:line="360" w:lineRule="auto"/>
        <w:rPr>
          <w:rFonts w:ascii="宋体" w:hAnsi="宋体" w:cs="宋体"/>
          <w:color w:val="000000"/>
          <w:kern w:val="0"/>
          <w:sz w:val="24"/>
        </w:rPr>
      </w:pPr>
      <w:r>
        <w:rPr>
          <w:rFonts w:hint="eastAsia" w:ascii="宋体" w:hAnsi="宋体" w:cs="宋体"/>
          <w:color w:val="000000"/>
          <w:sz w:val="24"/>
        </w:rPr>
        <w:t>（采购人）、（采购代理机构）</w:t>
      </w:r>
      <w:r>
        <w:rPr>
          <w:rFonts w:hint="eastAsia" w:ascii="宋体" w:hAnsi="宋体" w:cs="宋体"/>
          <w:color w:val="000000"/>
          <w:kern w:val="0"/>
          <w:sz w:val="24"/>
          <w:lang w:val="zh-CN"/>
        </w:rPr>
        <w:t>：</w:t>
      </w:r>
    </w:p>
    <w:p w14:paraId="733C399D">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5FB597F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45E972A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5E74CDD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6B8901D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0C2BAADA">
      <w:pPr>
        <w:autoSpaceDE w:val="0"/>
        <w:autoSpaceDN w:val="0"/>
        <w:spacing w:line="360" w:lineRule="auto"/>
        <w:ind w:left="550"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19D6501A">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4029B7FD">
      <w:pPr>
        <w:autoSpaceDE w:val="0"/>
        <w:autoSpaceDN w:val="0"/>
        <w:spacing w:line="360" w:lineRule="auto"/>
        <w:ind w:left="550"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60550D57">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3436AFD2">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6906797C">
      <w:pPr>
        <w:autoSpaceDE w:val="0"/>
        <w:autoSpaceDN w:val="0"/>
        <w:spacing w:line="360" w:lineRule="auto"/>
        <w:ind w:left="2"/>
        <w:jc w:val="left"/>
        <w:rPr>
          <w:rFonts w:ascii="宋体" w:hAnsi="宋体" w:cs="宋体"/>
          <w:kern w:val="0"/>
          <w:sz w:val="24"/>
          <w:lang w:val="zh-CN"/>
        </w:rPr>
      </w:pPr>
    </w:p>
    <w:p w14:paraId="60ADAD7C">
      <w:pPr>
        <w:autoSpaceDE w:val="0"/>
        <w:autoSpaceDN w:val="0"/>
        <w:spacing w:line="360" w:lineRule="auto"/>
        <w:ind w:left="2"/>
        <w:jc w:val="left"/>
        <w:rPr>
          <w:rFonts w:ascii="宋体" w:hAnsi="宋体" w:cs="宋体"/>
          <w:kern w:val="0"/>
          <w:sz w:val="24"/>
          <w:lang w:val="zh-CN"/>
        </w:rPr>
      </w:pPr>
    </w:p>
    <w:p w14:paraId="40F2FA50">
      <w:pPr>
        <w:autoSpaceDE w:val="0"/>
        <w:autoSpaceDN w:val="0"/>
        <w:spacing w:line="360" w:lineRule="auto"/>
        <w:ind w:left="2"/>
        <w:jc w:val="left"/>
        <w:rPr>
          <w:rFonts w:ascii="宋体" w:hAnsi="宋体" w:cs="宋体"/>
          <w:kern w:val="0"/>
          <w:sz w:val="24"/>
          <w:lang w:val="zh-CN"/>
        </w:rPr>
      </w:pPr>
    </w:p>
    <w:p w14:paraId="3271B9AE">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047E72DE">
      <w:pPr>
        <w:spacing w:line="360" w:lineRule="auto"/>
        <w:ind w:left="528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5E4F4CCF">
      <w:pPr>
        <w:spacing w:line="360" w:lineRule="auto"/>
        <w:jc w:val="center"/>
        <w:rPr>
          <w:rFonts w:ascii="宋体" w:hAnsi="宋体" w:cs="宋体"/>
          <w:b/>
          <w:bCs/>
          <w:sz w:val="24"/>
        </w:rPr>
      </w:pPr>
    </w:p>
    <w:p w14:paraId="62917F81">
      <w:pPr>
        <w:spacing w:line="360" w:lineRule="auto"/>
        <w:ind w:right="420"/>
        <w:rPr>
          <w:rFonts w:ascii="宋体" w:hAnsi="宋体" w:cs="宋体"/>
          <w:sz w:val="24"/>
        </w:rPr>
      </w:pPr>
      <w:r>
        <w:rPr>
          <w:rFonts w:hint="eastAsia" w:ascii="宋体" w:hAnsi="宋体" w:cs="宋体"/>
          <w:sz w:val="24"/>
        </w:rPr>
        <w:t>注：按本格式和要求提供。</w:t>
      </w:r>
    </w:p>
    <w:p w14:paraId="6D72F38F">
      <w:pPr>
        <w:spacing w:line="240" w:lineRule="auto"/>
        <w:jc w:val="left"/>
        <w:rPr>
          <w:rFonts w:ascii="宋体" w:hAnsi="宋体" w:cs="宋体"/>
          <w:b/>
          <w:bCs/>
          <w:sz w:val="24"/>
        </w:rPr>
      </w:pPr>
      <w:r>
        <w:rPr>
          <w:rFonts w:ascii="宋体" w:hAnsi="宋体" w:cs="宋体"/>
          <w:b/>
          <w:bCs/>
          <w:sz w:val="24"/>
        </w:rPr>
        <w:br w:type="page"/>
      </w:r>
    </w:p>
    <w:p w14:paraId="134F1BAF">
      <w:pPr>
        <w:rPr>
          <w:rFonts w:hint="eastAsia" w:hAnsi="宋体" w:cs="宋体"/>
          <w:b/>
          <w:sz w:val="28"/>
          <w:szCs w:val="28"/>
          <w:highlight w:val="none"/>
          <w:lang w:eastAsia="zh-CN"/>
        </w:rPr>
      </w:pPr>
      <w:r>
        <w:rPr>
          <w:rFonts w:hint="eastAsia" w:cs="宋体"/>
          <w:b/>
          <w:sz w:val="28"/>
          <w:szCs w:val="28"/>
          <w:highlight w:val="none"/>
          <w:lang w:eastAsia="zh-CN"/>
        </w:rPr>
        <w:t>八</w:t>
      </w:r>
      <w:r>
        <w:rPr>
          <w:rFonts w:hint="eastAsia" w:hAnsi="宋体" w:cs="宋体"/>
          <w:b/>
          <w:sz w:val="28"/>
          <w:szCs w:val="28"/>
          <w:highlight w:val="none"/>
          <w:lang w:eastAsia="zh-CN"/>
        </w:rPr>
        <w:t>、</w:t>
      </w:r>
      <w:r>
        <w:rPr>
          <w:rFonts w:hint="eastAsia" w:hAnsi="宋体" w:cs="宋体"/>
          <w:b/>
          <w:sz w:val="28"/>
          <w:szCs w:val="28"/>
          <w:highlight w:val="none"/>
        </w:rPr>
        <w:t>确认声明书</w:t>
      </w:r>
      <w:r>
        <w:rPr>
          <w:rFonts w:hint="eastAsia" w:hAnsi="宋体" w:cs="宋体"/>
          <w:b/>
          <w:sz w:val="28"/>
          <w:szCs w:val="28"/>
          <w:highlight w:val="none"/>
          <w:lang w:eastAsia="zh-CN"/>
        </w:rPr>
        <w:t>（将以下表格填写完成后</w:t>
      </w:r>
      <w:r>
        <w:rPr>
          <w:rFonts w:hint="eastAsia" w:hAnsi="宋体" w:cs="宋体"/>
          <w:b/>
          <w:sz w:val="28"/>
          <w:szCs w:val="28"/>
          <w:highlight w:val="none"/>
          <w:lang w:val="en-US" w:eastAsia="zh-CN"/>
        </w:rPr>
        <w:t>可</w:t>
      </w:r>
      <w:r>
        <w:rPr>
          <w:rFonts w:hint="eastAsia" w:hAnsi="宋体" w:cs="宋体"/>
          <w:b/>
          <w:sz w:val="28"/>
          <w:szCs w:val="28"/>
          <w:highlight w:val="none"/>
          <w:lang w:eastAsia="zh-CN"/>
        </w:rPr>
        <w:t>与投标文件同步制作递交）</w:t>
      </w:r>
    </w:p>
    <w:p w14:paraId="5C4A0A81">
      <w:pPr>
        <w:pStyle w:val="633"/>
        <w:snapToGrid w:val="0"/>
        <w:spacing w:before="120" w:after="120"/>
        <w:jc w:val="center"/>
        <w:rPr>
          <w:rFonts w:hint="eastAsia" w:hAnsi="宋体" w:cs="宋体"/>
          <w:kern w:val="0"/>
          <w:sz w:val="21"/>
          <w:szCs w:val="21"/>
          <w:highlight w:val="none"/>
        </w:rPr>
      </w:pPr>
      <w:r>
        <w:rPr>
          <w:rFonts w:hint="eastAsia" w:hAnsi="宋体" w:cs="宋体"/>
          <w:b/>
          <w:szCs w:val="24"/>
          <w:highlight w:val="none"/>
        </w:rPr>
        <w:t>（要求在电子投标文件解密后，</w:t>
      </w:r>
      <w:r>
        <w:rPr>
          <w:rFonts w:hint="eastAsia" w:hAnsi="宋体" w:cs="宋体"/>
          <w:b/>
          <w:szCs w:val="24"/>
          <w:highlight w:val="none"/>
          <w:lang w:eastAsia="zh-CN"/>
        </w:rPr>
        <w:t>自行核实下述承诺内容，如有不符，重新联系代理公司重新按新的内容邮箱递交）</w:t>
      </w:r>
    </w:p>
    <w:p w14:paraId="688A86B0">
      <w:pPr>
        <w:pStyle w:val="633"/>
        <w:snapToGrid w:val="0"/>
        <w:spacing w:before="120" w:after="120"/>
        <w:jc w:val="center"/>
        <w:rPr>
          <w:rFonts w:hint="eastAsia" w:hAnsi="宋体" w:cs="宋体"/>
          <w:b/>
          <w:sz w:val="32"/>
          <w:szCs w:val="32"/>
          <w:highlight w:val="none"/>
        </w:rPr>
      </w:pPr>
      <w:r>
        <w:rPr>
          <w:rFonts w:hint="eastAsia" w:hAnsi="宋体" w:cs="宋体"/>
          <w:b/>
          <w:sz w:val="32"/>
          <w:szCs w:val="32"/>
          <w:highlight w:val="none"/>
        </w:rPr>
        <w:t>政府采购活动现场确认声明书</w:t>
      </w:r>
    </w:p>
    <w:p w14:paraId="19867405">
      <w:pPr>
        <w:pStyle w:val="633"/>
        <w:snapToGrid w:val="0"/>
        <w:spacing w:before="120" w:after="120" w:line="380" w:lineRule="exact"/>
        <w:rPr>
          <w:rFonts w:hint="eastAsia" w:hAnsi="宋体" w:cs="宋体"/>
          <w:b/>
          <w:sz w:val="21"/>
          <w:szCs w:val="21"/>
          <w:highlight w:val="none"/>
        </w:rPr>
      </w:pPr>
      <w:r>
        <w:rPr>
          <w:rFonts w:hint="eastAsia" w:hAnsi="宋体" w:cs="宋体"/>
          <w:kern w:val="0"/>
          <w:sz w:val="21"/>
          <w:szCs w:val="21"/>
          <w:highlight w:val="none"/>
          <w:u w:val="single"/>
        </w:rPr>
        <w:t xml:space="preserve">                        </w:t>
      </w:r>
      <w:r>
        <w:rPr>
          <w:rFonts w:hint="eastAsia" w:hAnsi="宋体" w:cs="宋体"/>
          <w:kern w:val="0"/>
          <w:sz w:val="21"/>
          <w:szCs w:val="21"/>
          <w:highlight w:val="none"/>
        </w:rPr>
        <w:t>：</w:t>
      </w:r>
    </w:p>
    <w:p w14:paraId="628D6D74">
      <w:pPr>
        <w:pStyle w:val="633"/>
        <w:snapToGrid w:val="0"/>
        <w:spacing w:before="120" w:after="120" w:line="380" w:lineRule="exact"/>
        <w:ind w:firstLine="444" w:firstLineChars="200"/>
        <w:rPr>
          <w:rFonts w:hint="eastAsia" w:hAnsi="宋体" w:cs="宋体"/>
          <w:spacing w:val="6"/>
          <w:sz w:val="21"/>
          <w:szCs w:val="21"/>
          <w:highlight w:val="none"/>
        </w:rPr>
      </w:pPr>
      <w:r>
        <w:rPr>
          <w:rFonts w:hint="eastAsia" w:hAnsi="宋体" w:cs="宋体"/>
          <w:spacing w:val="6"/>
          <w:sz w:val="21"/>
          <w:szCs w:val="21"/>
          <w:highlight w:val="none"/>
        </w:rPr>
        <w:t>本人经由</w:t>
      </w:r>
      <w:r>
        <w:rPr>
          <w:rFonts w:hint="eastAsia" w:hAnsi="宋体" w:cs="宋体"/>
          <w:spacing w:val="6"/>
          <w:sz w:val="21"/>
          <w:szCs w:val="21"/>
          <w:highlight w:val="none"/>
          <w:u w:val="single"/>
        </w:rPr>
        <w:t xml:space="preserve">                  （单位）</w:t>
      </w:r>
      <w:r>
        <w:rPr>
          <w:rFonts w:hint="eastAsia" w:hAnsi="宋体" w:cs="宋体"/>
          <w:spacing w:val="6"/>
          <w:sz w:val="21"/>
          <w:szCs w:val="21"/>
          <w:highlight w:val="none"/>
        </w:rPr>
        <w:t>负责人</w:t>
      </w:r>
      <w:r>
        <w:rPr>
          <w:rFonts w:hint="eastAsia" w:hAnsi="宋体" w:cs="宋体"/>
          <w:spacing w:val="6"/>
          <w:sz w:val="21"/>
          <w:szCs w:val="21"/>
          <w:highlight w:val="none"/>
          <w:u w:val="single"/>
        </w:rPr>
        <w:t xml:space="preserve">        （姓名）</w:t>
      </w:r>
      <w:r>
        <w:rPr>
          <w:rFonts w:hint="eastAsia" w:hAnsi="宋体" w:cs="宋体"/>
          <w:spacing w:val="6"/>
          <w:sz w:val="21"/>
          <w:szCs w:val="21"/>
          <w:highlight w:val="none"/>
        </w:rPr>
        <w:t>合法授权参加</w:t>
      </w:r>
      <w:r>
        <w:rPr>
          <w:rFonts w:hint="eastAsia" w:hAnsi="宋体" w:cs="宋体"/>
          <w:spacing w:val="6"/>
          <w:sz w:val="21"/>
          <w:szCs w:val="21"/>
          <w:highlight w:val="none"/>
          <w:u w:val="single"/>
        </w:rPr>
        <w:t xml:space="preserve">                </w:t>
      </w:r>
      <w:r>
        <w:rPr>
          <w:rFonts w:hint="eastAsia" w:hAnsi="宋体" w:cs="宋体"/>
          <w:spacing w:val="6"/>
          <w:sz w:val="21"/>
          <w:szCs w:val="21"/>
          <w:highlight w:val="none"/>
        </w:rPr>
        <w:t>项目（编号：</w:t>
      </w:r>
      <w:r>
        <w:rPr>
          <w:rFonts w:hint="eastAsia" w:hAnsi="宋体" w:cs="宋体"/>
          <w:spacing w:val="6"/>
          <w:sz w:val="21"/>
          <w:szCs w:val="21"/>
          <w:highlight w:val="none"/>
          <w:u w:val="single"/>
        </w:rPr>
        <w:t xml:space="preserve">        </w:t>
      </w:r>
      <w:r>
        <w:rPr>
          <w:rFonts w:hint="eastAsia" w:hAnsi="宋体" w:cs="宋体"/>
          <w:spacing w:val="6"/>
          <w:sz w:val="21"/>
          <w:szCs w:val="21"/>
          <w:highlight w:val="none"/>
        </w:rPr>
        <w:t xml:space="preserve">）政府采购活动，经与本单位法人代表（负责人）联系确认，现就有关公平竞争事项郑重声明如下： </w:t>
      </w:r>
    </w:p>
    <w:p w14:paraId="424C8CD5">
      <w:pPr>
        <w:pStyle w:val="634"/>
        <w:widowControl/>
        <w:numPr>
          <w:ilvl w:val="0"/>
          <w:numId w:val="8"/>
        </w:numPr>
        <w:snapToGrid w:val="0"/>
        <w:spacing w:line="380" w:lineRule="exact"/>
        <w:ind w:firstLine="396" w:firstLineChars="189"/>
        <w:rPr>
          <w:rFonts w:ascii="宋体" w:hAnsi="宋体" w:cs="宋体"/>
          <w:kern w:val="0"/>
          <w:szCs w:val="21"/>
          <w:highlight w:val="none"/>
        </w:rPr>
      </w:pPr>
      <w:r>
        <w:rPr>
          <w:rFonts w:ascii="宋体" w:hAnsi="宋体" w:cs="宋体"/>
          <w:kern w:val="0"/>
          <w:szCs w:val="21"/>
          <w:highlight w:val="none"/>
        </w:rPr>
        <w:t>本单位与采购人之间 □不存在利害关系 □存在下列利害关系</w:t>
      </w:r>
      <w:r>
        <w:rPr>
          <w:rFonts w:ascii="宋体" w:hAnsi="宋体" w:cs="宋体"/>
          <w:kern w:val="0"/>
          <w:szCs w:val="21"/>
          <w:highlight w:val="none"/>
          <w:u w:val="single"/>
        </w:rPr>
        <w:t xml:space="preserve">           </w:t>
      </w:r>
      <w:r>
        <w:rPr>
          <w:rFonts w:ascii="宋体" w:hAnsi="宋体" w:cs="宋体"/>
          <w:kern w:val="0"/>
          <w:szCs w:val="21"/>
          <w:highlight w:val="none"/>
        </w:rPr>
        <w:t>：</w:t>
      </w:r>
    </w:p>
    <w:p w14:paraId="4D21F52A">
      <w:pPr>
        <w:pStyle w:val="634"/>
        <w:widowControl/>
        <w:snapToGrid w:val="0"/>
        <w:spacing w:line="380" w:lineRule="exact"/>
        <w:rPr>
          <w:rFonts w:ascii="宋体" w:hAnsi="宋体" w:cs="宋体"/>
          <w:kern w:val="0"/>
          <w:szCs w:val="21"/>
          <w:highlight w:val="none"/>
        </w:rPr>
      </w:pPr>
      <w:r>
        <w:rPr>
          <w:rFonts w:ascii="宋体" w:hAnsi="宋体" w:cs="宋体"/>
          <w:kern w:val="0"/>
          <w:szCs w:val="21"/>
          <w:highlight w:val="none"/>
        </w:rPr>
        <w:t xml:space="preserve">  A.投资关系    B.行政隶属关系    C.业务指导关系</w:t>
      </w:r>
    </w:p>
    <w:p w14:paraId="3977C19D">
      <w:pPr>
        <w:pStyle w:val="634"/>
        <w:widowControl/>
        <w:snapToGrid w:val="0"/>
        <w:spacing w:line="380" w:lineRule="exact"/>
        <w:rPr>
          <w:rFonts w:ascii="宋体" w:hAnsi="宋体" w:cs="宋体"/>
          <w:kern w:val="0"/>
          <w:szCs w:val="21"/>
          <w:highlight w:val="none"/>
        </w:rPr>
      </w:pPr>
      <w:r>
        <w:rPr>
          <w:rFonts w:ascii="宋体" w:hAnsi="宋体" w:cs="宋体"/>
          <w:kern w:val="0"/>
          <w:szCs w:val="21"/>
          <w:highlight w:val="none"/>
        </w:rPr>
        <w:t xml:space="preserve">  D.其他可能</w:t>
      </w:r>
      <w:r>
        <w:rPr>
          <w:rFonts w:ascii="宋体" w:hAnsi="宋体" w:cs="宋体"/>
          <w:szCs w:val="21"/>
          <w:highlight w:val="none"/>
        </w:rPr>
        <w:t>影响采购公正的</w:t>
      </w:r>
      <w:r>
        <w:rPr>
          <w:rFonts w:ascii="宋体" w:hAnsi="宋体" w:cs="宋体"/>
          <w:kern w:val="0"/>
          <w:szCs w:val="21"/>
          <w:highlight w:val="none"/>
        </w:rPr>
        <w:t>利害关系</w:t>
      </w:r>
      <w:r>
        <w:rPr>
          <w:rFonts w:ascii="宋体" w:hAnsi="宋体" w:cs="宋体"/>
          <w:kern w:val="0"/>
          <w:szCs w:val="21"/>
          <w:highlight w:val="none"/>
          <w:u w:val="single"/>
        </w:rPr>
        <w:t xml:space="preserve">（如有，请如实说明）                 </w:t>
      </w:r>
      <w:r>
        <w:rPr>
          <w:rFonts w:ascii="宋体" w:hAnsi="宋体" w:cs="宋体"/>
          <w:kern w:val="0"/>
          <w:szCs w:val="21"/>
          <w:highlight w:val="none"/>
        </w:rPr>
        <w:t>。</w:t>
      </w:r>
    </w:p>
    <w:p w14:paraId="65AA8794">
      <w:pPr>
        <w:pStyle w:val="634"/>
        <w:widowControl/>
        <w:snapToGrid w:val="0"/>
        <w:spacing w:line="380" w:lineRule="exact"/>
        <w:rPr>
          <w:rFonts w:ascii="宋体" w:hAnsi="宋体" w:cs="宋体"/>
          <w:kern w:val="0"/>
          <w:szCs w:val="21"/>
          <w:highlight w:val="none"/>
        </w:rPr>
      </w:pPr>
      <w:r>
        <w:rPr>
          <w:rFonts w:ascii="宋体" w:hAnsi="宋体" w:cs="宋体"/>
          <w:spacing w:val="6"/>
          <w:szCs w:val="21"/>
          <w:highlight w:val="none"/>
        </w:rPr>
        <w:t xml:space="preserve">  二、</w:t>
      </w:r>
      <w:r>
        <w:rPr>
          <w:rFonts w:ascii="宋体" w:hAnsi="宋体" w:cs="宋体"/>
          <w:kern w:val="0"/>
          <w:szCs w:val="21"/>
          <w:highlight w:val="none"/>
        </w:rPr>
        <w:t>现已清楚知道参加本项目采购活动的其他所有供应商名称，本单位 □与其他所有供应商之间均不存在利害关系 □与</w:t>
      </w:r>
      <w:r>
        <w:rPr>
          <w:rFonts w:ascii="宋体" w:hAnsi="宋体" w:cs="宋体"/>
          <w:kern w:val="0"/>
          <w:szCs w:val="21"/>
          <w:highlight w:val="none"/>
          <w:u w:val="single"/>
        </w:rPr>
        <w:t xml:space="preserve">           （供应商名称）</w:t>
      </w:r>
      <w:r>
        <w:rPr>
          <w:rFonts w:ascii="宋体" w:hAnsi="宋体" w:cs="宋体"/>
          <w:kern w:val="0"/>
          <w:szCs w:val="21"/>
          <w:highlight w:val="none"/>
        </w:rPr>
        <w:t>之间存在下列利害关系</w:t>
      </w:r>
      <w:r>
        <w:rPr>
          <w:rFonts w:ascii="宋体" w:hAnsi="宋体" w:cs="宋体"/>
          <w:kern w:val="0"/>
          <w:szCs w:val="21"/>
          <w:highlight w:val="none"/>
          <w:u w:val="single"/>
        </w:rPr>
        <w:t xml:space="preserve">          </w:t>
      </w:r>
      <w:r>
        <w:rPr>
          <w:rFonts w:ascii="宋体" w:hAnsi="宋体" w:cs="宋体"/>
          <w:kern w:val="0"/>
          <w:szCs w:val="21"/>
          <w:highlight w:val="none"/>
        </w:rPr>
        <w:t>：</w:t>
      </w:r>
    </w:p>
    <w:p w14:paraId="5F7072F1">
      <w:pPr>
        <w:pStyle w:val="633"/>
        <w:widowControl w:val="0"/>
        <w:wordWrap/>
        <w:adjustRightInd/>
        <w:snapToGrid w:val="0"/>
        <w:spacing w:before="120" w:after="120" w:line="300" w:lineRule="exact"/>
        <w:textAlignment w:val="auto"/>
        <w:rPr>
          <w:rFonts w:hint="eastAsia" w:hAnsi="宋体" w:cs="宋体"/>
          <w:kern w:val="0"/>
          <w:sz w:val="21"/>
          <w:szCs w:val="21"/>
          <w:highlight w:val="none"/>
        </w:rPr>
      </w:pPr>
      <w:r>
        <w:rPr>
          <w:rFonts w:hint="eastAsia" w:hAnsi="宋体" w:cs="宋体"/>
          <w:kern w:val="0"/>
          <w:sz w:val="21"/>
          <w:szCs w:val="21"/>
          <w:highlight w:val="none"/>
        </w:rPr>
        <w:t xml:space="preserve">  A.法定代表人或负责人或实际控制人是同一人</w:t>
      </w:r>
    </w:p>
    <w:p w14:paraId="51D51D51">
      <w:pPr>
        <w:pStyle w:val="633"/>
        <w:widowControl w:val="0"/>
        <w:wordWrap/>
        <w:adjustRightInd/>
        <w:snapToGrid w:val="0"/>
        <w:spacing w:before="120" w:after="120" w:line="300" w:lineRule="exact"/>
        <w:textAlignment w:val="auto"/>
        <w:rPr>
          <w:rFonts w:hint="eastAsia" w:hAnsi="宋体" w:cs="宋体"/>
          <w:spacing w:val="6"/>
          <w:sz w:val="21"/>
          <w:szCs w:val="21"/>
          <w:highlight w:val="none"/>
        </w:rPr>
      </w:pPr>
      <w:r>
        <w:rPr>
          <w:rFonts w:hint="eastAsia" w:hAnsi="宋体" w:cs="宋体"/>
          <w:kern w:val="0"/>
          <w:sz w:val="21"/>
          <w:szCs w:val="21"/>
          <w:highlight w:val="none"/>
        </w:rPr>
        <w:t xml:space="preserve">  B.法定代表人或负责人或实际控制人是夫妻关系</w:t>
      </w:r>
    </w:p>
    <w:p w14:paraId="3DFB2500">
      <w:pPr>
        <w:pStyle w:val="633"/>
        <w:widowControl w:val="0"/>
        <w:wordWrap/>
        <w:adjustRightInd/>
        <w:snapToGrid w:val="0"/>
        <w:spacing w:before="120" w:after="120" w:line="300" w:lineRule="exact"/>
        <w:textAlignment w:val="auto"/>
        <w:rPr>
          <w:rFonts w:hint="eastAsia" w:hAnsi="宋体" w:cs="宋体"/>
          <w:spacing w:val="6"/>
          <w:sz w:val="21"/>
          <w:szCs w:val="21"/>
          <w:highlight w:val="none"/>
        </w:rPr>
      </w:pPr>
      <w:r>
        <w:rPr>
          <w:rFonts w:hint="eastAsia" w:hAnsi="宋体" w:cs="宋体"/>
          <w:kern w:val="0"/>
          <w:sz w:val="21"/>
          <w:szCs w:val="21"/>
          <w:highlight w:val="none"/>
        </w:rPr>
        <w:t xml:space="preserve">  C.法定代表人或负责人或实际控制人是直系血亲关系</w:t>
      </w:r>
    </w:p>
    <w:p w14:paraId="4743E723">
      <w:pPr>
        <w:pStyle w:val="633"/>
        <w:widowControl w:val="0"/>
        <w:wordWrap/>
        <w:adjustRightInd/>
        <w:snapToGrid w:val="0"/>
        <w:spacing w:before="120" w:after="120" w:line="300" w:lineRule="exact"/>
        <w:textAlignment w:val="auto"/>
        <w:rPr>
          <w:rFonts w:hint="eastAsia" w:hAnsi="宋体" w:cs="宋体"/>
          <w:spacing w:val="6"/>
          <w:sz w:val="21"/>
          <w:szCs w:val="21"/>
          <w:highlight w:val="none"/>
        </w:rPr>
      </w:pPr>
      <w:r>
        <w:rPr>
          <w:rFonts w:hint="eastAsia" w:hAnsi="宋体" w:cs="宋体"/>
          <w:kern w:val="0"/>
          <w:sz w:val="21"/>
          <w:szCs w:val="21"/>
          <w:highlight w:val="none"/>
        </w:rPr>
        <w:t xml:space="preserve">  D.法定代表人或负责人或实际控制人存在三代以内旁系血亲关系</w:t>
      </w:r>
    </w:p>
    <w:p w14:paraId="0D3CA3D7">
      <w:pPr>
        <w:pStyle w:val="633"/>
        <w:widowControl w:val="0"/>
        <w:wordWrap/>
        <w:adjustRightInd/>
        <w:snapToGrid w:val="0"/>
        <w:spacing w:before="120" w:after="120" w:line="300" w:lineRule="exact"/>
        <w:textAlignment w:val="auto"/>
        <w:rPr>
          <w:rFonts w:hint="eastAsia" w:hAnsi="宋体" w:cs="宋体"/>
          <w:kern w:val="0"/>
          <w:sz w:val="21"/>
          <w:szCs w:val="21"/>
          <w:highlight w:val="none"/>
        </w:rPr>
      </w:pPr>
      <w:r>
        <w:rPr>
          <w:rFonts w:hint="eastAsia" w:hAnsi="宋体" w:cs="宋体"/>
          <w:kern w:val="0"/>
          <w:sz w:val="21"/>
          <w:szCs w:val="21"/>
          <w:highlight w:val="none"/>
        </w:rPr>
        <w:t xml:space="preserve">  E.法定代表人或负责人或实际控制人存在近姻亲关系</w:t>
      </w:r>
    </w:p>
    <w:p w14:paraId="1F911E5A">
      <w:pPr>
        <w:pStyle w:val="633"/>
        <w:widowControl w:val="0"/>
        <w:wordWrap/>
        <w:adjustRightInd/>
        <w:snapToGrid w:val="0"/>
        <w:spacing w:before="120" w:after="120" w:line="300" w:lineRule="exact"/>
        <w:textAlignment w:val="auto"/>
        <w:rPr>
          <w:rFonts w:hint="eastAsia" w:hAnsi="宋体" w:cs="宋体"/>
          <w:kern w:val="0"/>
          <w:sz w:val="21"/>
          <w:szCs w:val="21"/>
          <w:highlight w:val="none"/>
        </w:rPr>
      </w:pPr>
      <w:r>
        <w:rPr>
          <w:rFonts w:hint="eastAsia" w:hAnsi="宋体" w:cs="宋体"/>
          <w:kern w:val="0"/>
          <w:sz w:val="21"/>
          <w:szCs w:val="21"/>
          <w:highlight w:val="none"/>
        </w:rPr>
        <w:t xml:space="preserve">  F.法定代表人或负责人或实际控制人存在股份控制或实际控制关系</w:t>
      </w:r>
    </w:p>
    <w:p w14:paraId="19ABE81F">
      <w:pPr>
        <w:pStyle w:val="633"/>
        <w:widowControl w:val="0"/>
        <w:wordWrap/>
        <w:adjustRightInd/>
        <w:snapToGrid w:val="0"/>
        <w:spacing w:before="120" w:after="120" w:line="300" w:lineRule="exact"/>
        <w:textAlignment w:val="auto"/>
        <w:rPr>
          <w:rFonts w:hint="eastAsia" w:hAnsi="宋体" w:cs="宋体"/>
          <w:kern w:val="0"/>
          <w:sz w:val="21"/>
          <w:szCs w:val="21"/>
          <w:highlight w:val="none"/>
        </w:rPr>
      </w:pPr>
      <w:r>
        <w:rPr>
          <w:rFonts w:hint="eastAsia" w:hAnsi="宋体" w:cs="宋体"/>
          <w:kern w:val="0"/>
          <w:sz w:val="21"/>
          <w:szCs w:val="21"/>
          <w:highlight w:val="none"/>
        </w:rPr>
        <w:t xml:space="preserve">  G.存在共同直接或间接投资设立子公司、联营企业和合营企业情况</w:t>
      </w:r>
    </w:p>
    <w:p w14:paraId="33C76F52">
      <w:pPr>
        <w:pStyle w:val="633"/>
        <w:widowControl w:val="0"/>
        <w:wordWrap/>
        <w:adjustRightInd/>
        <w:snapToGrid w:val="0"/>
        <w:spacing w:before="120" w:after="120" w:line="300" w:lineRule="exact"/>
        <w:textAlignment w:val="auto"/>
        <w:rPr>
          <w:rFonts w:hint="eastAsia" w:hAnsi="宋体" w:cs="宋体"/>
          <w:sz w:val="21"/>
          <w:szCs w:val="21"/>
          <w:highlight w:val="none"/>
        </w:rPr>
      </w:pPr>
      <w:r>
        <w:rPr>
          <w:rFonts w:hint="eastAsia" w:hAnsi="宋体" w:cs="宋体"/>
          <w:kern w:val="0"/>
          <w:sz w:val="21"/>
          <w:szCs w:val="21"/>
          <w:highlight w:val="none"/>
        </w:rPr>
        <w:t xml:space="preserve">  H.存在分级代理或代销关系、同一生产制造商关系、</w:t>
      </w:r>
      <w:r>
        <w:rPr>
          <w:rFonts w:hint="eastAsia" w:hAnsi="宋体" w:cs="宋体"/>
          <w:sz w:val="21"/>
          <w:szCs w:val="21"/>
          <w:highlight w:val="none"/>
        </w:rPr>
        <w:t>管理关系、重要业务（占主营业务收入50%以上）或重要财务往来关系（如融资）等其他实质性控制关系</w:t>
      </w:r>
    </w:p>
    <w:p w14:paraId="4B4DC261">
      <w:pPr>
        <w:pStyle w:val="633"/>
        <w:snapToGrid w:val="0"/>
        <w:spacing w:before="120" w:after="120" w:line="380" w:lineRule="exact"/>
        <w:rPr>
          <w:rFonts w:hint="eastAsia" w:hAnsi="宋体" w:cs="宋体"/>
          <w:spacing w:val="6"/>
          <w:sz w:val="21"/>
          <w:szCs w:val="21"/>
          <w:highlight w:val="none"/>
        </w:rPr>
      </w:pPr>
      <w:r>
        <w:rPr>
          <w:rFonts w:hint="eastAsia" w:hAnsi="宋体" w:cs="宋体"/>
          <w:sz w:val="21"/>
          <w:szCs w:val="21"/>
          <w:highlight w:val="none"/>
        </w:rPr>
        <w:t xml:space="preserve">    I</w:t>
      </w:r>
      <w:r>
        <w:rPr>
          <w:rFonts w:hint="eastAsia" w:hAnsi="宋体" w:cs="宋体"/>
          <w:kern w:val="0"/>
          <w:sz w:val="21"/>
          <w:szCs w:val="21"/>
          <w:highlight w:val="none"/>
        </w:rPr>
        <w:t>.</w:t>
      </w:r>
      <w:r>
        <w:rPr>
          <w:rFonts w:hint="eastAsia" w:hAnsi="宋体" w:cs="宋体"/>
          <w:sz w:val="21"/>
          <w:szCs w:val="21"/>
          <w:highlight w:val="none"/>
        </w:rPr>
        <w:t>其他利害关系情况</w:t>
      </w:r>
      <w:r>
        <w:rPr>
          <w:rFonts w:hint="eastAsia" w:hAnsi="宋体" w:cs="宋体"/>
          <w:sz w:val="21"/>
          <w:szCs w:val="21"/>
          <w:highlight w:val="none"/>
          <w:u w:val="single"/>
        </w:rPr>
        <w:t xml:space="preserve">                              </w:t>
      </w:r>
      <w:r>
        <w:rPr>
          <w:rFonts w:hint="eastAsia" w:hAnsi="宋体" w:cs="宋体"/>
          <w:kern w:val="0"/>
          <w:sz w:val="21"/>
          <w:szCs w:val="21"/>
          <w:highlight w:val="none"/>
        </w:rPr>
        <w:t>。</w:t>
      </w:r>
    </w:p>
    <w:p w14:paraId="73D1E176">
      <w:pPr>
        <w:pStyle w:val="634"/>
        <w:widowControl/>
        <w:numPr>
          <w:ilvl w:val="0"/>
          <w:numId w:val="9"/>
        </w:numPr>
        <w:snapToGrid w:val="0"/>
        <w:spacing w:line="380" w:lineRule="exact"/>
        <w:ind w:firstLine="396" w:firstLineChars="189"/>
        <w:rPr>
          <w:rFonts w:ascii="宋体" w:hAnsi="宋体" w:cs="宋体"/>
          <w:kern w:val="0"/>
          <w:szCs w:val="21"/>
          <w:highlight w:val="none"/>
        </w:rPr>
      </w:pPr>
      <w:r>
        <w:rPr>
          <w:rFonts w:ascii="宋体" w:hAnsi="宋体" w:cs="宋体"/>
          <w:szCs w:val="21"/>
          <w:highlight w:val="none"/>
        </w:rPr>
        <w:t>现已清楚知道并</w:t>
      </w:r>
      <w:r>
        <w:rPr>
          <w:rFonts w:ascii="宋体" w:hAnsi="宋体" w:cs="宋体"/>
          <w:kern w:val="0"/>
          <w:szCs w:val="21"/>
          <w:highlight w:val="none"/>
        </w:rPr>
        <w:t>严格遵守政府采购法律法规和现场纪律。</w:t>
      </w:r>
    </w:p>
    <w:p w14:paraId="5EC56EE2">
      <w:pPr>
        <w:pStyle w:val="634"/>
        <w:widowControl/>
        <w:numPr>
          <w:ilvl w:val="0"/>
          <w:numId w:val="9"/>
        </w:numPr>
        <w:snapToGrid w:val="0"/>
        <w:spacing w:line="380" w:lineRule="exact"/>
        <w:ind w:firstLine="396" w:firstLineChars="189"/>
        <w:rPr>
          <w:rFonts w:ascii="宋体" w:hAnsi="宋体" w:cs="宋体"/>
          <w:szCs w:val="21"/>
          <w:highlight w:val="none"/>
        </w:rPr>
      </w:pPr>
      <w:r>
        <w:rPr>
          <w:rFonts w:ascii="宋体" w:hAnsi="宋体" w:cs="宋体"/>
          <w:kern w:val="0"/>
          <w:szCs w:val="21"/>
          <w:highlight w:val="none"/>
        </w:rPr>
        <w:t>我发现</w:t>
      </w:r>
      <w:r>
        <w:rPr>
          <w:rFonts w:ascii="宋体" w:hAnsi="宋体" w:cs="宋体"/>
          <w:kern w:val="0"/>
          <w:szCs w:val="21"/>
          <w:highlight w:val="none"/>
          <w:u w:val="single"/>
        </w:rPr>
        <w:t xml:space="preserve">                    </w:t>
      </w:r>
      <w:r>
        <w:rPr>
          <w:rFonts w:ascii="宋体" w:hAnsi="宋体" w:cs="宋体"/>
          <w:kern w:val="0"/>
          <w:szCs w:val="21"/>
          <w:highlight w:val="none"/>
        </w:rPr>
        <w:t>供应商之间存在或可能存在上述第二条第</w:t>
      </w:r>
      <w:r>
        <w:rPr>
          <w:rFonts w:ascii="宋体" w:hAnsi="宋体" w:cs="宋体"/>
          <w:kern w:val="0"/>
          <w:szCs w:val="21"/>
          <w:highlight w:val="none"/>
          <w:u w:val="single"/>
        </w:rPr>
        <w:t xml:space="preserve">        </w:t>
      </w:r>
      <w:r>
        <w:rPr>
          <w:rFonts w:ascii="宋体" w:hAnsi="宋体" w:cs="宋体"/>
          <w:kern w:val="0"/>
          <w:szCs w:val="21"/>
          <w:highlight w:val="none"/>
        </w:rPr>
        <w:t>项利害关系。</w:t>
      </w:r>
    </w:p>
    <w:p w14:paraId="63555B6F">
      <w:pPr>
        <w:pStyle w:val="633"/>
        <w:snapToGrid w:val="0"/>
        <w:spacing w:before="120" w:after="120"/>
        <w:ind w:firstLine="420" w:firstLineChars="200"/>
        <w:rPr>
          <w:rFonts w:hint="eastAsia" w:hAnsi="宋体" w:cs="宋体"/>
          <w:sz w:val="21"/>
          <w:szCs w:val="21"/>
          <w:highlight w:val="none"/>
          <w:lang w:eastAsia="zh-CN"/>
        </w:rPr>
      </w:pPr>
      <w:r>
        <w:rPr>
          <w:rFonts w:hint="eastAsia" w:hAnsi="宋体" w:cs="宋体"/>
          <w:sz w:val="21"/>
          <w:szCs w:val="21"/>
          <w:highlight w:val="none"/>
        </w:rPr>
        <w:t xml:space="preserve">                             </w:t>
      </w:r>
      <w:r>
        <w:rPr>
          <w:rFonts w:hint="eastAsia" w:hAnsi="宋体" w:cs="宋体"/>
          <w:sz w:val="21"/>
          <w:szCs w:val="21"/>
          <w:highlight w:val="none"/>
          <w:lang w:val="en-US" w:eastAsia="zh-CN"/>
        </w:rPr>
        <w:t xml:space="preserve">       </w:t>
      </w:r>
      <w:r>
        <w:rPr>
          <w:rFonts w:hint="eastAsia" w:hAnsi="宋体" w:cs="宋体"/>
          <w:sz w:val="21"/>
          <w:szCs w:val="21"/>
          <w:highlight w:val="none"/>
        </w:rPr>
        <w:t xml:space="preserve">      供应商</w:t>
      </w:r>
      <w:r>
        <w:rPr>
          <w:rFonts w:hint="eastAsia" w:hAnsi="宋体" w:cs="宋体"/>
          <w:sz w:val="21"/>
          <w:szCs w:val="21"/>
          <w:highlight w:val="none"/>
          <w:lang w:eastAsia="zh-CN"/>
        </w:rPr>
        <w:t>盖章：</w:t>
      </w:r>
    </w:p>
    <w:p w14:paraId="26F33D81">
      <w:pPr>
        <w:pStyle w:val="633"/>
        <w:snapToGrid w:val="0"/>
        <w:spacing w:before="120" w:after="120"/>
        <w:ind w:firstLine="4830" w:firstLineChars="2300"/>
        <w:rPr>
          <w:rFonts w:hint="eastAsia" w:hAnsi="宋体" w:cs="宋体"/>
          <w:sz w:val="21"/>
          <w:szCs w:val="21"/>
          <w:highlight w:val="none"/>
        </w:rPr>
      </w:pPr>
      <w:r>
        <w:rPr>
          <w:rFonts w:hint="eastAsia" w:hAnsi="宋体" w:cs="宋体"/>
          <w:sz w:val="21"/>
          <w:szCs w:val="21"/>
          <w:highlight w:val="none"/>
          <w:lang w:eastAsia="zh-CN"/>
        </w:rPr>
        <w:t>授权委托</w:t>
      </w:r>
      <w:r>
        <w:rPr>
          <w:rFonts w:hint="eastAsia" w:hAnsi="宋体" w:cs="宋体"/>
          <w:sz w:val="21"/>
          <w:szCs w:val="21"/>
          <w:highlight w:val="none"/>
        </w:rPr>
        <w:t>代表签名：</w:t>
      </w:r>
    </w:p>
    <w:p w14:paraId="3DE7F2D9">
      <w:pPr>
        <w:snapToGrid w:val="0"/>
        <w:spacing w:line="360" w:lineRule="auto"/>
        <w:jc w:val="left"/>
        <w:rPr>
          <w:lang w:val="en-US"/>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年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月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日</w:t>
      </w:r>
    </w:p>
    <w:p w14:paraId="65D63A42">
      <w:p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5EC69EF8">
      <w:pPr>
        <w:spacing w:line="360" w:lineRule="auto"/>
        <w:jc w:val="center"/>
        <w:outlineLvl w:val="0"/>
        <w:rPr>
          <w:rFonts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报价文件部分</w:t>
      </w:r>
      <w:r>
        <w:rPr>
          <w:rFonts w:hint="eastAsia" w:ascii="仿宋" w:hAnsi="仿宋" w:eastAsia="仿宋" w:cs="仿宋"/>
          <w:b/>
          <w:bCs/>
          <w:color w:val="auto"/>
          <w:sz w:val="44"/>
          <w:szCs w:val="44"/>
          <w:highlight w:val="none"/>
        </w:rPr>
        <w:t>（封面）</w:t>
      </w:r>
    </w:p>
    <w:p w14:paraId="46432D71"/>
    <w:p w14:paraId="03D3D047">
      <w:pPr>
        <w:shd w:val="clear" w:color="auto" w:fill="FFFFFF"/>
        <w:snapToGrid w:val="0"/>
        <w:spacing w:line="360" w:lineRule="auto"/>
        <w:jc w:val="center"/>
        <w:outlineLvl w:val="0"/>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 （项目名称）</w:t>
      </w:r>
    </w:p>
    <w:p w14:paraId="7C63455F">
      <w:pPr>
        <w:shd w:val="clear" w:color="auto" w:fill="FFFFFF"/>
        <w:snapToGrid w:val="0"/>
        <w:spacing w:line="360" w:lineRule="auto"/>
        <w:jc w:val="center"/>
        <w:outlineLvl w:val="0"/>
        <w:rPr>
          <w:rFonts w:ascii="仿宋" w:hAnsi="仿宋" w:eastAsia="仿宋" w:cs="仿宋"/>
          <w:b/>
          <w:bCs/>
          <w:color w:val="auto"/>
          <w:sz w:val="52"/>
          <w:szCs w:val="52"/>
          <w:highlight w:val="none"/>
        </w:rPr>
      </w:pPr>
      <w:bookmarkStart w:id="458" w:name="_Toc105"/>
      <w:r>
        <w:rPr>
          <w:rFonts w:hint="eastAsia" w:ascii="仿宋" w:hAnsi="仿宋" w:eastAsia="仿宋" w:cs="仿宋"/>
          <w:b/>
          <w:bCs/>
          <w:color w:val="auto"/>
          <w:sz w:val="52"/>
          <w:szCs w:val="52"/>
          <w:highlight w:val="none"/>
        </w:rPr>
        <w:t>报 价 文 件</w:t>
      </w:r>
      <w:bookmarkEnd w:id="458"/>
    </w:p>
    <w:p w14:paraId="0404196E">
      <w:pPr>
        <w:widowControl/>
        <w:spacing w:line="360" w:lineRule="auto"/>
        <w:ind w:right="-2"/>
        <w:jc w:val="center"/>
        <w:outlineLvl w:val="1"/>
        <w:rPr>
          <w:rFonts w:ascii="仿宋" w:hAnsi="仿宋" w:eastAsia="仿宋" w:cs="仿宋"/>
          <w:b/>
          <w:color w:val="auto"/>
          <w:sz w:val="36"/>
          <w:szCs w:val="36"/>
          <w:highlight w:val="none"/>
        </w:rPr>
      </w:pPr>
      <w:bookmarkStart w:id="459" w:name="_Toc22501"/>
      <w:r>
        <w:rPr>
          <w:rFonts w:hint="eastAsia" w:ascii="仿宋" w:hAnsi="仿宋" w:eastAsia="仿宋" w:cs="仿宋"/>
          <w:b/>
          <w:color w:val="auto"/>
          <w:sz w:val="36"/>
          <w:szCs w:val="36"/>
          <w:highlight w:val="none"/>
        </w:rPr>
        <w:t>（线上电子招投标）</w:t>
      </w:r>
      <w:bookmarkEnd w:id="459"/>
    </w:p>
    <w:p w14:paraId="2FCF5349">
      <w:pPr>
        <w:shd w:val="clear" w:color="auto" w:fill="FFFFFF"/>
        <w:snapToGrid w:val="0"/>
        <w:spacing w:line="360" w:lineRule="auto"/>
        <w:jc w:val="center"/>
        <w:outlineLvl w:val="1"/>
        <w:rPr>
          <w:rFonts w:ascii="仿宋" w:hAnsi="仿宋" w:eastAsia="仿宋" w:cs="仿宋"/>
          <w:b/>
          <w:bCs/>
          <w:color w:val="auto"/>
          <w:sz w:val="36"/>
          <w:szCs w:val="36"/>
          <w:highlight w:val="none"/>
        </w:rPr>
      </w:pPr>
      <w:bookmarkStart w:id="460" w:name="_Toc13670"/>
    </w:p>
    <w:p w14:paraId="45755901">
      <w:pPr>
        <w:shd w:val="clear" w:color="auto" w:fill="FFFFFF"/>
        <w:snapToGrid w:val="0"/>
        <w:spacing w:line="360" w:lineRule="auto"/>
        <w:jc w:val="center"/>
        <w:outlineLvl w:val="1"/>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  招标编号：</w:t>
      </w:r>
      <w:bookmarkEnd w:id="460"/>
    </w:p>
    <w:p w14:paraId="514D4C1E">
      <w:pPr>
        <w:snapToGrid w:val="0"/>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投</w:t>
      </w:r>
    </w:p>
    <w:p w14:paraId="065C7C31">
      <w:pPr>
        <w:snapToGrid w:val="0"/>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标</w:t>
      </w:r>
    </w:p>
    <w:p w14:paraId="64184858">
      <w:pPr>
        <w:snapToGrid w:val="0"/>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文</w:t>
      </w:r>
    </w:p>
    <w:p w14:paraId="1B455984">
      <w:pPr>
        <w:snapToGrid w:val="0"/>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件</w:t>
      </w:r>
    </w:p>
    <w:p w14:paraId="70630A75">
      <w:pPr>
        <w:snapToGrid w:val="0"/>
        <w:spacing w:line="360" w:lineRule="auto"/>
        <w:ind w:firstLine="1680" w:firstLineChars="6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投标人全称：（单位公章或电子公章）</w:t>
      </w:r>
    </w:p>
    <w:p w14:paraId="7EB187BF">
      <w:pPr>
        <w:snapToGrid w:val="0"/>
        <w:spacing w:line="360" w:lineRule="auto"/>
        <w:ind w:firstLine="1680" w:firstLineChars="6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投标人地址：</w:t>
      </w:r>
    </w:p>
    <w:p w14:paraId="77EE1AF6">
      <w:pPr>
        <w:snapToGrid w:val="0"/>
        <w:spacing w:line="360" w:lineRule="auto"/>
        <w:jc w:val="center"/>
        <w:rPr>
          <w:rFonts w:ascii="仿宋" w:hAnsi="仿宋" w:eastAsia="仿宋" w:cs="仿宋"/>
          <w:b/>
          <w:bCs/>
          <w:color w:val="auto"/>
          <w:kern w:val="0"/>
          <w:sz w:val="28"/>
          <w:szCs w:val="28"/>
          <w:highlight w:val="none"/>
        </w:rPr>
      </w:pPr>
      <w:r>
        <w:rPr>
          <w:rFonts w:hint="eastAsia" w:ascii="仿宋" w:hAnsi="仿宋" w:eastAsia="仿宋" w:cs="仿宋"/>
          <w:color w:val="auto"/>
          <w:sz w:val="28"/>
          <w:szCs w:val="28"/>
          <w:highlight w:val="none"/>
        </w:rPr>
        <w:t>年   月   日</w:t>
      </w:r>
    </w:p>
    <w:p w14:paraId="5E639064">
      <w:pPr>
        <w:pageBreakBefore/>
        <w:shd w:val="clear" w:color="auto" w:fill="FFFFFF"/>
        <w:snapToGrid w:val="0"/>
        <w:spacing w:line="360" w:lineRule="auto"/>
        <w:jc w:val="center"/>
        <w:rPr>
          <w:rFonts w:ascii="仿宋" w:hAnsi="仿宋" w:eastAsia="仿宋" w:cs="仿宋"/>
          <w:b/>
          <w:bCs/>
          <w:color w:val="auto"/>
          <w:kern w:val="0"/>
          <w:sz w:val="32"/>
          <w:szCs w:val="32"/>
          <w:highlight w:val="none"/>
        </w:rPr>
        <w:sectPr>
          <w:headerReference r:id="rId17" w:type="default"/>
          <w:footerReference r:id="rId18" w:type="default"/>
          <w:pgSz w:w="11906" w:h="16838"/>
          <w:pgMar w:top="993" w:right="1474" w:bottom="1134" w:left="1474" w:header="851" w:footer="641" w:gutter="0"/>
          <w:cols w:space="720" w:num="1"/>
          <w:docGrid w:type="lines" w:linePitch="315" w:charSpace="0"/>
        </w:sectPr>
      </w:pPr>
    </w:p>
    <w:p w14:paraId="50B014B1">
      <w:pPr>
        <w:spacing w:line="360" w:lineRule="auto"/>
        <w:jc w:val="center"/>
        <w:outlineLvl w:val="0"/>
        <w:rPr>
          <w:rFonts w:hint="eastAsia" w:ascii="宋体" w:hAnsi="宋体" w:cs="宋体"/>
          <w:b/>
          <w:kern w:val="0"/>
          <w:sz w:val="36"/>
          <w:szCs w:val="36"/>
        </w:rPr>
      </w:pPr>
    </w:p>
    <w:p w14:paraId="7F459044">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11819095">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7AF064A3">
      <w:pPr>
        <w:spacing w:line="360" w:lineRule="auto"/>
        <w:jc w:val="center"/>
        <w:outlineLvl w:val="0"/>
        <w:rPr>
          <w:rFonts w:ascii="宋体" w:hAnsi="宋体" w:cs="宋体"/>
          <w:b/>
          <w:kern w:val="0"/>
          <w:sz w:val="36"/>
          <w:szCs w:val="36"/>
        </w:rPr>
      </w:pPr>
    </w:p>
    <w:p w14:paraId="2E416C28">
      <w:pPr>
        <w:snapToGrid w:val="0"/>
        <w:spacing w:line="360" w:lineRule="auto"/>
        <w:rPr>
          <w:rFonts w:ascii="宋体" w:hAnsi="宋体" w:cs="宋体"/>
          <w:sz w:val="24"/>
        </w:rPr>
      </w:pPr>
      <w:r>
        <w:rPr>
          <w:rFonts w:hint="eastAsia" w:ascii="宋体" w:hAnsi="宋体" w:cs="宋体"/>
          <w:sz w:val="24"/>
        </w:rPr>
        <w:t>（1）开标一览表（报价表）………………………………………………………（页码）</w:t>
      </w:r>
    </w:p>
    <w:p w14:paraId="3A4BE88C">
      <w:pPr>
        <w:snapToGrid w:val="0"/>
        <w:spacing w:line="360" w:lineRule="auto"/>
        <w:rPr>
          <w:rFonts w:ascii="宋体" w:hAnsi="宋体" w:cs="宋体"/>
          <w:sz w:val="24"/>
        </w:rPr>
      </w:pPr>
      <w:r>
        <w:rPr>
          <w:rFonts w:hint="eastAsia" w:ascii="宋体" w:hAnsi="宋体" w:cs="宋体"/>
          <w:sz w:val="24"/>
        </w:rPr>
        <w:t>（2）报价情况说明（如有）………………………………………………………（页码）</w:t>
      </w:r>
    </w:p>
    <w:p w14:paraId="76C77710">
      <w:pPr>
        <w:snapToGrid w:val="0"/>
        <w:spacing w:line="360" w:lineRule="auto"/>
        <w:ind w:right="480"/>
        <w:jc w:val="center"/>
        <w:rPr>
          <w:rFonts w:ascii="宋体" w:hAnsi="宋体" w:cs="宋体"/>
          <w:b/>
          <w:kern w:val="0"/>
          <w:sz w:val="32"/>
          <w:szCs w:val="32"/>
        </w:rPr>
      </w:pPr>
    </w:p>
    <w:p w14:paraId="525CDC50">
      <w:pPr>
        <w:snapToGrid w:val="0"/>
        <w:spacing w:line="360" w:lineRule="auto"/>
        <w:ind w:right="480"/>
        <w:jc w:val="center"/>
        <w:rPr>
          <w:rFonts w:ascii="宋体" w:hAnsi="宋体" w:cs="宋体"/>
          <w:b/>
          <w:kern w:val="0"/>
          <w:sz w:val="32"/>
          <w:szCs w:val="32"/>
        </w:rPr>
      </w:pPr>
    </w:p>
    <w:p w14:paraId="2C4B57DC">
      <w:pPr>
        <w:snapToGrid w:val="0"/>
        <w:spacing w:line="360" w:lineRule="auto"/>
        <w:ind w:right="480"/>
        <w:jc w:val="center"/>
        <w:rPr>
          <w:rFonts w:ascii="宋体" w:hAnsi="宋体" w:cs="宋体"/>
          <w:b/>
          <w:kern w:val="0"/>
          <w:sz w:val="32"/>
          <w:szCs w:val="32"/>
        </w:rPr>
      </w:pPr>
    </w:p>
    <w:p w14:paraId="555B027D">
      <w:pPr>
        <w:snapToGrid w:val="0"/>
        <w:spacing w:line="360" w:lineRule="auto"/>
        <w:ind w:right="480"/>
        <w:jc w:val="center"/>
        <w:rPr>
          <w:rFonts w:ascii="宋体" w:hAnsi="宋体" w:cs="宋体"/>
          <w:b/>
          <w:kern w:val="0"/>
          <w:sz w:val="32"/>
          <w:szCs w:val="32"/>
        </w:rPr>
      </w:pPr>
    </w:p>
    <w:p w14:paraId="2AA3B273">
      <w:pPr>
        <w:snapToGrid w:val="0"/>
        <w:spacing w:line="360" w:lineRule="auto"/>
        <w:ind w:right="480"/>
        <w:jc w:val="center"/>
        <w:rPr>
          <w:rFonts w:ascii="宋体" w:hAnsi="宋体" w:cs="宋体"/>
          <w:b/>
          <w:kern w:val="0"/>
          <w:sz w:val="32"/>
          <w:szCs w:val="32"/>
        </w:rPr>
      </w:pPr>
    </w:p>
    <w:p w14:paraId="6B15CCD1">
      <w:pPr>
        <w:snapToGrid w:val="0"/>
        <w:spacing w:line="360" w:lineRule="auto"/>
        <w:ind w:right="480"/>
        <w:jc w:val="center"/>
        <w:rPr>
          <w:rFonts w:ascii="宋体" w:hAnsi="宋体" w:cs="宋体"/>
          <w:b/>
          <w:kern w:val="0"/>
          <w:sz w:val="32"/>
          <w:szCs w:val="32"/>
        </w:rPr>
      </w:pPr>
    </w:p>
    <w:p w14:paraId="0E42A798">
      <w:pPr>
        <w:snapToGrid w:val="0"/>
        <w:spacing w:line="360" w:lineRule="auto"/>
        <w:ind w:right="480"/>
        <w:jc w:val="center"/>
        <w:rPr>
          <w:rFonts w:ascii="宋体" w:hAnsi="宋体" w:cs="宋体"/>
          <w:b/>
          <w:kern w:val="0"/>
          <w:sz w:val="32"/>
          <w:szCs w:val="32"/>
        </w:rPr>
      </w:pPr>
    </w:p>
    <w:p w14:paraId="0CF7305D">
      <w:pPr>
        <w:snapToGrid w:val="0"/>
        <w:spacing w:line="360" w:lineRule="auto"/>
        <w:ind w:right="480"/>
        <w:jc w:val="center"/>
        <w:rPr>
          <w:rFonts w:ascii="宋体" w:hAnsi="宋体" w:cs="宋体"/>
          <w:b/>
          <w:kern w:val="0"/>
          <w:sz w:val="32"/>
          <w:szCs w:val="32"/>
        </w:rPr>
      </w:pPr>
    </w:p>
    <w:p w14:paraId="4C092CC0">
      <w:pPr>
        <w:snapToGrid w:val="0"/>
        <w:spacing w:line="360" w:lineRule="auto"/>
        <w:ind w:right="480"/>
        <w:jc w:val="center"/>
        <w:rPr>
          <w:rFonts w:ascii="宋体" w:hAnsi="宋体" w:cs="宋体"/>
          <w:b/>
          <w:kern w:val="0"/>
          <w:sz w:val="32"/>
          <w:szCs w:val="32"/>
        </w:rPr>
      </w:pPr>
    </w:p>
    <w:p w14:paraId="1402D7D4">
      <w:pPr>
        <w:snapToGrid w:val="0"/>
        <w:spacing w:line="360" w:lineRule="auto"/>
        <w:ind w:right="480"/>
        <w:jc w:val="center"/>
        <w:rPr>
          <w:rFonts w:ascii="宋体" w:hAnsi="宋体" w:cs="宋体"/>
          <w:b/>
          <w:kern w:val="0"/>
          <w:sz w:val="32"/>
          <w:szCs w:val="32"/>
        </w:rPr>
      </w:pPr>
    </w:p>
    <w:p w14:paraId="4AECC797">
      <w:pPr>
        <w:snapToGrid w:val="0"/>
        <w:spacing w:line="360" w:lineRule="auto"/>
        <w:ind w:right="480"/>
        <w:jc w:val="center"/>
        <w:rPr>
          <w:rFonts w:ascii="宋体" w:hAnsi="宋体" w:cs="宋体"/>
          <w:b/>
          <w:kern w:val="0"/>
          <w:sz w:val="32"/>
          <w:szCs w:val="32"/>
        </w:rPr>
      </w:pPr>
    </w:p>
    <w:p w14:paraId="6EEF17CA">
      <w:pPr>
        <w:snapToGrid w:val="0"/>
        <w:spacing w:line="360" w:lineRule="auto"/>
        <w:ind w:right="480"/>
        <w:jc w:val="center"/>
        <w:rPr>
          <w:rFonts w:ascii="宋体" w:hAnsi="宋体" w:cs="宋体"/>
          <w:b/>
          <w:kern w:val="0"/>
          <w:sz w:val="32"/>
          <w:szCs w:val="32"/>
        </w:rPr>
      </w:pPr>
    </w:p>
    <w:p w14:paraId="2544ED62">
      <w:pPr>
        <w:snapToGrid w:val="0"/>
        <w:spacing w:line="360" w:lineRule="auto"/>
        <w:ind w:right="480"/>
        <w:jc w:val="center"/>
        <w:rPr>
          <w:rFonts w:ascii="宋体" w:hAnsi="宋体" w:cs="宋体"/>
          <w:b/>
          <w:kern w:val="0"/>
          <w:sz w:val="32"/>
          <w:szCs w:val="32"/>
        </w:rPr>
      </w:pPr>
    </w:p>
    <w:p w14:paraId="2489F781">
      <w:pPr>
        <w:pStyle w:val="387"/>
        <w:tabs>
          <w:tab w:val="clear" w:pos="720"/>
        </w:tabs>
        <w:snapToGrid w:val="0"/>
        <w:spacing w:before="120" w:after="120"/>
        <w:ind w:firstLine="643"/>
        <w:outlineLvl w:val="9"/>
        <w:rPr>
          <w:rFonts w:ascii="宋体" w:hAnsi="宋体" w:eastAsia="宋体" w:cs="宋体"/>
          <w:color w:val="000000"/>
          <w:kern w:val="2"/>
          <w:sz w:val="32"/>
          <w:szCs w:val="32"/>
        </w:rPr>
      </w:pPr>
      <w:r>
        <w:rPr>
          <w:rFonts w:hint="eastAsia" w:ascii="宋体" w:hAnsi="宋体" w:eastAsia="宋体" w:cs="宋体"/>
          <w:color w:val="000000"/>
          <w:kern w:val="2"/>
          <w:sz w:val="32"/>
          <w:szCs w:val="32"/>
        </w:rPr>
        <w:t>一、开标一览表（报价表）</w:t>
      </w:r>
    </w:p>
    <w:p w14:paraId="1A0A008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1EC62D67">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4"/>
          <w:highlight w:val="none"/>
        </w:rPr>
        <w:t>（</w:t>
      </w:r>
      <w:r>
        <w:rPr>
          <w:rFonts w:hint="eastAsia" w:cs="宋体"/>
          <w:color w:val="auto"/>
          <w:sz w:val="24"/>
          <w:highlight w:val="none"/>
          <w:lang w:eastAsia="zh-CN"/>
        </w:rPr>
        <w:t>杭州市急救中心余杭分中心2026年职工疗休养采购项目</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【招标编号：</w:t>
      </w:r>
      <w:r>
        <w:rPr>
          <w:rFonts w:hint="eastAsia" w:ascii="宋体" w:hAnsi="宋体" w:eastAsia="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2EC58B6A">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开标一览表（报价表）(单位均为人民币元)</w:t>
      </w:r>
    </w:p>
    <w:tbl>
      <w:tblPr>
        <w:tblStyle w:val="65"/>
        <w:tblW w:w="94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34"/>
        <w:gridCol w:w="4389"/>
        <w:gridCol w:w="2597"/>
      </w:tblGrid>
      <w:tr w14:paraId="06C6E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0" w:hRule="atLeast"/>
          <w:tblHeader/>
          <w:jc w:val="center"/>
        </w:trPr>
        <w:tc>
          <w:tcPr>
            <w:tcW w:w="2434" w:type="dxa"/>
            <w:tcBorders>
              <w:left w:val="single" w:color="auto" w:sz="4" w:space="0"/>
              <w:right w:val="single" w:color="auto" w:sz="4" w:space="0"/>
            </w:tcBorders>
            <w:vAlign w:val="center"/>
          </w:tcPr>
          <w:p w14:paraId="2FE4F614">
            <w:pPr>
              <w:spacing w:line="240" w:lineRule="auto"/>
              <w:jc w:val="center"/>
              <w:rPr>
                <w:rFonts w:ascii="宋体" w:hAnsi="宋体" w:cs="宋体"/>
                <w:b/>
                <w:bCs/>
                <w:color w:val="000000"/>
                <w:sz w:val="24"/>
                <w:u w:color="000000"/>
              </w:rPr>
            </w:pPr>
            <w:r>
              <w:rPr>
                <w:rFonts w:hint="eastAsia" w:ascii="宋体" w:hAnsi="宋体" w:cs="宋体"/>
                <w:b/>
                <w:bCs/>
                <w:color w:val="000000"/>
                <w:sz w:val="24"/>
              </w:rPr>
              <w:t>项目名称</w:t>
            </w:r>
          </w:p>
        </w:tc>
        <w:tc>
          <w:tcPr>
            <w:tcW w:w="4389" w:type="dxa"/>
            <w:tcBorders>
              <w:left w:val="single" w:color="auto" w:sz="4" w:space="0"/>
              <w:right w:val="single" w:color="auto" w:sz="4" w:space="0"/>
            </w:tcBorders>
            <w:vAlign w:val="center"/>
          </w:tcPr>
          <w:p w14:paraId="1D2E7D93">
            <w:pPr>
              <w:spacing w:line="240" w:lineRule="auto"/>
              <w:jc w:val="center"/>
              <w:rPr>
                <w:rFonts w:ascii="宋体" w:hAnsi="宋体" w:cs="宋体"/>
                <w:b/>
                <w:bCs/>
                <w:color w:val="000000"/>
                <w:sz w:val="24"/>
                <w:u w:color="000000"/>
                <w:lang w:val="en-GB"/>
              </w:rPr>
            </w:pPr>
            <w:r>
              <w:rPr>
                <w:rFonts w:hint="eastAsia" w:ascii="宋体" w:hAnsi="宋体" w:cs="宋体"/>
                <w:b/>
                <w:bCs/>
                <w:color w:val="000000"/>
                <w:sz w:val="24"/>
              </w:rPr>
              <w:t>线路内容</w:t>
            </w:r>
          </w:p>
        </w:tc>
        <w:tc>
          <w:tcPr>
            <w:tcW w:w="2597" w:type="dxa"/>
            <w:tcBorders>
              <w:left w:val="single" w:color="auto" w:sz="4" w:space="0"/>
              <w:right w:val="single" w:color="auto" w:sz="4" w:space="0"/>
            </w:tcBorders>
            <w:vAlign w:val="center"/>
          </w:tcPr>
          <w:p w14:paraId="6B551177">
            <w:pPr>
              <w:spacing w:line="240" w:lineRule="auto"/>
              <w:jc w:val="center"/>
              <w:rPr>
                <w:rFonts w:ascii="宋体" w:hAnsi="宋体" w:cs="宋体"/>
                <w:b/>
                <w:bCs/>
                <w:color w:val="000000"/>
                <w:sz w:val="24"/>
              </w:rPr>
            </w:pPr>
            <w:r>
              <w:rPr>
                <w:rFonts w:hint="eastAsia" w:ascii="宋体" w:hAnsi="宋体" w:cs="宋体"/>
                <w:b/>
                <w:bCs/>
                <w:color w:val="000000"/>
                <w:sz w:val="24"/>
                <w:lang w:val="en-GB"/>
              </w:rPr>
              <w:t>综合单价报价（元</w:t>
            </w:r>
            <w:r>
              <w:rPr>
                <w:rFonts w:hint="eastAsia" w:ascii="宋体" w:hAnsi="宋体" w:cs="宋体"/>
                <w:b/>
                <w:bCs/>
                <w:color w:val="000000"/>
                <w:sz w:val="24"/>
              </w:rPr>
              <w:t>/人</w:t>
            </w:r>
            <w:r>
              <w:rPr>
                <w:rFonts w:hint="eastAsia" w:ascii="宋体" w:hAnsi="宋体" w:cs="宋体"/>
                <w:b/>
                <w:bCs/>
                <w:color w:val="000000"/>
                <w:sz w:val="24"/>
                <w:lang w:val="en-GB"/>
              </w:rPr>
              <w:t>）</w:t>
            </w:r>
          </w:p>
        </w:tc>
      </w:tr>
      <w:tr w14:paraId="3FA6EB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2434" w:type="dxa"/>
            <w:vMerge w:val="restart"/>
            <w:tcBorders>
              <w:left w:val="single" w:color="auto" w:sz="4" w:space="0"/>
              <w:right w:val="single" w:color="auto" w:sz="4" w:space="0"/>
            </w:tcBorders>
            <w:vAlign w:val="center"/>
          </w:tcPr>
          <w:p w14:paraId="11D6F5C1">
            <w:pPr>
              <w:spacing w:line="240" w:lineRule="auto"/>
              <w:jc w:val="center"/>
              <w:rPr>
                <w:rFonts w:ascii="宋体" w:hAnsi="宋体" w:cs="宋体"/>
                <w:color w:val="000000"/>
                <w:sz w:val="24"/>
                <w:u w:color="000000"/>
                <w:lang w:val="zh-CN"/>
              </w:rPr>
            </w:pPr>
            <w:r>
              <w:rPr>
                <w:rFonts w:hint="eastAsia" w:cs="宋体"/>
                <w:sz w:val="24"/>
                <w:lang w:eastAsia="zh-CN"/>
              </w:rPr>
              <w:t>杭州市急救中心余杭分中心2026年职工疗休养采购项目</w:t>
            </w:r>
          </w:p>
        </w:tc>
        <w:tc>
          <w:tcPr>
            <w:tcW w:w="4389" w:type="dxa"/>
            <w:tcBorders>
              <w:left w:val="single" w:color="auto" w:sz="4" w:space="0"/>
              <w:right w:val="single" w:color="auto" w:sz="4" w:space="0"/>
            </w:tcBorders>
            <w:shd w:val="clear" w:color="auto" w:fill="auto"/>
            <w:vAlign w:val="center"/>
          </w:tcPr>
          <w:p w14:paraId="3E41217D">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000000"/>
                <w:kern w:val="0"/>
                <w:sz w:val="24"/>
                <w:szCs w:val="24"/>
                <w:u w:val="none" w:color="000000"/>
                <w:lang w:val="zh-CN" w:eastAsia="zh-CN" w:bidi="ar-SA"/>
              </w:rPr>
            </w:pPr>
            <w:r>
              <w:rPr>
                <w:rFonts w:hint="eastAsia" w:ascii="宋体" w:hAnsi="宋体" w:cs="宋体"/>
                <w:color w:val="000000"/>
                <w:kern w:val="0"/>
                <w:sz w:val="24"/>
                <w:szCs w:val="24"/>
                <w:u w:val="none" w:color="000000"/>
                <w:lang w:val="en-US" w:eastAsia="zh-CN"/>
              </w:rPr>
              <w:t>省外</w:t>
            </w:r>
            <w:r>
              <w:rPr>
                <w:rFonts w:hint="eastAsia" w:ascii="宋体" w:hAnsi="宋体" w:cs="宋体"/>
                <w:color w:val="000000"/>
                <w:kern w:val="0"/>
                <w:sz w:val="24"/>
                <w:szCs w:val="24"/>
                <w:u w:val="none" w:color="000000"/>
              </w:rPr>
              <w:t>路线1：</w:t>
            </w:r>
            <w:r>
              <w:rPr>
                <w:rFonts w:hint="eastAsia" w:ascii="宋体" w:hAnsi="宋体" w:cs="宋体"/>
                <w:color w:val="000000"/>
                <w:kern w:val="0"/>
                <w:sz w:val="24"/>
                <w:szCs w:val="24"/>
                <w:u w:val="none" w:color="000000"/>
                <w:lang w:val="en-US" w:eastAsia="zh-CN"/>
              </w:rPr>
              <w:t>青海西宁德令哈疗休养双飞5日</w:t>
            </w:r>
            <w:r>
              <w:rPr>
                <w:rFonts w:hint="eastAsia" w:ascii="宋体" w:hAnsi="宋体" w:cs="宋体"/>
                <w:b/>
                <w:bCs/>
                <w:color w:val="000000"/>
                <w:kern w:val="0"/>
                <w:sz w:val="24"/>
                <w:szCs w:val="24"/>
                <w:u w:val="none" w:color="000000"/>
              </w:rPr>
              <w:t>（不含大交通）</w:t>
            </w:r>
          </w:p>
        </w:tc>
        <w:tc>
          <w:tcPr>
            <w:tcW w:w="2597" w:type="dxa"/>
            <w:tcBorders>
              <w:left w:val="single" w:color="auto" w:sz="4" w:space="0"/>
              <w:right w:val="single" w:color="auto" w:sz="4" w:space="0"/>
            </w:tcBorders>
            <w:vAlign w:val="center"/>
          </w:tcPr>
          <w:p w14:paraId="12592C4B">
            <w:pPr>
              <w:spacing w:line="240" w:lineRule="auto"/>
              <w:jc w:val="center"/>
              <w:rPr>
                <w:rFonts w:ascii="宋体" w:hAnsi="宋体" w:cs="宋体"/>
                <w:color w:val="000000"/>
                <w:sz w:val="24"/>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元/人；</w:t>
            </w:r>
          </w:p>
          <w:p w14:paraId="6C4A690B">
            <w:pPr>
              <w:spacing w:line="240" w:lineRule="auto"/>
              <w:jc w:val="center"/>
              <w:rPr>
                <w:rFonts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元/人。</w:t>
            </w:r>
          </w:p>
        </w:tc>
      </w:tr>
      <w:tr w14:paraId="6402C7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2434" w:type="dxa"/>
            <w:vMerge w:val="continue"/>
            <w:tcBorders>
              <w:left w:val="single" w:color="auto" w:sz="4" w:space="0"/>
              <w:right w:val="single" w:color="auto" w:sz="4" w:space="0"/>
            </w:tcBorders>
            <w:vAlign w:val="center"/>
          </w:tcPr>
          <w:p w14:paraId="474D6B70">
            <w:pPr>
              <w:spacing w:line="240" w:lineRule="auto"/>
              <w:jc w:val="center"/>
              <w:rPr>
                <w:rFonts w:ascii="宋体" w:hAnsi="宋体" w:cs="宋体"/>
                <w:color w:val="000000"/>
                <w:sz w:val="24"/>
              </w:rPr>
            </w:pPr>
          </w:p>
        </w:tc>
        <w:tc>
          <w:tcPr>
            <w:tcW w:w="4389" w:type="dxa"/>
            <w:tcBorders>
              <w:left w:val="single" w:color="auto" w:sz="4" w:space="0"/>
              <w:right w:val="single" w:color="auto" w:sz="4" w:space="0"/>
            </w:tcBorders>
            <w:shd w:val="clear" w:color="auto" w:fill="auto"/>
            <w:vAlign w:val="center"/>
          </w:tcPr>
          <w:p w14:paraId="65FB6563">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rPr>
              <w:t>省外</w:t>
            </w:r>
            <w:r>
              <w:rPr>
                <w:rFonts w:hint="eastAsia" w:ascii="宋体" w:hAnsi="宋体" w:cs="宋体"/>
                <w:color w:val="000000"/>
                <w:kern w:val="0"/>
                <w:sz w:val="24"/>
                <w:szCs w:val="24"/>
                <w:u w:val="none" w:color="000000"/>
              </w:rPr>
              <w:t>路线2：</w:t>
            </w:r>
            <w:r>
              <w:rPr>
                <w:rFonts w:hint="eastAsia" w:ascii="宋体" w:hAnsi="宋体" w:cs="宋体"/>
                <w:color w:val="000000"/>
                <w:kern w:val="0"/>
                <w:sz w:val="24"/>
                <w:szCs w:val="24"/>
                <w:u w:val="none" w:color="000000"/>
                <w:lang w:val="en-US" w:eastAsia="zh-CN"/>
              </w:rPr>
              <w:t>福州平潭疗休养高铁/动车5日</w:t>
            </w:r>
            <w:r>
              <w:rPr>
                <w:rFonts w:hint="eastAsia" w:ascii="宋体" w:hAnsi="宋体" w:cs="宋体"/>
                <w:b/>
                <w:bCs/>
                <w:color w:val="000000"/>
                <w:kern w:val="0"/>
                <w:sz w:val="24"/>
                <w:szCs w:val="24"/>
                <w:u w:val="none" w:color="000000"/>
              </w:rPr>
              <w:t>（不含大交通）</w:t>
            </w:r>
          </w:p>
        </w:tc>
        <w:tc>
          <w:tcPr>
            <w:tcW w:w="2597" w:type="dxa"/>
            <w:tcBorders>
              <w:left w:val="single" w:color="auto" w:sz="4" w:space="0"/>
              <w:right w:val="single" w:color="auto" w:sz="4" w:space="0"/>
            </w:tcBorders>
            <w:vAlign w:val="center"/>
          </w:tcPr>
          <w:p w14:paraId="4E302C2B">
            <w:pPr>
              <w:spacing w:line="240" w:lineRule="auto"/>
              <w:jc w:val="center"/>
              <w:rPr>
                <w:rFonts w:ascii="宋体" w:hAnsi="宋体" w:cs="宋体"/>
                <w:color w:val="000000"/>
                <w:sz w:val="24"/>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元/人；</w:t>
            </w:r>
          </w:p>
          <w:p w14:paraId="07AE9FA8">
            <w:pPr>
              <w:spacing w:line="240" w:lineRule="auto"/>
              <w:jc w:val="center"/>
              <w:rPr>
                <w:rFonts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元/人。</w:t>
            </w:r>
          </w:p>
        </w:tc>
      </w:tr>
      <w:tr w14:paraId="2B8AE9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2434" w:type="dxa"/>
            <w:vMerge w:val="continue"/>
            <w:tcBorders>
              <w:left w:val="single" w:color="auto" w:sz="4" w:space="0"/>
              <w:right w:val="single" w:color="auto" w:sz="4" w:space="0"/>
            </w:tcBorders>
            <w:vAlign w:val="center"/>
          </w:tcPr>
          <w:p w14:paraId="29C8E924">
            <w:pPr>
              <w:spacing w:line="240" w:lineRule="auto"/>
              <w:jc w:val="center"/>
              <w:rPr>
                <w:rFonts w:ascii="宋体" w:hAnsi="宋体" w:cs="宋体"/>
                <w:color w:val="000000"/>
                <w:sz w:val="24"/>
              </w:rPr>
            </w:pPr>
          </w:p>
        </w:tc>
        <w:tc>
          <w:tcPr>
            <w:tcW w:w="4389" w:type="dxa"/>
            <w:tcBorders>
              <w:left w:val="single" w:color="auto" w:sz="4" w:space="0"/>
              <w:right w:val="single" w:color="auto" w:sz="4" w:space="0"/>
            </w:tcBorders>
            <w:shd w:val="clear" w:color="auto" w:fill="auto"/>
            <w:vAlign w:val="center"/>
          </w:tcPr>
          <w:p w14:paraId="70266FA7">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rPr>
              <w:t>省内</w:t>
            </w:r>
            <w:r>
              <w:rPr>
                <w:rFonts w:hint="eastAsia" w:ascii="宋体" w:hAnsi="宋体" w:cs="宋体"/>
                <w:color w:val="000000"/>
                <w:kern w:val="0"/>
                <w:sz w:val="24"/>
                <w:szCs w:val="24"/>
                <w:u w:val="none" w:color="000000"/>
              </w:rPr>
              <w:t>路线</w:t>
            </w:r>
            <w:r>
              <w:rPr>
                <w:rFonts w:hint="eastAsia" w:ascii="宋体" w:hAnsi="宋体" w:cs="宋体"/>
                <w:color w:val="000000"/>
                <w:kern w:val="0"/>
                <w:sz w:val="24"/>
                <w:szCs w:val="24"/>
                <w:u w:val="none" w:color="000000"/>
                <w:lang w:val="en-US" w:eastAsia="zh-CN"/>
              </w:rPr>
              <w:t>1</w:t>
            </w:r>
            <w:r>
              <w:rPr>
                <w:rFonts w:hint="eastAsia" w:ascii="宋体" w:hAnsi="宋体" w:cs="宋体"/>
                <w:color w:val="000000"/>
                <w:kern w:val="0"/>
                <w:sz w:val="24"/>
                <w:szCs w:val="24"/>
                <w:u w:val="none" w:color="000000"/>
              </w:rPr>
              <w:t>：</w:t>
            </w:r>
            <w:r>
              <w:rPr>
                <w:rFonts w:hint="eastAsia" w:ascii="宋体" w:hAnsi="宋体" w:cs="宋体"/>
                <w:color w:val="000000"/>
                <w:kern w:val="0"/>
                <w:sz w:val="24"/>
                <w:szCs w:val="24"/>
                <w:u w:val="none" w:color="000000"/>
                <w:lang w:val="en-US" w:eastAsia="zh-CN"/>
              </w:rPr>
              <w:t>金华横店兰溪疗休养5日</w:t>
            </w:r>
            <w:r>
              <w:rPr>
                <w:rFonts w:hint="eastAsia" w:ascii="宋体" w:hAnsi="宋体" w:cs="宋体"/>
                <w:b/>
                <w:bCs/>
                <w:color w:val="000000"/>
                <w:kern w:val="0"/>
                <w:sz w:val="24"/>
                <w:szCs w:val="24"/>
                <w:u w:val="none" w:color="000000"/>
              </w:rPr>
              <w:t>（含大交通）</w:t>
            </w:r>
          </w:p>
        </w:tc>
        <w:tc>
          <w:tcPr>
            <w:tcW w:w="2597" w:type="dxa"/>
            <w:tcBorders>
              <w:left w:val="single" w:color="auto" w:sz="4" w:space="0"/>
              <w:right w:val="single" w:color="auto" w:sz="4" w:space="0"/>
            </w:tcBorders>
            <w:vAlign w:val="center"/>
          </w:tcPr>
          <w:p w14:paraId="69E6BF3F">
            <w:pPr>
              <w:spacing w:line="240" w:lineRule="auto"/>
              <w:jc w:val="center"/>
              <w:rPr>
                <w:rFonts w:ascii="宋体" w:hAnsi="宋体" w:cs="宋体"/>
                <w:color w:val="000000"/>
                <w:sz w:val="24"/>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元/人；</w:t>
            </w:r>
          </w:p>
          <w:p w14:paraId="6B2665B1">
            <w:pPr>
              <w:spacing w:line="240" w:lineRule="auto"/>
              <w:jc w:val="center"/>
              <w:rPr>
                <w:rFonts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元/人。</w:t>
            </w:r>
          </w:p>
        </w:tc>
      </w:tr>
      <w:tr w14:paraId="4D035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2434" w:type="dxa"/>
            <w:vMerge w:val="continue"/>
            <w:tcBorders>
              <w:left w:val="single" w:color="auto" w:sz="4" w:space="0"/>
              <w:right w:val="single" w:color="auto" w:sz="4" w:space="0"/>
            </w:tcBorders>
            <w:vAlign w:val="center"/>
          </w:tcPr>
          <w:p w14:paraId="235E82EA">
            <w:pPr>
              <w:spacing w:line="240" w:lineRule="auto"/>
              <w:jc w:val="center"/>
              <w:rPr>
                <w:rFonts w:ascii="宋体" w:hAnsi="宋体" w:cs="宋体"/>
                <w:color w:val="000000"/>
                <w:sz w:val="24"/>
              </w:rPr>
            </w:pPr>
          </w:p>
        </w:tc>
        <w:tc>
          <w:tcPr>
            <w:tcW w:w="4389" w:type="dxa"/>
            <w:tcBorders>
              <w:left w:val="single" w:color="auto" w:sz="4" w:space="0"/>
              <w:right w:val="single" w:color="auto" w:sz="4" w:space="0"/>
            </w:tcBorders>
            <w:shd w:val="clear" w:color="auto" w:fill="auto"/>
            <w:vAlign w:val="center"/>
          </w:tcPr>
          <w:p w14:paraId="06A0AE14">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rPr>
              <w:t>省内</w:t>
            </w:r>
            <w:r>
              <w:rPr>
                <w:rFonts w:hint="eastAsia" w:ascii="宋体" w:hAnsi="宋体" w:cs="宋体"/>
                <w:color w:val="000000"/>
                <w:kern w:val="0"/>
                <w:sz w:val="24"/>
                <w:szCs w:val="24"/>
                <w:u w:val="none" w:color="000000"/>
              </w:rPr>
              <w:t>线路</w:t>
            </w:r>
            <w:r>
              <w:rPr>
                <w:rFonts w:hint="eastAsia" w:ascii="宋体" w:hAnsi="宋体" w:cs="宋体"/>
                <w:color w:val="000000"/>
                <w:kern w:val="0"/>
                <w:sz w:val="24"/>
                <w:szCs w:val="24"/>
                <w:u w:val="none" w:color="000000"/>
                <w:lang w:val="en-US" w:eastAsia="zh-CN"/>
              </w:rPr>
              <w:t>2</w:t>
            </w:r>
            <w:r>
              <w:rPr>
                <w:rFonts w:hint="eastAsia" w:ascii="宋体" w:hAnsi="宋体" w:cs="宋体"/>
                <w:color w:val="000000"/>
                <w:kern w:val="0"/>
                <w:sz w:val="24"/>
                <w:szCs w:val="24"/>
                <w:u w:val="none" w:color="000000"/>
              </w:rPr>
              <w:t>：</w:t>
            </w:r>
            <w:r>
              <w:rPr>
                <w:rFonts w:hint="eastAsia" w:ascii="宋体" w:hAnsi="宋体" w:cs="宋体"/>
                <w:color w:val="000000"/>
                <w:kern w:val="0"/>
                <w:sz w:val="24"/>
                <w:szCs w:val="24"/>
                <w:u w:val="none" w:color="000000"/>
                <w:lang w:val="en-US" w:eastAsia="zh-CN"/>
              </w:rPr>
              <w:t>台州三门、临海疗休养5日</w:t>
            </w:r>
            <w:r>
              <w:rPr>
                <w:rFonts w:hint="eastAsia" w:ascii="宋体" w:hAnsi="宋体" w:cs="宋体"/>
                <w:b/>
                <w:bCs/>
                <w:color w:val="000000"/>
                <w:kern w:val="0"/>
                <w:sz w:val="24"/>
                <w:szCs w:val="24"/>
                <w:u w:val="none" w:color="000000"/>
              </w:rPr>
              <w:t>（含大交通）</w:t>
            </w:r>
          </w:p>
        </w:tc>
        <w:tc>
          <w:tcPr>
            <w:tcW w:w="2597" w:type="dxa"/>
            <w:tcBorders>
              <w:left w:val="single" w:color="auto" w:sz="4" w:space="0"/>
              <w:right w:val="single" w:color="auto" w:sz="4" w:space="0"/>
            </w:tcBorders>
            <w:vAlign w:val="center"/>
          </w:tcPr>
          <w:p w14:paraId="2EB222DF">
            <w:pPr>
              <w:spacing w:line="240" w:lineRule="auto"/>
              <w:jc w:val="center"/>
              <w:rPr>
                <w:rFonts w:ascii="宋体" w:hAnsi="宋体" w:cs="宋体"/>
                <w:color w:val="000000"/>
                <w:sz w:val="24"/>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元/人；</w:t>
            </w:r>
          </w:p>
          <w:p w14:paraId="20DCCA8C">
            <w:pPr>
              <w:spacing w:line="240" w:lineRule="auto"/>
              <w:jc w:val="center"/>
              <w:rPr>
                <w:rFonts w:hint="eastAsia"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元/人。</w:t>
            </w:r>
          </w:p>
        </w:tc>
      </w:tr>
      <w:tr w14:paraId="425A56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1" w:hRule="atLeast"/>
          <w:jc w:val="center"/>
        </w:trPr>
        <w:tc>
          <w:tcPr>
            <w:tcW w:w="2434" w:type="dxa"/>
            <w:vMerge w:val="restart"/>
            <w:tcBorders>
              <w:left w:val="single" w:color="auto" w:sz="4" w:space="0"/>
              <w:right w:val="single" w:color="auto" w:sz="4" w:space="0"/>
            </w:tcBorders>
            <w:vAlign w:val="center"/>
          </w:tcPr>
          <w:p w14:paraId="17D98CA7">
            <w:pPr>
              <w:snapToGrid w:val="0"/>
              <w:spacing w:line="240" w:lineRule="auto"/>
              <w:jc w:val="center"/>
              <w:rPr>
                <w:rFonts w:ascii="宋体" w:hAnsi="宋体" w:cs="宋体"/>
                <w:color w:val="000000"/>
                <w:sz w:val="24"/>
                <w:u w:color="000000"/>
                <w:lang w:val="zh-CN"/>
              </w:rPr>
            </w:pPr>
            <w:r>
              <w:rPr>
                <w:rFonts w:hint="eastAsia" w:ascii="宋体" w:hAnsi="宋体" w:cs="宋体"/>
                <w:b/>
                <w:bCs/>
                <w:color w:val="FF0000"/>
                <w:sz w:val="24"/>
              </w:rPr>
              <w:t>综合单价</w:t>
            </w:r>
            <w:r>
              <w:rPr>
                <w:rFonts w:hint="eastAsia" w:ascii="宋体" w:hAnsi="宋体" w:cs="宋体"/>
                <w:b/>
                <w:bCs/>
                <w:color w:val="000000"/>
                <w:sz w:val="24"/>
              </w:rPr>
              <w:t>合计总报价</w:t>
            </w:r>
            <w:r>
              <w:rPr>
                <w:rFonts w:hint="eastAsia" w:cs="宋体"/>
                <w:b/>
                <w:bCs/>
                <w:color w:val="000000"/>
                <w:sz w:val="24"/>
                <w:lang w:eastAsia="zh-CN"/>
              </w:rPr>
              <w:t>=</w:t>
            </w:r>
            <w:r>
              <w:rPr>
                <w:rFonts w:hint="eastAsia" w:ascii="宋体" w:hAnsi="宋体" w:cs="宋体"/>
                <w:b/>
                <w:bCs/>
                <w:color w:val="000000"/>
                <w:sz w:val="24"/>
              </w:rPr>
              <w:t>省外路线1报价+</w:t>
            </w:r>
            <w:r>
              <w:rPr>
                <w:rFonts w:hint="eastAsia" w:ascii="宋体" w:hAnsi="宋体" w:cs="宋体"/>
                <w:b/>
                <w:bCs/>
                <w:color w:val="000000"/>
                <w:kern w:val="2"/>
                <w:sz w:val="24"/>
                <w:szCs w:val="24"/>
                <w:u w:val="none"/>
                <w:lang w:val="en-US" w:eastAsia="zh-CN"/>
              </w:rPr>
              <w:t>省外</w:t>
            </w:r>
            <w:r>
              <w:rPr>
                <w:rFonts w:hint="eastAsia" w:ascii="宋体" w:hAnsi="宋体" w:cs="宋体"/>
                <w:b/>
                <w:bCs/>
                <w:color w:val="000000"/>
                <w:kern w:val="2"/>
                <w:sz w:val="24"/>
                <w:szCs w:val="24"/>
                <w:u w:val="none"/>
              </w:rPr>
              <w:t>路线</w:t>
            </w:r>
            <w:r>
              <w:rPr>
                <w:rFonts w:hint="eastAsia" w:ascii="宋体" w:hAnsi="宋体" w:cs="宋体"/>
                <w:b/>
                <w:bCs/>
                <w:color w:val="000000"/>
                <w:sz w:val="24"/>
              </w:rPr>
              <w:t>2报价+</w:t>
            </w:r>
            <w:r>
              <w:rPr>
                <w:rFonts w:hint="eastAsia" w:ascii="宋体" w:hAnsi="宋体" w:cs="宋体"/>
                <w:b/>
                <w:bCs/>
                <w:color w:val="000000"/>
                <w:kern w:val="2"/>
                <w:sz w:val="24"/>
                <w:szCs w:val="24"/>
                <w:u w:val="none"/>
                <w:lang w:val="en-US" w:eastAsia="zh-CN"/>
              </w:rPr>
              <w:t>省内</w:t>
            </w:r>
            <w:r>
              <w:rPr>
                <w:rFonts w:hint="eastAsia" w:ascii="宋体" w:hAnsi="宋体" w:cs="宋体"/>
                <w:b/>
                <w:bCs/>
                <w:color w:val="000000"/>
                <w:kern w:val="2"/>
                <w:sz w:val="24"/>
                <w:szCs w:val="24"/>
                <w:u w:val="none"/>
              </w:rPr>
              <w:t>路线</w:t>
            </w:r>
            <w:r>
              <w:rPr>
                <w:rFonts w:hint="eastAsia" w:cs="宋体"/>
                <w:b/>
                <w:bCs/>
                <w:color w:val="000000"/>
                <w:sz w:val="24"/>
                <w:lang w:val="en-US" w:eastAsia="zh-CN"/>
              </w:rPr>
              <w:t>1</w:t>
            </w:r>
            <w:r>
              <w:rPr>
                <w:rFonts w:hint="eastAsia" w:ascii="宋体" w:hAnsi="宋体" w:cs="宋体"/>
                <w:b/>
                <w:bCs/>
                <w:color w:val="000000"/>
                <w:sz w:val="24"/>
              </w:rPr>
              <w:t>报价</w:t>
            </w:r>
            <w:r>
              <w:rPr>
                <w:rFonts w:hint="eastAsia" w:cs="宋体"/>
                <w:b/>
                <w:bCs/>
                <w:color w:val="000000"/>
                <w:sz w:val="24"/>
                <w:lang w:val="en-US" w:eastAsia="zh-CN"/>
              </w:rPr>
              <w:t>+</w:t>
            </w:r>
            <w:r>
              <w:rPr>
                <w:rFonts w:hint="eastAsia" w:ascii="宋体" w:hAnsi="宋体" w:cs="宋体"/>
                <w:b/>
                <w:bCs/>
                <w:color w:val="000000"/>
                <w:kern w:val="2"/>
                <w:sz w:val="24"/>
                <w:szCs w:val="24"/>
                <w:u w:val="none"/>
                <w:lang w:val="en-US" w:eastAsia="zh-CN"/>
              </w:rPr>
              <w:t>省内</w:t>
            </w:r>
            <w:r>
              <w:rPr>
                <w:rFonts w:hint="eastAsia" w:ascii="宋体" w:hAnsi="宋体" w:cs="宋体"/>
                <w:b/>
                <w:bCs/>
                <w:color w:val="000000"/>
                <w:kern w:val="2"/>
                <w:sz w:val="24"/>
                <w:szCs w:val="24"/>
                <w:u w:val="none"/>
              </w:rPr>
              <w:t>路线</w:t>
            </w:r>
            <w:r>
              <w:rPr>
                <w:rFonts w:hint="eastAsia" w:cs="宋体"/>
                <w:b/>
                <w:bCs/>
                <w:color w:val="000000"/>
                <w:sz w:val="24"/>
                <w:lang w:val="en-US" w:eastAsia="zh-CN"/>
              </w:rPr>
              <w:t>2报价</w:t>
            </w:r>
          </w:p>
        </w:tc>
        <w:tc>
          <w:tcPr>
            <w:tcW w:w="6986" w:type="dxa"/>
            <w:gridSpan w:val="2"/>
            <w:tcBorders>
              <w:left w:val="single" w:color="auto" w:sz="4" w:space="0"/>
              <w:right w:val="single" w:color="auto" w:sz="4" w:space="0"/>
            </w:tcBorders>
            <w:vAlign w:val="center"/>
          </w:tcPr>
          <w:p w14:paraId="5FF50CB0">
            <w:pPr>
              <w:spacing w:line="240" w:lineRule="auto"/>
              <w:jc w:val="center"/>
              <w:rPr>
                <w:rFonts w:ascii="宋体" w:hAnsi="宋体" w:cs="宋体"/>
                <w:b/>
                <w:bCs/>
                <w:color w:val="000000"/>
                <w:sz w:val="24"/>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元；</w:t>
            </w:r>
          </w:p>
        </w:tc>
      </w:tr>
      <w:tr w14:paraId="51DCCB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434" w:type="dxa"/>
            <w:vMerge w:val="continue"/>
            <w:tcBorders>
              <w:left w:val="single" w:color="auto" w:sz="4" w:space="0"/>
              <w:right w:val="single" w:color="auto" w:sz="4" w:space="0"/>
            </w:tcBorders>
            <w:vAlign w:val="center"/>
          </w:tcPr>
          <w:p w14:paraId="56E3A43A">
            <w:pPr>
              <w:snapToGrid w:val="0"/>
              <w:spacing w:line="240" w:lineRule="auto"/>
              <w:jc w:val="center"/>
              <w:rPr>
                <w:rFonts w:ascii="宋体" w:hAnsi="宋体" w:cs="宋体"/>
                <w:color w:val="000000"/>
                <w:sz w:val="24"/>
                <w:u w:color="000000"/>
                <w:lang w:val="zh-CN"/>
              </w:rPr>
            </w:pPr>
          </w:p>
        </w:tc>
        <w:tc>
          <w:tcPr>
            <w:tcW w:w="6986" w:type="dxa"/>
            <w:gridSpan w:val="2"/>
            <w:vAlign w:val="center"/>
          </w:tcPr>
          <w:p w14:paraId="63DEB78E">
            <w:pPr>
              <w:spacing w:line="240" w:lineRule="auto"/>
              <w:jc w:val="center"/>
              <w:rPr>
                <w:rFonts w:ascii="宋体" w:hAnsi="宋体" w:cs="宋体"/>
                <w:b/>
                <w:bCs/>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元；</w:t>
            </w:r>
          </w:p>
        </w:tc>
      </w:tr>
    </w:tbl>
    <w:p w14:paraId="6A4362C0">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zh-CN"/>
        </w:rPr>
        <w:t>注：</w:t>
      </w:r>
      <w:r>
        <w:rPr>
          <w:rFonts w:hint="eastAsia" w:ascii="宋体" w:hAnsi="宋体" w:eastAsia="宋体" w:cs="宋体"/>
          <w:b w:val="0"/>
          <w:bCs w:val="0"/>
          <w:color w:val="auto"/>
          <w:kern w:val="0"/>
          <w:sz w:val="21"/>
          <w:szCs w:val="21"/>
          <w:highlight w:val="none"/>
          <w:lang w:val="en-US" w:eastAsia="zh-CN"/>
        </w:rPr>
        <w:t>1、投标人需按本表格式填写，否则视为投标文件含有采购人不能接受的附加条件，投标无效。</w:t>
      </w:r>
    </w:p>
    <w:p w14:paraId="757E545E">
      <w:pPr>
        <w:ind w:firstLine="420" w:firstLineChars="200"/>
        <w:rPr>
          <w:rFonts w:hint="eastAsia"/>
          <w:sz w:val="21"/>
          <w:szCs w:val="21"/>
          <w:lang w:val="en-US" w:eastAsia="zh-CN"/>
        </w:rPr>
      </w:pPr>
      <w:r>
        <w:rPr>
          <w:rFonts w:hint="eastAsia"/>
          <w:sz w:val="21"/>
          <w:szCs w:val="21"/>
          <w:lang w:val="en-US" w:eastAsia="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删除）部分产品、服务单价为零的，视作已包含在总价中。采购内容未包含在《开标一览表（报价表）》名称栏中，投标人不能作出合理解释的，视为投标文件含有采购人不能接受的附加条件的，投标无效。</w:t>
      </w:r>
    </w:p>
    <w:p w14:paraId="396381B8">
      <w:pPr>
        <w:autoSpaceDE/>
        <w:autoSpaceDN/>
        <w:spacing w:line="360" w:lineRule="auto"/>
        <w:ind w:left="0" w:leftChars="0" w:right="0" w:firstLine="420" w:firstLineChars="200"/>
        <w:jc w:val="left"/>
        <w:rPr>
          <w:rFonts w:hint="eastAsia" w:ascii="宋体" w:hAnsi="宋体" w:eastAsia="宋体" w:cs="宋体"/>
          <w:b w:val="0"/>
          <w:bCs w:val="0"/>
          <w:color w:val="auto"/>
          <w:kern w:val="0"/>
          <w:sz w:val="21"/>
          <w:szCs w:val="21"/>
          <w:highlight w:val="none"/>
          <w:lang w:val="en-US" w:eastAsia="zh-CN"/>
        </w:rPr>
      </w:pPr>
    </w:p>
    <w:p w14:paraId="583E579C">
      <w:pPr>
        <w:autoSpaceDE w:val="0"/>
        <w:autoSpaceDN w:val="0"/>
        <w:spacing w:line="360" w:lineRule="auto"/>
        <w:ind w:left="0" w:leftChars="0" w:right="1120" w:firstLine="5280" w:firstLineChars="2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投标人名称（</w:t>
      </w:r>
      <w:r>
        <w:rPr>
          <w:rFonts w:hint="eastAsia" w:ascii="宋体" w:hAnsi="宋体" w:eastAsia="宋体" w:cs="宋体"/>
          <w:sz w:val="24"/>
          <w:highlight w:val="none"/>
        </w:rPr>
        <w:t>电子签名</w:t>
      </w:r>
      <w:r>
        <w:rPr>
          <w:rFonts w:hint="eastAsia" w:ascii="宋体" w:hAnsi="宋体" w:eastAsia="宋体" w:cs="宋体"/>
          <w:kern w:val="0"/>
          <w:sz w:val="24"/>
          <w:highlight w:val="none"/>
          <w:lang w:val="zh-CN"/>
        </w:rPr>
        <w:t xml:space="preserve">）：                                                                                                                                                                                                               </w:t>
      </w:r>
    </w:p>
    <w:p w14:paraId="285EF203">
      <w:pPr>
        <w:spacing w:line="360" w:lineRule="auto"/>
        <w:ind w:left="5280" w:leftChars="2200" w:firstLine="720" w:firstLineChars="3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 xml:space="preserve">   年   月   日</w:t>
      </w:r>
    </w:p>
    <w:p w14:paraId="6BA3C2A8">
      <w:pPr>
        <w:pStyle w:val="5"/>
        <w:numPr>
          <w:ilvl w:val="255"/>
          <w:numId w:val="0"/>
        </w:numPr>
      </w:pPr>
      <w:r>
        <w:rPr>
          <w:rFonts w:hint="eastAsia"/>
        </w:rPr>
        <w:t>二、报价情况说明</w:t>
      </w:r>
    </w:p>
    <w:p w14:paraId="345D1C96">
      <w:pPr>
        <w:pStyle w:val="5"/>
        <w:adjustRightInd w:val="0"/>
        <w:snapToGrid w:val="0"/>
        <w:ind w:left="0" w:leftChars="0" w:firstLine="0"/>
        <w:jc w:val="both"/>
        <w:rPr>
          <w:rFonts w:ascii="宋体" w:hAnsi="宋体" w:cs="宋体"/>
          <w:b w:val="0"/>
          <w:kern w:val="44"/>
          <w:sz w:val="28"/>
          <w:szCs w:val="28"/>
        </w:rPr>
      </w:pPr>
      <w:r>
        <w:rPr>
          <w:rFonts w:hint="eastAsia" w:ascii="宋体" w:hAnsi="宋体" w:cs="宋体"/>
          <w:b w:val="0"/>
          <w:kern w:val="44"/>
          <w:sz w:val="28"/>
          <w:szCs w:val="28"/>
        </w:rPr>
        <w:t>（如供应商报价低于项目预算50%的，应当提交本文档，详细阐述不影响产品质量或者诚信履约的具体原因）；</w:t>
      </w:r>
    </w:p>
    <w:p w14:paraId="503616D7">
      <w:pPr>
        <w:pStyle w:val="5"/>
        <w:ind w:left="960" w:leftChars="400" w:firstLine="560" w:firstLineChars="200"/>
        <w:jc w:val="both"/>
        <w:rPr>
          <w:rFonts w:ascii="宋体" w:hAnsi="宋体" w:cs="宋体"/>
          <w:b w:val="0"/>
          <w:kern w:val="44"/>
          <w:sz w:val="28"/>
          <w:szCs w:val="28"/>
        </w:rPr>
      </w:pPr>
      <w:r>
        <w:rPr>
          <w:rFonts w:hint="eastAsia" w:ascii="宋体" w:hAnsi="宋体" w:cs="宋体"/>
          <w:b w:val="0"/>
          <w:kern w:val="44"/>
          <w:sz w:val="28"/>
          <w:szCs w:val="28"/>
        </w:rPr>
        <w:t>如有，请根据上述要求提供相应材料。</w:t>
      </w:r>
    </w:p>
    <w:p w14:paraId="57AADCCE">
      <w:pPr>
        <w:widowControl/>
        <w:spacing w:before="0" w:beforeAutospacing="0" w:after="0" w:afterAutospacing="0" w:line="240" w:lineRule="auto"/>
        <w:ind w:left="0" w:leftChars="0" w:firstLineChars="0"/>
        <w:jc w:val="left"/>
        <w:rPr>
          <w:rFonts w:hint="eastAsia" w:ascii="宋体" w:hAnsi="宋体" w:cs="宋体"/>
        </w:rPr>
      </w:pPr>
      <w:r>
        <w:rPr>
          <w:rFonts w:hint="eastAsia" w:ascii="宋体" w:hAnsi="宋体" w:cs="宋体"/>
        </w:rPr>
        <w:br w:type="page"/>
      </w:r>
    </w:p>
    <w:p w14:paraId="1FE853DF">
      <w:pPr>
        <w:pStyle w:val="4"/>
        <w:widowControl/>
        <w:spacing w:before="100" w:beforeAutospacing="1" w:after="100" w:afterAutospacing="1" w:line="360" w:lineRule="auto"/>
        <w:ind w:left="0" w:leftChars="0" w:firstLine="0" w:firstLineChars="0"/>
        <w:jc w:val="both"/>
        <w:rPr>
          <w:rFonts w:ascii="宋体" w:hAnsi="宋体" w:cs="宋体"/>
        </w:rPr>
      </w:pPr>
      <w:r>
        <w:rPr>
          <w:rFonts w:hint="eastAsia" w:ascii="宋体" w:hAnsi="宋体" w:cs="宋体"/>
        </w:rPr>
        <w:t>附件</w:t>
      </w:r>
    </w:p>
    <w:p w14:paraId="28A8BA14">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33CDA676">
      <w:pPr>
        <w:spacing w:line="360" w:lineRule="auto"/>
        <w:jc w:val="center"/>
        <w:rPr>
          <w:rFonts w:ascii="宋体" w:hAnsi="宋体" w:cs="宋体"/>
          <w:b/>
          <w:spacing w:val="6"/>
          <w:sz w:val="32"/>
          <w:szCs w:val="32"/>
        </w:rPr>
      </w:pPr>
      <w:bookmarkStart w:id="461" w:name="OLE_LINK13"/>
      <w:bookmarkStart w:id="462" w:name="OLE_LINK14"/>
      <w:r>
        <w:rPr>
          <w:rFonts w:hint="eastAsia" w:ascii="宋体" w:hAnsi="宋体" w:cs="宋体"/>
          <w:b/>
          <w:spacing w:val="6"/>
          <w:sz w:val="32"/>
          <w:szCs w:val="32"/>
        </w:rPr>
        <w:t>残疾人福利性单位声明函</w:t>
      </w:r>
    </w:p>
    <w:bookmarkEnd w:id="461"/>
    <w:bookmarkEnd w:id="462"/>
    <w:p w14:paraId="31DF6B5E">
      <w:pPr>
        <w:spacing w:line="360" w:lineRule="auto"/>
        <w:rPr>
          <w:rFonts w:ascii="宋体" w:hAnsi="宋体" w:cs="宋体"/>
          <w:b/>
          <w:spacing w:val="6"/>
          <w:sz w:val="30"/>
          <w:szCs w:val="30"/>
        </w:rPr>
      </w:pPr>
    </w:p>
    <w:p w14:paraId="052BF1F6">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w:t>
      </w:r>
      <w:r>
        <w:rPr>
          <w:rFonts w:hint="eastAsia" w:ascii="宋体" w:hAnsi="宋体" w:cs="宋体"/>
          <w:color w:val="auto"/>
          <w:sz w:val="24"/>
        </w:rPr>
        <w:t>》（财库〔2017〕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__项目采购活动提供本单位制造的货物（由本单位承担工程/提供服务），或者提供其他残疾人福利性单位制造的货物（不包括使用非残疾人福利性单位注册商标的货物）。</w:t>
      </w:r>
    </w:p>
    <w:p w14:paraId="7D606CE4">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52743AF">
      <w:pPr>
        <w:spacing w:line="360" w:lineRule="auto"/>
        <w:ind w:firstLine="480" w:firstLineChars="200"/>
        <w:rPr>
          <w:rFonts w:ascii="宋体" w:hAnsi="宋体" w:cs="宋体"/>
          <w:sz w:val="24"/>
        </w:rPr>
      </w:pPr>
    </w:p>
    <w:p w14:paraId="12B29554">
      <w:pPr>
        <w:spacing w:line="360" w:lineRule="auto"/>
        <w:ind w:firstLine="480" w:firstLineChars="200"/>
        <w:rPr>
          <w:rFonts w:ascii="宋体" w:hAnsi="宋体" w:cs="宋体"/>
          <w:sz w:val="24"/>
        </w:rPr>
      </w:pPr>
    </w:p>
    <w:p w14:paraId="076FBF0D">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40A4D09B">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32187E8C">
      <w:pPr>
        <w:spacing w:line="360" w:lineRule="auto"/>
        <w:ind w:firstLine="480" w:firstLineChars="200"/>
        <w:rPr>
          <w:rFonts w:ascii="宋体" w:hAnsi="宋体" w:cs="宋体"/>
          <w:sz w:val="24"/>
        </w:rPr>
      </w:pPr>
    </w:p>
    <w:p w14:paraId="034AE822">
      <w:pPr>
        <w:spacing w:line="360" w:lineRule="auto"/>
        <w:ind w:firstLine="480" w:firstLineChars="200"/>
        <w:rPr>
          <w:rFonts w:ascii="宋体" w:hAnsi="宋体" w:cs="宋体"/>
        </w:rPr>
      </w:pPr>
    </w:p>
    <w:p w14:paraId="2E19648B">
      <w:pPr>
        <w:spacing w:line="360" w:lineRule="auto"/>
        <w:ind w:firstLine="480" w:firstLineChars="200"/>
        <w:rPr>
          <w:rFonts w:ascii="宋体" w:hAnsi="宋体" w:cs="宋体"/>
        </w:rPr>
      </w:pPr>
    </w:p>
    <w:p w14:paraId="73A86C67">
      <w:pPr>
        <w:spacing w:line="360" w:lineRule="auto"/>
        <w:ind w:firstLine="480" w:firstLineChars="200"/>
        <w:rPr>
          <w:rFonts w:ascii="宋体" w:hAnsi="宋体" w:cs="宋体"/>
        </w:rPr>
      </w:pPr>
    </w:p>
    <w:p w14:paraId="33D641A4">
      <w:pPr>
        <w:spacing w:line="360" w:lineRule="auto"/>
        <w:ind w:firstLine="480" w:firstLineChars="200"/>
        <w:rPr>
          <w:rFonts w:ascii="宋体" w:hAnsi="宋体" w:cs="宋体"/>
        </w:rPr>
      </w:pPr>
    </w:p>
    <w:p w14:paraId="0F2B0F0D">
      <w:pPr>
        <w:spacing w:line="360" w:lineRule="auto"/>
        <w:rPr>
          <w:rFonts w:ascii="宋体" w:hAnsi="宋体" w:cs="宋体"/>
          <w:b/>
          <w:sz w:val="24"/>
        </w:rPr>
      </w:pPr>
    </w:p>
    <w:p w14:paraId="74C2D11F">
      <w:pPr>
        <w:spacing w:line="360" w:lineRule="auto"/>
        <w:rPr>
          <w:rFonts w:ascii="宋体" w:hAnsi="宋体" w:cs="宋体"/>
          <w:b/>
          <w:sz w:val="24"/>
        </w:rPr>
      </w:pPr>
    </w:p>
    <w:p w14:paraId="0835BFAF">
      <w:pPr>
        <w:spacing w:line="360" w:lineRule="auto"/>
        <w:rPr>
          <w:rFonts w:ascii="宋体" w:hAnsi="宋体" w:cs="宋体"/>
          <w:b/>
          <w:sz w:val="24"/>
        </w:rPr>
      </w:pPr>
    </w:p>
    <w:p w14:paraId="4D8C6B9A">
      <w:pPr>
        <w:spacing w:line="360" w:lineRule="auto"/>
        <w:rPr>
          <w:rFonts w:ascii="宋体" w:hAnsi="宋体" w:cs="宋体"/>
          <w:b/>
          <w:sz w:val="24"/>
        </w:rPr>
      </w:pPr>
    </w:p>
    <w:p w14:paraId="5EF0BFC3">
      <w:pPr>
        <w:spacing w:line="360" w:lineRule="auto"/>
        <w:rPr>
          <w:rFonts w:ascii="宋体" w:hAnsi="宋体" w:cs="宋体"/>
          <w:b/>
          <w:sz w:val="24"/>
        </w:rPr>
      </w:pPr>
    </w:p>
    <w:p w14:paraId="6027F5B4">
      <w:pPr>
        <w:spacing w:line="360" w:lineRule="auto"/>
        <w:rPr>
          <w:rFonts w:ascii="宋体" w:hAnsi="宋体" w:cs="宋体"/>
          <w:b/>
          <w:sz w:val="24"/>
        </w:rPr>
      </w:pPr>
    </w:p>
    <w:p w14:paraId="277D8F2C">
      <w:pPr>
        <w:spacing w:line="360" w:lineRule="auto"/>
        <w:rPr>
          <w:rFonts w:ascii="宋体" w:hAnsi="宋体" w:cs="宋体"/>
          <w:b/>
          <w:sz w:val="24"/>
        </w:rPr>
      </w:pPr>
    </w:p>
    <w:p w14:paraId="5252D421">
      <w:pPr>
        <w:spacing w:line="360" w:lineRule="auto"/>
        <w:rPr>
          <w:rFonts w:ascii="宋体" w:hAnsi="宋体" w:cs="宋体"/>
          <w:b/>
          <w:sz w:val="24"/>
        </w:rPr>
      </w:pPr>
    </w:p>
    <w:p w14:paraId="76E5D3CE">
      <w:pPr>
        <w:spacing w:line="360" w:lineRule="auto"/>
        <w:rPr>
          <w:rFonts w:ascii="宋体" w:hAnsi="宋体" w:cs="宋体"/>
          <w:b/>
          <w:sz w:val="24"/>
        </w:rPr>
      </w:pPr>
    </w:p>
    <w:p w14:paraId="34F726C8">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12B2B320">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2590F5FD">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1C9E801">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4459D87D">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2D4D4C3">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830882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5B55112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AA1D84E">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019E2D8">
      <w:pPr>
        <w:snapToGrid w:val="0"/>
        <w:spacing w:line="360" w:lineRule="auto"/>
        <w:rPr>
          <w:rFonts w:ascii="宋体" w:hAnsi="宋体" w:cs="宋体"/>
          <w:bCs/>
          <w:sz w:val="24"/>
        </w:rPr>
      </w:pPr>
      <w:r>
        <w:rPr>
          <w:rFonts w:hint="eastAsia" w:ascii="宋体" w:hAnsi="宋体" w:cs="宋体"/>
          <w:bCs/>
          <w:sz w:val="24"/>
        </w:rPr>
        <w:t>二、质疑项目基本情况</w:t>
      </w:r>
    </w:p>
    <w:p w14:paraId="087F0B03">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FD598A1">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E5BBA3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4FA838D">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72C9606E">
      <w:pPr>
        <w:snapToGrid w:val="0"/>
        <w:spacing w:line="360" w:lineRule="auto"/>
        <w:rPr>
          <w:rFonts w:ascii="宋体" w:hAnsi="宋体" w:cs="宋体"/>
          <w:bCs/>
          <w:sz w:val="24"/>
        </w:rPr>
      </w:pPr>
      <w:r>
        <w:rPr>
          <w:rFonts w:hint="eastAsia" w:ascii="宋体" w:hAnsi="宋体" w:cs="宋体"/>
          <w:bCs/>
          <w:sz w:val="24"/>
        </w:rPr>
        <w:t>三、质疑事项具体内容</w:t>
      </w:r>
    </w:p>
    <w:p w14:paraId="573C5E14">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C2248EC">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2B354E69">
      <w:pPr>
        <w:snapToGrid w:val="0"/>
        <w:spacing w:line="360" w:lineRule="auto"/>
        <w:rPr>
          <w:rFonts w:ascii="宋体" w:hAnsi="宋体" w:cs="宋体"/>
          <w:sz w:val="24"/>
        </w:rPr>
      </w:pPr>
      <w:r>
        <w:rPr>
          <w:rFonts w:hint="eastAsia" w:ascii="宋体" w:hAnsi="宋体" w:cs="宋体"/>
          <w:sz w:val="24"/>
          <w:u w:val="dotted"/>
        </w:rPr>
        <w:t xml:space="preserve">                                                       </w:t>
      </w:r>
    </w:p>
    <w:p w14:paraId="37B818D2">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1EE18B5">
      <w:pPr>
        <w:snapToGrid w:val="0"/>
        <w:spacing w:line="360" w:lineRule="auto"/>
        <w:rPr>
          <w:rFonts w:ascii="宋体" w:hAnsi="宋体" w:cs="宋体"/>
          <w:sz w:val="24"/>
          <w:u w:val="dotted"/>
        </w:rPr>
      </w:pPr>
      <w:r>
        <w:rPr>
          <w:rFonts w:hint="eastAsia" w:ascii="宋体" w:hAnsi="宋体" w:cs="宋体"/>
          <w:sz w:val="24"/>
          <w:u w:val="dotted"/>
        </w:rPr>
        <w:t xml:space="preserve">                                                     </w:t>
      </w:r>
    </w:p>
    <w:p w14:paraId="56BE8F5D">
      <w:pPr>
        <w:snapToGrid w:val="0"/>
        <w:spacing w:line="360" w:lineRule="auto"/>
        <w:rPr>
          <w:rFonts w:ascii="宋体" w:hAnsi="宋体" w:cs="宋体"/>
          <w:sz w:val="24"/>
          <w:u w:val="dotted"/>
        </w:rPr>
      </w:pPr>
      <w:r>
        <w:rPr>
          <w:rFonts w:hint="eastAsia" w:ascii="宋体" w:hAnsi="宋体" w:cs="宋体"/>
          <w:sz w:val="24"/>
        </w:rPr>
        <w:t>质疑事项2</w:t>
      </w:r>
    </w:p>
    <w:p w14:paraId="4B961088">
      <w:pPr>
        <w:snapToGrid w:val="0"/>
        <w:spacing w:line="360" w:lineRule="auto"/>
        <w:rPr>
          <w:rFonts w:ascii="宋体" w:hAnsi="宋体" w:cs="宋体"/>
          <w:sz w:val="24"/>
        </w:rPr>
      </w:pPr>
      <w:r>
        <w:rPr>
          <w:rFonts w:hint="eastAsia" w:ascii="宋体" w:hAnsi="宋体" w:cs="宋体"/>
          <w:sz w:val="24"/>
        </w:rPr>
        <w:t>……</w:t>
      </w:r>
    </w:p>
    <w:p w14:paraId="1ADAC450">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7D48B5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6C1ADFE">
      <w:pPr>
        <w:spacing w:line="360" w:lineRule="auto"/>
        <w:rPr>
          <w:rFonts w:ascii="宋体" w:hAnsi="宋体" w:cs="宋体"/>
          <w:sz w:val="24"/>
        </w:rPr>
      </w:pPr>
      <w:r>
        <w:rPr>
          <w:rFonts w:hint="eastAsia" w:ascii="宋体" w:hAnsi="宋体" w:cs="宋体"/>
          <w:sz w:val="24"/>
        </w:rPr>
        <w:t xml:space="preserve">签字(签章)：                   公章：                      </w:t>
      </w:r>
    </w:p>
    <w:p w14:paraId="7DB076CC">
      <w:pPr>
        <w:spacing w:line="360" w:lineRule="auto"/>
        <w:rPr>
          <w:rFonts w:ascii="宋体" w:hAnsi="宋体" w:cs="宋体"/>
          <w:sz w:val="24"/>
        </w:rPr>
      </w:pPr>
      <w:r>
        <w:rPr>
          <w:rFonts w:hint="eastAsia" w:ascii="宋体" w:hAnsi="宋体" w:cs="宋体"/>
          <w:sz w:val="24"/>
        </w:rPr>
        <w:t xml:space="preserve">日期：    </w:t>
      </w:r>
    </w:p>
    <w:p w14:paraId="3D628B44">
      <w:pPr>
        <w:spacing w:line="360" w:lineRule="auto"/>
        <w:jc w:val="center"/>
        <w:rPr>
          <w:rFonts w:ascii="宋体" w:hAnsi="宋体" w:cs="宋体"/>
          <w:b/>
          <w:bCs/>
          <w:sz w:val="24"/>
        </w:rPr>
      </w:pPr>
    </w:p>
    <w:p w14:paraId="7BEDF688">
      <w:pPr>
        <w:spacing w:line="360" w:lineRule="auto"/>
        <w:rPr>
          <w:rFonts w:ascii="宋体" w:hAnsi="宋体" w:cs="宋体"/>
          <w:b/>
          <w:sz w:val="24"/>
        </w:rPr>
      </w:pPr>
    </w:p>
    <w:p w14:paraId="72812821">
      <w:pPr>
        <w:spacing w:line="360" w:lineRule="auto"/>
        <w:rPr>
          <w:rFonts w:ascii="宋体" w:hAnsi="宋体" w:cs="宋体"/>
          <w:b/>
          <w:sz w:val="24"/>
        </w:rPr>
      </w:pPr>
    </w:p>
    <w:p w14:paraId="5FF89FFA">
      <w:pPr>
        <w:spacing w:line="360" w:lineRule="auto"/>
        <w:rPr>
          <w:rFonts w:ascii="宋体" w:hAnsi="宋体" w:cs="宋体"/>
          <w:b/>
          <w:sz w:val="24"/>
        </w:rPr>
      </w:pPr>
    </w:p>
    <w:p w14:paraId="23FFE354">
      <w:pPr>
        <w:spacing w:line="360" w:lineRule="auto"/>
        <w:rPr>
          <w:rFonts w:ascii="宋体" w:hAnsi="宋体" w:cs="宋体"/>
          <w:b/>
          <w:sz w:val="24"/>
        </w:rPr>
      </w:pPr>
      <w:r>
        <w:rPr>
          <w:rFonts w:hint="eastAsia" w:ascii="宋体" w:hAnsi="宋体" w:cs="宋体"/>
          <w:b/>
          <w:sz w:val="24"/>
        </w:rPr>
        <w:t>质疑函制作说明：</w:t>
      </w:r>
    </w:p>
    <w:p w14:paraId="0B583FE2">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E8AD80A">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4441C03">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52D294F">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30CCE41A">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17499AA">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10EF18CB">
      <w:pPr>
        <w:widowControl/>
        <w:spacing w:line="360" w:lineRule="auto"/>
        <w:ind w:firstLine="600" w:firstLineChars="200"/>
        <w:jc w:val="left"/>
        <w:rPr>
          <w:rFonts w:ascii="宋体" w:hAnsi="宋体" w:cs="宋体"/>
          <w:sz w:val="30"/>
          <w:szCs w:val="30"/>
        </w:rPr>
      </w:pPr>
    </w:p>
    <w:p w14:paraId="4F061441">
      <w:pPr>
        <w:spacing w:line="360" w:lineRule="auto"/>
        <w:jc w:val="center"/>
        <w:rPr>
          <w:rFonts w:ascii="宋体" w:hAnsi="宋体" w:cs="宋体"/>
          <w:b/>
          <w:spacing w:val="6"/>
          <w:sz w:val="32"/>
          <w:szCs w:val="32"/>
        </w:rPr>
      </w:pPr>
    </w:p>
    <w:p w14:paraId="2A522752">
      <w:pPr>
        <w:spacing w:line="360" w:lineRule="auto"/>
        <w:jc w:val="center"/>
        <w:rPr>
          <w:rFonts w:ascii="宋体" w:hAnsi="宋体" w:cs="宋体"/>
          <w:b/>
          <w:spacing w:val="6"/>
          <w:sz w:val="32"/>
          <w:szCs w:val="32"/>
        </w:rPr>
      </w:pPr>
    </w:p>
    <w:p w14:paraId="68BF6F44">
      <w:pPr>
        <w:spacing w:line="360" w:lineRule="auto"/>
        <w:jc w:val="center"/>
        <w:rPr>
          <w:rFonts w:ascii="宋体" w:hAnsi="宋体" w:cs="宋体"/>
          <w:b/>
          <w:spacing w:val="6"/>
          <w:sz w:val="32"/>
          <w:szCs w:val="32"/>
        </w:rPr>
      </w:pPr>
    </w:p>
    <w:p w14:paraId="7A193B0E">
      <w:pPr>
        <w:spacing w:line="360" w:lineRule="auto"/>
        <w:jc w:val="center"/>
        <w:rPr>
          <w:rFonts w:ascii="宋体" w:hAnsi="宋体" w:cs="宋体"/>
          <w:b/>
          <w:spacing w:val="6"/>
          <w:sz w:val="32"/>
          <w:szCs w:val="32"/>
        </w:rPr>
      </w:pPr>
    </w:p>
    <w:p w14:paraId="5BB07BCB">
      <w:pPr>
        <w:spacing w:line="360" w:lineRule="auto"/>
        <w:jc w:val="center"/>
        <w:rPr>
          <w:rFonts w:ascii="宋体" w:hAnsi="宋体" w:cs="宋体"/>
          <w:b/>
          <w:spacing w:val="6"/>
          <w:sz w:val="32"/>
          <w:szCs w:val="32"/>
        </w:rPr>
      </w:pPr>
    </w:p>
    <w:p w14:paraId="390294A4">
      <w:pPr>
        <w:spacing w:line="360" w:lineRule="auto"/>
        <w:jc w:val="center"/>
        <w:rPr>
          <w:rFonts w:ascii="宋体" w:hAnsi="宋体" w:cs="宋体"/>
          <w:b/>
          <w:spacing w:val="6"/>
          <w:sz w:val="32"/>
          <w:szCs w:val="32"/>
        </w:rPr>
      </w:pPr>
    </w:p>
    <w:p w14:paraId="576240A3">
      <w:pPr>
        <w:spacing w:line="360" w:lineRule="auto"/>
        <w:jc w:val="center"/>
        <w:rPr>
          <w:rFonts w:ascii="宋体" w:hAnsi="宋体" w:cs="宋体"/>
          <w:b/>
          <w:spacing w:val="6"/>
          <w:sz w:val="32"/>
          <w:szCs w:val="32"/>
        </w:rPr>
      </w:pPr>
    </w:p>
    <w:p w14:paraId="4E19EB83">
      <w:pPr>
        <w:spacing w:line="360" w:lineRule="auto"/>
        <w:jc w:val="center"/>
        <w:rPr>
          <w:rFonts w:ascii="宋体" w:hAnsi="宋体" w:cs="宋体"/>
          <w:b/>
          <w:spacing w:val="6"/>
          <w:sz w:val="32"/>
          <w:szCs w:val="32"/>
        </w:rPr>
      </w:pPr>
    </w:p>
    <w:p w14:paraId="1966FDA3">
      <w:pPr>
        <w:spacing w:line="360" w:lineRule="auto"/>
        <w:jc w:val="center"/>
        <w:rPr>
          <w:rFonts w:ascii="宋体" w:hAnsi="宋体" w:cs="宋体"/>
          <w:b/>
          <w:spacing w:val="6"/>
          <w:sz w:val="32"/>
          <w:szCs w:val="32"/>
        </w:rPr>
      </w:pPr>
    </w:p>
    <w:p w14:paraId="09263C5B">
      <w:pPr>
        <w:spacing w:line="360" w:lineRule="auto"/>
        <w:jc w:val="center"/>
        <w:rPr>
          <w:rFonts w:ascii="宋体" w:hAnsi="宋体" w:cs="宋体"/>
          <w:b/>
          <w:spacing w:val="6"/>
          <w:sz w:val="32"/>
          <w:szCs w:val="32"/>
        </w:rPr>
      </w:pPr>
    </w:p>
    <w:p w14:paraId="65AD88E7">
      <w:pPr>
        <w:spacing w:line="360" w:lineRule="auto"/>
        <w:jc w:val="center"/>
        <w:rPr>
          <w:rFonts w:ascii="宋体" w:hAnsi="宋体" w:cs="宋体"/>
          <w:b/>
          <w:spacing w:val="6"/>
          <w:sz w:val="32"/>
          <w:szCs w:val="32"/>
        </w:rPr>
      </w:pPr>
    </w:p>
    <w:p w14:paraId="2226875D">
      <w:pPr>
        <w:spacing w:line="360" w:lineRule="auto"/>
        <w:jc w:val="center"/>
        <w:rPr>
          <w:rFonts w:ascii="宋体" w:hAnsi="宋体" w:cs="宋体"/>
          <w:b/>
          <w:spacing w:val="6"/>
          <w:sz w:val="32"/>
          <w:szCs w:val="32"/>
        </w:rPr>
      </w:pPr>
    </w:p>
    <w:p w14:paraId="347B9E82">
      <w:pPr>
        <w:spacing w:line="360" w:lineRule="auto"/>
        <w:jc w:val="left"/>
        <w:rPr>
          <w:rFonts w:ascii="宋体" w:hAnsi="宋体" w:cs="宋体"/>
          <w:b/>
          <w:spacing w:val="6"/>
          <w:sz w:val="32"/>
          <w:szCs w:val="32"/>
        </w:rPr>
      </w:pPr>
    </w:p>
    <w:p w14:paraId="2A37E5B1">
      <w:pPr>
        <w:spacing w:line="360" w:lineRule="auto"/>
        <w:jc w:val="left"/>
        <w:rPr>
          <w:rFonts w:ascii="宋体" w:hAnsi="宋体" w:cs="宋体"/>
          <w:b/>
          <w:spacing w:val="6"/>
          <w:sz w:val="32"/>
          <w:szCs w:val="32"/>
        </w:rPr>
      </w:pPr>
    </w:p>
    <w:p w14:paraId="1D9BD44E">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7E9CA595">
      <w:pPr>
        <w:spacing w:line="360" w:lineRule="auto"/>
        <w:jc w:val="center"/>
        <w:rPr>
          <w:rFonts w:ascii="宋体" w:hAnsi="宋体" w:cs="宋体"/>
          <w:b/>
          <w:sz w:val="24"/>
        </w:rPr>
      </w:pPr>
    </w:p>
    <w:p w14:paraId="23C43E68">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07DF7530">
      <w:pPr>
        <w:spacing w:line="360" w:lineRule="auto"/>
        <w:rPr>
          <w:rFonts w:ascii="宋体" w:hAnsi="宋体" w:cs="宋体"/>
          <w:sz w:val="24"/>
        </w:rPr>
      </w:pPr>
      <w:r>
        <w:rPr>
          <w:rFonts w:hint="eastAsia" w:ascii="宋体" w:hAnsi="宋体" w:cs="宋体"/>
          <w:sz w:val="24"/>
        </w:rPr>
        <w:t>一、投诉相关主体基本情况</w:t>
      </w:r>
    </w:p>
    <w:p w14:paraId="3CECF8A0">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1196EC1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67E31CC">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5CCD9D56">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6C0B0BC6">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D5FE3BA">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2606073C">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142A634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77C05D2">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22CBC009">
      <w:pPr>
        <w:spacing w:line="360" w:lineRule="auto"/>
        <w:rPr>
          <w:rFonts w:ascii="宋体" w:hAnsi="宋体" w:cs="宋体"/>
          <w:sz w:val="24"/>
        </w:rPr>
      </w:pPr>
      <w:r>
        <w:rPr>
          <w:rFonts w:hint="eastAsia" w:ascii="宋体" w:hAnsi="宋体" w:cs="宋体"/>
          <w:sz w:val="24"/>
        </w:rPr>
        <w:t>被投诉人2</w:t>
      </w:r>
    </w:p>
    <w:p w14:paraId="75308F1B">
      <w:pPr>
        <w:spacing w:line="360" w:lineRule="auto"/>
        <w:rPr>
          <w:rFonts w:ascii="宋体" w:hAnsi="宋体" w:cs="宋体"/>
          <w:sz w:val="24"/>
          <w:u w:val="dotted"/>
        </w:rPr>
      </w:pPr>
      <w:r>
        <w:rPr>
          <w:rFonts w:hint="eastAsia" w:ascii="宋体" w:hAnsi="宋体" w:cs="宋体"/>
          <w:sz w:val="24"/>
        </w:rPr>
        <w:t>……</w:t>
      </w:r>
    </w:p>
    <w:p w14:paraId="2F9667EA">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51A48AC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6F07F42">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2A27626E">
      <w:pPr>
        <w:spacing w:line="360" w:lineRule="auto"/>
        <w:rPr>
          <w:rFonts w:ascii="宋体" w:hAnsi="宋体" w:cs="宋体"/>
          <w:sz w:val="24"/>
        </w:rPr>
      </w:pPr>
      <w:r>
        <w:rPr>
          <w:rFonts w:hint="eastAsia" w:ascii="宋体" w:hAnsi="宋体" w:cs="宋体"/>
          <w:sz w:val="24"/>
        </w:rPr>
        <w:t>二、投诉项目基本情况</w:t>
      </w:r>
    </w:p>
    <w:p w14:paraId="575B77A7">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3A2AE651">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5FD735E">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5E1AC312">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0225612B">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3D5E769">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2816C756">
      <w:pPr>
        <w:spacing w:line="360" w:lineRule="auto"/>
        <w:rPr>
          <w:rFonts w:ascii="宋体" w:hAnsi="宋体" w:cs="宋体"/>
          <w:sz w:val="24"/>
        </w:rPr>
      </w:pPr>
      <w:r>
        <w:rPr>
          <w:rFonts w:hint="eastAsia" w:ascii="宋体" w:hAnsi="宋体" w:cs="宋体"/>
          <w:sz w:val="24"/>
        </w:rPr>
        <w:t>三、质疑基本情况</w:t>
      </w:r>
    </w:p>
    <w:p w14:paraId="195FE91D">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2BCAA9B8">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345A789C">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5C3879FE">
      <w:pPr>
        <w:spacing w:line="360" w:lineRule="auto"/>
        <w:rPr>
          <w:rFonts w:ascii="宋体" w:hAnsi="宋体" w:cs="宋体"/>
          <w:sz w:val="24"/>
        </w:rPr>
      </w:pPr>
      <w:r>
        <w:rPr>
          <w:rFonts w:hint="eastAsia" w:ascii="宋体" w:hAnsi="宋体" w:cs="宋体"/>
          <w:sz w:val="24"/>
        </w:rPr>
        <w:t>四、投诉事项具体内容</w:t>
      </w:r>
    </w:p>
    <w:p w14:paraId="1B165BC2">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4DB2787E">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2DCFA165">
      <w:pPr>
        <w:spacing w:line="360" w:lineRule="auto"/>
        <w:rPr>
          <w:rFonts w:ascii="宋体" w:hAnsi="宋体" w:cs="宋体"/>
          <w:sz w:val="24"/>
          <w:u w:val="dotted"/>
        </w:rPr>
      </w:pPr>
      <w:r>
        <w:rPr>
          <w:rFonts w:hint="eastAsia" w:ascii="宋体" w:hAnsi="宋体" w:cs="宋体"/>
          <w:sz w:val="24"/>
          <w:u w:val="dotted"/>
        </w:rPr>
        <w:t xml:space="preserve">                                                      </w:t>
      </w:r>
    </w:p>
    <w:p w14:paraId="0CB01C43">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151D97A8">
      <w:pPr>
        <w:spacing w:line="360" w:lineRule="auto"/>
        <w:rPr>
          <w:rFonts w:ascii="宋体" w:hAnsi="宋体" w:cs="宋体"/>
          <w:sz w:val="24"/>
          <w:u w:val="dotted"/>
        </w:rPr>
      </w:pPr>
      <w:r>
        <w:rPr>
          <w:rFonts w:hint="eastAsia" w:ascii="宋体" w:hAnsi="宋体" w:cs="宋体"/>
          <w:sz w:val="24"/>
          <w:u w:val="dotted"/>
        </w:rPr>
        <w:t xml:space="preserve">                                                      </w:t>
      </w:r>
    </w:p>
    <w:p w14:paraId="0598EBF5">
      <w:pPr>
        <w:spacing w:line="360" w:lineRule="auto"/>
        <w:rPr>
          <w:rFonts w:ascii="宋体" w:hAnsi="宋体" w:cs="宋体"/>
          <w:sz w:val="24"/>
        </w:rPr>
      </w:pPr>
      <w:r>
        <w:rPr>
          <w:rFonts w:hint="eastAsia" w:ascii="宋体" w:hAnsi="宋体" w:cs="宋体"/>
          <w:sz w:val="24"/>
        </w:rPr>
        <w:t>投诉事项2</w:t>
      </w:r>
    </w:p>
    <w:p w14:paraId="04BBDBBB">
      <w:pPr>
        <w:spacing w:line="360" w:lineRule="auto"/>
        <w:rPr>
          <w:rFonts w:ascii="宋体" w:hAnsi="宋体" w:cs="宋体"/>
          <w:sz w:val="24"/>
          <w:u w:val="dotted"/>
        </w:rPr>
      </w:pPr>
      <w:r>
        <w:rPr>
          <w:rFonts w:hint="eastAsia" w:ascii="宋体" w:hAnsi="宋体" w:cs="宋体"/>
          <w:sz w:val="24"/>
        </w:rPr>
        <w:t>……</w:t>
      </w:r>
    </w:p>
    <w:p w14:paraId="2BFCDA5E">
      <w:pPr>
        <w:spacing w:line="360" w:lineRule="auto"/>
        <w:rPr>
          <w:rFonts w:ascii="宋体" w:hAnsi="宋体" w:cs="宋体"/>
          <w:sz w:val="24"/>
        </w:rPr>
      </w:pPr>
      <w:r>
        <w:rPr>
          <w:rFonts w:hint="eastAsia" w:ascii="宋体" w:hAnsi="宋体" w:cs="宋体"/>
          <w:sz w:val="24"/>
        </w:rPr>
        <w:t>五、与投诉事项相关的投诉请求</w:t>
      </w:r>
    </w:p>
    <w:p w14:paraId="3B0E3616">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499DFCF8">
      <w:pPr>
        <w:spacing w:line="360" w:lineRule="auto"/>
        <w:rPr>
          <w:rFonts w:ascii="宋体" w:hAnsi="宋体" w:cs="宋体"/>
          <w:sz w:val="24"/>
          <w:u w:val="single"/>
        </w:rPr>
      </w:pPr>
      <w:r>
        <w:rPr>
          <w:rFonts w:hint="eastAsia" w:ascii="宋体" w:hAnsi="宋体" w:cs="宋体"/>
          <w:sz w:val="24"/>
        </w:rPr>
        <w:t xml:space="preserve">                                                                                                    </w:t>
      </w:r>
    </w:p>
    <w:p w14:paraId="3EA3D059">
      <w:pPr>
        <w:spacing w:line="360" w:lineRule="auto"/>
        <w:rPr>
          <w:rFonts w:ascii="宋体" w:hAnsi="宋体" w:cs="宋体"/>
          <w:sz w:val="24"/>
        </w:rPr>
      </w:pPr>
      <w:r>
        <w:rPr>
          <w:rFonts w:hint="eastAsia" w:ascii="宋体" w:hAnsi="宋体" w:cs="宋体"/>
          <w:sz w:val="24"/>
        </w:rPr>
        <w:t xml:space="preserve">签字(签章)：                   公章：                      </w:t>
      </w:r>
    </w:p>
    <w:p w14:paraId="2D1F5D1A">
      <w:pPr>
        <w:spacing w:line="360" w:lineRule="auto"/>
        <w:rPr>
          <w:rFonts w:ascii="宋体" w:hAnsi="宋体" w:cs="宋体"/>
          <w:sz w:val="24"/>
        </w:rPr>
      </w:pPr>
      <w:r>
        <w:rPr>
          <w:rFonts w:hint="eastAsia" w:ascii="宋体" w:hAnsi="宋体" w:cs="宋体"/>
          <w:sz w:val="24"/>
        </w:rPr>
        <w:t xml:space="preserve">日期：    </w:t>
      </w:r>
    </w:p>
    <w:p w14:paraId="42F7C05B">
      <w:pPr>
        <w:spacing w:line="360" w:lineRule="auto"/>
        <w:rPr>
          <w:rFonts w:ascii="宋体" w:hAnsi="宋体" w:cs="宋体"/>
          <w:b/>
          <w:sz w:val="24"/>
        </w:rPr>
      </w:pPr>
    </w:p>
    <w:p w14:paraId="51B10569">
      <w:pPr>
        <w:spacing w:line="360" w:lineRule="auto"/>
        <w:rPr>
          <w:rFonts w:ascii="宋体" w:hAnsi="宋体" w:cs="宋体"/>
          <w:b/>
          <w:sz w:val="24"/>
        </w:rPr>
      </w:pPr>
    </w:p>
    <w:p w14:paraId="3BC20242">
      <w:pPr>
        <w:spacing w:line="360" w:lineRule="auto"/>
        <w:rPr>
          <w:rFonts w:ascii="宋体" w:hAnsi="宋体" w:cs="宋体"/>
          <w:b/>
          <w:sz w:val="24"/>
        </w:rPr>
      </w:pPr>
      <w:r>
        <w:rPr>
          <w:rFonts w:hint="eastAsia" w:ascii="宋体" w:hAnsi="宋体" w:cs="宋体"/>
          <w:b/>
          <w:sz w:val="24"/>
        </w:rPr>
        <w:t>投诉书制作说明：</w:t>
      </w:r>
    </w:p>
    <w:p w14:paraId="0D360B5F">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6CC36ECD">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1260AA55">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46F1A972">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51025E84">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366A6ABF">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508998A5">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0ECC4E5A">
      <w:pPr>
        <w:spacing w:line="360" w:lineRule="auto"/>
        <w:rPr>
          <w:rFonts w:ascii="宋体" w:hAnsi="宋体" w:cs="宋体"/>
          <w:b/>
          <w:sz w:val="24"/>
        </w:rPr>
      </w:pPr>
    </w:p>
    <w:p w14:paraId="7AC52AA7">
      <w:pPr>
        <w:autoSpaceDE w:val="0"/>
        <w:autoSpaceDN w:val="0"/>
        <w:jc w:val="center"/>
        <w:rPr>
          <w:rFonts w:ascii="宋体" w:hAnsi="宋体" w:cs="宋体"/>
          <w:b/>
          <w:spacing w:val="6"/>
          <w:sz w:val="32"/>
          <w:szCs w:val="32"/>
        </w:rPr>
      </w:pPr>
    </w:p>
    <w:p w14:paraId="1D4BE4BD">
      <w:pPr>
        <w:autoSpaceDE w:val="0"/>
        <w:autoSpaceDN w:val="0"/>
        <w:jc w:val="center"/>
        <w:rPr>
          <w:rFonts w:ascii="宋体" w:hAnsi="宋体" w:cs="宋体"/>
          <w:b/>
          <w:spacing w:val="6"/>
          <w:sz w:val="32"/>
          <w:szCs w:val="32"/>
        </w:rPr>
      </w:pPr>
    </w:p>
    <w:p w14:paraId="2690058B">
      <w:pPr>
        <w:autoSpaceDE w:val="0"/>
        <w:autoSpaceDN w:val="0"/>
        <w:jc w:val="both"/>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678672B7">
      <w:pPr>
        <w:spacing w:line="360" w:lineRule="auto"/>
        <w:rPr>
          <w:rFonts w:ascii="宋体" w:hAnsi="宋体" w:cs="宋体"/>
          <w:color w:val="auto"/>
          <w:sz w:val="24"/>
          <w:u w:val="single"/>
        </w:rPr>
      </w:pPr>
    </w:p>
    <w:p w14:paraId="1784037B">
      <w:pPr>
        <w:spacing w:line="360" w:lineRule="auto"/>
        <w:rPr>
          <w:rFonts w:ascii="宋体" w:hAnsi="宋体" w:cs="宋体"/>
          <w:color w:val="auto"/>
          <w:sz w:val="24"/>
        </w:rPr>
      </w:pPr>
      <w:r>
        <w:rPr>
          <w:rFonts w:hint="eastAsia" w:ascii="宋体" w:hAnsi="宋体" w:cs="宋体"/>
          <w:color w:val="auto"/>
          <w:sz w:val="24"/>
          <w:u w:val="single"/>
        </w:rPr>
        <w:t>（采购人）、（采购代理机构）：</w:t>
      </w:r>
    </w:p>
    <w:p w14:paraId="68F7630B">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你方组织的（项目名称）【招标编号：（采购编号）】</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14:paraId="0B086DFA">
      <w:pPr>
        <w:spacing w:line="360" w:lineRule="auto"/>
        <w:ind w:firstLine="480" w:firstLineChars="200"/>
        <w:rPr>
          <w:rFonts w:ascii="宋体" w:hAnsi="宋体" w:cs="宋体"/>
          <w:sz w:val="24"/>
        </w:rPr>
      </w:pPr>
      <w:r>
        <w:rPr>
          <w:rFonts w:hint="eastAsia" w:ascii="宋体" w:hAnsi="宋体" w:cs="宋体"/>
          <w:sz w:val="24"/>
        </w:rPr>
        <w:t>特此说明。</w:t>
      </w:r>
    </w:p>
    <w:p w14:paraId="66606CD2">
      <w:pPr>
        <w:spacing w:line="360" w:lineRule="auto"/>
        <w:ind w:firstLine="494"/>
        <w:rPr>
          <w:rFonts w:ascii="宋体" w:hAnsi="宋体" w:cs="宋体"/>
          <w:sz w:val="24"/>
        </w:rPr>
      </w:pPr>
    </w:p>
    <w:p w14:paraId="3E77095E">
      <w:pPr>
        <w:spacing w:line="360" w:lineRule="auto"/>
        <w:ind w:firstLine="494"/>
        <w:rPr>
          <w:rFonts w:ascii="宋体" w:hAnsi="宋体" w:cs="宋体"/>
          <w:sz w:val="24"/>
        </w:rPr>
      </w:pPr>
    </w:p>
    <w:p w14:paraId="1684F2C2">
      <w:pPr>
        <w:spacing w:line="360" w:lineRule="auto"/>
        <w:ind w:firstLine="494"/>
        <w:rPr>
          <w:rFonts w:ascii="宋体" w:hAnsi="宋体" w:cs="宋体"/>
          <w:sz w:val="24"/>
        </w:rPr>
      </w:pPr>
    </w:p>
    <w:p w14:paraId="6973D82B">
      <w:pPr>
        <w:spacing w:line="360" w:lineRule="auto"/>
        <w:ind w:firstLine="494"/>
        <w:rPr>
          <w:rFonts w:ascii="宋体" w:hAnsi="宋体" w:cs="宋体"/>
          <w:sz w:val="24"/>
        </w:rPr>
      </w:pPr>
    </w:p>
    <w:p w14:paraId="2F45A356">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72E60720">
      <w:pPr>
        <w:ind w:right="1440" w:firstLine="494"/>
        <w:jc w:val="center"/>
        <w:rPr>
          <w:rFonts w:ascii="宋体" w:hAnsi="宋体" w:cs="宋体"/>
          <w:sz w:val="24"/>
        </w:rPr>
      </w:pPr>
      <w:r>
        <w:rPr>
          <w:rFonts w:hint="eastAsia" w:ascii="宋体" w:hAnsi="宋体" w:cs="宋体"/>
          <w:sz w:val="24"/>
        </w:rPr>
        <w:t xml:space="preserve">                              日期：       年     月     日</w:t>
      </w:r>
    </w:p>
    <w:p w14:paraId="7672398E">
      <w:pPr>
        <w:rPr>
          <w:rFonts w:ascii="宋体" w:hAnsi="宋体" w:cs="宋体"/>
          <w:sz w:val="24"/>
        </w:rPr>
      </w:pPr>
      <w:r>
        <w:rPr>
          <w:rFonts w:hint="eastAsia" w:ascii="宋体" w:hAnsi="宋体" w:cs="宋体"/>
          <w:b/>
          <w:bCs/>
          <w:sz w:val="24"/>
        </w:rPr>
        <w:t>附：</w:t>
      </w:r>
    </w:p>
    <w:p w14:paraId="00F7318A">
      <w:pPr>
        <w:spacing w:line="360" w:lineRule="auto"/>
        <w:rPr>
          <w:rFonts w:ascii="宋体" w:hAnsi="宋体" w:cs="宋体"/>
          <w:bCs/>
          <w:sz w:val="24"/>
        </w:rPr>
      </w:pPr>
      <w:r>
        <w:rPr>
          <w:rFonts w:hint="eastAsia" w:ascii="宋体" w:hAnsi="宋体" w:eastAsia="宋体" w:cs="宋体"/>
          <w:b/>
          <w:bCs/>
          <w:kern w:val="2"/>
          <w:sz w:val="24"/>
          <w:szCs w:val="24"/>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2"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E81063">
                            <w:pPr>
                              <w:jc w:val="center"/>
                            </w:pPr>
                          </w:p>
                        </w:txbxContent>
                      </wps:txbx>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c/4wdgAAAAKAQAADwAAAAAAAAABACAAAAAiAAAAZHJzL2Rvd25yZXYueG1s&#10;UEsBAhQAFAAAAAgAh07iQGKMmmD4AQAALgQAAA4AAAAAAAAAAQAgAAAAJwEAAGRycy9lMm9Eb2Mu&#10;eG1sUEsFBgAAAAAGAAYAWQEAAJEFAAAAAA==&#10;">
                <v:fill on="t" focussize="0,0"/>
                <v:stroke color="#000000" joinstyle="miter"/>
                <v:imagedata o:title=""/>
                <o:lock v:ext="edit" aspectratio="f"/>
                <v:textbox>
                  <w:txbxContent>
                    <w:p w14:paraId="49E81063">
                      <w:pPr>
                        <w:jc w:val="center"/>
                      </w:pPr>
                    </w:p>
                  </w:txbxContent>
                </v:textbox>
              </v:rect>
            </w:pict>
          </mc:Fallback>
        </mc:AlternateContent>
      </w:r>
      <w:r>
        <w:rPr>
          <w:rFonts w:hint="eastAsia" w:ascii="宋体" w:hAnsi="宋体" w:eastAsia="宋体" w:cs="宋体"/>
          <w:b/>
          <w:bCs/>
          <w:kern w:val="2"/>
          <w:sz w:val="24"/>
          <w:szCs w:val="24"/>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3"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C409D8">
                            <w:pPr>
                              <w:jc w:val="center"/>
                            </w:pPr>
                          </w:p>
                        </w:txbxContent>
                      </wps:txbx>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dOwWNgAAAAKAQAADwAAAAAAAAABACAAAAAiAAAAZHJzL2Rvd25yZXYueG1s&#10;UEsBAhQAFAAAAAgAh07iQA1mbeP4AQAALgQAAA4AAAAAAAAAAQAgAAAAJwEAAGRycy9lMm9Eb2Mu&#10;eG1sUEsFBgAAAAAGAAYAWQEAAJEFAAAAAA==&#10;">
                <v:fill on="t" focussize="0,0"/>
                <v:stroke color="#000000" joinstyle="miter"/>
                <v:imagedata o:title=""/>
                <o:lock v:ext="edit" aspectratio="f"/>
                <v:textbox>
                  <w:txbxContent>
                    <w:p w14:paraId="1EC409D8">
                      <w:pPr>
                        <w:jc w:val="center"/>
                      </w:pPr>
                    </w:p>
                  </w:txbxContent>
                </v:textbox>
              </v:rect>
            </w:pict>
          </mc:Fallback>
        </mc:AlternateContent>
      </w:r>
      <w:r>
        <w:rPr>
          <w:rFonts w:hint="eastAsia" w:ascii="宋体" w:hAnsi="宋体" w:cs="宋体"/>
          <w:sz w:val="24"/>
        </w:rPr>
        <w:t>投标单位法定名称章（印模）                投标单位“XX专用章”（印模）</w:t>
      </w:r>
    </w:p>
    <w:p w14:paraId="7AD83D20">
      <w:pPr>
        <w:autoSpaceDE w:val="0"/>
        <w:autoSpaceDN w:val="0"/>
        <w:jc w:val="center"/>
        <w:rPr>
          <w:rFonts w:ascii="宋体" w:hAnsi="宋体" w:cs="宋体"/>
          <w:b/>
          <w:spacing w:val="6"/>
          <w:sz w:val="32"/>
          <w:szCs w:val="32"/>
        </w:rPr>
      </w:pPr>
    </w:p>
    <w:p w14:paraId="675E0F2C">
      <w:pPr>
        <w:autoSpaceDE w:val="0"/>
        <w:autoSpaceDN w:val="0"/>
        <w:jc w:val="center"/>
        <w:rPr>
          <w:rFonts w:ascii="宋体" w:hAnsi="宋体" w:cs="宋体"/>
          <w:b/>
          <w:spacing w:val="6"/>
          <w:sz w:val="32"/>
          <w:szCs w:val="32"/>
        </w:rPr>
      </w:pPr>
    </w:p>
    <w:p w14:paraId="0AB605D9">
      <w:pPr>
        <w:autoSpaceDE w:val="0"/>
        <w:autoSpaceDN w:val="0"/>
        <w:jc w:val="center"/>
        <w:rPr>
          <w:rFonts w:ascii="宋体" w:hAnsi="宋体" w:cs="宋体"/>
          <w:b/>
          <w:spacing w:val="6"/>
          <w:sz w:val="32"/>
          <w:szCs w:val="32"/>
        </w:rPr>
      </w:pPr>
    </w:p>
    <w:p w14:paraId="712A4F4B">
      <w:pPr>
        <w:autoSpaceDE w:val="0"/>
        <w:autoSpaceDN w:val="0"/>
        <w:jc w:val="center"/>
        <w:rPr>
          <w:rFonts w:ascii="宋体" w:hAnsi="宋体" w:cs="宋体"/>
          <w:b/>
          <w:spacing w:val="6"/>
          <w:sz w:val="32"/>
          <w:szCs w:val="32"/>
        </w:rPr>
      </w:pPr>
    </w:p>
    <w:p w14:paraId="28F47F98">
      <w:pPr>
        <w:autoSpaceDE w:val="0"/>
        <w:autoSpaceDN w:val="0"/>
        <w:jc w:val="center"/>
        <w:rPr>
          <w:rFonts w:ascii="宋体" w:hAnsi="宋体" w:cs="宋体"/>
          <w:b/>
          <w:spacing w:val="6"/>
          <w:sz w:val="32"/>
          <w:szCs w:val="32"/>
        </w:rPr>
      </w:pPr>
    </w:p>
    <w:p w14:paraId="6011D696">
      <w:pPr>
        <w:autoSpaceDE w:val="0"/>
        <w:autoSpaceDN w:val="0"/>
        <w:jc w:val="center"/>
        <w:rPr>
          <w:rFonts w:ascii="宋体" w:hAnsi="宋体" w:cs="宋体"/>
          <w:b/>
          <w:spacing w:val="6"/>
          <w:sz w:val="32"/>
          <w:szCs w:val="32"/>
        </w:rPr>
      </w:pPr>
    </w:p>
    <w:p w14:paraId="61FF1CC1">
      <w:pPr>
        <w:autoSpaceDE w:val="0"/>
        <w:autoSpaceDN w:val="0"/>
        <w:jc w:val="center"/>
        <w:rPr>
          <w:rFonts w:ascii="宋体" w:hAnsi="宋体" w:cs="宋体"/>
          <w:b/>
          <w:spacing w:val="6"/>
          <w:sz w:val="32"/>
          <w:szCs w:val="32"/>
        </w:rPr>
      </w:pPr>
    </w:p>
    <w:p w14:paraId="52885395">
      <w:pPr>
        <w:autoSpaceDE w:val="0"/>
        <w:autoSpaceDN w:val="0"/>
        <w:jc w:val="center"/>
        <w:rPr>
          <w:rFonts w:ascii="宋体" w:hAnsi="宋体" w:cs="宋体"/>
          <w:b/>
          <w:spacing w:val="6"/>
          <w:sz w:val="32"/>
          <w:szCs w:val="32"/>
        </w:rPr>
      </w:pPr>
    </w:p>
    <w:p w14:paraId="106606ED">
      <w:pPr>
        <w:autoSpaceDE w:val="0"/>
        <w:autoSpaceDN w:val="0"/>
        <w:jc w:val="both"/>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02FBBE73">
      <w:pPr>
        <w:widowControl/>
        <w:spacing w:line="360" w:lineRule="auto"/>
        <w:ind w:firstLine="482" w:firstLineChars="200"/>
        <w:jc w:val="left"/>
        <w:rPr>
          <w:rFonts w:ascii="宋体" w:hAnsi="宋体" w:cs="宋体"/>
          <w:b/>
          <w:color w:val="auto"/>
          <w:sz w:val="24"/>
        </w:rPr>
      </w:pPr>
      <w:r>
        <w:rPr>
          <w:rFonts w:hint="eastAsia" w:ascii="宋体" w:hAnsi="宋体" w:cs="宋体"/>
          <w:b/>
          <w:sz w:val="24"/>
        </w:rPr>
        <w:t>（以联合体形式投标的，提供联合协议；本项目不接受联合体投标或者投标人不以</w:t>
      </w:r>
      <w:r>
        <w:rPr>
          <w:rFonts w:hint="eastAsia" w:ascii="宋体" w:hAnsi="宋体" w:cs="宋体"/>
          <w:b/>
          <w:color w:val="auto"/>
          <w:sz w:val="24"/>
        </w:rPr>
        <w:t>联合体形式投标的，则不需要提供）</w:t>
      </w:r>
    </w:p>
    <w:p w14:paraId="23AE1FA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（项目名称）【招标编号：（采购编号）】</w:t>
      </w:r>
      <w:r>
        <w:rPr>
          <w:rFonts w:hint="eastAsia" w:ascii="宋体" w:hAnsi="宋体" w:cs="宋体"/>
          <w:color w:val="auto"/>
          <w:kern w:val="0"/>
          <w:sz w:val="24"/>
          <w:lang w:val="zh-CN"/>
        </w:rPr>
        <w:t xml:space="preserve">投标。 </w:t>
      </w:r>
    </w:p>
    <w:p w14:paraId="5E6C19D9">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2F35273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授权代表根据招标文件规定及投标内容而对采购人、采购机构所作的任何合法承诺，包括书面澄清及</w:t>
      </w:r>
      <w:r>
        <w:rPr>
          <w:rFonts w:hint="eastAsia" w:cs="宋体"/>
          <w:kern w:val="0"/>
          <w:sz w:val="24"/>
          <w:lang w:val="zh-CN"/>
        </w:rPr>
        <w:t>响应</w:t>
      </w:r>
      <w:r>
        <w:rPr>
          <w:rFonts w:hint="eastAsia" w:ascii="宋体" w:hAnsi="宋体" w:cs="宋体"/>
          <w:kern w:val="0"/>
          <w:sz w:val="24"/>
          <w:lang w:val="zh-CN"/>
        </w:rPr>
        <w:t>等均对联合投标各方产生约束力。</w:t>
      </w:r>
    </w:p>
    <w:p w14:paraId="6C4F4A9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2FC2842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4427E38B">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01C0EAC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39116AA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ADF088C">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463"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463"/>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464"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464"/>
      <w:r>
        <w:rPr>
          <w:rFonts w:hint="eastAsia" w:ascii="宋体" w:hAnsi="宋体" w:cs="宋体"/>
          <w:b/>
          <w:kern w:val="0"/>
          <w:sz w:val="24"/>
          <w:lang w:val="zh-CN"/>
        </w:rPr>
        <w:t>）</w:t>
      </w:r>
    </w:p>
    <w:p w14:paraId="7E4D4B34">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65"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w:t>
      </w:r>
      <w:r>
        <w:rPr>
          <w:rFonts w:hint="eastAsia" w:cs="宋体"/>
          <w:sz w:val="24"/>
          <w:lang w:eastAsia="zh-CN"/>
        </w:rPr>
        <w:t>其中</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65"/>
    </w:p>
    <w:p w14:paraId="6695BE5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4920938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2D4CC46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7E8A57D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5EA13AA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3、本协议提交采购人、采购机构后，联合体各方不得以任何形式对上述内容进行修改或撤销。</w:t>
      </w:r>
    </w:p>
    <w:p w14:paraId="09CA5160">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50C79BD0">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01A0F2B1">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7BE21BDA">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48BDD7F4">
      <w:pPr>
        <w:spacing w:line="360" w:lineRule="auto"/>
        <w:ind w:right="420"/>
        <w:rPr>
          <w:rFonts w:ascii="宋体" w:hAnsi="宋体" w:cs="宋体"/>
          <w:sz w:val="24"/>
        </w:rPr>
      </w:pPr>
      <w:r>
        <w:rPr>
          <w:rFonts w:hint="eastAsia" w:ascii="宋体" w:hAnsi="宋体" w:cs="宋体"/>
          <w:sz w:val="24"/>
        </w:rPr>
        <w:t>注：按本格式和要求提供。</w:t>
      </w:r>
    </w:p>
    <w:p w14:paraId="50810BA7">
      <w:pPr>
        <w:autoSpaceDE w:val="0"/>
        <w:autoSpaceDN w:val="0"/>
        <w:jc w:val="center"/>
        <w:rPr>
          <w:rFonts w:ascii="宋体" w:hAnsi="宋体" w:cs="宋体"/>
          <w:b/>
          <w:spacing w:val="6"/>
          <w:sz w:val="32"/>
          <w:szCs w:val="32"/>
        </w:rPr>
      </w:pPr>
    </w:p>
    <w:p w14:paraId="5423DD9C">
      <w:pPr>
        <w:autoSpaceDE w:val="0"/>
        <w:autoSpaceDN w:val="0"/>
        <w:jc w:val="center"/>
        <w:rPr>
          <w:rFonts w:ascii="宋体" w:hAnsi="宋体" w:cs="宋体"/>
          <w:b/>
          <w:spacing w:val="6"/>
          <w:sz w:val="32"/>
          <w:szCs w:val="32"/>
        </w:rPr>
      </w:pPr>
    </w:p>
    <w:p w14:paraId="4AF3C757">
      <w:pPr>
        <w:autoSpaceDE w:val="0"/>
        <w:autoSpaceDN w:val="0"/>
        <w:jc w:val="center"/>
        <w:rPr>
          <w:rFonts w:ascii="宋体" w:hAnsi="宋体" w:cs="宋体"/>
          <w:b/>
          <w:spacing w:val="6"/>
          <w:sz w:val="32"/>
          <w:szCs w:val="32"/>
        </w:rPr>
      </w:pPr>
    </w:p>
    <w:p w14:paraId="6389EFE1">
      <w:pPr>
        <w:autoSpaceDE w:val="0"/>
        <w:autoSpaceDN w:val="0"/>
        <w:jc w:val="center"/>
        <w:rPr>
          <w:rFonts w:ascii="宋体" w:hAnsi="宋体" w:cs="宋体"/>
          <w:b/>
          <w:spacing w:val="6"/>
          <w:sz w:val="32"/>
          <w:szCs w:val="32"/>
        </w:rPr>
      </w:pPr>
    </w:p>
    <w:p w14:paraId="62F89890">
      <w:pPr>
        <w:autoSpaceDE w:val="0"/>
        <w:autoSpaceDN w:val="0"/>
        <w:jc w:val="center"/>
        <w:rPr>
          <w:rFonts w:ascii="宋体" w:hAnsi="宋体" w:cs="宋体"/>
          <w:b/>
          <w:spacing w:val="6"/>
          <w:sz w:val="32"/>
          <w:szCs w:val="32"/>
        </w:rPr>
      </w:pPr>
    </w:p>
    <w:p w14:paraId="4A7CD6EF">
      <w:pPr>
        <w:autoSpaceDE w:val="0"/>
        <w:autoSpaceDN w:val="0"/>
        <w:jc w:val="center"/>
        <w:rPr>
          <w:rFonts w:ascii="宋体" w:hAnsi="宋体" w:cs="宋体"/>
          <w:b/>
          <w:spacing w:val="6"/>
          <w:sz w:val="32"/>
          <w:szCs w:val="32"/>
        </w:rPr>
      </w:pPr>
    </w:p>
    <w:p w14:paraId="70864842">
      <w:pPr>
        <w:pStyle w:val="6"/>
        <w:rPr>
          <w:rFonts w:ascii="宋体" w:hAnsi="宋体" w:cs="宋体"/>
          <w:b/>
          <w:spacing w:val="6"/>
          <w:sz w:val="32"/>
          <w:szCs w:val="32"/>
        </w:rPr>
      </w:pPr>
    </w:p>
    <w:p w14:paraId="10634361">
      <w:pPr>
        <w:rPr>
          <w:rFonts w:ascii="宋体" w:hAnsi="宋体" w:cs="宋体"/>
          <w:b/>
          <w:spacing w:val="6"/>
          <w:sz w:val="32"/>
          <w:szCs w:val="32"/>
        </w:rPr>
      </w:pPr>
    </w:p>
    <w:p w14:paraId="0B744194">
      <w:pPr>
        <w:pStyle w:val="6"/>
        <w:rPr>
          <w:rFonts w:ascii="宋体" w:hAnsi="宋体" w:cs="宋体"/>
          <w:b/>
          <w:spacing w:val="6"/>
          <w:sz w:val="32"/>
          <w:szCs w:val="32"/>
        </w:rPr>
      </w:pPr>
    </w:p>
    <w:p w14:paraId="21C89C77">
      <w:pPr>
        <w:rPr>
          <w:rFonts w:ascii="宋体" w:hAnsi="宋体" w:cs="宋体"/>
          <w:b/>
          <w:spacing w:val="6"/>
          <w:sz w:val="32"/>
          <w:szCs w:val="32"/>
        </w:rPr>
      </w:pPr>
    </w:p>
    <w:p w14:paraId="7F53CB06">
      <w:pPr>
        <w:pStyle w:val="6"/>
        <w:rPr>
          <w:rFonts w:ascii="宋体" w:hAnsi="宋体" w:cs="宋体"/>
          <w:b/>
          <w:spacing w:val="6"/>
          <w:sz w:val="32"/>
          <w:szCs w:val="32"/>
        </w:rPr>
      </w:pPr>
    </w:p>
    <w:p w14:paraId="251E475D">
      <w:pPr>
        <w:rPr>
          <w:rFonts w:ascii="宋体" w:hAnsi="宋体" w:cs="宋体"/>
          <w:b/>
          <w:spacing w:val="6"/>
          <w:sz w:val="32"/>
          <w:szCs w:val="32"/>
        </w:rPr>
      </w:pPr>
    </w:p>
    <w:p w14:paraId="2F9E8EA8">
      <w:pPr>
        <w:pStyle w:val="6"/>
        <w:rPr>
          <w:rFonts w:ascii="宋体" w:hAnsi="宋体" w:cs="宋体"/>
          <w:b/>
          <w:spacing w:val="6"/>
          <w:sz w:val="32"/>
          <w:szCs w:val="32"/>
        </w:rPr>
      </w:pPr>
    </w:p>
    <w:p w14:paraId="785A2A1C">
      <w:pPr>
        <w:rPr>
          <w:rFonts w:ascii="宋体" w:hAnsi="宋体" w:cs="宋体"/>
          <w:b/>
          <w:spacing w:val="6"/>
          <w:sz w:val="32"/>
          <w:szCs w:val="32"/>
        </w:rPr>
      </w:pPr>
    </w:p>
    <w:p w14:paraId="7F5EAEC9">
      <w:pPr>
        <w:pStyle w:val="6"/>
        <w:rPr>
          <w:rFonts w:ascii="宋体" w:hAnsi="宋体" w:cs="宋体"/>
          <w:b/>
          <w:spacing w:val="6"/>
          <w:sz w:val="32"/>
          <w:szCs w:val="32"/>
        </w:rPr>
      </w:pPr>
    </w:p>
    <w:p w14:paraId="5088920F">
      <w:pPr>
        <w:rPr>
          <w:rFonts w:ascii="宋体" w:hAnsi="宋体" w:cs="宋体"/>
          <w:b/>
          <w:spacing w:val="6"/>
          <w:sz w:val="32"/>
          <w:szCs w:val="32"/>
        </w:rPr>
      </w:pPr>
    </w:p>
    <w:p w14:paraId="26152723">
      <w:pPr>
        <w:pStyle w:val="6"/>
        <w:rPr>
          <w:rFonts w:ascii="宋体" w:hAnsi="宋体" w:cs="宋体"/>
          <w:b/>
          <w:spacing w:val="6"/>
          <w:sz w:val="32"/>
          <w:szCs w:val="32"/>
        </w:rPr>
      </w:pPr>
    </w:p>
    <w:p w14:paraId="1B49A46F">
      <w:pPr>
        <w:snapToGrid w:val="0"/>
        <w:spacing w:line="360" w:lineRule="auto"/>
        <w:ind w:firstLine="0" w:firstLineChars="0"/>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6E491CF9">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19F45432">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w:t>
      </w:r>
      <w:r>
        <w:rPr>
          <w:rFonts w:hint="eastAsia" w:ascii="宋体" w:hAnsi="宋体" w:cs="宋体"/>
          <w:color w:val="auto"/>
          <w:kern w:val="0"/>
          <w:sz w:val="24"/>
          <w:lang w:val="zh-CN"/>
        </w:rPr>
        <w:t>为</w:t>
      </w:r>
      <w:r>
        <w:rPr>
          <w:rFonts w:hint="eastAsia" w:ascii="宋体" w:hAnsi="宋体" w:cs="宋体"/>
          <w:color w:val="auto"/>
          <w:sz w:val="24"/>
        </w:rPr>
        <w:t>（项目名称）【招标编号：（采购编号）】</w:t>
      </w:r>
      <w:r>
        <w:rPr>
          <w:rFonts w:hint="eastAsia" w:ascii="宋体" w:hAnsi="宋体" w:cs="宋体"/>
          <w:color w:val="auto"/>
          <w:kern w:val="0"/>
          <w:sz w:val="24"/>
          <w:lang w:val="zh-CN"/>
        </w:rPr>
        <w:t>的中</w:t>
      </w:r>
      <w:r>
        <w:rPr>
          <w:rFonts w:hint="eastAsia" w:ascii="宋体" w:hAnsi="宋体" w:cs="宋体"/>
          <w:kern w:val="0"/>
          <w:sz w:val="24"/>
          <w:lang w:val="zh-CN"/>
        </w:rPr>
        <w:t>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411988F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0A2E990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b/>
          <w:bCs/>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38E465FF">
      <w:pPr>
        <w:pStyle w:val="5"/>
        <w:ind w:left="758"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09C1DBD5">
      <w:r>
        <w:rPr>
          <w:rFonts w:hint="eastAsia"/>
          <w:lang w:val="zh-CN"/>
        </w:rPr>
        <w:t xml:space="preserve"> </w:t>
      </w:r>
    </w:p>
    <w:p w14:paraId="61922F1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15B682F3">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15E8BDA4">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748DFC9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64A6BD06">
      <w:pPr>
        <w:snapToGrid w:val="0"/>
        <w:spacing w:line="360" w:lineRule="auto"/>
        <w:ind w:firstLine="576"/>
        <w:rPr>
          <w:rFonts w:ascii="宋体" w:hAnsi="宋体" w:cs="宋体"/>
          <w:u w:val="single"/>
        </w:rPr>
      </w:pPr>
      <w:r>
        <w:rPr>
          <w:rFonts w:hint="eastAsia" w:ascii="宋体" w:hAnsi="宋体" w:cs="宋体"/>
          <w:u w:val="single"/>
        </w:rPr>
        <w:t xml:space="preserve">                                                                                  </w:t>
      </w:r>
    </w:p>
    <w:p w14:paraId="7AEB2D0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1CE61593">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22F8BBF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493F1BE3">
      <w:pPr>
        <w:snapToGrid w:val="0"/>
        <w:spacing w:line="360" w:lineRule="auto"/>
        <w:ind w:left="655" w:leftChars="273"/>
        <w:rPr>
          <w:rFonts w:ascii="宋体" w:hAnsi="宋体" w:cs="宋体"/>
          <w:kern w:val="0"/>
          <w:sz w:val="24"/>
          <w:lang w:val="zh-CN"/>
        </w:rPr>
      </w:pPr>
      <w:r>
        <w:rPr>
          <w:rFonts w:hint="eastAsia" w:ascii="宋体" w:hAnsi="宋体" w:cs="宋体"/>
          <w:u w:val="single"/>
        </w:rPr>
        <w:t xml:space="preserve">                                                                                     </w:t>
      </w:r>
    </w:p>
    <w:p w14:paraId="2A91077F">
      <w:pPr>
        <w:snapToGrid w:val="0"/>
        <w:spacing w:line="360" w:lineRule="auto"/>
        <w:ind w:left="655" w:leftChars="273"/>
        <w:rPr>
          <w:rFonts w:ascii="宋体" w:hAnsi="宋体" w:cs="宋体"/>
          <w:kern w:val="0"/>
          <w:sz w:val="24"/>
          <w:lang w:val="zh-CN"/>
        </w:rPr>
      </w:pPr>
      <w:r>
        <w:rPr>
          <w:rFonts w:hint="eastAsia" w:ascii="宋体" w:hAnsi="宋体" w:cs="宋体"/>
          <w:kern w:val="0"/>
          <w:sz w:val="24"/>
          <w:lang w:val="zh-CN"/>
        </w:rPr>
        <w:t>六、违约责任</w:t>
      </w:r>
    </w:p>
    <w:p w14:paraId="61CEB329">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031D1CD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199FC379">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625EE1E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6FADF092">
      <w:pPr>
        <w:snapToGrid w:val="0"/>
        <w:spacing w:line="360" w:lineRule="auto"/>
        <w:ind w:left="5861"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投标人名称(电子签名)：</w:t>
      </w:r>
    </w:p>
    <w:p w14:paraId="46D4F5BF">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4709337E">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6E2B0C4C">
      <w:pPr>
        <w:snapToGrid w:val="0"/>
        <w:spacing w:line="360" w:lineRule="auto"/>
        <w:ind w:left="5861"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218A2DB4">
      <w:pPr>
        <w:spacing w:line="360" w:lineRule="auto"/>
        <w:ind w:right="420"/>
        <w:rPr>
          <w:rFonts w:ascii="宋体" w:hAnsi="宋体" w:cs="宋体"/>
          <w:sz w:val="24"/>
        </w:rPr>
      </w:pPr>
      <w:r>
        <w:rPr>
          <w:rFonts w:hint="eastAsia" w:ascii="宋体" w:hAnsi="宋体" w:cs="宋体"/>
          <w:sz w:val="24"/>
        </w:rPr>
        <w:t>注：按本格式和要求提供。</w:t>
      </w:r>
    </w:p>
    <w:p w14:paraId="25354C16">
      <w:pPr>
        <w:autoSpaceDE w:val="0"/>
        <w:autoSpaceDN w:val="0"/>
        <w:jc w:val="center"/>
        <w:rPr>
          <w:rFonts w:ascii="宋体" w:hAnsi="宋体" w:cs="宋体"/>
          <w:b/>
          <w:spacing w:val="6"/>
          <w:sz w:val="32"/>
          <w:szCs w:val="32"/>
        </w:rPr>
      </w:pPr>
    </w:p>
    <w:p w14:paraId="75229DC0">
      <w:pPr>
        <w:autoSpaceDE w:val="0"/>
        <w:autoSpaceDN w:val="0"/>
        <w:jc w:val="center"/>
        <w:rPr>
          <w:rFonts w:ascii="宋体" w:hAnsi="宋体" w:cs="宋体"/>
          <w:b/>
          <w:spacing w:val="6"/>
          <w:sz w:val="32"/>
          <w:szCs w:val="32"/>
        </w:rPr>
      </w:pPr>
    </w:p>
    <w:p w14:paraId="39140EAB">
      <w:pPr>
        <w:autoSpaceDE w:val="0"/>
        <w:autoSpaceDN w:val="0"/>
        <w:jc w:val="center"/>
        <w:rPr>
          <w:rFonts w:ascii="宋体" w:hAnsi="宋体" w:cs="宋体"/>
          <w:b/>
          <w:spacing w:val="6"/>
          <w:sz w:val="32"/>
          <w:szCs w:val="32"/>
        </w:rPr>
      </w:pPr>
    </w:p>
    <w:p w14:paraId="510DAE62">
      <w:pPr>
        <w:autoSpaceDE w:val="0"/>
        <w:autoSpaceDN w:val="0"/>
        <w:jc w:val="center"/>
        <w:rPr>
          <w:rFonts w:ascii="宋体" w:hAnsi="宋体" w:cs="宋体"/>
          <w:b/>
          <w:spacing w:val="6"/>
          <w:sz w:val="32"/>
          <w:szCs w:val="32"/>
        </w:rPr>
      </w:pPr>
    </w:p>
    <w:p w14:paraId="3C2412E7">
      <w:pPr>
        <w:autoSpaceDE w:val="0"/>
        <w:autoSpaceDN w:val="0"/>
        <w:jc w:val="center"/>
        <w:rPr>
          <w:rFonts w:ascii="宋体" w:hAnsi="宋体" w:cs="宋体"/>
          <w:b/>
          <w:spacing w:val="6"/>
          <w:sz w:val="32"/>
          <w:szCs w:val="32"/>
        </w:rPr>
      </w:pPr>
    </w:p>
    <w:p w14:paraId="34395231">
      <w:pPr>
        <w:autoSpaceDE w:val="0"/>
        <w:autoSpaceDN w:val="0"/>
        <w:jc w:val="center"/>
        <w:rPr>
          <w:rFonts w:ascii="宋体" w:hAnsi="宋体" w:cs="宋体"/>
          <w:b/>
          <w:spacing w:val="6"/>
          <w:sz w:val="32"/>
          <w:szCs w:val="32"/>
        </w:rPr>
      </w:pPr>
    </w:p>
    <w:p w14:paraId="169EC1BB">
      <w:pPr>
        <w:autoSpaceDE w:val="0"/>
        <w:autoSpaceDN w:val="0"/>
        <w:jc w:val="center"/>
        <w:rPr>
          <w:rFonts w:ascii="宋体" w:hAnsi="宋体" w:cs="宋体"/>
          <w:b/>
          <w:spacing w:val="6"/>
          <w:sz w:val="32"/>
          <w:szCs w:val="32"/>
        </w:rPr>
      </w:pPr>
    </w:p>
    <w:p w14:paraId="22DC6F13">
      <w:pPr>
        <w:autoSpaceDE w:val="0"/>
        <w:autoSpaceDN w:val="0"/>
        <w:jc w:val="center"/>
        <w:rPr>
          <w:rFonts w:ascii="宋体" w:hAnsi="宋体" w:cs="宋体"/>
          <w:b/>
          <w:spacing w:val="6"/>
          <w:sz w:val="32"/>
          <w:szCs w:val="32"/>
        </w:rPr>
      </w:pPr>
    </w:p>
    <w:p w14:paraId="4CF6C33B">
      <w:pPr>
        <w:autoSpaceDE w:val="0"/>
        <w:autoSpaceDN w:val="0"/>
        <w:jc w:val="center"/>
        <w:rPr>
          <w:rFonts w:ascii="宋体" w:hAnsi="宋体" w:cs="宋体"/>
          <w:b/>
          <w:spacing w:val="6"/>
          <w:sz w:val="32"/>
          <w:szCs w:val="32"/>
        </w:rPr>
      </w:pPr>
    </w:p>
    <w:p w14:paraId="15E7CB1B">
      <w:pPr>
        <w:autoSpaceDE w:val="0"/>
        <w:autoSpaceDN w:val="0"/>
        <w:jc w:val="center"/>
        <w:rPr>
          <w:rFonts w:ascii="宋体" w:hAnsi="宋体" w:cs="宋体"/>
          <w:b/>
          <w:spacing w:val="6"/>
          <w:sz w:val="32"/>
          <w:szCs w:val="32"/>
        </w:rPr>
      </w:pPr>
    </w:p>
    <w:p w14:paraId="4AE9673B">
      <w:pPr>
        <w:autoSpaceDE w:val="0"/>
        <w:autoSpaceDN w:val="0"/>
        <w:jc w:val="center"/>
        <w:rPr>
          <w:rFonts w:ascii="宋体" w:hAnsi="宋体" w:cs="宋体"/>
          <w:b/>
          <w:spacing w:val="6"/>
          <w:sz w:val="32"/>
          <w:szCs w:val="32"/>
        </w:rPr>
      </w:pPr>
    </w:p>
    <w:p w14:paraId="202B795A">
      <w:pPr>
        <w:autoSpaceDE w:val="0"/>
        <w:autoSpaceDN w:val="0"/>
        <w:jc w:val="center"/>
        <w:rPr>
          <w:rFonts w:ascii="宋体" w:hAnsi="宋体" w:cs="宋体"/>
          <w:b/>
          <w:spacing w:val="6"/>
          <w:sz w:val="32"/>
          <w:szCs w:val="32"/>
        </w:rPr>
      </w:pPr>
    </w:p>
    <w:p w14:paraId="3FB323C0">
      <w:pPr>
        <w:autoSpaceDE w:val="0"/>
        <w:autoSpaceDN w:val="0"/>
        <w:jc w:val="center"/>
        <w:rPr>
          <w:rFonts w:ascii="宋体" w:hAnsi="宋体" w:cs="宋体"/>
          <w:b/>
          <w:spacing w:val="6"/>
          <w:sz w:val="32"/>
          <w:szCs w:val="32"/>
        </w:rPr>
      </w:pPr>
    </w:p>
    <w:p w14:paraId="79C6EF6F">
      <w:pPr>
        <w:autoSpaceDE w:val="0"/>
        <w:autoSpaceDN w:val="0"/>
        <w:jc w:val="center"/>
        <w:rPr>
          <w:rFonts w:ascii="宋体" w:hAnsi="宋体" w:cs="宋体"/>
          <w:b/>
          <w:spacing w:val="6"/>
          <w:sz w:val="32"/>
          <w:szCs w:val="32"/>
        </w:rPr>
      </w:pPr>
    </w:p>
    <w:p w14:paraId="5C1C7712">
      <w:pPr>
        <w:autoSpaceDE w:val="0"/>
        <w:autoSpaceDN w:val="0"/>
        <w:jc w:val="center"/>
        <w:rPr>
          <w:rFonts w:ascii="宋体" w:hAnsi="宋体" w:cs="宋体"/>
          <w:b/>
          <w:spacing w:val="6"/>
          <w:sz w:val="32"/>
          <w:szCs w:val="32"/>
        </w:rPr>
      </w:pPr>
    </w:p>
    <w:p w14:paraId="5F2DC4C1">
      <w:pPr>
        <w:autoSpaceDE w:val="0"/>
        <w:autoSpaceDN w:val="0"/>
        <w:jc w:val="center"/>
        <w:rPr>
          <w:rFonts w:ascii="宋体" w:hAnsi="宋体" w:cs="宋体"/>
          <w:b/>
          <w:spacing w:val="6"/>
          <w:sz w:val="32"/>
          <w:szCs w:val="32"/>
        </w:rPr>
      </w:pPr>
    </w:p>
    <w:p w14:paraId="377826AC">
      <w:pPr>
        <w:spacing w:line="360" w:lineRule="auto"/>
        <w:jc w:val="left"/>
        <w:outlineLvl w:val="0"/>
        <w:rPr>
          <w:rFonts w:ascii="宋体" w:hAnsi="宋体" w:cs="宋体"/>
          <w:b/>
          <w:color w:val="auto"/>
          <w:sz w:val="36"/>
          <w:szCs w:val="20"/>
        </w:rPr>
      </w:pPr>
      <w:r>
        <w:rPr>
          <w:rFonts w:hint="eastAsia" w:ascii="宋体" w:hAnsi="宋体" w:cs="宋体"/>
          <w:b/>
          <w:sz w:val="36"/>
          <w:szCs w:val="20"/>
        </w:rPr>
        <w:t>附件</w:t>
      </w:r>
      <w:r>
        <w:rPr>
          <w:rFonts w:ascii="宋体" w:hAnsi="宋体" w:cs="宋体"/>
          <w:b/>
          <w:sz w:val="36"/>
          <w:szCs w:val="20"/>
        </w:rPr>
        <w:t>7</w:t>
      </w:r>
      <w:r>
        <w:rPr>
          <w:rFonts w:hint="eastAsia" w:ascii="宋体" w:hAnsi="宋体" w:cs="宋体"/>
          <w:b/>
          <w:sz w:val="36"/>
          <w:szCs w:val="20"/>
        </w:rPr>
        <w:t>：中小企业声明函</w:t>
      </w:r>
    </w:p>
    <w:p w14:paraId="38DC51C8">
      <w:pPr>
        <w:spacing w:line="360" w:lineRule="auto"/>
        <w:jc w:val="center"/>
        <w:rPr>
          <w:rFonts w:ascii="宋体" w:hAnsi="宋体" w:cs="宋体"/>
          <w:color w:val="auto"/>
          <w:sz w:val="24"/>
          <w:u w:val="single"/>
        </w:rPr>
      </w:pPr>
    </w:p>
    <w:p w14:paraId="2F82E0C6">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中小企业声明函（服务）</w:t>
      </w:r>
    </w:p>
    <w:p w14:paraId="1AC3F610">
      <w:pPr>
        <w:spacing w:line="360" w:lineRule="auto"/>
        <w:ind w:firstLine="360" w:firstLineChars="150"/>
        <w:jc w:val="left"/>
        <w:rPr>
          <w:rFonts w:hint="eastAsia" w:ascii="宋体" w:hAnsi="宋体" w:cs="宋体"/>
          <w:highlight w:val="none"/>
        </w:rPr>
      </w:pPr>
      <w:r>
        <w:rPr>
          <w:rFonts w:hint="eastAsia" w:ascii="宋体" w:hAnsi="宋体" w:cs="宋体"/>
          <w:highlight w:val="none"/>
        </w:rPr>
        <w:t xml:space="preserve">本公司（联合体）郑重声明，根据《政府采购促进中小企业发展管理办法》（财库﹝2020﹞46 号）的规定，本公司（联合体）参加 </w:t>
      </w:r>
      <w:r>
        <w:rPr>
          <w:rFonts w:hint="eastAsia" w:ascii="宋体" w:hAnsi="宋体" w:cs="宋体"/>
          <w:highlight w:val="none"/>
          <w:u w:val="single"/>
        </w:rPr>
        <w:t>（</w:t>
      </w:r>
      <w:r>
        <w:rPr>
          <w:rFonts w:hint="eastAsia" w:cs="宋体"/>
          <w:highlight w:val="none"/>
          <w:u w:val="single"/>
          <w:lang w:eastAsia="zh-CN"/>
        </w:rPr>
        <w:t>杭州市急救中心余杭分中心</w:t>
      </w:r>
      <w:r>
        <w:rPr>
          <w:rFonts w:hint="eastAsia" w:ascii="宋体" w:hAnsi="宋体" w:cs="宋体"/>
          <w:highlight w:val="none"/>
          <w:u w:val="single"/>
        </w:rPr>
        <w:t xml:space="preserve">） </w:t>
      </w:r>
      <w:r>
        <w:rPr>
          <w:rFonts w:hint="eastAsia" w:ascii="宋体" w:hAnsi="宋体" w:cs="宋体"/>
          <w:highlight w:val="none"/>
        </w:rPr>
        <w:t>的</w:t>
      </w:r>
      <w:r>
        <w:rPr>
          <w:rFonts w:hint="eastAsia" w:ascii="宋体" w:hAnsi="宋体" w:cs="宋体"/>
          <w:highlight w:val="none"/>
          <w:u w:val="single"/>
        </w:rPr>
        <w:t xml:space="preserve"> （</w:t>
      </w:r>
      <w:r>
        <w:rPr>
          <w:rFonts w:hint="eastAsia" w:cs="宋体"/>
          <w:highlight w:val="none"/>
          <w:u w:val="single"/>
          <w:lang w:eastAsia="zh-CN"/>
        </w:rPr>
        <w:t>杭州市急救中心余杭分中心2026年职工疗休养采购项目</w:t>
      </w:r>
      <w:r>
        <w:rPr>
          <w:rFonts w:hint="eastAsia" w:ascii="宋体" w:hAnsi="宋体" w:cs="宋体"/>
          <w:highlight w:val="none"/>
          <w:u w:val="single"/>
        </w:rPr>
        <w:t xml:space="preserve">） </w:t>
      </w:r>
      <w:r>
        <w:rPr>
          <w:rFonts w:hint="eastAsia" w:ascii="宋体" w:hAnsi="宋体" w:cs="宋体"/>
          <w:highlight w:val="none"/>
        </w:rPr>
        <w:t>采购活动，服务全部由符合政策要求的中小企业承接。相关企业（含联合体中的中小企业、签订分包意向协议的中小企业）的具体情况如下：</w:t>
      </w:r>
    </w:p>
    <w:p w14:paraId="5A472D80">
      <w:pPr>
        <w:spacing w:line="360" w:lineRule="auto"/>
        <w:ind w:firstLine="480" w:firstLineChars="200"/>
        <w:jc w:val="left"/>
        <w:rPr>
          <w:rFonts w:ascii="宋体" w:hAnsi="宋体" w:cs="宋体"/>
          <w:color w:val="auto"/>
          <w:sz w:val="24"/>
          <w:highlight w:val="none"/>
        </w:rPr>
      </w:pPr>
      <w:r>
        <w:rPr>
          <w:rFonts w:hint="eastAsia" w:ascii="宋体" w:hAnsi="宋体" w:cs="宋体"/>
          <w:highlight w:val="none"/>
        </w:rPr>
        <w:t xml:space="preserve">1. </w:t>
      </w:r>
      <w:r>
        <w:rPr>
          <w:rFonts w:hint="eastAsia" w:ascii="宋体" w:hAnsi="宋体" w:cs="宋体"/>
          <w:highlight w:val="none"/>
          <w:u w:val="single"/>
        </w:rPr>
        <w:t>（</w:t>
      </w:r>
      <w:r>
        <w:rPr>
          <w:rFonts w:hint="eastAsia" w:cs="宋体"/>
          <w:highlight w:val="none"/>
          <w:u w:val="single"/>
          <w:lang w:eastAsia="zh-CN"/>
        </w:rPr>
        <w:t>杭州市急救中心余杭分中心2026年职工疗休养采购项目</w:t>
      </w:r>
      <w:r>
        <w:rPr>
          <w:rFonts w:hint="eastAsia" w:ascii="宋体" w:hAnsi="宋体" w:cs="宋体"/>
          <w:highlight w:val="none"/>
          <w:u w:val="single"/>
        </w:rPr>
        <w:t>）</w:t>
      </w:r>
      <w:r>
        <w:rPr>
          <w:rFonts w:hint="eastAsia" w:ascii="宋体" w:hAnsi="宋体" w:cs="宋体"/>
          <w:highlight w:val="none"/>
        </w:rPr>
        <w:t>，属于</w:t>
      </w:r>
      <w:r>
        <w:rPr>
          <w:rFonts w:hint="eastAsia" w:ascii="宋体" w:hAnsi="宋体" w:cs="宋体"/>
          <w:highlight w:val="none"/>
          <w:u w:val="single"/>
        </w:rPr>
        <w:t xml:space="preserve"> （租赁和商务服务业）</w:t>
      </w:r>
      <w:r>
        <w:rPr>
          <w:rFonts w:hint="eastAsia" w:ascii="宋体" w:hAnsi="宋体" w:cs="宋体"/>
          <w:highlight w:val="none"/>
        </w:rPr>
        <w:t xml:space="preserve">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lang w:val="en-US" w:eastAsia="zh-CN"/>
        </w:rPr>
        <w:t xml:space="preserve">租赁和商务服务业 </w:t>
      </w:r>
      <w:r>
        <w:rPr>
          <w:rFonts w:hint="eastAsia" w:ascii="宋体" w:hAnsi="宋体" w:cs="宋体"/>
          <w:color w:val="auto"/>
          <w:kern w:val="0"/>
          <w:sz w:val="24"/>
          <w:highlight w:val="none"/>
        </w:rPr>
        <w:t>行</w:t>
      </w:r>
      <w:r>
        <w:rPr>
          <w:rFonts w:hint="eastAsia" w:ascii="宋体" w:hAnsi="宋体" w:cs="宋体"/>
          <w:color w:val="auto"/>
          <w:kern w:val="0"/>
          <w:sz w:val="24"/>
          <w:highlight w:val="none"/>
          <w:lang w:val="en-US" w:eastAsia="zh-CN"/>
        </w:rPr>
        <w:t>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①（企业名称）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②（</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lang w:val="en-US" w:eastAsia="zh-CN"/>
        </w:rPr>
        <w:t>中</w:t>
      </w:r>
      <w:r>
        <w:rPr>
          <w:rFonts w:hint="eastAsia" w:ascii="宋体" w:hAnsi="宋体" w:cs="宋体"/>
          <w:color w:val="auto"/>
          <w:sz w:val="24"/>
          <w:highlight w:val="none"/>
          <w:u w:val="single"/>
        </w:rPr>
        <w:t xml:space="preserve">型企业、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小型企业、</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微型企业 ） </w:t>
      </w:r>
      <w:r>
        <w:rPr>
          <w:rFonts w:hint="eastAsia" w:ascii="宋体" w:hAnsi="宋体" w:cs="宋体"/>
          <w:color w:val="auto"/>
          <w:sz w:val="24"/>
          <w:highlight w:val="none"/>
        </w:rPr>
        <w:t>；</w:t>
      </w:r>
    </w:p>
    <w:p w14:paraId="1F4658E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①（企业名称）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②（</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lang w:val="en-US" w:eastAsia="zh-CN"/>
        </w:rPr>
        <w:t>中</w:t>
      </w:r>
      <w:r>
        <w:rPr>
          <w:rFonts w:hint="eastAsia" w:ascii="宋体" w:hAnsi="宋体" w:cs="宋体"/>
          <w:color w:val="auto"/>
          <w:sz w:val="24"/>
          <w:highlight w:val="none"/>
          <w:u w:val="single"/>
        </w:rPr>
        <w:t xml:space="preserve">型企业、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小型企业、</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微型企业 ） </w:t>
      </w:r>
      <w:r>
        <w:rPr>
          <w:rFonts w:hint="eastAsia" w:ascii="宋体" w:hAnsi="宋体" w:cs="宋体"/>
          <w:color w:val="auto"/>
          <w:sz w:val="24"/>
          <w:highlight w:val="none"/>
        </w:rPr>
        <w:t>；</w:t>
      </w:r>
    </w:p>
    <w:p w14:paraId="6C1CBAFB">
      <w:pPr>
        <w:spacing w:line="360" w:lineRule="auto"/>
        <w:ind w:firstLine="480" w:firstLineChars="200"/>
        <w:jc w:val="left"/>
        <w:rPr>
          <w:rFonts w:hint="default" w:ascii="宋体" w:hAnsi="宋体" w:eastAsia="宋体" w:cs="宋体"/>
          <w:color w:val="auto"/>
          <w:sz w:val="24"/>
          <w:highlight w:val="none"/>
          <w:lang w:val="en-US" w:eastAsia="zh-CN"/>
        </w:rPr>
      </w:pPr>
    </w:p>
    <w:p w14:paraId="0D5C465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49827B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709EA1D">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5D59FF51">
      <w:pPr>
        <w:spacing w:line="360" w:lineRule="auto"/>
        <w:ind w:right="1120" w:firstLine="4680" w:firstLineChars="195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日 期：</w:t>
      </w:r>
      <w:r>
        <w:rPr>
          <w:rFonts w:hint="eastAsia" w:ascii="宋体" w:hAnsi="宋体" w:cs="宋体"/>
          <w:color w:val="auto"/>
          <w:sz w:val="24"/>
          <w:highlight w:val="none"/>
          <w:lang w:val="en-US" w:eastAsia="zh-CN"/>
        </w:rPr>
        <w:t xml:space="preserve">   年  月   日</w:t>
      </w:r>
    </w:p>
    <w:p w14:paraId="7BEE0AB1">
      <w:pPr>
        <w:spacing w:line="360" w:lineRule="auto"/>
        <w:ind w:firstLine="354"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7FBCC3D7">
      <w:pPr>
        <w:spacing w:line="360" w:lineRule="auto"/>
        <w:ind w:right="420"/>
        <w:rPr>
          <w:rFonts w:ascii="宋体" w:hAnsi="宋体" w:cs="宋体"/>
          <w:color w:val="auto"/>
          <w:sz w:val="24"/>
          <w:highlight w:val="none"/>
        </w:rPr>
      </w:pPr>
    </w:p>
    <w:p w14:paraId="6F8A114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w:t>
      </w:r>
      <w:r>
        <w:rPr>
          <w:rFonts w:hint="eastAsia" w:ascii="宋体" w:hAnsi="宋体" w:cs="宋体"/>
          <w:color w:val="auto"/>
          <w:sz w:val="24"/>
          <w:highlight w:val="none"/>
          <w:lang w:val="en-US" w:eastAsia="zh-CN"/>
        </w:rPr>
        <w:t>方框中填写打“</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14:paraId="6D347B00">
      <w:pPr>
        <w:spacing w:line="360" w:lineRule="auto"/>
        <w:ind w:right="420" w:firstLine="720" w:firstLineChars="300"/>
        <w:rPr>
          <w:rFonts w:ascii="宋体" w:hAnsi="宋体" w:cs="宋体"/>
          <w:sz w:val="24"/>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49AC464">
      <w:pPr>
        <w:spacing w:line="360" w:lineRule="auto"/>
        <w:ind w:right="420" w:firstLine="720" w:firstLineChars="300"/>
        <w:rPr>
          <w:rFonts w:ascii="宋体" w:hAnsi="宋体" w:cs="宋体"/>
          <w:sz w:val="24"/>
        </w:rPr>
      </w:pPr>
    </w:p>
    <w:p w14:paraId="0C7E7EB2">
      <w:pPr>
        <w:rPr>
          <w:rFonts w:ascii="宋体" w:hAnsi="宋体" w:eastAsia="宋体" w:cs="宋体"/>
          <w:lang w:val="en-US"/>
        </w:rPr>
        <w:sectPr>
          <w:headerReference r:id="rId20" w:type="first"/>
          <w:footerReference r:id="rId23" w:type="first"/>
          <w:headerReference r:id="rId19" w:type="default"/>
          <w:footerReference r:id="rId21" w:type="default"/>
          <w:footerReference r:id="rId22" w:type="even"/>
          <w:pgSz w:w="11906" w:h="16838"/>
          <w:pgMar w:top="1276" w:right="1418" w:bottom="1247" w:left="1418" w:header="851" w:footer="992" w:gutter="0"/>
          <w:cols w:space="720" w:num="1"/>
          <w:titlePg/>
          <w:docGrid w:linePitch="312" w:charSpace="0"/>
        </w:sectPr>
      </w:pPr>
      <w:r>
        <w:rPr>
          <w:rFonts w:ascii="宋体" w:hAnsi="宋体" w:eastAsia="宋体" w:cs="宋体"/>
          <w:lang w:val="en-US"/>
        </w:rPr>
        <w:br w:type="page"/>
      </w:r>
    </w:p>
    <w:tbl>
      <w:tblPr>
        <w:tblStyle w:val="65"/>
        <w:tblW w:w="14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8"/>
        <w:gridCol w:w="1383"/>
        <w:gridCol w:w="1575"/>
        <w:gridCol w:w="1550"/>
        <w:gridCol w:w="1182"/>
        <w:gridCol w:w="1387"/>
        <w:gridCol w:w="1425"/>
        <w:gridCol w:w="1010"/>
        <w:gridCol w:w="976"/>
        <w:gridCol w:w="2145"/>
      </w:tblGrid>
      <w:tr w14:paraId="440D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811" w:type="dxa"/>
            <w:gridSpan w:val="10"/>
            <w:tcMar>
              <w:top w:w="15" w:type="dxa"/>
              <w:left w:w="15" w:type="dxa"/>
              <w:bottom w:w="15" w:type="dxa"/>
              <w:right w:w="15" w:type="dxa"/>
            </w:tcMar>
            <w:vAlign w:val="bottom"/>
          </w:tcPr>
          <w:p w14:paraId="69A3C7B6">
            <w:pPr>
              <w:widowControl/>
              <w:spacing w:before="0" w:beforeAutospacing="0" w:after="0" w:afterAutospacing="0" w:line="288" w:lineRule="auto"/>
              <w:ind w:left="0" w:right="0"/>
              <w:jc w:val="center"/>
              <w:textAlignment w:val="bottom"/>
              <w:rPr>
                <w:rFonts w:ascii="宋体" w:hAnsi="宋体" w:cs="宋体"/>
                <w:b/>
                <w:color w:val="auto"/>
                <w:sz w:val="32"/>
                <w:szCs w:val="32"/>
                <w:highlight w:val="none"/>
              </w:rPr>
            </w:pPr>
            <w:r>
              <w:rPr>
                <w:rFonts w:hint="eastAsia"/>
                <w:color w:val="auto"/>
                <w:sz w:val="30"/>
                <w:szCs w:val="30"/>
                <w:highlight w:val="none"/>
                <w:u w:val="none"/>
                <w:lang w:val="en-US" w:eastAsia="zh-CN"/>
              </w:rPr>
              <w:t>附件8：</w:t>
            </w:r>
            <w:r>
              <w:rPr>
                <w:rFonts w:hint="eastAsia" w:ascii="宋体" w:hAnsi="宋体" w:cs="宋体"/>
                <w:b/>
                <w:color w:val="auto"/>
                <w:kern w:val="0"/>
                <w:sz w:val="32"/>
                <w:szCs w:val="32"/>
                <w:highlight w:val="none"/>
              </w:rPr>
              <w:t>中小微行业划型标准规定</w:t>
            </w:r>
            <w:r>
              <w:rPr>
                <w:rFonts w:hint="eastAsia" w:ascii="宋体" w:hAnsi="宋体" w:cs="宋体"/>
                <w:b/>
                <w:color w:val="auto"/>
                <w:kern w:val="0"/>
                <w:sz w:val="24"/>
                <w:highlight w:val="none"/>
              </w:rPr>
              <w:t>（根据工信部联企业〔2011〕300号制定）</w:t>
            </w:r>
          </w:p>
        </w:tc>
      </w:tr>
      <w:tr w14:paraId="7BFA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178" w:type="dxa"/>
            <w:vMerge w:val="restart"/>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1D295168">
            <w:pPr>
              <w:widowControl/>
              <w:spacing w:before="0" w:beforeAutospacing="0" w:after="0" w:afterAutospacing="0" w:line="288" w:lineRule="auto"/>
              <w:ind w:left="0" w:right="0"/>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行业</w:t>
            </w:r>
          </w:p>
        </w:tc>
        <w:tc>
          <w:tcPr>
            <w:tcW w:w="4508"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FB3070F">
            <w:pPr>
              <w:widowControl/>
              <w:spacing w:before="0" w:beforeAutospacing="0" w:after="0" w:afterAutospacing="0" w:line="288" w:lineRule="auto"/>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中型企业</w:t>
            </w:r>
          </w:p>
        </w:tc>
        <w:tc>
          <w:tcPr>
            <w:tcW w:w="3994"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596477F">
            <w:pPr>
              <w:widowControl/>
              <w:spacing w:before="0" w:beforeAutospacing="0" w:after="0" w:afterAutospacing="0" w:line="288" w:lineRule="auto"/>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小型企业</w:t>
            </w:r>
          </w:p>
        </w:tc>
        <w:tc>
          <w:tcPr>
            <w:tcW w:w="4131"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A0D43BF">
            <w:pPr>
              <w:widowControl/>
              <w:spacing w:before="0" w:beforeAutospacing="0" w:after="0" w:afterAutospacing="0" w:line="288" w:lineRule="auto"/>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微型企业</w:t>
            </w:r>
          </w:p>
        </w:tc>
      </w:tr>
      <w:tr w14:paraId="05BD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178" w:type="dxa"/>
            <w:vMerge w:val="continue"/>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4121F33D">
            <w:pPr>
              <w:widowControl/>
              <w:spacing w:before="0" w:beforeAutospacing="0" w:after="0" w:afterAutospacing="0" w:line="288" w:lineRule="auto"/>
              <w:ind w:left="0" w:right="0"/>
              <w:rPr>
                <w:rFonts w:ascii="宋体" w:hAnsi="宋体" w:cs="宋体"/>
                <w:color w:val="auto"/>
                <w:highlight w:val="none"/>
              </w:rPr>
            </w:pP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67EE181">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　　　（人）</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38AAB35">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 Y    （万元）</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F50A7AF">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 Z　 （万元）</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00958C9">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809B4E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营业收入Y　　（万元）</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8D89C2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资产总额Z　　（万元）</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27E1F73">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从业人员X（人）</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F8F3543">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营业收入Y（万元）</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5621BF7">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资产总额Z（万元）</w:t>
            </w:r>
          </w:p>
        </w:tc>
      </w:tr>
      <w:tr w14:paraId="07B1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53B4AD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1、农林牧渔业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44560FC">
            <w:pPr>
              <w:widowControl/>
              <w:spacing w:before="0" w:beforeAutospacing="0" w:after="0" w:afterAutospacing="0" w:line="288" w:lineRule="auto"/>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FCCA5D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BEFCF70">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09B5CAB">
            <w:pPr>
              <w:widowControl/>
              <w:spacing w:before="0" w:beforeAutospacing="0" w:after="0" w:afterAutospacing="0" w:line="288" w:lineRule="auto"/>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5F58070">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A7F07AB">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5ADA44">
            <w:pPr>
              <w:widowControl/>
              <w:spacing w:before="0" w:beforeAutospacing="0" w:after="0" w:afterAutospacing="0" w:line="288" w:lineRule="auto"/>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6A5192D">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FC7AB73">
            <w:pPr>
              <w:widowControl/>
              <w:spacing w:before="0" w:beforeAutospacing="0" w:after="0" w:afterAutospacing="0" w:line="288" w:lineRule="auto"/>
              <w:ind w:left="0" w:right="0"/>
              <w:rPr>
                <w:rFonts w:ascii="宋体" w:hAnsi="宋体" w:cs="宋体"/>
                <w:color w:val="auto"/>
                <w:sz w:val="20"/>
                <w:highlight w:val="none"/>
              </w:rPr>
            </w:pPr>
          </w:p>
        </w:tc>
      </w:tr>
      <w:tr w14:paraId="0110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2A5EC99">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2、工业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8BE4CC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02E2EEE">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6569C27">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852DDE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871338A">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4C92C44">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2E94FE7">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818E19F">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D23690B">
            <w:pPr>
              <w:widowControl/>
              <w:spacing w:before="0" w:beforeAutospacing="0" w:after="0" w:afterAutospacing="0" w:line="288" w:lineRule="auto"/>
              <w:ind w:left="0" w:right="0"/>
              <w:rPr>
                <w:rFonts w:ascii="宋体" w:hAnsi="宋体" w:cs="宋体"/>
                <w:color w:val="auto"/>
                <w:sz w:val="20"/>
                <w:highlight w:val="none"/>
              </w:rPr>
            </w:pPr>
          </w:p>
        </w:tc>
      </w:tr>
      <w:tr w14:paraId="573C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D987507">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3、建筑业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AC922AF">
            <w:pPr>
              <w:widowControl/>
              <w:spacing w:before="0" w:beforeAutospacing="0" w:after="0" w:afterAutospacing="0" w:line="288" w:lineRule="auto"/>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CF2AE23">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6000≤Y＜80000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AC7AF13">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5000≤Z＜80000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5194C40">
            <w:pPr>
              <w:widowControl/>
              <w:spacing w:before="0" w:beforeAutospacing="0" w:after="0" w:afterAutospacing="0" w:line="288" w:lineRule="auto"/>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AFB54F0">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300≤Y＜6000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CD3F8C8">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300≤Z＜5000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02FFDCE">
            <w:pPr>
              <w:widowControl/>
              <w:spacing w:before="0" w:beforeAutospacing="0" w:after="0" w:afterAutospacing="0" w:line="288" w:lineRule="auto"/>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22E0415">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7F0D8B1">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Z＜300</w:t>
            </w:r>
          </w:p>
        </w:tc>
      </w:tr>
      <w:tr w14:paraId="184B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D3CF66E">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4、批发业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42A735D">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20≤X＜200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1DB3C3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2BBAE9E">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D77DDDC">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5≤X＜20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3171D10">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1000≤Y＜5000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81FE827">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7712E70">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X＜5</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5EBFDE1">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0A4CCB5">
            <w:pPr>
              <w:widowControl/>
              <w:spacing w:before="0" w:beforeAutospacing="0" w:after="0" w:afterAutospacing="0" w:line="288" w:lineRule="auto"/>
              <w:ind w:left="0" w:right="0"/>
              <w:rPr>
                <w:rFonts w:ascii="宋体" w:hAnsi="宋体" w:cs="宋体"/>
                <w:color w:val="auto"/>
                <w:sz w:val="20"/>
                <w:highlight w:val="none"/>
              </w:rPr>
            </w:pPr>
          </w:p>
        </w:tc>
      </w:tr>
      <w:tr w14:paraId="6A66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0CE844F">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5、零售业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D43BD95">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6D5214F">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B92995F">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E369087">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10≤X＜50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BF7E39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D6A547A">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95AA2CD">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5878F45">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BA7F638">
            <w:pPr>
              <w:widowControl/>
              <w:spacing w:before="0" w:beforeAutospacing="0" w:after="0" w:afterAutospacing="0" w:line="288" w:lineRule="auto"/>
              <w:ind w:left="0" w:right="0"/>
              <w:rPr>
                <w:rFonts w:ascii="宋体" w:hAnsi="宋体" w:cs="宋体"/>
                <w:color w:val="auto"/>
                <w:sz w:val="20"/>
                <w:highlight w:val="none"/>
              </w:rPr>
            </w:pPr>
          </w:p>
        </w:tc>
      </w:tr>
      <w:tr w14:paraId="7789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87DD914">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6、交通运输业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27E2660">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272315">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3E8E07D">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E98B1AF">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CED391C">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200≤Y＜3000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AE27202">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CB7C5E5">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199EFFA">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V＜200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FA76CC4">
            <w:pPr>
              <w:widowControl/>
              <w:spacing w:before="0" w:beforeAutospacing="0" w:after="0" w:afterAutospacing="0" w:line="288" w:lineRule="auto"/>
              <w:ind w:left="0" w:right="0"/>
              <w:rPr>
                <w:rFonts w:ascii="宋体" w:hAnsi="宋体" w:cs="宋体"/>
                <w:color w:val="auto"/>
                <w:sz w:val="20"/>
                <w:highlight w:val="none"/>
              </w:rPr>
            </w:pPr>
          </w:p>
        </w:tc>
      </w:tr>
      <w:tr w14:paraId="42B1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D11DE5C">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7、仓储业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92E5854">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F4AF710">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010E1A6">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DA158EC">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156B2E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F18B07B">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3D45CF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8D50B3">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B6FF6B3">
            <w:pPr>
              <w:widowControl/>
              <w:spacing w:before="0" w:beforeAutospacing="0" w:after="0" w:afterAutospacing="0" w:line="288" w:lineRule="auto"/>
              <w:ind w:left="0" w:right="0"/>
              <w:rPr>
                <w:rFonts w:ascii="宋体" w:hAnsi="宋体" w:cs="宋体"/>
                <w:color w:val="auto"/>
                <w:sz w:val="20"/>
                <w:highlight w:val="none"/>
              </w:rPr>
            </w:pPr>
          </w:p>
        </w:tc>
      </w:tr>
      <w:tr w14:paraId="4EED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2371E6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8、邮政业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CB9B30F">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313C3D0">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95142A0">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53DC529">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E765E2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4CEAA21">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2728337">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87A5A0">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2BDE296">
            <w:pPr>
              <w:widowControl/>
              <w:spacing w:before="0" w:beforeAutospacing="0" w:after="0" w:afterAutospacing="0" w:line="288" w:lineRule="auto"/>
              <w:ind w:left="0" w:right="0"/>
              <w:rPr>
                <w:rFonts w:ascii="宋体" w:hAnsi="宋体" w:cs="宋体"/>
                <w:color w:val="auto"/>
                <w:sz w:val="20"/>
                <w:highlight w:val="none"/>
              </w:rPr>
            </w:pPr>
          </w:p>
        </w:tc>
      </w:tr>
      <w:tr w14:paraId="564E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6DEEE0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9、住宿业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937802F">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A61BA38">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A0906EE">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6CC489E">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551FA39">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E6A1515">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4DF308E">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E7A454A">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B1B7AB2">
            <w:pPr>
              <w:widowControl/>
              <w:spacing w:before="0" w:beforeAutospacing="0" w:after="0" w:afterAutospacing="0" w:line="288" w:lineRule="auto"/>
              <w:ind w:left="0" w:right="0"/>
              <w:rPr>
                <w:rFonts w:ascii="宋体" w:hAnsi="宋体" w:cs="宋体"/>
                <w:color w:val="auto"/>
                <w:sz w:val="20"/>
                <w:highlight w:val="none"/>
              </w:rPr>
            </w:pPr>
          </w:p>
        </w:tc>
      </w:tr>
      <w:tr w14:paraId="3AFA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42EADC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10、餐饮业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C451BFD">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CC3A58C">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21EE6F7">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58A3025">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F3911D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B9C9E1D">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F4B1024">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42A684">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V＜100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746C758">
            <w:pPr>
              <w:widowControl/>
              <w:spacing w:before="0" w:beforeAutospacing="0" w:after="0" w:afterAutospacing="0" w:line="288" w:lineRule="auto"/>
              <w:ind w:left="0" w:right="0"/>
              <w:rPr>
                <w:rFonts w:ascii="宋体" w:hAnsi="宋体" w:cs="宋体"/>
                <w:color w:val="auto"/>
                <w:sz w:val="20"/>
                <w:highlight w:val="none"/>
              </w:rPr>
            </w:pPr>
          </w:p>
        </w:tc>
      </w:tr>
      <w:tr w14:paraId="53B7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070747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11、信息传输业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6A0C3BD">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100≤X＜2000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7EF80A5">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1000≤Y＜100000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342231">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8211EF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BA928D1">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4864EA5">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4A8C59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855B33">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93A33FA">
            <w:pPr>
              <w:widowControl/>
              <w:spacing w:before="0" w:beforeAutospacing="0" w:after="0" w:afterAutospacing="0" w:line="288" w:lineRule="auto"/>
              <w:ind w:left="0" w:right="0"/>
              <w:rPr>
                <w:rFonts w:ascii="宋体" w:hAnsi="宋体" w:cs="宋体"/>
                <w:color w:val="auto"/>
                <w:sz w:val="20"/>
                <w:highlight w:val="none"/>
              </w:rPr>
            </w:pPr>
          </w:p>
        </w:tc>
      </w:tr>
      <w:tr w14:paraId="67CF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109D963">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12、软件和信息技术服务业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A693B35">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25129A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DD36E30">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530CD14">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86A84D">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A57FFD7">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86E9FDA">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73B4A3D">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C9E8D8C">
            <w:pPr>
              <w:widowControl/>
              <w:spacing w:before="0" w:beforeAutospacing="0" w:after="0" w:afterAutospacing="0" w:line="288" w:lineRule="auto"/>
              <w:ind w:left="0" w:right="0"/>
              <w:rPr>
                <w:rFonts w:ascii="宋体" w:hAnsi="宋体" w:cs="宋体"/>
                <w:color w:val="auto"/>
                <w:sz w:val="20"/>
                <w:highlight w:val="none"/>
              </w:rPr>
            </w:pPr>
          </w:p>
        </w:tc>
      </w:tr>
      <w:tr w14:paraId="7E20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0C7535C">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13、房地产开发经营</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9F048F3">
            <w:pPr>
              <w:widowControl/>
              <w:spacing w:before="0" w:beforeAutospacing="0" w:after="0" w:afterAutospacing="0" w:line="288" w:lineRule="auto"/>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13BB49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1000≤Y＜200000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C65C47E">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5000≤Z＜10000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63A62D8">
            <w:pPr>
              <w:widowControl/>
              <w:spacing w:before="0" w:beforeAutospacing="0" w:after="0" w:afterAutospacing="0" w:line="288" w:lineRule="auto"/>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27AF5F">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2D6A740">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C9590A2">
            <w:pPr>
              <w:widowControl/>
              <w:spacing w:before="0" w:beforeAutospacing="0" w:after="0" w:afterAutospacing="0" w:line="288" w:lineRule="auto"/>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B34D5BC">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6DCF137">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Z＜2000</w:t>
            </w:r>
          </w:p>
        </w:tc>
      </w:tr>
      <w:tr w14:paraId="75D0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shd w:val="clear" w:color="auto" w:fill="auto"/>
            <w:tcMar>
              <w:top w:w="15" w:type="dxa"/>
              <w:left w:w="15" w:type="dxa"/>
              <w:bottom w:w="15" w:type="dxa"/>
              <w:right w:w="15" w:type="dxa"/>
            </w:tcMar>
            <w:vAlign w:val="bottom"/>
          </w:tcPr>
          <w:p w14:paraId="05A95224">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14、物业管理</w:t>
            </w:r>
          </w:p>
        </w:tc>
        <w:tc>
          <w:tcPr>
            <w:tcW w:w="1383"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bottom w:w="15" w:type="dxa"/>
              <w:right w:w="15" w:type="dxa"/>
            </w:tcMar>
            <w:vAlign w:val="bottom"/>
          </w:tcPr>
          <w:p w14:paraId="27A814C3">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6B3F3A7C">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1000≤Y＜5000</w:t>
            </w:r>
          </w:p>
        </w:tc>
        <w:tc>
          <w:tcPr>
            <w:tcW w:w="1550" w:type="dxa"/>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bottom w:w="15" w:type="dxa"/>
              <w:right w:w="15" w:type="dxa"/>
            </w:tcMar>
            <w:vAlign w:val="bottom"/>
          </w:tcPr>
          <w:p w14:paraId="5049B56A">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bottom w:w="15" w:type="dxa"/>
              <w:right w:w="15" w:type="dxa"/>
            </w:tcMar>
            <w:vAlign w:val="bottom"/>
          </w:tcPr>
          <w:p w14:paraId="46D297B8">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087FC5B7">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500≤Y＜1000</w:t>
            </w:r>
          </w:p>
        </w:tc>
        <w:tc>
          <w:tcPr>
            <w:tcW w:w="1425" w:type="dxa"/>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bottom w:w="15" w:type="dxa"/>
              <w:right w:w="15" w:type="dxa"/>
            </w:tcMar>
            <w:vAlign w:val="bottom"/>
          </w:tcPr>
          <w:p w14:paraId="5DD97D72">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bottom w:w="15" w:type="dxa"/>
              <w:right w:w="15" w:type="dxa"/>
            </w:tcMar>
            <w:vAlign w:val="bottom"/>
          </w:tcPr>
          <w:p w14:paraId="3AAFB7DA">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6D599A1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Y＜500</w:t>
            </w:r>
          </w:p>
        </w:tc>
        <w:tc>
          <w:tcPr>
            <w:tcW w:w="2145" w:type="dxa"/>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bottom w:w="15" w:type="dxa"/>
              <w:right w:w="15" w:type="dxa"/>
            </w:tcMar>
            <w:vAlign w:val="bottom"/>
          </w:tcPr>
          <w:p w14:paraId="551EE008">
            <w:pPr>
              <w:widowControl/>
              <w:spacing w:before="0" w:beforeAutospacing="0" w:after="0" w:afterAutospacing="0" w:line="288" w:lineRule="auto"/>
              <w:ind w:left="0" w:right="0"/>
              <w:rPr>
                <w:rFonts w:ascii="宋体" w:hAnsi="宋体" w:cs="宋体"/>
                <w:color w:val="auto"/>
                <w:sz w:val="20"/>
                <w:highlight w:val="none"/>
              </w:rPr>
            </w:pPr>
          </w:p>
        </w:tc>
      </w:tr>
      <w:tr w14:paraId="3BE30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shd w:val="clear" w:color="auto" w:fill="auto"/>
            <w:tcMar>
              <w:top w:w="15" w:type="dxa"/>
              <w:left w:w="15" w:type="dxa"/>
              <w:bottom w:w="15" w:type="dxa"/>
              <w:right w:w="15" w:type="dxa"/>
            </w:tcMar>
            <w:vAlign w:val="bottom"/>
          </w:tcPr>
          <w:p w14:paraId="43A1C2E8">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15、租赁和商务服务业</w:t>
            </w:r>
          </w:p>
        </w:tc>
        <w:tc>
          <w:tcPr>
            <w:tcW w:w="1383"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bottom w:w="15" w:type="dxa"/>
              <w:right w:w="15" w:type="dxa"/>
            </w:tcMar>
            <w:vAlign w:val="bottom"/>
          </w:tcPr>
          <w:p w14:paraId="37D0502E">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0D29EDFC">
            <w:pPr>
              <w:widowControl/>
              <w:spacing w:before="0" w:beforeAutospacing="0" w:after="0" w:afterAutospacing="0" w:line="288" w:lineRule="auto"/>
              <w:ind w:left="0" w:right="0"/>
              <w:rPr>
                <w:rFonts w:ascii="宋体" w:hAnsi="宋体" w:cs="宋体"/>
                <w:color w:val="auto"/>
                <w:sz w:val="20"/>
                <w:highlight w:val="none"/>
              </w:rPr>
            </w:pPr>
          </w:p>
        </w:tc>
        <w:tc>
          <w:tcPr>
            <w:tcW w:w="1550" w:type="dxa"/>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bottom w:w="15" w:type="dxa"/>
              <w:right w:w="15" w:type="dxa"/>
            </w:tcMar>
            <w:vAlign w:val="bottom"/>
          </w:tcPr>
          <w:p w14:paraId="75D3B7DD">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8000≤Z＜120000</w:t>
            </w:r>
          </w:p>
        </w:tc>
        <w:tc>
          <w:tcPr>
            <w:tcW w:w="1182"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bottom w:w="15" w:type="dxa"/>
              <w:right w:w="15" w:type="dxa"/>
            </w:tcMar>
            <w:vAlign w:val="bottom"/>
          </w:tcPr>
          <w:p w14:paraId="61C8DE36">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667E42DC">
            <w:pPr>
              <w:widowControl/>
              <w:spacing w:before="0" w:beforeAutospacing="0" w:after="0" w:afterAutospacing="0" w:line="288" w:lineRule="auto"/>
              <w:ind w:left="0" w:right="0"/>
              <w:rPr>
                <w:rFonts w:ascii="宋体" w:hAnsi="宋体" w:cs="宋体"/>
                <w:color w:val="auto"/>
                <w:sz w:val="20"/>
                <w:highlight w:val="none"/>
              </w:rPr>
            </w:pPr>
          </w:p>
        </w:tc>
        <w:tc>
          <w:tcPr>
            <w:tcW w:w="1425" w:type="dxa"/>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bottom w:w="15" w:type="dxa"/>
              <w:right w:w="15" w:type="dxa"/>
            </w:tcMar>
            <w:vAlign w:val="bottom"/>
          </w:tcPr>
          <w:p w14:paraId="74A06D0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100≤Z＜8000</w:t>
            </w:r>
          </w:p>
        </w:tc>
        <w:tc>
          <w:tcPr>
            <w:tcW w:w="1010"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bottom w:w="15" w:type="dxa"/>
              <w:right w:w="15" w:type="dxa"/>
            </w:tcMar>
            <w:vAlign w:val="bottom"/>
          </w:tcPr>
          <w:p w14:paraId="0639BD6C">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6B98A529">
            <w:pPr>
              <w:widowControl/>
              <w:spacing w:before="0" w:beforeAutospacing="0" w:after="0" w:afterAutospacing="0" w:line="288" w:lineRule="auto"/>
              <w:ind w:left="0" w:right="0"/>
              <w:rPr>
                <w:rFonts w:ascii="宋体" w:hAnsi="宋体" w:cs="宋体"/>
                <w:color w:val="auto"/>
                <w:sz w:val="20"/>
                <w:highlight w:val="none"/>
              </w:rPr>
            </w:pPr>
          </w:p>
        </w:tc>
        <w:tc>
          <w:tcPr>
            <w:tcW w:w="2145" w:type="dxa"/>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bottom w:w="15" w:type="dxa"/>
              <w:right w:w="15" w:type="dxa"/>
            </w:tcMar>
            <w:vAlign w:val="bottom"/>
          </w:tcPr>
          <w:p w14:paraId="49AD3D3E">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Z＜100</w:t>
            </w:r>
          </w:p>
        </w:tc>
      </w:tr>
      <w:tr w14:paraId="02A9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bottom"/>
          </w:tcPr>
          <w:p w14:paraId="5BF9D02F">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16、其他未列明行业</w:t>
            </w:r>
          </w:p>
        </w:tc>
        <w:tc>
          <w:tcPr>
            <w:tcW w:w="1383" w:type="dxa"/>
            <w:tcBorders>
              <w:top w:val="single" w:color="000000" w:sz="4" w:space="0"/>
              <w:left w:val="single" w:color="000000" w:sz="12" w:space="0"/>
              <w:bottom w:val="single" w:color="000000" w:sz="12" w:space="0"/>
              <w:right w:val="single" w:color="000000" w:sz="4" w:space="0"/>
            </w:tcBorders>
            <w:shd w:val="clear" w:color="auto" w:fill="auto"/>
            <w:tcMar>
              <w:top w:w="15" w:type="dxa"/>
              <w:left w:w="15" w:type="dxa"/>
              <w:bottom w:w="15" w:type="dxa"/>
              <w:right w:w="15" w:type="dxa"/>
            </w:tcMar>
            <w:vAlign w:val="bottom"/>
          </w:tcPr>
          <w:p w14:paraId="7B2AAA1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12" w:space="0"/>
              <w:right w:val="single" w:color="000000" w:sz="4" w:space="0"/>
            </w:tcBorders>
            <w:shd w:val="clear" w:color="auto" w:fill="auto"/>
            <w:tcMar>
              <w:top w:w="15" w:type="dxa"/>
              <w:left w:w="15" w:type="dxa"/>
              <w:bottom w:w="15" w:type="dxa"/>
              <w:right w:w="15" w:type="dxa"/>
            </w:tcMar>
            <w:vAlign w:val="bottom"/>
          </w:tcPr>
          <w:p w14:paraId="17623FD7">
            <w:pPr>
              <w:widowControl/>
              <w:spacing w:before="0" w:beforeAutospacing="0" w:after="0" w:afterAutospacing="0" w:line="288" w:lineRule="auto"/>
              <w:ind w:left="0" w:right="0"/>
              <w:rPr>
                <w:rFonts w:ascii="宋体" w:hAnsi="宋体" w:cs="宋体"/>
                <w:color w:val="auto"/>
                <w:sz w:val="20"/>
                <w:highlight w:val="none"/>
              </w:rPr>
            </w:pPr>
          </w:p>
        </w:tc>
        <w:tc>
          <w:tcPr>
            <w:tcW w:w="1550" w:type="dxa"/>
            <w:tcBorders>
              <w:top w:val="single" w:color="000000" w:sz="4" w:space="0"/>
              <w:left w:val="single" w:color="000000" w:sz="4" w:space="0"/>
              <w:bottom w:val="single" w:color="000000" w:sz="12" w:space="0"/>
              <w:right w:val="single" w:color="000000" w:sz="12" w:space="0"/>
            </w:tcBorders>
            <w:shd w:val="clear" w:color="auto" w:fill="auto"/>
            <w:tcMar>
              <w:top w:w="15" w:type="dxa"/>
              <w:left w:w="15" w:type="dxa"/>
              <w:bottom w:w="15" w:type="dxa"/>
              <w:right w:w="15" w:type="dxa"/>
            </w:tcMar>
            <w:vAlign w:val="bottom"/>
          </w:tcPr>
          <w:p w14:paraId="1D206F3E">
            <w:pPr>
              <w:widowControl/>
              <w:spacing w:before="0" w:beforeAutospacing="0" w:after="0" w:afterAutospacing="0" w:line="288" w:lineRule="auto"/>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12" w:space="0"/>
              <w:right w:val="single" w:color="000000" w:sz="4" w:space="0"/>
            </w:tcBorders>
            <w:shd w:val="clear" w:color="auto" w:fill="auto"/>
            <w:tcMar>
              <w:top w:w="15" w:type="dxa"/>
              <w:left w:w="15" w:type="dxa"/>
              <w:bottom w:w="15" w:type="dxa"/>
              <w:right w:w="15" w:type="dxa"/>
            </w:tcMar>
            <w:vAlign w:val="bottom"/>
          </w:tcPr>
          <w:p w14:paraId="7FF448F1">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12" w:space="0"/>
              <w:right w:val="single" w:color="000000" w:sz="4" w:space="0"/>
            </w:tcBorders>
            <w:shd w:val="clear" w:color="auto" w:fill="auto"/>
            <w:tcMar>
              <w:top w:w="15" w:type="dxa"/>
              <w:left w:w="15" w:type="dxa"/>
              <w:bottom w:w="15" w:type="dxa"/>
              <w:right w:w="15" w:type="dxa"/>
            </w:tcMar>
            <w:vAlign w:val="bottom"/>
          </w:tcPr>
          <w:p w14:paraId="3014907E">
            <w:pPr>
              <w:widowControl/>
              <w:spacing w:before="0" w:beforeAutospacing="0" w:after="0" w:afterAutospacing="0" w:line="288" w:lineRule="auto"/>
              <w:ind w:left="0" w:right="0"/>
              <w:rPr>
                <w:rFonts w:ascii="宋体" w:hAnsi="宋体" w:cs="宋体"/>
                <w:color w:val="auto"/>
                <w:sz w:val="20"/>
                <w:highlight w:val="none"/>
              </w:rPr>
            </w:pPr>
          </w:p>
        </w:tc>
        <w:tc>
          <w:tcPr>
            <w:tcW w:w="1425" w:type="dxa"/>
            <w:tcBorders>
              <w:top w:val="single" w:color="000000" w:sz="4" w:space="0"/>
              <w:left w:val="single" w:color="000000" w:sz="4" w:space="0"/>
              <w:bottom w:val="single" w:color="000000" w:sz="12" w:space="0"/>
              <w:right w:val="single" w:color="000000" w:sz="12" w:space="0"/>
            </w:tcBorders>
            <w:shd w:val="clear" w:color="auto" w:fill="auto"/>
            <w:tcMar>
              <w:top w:w="15" w:type="dxa"/>
              <w:left w:w="15" w:type="dxa"/>
              <w:bottom w:w="15" w:type="dxa"/>
              <w:right w:w="15" w:type="dxa"/>
            </w:tcMar>
            <w:vAlign w:val="bottom"/>
          </w:tcPr>
          <w:p w14:paraId="5D4D5691">
            <w:pPr>
              <w:widowControl/>
              <w:spacing w:before="0" w:beforeAutospacing="0" w:after="0" w:afterAutospacing="0" w:line="288" w:lineRule="auto"/>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12" w:space="0"/>
              <w:right w:val="single" w:color="000000" w:sz="4" w:space="0"/>
            </w:tcBorders>
            <w:shd w:val="clear" w:color="auto" w:fill="auto"/>
            <w:tcMar>
              <w:top w:w="15" w:type="dxa"/>
              <w:left w:w="15" w:type="dxa"/>
              <w:bottom w:w="15" w:type="dxa"/>
              <w:right w:w="15" w:type="dxa"/>
            </w:tcMar>
            <w:vAlign w:val="bottom"/>
          </w:tcPr>
          <w:p w14:paraId="38BCED0B">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12" w:space="0"/>
              <w:right w:val="single" w:color="000000" w:sz="4" w:space="0"/>
            </w:tcBorders>
            <w:shd w:val="clear" w:color="auto" w:fill="auto"/>
            <w:tcMar>
              <w:top w:w="15" w:type="dxa"/>
              <w:left w:w="15" w:type="dxa"/>
              <w:bottom w:w="15" w:type="dxa"/>
              <w:right w:w="15" w:type="dxa"/>
            </w:tcMar>
            <w:vAlign w:val="bottom"/>
          </w:tcPr>
          <w:p w14:paraId="50BD3290">
            <w:pPr>
              <w:widowControl/>
              <w:spacing w:before="0" w:beforeAutospacing="0" w:after="0" w:afterAutospacing="0" w:line="288" w:lineRule="auto"/>
              <w:ind w:left="0" w:right="0"/>
              <w:rPr>
                <w:rFonts w:ascii="宋体" w:hAnsi="宋体" w:cs="宋体"/>
                <w:color w:val="auto"/>
                <w:sz w:val="20"/>
                <w:highlight w:val="none"/>
              </w:rPr>
            </w:pPr>
          </w:p>
        </w:tc>
        <w:tc>
          <w:tcPr>
            <w:tcW w:w="2145" w:type="dxa"/>
            <w:tcBorders>
              <w:top w:val="single" w:color="000000" w:sz="4" w:space="0"/>
              <w:left w:val="single" w:color="000000" w:sz="4" w:space="0"/>
              <w:bottom w:val="single" w:color="000000" w:sz="12" w:space="0"/>
              <w:right w:val="single" w:color="000000" w:sz="12" w:space="0"/>
            </w:tcBorders>
            <w:shd w:val="clear" w:color="auto" w:fill="auto"/>
            <w:tcMar>
              <w:top w:w="15" w:type="dxa"/>
              <w:left w:w="15" w:type="dxa"/>
              <w:bottom w:w="15" w:type="dxa"/>
              <w:right w:w="15" w:type="dxa"/>
            </w:tcMar>
            <w:vAlign w:val="bottom"/>
          </w:tcPr>
          <w:p w14:paraId="13B69E88">
            <w:pPr>
              <w:widowControl/>
              <w:spacing w:before="0" w:beforeAutospacing="0" w:after="0" w:afterAutospacing="0" w:line="288" w:lineRule="auto"/>
              <w:ind w:left="0" w:right="0"/>
              <w:rPr>
                <w:rFonts w:ascii="宋体" w:hAnsi="宋体" w:cs="宋体"/>
                <w:color w:val="auto"/>
                <w:sz w:val="20"/>
                <w:highlight w:val="none"/>
              </w:rPr>
            </w:pPr>
          </w:p>
        </w:tc>
      </w:tr>
      <w:tr w14:paraId="7786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14811" w:type="dxa"/>
            <w:gridSpan w:val="10"/>
            <w:tcMar>
              <w:top w:w="15" w:type="dxa"/>
              <w:left w:w="15" w:type="dxa"/>
              <w:bottom w:w="15" w:type="dxa"/>
              <w:right w:w="15" w:type="dxa"/>
            </w:tcMar>
            <w:vAlign w:val="bottom"/>
          </w:tcPr>
          <w:p w14:paraId="6D91C461">
            <w:pPr>
              <w:widowControl/>
              <w:spacing w:before="0" w:beforeAutospacing="0" w:after="0" w:afterAutospacing="0" w:line="288" w:lineRule="auto"/>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说明　1、企业类型的划分以统计部门的统计数据为依据。2、个体工商户和本规定以外的行业，参照本规定进行划型。3、本规定的中型企业标准上限即为大型企业标准的下限。</w:t>
            </w:r>
          </w:p>
        </w:tc>
      </w:tr>
    </w:tbl>
    <w:p w14:paraId="243681ED">
      <w:pPr>
        <w:pStyle w:val="5"/>
        <w:ind w:left="0" w:firstLine="0"/>
        <w:jc w:val="both"/>
        <w:rPr>
          <w:lang w:val="en-US"/>
        </w:rPr>
      </w:pPr>
    </w:p>
    <w:p w14:paraId="4A82D9E3">
      <w:pPr>
        <w:jc w:val="both"/>
        <w:rPr>
          <w:rFonts w:hint="eastAsia"/>
          <w:color w:val="auto"/>
          <w:sz w:val="30"/>
          <w:szCs w:val="30"/>
          <w:highlight w:val="none"/>
          <w:u w:val="none"/>
          <w:lang w:val="en-US" w:eastAsia="zh-CN"/>
        </w:rPr>
        <w:sectPr>
          <w:pgSz w:w="16838" w:h="11906" w:orient="landscape"/>
          <w:pgMar w:top="1418" w:right="1276" w:bottom="1418" w:left="1247" w:header="851" w:footer="992" w:gutter="0"/>
          <w:cols w:space="720" w:num="1"/>
          <w:titlePg/>
          <w:docGrid w:linePitch="312" w:charSpace="0"/>
        </w:sectPr>
      </w:pPr>
    </w:p>
    <w:p w14:paraId="261720E6">
      <w:pPr>
        <w:jc w:val="both"/>
        <w:rPr>
          <w:rFonts w:hint="eastAsia"/>
          <w:b/>
          <w:color w:val="auto"/>
          <w:sz w:val="48"/>
          <w:szCs w:val="48"/>
          <w:highlight w:val="none"/>
        </w:rPr>
      </w:pPr>
      <w:r>
        <w:rPr>
          <w:rFonts w:hint="eastAsia"/>
          <w:color w:val="auto"/>
          <w:sz w:val="30"/>
          <w:szCs w:val="30"/>
          <w:highlight w:val="none"/>
          <w:u w:val="none"/>
          <w:lang w:val="en-US" w:eastAsia="zh-CN"/>
        </w:rPr>
        <w:t>附件9（中标后提供）：</w:t>
      </w:r>
    </w:p>
    <w:p w14:paraId="56E1397C">
      <w:pPr>
        <w:jc w:val="center"/>
        <w:rPr>
          <w:rFonts w:hint="eastAsia"/>
          <w:b/>
          <w:color w:val="auto"/>
          <w:sz w:val="48"/>
          <w:szCs w:val="48"/>
          <w:highlight w:val="none"/>
        </w:rPr>
      </w:pPr>
    </w:p>
    <w:p w14:paraId="706C2734">
      <w:pPr>
        <w:jc w:val="center"/>
        <w:rPr>
          <w:rFonts w:hint="eastAsia"/>
          <w:b/>
          <w:color w:val="auto"/>
          <w:sz w:val="48"/>
          <w:szCs w:val="48"/>
          <w:highlight w:val="none"/>
        </w:rPr>
      </w:pPr>
      <w:r>
        <w:rPr>
          <w:rFonts w:hint="eastAsia"/>
          <w:b/>
          <w:color w:val="auto"/>
          <w:sz w:val="48"/>
          <w:szCs w:val="48"/>
          <w:highlight w:val="none"/>
        </w:rPr>
        <w:t>承 诺 书</w:t>
      </w:r>
    </w:p>
    <w:p w14:paraId="582E354C">
      <w:pPr>
        <w:rPr>
          <w:rFonts w:hint="eastAsia"/>
          <w:color w:val="auto"/>
          <w:sz w:val="30"/>
          <w:szCs w:val="30"/>
          <w:highlight w:val="none"/>
        </w:rPr>
      </w:pPr>
    </w:p>
    <w:p w14:paraId="1541984D">
      <w:pPr>
        <w:rPr>
          <w:rFonts w:hint="eastAsia"/>
          <w:color w:val="auto"/>
          <w:sz w:val="30"/>
          <w:szCs w:val="30"/>
          <w:highlight w:val="none"/>
        </w:rPr>
      </w:pPr>
      <w:r>
        <w:rPr>
          <w:rFonts w:hint="eastAsia"/>
          <w:color w:val="auto"/>
          <w:sz w:val="30"/>
          <w:szCs w:val="30"/>
          <w:highlight w:val="none"/>
          <w:u w:val="single"/>
          <w:lang w:val="en-US" w:eastAsia="zh-CN"/>
        </w:rPr>
        <w:t xml:space="preserve">耀华建设管理有限公司 </w:t>
      </w:r>
      <w:r>
        <w:rPr>
          <w:rFonts w:hint="eastAsia"/>
          <w:color w:val="auto"/>
          <w:sz w:val="30"/>
          <w:szCs w:val="30"/>
          <w:highlight w:val="none"/>
        </w:rPr>
        <w:t>：</w:t>
      </w:r>
    </w:p>
    <w:p w14:paraId="7CE55567">
      <w:pPr>
        <w:spacing w:line="780" w:lineRule="exact"/>
        <w:ind w:firstLine="600" w:firstLineChars="200"/>
        <w:rPr>
          <w:rFonts w:hint="eastAsia"/>
          <w:color w:val="auto"/>
          <w:sz w:val="30"/>
          <w:szCs w:val="30"/>
          <w:highlight w:val="none"/>
        </w:rPr>
      </w:pPr>
      <w:r>
        <w:rPr>
          <w:rFonts w:hint="eastAsia"/>
          <w:color w:val="auto"/>
          <w:sz w:val="30"/>
          <w:szCs w:val="30"/>
          <w:highlight w:val="none"/>
          <w:u w:val="none"/>
          <w:lang w:val="en-US" w:eastAsia="zh-CN"/>
        </w:rPr>
        <w:t>我单位参与投标的</w:t>
      </w:r>
      <w:r>
        <w:rPr>
          <w:rFonts w:hint="eastAsia"/>
          <w:color w:val="auto"/>
          <w:sz w:val="30"/>
          <w:szCs w:val="30"/>
          <w:highlight w:val="none"/>
          <w:u w:val="single"/>
          <w:lang w:val="en-US" w:eastAsia="zh-CN"/>
        </w:rPr>
        <w:t xml:space="preserve">   （项目名称）   </w:t>
      </w:r>
      <w:r>
        <w:rPr>
          <w:rFonts w:hint="eastAsia"/>
          <w:color w:val="auto"/>
          <w:sz w:val="30"/>
          <w:szCs w:val="30"/>
          <w:highlight w:val="none"/>
          <w:u w:val="none"/>
          <w:lang w:val="en-US" w:eastAsia="zh-CN"/>
        </w:rPr>
        <w:t>有幸中标，考虑本项目备案事宜，故由我单位再提供纸质版电子投标文件一式三份（正本一份红章版，副本二份，可为正本复印件）递交给招标代理机构备案</w:t>
      </w:r>
      <w:r>
        <w:rPr>
          <w:rFonts w:hint="eastAsia"/>
          <w:color w:val="auto"/>
          <w:sz w:val="30"/>
          <w:szCs w:val="30"/>
          <w:highlight w:val="none"/>
        </w:rPr>
        <w:t>，本公司承诺：</w:t>
      </w:r>
    </w:p>
    <w:p w14:paraId="1BB5F6C2">
      <w:pPr>
        <w:spacing w:line="780" w:lineRule="exact"/>
        <w:ind w:firstLine="600" w:firstLineChars="200"/>
        <w:rPr>
          <w:rFonts w:hint="default" w:eastAsia="宋体"/>
          <w:color w:val="auto"/>
          <w:sz w:val="30"/>
          <w:szCs w:val="30"/>
          <w:highlight w:val="none"/>
          <w:lang w:val="en-US" w:eastAsia="zh-CN"/>
        </w:rPr>
      </w:pPr>
      <w:r>
        <w:rPr>
          <w:rFonts w:hint="eastAsia"/>
          <w:color w:val="auto"/>
          <w:sz w:val="30"/>
          <w:szCs w:val="30"/>
          <w:highlight w:val="none"/>
          <w:lang w:eastAsia="zh-CN"/>
        </w:rPr>
        <w:t>本单位</w:t>
      </w:r>
      <w:r>
        <w:rPr>
          <w:rFonts w:hint="eastAsia"/>
          <w:color w:val="auto"/>
          <w:sz w:val="30"/>
          <w:szCs w:val="30"/>
          <w:highlight w:val="none"/>
        </w:rPr>
        <w:t>提交给</w:t>
      </w:r>
      <w:r>
        <w:rPr>
          <w:rFonts w:hint="eastAsia"/>
          <w:color w:val="auto"/>
          <w:sz w:val="30"/>
          <w:szCs w:val="30"/>
          <w:highlight w:val="none"/>
          <w:lang w:eastAsia="zh-CN"/>
        </w:rPr>
        <w:t>招标代理机构备案的</w:t>
      </w:r>
      <w:r>
        <w:rPr>
          <w:rFonts w:hint="eastAsia"/>
          <w:color w:val="auto"/>
          <w:sz w:val="30"/>
          <w:szCs w:val="30"/>
          <w:highlight w:val="none"/>
          <w:u w:val="single"/>
          <w:lang w:eastAsia="zh-CN"/>
        </w:rPr>
        <w:t>投标文件</w:t>
      </w:r>
      <w:r>
        <w:rPr>
          <w:rFonts w:hint="eastAsia"/>
          <w:color w:val="auto"/>
          <w:sz w:val="30"/>
          <w:szCs w:val="30"/>
          <w:highlight w:val="none"/>
          <w:u w:val="single"/>
        </w:rPr>
        <w:t>纸质</w:t>
      </w:r>
      <w:r>
        <w:rPr>
          <w:rFonts w:hint="eastAsia"/>
          <w:color w:val="auto"/>
          <w:sz w:val="30"/>
          <w:szCs w:val="30"/>
          <w:highlight w:val="none"/>
          <w:u w:val="single"/>
          <w:lang w:eastAsia="zh-CN"/>
        </w:rPr>
        <w:t>版</w:t>
      </w:r>
      <w:r>
        <w:rPr>
          <w:rFonts w:hint="eastAsia"/>
          <w:color w:val="auto"/>
          <w:sz w:val="30"/>
          <w:szCs w:val="30"/>
          <w:highlight w:val="none"/>
        </w:rPr>
        <w:t>与</w:t>
      </w:r>
      <w:r>
        <w:rPr>
          <w:rFonts w:hint="eastAsia"/>
          <w:color w:val="auto"/>
          <w:sz w:val="30"/>
          <w:szCs w:val="30"/>
          <w:highlight w:val="none"/>
          <w:u w:val="single"/>
        </w:rPr>
        <w:t>电子</w:t>
      </w:r>
      <w:r>
        <w:rPr>
          <w:rFonts w:hint="eastAsia"/>
          <w:color w:val="auto"/>
          <w:sz w:val="30"/>
          <w:szCs w:val="30"/>
          <w:highlight w:val="none"/>
          <w:u w:val="single"/>
          <w:lang w:eastAsia="zh-CN"/>
        </w:rPr>
        <w:t>投标文件</w:t>
      </w:r>
      <w:r>
        <w:rPr>
          <w:rFonts w:hint="eastAsia"/>
          <w:color w:val="auto"/>
          <w:sz w:val="30"/>
          <w:szCs w:val="30"/>
          <w:highlight w:val="none"/>
        </w:rPr>
        <w:t>内容均一致，</w:t>
      </w:r>
      <w:r>
        <w:rPr>
          <w:rFonts w:hint="eastAsia"/>
          <w:color w:val="auto"/>
          <w:sz w:val="30"/>
          <w:szCs w:val="30"/>
          <w:highlight w:val="none"/>
          <w:lang w:eastAsia="zh-CN"/>
        </w:rPr>
        <w:t>如不一致导致的任何法律责任自负。特此承诺！</w:t>
      </w:r>
    </w:p>
    <w:p w14:paraId="0E4FD1C4">
      <w:pPr>
        <w:spacing w:line="780" w:lineRule="exact"/>
        <w:jc w:val="both"/>
        <w:rPr>
          <w:rFonts w:hint="eastAsia"/>
          <w:color w:val="auto"/>
          <w:sz w:val="30"/>
          <w:szCs w:val="30"/>
          <w:highlight w:val="none"/>
          <w:lang w:eastAsia="zh-CN"/>
        </w:rPr>
      </w:pPr>
    </w:p>
    <w:p w14:paraId="32216EFF">
      <w:pPr>
        <w:spacing w:line="780" w:lineRule="exact"/>
        <w:jc w:val="both"/>
        <w:rPr>
          <w:rFonts w:hint="eastAsia"/>
          <w:color w:val="auto"/>
          <w:sz w:val="30"/>
          <w:szCs w:val="30"/>
          <w:highlight w:val="none"/>
          <w:lang w:eastAsia="zh-CN"/>
        </w:rPr>
      </w:pPr>
    </w:p>
    <w:p w14:paraId="290450A5">
      <w:pPr>
        <w:spacing w:line="780" w:lineRule="exact"/>
        <w:jc w:val="right"/>
        <w:rPr>
          <w:rFonts w:hint="eastAsia"/>
          <w:color w:val="auto"/>
          <w:sz w:val="30"/>
          <w:szCs w:val="30"/>
          <w:highlight w:val="none"/>
        </w:rPr>
      </w:pPr>
      <w:r>
        <w:rPr>
          <w:rFonts w:hint="eastAsia"/>
          <w:color w:val="auto"/>
          <w:sz w:val="30"/>
          <w:szCs w:val="30"/>
          <w:highlight w:val="none"/>
          <w:lang w:eastAsia="zh-CN"/>
        </w:rPr>
        <w:t>投标人名称（盖公章）：</w:t>
      </w:r>
    </w:p>
    <w:p w14:paraId="0BFC1470">
      <w:pPr>
        <w:spacing w:line="780" w:lineRule="exact"/>
        <w:ind w:firstLine="5850" w:firstLineChars="1950"/>
        <w:rPr>
          <w:rFonts w:hint="eastAsia"/>
          <w:color w:val="auto"/>
          <w:sz w:val="30"/>
          <w:szCs w:val="30"/>
          <w:highlight w:val="none"/>
        </w:rPr>
      </w:pPr>
      <w:r>
        <w:rPr>
          <w:rFonts w:hint="eastAsia"/>
          <w:color w:val="auto"/>
          <w:sz w:val="30"/>
          <w:szCs w:val="30"/>
          <w:highlight w:val="none"/>
        </w:rPr>
        <w:t>20</w:t>
      </w:r>
      <w:r>
        <w:rPr>
          <w:rFonts w:hint="eastAsia"/>
          <w:color w:val="auto"/>
          <w:sz w:val="30"/>
          <w:szCs w:val="30"/>
          <w:highlight w:val="none"/>
          <w:lang w:val="en-US" w:eastAsia="zh-CN"/>
        </w:rPr>
        <w:t>26</w:t>
      </w:r>
      <w:r>
        <w:rPr>
          <w:rFonts w:hint="eastAsia"/>
          <w:color w:val="auto"/>
          <w:sz w:val="30"/>
          <w:szCs w:val="30"/>
          <w:highlight w:val="none"/>
        </w:rPr>
        <w:t>年</w:t>
      </w:r>
      <w:r>
        <w:rPr>
          <w:rFonts w:hint="eastAsia"/>
          <w:color w:val="auto"/>
          <w:sz w:val="30"/>
          <w:szCs w:val="30"/>
          <w:highlight w:val="none"/>
          <w:lang w:val="en-US" w:eastAsia="zh-CN"/>
        </w:rPr>
        <w:t xml:space="preserve">   </w:t>
      </w:r>
      <w:r>
        <w:rPr>
          <w:rFonts w:hint="eastAsia"/>
          <w:color w:val="auto"/>
          <w:sz w:val="30"/>
          <w:szCs w:val="30"/>
          <w:highlight w:val="none"/>
        </w:rPr>
        <w:t>月</w:t>
      </w:r>
      <w:r>
        <w:rPr>
          <w:rFonts w:hint="eastAsia"/>
          <w:color w:val="auto"/>
          <w:sz w:val="30"/>
          <w:szCs w:val="30"/>
          <w:highlight w:val="none"/>
          <w:lang w:val="en-US" w:eastAsia="zh-CN"/>
        </w:rPr>
        <w:t xml:space="preserve">   </w:t>
      </w:r>
      <w:r>
        <w:rPr>
          <w:rFonts w:hint="eastAsia"/>
          <w:color w:val="auto"/>
          <w:sz w:val="30"/>
          <w:szCs w:val="30"/>
          <w:highlight w:val="none"/>
        </w:rPr>
        <w:t>日</w:t>
      </w:r>
    </w:p>
    <w:p w14:paraId="63FF886E"/>
    <w:p w14:paraId="5024E327"/>
    <w:p w14:paraId="2E80726A"/>
    <w:p w14:paraId="68D12C8D"/>
    <w:sectPr>
      <w:headerReference r:id="rId25" w:type="first"/>
      <w:footerReference r:id="rId27" w:type="first"/>
      <w:headerReference r:id="rId24" w:type="default"/>
      <w:footerReference r:id="rId26" w:type="default"/>
      <w:pgSz w:w="11906" w:h="16838"/>
      <w:pgMar w:top="1276" w:right="1304" w:bottom="1247" w:left="1304"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Arial Narrow">
    <w:panose1 w:val="020B0506020202030204"/>
    <w:charset w:val="00"/>
    <w:family w:val="auto"/>
    <w:pitch w:val="default"/>
    <w:sig w:usb0="00000287" w:usb1="000000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504020202030204"/>
    <w:charset w:val="00"/>
    <w:family w:val="auto"/>
    <w:pitch w:val="default"/>
    <w:sig w:usb0="00000000" w:usb1="00000000" w:usb2="00000000" w:usb3="00000000" w:csb0="00000093"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10022FF" w:usb1="C000E47F" w:usb2="00000029" w:usb3="00000000" w:csb0="200001DF" w:csb1="20000000"/>
  </w:font>
  <w:font w:name="Latha">
    <w:panose1 w:val="020B0604020202020204"/>
    <w:charset w:val="00"/>
    <w:family w:val="auto"/>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auto"/>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19F4">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BA22">
    <w:pPr>
      <w:pStyle w:val="43"/>
      <w:framePr w:wrap="around" w:vAnchor="text" w:hAnchor="margin" w:xAlign="right" w:y="1"/>
      <w:rPr>
        <w:rStyle w:val="75"/>
      </w:rPr>
    </w:pPr>
    <w:r>
      <w:fldChar w:fldCharType="begin"/>
    </w:r>
    <w:r>
      <w:rPr>
        <w:rStyle w:val="75"/>
      </w:rPr>
      <w:instrText xml:space="preserve">PAGE  </w:instrText>
    </w:r>
    <w:r>
      <w:fldChar w:fldCharType="end"/>
    </w:r>
  </w:p>
  <w:p w14:paraId="2E40F24D">
    <w:pPr>
      <w:pStyle w:val="43"/>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45A5">
    <w:pPr>
      <w:pStyle w:val="43"/>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AD0E">
    <w:pPr>
      <w:pStyle w:val="43"/>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0ECD">
    <w:pPr>
      <w:pStyle w:val="43"/>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bookmarkStart w:id="466" w:name="_Toc36110187"/>
    <w:bookmarkStart w:id="467" w:name="_Toc91899912"/>
    <w:bookmarkStart w:id="468" w:name="_Toc131845147"/>
    <w:bookmarkStart w:id="469" w:name="_Toc164085800"/>
    <w:r>
      <w:rPr>
        <w:rFonts w:hint="eastAsia" w:ascii="仿宋_GB2312" w:eastAsia="仿宋_GB2312"/>
        <w:kern w:val="0"/>
        <w:szCs w:val="21"/>
      </w:rPr>
      <w:t xml:space="preserve"> 页</w:t>
    </w:r>
    <w:bookmarkEnd w:id="466"/>
    <w:bookmarkEnd w:id="467"/>
    <w:bookmarkEnd w:id="468"/>
    <w:bookmarkEnd w:id="46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9A28">
    <w:pPr>
      <w:pStyle w:val="43"/>
      <w:framePr w:wrap="around" w:vAnchor="text" w:hAnchor="margin" w:xAlign="right" w:y="1"/>
      <w:rPr>
        <w:rStyle w:val="75"/>
      </w:rPr>
    </w:pPr>
    <w:r>
      <w:fldChar w:fldCharType="begin"/>
    </w:r>
    <w:r>
      <w:rPr>
        <w:rStyle w:val="75"/>
      </w:rPr>
      <w:instrText xml:space="preserve">PAGE  </w:instrText>
    </w:r>
    <w:r>
      <w:fldChar w:fldCharType="end"/>
    </w:r>
  </w:p>
  <w:p w14:paraId="60D5B8C9">
    <w:pPr>
      <w:pStyle w:val="4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8038F">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15</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3E37">
    <w:pPr>
      <w:pStyle w:val="43"/>
    </w:pPr>
    <w:r>
      <w:rPr>
        <w:rFonts w:hint="eastAsia" w:ascii="楷体_GB2312" w:hAnsi="Times New Roman" w:eastAsia="楷体_GB2312" w:cs="Times New Roman"/>
        <w:color w:val="0000FF"/>
        <w:kern w:val="2"/>
        <w:sz w:val="18"/>
        <w:szCs w:val="28"/>
        <w:u w:val="thick"/>
        <w:lang w:val="en-US" w:eastAsia="zh-CN" w:bidi="ar-SA"/>
      </w:rPr>
      <w:drawing>
        <wp:anchor distT="0" distB="0" distL="114300" distR="114300" simplePos="0" relativeHeight="251664384" behindDoc="0" locked="0" layoutInCell="1" allowOverlap="1">
          <wp:simplePos x="0" y="0"/>
          <wp:positionH relativeFrom="column">
            <wp:posOffset>78740</wp:posOffset>
          </wp:positionH>
          <wp:positionV relativeFrom="paragraph">
            <wp:posOffset>-226695</wp:posOffset>
          </wp:positionV>
          <wp:extent cx="1023620" cy="351155"/>
          <wp:effectExtent l="0" t="0" r="5080" b="10795"/>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pic:cNvPicPr>
                </pic:nvPicPr>
                <pic:blipFill>
                  <a:blip r:embed="rId1">
                    <a:lum/>
                  </a:blip>
                  <a:stretch>
                    <a:fillRect/>
                  </a:stretch>
                </pic:blipFill>
                <pic:spPr>
                  <a:xfrm>
                    <a:off x="0" y="0"/>
                    <a:ext cx="1023620" cy="351155"/>
                  </a:xfrm>
                  <a:prstGeom prst="rect">
                    <a:avLst/>
                  </a:prstGeom>
                  <a:noFill/>
                  <a:ln>
                    <a:noFill/>
                  </a:ln>
                </pic:spPr>
              </pic:pic>
            </a:graphicData>
          </a:graphic>
        </wp:anchor>
      </w:drawing>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67F8192">
                          <w:pPr>
                            <w:pStyle w:val="4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kw0k3QEAAMMDAAAOAAAAAAAA&#10;AAEAIAAAAB8BAABkcnMvZTJvRG9jLnhtbFBLBQYAAAAABgAGAFkBAABuBQAAAAA=&#10;">
              <v:fill on="f" focussize="0,0"/>
              <v:stroke on="f"/>
              <v:imagedata o:title=""/>
              <o:lock v:ext="edit" aspectratio="f"/>
              <v:textbox inset="0mm,0mm,0mm,0mm" style="mso-fit-shape-to-text:t;">
                <w:txbxContent>
                  <w:p w14:paraId="767F8192">
                    <w:pPr>
                      <w:pStyle w:val="4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942A">
    <w:pPr>
      <w:pStyle w:val="43"/>
      <w:rPr>
        <w:color w:val="0000FF"/>
        <w:u w:val="thick"/>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8A77188">
                          <w:pPr>
                            <w:pStyle w:val="43"/>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rect id="矩形 2"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LaXzfsABAACMAwAADgAAAAAAAAABACAAAAAfAQAAZHJzL2Uyb0RvYy54bWxQSwUG&#10;AAAAAAYABgBZAQAAUQUAAAAA&#10;">
              <v:fill on="f" focussize="0,0"/>
              <v:stroke on="f"/>
              <v:imagedata o:title=""/>
              <o:lock v:ext="edit" aspectratio="f"/>
              <v:textbox inset="0mm,0mm,0mm,0mm" style="mso-fit-shape-to-text:t;">
                <w:txbxContent>
                  <w:p w14:paraId="08A77188">
                    <w:pPr>
                      <w:pStyle w:val="43"/>
                    </w:pPr>
                    <w:r>
                      <w:fldChar w:fldCharType="begin"/>
                    </w:r>
                    <w:r>
                      <w:instrText xml:space="preserve"> PAGE  \* MERGEFORMAT </w:instrText>
                    </w:r>
                    <w:r>
                      <w:fldChar w:fldCharType="separate"/>
                    </w:r>
                    <w:r>
                      <w:t>47</w:t>
                    </w:r>
                    <w:r>
                      <w:fldChar w:fldCharType="end"/>
                    </w:r>
                  </w:p>
                </w:txbxContent>
              </v:textbox>
            </v:rect>
          </w:pict>
        </mc:Fallback>
      </mc:AlternateContent>
    </w:r>
    <w:r>
      <w:rPr>
        <w:rFonts w:hint="eastAsia" w:ascii="楷体_GB2312" w:hAnsi="Times New Roman" w:eastAsia="楷体_GB2312" w:cs="Times New Roman"/>
        <w:color w:val="0000FF"/>
        <w:kern w:val="2"/>
        <w:sz w:val="18"/>
        <w:szCs w:val="28"/>
        <w:u w:val="thick"/>
        <w:lang w:val="en-US" w:eastAsia="zh-CN" w:bidi="ar-SA"/>
      </w:rPr>
      <w:drawing>
        <wp:anchor distT="0" distB="0" distL="114300" distR="114300" simplePos="0" relativeHeight="251661312" behindDoc="0" locked="0" layoutInCell="1" allowOverlap="1">
          <wp:simplePos x="0" y="0"/>
          <wp:positionH relativeFrom="column">
            <wp:posOffset>85725</wp:posOffset>
          </wp:positionH>
          <wp:positionV relativeFrom="paragraph">
            <wp:posOffset>-135890</wp:posOffset>
          </wp:positionV>
          <wp:extent cx="1023620" cy="351155"/>
          <wp:effectExtent l="0" t="0" r="5080" b="10795"/>
          <wp:wrapNone/>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
                    <a:lum/>
                  </a:blip>
                  <a:stretch>
                    <a:fillRect/>
                  </a:stretch>
                </pic:blipFill>
                <pic:spPr>
                  <a:xfrm>
                    <a:off x="0" y="0"/>
                    <a:ext cx="1023620" cy="351155"/>
                  </a:xfrm>
                  <a:prstGeom prst="rect">
                    <a:avLst/>
                  </a:prstGeom>
                  <a:noFill/>
                  <a:ln>
                    <a:noFill/>
                  </a:ln>
                </pic:spPr>
              </pic:pic>
            </a:graphicData>
          </a:graphic>
        </wp:anchor>
      </w:drawing>
    </w:r>
    <w:r>
      <w:rPr>
        <w:rFonts w:ascii="Times New Roman" w:hAnsi="Times New Roman" w:eastAsia="??" w:cs="Times New Roman"/>
        <w:color w:val="0000FF"/>
        <w:kern w:val="2"/>
        <w:sz w:val="18"/>
        <w:szCs w:val="28"/>
        <w:u w:val="thick"/>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1908BAE"/>
                      </w:txbxContent>
                    </wps:txbx>
                    <wps:bodyPr wrap="none" lIns="0" tIns="0" rIns="0" bIns="0" upright="1">
                      <a:spAutoFit/>
                    </wps:bodyPr>
                  </wps:wsp>
                </a:graphicData>
              </a:graphic>
            </wp:anchor>
          </w:drawing>
        </mc:Choice>
        <mc:Fallback>
          <w:pict>
            <v:rect id="矩形 5"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2fM5UcABAACMAwAADgAAAAAAAAABACAAAAAfAQAAZHJzL2Uyb0RvYy54bWxQSwUG&#10;AAAAAAYABgBZAQAAUQUAAAAA&#10;">
              <v:fill on="f" focussize="0,0"/>
              <v:stroke on="f"/>
              <v:imagedata o:title=""/>
              <o:lock v:ext="edit" aspectratio="f"/>
              <v:textbox inset="0mm,0mm,0mm,0mm" style="mso-fit-shape-to-text:t;">
                <w:txbxContent>
                  <w:p w14:paraId="51908BAE"/>
                </w:txbxContent>
              </v:textbox>
            </v:rect>
          </w:pict>
        </mc:Fallback>
      </mc:AlternateContent>
    </w:r>
    <w:r>
      <w:rPr>
        <w:rFonts w:hint="eastAsia"/>
        <w:color w:val="0000FF"/>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08539">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w:t>
    </w:r>
  </w:p>
  <w:p w14:paraId="218AB62C">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4EEB9">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w:t>
    </w:r>
  </w:p>
  <w:p w14:paraId="5C09DA4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C4CE">
    <w:pPr>
      <w:rPr>
        <w:rFonts w:ascii="仿宋_GB2312" w:eastAsia="仿宋_GB2312"/>
      </w:rPr>
    </w:pP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1C35C48">
                          <w:pPr>
                            <w:pStyle w:val="43"/>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rect id="矩形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STGfysABAACMAwAADgAAAAAAAAABACAAAAAfAQAAZHJzL2Uyb0RvYy54bWxQSwUG&#10;AAAAAAYABgBZAQAAUQUAAAAA&#10;">
              <v:fill on="f" focussize="0,0"/>
              <v:stroke on="f"/>
              <v:imagedata o:title=""/>
              <o:lock v:ext="edit" aspectratio="f"/>
              <v:textbox inset="0mm,0mm,0mm,0mm" style="mso-fit-shape-to-text:t;">
                <w:txbxContent>
                  <w:p w14:paraId="01C35C48">
                    <w:pPr>
                      <w:pStyle w:val="43"/>
                    </w:pPr>
                    <w:r>
                      <w:fldChar w:fldCharType="begin"/>
                    </w:r>
                    <w:r>
                      <w:instrText xml:space="preserve"> PAGE  \* MERGEFORMAT </w:instrText>
                    </w:r>
                    <w:r>
                      <w:fldChar w:fldCharType="separate"/>
                    </w:r>
                    <w:r>
                      <w:t>75</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926D">
    <w:pPr>
      <w:pStyle w:val="43"/>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592E3">
    <w:pPr>
      <w:pStyle w:val="44"/>
      <w:pBdr>
        <w:bottom w:val="single" w:color="auto" w:sz="6" w:space="4"/>
      </w:pBdr>
      <w:jc w:val="right"/>
    </w:pPr>
    <w:r>
      <w:t></w:t>
    </w:r>
    <w:r>
      <w:rPr>
        <w:rFonts w:hint="eastAsia"/>
      </w:rPr>
      <w:t xml:space="preserve">             </w:t>
    </w:r>
    <w:r>
      <w:t>杭州市政府采购公开招标文件</w:t>
    </w:r>
  </w:p>
  <w:p w14:paraId="49CC43C2">
    <w:pPr>
      <w:pStyle w:val="62"/>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50F">
    <w:pPr>
      <w:pStyle w:val="44"/>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447F">
    <w:pPr>
      <w:pStyle w:val="44"/>
      <w:pBdr>
        <w:bottom w:val="single" w:color="auto" w:sz="6" w:space="0"/>
      </w:pBdr>
      <w:tabs>
        <w:tab w:val="center" w:pos="4535"/>
        <w:tab w:val="right" w:pos="9070"/>
        <w:tab w:val="clear" w:pos="4153"/>
        <w:tab w:val="clear" w:pos="8306"/>
      </w:tabs>
      <w:jc w:val="center"/>
    </w:pPr>
    <w:r>
      <w:rPr>
        <w:rFonts w:hint="eastAsia"/>
        <w:lang w:val="en-US" w:eastAsia="zh-CN"/>
      </w:rPr>
      <w:t xml:space="preserve">                                                              </w:t>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55E0">
    <w:pPr>
      <w:pStyle w:val="44"/>
      <w:pBdr>
        <w:bottom w:val="none" w:color="auto" w:sz="0" w:space="0"/>
      </w:pBdr>
      <w:ind w:firstLine="6480" w:firstLineChars="3600"/>
      <w:jc w:val="both"/>
      <w:rPr>
        <w:u w:val="single"/>
      </w:rPr>
    </w:pP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2AB9">
    <w:pPr>
      <w:pStyle w:val="44"/>
      <w:rPr>
        <w:rFonts w:ascii="仿宋_GB2312" w:eastAsia="仿宋_GB2312"/>
        <w:b/>
        <w:i/>
        <w:u w:val="single"/>
      </w:rPr>
    </w:pPr>
    <w:r>
      <w:t></w:t>
    </w:r>
    <w:r>
      <w:rPr>
        <w:rFonts w:hint="eastAsia"/>
      </w:rPr>
      <w:t xml:space="preserve">                                                  </w:t>
    </w:r>
    <w:r>
      <w:t>杭州市政府采购公开招标文件</w:t>
    </w:r>
  </w:p>
  <w:p w14:paraId="6F5AB4F0">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1B89">
    <w:pPr>
      <w:pStyle w:val="44"/>
      <w:jc w:val="right"/>
    </w:pPr>
    <w:r>
      <w:t></w:t>
    </w:r>
    <w:r>
      <w:rPr>
        <w:rFonts w:hint="eastAsia"/>
      </w:rPr>
      <w:t xml:space="preserve">                 </w:t>
    </w:r>
    <w:r>
      <w:t xml:space="preserve">                                </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2527">
    <w:pPr>
      <w:pStyle w:val="44"/>
      <w:rPr>
        <w:rFonts w:ascii="仿宋_GB2312" w:eastAsia="仿宋_GB2312"/>
        <w:b/>
        <w:i/>
        <w:u w:val="single"/>
      </w:rPr>
    </w:pPr>
    <w:r>
      <w:t></w:t>
    </w:r>
    <w:r>
      <w:rPr>
        <w:rFonts w:hint="eastAsia"/>
      </w:rPr>
      <w:t xml:space="preserve">                                                  </w:t>
    </w:r>
    <w:r>
      <w:t>杭州市政府采购公开招标文件</w:t>
    </w:r>
  </w:p>
  <w:p w14:paraId="301DAA00">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B0E6">
    <w:pPr>
      <w:pStyle w:val="44"/>
      <w:jc w:val="right"/>
      <w:rPr>
        <w:rFonts w:ascii="仿宋_GB2312" w:eastAsia="仿宋_GB2312"/>
        <w:b/>
        <w:i/>
        <w:iCs/>
        <w:u w:val="single"/>
      </w:rPr>
    </w:pP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938C">
    <w:pPr>
      <w:pStyle w:val="44"/>
    </w:pPr>
    <w:r>
      <w:t></w:t>
    </w: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50203">
    <w:pPr>
      <w:pStyle w:val="44"/>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CF436"/>
    <w:multiLevelType w:val="singleLevel"/>
    <w:tmpl w:val="818CF436"/>
    <w:lvl w:ilvl="0" w:tentative="0">
      <w:start w:val="1"/>
      <w:numFmt w:val="decimal"/>
      <w:suff w:val="nothing"/>
      <w:lvlText w:val="（%1）"/>
      <w:lvlJc w:val="left"/>
    </w:lvl>
  </w:abstractNum>
  <w:abstractNum w:abstractNumId="1">
    <w:nsid w:val="9B699EC4"/>
    <w:multiLevelType w:val="singleLevel"/>
    <w:tmpl w:val="9B699EC4"/>
    <w:lvl w:ilvl="0" w:tentative="0">
      <w:start w:val="13"/>
      <w:numFmt w:val="decimal"/>
      <w:suff w:val="space"/>
      <w:lvlText w:val="%1."/>
      <w:lvlJc w:val="left"/>
    </w:lvl>
  </w:abstractNum>
  <w:abstractNum w:abstractNumId="2">
    <w:nsid w:val="9E4F6BF3"/>
    <w:multiLevelType w:val="singleLevel"/>
    <w:tmpl w:val="9E4F6BF3"/>
    <w:lvl w:ilvl="0" w:tentative="0">
      <w:start w:val="4"/>
      <w:numFmt w:val="decimal"/>
      <w:suff w:val="nothing"/>
      <w:lvlText w:val="%1、"/>
      <w:lvlJc w:val="left"/>
    </w:lvl>
  </w:abstractNum>
  <w:abstractNum w:abstractNumId="3">
    <w:nsid w:val="0691A6B9"/>
    <w:multiLevelType w:val="singleLevel"/>
    <w:tmpl w:val="0691A6B9"/>
    <w:lvl w:ilvl="0" w:tentative="0">
      <w:start w:val="1"/>
      <w:numFmt w:val="decimal"/>
      <w:lvlText w:val="%1."/>
      <w:lvlJc w:val="left"/>
      <w:pPr>
        <w:tabs>
          <w:tab w:val="left" w:pos="312"/>
        </w:tabs>
      </w:pPr>
    </w:lvl>
  </w:abstractNum>
  <w:abstractNum w:abstractNumId="4">
    <w:nsid w:val="19C31CE6"/>
    <w:multiLevelType w:val="singleLevel"/>
    <w:tmpl w:val="19C31CE6"/>
    <w:lvl w:ilvl="0" w:tentative="0">
      <w:start w:val="1"/>
      <w:numFmt w:val="decimal"/>
      <w:suff w:val="nothing"/>
      <w:lvlText w:val="（%1）"/>
      <w:lvlJc w:val="left"/>
    </w:lvl>
  </w:abstractNum>
  <w:abstractNum w:abstractNumId="5">
    <w:nsid w:val="2EFE628C"/>
    <w:multiLevelType w:val="singleLevel"/>
    <w:tmpl w:val="2EFE628C"/>
    <w:lvl w:ilvl="0" w:tentative="0">
      <w:start w:val="2"/>
      <w:numFmt w:val="chineseCounting"/>
      <w:suff w:val="nothing"/>
      <w:lvlText w:val="%1、"/>
      <w:lvlJc w:val="left"/>
      <w:rPr>
        <w:rFonts w:hint="eastAsia"/>
      </w:rPr>
    </w:lvl>
  </w:abstractNum>
  <w:abstractNum w:abstractNumId="6">
    <w:nsid w:val="341DFAAC"/>
    <w:multiLevelType w:val="singleLevel"/>
    <w:tmpl w:val="341DFAAC"/>
    <w:lvl w:ilvl="0" w:tentative="0">
      <w:start w:val="8"/>
      <w:numFmt w:val="decimal"/>
      <w:suff w:val="space"/>
      <w:lvlText w:val="%1."/>
      <w:lvlJc w:val="left"/>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MGY1N2U0N2Y1ODhhZmQ2YzY1MzZiNGM0NjIzMDI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751"/>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35C80"/>
    <w:rsid w:val="00040447"/>
    <w:rsid w:val="00040494"/>
    <w:rsid w:val="00040B70"/>
    <w:rsid w:val="00042441"/>
    <w:rsid w:val="00042533"/>
    <w:rsid w:val="00042DBB"/>
    <w:rsid w:val="00042E65"/>
    <w:rsid w:val="0004347C"/>
    <w:rsid w:val="00043907"/>
    <w:rsid w:val="00044F48"/>
    <w:rsid w:val="00045A3C"/>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62C"/>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0270"/>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0348"/>
    <w:rsid w:val="00151820"/>
    <w:rsid w:val="00151B2F"/>
    <w:rsid w:val="001524DC"/>
    <w:rsid w:val="001525E5"/>
    <w:rsid w:val="00153859"/>
    <w:rsid w:val="00153915"/>
    <w:rsid w:val="001539F0"/>
    <w:rsid w:val="00154BBA"/>
    <w:rsid w:val="00155B95"/>
    <w:rsid w:val="00156853"/>
    <w:rsid w:val="00157432"/>
    <w:rsid w:val="00160A84"/>
    <w:rsid w:val="00161185"/>
    <w:rsid w:val="0016188F"/>
    <w:rsid w:val="001620BA"/>
    <w:rsid w:val="001623AC"/>
    <w:rsid w:val="00162BAA"/>
    <w:rsid w:val="00163C40"/>
    <w:rsid w:val="0016470A"/>
    <w:rsid w:val="0016488B"/>
    <w:rsid w:val="00165758"/>
    <w:rsid w:val="001659D2"/>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552E"/>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3FD1"/>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20A"/>
    <w:rsid w:val="00231B0B"/>
    <w:rsid w:val="00232555"/>
    <w:rsid w:val="00233538"/>
    <w:rsid w:val="00233C8C"/>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5F3D"/>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4E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27CD2"/>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726"/>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1C31"/>
    <w:rsid w:val="0035455F"/>
    <w:rsid w:val="00354A88"/>
    <w:rsid w:val="00355D75"/>
    <w:rsid w:val="00355D8F"/>
    <w:rsid w:val="00356A73"/>
    <w:rsid w:val="00356FF0"/>
    <w:rsid w:val="003570D6"/>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652"/>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81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EF3"/>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C45"/>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B6"/>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8BA"/>
    <w:rsid w:val="00450B22"/>
    <w:rsid w:val="00451709"/>
    <w:rsid w:val="004518FA"/>
    <w:rsid w:val="00451A02"/>
    <w:rsid w:val="0045277C"/>
    <w:rsid w:val="00453507"/>
    <w:rsid w:val="00453592"/>
    <w:rsid w:val="004543AB"/>
    <w:rsid w:val="004545EC"/>
    <w:rsid w:val="00455967"/>
    <w:rsid w:val="00455BDB"/>
    <w:rsid w:val="00455F71"/>
    <w:rsid w:val="00456272"/>
    <w:rsid w:val="00456D6D"/>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6C2"/>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19DB"/>
    <w:rsid w:val="005224BC"/>
    <w:rsid w:val="00522928"/>
    <w:rsid w:val="00522FF1"/>
    <w:rsid w:val="0052336E"/>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5E7"/>
    <w:rsid w:val="005E09CA"/>
    <w:rsid w:val="005E1AB4"/>
    <w:rsid w:val="005E255B"/>
    <w:rsid w:val="005E2CF7"/>
    <w:rsid w:val="005E36BE"/>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3DC0"/>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182"/>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624"/>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6C67"/>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6B4D"/>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133"/>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440"/>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138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57B1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386"/>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6E0"/>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97F"/>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0AC"/>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1FAE"/>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4E"/>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39D2"/>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DCA"/>
    <w:rsid w:val="00AF03CF"/>
    <w:rsid w:val="00AF0A0A"/>
    <w:rsid w:val="00AF14FC"/>
    <w:rsid w:val="00AF1ED2"/>
    <w:rsid w:val="00AF1F4E"/>
    <w:rsid w:val="00AF2302"/>
    <w:rsid w:val="00AF262A"/>
    <w:rsid w:val="00AF3426"/>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6BB"/>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EB1"/>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595"/>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4C13"/>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B99"/>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382A"/>
    <w:rsid w:val="00C04314"/>
    <w:rsid w:val="00C04BD0"/>
    <w:rsid w:val="00C05730"/>
    <w:rsid w:val="00C05AF4"/>
    <w:rsid w:val="00C05AFD"/>
    <w:rsid w:val="00C05E8E"/>
    <w:rsid w:val="00C0661C"/>
    <w:rsid w:val="00C0675F"/>
    <w:rsid w:val="00C06ECC"/>
    <w:rsid w:val="00C0702A"/>
    <w:rsid w:val="00C0724C"/>
    <w:rsid w:val="00C07C11"/>
    <w:rsid w:val="00C07E10"/>
    <w:rsid w:val="00C10015"/>
    <w:rsid w:val="00C1110A"/>
    <w:rsid w:val="00C11689"/>
    <w:rsid w:val="00C12414"/>
    <w:rsid w:val="00C124F1"/>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680"/>
    <w:rsid w:val="00CB77C3"/>
    <w:rsid w:val="00CB7E9C"/>
    <w:rsid w:val="00CC0072"/>
    <w:rsid w:val="00CC027A"/>
    <w:rsid w:val="00CC0915"/>
    <w:rsid w:val="00CC0DFC"/>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D7B5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3F26"/>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4BF5"/>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1BB7"/>
    <w:rsid w:val="00DA2125"/>
    <w:rsid w:val="00DA21EC"/>
    <w:rsid w:val="00DA24DE"/>
    <w:rsid w:val="00DA270C"/>
    <w:rsid w:val="00DA281F"/>
    <w:rsid w:val="00DA2E9E"/>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214"/>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31"/>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3FEF"/>
    <w:rsid w:val="00E0479F"/>
    <w:rsid w:val="00E04816"/>
    <w:rsid w:val="00E04982"/>
    <w:rsid w:val="00E04D6A"/>
    <w:rsid w:val="00E04D77"/>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1D9A"/>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2F66"/>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E765E"/>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32"/>
    <w:rsid w:val="00F11078"/>
    <w:rsid w:val="00F113C9"/>
    <w:rsid w:val="00F11C01"/>
    <w:rsid w:val="00F11D80"/>
    <w:rsid w:val="00F1360D"/>
    <w:rsid w:val="00F14B08"/>
    <w:rsid w:val="00F14B4B"/>
    <w:rsid w:val="00F14CD1"/>
    <w:rsid w:val="00F15115"/>
    <w:rsid w:val="00F15A85"/>
    <w:rsid w:val="00F15C81"/>
    <w:rsid w:val="00F15D8C"/>
    <w:rsid w:val="00F15F18"/>
    <w:rsid w:val="00F162D5"/>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57E"/>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227"/>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6A6"/>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3F50"/>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80A12"/>
    <w:rsid w:val="011F6449"/>
    <w:rsid w:val="01236AFB"/>
    <w:rsid w:val="018A1427"/>
    <w:rsid w:val="01921C92"/>
    <w:rsid w:val="019978BC"/>
    <w:rsid w:val="019D553A"/>
    <w:rsid w:val="019F7441"/>
    <w:rsid w:val="01B37585"/>
    <w:rsid w:val="01BA6E86"/>
    <w:rsid w:val="01D55165"/>
    <w:rsid w:val="01DF6BF8"/>
    <w:rsid w:val="01EC2C57"/>
    <w:rsid w:val="023F5ED6"/>
    <w:rsid w:val="025F0711"/>
    <w:rsid w:val="026B2E25"/>
    <w:rsid w:val="027D71DE"/>
    <w:rsid w:val="02824D4D"/>
    <w:rsid w:val="02DC4B10"/>
    <w:rsid w:val="02DD76CE"/>
    <w:rsid w:val="02F36323"/>
    <w:rsid w:val="02F5619C"/>
    <w:rsid w:val="0326446A"/>
    <w:rsid w:val="032D5555"/>
    <w:rsid w:val="036634D2"/>
    <w:rsid w:val="03DD35E4"/>
    <w:rsid w:val="04076900"/>
    <w:rsid w:val="041A5A3B"/>
    <w:rsid w:val="042311BA"/>
    <w:rsid w:val="042B157A"/>
    <w:rsid w:val="043F138B"/>
    <w:rsid w:val="04622326"/>
    <w:rsid w:val="048F763B"/>
    <w:rsid w:val="049F330E"/>
    <w:rsid w:val="04AA775C"/>
    <w:rsid w:val="04AF1889"/>
    <w:rsid w:val="04C4007F"/>
    <w:rsid w:val="04F66F48"/>
    <w:rsid w:val="05251E14"/>
    <w:rsid w:val="05A16594"/>
    <w:rsid w:val="05A7762D"/>
    <w:rsid w:val="06085FEE"/>
    <w:rsid w:val="060E5941"/>
    <w:rsid w:val="06110FAF"/>
    <w:rsid w:val="062516F3"/>
    <w:rsid w:val="064424ED"/>
    <w:rsid w:val="06493CA7"/>
    <w:rsid w:val="065A6178"/>
    <w:rsid w:val="066F1CF3"/>
    <w:rsid w:val="06702705"/>
    <w:rsid w:val="06930BB8"/>
    <w:rsid w:val="0712201B"/>
    <w:rsid w:val="07245D42"/>
    <w:rsid w:val="07264C62"/>
    <w:rsid w:val="07523EA2"/>
    <w:rsid w:val="0779354C"/>
    <w:rsid w:val="07C66CFC"/>
    <w:rsid w:val="07C94C2B"/>
    <w:rsid w:val="07D177F0"/>
    <w:rsid w:val="07D31A70"/>
    <w:rsid w:val="07F910B5"/>
    <w:rsid w:val="08061376"/>
    <w:rsid w:val="080F08D8"/>
    <w:rsid w:val="082552E4"/>
    <w:rsid w:val="08261D98"/>
    <w:rsid w:val="08356532"/>
    <w:rsid w:val="08452D77"/>
    <w:rsid w:val="086401F8"/>
    <w:rsid w:val="086A4662"/>
    <w:rsid w:val="086C395E"/>
    <w:rsid w:val="08751CAA"/>
    <w:rsid w:val="087E4C40"/>
    <w:rsid w:val="08A5530F"/>
    <w:rsid w:val="08A871D0"/>
    <w:rsid w:val="08D66AD6"/>
    <w:rsid w:val="08DA33A3"/>
    <w:rsid w:val="08E80F13"/>
    <w:rsid w:val="08EB3C9B"/>
    <w:rsid w:val="09187C60"/>
    <w:rsid w:val="09320D22"/>
    <w:rsid w:val="09335624"/>
    <w:rsid w:val="0944690F"/>
    <w:rsid w:val="09460486"/>
    <w:rsid w:val="09535675"/>
    <w:rsid w:val="095F057D"/>
    <w:rsid w:val="09642282"/>
    <w:rsid w:val="09733572"/>
    <w:rsid w:val="09751FE9"/>
    <w:rsid w:val="09772C16"/>
    <w:rsid w:val="097E61D4"/>
    <w:rsid w:val="098353B5"/>
    <w:rsid w:val="09A92330"/>
    <w:rsid w:val="09B06B87"/>
    <w:rsid w:val="09C13146"/>
    <w:rsid w:val="09CD65D7"/>
    <w:rsid w:val="09E04166"/>
    <w:rsid w:val="09E85885"/>
    <w:rsid w:val="09F0148D"/>
    <w:rsid w:val="0A1C0718"/>
    <w:rsid w:val="0A3E7710"/>
    <w:rsid w:val="0A51553C"/>
    <w:rsid w:val="0A5B7E63"/>
    <w:rsid w:val="0A96708F"/>
    <w:rsid w:val="0AA374A5"/>
    <w:rsid w:val="0AAB7649"/>
    <w:rsid w:val="0ABC5606"/>
    <w:rsid w:val="0ADB3FC3"/>
    <w:rsid w:val="0B30404E"/>
    <w:rsid w:val="0B3B3792"/>
    <w:rsid w:val="0B4C6C14"/>
    <w:rsid w:val="0B547599"/>
    <w:rsid w:val="0B631A88"/>
    <w:rsid w:val="0B683D45"/>
    <w:rsid w:val="0B7F3F11"/>
    <w:rsid w:val="0B884417"/>
    <w:rsid w:val="0BCC0CEC"/>
    <w:rsid w:val="0BF6188C"/>
    <w:rsid w:val="0BF73C91"/>
    <w:rsid w:val="0C1464BD"/>
    <w:rsid w:val="0C170175"/>
    <w:rsid w:val="0C42180C"/>
    <w:rsid w:val="0C571A41"/>
    <w:rsid w:val="0C5C1171"/>
    <w:rsid w:val="0C5E1CBC"/>
    <w:rsid w:val="0C615B50"/>
    <w:rsid w:val="0C631401"/>
    <w:rsid w:val="0C8445DA"/>
    <w:rsid w:val="0C87121B"/>
    <w:rsid w:val="0CB169C3"/>
    <w:rsid w:val="0CC007F7"/>
    <w:rsid w:val="0CC617AC"/>
    <w:rsid w:val="0CCA1272"/>
    <w:rsid w:val="0CE618DF"/>
    <w:rsid w:val="0CFE707A"/>
    <w:rsid w:val="0D063BDA"/>
    <w:rsid w:val="0D08375F"/>
    <w:rsid w:val="0D0F1993"/>
    <w:rsid w:val="0D184CFB"/>
    <w:rsid w:val="0D417513"/>
    <w:rsid w:val="0D4A7419"/>
    <w:rsid w:val="0D827401"/>
    <w:rsid w:val="0D84094E"/>
    <w:rsid w:val="0D8A00E9"/>
    <w:rsid w:val="0D8D589E"/>
    <w:rsid w:val="0DA01C73"/>
    <w:rsid w:val="0DD63300"/>
    <w:rsid w:val="0DDB4C4D"/>
    <w:rsid w:val="0DDD264D"/>
    <w:rsid w:val="0DF50604"/>
    <w:rsid w:val="0DF702FE"/>
    <w:rsid w:val="0E060E51"/>
    <w:rsid w:val="0E1E5C1D"/>
    <w:rsid w:val="0E5604B2"/>
    <w:rsid w:val="0E6D5D79"/>
    <w:rsid w:val="0E997C3A"/>
    <w:rsid w:val="0E9D0089"/>
    <w:rsid w:val="0EB803EE"/>
    <w:rsid w:val="0EF53D44"/>
    <w:rsid w:val="0EF622D8"/>
    <w:rsid w:val="0EF94D4B"/>
    <w:rsid w:val="0F4958DC"/>
    <w:rsid w:val="0F515DF7"/>
    <w:rsid w:val="0F596BA8"/>
    <w:rsid w:val="0F6248D2"/>
    <w:rsid w:val="0F693536"/>
    <w:rsid w:val="0F7B0511"/>
    <w:rsid w:val="0F7B76D9"/>
    <w:rsid w:val="0F816ACD"/>
    <w:rsid w:val="0F9832DB"/>
    <w:rsid w:val="0FBF3FD2"/>
    <w:rsid w:val="0FBF7FF3"/>
    <w:rsid w:val="102A15E4"/>
    <w:rsid w:val="10547CDE"/>
    <w:rsid w:val="10646583"/>
    <w:rsid w:val="107D4B15"/>
    <w:rsid w:val="108A3C80"/>
    <w:rsid w:val="10981FB7"/>
    <w:rsid w:val="10A626B3"/>
    <w:rsid w:val="10C16F2A"/>
    <w:rsid w:val="10C26171"/>
    <w:rsid w:val="10CA5CE4"/>
    <w:rsid w:val="10D878A8"/>
    <w:rsid w:val="10F33360"/>
    <w:rsid w:val="10FC16EA"/>
    <w:rsid w:val="110F1D40"/>
    <w:rsid w:val="11266F33"/>
    <w:rsid w:val="118963A1"/>
    <w:rsid w:val="11A74FAC"/>
    <w:rsid w:val="11C6522A"/>
    <w:rsid w:val="11D75F45"/>
    <w:rsid w:val="11E104CC"/>
    <w:rsid w:val="11E20309"/>
    <w:rsid w:val="12136A6E"/>
    <w:rsid w:val="12255233"/>
    <w:rsid w:val="12530213"/>
    <w:rsid w:val="127723A9"/>
    <w:rsid w:val="12862074"/>
    <w:rsid w:val="12883966"/>
    <w:rsid w:val="129E45B4"/>
    <w:rsid w:val="12D81596"/>
    <w:rsid w:val="12DF3C2C"/>
    <w:rsid w:val="13013529"/>
    <w:rsid w:val="1304492D"/>
    <w:rsid w:val="13072A44"/>
    <w:rsid w:val="132626FA"/>
    <w:rsid w:val="1331084D"/>
    <w:rsid w:val="13325C65"/>
    <w:rsid w:val="135F4BE2"/>
    <w:rsid w:val="137A458D"/>
    <w:rsid w:val="139B1A0A"/>
    <w:rsid w:val="139D25C7"/>
    <w:rsid w:val="13BF3CE4"/>
    <w:rsid w:val="140B6E02"/>
    <w:rsid w:val="140E6128"/>
    <w:rsid w:val="141008D8"/>
    <w:rsid w:val="14125FE6"/>
    <w:rsid w:val="143F1B34"/>
    <w:rsid w:val="146D271E"/>
    <w:rsid w:val="14707915"/>
    <w:rsid w:val="14982588"/>
    <w:rsid w:val="14983C21"/>
    <w:rsid w:val="149A5AD9"/>
    <w:rsid w:val="14A7619D"/>
    <w:rsid w:val="150536C3"/>
    <w:rsid w:val="150B7405"/>
    <w:rsid w:val="150C1963"/>
    <w:rsid w:val="151447A0"/>
    <w:rsid w:val="1525798D"/>
    <w:rsid w:val="152D3848"/>
    <w:rsid w:val="154A6454"/>
    <w:rsid w:val="15762120"/>
    <w:rsid w:val="159858BF"/>
    <w:rsid w:val="15990322"/>
    <w:rsid w:val="16403E62"/>
    <w:rsid w:val="16A8729C"/>
    <w:rsid w:val="16AB5C70"/>
    <w:rsid w:val="16AC531C"/>
    <w:rsid w:val="16B33777"/>
    <w:rsid w:val="16BC70A7"/>
    <w:rsid w:val="16C4221B"/>
    <w:rsid w:val="16C6339E"/>
    <w:rsid w:val="16E856F5"/>
    <w:rsid w:val="172A1B20"/>
    <w:rsid w:val="172F2D79"/>
    <w:rsid w:val="17407E5A"/>
    <w:rsid w:val="17557BEF"/>
    <w:rsid w:val="175E3962"/>
    <w:rsid w:val="17745B06"/>
    <w:rsid w:val="17864C20"/>
    <w:rsid w:val="17AC3184"/>
    <w:rsid w:val="17D349C1"/>
    <w:rsid w:val="18037B45"/>
    <w:rsid w:val="1830729E"/>
    <w:rsid w:val="183D6EC3"/>
    <w:rsid w:val="1870062C"/>
    <w:rsid w:val="18817102"/>
    <w:rsid w:val="18830A15"/>
    <w:rsid w:val="18852B28"/>
    <w:rsid w:val="188B5321"/>
    <w:rsid w:val="18B34FFE"/>
    <w:rsid w:val="19615D59"/>
    <w:rsid w:val="196906FB"/>
    <w:rsid w:val="196F0E41"/>
    <w:rsid w:val="19891496"/>
    <w:rsid w:val="19932372"/>
    <w:rsid w:val="19A20DD5"/>
    <w:rsid w:val="19AE03F1"/>
    <w:rsid w:val="19CE1EDF"/>
    <w:rsid w:val="19F150FD"/>
    <w:rsid w:val="1A071A03"/>
    <w:rsid w:val="1A1F16AE"/>
    <w:rsid w:val="1A37415C"/>
    <w:rsid w:val="1A3B5C77"/>
    <w:rsid w:val="1A5A6388"/>
    <w:rsid w:val="1A7A4074"/>
    <w:rsid w:val="1A984BAD"/>
    <w:rsid w:val="1AB8220E"/>
    <w:rsid w:val="1AE4166C"/>
    <w:rsid w:val="1AF06CFB"/>
    <w:rsid w:val="1AF11B8D"/>
    <w:rsid w:val="1B11359C"/>
    <w:rsid w:val="1B13565A"/>
    <w:rsid w:val="1B2A271F"/>
    <w:rsid w:val="1B530544"/>
    <w:rsid w:val="1B5F7A78"/>
    <w:rsid w:val="1B682F38"/>
    <w:rsid w:val="1B713184"/>
    <w:rsid w:val="1B7F39A1"/>
    <w:rsid w:val="1BA209CF"/>
    <w:rsid w:val="1BB4777D"/>
    <w:rsid w:val="1BD75AB8"/>
    <w:rsid w:val="1BD96D7D"/>
    <w:rsid w:val="1C0459C2"/>
    <w:rsid w:val="1C0C0F5F"/>
    <w:rsid w:val="1C1B3B4A"/>
    <w:rsid w:val="1C264715"/>
    <w:rsid w:val="1C3C5AEF"/>
    <w:rsid w:val="1C416380"/>
    <w:rsid w:val="1C88086E"/>
    <w:rsid w:val="1CBA665D"/>
    <w:rsid w:val="1CC20507"/>
    <w:rsid w:val="1CEB209E"/>
    <w:rsid w:val="1CFA01AF"/>
    <w:rsid w:val="1D266CE1"/>
    <w:rsid w:val="1D3963AF"/>
    <w:rsid w:val="1D3A5476"/>
    <w:rsid w:val="1D6A47D4"/>
    <w:rsid w:val="1D6A673C"/>
    <w:rsid w:val="1D8348E7"/>
    <w:rsid w:val="1D9247AE"/>
    <w:rsid w:val="1DA17808"/>
    <w:rsid w:val="1DB567EC"/>
    <w:rsid w:val="1DF51A98"/>
    <w:rsid w:val="1E3D060F"/>
    <w:rsid w:val="1E3F7D2E"/>
    <w:rsid w:val="1E4134E4"/>
    <w:rsid w:val="1E5062B3"/>
    <w:rsid w:val="1E523514"/>
    <w:rsid w:val="1E714A66"/>
    <w:rsid w:val="1E802593"/>
    <w:rsid w:val="1E842BFA"/>
    <w:rsid w:val="1E8B6156"/>
    <w:rsid w:val="1EA62C31"/>
    <w:rsid w:val="1EA703CC"/>
    <w:rsid w:val="1EB7330C"/>
    <w:rsid w:val="1EC03B83"/>
    <w:rsid w:val="1ECD0801"/>
    <w:rsid w:val="1EE13A31"/>
    <w:rsid w:val="1F0A0FF3"/>
    <w:rsid w:val="1F5771FF"/>
    <w:rsid w:val="1F5F3A9B"/>
    <w:rsid w:val="1FE868A9"/>
    <w:rsid w:val="20034907"/>
    <w:rsid w:val="2004333B"/>
    <w:rsid w:val="20173E4B"/>
    <w:rsid w:val="20405BCB"/>
    <w:rsid w:val="204E48BC"/>
    <w:rsid w:val="208921B3"/>
    <w:rsid w:val="20973DEB"/>
    <w:rsid w:val="20B26522"/>
    <w:rsid w:val="20B44310"/>
    <w:rsid w:val="20CF6B56"/>
    <w:rsid w:val="211116EB"/>
    <w:rsid w:val="216133FC"/>
    <w:rsid w:val="21D56769"/>
    <w:rsid w:val="21DD327B"/>
    <w:rsid w:val="21E52EF3"/>
    <w:rsid w:val="21FB5D7B"/>
    <w:rsid w:val="22015E94"/>
    <w:rsid w:val="220B1C3D"/>
    <w:rsid w:val="221D1D20"/>
    <w:rsid w:val="222307B8"/>
    <w:rsid w:val="22334A87"/>
    <w:rsid w:val="227E6340"/>
    <w:rsid w:val="22BE6801"/>
    <w:rsid w:val="233500BF"/>
    <w:rsid w:val="23377FF7"/>
    <w:rsid w:val="236B425F"/>
    <w:rsid w:val="23836192"/>
    <w:rsid w:val="23901F29"/>
    <w:rsid w:val="239C0061"/>
    <w:rsid w:val="23B908A4"/>
    <w:rsid w:val="23B918F3"/>
    <w:rsid w:val="23E95BEF"/>
    <w:rsid w:val="23FD0064"/>
    <w:rsid w:val="24220305"/>
    <w:rsid w:val="24405F21"/>
    <w:rsid w:val="245375B0"/>
    <w:rsid w:val="24561F7E"/>
    <w:rsid w:val="245F02C4"/>
    <w:rsid w:val="24610751"/>
    <w:rsid w:val="24642C0A"/>
    <w:rsid w:val="249925A7"/>
    <w:rsid w:val="24B22173"/>
    <w:rsid w:val="24B95AD9"/>
    <w:rsid w:val="24BE24DA"/>
    <w:rsid w:val="24CF5825"/>
    <w:rsid w:val="24D663E6"/>
    <w:rsid w:val="24D77F2B"/>
    <w:rsid w:val="24F133E8"/>
    <w:rsid w:val="24FD761E"/>
    <w:rsid w:val="25534FE0"/>
    <w:rsid w:val="255523B2"/>
    <w:rsid w:val="255F445D"/>
    <w:rsid w:val="2565768A"/>
    <w:rsid w:val="256B324D"/>
    <w:rsid w:val="258B00E2"/>
    <w:rsid w:val="25A917A6"/>
    <w:rsid w:val="25AD2B8F"/>
    <w:rsid w:val="25B032A3"/>
    <w:rsid w:val="25BE27CC"/>
    <w:rsid w:val="25E14093"/>
    <w:rsid w:val="25F74A5C"/>
    <w:rsid w:val="26264373"/>
    <w:rsid w:val="2628662C"/>
    <w:rsid w:val="262D45DE"/>
    <w:rsid w:val="26661A50"/>
    <w:rsid w:val="26871DC8"/>
    <w:rsid w:val="2698475F"/>
    <w:rsid w:val="269D5617"/>
    <w:rsid w:val="26A53EF9"/>
    <w:rsid w:val="26A94201"/>
    <w:rsid w:val="26AC274F"/>
    <w:rsid w:val="26E50D2A"/>
    <w:rsid w:val="26FE1DEC"/>
    <w:rsid w:val="27044A29"/>
    <w:rsid w:val="27076EF2"/>
    <w:rsid w:val="271D34C8"/>
    <w:rsid w:val="27212FD5"/>
    <w:rsid w:val="272216EE"/>
    <w:rsid w:val="276142BF"/>
    <w:rsid w:val="27694B90"/>
    <w:rsid w:val="276D130A"/>
    <w:rsid w:val="27783712"/>
    <w:rsid w:val="27907362"/>
    <w:rsid w:val="28333E1D"/>
    <w:rsid w:val="283755B5"/>
    <w:rsid w:val="28454BD6"/>
    <w:rsid w:val="28455253"/>
    <w:rsid w:val="28551971"/>
    <w:rsid w:val="285B1C53"/>
    <w:rsid w:val="288546FB"/>
    <w:rsid w:val="289F7086"/>
    <w:rsid w:val="28C32028"/>
    <w:rsid w:val="28C602FE"/>
    <w:rsid w:val="28CC490F"/>
    <w:rsid w:val="28DE40AA"/>
    <w:rsid w:val="28F107D0"/>
    <w:rsid w:val="29345E77"/>
    <w:rsid w:val="294C65AD"/>
    <w:rsid w:val="296F40CE"/>
    <w:rsid w:val="29806583"/>
    <w:rsid w:val="29825BA2"/>
    <w:rsid w:val="298B3C4C"/>
    <w:rsid w:val="29F26D24"/>
    <w:rsid w:val="2A15033F"/>
    <w:rsid w:val="2A1662C1"/>
    <w:rsid w:val="2A1C7367"/>
    <w:rsid w:val="2A2815FA"/>
    <w:rsid w:val="2A4C4AEA"/>
    <w:rsid w:val="2A6D6092"/>
    <w:rsid w:val="2A7D76B4"/>
    <w:rsid w:val="2A8F6D49"/>
    <w:rsid w:val="2A9D36CA"/>
    <w:rsid w:val="2AB207E7"/>
    <w:rsid w:val="2B324C9B"/>
    <w:rsid w:val="2B437463"/>
    <w:rsid w:val="2B7807EE"/>
    <w:rsid w:val="2B820A58"/>
    <w:rsid w:val="2B8E204B"/>
    <w:rsid w:val="2B906E39"/>
    <w:rsid w:val="2BA2543C"/>
    <w:rsid w:val="2BA50BF7"/>
    <w:rsid w:val="2BBE424C"/>
    <w:rsid w:val="2BBF00EC"/>
    <w:rsid w:val="2BC37CFD"/>
    <w:rsid w:val="2BD309F5"/>
    <w:rsid w:val="2BD33847"/>
    <w:rsid w:val="2BD46AFC"/>
    <w:rsid w:val="2BD5237F"/>
    <w:rsid w:val="2BDB7FC7"/>
    <w:rsid w:val="2BE536CE"/>
    <w:rsid w:val="2BE758D9"/>
    <w:rsid w:val="2C09049E"/>
    <w:rsid w:val="2C0A653C"/>
    <w:rsid w:val="2C191F85"/>
    <w:rsid w:val="2CBD0606"/>
    <w:rsid w:val="2CE82D6F"/>
    <w:rsid w:val="2D0B6355"/>
    <w:rsid w:val="2D130CEA"/>
    <w:rsid w:val="2D14355A"/>
    <w:rsid w:val="2D343236"/>
    <w:rsid w:val="2D84338B"/>
    <w:rsid w:val="2DD15014"/>
    <w:rsid w:val="2DE51610"/>
    <w:rsid w:val="2DF72DE4"/>
    <w:rsid w:val="2E0220AF"/>
    <w:rsid w:val="2E187C37"/>
    <w:rsid w:val="2E346EDB"/>
    <w:rsid w:val="2E4B082A"/>
    <w:rsid w:val="2E5D4E86"/>
    <w:rsid w:val="2E5D790B"/>
    <w:rsid w:val="2E9A3C18"/>
    <w:rsid w:val="2EBB0FEE"/>
    <w:rsid w:val="2EC63002"/>
    <w:rsid w:val="2F0A6B38"/>
    <w:rsid w:val="2F261EE0"/>
    <w:rsid w:val="2F321624"/>
    <w:rsid w:val="2F7A3265"/>
    <w:rsid w:val="2F946CCB"/>
    <w:rsid w:val="2FA23C5C"/>
    <w:rsid w:val="2FA4366C"/>
    <w:rsid w:val="2FD25781"/>
    <w:rsid w:val="2FDC745C"/>
    <w:rsid w:val="2FDD029E"/>
    <w:rsid w:val="2FFD7934"/>
    <w:rsid w:val="30187601"/>
    <w:rsid w:val="30733ACD"/>
    <w:rsid w:val="30772A60"/>
    <w:rsid w:val="308C3862"/>
    <w:rsid w:val="309379D8"/>
    <w:rsid w:val="30A270F7"/>
    <w:rsid w:val="30BF2539"/>
    <w:rsid w:val="30DF1478"/>
    <w:rsid w:val="30EC586F"/>
    <w:rsid w:val="311B3E77"/>
    <w:rsid w:val="31240788"/>
    <w:rsid w:val="31520AB1"/>
    <w:rsid w:val="318A0E4C"/>
    <w:rsid w:val="319C6071"/>
    <w:rsid w:val="31A27F35"/>
    <w:rsid w:val="31AC537E"/>
    <w:rsid w:val="31E3679B"/>
    <w:rsid w:val="31E732FD"/>
    <w:rsid w:val="31F57D7A"/>
    <w:rsid w:val="32093856"/>
    <w:rsid w:val="323C0882"/>
    <w:rsid w:val="32517576"/>
    <w:rsid w:val="32981347"/>
    <w:rsid w:val="32BE5C2C"/>
    <w:rsid w:val="32FB6478"/>
    <w:rsid w:val="33263B3F"/>
    <w:rsid w:val="336963EB"/>
    <w:rsid w:val="33741EE0"/>
    <w:rsid w:val="33816EEB"/>
    <w:rsid w:val="33E43DE9"/>
    <w:rsid w:val="33EB55CD"/>
    <w:rsid w:val="33EC4C02"/>
    <w:rsid w:val="340D2360"/>
    <w:rsid w:val="340D7B12"/>
    <w:rsid w:val="3410665D"/>
    <w:rsid w:val="341920ED"/>
    <w:rsid w:val="34211214"/>
    <w:rsid w:val="342E63AB"/>
    <w:rsid w:val="343E7CCC"/>
    <w:rsid w:val="345F5EE8"/>
    <w:rsid w:val="34694467"/>
    <w:rsid w:val="34950E68"/>
    <w:rsid w:val="34971249"/>
    <w:rsid w:val="34986E94"/>
    <w:rsid w:val="34AF62C9"/>
    <w:rsid w:val="34CB4388"/>
    <w:rsid w:val="34FA6E12"/>
    <w:rsid w:val="351D4414"/>
    <w:rsid w:val="354D7158"/>
    <w:rsid w:val="358D5588"/>
    <w:rsid w:val="359758E5"/>
    <w:rsid w:val="35AA1D8A"/>
    <w:rsid w:val="35EC4BB8"/>
    <w:rsid w:val="35F52EB1"/>
    <w:rsid w:val="36201351"/>
    <w:rsid w:val="363A3B40"/>
    <w:rsid w:val="365302AE"/>
    <w:rsid w:val="36607A0A"/>
    <w:rsid w:val="366E227C"/>
    <w:rsid w:val="366F2E0D"/>
    <w:rsid w:val="367B6A5C"/>
    <w:rsid w:val="367B6FB5"/>
    <w:rsid w:val="36990657"/>
    <w:rsid w:val="36A74ADA"/>
    <w:rsid w:val="36AD60D5"/>
    <w:rsid w:val="36B224F9"/>
    <w:rsid w:val="36C95F72"/>
    <w:rsid w:val="36EC0CC9"/>
    <w:rsid w:val="373F410B"/>
    <w:rsid w:val="377121DA"/>
    <w:rsid w:val="37BD09EA"/>
    <w:rsid w:val="37C019B5"/>
    <w:rsid w:val="37D549D3"/>
    <w:rsid w:val="37EE7094"/>
    <w:rsid w:val="37F7749F"/>
    <w:rsid w:val="38296C89"/>
    <w:rsid w:val="383002EB"/>
    <w:rsid w:val="38415FDC"/>
    <w:rsid w:val="38586797"/>
    <w:rsid w:val="3894435E"/>
    <w:rsid w:val="38BC0149"/>
    <w:rsid w:val="38D87D1C"/>
    <w:rsid w:val="393A59E8"/>
    <w:rsid w:val="394E2FB0"/>
    <w:rsid w:val="39636459"/>
    <w:rsid w:val="396B7F6C"/>
    <w:rsid w:val="39A93E39"/>
    <w:rsid w:val="39B417A9"/>
    <w:rsid w:val="39E8099F"/>
    <w:rsid w:val="39FC5695"/>
    <w:rsid w:val="3A006D8E"/>
    <w:rsid w:val="3A3651E5"/>
    <w:rsid w:val="3A5501CE"/>
    <w:rsid w:val="3A744481"/>
    <w:rsid w:val="3A8C7BEF"/>
    <w:rsid w:val="3A906246"/>
    <w:rsid w:val="3B0F2DE1"/>
    <w:rsid w:val="3B2349B7"/>
    <w:rsid w:val="3B616CFF"/>
    <w:rsid w:val="3B6259F6"/>
    <w:rsid w:val="3B811757"/>
    <w:rsid w:val="3B976654"/>
    <w:rsid w:val="3BC01EFC"/>
    <w:rsid w:val="3BCA786A"/>
    <w:rsid w:val="3BCC1AF8"/>
    <w:rsid w:val="3BD31E2F"/>
    <w:rsid w:val="3BF15831"/>
    <w:rsid w:val="3C025A83"/>
    <w:rsid w:val="3C105946"/>
    <w:rsid w:val="3C471448"/>
    <w:rsid w:val="3C5F759A"/>
    <w:rsid w:val="3C6C525A"/>
    <w:rsid w:val="3CCE23CB"/>
    <w:rsid w:val="3CD17D17"/>
    <w:rsid w:val="3CD93366"/>
    <w:rsid w:val="3CF352DD"/>
    <w:rsid w:val="3CF902F9"/>
    <w:rsid w:val="3D164161"/>
    <w:rsid w:val="3D3C7F39"/>
    <w:rsid w:val="3D440F09"/>
    <w:rsid w:val="3D4504A0"/>
    <w:rsid w:val="3D8734BB"/>
    <w:rsid w:val="3D9A11D4"/>
    <w:rsid w:val="3DA16D89"/>
    <w:rsid w:val="3DA364BE"/>
    <w:rsid w:val="3DBF3C2B"/>
    <w:rsid w:val="3DE041CB"/>
    <w:rsid w:val="3E0D48F6"/>
    <w:rsid w:val="3E1868B4"/>
    <w:rsid w:val="3E377251"/>
    <w:rsid w:val="3E42664B"/>
    <w:rsid w:val="3E5A7334"/>
    <w:rsid w:val="3E7B5D6B"/>
    <w:rsid w:val="3E843E66"/>
    <w:rsid w:val="3E8F51FE"/>
    <w:rsid w:val="3E926F87"/>
    <w:rsid w:val="3E9A59DE"/>
    <w:rsid w:val="3EAD1CD6"/>
    <w:rsid w:val="3EAF4836"/>
    <w:rsid w:val="3EB772E5"/>
    <w:rsid w:val="3EC33DFA"/>
    <w:rsid w:val="3F060E16"/>
    <w:rsid w:val="3F062409"/>
    <w:rsid w:val="3F1D1096"/>
    <w:rsid w:val="3F2F0234"/>
    <w:rsid w:val="3F382246"/>
    <w:rsid w:val="3F48700A"/>
    <w:rsid w:val="3F4C537A"/>
    <w:rsid w:val="3F6363FE"/>
    <w:rsid w:val="3F756B8F"/>
    <w:rsid w:val="3F95482B"/>
    <w:rsid w:val="3FDA2F9E"/>
    <w:rsid w:val="400B0C11"/>
    <w:rsid w:val="4019356B"/>
    <w:rsid w:val="401B050B"/>
    <w:rsid w:val="40592157"/>
    <w:rsid w:val="406E1CAE"/>
    <w:rsid w:val="4078130A"/>
    <w:rsid w:val="407C48D7"/>
    <w:rsid w:val="40A0133A"/>
    <w:rsid w:val="40A54574"/>
    <w:rsid w:val="40C31A53"/>
    <w:rsid w:val="40DC2D46"/>
    <w:rsid w:val="40E51BFB"/>
    <w:rsid w:val="40FF545D"/>
    <w:rsid w:val="410067C8"/>
    <w:rsid w:val="418F0D2A"/>
    <w:rsid w:val="41D01505"/>
    <w:rsid w:val="42112AB1"/>
    <w:rsid w:val="422A09AE"/>
    <w:rsid w:val="42474939"/>
    <w:rsid w:val="424C3C57"/>
    <w:rsid w:val="42613FF3"/>
    <w:rsid w:val="42660D96"/>
    <w:rsid w:val="42674891"/>
    <w:rsid w:val="42823479"/>
    <w:rsid w:val="428667D2"/>
    <w:rsid w:val="429D6490"/>
    <w:rsid w:val="42C77F91"/>
    <w:rsid w:val="42CD1CE0"/>
    <w:rsid w:val="42E1381E"/>
    <w:rsid w:val="42ED6459"/>
    <w:rsid w:val="42FE58DD"/>
    <w:rsid w:val="43174B3D"/>
    <w:rsid w:val="434B790E"/>
    <w:rsid w:val="4360274F"/>
    <w:rsid w:val="43977AB6"/>
    <w:rsid w:val="43A3342B"/>
    <w:rsid w:val="43C77C27"/>
    <w:rsid w:val="43DE09EE"/>
    <w:rsid w:val="43EF71D7"/>
    <w:rsid w:val="44002FAD"/>
    <w:rsid w:val="449101DD"/>
    <w:rsid w:val="44C347F7"/>
    <w:rsid w:val="44DE1391"/>
    <w:rsid w:val="451B225C"/>
    <w:rsid w:val="452410C9"/>
    <w:rsid w:val="45317DFB"/>
    <w:rsid w:val="45435142"/>
    <w:rsid w:val="456D3CE4"/>
    <w:rsid w:val="4579042C"/>
    <w:rsid w:val="457F0571"/>
    <w:rsid w:val="45851176"/>
    <w:rsid w:val="45900360"/>
    <w:rsid w:val="45C63B94"/>
    <w:rsid w:val="45CE5353"/>
    <w:rsid w:val="45D62081"/>
    <w:rsid w:val="460E7DA5"/>
    <w:rsid w:val="462C2733"/>
    <w:rsid w:val="46422483"/>
    <w:rsid w:val="46445317"/>
    <w:rsid w:val="464B2261"/>
    <w:rsid w:val="4659254A"/>
    <w:rsid w:val="465B0637"/>
    <w:rsid w:val="465E3F0D"/>
    <w:rsid w:val="466A16E6"/>
    <w:rsid w:val="4688119A"/>
    <w:rsid w:val="46893F2B"/>
    <w:rsid w:val="468E23BA"/>
    <w:rsid w:val="4696523F"/>
    <w:rsid w:val="46C4686E"/>
    <w:rsid w:val="47286DF5"/>
    <w:rsid w:val="477B778F"/>
    <w:rsid w:val="47802144"/>
    <w:rsid w:val="478203EC"/>
    <w:rsid w:val="478C7F81"/>
    <w:rsid w:val="47910023"/>
    <w:rsid w:val="47961718"/>
    <w:rsid w:val="47B025FA"/>
    <w:rsid w:val="480807A0"/>
    <w:rsid w:val="4809698F"/>
    <w:rsid w:val="4811697D"/>
    <w:rsid w:val="487A3E25"/>
    <w:rsid w:val="487B39BC"/>
    <w:rsid w:val="488B5503"/>
    <w:rsid w:val="48937E21"/>
    <w:rsid w:val="489A0361"/>
    <w:rsid w:val="48B94FF3"/>
    <w:rsid w:val="48C72C9D"/>
    <w:rsid w:val="48CD6351"/>
    <w:rsid w:val="48E21116"/>
    <w:rsid w:val="48E37AAB"/>
    <w:rsid w:val="48FD4B4C"/>
    <w:rsid w:val="490A68E0"/>
    <w:rsid w:val="491055FE"/>
    <w:rsid w:val="495F5B3E"/>
    <w:rsid w:val="49667651"/>
    <w:rsid w:val="496F77D7"/>
    <w:rsid w:val="497654FD"/>
    <w:rsid w:val="49B64211"/>
    <w:rsid w:val="49D30DDC"/>
    <w:rsid w:val="49F6167F"/>
    <w:rsid w:val="4A0643D7"/>
    <w:rsid w:val="4A064FA0"/>
    <w:rsid w:val="4A16615C"/>
    <w:rsid w:val="4A4424D7"/>
    <w:rsid w:val="4A4C4A99"/>
    <w:rsid w:val="4AB82D0F"/>
    <w:rsid w:val="4AE80D2E"/>
    <w:rsid w:val="4AEB7664"/>
    <w:rsid w:val="4AFD7C19"/>
    <w:rsid w:val="4B0233A9"/>
    <w:rsid w:val="4B0567D1"/>
    <w:rsid w:val="4B08477A"/>
    <w:rsid w:val="4B084944"/>
    <w:rsid w:val="4B0D06CC"/>
    <w:rsid w:val="4B236AAE"/>
    <w:rsid w:val="4B707271"/>
    <w:rsid w:val="4B7122DD"/>
    <w:rsid w:val="4B744958"/>
    <w:rsid w:val="4B8A3462"/>
    <w:rsid w:val="4B8B2E31"/>
    <w:rsid w:val="4B9739F7"/>
    <w:rsid w:val="4BA126DE"/>
    <w:rsid w:val="4BAD5E2A"/>
    <w:rsid w:val="4BC47C28"/>
    <w:rsid w:val="4BE92550"/>
    <w:rsid w:val="4BEE2503"/>
    <w:rsid w:val="4BF34588"/>
    <w:rsid w:val="4C245A30"/>
    <w:rsid w:val="4C3B4AF5"/>
    <w:rsid w:val="4C500058"/>
    <w:rsid w:val="4CB6685F"/>
    <w:rsid w:val="4CC367FE"/>
    <w:rsid w:val="4D077F3C"/>
    <w:rsid w:val="4D123355"/>
    <w:rsid w:val="4D2A3B31"/>
    <w:rsid w:val="4D312C52"/>
    <w:rsid w:val="4D8E720F"/>
    <w:rsid w:val="4D905305"/>
    <w:rsid w:val="4D964A72"/>
    <w:rsid w:val="4D9C1254"/>
    <w:rsid w:val="4E487C6D"/>
    <w:rsid w:val="4E793892"/>
    <w:rsid w:val="4E7C52F6"/>
    <w:rsid w:val="4E800872"/>
    <w:rsid w:val="4EC569ED"/>
    <w:rsid w:val="4ED50EA1"/>
    <w:rsid w:val="4EEC050C"/>
    <w:rsid w:val="4F104EC3"/>
    <w:rsid w:val="4F23121F"/>
    <w:rsid w:val="4F47354A"/>
    <w:rsid w:val="4F5D11DE"/>
    <w:rsid w:val="4F911C54"/>
    <w:rsid w:val="4FA92573"/>
    <w:rsid w:val="4FAE58AE"/>
    <w:rsid w:val="4FE625E0"/>
    <w:rsid w:val="4FF43468"/>
    <w:rsid w:val="500B514E"/>
    <w:rsid w:val="5021480F"/>
    <w:rsid w:val="50743E76"/>
    <w:rsid w:val="50962ECB"/>
    <w:rsid w:val="50A42E38"/>
    <w:rsid w:val="50A4577F"/>
    <w:rsid w:val="50B73D1F"/>
    <w:rsid w:val="50BD5BC9"/>
    <w:rsid w:val="50C11EEE"/>
    <w:rsid w:val="50E97CFC"/>
    <w:rsid w:val="50FA4028"/>
    <w:rsid w:val="50FF3204"/>
    <w:rsid w:val="510D65B7"/>
    <w:rsid w:val="510F6820"/>
    <w:rsid w:val="511157AB"/>
    <w:rsid w:val="5140288A"/>
    <w:rsid w:val="5142540C"/>
    <w:rsid w:val="518832C8"/>
    <w:rsid w:val="518C43EA"/>
    <w:rsid w:val="519D3C50"/>
    <w:rsid w:val="51A0432A"/>
    <w:rsid w:val="51A86090"/>
    <w:rsid w:val="51B7396D"/>
    <w:rsid w:val="5208226C"/>
    <w:rsid w:val="522E4CC3"/>
    <w:rsid w:val="5244713B"/>
    <w:rsid w:val="52615633"/>
    <w:rsid w:val="526F4DE4"/>
    <w:rsid w:val="52977FD4"/>
    <w:rsid w:val="52A25790"/>
    <w:rsid w:val="52A42F98"/>
    <w:rsid w:val="52A96B6F"/>
    <w:rsid w:val="52B45975"/>
    <w:rsid w:val="52D66C1C"/>
    <w:rsid w:val="52D94AA4"/>
    <w:rsid w:val="52EA3A62"/>
    <w:rsid w:val="52F50BB8"/>
    <w:rsid w:val="53097272"/>
    <w:rsid w:val="533B56AA"/>
    <w:rsid w:val="53544462"/>
    <w:rsid w:val="535D2BEC"/>
    <w:rsid w:val="5397158E"/>
    <w:rsid w:val="53BD2563"/>
    <w:rsid w:val="53DB3CE3"/>
    <w:rsid w:val="54013861"/>
    <w:rsid w:val="54202749"/>
    <w:rsid w:val="542E3615"/>
    <w:rsid w:val="54487265"/>
    <w:rsid w:val="544D6070"/>
    <w:rsid w:val="54605E1E"/>
    <w:rsid w:val="54693767"/>
    <w:rsid w:val="54B3506A"/>
    <w:rsid w:val="54CA0D16"/>
    <w:rsid w:val="54DC110F"/>
    <w:rsid w:val="54DD4057"/>
    <w:rsid w:val="54E7490F"/>
    <w:rsid w:val="55024AE6"/>
    <w:rsid w:val="550764A4"/>
    <w:rsid w:val="550B2BF6"/>
    <w:rsid w:val="55214EB5"/>
    <w:rsid w:val="55364EFD"/>
    <w:rsid w:val="55381ED8"/>
    <w:rsid w:val="555D4828"/>
    <w:rsid w:val="557A4C8B"/>
    <w:rsid w:val="558931E1"/>
    <w:rsid w:val="55923347"/>
    <w:rsid w:val="55925180"/>
    <w:rsid w:val="55983B1B"/>
    <w:rsid w:val="55A8376B"/>
    <w:rsid w:val="55C776C9"/>
    <w:rsid w:val="55CB540B"/>
    <w:rsid w:val="55DC29B6"/>
    <w:rsid w:val="55DD4241"/>
    <w:rsid w:val="55ED43A4"/>
    <w:rsid w:val="56026953"/>
    <w:rsid w:val="5621502B"/>
    <w:rsid w:val="562C646C"/>
    <w:rsid w:val="56503B63"/>
    <w:rsid w:val="56537E71"/>
    <w:rsid w:val="56667E43"/>
    <w:rsid w:val="566B6D1E"/>
    <w:rsid w:val="56A4332C"/>
    <w:rsid w:val="56B61FEF"/>
    <w:rsid w:val="56CD6D9A"/>
    <w:rsid w:val="57032A2C"/>
    <w:rsid w:val="570B6CCC"/>
    <w:rsid w:val="570F5219"/>
    <w:rsid w:val="57176248"/>
    <w:rsid w:val="57547F97"/>
    <w:rsid w:val="575D12B5"/>
    <w:rsid w:val="575E53CB"/>
    <w:rsid w:val="57610A87"/>
    <w:rsid w:val="576D312D"/>
    <w:rsid w:val="57777D51"/>
    <w:rsid w:val="577B1140"/>
    <w:rsid w:val="577B7F21"/>
    <w:rsid w:val="577F181B"/>
    <w:rsid w:val="57921984"/>
    <w:rsid w:val="579737F0"/>
    <w:rsid w:val="57AB7B30"/>
    <w:rsid w:val="57AF5251"/>
    <w:rsid w:val="57B26373"/>
    <w:rsid w:val="57B63F04"/>
    <w:rsid w:val="57BA0217"/>
    <w:rsid w:val="57C32F20"/>
    <w:rsid w:val="57CD20C2"/>
    <w:rsid w:val="57D675AB"/>
    <w:rsid w:val="57D95FDD"/>
    <w:rsid w:val="57F071ED"/>
    <w:rsid w:val="58917D2F"/>
    <w:rsid w:val="5894085C"/>
    <w:rsid w:val="58AE4F0C"/>
    <w:rsid w:val="58B85899"/>
    <w:rsid w:val="58CA1C07"/>
    <w:rsid w:val="58CB5722"/>
    <w:rsid w:val="58D75E75"/>
    <w:rsid w:val="58E363A9"/>
    <w:rsid w:val="59084F0E"/>
    <w:rsid w:val="595E1678"/>
    <w:rsid w:val="596D5BD4"/>
    <w:rsid w:val="597E3DD8"/>
    <w:rsid w:val="598F04FE"/>
    <w:rsid w:val="59F80043"/>
    <w:rsid w:val="5A01470E"/>
    <w:rsid w:val="5A09252F"/>
    <w:rsid w:val="5A0B2778"/>
    <w:rsid w:val="5A2A7C7B"/>
    <w:rsid w:val="5A3E2560"/>
    <w:rsid w:val="5A5D3B6E"/>
    <w:rsid w:val="5A637A76"/>
    <w:rsid w:val="5A6D33BA"/>
    <w:rsid w:val="5A783DA2"/>
    <w:rsid w:val="5A792B1F"/>
    <w:rsid w:val="5A874767"/>
    <w:rsid w:val="5A89319F"/>
    <w:rsid w:val="5A90133B"/>
    <w:rsid w:val="5AA85BE2"/>
    <w:rsid w:val="5AAD6F28"/>
    <w:rsid w:val="5AD63A24"/>
    <w:rsid w:val="5AD73FEF"/>
    <w:rsid w:val="5AFC7FD4"/>
    <w:rsid w:val="5B2E1A1D"/>
    <w:rsid w:val="5B843A1C"/>
    <w:rsid w:val="5B873E3F"/>
    <w:rsid w:val="5B8C47A1"/>
    <w:rsid w:val="5BBE4B75"/>
    <w:rsid w:val="5C02690E"/>
    <w:rsid w:val="5C196DA7"/>
    <w:rsid w:val="5C2A048C"/>
    <w:rsid w:val="5C80234E"/>
    <w:rsid w:val="5C8A680C"/>
    <w:rsid w:val="5D0C4701"/>
    <w:rsid w:val="5D0F0395"/>
    <w:rsid w:val="5D221076"/>
    <w:rsid w:val="5D397964"/>
    <w:rsid w:val="5D5A391C"/>
    <w:rsid w:val="5D5F10C0"/>
    <w:rsid w:val="5D704AEA"/>
    <w:rsid w:val="5D7F0FA8"/>
    <w:rsid w:val="5D891B7B"/>
    <w:rsid w:val="5D8C5745"/>
    <w:rsid w:val="5DAD38EE"/>
    <w:rsid w:val="5DFE2BEE"/>
    <w:rsid w:val="5E006862"/>
    <w:rsid w:val="5E0207B9"/>
    <w:rsid w:val="5E1834A1"/>
    <w:rsid w:val="5E1C3E1A"/>
    <w:rsid w:val="5E261785"/>
    <w:rsid w:val="5E2A574E"/>
    <w:rsid w:val="5E3F3F86"/>
    <w:rsid w:val="5E452680"/>
    <w:rsid w:val="5E4A7017"/>
    <w:rsid w:val="5E552BBA"/>
    <w:rsid w:val="5E600B95"/>
    <w:rsid w:val="5E611C10"/>
    <w:rsid w:val="5E7A0F3F"/>
    <w:rsid w:val="5EA26B50"/>
    <w:rsid w:val="5EBE7D27"/>
    <w:rsid w:val="5EFC7377"/>
    <w:rsid w:val="5F06174D"/>
    <w:rsid w:val="5F335DCF"/>
    <w:rsid w:val="5F3A3602"/>
    <w:rsid w:val="5F45733B"/>
    <w:rsid w:val="5F6277C6"/>
    <w:rsid w:val="5F6D0B1D"/>
    <w:rsid w:val="5F8605DF"/>
    <w:rsid w:val="5F8D0B82"/>
    <w:rsid w:val="5FA16E4C"/>
    <w:rsid w:val="5FBA2B92"/>
    <w:rsid w:val="5FCC5339"/>
    <w:rsid w:val="5FE34A5B"/>
    <w:rsid w:val="5FFD572F"/>
    <w:rsid w:val="5FFE1E36"/>
    <w:rsid w:val="60003F04"/>
    <w:rsid w:val="60101A0E"/>
    <w:rsid w:val="60102FF5"/>
    <w:rsid w:val="60232584"/>
    <w:rsid w:val="607330CE"/>
    <w:rsid w:val="60825176"/>
    <w:rsid w:val="609F2AC4"/>
    <w:rsid w:val="60FA2EE8"/>
    <w:rsid w:val="61054A27"/>
    <w:rsid w:val="610A52BC"/>
    <w:rsid w:val="611D2366"/>
    <w:rsid w:val="61421856"/>
    <w:rsid w:val="615227C4"/>
    <w:rsid w:val="61614A30"/>
    <w:rsid w:val="61654E3F"/>
    <w:rsid w:val="6182292A"/>
    <w:rsid w:val="619F7F92"/>
    <w:rsid w:val="61F94C26"/>
    <w:rsid w:val="62000E56"/>
    <w:rsid w:val="623D2013"/>
    <w:rsid w:val="62425A9B"/>
    <w:rsid w:val="624F3E49"/>
    <w:rsid w:val="62546789"/>
    <w:rsid w:val="62632286"/>
    <w:rsid w:val="62885958"/>
    <w:rsid w:val="62BB215F"/>
    <w:rsid w:val="62E51674"/>
    <w:rsid w:val="62F40B65"/>
    <w:rsid w:val="62FC2CFE"/>
    <w:rsid w:val="63024505"/>
    <w:rsid w:val="630611E7"/>
    <w:rsid w:val="6340315C"/>
    <w:rsid w:val="635600A5"/>
    <w:rsid w:val="635B1DB5"/>
    <w:rsid w:val="63685171"/>
    <w:rsid w:val="63711EA0"/>
    <w:rsid w:val="63711FED"/>
    <w:rsid w:val="63880DDC"/>
    <w:rsid w:val="638D750D"/>
    <w:rsid w:val="63AC6CC0"/>
    <w:rsid w:val="63B05C41"/>
    <w:rsid w:val="63C67212"/>
    <w:rsid w:val="64055776"/>
    <w:rsid w:val="64240056"/>
    <w:rsid w:val="64265F03"/>
    <w:rsid w:val="643E143A"/>
    <w:rsid w:val="64491666"/>
    <w:rsid w:val="64824874"/>
    <w:rsid w:val="648B6EEF"/>
    <w:rsid w:val="64BC23C3"/>
    <w:rsid w:val="64C158BF"/>
    <w:rsid w:val="64CE2EAA"/>
    <w:rsid w:val="65217F2A"/>
    <w:rsid w:val="653C3090"/>
    <w:rsid w:val="65854376"/>
    <w:rsid w:val="658767BE"/>
    <w:rsid w:val="65892531"/>
    <w:rsid w:val="659A29B4"/>
    <w:rsid w:val="65E7790A"/>
    <w:rsid w:val="660202AA"/>
    <w:rsid w:val="66195831"/>
    <w:rsid w:val="662E75B1"/>
    <w:rsid w:val="6631600B"/>
    <w:rsid w:val="66342C2E"/>
    <w:rsid w:val="663E784C"/>
    <w:rsid w:val="668B6A45"/>
    <w:rsid w:val="668C2848"/>
    <w:rsid w:val="669A0BBA"/>
    <w:rsid w:val="66AF7E83"/>
    <w:rsid w:val="66D03326"/>
    <w:rsid w:val="672F3F24"/>
    <w:rsid w:val="673E055F"/>
    <w:rsid w:val="674A51D8"/>
    <w:rsid w:val="67551CE3"/>
    <w:rsid w:val="67843CEC"/>
    <w:rsid w:val="67A22552"/>
    <w:rsid w:val="67B0620F"/>
    <w:rsid w:val="67B22DCC"/>
    <w:rsid w:val="67BE71AA"/>
    <w:rsid w:val="67D90273"/>
    <w:rsid w:val="67DE5875"/>
    <w:rsid w:val="67E25112"/>
    <w:rsid w:val="67E55852"/>
    <w:rsid w:val="67E63587"/>
    <w:rsid w:val="67EB1AB4"/>
    <w:rsid w:val="67FA1285"/>
    <w:rsid w:val="683055A2"/>
    <w:rsid w:val="684A3B69"/>
    <w:rsid w:val="68551F4F"/>
    <w:rsid w:val="68576688"/>
    <w:rsid w:val="68725BBA"/>
    <w:rsid w:val="687C10C9"/>
    <w:rsid w:val="68840C16"/>
    <w:rsid w:val="68876EFB"/>
    <w:rsid w:val="68884654"/>
    <w:rsid w:val="689F444F"/>
    <w:rsid w:val="68B96DBB"/>
    <w:rsid w:val="68CA2805"/>
    <w:rsid w:val="68D423D1"/>
    <w:rsid w:val="68D9455C"/>
    <w:rsid w:val="68E937A3"/>
    <w:rsid w:val="693E15D3"/>
    <w:rsid w:val="69627681"/>
    <w:rsid w:val="6977531D"/>
    <w:rsid w:val="69A02AF2"/>
    <w:rsid w:val="69B54312"/>
    <w:rsid w:val="69CC2BFF"/>
    <w:rsid w:val="69FD55B8"/>
    <w:rsid w:val="6A0B1C62"/>
    <w:rsid w:val="6A2406C8"/>
    <w:rsid w:val="6A267E59"/>
    <w:rsid w:val="6A3A40AC"/>
    <w:rsid w:val="6AB71E2D"/>
    <w:rsid w:val="6ADE0BD1"/>
    <w:rsid w:val="6AE96859"/>
    <w:rsid w:val="6B147746"/>
    <w:rsid w:val="6B24787C"/>
    <w:rsid w:val="6B573233"/>
    <w:rsid w:val="6B5B6274"/>
    <w:rsid w:val="6B935D53"/>
    <w:rsid w:val="6BB1386F"/>
    <w:rsid w:val="6BDD3F84"/>
    <w:rsid w:val="6C0C6301"/>
    <w:rsid w:val="6C196F71"/>
    <w:rsid w:val="6C226FCB"/>
    <w:rsid w:val="6C31226F"/>
    <w:rsid w:val="6C552F0B"/>
    <w:rsid w:val="6C8C67B7"/>
    <w:rsid w:val="6C9D744C"/>
    <w:rsid w:val="6D167928"/>
    <w:rsid w:val="6D26299B"/>
    <w:rsid w:val="6D3E606B"/>
    <w:rsid w:val="6D4772EC"/>
    <w:rsid w:val="6D9078AF"/>
    <w:rsid w:val="6DAA3FEF"/>
    <w:rsid w:val="6DB13977"/>
    <w:rsid w:val="6DC0172B"/>
    <w:rsid w:val="6DCB690C"/>
    <w:rsid w:val="6DD41A5B"/>
    <w:rsid w:val="6DF43C2E"/>
    <w:rsid w:val="6DF51CA3"/>
    <w:rsid w:val="6E093098"/>
    <w:rsid w:val="6E1549C1"/>
    <w:rsid w:val="6E1D22B5"/>
    <w:rsid w:val="6E2A2359"/>
    <w:rsid w:val="6E3F38DA"/>
    <w:rsid w:val="6E8335BD"/>
    <w:rsid w:val="6E8E12EF"/>
    <w:rsid w:val="6E9229DD"/>
    <w:rsid w:val="6E972936"/>
    <w:rsid w:val="6EBF5D11"/>
    <w:rsid w:val="6ED446C5"/>
    <w:rsid w:val="6EDA0016"/>
    <w:rsid w:val="6EEB0712"/>
    <w:rsid w:val="6F2A7D94"/>
    <w:rsid w:val="6F8331F1"/>
    <w:rsid w:val="6FAE1A09"/>
    <w:rsid w:val="6FD75BF8"/>
    <w:rsid w:val="6FF17959"/>
    <w:rsid w:val="707723D0"/>
    <w:rsid w:val="70C102F1"/>
    <w:rsid w:val="70D80585"/>
    <w:rsid w:val="70F2316C"/>
    <w:rsid w:val="70F5661B"/>
    <w:rsid w:val="71360107"/>
    <w:rsid w:val="713B688E"/>
    <w:rsid w:val="71672F90"/>
    <w:rsid w:val="716D5047"/>
    <w:rsid w:val="717E737E"/>
    <w:rsid w:val="71D43752"/>
    <w:rsid w:val="71F1796A"/>
    <w:rsid w:val="72154626"/>
    <w:rsid w:val="72262B5D"/>
    <w:rsid w:val="72283FF7"/>
    <w:rsid w:val="722E7212"/>
    <w:rsid w:val="723A0474"/>
    <w:rsid w:val="725923E4"/>
    <w:rsid w:val="72864BF7"/>
    <w:rsid w:val="729023FC"/>
    <w:rsid w:val="72D3019B"/>
    <w:rsid w:val="72DC366F"/>
    <w:rsid w:val="72EE6F2C"/>
    <w:rsid w:val="72EE7F87"/>
    <w:rsid w:val="734E2BB6"/>
    <w:rsid w:val="73A429A0"/>
    <w:rsid w:val="73C0646E"/>
    <w:rsid w:val="73E7011E"/>
    <w:rsid w:val="73F45795"/>
    <w:rsid w:val="742222F5"/>
    <w:rsid w:val="742D339D"/>
    <w:rsid w:val="74315AAC"/>
    <w:rsid w:val="74476126"/>
    <w:rsid w:val="74706664"/>
    <w:rsid w:val="747F3682"/>
    <w:rsid w:val="749C4185"/>
    <w:rsid w:val="74E9783F"/>
    <w:rsid w:val="75067759"/>
    <w:rsid w:val="752E6DCD"/>
    <w:rsid w:val="7551380D"/>
    <w:rsid w:val="75600BE5"/>
    <w:rsid w:val="7564475C"/>
    <w:rsid w:val="7583797F"/>
    <w:rsid w:val="75D20F1D"/>
    <w:rsid w:val="75DA2C18"/>
    <w:rsid w:val="75DF5990"/>
    <w:rsid w:val="75F54412"/>
    <w:rsid w:val="76073749"/>
    <w:rsid w:val="761A4999"/>
    <w:rsid w:val="761D08E0"/>
    <w:rsid w:val="7633677C"/>
    <w:rsid w:val="764E346E"/>
    <w:rsid w:val="765D347C"/>
    <w:rsid w:val="767E33CB"/>
    <w:rsid w:val="76826699"/>
    <w:rsid w:val="76830F53"/>
    <w:rsid w:val="76C87133"/>
    <w:rsid w:val="76CD08D5"/>
    <w:rsid w:val="76DB4B92"/>
    <w:rsid w:val="76DB5B72"/>
    <w:rsid w:val="76EE28B0"/>
    <w:rsid w:val="77052AA4"/>
    <w:rsid w:val="77136511"/>
    <w:rsid w:val="77340A39"/>
    <w:rsid w:val="77351FD0"/>
    <w:rsid w:val="77472422"/>
    <w:rsid w:val="77480719"/>
    <w:rsid w:val="777F31F2"/>
    <w:rsid w:val="778D5A00"/>
    <w:rsid w:val="77D1700D"/>
    <w:rsid w:val="77EC04CC"/>
    <w:rsid w:val="77F4283D"/>
    <w:rsid w:val="780470C8"/>
    <w:rsid w:val="784565D6"/>
    <w:rsid w:val="785D0022"/>
    <w:rsid w:val="78775729"/>
    <w:rsid w:val="78910F9B"/>
    <w:rsid w:val="78A42DB0"/>
    <w:rsid w:val="78A656AB"/>
    <w:rsid w:val="78AC0D24"/>
    <w:rsid w:val="78B2245C"/>
    <w:rsid w:val="78DB3ECF"/>
    <w:rsid w:val="78E172CC"/>
    <w:rsid w:val="78EA1D1F"/>
    <w:rsid w:val="78EE1E6B"/>
    <w:rsid w:val="78F26F7B"/>
    <w:rsid w:val="7904172F"/>
    <w:rsid w:val="790F7E27"/>
    <w:rsid w:val="791738D0"/>
    <w:rsid w:val="792A231A"/>
    <w:rsid w:val="79316829"/>
    <w:rsid w:val="79596971"/>
    <w:rsid w:val="797E66A9"/>
    <w:rsid w:val="798518A4"/>
    <w:rsid w:val="79A97383"/>
    <w:rsid w:val="79BF6786"/>
    <w:rsid w:val="79D57D57"/>
    <w:rsid w:val="79E27E8B"/>
    <w:rsid w:val="79F850CE"/>
    <w:rsid w:val="79FD443C"/>
    <w:rsid w:val="7A1D1975"/>
    <w:rsid w:val="7A3E5150"/>
    <w:rsid w:val="7A4670D6"/>
    <w:rsid w:val="7A534B63"/>
    <w:rsid w:val="7A615382"/>
    <w:rsid w:val="7A67303B"/>
    <w:rsid w:val="7AAB1D04"/>
    <w:rsid w:val="7ABA4368"/>
    <w:rsid w:val="7ACE2B2B"/>
    <w:rsid w:val="7AD05746"/>
    <w:rsid w:val="7AE24059"/>
    <w:rsid w:val="7B257FFD"/>
    <w:rsid w:val="7B343476"/>
    <w:rsid w:val="7B5A2978"/>
    <w:rsid w:val="7B5A7E4C"/>
    <w:rsid w:val="7B667AF9"/>
    <w:rsid w:val="7B7468F8"/>
    <w:rsid w:val="7B7470FC"/>
    <w:rsid w:val="7B9637C5"/>
    <w:rsid w:val="7BBD6CF5"/>
    <w:rsid w:val="7BEE0103"/>
    <w:rsid w:val="7BFD3595"/>
    <w:rsid w:val="7C0A0FE4"/>
    <w:rsid w:val="7C254906"/>
    <w:rsid w:val="7C590818"/>
    <w:rsid w:val="7C686C61"/>
    <w:rsid w:val="7C725D31"/>
    <w:rsid w:val="7C77313C"/>
    <w:rsid w:val="7C7C10F6"/>
    <w:rsid w:val="7C853BEA"/>
    <w:rsid w:val="7C881368"/>
    <w:rsid w:val="7C8C6E2F"/>
    <w:rsid w:val="7CE27788"/>
    <w:rsid w:val="7D0C32F1"/>
    <w:rsid w:val="7D0F408D"/>
    <w:rsid w:val="7D393F99"/>
    <w:rsid w:val="7D491C6C"/>
    <w:rsid w:val="7D5319F7"/>
    <w:rsid w:val="7D5429C0"/>
    <w:rsid w:val="7D6E6D43"/>
    <w:rsid w:val="7DB57A34"/>
    <w:rsid w:val="7DE60973"/>
    <w:rsid w:val="7DEF0916"/>
    <w:rsid w:val="7E090F73"/>
    <w:rsid w:val="7E1E5218"/>
    <w:rsid w:val="7E9A4E1F"/>
    <w:rsid w:val="7EA7723A"/>
    <w:rsid w:val="7EAC0F3F"/>
    <w:rsid w:val="7EF56FBB"/>
    <w:rsid w:val="7F0768EB"/>
    <w:rsid w:val="7F143BEC"/>
    <w:rsid w:val="7F4D213E"/>
    <w:rsid w:val="7F715AF2"/>
    <w:rsid w:val="7F8237BB"/>
    <w:rsid w:val="7F886E69"/>
    <w:rsid w:val="7F984E28"/>
    <w:rsid w:val="BB7FA927"/>
    <w:rsid w:val="F5FFD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adjustRightInd w:val="0"/>
      <w:snapToGrid w:val="0"/>
      <w:spacing w:line="360" w:lineRule="auto"/>
      <w:jc w:val="left"/>
    </w:pPr>
    <w:rPr>
      <w:rFonts w:ascii="宋体" w:hAnsi="宋体" w:eastAsia="宋体" w:cs="宋体"/>
      <w:kern w:val="2"/>
      <w:sz w:val="24"/>
      <w:szCs w:val="24"/>
      <w:lang w:val="en-US" w:eastAsia="zh-CN" w:bidi="ar-SA"/>
    </w:rPr>
  </w:style>
  <w:style w:type="paragraph" w:styleId="4">
    <w:name w:val="heading 1"/>
    <w:basedOn w:val="1"/>
    <w:next w:val="1"/>
    <w:link w:val="814"/>
    <w:qFormat/>
    <w:uiPriority w:val="9"/>
    <w:pPr>
      <w:keepNext/>
      <w:keepLines/>
      <w:tabs>
        <w:tab w:val="left" w:pos="432"/>
      </w:tabs>
      <w:spacing w:line="360" w:lineRule="auto"/>
      <w:jc w:val="center"/>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1" w:hanging="431"/>
      <w:jc w:val="center"/>
      <w:outlineLvl w:val="1"/>
    </w:pPr>
    <w:rPr>
      <w:rFonts w:ascii="仿宋_GB2312" w:hAnsi="仿宋_GB2312" w:eastAsia="宋体"/>
      <w:b/>
      <w:bCs/>
      <w:sz w:val="32"/>
      <w:szCs w:val="32"/>
    </w:rPr>
  </w:style>
  <w:style w:type="paragraph" w:styleId="6">
    <w:name w:val="heading 3"/>
    <w:basedOn w:val="1"/>
    <w:next w:val="1"/>
    <w:qFormat/>
    <w:uiPriority w:val="0"/>
    <w:pPr>
      <w:keepNext/>
      <w:keepLines/>
      <w:tabs>
        <w:tab w:val="left" w:pos="900"/>
      </w:tabs>
      <w:spacing w:before="0" w:after="0" w:line="416" w:lineRule="auto"/>
      <w:ind w:left="0" w:firstLine="0"/>
      <w:outlineLvl w:val="2"/>
    </w:pPr>
    <w:rPr>
      <w:rFonts w:ascii="Times New Roman" w:hAnsi="Times New Roman" w:eastAsia="宋体"/>
      <w:b/>
      <w:bCs/>
      <w:sz w:val="28"/>
      <w:szCs w:val="32"/>
    </w:rPr>
  </w:style>
  <w:style w:type="paragraph" w:styleId="7">
    <w:name w:val="heading 4"/>
    <w:basedOn w:val="1"/>
    <w:next w:val="1"/>
    <w:link w:val="85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82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693"/>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836"/>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88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72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2">
    <w:name w:val="Default Paragraph Font"/>
    <w:unhideWhenUsed/>
    <w:qFormat/>
    <w:uiPriority w:val="1"/>
  </w:style>
  <w:style w:type="table" w:default="1" w:styleId="65">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848"/>
    <w:qFormat/>
    <w:uiPriority w:val="0"/>
    <w:pPr>
      <w:ind w:firstLine="420"/>
    </w:pPr>
    <w:rPr>
      <w:rFonts w:hAnsi="Calibri" w:cs="Times New Roman"/>
      <w:szCs w:val="20"/>
    </w:rPr>
  </w:style>
  <w:style w:type="paragraph" w:styleId="3">
    <w:name w:val="Body Text"/>
    <w:basedOn w:val="1"/>
    <w:link w:val="946"/>
    <w:qFormat/>
    <w:uiPriority w:val="0"/>
    <w:pPr>
      <w:autoSpaceDE w:val="0"/>
      <w:autoSpaceDN w:val="0"/>
      <w:spacing w:line="360" w:lineRule="auto"/>
    </w:pPr>
    <w:rPr>
      <w:rFonts w:ascii="宋体" w:hAnsi="Arial" w:cs="Arial"/>
      <w:snapToGrid w:val="0"/>
      <w:sz w:val="24"/>
      <w:szCs w:val="21"/>
      <w:lang w:val="zh-CN"/>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734"/>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766"/>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741"/>
    <w:qFormat/>
    <w:uiPriority w:val="0"/>
    <w:pPr>
      <w:shd w:val="clear" w:color="auto" w:fill="000080"/>
    </w:pPr>
  </w:style>
  <w:style w:type="paragraph" w:styleId="21">
    <w:name w:val="annotation text"/>
    <w:basedOn w:val="1"/>
    <w:link w:val="869"/>
    <w:qFormat/>
    <w:uiPriority w:val="99"/>
    <w:pPr>
      <w:jc w:val="left"/>
    </w:pPr>
  </w:style>
  <w:style w:type="paragraph" w:styleId="22">
    <w:name w:val="Salutation"/>
    <w:basedOn w:val="1"/>
    <w:next w:val="1"/>
    <w:link w:val="829"/>
    <w:qFormat/>
    <w:uiPriority w:val="0"/>
    <w:rPr>
      <w:rFonts w:ascii="仿宋_GB2312" w:eastAsia="仿宋_GB2312"/>
      <w:sz w:val="28"/>
      <w:szCs w:val="20"/>
    </w:rPr>
  </w:style>
  <w:style w:type="paragraph" w:styleId="23">
    <w:name w:val="Body Text 3"/>
    <w:basedOn w:val="1"/>
    <w:link w:val="857"/>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Indent"/>
    <w:basedOn w:val="1"/>
    <w:next w:val="26"/>
    <w:link w:val="797"/>
    <w:qFormat/>
    <w:uiPriority w:val="0"/>
    <w:pPr>
      <w:spacing w:line="480" w:lineRule="exact"/>
      <w:ind w:firstLine="480" w:firstLineChars="200"/>
    </w:pPr>
    <w:rPr>
      <w:rFonts w:ascii="宋体" w:hAnsi="宋体"/>
      <w:sz w:val="24"/>
    </w:rPr>
  </w:style>
  <w:style w:type="paragraph" w:customStyle="1" w:styleId="26">
    <w:name w:val="正文文本首行缩进 2"/>
    <w:basedOn w:val="27"/>
    <w:qFormat/>
    <w:uiPriority w:val="99"/>
    <w:pPr>
      <w:tabs>
        <w:tab w:val="right" w:leader="dot" w:pos="8268"/>
      </w:tabs>
      <w:spacing w:line="200" w:lineRule="atLeast"/>
      <w:ind w:firstLine="420"/>
    </w:pPr>
    <w:rPr>
      <w:rFonts w:ascii="宋体" w:hAnsi="Courier New"/>
      <w:spacing w:val="-4"/>
      <w:sz w:val="18"/>
    </w:rPr>
  </w:style>
  <w:style w:type="paragraph" w:customStyle="1" w:styleId="27">
    <w:name w:val="正文缩进1"/>
    <w:basedOn w:val="28"/>
    <w:next w:val="25"/>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28">
    <w:name w:val="正文1"/>
    <w:basedOn w:val="29"/>
    <w:next w:val="1"/>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9">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List Bullet 2"/>
    <w:basedOn w:val="1"/>
    <w:qFormat/>
    <w:uiPriority w:val="0"/>
    <w:pPr>
      <w:autoSpaceDE w:val="0"/>
      <w:autoSpaceDN w:val="0"/>
      <w:ind w:left="420"/>
      <w:jc w:val="left"/>
    </w:pPr>
    <w:rPr>
      <w:rFonts w:ascii="宋体" w:hAnsi="宋体"/>
      <w:color w:val="000000"/>
      <w:kern w:val="0"/>
      <w:sz w:val="24"/>
      <w:szCs w:val="20"/>
    </w:rPr>
  </w:style>
  <w:style w:type="paragraph" w:styleId="34">
    <w:name w:val="HTML Address"/>
    <w:basedOn w:val="1"/>
    <w:link w:val="758"/>
    <w:qFormat/>
    <w:uiPriority w:val="0"/>
    <w:pPr>
      <w:widowControl/>
      <w:adjustRightInd/>
      <w:ind w:firstLine="200" w:firstLineChars="200"/>
      <w:jc w:val="left"/>
    </w:pPr>
    <w:rPr>
      <w:rFonts w:ascii="宋体" w:hAnsi="宋体"/>
      <w:i/>
      <w:iCs/>
      <w:kern w:val="0"/>
      <w:sz w:val="24"/>
    </w:rPr>
  </w:style>
  <w:style w:type="paragraph" w:styleId="35">
    <w:name w:val="toc 5"/>
    <w:basedOn w:val="1"/>
    <w:next w:val="1"/>
    <w:qFormat/>
    <w:uiPriority w:val="0"/>
    <w:pPr>
      <w:ind w:left="1680" w:leftChars="800"/>
    </w:pPr>
  </w:style>
  <w:style w:type="paragraph" w:styleId="36">
    <w:name w:val="Plain Text"/>
    <w:basedOn w:val="1"/>
    <w:next w:val="1"/>
    <w:link w:val="673"/>
    <w:qFormat/>
    <w:uiPriority w:val="0"/>
    <w:rPr>
      <w:rFonts w:ascii="宋体" w:hAnsi="Courier New" w:cs="Arial"/>
      <w:snapToGrid w:val="0"/>
      <w:szCs w:val="21"/>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723"/>
    <w:qFormat/>
    <w:uiPriority w:val="0"/>
    <w:pPr>
      <w:ind w:left="100" w:leftChars="2500"/>
    </w:pPr>
    <w:rPr>
      <w:rFonts w:ascii="宋体"/>
      <w:sz w:val="24"/>
      <w:szCs w:val="21"/>
      <w:lang w:val="zh-CN"/>
    </w:rPr>
  </w:style>
  <w:style w:type="paragraph" w:styleId="40">
    <w:name w:val="Body Text Indent 2"/>
    <w:basedOn w:val="1"/>
    <w:link w:val="837"/>
    <w:qFormat/>
    <w:uiPriority w:val="0"/>
    <w:pPr>
      <w:spacing w:line="360" w:lineRule="auto"/>
      <w:ind w:firstLine="601"/>
      <w:textAlignment w:val="baseline"/>
    </w:pPr>
    <w:rPr>
      <w:rFonts w:ascii="宋体"/>
      <w:kern w:val="0"/>
      <w:sz w:val="28"/>
      <w:szCs w:val="20"/>
    </w:rPr>
  </w:style>
  <w:style w:type="paragraph" w:styleId="41">
    <w:name w:val="endnote text"/>
    <w:basedOn w:val="1"/>
    <w:link w:val="954"/>
    <w:qFormat/>
    <w:uiPriority w:val="0"/>
    <w:rPr>
      <w:lang w:val="zh-CN"/>
    </w:rPr>
  </w:style>
  <w:style w:type="paragraph" w:styleId="42">
    <w:name w:val="Balloon Text"/>
    <w:basedOn w:val="1"/>
    <w:link w:val="730"/>
    <w:qFormat/>
    <w:uiPriority w:val="0"/>
    <w:rPr>
      <w:sz w:val="18"/>
      <w:szCs w:val="18"/>
    </w:rPr>
  </w:style>
  <w:style w:type="paragraph" w:styleId="43">
    <w:name w:val="footer"/>
    <w:basedOn w:val="1"/>
    <w:link w:val="905"/>
    <w:qFormat/>
    <w:uiPriority w:val="99"/>
    <w:pPr>
      <w:tabs>
        <w:tab w:val="center" w:pos="4153"/>
        <w:tab w:val="right" w:pos="8306"/>
      </w:tabs>
      <w:snapToGrid w:val="0"/>
      <w:jc w:val="left"/>
    </w:pPr>
    <w:rPr>
      <w:sz w:val="18"/>
      <w:szCs w:val="18"/>
    </w:rPr>
  </w:style>
  <w:style w:type="paragraph" w:styleId="44">
    <w:name w:val="header"/>
    <w:basedOn w:val="1"/>
    <w:link w:val="913"/>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870"/>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0"/>
  </w:style>
  <w:style w:type="paragraph" w:styleId="47">
    <w:name w:val="toc 4"/>
    <w:basedOn w:val="1"/>
    <w:next w:val="1"/>
    <w:qFormat/>
    <w:uiPriority w:val="0"/>
    <w:pPr>
      <w:ind w:left="1260" w:leftChars="600"/>
    </w:pPr>
  </w:style>
  <w:style w:type="paragraph" w:styleId="48">
    <w:name w:val="index heading"/>
    <w:basedOn w:val="1"/>
    <w:next w:val="49"/>
    <w:qFormat/>
    <w:uiPriority w:val="0"/>
    <w:pPr>
      <w:adjustRightInd/>
      <w:ind w:firstLine="200" w:firstLineChars="200"/>
    </w:pPr>
  </w:style>
  <w:style w:type="paragraph" w:styleId="49">
    <w:name w:val="index 1"/>
    <w:basedOn w:val="1"/>
    <w:next w:val="1"/>
    <w:qFormat/>
    <w:uiPriority w:val="0"/>
    <w:pPr>
      <w:adjustRightInd/>
      <w:spacing w:line="360" w:lineRule="auto"/>
      <w:ind w:firstLine="200" w:firstLineChars="200"/>
      <w:jc w:val="center"/>
    </w:pPr>
    <w:rPr>
      <w:sz w:val="24"/>
      <w:szCs w:val="20"/>
    </w:rPr>
  </w:style>
  <w:style w:type="paragraph" w:styleId="50">
    <w:name w:val="Subtitle"/>
    <w:link w:val="68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qFormat/>
    <w:uiPriority w:val="0"/>
    <w:pPr>
      <w:tabs>
        <w:tab w:val="left" w:pos="902"/>
      </w:tabs>
      <w:adjustRightInd/>
      <w:spacing w:line="400" w:lineRule="exact"/>
      <w:ind w:left="902" w:hanging="420"/>
    </w:pPr>
    <w:rPr>
      <w:sz w:val="24"/>
      <w:szCs w:val="20"/>
    </w:rPr>
  </w:style>
  <w:style w:type="paragraph" w:styleId="52">
    <w:name w:val="List"/>
    <w:basedOn w:val="1"/>
    <w:qFormat/>
    <w:uiPriority w:val="0"/>
    <w:pPr>
      <w:ind w:left="200" w:hanging="200" w:hangingChars="200"/>
    </w:pPr>
  </w:style>
  <w:style w:type="paragraph" w:styleId="53">
    <w:name w:val="footnote text"/>
    <w:basedOn w:val="17"/>
    <w:link w:val="839"/>
    <w:qFormat/>
    <w:uiPriority w:val="0"/>
    <w:pPr>
      <w:adjustRightInd/>
      <w:snapToGrid/>
      <w:spacing w:before="60" w:after="60" w:line="300" w:lineRule="exact"/>
      <w:ind w:firstLine="0"/>
    </w:pPr>
    <w:rPr>
      <w:rFonts w:ascii="Calibri"/>
      <w:color w:val="0000FF"/>
      <w:kern w:val="0"/>
      <w:sz w:val="21"/>
    </w:rPr>
  </w:style>
  <w:style w:type="paragraph" w:styleId="54">
    <w:name w:val="toc 6"/>
    <w:basedOn w:val="1"/>
    <w:next w:val="1"/>
    <w:qFormat/>
    <w:uiPriority w:val="0"/>
    <w:pPr>
      <w:ind w:left="2100" w:leftChars="1000"/>
    </w:pPr>
  </w:style>
  <w:style w:type="paragraph" w:styleId="55">
    <w:name w:val="List 5"/>
    <w:basedOn w:val="1"/>
    <w:qFormat/>
    <w:uiPriority w:val="0"/>
    <w:pPr>
      <w:adjustRightInd/>
      <w:ind w:left="100" w:leftChars="800" w:hanging="200" w:hangingChars="200"/>
    </w:pPr>
  </w:style>
  <w:style w:type="paragraph" w:styleId="56">
    <w:name w:val="Body Text Indent 3"/>
    <w:basedOn w:val="1"/>
    <w:link w:val="898"/>
    <w:qFormat/>
    <w:uiPriority w:val="0"/>
    <w:pPr>
      <w:spacing w:line="360" w:lineRule="auto"/>
      <w:ind w:firstLine="420"/>
    </w:pPr>
    <w:rPr>
      <w:sz w:val="24"/>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833"/>
    <w:qFormat/>
    <w:uiPriority w:val="0"/>
    <w:pPr>
      <w:spacing w:after="120" w:line="480" w:lineRule="auto"/>
    </w:pPr>
  </w:style>
  <w:style w:type="paragraph" w:styleId="60">
    <w:name w:val="HTML Preformatted"/>
    <w:basedOn w:val="1"/>
    <w:link w:val="8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link w:val="817"/>
    <w:qFormat/>
    <w:uiPriority w:val="10"/>
    <w:pPr>
      <w:widowControl/>
      <w:overflowPunct w:val="0"/>
      <w:autoSpaceDE w:val="0"/>
      <w:autoSpaceDN w:val="0"/>
      <w:jc w:val="center"/>
      <w:textAlignment w:val="baseline"/>
    </w:pPr>
    <w:rPr>
      <w:b/>
      <w:kern w:val="0"/>
      <w:sz w:val="24"/>
      <w:szCs w:val="20"/>
    </w:rPr>
  </w:style>
  <w:style w:type="paragraph" w:styleId="63">
    <w:name w:val="annotation subject"/>
    <w:basedOn w:val="21"/>
    <w:next w:val="21"/>
    <w:link w:val="646"/>
    <w:qFormat/>
    <w:uiPriority w:val="0"/>
    <w:rPr>
      <w:b/>
      <w:bCs/>
    </w:rPr>
  </w:style>
  <w:style w:type="paragraph" w:styleId="64">
    <w:name w:val="Body Text First Indent 2"/>
    <w:basedOn w:val="25"/>
    <w:next w:val="1"/>
    <w:link w:val="669"/>
    <w:qFormat/>
    <w:uiPriority w:val="0"/>
    <w:pPr>
      <w:adjustRightInd/>
      <w:spacing w:after="120" w:line="240" w:lineRule="auto"/>
      <w:ind w:left="420" w:leftChars="200" w:firstLine="210"/>
    </w:pPr>
    <w:rPr>
      <w:sz w:val="21"/>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Theme"/>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8">
    <w:name w:val="Table Elegant"/>
    <w:basedOn w:val="6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9">
    <w:name w:val="Table Grid 5"/>
    <w:basedOn w:val="6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0">
    <w:name w:val="Table Grid 8"/>
    <w:basedOn w:val="6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1">
    <w:name w:val="Table Professional"/>
    <w:basedOn w:val="6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3">
    <w:name w:val="Strong"/>
    <w:qFormat/>
    <w:uiPriority w:val="22"/>
    <w:rPr>
      <w:b/>
      <w:bCs/>
    </w:rPr>
  </w:style>
  <w:style w:type="character" w:styleId="74">
    <w:name w:val="endnote reference"/>
    <w:qFormat/>
    <w:uiPriority w:val="0"/>
    <w:rPr>
      <w:vertAlign w:val="superscript"/>
    </w:rPr>
  </w:style>
  <w:style w:type="character" w:styleId="75">
    <w:name w:val="page number"/>
    <w:basedOn w:val="72"/>
    <w:qFormat/>
    <w:uiPriority w:val="0"/>
    <w:rPr>
      <w:rFonts w:ascii="Arial" w:hAnsi="Arial" w:eastAsia="黑体" w:cs="Arial"/>
      <w:snapToGrid w:val="0"/>
      <w:kern w:val="0"/>
      <w:szCs w:val="21"/>
    </w:rPr>
  </w:style>
  <w:style w:type="character" w:styleId="76">
    <w:name w:val="FollowedHyperlink"/>
    <w:qFormat/>
    <w:uiPriority w:val="99"/>
    <w:rPr>
      <w:rFonts w:ascii="Arial" w:hAnsi="Arial" w:eastAsia="黑体" w:cs="Arial"/>
      <w:snapToGrid w:val="0"/>
      <w:color w:val="000000"/>
      <w:kern w:val="0"/>
      <w:sz w:val="18"/>
      <w:szCs w:val="18"/>
      <w:u w:val="none"/>
    </w:rPr>
  </w:style>
  <w:style w:type="character" w:styleId="77">
    <w:name w:val="Emphasis"/>
    <w:qFormat/>
    <w:uiPriority w:val="20"/>
    <w:rPr>
      <w:color w:val="CC0033"/>
    </w:rPr>
  </w:style>
  <w:style w:type="character" w:styleId="78">
    <w:name w:val="line number"/>
    <w:basedOn w:val="72"/>
    <w:qFormat/>
    <w:uiPriority w:val="0"/>
    <w:rPr>
      <w:rFonts w:ascii="Arial" w:hAnsi="Arial" w:eastAsia="黑体" w:cs="Arial"/>
      <w:snapToGrid w:val="0"/>
      <w:kern w:val="0"/>
      <w:szCs w:val="21"/>
    </w:rPr>
  </w:style>
  <w:style w:type="character" w:styleId="79">
    <w:name w:val="Hyperlink"/>
    <w:qFormat/>
    <w:uiPriority w:val="99"/>
    <w:rPr>
      <w:rFonts w:ascii="Arial" w:hAnsi="Arial" w:eastAsia="黑体" w:cs="Arial"/>
      <w:snapToGrid w:val="0"/>
      <w:color w:val="000000"/>
      <w:kern w:val="0"/>
      <w:sz w:val="18"/>
      <w:szCs w:val="18"/>
      <w:u w:val="none"/>
    </w:rPr>
  </w:style>
  <w:style w:type="character" w:styleId="80">
    <w:name w:val="HTML Code"/>
    <w:qFormat/>
    <w:uiPriority w:val="0"/>
    <w:rPr>
      <w:rFonts w:ascii="黑体" w:hAnsi="Courier New" w:eastAsia="黑体" w:cs="楷体_GB2312"/>
      <w:sz w:val="20"/>
      <w:szCs w:val="20"/>
    </w:rPr>
  </w:style>
  <w:style w:type="character" w:styleId="81">
    <w:name w:val="annotation reference"/>
    <w:qFormat/>
    <w:uiPriority w:val="99"/>
    <w:rPr>
      <w:sz w:val="21"/>
      <w:szCs w:val="21"/>
    </w:rPr>
  </w:style>
  <w:style w:type="paragraph" w:customStyle="1" w:styleId="82">
    <w:name w:val="正文文本首行缩进 21"/>
    <w:basedOn w:val="25"/>
    <w:qFormat/>
    <w:uiPriority w:val="99"/>
    <w:pPr>
      <w:tabs>
        <w:tab w:val="right" w:leader="dot" w:pos="8268"/>
      </w:tabs>
      <w:spacing w:line="200" w:lineRule="atLeast"/>
      <w:ind w:firstLine="420"/>
    </w:pPr>
    <w:rPr>
      <w:rFonts w:ascii="宋体"/>
      <w:spacing w:val="-4"/>
      <w:sz w:val="18"/>
    </w:rPr>
  </w:style>
  <w:style w:type="paragraph" w:customStyle="1" w:styleId="83">
    <w:name w:val="标题 21"/>
    <w:basedOn w:val="28"/>
    <w:next w:val="28"/>
    <w:qFormat/>
    <w:uiPriority w:val="0"/>
    <w:pPr>
      <w:keepNext/>
      <w:keepLines/>
      <w:tabs>
        <w:tab w:val="left" w:pos="706"/>
        <w:tab w:val="clear" w:pos="8268"/>
      </w:tabs>
      <w:ind w:left="106" w:firstLine="454"/>
      <w:outlineLvl w:val="1"/>
    </w:pPr>
    <w:rPr>
      <w:rFonts w:ascii="Arial" w:hAnsi="Arial" w:eastAsia="??"/>
      <w:b/>
      <w:bCs/>
      <w:szCs w:val="32"/>
    </w:rPr>
  </w:style>
  <w:style w:type="paragraph" w:customStyle="1" w:styleId="8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5">
    <w:name w:val="正文空2字"/>
    <w:basedOn w:val="8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6">
    <w:name w:val="左对齐正文"/>
    <w:qFormat/>
    <w:uiPriority w:val="99"/>
    <w:rPr>
      <w:rFonts w:ascii="Calibri" w:hAnsi="Calibri" w:eastAsia="仿宋_GB2312" w:cs="Calibri"/>
      <w:kern w:val="2"/>
      <w:sz w:val="32"/>
      <w:szCs w:val="32"/>
      <w:lang w:val="en-US" w:eastAsia="zh-CN" w:bidi="ar-SA"/>
    </w:rPr>
  </w:style>
  <w:style w:type="paragraph" w:customStyle="1" w:styleId="87">
    <w:name w:val="Quote1"/>
    <w:basedOn w:val="1"/>
    <w:next w:val="1"/>
    <w:qFormat/>
    <w:uiPriority w:val="99"/>
    <w:pPr>
      <w:widowControl/>
      <w:wordWrap w:val="0"/>
      <w:spacing w:before="200" w:after="160"/>
      <w:ind w:left="864" w:right="864"/>
      <w:jc w:val="center"/>
    </w:pPr>
    <w:rPr>
      <w:rFonts w:ascii="宋体"/>
      <w:i/>
      <w:color w:val="404040"/>
    </w:rPr>
  </w:style>
  <w:style w:type="paragraph" w:customStyle="1" w:styleId="88">
    <w:name w:val="Normal Indent1"/>
    <w:basedOn w:val="1"/>
    <w:qFormat/>
    <w:uiPriority w:val="0"/>
    <w:pPr>
      <w:ind w:firstLine="420" w:firstLineChars="200"/>
    </w:pPr>
  </w:style>
  <w:style w:type="paragraph" w:customStyle="1" w:styleId="89">
    <w:name w:val="[Normal]"/>
    <w:qFormat/>
    <w:uiPriority w:val="0"/>
    <w:rPr>
      <w:rFonts w:ascii="宋体" w:hAnsi="宋体" w:eastAsia="宋体" w:cs="Times New Roman"/>
      <w:sz w:val="24"/>
      <w:szCs w:val="22"/>
      <w:lang w:val="zh-CN" w:eastAsia="zh-CN" w:bidi="ar-SA"/>
    </w:rPr>
  </w:style>
  <w:style w:type="paragraph" w:customStyle="1" w:styleId="90">
    <w:name w:val="Default"/>
    <w:link w:val="77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1">
    <w:name w:val="表格非标题文字"/>
    <w:link w:val="635"/>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92">
    <w:name w:val="*正文"/>
    <w:basedOn w:val="1"/>
    <w:link w:val="636"/>
    <w:qFormat/>
    <w:uiPriority w:val="0"/>
    <w:pPr>
      <w:snapToGrid w:val="0"/>
      <w:spacing w:line="360" w:lineRule="auto"/>
      <w:ind w:firstLine="482"/>
      <w:jc w:val="left"/>
    </w:pPr>
    <w:rPr>
      <w:rFonts w:ascii="宋体" w:hAnsi="宋体"/>
      <w:kern w:val="0"/>
      <w:sz w:val="24"/>
      <w:szCs w:val="20"/>
    </w:rPr>
  </w:style>
  <w:style w:type="paragraph" w:customStyle="1" w:styleId="93">
    <w:name w:val="U_正文"/>
    <w:basedOn w:val="1"/>
    <w:link w:val="644"/>
    <w:qFormat/>
    <w:uiPriority w:val="0"/>
    <w:pPr>
      <w:adjustRightInd/>
      <w:spacing w:beforeLines="20" w:afterLines="20" w:line="300" w:lineRule="auto"/>
      <w:ind w:firstLine="200" w:firstLineChars="200"/>
    </w:pPr>
    <w:rPr>
      <w:kern w:val="0"/>
      <w:sz w:val="24"/>
    </w:rPr>
  </w:style>
  <w:style w:type="paragraph" w:customStyle="1" w:styleId="94">
    <w:name w:val="哈哈正文"/>
    <w:basedOn w:val="1"/>
    <w:link w:val="651"/>
    <w:qFormat/>
    <w:uiPriority w:val="0"/>
    <w:pPr>
      <w:adjustRightInd/>
      <w:spacing w:line="360" w:lineRule="auto"/>
      <w:ind w:firstLine="200" w:firstLineChars="200"/>
    </w:pPr>
    <w:rPr>
      <w:rFonts w:ascii="宋体" w:hAnsi="宋体"/>
      <w:sz w:val="24"/>
      <w:szCs w:val="20"/>
    </w:rPr>
  </w:style>
  <w:style w:type="paragraph" w:customStyle="1" w:styleId="95">
    <w:name w:val="5正文"/>
    <w:basedOn w:val="1"/>
    <w:link w:val="664"/>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96">
    <w:name w:val="正文2"/>
    <w:basedOn w:val="1"/>
    <w:link w:val="678"/>
    <w:qFormat/>
    <w:uiPriority w:val="0"/>
    <w:pPr>
      <w:spacing w:before="156" w:line="360" w:lineRule="auto"/>
      <w:ind w:firstLine="510" w:firstLineChars="200"/>
    </w:pPr>
    <w:rPr>
      <w:sz w:val="24"/>
      <w:szCs w:val="20"/>
    </w:rPr>
  </w:style>
  <w:style w:type="paragraph" w:customStyle="1" w:styleId="97">
    <w:name w:val="无间隔1"/>
    <w:link w:val="686"/>
    <w:qFormat/>
    <w:uiPriority w:val="1"/>
    <w:rPr>
      <w:rFonts w:ascii="Times New Roman" w:hAnsi="Times New Roman" w:eastAsia="宋体" w:cs="Times New Roman"/>
      <w:sz w:val="22"/>
      <w:szCs w:val="22"/>
      <w:lang w:val="en-US" w:eastAsia="zh-CN" w:bidi="ar-SA"/>
    </w:rPr>
  </w:style>
  <w:style w:type="paragraph" w:customStyle="1" w:styleId="98">
    <w:name w:val="纯文本_0_0"/>
    <w:basedOn w:val="99"/>
    <w:link w:val="694"/>
    <w:qFormat/>
    <w:uiPriority w:val="0"/>
    <w:rPr>
      <w:rFonts w:ascii="宋体" w:hAnsi="Courier New"/>
      <w:szCs w:val="21"/>
    </w:rPr>
  </w:style>
  <w:style w:type="paragraph" w:customStyle="1" w:styleId="9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绿盟科技）"/>
    <w:link w:val="704"/>
    <w:qFormat/>
    <w:uiPriority w:val="0"/>
    <w:pPr>
      <w:spacing w:line="300" w:lineRule="auto"/>
    </w:pPr>
    <w:rPr>
      <w:rFonts w:ascii="Arial" w:hAnsi="Arial" w:eastAsia="宋体" w:cs="Times New Roman"/>
      <w:sz w:val="21"/>
      <w:szCs w:val="21"/>
      <w:lang w:val="en-US" w:eastAsia="zh-CN" w:bidi="ar-SA"/>
    </w:rPr>
  </w:style>
  <w:style w:type="paragraph" w:customStyle="1" w:styleId="101">
    <w:name w:val="表格名称"/>
    <w:basedOn w:val="5"/>
    <w:link w:val="713"/>
    <w:qFormat/>
    <w:uiPriority w:val="0"/>
    <w:pPr>
      <w:snapToGrid w:val="0"/>
      <w:spacing w:before="240" w:after="240" w:line="240" w:lineRule="auto"/>
      <w:ind w:left="0" w:firstLine="0"/>
    </w:pPr>
    <w:rPr>
      <w:rFonts w:ascii="Calibri" w:hAnsi="Calibri"/>
      <w:b w:val="0"/>
      <w:bCs w:val="0"/>
      <w:kern w:val="0"/>
      <w:szCs w:val="20"/>
    </w:rPr>
  </w:style>
  <w:style w:type="paragraph" w:customStyle="1" w:styleId="102">
    <w:name w:val="my正文"/>
    <w:basedOn w:val="1"/>
    <w:link w:val="733"/>
    <w:qFormat/>
    <w:uiPriority w:val="0"/>
    <w:pPr>
      <w:adjustRightInd/>
      <w:spacing w:line="360" w:lineRule="auto"/>
      <w:ind w:firstLine="480" w:firstLineChars="200"/>
    </w:pPr>
    <w:rPr>
      <w:rFonts w:ascii="Tahoma" w:hAnsi="Tahoma"/>
      <w:kern w:val="0"/>
      <w:sz w:val="24"/>
    </w:rPr>
  </w:style>
  <w:style w:type="paragraph" w:customStyle="1" w:styleId="103">
    <w:name w:val="3级"/>
    <w:basedOn w:val="104"/>
    <w:link w:val="739"/>
    <w:qFormat/>
    <w:uiPriority w:val="0"/>
    <w:pPr>
      <w:ind w:left="0" w:right="466" w:firstLine="288"/>
    </w:pPr>
    <w:rPr>
      <w:rFonts w:hAnsi="宋体"/>
    </w:rPr>
  </w:style>
  <w:style w:type="paragraph" w:customStyle="1" w:styleId="104">
    <w:name w:val="样式 标题 3h33rd level3BOD 0H3l3CTHeading 3 - oldLevel 3 He..."/>
    <w:basedOn w:val="6"/>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105">
    <w:name w:val="标题4-dyf"/>
    <w:basedOn w:val="7"/>
    <w:link w:val="76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106">
    <w:name w:val="冯"/>
    <w:basedOn w:val="1"/>
    <w:link w:val="763"/>
    <w:qFormat/>
    <w:uiPriority w:val="0"/>
    <w:pPr>
      <w:widowControl/>
      <w:adjustRightInd/>
      <w:spacing w:line="360" w:lineRule="auto"/>
      <w:ind w:firstLine="480" w:firstLineChars="200"/>
    </w:pPr>
    <w:rPr>
      <w:rFonts w:ascii="宋体" w:hAnsi="宋体"/>
      <w:color w:val="000000"/>
      <w:kern w:val="0"/>
      <w:sz w:val="24"/>
    </w:rPr>
  </w:style>
  <w:style w:type="paragraph" w:customStyle="1" w:styleId="107">
    <w:name w:val="正文样式"/>
    <w:basedOn w:val="1"/>
    <w:link w:val="781"/>
    <w:qFormat/>
    <w:uiPriority w:val="0"/>
    <w:pPr>
      <w:adjustRightInd/>
      <w:spacing w:line="360" w:lineRule="auto"/>
      <w:ind w:firstLine="480" w:firstLineChars="200"/>
    </w:pPr>
    <w:rPr>
      <w:kern w:val="0"/>
      <w:sz w:val="24"/>
    </w:rPr>
  </w:style>
  <w:style w:type="paragraph" w:customStyle="1" w:styleId="108">
    <w:name w:val="gf正文1"/>
    <w:basedOn w:val="1"/>
    <w:link w:val="787"/>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9">
    <w:name w:val="列表1"/>
    <w:basedOn w:val="1"/>
    <w:next w:val="110"/>
    <w:link w:val="790"/>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10">
    <w:name w:val="List Paragraph"/>
    <w:basedOn w:val="1"/>
    <w:qFormat/>
    <w:uiPriority w:val="34"/>
    <w:pPr>
      <w:spacing w:line="360" w:lineRule="auto"/>
      <w:ind w:firstLine="200" w:firstLineChars="200"/>
    </w:pPr>
    <w:rPr>
      <w:rFonts w:eastAsia="楷体_GB2312" w:cs="Lucida Sans"/>
      <w:sz w:val="24"/>
    </w:rPr>
  </w:style>
  <w:style w:type="paragraph" w:customStyle="1" w:styleId="111">
    <w:name w:val="此正文"/>
    <w:basedOn w:val="1"/>
    <w:link w:val="812"/>
    <w:qFormat/>
    <w:uiPriority w:val="0"/>
    <w:pPr>
      <w:adjustRightInd/>
      <w:spacing w:line="360" w:lineRule="auto"/>
      <w:ind w:firstLine="200" w:firstLineChars="200"/>
    </w:pPr>
    <w:rPr>
      <w:sz w:val="24"/>
    </w:rPr>
  </w:style>
  <w:style w:type="paragraph" w:customStyle="1" w:styleId="112">
    <w:name w:val="样式 样式 标题 4h4H4Fab-4T5Ref Heading 1rh1Heading sqlsect 1.2.3.... +..."/>
    <w:basedOn w:val="113"/>
    <w:link w:val="834"/>
    <w:qFormat/>
    <w:uiPriority w:val="0"/>
    <w:pPr>
      <w:tabs>
        <w:tab w:val="left" w:pos="2356"/>
      </w:tabs>
    </w:pPr>
  </w:style>
  <w:style w:type="paragraph" w:customStyle="1" w:styleId="113">
    <w:name w:val="样式 标题 4h4H4Fab-4T5Ref Heading 1rh1Heading sqlsect 1.2.3...."/>
    <w:basedOn w:val="7"/>
    <w:link w:val="93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14">
    <w:name w:val="Item List"/>
    <w:link w:val="84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15">
    <w:name w:val="纯文本1"/>
    <w:basedOn w:val="1"/>
    <w:link w:val="847"/>
    <w:qFormat/>
    <w:uiPriority w:val="0"/>
    <w:pPr>
      <w:adjustRightInd/>
    </w:pPr>
    <w:rPr>
      <w:rFonts w:ascii="宋体" w:hAnsi="Courier New"/>
      <w:kern w:val="0"/>
      <w:sz w:val="20"/>
      <w:szCs w:val="20"/>
    </w:rPr>
  </w:style>
  <w:style w:type="paragraph" w:customStyle="1" w:styleId="116">
    <w:name w:val="正文说明"/>
    <w:basedOn w:val="1"/>
    <w:link w:val="859"/>
    <w:qFormat/>
    <w:uiPriority w:val="0"/>
    <w:pPr>
      <w:adjustRightInd/>
      <w:spacing w:line="360" w:lineRule="auto"/>
    </w:pPr>
    <w:rPr>
      <w:kern w:val="0"/>
      <w:sz w:val="24"/>
    </w:rPr>
  </w:style>
  <w:style w:type="paragraph" w:customStyle="1" w:styleId="117">
    <w:name w:val="Table Text"/>
    <w:basedOn w:val="1"/>
    <w:link w:val="865"/>
    <w:qFormat/>
    <w:uiPriority w:val="0"/>
    <w:pPr>
      <w:widowControl/>
      <w:spacing w:before="60" w:after="60"/>
      <w:jc w:val="left"/>
    </w:pPr>
    <w:rPr>
      <w:kern w:val="0"/>
      <w:sz w:val="24"/>
    </w:rPr>
  </w:style>
  <w:style w:type="paragraph" w:customStyle="1" w:styleId="118">
    <w:name w:val="公文正文"/>
    <w:basedOn w:val="1"/>
    <w:link w:val="877"/>
    <w:qFormat/>
    <w:uiPriority w:val="0"/>
    <w:pPr>
      <w:adjustRightInd/>
      <w:spacing w:before="156" w:line="360" w:lineRule="auto"/>
      <w:ind w:firstLine="360" w:firstLineChars="200"/>
    </w:pPr>
    <w:rPr>
      <w:rFonts w:ascii="仿宋_GB2312" w:eastAsia="仿宋_GB2312"/>
      <w:sz w:val="24"/>
    </w:rPr>
  </w:style>
  <w:style w:type="paragraph" w:customStyle="1" w:styleId="119">
    <w:name w:val="正文（缩进2汉字）"/>
    <w:basedOn w:val="1"/>
    <w:link w:val="88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20">
    <w:name w:val="b11_01b"/>
    <w:basedOn w:val="1"/>
    <w:next w:val="1"/>
    <w:link w:val="90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21">
    <w:name w:val="段落"/>
    <w:basedOn w:val="1"/>
    <w:link w:val="910"/>
    <w:qFormat/>
    <w:uiPriority w:val="0"/>
    <w:pPr>
      <w:adjustRightInd/>
      <w:spacing w:line="360" w:lineRule="auto"/>
      <w:ind w:firstLine="480" w:firstLineChars="200"/>
    </w:pPr>
    <w:rPr>
      <w:rFonts w:ascii="宋体" w:hAnsi="宋体"/>
      <w:kern w:val="0"/>
      <w:sz w:val="24"/>
      <w:szCs w:val="20"/>
    </w:rPr>
  </w:style>
  <w:style w:type="paragraph" w:customStyle="1" w:styleId="122">
    <w:name w:val="正文段"/>
    <w:basedOn w:val="1"/>
    <w:link w:val="917"/>
    <w:qFormat/>
    <w:uiPriority w:val="0"/>
    <w:pPr>
      <w:widowControl/>
      <w:snapToGrid w:val="0"/>
      <w:spacing w:after="156" w:afterLines="50"/>
      <w:ind w:firstLine="200" w:firstLineChars="200"/>
    </w:pPr>
    <w:rPr>
      <w:kern w:val="0"/>
      <w:sz w:val="24"/>
      <w:szCs w:val="20"/>
    </w:rPr>
  </w:style>
  <w:style w:type="paragraph" w:customStyle="1" w:styleId="123">
    <w:name w:val="冯广丽"/>
    <w:basedOn w:val="1"/>
    <w:link w:val="920"/>
    <w:qFormat/>
    <w:uiPriority w:val="0"/>
    <w:pPr>
      <w:adjustRightInd/>
      <w:spacing w:line="360" w:lineRule="auto"/>
      <w:ind w:firstLine="480" w:firstLineChars="200"/>
    </w:pPr>
    <w:rPr>
      <w:rFonts w:ascii="宋体" w:hAnsi="宋体"/>
      <w:sz w:val="24"/>
      <w:szCs w:val="22"/>
    </w:rPr>
  </w:style>
  <w:style w:type="paragraph" w:customStyle="1" w:styleId="124">
    <w:name w:val="编号，小四"/>
    <w:basedOn w:val="1"/>
    <w:link w:val="926"/>
    <w:qFormat/>
    <w:uiPriority w:val="0"/>
    <w:pPr>
      <w:tabs>
        <w:tab w:val="left" w:pos="432"/>
      </w:tabs>
      <w:adjustRightInd/>
      <w:spacing w:line="360" w:lineRule="auto"/>
      <w:ind w:left="432" w:hanging="432"/>
    </w:pPr>
    <w:rPr>
      <w:rFonts w:ascii="Arial" w:hAnsi="Arial"/>
      <w:kern w:val="0"/>
      <w:sz w:val="24"/>
      <w:szCs w:val="20"/>
    </w:rPr>
  </w:style>
  <w:style w:type="paragraph" w:customStyle="1" w:styleId="125">
    <w:name w:val="仿宋正文"/>
    <w:basedOn w:val="1"/>
    <w:link w:val="933"/>
    <w:qFormat/>
    <w:uiPriority w:val="0"/>
    <w:pPr>
      <w:adjustRightInd/>
      <w:spacing w:line="360" w:lineRule="auto"/>
      <w:ind w:firstLine="480" w:firstLineChars="200"/>
    </w:pPr>
    <w:rPr>
      <w:rFonts w:ascii="仿宋_GB2312" w:eastAsia="仿宋_GB2312"/>
      <w:sz w:val="24"/>
      <w:szCs w:val="20"/>
    </w:rPr>
  </w:style>
  <w:style w:type="paragraph" w:customStyle="1" w:styleId="126">
    <w:name w:val="样式 正文缩进 + 首行缩进:  2 字符"/>
    <w:basedOn w:val="17"/>
    <w:link w:val="945"/>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7">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9">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3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3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3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3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34">
    <w:name w:val="标题4_自定义"/>
    <w:basedOn w:val="7"/>
    <w:qFormat/>
    <w:uiPriority w:val="0"/>
    <w:pPr>
      <w:adjustRightInd/>
      <w:spacing w:before="0" w:after="0" w:line="360" w:lineRule="auto"/>
    </w:pPr>
    <w:rPr>
      <w:rFonts w:ascii="Verdana" w:eastAsia="Verdana"/>
      <w:sz w:val="21"/>
      <w:lang w:val="en-US"/>
    </w:rPr>
  </w:style>
  <w:style w:type="paragraph" w:customStyle="1" w:styleId="135">
    <w:name w:val="正文 内标 序号标"/>
    <w:basedOn w:val="136"/>
    <w:qFormat/>
    <w:uiPriority w:val="0"/>
    <w:pPr>
      <w:tabs>
        <w:tab w:val="left" w:pos="0"/>
      </w:tabs>
      <w:adjustRightInd/>
      <w:spacing w:before="0"/>
      <w:ind w:firstLine="482"/>
    </w:pPr>
    <w:rPr>
      <w:rFonts w:ascii="微软雅黑" w:hAnsi="微软雅黑"/>
      <w:sz w:val="24"/>
      <w:szCs w:val="24"/>
    </w:rPr>
  </w:style>
  <w:style w:type="paragraph" w:customStyle="1" w:styleId="136">
    <w:name w:val="My正文"/>
    <w:basedOn w:val="1"/>
    <w:qFormat/>
    <w:uiPriority w:val="0"/>
    <w:pPr>
      <w:spacing w:before="120" w:line="360" w:lineRule="auto"/>
      <w:ind w:firstLine="567"/>
    </w:pPr>
    <w:rPr>
      <w:rFonts w:ascii="Arial" w:hAnsi="Arial"/>
      <w:sz w:val="20"/>
      <w:szCs w:val="20"/>
    </w:rPr>
  </w:style>
  <w:style w:type="paragraph" w:customStyle="1" w:styleId="13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40">
    <w:name w:val="修订2"/>
    <w:qFormat/>
    <w:uiPriority w:val="0"/>
    <w:rPr>
      <w:rFonts w:ascii="Times New Roman" w:hAnsi="Times New Roman" w:eastAsia="宋体" w:cs="Times New Roman"/>
      <w:kern w:val="2"/>
      <w:sz w:val="21"/>
      <w:lang w:val="en-US" w:eastAsia="zh-CN" w:bidi="ar-SA"/>
    </w:rPr>
  </w:style>
  <w:style w:type="paragraph" w:customStyle="1" w:styleId="14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43">
    <w:name w:val="文章标题"/>
    <w:next w:val="14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44">
    <w:name w:val="封面公司名"/>
    <w:qFormat/>
    <w:uiPriority w:val="0"/>
    <w:pPr>
      <w:jc w:val="center"/>
    </w:pPr>
    <w:rPr>
      <w:rFonts w:ascii="Arial" w:hAnsi="Arial" w:eastAsia="楷体_GB2312" w:cs="宋体"/>
      <w:bCs/>
      <w:kern w:val="2"/>
      <w:sz w:val="28"/>
      <w:lang w:val="en-US" w:eastAsia="zh-CN" w:bidi="ar-SA"/>
    </w:rPr>
  </w:style>
  <w:style w:type="paragraph" w:customStyle="1" w:styleId="145">
    <w:name w:val="Char1 Char Char Char5"/>
    <w:basedOn w:val="1"/>
    <w:qFormat/>
    <w:uiPriority w:val="0"/>
    <w:pPr>
      <w:adjustRightInd/>
      <w:ind w:firstLine="200" w:firstLineChars="200"/>
    </w:pPr>
    <w:rPr>
      <w:rFonts w:ascii="Tahoma" w:hAnsi="Tahoma"/>
      <w:sz w:val="24"/>
      <w:szCs w:val="20"/>
    </w:rPr>
  </w:style>
  <w:style w:type="paragraph" w:customStyle="1" w:styleId="14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8">
    <w:name w:val="Char Char Char Char Char Char Char Char"/>
    <w:basedOn w:val="1"/>
    <w:qFormat/>
    <w:uiPriority w:val="0"/>
    <w:pPr>
      <w:tabs>
        <w:tab w:val="left" w:pos="360"/>
      </w:tabs>
    </w:pPr>
    <w:rPr>
      <w:sz w:val="24"/>
      <w:szCs w:val="20"/>
    </w:rPr>
  </w:style>
  <w:style w:type="paragraph" w:customStyle="1" w:styleId="149">
    <w:name w:val="Char Char11 Char Char Char"/>
    <w:basedOn w:val="1"/>
    <w:qFormat/>
    <w:uiPriority w:val="0"/>
    <w:pPr>
      <w:spacing w:line="360" w:lineRule="auto"/>
    </w:pPr>
    <w:rPr>
      <w:szCs w:val="20"/>
    </w:rPr>
  </w:style>
  <w:style w:type="paragraph" w:customStyle="1" w:styleId="15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5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52">
    <w:name w:val="样式3"/>
    <w:basedOn w:val="153"/>
    <w:qFormat/>
    <w:uiPriority w:val="0"/>
    <w:pPr>
      <w:tabs>
        <w:tab w:val="left" w:pos="2790"/>
        <w:tab w:val="left" w:pos="4230"/>
      </w:tabs>
      <w:spacing w:before="312" w:beforeLines="100"/>
      <w:jc w:val="left"/>
    </w:pPr>
  </w:style>
  <w:style w:type="paragraph" w:customStyle="1" w:styleId="15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54">
    <w:name w:val="Char Char1 Char Char1 Char Char1"/>
    <w:basedOn w:val="1"/>
    <w:qFormat/>
    <w:uiPriority w:val="0"/>
    <w:pPr>
      <w:tabs>
        <w:tab w:val="left" w:pos="840"/>
      </w:tabs>
      <w:ind w:left="840" w:hanging="420"/>
    </w:pPr>
    <w:rPr>
      <w:rFonts w:ascii="Tahoma" w:hAnsi="Tahoma"/>
      <w:sz w:val="24"/>
    </w:rPr>
  </w:style>
  <w:style w:type="paragraph" w:customStyle="1" w:styleId="15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56">
    <w:name w:val="标书标题2"/>
    <w:basedOn w:val="5"/>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rPr>
  </w:style>
  <w:style w:type="paragraph" w:customStyle="1" w:styleId="15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8">
    <w:name w:val="正文21"/>
    <w:basedOn w:val="1"/>
    <w:qFormat/>
    <w:uiPriority w:val="0"/>
    <w:pPr>
      <w:adjustRightInd/>
      <w:spacing w:before="156" w:line="360" w:lineRule="auto"/>
      <w:ind w:firstLine="510" w:firstLineChars="200"/>
    </w:pPr>
    <w:rPr>
      <w:sz w:val="24"/>
      <w:szCs w:val="20"/>
    </w:rPr>
  </w:style>
  <w:style w:type="paragraph" w:customStyle="1" w:styleId="159">
    <w:name w:val="Test2"/>
    <w:basedOn w:val="5"/>
    <w:qFormat/>
    <w:uiPriority w:val="0"/>
    <w:pPr>
      <w:widowControl/>
      <w:adjustRightInd w:val="0"/>
      <w:snapToGrid w:val="0"/>
      <w:spacing w:before="360" w:after="360" w:line="240" w:lineRule="atLeast"/>
    </w:pPr>
    <w:rPr>
      <w:rFonts w:ascii="宋体" w:hAnsi="Arial"/>
      <w:snapToGrid w:val="0"/>
      <w:kern w:val="0"/>
      <w:sz w:val="28"/>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61">
    <w:name w:val="Char1"/>
    <w:basedOn w:val="1"/>
    <w:qFormat/>
    <w:uiPriority w:val="0"/>
    <w:rPr>
      <w:rFonts w:ascii="仿宋_GB2312" w:eastAsia="仿宋_GB2312"/>
      <w:b/>
      <w:sz w:val="32"/>
      <w:szCs w:val="32"/>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6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6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6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66">
    <w:name w:val="6级标题"/>
    <w:basedOn w:val="167"/>
    <w:qFormat/>
    <w:uiPriority w:val="0"/>
    <w:pPr>
      <w:keepNext/>
      <w:tabs>
        <w:tab w:val="left" w:pos="360"/>
      </w:tabs>
      <w:spacing w:before="0" w:after="0"/>
      <w:outlineLvl w:val="5"/>
    </w:pPr>
  </w:style>
  <w:style w:type="paragraph" w:customStyle="1" w:styleId="167">
    <w:name w:val="5级标题"/>
    <w:basedOn w:val="168"/>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68">
    <w:name w:val="4级标题"/>
    <w:basedOn w:val="11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9">
    <w:name w:val="样式 正文文本缩进 + 段前: 2 字符"/>
    <w:basedOn w:val="1"/>
    <w:qFormat/>
    <w:uiPriority w:val="0"/>
    <w:pPr>
      <w:adjustRightInd/>
      <w:ind w:left="420" w:leftChars="200"/>
      <w:jc w:val="left"/>
    </w:pPr>
    <w:rPr>
      <w:sz w:val="28"/>
      <w:szCs w:val="20"/>
      <w:lang w:eastAsia="zh-TW"/>
    </w:rPr>
  </w:style>
  <w:style w:type="paragraph" w:customStyle="1" w:styleId="170">
    <w:name w:val="Char2 Char Char"/>
    <w:basedOn w:val="1"/>
    <w:qFormat/>
    <w:uiPriority w:val="0"/>
    <w:pPr>
      <w:adjustRightInd/>
    </w:pPr>
    <w:rPr>
      <w:rFonts w:ascii="Tahoma" w:hAnsi="Tahoma"/>
      <w:sz w:val="24"/>
      <w:szCs w:val="20"/>
    </w:rPr>
  </w:style>
  <w:style w:type="paragraph" w:customStyle="1" w:styleId="171">
    <w:name w:val="_Style 11"/>
    <w:basedOn w:val="1"/>
    <w:qFormat/>
    <w:uiPriority w:val="34"/>
    <w:pPr>
      <w:adjustRightInd/>
      <w:ind w:firstLine="420" w:firstLineChars="200"/>
    </w:pPr>
    <w:rPr>
      <w:rFonts w:eastAsia="仿宋_GB2312"/>
      <w:sz w:val="28"/>
    </w:rPr>
  </w:style>
  <w:style w:type="paragraph" w:customStyle="1" w:styleId="17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数字标题6"/>
    <w:basedOn w:val="9"/>
    <w:next w:val="1"/>
    <w:qFormat/>
    <w:uiPriority w:val="0"/>
    <w:pPr>
      <w:tabs>
        <w:tab w:val="left" w:pos="1080"/>
        <w:tab w:val="clear" w:pos="1152"/>
      </w:tabs>
      <w:ind w:left="1080" w:hanging="1080"/>
    </w:pPr>
    <w:rPr>
      <w:rFonts w:ascii="Times New Roman" w:hAnsi="Times New Roman" w:eastAsia="宋体"/>
      <w:i/>
    </w:rPr>
  </w:style>
  <w:style w:type="paragraph" w:customStyle="1" w:styleId="17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76">
    <w:name w:val="No Spacing"/>
    <w:basedOn w:val="1"/>
    <w:link w:val="955"/>
    <w:qFormat/>
    <w:uiPriority w:val="99"/>
    <w:rPr>
      <w:szCs w:val="22"/>
    </w:rPr>
  </w:style>
  <w:style w:type="paragraph" w:customStyle="1" w:styleId="17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8">
    <w:name w:val="Char Char Char Char Char Char Char Char Char Char Char Char1 Char1"/>
    <w:basedOn w:val="1"/>
    <w:qFormat/>
    <w:uiPriority w:val="6"/>
    <w:rPr>
      <w:rFonts w:ascii="Tahoma" w:hAnsi="Tahoma" w:cs="仿宋_GB2312"/>
      <w:sz w:val="24"/>
      <w:szCs w:val="20"/>
    </w:rPr>
  </w:style>
  <w:style w:type="paragraph" w:customStyle="1" w:styleId="17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8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8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82">
    <w:name w:val="MM Topic 2"/>
    <w:basedOn w:val="5"/>
    <w:qFormat/>
    <w:uiPriority w:val="0"/>
    <w:pPr>
      <w:tabs>
        <w:tab w:val="left" w:pos="1260"/>
        <w:tab w:val="clear" w:pos="432"/>
      </w:tabs>
      <w:ind w:left="1260" w:hanging="420"/>
    </w:pPr>
    <w:rPr>
      <w:rFonts w:ascii="Arial" w:hAnsi="Arial" w:eastAsia="黑体"/>
    </w:rPr>
  </w:style>
  <w:style w:type="paragraph" w:customStyle="1" w:styleId="183">
    <w:name w:val="五级无标题条"/>
    <w:basedOn w:val="1"/>
    <w:qFormat/>
    <w:uiPriority w:val="0"/>
    <w:pPr>
      <w:adjustRightInd/>
    </w:pPr>
  </w:style>
  <w:style w:type="paragraph" w:customStyle="1" w:styleId="184">
    <w:name w:val="Char5"/>
    <w:basedOn w:val="1"/>
    <w:qFormat/>
    <w:uiPriority w:val="0"/>
    <w:rPr>
      <w:rFonts w:ascii="仿宋_GB2312" w:eastAsia="仿宋_GB2312"/>
      <w:b/>
      <w:sz w:val="32"/>
      <w:szCs w:val="32"/>
    </w:rPr>
  </w:style>
  <w:style w:type="paragraph" w:customStyle="1" w:styleId="185">
    <w:name w:val="TOC 标题1"/>
    <w:basedOn w:val="4"/>
    <w:next w:val="1"/>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186">
    <w:name w:val="彩色列表 - 强调文字颜色 12"/>
    <w:basedOn w:val="1"/>
    <w:qFormat/>
    <w:uiPriority w:val="0"/>
    <w:pPr>
      <w:adjustRightInd/>
      <w:ind w:firstLine="420" w:firstLineChars="200"/>
    </w:pPr>
    <w:rPr>
      <w:rFonts w:ascii="Calibri" w:hAnsi="Calibri"/>
      <w:szCs w:val="22"/>
    </w:rPr>
  </w:style>
  <w:style w:type="paragraph" w:customStyle="1" w:styleId="18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8">
    <w:name w:val="Char2"/>
    <w:basedOn w:val="1"/>
    <w:qFormat/>
    <w:uiPriority w:val="0"/>
    <w:rPr>
      <w:rFonts w:ascii="仿宋_GB2312" w:eastAsia="仿宋_GB2312"/>
      <w:b/>
      <w:sz w:val="32"/>
      <w:szCs w:val="32"/>
    </w:rPr>
  </w:style>
  <w:style w:type="paragraph" w:customStyle="1" w:styleId="189">
    <w:name w:val="数字标题3"/>
    <w:basedOn w:val="6"/>
    <w:next w:val="1"/>
    <w:qFormat/>
    <w:uiPriority w:val="0"/>
    <w:pPr>
      <w:spacing w:line="240" w:lineRule="auto"/>
    </w:pPr>
    <w:rPr>
      <w:sz w:val="28"/>
      <w:szCs w:val="28"/>
    </w:rPr>
  </w:style>
  <w:style w:type="paragraph" w:customStyle="1" w:styleId="190">
    <w:name w:val="FA正文"/>
    <w:basedOn w:val="1"/>
    <w:qFormat/>
    <w:uiPriority w:val="0"/>
    <w:pPr>
      <w:spacing w:line="360" w:lineRule="auto"/>
      <w:ind w:firstLine="480" w:firstLineChars="200"/>
    </w:pPr>
    <w:rPr>
      <w:rFonts w:hAnsi="宋体"/>
      <w:sz w:val="24"/>
      <w:szCs w:val="20"/>
    </w:rPr>
  </w:style>
  <w:style w:type="paragraph" w:customStyle="1" w:styleId="191">
    <w:name w:val="MM Topic 5"/>
    <w:basedOn w:val="8"/>
    <w:qFormat/>
    <w:uiPriority w:val="0"/>
    <w:pPr>
      <w:tabs>
        <w:tab w:val="left" w:pos="2520"/>
        <w:tab w:val="clear" w:pos="1008"/>
      </w:tabs>
      <w:adjustRightInd/>
      <w:ind w:left="2520" w:hanging="420"/>
    </w:pPr>
  </w:style>
  <w:style w:type="paragraph" w:customStyle="1" w:styleId="192">
    <w:name w:val="Char Char Char Char Char Char Char Char Char Char1"/>
    <w:basedOn w:val="1"/>
    <w:qFormat/>
    <w:uiPriority w:val="0"/>
    <w:rPr>
      <w:rFonts w:ascii="仿宋_GB2312" w:eastAsia="仿宋_GB2312"/>
      <w:b/>
      <w:sz w:val="32"/>
      <w:szCs w:val="32"/>
    </w:rPr>
  </w:style>
  <w:style w:type="paragraph" w:customStyle="1" w:styleId="19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94">
    <w:name w:val="修订1"/>
    <w:qFormat/>
    <w:uiPriority w:val="3"/>
    <w:rPr>
      <w:rFonts w:ascii="Times New Roman" w:hAnsi="Times New Roman" w:eastAsia="宋体" w:cs="Times New Roman"/>
      <w:color w:val="000000"/>
      <w:kern w:val="1"/>
      <w:sz w:val="21"/>
      <w:lang w:val="en-US" w:eastAsia="zh-CN" w:bidi="ar-SA"/>
    </w:rPr>
  </w:style>
  <w:style w:type="paragraph" w:customStyle="1" w:styleId="195">
    <w:name w:val="Char2 Char Char Char"/>
    <w:basedOn w:val="1"/>
    <w:qFormat/>
    <w:uiPriority w:val="0"/>
    <w:rPr>
      <w:rFonts w:ascii="仿宋_GB2312" w:eastAsia="仿宋_GB2312"/>
      <w:b/>
      <w:sz w:val="32"/>
      <w:szCs w:val="32"/>
    </w:rPr>
  </w:style>
  <w:style w:type="paragraph" w:customStyle="1" w:styleId="196">
    <w:name w:val="Char2 Char Char Char1"/>
    <w:basedOn w:val="1"/>
    <w:qFormat/>
    <w:uiPriority w:val="6"/>
    <w:rPr>
      <w:rFonts w:ascii="仿宋_GB2312" w:eastAsia="仿宋_GB2312"/>
      <w:b/>
      <w:sz w:val="32"/>
      <w:szCs w:val="32"/>
    </w:rPr>
  </w:style>
  <w:style w:type="paragraph" w:customStyle="1" w:styleId="197">
    <w:name w:val="默认段落样式"/>
    <w:basedOn w:val="96"/>
    <w:qFormat/>
    <w:uiPriority w:val="0"/>
    <w:pPr>
      <w:spacing w:before="0"/>
      <w:ind w:firstLine="480"/>
      <w:outlineLvl w:val="2"/>
    </w:pPr>
    <w:rPr>
      <w:rFonts w:ascii="仿宋_GB2312" w:hAnsi="宋体" w:eastAsia="仿宋_GB2312"/>
      <w:color w:val="000000"/>
      <w:szCs w:val="24"/>
    </w:rPr>
  </w:style>
  <w:style w:type="paragraph" w:customStyle="1" w:styleId="198">
    <w:name w:val="图中文字"/>
    <w:basedOn w:val="1"/>
    <w:qFormat/>
    <w:uiPriority w:val="0"/>
    <w:pPr>
      <w:snapToGrid w:val="0"/>
      <w:spacing w:line="0" w:lineRule="atLeast"/>
      <w:ind w:firstLine="200" w:firstLineChars="200"/>
      <w:jc w:val="center"/>
    </w:pPr>
    <w:rPr>
      <w:sz w:val="24"/>
      <w:szCs w:val="20"/>
    </w:rPr>
  </w:style>
  <w:style w:type="paragraph" w:customStyle="1" w:styleId="19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0">
    <w:name w:val="MM Topic 3"/>
    <w:basedOn w:val="6"/>
    <w:qFormat/>
    <w:uiPriority w:val="0"/>
    <w:pPr>
      <w:tabs>
        <w:tab w:val="left" w:pos="1680"/>
        <w:tab w:val="clear" w:pos="900"/>
      </w:tabs>
      <w:adjustRightInd/>
      <w:ind w:left="1680" w:hanging="420"/>
    </w:pPr>
  </w:style>
  <w:style w:type="paragraph" w:customStyle="1" w:styleId="201">
    <w:name w:val="标准小四"/>
    <w:basedOn w:val="1"/>
    <w:qFormat/>
    <w:uiPriority w:val="0"/>
    <w:pPr>
      <w:spacing w:line="360" w:lineRule="auto"/>
      <w:ind w:firstLine="480" w:firstLineChars="200"/>
    </w:pPr>
    <w:rPr>
      <w:rFonts w:ascii="Arial" w:hAnsi="Arial"/>
      <w:sz w:val="24"/>
      <w:szCs w:val="21"/>
    </w:rPr>
  </w:style>
  <w:style w:type="paragraph" w:customStyle="1" w:styleId="202">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rPr>
  </w:style>
  <w:style w:type="paragraph" w:customStyle="1" w:styleId="203">
    <w:name w:val="表格（小）"/>
    <w:basedOn w:val="1"/>
    <w:qFormat/>
    <w:uiPriority w:val="0"/>
    <w:pPr>
      <w:adjustRightInd/>
      <w:snapToGrid w:val="0"/>
      <w:spacing w:line="300" w:lineRule="auto"/>
    </w:pPr>
    <w:rPr>
      <w:rFonts w:eastAsia="仿宋"/>
      <w:szCs w:val="21"/>
    </w:rPr>
  </w:style>
  <w:style w:type="paragraph" w:customStyle="1" w:styleId="20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5">
    <w:name w:val="Char2 Char Char1"/>
    <w:basedOn w:val="1"/>
    <w:qFormat/>
    <w:uiPriority w:val="6"/>
    <w:pPr>
      <w:adjustRightInd/>
    </w:pPr>
    <w:rPr>
      <w:rFonts w:ascii="Tahoma" w:hAnsi="Tahoma"/>
      <w:sz w:val="24"/>
      <w:szCs w:val="20"/>
    </w:rPr>
  </w:style>
  <w:style w:type="paragraph" w:customStyle="1" w:styleId="206">
    <w:name w:val="列出段落5"/>
    <w:basedOn w:val="1"/>
    <w:qFormat/>
    <w:uiPriority w:val="0"/>
    <w:pPr>
      <w:spacing w:line="360" w:lineRule="auto"/>
      <w:ind w:firstLine="200" w:firstLineChars="200"/>
    </w:pPr>
    <w:rPr>
      <w:rFonts w:eastAsia="楷体_GB2312" w:cs="Lucida Sans"/>
      <w:sz w:val="24"/>
    </w:rPr>
  </w:style>
  <w:style w:type="paragraph" w:customStyle="1" w:styleId="20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8">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20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10">
    <w:name w:val="TOC 标题111"/>
    <w:basedOn w:val="4"/>
    <w:next w:val="1"/>
    <w:unhideWhenUsed/>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21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1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1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4">
    <w:name w:val="_Style 3"/>
    <w:basedOn w:val="1"/>
    <w:qFormat/>
    <w:uiPriority w:val="0"/>
    <w:pPr>
      <w:adjustRightInd/>
      <w:ind w:firstLine="420" w:firstLineChars="200"/>
    </w:pPr>
    <w:rPr>
      <w:rFonts w:eastAsia="仿宋_GB2312"/>
      <w:sz w:val="28"/>
    </w:rPr>
  </w:style>
  <w:style w:type="paragraph" w:customStyle="1" w:styleId="21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16">
    <w:name w:val="Bulleting First Indent 1"/>
    <w:basedOn w:val="2"/>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7">
    <w:name w:val="左对齐表格文字"/>
    <w:basedOn w:val="1"/>
    <w:qFormat/>
    <w:uiPriority w:val="0"/>
    <w:pPr>
      <w:adjustRightInd/>
      <w:ind w:firstLine="200" w:firstLineChars="200"/>
      <w:jc w:val="right"/>
    </w:pPr>
  </w:style>
  <w:style w:type="paragraph" w:customStyle="1" w:styleId="218">
    <w:name w:val="Char Char11 Char Char Char Char Char Char Char Char Char"/>
    <w:basedOn w:val="1"/>
    <w:qFormat/>
    <w:uiPriority w:val="0"/>
    <w:pPr>
      <w:spacing w:line="360" w:lineRule="auto"/>
    </w:pPr>
    <w:rPr>
      <w:szCs w:val="20"/>
    </w:rPr>
  </w:style>
  <w:style w:type="paragraph" w:customStyle="1" w:styleId="219">
    <w:name w:val="正文1.25"/>
    <w:basedOn w:val="1"/>
    <w:qFormat/>
    <w:uiPriority w:val="0"/>
    <w:pPr>
      <w:adjustRightInd/>
      <w:spacing w:line="300" w:lineRule="auto"/>
      <w:ind w:firstLine="480" w:firstLineChars="200"/>
    </w:pPr>
    <w:rPr>
      <w:sz w:val="24"/>
      <w:szCs w:val="20"/>
    </w:rPr>
  </w:style>
  <w:style w:type="paragraph" w:customStyle="1" w:styleId="22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2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2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23">
    <w:name w:val="Char Char1 Char Char Char1"/>
    <w:basedOn w:val="1"/>
    <w:qFormat/>
    <w:uiPriority w:val="6"/>
    <w:rPr>
      <w:rFonts w:ascii="仿宋_GB2312" w:eastAsia="仿宋_GB2312"/>
      <w:b/>
      <w:sz w:val="32"/>
      <w:szCs w:val="20"/>
    </w:rPr>
  </w:style>
  <w:style w:type="paragraph" w:customStyle="1" w:styleId="224">
    <w:name w:val="列出段落2"/>
    <w:basedOn w:val="1"/>
    <w:qFormat/>
    <w:uiPriority w:val="0"/>
    <w:pPr>
      <w:adjustRightInd/>
      <w:ind w:firstLine="420" w:firstLineChars="200"/>
    </w:pPr>
    <w:rPr>
      <w:rFonts w:ascii="宋体" w:hAnsi="宋体"/>
      <w:sz w:val="24"/>
    </w:rPr>
  </w:style>
  <w:style w:type="paragraph" w:customStyle="1" w:styleId="225">
    <w:name w:val="默认段落字体 Para Char Char Char Char Char Char Char"/>
    <w:basedOn w:val="1"/>
    <w:qFormat/>
    <w:uiPriority w:val="0"/>
    <w:rPr>
      <w:rFonts w:eastAsia="仿宋_GB2312"/>
      <w:sz w:val="28"/>
      <w:szCs w:val="20"/>
    </w:rPr>
  </w:style>
  <w:style w:type="paragraph" w:customStyle="1" w:styleId="22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7">
    <w:name w:val="样式 标题 4PIM 4H4h4bulletblbbH41H42H43H44H45H46H47H48...1"/>
    <w:basedOn w:val="7"/>
    <w:qFormat/>
    <w:uiPriority w:val="0"/>
    <w:pPr>
      <w:widowControl/>
      <w:jc w:val="left"/>
    </w:pPr>
    <w:rPr>
      <w:rFonts w:cs="宋体"/>
      <w:sz w:val="24"/>
      <w:szCs w:val="20"/>
    </w:rPr>
  </w:style>
  <w:style w:type="paragraph" w:customStyle="1" w:styleId="228">
    <w:name w:val="彩色列表 - 强调文字颜色 11"/>
    <w:basedOn w:val="1"/>
    <w:qFormat/>
    <w:uiPriority w:val="0"/>
    <w:pPr>
      <w:adjustRightInd/>
      <w:ind w:firstLine="420" w:firstLineChars="200"/>
    </w:pPr>
    <w:rPr>
      <w:rFonts w:ascii="Calibri" w:hAnsi="Calibri"/>
      <w:szCs w:val="22"/>
    </w:rPr>
  </w:style>
  <w:style w:type="paragraph" w:customStyle="1" w:styleId="22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3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3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32">
    <w:name w:val="Char Char Char1 Char1"/>
    <w:basedOn w:val="1"/>
    <w:qFormat/>
    <w:uiPriority w:val="6"/>
    <w:rPr>
      <w:szCs w:val="20"/>
    </w:rPr>
  </w:style>
  <w:style w:type="paragraph" w:customStyle="1" w:styleId="23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34">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cs="宋体"/>
      <w:szCs w:val="20"/>
    </w:rPr>
  </w:style>
  <w:style w:type="paragraph" w:customStyle="1" w:styleId="23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3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8">
    <w:name w:val="CM14"/>
    <w:basedOn w:val="90"/>
    <w:next w:val="90"/>
    <w:qFormat/>
    <w:uiPriority w:val="0"/>
    <w:pPr>
      <w:spacing w:after="68"/>
    </w:pPr>
    <w:rPr>
      <w:rFonts w:ascii="FHLHE E+ Futura Bk" w:eastAsia="FHLHE E+ Futura Bk" w:cs="Times New Roman"/>
      <w:color w:val="auto"/>
    </w:rPr>
  </w:style>
  <w:style w:type="paragraph" w:customStyle="1" w:styleId="23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4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4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42">
    <w:name w:val="正文文字 2"/>
    <w:basedOn w:val="90"/>
    <w:next w:val="90"/>
    <w:qFormat/>
    <w:uiPriority w:val="0"/>
    <w:rPr>
      <w:rFonts w:ascii="宋体" w:eastAsia="宋体" w:cs="Times New Roman"/>
      <w:color w:val="auto"/>
    </w:rPr>
  </w:style>
  <w:style w:type="paragraph" w:customStyle="1" w:styleId="24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44">
    <w:name w:val="Char Char1 Char"/>
    <w:basedOn w:val="1"/>
    <w:qFormat/>
    <w:uiPriority w:val="0"/>
    <w:rPr>
      <w:rFonts w:ascii="仿宋_GB2312" w:eastAsia="仿宋_GB2312"/>
      <w:b/>
      <w:sz w:val="32"/>
      <w:szCs w:val="32"/>
    </w:rPr>
  </w:style>
  <w:style w:type="paragraph" w:customStyle="1" w:styleId="24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4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7">
    <w:name w:val="Char Char111"/>
    <w:basedOn w:val="1"/>
    <w:qFormat/>
    <w:uiPriority w:val="0"/>
    <w:pPr>
      <w:spacing w:line="360" w:lineRule="auto"/>
    </w:pPr>
    <w:rPr>
      <w:szCs w:val="20"/>
    </w:rPr>
  </w:style>
  <w:style w:type="paragraph" w:customStyle="1" w:styleId="248">
    <w:name w:val="Char"/>
    <w:basedOn w:val="1"/>
    <w:next w:val="249"/>
    <w:qFormat/>
    <w:uiPriority w:val="0"/>
    <w:rPr>
      <w:rFonts w:ascii="仿宋_GB2312" w:eastAsia="仿宋_GB2312"/>
      <w:b/>
      <w:sz w:val="32"/>
      <w:szCs w:val="32"/>
    </w:rPr>
  </w:style>
  <w:style w:type="paragraph" w:customStyle="1" w:styleId="249">
    <w:name w:val="p0"/>
    <w:basedOn w:val="1"/>
    <w:qFormat/>
    <w:uiPriority w:val="0"/>
    <w:pPr>
      <w:widowControl/>
      <w:adjustRightInd/>
    </w:pPr>
    <w:rPr>
      <w:kern w:val="0"/>
      <w:szCs w:val="21"/>
    </w:rPr>
  </w:style>
  <w:style w:type="paragraph" w:customStyle="1" w:styleId="250">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5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2">
    <w:name w:val="Char Char Char1 Char"/>
    <w:basedOn w:val="1"/>
    <w:qFormat/>
    <w:uiPriority w:val="0"/>
    <w:rPr>
      <w:szCs w:val="20"/>
    </w:rPr>
  </w:style>
  <w:style w:type="paragraph" w:customStyle="1" w:styleId="253">
    <w:name w:val="正文标准"/>
    <w:basedOn w:val="1"/>
    <w:qFormat/>
    <w:uiPriority w:val="0"/>
    <w:pPr>
      <w:adjustRightInd/>
      <w:spacing w:line="360" w:lineRule="auto"/>
      <w:ind w:firstLine="200" w:firstLineChars="200"/>
    </w:pPr>
    <w:rPr>
      <w:rFonts w:ascii="宋体" w:hAnsi="Calibri"/>
      <w:sz w:val="24"/>
    </w:rPr>
  </w:style>
  <w:style w:type="paragraph" w:customStyle="1" w:styleId="25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55">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56">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5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58">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9">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60">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6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63">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64">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5">
    <w:name w:val="标准有序列表（L1）"/>
    <w:basedOn w:val="17"/>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66">
    <w:name w:val="Char Char Char Char Char Char Char Char Char Char"/>
    <w:basedOn w:val="1"/>
    <w:qFormat/>
    <w:uiPriority w:val="0"/>
    <w:rPr>
      <w:rFonts w:ascii="仿宋_GB2312" w:eastAsia="仿宋_GB2312"/>
      <w:b/>
      <w:sz w:val="32"/>
      <w:szCs w:val="32"/>
    </w:rPr>
  </w:style>
  <w:style w:type="paragraph" w:customStyle="1" w:styleId="267">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8">
    <w:name w:val="_正文段落"/>
    <w:basedOn w:val="1"/>
    <w:qFormat/>
    <w:uiPriority w:val="0"/>
    <w:pPr>
      <w:adjustRightInd/>
      <w:ind w:firstLine="560"/>
    </w:pPr>
    <w:rPr>
      <w:rFonts w:ascii="仿宋_GB2312" w:hAnsi="仿宋" w:eastAsia="仿宋_GB2312"/>
      <w:kern w:val="0"/>
      <w:sz w:val="28"/>
      <w:szCs w:val="28"/>
    </w:rPr>
  </w:style>
  <w:style w:type="paragraph" w:customStyle="1" w:styleId="269">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7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71">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7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7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74">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75">
    <w:name w:val="Char Char Char1 Char2"/>
    <w:basedOn w:val="1"/>
    <w:qFormat/>
    <w:uiPriority w:val="0"/>
    <w:rPr>
      <w:szCs w:val="20"/>
    </w:rPr>
  </w:style>
  <w:style w:type="paragraph" w:customStyle="1" w:styleId="276">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7">
    <w:name w:val="默认段落字体 Para Char"/>
    <w:basedOn w:val="1"/>
    <w:qFormat/>
    <w:uiPriority w:val="0"/>
    <w:rPr>
      <w:rFonts w:ascii="Tahoma" w:hAnsi="Tahoma"/>
      <w:sz w:val="24"/>
      <w:szCs w:val="20"/>
    </w:rPr>
  </w:style>
  <w:style w:type="paragraph" w:customStyle="1" w:styleId="278">
    <w:name w:val="标题五"/>
    <w:basedOn w:val="1"/>
    <w:qFormat/>
    <w:uiPriority w:val="0"/>
    <w:pPr>
      <w:adjustRightInd/>
      <w:spacing w:before="156" w:beforeLines="50" w:line="360" w:lineRule="auto"/>
    </w:pPr>
    <w:rPr>
      <w:b/>
      <w:sz w:val="24"/>
    </w:rPr>
  </w:style>
  <w:style w:type="paragraph" w:customStyle="1" w:styleId="279">
    <w:name w:val="Char Char1101"/>
    <w:basedOn w:val="1"/>
    <w:qFormat/>
    <w:uiPriority w:val="0"/>
    <w:pPr>
      <w:spacing w:line="360" w:lineRule="auto"/>
    </w:pPr>
    <w:rPr>
      <w:rFonts w:ascii="Tahoma" w:hAnsi="Tahoma"/>
      <w:sz w:val="24"/>
      <w:szCs w:val="20"/>
    </w:rPr>
  </w:style>
  <w:style w:type="paragraph" w:customStyle="1" w:styleId="280">
    <w:name w:val="Char Char Char Char Char Char Char Char1"/>
    <w:basedOn w:val="1"/>
    <w:qFormat/>
    <w:uiPriority w:val="0"/>
    <w:pPr>
      <w:tabs>
        <w:tab w:val="left" w:pos="360"/>
      </w:tabs>
    </w:pPr>
    <w:rPr>
      <w:sz w:val="24"/>
      <w:szCs w:val="20"/>
    </w:rPr>
  </w:style>
  <w:style w:type="paragraph" w:customStyle="1" w:styleId="281">
    <w:name w:val="Char Char Char 字元 字元"/>
    <w:basedOn w:val="1"/>
    <w:qFormat/>
    <w:uiPriority w:val="0"/>
    <w:pPr>
      <w:adjustRightInd/>
      <w:spacing w:line="360" w:lineRule="auto"/>
      <w:ind w:firstLine="200" w:firstLineChars="200"/>
    </w:pPr>
    <w:rPr>
      <w:szCs w:val="20"/>
    </w:rPr>
  </w:style>
  <w:style w:type="paragraph" w:customStyle="1" w:styleId="282">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3">
    <w:name w:val="Char Char Char Char Char Char Char"/>
    <w:basedOn w:val="1"/>
    <w:qFormat/>
    <w:uiPriority w:val="0"/>
    <w:rPr>
      <w:rFonts w:ascii="仿宋_GB2312" w:eastAsia="仿宋_GB2312"/>
      <w:b/>
      <w:sz w:val="32"/>
      <w:szCs w:val="32"/>
    </w:rPr>
  </w:style>
  <w:style w:type="paragraph" w:customStyle="1" w:styleId="28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8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86">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rPr>
  </w:style>
  <w:style w:type="paragraph" w:customStyle="1" w:styleId="287">
    <w:name w:val="样式6"/>
    <w:basedOn w:val="36"/>
    <w:qFormat/>
    <w:uiPriority w:val="0"/>
    <w:pPr>
      <w:spacing w:line="460" w:lineRule="exact"/>
      <w:outlineLvl w:val="2"/>
    </w:pPr>
    <w:rPr>
      <w:rFonts w:ascii="仿宋_GB2312" w:hAnsi="宋体" w:eastAsia="仿宋_GB2312"/>
      <w:b/>
      <w:bCs/>
      <w:sz w:val="24"/>
      <w:szCs w:val="24"/>
    </w:rPr>
  </w:style>
  <w:style w:type="paragraph" w:customStyle="1" w:styleId="288">
    <w:name w:val="批注框文本 Char Char"/>
    <w:basedOn w:val="1"/>
    <w:qFormat/>
    <w:uiPriority w:val="0"/>
    <w:pPr>
      <w:adjustRightInd/>
    </w:pPr>
    <w:rPr>
      <w:sz w:val="18"/>
      <w:szCs w:val="20"/>
    </w:rPr>
  </w:style>
  <w:style w:type="paragraph" w:customStyle="1" w:styleId="28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90">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92">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93">
    <w:name w:val="索引 11"/>
    <w:basedOn w:val="1"/>
    <w:next w:val="1"/>
    <w:qFormat/>
    <w:uiPriority w:val="99"/>
    <w:pPr>
      <w:adjustRightInd/>
      <w:spacing w:line="360" w:lineRule="auto"/>
    </w:pPr>
    <w:rPr>
      <w:rFonts w:ascii="仿宋_GB2312" w:eastAsia="仿宋_GB2312"/>
      <w:sz w:val="24"/>
      <w:szCs w:val="20"/>
    </w:rPr>
  </w:style>
  <w:style w:type="paragraph" w:customStyle="1" w:styleId="294">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9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96">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97">
    <w:name w:val="文档正文"/>
    <w:basedOn w:val="1"/>
    <w:qFormat/>
    <w:uiPriority w:val="0"/>
    <w:pPr>
      <w:spacing w:line="480" w:lineRule="atLeast"/>
      <w:ind w:firstLine="567"/>
      <w:textAlignment w:val="baseline"/>
    </w:pPr>
    <w:rPr>
      <w:kern w:val="0"/>
      <w:sz w:val="24"/>
      <w:szCs w:val="20"/>
    </w:rPr>
  </w:style>
  <w:style w:type="paragraph" w:customStyle="1" w:styleId="298">
    <w:name w:val="正文文字表格居中"/>
    <w:basedOn w:val="1"/>
    <w:next w:val="59"/>
    <w:qFormat/>
    <w:uiPriority w:val="0"/>
    <w:pPr>
      <w:snapToGrid w:val="0"/>
      <w:spacing w:line="360" w:lineRule="auto"/>
    </w:pPr>
    <w:rPr>
      <w:rFonts w:ascii="宋体"/>
      <w:b/>
      <w:sz w:val="24"/>
      <w:szCs w:val="20"/>
    </w:rPr>
  </w:style>
  <w:style w:type="paragraph" w:customStyle="1" w:styleId="299">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300">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301">
    <w:name w:val="Plain Text1"/>
    <w:basedOn w:val="1"/>
    <w:qFormat/>
    <w:uiPriority w:val="7"/>
    <w:pPr>
      <w:adjustRightInd/>
    </w:pPr>
    <w:rPr>
      <w:rFonts w:ascii="宋体" w:hAnsi="Courier New"/>
    </w:rPr>
  </w:style>
  <w:style w:type="paragraph" w:customStyle="1" w:styleId="302">
    <w:name w:val="Char3"/>
    <w:basedOn w:val="1"/>
    <w:qFormat/>
    <w:uiPriority w:val="0"/>
    <w:pPr>
      <w:adjustRightInd/>
    </w:pPr>
    <w:rPr>
      <w:rFonts w:ascii="仿宋_GB2312" w:eastAsia="仿宋_GB2312"/>
      <w:b/>
      <w:sz w:val="32"/>
      <w:szCs w:val="32"/>
    </w:rPr>
  </w:style>
  <w:style w:type="paragraph" w:customStyle="1" w:styleId="303">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05">
    <w:name w:val="标题2"/>
    <w:basedOn w:val="5"/>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306">
    <w:name w:val="List Paragraph1"/>
    <w:basedOn w:val="1"/>
    <w:qFormat/>
    <w:uiPriority w:val="0"/>
    <w:pPr>
      <w:spacing w:line="360" w:lineRule="auto"/>
      <w:ind w:firstLine="200" w:firstLineChars="200"/>
    </w:pPr>
    <w:rPr>
      <w:rFonts w:eastAsia="楷体_GB2312" w:cs="Lucida Sans"/>
      <w:sz w:val="24"/>
    </w:rPr>
  </w:style>
  <w:style w:type="paragraph" w:customStyle="1" w:styleId="307">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0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9">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10">
    <w:name w:val="Char3 Char Char Char"/>
    <w:basedOn w:val="1"/>
    <w:qFormat/>
    <w:uiPriority w:val="0"/>
    <w:pPr>
      <w:widowControl/>
      <w:adjustRightInd/>
      <w:spacing w:after="160" w:line="240" w:lineRule="exact"/>
      <w:jc w:val="left"/>
    </w:pPr>
    <w:rPr>
      <w:szCs w:val="20"/>
    </w:rPr>
  </w:style>
  <w:style w:type="paragraph" w:customStyle="1" w:styleId="311">
    <w:name w:val="表格标题2"/>
    <w:basedOn w:val="312"/>
    <w:qFormat/>
    <w:uiPriority w:val="0"/>
    <w:rPr>
      <w:b/>
    </w:rPr>
  </w:style>
  <w:style w:type="paragraph" w:customStyle="1" w:styleId="312">
    <w:name w:val="表格内文"/>
    <w:basedOn w:val="1"/>
    <w:qFormat/>
    <w:uiPriority w:val="0"/>
    <w:pPr>
      <w:adjustRightInd/>
      <w:spacing w:line="360" w:lineRule="auto"/>
    </w:pPr>
    <w:rPr>
      <w:rFonts w:ascii="宋体" w:hAnsi="宋体" w:cs="宋体"/>
      <w:color w:val="000000"/>
      <w:szCs w:val="20"/>
    </w:rPr>
  </w:style>
  <w:style w:type="paragraph" w:customStyle="1" w:styleId="313">
    <w:name w:val="Char Char Char Char Char Char Char Char Char Char2"/>
    <w:basedOn w:val="1"/>
    <w:qFormat/>
    <w:uiPriority w:val="0"/>
    <w:rPr>
      <w:rFonts w:ascii="仿宋_GB2312" w:eastAsia="仿宋_GB2312"/>
      <w:b/>
      <w:sz w:val="32"/>
      <w:szCs w:val="32"/>
    </w:rPr>
  </w:style>
  <w:style w:type="paragraph" w:customStyle="1" w:styleId="314">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15">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16">
    <w:name w:val="Char Char11 Char Char Char Char Char Char Char Char Char11"/>
    <w:basedOn w:val="1"/>
    <w:qFormat/>
    <w:uiPriority w:val="0"/>
    <w:pPr>
      <w:spacing w:line="360" w:lineRule="auto"/>
    </w:pPr>
    <w:rPr>
      <w:szCs w:val="20"/>
    </w:rPr>
  </w:style>
  <w:style w:type="paragraph" w:customStyle="1" w:styleId="317">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18">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9">
    <w:name w:val="MM Topic 1"/>
    <w:basedOn w:val="4"/>
    <w:qFormat/>
    <w:uiPriority w:val="0"/>
    <w:pPr>
      <w:tabs>
        <w:tab w:val="left" w:pos="840"/>
        <w:tab w:val="clear" w:pos="432"/>
      </w:tabs>
      <w:adjustRightInd/>
      <w:ind w:left="840" w:hanging="420"/>
    </w:pPr>
  </w:style>
  <w:style w:type="paragraph" w:customStyle="1" w:styleId="320">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321">
    <w:name w:val="文本正文 Char"/>
    <w:basedOn w:val="1"/>
    <w:qFormat/>
    <w:uiPriority w:val="0"/>
    <w:pPr>
      <w:spacing w:line="360" w:lineRule="auto"/>
      <w:ind w:firstLine="200" w:firstLineChars="200"/>
    </w:pPr>
    <w:rPr>
      <w:kern w:val="0"/>
      <w:sz w:val="24"/>
      <w:szCs w:val="20"/>
    </w:rPr>
  </w:style>
  <w:style w:type="paragraph" w:customStyle="1" w:styleId="322">
    <w:name w:val="表格"/>
    <w:basedOn w:val="1"/>
    <w:qFormat/>
    <w:uiPriority w:val="0"/>
    <w:pPr>
      <w:snapToGrid w:val="0"/>
      <w:ind w:firstLine="42" w:firstLineChars="21"/>
    </w:pPr>
    <w:rPr>
      <w:rFonts w:ascii="宋体" w:hAnsi="宋体"/>
      <w:kern w:val="0"/>
      <w:sz w:val="20"/>
      <w:szCs w:val="20"/>
    </w:rPr>
  </w:style>
  <w:style w:type="paragraph" w:customStyle="1" w:styleId="323">
    <w:name w:val="标书标题4"/>
    <w:basedOn w:val="7"/>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24">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25">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26">
    <w:name w:val="表格项目符号 2"/>
    <w:basedOn w:val="33"/>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27">
    <w:name w:val="EB_表格"/>
    <w:basedOn w:val="1"/>
    <w:qFormat/>
    <w:uiPriority w:val="0"/>
    <w:pPr>
      <w:adjustRightInd/>
      <w:spacing w:line="300" w:lineRule="auto"/>
      <w:jc w:val="center"/>
    </w:pPr>
  </w:style>
  <w:style w:type="paragraph" w:customStyle="1" w:styleId="328">
    <w:name w:val="_Style 6"/>
    <w:basedOn w:val="1"/>
    <w:qFormat/>
    <w:uiPriority w:val="34"/>
    <w:pPr>
      <w:adjustRightInd/>
      <w:ind w:firstLine="420" w:firstLineChars="200"/>
    </w:pPr>
    <w:rPr>
      <w:rFonts w:eastAsia="仿宋_GB2312"/>
      <w:sz w:val="28"/>
    </w:rPr>
  </w:style>
  <w:style w:type="paragraph" w:customStyle="1" w:styleId="32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3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31">
    <w:name w:val="!大节"/>
    <w:basedOn w:val="5"/>
    <w:qFormat/>
    <w:uiPriority w:val="0"/>
    <w:pPr>
      <w:spacing w:before="260" w:after="260" w:line="415" w:lineRule="auto"/>
      <w:ind w:left="420" w:hanging="420"/>
    </w:pPr>
    <w:rPr>
      <w:rFonts w:ascii="Arial" w:hAnsi="Arial" w:eastAsia="微软雅黑"/>
    </w:rPr>
  </w:style>
  <w:style w:type="paragraph" w:customStyle="1" w:styleId="332">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33">
    <w:name w:val="正文表标题"/>
    <w:next w:val="334"/>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3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36">
    <w:name w:val="trademark"/>
    <w:qFormat/>
    <w:uiPriority w:val="0"/>
    <w:pPr>
      <w:spacing w:after="60"/>
    </w:pPr>
    <w:rPr>
      <w:rFonts w:ascii="Futura Bk" w:hAnsi="Futura Bk" w:eastAsia="宋体" w:cs="Times New Roman"/>
      <w:sz w:val="15"/>
      <w:lang w:val="en-US" w:eastAsia="en-US" w:bidi="ar-SA"/>
    </w:rPr>
  </w:style>
  <w:style w:type="paragraph" w:customStyle="1" w:styleId="33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38">
    <w:name w:val="Char Char1 Char Char Char Char Char Char1"/>
    <w:basedOn w:val="1"/>
    <w:qFormat/>
    <w:uiPriority w:val="0"/>
    <w:rPr>
      <w:rFonts w:ascii="仿宋_GB2312" w:eastAsia="仿宋_GB2312"/>
      <w:b/>
      <w:sz w:val="32"/>
      <w:szCs w:val="20"/>
    </w:rPr>
  </w:style>
  <w:style w:type="paragraph" w:customStyle="1" w:styleId="339">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40">
    <w:name w:val="Char1 Char Char Char1"/>
    <w:basedOn w:val="1"/>
    <w:qFormat/>
    <w:uiPriority w:val="0"/>
    <w:pPr>
      <w:adjustRightInd/>
      <w:ind w:firstLine="200" w:firstLineChars="200"/>
    </w:pPr>
    <w:rPr>
      <w:rFonts w:ascii="Tahoma" w:hAnsi="Tahoma"/>
      <w:sz w:val="24"/>
      <w:szCs w:val="20"/>
    </w:rPr>
  </w:style>
  <w:style w:type="paragraph" w:customStyle="1" w:styleId="341">
    <w:name w:val="a1"/>
    <w:basedOn w:val="1"/>
    <w:qFormat/>
    <w:uiPriority w:val="0"/>
    <w:pPr>
      <w:widowControl/>
      <w:spacing w:line="300" w:lineRule="atLeast"/>
      <w:jc w:val="left"/>
    </w:pPr>
    <w:rPr>
      <w:rFonts w:ascii="宋体" w:hAnsi="宋体"/>
      <w:kern w:val="0"/>
      <w:sz w:val="18"/>
      <w:szCs w:val="20"/>
    </w:rPr>
  </w:style>
  <w:style w:type="paragraph" w:customStyle="1" w:styleId="342">
    <w:name w:val="样式7"/>
    <w:basedOn w:val="343"/>
    <w:next w:val="1"/>
    <w:qFormat/>
    <w:uiPriority w:val="0"/>
    <w:pPr>
      <w:spacing w:after="156" w:afterLines="50"/>
      <w:jc w:val="left"/>
      <w:outlineLvl w:val="3"/>
    </w:pPr>
    <w:rPr>
      <w:sz w:val="24"/>
      <w:szCs w:val="24"/>
    </w:rPr>
  </w:style>
  <w:style w:type="paragraph" w:customStyle="1" w:styleId="34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45">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46">
    <w:name w:val="样式 样式2 + 左侧:  1 字符 右侧:  1 字符"/>
    <w:basedOn w:val="153"/>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7">
    <w:name w:val="Char2 Char Char2"/>
    <w:basedOn w:val="1"/>
    <w:qFormat/>
    <w:uiPriority w:val="0"/>
    <w:pPr>
      <w:adjustRightInd/>
    </w:pPr>
    <w:rPr>
      <w:rFonts w:ascii="Tahoma" w:hAnsi="Tahoma"/>
      <w:sz w:val="24"/>
      <w:szCs w:val="20"/>
    </w:rPr>
  </w:style>
  <w:style w:type="paragraph" w:customStyle="1" w:styleId="348">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9">
    <w:name w:val="三级条标题"/>
    <w:basedOn w:val="350"/>
    <w:next w:val="334"/>
    <w:qFormat/>
    <w:uiPriority w:val="0"/>
    <w:pPr>
      <w:tabs>
        <w:tab w:val="left" w:pos="1260"/>
        <w:tab w:val="left" w:pos="1680"/>
        <w:tab w:val="left" w:pos="2100"/>
        <w:tab w:val="left" w:pos="2520"/>
      </w:tabs>
      <w:ind w:left="2520"/>
      <w:outlineLvl w:val="4"/>
    </w:pPr>
  </w:style>
  <w:style w:type="paragraph" w:customStyle="1" w:styleId="350">
    <w:name w:val="二级条标题"/>
    <w:basedOn w:val="351"/>
    <w:next w:val="334"/>
    <w:qFormat/>
    <w:uiPriority w:val="0"/>
    <w:pPr>
      <w:tabs>
        <w:tab w:val="left" w:pos="1260"/>
        <w:tab w:val="left" w:pos="1680"/>
        <w:tab w:val="left" w:pos="2100"/>
      </w:tabs>
      <w:ind w:left="0"/>
      <w:outlineLvl w:val="3"/>
    </w:pPr>
  </w:style>
  <w:style w:type="paragraph" w:customStyle="1" w:styleId="351">
    <w:name w:val="一级条标题"/>
    <w:basedOn w:val="352"/>
    <w:next w:val="334"/>
    <w:qFormat/>
    <w:uiPriority w:val="0"/>
    <w:pPr>
      <w:tabs>
        <w:tab w:val="left" w:pos="1260"/>
        <w:tab w:val="left" w:pos="1680"/>
      </w:tabs>
      <w:spacing w:before="0" w:beforeLines="0" w:after="0" w:afterLines="0"/>
      <w:ind w:left="1680"/>
      <w:outlineLvl w:val="2"/>
    </w:pPr>
  </w:style>
  <w:style w:type="paragraph" w:customStyle="1" w:styleId="352">
    <w:name w:val="章标题"/>
    <w:next w:val="334"/>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53">
    <w:name w:val="数字标题2"/>
    <w:basedOn w:val="5"/>
    <w:next w:val="1"/>
    <w:qFormat/>
    <w:uiPriority w:val="0"/>
    <w:pPr>
      <w:tabs>
        <w:tab w:val="left" w:pos="480"/>
        <w:tab w:val="clear" w:pos="432"/>
      </w:tabs>
      <w:ind w:left="480" w:hanging="480"/>
    </w:pPr>
    <w:rPr>
      <w:rFonts w:ascii="Times New Roman"/>
      <w:i/>
      <w:sz w:val="36"/>
      <w:szCs w:val="36"/>
    </w:rPr>
  </w:style>
  <w:style w:type="paragraph" w:customStyle="1" w:styleId="35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样式 标题 1Level 1 HeadPIM 1Section Headh1l11Heading 0Datash..."/>
    <w:basedOn w:val="4"/>
    <w:qFormat/>
    <w:uiPriority w:val="0"/>
    <w:pPr>
      <w:widowControl/>
      <w:overflowPunct w:val="0"/>
      <w:autoSpaceDE w:val="0"/>
      <w:autoSpaceDN w:val="0"/>
      <w:spacing w:after="100"/>
      <w:jc w:val="left"/>
      <w:textAlignment w:val="baseline"/>
    </w:pPr>
    <w:rPr>
      <w:rFonts w:ascii="宋体" w:hAnsi="宋体"/>
      <w:kern w:val="2"/>
      <w:sz w:val="24"/>
      <w:szCs w:val="20"/>
    </w:rPr>
  </w:style>
  <w:style w:type="paragraph" w:customStyle="1" w:styleId="356">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57">
    <w:name w:val="样式 标题 1章节第一层h1H"/>
    <w:basedOn w:val="4"/>
    <w:qFormat/>
    <w:uiPriority w:val="0"/>
    <w:pPr>
      <w:autoSpaceDE w:val="0"/>
      <w:autoSpaceDN w:val="0"/>
      <w:spacing w:line="240" w:lineRule="auto"/>
      <w:jc w:val="left"/>
      <w:outlineLvl w:val="9"/>
    </w:pPr>
    <w:rPr>
      <w:kern w:val="0"/>
      <w:sz w:val="52"/>
      <w:szCs w:val="52"/>
      <w:lang w:val="zh-CN"/>
    </w:rPr>
  </w:style>
  <w:style w:type="paragraph" w:customStyle="1" w:styleId="35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9">
    <w:name w:val="正文 项目2"/>
    <w:basedOn w:val="360"/>
    <w:qFormat/>
    <w:uiPriority w:val="0"/>
    <w:pPr>
      <w:tabs>
        <w:tab w:val="left" w:pos="840"/>
      </w:tabs>
      <w:spacing w:after="0"/>
      <w:ind w:left="900"/>
    </w:pPr>
  </w:style>
  <w:style w:type="paragraph" w:customStyle="1" w:styleId="36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61">
    <w:name w:val="Body Text 2*"/>
    <w:basedOn w:val="1"/>
    <w:qFormat/>
    <w:uiPriority w:val="6"/>
    <w:pPr>
      <w:widowControl/>
      <w:adjustRightInd/>
      <w:ind w:left="720" w:hanging="720"/>
    </w:pPr>
    <w:rPr>
      <w:color w:val="000000"/>
      <w:kern w:val="0"/>
      <w:sz w:val="24"/>
      <w:szCs w:val="20"/>
    </w:rPr>
  </w:style>
  <w:style w:type="paragraph" w:customStyle="1" w:styleId="362">
    <w:name w:val="表1"/>
    <w:basedOn w:val="1"/>
    <w:qFormat/>
    <w:uiPriority w:val="0"/>
    <w:pPr>
      <w:tabs>
        <w:tab w:val="left" w:pos="703"/>
      </w:tabs>
      <w:adjustRightInd/>
      <w:spacing w:line="360" w:lineRule="auto"/>
      <w:ind w:left="703"/>
      <w:jc w:val="center"/>
    </w:pPr>
  </w:style>
  <w:style w:type="paragraph" w:customStyle="1" w:styleId="363">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64">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6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66">
    <w:name w:val="2级标题"/>
    <w:basedOn w:val="367"/>
    <w:qFormat/>
    <w:uiPriority w:val="0"/>
    <w:pPr>
      <w:jc w:val="left"/>
      <w:outlineLvl w:val="1"/>
    </w:pPr>
    <w:rPr>
      <w:rFonts w:ascii="Times New Roman" w:hAnsi="Times New Roman" w:eastAsia="仿宋"/>
      <w:sz w:val="30"/>
    </w:rPr>
  </w:style>
  <w:style w:type="paragraph" w:customStyle="1" w:styleId="367">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68">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9">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7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71">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72">
    <w:name w:val="bullet"/>
    <w:basedOn w:val="1"/>
    <w:qFormat/>
    <w:uiPriority w:val="0"/>
    <w:pPr>
      <w:tabs>
        <w:tab w:val="left" w:pos="840"/>
      </w:tabs>
      <w:adjustRightInd/>
      <w:ind w:left="840" w:hanging="420"/>
    </w:pPr>
  </w:style>
  <w:style w:type="paragraph" w:customStyle="1" w:styleId="373">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7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7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76">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7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7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9">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80">
    <w:name w:val="MM Topic 4"/>
    <w:basedOn w:val="7"/>
    <w:qFormat/>
    <w:uiPriority w:val="0"/>
    <w:pPr>
      <w:tabs>
        <w:tab w:val="left" w:pos="2100"/>
        <w:tab w:val="clear" w:pos="864"/>
      </w:tabs>
      <w:adjustRightInd/>
      <w:ind w:left="2100" w:hanging="420"/>
    </w:pPr>
    <w:rPr>
      <w:lang w:val="en-US"/>
    </w:rPr>
  </w:style>
  <w:style w:type="paragraph" w:customStyle="1" w:styleId="38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82">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83">
    <w:name w:val="Char Char11 Char Char Char Char Char Char Char Char Char1"/>
    <w:basedOn w:val="1"/>
    <w:qFormat/>
    <w:uiPriority w:val="6"/>
    <w:pPr>
      <w:spacing w:line="360" w:lineRule="auto"/>
    </w:pPr>
    <w:rPr>
      <w:szCs w:val="20"/>
    </w:rPr>
  </w:style>
  <w:style w:type="paragraph" w:customStyle="1" w:styleId="384">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85">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86">
    <w:name w:val="body text bold"/>
    <w:basedOn w:val="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8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9">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90">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91">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92">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93">
    <w:name w:val="单元格居中"/>
    <w:basedOn w:val="1"/>
    <w:qFormat/>
    <w:uiPriority w:val="0"/>
    <w:pPr>
      <w:adjustRightInd/>
      <w:spacing w:line="360" w:lineRule="auto"/>
      <w:jc w:val="center"/>
    </w:pPr>
    <w:rPr>
      <w:sz w:val="24"/>
    </w:rPr>
  </w:style>
  <w:style w:type="paragraph" w:customStyle="1" w:styleId="39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95">
    <w:name w:val="Char Char Char Char Char Char Char1"/>
    <w:basedOn w:val="1"/>
    <w:qFormat/>
    <w:uiPriority w:val="6"/>
    <w:rPr>
      <w:rFonts w:ascii="仿宋_GB2312" w:eastAsia="仿宋_GB2312"/>
      <w:b/>
      <w:sz w:val="32"/>
      <w:szCs w:val="32"/>
    </w:rPr>
  </w:style>
  <w:style w:type="paragraph" w:customStyle="1" w:styleId="39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7">
    <w:name w:val="Char3 Char Char Char11"/>
    <w:basedOn w:val="1"/>
    <w:qFormat/>
    <w:uiPriority w:val="0"/>
    <w:pPr>
      <w:widowControl/>
      <w:adjustRightInd/>
      <w:spacing w:after="160" w:line="240" w:lineRule="exact"/>
      <w:jc w:val="left"/>
    </w:pPr>
    <w:rPr>
      <w:szCs w:val="20"/>
    </w:rPr>
  </w:style>
  <w:style w:type="paragraph" w:customStyle="1" w:styleId="398">
    <w:name w:val="Char Char1121"/>
    <w:basedOn w:val="1"/>
    <w:qFormat/>
    <w:uiPriority w:val="0"/>
    <w:pPr>
      <w:spacing w:line="360" w:lineRule="auto"/>
    </w:pPr>
    <w:rPr>
      <w:szCs w:val="20"/>
    </w:rPr>
  </w:style>
  <w:style w:type="paragraph" w:customStyle="1" w:styleId="39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40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401">
    <w:name w:val="Normal0"/>
    <w:qFormat/>
    <w:uiPriority w:val="0"/>
    <w:rPr>
      <w:rFonts w:ascii="Times New Roman" w:hAnsi="Times New Roman" w:eastAsia="宋体" w:cs="Times New Roman"/>
      <w:lang w:val="en-US" w:eastAsia="en-US" w:bidi="ar-SA"/>
    </w:rPr>
  </w:style>
  <w:style w:type="paragraph" w:customStyle="1" w:styleId="402">
    <w:name w:val="带编号样式"/>
    <w:basedOn w:val="321"/>
    <w:qFormat/>
    <w:uiPriority w:val="0"/>
    <w:pPr>
      <w:tabs>
        <w:tab w:val="left" w:pos="840"/>
      </w:tabs>
      <w:snapToGrid w:val="0"/>
      <w:ind w:left="840" w:hanging="420" w:firstLineChars="0"/>
    </w:pPr>
    <w:rPr>
      <w:rFonts w:ascii="仿宋_GB2312" w:eastAsia="仿宋_GB2312"/>
      <w:color w:val="000000"/>
    </w:rPr>
  </w:style>
  <w:style w:type="paragraph" w:customStyle="1" w:styleId="40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405">
    <w:name w:val="封面"/>
    <w:basedOn w:val="1"/>
    <w:qFormat/>
    <w:uiPriority w:val="0"/>
    <w:pPr>
      <w:spacing w:line="360" w:lineRule="atLeast"/>
      <w:jc w:val="right"/>
      <w:textAlignment w:val="baseline"/>
    </w:pPr>
    <w:rPr>
      <w:rFonts w:ascii="Symbol" w:hAnsi="Symbol"/>
      <w:kern w:val="0"/>
      <w:szCs w:val="20"/>
    </w:rPr>
  </w:style>
  <w:style w:type="paragraph" w:customStyle="1" w:styleId="40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8">
    <w:name w:val="默认段落字体 Para Char Char Char1 Char"/>
    <w:basedOn w:val="1"/>
    <w:qFormat/>
    <w:uiPriority w:val="0"/>
    <w:pPr>
      <w:spacing w:line="240" w:lineRule="atLeast"/>
      <w:ind w:left="420" w:firstLine="420"/>
    </w:pPr>
    <w:rPr>
      <w:sz w:val="24"/>
    </w:rPr>
  </w:style>
  <w:style w:type="paragraph" w:customStyle="1" w:styleId="409">
    <w:name w:val="WW-正文文字缩进 2"/>
    <w:basedOn w:val="1"/>
    <w:qFormat/>
    <w:uiPriority w:val="0"/>
    <w:pPr>
      <w:suppressAutoHyphens/>
      <w:adjustRightInd/>
      <w:ind w:firstLine="420"/>
    </w:pPr>
    <w:rPr>
      <w:kern w:val="1"/>
      <w:szCs w:val="20"/>
    </w:rPr>
  </w:style>
  <w:style w:type="paragraph" w:customStyle="1" w:styleId="41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11">
    <w:name w:val="样式 标题 2 + 四号"/>
    <w:basedOn w:val="5"/>
    <w:qFormat/>
    <w:uiPriority w:val="0"/>
    <w:pPr>
      <w:spacing w:before="120" w:after="120"/>
      <w:ind w:left="0" w:firstLine="0"/>
      <w:jc w:val="both"/>
    </w:pPr>
    <w:rPr>
      <w:rFonts w:ascii="宋体" w:hAnsi="Arial"/>
      <w:sz w:val="28"/>
    </w:rPr>
  </w:style>
  <w:style w:type="paragraph" w:customStyle="1" w:styleId="412">
    <w:name w:val="有符号正文"/>
    <w:basedOn w:val="1"/>
    <w:qFormat/>
    <w:uiPriority w:val="0"/>
    <w:pPr>
      <w:adjustRightInd/>
      <w:spacing w:line="400" w:lineRule="exact"/>
      <w:ind w:firstLine="200" w:firstLineChars="200"/>
    </w:pPr>
    <w:rPr>
      <w:rFonts w:ascii="Arial" w:hAnsi="Arial"/>
    </w:rPr>
  </w:style>
  <w:style w:type="paragraph" w:customStyle="1" w:styleId="41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1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15">
    <w:name w:val="4"/>
    <w:basedOn w:val="1"/>
    <w:next w:val="40"/>
    <w:qFormat/>
    <w:uiPriority w:val="0"/>
    <w:pPr>
      <w:spacing w:after="120" w:line="480" w:lineRule="auto"/>
      <w:ind w:left="420" w:leftChars="200"/>
    </w:pPr>
    <w:rPr>
      <w:sz w:val="24"/>
      <w:szCs w:val="20"/>
    </w:rPr>
  </w:style>
  <w:style w:type="paragraph" w:customStyle="1" w:styleId="41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1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8">
    <w:name w:val="样式 标题 3H3 + 两端对齐"/>
    <w:basedOn w:val="6"/>
    <w:qFormat/>
    <w:uiPriority w:val="0"/>
    <w:pPr>
      <w:spacing w:before="0" w:after="0" w:line="240" w:lineRule="auto"/>
      <w:jc w:val="left"/>
    </w:pPr>
    <w:rPr>
      <w:rFonts w:cs="宋体"/>
      <w:sz w:val="21"/>
      <w:szCs w:val="20"/>
    </w:rPr>
  </w:style>
  <w:style w:type="paragraph" w:customStyle="1" w:styleId="41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2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2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2">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2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24">
    <w:name w:val="Char Char1 Char Char Char"/>
    <w:basedOn w:val="1"/>
    <w:qFormat/>
    <w:uiPriority w:val="0"/>
    <w:rPr>
      <w:rFonts w:ascii="仿宋_GB2312" w:eastAsia="仿宋_GB2312"/>
      <w:b/>
      <w:sz w:val="32"/>
      <w:szCs w:val="20"/>
    </w:rPr>
  </w:style>
  <w:style w:type="paragraph" w:customStyle="1" w:styleId="425">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7">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8">
    <w:name w:val="Char Char1 Char Char Char2"/>
    <w:basedOn w:val="1"/>
    <w:qFormat/>
    <w:uiPriority w:val="0"/>
    <w:rPr>
      <w:rFonts w:ascii="仿宋_GB2312" w:eastAsia="仿宋_GB2312"/>
      <w:b/>
      <w:sz w:val="32"/>
      <w:szCs w:val="32"/>
    </w:rPr>
  </w:style>
  <w:style w:type="paragraph" w:customStyle="1" w:styleId="429">
    <w:name w:val="Char3 Char Char Char1"/>
    <w:basedOn w:val="1"/>
    <w:qFormat/>
    <w:uiPriority w:val="6"/>
    <w:pPr>
      <w:widowControl/>
      <w:adjustRightInd/>
      <w:spacing w:after="160" w:line="240" w:lineRule="exact"/>
      <w:jc w:val="left"/>
    </w:pPr>
    <w:rPr>
      <w:szCs w:val="20"/>
    </w:rPr>
  </w:style>
  <w:style w:type="paragraph" w:customStyle="1" w:styleId="430">
    <w:name w:val="Char1 Char Char Char21"/>
    <w:basedOn w:val="1"/>
    <w:qFormat/>
    <w:uiPriority w:val="0"/>
    <w:rPr>
      <w:rFonts w:ascii="Tahoma" w:hAnsi="Tahoma"/>
      <w:sz w:val="24"/>
      <w:szCs w:val="20"/>
    </w:rPr>
  </w:style>
  <w:style w:type="paragraph" w:customStyle="1" w:styleId="43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32">
    <w:name w:val="正文（标题三）"/>
    <w:basedOn w:val="1"/>
    <w:qFormat/>
    <w:uiPriority w:val="0"/>
    <w:pPr>
      <w:spacing w:line="360" w:lineRule="auto"/>
      <w:ind w:firstLine="200" w:firstLineChars="200"/>
    </w:pPr>
    <w:rPr>
      <w:sz w:val="24"/>
    </w:rPr>
  </w:style>
  <w:style w:type="paragraph" w:customStyle="1" w:styleId="43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3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3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3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3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8">
    <w:name w:val="Char1 Char Char Char4"/>
    <w:basedOn w:val="1"/>
    <w:qFormat/>
    <w:uiPriority w:val="0"/>
    <w:pPr>
      <w:adjustRightInd/>
      <w:ind w:firstLine="200" w:firstLineChars="200"/>
    </w:pPr>
    <w:rPr>
      <w:rFonts w:ascii="Tahoma" w:hAnsi="Tahoma"/>
      <w:sz w:val="24"/>
      <w:szCs w:val="20"/>
    </w:rPr>
  </w:style>
  <w:style w:type="paragraph" w:customStyle="1" w:styleId="439">
    <w:name w:val="_标题2"/>
    <w:basedOn w:val="406"/>
    <w:next w:val="406"/>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40">
    <w:name w:val="样式1 + (中宋体"/>
    <w:basedOn w:val="417"/>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4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4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4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44">
    <w:name w:val="四号　首行缩进"/>
    <w:basedOn w:val="1"/>
    <w:qFormat/>
    <w:uiPriority w:val="0"/>
    <w:pPr>
      <w:adjustRightInd/>
      <w:spacing w:line="360" w:lineRule="auto"/>
    </w:pPr>
    <w:rPr>
      <w:rFonts w:ascii="宋体" w:hAnsi="宋体"/>
      <w:szCs w:val="20"/>
    </w:rPr>
  </w:style>
  <w:style w:type="paragraph" w:customStyle="1" w:styleId="44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46">
    <w:name w:val="Char Char Char Char Char Char Char Char Char Char Char1 Char"/>
    <w:basedOn w:val="1"/>
    <w:qFormat/>
    <w:uiPriority w:val="0"/>
    <w:pPr>
      <w:adjustRightInd/>
    </w:pPr>
    <w:rPr>
      <w:rFonts w:ascii="Tahoma" w:hAnsi="Tahoma"/>
      <w:sz w:val="24"/>
    </w:rPr>
  </w:style>
  <w:style w:type="paragraph" w:customStyle="1" w:styleId="447">
    <w:name w:val="Char Char Char Char11"/>
    <w:basedOn w:val="1"/>
    <w:qFormat/>
    <w:uiPriority w:val="0"/>
    <w:rPr>
      <w:rFonts w:ascii="Tahoma" w:hAnsi="Tahoma"/>
      <w:sz w:val="24"/>
      <w:szCs w:val="20"/>
    </w:rPr>
  </w:style>
  <w:style w:type="paragraph" w:customStyle="1" w:styleId="44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9">
    <w:name w:val="Char Char Char Char"/>
    <w:basedOn w:val="1"/>
    <w:qFormat/>
    <w:uiPriority w:val="0"/>
    <w:rPr>
      <w:rFonts w:ascii="Tahoma" w:hAnsi="Tahoma"/>
      <w:sz w:val="24"/>
      <w:szCs w:val="20"/>
    </w:rPr>
  </w:style>
  <w:style w:type="paragraph" w:customStyle="1" w:styleId="45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51">
    <w:name w:val="Char19"/>
    <w:basedOn w:val="1"/>
    <w:qFormat/>
    <w:uiPriority w:val="0"/>
    <w:pPr>
      <w:adjustRightInd/>
    </w:pPr>
    <w:rPr>
      <w:szCs w:val="20"/>
    </w:rPr>
  </w:style>
  <w:style w:type="paragraph" w:customStyle="1" w:styleId="45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54">
    <w:name w:val="_Style 5"/>
    <w:basedOn w:val="1"/>
    <w:qFormat/>
    <w:uiPriority w:val="34"/>
    <w:pPr>
      <w:adjustRightInd/>
      <w:ind w:firstLine="420" w:firstLineChars="200"/>
    </w:pPr>
    <w:rPr>
      <w:rFonts w:eastAsia="仿宋_GB2312"/>
      <w:sz w:val="28"/>
    </w:rPr>
  </w:style>
  <w:style w:type="paragraph" w:customStyle="1" w:styleId="45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5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5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8">
    <w:name w:val="标书表格字体格式"/>
    <w:next w:val="452"/>
    <w:qFormat/>
    <w:uiPriority w:val="0"/>
    <w:rPr>
      <w:rFonts w:ascii="Times New Roman" w:hAnsi="Times New Roman" w:eastAsia="宋体" w:cs="Times New Roman"/>
      <w:kern w:val="2"/>
      <w:sz w:val="21"/>
      <w:szCs w:val="24"/>
      <w:lang w:val="en-US" w:eastAsia="zh-CN" w:bidi="ar-SA"/>
    </w:rPr>
  </w:style>
  <w:style w:type="paragraph" w:customStyle="1" w:styleId="45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6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1">
    <w:name w:val="修订3"/>
    <w:qFormat/>
    <w:uiPriority w:val="0"/>
    <w:rPr>
      <w:rFonts w:ascii="Times New Roman" w:hAnsi="Times New Roman" w:eastAsia="宋体" w:cs="Times New Roman"/>
      <w:kern w:val="2"/>
      <w:sz w:val="21"/>
      <w:lang w:val="en-US" w:eastAsia="zh-CN" w:bidi="ar-SA"/>
    </w:rPr>
  </w:style>
  <w:style w:type="paragraph" w:customStyle="1" w:styleId="462">
    <w:name w:val="CSS1级正文 Char"/>
    <w:basedOn w:val="3"/>
    <w:qFormat/>
    <w:uiPriority w:val="0"/>
    <w:pPr>
      <w:snapToGrid w:val="0"/>
      <w:ind w:firstLine="480" w:firstLineChars="200"/>
    </w:pPr>
    <w:rPr>
      <w:rFonts w:ascii="Times New Roman"/>
      <w:szCs w:val="24"/>
      <w:lang w:val="en-US"/>
    </w:rPr>
  </w:style>
  <w:style w:type="paragraph" w:customStyle="1" w:styleId="463">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4">
    <w:name w:val="表文字"/>
    <w:qFormat/>
    <w:uiPriority w:val="0"/>
    <w:rPr>
      <w:rFonts w:ascii="宋体" w:hAnsi="Times New Roman" w:eastAsia="宋体" w:cs="Times New Roman"/>
      <w:kern w:val="2"/>
      <w:lang w:val="en-US" w:eastAsia="zh-CN" w:bidi="ar-SA"/>
    </w:rPr>
  </w:style>
  <w:style w:type="paragraph" w:customStyle="1" w:styleId="465">
    <w:name w:val="MM Title"/>
    <w:basedOn w:val="62"/>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6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8">
    <w:name w:val="Char Char Char Char Char Char Char Char2"/>
    <w:basedOn w:val="1"/>
    <w:qFormat/>
    <w:uiPriority w:val="0"/>
    <w:pPr>
      <w:tabs>
        <w:tab w:val="left" w:pos="360"/>
      </w:tabs>
    </w:pPr>
    <w:rPr>
      <w:sz w:val="24"/>
      <w:szCs w:val="20"/>
    </w:rPr>
  </w:style>
  <w:style w:type="paragraph" w:customStyle="1" w:styleId="46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70">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71">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7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7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74">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7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7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7">
    <w:name w:val="Char6"/>
    <w:basedOn w:val="1"/>
    <w:qFormat/>
    <w:uiPriority w:val="0"/>
    <w:rPr>
      <w:rFonts w:ascii="仿宋_GB2312" w:eastAsia="仿宋_GB2312"/>
      <w:b/>
      <w:sz w:val="32"/>
      <w:szCs w:val="32"/>
    </w:rPr>
  </w:style>
  <w:style w:type="paragraph" w:customStyle="1" w:styleId="478">
    <w:name w:val="Char111"/>
    <w:basedOn w:val="1"/>
    <w:qFormat/>
    <w:uiPriority w:val="0"/>
    <w:rPr>
      <w:rFonts w:ascii="仿宋_GB2312" w:eastAsia="仿宋_GB2312"/>
      <w:b/>
      <w:sz w:val="32"/>
      <w:szCs w:val="32"/>
    </w:rPr>
  </w:style>
  <w:style w:type="paragraph" w:customStyle="1" w:styleId="479">
    <w:name w:val="标题3"/>
    <w:basedOn w:val="6"/>
    <w:next w:val="56"/>
    <w:qFormat/>
    <w:uiPriority w:val="0"/>
    <w:pPr>
      <w:tabs>
        <w:tab w:val="clear" w:pos="900"/>
      </w:tabs>
      <w:spacing w:after="0" w:line="360" w:lineRule="auto"/>
    </w:pPr>
    <w:rPr>
      <w:rFonts w:ascii="仿宋" w:hAnsi="仿宋" w:eastAsia="仿宋" w:cs="仿宋"/>
    </w:rPr>
  </w:style>
  <w:style w:type="paragraph" w:customStyle="1" w:styleId="48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8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82">
    <w:name w:val="Char1 Char Char Char2"/>
    <w:basedOn w:val="1"/>
    <w:qFormat/>
    <w:uiPriority w:val="0"/>
    <w:pPr>
      <w:adjustRightInd/>
      <w:ind w:firstLine="200" w:firstLineChars="200"/>
    </w:pPr>
    <w:rPr>
      <w:rFonts w:ascii="Tahoma" w:hAnsi="Tahoma"/>
      <w:sz w:val="24"/>
      <w:szCs w:val="20"/>
    </w:rPr>
  </w:style>
  <w:style w:type="paragraph" w:customStyle="1" w:styleId="48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84">
    <w:name w:val="样式 标题 1 + 黑色 段前: 0.5 行 段后: 0.5 行1"/>
    <w:basedOn w:val="4"/>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pPr>
    <w:rPr>
      <w:rFonts w:ascii="黑体" w:hAnsi="黑体" w:eastAsia="黑体" w:cs="Arial"/>
      <w:caps/>
      <w:color w:val="FFFFFF"/>
      <w:kern w:val="2"/>
      <w:sz w:val="30"/>
      <w:szCs w:val="20"/>
    </w:rPr>
  </w:style>
  <w:style w:type="paragraph" w:customStyle="1" w:styleId="485">
    <w:name w:val="Char Char Char Char Char Char Char2"/>
    <w:basedOn w:val="1"/>
    <w:qFormat/>
    <w:uiPriority w:val="0"/>
    <w:rPr>
      <w:rFonts w:ascii="仿宋_GB2312" w:eastAsia="仿宋_GB2312"/>
      <w:b/>
      <w:sz w:val="32"/>
      <w:szCs w:val="32"/>
    </w:rPr>
  </w:style>
  <w:style w:type="paragraph" w:customStyle="1" w:styleId="486">
    <w:name w:val="五级条标题"/>
    <w:basedOn w:val="487"/>
    <w:next w:val="334"/>
    <w:qFormat/>
    <w:uiPriority w:val="0"/>
    <w:pPr>
      <w:tabs>
        <w:tab w:val="left" w:pos="1260"/>
        <w:tab w:val="left" w:pos="1680"/>
        <w:tab w:val="left" w:pos="2100"/>
        <w:tab w:val="left" w:pos="2940"/>
        <w:tab w:val="left" w:pos="3360"/>
      </w:tabs>
      <w:ind w:left="3360"/>
      <w:outlineLvl w:val="6"/>
    </w:pPr>
  </w:style>
  <w:style w:type="paragraph" w:customStyle="1" w:styleId="487">
    <w:name w:val="四级条标题"/>
    <w:basedOn w:val="349"/>
    <w:next w:val="334"/>
    <w:qFormat/>
    <w:uiPriority w:val="0"/>
    <w:pPr>
      <w:tabs>
        <w:tab w:val="left" w:pos="2940"/>
        <w:tab w:val="clear" w:pos="1260"/>
        <w:tab w:val="clear" w:pos="1680"/>
        <w:tab w:val="clear" w:pos="2100"/>
        <w:tab w:val="clear" w:pos="2520"/>
      </w:tabs>
      <w:ind w:left="2940"/>
      <w:outlineLvl w:val="5"/>
    </w:pPr>
  </w:style>
  <w:style w:type="paragraph" w:customStyle="1" w:styleId="48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9">
    <w:name w:val="Char23"/>
    <w:basedOn w:val="1"/>
    <w:qFormat/>
    <w:uiPriority w:val="0"/>
    <w:rPr>
      <w:rFonts w:ascii="仿宋_GB2312" w:eastAsia="仿宋_GB2312"/>
      <w:b/>
      <w:sz w:val="32"/>
      <w:szCs w:val="32"/>
    </w:rPr>
  </w:style>
  <w:style w:type="paragraph" w:customStyle="1" w:styleId="49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9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92">
    <w:name w:val="首行缩进"/>
    <w:basedOn w:val="1"/>
    <w:qFormat/>
    <w:uiPriority w:val="0"/>
    <w:pPr>
      <w:spacing w:line="360" w:lineRule="auto"/>
      <w:ind w:firstLine="480" w:firstLineChars="200"/>
    </w:pPr>
    <w:rPr>
      <w:rFonts w:ascii="宋体"/>
      <w:sz w:val="24"/>
      <w:szCs w:val="20"/>
    </w:rPr>
  </w:style>
  <w:style w:type="paragraph" w:customStyle="1" w:styleId="49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94">
    <w:name w:val="单元格左对齐"/>
    <w:basedOn w:val="1"/>
    <w:qFormat/>
    <w:uiPriority w:val="0"/>
    <w:pPr>
      <w:adjustRightInd/>
      <w:spacing w:line="360" w:lineRule="auto"/>
    </w:pPr>
    <w:rPr>
      <w:sz w:val="24"/>
    </w:rPr>
  </w:style>
  <w:style w:type="paragraph" w:customStyle="1" w:styleId="495">
    <w:name w:val="正文主体"/>
    <w:basedOn w:val="318"/>
    <w:qFormat/>
    <w:uiPriority w:val="0"/>
  </w:style>
  <w:style w:type="paragraph" w:customStyle="1" w:styleId="49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9">
    <w:name w:val="正文（首行缩进2字符）"/>
    <w:basedOn w:val="1"/>
    <w:qFormat/>
    <w:uiPriority w:val="0"/>
    <w:pPr>
      <w:adjustRightInd/>
      <w:spacing w:line="360" w:lineRule="auto"/>
      <w:ind w:firstLine="480" w:firstLineChars="200"/>
    </w:pPr>
    <w:rPr>
      <w:sz w:val="24"/>
      <w:szCs w:val="20"/>
    </w:rPr>
  </w:style>
  <w:style w:type="paragraph" w:customStyle="1" w:styleId="500">
    <w:name w:val="P1"/>
    <w:basedOn w:val="1"/>
    <w:qFormat/>
    <w:uiPriority w:val="0"/>
    <w:pPr>
      <w:adjustRightInd/>
      <w:spacing w:line="288" w:lineRule="auto"/>
      <w:ind w:firstLine="425" w:firstLineChars="200"/>
    </w:pPr>
  </w:style>
  <w:style w:type="paragraph" w:customStyle="1" w:styleId="501">
    <w:name w:val="列表内容"/>
    <w:basedOn w:val="1"/>
    <w:next w:val="1"/>
    <w:qFormat/>
    <w:uiPriority w:val="0"/>
    <w:pPr>
      <w:widowControl/>
      <w:tabs>
        <w:tab w:val="left" w:pos="840"/>
      </w:tabs>
      <w:ind w:left="840" w:hanging="420"/>
      <w:jc w:val="left"/>
    </w:pPr>
    <w:rPr>
      <w:kern w:val="0"/>
      <w:sz w:val="18"/>
    </w:rPr>
  </w:style>
  <w:style w:type="paragraph" w:customStyle="1" w:styleId="502">
    <w:name w:val="Char Char11 Char Char Char1"/>
    <w:basedOn w:val="1"/>
    <w:qFormat/>
    <w:uiPriority w:val="6"/>
    <w:pPr>
      <w:spacing w:line="360" w:lineRule="auto"/>
    </w:pPr>
    <w:rPr>
      <w:szCs w:val="20"/>
    </w:rPr>
  </w:style>
  <w:style w:type="paragraph" w:customStyle="1" w:styleId="50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50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0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7">
    <w:name w:val="正文文字缩进2字"/>
    <w:basedOn w:val="3"/>
    <w:qFormat/>
    <w:uiPriority w:val="0"/>
    <w:pPr>
      <w:adjustRightInd/>
      <w:spacing w:before="60" w:after="60"/>
      <w:ind w:firstLine="200" w:firstLineChars="200"/>
    </w:pPr>
    <w:rPr>
      <w:rFonts w:ascii="Times New Roman"/>
      <w:szCs w:val="20"/>
      <w:lang w:val="en-US"/>
    </w:rPr>
  </w:style>
  <w:style w:type="paragraph" w:customStyle="1" w:styleId="508">
    <w:name w:val="默认段落字体 Para Char Char Char Char"/>
    <w:basedOn w:val="1"/>
    <w:qFormat/>
    <w:uiPriority w:val="0"/>
    <w:pPr>
      <w:spacing w:line="360" w:lineRule="auto"/>
    </w:pPr>
    <w:rPr>
      <w:szCs w:val="20"/>
    </w:rPr>
  </w:style>
  <w:style w:type="paragraph" w:customStyle="1" w:styleId="50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1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11">
    <w:name w:val="Char2 Char Char Char2"/>
    <w:basedOn w:val="1"/>
    <w:qFormat/>
    <w:uiPriority w:val="0"/>
    <w:rPr>
      <w:rFonts w:ascii="仿宋_GB2312" w:eastAsia="仿宋_GB2312"/>
      <w:b/>
      <w:sz w:val="32"/>
      <w:szCs w:val="32"/>
    </w:rPr>
  </w:style>
  <w:style w:type="paragraph" w:customStyle="1" w:styleId="51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1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14">
    <w:name w:val="正文 首行缩进:  2 字符 Char"/>
    <w:basedOn w:val="1"/>
    <w:qFormat/>
    <w:uiPriority w:val="0"/>
    <w:pPr>
      <w:adjustRightInd/>
      <w:spacing w:line="360" w:lineRule="auto"/>
      <w:ind w:firstLine="480"/>
    </w:pPr>
    <w:rPr>
      <w:rFonts w:cs="宋体"/>
      <w:sz w:val="24"/>
      <w:szCs w:val="20"/>
    </w:rPr>
  </w:style>
  <w:style w:type="paragraph" w:customStyle="1" w:styleId="515">
    <w:name w:val="Char Char4 Char Char"/>
    <w:basedOn w:val="1"/>
    <w:qFormat/>
    <w:uiPriority w:val="0"/>
    <w:pPr>
      <w:widowControl/>
      <w:adjustRightInd/>
      <w:spacing w:after="160" w:line="240" w:lineRule="exact"/>
      <w:jc w:val="left"/>
    </w:pPr>
  </w:style>
  <w:style w:type="paragraph" w:customStyle="1" w:styleId="51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7">
    <w:name w:val="Char Char11 Char Char Char2"/>
    <w:basedOn w:val="1"/>
    <w:qFormat/>
    <w:uiPriority w:val="0"/>
    <w:pPr>
      <w:spacing w:line="360" w:lineRule="auto"/>
    </w:pPr>
    <w:rPr>
      <w:szCs w:val="20"/>
    </w:rPr>
  </w:style>
  <w:style w:type="paragraph" w:customStyle="1" w:styleId="51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2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2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2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24">
    <w:name w:val="Char311"/>
    <w:basedOn w:val="1"/>
    <w:qFormat/>
    <w:uiPriority w:val="0"/>
    <w:pPr>
      <w:adjustRightInd/>
      <w:ind w:firstLine="200" w:firstLineChars="200"/>
    </w:pPr>
    <w:rPr>
      <w:rFonts w:ascii="Tahoma" w:hAnsi="Tahoma"/>
      <w:sz w:val="24"/>
      <w:szCs w:val="20"/>
    </w:rPr>
  </w:style>
  <w:style w:type="paragraph" w:customStyle="1" w:styleId="525">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2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7">
    <w:name w:val="正文 内标"/>
    <w:basedOn w:val="443"/>
    <w:qFormat/>
    <w:uiPriority w:val="0"/>
    <w:pPr>
      <w:tabs>
        <w:tab w:val="left" w:pos="0"/>
      </w:tabs>
      <w:ind w:left="900" w:firstLine="0" w:firstLineChars="0"/>
    </w:pPr>
  </w:style>
  <w:style w:type="paragraph" w:customStyle="1" w:styleId="528">
    <w:name w:val="Bulleted List"/>
    <w:basedOn w:val="1"/>
    <w:qFormat/>
    <w:uiPriority w:val="0"/>
    <w:pPr>
      <w:tabs>
        <w:tab w:val="left" w:pos="1260"/>
      </w:tabs>
      <w:adjustRightInd/>
      <w:ind w:left="1260" w:hanging="420"/>
    </w:pPr>
  </w:style>
  <w:style w:type="paragraph" w:customStyle="1" w:styleId="529">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530">
    <w:name w:val="样式 左侧:  0.85 厘米"/>
    <w:basedOn w:val="1"/>
    <w:qFormat/>
    <w:uiPriority w:val="2"/>
    <w:pPr>
      <w:adjustRightInd/>
      <w:spacing w:line="360" w:lineRule="auto"/>
    </w:pPr>
    <w:rPr>
      <w:rFonts w:cs="宋体"/>
      <w:sz w:val="24"/>
      <w:szCs w:val="20"/>
    </w:rPr>
  </w:style>
  <w:style w:type="paragraph" w:customStyle="1" w:styleId="531">
    <w:name w:val="Char Char Char Char Char Char Char Char Char Char Char Char1 Char"/>
    <w:basedOn w:val="1"/>
    <w:qFormat/>
    <w:uiPriority w:val="0"/>
    <w:rPr>
      <w:rFonts w:ascii="Tahoma" w:hAnsi="Tahoma" w:cs="仿宋_GB2312"/>
      <w:sz w:val="24"/>
      <w:szCs w:val="20"/>
    </w:rPr>
  </w:style>
  <w:style w:type="paragraph" w:customStyle="1" w:styleId="53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3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35">
    <w:name w:val="Char Char1 Char Char Char Char Char Char"/>
    <w:basedOn w:val="1"/>
    <w:qFormat/>
    <w:uiPriority w:val="0"/>
    <w:rPr>
      <w:rFonts w:ascii="仿宋_GB2312" w:eastAsia="仿宋_GB2312"/>
      <w:b/>
      <w:sz w:val="32"/>
      <w:szCs w:val="20"/>
    </w:rPr>
  </w:style>
  <w:style w:type="paragraph" w:customStyle="1" w:styleId="53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7">
    <w:name w:val="Char Char1 Char Char Char Char Char Char2"/>
    <w:basedOn w:val="1"/>
    <w:qFormat/>
    <w:uiPriority w:val="0"/>
    <w:rPr>
      <w:rFonts w:ascii="仿宋_GB2312" w:eastAsia="仿宋_GB2312"/>
      <w:b/>
      <w:sz w:val="32"/>
      <w:szCs w:val="20"/>
    </w:rPr>
  </w:style>
  <w:style w:type="paragraph" w:customStyle="1" w:styleId="53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4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4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4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4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4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4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7">
    <w:name w:val="Char31"/>
    <w:basedOn w:val="1"/>
    <w:qFormat/>
    <w:uiPriority w:val="0"/>
    <w:pPr>
      <w:adjustRightInd/>
    </w:pPr>
    <w:rPr>
      <w:rFonts w:ascii="仿宋_GB2312" w:eastAsia="仿宋_GB2312"/>
      <w:b/>
      <w:sz w:val="32"/>
      <w:szCs w:val="32"/>
    </w:rPr>
  </w:style>
  <w:style w:type="paragraph" w:customStyle="1" w:styleId="548">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54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5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51">
    <w:name w:val="Char Char1"/>
    <w:basedOn w:val="1"/>
    <w:qFormat/>
    <w:uiPriority w:val="0"/>
    <w:pPr>
      <w:widowControl/>
      <w:spacing w:after="160" w:line="240" w:lineRule="exact"/>
      <w:jc w:val="left"/>
    </w:pPr>
    <w:rPr>
      <w:rFonts w:eastAsia="仿宋_GB2312"/>
      <w:sz w:val="28"/>
    </w:rPr>
  </w:style>
  <w:style w:type="paragraph" w:customStyle="1" w:styleId="552">
    <w:name w:val="Char21"/>
    <w:basedOn w:val="1"/>
    <w:qFormat/>
    <w:uiPriority w:val="0"/>
    <w:pPr>
      <w:adjustRightInd/>
      <w:ind w:firstLine="200" w:firstLineChars="200"/>
    </w:pPr>
    <w:rPr>
      <w:rFonts w:ascii="仿宋_GB2312" w:eastAsia="仿宋_GB2312"/>
      <w:b/>
      <w:sz w:val="32"/>
      <w:szCs w:val="32"/>
    </w:rPr>
  </w:style>
  <w:style w:type="paragraph" w:customStyle="1" w:styleId="553">
    <w:name w:val="列表段落1"/>
    <w:basedOn w:val="1"/>
    <w:next w:val="248"/>
    <w:qFormat/>
    <w:uiPriority w:val="34"/>
    <w:pPr>
      <w:adjustRightInd/>
      <w:ind w:right="238" w:firstLine="420"/>
    </w:pPr>
    <w:rPr>
      <w:rFonts w:ascii="Calibri" w:hAnsi="Calibri"/>
      <w:sz w:val="24"/>
    </w:rPr>
  </w:style>
  <w:style w:type="paragraph" w:customStyle="1" w:styleId="554">
    <w:name w:val="Char Char110"/>
    <w:basedOn w:val="1"/>
    <w:qFormat/>
    <w:uiPriority w:val="6"/>
    <w:pPr>
      <w:spacing w:line="360" w:lineRule="auto"/>
    </w:pPr>
    <w:rPr>
      <w:rFonts w:ascii="Tahoma" w:hAnsi="Tahoma"/>
      <w:sz w:val="24"/>
      <w:szCs w:val="20"/>
    </w:rPr>
  </w:style>
  <w:style w:type="paragraph" w:customStyle="1" w:styleId="55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9">
    <w:name w:val="Char Char Char Char Char Char Char Char Char Char Char Char1 Char2"/>
    <w:basedOn w:val="1"/>
    <w:qFormat/>
    <w:uiPriority w:val="0"/>
    <w:rPr>
      <w:rFonts w:ascii="Tahoma" w:hAnsi="Tahoma" w:cs="仿宋_GB2312"/>
      <w:sz w:val="24"/>
      <w:szCs w:val="20"/>
    </w:rPr>
  </w:style>
  <w:style w:type="paragraph" w:customStyle="1" w:styleId="56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6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62">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56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64">
    <w:name w:val="_Style 12"/>
    <w:basedOn w:val="20"/>
    <w:qFormat/>
    <w:uiPriority w:val="0"/>
    <w:pPr>
      <w:snapToGrid w:val="0"/>
      <w:spacing w:line="360" w:lineRule="auto"/>
    </w:pPr>
  </w:style>
  <w:style w:type="paragraph" w:customStyle="1" w:styleId="56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7">
    <w:name w:val="_Style 94"/>
    <w:basedOn w:val="1"/>
    <w:next w:val="110"/>
    <w:qFormat/>
    <w:uiPriority w:val="34"/>
    <w:pPr>
      <w:adjustRightInd/>
      <w:spacing w:line="360" w:lineRule="auto"/>
      <w:ind w:firstLine="200" w:firstLineChars="200"/>
    </w:pPr>
    <w:rPr>
      <w:rFonts w:ascii="Calibri" w:hAnsi="Calibri"/>
      <w:sz w:val="28"/>
      <w:szCs w:val="20"/>
    </w:rPr>
  </w:style>
  <w:style w:type="paragraph" w:customStyle="1" w:styleId="56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9">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7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71">
    <w:name w:val="3级标题"/>
    <w:basedOn w:val="366"/>
    <w:qFormat/>
    <w:uiPriority w:val="0"/>
    <w:pPr>
      <w:outlineLvl w:val="2"/>
    </w:pPr>
  </w:style>
  <w:style w:type="paragraph" w:customStyle="1" w:styleId="57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73">
    <w:name w:val="Char1 Char Char Char3"/>
    <w:basedOn w:val="1"/>
    <w:qFormat/>
    <w:uiPriority w:val="0"/>
    <w:pPr>
      <w:adjustRightInd/>
      <w:ind w:firstLine="200" w:firstLineChars="200"/>
    </w:pPr>
    <w:rPr>
      <w:rFonts w:ascii="Tahoma" w:hAnsi="Tahoma"/>
      <w:sz w:val="24"/>
      <w:szCs w:val="20"/>
    </w:rPr>
  </w:style>
  <w:style w:type="paragraph" w:customStyle="1" w:styleId="57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5">
    <w:name w:val="MM Empty"/>
    <w:basedOn w:val="1"/>
    <w:qFormat/>
    <w:uiPriority w:val="0"/>
    <w:pPr>
      <w:adjustRightInd/>
    </w:pPr>
  </w:style>
  <w:style w:type="paragraph" w:customStyle="1" w:styleId="576">
    <w:name w:val="Char24"/>
    <w:basedOn w:val="1"/>
    <w:qFormat/>
    <w:uiPriority w:val="0"/>
    <w:rPr>
      <w:rFonts w:ascii="仿宋_GB2312" w:eastAsia="仿宋_GB2312"/>
      <w:b/>
      <w:sz w:val="32"/>
      <w:szCs w:val="32"/>
    </w:rPr>
  </w:style>
  <w:style w:type="paragraph" w:customStyle="1" w:styleId="577">
    <w:name w:val="正文箭头"/>
    <w:basedOn w:val="231"/>
    <w:qFormat/>
    <w:uiPriority w:val="0"/>
  </w:style>
  <w:style w:type="paragraph" w:customStyle="1" w:styleId="578">
    <w:name w:val="U_编号2"/>
    <w:basedOn w:val="1"/>
    <w:qFormat/>
    <w:uiPriority w:val="0"/>
    <w:pPr>
      <w:tabs>
        <w:tab w:val="left" w:pos="785"/>
      </w:tabs>
      <w:adjustRightInd/>
      <w:spacing w:beforeLines="10" w:afterLines="10" w:line="300" w:lineRule="auto"/>
    </w:pPr>
    <w:rPr>
      <w:sz w:val="24"/>
    </w:rPr>
  </w:style>
  <w:style w:type="paragraph" w:customStyle="1" w:styleId="57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1">
    <w:name w:val="标书标题3"/>
    <w:basedOn w:val="6"/>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82">
    <w:name w:val="TOC 标题11"/>
    <w:basedOn w:val="4"/>
    <w:next w:val="1"/>
    <w:unhideWhenUsed/>
    <w:qFormat/>
    <w:uiPriority w:val="4"/>
    <w:pPr>
      <w:widowControl/>
      <w:adjustRightInd/>
      <w:spacing w:before="480" w:line="276" w:lineRule="auto"/>
      <w:jc w:val="left"/>
      <w:outlineLvl w:val="9"/>
    </w:pPr>
    <w:rPr>
      <w:rFonts w:ascii="Cambria" w:hAnsi="Cambria"/>
      <w:color w:val="365F91"/>
      <w:kern w:val="0"/>
      <w:sz w:val="28"/>
      <w:szCs w:val="28"/>
    </w:rPr>
  </w:style>
  <w:style w:type="paragraph" w:customStyle="1" w:styleId="583">
    <w:name w:val="_Style 1"/>
    <w:basedOn w:val="1"/>
    <w:qFormat/>
    <w:uiPriority w:val="34"/>
    <w:pPr>
      <w:adjustRightInd/>
      <w:ind w:firstLine="420" w:firstLineChars="200"/>
    </w:pPr>
    <w:rPr>
      <w:rFonts w:eastAsia="仿宋_GB2312"/>
      <w:sz w:val="28"/>
    </w:rPr>
  </w:style>
  <w:style w:type="paragraph" w:customStyle="1" w:styleId="584">
    <w:name w:val="表格 内容"/>
    <w:basedOn w:val="422"/>
    <w:qFormat/>
    <w:uiPriority w:val="0"/>
    <w:rPr>
      <w:b w:val="0"/>
      <w:sz w:val="20"/>
    </w:rPr>
  </w:style>
  <w:style w:type="paragraph" w:customStyle="1" w:styleId="585">
    <w:name w:val="正文首行缩进1"/>
    <w:basedOn w:val="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7">
    <w:name w:val="数字标题5"/>
    <w:basedOn w:val="8"/>
    <w:next w:val="1"/>
    <w:qFormat/>
    <w:uiPriority w:val="0"/>
    <w:pPr>
      <w:tabs>
        <w:tab w:val="left" w:pos="1080"/>
        <w:tab w:val="clear" w:pos="1008"/>
      </w:tabs>
      <w:ind w:left="1080" w:hanging="1080"/>
    </w:pPr>
  </w:style>
  <w:style w:type="paragraph" w:customStyle="1" w:styleId="588">
    <w:name w:val="数字标题1"/>
    <w:basedOn w:val="4"/>
    <w:next w:val="1"/>
    <w:qFormat/>
    <w:uiPriority w:val="0"/>
    <w:pPr>
      <w:tabs>
        <w:tab w:val="left" w:pos="480"/>
        <w:tab w:val="clear" w:pos="432"/>
      </w:tabs>
      <w:ind w:left="480" w:hanging="480"/>
    </w:pPr>
  </w:style>
  <w:style w:type="paragraph" w:customStyle="1" w:styleId="58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9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9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9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9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9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5">
    <w:name w:val="0"/>
    <w:basedOn w:val="1"/>
    <w:qFormat/>
    <w:uiPriority w:val="0"/>
    <w:pPr>
      <w:widowControl/>
    </w:pPr>
    <w:rPr>
      <w:kern w:val="0"/>
      <w:sz w:val="24"/>
      <w:szCs w:val="20"/>
    </w:rPr>
  </w:style>
  <w:style w:type="paragraph" w:customStyle="1" w:styleId="596">
    <w:name w:val="Char Char113"/>
    <w:basedOn w:val="1"/>
    <w:qFormat/>
    <w:uiPriority w:val="0"/>
    <w:pPr>
      <w:widowControl/>
      <w:spacing w:after="160" w:line="240" w:lineRule="exact"/>
      <w:jc w:val="left"/>
    </w:pPr>
    <w:rPr>
      <w:rFonts w:eastAsia="仿宋_GB2312"/>
      <w:sz w:val="28"/>
    </w:rPr>
  </w:style>
  <w:style w:type="paragraph" w:customStyle="1" w:styleId="59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8">
    <w:name w:val="_Style 8"/>
    <w:basedOn w:val="1"/>
    <w:qFormat/>
    <w:uiPriority w:val="34"/>
    <w:pPr>
      <w:adjustRightInd/>
      <w:ind w:firstLine="420" w:firstLineChars="200"/>
    </w:pPr>
    <w:rPr>
      <w:rFonts w:eastAsia="仿宋_GB2312"/>
      <w:sz w:val="28"/>
    </w:rPr>
  </w:style>
  <w:style w:type="paragraph" w:customStyle="1" w:styleId="59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60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60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60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604">
    <w:name w:val="Char Char112"/>
    <w:basedOn w:val="1"/>
    <w:qFormat/>
    <w:uiPriority w:val="6"/>
    <w:pPr>
      <w:widowControl/>
      <w:spacing w:after="160" w:line="240" w:lineRule="exact"/>
      <w:jc w:val="left"/>
    </w:pPr>
    <w:rPr>
      <w:rFonts w:eastAsia="仿宋_GB2312"/>
      <w:sz w:val="28"/>
    </w:rPr>
  </w:style>
  <w:style w:type="paragraph" w:customStyle="1" w:styleId="605">
    <w:name w:val="正文 图"/>
    <w:basedOn w:val="136"/>
    <w:qFormat/>
    <w:uiPriority w:val="0"/>
    <w:pPr>
      <w:adjustRightInd/>
      <w:spacing w:before="0"/>
      <w:ind w:firstLine="0"/>
      <w:jc w:val="center"/>
    </w:pPr>
    <w:rPr>
      <w:rFonts w:ascii="微软雅黑" w:hAnsi="微软雅黑"/>
    </w:rPr>
  </w:style>
  <w:style w:type="paragraph" w:customStyle="1" w:styleId="60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8">
    <w:name w:val="Thf"/>
    <w:basedOn w:val="256"/>
    <w:qFormat/>
    <w:uiPriority w:val="0"/>
    <w:pPr>
      <w:ind w:left="0"/>
    </w:pPr>
  </w:style>
  <w:style w:type="paragraph" w:customStyle="1" w:styleId="60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1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11">
    <w:name w:val="注释"/>
    <w:basedOn w:val="1"/>
    <w:qFormat/>
    <w:uiPriority w:val="0"/>
    <w:pPr>
      <w:adjustRightInd/>
      <w:spacing w:line="360" w:lineRule="auto"/>
      <w:ind w:firstLine="480"/>
    </w:pPr>
    <w:rPr>
      <w:sz w:val="24"/>
    </w:rPr>
  </w:style>
  <w:style w:type="paragraph" w:customStyle="1" w:styleId="612">
    <w:name w:val="列出段落111"/>
    <w:basedOn w:val="1"/>
    <w:qFormat/>
    <w:uiPriority w:val="34"/>
    <w:pPr>
      <w:ind w:firstLine="420" w:firstLineChars="200"/>
    </w:pPr>
  </w:style>
  <w:style w:type="paragraph" w:customStyle="1" w:styleId="613">
    <w:name w:val="标准文本"/>
    <w:basedOn w:val="1"/>
    <w:link w:val="956"/>
    <w:qFormat/>
    <w:uiPriority w:val="0"/>
    <w:pPr>
      <w:adjustRightInd/>
      <w:spacing w:line="360" w:lineRule="auto"/>
      <w:ind w:firstLine="480" w:firstLineChars="200"/>
    </w:pPr>
    <w:rPr>
      <w:rFonts w:cs="宋体"/>
      <w:sz w:val="24"/>
      <w:szCs w:val="20"/>
    </w:rPr>
  </w:style>
  <w:style w:type="paragraph" w:customStyle="1" w:styleId="614">
    <w:name w:val="_Style 947"/>
    <w:basedOn w:val="1"/>
    <w:next w:val="110"/>
    <w:qFormat/>
    <w:uiPriority w:val="34"/>
    <w:pPr>
      <w:adjustRightInd/>
      <w:ind w:firstLine="420" w:firstLineChars="200"/>
    </w:pPr>
  </w:style>
  <w:style w:type="paragraph" w:customStyle="1" w:styleId="615">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6">
    <w:name w:val="纯文本2"/>
    <w:basedOn w:val="1"/>
    <w:qFormat/>
    <w:uiPriority w:val="0"/>
    <w:pPr>
      <w:adjustRightInd/>
      <w:snapToGrid w:val="0"/>
      <w:jc w:val="left"/>
    </w:pPr>
    <w:rPr>
      <w:rFonts w:ascii="Century Gothic" w:hAnsi="楷体_GB2312" w:eastAsia="Century Gothic"/>
      <w:szCs w:val="20"/>
    </w:rPr>
  </w:style>
  <w:style w:type="paragraph" w:customStyle="1" w:styleId="617">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8">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9">
    <w:name w:val="节"/>
    <w:basedOn w:val="5"/>
    <w:qFormat/>
    <w:uiPriority w:val="0"/>
    <w:pPr>
      <w:tabs>
        <w:tab w:val="clear" w:pos="432"/>
      </w:tabs>
      <w:spacing w:before="160" w:after="160" w:line="720" w:lineRule="exact"/>
      <w:ind w:left="0" w:firstLine="0"/>
    </w:pPr>
    <w:rPr>
      <w:rFonts w:ascii="Arial" w:hAnsi="Arial" w:eastAsia="楷体"/>
      <w:b w:val="0"/>
      <w:color w:val="000000"/>
      <w:spacing w:val="14"/>
      <w:kern w:val="24"/>
      <w:sz w:val="28"/>
      <w:szCs w:val="20"/>
    </w:rPr>
  </w:style>
  <w:style w:type="paragraph" w:customStyle="1" w:styleId="620">
    <w:name w:val="Blockquote"/>
    <w:basedOn w:val="1"/>
    <w:qFormat/>
    <w:uiPriority w:val="0"/>
    <w:pPr>
      <w:autoSpaceDE w:val="0"/>
      <w:autoSpaceDN w:val="0"/>
      <w:spacing w:before="100" w:after="100"/>
      <w:ind w:left="360" w:right="360"/>
      <w:jc w:val="left"/>
    </w:pPr>
    <w:rPr>
      <w:kern w:val="0"/>
      <w:sz w:val="24"/>
      <w:szCs w:val="20"/>
    </w:rPr>
  </w:style>
  <w:style w:type="paragraph" w:customStyle="1" w:styleId="621">
    <w:name w:val="p1"/>
    <w:basedOn w:val="1"/>
    <w:qFormat/>
    <w:uiPriority w:val="0"/>
    <w:pPr>
      <w:widowControl/>
      <w:adjustRightInd/>
      <w:jc w:val="left"/>
    </w:pPr>
    <w:rPr>
      <w:rFonts w:ascii=".PingFang SC" w:eastAsia=".PingFang SC"/>
      <w:color w:val="454545"/>
      <w:kern w:val="0"/>
      <w:sz w:val="18"/>
      <w:szCs w:val="18"/>
    </w:rPr>
  </w:style>
  <w:style w:type="paragraph" w:customStyle="1" w:styleId="622">
    <w:name w:val="Table Paragraph"/>
    <w:basedOn w:val="1"/>
    <w:qFormat/>
    <w:uiPriority w:val="0"/>
    <w:pPr>
      <w:adjustRightInd/>
      <w:jc w:val="left"/>
    </w:pPr>
    <w:rPr>
      <w:rFonts w:ascii="Calibri" w:hAnsi="Calibri"/>
      <w:kern w:val="0"/>
      <w:sz w:val="22"/>
      <w:szCs w:val="22"/>
      <w:lang w:eastAsia="en-US"/>
    </w:rPr>
  </w:style>
  <w:style w:type="paragraph" w:customStyle="1" w:styleId="62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24">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25">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7">
    <w:name w:val="纯文本3"/>
    <w:basedOn w:val="1"/>
    <w:qFormat/>
    <w:uiPriority w:val="0"/>
    <w:pPr>
      <w:spacing w:beforeLines="50" w:afterLines="50" w:line="400" w:lineRule="exact"/>
    </w:pPr>
    <w:rPr>
      <w:rFonts w:ascii="宋体" w:hAnsi="Courier New"/>
      <w:sz w:val="24"/>
    </w:rPr>
  </w:style>
  <w:style w:type="paragraph" w:customStyle="1" w:styleId="628">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29">
    <w:name w:val="图形"/>
    <w:qFormat/>
    <w:uiPriority w:val="0"/>
    <w:pPr>
      <w:jc w:val="center"/>
    </w:pPr>
    <w:rPr>
      <w:rFonts w:ascii="Times New Roman" w:hAnsi="Times New Roman" w:eastAsia="宋体" w:cs="Times New Roman"/>
      <w:b/>
      <w:kern w:val="2"/>
      <w:sz w:val="21"/>
      <w:szCs w:val="24"/>
      <w:lang w:val="en-US" w:eastAsia="zh-CN" w:bidi="ar-SA"/>
    </w:rPr>
  </w:style>
  <w:style w:type="paragraph" w:customStyle="1" w:styleId="630">
    <w:name w:val="No Spacing1"/>
    <w:qFormat/>
    <w:uiPriority w:val="0"/>
    <w:rPr>
      <w:rFonts w:ascii="Times New Roman" w:hAnsi="Times New Roman" w:eastAsia="??" w:cs="宋体"/>
      <w:sz w:val="22"/>
      <w:szCs w:val="22"/>
      <w:lang w:val="en-US" w:eastAsia="en-US" w:bidi="ar-SA"/>
    </w:rPr>
  </w:style>
  <w:style w:type="paragraph" w:customStyle="1" w:styleId="631">
    <w:name w:val="paragraph"/>
    <w:basedOn w:val="1"/>
    <w:semiHidden/>
    <w:qFormat/>
    <w:uiPriority w:val="0"/>
    <w:pPr>
      <w:widowControl/>
      <w:spacing w:before="100" w:beforeAutospacing="1" w:after="100" w:afterAutospacing="1"/>
      <w:jc w:val="left"/>
    </w:pPr>
    <w:rPr>
      <w:rFonts w:ascii="等线" w:hAnsi="等线" w:eastAsia="等线"/>
      <w:kern w:val="0"/>
    </w:rPr>
  </w:style>
  <w:style w:type="paragraph" w:customStyle="1" w:styleId="632">
    <w:name w:val="列表段落11"/>
    <w:basedOn w:val="1"/>
    <w:qFormat/>
    <w:uiPriority w:val="34"/>
    <w:pPr>
      <w:adjustRightInd/>
      <w:ind w:right="238" w:firstLine="420"/>
    </w:pPr>
    <w:rPr>
      <w:rFonts w:ascii="Calibri" w:hAnsi="Calibri"/>
      <w:sz w:val="24"/>
    </w:rPr>
  </w:style>
  <w:style w:type="paragraph" w:customStyle="1" w:styleId="633">
    <w:name w:val="Plain Text"/>
    <w:basedOn w:val="1"/>
    <w:qFormat/>
    <w:uiPriority w:val="0"/>
    <w:pPr>
      <w:spacing w:before="156" w:beforeLines="50" w:after="156" w:afterLines="50" w:line="400" w:lineRule="exact"/>
    </w:pPr>
    <w:rPr>
      <w:rFonts w:ascii="宋体" w:hAnsi="Courier New"/>
      <w:sz w:val="24"/>
    </w:rPr>
  </w:style>
  <w:style w:type="paragraph" w:customStyle="1" w:styleId="634">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635">
    <w:name w:val="表格非标题文字 Char"/>
    <w:link w:val="91"/>
    <w:qFormat/>
    <w:uiPriority w:val="0"/>
    <w:rPr>
      <w:rFonts w:ascii="Futura Bk" w:hAnsi="Futura Bk"/>
      <w:kern w:val="2"/>
      <w:sz w:val="18"/>
      <w:szCs w:val="21"/>
      <w:lang w:val="en-US" w:eastAsia="zh-CN" w:bidi="ar-SA"/>
    </w:rPr>
  </w:style>
  <w:style w:type="character" w:customStyle="1" w:styleId="636">
    <w:name w:val="*正文 Char"/>
    <w:link w:val="92"/>
    <w:qFormat/>
    <w:locked/>
    <w:uiPriority w:val="0"/>
    <w:rPr>
      <w:rFonts w:ascii="宋体" w:hAnsi="宋体"/>
      <w:sz w:val="24"/>
    </w:rPr>
  </w:style>
  <w:style w:type="character" w:customStyle="1" w:styleId="637">
    <w:name w:val="Char Char71"/>
    <w:semiHidden/>
    <w:qFormat/>
    <w:uiPriority w:val="0"/>
    <w:rPr>
      <w:rFonts w:eastAsia="宋体"/>
      <w:kern w:val="2"/>
      <w:sz w:val="21"/>
      <w:szCs w:val="24"/>
      <w:lang w:val="en-US" w:eastAsia="zh-CN" w:bidi="ar-SA"/>
    </w:rPr>
  </w:style>
  <w:style w:type="character" w:customStyle="1" w:styleId="638">
    <w:name w:val="Char Char6"/>
    <w:qFormat/>
    <w:uiPriority w:val="0"/>
    <w:rPr>
      <w:rFonts w:eastAsia="宋体"/>
      <w:kern w:val="2"/>
      <w:sz w:val="21"/>
      <w:szCs w:val="24"/>
      <w:lang w:val="en-US" w:eastAsia="zh-CN" w:bidi="ar-SA"/>
    </w:rPr>
  </w:style>
  <w:style w:type="character" w:customStyle="1" w:styleId="639">
    <w:name w:val="正文缩进 Char"/>
    <w:qFormat/>
    <w:uiPriority w:val="0"/>
    <w:rPr>
      <w:rFonts w:eastAsia="宋体"/>
      <w:kern w:val="2"/>
      <w:sz w:val="21"/>
      <w:lang w:val="en-US" w:eastAsia="zh-CN"/>
    </w:rPr>
  </w:style>
  <w:style w:type="character" w:customStyle="1" w:styleId="640">
    <w:name w:val="正文首行缩进 Char1"/>
    <w:qFormat/>
    <w:uiPriority w:val="0"/>
    <w:rPr>
      <w:rFonts w:ascii="宋体" w:hAnsi="Times New Roman" w:eastAsia="宋体" w:cs="Times New Roman"/>
      <w:snapToGrid w:val="0"/>
      <w:kern w:val="2"/>
      <w:sz w:val="24"/>
      <w:szCs w:val="21"/>
      <w:lang w:val="zh-CN"/>
    </w:rPr>
  </w:style>
  <w:style w:type="character" w:customStyle="1" w:styleId="641">
    <w:name w:val="Char Char28"/>
    <w:qFormat/>
    <w:uiPriority w:val="6"/>
    <w:rPr>
      <w:rFonts w:ascii="仿宋_GB2312" w:hAnsi="仿宋_GB2312" w:eastAsia="仿宋_GB2312"/>
      <w:kern w:val="1"/>
      <w:sz w:val="28"/>
    </w:rPr>
  </w:style>
  <w:style w:type="character" w:customStyle="1" w:styleId="64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43">
    <w:name w:val="Heading 1 Char"/>
    <w:qFormat/>
    <w:uiPriority w:val="6"/>
    <w:rPr>
      <w:rFonts w:ascii="Times New Roman" w:hAnsi="Times New Roman" w:eastAsia="黑体" w:cs="Times New Roman"/>
      <w:b/>
      <w:kern w:val="0"/>
      <w:sz w:val="24"/>
      <w:szCs w:val="24"/>
    </w:rPr>
  </w:style>
  <w:style w:type="character" w:customStyle="1" w:styleId="644">
    <w:name w:val="U_正文 Char"/>
    <w:link w:val="93"/>
    <w:qFormat/>
    <w:uiPriority w:val="0"/>
    <w:rPr>
      <w:sz w:val="24"/>
      <w:szCs w:val="24"/>
    </w:rPr>
  </w:style>
  <w:style w:type="character" w:customStyle="1" w:styleId="645">
    <w:name w:val="HTML 地址 Char1"/>
    <w:qFormat/>
    <w:uiPriority w:val="0"/>
    <w:rPr>
      <w:rFonts w:ascii="Times New Roman" w:hAnsi="Times New Roman" w:eastAsia="宋体" w:cs="Times New Roman"/>
      <w:i/>
      <w:iCs/>
      <w:szCs w:val="24"/>
    </w:rPr>
  </w:style>
  <w:style w:type="character" w:customStyle="1" w:styleId="646">
    <w:name w:val="批注主题 字符"/>
    <w:link w:val="63"/>
    <w:qFormat/>
    <w:uiPriority w:val="0"/>
    <w:rPr>
      <w:b/>
      <w:bCs/>
      <w:kern w:val="2"/>
      <w:sz w:val="21"/>
      <w:szCs w:val="24"/>
    </w:rPr>
  </w:style>
  <w:style w:type="character" w:customStyle="1" w:styleId="647">
    <w:name w:val="Char Char51"/>
    <w:qFormat/>
    <w:uiPriority w:val="0"/>
    <w:rPr>
      <w:rFonts w:ascii="宋体" w:hAnsi="Courier New" w:eastAsia="宋体"/>
      <w:kern w:val="2"/>
      <w:sz w:val="21"/>
      <w:lang w:val="en-US" w:eastAsia="zh-CN"/>
    </w:rPr>
  </w:style>
  <w:style w:type="character" w:customStyle="1" w:styleId="648">
    <w:name w:val="表正文 Char"/>
    <w:qFormat/>
    <w:uiPriority w:val="0"/>
    <w:rPr>
      <w:rFonts w:ascii="宋体" w:eastAsia="宋体"/>
      <w:snapToGrid w:val="0"/>
      <w:color w:val="000000"/>
      <w:kern w:val="28"/>
      <w:sz w:val="28"/>
      <w:lang w:val="en-US" w:eastAsia="zh-CN" w:bidi="ar-SA"/>
    </w:rPr>
  </w:style>
  <w:style w:type="character" w:customStyle="1" w:styleId="649">
    <w:name w:val="Char Char34"/>
    <w:qFormat/>
    <w:uiPriority w:val="6"/>
    <w:rPr>
      <w:b/>
      <w:kern w:val="1"/>
      <w:sz w:val="28"/>
      <w:szCs w:val="28"/>
    </w:rPr>
  </w:style>
  <w:style w:type="character" w:customStyle="1" w:styleId="65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51">
    <w:name w:val="哈哈正文 Char"/>
    <w:link w:val="94"/>
    <w:qFormat/>
    <w:uiPriority w:val="0"/>
    <w:rPr>
      <w:rFonts w:ascii="宋体" w:hAnsi="宋体" w:eastAsia="宋体"/>
      <w:kern w:val="2"/>
      <w:sz w:val="24"/>
      <w:lang w:bidi="ar-SA"/>
    </w:rPr>
  </w:style>
  <w:style w:type="character" w:customStyle="1" w:styleId="652">
    <w:name w:val="未处理的提及1"/>
    <w:qFormat/>
    <w:uiPriority w:val="0"/>
    <w:rPr>
      <w:color w:val="808080"/>
      <w:shd w:val="clear" w:color="auto" w:fill="E6E6E6"/>
    </w:rPr>
  </w:style>
  <w:style w:type="character" w:customStyle="1" w:styleId="653">
    <w:name w:val="txt"/>
    <w:qFormat/>
    <w:uiPriority w:val="0"/>
    <w:rPr>
      <w:rFonts w:ascii="仿宋_GB2312" w:eastAsia="微软雅黑"/>
      <w:b/>
      <w:kern w:val="2"/>
      <w:sz w:val="32"/>
      <w:szCs w:val="32"/>
      <w:lang w:val="en-US" w:eastAsia="zh-CN" w:bidi="ar-SA"/>
    </w:rPr>
  </w:style>
  <w:style w:type="character" w:customStyle="1" w:styleId="654">
    <w:name w:val="二级标题 Char Char"/>
    <w:qFormat/>
    <w:uiPriority w:val="0"/>
    <w:rPr>
      <w:rFonts w:ascii="宋体" w:hAnsi="宋体" w:eastAsia="宋体"/>
      <w:b/>
      <w:snapToGrid w:val="0"/>
      <w:kern w:val="2"/>
      <w:sz w:val="24"/>
      <w:szCs w:val="24"/>
      <w:lang w:val="en-US" w:eastAsia="zh-CN" w:bidi="ar-SA"/>
    </w:rPr>
  </w:style>
  <w:style w:type="character" w:customStyle="1" w:styleId="655">
    <w:name w:val="Char Char32"/>
    <w:qFormat/>
    <w:uiPriority w:val="6"/>
    <w:rPr>
      <w:b/>
      <w:kern w:val="1"/>
      <w:sz w:val="24"/>
      <w:szCs w:val="24"/>
    </w:rPr>
  </w:style>
  <w:style w:type="character" w:customStyle="1" w:styleId="656">
    <w:name w:val="PI Char1"/>
    <w:qFormat/>
    <w:uiPriority w:val="0"/>
    <w:rPr>
      <w:rFonts w:ascii="宋体" w:hAnsi="宋体"/>
      <w:kern w:val="2"/>
      <w:sz w:val="24"/>
      <w:szCs w:val="24"/>
    </w:rPr>
  </w:style>
  <w:style w:type="character" w:customStyle="1" w:styleId="657">
    <w:name w:val="tw4winTerm"/>
    <w:qFormat/>
    <w:uiPriority w:val="0"/>
    <w:rPr>
      <w:color w:val="0000FF"/>
    </w:rPr>
  </w:style>
  <w:style w:type="character" w:customStyle="1" w:styleId="658">
    <w:name w:val="Footer Char"/>
    <w:qFormat/>
    <w:locked/>
    <w:uiPriority w:val="0"/>
    <w:rPr>
      <w:rFonts w:eastAsia="宋体"/>
      <w:kern w:val="2"/>
      <w:sz w:val="18"/>
      <w:lang w:val="en-US" w:eastAsia="zh-CN" w:bidi="ar-SA"/>
    </w:rPr>
  </w:style>
  <w:style w:type="character" w:customStyle="1" w:styleId="659">
    <w:name w:val="普通文字 Char Char1"/>
    <w:qFormat/>
    <w:uiPriority w:val="0"/>
    <w:rPr>
      <w:rFonts w:ascii="宋体" w:hAnsi="Courier New"/>
      <w:kern w:val="2"/>
      <w:sz w:val="21"/>
    </w:rPr>
  </w:style>
  <w:style w:type="character" w:customStyle="1" w:styleId="660">
    <w:name w:val="Char Char101"/>
    <w:qFormat/>
    <w:uiPriority w:val="6"/>
    <w:rPr>
      <w:rFonts w:ascii="宋体" w:hAnsi="宋体"/>
      <w:kern w:val="2"/>
      <w:sz w:val="21"/>
      <w:szCs w:val="24"/>
      <w:lang w:val="en-US" w:eastAsia="zh-CN"/>
    </w:rPr>
  </w:style>
  <w:style w:type="character" w:customStyle="1" w:styleId="661">
    <w:name w:val="标题 4 Char"/>
    <w:qFormat/>
    <w:uiPriority w:val="0"/>
    <w:rPr>
      <w:rFonts w:ascii="Arial" w:hAnsi="Arial" w:eastAsia="黑体"/>
      <w:b/>
      <w:kern w:val="2"/>
      <w:sz w:val="28"/>
    </w:rPr>
  </w:style>
  <w:style w:type="character" w:customStyle="1" w:styleId="662">
    <w:name w:val="链接"/>
    <w:qFormat/>
    <w:uiPriority w:val="0"/>
    <w:rPr>
      <w:color w:val="0000FF"/>
      <w:sz w:val="21"/>
      <w:szCs w:val="21"/>
      <w:u w:val="single"/>
    </w:rPr>
  </w:style>
  <w:style w:type="character" w:customStyle="1" w:styleId="663">
    <w:name w:val="h4 Char"/>
    <w:qFormat/>
    <w:uiPriority w:val="0"/>
    <w:rPr>
      <w:rFonts w:ascii="Arial" w:hAnsi="Arial" w:eastAsia="黑体"/>
      <w:b/>
      <w:bCs/>
      <w:kern w:val="2"/>
      <w:sz w:val="28"/>
      <w:szCs w:val="28"/>
      <w:lang w:val="zh-CN" w:eastAsia="zh-CN" w:bidi="ar-SA"/>
    </w:rPr>
  </w:style>
  <w:style w:type="character" w:customStyle="1" w:styleId="664">
    <w:name w:val="5正文 Char"/>
    <w:link w:val="95"/>
    <w:qFormat/>
    <w:uiPriority w:val="0"/>
    <w:rPr>
      <w:rFonts w:ascii="仿宋_GB2312" w:hAnsi="微软雅黑" w:eastAsia="仿宋_GB2312"/>
      <w:sz w:val="28"/>
      <w:szCs w:val="21"/>
    </w:rPr>
  </w:style>
  <w:style w:type="character" w:customStyle="1" w:styleId="665">
    <w:name w:val="标题 3 字符"/>
    <w:qFormat/>
    <w:uiPriority w:val="9"/>
    <w:rPr>
      <w:b/>
      <w:bCs/>
      <w:kern w:val="2"/>
      <w:sz w:val="32"/>
      <w:szCs w:val="32"/>
    </w:rPr>
  </w:style>
  <w:style w:type="character" w:customStyle="1" w:styleId="666">
    <w:name w:val="样式6 Char"/>
    <w:qFormat/>
    <w:uiPriority w:val="0"/>
    <w:rPr>
      <w:rFonts w:ascii="仿宋_GB2312" w:hAnsi="宋体" w:eastAsia="仿宋_GB2312"/>
      <w:b/>
      <w:bCs/>
      <w:kern w:val="2"/>
      <w:sz w:val="24"/>
      <w:szCs w:val="24"/>
      <w:lang w:val="en-US" w:eastAsia="zh-CN" w:bidi="ar-SA"/>
    </w:rPr>
  </w:style>
  <w:style w:type="character" w:customStyle="1" w:styleId="667">
    <w:name w:val="Char Char14"/>
    <w:qFormat/>
    <w:uiPriority w:val="6"/>
    <w:rPr>
      <w:rFonts w:ascii="黑体" w:hAnsi="黑体" w:eastAsia="黑体"/>
    </w:rPr>
  </w:style>
  <w:style w:type="character" w:customStyle="1" w:styleId="668">
    <w:name w:val="Heading 2 Hidden Char"/>
    <w:qFormat/>
    <w:uiPriority w:val="0"/>
    <w:rPr>
      <w:rFonts w:ascii="仿宋_GB2312" w:eastAsia="仿宋_GB2312"/>
      <w:b/>
      <w:bCs/>
      <w:kern w:val="2"/>
      <w:sz w:val="24"/>
      <w:szCs w:val="24"/>
      <w:lang w:val="zh-CN" w:eastAsia="zh-CN" w:bidi="ar-SA"/>
    </w:rPr>
  </w:style>
  <w:style w:type="character" w:customStyle="1" w:styleId="669">
    <w:name w:val="正文首行缩进 2 字符"/>
    <w:link w:val="64"/>
    <w:qFormat/>
    <w:uiPriority w:val="0"/>
    <w:rPr>
      <w:rFonts w:ascii="宋体" w:hAnsi="宋体"/>
      <w:kern w:val="2"/>
      <w:sz w:val="21"/>
      <w:szCs w:val="24"/>
    </w:rPr>
  </w:style>
  <w:style w:type="character" w:customStyle="1" w:styleId="670">
    <w:name w:val="font11"/>
    <w:qFormat/>
    <w:uiPriority w:val="0"/>
    <w:rPr>
      <w:rFonts w:hint="default" w:ascii="Times New Roman" w:hAnsi="Times New Roman" w:cs="Times New Roman"/>
      <w:color w:val="000000"/>
      <w:sz w:val="22"/>
      <w:szCs w:val="22"/>
      <w:u w:val="none"/>
    </w:rPr>
  </w:style>
  <w:style w:type="character" w:customStyle="1" w:styleId="671">
    <w:name w:val="表正文 Char1"/>
    <w:qFormat/>
    <w:uiPriority w:val="0"/>
    <w:rPr>
      <w:rFonts w:ascii="宋体" w:eastAsia="宋体"/>
      <w:snapToGrid w:val="0"/>
      <w:color w:val="000000"/>
      <w:kern w:val="28"/>
      <w:sz w:val="28"/>
    </w:rPr>
  </w:style>
  <w:style w:type="character" w:customStyle="1" w:styleId="672">
    <w:name w:val="blue1"/>
    <w:basedOn w:val="72"/>
    <w:qFormat/>
    <w:uiPriority w:val="0"/>
    <w:rPr>
      <w:rFonts w:ascii="Arial" w:hAnsi="Arial" w:eastAsia="黑体" w:cs="Arial"/>
      <w:snapToGrid w:val="0"/>
      <w:kern w:val="0"/>
      <w:szCs w:val="21"/>
    </w:rPr>
  </w:style>
  <w:style w:type="character" w:customStyle="1" w:styleId="673">
    <w:name w:val="纯文本 字符1"/>
    <w:link w:val="36"/>
    <w:qFormat/>
    <w:uiPriority w:val="0"/>
    <w:rPr>
      <w:rFonts w:ascii="宋体" w:hAnsi="Courier New" w:eastAsia="宋体" w:cs="Arial"/>
      <w:snapToGrid w:val="0"/>
      <w:kern w:val="2"/>
      <w:sz w:val="21"/>
      <w:szCs w:val="21"/>
      <w:lang w:val="en-US" w:eastAsia="zh-CN" w:bidi="ar-SA"/>
    </w:rPr>
  </w:style>
  <w:style w:type="character" w:customStyle="1" w:styleId="674">
    <w:name w:val="标书1 Char"/>
    <w:qFormat/>
    <w:uiPriority w:val="0"/>
    <w:rPr>
      <w:rFonts w:eastAsia="宋体"/>
      <w:b/>
      <w:bCs/>
      <w:kern w:val="44"/>
      <w:sz w:val="44"/>
      <w:szCs w:val="44"/>
      <w:lang w:val="en-US" w:eastAsia="zh-CN" w:bidi="ar-SA"/>
    </w:rPr>
  </w:style>
  <w:style w:type="character" w:customStyle="1" w:styleId="675">
    <w:name w:val="样式5 Char"/>
    <w:qFormat/>
    <w:uiPriority w:val="0"/>
    <w:rPr>
      <w:rFonts w:ascii="仿宋_GB2312" w:hAnsi="仿宋" w:eastAsia="仿宋_GB2312"/>
      <w:kern w:val="2"/>
      <w:sz w:val="24"/>
      <w:szCs w:val="24"/>
    </w:rPr>
  </w:style>
  <w:style w:type="character" w:customStyle="1" w:styleId="676">
    <w:name w:val="样式4 Char"/>
    <w:qFormat/>
    <w:uiPriority w:val="0"/>
    <w:rPr>
      <w:rFonts w:ascii="仿宋_GB2312" w:hAnsi="仿宋" w:eastAsia="仿宋_GB2312"/>
      <w:b/>
      <w:kern w:val="2"/>
      <w:sz w:val="32"/>
      <w:szCs w:val="32"/>
      <w:lang w:bidi="ar-SA"/>
    </w:rPr>
  </w:style>
  <w:style w:type="character" w:customStyle="1" w:styleId="677">
    <w:name w:val="插图说明 Char"/>
    <w:qFormat/>
    <w:uiPriority w:val="0"/>
    <w:rPr>
      <w:rFonts w:eastAsia="黑体"/>
      <w:sz w:val="24"/>
      <w:lang w:val="en-US" w:eastAsia="zh-CN"/>
    </w:rPr>
  </w:style>
  <w:style w:type="character" w:customStyle="1" w:styleId="678">
    <w:name w:val="正文2 Char Char"/>
    <w:link w:val="96"/>
    <w:qFormat/>
    <w:uiPriority w:val="0"/>
    <w:rPr>
      <w:rFonts w:eastAsia="宋体"/>
      <w:kern w:val="2"/>
      <w:sz w:val="24"/>
      <w:lang w:val="en-US" w:eastAsia="zh-CN" w:bidi="ar-SA"/>
    </w:rPr>
  </w:style>
  <w:style w:type="character" w:customStyle="1" w:styleId="679">
    <w:name w:val="Char Char24"/>
    <w:qFormat/>
    <w:uiPriority w:val="6"/>
    <w:rPr>
      <w:kern w:val="1"/>
      <w:sz w:val="21"/>
    </w:rPr>
  </w:style>
  <w:style w:type="character" w:customStyle="1" w:styleId="680">
    <w:name w:val="副标题 字符"/>
    <w:link w:val="50"/>
    <w:qFormat/>
    <w:uiPriority w:val="0"/>
    <w:rPr>
      <w:rFonts w:ascii="Arial" w:hAnsi="Arial" w:eastAsia="隶书"/>
      <w:b/>
      <w:bCs/>
      <w:kern w:val="28"/>
      <w:sz w:val="44"/>
      <w:szCs w:val="32"/>
      <w:lang w:val="en-US" w:eastAsia="zh-CN" w:bidi="ar-SA"/>
    </w:rPr>
  </w:style>
  <w:style w:type="character" w:customStyle="1" w:styleId="681">
    <w:name w:val="普通文字 Char1 Char"/>
    <w:qFormat/>
    <w:uiPriority w:val="0"/>
    <w:rPr>
      <w:rFonts w:ascii="宋体" w:hAnsi="Courier New" w:eastAsia="宋体"/>
      <w:kern w:val="2"/>
      <w:sz w:val="21"/>
      <w:szCs w:val="24"/>
      <w:lang w:val="en-US" w:eastAsia="zh-CN" w:bidi="ar-SA"/>
    </w:rPr>
  </w:style>
  <w:style w:type="character" w:customStyle="1" w:styleId="682">
    <w:name w:val="h3 Char1"/>
    <w:qFormat/>
    <w:uiPriority w:val="0"/>
    <w:rPr>
      <w:rFonts w:eastAsia="宋体"/>
      <w:b/>
      <w:bCs/>
      <w:kern w:val="2"/>
      <w:sz w:val="32"/>
      <w:szCs w:val="32"/>
      <w:lang w:bidi="ar-SA"/>
    </w:rPr>
  </w:style>
  <w:style w:type="character" w:customStyle="1" w:styleId="683">
    <w:name w:val="标题 Char1"/>
    <w:qFormat/>
    <w:uiPriority w:val="0"/>
    <w:rPr>
      <w:rFonts w:ascii="Cambria" w:hAnsi="Cambria" w:eastAsia="宋体" w:cs="Times New Roman"/>
      <w:b/>
      <w:bCs/>
      <w:sz w:val="32"/>
      <w:szCs w:val="32"/>
      <w:lang w:bidi="ar-SA"/>
    </w:rPr>
  </w:style>
  <w:style w:type="character" w:customStyle="1" w:styleId="684">
    <w:name w:val="gf正文1 Char"/>
    <w:qFormat/>
    <w:uiPriority w:val="0"/>
    <w:rPr>
      <w:rFonts w:ascii="宋体" w:hAnsi="宋体" w:eastAsia="宋体" w:cs="宋体"/>
      <w:kern w:val="2"/>
      <w:sz w:val="24"/>
      <w:szCs w:val="24"/>
      <w:lang w:val="en-US" w:eastAsia="zh-CN" w:bidi="ar-SA"/>
    </w:rPr>
  </w:style>
  <w:style w:type="character" w:customStyle="1" w:styleId="685">
    <w:name w:val="正文文本缩进 Char1"/>
    <w:qFormat/>
    <w:uiPriority w:val="0"/>
    <w:rPr>
      <w:rFonts w:ascii="Calibri" w:hAnsi="Calibri"/>
      <w:sz w:val="28"/>
    </w:rPr>
  </w:style>
  <w:style w:type="character" w:customStyle="1" w:styleId="686">
    <w:name w:val="No Spacing Char"/>
    <w:link w:val="97"/>
    <w:qFormat/>
    <w:uiPriority w:val="1"/>
    <w:rPr>
      <w:sz w:val="22"/>
      <w:szCs w:val="22"/>
      <w:lang w:val="en-US" w:eastAsia="zh-CN" w:bidi="ar-SA"/>
    </w:rPr>
  </w:style>
  <w:style w:type="character" w:customStyle="1" w:styleId="687">
    <w:name w:val="样式7 Char"/>
    <w:qFormat/>
    <w:uiPriority w:val="0"/>
    <w:rPr>
      <w:rFonts w:ascii="仿宋_GB2312" w:hAnsi="仿宋" w:eastAsia="仿宋_GB2312"/>
      <w:b/>
      <w:kern w:val="2"/>
      <w:sz w:val="24"/>
      <w:szCs w:val="24"/>
    </w:rPr>
  </w:style>
  <w:style w:type="character" w:customStyle="1" w:styleId="688">
    <w:name w:val="font12gray1"/>
    <w:qFormat/>
    <w:uiPriority w:val="0"/>
    <w:rPr>
      <w:rFonts w:ascii="仿宋_GB2312" w:eastAsia="微软雅黑"/>
      <w:b/>
      <w:spacing w:val="300"/>
      <w:kern w:val="2"/>
      <w:sz w:val="18"/>
      <w:szCs w:val="18"/>
      <w:lang w:val="en-US" w:eastAsia="zh-CN" w:bidi="ar-SA"/>
    </w:rPr>
  </w:style>
  <w:style w:type="character" w:customStyle="1" w:styleId="689">
    <w:name w:val="Char Char7"/>
    <w:semiHidden/>
    <w:qFormat/>
    <w:uiPriority w:val="0"/>
    <w:rPr>
      <w:rFonts w:eastAsia="宋体"/>
      <w:kern w:val="2"/>
      <w:sz w:val="21"/>
      <w:szCs w:val="24"/>
      <w:lang w:val="en-US" w:eastAsia="zh-CN" w:bidi="ar-SA"/>
    </w:rPr>
  </w:style>
  <w:style w:type="character" w:customStyle="1" w:styleId="690">
    <w:name w:val="表名 Char"/>
    <w:qFormat/>
    <w:uiPriority w:val="0"/>
    <w:rPr>
      <w:rFonts w:eastAsia="宋体"/>
      <w:b/>
      <w:bCs/>
      <w:kern w:val="2"/>
      <w:sz w:val="24"/>
      <w:szCs w:val="24"/>
      <w:lang w:val="en-US" w:eastAsia="zh-CN" w:bidi="ar-SA"/>
    </w:rPr>
  </w:style>
  <w:style w:type="character" w:customStyle="1" w:styleId="691">
    <w:name w:val="Document Map Char"/>
    <w:qFormat/>
    <w:locked/>
    <w:uiPriority w:val="0"/>
    <w:rPr>
      <w:rFonts w:eastAsia="宋体"/>
      <w:kern w:val="2"/>
      <w:sz w:val="21"/>
      <w:szCs w:val="24"/>
      <w:lang w:val="en-US" w:eastAsia="zh-CN" w:bidi="ar-SA"/>
    </w:rPr>
  </w:style>
  <w:style w:type="character" w:customStyle="1" w:styleId="692">
    <w:name w:val="font41"/>
    <w:qFormat/>
    <w:uiPriority w:val="0"/>
    <w:rPr>
      <w:rFonts w:hint="eastAsia" w:ascii="仿宋_GB2312" w:eastAsia="仿宋_GB2312" w:cs="仿宋_GB2312"/>
      <w:color w:val="000000"/>
      <w:sz w:val="22"/>
      <w:szCs w:val="22"/>
      <w:u w:val="none"/>
    </w:rPr>
  </w:style>
  <w:style w:type="character" w:customStyle="1" w:styleId="693">
    <w:name w:val="标题 6 字符"/>
    <w:link w:val="9"/>
    <w:qFormat/>
    <w:uiPriority w:val="0"/>
    <w:rPr>
      <w:rFonts w:ascii="Arial" w:hAnsi="Arial" w:eastAsia="黑体"/>
      <w:b/>
      <w:bCs/>
      <w:kern w:val="2"/>
      <w:sz w:val="24"/>
      <w:szCs w:val="24"/>
    </w:rPr>
  </w:style>
  <w:style w:type="character" w:customStyle="1" w:styleId="694">
    <w:name w:val="纯文本 Char_0"/>
    <w:link w:val="98"/>
    <w:qFormat/>
    <w:uiPriority w:val="0"/>
    <w:rPr>
      <w:rFonts w:ascii="宋体" w:hAnsi="Courier New"/>
      <w:kern w:val="2"/>
      <w:sz w:val="21"/>
      <w:szCs w:val="21"/>
      <w:lang w:val="en-US" w:eastAsia="zh-CN"/>
    </w:rPr>
  </w:style>
  <w:style w:type="character" w:customStyle="1" w:styleId="695">
    <w:name w:val="Balloon Text Char"/>
    <w:qFormat/>
    <w:locked/>
    <w:uiPriority w:val="0"/>
    <w:rPr>
      <w:rFonts w:eastAsia="宋体"/>
      <w:kern w:val="2"/>
      <w:sz w:val="18"/>
      <w:szCs w:val="18"/>
      <w:lang w:val="en-US" w:eastAsia="zh-CN" w:bidi="ar-SA"/>
    </w:rPr>
  </w:style>
  <w:style w:type="character" w:customStyle="1" w:styleId="696">
    <w:name w:val="正文 项目2 Char"/>
    <w:basedOn w:val="697"/>
    <w:qFormat/>
    <w:uiPriority w:val="0"/>
    <w:rPr>
      <w:rFonts w:ascii="仿宋_GB2312" w:hAnsi="仿宋_GB2312" w:eastAsia="仿宋_GB2312"/>
      <w:kern w:val="2"/>
      <w:sz w:val="24"/>
      <w:lang w:bidi="ar-SA"/>
    </w:rPr>
  </w:style>
  <w:style w:type="character" w:customStyle="1" w:styleId="697">
    <w:name w:val="正文 项目 Char"/>
    <w:qFormat/>
    <w:uiPriority w:val="0"/>
    <w:rPr>
      <w:rFonts w:ascii="仿宋_GB2312" w:hAnsi="仿宋_GB2312" w:eastAsia="仿宋_GB2312"/>
      <w:kern w:val="2"/>
      <w:sz w:val="24"/>
      <w:lang w:bidi="ar-SA"/>
    </w:rPr>
  </w:style>
  <w:style w:type="character" w:customStyle="1" w:styleId="698">
    <w:name w:val="h Char Char1"/>
    <w:qFormat/>
    <w:uiPriority w:val="0"/>
    <w:rPr>
      <w:rFonts w:eastAsia="宋体"/>
      <w:kern w:val="2"/>
      <w:sz w:val="18"/>
      <w:szCs w:val="18"/>
      <w:lang w:val="en-US" w:eastAsia="zh-CN" w:bidi="ar-SA"/>
    </w:rPr>
  </w:style>
  <w:style w:type="character" w:customStyle="1" w:styleId="699">
    <w:name w:val="Char Char27"/>
    <w:qFormat/>
    <w:uiPriority w:val="6"/>
    <w:rPr>
      <w:rFonts w:ascii="宋体" w:hAnsi="宋体" w:eastAsia="宋体"/>
      <w:color w:val="000000"/>
      <w:kern w:val="1"/>
      <w:sz w:val="28"/>
      <w:lang w:val="en-US" w:eastAsia="zh-CN" w:bidi="ar-SA"/>
    </w:rPr>
  </w:style>
  <w:style w:type="character" w:customStyle="1" w:styleId="700">
    <w:name w:val="px14"/>
    <w:qFormat/>
    <w:uiPriority w:val="0"/>
    <w:rPr>
      <w:rFonts w:ascii="仿宋_GB2312" w:eastAsia="微软雅黑" w:cs="Times New Roman"/>
      <w:b/>
      <w:kern w:val="2"/>
      <w:sz w:val="32"/>
      <w:szCs w:val="32"/>
      <w:lang w:val="en-US" w:eastAsia="zh-CN" w:bidi="ar-SA"/>
    </w:rPr>
  </w:style>
  <w:style w:type="character" w:customStyle="1" w:styleId="701">
    <w:name w:val="HTML 预设格式 Char1"/>
    <w:qFormat/>
    <w:uiPriority w:val="0"/>
    <w:rPr>
      <w:rFonts w:ascii="Courier New" w:hAnsi="Courier New" w:eastAsia="宋体" w:cs="Courier New"/>
      <w:sz w:val="20"/>
      <w:szCs w:val="20"/>
    </w:rPr>
  </w:style>
  <w:style w:type="character" w:customStyle="1" w:styleId="702">
    <w:name w:val="普通文字 Char1"/>
    <w:qFormat/>
    <w:uiPriority w:val="0"/>
    <w:rPr>
      <w:rFonts w:ascii="宋体" w:hAnsi="Courier New" w:eastAsia="宋体"/>
      <w:kern w:val="2"/>
      <w:sz w:val="21"/>
      <w:lang w:val="en-US" w:eastAsia="zh-CN"/>
    </w:rPr>
  </w:style>
  <w:style w:type="character" w:customStyle="1" w:styleId="703">
    <w:name w:val="hei16b1"/>
    <w:qFormat/>
    <w:uiPriority w:val="0"/>
    <w:rPr>
      <w:rFonts w:hint="default" w:ascii="Arial" w:hAnsi="Arial" w:cs="Arial"/>
      <w:b/>
      <w:bCs/>
      <w:color w:val="000000"/>
      <w:sz w:val="24"/>
      <w:szCs w:val="24"/>
    </w:rPr>
  </w:style>
  <w:style w:type="character" w:customStyle="1" w:styleId="704">
    <w:name w:val="正文（绿盟科技） Char"/>
    <w:link w:val="100"/>
    <w:qFormat/>
    <w:uiPriority w:val="0"/>
    <w:rPr>
      <w:rFonts w:ascii="Arial" w:hAnsi="Arial"/>
      <w:sz w:val="21"/>
      <w:szCs w:val="21"/>
    </w:rPr>
  </w:style>
  <w:style w:type="character" w:customStyle="1" w:styleId="705">
    <w:name w:val="Char Char19"/>
    <w:qFormat/>
    <w:uiPriority w:val="6"/>
    <w:rPr>
      <w:rFonts w:ascii="宋体" w:hAnsi="宋体"/>
      <w:i/>
      <w:sz w:val="24"/>
      <w:szCs w:val="24"/>
    </w:rPr>
  </w:style>
  <w:style w:type="character" w:customStyle="1" w:styleId="706">
    <w:name w:val="页脚 Char"/>
    <w:qFormat/>
    <w:uiPriority w:val="0"/>
    <w:rPr>
      <w:rFonts w:eastAsia="仿宋_GB2312"/>
      <w:kern w:val="2"/>
      <w:sz w:val="18"/>
      <w:lang w:val="en-US" w:eastAsia="zh-CN"/>
    </w:rPr>
  </w:style>
  <w:style w:type="character" w:customStyle="1" w:styleId="707">
    <w:name w:val="批注主题 Char"/>
    <w:qFormat/>
    <w:uiPriority w:val="0"/>
    <w:rPr>
      <w:rFonts w:eastAsia="宋体"/>
      <w:b/>
      <w:bCs/>
      <w:kern w:val="2"/>
      <w:sz w:val="21"/>
      <w:szCs w:val="24"/>
      <w:lang w:val="en-US" w:eastAsia="zh-CN" w:bidi="ar-SA"/>
    </w:rPr>
  </w:style>
  <w:style w:type="character" w:customStyle="1" w:styleId="708">
    <w:name w:val="Comment Text Char"/>
    <w:qFormat/>
    <w:locked/>
    <w:uiPriority w:val="0"/>
    <w:rPr>
      <w:rFonts w:ascii="宋体" w:hAnsi="宋体" w:eastAsia="宋体"/>
      <w:kern w:val="2"/>
      <w:sz w:val="24"/>
      <w:lang w:val="en-US" w:eastAsia="zh-CN" w:bidi="ar-SA"/>
    </w:rPr>
  </w:style>
  <w:style w:type="character" w:customStyle="1" w:styleId="709">
    <w:name w:val="标题 2 字符"/>
    <w:qFormat/>
    <w:uiPriority w:val="1"/>
    <w:rPr>
      <w:rFonts w:ascii="仿宋_GB2312" w:hAnsi="Times New Roman" w:eastAsia="仿宋_GB2312" w:cs="Times New Roman"/>
      <w:b/>
      <w:kern w:val="2"/>
      <w:sz w:val="24"/>
      <w:lang w:val="zh-CN"/>
    </w:rPr>
  </w:style>
  <w:style w:type="character" w:customStyle="1" w:styleId="710">
    <w:name w:val="Char Char72"/>
    <w:qFormat/>
    <w:uiPriority w:val="0"/>
    <w:rPr>
      <w:rFonts w:eastAsia="宋体"/>
      <w:kern w:val="2"/>
      <w:sz w:val="21"/>
      <w:szCs w:val="24"/>
      <w:lang w:val="en-US" w:eastAsia="zh-CN" w:bidi="ar-SA"/>
    </w:rPr>
  </w:style>
  <w:style w:type="character" w:customStyle="1" w:styleId="711">
    <w:name w:val="正文文本缩进 Char2"/>
    <w:qFormat/>
    <w:uiPriority w:val="0"/>
    <w:rPr>
      <w:rFonts w:ascii="Times New Roman" w:hAnsi="Times New Roman" w:eastAsia="宋体" w:cs="Times New Roman"/>
      <w:snapToGrid w:val="0"/>
      <w:kern w:val="0"/>
      <w:szCs w:val="24"/>
    </w:rPr>
  </w:style>
  <w:style w:type="character" w:customStyle="1" w:styleId="712">
    <w:name w:val="样式2 Char"/>
    <w:qFormat/>
    <w:uiPriority w:val="0"/>
    <w:rPr>
      <w:rFonts w:ascii="仿宋_GB2312" w:hAnsi="仿宋" w:eastAsia="仿宋_GB2312" w:cs="仿宋_GB2312"/>
      <w:b/>
      <w:bCs/>
      <w:sz w:val="32"/>
      <w:szCs w:val="30"/>
      <w:lang w:val="zh-CN"/>
    </w:rPr>
  </w:style>
  <w:style w:type="character" w:customStyle="1" w:styleId="713">
    <w:name w:val="表格名称[858D7CFB-ED40-4347-BF05-701D383B685F]"/>
    <w:link w:val="101"/>
    <w:qFormat/>
    <w:uiPriority w:val="0"/>
    <w:rPr>
      <w:sz w:val="32"/>
    </w:rPr>
  </w:style>
  <w:style w:type="character" w:customStyle="1" w:styleId="714">
    <w:name w:val="Char Char4"/>
    <w:qFormat/>
    <w:uiPriority w:val="0"/>
    <w:rPr>
      <w:rFonts w:eastAsia="宋体"/>
      <w:b/>
      <w:sz w:val="24"/>
      <w:lang w:eastAsia="zh-CN" w:bidi="ar-SA"/>
    </w:rPr>
  </w:style>
  <w:style w:type="character" w:customStyle="1" w:styleId="715">
    <w:name w:val="c7 style3"/>
    <w:qFormat/>
    <w:uiPriority w:val="0"/>
  </w:style>
  <w:style w:type="character" w:customStyle="1" w:styleId="716">
    <w:name w:val="正文文本 3 Char1"/>
    <w:semiHidden/>
    <w:qFormat/>
    <w:uiPriority w:val="99"/>
    <w:rPr>
      <w:rFonts w:ascii="Times New Roman" w:hAnsi="Times New Roman" w:eastAsia="宋体" w:cs="Times New Roman"/>
      <w:sz w:val="16"/>
      <w:szCs w:val="16"/>
    </w:rPr>
  </w:style>
  <w:style w:type="character" w:customStyle="1" w:styleId="717">
    <w:name w:val="tw4winInternal"/>
    <w:qFormat/>
    <w:uiPriority w:val="0"/>
    <w:rPr>
      <w:rFonts w:ascii="Courier New" w:hAnsi="Courier New" w:cs="Courier New"/>
      <w:color w:val="FF0000"/>
      <w:lang w:val="en-US" w:eastAsia="zh-CN"/>
    </w:rPr>
  </w:style>
  <w:style w:type="character" w:customStyle="1" w:styleId="718">
    <w:name w:val="Char Char10"/>
    <w:semiHidden/>
    <w:qFormat/>
    <w:uiPriority w:val="0"/>
    <w:rPr>
      <w:rFonts w:ascii="宋体" w:hAnsi="宋体"/>
      <w:kern w:val="2"/>
      <w:sz w:val="21"/>
      <w:szCs w:val="24"/>
      <w:lang w:val="en-US" w:eastAsia="zh-CN"/>
    </w:rPr>
  </w:style>
  <w:style w:type="character" w:customStyle="1" w:styleId="719">
    <w:name w:val="shadow11"/>
    <w:qFormat/>
    <w:uiPriority w:val="0"/>
    <w:rPr>
      <w:color w:val="000000"/>
      <w:sz w:val="21"/>
    </w:rPr>
  </w:style>
  <w:style w:type="character" w:customStyle="1" w:styleId="720">
    <w:name w:val="正文非缩进 Char3"/>
    <w:qFormat/>
    <w:uiPriority w:val="0"/>
    <w:rPr>
      <w:rFonts w:ascii="宋体" w:eastAsia="宋体"/>
      <w:snapToGrid w:val="0"/>
      <w:color w:val="000000"/>
      <w:kern w:val="28"/>
      <w:sz w:val="28"/>
      <w:lang w:val="en-US" w:eastAsia="zh-CN" w:bidi="ar-SA"/>
    </w:rPr>
  </w:style>
  <w:style w:type="character" w:customStyle="1" w:styleId="721">
    <w:name w:val="Char Char"/>
    <w:qFormat/>
    <w:uiPriority w:val="0"/>
    <w:rPr>
      <w:rFonts w:ascii="宋体" w:hAnsi="Courier New" w:eastAsia="宋体"/>
      <w:kern w:val="2"/>
      <w:sz w:val="21"/>
      <w:lang w:val="en-US" w:eastAsia="zh-CN" w:bidi="ar-SA"/>
    </w:rPr>
  </w:style>
  <w:style w:type="character" w:customStyle="1" w:styleId="722">
    <w:name w:val="签名 Char1"/>
    <w:qFormat/>
    <w:uiPriority w:val="0"/>
    <w:rPr>
      <w:rFonts w:ascii="Times New Roman" w:hAnsi="Times New Roman" w:eastAsia="宋体" w:cs="Times New Roman"/>
      <w:szCs w:val="24"/>
    </w:rPr>
  </w:style>
  <w:style w:type="character" w:customStyle="1" w:styleId="723">
    <w:name w:val="日期 字符"/>
    <w:link w:val="39"/>
    <w:qFormat/>
    <w:uiPriority w:val="0"/>
    <w:rPr>
      <w:rFonts w:ascii="宋体"/>
      <w:kern w:val="2"/>
      <w:sz w:val="24"/>
      <w:szCs w:val="21"/>
      <w:lang w:val="zh-CN"/>
    </w:rPr>
  </w:style>
  <w:style w:type="character" w:customStyle="1" w:styleId="724">
    <w:name w:val="标题 9 字符"/>
    <w:link w:val="12"/>
    <w:qFormat/>
    <w:uiPriority w:val="0"/>
    <w:rPr>
      <w:rFonts w:ascii="Arial" w:hAnsi="Arial" w:eastAsia="黑体"/>
      <w:kern w:val="2"/>
      <w:sz w:val="21"/>
      <w:szCs w:val="21"/>
    </w:rPr>
  </w:style>
  <w:style w:type="character" w:customStyle="1" w:styleId="725">
    <w:name w:val="Char Char18"/>
    <w:qFormat/>
    <w:uiPriority w:val="6"/>
    <w:rPr>
      <w:rFonts w:ascii="宋体" w:hAnsi="宋体"/>
      <w:sz w:val="28"/>
    </w:rPr>
  </w:style>
  <w:style w:type="character" w:customStyle="1" w:styleId="726">
    <w:name w:val="批注文字 Char"/>
    <w:qFormat/>
    <w:uiPriority w:val="99"/>
    <w:rPr>
      <w:kern w:val="2"/>
      <w:sz w:val="21"/>
      <w:szCs w:val="24"/>
    </w:rPr>
  </w:style>
  <w:style w:type="character" w:customStyle="1" w:styleId="727">
    <w:name w:val="Char Char22"/>
    <w:qFormat/>
    <w:uiPriority w:val="6"/>
    <w:rPr>
      <w:rFonts w:ascii="宋体" w:hAnsi="宋体"/>
      <w:kern w:val="1"/>
      <w:sz w:val="24"/>
      <w:szCs w:val="24"/>
    </w:rPr>
  </w:style>
  <w:style w:type="character" w:customStyle="1" w:styleId="728">
    <w:name w:val="pt141"/>
    <w:qFormat/>
    <w:uiPriority w:val="0"/>
    <w:rPr>
      <w:color w:val="330066"/>
      <w:sz w:val="22"/>
      <w:szCs w:val="22"/>
    </w:rPr>
  </w:style>
  <w:style w:type="character" w:customStyle="1" w:styleId="729">
    <w:name w:val="正文文本缩进 2 Char1"/>
    <w:semiHidden/>
    <w:qFormat/>
    <w:uiPriority w:val="99"/>
    <w:rPr>
      <w:rFonts w:ascii="Times New Roman" w:hAnsi="Times New Roman" w:eastAsia="宋体" w:cs="Times New Roman"/>
      <w:szCs w:val="24"/>
    </w:rPr>
  </w:style>
  <w:style w:type="character" w:customStyle="1" w:styleId="730">
    <w:name w:val="批注框文本 字符1"/>
    <w:link w:val="42"/>
    <w:qFormat/>
    <w:uiPriority w:val="0"/>
    <w:rPr>
      <w:kern w:val="2"/>
      <w:sz w:val="18"/>
      <w:szCs w:val="18"/>
    </w:rPr>
  </w:style>
  <w:style w:type="character" w:customStyle="1" w:styleId="731">
    <w:name w:val="Char Char611"/>
    <w:qFormat/>
    <w:uiPriority w:val="0"/>
    <w:rPr>
      <w:rFonts w:eastAsia="宋体"/>
      <w:kern w:val="2"/>
      <w:sz w:val="21"/>
      <w:szCs w:val="24"/>
      <w:lang w:val="en-US" w:eastAsia="zh-CN" w:bidi="ar-SA"/>
    </w:rPr>
  </w:style>
  <w:style w:type="character" w:customStyle="1" w:styleId="732">
    <w:name w:val="highlight1"/>
    <w:qFormat/>
    <w:uiPriority w:val="0"/>
    <w:rPr>
      <w:rFonts w:ascii="仿宋_GB2312" w:eastAsia="微软雅黑"/>
      <w:b/>
      <w:kern w:val="2"/>
      <w:sz w:val="23"/>
      <w:szCs w:val="23"/>
      <w:lang w:val="en-US" w:eastAsia="zh-CN" w:bidi="ar-SA"/>
    </w:rPr>
  </w:style>
  <w:style w:type="character" w:customStyle="1" w:styleId="733">
    <w:name w:val="my正文 Char"/>
    <w:link w:val="102"/>
    <w:qFormat/>
    <w:locked/>
    <w:uiPriority w:val="0"/>
    <w:rPr>
      <w:rFonts w:ascii="Tahoma" w:hAnsi="Tahoma"/>
      <w:sz w:val="24"/>
      <w:szCs w:val="24"/>
    </w:rPr>
  </w:style>
  <w:style w:type="character" w:customStyle="1" w:styleId="734">
    <w:name w:val="正文缩进 字符2"/>
    <w:link w:val="17"/>
    <w:qFormat/>
    <w:uiPriority w:val="0"/>
    <w:rPr>
      <w:rFonts w:ascii="宋体" w:eastAsia="宋体"/>
      <w:snapToGrid w:val="0"/>
      <w:color w:val="000000"/>
      <w:kern w:val="28"/>
      <w:sz w:val="28"/>
      <w:lang w:val="en-US" w:eastAsia="zh-CN" w:bidi="ar-SA"/>
    </w:rPr>
  </w:style>
  <w:style w:type="character" w:customStyle="1" w:styleId="735">
    <w:name w:val="Used by Word for text of Help footnotes Char Char1"/>
    <w:qFormat/>
    <w:uiPriority w:val="0"/>
    <w:rPr>
      <w:color w:val="0000FF"/>
      <w:sz w:val="21"/>
    </w:rPr>
  </w:style>
  <w:style w:type="character" w:customStyle="1" w:styleId="736">
    <w:name w:val="页眉 Char"/>
    <w:qFormat/>
    <w:uiPriority w:val="0"/>
    <w:rPr>
      <w:rFonts w:eastAsia="仿宋_GB2312"/>
      <w:kern w:val="2"/>
      <w:sz w:val="18"/>
      <w:lang w:val="en-US" w:eastAsia="zh-CN"/>
    </w:rPr>
  </w:style>
  <w:style w:type="character" w:customStyle="1" w:styleId="737">
    <w:name w:val="FA正文 Char Char"/>
    <w:qFormat/>
    <w:uiPriority w:val="0"/>
    <w:rPr>
      <w:rFonts w:hAnsi="宋体"/>
      <w:kern w:val="2"/>
      <w:sz w:val="24"/>
      <w:lang w:bidi="ar-SA"/>
    </w:rPr>
  </w:style>
  <w:style w:type="character" w:customStyle="1" w:styleId="738">
    <w:name w:val="纯文本 字符"/>
    <w:qFormat/>
    <w:uiPriority w:val="0"/>
    <w:rPr>
      <w:rFonts w:ascii="宋体" w:hAnsi="Courier New" w:eastAsia="宋体" w:cs="Arial"/>
      <w:snapToGrid w:val="0"/>
      <w:kern w:val="2"/>
      <w:sz w:val="21"/>
      <w:szCs w:val="21"/>
      <w:lang w:val="en-US" w:eastAsia="zh-CN" w:bidi="ar-SA"/>
    </w:rPr>
  </w:style>
  <w:style w:type="character" w:customStyle="1" w:styleId="739">
    <w:name w:val="3级 Char"/>
    <w:link w:val="103"/>
    <w:qFormat/>
    <w:uiPriority w:val="0"/>
    <w:rPr>
      <w:rFonts w:ascii="宋体" w:hAnsi="宋体"/>
      <w:b/>
      <w:bCs/>
      <w:sz w:val="28"/>
    </w:rPr>
  </w:style>
  <w:style w:type="character" w:customStyle="1" w:styleId="740">
    <w:name w:val="myp11"/>
    <w:qFormat/>
    <w:uiPriority w:val="0"/>
    <w:rPr>
      <w:rFonts w:ascii="仿宋_GB2312" w:eastAsia="微软雅黑"/>
      <w:b/>
      <w:kern w:val="2"/>
      <w:sz w:val="32"/>
      <w:szCs w:val="32"/>
      <w:lang w:val="en-US" w:eastAsia="zh-CN" w:bidi="ar-SA"/>
    </w:rPr>
  </w:style>
  <w:style w:type="character" w:customStyle="1" w:styleId="741">
    <w:name w:val="文档结构图 字符"/>
    <w:link w:val="20"/>
    <w:qFormat/>
    <w:uiPriority w:val="0"/>
    <w:rPr>
      <w:kern w:val="2"/>
      <w:sz w:val="21"/>
      <w:szCs w:val="24"/>
      <w:shd w:val="clear" w:color="auto" w:fill="000080"/>
    </w:rPr>
  </w:style>
  <w:style w:type="character" w:customStyle="1" w:styleId="742">
    <w:name w:val="H6 Char"/>
    <w:qFormat/>
    <w:uiPriority w:val="0"/>
    <w:rPr>
      <w:rFonts w:ascii="Arial" w:hAnsi="Arial" w:eastAsia="黑体"/>
      <w:b/>
      <w:bCs/>
      <w:kern w:val="2"/>
      <w:sz w:val="24"/>
      <w:szCs w:val="24"/>
    </w:rPr>
  </w:style>
  <w:style w:type="character" w:customStyle="1" w:styleId="743">
    <w:name w:val="Char Char91"/>
    <w:qFormat/>
    <w:uiPriority w:val="0"/>
    <w:rPr>
      <w:rFonts w:eastAsia="宋体"/>
      <w:kern w:val="2"/>
      <w:sz w:val="18"/>
      <w:szCs w:val="18"/>
      <w:lang w:val="en-US" w:eastAsia="zh-CN" w:bidi="ar-SA"/>
    </w:rPr>
  </w:style>
  <w:style w:type="character" w:customStyle="1" w:styleId="744">
    <w:name w:val="副标题 Char1"/>
    <w:qFormat/>
    <w:uiPriority w:val="0"/>
    <w:rPr>
      <w:rFonts w:ascii="Cambria" w:hAnsi="Cambria" w:eastAsia="宋体" w:cs="Times New Roman"/>
      <w:b/>
      <w:bCs/>
      <w:snapToGrid w:val="0"/>
      <w:kern w:val="28"/>
      <w:sz w:val="32"/>
      <w:szCs w:val="32"/>
    </w:rPr>
  </w:style>
  <w:style w:type="character" w:customStyle="1" w:styleId="745">
    <w:name w:val="font61"/>
    <w:qFormat/>
    <w:uiPriority w:val="0"/>
    <w:rPr>
      <w:rFonts w:hint="eastAsia" w:ascii="仿宋" w:hAnsi="仿宋" w:eastAsia="仿宋" w:cs="仿宋"/>
      <w:color w:val="000000"/>
      <w:sz w:val="20"/>
      <w:szCs w:val="20"/>
      <w:u w:val="none"/>
    </w:rPr>
  </w:style>
  <w:style w:type="character" w:customStyle="1" w:styleId="74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47">
    <w:name w:val="Char Char211"/>
    <w:qFormat/>
    <w:uiPriority w:val="0"/>
    <w:rPr>
      <w:rFonts w:eastAsia="宋体"/>
      <w:b/>
      <w:bCs/>
      <w:kern w:val="2"/>
      <w:sz w:val="21"/>
      <w:szCs w:val="24"/>
      <w:lang w:val="en-US" w:eastAsia="zh-CN" w:bidi="ar-SA"/>
    </w:rPr>
  </w:style>
  <w:style w:type="character" w:customStyle="1" w:styleId="748">
    <w:name w:val="标题 2 Char"/>
    <w:qFormat/>
    <w:uiPriority w:val="0"/>
    <w:rPr>
      <w:rFonts w:ascii="Arial" w:hAnsi="Arial" w:eastAsia="黑体"/>
      <w:b/>
      <w:kern w:val="2"/>
      <w:sz w:val="32"/>
      <w:lang w:val="en-US" w:eastAsia="zh-CN"/>
    </w:rPr>
  </w:style>
  <w:style w:type="character" w:customStyle="1" w:styleId="749">
    <w:name w:val="maywed421"/>
    <w:qFormat/>
    <w:uiPriority w:val="0"/>
    <w:rPr>
      <w:color w:val="366FB6"/>
      <w:u w:val="none"/>
    </w:rPr>
  </w:style>
  <w:style w:type="character" w:customStyle="1" w:styleId="750">
    <w:name w:val="正文文本缩进 Char"/>
    <w:qFormat/>
    <w:uiPriority w:val="0"/>
    <w:rPr>
      <w:rFonts w:ascii="宋体" w:hAnsi="宋体"/>
      <w:kern w:val="2"/>
      <w:sz w:val="24"/>
      <w:szCs w:val="24"/>
    </w:rPr>
  </w:style>
  <w:style w:type="character" w:customStyle="1" w:styleId="751">
    <w:name w:val="Char Char102"/>
    <w:semiHidden/>
    <w:qFormat/>
    <w:uiPriority w:val="0"/>
    <w:rPr>
      <w:rFonts w:ascii="宋体" w:hAnsi="宋体"/>
      <w:kern w:val="2"/>
      <w:sz w:val="21"/>
      <w:szCs w:val="24"/>
      <w:lang w:val="en-US" w:eastAsia="zh-CN"/>
    </w:rPr>
  </w:style>
  <w:style w:type="character" w:customStyle="1" w:styleId="752">
    <w:name w:val="页眉 Char1"/>
    <w:qFormat/>
    <w:uiPriority w:val="0"/>
    <w:rPr>
      <w:rFonts w:eastAsia="宋体"/>
      <w:kern w:val="2"/>
      <w:sz w:val="18"/>
      <w:szCs w:val="18"/>
      <w:lang w:val="en-US" w:eastAsia="zh-CN" w:bidi="ar-SA"/>
    </w:rPr>
  </w:style>
  <w:style w:type="character" w:customStyle="1" w:styleId="753">
    <w:name w:val="md"/>
    <w:basedOn w:val="72"/>
    <w:qFormat/>
    <w:uiPriority w:val="0"/>
    <w:rPr>
      <w:rFonts w:ascii="Arial" w:hAnsi="Arial" w:eastAsia="黑体" w:cs="Arial"/>
      <w:snapToGrid w:val="0"/>
      <w:kern w:val="0"/>
      <w:szCs w:val="21"/>
    </w:rPr>
  </w:style>
  <w:style w:type="character" w:customStyle="1" w:styleId="754">
    <w:name w:val="big1"/>
    <w:qFormat/>
    <w:uiPriority w:val="0"/>
    <w:rPr>
      <w:rFonts w:hint="eastAsia" w:ascii="宋体" w:hAnsi="宋体" w:eastAsia="宋体"/>
      <w:color w:val="333333"/>
      <w:sz w:val="22"/>
      <w:szCs w:val="22"/>
    </w:rPr>
  </w:style>
  <w:style w:type="character" w:customStyle="1" w:styleId="755">
    <w:name w:val="Char Char311"/>
    <w:qFormat/>
    <w:uiPriority w:val="0"/>
    <w:rPr>
      <w:rFonts w:eastAsia="宋体"/>
      <w:kern w:val="2"/>
      <w:sz w:val="21"/>
      <w:szCs w:val="24"/>
      <w:lang w:val="en-US" w:eastAsia="zh-CN" w:bidi="ar-SA"/>
    </w:rPr>
  </w:style>
  <w:style w:type="character" w:customStyle="1" w:styleId="756">
    <w:name w:val="Char Char81"/>
    <w:qFormat/>
    <w:uiPriority w:val="6"/>
    <w:rPr>
      <w:rFonts w:eastAsia="宋体"/>
      <w:b/>
      <w:sz w:val="24"/>
      <w:lang w:eastAsia="zh-CN"/>
    </w:rPr>
  </w:style>
  <w:style w:type="character" w:customStyle="1" w:styleId="757">
    <w:name w:val="样式3 Char"/>
    <w:basedOn w:val="712"/>
    <w:qFormat/>
    <w:uiPriority w:val="0"/>
    <w:rPr>
      <w:rFonts w:ascii="仿宋_GB2312" w:hAnsi="仿宋" w:eastAsia="仿宋_GB2312" w:cs="仿宋_GB2312"/>
      <w:sz w:val="32"/>
      <w:szCs w:val="30"/>
      <w:lang w:val="zh-CN"/>
    </w:rPr>
  </w:style>
  <w:style w:type="character" w:customStyle="1" w:styleId="758">
    <w:name w:val="HTML 地址 字符"/>
    <w:link w:val="34"/>
    <w:qFormat/>
    <w:uiPriority w:val="0"/>
    <w:rPr>
      <w:rFonts w:ascii="宋体" w:hAnsi="宋体"/>
      <w:i/>
      <w:iCs/>
      <w:sz w:val="24"/>
      <w:szCs w:val="24"/>
    </w:rPr>
  </w:style>
  <w:style w:type="character" w:customStyle="1" w:styleId="759">
    <w:name w:val="正文首行缩进 2 Char1"/>
    <w:qFormat/>
    <w:uiPriority w:val="0"/>
    <w:rPr>
      <w:rFonts w:ascii="Times New Roman" w:hAnsi="Times New Roman" w:eastAsia="宋体" w:cs="Times New Roman"/>
      <w:kern w:val="2"/>
      <w:sz w:val="24"/>
      <w:szCs w:val="24"/>
    </w:rPr>
  </w:style>
  <w:style w:type="character" w:customStyle="1" w:styleId="760">
    <w:name w:val="副标题 Char2"/>
    <w:qFormat/>
    <w:uiPriority w:val="0"/>
    <w:rPr>
      <w:rFonts w:ascii="Cambria" w:hAnsi="Cambria" w:eastAsia="宋体" w:cs="Times New Roman"/>
      <w:b/>
      <w:bCs/>
      <w:snapToGrid w:val="0"/>
      <w:kern w:val="28"/>
      <w:sz w:val="32"/>
      <w:szCs w:val="32"/>
    </w:rPr>
  </w:style>
  <w:style w:type="character" w:customStyle="1" w:styleId="761">
    <w:name w:val="标题4-dyf Char"/>
    <w:link w:val="105"/>
    <w:qFormat/>
    <w:uiPriority w:val="0"/>
    <w:rPr>
      <w:rFonts w:ascii="Cambria" w:hAnsi="Cambria"/>
      <w:b/>
      <w:bCs/>
      <w:color w:val="000000"/>
      <w:kern w:val="2"/>
      <w:sz w:val="21"/>
      <w:szCs w:val="21"/>
    </w:rPr>
  </w:style>
  <w:style w:type="character" w:customStyle="1" w:styleId="762">
    <w:name w:val="dectext1"/>
    <w:qFormat/>
    <w:uiPriority w:val="0"/>
    <w:rPr>
      <w:rFonts w:ascii="宋体" w:hAnsi="宋体" w:eastAsia="宋体"/>
      <w:color w:val="333333"/>
      <w:sz w:val="21"/>
      <w:szCs w:val="21"/>
      <w:u w:val="none"/>
    </w:rPr>
  </w:style>
  <w:style w:type="character" w:customStyle="1" w:styleId="763">
    <w:name w:val="冯 Char"/>
    <w:link w:val="106"/>
    <w:qFormat/>
    <w:uiPriority w:val="0"/>
    <w:rPr>
      <w:rFonts w:ascii="宋体" w:hAnsi="宋体"/>
      <w:color w:val="000000"/>
      <w:sz w:val="24"/>
      <w:szCs w:val="24"/>
    </w:rPr>
  </w:style>
  <w:style w:type="character" w:customStyle="1" w:styleId="764">
    <w:name w:val="Header Char"/>
    <w:qFormat/>
    <w:locked/>
    <w:uiPriority w:val="0"/>
    <w:rPr>
      <w:rFonts w:eastAsia="宋体"/>
      <w:kern w:val="2"/>
      <w:sz w:val="18"/>
      <w:szCs w:val="18"/>
      <w:lang w:val="en-US" w:eastAsia="zh-CN" w:bidi="ar-SA"/>
    </w:rPr>
  </w:style>
  <w:style w:type="character" w:customStyle="1" w:styleId="765">
    <w:name w:val="Char Char12"/>
    <w:qFormat/>
    <w:uiPriority w:val="0"/>
    <w:rPr>
      <w:rFonts w:ascii="仿宋_GB2312" w:eastAsia="仿宋_GB2312"/>
      <w:b/>
      <w:bCs/>
      <w:kern w:val="2"/>
      <w:sz w:val="24"/>
      <w:szCs w:val="24"/>
      <w:lang w:val="zh-CN" w:eastAsia="zh-CN" w:bidi="ar-SA"/>
    </w:rPr>
  </w:style>
  <w:style w:type="character" w:customStyle="1" w:styleId="766">
    <w:name w:val="题注 字符"/>
    <w:link w:val="18"/>
    <w:qFormat/>
    <w:uiPriority w:val="0"/>
    <w:rPr>
      <w:b/>
      <w:kern w:val="2"/>
      <w:sz w:val="28"/>
    </w:rPr>
  </w:style>
  <w:style w:type="character" w:customStyle="1" w:styleId="767">
    <w:name w:val="普通文字 Char3"/>
    <w:qFormat/>
    <w:uiPriority w:val="0"/>
    <w:rPr>
      <w:rFonts w:ascii="宋体" w:hAnsi="Courier New" w:eastAsia="宋体"/>
      <w:kern w:val="2"/>
      <w:sz w:val="21"/>
      <w:lang w:val="en-US" w:eastAsia="zh-CN" w:bidi="ar-SA"/>
    </w:rPr>
  </w:style>
  <w:style w:type="character" w:customStyle="1" w:styleId="768">
    <w:name w:val="公文正文 Char"/>
    <w:qFormat/>
    <w:uiPriority w:val="0"/>
    <w:rPr>
      <w:rFonts w:ascii="仿宋_GB2312" w:eastAsia="仿宋_GB2312"/>
      <w:kern w:val="2"/>
      <w:sz w:val="24"/>
      <w:szCs w:val="24"/>
      <w:lang w:val="en-US" w:eastAsia="zh-CN" w:bidi="ar-SA"/>
    </w:rPr>
  </w:style>
  <w:style w:type="character" w:customStyle="1" w:styleId="769">
    <w:name w:val="正文首行缩进 Char Char Char Char Char"/>
    <w:qFormat/>
    <w:uiPriority w:val="0"/>
    <w:rPr>
      <w:rFonts w:ascii="宋体"/>
      <w:kern w:val="2"/>
      <w:sz w:val="24"/>
      <w:lang w:val="zh-CN"/>
    </w:rPr>
  </w:style>
  <w:style w:type="character" w:customStyle="1" w:styleId="770">
    <w:name w:val="PI Char"/>
    <w:qFormat/>
    <w:uiPriority w:val="0"/>
    <w:rPr>
      <w:rFonts w:ascii="宋体" w:hAnsi="宋体" w:eastAsia="宋体"/>
      <w:kern w:val="2"/>
      <w:sz w:val="24"/>
      <w:szCs w:val="24"/>
      <w:lang w:val="en-US" w:eastAsia="zh-CN" w:bidi="ar-SA"/>
    </w:rPr>
  </w:style>
  <w:style w:type="character" w:customStyle="1" w:styleId="771">
    <w:name w:val="Default Char"/>
    <w:link w:val="90"/>
    <w:qFormat/>
    <w:uiPriority w:val="0"/>
    <w:rPr>
      <w:rFonts w:ascii="仿宋_GB2312" w:eastAsia="仿宋_GB2312" w:cs="仿宋_GB2312"/>
      <w:color w:val="000000"/>
      <w:sz w:val="24"/>
      <w:szCs w:val="24"/>
      <w:lang w:val="en-US" w:eastAsia="zh-CN" w:bidi="ar-SA"/>
    </w:rPr>
  </w:style>
  <w:style w:type="character" w:customStyle="1" w:styleId="772">
    <w:name w:val="style91"/>
    <w:qFormat/>
    <w:uiPriority w:val="0"/>
    <w:rPr>
      <w:color w:val="333333"/>
    </w:rPr>
  </w:style>
  <w:style w:type="character" w:customStyle="1" w:styleId="773">
    <w:name w:val="列出段落 Char2"/>
    <w:qFormat/>
    <w:uiPriority w:val="34"/>
    <w:rPr>
      <w:rFonts w:ascii="Calibri" w:hAnsi="Calibri"/>
      <w:kern w:val="2"/>
      <w:sz w:val="28"/>
    </w:rPr>
  </w:style>
  <w:style w:type="character" w:customStyle="1" w:styleId="774">
    <w:name w:val="mdeck"/>
    <w:qFormat/>
    <w:uiPriority w:val="0"/>
    <w:rPr>
      <w:rFonts w:ascii="仿宋_GB2312" w:eastAsia="微软雅黑"/>
      <w:b/>
      <w:kern w:val="2"/>
      <w:sz w:val="32"/>
      <w:szCs w:val="32"/>
      <w:lang w:val="en-US" w:eastAsia="zh-CN" w:bidi="ar-SA"/>
    </w:rPr>
  </w:style>
  <w:style w:type="character" w:customStyle="1" w:styleId="775">
    <w:name w:val="unnamed11"/>
    <w:qFormat/>
    <w:uiPriority w:val="0"/>
    <w:rPr>
      <w:sz w:val="20"/>
      <w:szCs w:val="20"/>
    </w:rPr>
  </w:style>
  <w:style w:type="character" w:customStyle="1" w:styleId="776">
    <w:name w:val="正文文本 Char2"/>
    <w:semiHidden/>
    <w:qFormat/>
    <w:uiPriority w:val="99"/>
    <w:rPr>
      <w:rFonts w:ascii="Times New Roman" w:hAnsi="Times New Roman" w:eastAsia="宋体" w:cs="Times New Roman"/>
      <w:snapToGrid w:val="0"/>
      <w:kern w:val="0"/>
      <w:szCs w:val="24"/>
    </w:rPr>
  </w:style>
  <w:style w:type="character" w:customStyle="1" w:styleId="777">
    <w:name w:val="标书正文格式 Char"/>
    <w:qFormat/>
    <w:uiPriority w:val="0"/>
    <w:rPr>
      <w:rFonts w:eastAsia="楷体_GB2312"/>
      <w:kern w:val="2"/>
      <w:sz w:val="24"/>
      <w:szCs w:val="24"/>
      <w:lang w:bidi="ar-SA"/>
    </w:rPr>
  </w:style>
  <w:style w:type="character" w:customStyle="1" w:styleId="778">
    <w:name w:val="Char Char11"/>
    <w:qFormat/>
    <w:locked/>
    <w:uiPriority w:val="0"/>
    <w:rPr>
      <w:rFonts w:ascii="宋体" w:hAnsi="宋体" w:eastAsia="宋体"/>
      <w:b/>
      <w:kern w:val="2"/>
      <w:sz w:val="24"/>
      <w:szCs w:val="24"/>
      <w:lang w:val="en-US" w:eastAsia="zh-CN" w:bidi="ar-SA"/>
    </w:rPr>
  </w:style>
  <w:style w:type="character" w:customStyle="1" w:styleId="779">
    <w:name w:val="ca-131"/>
    <w:qFormat/>
    <w:uiPriority w:val="0"/>
    <w:rPr>
      <w:rFonts w:hint="eastAsia" w:ascii="仿宋_GB2312" w:eastAsia="仿宋_GB2312"/>
      <w:b/>
      <w:bCs/>
      <w:color w:val="000000"/>
      <w:spacing w:val="-20"/>
      <w:sz w:val="24"/>
      <w:szCs w:val="24"/>
    </w:rPr>
  </w:style>
  <w:style w:type="character" w:customStyle="1" w:styleId="780">
    <w:name w:val="tw4winMark"/>
    <w:qFormat/>
    <w:uiPriority w:val="0"/>
    <w:rPr>
      <w:rFonts w:ascii="Courier New" w:hAnsi="Courier New" w:cs="Courier New"/>
      <w:vanish/>
      <w:color w:val="800080"/>
      <w:sz w:val="24"/>
      <w:szCs w:val="24"/>
      <w:vertAlign w:val="subscript"/>
    </w:rPr>
  </w:style>
  <w:style w:type="character" w:customStyle="1" w:styleId="781">
    <w:name w:val="正文样式 Char"/>
    <w:link w:val="107"/>
    <w:qFormat/>
    <w:uiPriority w:val="0"/>
    <w:rPr>
      <w:rFonts w:ascii="Calibri" w:hAnsi="Calibri"/>
      <w:sz w:val="24"/>
      <w:szCs w:val="24"/>
    </w:rPr>
  </w:style>
  <w:style w:type="character" w:customStyle="1" w:styleId="782">
    <w:name w:val="表正文 Char3"/>
    <w:qFormat/>
    <w:uiPriority w:val="0"/>
    <w:rPr>
      <w:rFonts w:eastAsia="宋体"/>
    </w:rPr>
  </w:style>
  <w:style w:type="character" w:customStyle="1" w:styleId="783">
    <w:name w:val="H5 Char"/>
    <w:qFormat/>
    <w:uiPriority w:val="0"/>
    <w:rPr>
      <w:b/>
      <w:bCs/>
      <w:kern w:val="2"/>
      <w:sz w:val="28"/>
      <w:szCs w:val="28"/>
    </w:rPr>
  </w:style>
  <w:style w:type="character" w:customStyle="1" w:styleId="784">
    <w:name w:val="Char Char3"/>
    <w:qFormat/>
    <w:uiPriority w:val="0"/>
    <w:rPr>
      <w:rFonts w:eastAsia="宋体"/>
      <w:kern w:val="2"/>
      <w:sz w:val="21"/>
      <w:szCs w:val="24"/>
      <w:lang w:val="en-US" w:eastAsia="zh-CN" w:bidi="ar-SA"/>
    </w:rPr>
  </w:style>
  <w:style w:type="character" w:customStyle="1" w:styleId="785">
    <w:name w:val="正文 编号 Char"/>
    <w:qFormat/>
    <w:uiPriority w:val="0"/>
    <w:rPr>
      <w:rFonts w:ascii="仿宋_GB2312" w:hAnsi="仿宋_GB2312" w:eastAsia="仿宋_GB2312"/>
      <w:kern w:val="2"/>
      <w:sz w:val="24"/>
      <w:lang w:bidi="ar-SA"/>
    </w:rPr>
  </w:style>
  <w:style w:type="character" w:customStyle="1" w:styleId="786">
    <w:name w:val="question-title2"/>
    <w:qFormat/>
    <w:uiPriority w:val="6"/>
    <w:rPr>
      <w:rFonts w:ascii="Arial" w:hAnsi="Arial" w:eastAsia="黑体" w:cs="Arial"/>
      <w:snapToGrid w:val="0"/>
      <w:kern w:val="0"/>
      <w:szCs w:val="21"/>
    </w:rPr>
  </w:style>
  <w:style w:type="character" w:customStyle="1" w:styleId="787">
    <w:name w:val="gf正文1 Char Char"/>
    <w:link w:val="108"/>
    <w:qFormat/>
    <w:uiPriority w:val="0"/>
    <w:rPr>
      <w:rFonts w:ascii="宋体" w:hAnsi="宋体" w:cs="宋体"/>
      <w:kern w:val="2"/>
      <w:sz w:val="24"/>
      <w:szCs w:val="24"/>
    </w:rPr>
  </w:style>
  <w:style w:type="character" w:customStyle="1" w:styleId="788">
    <w:name w:val="Char Char15"/>
    <w:qFormat/>
    <w:uiPriority w:val="6"/>
    <w:rPr>
      <w:rFonts w:ascii="宋体" w:hAnsi="宋体"/>
      <w:kern w:val="1"/>
      <w:sz w:val="21"/>
    </w:rPr>
  </w:style>
  <w:style w:type="character" w:customStyle="1" w:styleId="789">
    <w:name w:val="正文缩进 Char3"/>
    <w:qFormat/>
    <w:uiPriority w:val="0"/>
    <w:rPr>
      <w:rFonts w:ascii="宋体" w:eastAsia="宋体"/>
      <w:snapToGrid w:val="0"/>
      <w:color w:val="000000"/>
      <w:kern w:val="28"/>
      <w:sz w:val="28"/>
      <w:lang w:val="en-US" w:eastAsia="zh-CN" w:bidi="ar-SA"/>
    </w:rPr>
  </w:style>
  <w:style w:type="character" w:customStyle="1" w:styleId="790">
    <w:name w:val="列出段落 Char1"/>
    <w:link w:val="109"/>
    <w:qFormat/>
    <w:uiPriority w:val="0"/>
    <w:rPr>
      <w:rFonts w:ascii="Calibri" w:hAnsi="Calibri"/>
      <w:sz w:val="24"/>
      <w:lang w:eastAsia="en-US"/>
    </w:rPr>
  </w:style>
  <w:style w:type="character" w:customStyle="1" w:styleId="791">
    <w:name w:val="Char Char8"/>
    <w:qFormat/>
    <w:uiPriority w:val="0"/>
    <w:rPr>
      <w:rFonts w:eastAsia="宋体"/>
      <w:b/>
      <w:sz w:val="24"/>
      <w:lang w:eastAsia="zh-CN"/>
    </w:rPr>
  </w:style>
  <w:style w:type="character" w:customStyle="1" w:styleId="792">
    <w:name w:val="Normal Indent Char Char"/>
    <w:qFormat/>
    <w:uiPriority w:val="0"/>
    <w:rPr>
      <w:rFonts w:eastAsia="宋体"/>
      <w:kern w:val="2"/>
      <w:sz w:val="21"/>
      <w:lang w:val="en-US" w:eastAsia="zh-CN" w:bidi="ar-SA"/>
    </w:rPr>
  </w:style>
  <w:style w:type="character" w:customStyle="1" w:styleId="793">
    <w:name w:val="列表段落 字符"/>
    <w:qFormat/>
    <w:uiPriority w:val="99"/>
  </w:style>
  <w:style w:type="character" w:customStyle="1" w:styleId="794">
    <w:name w:val="Ò³Ã¼ Char Char1"/>
    <w:qFormat/>
    <w:uiPriority w:val="0"/>
    <w:rPr>
      <w:rFonts w:eastAsia="宋体"/>
      <w:kern w:val="2"/>
      <w:sz w:val="18"/>
      <w:szCs w:val="18"/>
      <w:lang w:val="en-US" w:eastAsia="zh-CN" w:bidi="ar-SA"/>
    </w:rPr>
  </w:style>
  <w:style w:type="character" w:customStyle="1" w:styleId="795">
    <w:name w:val="方案正文 Char"/>
    <w:qFormat/>
    <w:uiPriority w:val="0"/>
    <w:rPr>
      <w:rFonts w:ascii="仿宋_GB2312" w:eastAsia="仿宋_GB2312"/>
      <w:b/>
      <w:color w:val="000000"/>
      <w:kern w:val="2"/>
      <w:sz w:val="24"/>
      <w:lang w:val="en-US" w:eastAsia="zh-CN" w:bidi="ar-SA"/>
    </w:rPr>
  </w:style>
  <w:style w:type="character" w:customStyle="1" w:styleId="796">
    <w:name w:val="Char Char30"/>
    <w:qFormat/>
    <w:uiPriority w:val="6"/>
    <w:rPr>
      <w:rFonts w:ascii="Arial" w:hAnsi="Arial" w:eastAsia="黑体"/>
      <w:kern w:val="1"/>
      <w:sz w:val="21"/>
      <w:szCs w:val="21"/>
    </w:rPr>
  </w:style>
  <w:style w:type="character" w:customStyle="1" w:styleId="797">
    <w:name w:val="正文文本缩进 字符1"/>
    <w:link w:val="25"/>
    <w:qFormat/>
    <w:uiPriority w:val="0"/>
    <w:rPr>
      <w:rFonts w:ascii="宋体" w:hAnsi="宋体"/>
      <w:kern w:val="2"/>
      <w:sz w:val="24"/>
      <w:szCs w:val="24"/>
    </w:rPr>
  </w:style>
  <w:style w:type="character" w:customStyle="1" w:styleId="798">
    <w:name w:val="font01"/>
    <w:basedOn w:val="72"/>
    <w:qFormat/>
    <w:uiPriority w:val="0"/>
    <w:rPr>
      <w:rFonts w:hint="eastAsia" w:ascii="微软雅黑" w:hAnsi="微软雅黑" w:eastAsia="微软雅黑" w:cs="微软雅黑"/>
      <w:color w:val="000000"/>
      <w:sz w:val="20"/>
      <w:szCs w:val="20"/>
      <w:u w:val="none"/>
    </w:rPr>
  </w:style>
  <w:style w:type="character" w:customStyle="1" w:styleId="799">
    <w:name w:val="Char Char20"/>
    <w:qFormat/>
    <w:uiPriority w:val="6"/>
    <w:rPr>
      <w:kern w:val="1"/>
      <w:sz w:val="24"/>
    </w:rPr>
  </w:style>
  <w:style w:type="character" w:customStyle="1" w:styleId="800">
    <w:name w:val="tw4winExternal"/>
    <w:qFormat/>
    <w:uiPriority w:val="0"/>
    <w:rPr>
      <w:rFonts w:ascii="Courier New" w:hAnsi="Courier New" w:cs="Courier New"/>
      <w:color w:val="808080"/>
      <w:lang w:val="en-US" w:eastAsia="zh-CN"/>
    </w:rPr>
  </w:style>
  <w:style w:type="character" w:customStyle="1" w:styleId="801">
    <w:name w:val="标题 4 Char1"/>
    <w:qFormat/>
    <w:uiPriority w:val="9"/>
    <w:rPr>
      <w:rFonts w:ascii="Cambria" w:hAnsi="Cambria" w:eastAsia="宋体" w:cs="Times New Roman"/>
      <w:b/>
      <w:bCs/>
      <w:kern w:val="2"/>
      <w:sz w:val="28"/>
      <w:szCs w:val="28"/>
    </w:rPr>
  </w:style>
  <w:style w:type="character" w:customStyle="1" w:styleId="802">
    <w:name w:val="批注文字 Char2"/>
    <w:qFormat/>
    <w:uiPriority w:val="99"/>
    <w:rPr>
      <w:rFonts w:ascii="Times New Roman" w:hAnsi="Times New Roman" w:eastAsia="宋体" w:cs="Times New Roman"/>
      <w:snapToGrid w:val="0"/>
      <w:kern w:val="0"/>
      <w:szCs w:val="24"/>
    </w:rPr>
  </w:style>
  <w:style w:type="character" w:customStyle="1" w:styleId="803">
    <w:name w:val="正文文本 2 Char"/>
    <w:qFormat/>
    <w:uiPriority w:val="0"/>
    <w:rPr>
      <w:rFonts w:eastAsia="宋体"/>
      <w:kern w:val="2"/>
      <w:sz w:val="21"/>
      <w:szCs w:val="24"/>
      <w:lang w:val="en-US" w:eastAsia="zh-CN" w:bidi="ar-SA"/>
    </w:rPr>
  </w:style>
  <w:style w:type="character" w:customStyle="1" w:styleId="804">
    <w:name w:val="Ò³Ã¼ Char Char"/>
    <w:qFormat/>
    <w:uiPriority w:val="0"/>
    <w:rPr>
      <w:rFonts w:eastAsia="宋体"/>
      <w:kern w:val="2"/>
      <w:sz w:val="18"/>
      <w:lang w:val="en-US" w:eastAsia="zh-CN" w:bidi="ar-SA"/>
    </w:rPr>
  </w:style>
  <w:style w:type="character" w:customStyle="1" w:styleId="805">
    <w:name w:val="message1"/>
    <w:qFormat/>
    <w:uiPriority w:val="0"/>
    <w:rPr>
      <w:rFonts w:hint="default" w:ascii="Tahoma" w:hAnsi="Tahoma" w:cs="Tahoma"/>
      <w:sz w:val="18"/>
      <w:szCs w:val="18"/>
    </w:rPr>
  </w:style>
  <w:style w:type="character" w:customStyle="1" w:styleId="806">
    <w:name w:val="Char Char23"/>
    <w:qFormat/>
    <w:uiPriority w:val="6"/>
    <w:rPr>
      <w:color w:val="0000FF"/>
      <w:sz w:val="21"/>
    </w:rPr>
  </w:style>
  <w:style w:type="character" w:customStyle="1" w:styleId="807">
    <w:name w:val="批注框文本 字符"/>
    <w:qFormat/>
    <w:uiPriority w:val="0"/>
    <w:rPr>
      <w:rFonts w:ascii="Arial" w:hAnsi="Arial" w:eastAsia="黑体" w:cs="Arial"/>
      <w:snapToGrid w:val="0"/>
      <w:kern w:val="0"/>
      <w:sz w:val="18"/>
      <w:szCs w:val="18"/>
    </w:rPr>
  </w:style>
  <w:style w:type="character" w:customStyle="1" w:styleId="808">
    <w:name w:val="纯文本 Char2"/>
    <w:semiHidden/>
    <w:qFormat/>
    <w:uiPriority w:val="99"/>
    <w:rPr>
      <w:rFonts w:ascii="宋体" w:hAnsi="Courier New" w:eastAsia="宋体" w:cs="Courier New"/>
    </w:rPr>
  </w:style>
  <w:style w:type="character" w:customStyle="1" w:styleId="809">
    <w:name w:val="Char Char25"/>
    <w:qFormat/>
    <w:uiPriority w:val="6"/>
    <w:rPr>
      <w:rFonts w:ascii="宋体" w:hAnsi="宋体"/>
      <w:kern w:val="1"/>
      <w:sz w:val="24"/>
      <w:lang w:val="zh-CN"/>
    </w:rPr>
  </w:style>
  <w:style w:type="character" w:customStyle="1" w:styleId="810">
    <w:name w:val="Char Char411"/>
    <w:qFormat/>
    <w:uiPriority w:val="0"/>
    <w:rPr>
      <w:rFonts w:eastAsia="宋体"/>
      <w:b/>
      <w:sz w:val="24"/>
      <w:lang w:eastAsia="zh-CN" w:bidi="ar-SA"/>
    </w:rPr>
  </w:style>
  <w:style w:type="character" w:customStyle="1" w:styleId="811">
    <w:name w:val="Heading 7 Char"/>
    <w:qFormat/>
    <w:locked/>
    <w:uiPriority w:val="0"/>
    <w:rPr>
      <w:rFonts w:ascii="宋体" w:hAnsi="宋体" w:eastAsia="宋体"/>
      <w:b/>
      <w:bCs/>
      <w:kern w:val="2"/>
      <w:sz w:val="24"/>
      <w:szCs w:val="24"/>
      <w:lang w:val="en-US" w:eastAsia="zh-CN" w:bidi="ar-SA"/>
    </w:rPr>
  </w:style>
  <w:style w:type="character" w:customStyle="1" w:styleId="812">
    <w:name w:val="此正文 Char"/>
    <w:link w:val="111"/>
    <w:qFormat/>
    <w:uiPriority w:val="0"/>
    <w:rPr>
      <w:kern w:val="2"/>
      <w:sz w:val="24"/>
      <w:szCs w:val="24"/>
    </w:rPr>
  </w:style>
  <w:style w:type="character" w:customStyle="1" w:styleId="813">
    <w:name w:val="Char Char2"/>
    <w:qFormat/>
    <w:uiPriority w:val="0"/>
    <w:rPr>
      <w:rFonts w:eastAsia="宋体"/>
      <w:b/>
      <w:bCs/>
      <w:kern w:val="2"/>
      <w:sz w:val="21"/>
      <w:szCs w:val="24"/>
      <w:lang w:val="en-US" w:eastAsia="zh-CN" w:bidi="ar-SA"/>
    </w:rPr>
  </w:style>
  <w:style w:type="character" w:customStyle="1" w:styleId="814">
    <w:name w:val="标题 1 字符1"/>
    <w:link w:val="4"/>
    <w:qFormat/>
    <w:uiPriority w:val="9"/>
    <w:rPr>
      <w:rFonts w:eastAsia="宋体"/>
      <w:b/>
      <w:bCs/>
      <w:kern w:val="44"/>
      <w:sz w:val="44"/>
      <w:szCs w:val="44"/>
    </w:rPr>
  </w:style>
  <w:style w:type="character" w:customStyle="1" w:styleId="815">
    <w:name w:val="Footer-Even Char1"/>
    <w:qFormat/>
    <w:uiPriority w:val="0"/>
    <w:rPr>
      <w:rFonts w:eastAsia="宋体"/>
      <w:kern w:val="2"/>
      <w:sz w:val="18"/>
      <w:szCs w:val="18"/>
      <w:lang w:val="en-US" w:eastAsia="zh-CN" w:bidi="ar-SA"/>
    </w:rPr>
  </w:style>
  <w:style w:type="character" w:customStyle="1" w:styleId="816">
    <w:name w:val="Char Char29"/>
    <w:qFormat/>
    <w:uiPriority w:val="6"/>
    <w:rPr>
      <w:rFonts w:ascii="Arial" w:hAnsi="Arial" w:eastAsia="微软雅黑"/>
      <w:b/>
      <w:kern w:val="1"/>
      <w:sz w:val="44"/>
      <w:szCs w:val="32"/>
      <w:lang w:val="en-US" w:eastAsia="zh-CN" w:bidi="ar-SA"/>
    </w:rPr>
  </w:style>
  <w:style w:type="character" w:customStyle="1" w:styleId="817">
    <w:name w:val="标题 字符"/>
    <w:link w:val="62"/>
    <w:qFormat/>
    <w:uiPriority w:val="10"/>
    <w:rPr>
      <w:b/>
      <w:sz w:val="24"/>
    </w:rPr>
  </w:style>
  <w:style w:type="character" w:customStyle="1" w:styleId="818">
    <w:name w:val="font81"/>
    <w:qFormat/>
    <w:uiPriority w:val="0"/>
    <w:rPr>
      <w:rFonts w:ascii="微软雅黑" w:hAnsi="微软雅黑" w:eastAsia="微软雅黑" w:cs="微软雅黑"/>
      <w:color w:val="000000"/>
      <w:sz w:val="20"/>
      <w:szCs w:val="20"/>
      <w:u w:val="none"/>
    </w:rPr>
  </w:style>
  <w:style w:type="character" w:customStyle="1" w:styleId="819">
    <w:name w:val="Char Char312"/>
    <w:qFormat/>
    <w:uiPriority w:val="0"/>
    <w:rPr>
      <w:rFonts w:ascii="Times New Roman" w:hAnsi="Times New Roman" w:eastAsia="宋体" w:cs="Times New Roman"/>
      <w:b/>
      <w:kern w:val="2"/>
      <w:sz w:val="32"/>
      <w:szCs w:val="24"/>
      <w:lang w:val="en-US" w:eastAsia="zh-CN" w:bidi="ar-SA"/>
    </w:rPr>
  </w:style>
  <w:style w:type="character" w:customStyle="1" w:styleId="820">
    <w:name w:val="t21"/>
    <w:qFormat/>
    <w:uiPriority w:val="0"/>
    <w:rPr>
      <w:rFonts w:ascii="仿宋_GB2312" w:eastAsia="微软雅黑"/>
      <w:b/>
      <w:kern w:val="2"/>
      <w:sz w:val="23"/>
      <w:szCs w:val="23"/>
      <w:lang w:val="en-US" w:eastAsia="zh-CN" w:bidi="ar-SA"/>
    </w:rPr>
  </w:style>
  <w:style w:type="character" w:customStyle="1" w:styleId="821">
    <w:name w:val="样式8 Char"/>
    <w:qFormat/>
    <w:uiPriority w:val="0"/>
    <w:rPr>
      <w:rFonts w:ascii="仿宋_GB2312" w:hAnsi="宋体" w:eastAsia="仿宋_GB2312"/>
      <w:b/>
      <w:bCs/>
      <w:kern w:val="2"/>
      <w:sz w:val="24"/>
      <w:szCs w:val="24"/>
    </w:rPr>
  </w:style>
  <w:style w:type="character" w:customStyle="1" w:styleId="822">
    <w:name w:val="表格 Char Char"/>
    <w:qFormat/>
    <w:uiPriority w:val="0"/>
    <w:rPr>
      <w:rFonts w:ascii="宋体" w:hAnsi="宋体" w:eastAsia="宋体"/>
      <w:lang w:bidi="ar-SA"/>
    </w:rPr>
  </w:style>
  <w:style w:type="character" w:customStyle="1" w:styleId="823">
    <w:name w:val="正文文本 字符1"/>
    <w:qFormat/>
    <w:uiPriority w:val="0"/>
    <w:rPr>
      <w:rFonts w:ascii="Calibri" w:hAnsi="Calibri" w:eastAsia="黑体" w:cs="Arial"/>
      <w:snapToGrid w:val="0"/>
      <w:kern w:val="2"/>
      <w:sz w:val="28"/>
      <w:szCs w:val="21"/>
    </w:rPr>
  </w:style>
  <w:style w:type="character" w:customStyle="1" w:styleId="824">
    <w:name w:val="标题 5 字符"/>
    <w:link w:val="8"/>
    <w:qFormat/>
    <w:uiPriority w:val="9"/>
    <w:rPr>
      <w:b/>
      <w:bCs/>
      <w:kern w:val="2"/>
      <w:sz w:val="28"/>
      <w:szCs w:val="28"/>
    </w:rPr>
  </w:style>
  <w:style w:type="character" w:customStyle="1" w:styleId="825">
    <w:name w:val="标题 6 Char1"/>
    <w:qFormat/>
    <w:uiPriority w:val="0"/>
    <w:rPr>
      <w:rFonts w:ascii="Arial" w:hAnsi="Arial" w:eastAsia="黑体" w:cs="Times New Roman"/>
      <w:b/>
      <w:sz w:val="24"/>
      <w:szCs w:val="20"/>
      <w:lang w:bidi="ar-SA"/>
    </w:rPr>
  </w:style>
  <w:style w:type="character" w:customStyle="1" w:styleId="826">
    <w:name w:val="带编号样式 Char"/>
    <w:qFormat/>
    <w:uiPriority w:val="0"/>
    <w:rPr>
      <w:rFonts w:ascii="仿宋_GB2312" w:eastAsia="仿宋_GB2312"/>
      <w:color w:val="000000"/>
      <w:sz w:val="24"/>
      <w:lang w:bidi="ar-SA"/>
    </w:rPr>
  </w:style>
  <w:style w:type="character" w:customStyle="1" w:styleId="827">
    <w:name w:val="unnamed31"/>
    <w:qFormat/>
    <w:uiPriority w:val="0"/>
    <w:rPr>
      <w:rFonts w:ascii="Tahoma" w:hAnsi="Tahoma" w:eastAsia="宋体"/>
      <w:b/>
      <w:kern w:val="2"/>
      <w:sz w:val="24"/>
      <w:szCs w:val="32"/>
      <w:u w:val="none"/>
      <w:lang w:val="en-US" w:eastAsia="zh-CN" w:bidi="ar-SA"/>
    </w:rPr>
  </w:style>
  <w:style w:type="character" w:customStyle="1" w:styleId="828">
    <w:name w:val="正文首行缩进 Char Char Char Char Char Char1"/>
    <w:qFormat/>
    <w:uiPriority w:val="0"/>
    <w:rPr>
      <w:rFonts w:ascii="宋体" w:eastAsia="宋体"/>
      <w:kern w:val="2"/>
      <w:sz w:val="24"/>
      <w:szCs w:val="24"/>
      <w:lang w:val="zh-CN" w:bidi="ar-SA"/>
    </w:rPr>
  </w:style>
  <w:style w:type="character" w:customStyle="1" w:styleId="829">
    <w:name w:val="称呼 字符"/>
    <w:link w:val="22"/>
    <w:qFormat/>
    <w:uiPriority w:val="0"/>
    <w:rPr>
      <w:rFonts w:ascii="仿宋_GB2312" w:eastAsia="仿宋_GB2312"/>
      <w:kern w:val="2"/>
      <w:sz w:val="28"/>
    </w:rPr>
  </w:style>
  <w:style w:type="character" w:customStyle="1" w:styleId="830">
    <w:name w:val="文本正文 Char Char"/>
    <w:qFormat/>
    <w:locked/>
    <w:uiPriority w:val="0"/>
    <w:rPr>
      <w:sz w:val="24"/>
      <w:lang w:bidi="ar-SA"/>
    </w:rPr>
  </w:style>
  <w:style w:type="character" w:customStyle="1" w:styleId="831">
    <w:name w:val="正文缩进 字符"/>
    <w:qFormat/>
    <w:uiPriority w:val="0"/>
    <w:rPr>
      <w:rFonts w:ascii="宋体" w:eastAsia="宋体"/>
      <w:snapToGrid w:val="0"/>
      <w:color w:val="000000"/>
      <w:kern w:val="28"/>
      <w:sz w:val="28"/>
      <w:lang w:val="en-US" w:eastAsia="zh-CN" w:bidi="ar-SA"/>
    </w:rPr>
  </w:style>
  <w:style w:type="character" w:customStyle="1" w:styleId="832">
    <w:name w:val="HTML 预设格式 字符"/>
    <w:link w:val="60"/>
    <w:qFormat/>
    <w:uiPriority w:val="0"/>
    <w:rPr>
      <w:rFonts w:ascii="黑体" w:hAnsi="Courier New" w:eastAsia="黑体"/>
    </w:rPr>
  </w:style>
  <w:style w:type="character" w:customStyle="1" w:styleId="833">
    <w:name w:val="正文文本 2 字符1"/>
    <w:link w:val="59"/>
    <w:qFormat/>
    <w:uiPriority w:val="0"/>
    <w:rPr>
      <w:kern w:val="2"/>
      <w:sz w:val="21"/>
      <w:szCs w:val="24"/>
    </w:rPr>
  </w:style>
  <w:style w:type="character" w:customStyle="1" w:styleId="834">
    <w:name w:val="样式 样式 标题 4h4H4Fab-4T5Ref Heading 1rh1Heading sqlsect 1.2.3.... +... Char"/>
    <w:link w:val="112"/>
    <w:qFormat/>
    <w:uiPriority w:val="0"/>
    <w:rPr>
      <w:rFonts w:ascii="微软雅黑" w:hAnsi="微软雅黑" w:eastAsia="微软雅黑"/>
      <w:b/>
      <w:bCs/>
      <w:kern w:val="2"/>
      <w:sz w:val="24"/>
      <w:szCs w:val="28"/>
    </w:rPr>
  </w:style>
  <w:style w:type="character" w:customStyle="1" w:styleId="835">
    <w:name w:val="正文非缩进 Char"/>
    <w:qFormat/>
    <w:uiPriority w:val="0"/>
    <w:rPr>
      <w:rFonts w:ascii="宋体" w:eastAsia="宋体"/>
      <w:snapToGrid w:val="0"/>
      <w:color w:val="000000"/>
      <w:kern w:val="28"/>
      <w:sz w:val="28"/>
      <w:lang w:val="en-US" w:eastAsia="zh-CN" w:bidi="ar-SA"/>
    </w:rPr>
  </w:style>
  <w:style w:type="character" w:customStyle="1" w:styleId="836">
    <w:name w:val="标题 7 字符"/>
    <w:link w:val="10"/>
    <w:qFormat/>
    <w:uiPriority w:val="0"/>
    <w:rPr>
      <w:b/>
      <w:bCs/>
      <w:kern w:val="2"/>
      <w:sz w:val="24"/>
      <w:szCs w:val="24"/>
    </w:rPr>
  </w:style>
  <w:style w:type="character" w:customStyle="1" w:styleId="837">
    <w:name w:val="正文文本缩进 2 字符"/>
    <w:link w:val="40"/>
    <w:qFormat/>
    <w:uiPriority w:val="0"/>
    <w:rPr>
      <w:rFonts w:ascii="宋体"/>
      <w:sz w:val="28"/>
    </w:rPr>
  </w:style>
  <w:style w:type="character" w:customStyle="1" w:styleId="838">
    <w:name w:val="Char Char5"/>
    <w:qFormat/>
    <w:uiPriority w:val="0"/>
    <w:rPr>
      <w:rFonts w:ascii="宋体" w:hAnsi="Courier New" w:eastAsia="宋体"/>
      <w:kern w:val="2"/>
      <w:sz w:val="21"/>
      <w:lang w:val="en-US" w:eastAsia="zh-CN"/>
    </w:rPr>
  </w:style>
  <w:style w:type="character" w:customStyle="1" w:styleId="839">
    <w:name w:val="脚注文本 字符"/>
    <w:link w:val="53"/>
    <w:qFormat/>
    <w:uiPriority w:val="0"/>
    <w:rPr>
      <w:color w:val="0000FF"/>
      <w:sz w:val="21"/>
    </w:rPr>
  </w:style>
  <w:style w:type="character" w:customStyle="1" w:styleId="840">
    <w:name w:val="称呼 Char1"/>
    <w:qFormat/>
    <w:uiPriority w:val="0"/>
    <w:rPr>
      <w:rFonts w:ascii="Times New Roman" w:hAnsi="Times New Roman" w:eastAsia="宋体" w:cs="Times New Roman"/>
      <w:szCs w:val="24"/>
    </w:rPr>
  </w:style>
  <w:style w:type="character" w:customStyle="1" w:styleId="841">
    <w:name w:val="正文1 Char"/>
    <w:qFormat/>
    <w:uiPriority w:val="0"/>
    <w:rPr>
      <w:rFonts w:ascii="宋体" w:eastAsia="宋体"/>
      <w:snapToGrid w:val="0"/>
      <w:color w:val="000000"/>
      <w:kern w:val="28"/>
      <w:sz w:val="28"/>
      <w:lang w:val="en-US" w:eastAsia="zh-CN" w:bidi="ar-SA"/>
    </w:rPr>
  </w:style>
  <w:style w:type="character" w:customStyle="1" w:styleId="842">
    <w:name w:val="正文缩进 Char1"/>
    <w:qFormat/>
    <w:uiPriority w:val="0"/>
    <w:rPr>
      <w:rFonts w:ascii="宋体" w:eastAsia="宋体"/>
      <w:snapToGrid w:val="0"/>
      <w:color w:val="000000"/>
      <w:kern w:val="28"/>
      <w:sz w:val="28"/>
      <w:lang w:val="en-US" w:eastAsia="zh-CN" w:bidi="ar-SA"/>
    </w:rPr>
  </w:style>
  <w:style w:type="character" w:customStyle="1" w:styleId="843">
    <w:name w:val="font21"/>
    <w:basedOn w:val="72"/>
    <w:qFormat/>
    <w:uiPriority w:val="0"/>
    <w:rPr>
      <w:rFonts w:hint="eastAsia" w:ascii="宋体" w:hAnsi="宋体" w:eastAsia="宋体"/>
      <w:kern w:val="2"/>
      <w:sz w:val="28"/>
      <w:szCs w:val="28"/>
      <w:lang w:val="en-US" w:eastAsia="zh-CN" w:bidi="ar-SA"/>
    </w:rPr>
  </w:style>
  <w:style w:type="character" w:customStyle="1" w:styleId="844">
    <w:name w:val="Char Char26"/>
    <w:qFormat/>
    <w:uiPriority w:val="6"/>
    <w:rPr>
      <w:kern w:val="1"/>
      <w:sz w:val="21"/>
      <w:szCs w:val="24"/>
    </w:rPr>
  </w:style>
  <w:style w:type="character" w:customStyle="1" w:styleId="845">
    <w:name w:val="Item List Char"/>
    <w:link w:val="114"/>
    <w:qFormat/>
    <w:uiPriority w:val="0"/>
    <w:rPr>
      <w:rFonts w:ascii="Arial"/>
      <w:bCs/>
      <w:sz w:val="21"/>
      <w:szCs w:val="21"/>
      <w:lang w:val="en-US" w:eastAsia="zh-CN" w:bidi="ar-SA"/>
    </w:rPr>
  </w:style>
  <w:style w:type="character" w:customStyle="1" w:styleId="846">
    <w:name w:val="批注框文本 Char1"/>
    <w:qFormat/>
    <w:uiPriority w:val="0"/>
    <w:rPr>
      <w:rFonts w:ascii="Times New Roman" w:hAnsi="Times New Roman" w:eastAsia="宋体" w:cs="Times New Roman"/>
      <w:sz w:val="18"/>
      <w:szCs w:val="18"/>
    </w:rPr>
  </w:style>
  <w:style w:type="character" w:customStyle="1" w:styleId="847">
    <w:name w:val="纯文本 Char1"/>
    <w:link w:val="115"/>
    <w:qFormat/>
    <w:uiPriority w:val="0"/>
    <w:rPr>
      <w:rFonts w:ascii="宋体" w:hAnsi="Courier New"/>
    </w:rPr>
  </w:style>
  <w:style w:type="character" w:customStyle="1" w:styleId="848">
    <w:name w:val="正文首行缩进 字符"/>
    <w:link w:val="2"/>
    <w:qFormat/>
    <w:uiPriority w:val="0"/>
    <w:rPr>
      <w:rFonts w:ascii="宋体"/>
      <w:kern w:val="2"/>
      <w:sz w:val="24"/>
      <w:lang w:val="zh-CN"/>
    </w:rPr>
  </w:style>
  <w:style w:type="character" w:customStyle="1" w:styleId="849">
    <w:name w:val="h3 Char"/>
    <w:qFormat/>
    <w:uiPriority w:val="0"/>
    <w:rPr>
      <w:rFonts w:eastAsia="宋体"/>
      <w:b/>
      <w:kern w:val="2"/>
      <w:sz w:val="32"/>
      <w:lang w:val="en-US" w:eastAsia="zh-CN" w:bidi="ar-SA"/>
    </w:rPr>
  </w:style>
  <w:style w:type="character" w:customStyle="1" w:styleId="850">
    <w:name w:val="dandyren_title1"/>
    <w:qFormat/>
    <w:uiPriority w:val="0"/>
    <w:rPr>
      <w:b/>
      <w:bCs/>
      <w:color w:val="FF6633"/>
      <w:sz w:val="18"/>
      <w:szCs w:val="18"/>
    </w:rPr>
  </w:style>
  <w:style w:type="character" w:customStyle="1" w:styleId="851">
    <w:name w:val="Char Char31"/>
    <w:qFormat/>
    <w:uiPriority w:val="6"/>
    <w:rPr>
      <w:rFonts w:ascii="Arial" w:hAnsi="Arial" w:eastAsia="黑体"/>
      <w:kern w:val="1"/>
      <w:sz w:val="24"/>
      <w:szCs w:val="24"/>
    </w:rPr>
  </w:style>
  <w:style w:type="character" w:customStyle="1" w:styleId="852">
    <w:name w:val="h Char1"/>
    <w:qFormat/>
    <w:uiPriority w:val="0"/>
    <w:rPr>
      <w:sz w:val="18"/>
      <w:szCs w:val="18"/>
    </w:rPr>
  </w:style>
  <w:style w:type="character" w:customStyle="1" w:styleId="853">
    <w:name w:val="solutionfonts"/>
    <w:qFormat/>
    <w:uiPriority w:val="0"/>
  </w:style>
  <w:style w:type="character" w:customStyle="1" w:styleId="854">
    <w:name w:val="标题 4 字符1"/>
    <w:link w:val="7"/>
    <w:qFormat/>
    <w:uiPriority w:val="9"/>
    <w:rPr>
      <w:rFonts w:ascii="Arial" w:hAnsi="Arial" w:eastAsia="黑体"/>
      <w:b/>
      <w:bCs/>
      <w:kern w:val="2"/>
      <w:sz w:val="28"/>
      <w:szCs w:val="28"/>
      <w:lang w:val="zh-CN"/>
    </w:rPr>
  </w:style>
  <w:style w:type="character" w:customStyle="1" w:styleId="855">
    <w:name w:val="首行缩进 Char"/>
    <w:qFormat/>
    <w:uiPriority w:val="0"/>
    <w:rPr>
      <w:rFonts w:ascii="宋体" w:eastAsia="宋体"/>
      <w:kern w:val="2"/>
      <w:sz w:val="24"/>
      <w:lang w:val="en-US" w:eastAsia="zh-CN" w:bidi="ar-SA"/>
    </w:rPr>
  </w:style>
  <w:style w:type="character" w:customStyle="1" w:styleId="856">
    <w:name w:val="Char Char52"/>
    <w:qFormat/>
    <w:uiPriority w:val="0"/>
    <w:rPr>
      <w:rFonts w:ascii="宋体" w:hAnsi="Courier New" w:eastAsia="宋体"/>
      <w:kern w:val="2"/>
      <w:sz w:val="21"/>
      <w:lang w:val="en-US" w:eastAsia="zh-CN"/>
    </w:rPr>
  </w:style>
  <w:style w:type="character" w:customStyle="1" w:styleId="857">
    <w:name w:val="正文文本 3 字符"/>
    <w:link w:val="23"/>
    <w:qFormat/>
    <w:uiPriority w:val="0"/>
    <w:rPr>
      <w:kern w:val="2"/>
      <w:sz w:val="21"/>
    </w:rPr>
  </w:style>
  <w:style w:type="character" w:customStyle="1" w:styleId="858">
    <w:name w:val="font31"/>
    <w:qFormat/>
    <w:uiPriority w:val="0"/>
    <w:rPr>
      <w:rFonts w:hint="eastAsia" w:ascii="仿宋" w:hAnsi="仿宋" w:eastAsia="仿宋" w:cs="仿宋"/>
      <w:color w:val="000000"/>
      <w:sz w:val="20"/>
      <w:szCs w:val="20"/>
      <w:u w:val="none"/>
    </w:rPr>
  </w:style>
  <w:style w:type="character" w:customStyle="1" w:styleId="859">
    <w:name w:val="正文说明 Char"/>
    <w:link w:val="116"/>
    <w:qFormat/>
    <w:uiPriority w:val="0"/>
    <w:rPr>
      <w:sz w:val="24"/>
      <w:szCs w:val="24"/>
    </w:rPr>
  </w:style>
  <w:style w:type="character" w:customStyle="1" w:styleId="860">
    <w:name w:val="脚注文本 Char1"/>
    <w:qFormat/>
    <w:uiPriority w:val="0"/>
    <w:rPr>
      <w:rFonts w:ascii="Times New Roman" w:hAnsi="Times New Roman" w:eastAsia="宋体" w:cs="Times New Roman"/>
      <w:sz w:val="18"/>
      <w:szCs w:val="18"/>
    </w:rPr>
  </w:style>
  <w:style w:type="character" w:customStyle="1" w:styleId="861">
    <w:name w:val="Char Char1211"/>
    <w:qFormat/>
    <w:uiPriority w:val="0"/>
    <w:rPr>
      <w:rFonts w:ascii="仿宋_GB2312" w:eastAsia="仿宋_GB2312"/>
      <w:b/>
      <w:bCs/>
      <w:kern w:val="2"/>
      <w:sz w:val="24"/>
      <w:szCs w:val="24"/>
      <w:lang w:val="zh-CN" w:eastAsia="zh-CN" w:bidi="ar-SA"/>
    </w:rPr>
  </w:style>
  <w:style w:type="character" w:customStyle="1" w:styleId="862">
    <w:name w:val="标题 Char"/>
    <w:qFormat/>
    <w:uiPriority w:val="0"/>
    <w:rPr>
      <w:rFonts w:eastAsia="宋体"/>
      <w:b/>
      <w:sz w:val="24"/>
      <w:lang w:eastAsia="zh-CN" w:bidi="ar-SA"/>
    </w:rPr>
  </w:style>
  <w:style w:type="character" w:customStyle="1" w:styleId="863">
    <w:name w:val="Char Char35"/>
    <w:qFormat/>
    <w:uiPriority w:val="6"/>
    <w:rPr>
      <w:rFonts w:ascii="Arial" w:hAnsi="Arial" w:eastAsia="黑体"/>
      <w:b/>
      <w:kern w:val="1"/>
      <w:sz w:val="28"/>
      <w:szCs w:val="28"/>
      <w:lang w:val="zh-CN"/>
    </w:rPr>
  </w:style>
  <w:style w:type="character" w:customStyle="1" w:styleId="864">
    <w:name w:val="纯文本 Char Char Char"/>
    <w:qFormat/>
    <w:uiPriority w:val="0"/>
    <w:rPr>
      <w:rFonts w:ascii="宋体" w:hAnsi="Courier New" w:eastAsia="宋体"/>
      <w:kern w:val="2"/>
      <w:sz w:val="21"/>
      <w:lang w:val="en-US" w:eastAsia="zh-CN" w:bidi="ar-SA"/>
    </w:rPr>
  </w:style>
  <w:style w:type="character" w:customStyle="1" w:styleId="865">
    <w:name w:val="Table Text Char"/>
    <w:link w:val="117"/>
    <w:qFormat/>
    <w:uiPriority w:val="0"/>
    <w:rPr>
      <w:sz w:val="24"/>
      <w:szCs w:val="24"/>
    </w:rPr>
  </w:style>
  <w:style w:type="character" w:customStyle="1" w:styleId="866">
    <w:name w:val="正文1 Char1"/>
    <w:qFormat/>
    <w:uiPriority w:val="0"/>
    <w:rPr>
      <w:rFonts w:ascii="仿宋_GB2312" w:hAnsi="Courier New" w:eastAsia="仿宋_GB2312"/>
      <w:kern w:val="28"/>
      <w:sz w:val="24"/>
      <w:szCs w:val="24"/>
      <w:lang w:val="en-US" w:eastAsia="zh-CN"/>
    </w:rPr>
  </w:style>
  <w:style w:type="character" w:customStyle="1" w:styleId="867">
    <w:name w:val="页脚 Char1"/>
    <w:qFormat/>
    <w:uiPriority w:val="0"/>
    <w:rPr>
      <w:rFonts w:eastAsia="宋体"/>
      <w:kern w:val="2"/>
      <w:sz w:val="18"/>
      <w:szCs w:val="18"/>
      <w:lang w:val="en-US" w:eastAsia="zh-CN" w:bidi="ar-SA"/>
    </w:rPr>
  </w:style>
  <w:style w:type="character" w:customStyle="1" w:styleId="868">
    <w:name w:val="Bold"/>
    <w:qFormat/>
    <w:uiPriority w:val="0"/>
    <w:rPr>
      <w:rFonts w:ascii="Arial" w:hAnsi="Arial" w:eastAsia="黑体" w:cs="Times New Roman"/>
      <w:b/>
      <w:kern w:val="2"/>
      <w:sz w:val="32"/>
      <w:szCs w:val="32"/>
      <w:lang w:val="en-US" w:eastAsia="zh-CN" w:bidi="ar-SA"/>
    </w:rPr>
  </w:style>
  <w:style w:type="character" w:customStyle="1" w:styleId="869">
    <w:name w:val="批注文字 字符1"/>
    <w:link w:val="21"/>
    <w:qFormat/>
    <w:uiPriority w:val="99"/>
    <w:rPr>
      <w:kern w:val="2"/>
      <w:sz w:val="21"/>
      <w:szCs w:val="24"/>
    </w:rPr>
  </w:style>
  <w:style w:type="character" w:customStyle="1" w:styleId="870">
    <w:name w:val="签名 字符"/>
    <w:link w:val="45"/>
    <w:qFormat/>
    <w:uiPriority w:val="0"/>
    <w:rPr>
      <w:rFonts w:eastAsia="仿宋_GB2312"/>
      <w:sz w:val="24"/>
    </w:rPr>
  </w:style>
  <w:style w:type="character" w:customStyle="1" w:styleId="871">
    <w:name w:val="hui3"/>
    <w:qFormat/>
    <w:uiPriority w:val="0"/>
    <w:rPr>
      <w:color w:val="333333"/>
    </w:rPr>
  </w:style>
  <w:style w:type="character" w:customStyle="1" w:styleId="872">
    <w:name w:val="Char Char17"/>
    <w:qFormat/>
    <w:uiPriority w:val="6"/>
    <w:rPr>
      <w:rFonts w:eastAsia="仿宋_GB2312"/>
      <w:sz w:val="24"/>
    </w:rPr>
  </w:style>
  <w:style w:type="character" w:customStyle="1" w:styleId="873">
    <w:name w:val="标题 4 字符"/>
    <w:qFormat/>
    <w:uiPriority w:val="9"/>
    <w:rPr>
      <w:rFonts w:ascii="等线 Light" w:hAnsi="等线 Light" w:eastAsia="等线 Light" w:cs="Times New Roman"/>
      <w:b/>
      <w:bCs/>
      <w:snapToGrid w:val="0"/>
      <w:kern w:val="0"/>
      <w:sz w:val="28"/>
      <w:szCs w:val="28"/>
    </w:rPr>
  </w:style>
  <w:style w:type="character" w:customStyle="1" w:styleId="874">
    <w:name w:val="Char Char37"/>
    <w:qFormat/>
    <w:uiPriority w:val="6"/>
    <w:rPr>
      <w:b/>
      <w:kern w:val="1"/>
      <w:sz w:val="44"/>
      <w:szCs w:val="44"/>
    </w:rPr>
  </w:style>
  <w:style w:type="character" w:customStyle="1" w:styleId="875">
    <w:name w:val="列出段落 Char"/>
    <w:qFormat/>
    <w:uiPriority w:val="0"/>
    <w:rPr>
      <w:rFonts w:eastAsia="楷体_GB2312" w:cs="Lucida Sans"/>
      <w:kern w:val="2"/>
      <w:sz w:val="24"/>
      <w:szCs w:val="24"/>
      <w:lang w:val="en-US" w:eastAsia="zh-CN" w:bidi="ar-SA"/>
    </w:rPr>
  </w:style>
  <w:style w:type="character" w:customStyle="1" w:styleId="876">
    <w:name w:val="正文文本缩进 3 Char1"/>
    <w:semiHidden/>
    <w:qFormat/>
    <w:uiPriority w:val="99"/>
    <w:rPr>
      <w:rFonts w:ascii="Times New Roman" w:hAnsi="Times New Roman" w:eastAsia="宋体" w:cs="Times New Roman"/>
      <w:sz w:val="16"/>
      <w:szCs w:val="16"/>
    </w:rPr>
  </w:style>
  <w:style w:type="character" w:customStyle="1" w:styleId="877">
    <w:name w:val="公文正文 Char Char"/>
    <w:link w:val="118"/>
    <w:qFormat/>
    <w:uiPriority w:val="0"/>
    <w:rPr>
      <w:rFonts w:ascii="仿宋_GB2312" w:eastAsia="仿宋_GB2312"/>
      <w:kern w:val="2"/>
      <w:sz w:val="24"/>
      <w:szCs w:val="24"/>
    </w:rPr>
  </w:style>
  <w:style w:type="character" w:customStyle="1" w:styleId="878">
    <w:name w:val="Table Text Char1"/>
    <w:qFormat/>
    <w:uiPriority w:val="0"/>
    <w:rPr>
      <w:rFonts w:eastAsia="宋体"/>
      <w:sz w:val="24"/>
      <w:szCs w:val="24"/>
      <w:lang w:val="en-US" w:eastAsia="zh-CN" w:bidi="ar-SA"/>
    </w:rPr>
  </w:style>
  <w:style w:type="character" w:customStyle="1" w:styleId="879">
    <w:name w:val="标题 1 Char Char"/>
    <w:qFormat/>
    <w:uiPriority w:val="0"/>
    <w:rPr>
      <w:rFonts w:hint="eastAsia" w:ascii="宋体" w:hAnsi="宋体" w:eastAsia="宋体"/>
      <w:b/>
      <w:spacing w:val="-2"/>
      <w:sz w:val="24"/>
      <w:lang w:val="en-US" w:eastAsia="zh-CN" w:bidi="ar-SA"/>
    </w:rPr>
  </w:style>
  <w:style w:type="character" w:customStyle="1" w:styleId="880">
    <w:name w:val="正文（缩进2汉字） Char"/>
    <w:link w:val="119"/>
    <w:qFormat/>
    <w:uiPriority w:val="0"/>
    <w:rPr>
      <w:rFonts w:ascii="宋体"/>
    </w:rPr>
  </w:style>
  <w:style w:type="character" w:customStyle="1" w:styleId="881">
    <w:name w:val="标题 8 字符"/>
    <w:link w:val="11"/>
    <w:qFormat/>
    <w:uiPriority w:val="0"/>
    <w:rPr>
      <w:rFonts w:ascii="Arial" w:hAnsi="Arial" w:eastAsia="黑体"/>
      <w:kern w:val="2"/>
      <w:sz w:val="24"/>
      <w:szCs w:val="24"/>
    </w:rPr>
  </w:style>
  <w:style w:type="character" w:customStyle="1" w:styleId="882">
    <w:name w:val="标书表格字体格式 Char"/>
    <w:qFormat/>
    <w:uiPriority w:val="0"/>
    <w:rPr>
      <w:kern w:val="2"/>
      <w:sz w:val="21"/>
      <w:szCs w:val="24"/>
      <w:lang w:bidi="ar-SA"/>
    </w:rPr>
  </w:style>
  <w:style w:type="character" w:customStyle="1" w:styleId="883">
    <w:name w:val="tw4winError"/>
    <w:qFormat/>
    <w:uiPriority w:val="0"/>
    <w:rPr>
      <w:rFonts w:ascii="Courier New" w:hAnsi="Courier New" w:cs="Courier New"/>
      <w:color w:val="00FF00"/>
      <w:sz w:val="40"/>
      <w:szCs w:val="40"/>
    </w:rPr>
  </w:style>
  <w:style w:type="character" w:customStyle="1" w:styleId="884">
    <w:name w:val="Body Text(ch) Char Char"/>
    <w:qFormat/>
    <w:uiPriority w:val="0"/>
    <w:rPr>
      <w:rFonts w:ascii="宋体"/>
      <w:kern w:val="2"/>
      <w:sz w:val="24"/>
      <w:szCs w:val="21"/>
      <w:lang w:val="zh-CN"/>
    </w:rPr>
  </w:style>
  <w:style w:type="character" w:customStyle="1" w:styleId="885">
    <w:name w:val="正文首行缩进两字 Char"/>
    <w:qFormat/>
    <w:uiPriority w:val="0"/>
    <w:rPr>
      <w:sz w:val="24"/>
      <w:szCs w:val="24"/>
      <w:lang w:val="en-US" w:eastAsia="zh-CN" w:bidi="ar-SA"/>
    </w:rPr>
  </w:style>
  <w:style w:type="character" w:customStyle="1" w:styleId="886">
    <w:name w:val="正文文本 Char"/>
    <w:qFormat/>
    <w:uiPriority w:val="0"/>
    <w:rPr>
      <w:rFonts w:eastAsia="宋体"/>
      <w:kern w:val="2"/>
      <w:sz w:val="24"/>
      <w:szCs w:val="24"/>
      <w:lang w:val="en-US" w:eastAsia="zh-CN" w:bidi="ar-SA"/>
    </w:rPr>
  </w:style>
  <w:style w:type="character" w:customStyle="1" w:styleId="887">
    <w:name w:val="文档结构图 字符1"/>
    <w:qFormat/>
    <w:uiPriority w:val="0"/>
    <w:rPr>
      <w:rFonts w:ascii="宋体" w:hAnsi="Calibri" w:eastAsia="黑体" w:cs="Arial"/>
      <w:snapToGrid w:val="0"/>
      <w:kern w:val="2"/>
      <w:sz w:val="18"/>
      <w:szCs w:val="18"/>
    </w:rPr>
  </w:style>
  <w:style w:type="character" w:customStyle="1" w:styleId="888">
    <w:name w:val="content"/>
    <w:qFormat/>
    <w:uiPriority w:val="0"/>
  </w:style>
  <w:style w:type="character" w:customStyle="1" w:styleId="889">
    <w:name w:val="tw4winPopup"/>
    <w:qFormat/>
    <w:uiPriority w:val="0"/>
    <w:rPr>
      <w:rFonts w:ascii="Courier New" w:hAnsi="Courier New" w:cs="Courier New"/>
      <w:color w:val="008000"/>
      <w:lang w:val="en-US" w:eastAsia="zh-CN"/>
    </w:rPr>
  </w:style>
  <w:style w:type="character" w:customStyle="1" w:styleId="890">
    <w:name w:val="param-name"/>
    <w:qFormat/>
    <w:uiPriority w:val="99"/>
    <w:rPr>
      <w:rFonts w:ascii="Arial" w:hAnsi="Arial" w:eastAsia="黑体" w:cs="Arial"/>
      <w:snapToGrid w:val="0"/>
      <w:kern w:val="0"/>
      <w:szCs w:val="21"/>
    </w:rPr>
  </w:style>
  <w:style w:type="character" w:customStyle="1" w:styleId="891">
    <w:name w:val="标准正文格式 Char"/>
    <w:qFormat/>
    <w:uiPriority w:val="0"/>
    <w:rPr>
      <w:rFonts w:ascii="宋体" w:eastAsia="仿宋_GB2312" w:cs="宋体"/>
      <w:color w:val="000000"/>
      <w:sz w:val="24"/>
      <w:lang w:val="en-US" w:eastAsia="zh-CN" w:bidi="ar-SA"/>
    </w:rPr>
  </w:style>
  <w:style w:type="character" w:customStyle="1" w:styleId="892">
    <w:name w:val="Char Char212"/>
    <w:qFormat/>
    <w:uiPriority w:val="0"/>
    <w:rPr>
      <w:rFonts w:eastAsia="宋体"/>
      <w:b/>
      <w:bCs/>
      <w:kern w:val="2"/>
      <w:sz w:val="21"/>
      <w:szCs w:val="24"/>
      <w:lang w:val="en-US" w:eastAsia="zh-CN" w:bidi="ar-SA"/>
    </w:rPr>
  </w:style>
  <w:style w:type="character" w:customStyle="1" w:styleId="893">
    <w:name w:val="文档结构图 Char"/>
    <w:qFormat/>
    <w:uiPriority w:val="0"/>
    <w:rPr>
      <w:rFonts w:eastAsia="宋体"/>
      <w:kern w:val="2"/>
      <w:sz w:val="21"/>
      <w:szCs w:val="24"/>
      <w:lang w:val="en-US" w:eastAsia="zh-CN" w:bidi="ar-SA"/>
    </w:rPr>
  </w:style>
  <w:style w:type="character" w:customStyle="1" w:styleId="894">
    <w:name w:val="zbggmain style9"/>
    <w:qFormat/>
    <w:uiPriority w:val="0"/>
  </w:style>
  <w:style w:type="character" w:customStyle="1" w:styleId="895">
    <w:name w:val="Char Char16"/>
    <w:qFormat/>
    <w:uiPriority w:val="6"/>
    <w:rPr>
      <w:kern w:val="1"/>
      <w:sz w:val="18"/>
      <w:szCs w:val="18"/>
    </w:rPr>
  </w:style>
  <w:style w:type="character" w:customStyle="1" w:styleId="896">
    <w:name w:val="font51"/>
    <w:qFormat/>
    <w:uiPriority w:val="0"/>
    <w:rPr>
      <w:rFonts w:hint="eastAsia" w:ascii="仿宋" w:hAnsi="仿宋" w:eastAsia="仿宋" w:cs="仿宋"/>
      <w:color w:val="000000"/>
      <w:sz w:val="20"/>
      <w:szCs w:val="20"/>
      <w:u w:val="none"/>
    </w:rPr>
  </w:style>
  <w:style w:type="character" w:customStyle="1" w:styleId="897">
    <w:name w:val="Char Char82"/>
    <w:qFormat/>
    <w:uiPriority w:val="0"/>
    <w:rPr>
      <w:rFonts w:eastAsia="宋体"/>
      <w:b/>
      <w:sz w:val="24"/>
      <w:lang w:eastAsia="zh-CN"/>
    </w:rPr>
  </w:style>
  <w:style w:type="character" w:customStyle="1" w:styleId="898">
    <w:name w:val="正文文本缩进 3 字符"/>
    <w:link w:val="56"/>
    <w:qFormat/>
    <w:uiPriority w:val="0"/>
    <w:rPr>
      <w:kern w:val="2"/>
      <w:sz w:val="24"/>
    </w:rPr>
  </w:style>
  <w:style w:type="character" w:customStyle="1" w:styleId="899">
    <w:name w:val="日期 Char1"/>
    <w:semiHidden/>
    <w:qFormat/>
    <w:uiPriority w:val="99"/>
    <w:rPr>
      <w:rFonts w:ascii="Times New Roman" w:hAnsi="Times New Roman" w:eastAsia="宋体" w:cs="Times New Roman"/>
      <w:szCs w:val="24"/>
    </w:rPr>
  </w:style>
  <w:style w:type="character" w:customStyle="1" w:styleId="900">
    <w:name w:val="页眉 字符"/>
    <w:qFormat/>
    <w:uiPriority w:val="99"/>
    <w:rPr>
      <w:kern w:val="2"/>
      <w:sz w:val="18"/>
      <w:szCs w:val="18"/>
    </w:rPr>
  </w:style>
  <w:style w:type="character" w:customStyle="1" w:styleId="901">
    <w:name w:val="Char Char33"/>
    <w:qFormat/>
    <w:uiPriority w:val="6"/>
    <w:rPr>
      <w:rFonts w:ascii="Arial" w:hAnsi="Arial" w:eastAsia="黑体"/>
      <w:b/>
      <w:kern w:val="1"/>
      <w:sz w:val="24"/>
      <w:szCs w:val="24"/>
    </w:rPr>
  </w:style>
  <w:style w:type="character" w:customStyle="1" w:styleId="902">
    <w:name w:val="b11_01b Char"/>
    <w:link w:val="120"/>
    <w:qFormat/>
    <w:uiPriority w:val="0"/>
    <w:rPr>
      <w:rFonts w:ascii="Verdana" w:hAnsi="Verdana"/>
      <w:b/>
      <w:bCs/>
      <w:color w:val="4A82CA"/>
      <w:sz w:val="17"/>
      <w:szCs w:val="17"/>
    </w:rPr>
  </w:style>
  <w:style w:type="character" w:customStyle="1" w:styleId="903">
    <w:name w:val="Char Char121"/>
    <w:qFormat/>
    <w:uiPriority w:val="6"/>
    <w:rPr>
      <w:rFonts w:ascii="仿宋_GB2312" w:eastAsia="仿宋_GB2312"/>
      <w:b/>
      <w:bCs/>
      <w:kern w:val="2"/>
      <w:sz w:val="24"/>
      <w:szCs w:val="24"/>
      <w:lang w:val="zh-CN" w:eastAsia="zh-CN" w:bidi="ar-SA"/>
    </w:rPr>
  </w:style>
  <w:style w:type="character" w:customStyle="1" w:styleId="904">
    <w:name w:val="Footer-Even Char"/>
    <w:qFormat/>
    <w:uiPriority w:val="0"/>
    <w:rPr>
      <w:rFonts w:eastAsia="宋体"/>
      <w:kern w:val="2"/>
      <w:sz w:val="18"/>
      <w:lang w:val="en-US" w:eastAsia="zh-CN" w:bidi="ar-SA"/>
    </w:rPr>
  </w:style>
  <w:style w:type="character" w:customStyle="1" w:styleId="905">
    <w:name w:val="页脚 字符2"/>
    <w:link w:val="43"/>
    <w:qFormat/>
    <w:locked/>
    <w:uiPriority w:val="99"/>
    <w:rPr>
      <w:kern w:val="2"/>
      <w:sz w:val="18"/>
      <w:szCs w:val="18"/>
    </w:rPr>
  </w:style>
  <w:style w:type="character" w:customStyle="1" w:styleId="906">
    <w:name w:val="Char Char36"/>
    <w:qFormat/>
    <w:uiPriority w:val="6"/>
    <w:rPr>
      <w:rFonts w:ascii="仿宋_GB2312" w:hAnsi="仿宋_GB2312" w:eastAsia="仿宋_GB2312" w:cs="Arial"/>
      <w:b/>
      <w:kern w:val="1"/>
      <w:sz w:val="32"/>
      <w:szCs w:val="32"/>
      <w:lang w:val="zh-CN" w:eastAsia="zh-CN" w:bidi="ar-SA"/>
    </w:rPr>
  </w:style>
  <w:style w:type="character" w:customStyle="1" w:styleId="907">
    <w:name w:val="Char Char61"/>
    <w:qFormat/>
    <w:uiPriority w:val="6"/>
    <w:rPr>
      <w:rFonts w:eastAsia="宋体"/>
      <w:kern w:val="2"/>
      <w:sz w:val="21"/>
      <w:szCs w:val="24"/>
      <w:lang w:val="en-US" w:eastAsia="zh-CN" w:bidi="ar-SA"/>
    </w:rPr>
  </w:style>
  <w:style w:type="character" w:customStyle="1" w:styleId="908">
    <w:name w:val="正文文字缩进 2 Char Char"/>
    <w:qFormat/>
    <w:uiPriority w:val="0"/>
    <w:rPr>
      <w:rFonts w:ascii="宋体"/>
      <w:sz w:val="28"/>
    </w:rPr>
  </w:style>
  <w:style w:type="character" w:customStyle="1" w:styleId="909">
    <w:name w:val="f141"/>
    <w:qFormat/>
    <w:uiPriority w:val="0"/>
    <w:rPr>
      <w:rFonts w:ascii="Tahoma" w:hAnsi="Tahoma" w:eastAsia="宋体"/>
      <w:b/>
      <w:kern w:val="2"/>
      <w:sz w:val="21"/>
      <w:szCs w:val="21"/>
      <w:lang w:val="en-US" w:eastAsia="zh-CN" w:bidi="ar-SA"/>
    </w:rPr>
  </w:style>
  <w:style w:type="character" w:customStyle="1" w:styleId="910">
    <w:name w:val="段落 Char Char"/>
    <w:link w:val="121"/>
    <w:qFormat/>
    <w:uiPriority w:val="0"/>
    <w:rPr>
      <w:rFonts w:ascii="宋体" w:hAnsi="宋体"/>
      <w:sz w:val="24"/>
    </w:rPr>
  </w:style>
  <w:style w:type="character" w:customStyle="1" w:styleId="911">
    <w:name w:val="标题 3 Char2"/>
    <w:qFormat/>
    <w:uiPriority w:val="0"/>
    <w:rPr>
      <w:rFonts w:eastAsia="宋体"/>
      <w:b/>
      <w:bCs/>
      <w:kern w:val="2"/>
      <w:sz w:val="32"/>
      <w:szCs w:val="32"/>
      <w:lang w:val="en-US" w:eastAsia="zh-CN" w:bidi="ar-SA"/>
    </w:rPr>
  </w:style>
  <w:style w:type="character" w:customStyle="1" w:styleId="912">
    <w:name w:val="apple-converted-space"/>
    <w:qFormat/>
    <w:uiPriority w:val="0"/>
  </w:style>
  <w:style w:type="character" w:customStyle="1" w:styleId="913">
    <w:name w:val="页眉 字符2"/>
    <w:link w:val="44"/>
    <w:qFormat/>
    <w:uiPriority w:val="99"/>
    <w:rPr>
      <w:kern w:val="2"/>
      <w:sz w:val="18"/>
      <w:szCs w:val="18"/>
    </w:rPr>
  </w:style>
  <w:style w:type="character" w:customStyle="1" w:styleId="914">
    <w:name w:val="Char Char9"/>
    <w:qFormat/>
    <w:uiPriority w:val="0"/>
    <w:rPr>
      <w:rFonts w:eastAsia="宋体"/>
      <w:kern w:val="2"/>
      <w:sz w:val="18"/>
      <w:szCs w:val="18"/>
      <w:lang w:val="en-US" w:eastAsia="zh-CN" w:bidi="ar-SA"/>
    </w:rPr>
  </w:style>
  <w:style w:type="character" w:customStyle="1" w:styleId="915">
    <w:name w:val="Char Char41"/>
    <w:qFormat/>
    <w:uiPriority w:val="0"/>
    <w:rPr>
      <w:rFonts w:eastAsia="宋体"/>
      <w:b/>
      <w:sz w:val="24"/>
      <w:lang w:eastAsia="zh-CN" w:bidi="ar-SA"/>
    </w:rPr>
  </w:style>
  <w:style w:type="character" w:customStyle="1" w:styleId="916">
    <w:name w:val="large1"/>
    <w:qFormat/>
    <w:uiPriority w:val="0"/>
    <w:rPr>
      <w:rFonts w:hint="eastAsia" w:ascii="宋体" w:hAnsi="宋体" w:eastAsia="宋体"/>
      <w:sz w:val="21"/>
      <w:szCs w:val="21"/>
    </w:rPr>
  </w:style>
  <w:style w:type="character" w:customStyle="1" w:styleId="917">
    <w:name w:val="正文段 Char"/>
    <w:link w:val="122"/>
    <w:qFormat/>
    <w:uiPriority w:val="0"/>
    <w:rPr>
      <w:sz w:val="24"/>
    </w:rPr>
  </w:style>
  <w:style w:type="character" w:customStyle="1" w:styleId="918">
    <w:name w:val="Char Char13"/>
    <w:qFormat/>
    <w:uiPriority w:val="6"/>
    <w:rPr>
      <w:rFonts w:ascii="宋体" w:hAnsi="宋体"/>
      <w:kern w:val="1"/>
      <w:sz w:val="21"/>
      <w:szCs w:val="24"/>
    </w:rPr>
  </w:style>
  <w:style w:type="character" w:customStyle="1" w:styleId="91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20">
    <w:name w:val="冯广丽 Char"/>
    <w:link w:val="123"/>
    <w:qFormat/>
    <w:uiPriority w:val="0"/>
    <w:rPr>
      <w:rFonts w:ascii="宋体" w:hAnsi="宋体"/>
      <w:kern w:val="2"/>
      <w:sz w:val="24"/>
      <w:szCs w:val="22"/>
    </w:rPr>
  </w:style>
  <w:style w:type="character" w:customStyle="1" w:styleId="921">
    <w:name w:val="批注文字 字符"/>
    <w:qFormat/>
    <w:uiPriority w:val="0"/>
    <w:rPr>
      <w:rFonts w:ascii="Arial" w:hAnsi="Arial" w:eastAsia="黑体" w:cs="Arial"/>
      <w:snapToGrid w:val="0"/>
      <w:kern w:val="0"/>
      <w:szCs w:val="21"/>
    </w:rPr>
  </w:style>
  <w:style w:type="character" w:customStyle="1" w:styleId="922">
    <w:name w:val="Char Char161"/>
    <w:qFormat/>
    <w:uiPriority w:val="0"/>
    <w:rPr>
      <w:rFonts w:eastAsia="宋体"/>
      <w:b/>
      <w:kern w:val="2"/>
      <w:sz w:val="32"/>
      <w:lang w:val="en-US" w:eastAsia="zh-CN"/>
    </w:rPr>
  </w:style>
  <w:style w:type="character" w:customStyle="1" w:styleId="923">
    <w:name w:val="javascript"/>
    <w:qFormat/>
    <w:uiPriority w:val="0"/>
  </w:style>
  <w:style w:type="character" w:customStyle="1" w:styleId="924">
    <w:name w:val="图名 Char"/>
    <w:qFormat/>
    <w:uiPriority w:val="0"/>
    <w:rPr>
      <w:rFonts w:ascii="Arial" w:hAnsi="Arial" w:eastAsia="黑体"/>
      <w:kern w:val="2"/>
      <w:sz w:val="24"/>
      <w:szCs w:val="24"/>
      <w:lang w:val="en-US" w:eastAsia="zh-CN" w:bidi="ar-SA"/>
    </w:rPr>
  </w:style>
  <w:style w:type="character" w:customStyle="1" w:styleId="925">
    <w:name w:val="Used by Word for text of Help footnotes Char Char"/>
    <w:qFormat/>
    <w:uiPriority w:val="0"/>
    <w:rPr>
      <w:rFonts w:ascii="Times New Roman" w:hAnsi="Times New Roman" w:eastAsia="宋体" w:cs="Times New Roman"/>
      <w:sz w:val="20"/>
      <w:szCs w:val="20"/>
    </w:rPr>
  </w:style>
  <w:style w:type="character" w:customStyle="1" w:styleId="926">
    <w:name w:val="编号，小四 Char"/>
    <w:link w:val="124"/>
    <w:qFormat/>
    <w:uiPriority w:val="0"/>
    <w:rPr>
      <w:rFonts w:ascii="Arial" w:hAnsi="Arial"/>
      <w:sz w:val="24"/>
    </w:rPr>
  </w:style>
  <w:style w:type="character" w:customStyle="1" w:styleId="927">
    <w:name w:val="Font Style82"/>
    <w:qFormat/>
    <w:uiPriority w:val="99"/>
    <w:rPr>
      <w:rFonts w:ascii="宋体" w:eastAsia="宋体" w:cs="宋体"/>
      <w:color w:val="000000"/>
      <w:sz w:val="14"/>
      <w:szCs w:val="14"/>
    </w:rPr>
  </w:style>
  <w:style w:type="character" w:customStyle="1" w:styleId="928">
    <w:name w:val="标题 2 Char Char"/>
    <w:qFormat/>
    <w:uiPriority w:val="0"/>
    <w:rPr>
      <w:rFonts w:ascii="楷体_GB2312" w:hAnsi="Arial" w:eastAsia="楷体_GB2312"/>
      <w:b/>
      <w:bCs/>
      <w:kern w:val="2"/>
      <w:sz w:val="24"/>
      <w:szCs w:val="32"/>
      <w:lang w:val="en-US" w:eastAsia="zh-CN" w:bidi="ar-SA"/>
    </w:rPr>
  </w:style>
  <w:style w:type="character" w:customStyle="1" w:styleId="929">
    <w:name w:val="未用 Char"/>
    <w:qFormat/>
    <w:uiPriority w:val="0"/>
    <w:rPr>
      <w:rFonts w:ascii="Arial" w:hAnsi="Arial" w:eastAsia="黑体"/>
      <w:kern w:val="2"/>
      <w:sz w:val="21"/>
      <w:szCs w:val="21"/>
      <w:lang w:val="en-US" w:eastAsia="zh-CN" w:bidi="ar-SA"/>
    </w:rPr>
  </w:style>
  <w:style w:type="character" w:customStyle="1" w:styleId="930">
    <w:name w:val="myp1111"/>
    <w:qFormat/>
    <w:uiPriority w:val="0"/>
    <w:rPr>
      <w:rFonts w:hint="default" w:ascii="ˎ̥" w:hAnsi="ˎ̥"/>
      <w:color w:val="000000"/>
      <w:sz w:val="20"/>
      <w:szCs w:val="20"/>
      <w:u w:val="none"/>
    </w:rPr>
  </w:style>
  <w:style w:type="character" w:customStyle="1" w:styleId="931">
    <w:name w:val="样式 标题 4h4H4Fab-4T5Ref Heading 1rh1Heading sqlsect 1.2.3.... Char"/>
    <w:link w:val="113"/>
    <w:qFormat/>
    <w:uiPriority w:val="0"/>
    <w:rPr>
      <w:rFonts w:ascii="微软雅黑" w:hAnsi="微软雅黑" w:eastAsia="微软雅黑"/>
      <w:b/>
      <w:bCs/>
      <w:kern w:val="2"/>
      <w:sz w:val="24"/>
      <w:szCs w:val="28"/>
    </w:rPr>
  </w:style>
  <w:style w:type="character" w:customStyle="1" w:styleId="932">
    <w:name w:val="h Char Char"/>
    <w:qFormat/>
    <w:uiPriority w:val="0"/>
    <w:rPr>
      <w:rFonts w:eastAsia="宋体"/>
      <w:kern w:val="2"/>
      <w:sz w:val="18"/>
      <w:lang w:val="en-US" w:eastAsia="zh-CN" w:bidi="ar-SA"/>
    </w:rPr>
  </w:style>
  <w:style w:type="character" w:customStyle="1" w:styleId="933">
    <w:name w:val="仿宋正文 Char"/>
    <w:link w:val="125"/>
    <w:qFormat/>
    <w:uiPriority w:val="0"/>
    <w:rPr>
      <w:rFonts w:ascii="仿宋_GB2312" w:eastAsia="仿宋_GB2312"/>
      <w:kern w:val="2"/>
      <w:sz w:val="24"/>
      <w:lang w:val="en-US" w:eastAsia="zh-CN" w:bidi="ar-SA"/>
    </w:rPr>
  </w:style>
  <w:style w:type="character" w:customStyle="1" w:styleId="934">
    <w:name w:val="正文首行缩进 Char Char Char Char Char Char"/>
    <w:qFormat/>
    <w:uiPriority w:val="0"/>
    <w:rPr>
      <w:rFonts w:ascii="宋体" w:eastAsia="宋体"/>
      <w:kern w:val="2"/>
      <w:sz w:val="24"/>
      <w:lang w:val="zh-CN" w:bidi="ar-SA"/>
    </w:rPr>
  </w:style>
  <w:style w:type="character" w:customStyle="1" w:styleId="935">
    <w:name w:val="样式 宋体"/>
    <w:qFormat/>
    <w:uiPriority w:val="0"/>
    <w:rPr>
      <w:rFonts w:ascii="宋体" w:hAnsi="宋体"/>
      <w:sz w:val="24"/>
    </w:rPr>
  </w:style>
  <w:style w:type="character" w:customStyle="1" w:styleId="936">
    <w:name w:val="tw4winJump"/>
    <w:qFormat/>
    <w:uiPriority w:val="0"/>
    <w:rPr>
      <w:rFonts w:ascii="Courier New" w:hAnsi="Courier New" w:cs="Courier New"/>
      <w:color w:val="008080"/>
      <w:lang w:val="en-US" w:eastAsia="zh-CN"/>
    </w:rPr>
  </w:style>
  <w:style w:type="character" w:customStyle="1" w:styleId="937">
    <w:name w:val="标题 1 字符"/>
    <w:qFormat/>
    <w:uiPriority w:val="9"/>
    <w:rPr>
      <w:rFonts w:ascii="Arial" w:hAnsi="Arial" w:eastAsia="黑体" w:cs="Arial"/>
      <w:b/>
      <w:bCs/>
      <w:snapToGrid w:val="0"/>
      <w:kern w:val="44"/>
      <w:sz w:val="44"/>
      <w:szCs w:val="44"/>
    </w:rPr>
  </w:style>
  <w:style w:type="character" w:customStyle="1" w:styleId="938">
    <w:name w:val="style36"/>
    <w:basedOn w:val="72"/>
    <w:qFormat/>
    <w:uiPriority w:val="0"/>
    <w:rPr>
      <w:rFonts w:ascii="Arial" w:hAnsi="Arial" w:eastAsia="黑体" w:cs="Arial"/>
      <w:snapToGrid w:val="0"/>
      <w:kern w:val="0"/>
      <w:szCs w:val="21"/>
    </w:rPr>
  </w:style>
  <w:style w:type="character" w:customStyle="1" w:styleId="939">
    <w:name w:val="pt9"/>
    <w:qFormat/>
    <w:uiPriority w:val="0"/>
    <w:rPr>
      <w:rFonts w:ascii="仿宋_GB2312" w:eastAsia="微软雅黑"/>
      <w:b/>
      <w:kern w:val="2"/>
      <w:sz w:val="32"/>
      <w:szCs w:val="32"/>
      <w:lang w:val="en-US" w:eastAsia="zh-CN" w:bidi="ar-SA"/>
    </w:rPr>
  </w:style>
  <w:style w:type="character" w:customStyle="1" w:styleId="940">
    <w:name w:val="DO_NOT_TRANSLATE"/>
    <w:qFormat/>
    <w:uiPriority w:val="0"/>
    <w:rPr>
      <w:rFonts w:ascii="Courier New" w:hAnsi="Courier New" w:cs="Courier New"/>
      <w:color w:val="800000"/>
      <w:lang w:val="en-US" w:eastAsia="zh-CN"/>
    </w:rPr>
  </w:style>
  <w:style w:type="character" w:customStyle="1" w:styleId="941">
    <w:name w:val="标书1 Char1"/>
    <w:qFormat/>
    <w:uiPriority w:val="0"/>
    <w:rPr>
      <w:rFonts w:eastAsia="宋体"/>
      <w:b/>
      <w:bCs/>
      <w:kern w:val="44"/>
      <w:sz w:val="44"/>
      <w:szCs w:val="44"/>
      <w:lang w:val="en-US" w:eastAsia="zh-CN" w:bidi="ar-SA"/>
    </w:rPr>
  </w:style>
  <w:style w:type="character" w:customStyle="1" w:styleId="942">
    <w:name w:val="页脚 字符"/>
    <w:qFormat/>
    <w:uiPriority w:val="99"/>
    <w:rPr>
      <w:kern w:val="2"/>
      <w:sz w:val="18"/>
      <w:szCs w:val="18"/>
    </w:rPr>
  </w:style>
  <w:style w:type="character" w:customStyle="1" w:styleId="943">
    <w:name w:val="正文2 Char"/>
    <w:qFormat/>
    <w:uiPriority w:val="0"/>
    <w:rPr>
      <w:rFonts w:eastAsia="宋体"/>
      <w:kern w:val="2"/>
      <w:sz w:val="24"/>
      <w:lang w:val="en-US" w:eastAsia="zh-CN" w:bidi="ar-SA"/>
    </w:rPr>
  </w:style>
  <w:style w:type="character" w:customStyle="1" w:styleId="944">
    <w:name w:val="Char Char21"/>
    <w:qFormat/>
    <w:uiPriority w:val="6"/>
    <w:rPr>
      <w:rFonts w:ascii="宋体" w:hAnsi="宋体"/>
      <w:kern w:val="1"/>
      <w:sz w:val="24"/>
      <w:szCs w:val="21"/>
      <w:lang w:val="zh-CN"/>
    </w:rPr>
  </w:style>
  <w:style w:type="character" w:customStyle="1" w:styleId="945">
    <w:name w:val="样式 正文缩进 + 首行缩进:  2 字符 Char Char"/>
    <w:link w:val="126"/>
    <w:qFormat/>
    <w:uiPriority w:val="0"/>
    <w:rPr>
      <w:rFonts w:cs="宋体"/>
      <w:kern w:val="2"/>
      <w:sz w:val="24"/>
    </w:rPr>
  </w:style>
  <w:style w:type="character" w:customStyle="1" w:styleId="946">
    <w:name w:val="正文文本 字符"/>
    <w:link w:val="3"/>
    <w:qFormat/>
    <w:uiPriority w:val="0"/>
    <w:rPr>
      <w:rFonts w:ascii="宋体" w:hAnsi="Arial" w:eastAsia="宋体" w:cs="Arial"/>
      <w:snapToGrid w:val="0"/>
      <w:kern w:val="2"/>
      <w:sz w:val="24"/>
      <w:szCs w:val="21"/>
      <w:lang w:val="zh-CN" w:eastAsia="zh-CN" w:bidi="ar-SA"/>
    </w:rPr>
  </w:style>
  <w:style w:type="character" w:customStyle="1" w:styleId="947">
    <w:name w:val="gray6"/>
    <w:basedOn w:val="72"/>
    <w:qFormat/>
    <w:uiPriority w:val="0"/>
    <w:rPr>
      <w:rFonts w:ascii="Arial" w:hAnsi="Arial" w:eastAsia="黑体" w:cs="Arial"/>
      <w:snapToGrid w:val="0"/>
      <w:kern w:val="0"/>
      <w:szCs w:val="21"/>
    </w:rPr>
  </w:style>
  <w:style w:type="character" w:customStyle="1" w:styleId="948">
    <w:name w:val="hui"/>
    <w:basedOn w:val="72"/>
    <w:qFormat/>
    <w:uiPriority w:val="0"/>
    <w:rPr>
      <w:rFonts w:ascii="Arial" w:hAnsi="Arial" w:eastAsia="黑体" w:cs="Arial"/>
      <w:snapToGrid w:val="0"/>
      <w:kern w:val="0"/>
      <w:szCs w:val="21"/>
    </w:rPr>
  </w:style>
  <w:style w:type="character" w:customStyle="1" w:styleId="949">
    <w:name w:val="哈哈正文 Char Char"/>
    <w:qFormat/>
    <w:uiPriority w:val="0"/>
    <w:rPr>
      <w:rFonts w:ascii="宋体" w:hAnsi="宋体" w:eastAsia="宋体" w:cs="宋体"/>
      <w:kern w:val="2"/>
      <w:sz w:val="24"/>
      <w:lang w:val="en-US" w:eastAsia="zh-CN" w:bidi="ar-SA"/>
    </w:rPr>
  </w:style>
  <w:style w:type="character" w:customStyle="1" w:styleId="950">
    <w:name w:val="交叉引用"/>
    <w:qFormat/>
    <w:uiPriority w:val="1"/>
    <w:rPr>
      <w:rFonts w:ascii="Arial" w:hAnsi="Arial" w:eastAsia="黑体"/>
      <w:snapToGrid w:val="0"/>
      <w:color w:val="0000FF"/>
      <w:kern w:val="0"/>
      <w:sz w:val="20"/>
      <w:szCs w:val="21"/>
      <w:u w:val="single"/>
      <w:lang w:val="en-US" w:eastAsia="zh-CN"/>
    </w:rPr>
  </w:style>
  <w:style w:type="character" w:customStyle="1" w:styleId="951">
    <w:name w:val="正文缩进 字符1"/>
    <w:qFormat/>
    <w:uiPriority w:val="0"/>
    <w:rPr>
      <w:rFonts w:ascii="宋体" w:eastAsia="宋体"/>
      <w:snapToGrid w:val="0"/>
      <w:color w:val="000000"/>
      <w:kern w:val="28"/>
      <w:sz w:val="28"/>
      <w:lang w:val="en-US" w:eastAsia="zh-CN" w:bidi="ar-SA"/>
    </w:rPr>
  </w:style>
  <w:style w:type="character" w:customStyle="1" w:styleId="952">
    <w:name w:val="页脚 字符1"/>
    <w:qFormat/>
    <w:locked/>
    <w:uiPriority w:val="99"/>
    <w:rPr>
      <w:kern w:val="2"/>
      <w:sz w:val="18"/>
      <w:szCs w:val="18"/>
    </w:rPr>
  </w:style>
  <w:style w:type="character" w:customStyle="1" w:styleId="953">
    <w:name w:val="页眉 字符1"/>
    <w:qFormat/>
    <w:uiPriority w:val="99"/>
    <w:rPr>
      <w:kern w:val="2"/>
      <w:sz w:val="18"/>
      <w:szCs w:val="18"/>
    </w:rPr>
  </w:style>
  <w:style w:type="character" w:customStyle="1" w:styleId="954">
    <w:name w:val="尾注文本 字符"/>
    <w:link w:val="41"/>
    <w:qFormat/>
    <w:uiPriority w:val="0"/>
    <w:rPr>
      <w:kern w:val="2"/>
      <w:sz w:val="21"/>
      <w:szCs w:val="24"/>
      <w:lang w:val="zh-CN"/>
    </w:rPr>
  </w:style>
  <w:style w:type="character" w:customStyle="1" w:styleId="955">
    <w:name w:val="无间隔 字符"/>
    <w:link w:val="176"/>
    <w:qFormat/>
    <w:uiPriority w:val="99"/>
    <w:rPr>
      <w:kern w:val="2"/>
      <w:sz w:val="21"/>
      <w:szCs w:val="22"/>
    </w:rPr>
  </w:style>
  <w:style w:type="character" w:customStyle="1" w:styleId="956">
    <w:name w:val="标准文本 Char Char"/>
    <w:link w:val="613"/>
    <w:qFormat/>
    <w:uiPriority w:val="0"/>
    <w:rPr>
      <w:rFonts w:cs="宋体"/>
      <w:kern w:val="2"/>
      <w:sz w:val="24"/>
    </w:rPr>
  </w:style>
  <w:style w:type="character" w:customStyle="1" w:styleId="957">
    <w:name w:val="Char Char213"/>
    <w:qFormat/>
    <w:uiPriority w:val="0"/>
    <w:rPr>
      <w:rFonts w:eastAsia="Century Gothic"/>
      <w:b/>
      <w:bCs/>
      <w:kern w:val="44"/>
      <w:sz w:val="32"/>
      <w:szCs w:val="44"/>
      <w:lang w:val="en-US" w:eastAsia="zh-CN" w:bidi="ar-SA"/>
    </w:rPr>
  </w:style>
  <w:style w:type="character" w:customStyle="1" w:styleId="958">
    <w:name w:val="apple-style-span"/>
    <w:qFormat/>
    <w:uiPriority w:val="0"/>
    <w:rPr>
      <w:rFonts w:ascii="Arial" w:hAnsi="Arial" w:eastAsia="黑体" w:cs="Arial"/>
      <w:snapToGrid w:val="0"/>
      <w:kern w:val="0"/>
      <w:szCs w:val="21"/>
    </w:rPr>
  </w:style>
  <w:style w:type="character" w:customStyle="1" w:styleId="959">
    <w:name w:val="15"/>
    <w:qFormat/>
    <w:uiPriority w:val="0"/>
    <w:rPr>
      <w:rFonts w:hint="default" w:ascii="Calibri" w:hAnsi="Calibri"/>
      <w:color w:val="0000FF"/>
      <w:u w:val="single"/>
    </w:rPr>
  </w:style>
  <w:style w:type="character" w:customStyle="1" w:styleId="960">
    <w:name w:val="16"/>
    <w:qFormat/>
    <w:uiPriority w:val="0"/>
    <w:rPr>
      <w:rFonts w:hint="eastAsia" w:ascii="宋体" w:hAnsi="宋体" w:eastAsia="宋体"/>
      <w:color w:val="000000"/>
      <w:sz w:val="20"/>
      <w:szCs w:val="20"/>
    </w:rPr>
  </w:style>
  <w:style w:type="character" w:customStyle="1" w:styleId="961">
    <w:name w:val="edui-unclickable"/>
    <w:qFormat/>
    <w:uiPriority w:val="0"/>
    <w:rPr>
      <w:color w:val="808080"/>
    </w:rPr>
  </w:style>
  <w:style w:type="character" w:customStyle="1" w:styleId="962">
    <w:name w:val="tpc_content1"/>
    <w:qFormat/>
    <w:uiPriority w:val="0"/>
    <w:rPr>
      <w:sz w:val="20"/>
      <w:szCs w:val="20"/>
    </w:rPr>
  </w:style>
  <w:style w:type="character" w:customStyle="1" w:styleId="963">
    <w:name w:val="正文文本缩进 字符"/>
    <w:qFormat/>
    <w:uiPriority w:val="0"/>
    <w:rPr>
      <w:rFonts w:ascii="Century Gothic" w:hAnsi="Century Gothic" w:eastAsia="Century Gothic"/>
      <w:kern w:val="2"/>
      <w:sz w:val="24"/>
      <w:lang w:val="en-US" w:eastAsia="zh-CN" w:bidi="ar-SA"/>
    </w:rPr>
  </w:style>
  <w:style w:type="character" w:customStyle="1" w:styleId="964">
    <w:name w:val="正文文本 2 字符"/>
    <w:qFormat/>
    <w:uiPriority w:val="0"/>
    <w:rPr>
      <w:rFonts w:ascii="Arial" w:hAnsi="Arial" w:eastAsia="宋体"/>
      <w:kern w:val="2"/>
      <w:sz w:val="24"/>
      <w:szCs w:val="24"/>
      <w:lang w:val="en-US" w:eastAsia="zh-CN" w:bidi="ar-SA"/>
    </w:rPr>
  </w:style>
  <w:style w:type="character" w:customStyle="1" w:styleId="965">
    <w:name w:val="edui-clickable2"/>
    <w:qFormat/>
    <w:uiPriority w:val="0"/>
    <w:rPr>
      <w:color w:val="0000FF"/>
      <w:u w:val="single"/>
    </w:rPr>
  </w:style>
  <w:style w:type="character" w:customStyle="1" w:styleId="966">
    <w:name w:val="style1"/>
    <w:qFormat/>
    <w:uiPriority w:val="0"/>
    <w:rPr>
      <w:rFonts w:ascii="Arial" w:hAnsi="Arial" w:eastAsia="黑体" w:cs="Arial"/>
      <w:snapToGrid w:val="0"/>
      <w:kern w:val="0"/>
      <w:szCs w:val="21"/>
    </w:rPr>
  </w:style>
  <w:style w:type="character" w:customStyle="1" w:styleId="967">
    <w:name w:val="zbggtop11 style5"/>
    <w:qFormat/>
    <w:uiPriority w:val="0"/>
    <w:rPr>
      <w:rFonts w:ascii="Arial" w:hAnsi="Arial" w:eastAsia="黑体" w:cs="Arial"/>
      <w:snapToGrid w:val="0"/>
      <w:kern w:val="0"/>
      <w:szCs w:val="21"/>
    </w:rPr>
  </w:style>
  <w:style w:type="character" w:customStyle="1" w:styleId="96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69">
    <w:name w:val="bulletintext1"/>
    <w:qFormat/>
    <w:uiPriority w:val="0"/>
    <w:rPr>
      <w:color w:val="000000"/>
      <w:sz w:val="18"/>
    </w:rPr>
  </w:style>
  <w:style w:type="character" w:customStyle="1" w:styleId="970">
    <w:name w:val="ksfind_class_select1"/>
    <w:basedOn w:val="72"/>
    <w:qFormat/>
    <w:uiPriority w:val="0"/>
    <w:rPr>
      <w:color w:val="000000"/>
      <w:shd w:val="clear" w:color="auto" w:fill="EFD200"/>
    </w:rPr>
  </w:style>
  <w:style w:type="character" w:customStyle="1" w:styleId="971">
    <w:name w:val="font71"/>
    <w:qFormat/>
    <w:uiPriority w:val="0"/>
    <w:rPr>
      <w:rFonts w:hint="eastAsia" w:ascii="宋体" w:hAnsi="宋体" w:eastAsia="宋体" w:cs="宋体"/>
      <w:color w:val="000000"/>
      <w:sz w:val="22"/>
      <w:szCs w:val="22"/>
      <w:u w:val="none"/>
    </w:rPr>
  </w:style>
  <w:style w:type="character" w:customStyle="1" w:styleId="972">
    <w:name w:val="font91"/>
    <w:qFormat/>
    <w:uiPriority w:val="0"/>
    <w:rPr>
      <w:rFonts w:hint="eastAsia" w:ascii="仿宋" w:hAnsi="仿宋" w:eastAsia="仿宋" w:cs="仿宋"/>
      <w:color w:val="000000"/>
      <w:sz w:val="22"/>
      <w:szCs w:val="22"/>
      <w:u w:val="none"/>
    </w:rPr>
  </w:style>
  <w:style w:type="table" w:customStyle="1" w:styleId="973">
    <w:name w:val="网格型2"/>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1"/>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网格型6"/>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网格型3"/>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网格型4"/>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网格型5"/>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19448</Words>
  <Characters>20829</Characters>
  <Lines>313</Lines>
  <Paragraphs>88</Paragraphs>
  <TotalTime>5</TotalTime>
  <ScaleCrop>false</ScaleCrop>
  <LinksUpToDate>false</LinksUpToDate>
  <CharactersWithSpaces>21250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2023-04-11T01:20:00Z</dcterms:created>
  <dc:creator>成燕</dc:creator>
  <dc:description>招标文件</dc:description>
  <cp:lastModifiedBy>雀跃的栗</cp:lastModifiedBy>
  <cp:lastPrinted>2024-11-11T14:23:00Z</cp:lastPrinted>
  <dcterms:modified xsi:type="dcterms:W3CDTF">2026-04-28T02:59:45Z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D821AB5D87A24DC5B283CF3C532AED11_13</vt:lpwstr>
  </property>
  <property fmtid="{D5CDD505-2E9C-101B-9397-08002B2CF9AE}" pid="5" name="KSOTemplateDocerSaveRecord">
    <vt:lpwstr>eyJoZGlkIjoiZTdiZDk5MjVjOGQyMjJmYmIyZWY4NzkyMDZhOGRhZTYiLCJ1c2VySWQiOiI0MzUyMTE2MjcifQ==</vt:lpwstr>
  </property>
</Properties>
</file>