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3"/>
        <w:tblW w:w="8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40"/>
      </w:tblGrid>
      <w:tr w14:paraId="0929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182328C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 w:val="48"/>
                <w:szCs w:val="48"/>
                <w:highlight w:val="none"/>
                <w:vertAlign w:val="baseline"/>
              </w:rPr>
            </w:pPr>
            <w:bookmarkStart w:id="0" w:name="_Hlt74707423"/>
            <w:bookmarkEnd w:id="0"/>
            <w:bookmarkStart w:id="1" w:name="_Hlt74649545"/>
            <w:bookmarkEnd w:id="1"/>
            <w:bookmarkStart w:id="2" w:name="_Hlt74728647"/>
            <w:bookmarkEnd w:id="2"/>
            <w:bookmarkStart w:id="3" w:name="_Hlt74729822"/>
            <w:bookmarkEnd w:id="3"/>
            <w:bookmarkStart w:id="4" w:name="第二部分"/>
            <w:bookmarkStart w:id="5" w:name="_Toc91899870"/>
            <w:bookmarkStart w:id="6" w:name="_Toc91899871"/>
          </w:p>
        </w:tc>
      </w:tr>
      <w:tr w14:paraId="06B7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5A35752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 w:val="48"/>
                <w:szCs w:val="48"/>
                <w:highlight w:val="none"/>
                <w:vertAlign w:val="baseline"/>
              </w:rPr>
            </w:pPr>
            <w:r>
              <w:rPr>
                <w:rFonts w:hint="eastAsia" w:ascii="宋体" w:hAnsi="宋体" w:cs="宋体"/>
                <w:color w:val="auto"/>
                <w:sz w:val="48"/>
                <w:szCs w:val="48"/>
                <w:highlight w:val="none"/>
                <w:lang w:eastAsia="zh-CN"/>
              </w:rPr>
              <w:t>萧山五中教师疗休养</w:t>
            </w:r>
          </w:p>
        </w:tc>
      </w:tr>
      <w:tr w14:paraId="460D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3FCF779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 w:val="48"/>
                <w:szCs w:val="48"/>
                <w:highlight w:val="none"/>
              </w:rPr>
            </w:pPr>
            <w:r>
              <w:rPr>
                <w:rFonts w:hint="eastAsia" w:ascii="宋体" w:hAnsi="宋体" w:cs="宋体"/>
                <w:color w:val="auto"/>
                <w:sz w:val="48"/>
                <w:szCs w:val="48"/>
                <w:highlight w:val="none"/>
              </w:rPr>
              <w:t>招标文件</w:t>
            </w:r>
          </w:p>
          <w:p w14:paraId="5E58FBB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color w:val="auto"/>
                <w:highlight w:val="none"/>
              </w:rPr>
            </w:pPr>
            <w:r>
              <w:rPr>
                <w:rFonts w:hint="eastAsia" w:ascii="宋体" w:hAnsi="宋体" w:cs="宋体"/>
                <w:b/>
                <w:color w:val="auto"/>
                <w:sz w:val="44"/>
                <w:szCs w:val="44"/>
                <w:highlight w:val="none"/>
              </w:rPr>
              <w:t>（电子招投标）</w:t>
            </w:r>
          </w:p>
        </w:tc>
      </w:tr>
      <w:tr w14:paraId="1980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jc w:val="center"/>
        </w:trPr>
        <w:tc>
          <w:tcPr>
            <w:tcW w:w="8440" w:type="dxa"/>
          </w:tcPr>
          <w:p w14:paraId="26DAFB1B">
            <w:pPr>
              <w:pStyle w:val="3"/>
              <w:jc w:val="center"/>
              <w:rPr>
                <w:rFonts w:hint="eastAsia" w:eastAsiaTheme="minorEastAsia"/>
                <w:color w:val="auto"/>
                <w:highlight w:val="none"/>
                <w:lang w:val="en-US" w:eastAsia="zh-CN"/>
              </w:rPr>
            </w:pPr>
            <w:r>
              <w:rPr>
                <w:rFonts w:hint="eastAsia" w:asciiTheme="minorEastAsia" w:hAnsiTheme="minorEastAsia" w:eastAsiaTheme="minorEastAsia" w:cstheme="minorEastAsia"/>
                <w:color w:val="auto"/>
                <w:sz w:val="30"/>
                <w:szCs w:val="30"/>
                <w:highlight w:val="none"/>
              </w:rPr>
              <w:t>编号:</w:t>
            </w:r>
            <w:r>
              <w:rPr>
                <w:rFonts w:hint="eastAsia" w:asciiTheme="minorEastAsia" w:hAnsiTheme="minorEastAsia" w:eastAsiaTheme="minorEastAsia" w:cstheme="minorEastAsia"/>
                <w:color w:val="auto"/>
                <w:sz w:val="30"/>
                <w:szCs w:val="30"/>
                <w:highlight w:val="none"/>
              </w:rPr>
              <w:fldChar w:fldCharType="begin"/>
            </w:r>
            <w:r>
              <w:rPr>
                <w:rFonts w:hint="eastAsia" w:asciiTheme="minorEastAsia" w:hAnsiTheme="minorEastAsia" w:eastAsiaTheme="minorEastAsia" w:cstheme="minorEastAsia"/>
                <w:color w:val="auto"/>
                <w:sz w:val="30"/>
                <w:szCs w:val="30"/>
                <w:highlight w:val="none"/>
              </w:rPr>
              <w:instrText xml:space="preserve"> HYPERLINK "https://pay.zcygov.cn/purchaseplan_front/" \l "/procurement-plan/plan/detail?id=1101000001026224&amp;_app_=zcy.purchase-plan" \t "https://www.zcygov.cn/delegation-order/_procurement_/order/_blank" </w:instrText>
            </w:r>
            <w:r>
              <w:rPr>
                <w:rFonts w:hint="eastAsia" w:asciiTheme="minorEastAsia" w:hAnsiTheme="minorEastAsia" w:eastAsiaTheme="minorEastAsia" w:cstheme="minorEastAsia"/>
                <w:color w:val="auto"/>
                <w:sz w:val="30"/>
                <w:szCs w:val="30"/>
                <w:highlight w:val="none"/>
              </w:rPr>
              <w:fldChar w:fldCharType="separate"/>
            </w:r>
            <w:r>
              <w:rPr>
                <w:rFonts w:hint="eastAsia" w:asciiTheme="minorEastAsia" w:hAnsiTheme="minorEastAsia" w:eastAsiaTheme="minorEastAsia" w:cstheme="minorEastAsia"/>
                <w:color w:val="auto"/>
                <w:sz w:val="30"/>
                <w:szCs w:val="30"/>
                <w:highlight w:val="none"/>
                <w:lang w:eastAsia="zh-CN"/>
              </w:rPr>
              <w:t>330109262200140000014-XSWZ-0507</w:t>
            </w:r>
            <w:r>
              <w:rPr>
                <w:rFonts w:hint="eastAsia" w:asciiTheme="minorEastAsia" w:hAnsiTheme="minorEastAsia" w:eastAsiaTheme="minorEastAsia" w:cstheme="minorEastAsia"/>
                <w:color w:val="auto"/>
                <w:sz w:val="30"/>
                <w:szCs w:val="30"/>
                <w:highlight w:val="none"/>
              </w:rPr>
              <w:fldChar w:fldCharType="end"/>
            </w:r>
          </w:p>
        </w:tc>
      </w:tr>
      <w:tr w14:paraId="11BC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9" w:hRule="atLeast"/>
          <w:jc w:val="center"/>
        </w:trPr>
        <w:tc>
          <w:tcPr>
            <w:tcW w:w="8440" w:type="dxa"/>
          </w:tcPr>
          <w:p w14:paraId="48EAC56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cs="宋体"/>
                <w:color w:val="auto"/>
                <w:sz w:val="48"/>
                <w:szCs w:val="48"/>
                <w:highlight w:val="none"/>
                <w:vertAlign w:val="baseline"/>
              </w:rPr>
            </w:pPr>
          </w:p>
        </w:tc>
      </w:tr>
      <w:tr w14:paraId="00E8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jc w:val="center"/>
        </w:trPr>
        <w:tc>
          <w:tcPr>
            <w:tcW w:w="8440" w:type="dxa"/>
            <w:vAlign w:val="top"/>
          </w:tcPr>
          <w:p w14:paraId="6C833867">
            <w:pPr>
              <w:snapToGrid w:val="0"/>
              <w:spacing w:line="360" w:lineRule="auto"/>
              <w:jc w:val="center"/>
              <w:rPr>
                <w:rFonts w:hint="eastAsia" w:ascii="宋体" w:hAnsi="宋体" w:eastAsia="宋体" w:cs="宋体"/>
                <w:color w:val="auto"/>
                <w:sz w:val="32"/>
                <w:szCs w:val="32"/>
                <w:highlight w:val="none"/>
                <w:lang w:eastAsia="zh-CN"/>
              </w:rPr>
            </w:pPr>
          </w:p>
          <w:p w14:paraId="318B9047">
            <w:pPr>
              <w:snapToGrid w:val="0"/>
              <w:spacing w:line="360" w:lineRule="auto"/>
              <w:jc w:val="center"/>
              <w:rPr>
                <w:rFonts w:hint="eastAsia" w:ascii="宋体" w:hAnsi="宋体" w:cs="宋体"/>
                <w:color w:val="auto"/>
                <w:sz w:val="48"/>
                <w:szCs w:val="48"/>
                <w:highlight w:val="none"/>
                <w:vertAlign w:val="baseline"/>
              </w:rPr>
            </w:pPr>
            <w:r>
              <w:rPr>
                <w:rFonts w:hint="eastAsia" w:ascii="宋体" w:hAnsi="宋体" w:eastAsia="宋体" w:cs="宋体"/>
                <w:color w:val="auto"/>
                <w:sz w:val="32"/>
                <w:szCs w:val="32"/>
                <w:highlight w:val="none"/>
                <w:lang w:eastAsia="zh-CN"/>
              </w:rPr>
              <w:t>杭州市萧山区第五高级中学</w:t>
            </w:r>
          </w:p>
        </w:tc>
      </w:tr>
      <w:tr w14:paraId="5190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jc w:val="center"/>
        </w:trPr>
        <w:tc>
          <w:tcPr>
            <w:tcW w:w="8440" w:type="dxa"/>
            <w:vAlign w:val="top"/>
          </w:tcPr>
          <w:p w14:paraId="2264F280">
            <w:pPr>
              <w:snapToGrid w:val="0"/>
              <w:spacing w:line="360" w:lineRule="auto"/>
              <w:jc w:val="center"/>
              <w:rPr>
                <w:rFonts w:hint="eastAsia" w:ascii="宋体" w:hAnsi="宋体" w:eastAsia="宋体" w:cs="宋体"/>
                <w:bCs/>
                <w:color w:val="auto"/>
                <w:sz w:val="32"/>
                <w:szCs w:val="32"/>
                <w:highlight w:val="none"/>
                <w:lang w:val="en-US" w:eastAsia="zh-CN"/>
              </w:rPr>
            </w:pPr>
            <w:r>
              <w:rPr>
                <w:rFonts w:hint="eastAsia" w:ascii="宋体" w:hAnsi="宋体" w:cs="宋体"/>
                <w:bCs/>
                <w:color w:val="auto"/>
                <w:sz w:val="32"/>
                <w:szCs w:val="32"/>
                <w:highlight w:val="none"/>
                <w:lang w:val="en-US" w:eastAsia="zh-CN"/>
              </w:rPr>
              <w:t>浙江省建设工程设备招标有限公司</w:t>
            </w:r>
          </w:p>
          <w:p w14:paraId="38B9C296">
            <w:pPr>
              <w:snapToGrid w:val="0"/>
              <w:spacing w:line="360" w:lineRule="auto"/>
              <w:jc w:val="center"/>
              <w:rPr>
                <w:rFonts w:hint="eastAsia" w:ascii="宋体" w:hAnsi="宋体" w:cs="宋体"/>
                <w:color w:val="auto"/>
                <w:sz w:val="48"/>
                <w:szCs w:val="48"/>
                <w:highlight w:val="none"/>
                <w:vertAlign w:val="baseline"/>
              </w:rPr>
            </w:pPr>
            <w:r>
              <w:rPr>
                <w:rFonts w:hint="eastAsia" w:ascii="宋体" w:hAnsi="宋体" w:cs="宋体"/>
                <w:bCs/>
                <w:color w:val="auto"/>
                <w:sz w:val="32"/>
                <w:szCs w:val="32"/>
                <w:highlight w:val="none"/>
                <w:lang w:val="en-US" w:eastAsia="zh-CN"/>
              </w:rPr>
              <w:t xml:space="preserve"> 2026</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05</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09</w:t>
            </w:r>
            <w:r>
              <w:rPr>
                <w:rFonts w:hint="eastAsia" w:ascii="宋体" w:hAnsi="宋体" w:cs="宋体"/>
                <w:bCs/>
                <w:color w:val="auto"/>
                <w:sz w:val="32"/>
                <w:szCs w:val="32"/>
                <w:highlight w:val="none"/>
              </w:rPr>
              <w:t>日</w:t>
            </w:r>
          </w:p>
        </w:tc>
      </w:tr>
    </w:tbl>
    <w:p w14:paraId="599F2702">
      <w:pPr>
        <w:rPr>
          <w:color w:val="auto"/>
          <w:highlight w:val="none"/>
        </w:rPr>
      </w:pPr>
      <w:r>
        <w:rPr>
          <w:rFonts w:hint="eastAsia"/>
          <w:color w:val="auto"/>
          <w:highlight w:val="none"/>
        </w:rPr>
        <w:br w:type="page"/>
      </w:r>
    </w:p>
    <w:p w14:paraId="03950B87">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2E75389C">
      <w:pPr>
        <w:spacing w:line="360" w:lineRule="auto"/>
        <w:rPr>
          <w:rFonts w:ascii="宋体" w:hAnsi="宋体" w:cs="宋体"/>
          <w:color w:val="auto"/>
          <w:sz w:val="32"/>
          <w:szCs w:val="32"/>
          <w:highlight w:val="none"/>
        </w:rPr>
      </w:pPr>
    </w:p>
    <w:p w14:paraId="5E566F71">
      <w:pPr>
        <w:spacing w:line="360" w:lineRule="auto"/>
        <w:rPr>
          <w:rFonts w:ascii="宋体" w:hAnsi="宋体" w:cs="宋体"/>
          <w:color w:val="auto"/>
          <w:sz w:val="32"/>
          <w:szCs w:val="32"/>
          <w:highlight w:val="none"/>
        </w:rPr>
      </w:pPr>
    </w:p>
    <w:p w14:paraId="7564198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60B28AF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29AC2D1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13FFC06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0DC7E4E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76DBA97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2E61A2FB">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14:paraId="6F7DC7DA">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第一部分 招标公告</w:t>
      </w:r>
    </w:p>
    <w:p w14:paraId="0645D081">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1FAE8D85">
      <w:pPr>
        <w:pBdr>
          <w:top w:val="single" w:color="auto" w:sz="4" w:space="1"/>
          <w:left w:val="single" w:color="auto" w:sz="4" w:space="4"/>
          <w:bottom w:val="single" w:color="auto" w:sz="4" w:space="2"/>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宋体" w:hAnsi="宋体" w:eastAsia="宋体" w:cs="宋体"/>
          <w:bCs/>
          <w:snapToGrid/>
          <w:color w:val="auto"/>
          <w:kern w:val="2"/>
          <w:sz w:val="24"/>
          <w:szCs w:val="24"/>
          <w:highlight w:val="none"/>
          <w:u w:val="single"/>
          <w:lang w:val="en-US" w:eastAsia="zh-CN" w:bidi="ar-SA"/>
        </w:rPr>
        <w:t>萧山五中教师疗休养</w:t>
      </w:r>
      <w:r>
        <w:rPr>
          <w:rFonts w:hint="eastAsia" w:asciiTheme="minorEastAsia" w:hAnsiTheme="minorEastAsia" w:eastAsiaTheme="minorEastAsia"/>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6"/>
          <w:rFonts w:cs="Times New Roman" w:asciiTheme="minorEastAsia" w:hAnsiTheme="minorEastAsia" w:eastAsiaTheme="minorEastAsia"/>
          <w:snapToGrid/>
          <w:color w:val="auto"/>
          <w:kern w:val="2"/>
          <w:sz w:val="24"/>
          <w:szCs w:val="24"/>
          <w:highlight w:val="none"/>
        </w:rPr>
        <w:t>https://www.zcygov.cn/）获取（下载）招标文件，并于</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 2026</w:t>
      </w:r>
      <w:r>
        <w:rPr>
          <w:rStyle w:val="76"/>
          <w:rFonts w:cs="Times New Roman" w:asciiTheme="minorEastAsia" w:hAnsiTheme="minorEastAsia" w:eastAsiaTheme="minorEastAsia"/>
          <w:snapToGrid/>
          <w:color w:val="auto"/>
          <w:kern w:val="2"/>
          <w:sz w:val="24"/>
          <w:szCs w:val="24"/>
          <w:highlight w:val="none"/>
        </w:rPr>
        <w:t>年</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05 </w:t>
      </w:r>
      <w:r>
        <w:rPr>
          <w:rStyle w:val="76"/>
          <w:rFonts w:hint="eastAsia" w:cs="Times New Roman" w:asciiTheme="minorEastAsia" w:hAnsiTheme="minorEastAsia" w:eastAsiaTheme="minorEastAsia"/>
          <w:snapToGrid/>
          <w:color w:val="auto"/>
          <w:kern w:val="2"/>
          <w:sz w:val="24"/>
          <w:szCs w:val="24"/>
          <w:highlight w:val="none"/>
        </w:rPr>
        <w:t>月</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29 </w:t>
      </w:r>
      <w:r>
        <w:rPr>
          <w:rStyle w:val="76"/>
          <w:rFonts w:hint="eastAsia" w:cs="Times New Roman" w:asciiTheme="minorEastAsia" w:hAnsiTheme="minorEastAsia" w:eastAsiaTheme="minorEastAsia"/>
          <w:snapToGrid/>
          <w:color w:val="auto"/>
          <w:kern w:val="2"/>
          <w:sz w:val="24"/>
          <w:szCs w:val="24"/>
          <w:highlight w:val="none"/>
        </w:rPr>
        <w:t>日</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 09</w:t>
      </w:r>
      <w:r>
        <w:rPr>
          <w:rStyle w:val="76"/>
          <w:rFonts w:hint="eastAsia" w:cs="Times New Roman" w:asciiTheme="minorEastAsia" w:hAnsiTheme="minorEastAsia" w:eastAsiaTheme="minorEastAsia"/>
          <w:snapToGrid/>
          <w:color w:val="auto"/>
          <w:kern w:val="2"/>
          <w:sz w:val="24"/>
          <w:szCs w:val="24"/>
          <w:highlight w:val="none"/>
        </w:rPr>
        <w:t>点</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30 </w:t>
      </w:r>
      <w:r>
        <w:rPr>
          <w:rStyle w:val="76"/>
          <w:rFonts w:hint="eastAsia" w:cs="Times New Roman" w:asciiTheme="minorEastAsia" w:hAnsiTheme="minorEastAsia" w:eastAsiaTheme="minorEastAsia"/>
          <w:snapToGrid/>
          <w:color w:val="auto"/>
          <w:kern w:val="2"/>
          <w:sz w:val="24"/>
          <w:szCs w:val="24"/>
          <w:highlight w:val="none"/>
        </w:rPr>
        <w:t>分</w:t>
      </w:r>
      <w:r>
        <w:rPr>
          <w:rStyle w:val="76"/>
          <w:rFonts w:hint="eastAsia" w:cs="Times New Roman" w:asciiTheme="minorEastAsia" w:hAnsiTheme="minorEastAsia" w:eastAsiaTheme="minorEastAsia"/>
          <w:bCs/>
          <w:snapToGrid/>
          <w:color w:val="auto"/>
          <w:kern w:val="2"/>
          <w:sz w:val="24"/>
          <w:szCs w:val="24"/>
          <w:highlight w:val="none"/>
        </w:rPr>
        <w:t>00秒</w:t>
      </w:r>
      <w:r>
        <w:rPr>
          <w:rStyle w:val="76"/>
          <w:rFonts w:hint="eastAsia" w:cs="Times New Roman" w:asciiTheme="minorEastAsia" w:hAnsiTheme="minorEastAsia" w:eastAsiaTheme="minorEastAsia"/>
          <w:bCs/>
          <w:snapToGrid/>
          <w:color w:val="auto"/>
          <w:kern w:val="2"/>
          <w:sz w:val="24"/>
          <w:szCs w:val="24"/>
          <w:highlight w:val="none"/>
        </w:rPr>
        <w:fldChar w:fldCharType="end"/>
      </w:r>
      <w:r>
        <w:rPr>
          <w:rFonts w:hint="eastAsia" w:asciiTheme="minorEastAsia" w:hAnsiTheme="minorEastAsia" w:eastAsiaTheme="minorEastAsia"/>
          <w:bCs/>
          <w:color w:val="auto"/>
          <w:sz w:val="24"/>
          <w:highlight w:val="none"/>
        </w:rPr>
        <w:t>（北京时间）前</w:t>
      </w:r>
      <w:r>
        <w:rPr>
          <w:rFonts w:hint="eastAsia" w:asciiTheme="minorEastAsia" w:hAnsiTheme="minorEastAsia" w:eastAsiaTheme="minorEastAsia"/>
          <w:color w:val="auto"/>
          <w:sz w:val="24"/>
          <w:highlight w:val="none"/>
        </w:rPr>
        <w:t>递交（上传）投标文件。</w:t>
      </w:r>
    </w:p>
    <w:p w14:paraId="6B741B58">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0202EA1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eastAsia="宋体" w:cs="宋体"/>
          <w:bCs/>
          <w:snapToGrid/>
          <w:color w:val="auto"/>
          <w:kern w:val="2"/>
          <w:sz w:val="24"/>
          <w:szCs w:val="24"/>
          <w:highlight w:val="none"/>
          <w:lang w:val="en-US" w:eastAsia="zh-CN" w:bidi="ar-SA"/>
        </w:rPr>
        <w:fldChar w:fldCharType="begin"/>
      </w:r>
      <w:r>
        <w:rPr>
          <w:rFonts w:hint="eastAsia" w:ascii="宋体" w:hAnsi="宋体" w:eastAsia="宋体" w:cs="宋体"/>
          <w:bCs/>
          <w:snapToGrid/>
          <w:color w:val="auto"/>
          <w:kern w:val="2"/>
          <w:sz w:val="24"/>
          <w:szCs w:val="24"/>
          <w:highlight w:val="none"/>
          <w:lang w:val="en-US" w:eastAsia="zh-CN" w:bidi="ar-SA"/>
        </w:rPr>
        <w:instrText xml:space="preserve"> HYPERLINK "https://pay.zcygov.cn/purchaseplan_front/" \l "/procurement-plan/plan/detail?id=1101000001026224&amp;_app_=zcy.purchase-plan" \t "https://www.zcygov.cn/delegation-order/_procurement_/order/_blank" </w:instrText>
      </w:r>
      <w:r>
        <w:rPr>
          <w:rFonts w:hint="eastAsia" w:ascii="宋体" w:hAnsi="宋体" w:eastAsia="宋体" w:cs="宋体"/>
          <w:bCs/>
          <w:snapToGrid/>
          <w:color w:val="auto"/>
          <w:kern w:val="2"/>
          <w:sz w:val="24"/>
          <w:szCs w:val="24"/>
          <w:highlight w:val="none"/>
          <w:lang w:val="en-US" w:eastAsia="zh-CN" w:bidi="ar-SA"/>
        </w:rPr>
        <w:fldChar w:fldCharType="separate"/>
      </w:r>
      <w:r>
        <w:rPr>
          <w:rFonts w:hint="eastAsia" w:ascii="宋体" w:hAnsi="宋体" w:cs="宋体"/>
          <w:bCs/>
          <w:snapToGrid/>
          <w:color w:val="auto"/>
          <w:kern w:val="2"/>
          <w:sz w:val="24"/>
          <w:szCs w:val="24"/>
          <w:highlight w:val="none"/>
          <w:lang w:val="en-US" w:eastAsia="zh-CN" w:bidi="ar-SA"/>
        </w:rPr>
        <w:t>330109262200140000014-XSWZ-0507</w:t>
      </w:r>
      <w:r>
        <w:rPr>
          <w:rFonts w:hint="eastAsia" w:ascii="宋体" w:hAnsi="宋体" w:eastAsia="宋体" w:cs="宋体"/>
          <w:bCs/>
          <w:snapToGrid/>
          <w:color w:val="auto"/>
          <w:kern w:val="2"/>
          <w:sz w:val="24"/>
          <w:szCs w:val="24"/>
          <w:highlight w:val="none"/>
          <w:lang w:val="en-US" w:eastAsia="zh-CN" w:bidi="ar-SA"/>
        </w:rPr>
        <w:fldChar w:fldCharType="end"/>
      </w:r>
    </w:p>
    <w:p w14:paraId="070ACA6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eastAsia="宋体" w:cs="宋体"/>
          <w:bCs/>
          <w:snapToGrid/>
          <w:color w:val="auto"/>
          <w:kern w:val="2"/>
          <w:sz w:val="24"/>
          <w:szCs w:val="24"/>
          <w:highlight w:val="none"/>
          <w:lang w:val="en-US" w:eastAsia="zh-CN" w:bidi="ar-SA"/>
        </w:rPr>
        <w:t>萧山五中教师疗休养</w:t>
      </w:r>
      <w:bookmarkStart w:id="506" w:name="_GoBack"/>
      <w:bookmarkEnd w:id="506"/>
    </w:p>
    <w:p w14:paraId="1E39FAB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684000</w:t>
      </w:r>
      <w:r>
        <w:rPr>
          <w:rFonts w:hint="eastAsia" w:ascii="宋体" w:hAnsi="宋体" w:cs="宋体"/>
          <w:color w:val="auto"/>
          <w:sz w:val="24"/>
          <w:highlight w:val="none"/>
        </w:rPr>
        <w:t xml:space="preserve"> </w:t>
      </w:r>
    </w:p>
    <w:p w14:paraId="4BC958DB">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b/>
          <w:color w:val="auto"/>
          <w:sz w:val="24"/>
          <w:highlight w:val="none"/>
        </w:rPr>
        <w:t>最高限</w:t>
      </w:r>
      <w:r>
        <w:rPr>
          <w:rFonts w:hint="eastAsia" w:ascii="宋体" w:hAnsi="宋体" w:eastAsia="宋体" w:cs="宋体"/>
          <w:b/>
          <w:color w:val="auto"/>
          <w:sz w:val="24"/>
          <w:highlight w:val="none"/>
        </w:rPr>
        <w:t>价（元）：</w:t>
      </w:r>
      <w:r>
        <w:rPr>
          <w:rFonts w:hint="eastAsia" w:ascii="宋体" w:hAnsi="宋体" w:cs="宋体"/>
          <w:b/>
          <w:color w:val="auto"/>
          <w:sz w:val="24"/>
          <w:highlight w:val="none"/>
          <w:lang w:val="en-US" w:eastAsia="zh-CN"/>
        </w:rPr>
        <w:t>684000</w:t>
      </w:r>
    </w:p>
    <w:p w14:paraId="6D598584">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ascii="宋体" w:hAnsi="宋体" w:eastAsia="宋体" w:cs="宋体"/>
          <w:bCs/>
          <w:snapToGrid/>
          <w:color w:val="auto"/>
          <w:kern w:val="2"/>
          <w:sz w:val="24"/>
          <w:szCs w:val="24"/>
          <w:highlight w:val="none"/>
          <w:lang w:val="en-US" w:eastAsia="zh-CN" w:bidi="ar-SA"/>
        </w:rPr>
        <w:t>萧山五中教师疗休养</w:t>
      </w:r>
      <w:r>
        <w:rPr>
          <w:rFonts w:hint="eastAsia" w:hAnsi="宋体" w:cs="宋体"/>
          <w:bCs/>
          <w:snapToGrid/>
          <w:color w:val="auto"/>
          <w:kern w:val="2"/>
          <w:sz w:val="24"/>
          <w:szCs w:val="24"/>
          <w:highlight w:val="none"/>
          <w:lang w:val="en-US" w:eastAsia="zh-CN"/>
        </w:rPr>
        <w:t xml:space="preserve"> </w:t>
      </w:r>
      <w:r>
        <w:rPr>
          <w:rFonts w:hint="eastAsia" w:hAnsi="宋体" w:cs="宋体"/>
          <w:bCs/>
          <w:snapToGrid/>
          <w:color w:val="auto"/>
          <w:kern w:val="2"/>
          <w:sz w:val="24"/>
          <w:szCs w:val="24"/>
          <w:highlight w:val="none"/>
        </w:rPr>
        <w:t>主要内容：</w:t>
      </w:r>
      <w:r>
        <w:rPr>
          <w:rFonts w:hint="eastAsia" w:ascii="宋体" w:hAnsi="宋体" w:eastAsia="宋体" w:cs="宋体"/>
          <w:bCs/>
          <w:snapToGrid/>
          <w:color w:val="auto"/>
          <w:kern w:val="2"/>
          <w:sz w:val="24"/>
          <w:szCs w:val="24"/>
          <w:highlight w:val="none"/>
          <w:lang w:val="en-US" w:eastAsia="zh-CN" w:bidi="ar-SA"/>
        </w:rPr>
        <w:t>教师疗休养</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w:t>
      </w:r>
    </w:p>
    <w:p w14:paraId="4A57C63C">
      <w:pPr>
        <w:pStyle w:val="128"/>
        <w:ind w:firstLine="482"/>
        <w:outlineLvl w:val="2"/>
        <w:rPr>
          <w:rFonts w:hint="eastAsia" w:ascii="宋体" w:hAnsi="宋体" w:eastAsia="宋体" w:cs="宋体"/>
          <w:color w:val="auto"/>
          <w:highlight w:val="none"/>
          <w:lang w:eastAsia="zh-CN"/>
        </w:rPr>
      </w:pPr>
      <w:r>
        <w:rPr>
          <w:rFonts w:hint="eastAsia" w:ascii="宋体" w:hAnsi="宋体" w:cs="宋体"/>
          <w:b/>
          <w:color w:val="auto"/>
          <w:highlight w:val="none"/>
        </w:rPr>
        <w:t>合同履约期限：</w:t>
      </w:r>
      <w:r>
        <w:rPr>
          <w:rFonts w:hint="eastAsia" w:ascii="宋体" w:hAnsi="宋体" w:cs="宋体"/>
          <w:b/>
          <w:color w:val="auto"/>
          <w:highlight w:val="none"/>
          <w:lang w:eastAsia="zh-CN"/>
        </w:rPr>
        <w:t>详见招标文件</w:t>
      </w:r>
    </w:p>
    <w:p w14:paraId="7CF600FA">
      <w:pPr>
        <w:pStyle w:val="5"/>
        <w:spacing w:line="360" w:lineRule="auto"/>
        <w:ind w:firstLine="480"/>
        <w:rPr>
          <w:rFonts w:hAnsi="宋体" w:cs="宋体"/>
          <w:color w:val="auto"/>
          <w:kern w:val="0"/>
          <w:sz w:val="24"/>
          <w:highlight w:val="none"/>
        </w:rPr>
      </w:pPr>
      <w:r>
        <w:rPr>
          <w:rFonts w:hint="eastAsia" w:hAnsi="宋体" w:cs="宋体"/>
          <w:b/>
          <w:color w:val="auto"/>
          <w:sz w:val="24"/>
          <w:highlight w:val="none"/>
        </w:rPr>
        <w:t>本项目接受联合体投标：</w:t>
      </w:r>
      <w:sdt>
        <w:sdtPr>
          <w:rPr>
            <w:rFonts w:hint="eastAsia" w:ascii="宋体" w:hAnsi="宋体" w:cs="宋体"/>
            <w:color w:val="auto"/>
            <w:kern w:val="0"/>
            <w:sz w:val="24"/>
            <w:highlight w:val="none"/>
          </w:rPr>
          <w:id w:val="4648"/>
          <w14:checkbox>
            <w14:checked w14:val="1"/>
            <w14:checkedState w14:val="00FE" w14:font="Wingdings"/>
            <w14:uncheckedState w14:val="2610" w14:font="MS Gothic"/>
          </w14:checkbox>
        </w:sdtPr>
        <w:sdtEndPr>
          <w:rPr>
            <w:rFonts w:hint="eastAsia" w:ascii="宋体" w:hAnsi="宋体" w:cs="宋体"/>
            <w:snapToGrid/>
            <w:color w:val="auto"/>
            <w:kern w:val="2"/>
            <w:sz w:val="24"/>
            <w:szCs w:val="24"/>
            <w:highlight w:val="none"/>
          </w:rPr>
        </w:sdtEndPr>
        <w:sdtContent>
          <w:r>
            <w:rPr>
              <w:rFonts w:hint="eastAsia" w:ascii="Wingdings" w:hAnsi="Wingdings" w:eastAsia="宋体" w:cs="宋体"/>
              <w:snapToGrid/>
              <w:color w:val="auto"/>
              <w:kern w:val="2"/>
              <w:sz w:val="24"/>
              <w:szCs w:val="24"/>
              <w:highlight w:val="none"/>
              <w:lang w:val="en-US" w:eastAsia="zh-CN" w:bidi="ar-SA"/>
            </w:rPr>
            <w:t>þ</w:t>
          </w:r>
        </w:sdtContent>
      </w:sdt>
      <w:r>
        <w:rPr>
          <w:rFonts w:hint="eastAsia" w:ascii="宋体" w:hAnsi="宋体" w:cs="宋体"/>
          <w:snapToGrid/>
          <w:color w:val="auto"/>
          <w:kern w:val="2"/>
          <w:sz w:val="24"/>
          <w:szCs w:val="24"/>
          <w:highlight w:val="none"/>
        </w:rPr>
        <w:t xml:space="preserve"> </w:t>
      </w:r>
      <w:r>
        <w:rPr>
          <w:rFonts w:hint="eastAsia" w:hAnsi="宋体" w:cs="宋体"/>
          <w:b w:val="0"/>
          <w:snapToGrid/>
          <w:color w:val="auto"/>
          <w:kern w:val="2"/>
          <w:sz w:val="24"/>
          <w:szCs w:val="24"/>
          <w:highlight w:val="none"/>
          <w:lang w:val="en-US" w:eastAsia="zh-CN"/>
        </w:rPr>
        <w:t>是；</w:t>
      </w:r>
      <w:sdt>
        <w:sdtPr>
          <w:rPr>
            <w:rFonts w:hint="eastAsia" w:ascii="宋体" w:hAnsi="宋体" w:cs="宋体"/>
            <w:snapToGrid/>
            <w:color w:val="auto"/>
            <w:kern w:val="2"/>
            <w:sz w:val="24"/>
            <w:szCs w:val="24"/>
            <w:highlight w:val="none"/>
          </w:rPr>
          <w:id w:val="4649"/>
          <w14:checkbox>
            <w14:checked w14:val="0"/>
            <w14:checkedState w14:val="00FE" w14:font="Wingdings"/>
            <w14:uncheckedState w14:val="2610" w14:font="MS Gothic"/>
          </w14:checkbox>
        </w:sdtPr>
        <w:sdtEndPr>
          <w:rPr>
            <w:rFonts w:hint="eastAsia" w:ascii="宋体" w:hAnsi="宋体" w:cs="宋体"/>
            <w:snapToGrid/>
            <w:color w:val="auto"/>
            <w:kern w:val="2"/>
            <w:sz w:val="24"/>
            <w:szCs w:val="24"/>
            <w:highlight w:val="none"/>
          </w:rPr>
        </w:sdtEndPr>
        <w:sdtContent>
          <w:r>
            <w:rPr>
              <w:rFonts w:hint="eastAsia" w:ascii="宋体" w:hAnsi="宋体" w:cs="宋体"/>
              <w:snapToGrid/>
              <w:color w:val="auto"/>
              <w:kern w:val="2"/>
              <w:sz w:val="24"/>
              <w:szCs w:val="24"/>
              <w:highlight w:val="none"/>
            </w:rPr>
            <w:t>☐</w:t>
          </w:r>
        </w:sdtContent>
      </w:sdt>
      <w:r>
        <w:rPr>
          <w:rFonts w:hint="eastAsia" w:ascii="宋体" w:hAnsi="宋体" w:cs="宋体"/>
          <w:snapToGrid/>
          <w:color w:val="auto"/>
          <w:kern w:val="2"/>
          <w:sz w:val="24"/>
          <w:szCs w:val="24"/>
          <w:highlight w:val="none"/>
        </w:rPr>
        <w:t xml:space="preserve"> </w:t>
      </w:r>
      <w:r>
        <w:rPr>
          <w:rFonts w:hint="eastAsia" w:hAnsi="宋体" w:cs="宋体"/>
          <w:b w:val="0"/>
          <w:snapToGrid/>
          <w:color w:val="auto"/>
          <w:kern w:val="2"/>
          <w:sz w:val="24"/>
          <w:szCs w:val="24"/>
          <w:highlight w:val="none"/>
          <w:lang w:val="en-US" w:eastAsia="zh-CN"/>
        </w:rPr>
        <w:t>否</w:t>
      </w:r>
    </w:p>
    <w:p w14:paraId="0474AA0F">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0F4DBCEC">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6B6738F2">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3BD437A1">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0BDA435A">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738BDFBF">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642EB04F">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w:t>
      </w:r>
      <w:r>
        <w:rPr>
          <w:rFonts w:hint="eastAsia" w:ascii="宋体" w:hAnsi="宋体" w:cs="宋体"/>
          <w:color w:val="auto"/>
          <w:sz w:val="24"/>
          <w:szCs w:val="24"/>
          <w:highlight w:val="none"/>
        </w:rPr>
        <w:t>中小微</w:t>
      </w:r>
      <w:r>
        <w:rPr>
          <w:rFonts w:hint="eastAsia" w:ascii="宋体" w:hAnsi="宋体" w:cs="宋体"/>
          <w:color w:val="auto"/>
          <w:sz w:val="24"/>
          <w:highlight w:val="none"/>
        </w:rPr>
        <w:t>企业承接，提供中小企业声明函；</w:t>
      </w:r>
    </w:p>
    <w:p w14:paraId="28B73E8C">
      <w:pPr>
        <w:spacing w:line="360" w:lineRule="auto"/>
        <w:ind w:firstLine="897" w:firstLineChars="374"/>
        <w:rPr>
          <w:rFonts w:ascii="宋体" w:hAnsi="宋体" w:cs="宋体"/>
          <w:color w:val="auto"/>
          <w:highlight w:val="none"/>
        </w:rPr>
      </w:pPr>
      <w:sdt>
        <w:sdtPr>
          <w:rPr>
            <w:rFonts w:hint="eastAsia" w:ascii="宋体" w:hAnsi="宋体" w:cs="宋体"/>
            <w:color w:val="auto"/>
            <w:kern w:val="0"/>
            <w:sz w:val="24"/>
            <w:highlight w:val="none"/>
          </w:rPr>
          <w:id w:val="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w:t>
      </w:r>
      <w:r>
        <w:rPr>
          <w:rFonts w:hint="eastAsia" w:ascii="宋体" w:hAnsi="宋体" w:cs="宋体"/>
          <w:color w:val="auto"/>
          <w:sz w:val="24"/>
          <w:szCs w:val="24"/>
          <w:highlight w:val="none"/>
        </w:rPr>
        <w:t>小微</w:t>
      </w:r>
      <w:r>
        <w:rPr>
          <w:rFonts w:hint="eastAsia" w:ascii="宋体" w:hAnsi="宋体" w:cs="宋体"/>
          <w:color w:val="auto"/>
          <w:sz w:val="24"/>
          <w:highlight w:val="none"/>
        </w:rPr>
        <w:t>企业承接，提供中小企业声明函；</w:t>
      </w:r>
    </w:p>
    <w:p w14:paraId="7C588892">
      <w:pPr>
        <w:spacing w:line="360" w:lineRule="auto"/>
        <w:ind w:firstLine="480" w:firstLineChars="200"/>
        <w:rPr>
          <w:rFonts w:ascii="宋体" w:hAnsi="宋体" w:cs="宋体"/>
          <w:color w:val="auto"/>
          <w:sz w:val="24"/>
          <w:szCs w:val="24"/>
          <w:highlight w:val="none"/>
        </w:rPr>
      </w:pPr>
      <w:sdt>
        <w:sdtPr>
          <w:rPr>
            <w:rFonts w:hint="eastAsia" w:ascii="宋体" w:hAnsi="宋体" w:cs="宋体"/>
            <w:color w:val="auto"/>
            <w:kern w:val="0"/>
            <w:sz w:val="24"/>
            <w:szCs w:val="24"/>
            <w:highlight w:val="none"/>
          </w:rPr>
          <w:id w:val="-1"/>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宋体" w:hAnsi="宋体" w:cs="宋体"/>
              <w:color w:val="auto"/>
              <w:kern w:val="0"/>
              <w:sz w:val="24"/>
              <w:szCs w:val="24"/>
              <w:highlight w:val="none"/>
            </w:rPr>
            <w:t>☐</w:t>
          </w:r>
          <w:bookmarkStart w:id="7" w:name="_Hlk101132524"/>
        </w:sdtContent>
      </w:sdt>
      <w:r>
        <w:rPr>
          <w:rFonts w:hint="eastAsia" w:ascii="宋体" w:hAnsi="宋体" w:cs="宋体"/>
          <w:color w:val="auto"/>
          <w:kern w:val="2"/>
          <w:sz w:val="24"/>
          <w:szCs w:val="24"/>
          <w:highlight w:val="none"/>
        </w:rPr>
        <w:t>供应商应</w:t>
      </w:r>
      <w:r>
        <w:rPr>
          <w:rFonts w:hint="eastAsia" w:ascii="宋体" w:hAnsi="宋体" w:cs="宋体"/>
          <w:color w:val="auto"/>
          <w:sz w:val="24"/>
          <w:szCs w:val="24"/>
          <w:highlight w:val="none"/>
        </w:rPr>
        <w:t>以联合体形式参加，并按要求提供联合协议和中小企业声明函，联合协议中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中小企业合同金额应当达到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%，其中小微企业合同金额应当达到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pacing w:val="8"/>
          <w:kern w:val="0"/>
          <w:sz w:val="24"/>
          <w:szCs w:val="24"/>
          <w:highlight w:val="none"/>
        </w:rPr>
        <w:t>如果供应商提供</w:t>
      </w:r>
      <w:r>
        <w:rPr>
          <w:rFonts w:hint="eastAsia" w:ascii="宋体" w:hAnsi="宋体" w:cs="宋体"/>
          <w:color w:val="auto"/>
          <w:spacing w:val="8"/>
          <w:kern w:val="0"/>
          <w:sz w:val="24"/>
          <w:szCs w:val="24"/>
          <w:highlight w:val="none"/>
          <w:lang w:val="en-US" w:eastAsia="zh-CN"/>
        </w:rPr>
        <w:t>的</w:t>
      </w:r>
      <w:r>
        <w:rPr>
          <w:rFonts w:hint="eastAsia" w:ascii="宋体" w:hAnsi="宋体" w:cs="宋体"/>
          <w:color w:val="auto"/>
          <w:spacing w:val="8"/>
          <w:kern w:val="0"/>
          <w:sz w:val="24"/>
          <w:szCs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szCs w:val="24"/>
          <w:highlight w:val="none"/>
        </w:rPr>
        <w:t>按要求提供</w:t>
      </w:r>
      <w:r>
        <w:rPr>
          <w:rFonts w:hint="eastAsia" w:ascii="宋体" w:hAnsi="宋体" w:cs="宋体"/>
          <w:color w:val="auto"/>
          <w:sz w:val="24"/>
          <w:szCs w:val="24"/>
          <w:highlight w:val="none"/>
        </w:rPr>
        <w:t>中小企业声明函；</w:t>
      </w:r>
    </w:p>
    <w:bookmarkEnd w:id="7"/>
    <w:p w14:paraId="1EA98071">
      <w:pPr>
        <w:spacing w:line="360" w:lineRule="auto"/>
        <w:ind w:firstLine="480" w:firstLineChars="200"/>
        <w:rPr>
          <w:rFonts w:ascii="宋体" w:hAnsi="宋体" w:cs="宋体"/>
          <w:color w:val="auto"/>
          <w:sz w:val="24"/>
          <w:szCs w:val="24"/>
          <w:highlight w:val="none"/>
        </w:rPr>
      </w:pPr>
      <w:sdt>
        <w:sdtPr>
          <w:rPr>
            <w:rFonts w:hint="eastAsia" w:ascii="宋体" w:hAnsi="宋体" w:cs="宋体"/>
            <w:color w:val="auto"/>
            <w:kern w:val="0"/>
            <w:sz w:val="24"/>
            <w:szCs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宋体" w:hAnsi="宋体" w:cs="宋体"/>
              <w:color w:val="auto"/>
              <w:kern w:val="0"/>
              <w:sz w:val="24"/>
              <w:szCs w:val="24"/>
              <w:highlight w:val="none"/>
            </w:rPr>
            <w:t>☐</w:t>
          </w:r>
        </w:sdtContent>
      </w:sdt>
      <w:r>
        <w:rPr>
          <w:rFonts w:hint="eastAsia" w:ascii="宋体" w:hAnsi="宋体" w:cs="宋体"/>
          <w:color w:val="auto"/>
          <w:kern w:val="2"/>
          <w:sz w:val="24"/>
          <w:szCs w:val="24"/>
          <w:highlight w:val="none"/>
        </w:rPr>
        <w:t>供应商应</w:t>
      </w:r>
      <w:r>
        <w:rPr>
          <w:rFonts w:hint="eastAsia" w:ascii="宋体" w:hAnsi="宋体" w:cs="宋体"/>
          <w:color w:val="auto"/>
          <w:kern w:val="2"/>
          <w:sz w:val="24"/>
          <w:szCs w:val="24"/>
          <w:highlight w:val="none"/>
          <w:lang w:val="en-US" w:eastAsia="zh-CN"/>
        </w:rPr>
        <w:t>以</w:t>
      </w:r>
      <w:r>
        <w:rPr>
          <w:rFonts w:hint="eastAsia" w:ascii="宋体" w:hAnsi="宋体" w:cs="宋体"/>
          <w:color w:val="auto"/>
          <w:sz w:val="24"/>
          <w:szCs w:val="24"/>
          <w:highlight w:val="none"/>
        </w:rPr>
        <w:t>合同分包形式参加，并按要求提供分包意向协议和中小企业声明函，分包意向协议中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中小企业合同金额应当达到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，其中小微企业合同金额应当达到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w:t>
      </w:r>
      <w:r>
        <w:rPr>
          <w:rFonts w:hint="eastAsia" w:ascii="宋体" w:hAnsi="宋体" w:cs="宋体"/>
          <w:color w:val="auto"/>
          <w:spacing w:val="8"/>
          <w:kern w:val="0"/>
          <w:sz w:val="24"/>
          <w:szCs w:val="24"/>
          <w:highlight w:val="none"/>
        </w:rPr>
        <w:t>如果供应商提供</w:t>
      </w:r>
      <w:r>
        <w:rPr>
          <w:rFonts w:hint="eastAsia" w:ascii="宋体" w:hAnsi="宋体" w:cs="宋体"/>
          <w:color w:val="auto"/>
          <w:spacing w:val="8"/>
          <w:kern w:val="0"/>
          <w:sz w:val="24"/>
          <w:szCs w:val="24"/>
          <w:highlight w:val="none"/>
          <w:lang w:val="en-US" w:eastAsia="zh-CN"/>
        </w:rPr>
        <w:t>的</w:t>
      </w:r>
      <w:r>
        <w:rPr>
          <w:rFonts w:hint="eastAsia" w:ascii="宋体" w:hAnsi="宋体" w:cs="宋体"/>
          <w:color w:val="auto"/>
          <w:spacing w:val="8"/>
          <w:kern w:val="0"/>
          <w:sz w:val="24"/>
          <w:szCs w:val="24"/>
          <w:highlight w:val="none"/>
        </w:rPr>
        <w:t>所有标的均由中小企业制造、承建或承接，并相应达到了前述比例要求，无需再向中小企业分包，</w:t>
      </w:r>
      <w:r>
        <w:rPr>
          <w:rFonts w:hint="eastAsia" w:ascii="宋体" w:hAnsi="宋体" w:cs="宋体"/>
          <w:color w:val="auto"/>
          <w:spacing w:val="0"/>
          <w:kern w:val="2"/>
          <w:sz w:val="24"/>
          <w:szCs w:val="24"/>
          <w:highlight w:val="none"/>
        </w:rPr>
        <w:t>按要求提供</w:t>
      </w:r>
      <w:r>
        <w:rPr>
          <w:rFonts w:hint="eastAsia" w:ascii="宋体" w:hAnsi="宋体" w:cs="宋体"/>
          <w:color w:val="auto"/>
          <w:sz w:val="24"/>
          <w:szCs w:val="24"/>
          <w:highlight w:val="none"/>
        </w:rPr>
        <w:t>中小企业声明函；</w:t>
      </w:r>
    </w:p>
    <w:p w14:paraId="1FE1F7AE">
      <w:pPr>
        <w:numPr>
          <w:ilvl w:val="0"/>
          <w:numId w:val="1"/>
        </w:num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本项目的特定资格要求：</w:t>
      </w:r>
    </w:p>
    <w:p w14:paraId="7EED48AD">
      <w:pPr>
        <w:spacing w:line="360" w:lineRule="auto"/>
        <w:rPr>
          <w:rFonts w:hint="eastAsia" w:ascii="宋体" w:hAnsi="宋体" w:eastAsia="宋体" w:cs="宋体"/>
          <w:color w:val="auto"/>
          <w:sz w:val="24"/>
          <w:szCs w:val="24"/>
          <w:highlight w:val="none"/>
          <w:lang w:val="en-US" w:eastAsia="zh-CN"/>
        </w:rPr>
      </w:pPr>
      <w:sdt>
        <w:sdtPr>
          <w:rPr>
            <w:rFonts w:hint="eastAsia" w:ascii="宋体" w:hAnsi="宋体" w:eastAsia="宋体" w:cs="宋体"/>
            <w:color w:val="auto"/>
            <w:sz w:val="24"/>
            <w:szCs w:val="24"/>
            <w:highlight w:val="none"/>
          </w:rPr>
          <w:id w:val="4656"/>
          <w14:checkbox>
            <w14:checked w14:val="1"/>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sz w:val="24"/>
          <w:szCs w:val="24"/>
          <w:highlight w:val="none"/>
          <w:lang w:val="en-US" w:eastAsia="zh-CN"/>
        </w:rPr>
        <w:t>无。</w:t>
      </w:r>
    </w:p>
    <w:p w14:paraId="250D2141">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FADA8E2">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1121653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 2026</w:t>
      </w:r>
      <w:r>
        <w:rPr>
          <w:rStyle w:val="76"/>
          <w:rFonts w:cs="Times New Roman" w:asciiTheme="minorEastAsia" w:hAnsiTheme="minorEastAsia" w:eastAsiaTheme="minorEastAsia"/>
          <w:snapToGrid/>
          <w:color w:val="auto"/>
          <w:kern w:val="2"/>
          <w:sz w:val="24"/>
          <w:szCs w:val="24"/>
          <w:highlight w:val="none"/>
        </w:rPr>
        <w:t>年</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05 </w:t>
      </w:r>
      <w:r>
        <w:rPr>
          <w:rStyle w:val="76"/>
          <w:rFonts w:hint="eastAsia" w:cs="Times New Roman" w:asciiTheme="minorEastAsia" w:hAnsiTheme="minorEastAsia" w:eastAsiaTheme="minorEastAsia"/>
          <w:snapToGrid/>
          <w:color w:val="auto"/>
          <w:kern w:val="2"/>
          <w:sz w:val="24"/>
          <w:szCs w:val="24"/>
          <w:highlight w:val="none"/>
        </w:rPr>
        <w:t>月</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29 </w:t>
      </w:r>
      <w:r>
        <w:rPr>
          <w:rStyle w:val="76"/>
          <w:rFonts w:hint="eastAsia" w:cs="Times New Roman" w:asciiTheme="minorEastAsia" w:hAnsiTheme="minorEastAsia" w:eastAsiaTheme="minorEastAsia"/>
          <w:snapToGrid/>
          <w:color w:val="auto"/>
          <w:kern w:val="2"/>
          <w:sz w:val="24"/>
          <w:szCs w:val="24"/>
          <w:highlight w:val="non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4B47FCB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576610F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69CA116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4106E427">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6CADB55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Style w:val="76"/>
          <w:rFonts w:hint="eastAsia" w:cs="Times New Roman" w:asciiTheme="minorEastAsia" w:hAnsiTheme="minorEastAsia" w:eastAsiaTheme="minorEastAsia"/>
          <w:snapToGrid/>
          <w:color w:val="auto"/>
          <w:kern w:val="2"/>
          <w:sz w:val="24"/>
          <w:szCs w:val="24"/>
          <w:highlight w:val="none"/>
          <w:lang w:val="en-US" w:eastAsia="zh-CN"/>
        </w:rPr>
        <w:t>2026</w:t>
      </w:r>
      <w:r>
        <w:rPr>
          <w:rStyle w:val="76"/>
          <w:rFonts w:cs="Times New Roman" w:asciiTheme="minorEastAsia" w:hAnsiTheme="minorEastAsia" w:eastAsiaTheme="minorEastAsia"/>
          <w:snapToGrid/>
          <w:color w:val="auto"/>
          <w:kern w:val="2"/>
          <w:sz w:val="24"/>
          <w:szCs w:val="24"/>
          <w:highlight w:val="none"/>
        </w:rPr>
        <w:t>年</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05 </w:t>
      </w:r>
      <w:r>
        <w:rPr>
          <w:rStyle w:val="76"/>
          <w:rFonts w:hint="eastAsia" w:cs="Times New Roman" w:asciiTheme="minorEastAsia" w:hAnsiTheme="minorEastAsia" w:eastAsiaTheme="minorEastAsia"/>
          <w:snapToGrid/>
          <w:color w:val="auto"/>
          <w:kern w:val="2"/>
          <w:sz w:val="24"/>
          <w:szCs w:val="24"/>
          <w:highlight w:val="none"/>
        </w:rPr>
        <w:t>月</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29 </w:t>
      </w:r>
      <w:r>
        <w:rPr>
          <w:rStyle w:val="76"/>
          <w:rFonts w:hint="eastAsia" w:cs="Times New Roman" w:asciiTheme="minorEastAsia" w:hAnsiTheme="minorEastAsia" w:eastAsiaTheme="minorEastAsia"/>
          <w:snapToGrid/>
          <w:color w:val="auto"/>
          <w:kern w:val="2"/>
          <w:sz w:val="24"/>
          <w:szCs w:val="24"/>
          <w:highlight w:val="none"/>
        </w:rPr>
        <w:t>日</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 09</w:t>
      </w:r>
      <w:r>
        <w:rPr>
          <w:rStyle w:val="76"/>
          <w:rFonts w:hint="eastAsia" w:cs="Times New Roman" w:asciiTheme="minorEastAsia" w:hAnsiTheme="minorEastAsia" w:eastAsiaTheme="minorEastAsia"/>
          <w:snapToGrid/>
          <w:color w:val="auto"/>
          <w:kern w:val="2"/>
          <w:sz w:val="24"/>
          <w:szCs w:val="24"/>
          <w:highlight w:val="none"/>
        </w:rPr>
        <w:t>点</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30 </w:t>
      </w:r>
      <w:r>
        <w:rPr>
          <w:rStyle w:val="76"/>
          <w:rFonts w:hint="eastAsia" w:cs="Times New Roman" w:asciiTheme="minorEastAsia" w:hAnsiTheme="minorEastAsia" w:eastAsiaTheme="minorEastAsia"/>
          <w:snapToGrid/>
          <w:color w:val="auto"/>
          <w:kern w:val="2"/>
          <w:sz w:val="24"/>
          <w:szCs w:val="24"/>
          <w:highlight w:val="none"/>
        </w:rPr>
        <w:t>分</w:t>
      </w:r>
      <w:r>
        <w:rPr>
          <w:rStyle w:val="76"/>
          <w:rFonts w:hint="eastAsia" w:cs="Times New Roman" w:asciiTheme="minorEastAsia" w:hAnsiTheme="minorEastAsia" w:eastAsiaTheme="minorEastAsia"/>
          <w:bCs/>
          <w:snapToGrid/>
          <w:color w:val="auto"/>
          <w:kern w:val="2"/>
          <w:sz w:val="24"/>
          <w:szCs w:val="24"/>
          <w:highlight w:val="none"/>
        </w:rPr>
        <w:t>00秒</w:t>
      </w:r>
      <w:r>
        <w:rPr>
          <w:rFonts w:hint="eastAsia" w:ascii="宋体" w:hAnsi="宋体" w:cs="宋体"/>
          <w:color w:val="auto"/>
          <w:sz w:val="24"/>
          <w:highlight w:val="none"/>
        </w:rPr>
        <w:t>（北京时间）</w:t>
      </w:r>
    </w:p>
    <w:p w14:paraId="6558C0C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68C78162">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Style w:val="76"/>
          <w:rFonts w:hint="eastAsia" w:cs="Times New Roman" w:asciiTheme="minorEastAsia" w:hAnsiTheme="minorEastAsia" w:eastAsiaTheme="minorEastAsia"/>
          <w:snapToGrid/>
          <w:color w:val="auto"/>
          <w:kern w:val="2"/>
          <w:sz w:val="24"/>
          <w:szCs w:val="24"/>
          <w:highlight w:val="none"/>
          <w:lang w:val="en-US" w:eastAsia="zh-CN"/>
        </w:rPr>
        <w:t>2026</w:t>
      </w:r>
      <w:r>
        <w:rPr>
          <w:rStyle w:val="76"/>
          <w:rFonts w:cs="Times New Roman" w:asciiTheme="minorEastAsia" w:hAnsiTheme="minorEastAsia" w:eastAsiaTheme="minorEastAsia"/>
          <w:snapToGrid/>
          <w:color w:val="auto"/>
          <w:kern w:val="2"/>
          <w:sz w:val="24"/>
          <w:szCs w:val="24"/>
          <w:highlight w:val="none"/>
        </w:rPr>
        <w:t>年</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05 </w:t>
      </w:r>
      <w:r>
        <w:rPr>
          <w:rStyle w:val="76"/>
          <w:rFonts w:hint="eastAsia" w:cs="Times New Roman" w:asciiTheme="minorEastAsia" w:hAnsiTheme="minorEastAsia" w:eastAsiaTheme="minorEastAsia"/>
          <w:snapToGrid/>
          <w:color w:val="auto"/>
          <w:kern w:val="2"/>
          <w:sz w:val="24"/>
          <w:szCs w:val="24"/>
          <w:highlight w:val="none"/>
        </w:rPr>
        <w:t>月</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29 </w:t>
      </w:r>
      <w:r>
        <w:rPr>
          <w:rStyle w:val="76"/>
          <w:rFonts w:hint="eastAsia" w:cs="Times New Roman" w:asciiTheme="minorEastAsia" w:hAnsiTheme="minorEastAsia" w:eastAsiaTheme="minorEastAsia"/>
          <w:snapToGrid/>
          <w:color w:val="auto"/>
          <w:kern w:val="2"/>
          <w:sz w:val="24"/>
          <w:szCs w:val="24"/>
          <w:highlight w:val="none"/>
        </w:rPr>
        <w:t>日</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 09</w:t>
      </w:r>
      <w:r>
        <w:rPr>
          <w:rStyle w:val="76"/>
          <w:rFonts w:hint="eastAsia" w:cs="Times New Roman" w:asciiTheme="minorEastAsia" w:hAnsiTheme="minorEastAsia" w:eastAsiaTheme="minorEastAsia"/>
          <w:snapToGrid/>
          <w:color w:val="auto"/>
          <w:kern w:val="2"/>
          <w:sz w:val="24"/>
          <w:szCs w:val="24"/>
          <w:highlight w:val="none"/>
        </w:rPr>
        <w:t>点</w:t>
      </w:r>
      <w:r>
        <w:rPr>
          <w:rStyle w:val="76"/>
          <w:rFonts w:hint="eastAsia" w:cs="Times New Roman" w:asciiTheme="minorEastAsia" w:hAnsiTheme="minorEastAsia" w:eastAsiaTheme="minorEastAsia"/>
          <w:snapToGrid/>
          <w:color w:val="auto"/>
          <w:kern w:val="2"/>
          <w:sz w:val="24"/>
          <w:szCs w:val="24"/>
          <w:highlight w:val="none"/>
          <w:lang w:val="en-US" w:eastAsia="zh-CN"/>
        </w:rPr>
        <w:t xml:space="preserve">30 </w:t>
      </w:r>
      <w:r>
        <w:rPr>
          <w:rStyle w:val="76"/>
          <w:rFonts w:hint="eastAsia" w:cs="Times New Roman" w:asciiTheme="minorEastAsia" w:hAnsiTheme="minorEastAsia" w:eastAsiaTheme="minorEastAsia"/>
          <w:snapToGrid/>
          <w:color w:val="auto"/>
          <w:kern w:val="2"/>
          <w:sz w:val="24"/>
          <w:szCs w:val="24"/>
          <w:highlight w:val="none"/>
        </w:rPr>
        <w:t>分</w:t>
      </w:r>
      <w:r>
        <w:rPr>
          <w:rStyle w:val="76"/>
          <w:rFonts w:hint="eastAsia" w:cs="Times New Roman" w:asciiTheme="minorEastAsia" w:hAnsiTheme="minorEastAsia" w:eastAsiaTheme="minorEastAsia"/>
          <w:bCs/>
          <w:snapToGrid/>
          <w:color w:val="auto"/>
          <w:kern w:val="2"/>
          <w:sz w:val="24"/>
          <w:szCs w:val="24"/>
          <w:highlight w:val="none"/>
        </w:rPr>
        <w:t>00秒</w:t>
      </w:r>
      <w:r>
        <w:rPr>
          <w:rFonts w:hint="eastAsia" w:ascii="宋体" w:hAnsi="宋体" w:cs="宋体"/>
          <w:color w:val="auto"/>
          <w:sz w:val="24"/>
          <w:highlight w:val="none"/>
        </w:rPr>
        <w:t>（北京时间）</w:t>
      </w:r>
    </w:p>
    <w:p w14:paraId="7824DDD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479A8632">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2B1660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25293D14">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0347FE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05978C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483B5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E898D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项目是否接收备份文件，以前附表说明为准。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4）询问及质疑答复主体详见招标文件《询问、质疑答复责任主体一览表》。（5）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6FEF9962">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636B28A">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ab/>
      </w:r>
      <w:r>
        <w:rPr>
          <w:rFonts w:hint="eastAsia" w:ascii="宋体" w:hAnsi="宋体" w:cs="宋体"/>
          <w:color w:val="auto"/>
          <w:sz w:val="24"/>
          <w:highlight w:val="none"/>
        </w:rPr>
        <w:t>1.采购人信息</w:t>
      </w:r>
    </w:p>
    <w:p w14:paraId="40E277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杭州市萧山区第五高级中学</w:t>
      </w:r>
    </w:p>
    <w:p w14:paraId="6270990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杭州市萧山区第五高级中学</w:t>
      </w:r>
      <w:r>
        <w:rPr>
          <w:rFonts w:hint="eastAsia" w:ascii="宋体" w:hAnsi="宋体" w:eastAsia="宋体" w:cs="宋体"/>
          <w:color w:val="auto"/>
          <w:sz w:val="24"/>
          <w:highlight w:val="none"/>
        </w:rPr>
        <w:t xml:space="preserve">       </w:t>
      </w:r>
    </w:p>
    <w:p w14:paraId="02A82381">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项目联系人（询问）：胡小鹏  </w:t>
      </w:r>
    </w:p>
    <w:p w14:paraId="2D3CFB4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项目联系方式（询问）：</w:t>
      </w:r>
      <w:r>
        <w:rPr>
          <w:rFonts w:hint="eastAsia" w:ascii="宋体" w:hAnsi="宋体" w:eastAsia="宋体" w:cs="宋体"/>
          <w:color w:val="auto"/>
          <w:sz w:val="24"/>
          <w:highlight w:val="none"/>
          <w:lang w:val="en-US" w:eastAsia="zh-CN"/>
        </w:rPr>
        <w:t>0571-</w:t>
      </w:r>
      <w:r>
        <w:rPr>
          <w:rFonts w:hint="eastAsia" w:ascii="宋体" w:hAnsi="宋体" w:eastAsia="宋体" w:cs="宋体"/>
          <w:color w:val="auto"/>
          <w:sz w:val="24"/>
          <w:highlight w:val="none"/>
        </w:rPr>
        <w:t xml:space="preserve">82809182 </w:t>
      </w:r>
    </w:p>
    <w:p w14:paraId="4A0CACE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质疑联系人：</w:t>
      </w:r>
      <w:r>
        <w:rPr>
          <w:rFonts w:hint="eastAsia" w:ascii="宋体" w:hAnsi="宋体" w:cs="宋体"/>
          <w:color w:val="auto"/>
          <w:sz w:val="24"/>
          <w:highlight w:val="none"/>
          <w:lang w:eastAsia="zh-CN"/>
        </w:rPr>
        <w:t>杨钟</w:t>
      </w:r>
      <w:r>
        <w:rPr>
          <w:rFonts w:hint="eastAsia" w:ascii="宋体" w:hAnsi="宋体" w:eastAsia="宋体" w:cs="宋体"/>
          <w:color w:val="auto"/>
          <w:sz w:val="24"/>
          <w:highlight w:val="none"/>
        </w:rPr>
        <w:t xml:space="preserve"> </w:t>
      </w:r>
    </w:p>
    <w:p w14:paraId="6435624D">
      <w:pPr>
        <w:spacing w:line="360" w:lineRule="auto"/>
        <w:rPr>
          <w:rFonts w:ascii="宋体" w:hAnsi="宋体" w:cs="宋体"/>
          <w:color w:val="auto"/>
          <w:sz w:val="24"/>
          <w:highlight w:val="none"/>
        </w:rPr>
      </w:pPr>
      <w:r>
        <w:rPr>
          <w:rFonts w:hint="eastAsia" w:ascii="宋体" w:hAnsi="宋体" w:eastAsia="宋体" w:cs="宋体"/>
          <w:color w:val="auto"/>
          <w:sz w:val="24"/>
          <w:highlight w:val="none"/>
        </w:rPr>
        <w:t xml:space="preserve">    质疑联系方式：</w:t>
      </w:r>
      <w:r>
        <w:rPr>
          <w:rFonts w:hint="eastAsia" w:ascii="宋体" w:hAnsi="宋体" w:cs="宋体"/>
          <w:color w:val="auto"/>
          <w:sz w:val="24"/>
          <w:highlight w:val="none"/>
          <w:lang w:val="en-US" w:eastAsia="zh-CN"/>
        </w:rPr>
        <w:t>18057156616</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（请通过以下路径在线提起质疑：政采云-项目采购-询问质疑投诉-质疑列表）</w:t>
      </w:r>
    </w:p>
    <w:p w14:paraId="6399A7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631E9B29">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val="en-US" w:eastAsia="zh-CN"/>
        </w:rPr>
        <w:t>浙江省建设工程设备招标有限公司</w:t>
      </w:r>
    </w:p>
    <w:p w14:paraId="6EE9CB87">
      <w:pPr>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val="en-US" w:eastAsia="zh-CN"/>
        </w:rPr>
        <w:t>浙江省杭州市江干区环站东路97号云峰大厦1幢601室</w:t>
      </w:r>
    </w:p>
    <w:p w14:paraId="4967D2D2">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项目联系人（询问）：</w:t>
      </w:r>
      <w:r>
        <w:rPr>
          <w:rFonts w:hint="eastAsia" w:ascii="宋体" w:hAnsi="宋体" w:cs="宋体"/>
          <w:color w:val="auto"/>
          <w:sz w:val="24"/>
          <w:highlight w:val="none"/>
          <w:lang w:eastAsia="zh-CN"/>
        </w:rPr>
        <w:t>童桦栋</w:t>
      </w:r>
    </w:p>
    <w:p w14:paraId="6BC84D12">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项目联系方式（询问）：</w:t>
      </w:r>
      <w:r>
        <w:rPr>
          <w:rFonts w:hint="eastAsia" w:ascii="宋体" w:hAnsi="宋体" w:cs="宋体"/>
          <w:color w:val="auto"/>
          <w:sz w:val="24"/>
          <w:highlight w:val="none"/>
          <w:lang w:val="en-US" w:eastAsia="zh-CN"/>
        </w:rPr>
        <w:t>17857571599</w:t>
      </w:r>
    </w:p>
    <w:p w14:paraId="03B52182">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质疑联系人：</w:t>
      </w:r>
      <w:r>
        <w:rPr>
          <w:rFonts w:hint="eastAsia" w:ascii="宋体" w:hAnsi="宋体" w:cs="宋体"/>
          <w:color w:val="auto"/>
          <w:sz w:val="24"/>
          <w:highlight w:val="none"/>
          <w:lang w:val="en-US" w:eastAsia="zh-CN"/>
        </w:rPr>
        <w:t>李佳虹</w:t>
      </w:r>
    </w:p>
    <w:p w14:paraId="4BC8A11F">
      <w:pPr>
        <w:spacing w:line="360" w:lineRule="auto"/>
        <w:rPr>
          <w:rFonts w:hint="eastAsia" w:ascii="宋体" w:hAnsi="宋体" w:cs="宋体"/>
          <w:color w:val="auto"/>
          <w:sz w:val="24"/>
          <w:highlight w:val="none"/>
        </w:rPr>
      </w:pPr>
      <w:r>
        <w:rPr>
          <w:rFonts w:hint="eastAsia" w:ascii="宋体" w:hAnsi="宋体" w:eastAsia="宋体" w:cs="宋体"/>
          <w:color w:val="auto"/>
          <w:sz w:val="24"/>
          <w:highlight w:val="none"/>
        </w:rPr>
        <w:t xml:space="preserve">    质疑联系方式：</w:t>
      </w:r>
      <w:r>
        <w:rPr>
          <w:rFonts w:hint="eastAsia" w:ascii="宋体" w:hAnsi="宋体" w:eastAsia="宋体" w:cs="宋体"/>
          <w:color w:val="auto"/>
          <w:sz w:val="24"/>
          <w:highlight w:val="none"/>
          <w:lang w:val="en-US" w:eastAsia="zh-CN"/>
        </w:rPr>
        <w:t>15988861129</w:t>
      </w:r>
      <w:r>
        <w:rPr>
          <w:rFonts w:hint="eastAsia" w:ascii="宋体" w:hAnsi="宋体" w:cs="宋体"/>
          <w:color w:val="auto"/>
          <w:sz w:val="24"/>
          <w:highlight w:val="none"/>
          <w:lang w:val="en-US" w:eastAsia="zh-CN"/>
        </w:rPr>
        <w:t>（请通过以下路径在线提起质疑：政采云-项目采购-询问质疑投诉-质疑列表）</w:t>
      </w:r>
    </w:p>
    <w:p w14:paraId="5C47FE5E">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ab/>
      </w:r>
      <w:r>
        <w:rPr>
          <w:rFonts w:hint="eastAsia" w:ascii="宋体" w:hAnsi="宋体" w:cs="宋体"/>
          <w:color w:val="auto"/>
          <w:sz w:val="24"/>
          <w:highlight w:val="none"/>
        </w:rPr>
        <w:t>3.同级政府采购监督管理部门</w:t>
      </w:r>
    </w:p>
    <w:p w14:paraId="4632CA32">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t>名    称：萧山区财政局</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浙江省政府采购行政裁决服务中心（杭州）</w:t>
      </w:r>
    </w:p>
    <w:p w14:paraId="21F4BC0D">
      <w:pPr>
        <w:spacing w:line="360" w:lineRule="auto"/>
        <w:ind w:left="237" w:leftChars="113" w:firstLine="180" w:firstLineChars="75"/>
        <w:rPr>
          <w:rFonts w:hint="eastAsia" w:ascii="宋体" w:hAnsi="宋体" w:eastAsia="宋体" w:cs="宋体"/>
          <w:color w:val="auto"/>
          <w:sz w:val="24"/>
          <w:highlight w:val="none"/>
        </w:rPr>
      </w:pPr>
      <w:r>
        <w:rPr>
          <w:rFonts w:hint="eastAsia" w:ascii="宋体" w:hAnsi="宋体" w:cs="宋体"/>
          <w:color w:val="auto"/>
          <w:sz w:val="24"/>
          <w:highlight w:val="none"/>
        </w:rPr>
        <w:t>地    址：</w:t>
      </w:r>
      <w:r>
        <w:rPr>
          <w:rFonts w:hint="eastAsia" w:ascii="宋体" w:hAnsi="宋体" w:eastAsia="宋体" w:cs="宋体"/>
          <w:color w:val="auto"/>
          <w:sz w:val="24"/>
          <w:highlight w:val="none"/>
          <w:lang w:eastAsia="zh-CN"/>
        </w:rPr>
        <w:t>杭州市上城区清泰街549号城建综合大楼11楼</w:t>
      </w:r>
      <w:r>
        <w:rPr>
          <w:rFonts w:hint="eastAsia" w:ascii="宋体" w:hAnsi="宋体" w:eastAsia="宋体" w:cs="宋体"/>
          <w:color w:val="auto"/>
          <w:sz w:val="24"/>
          <w:highlight w:val="none"/>
        </w:rPr>
        <w:t>（快递仅限ems或顺丰）</w:t>
      </w:r>
    </w:p>
    <w:p w14:paraId="4C476F07">
      <w:pPr>
        <w:spacing w:line="360" w:lineRule="auto"/>
        <w:ind w:left="237" w:leftChars="113" w:firstLine="180" w:firstLineChars="75"/>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    真</w:t>
      </w:r>
      <w:r>
        <w:rPr>
          <w:rFonts w:hint="eastAsia" w:ascii="宋体" w:hAnsi="宋体" w:cs="宋体"/>
          <w:color w:val="auto"/>
          <w:sz w:val="24"/>
          <w:highlight w:val="none"/>
          <w:lang w:eastAsia="zh-CN"/>
        </w:rPr>
        <w:t>：</w:t>
      </w:r>
    </w:p>
    <w:p w14:paraId="18CE0A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 ：</w:t>
      </w:r>
      <w:r>
        <w:rPr>
          <w:rFonts w:hint="eastAsia" w:ascii="宋体" w:hAnsi="宋体" w:cs="宋体"/>
          <w:color w:val="auto"/>
          <w:sz w:val="24"/>
          <w:highlight w:val="none"/>
        </w:rPr>
        <w:t>朱女士、</w:t>
      </w:r>
      <w:r>
        <w:rPr>
          <w:rFonts w:hint="eastAsia" w:ascii="宋体" w:hAnsi="宋体" w:cs="宋体"/>
          <w:color w:val="auto"/>
          <w:sz w:val="24"/>
          <w:highlight w:val="none"/>
          <w:lang w:val="en-US" w:eastAsia="zh-CN"/>
        </w:rPr>
        <w:t>林</w:t>
      </w:r>
      <w:r>
        <w:rPr>
          <w:rFonts w:hint="eastAsia" w:ascii="宋体" w:hAnsi="宋体" w:cs="宋体"/>
          <w:color w:val="auto"/>
          <w:sz w:val="24"/>
          <w:highlight w:val="none"/>
        </w:rPr>
        <w:t>女士</w:t>
      </w:r>
    </w:p>
    <w:p w14:paraId="29E1C268">
      <w:pPr>
        <w:spacing w:line="360" w:lineRule="auto"/>
        <w:ind w:left="237" w:leftChars="113" w:firstLine="180" w:firstLineChars="75"/>
        <w:rPr>
          <w:rFonts w:hint="eastAsia" w:ascii="宋体" w:hAnsi="宋体" w:cs="宋体"/>
          <w:color w:val="auto"/>
          <w:sz w:val="24"/>
          <w:highlight w:val="none"/>
          <w:lang w:val="en-US" w:eastAsia="zh-CN"/>
        </w:rPr>
      </w:pPr>
      <w:r>
        <w:rPr>
          <w:rFonts w:hint="eastAsia" w:ascii="宋体" w:hAnsi="宋体" w:cs="宋体"/>
          <w:color w:val="auto"/>
          <w:sz w:val="24"/>
          <w:highlight w:val="none"/>
        </w:rPr>
        <w:t>监督投诉电话：</w:t>
      </w:r>
      <w:r>
        <w:rPr>
          <w:rFonts w:hint="eastAsia" w:ascii="宋体" w:hAnsi="宋体" w:cs="宋体"/>
          <w:color w:val="auto"/>
          <w:sz w:val="24"/>
          <w:highlight w:val="none"/>
        </w:rPr>
        <w:t xml:space="preserve"> </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color w:val="auto"/>
          <w:sz w:val="24"/>
          <w:highlight w:val="none"/>
        </w:rPr>
        <w:t xml:space="preserve">  </w:t>
      </w:r>
      <w:r>
        <w:rPr>
          <w:rFonts w:hint="eastAsia" w:ascii="宋体" w:hAnsi="宋体" w:cs="宋体"/>
          <w:color w:val="auto"/>
          <w:sz w:val="24"/>
          <w:highlight w:val="none"/>
        </w:rPr>
        <w:t xml:space="preserve"> </w:t>
      </w:r>
    </w:p>
    <w:p w14:paraId="2D88FB20">
      <w:pPr>
        <w:spacing w:line="360" w:lineRule="auto"/>
        <w:ind w:firstLine="420" w:firstLineChars="0"/>
        <w:rPr>
          <w:rFonts w:ascii="宋体" w:hAnsi="宋体" w:cs="宋体"/>
          <w:color w:val="auto"/>
          <w:sz w:val="24"/>
          <w:highlight w:val="none"/>
        </w:rPr>
      </w:pPr>
      <w:r>
        <w:rPr>
          <w:rFonts w:hint="eastAsia" w:ascii="宋体" w:hAnsi="宋体" w:cs="宋体"/>
          <w:color w:val="auto"/>
          <w:sz w:val="24"/>
          <w:highlight w:val="none"/>
          <w:lang w:eastAsia="zh-CN"/>
        </w:rPr>
        <w:t>政策咨询电话：</w:t>
      </w:r>
      <w:r>
        <w:rPr>
          <w:rFonts w:hint="eastAsia" w:ascii="宋体" w:hAnsi="宋体" w:cs="宋体"/>
          <w:color w:val="auto"/>
          <w:sz w:val="24"/>
          <w:highlight w:val="none"/>
        </w:rPr>
        <w:t>0571-</w:t>
      </w:r>
      <w:r>
        <w:rPr>
          <w:rFonts w:hint="eastAsia" w:ascii="宋体" w:hAnsi="宋体" w:cs="宋体"/>
          <w:color w:val="auto"/>
          <w:sz w:val="24"/>
          <w:highlight w:val="none"/>
          <w:lang w:val="en-US" w:eastAsia="zh-CN"/>
        </w:rPr>
        <w:t>89653655</w:t>
      </w:r>
      <w:r>
        <w:rPr>
          <w:rFonts w:hint="eastAsia" w:ascii="宋体" w:hAnsi="宋体" w:eastAsia="宋体" w:cs="宋体"/>
          <w:color w:val="auto"/>
          <w:sz w:val="24"/>
          <w:highlight w:val="none"/>
          <w:lang w:eastAsia="zh-CN"/>
        </w:rPr>
        <w:t>（汤先生）</w:t>
      </w:r>
    </w:p>
    <w:p w14:paraId="717FC55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宋体" w:hAnsi="宋体" w:cs="宋体"/>
          <w:color w:val="auto"/>
          <w:sz w:val="24"/>
          <w:highlight w:val="none"/>
        </w:rPr>
        <w:t>95763</w:t>
      </w:r>
      <w:r>
        <w:rPr>
          <w:rFonts w:hint="eastAsia" w:ascii="宋体" w:hAnsi="宋体" w:cs="宋体"/>
          <w:color w:val="auto"/>
          <w:sz w:val="24"/>
          <w:highlight w:val="none"/>
        </w:rPr>
        <w:t>获取热线服务帮助。</w:t>
      </w:r>
    </w:p>
    <w:p w14:paraId="7CEB848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369CA412">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01E289C2">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4"/>
      <w:r>
        <w:rPr>
          <w:rFonts w:hint="eastAsia" w:ascii="宋体" w:hAnsi="宋体" w:cs="宋体"/>
          <w:b/>
          <w:color w:val="auto"/>
          <w:sz w:val="36"/>
          <w:szCs w:val="20"/>
          <w:highlight w:val="none"/>
        </w:rPr>
        <w:t xml:space="preserve"> 投标人须知</w:t>
      </w:r>
      <w:bookmarkEnd w:id="5"/>
    </w:p>
    <w:p w14:paraId="1D49D254">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856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C788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tcPr>
          <w:p w14:paraId="37D7F7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FF871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6B941B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4224A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7230037">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1A657B58">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B7025F4">
            <w:pPr>
              <w:pageBreakBefore w:val="0"/>
              <w:kinsoku/>
              <w:wordWrap/>
              <w:overflowPunct/>
              <w:topLinePunct w:val="0"/>
              <w:bidi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服务类。</w:t>
            </w:r>
          </w:p>
        </w:tc>
      </w:tr>
      <w:tr w14:paraId="4EC20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487415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E7F4C8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5AA118A2">
            <w:pPr>
              <w:pageBreakBefore w:val="0"/>
              <w:kinsoku/>
              <w:wordWrap/>
              <w:overflowPunct/>
              <w:topLinePunct w:val="0"/>
              <w:bidi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rPr>
              <w:t>标的：</w:t>
            </w:r>
            <w:r>
              <w:rPr>
                <w:rFonts w:hint="eastAsia" w:ascii="宋体" w:hAnsi="宋体" w:eastAsia="宋体" w:cs="宋体"/>
                <w:bCs/>
                <w:snapToGrid/>
                <w:color w:val="auto"/>
                <w:kern w:val="2"/>
                <w:sz w:val="24"/>
                <w:szCs w:val="24"/>
                <w:highlight w:val="none"/>
                <w:lang w:val="en-US" w:eastAsia="zh-CN" w:bidi="ar-SA"/>
              </w:rPr>
              <w:t>萧山五中教师疗休养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其他未列明服务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行业；</w:t>
            </w:r>
          </w:p>
          <w:p w14:paraId="494BE12C">
            <w:pPr>
              <w:pageBreakBefore w:val="0"/>
              <w:kinsoku/>
              <w:wordWrap/>
              <w:overflowPunct/>
              <w:topLinePunct w:val="0"/>
              <w:bidi w:val="0"/>
              <w:snapToGrid w:val="0"/>
              <w:spacing w:line="360" w:lineRule="auto"/>
              <w:textAlignment w:val="auto"/>
              <w:rPr>
                <w:color w:val="auto"/>
                <w:highlight w:val="none"/>
              </w:rPr>
            </w:pPr>
            <w:r>
              <w:rPr>
                <w:rFonts w:hint="eastAsia" w:ascii="宋体" w:hAnsi="宋体" w:cs="宋体"/>
                <w:b w:val="0"/>
                <w:color w:val="auto"/>
                <w:sz w:val="24"/>
                <w:szCs w:val="24"/>
                <w:highlight w:val="none"/>
                <w:lang w:val="en-US" w:eastAsia="zh-CN"/>
              </w:rPr>
              <w:t>注：</w:t>
            </w:r>
            <w:r>
              <w:rPr>
                <w:rFonts w:hint="eastAsia" w:ascii="宋体" w:hAnsi="宋体" w:cs="宋体"/>
                <w:b w:val="0"/>
                <w:color w:val="auto"/>
                <w:sz w:val="24"/>
                <w:szCs w:val="24"/>
                <w:highlight w:val="none"/>
              </w:rPr>
              <w:t>中小企业</w:t>
            </w:r>
            <w:r>
              <w:rPr>
                <w:rFonts w:hint="eastAsia" w:ascii="宋体" w:hAnsi="宋体" w:cs="宋体"/>
                <w:b w:val="0"/>
                <w:color w:val="auto"/>
                <w:sz w:val="24"/>
                <w:szCs w:val="24"/>
                <w:highlight w:val="none"/>
                <w:lang w:val="en-US" w:eastAsia="zh-CN"/>
              </w:rPr>
              <w:t>划型标准详见</w:t>
            </w:r>
            <w:r>
              <w:rPr>
                <w:rFonts w:hint="eastAsia" w:ascii="宋体" w:hAnsi="宋体" w:cs="宋体"/>
                <w:b w:val="0"/>
                <w:color w:val="auto"/>
                <w:sz w:val="24"/>
                <w:szCs w:val="24"/>
                <w:highlight w:val="none"/>
              </w:rPr>
              <w:t>附件</w:t>
            </w:r>
            <w:r>
              <w:rPr>
                <w:rFonts w:hint="eastAsia" w:ascii="宋体" w:hAnsi="宋体" w:cs="宋体"/>
                <w:b w:val="0"/>
                <w:color w:val="auto"/>
                <w:sz w:val="24"/>
                <w:szCs w:val="24"/>
                <w:highlight w:val="none"/>
                <w:lang w:val="en-US" w:eastAsia="zh-CN"/>
              </w:rPr>
              <w:t>8。</w:t>
            </w:r>
          </w:p>
        </w:tc>
      </w:tr>
      <w:tr w14:paraId="1826A6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EC9C1A4">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066122FE">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26E4B4F">
            <w:pPr>
              <w:pageBreakBefore w:val="0"/>
              <w:kinsoku/>
              <w:wordWrap/>
              <w:overflowPunct/>
              <w:topLinePunct w:val="0"/>
              <w:bidi w:val="0"/>
              <w:snapToGrid w:val="0"/>
              <w:spacing w:line="360" w:lineRule="auto"/>
              <w:textAlignment w:val="auto"/>
              <w:rPr>
                <w:rFonts w:hint="eastAsia"/>
                <w:color w:val="auto"/>
                <w:sz w:val="24"/>
                <w:szCs w:val="24"/>
                <w:highlight w:val="none"/>
              </w:rPr>
            </w:pPr>
            <w:sdt>
              <w:sdtPr>
                <w:rPr>
                  <w:rFonts w:hint="eastAsia"/>
                  <w:color w:val="auto"/>
                  <w:sz w:val="24"/>
                  <w:szCs w:val="24"/>
                  <w:highlight w:val="none"/>
                </w:rPr>
                <w:id w:val="4658"/>
                <w14:checkbox>
                  <w14:checked w14:val="1"/>
                  <w14:checkedState w14:val="00FE" w14:font="Wingdings"/>
                  <w14:uncheckedState w14:val="2610" w14:font="MS Gothic"/>
                </w14:checkbox>
              </w:sdtPr>
              <w:sdtEndPr>
                <w:rPr>
                  <w:rFonts w:hint="eastAsia"/>
                  <w:color w:val="auto"/>
                  <w:sz w:val="24"/>
                  <w:szCs w:val="24"/>
                  <w:highlight w:val="none"/>
                </w:rPr>
              </w:sdtEndPr>
              <w:sdtContent>
                <w:r>
                  <w:rPr>
                    <w:rFonts w:hint="eastAsia"/>
                    <w:color w:val="auto"/>
                    <w:sz w:val="24"/>
                    <w:szCs w:val="24"/>
                    <w:highlight w:val="none"/>
                  </w:rPr>
                  <w:sym w:font="Wingdings" w:char="F0FE"/>
                </w:r>
              </w:sdtContent>
            </w:sdt>
            <w:r>
              <w:rPr>
                <w:rFonts w:hint="eastAsia"/>
                <w:color w:val="auto"/>
                <w:sz w:val="24"/>
                <w:szCs w:val="24"/>
                <w:highlight w:val="none"/>
              </w:rPr>
              <w:t>本项目不允许采购进口产品。</w:t>
            </w:r>
          </w:p>
          <w:p w14:paraId="31A92558">
            <w:pPr>
              <w:pageBreakBefore w:val="0"/>
              <w:kinsoku/>
              <w:wordWrap/>
              <w:overflowPunct/>
              <w:topLinePunct w:val="0"/>
              <w:bidi w:val="0"/>
              <w:snapToGrid w:val="0"/>
              <w:spacing w:line="360" w:lineRule="auto"/>
              <w:textAlignment w:val="auto"/>
              <w:rPr>
                <w:rFonts w:ascii="宋体" w:hAnsi="宋体" w:cs="宋体"/>
                <w:color w:val="auto"/>
                <w:highlight w:val="none"/>
              </w:rPr>
            </w:pPr>
            <w:sdt>
              <w:sdtPr>
                <w:rPr>
                  <w:rFonts w:hint="eastAsia"/>
                  <w:color w:val="auto"/>
                  <w:sz w:val="24"/>
                  <w:szCs w:val="24"/>
                  <w:highlight w:val="none"/>
                </w:rPr>
                <w:id w:val="4659"/>
                <w14:checkbox>
                  <w14:checked w14:val="0"/>
                  <w14:checkedState w14:val="00FE" w14:font="Wingdings"/>
                  <w14:uncheckedState w14:val="2610" w14:font="MS Gothic"/>
                </w14:checkbox>
              </w:sdtPr>
              <w:sdtEndPr>
                <w:rPr>
                  <w:rFonts w:hint="eastAsia"/>
                  <w:color w:val="auto"/>
                  <w:sz w:val="24"/>
                  <w:szCs w:val="24"/>
                  <w:highlight w:val="none"/>
                </w:rPr>
              </w:sdtEndPr>
              <w:sdtContent>
                <w:r>
                  <w:rPr>
                    <w:rFonts w:hint="eastAsia"/>
                    <w:color w:val="auto"/>
                    <w:sz w:val="24"/>
                    <w:szCs w:val="24"/>
                    <w:highlight w:val="none"/>
                  </w:rPr>
                  <w:t>☐</w:t>
                </w:r>
              </w:sdtContent>
            </w:sdt>
            <w:r>
              <w:rPr>
                <w:rFonts w:hint="eastAsia"/>
                <w:color w:val="auto"/>
                <w:sz w:val="24"/>
                <w:szCs w:val="24"/>
                <w:highlight w:val="none"/>
              </w:rPr>
              <w:t>可以就</w:t>
            </w:r>
            <w:r>
              <w:rPr>
                <w:rFonts w:hint="eastAsia"/>
                <w:color w:val="auto"/>
                <w:sz w:val="24"/>
                <w:szCs w:val="24"/>
                <w:highlight w:val="none"/>
                <w:u w:val="single"/>
              </w:rPr>
              <w:t xml:space="preserve">    </w:t>
            </w:r>
            <w:r>
              <w:rPr>
                <w:rFonts w:hint="eastAsia"/>
                <w:color w:val="auto"/>
                <w:sz w:val="24"/>
                <w:szCs w:val="24"/>
                <w:highlight w:val="none"/>
              </w:rPr>
              <w:t>采购进口产品。</w:t>
            </w:r>
            <w:r>
              <w:rPr>
                <w:rFonts w:hint="eastAsia" w:ascii="宋体" w:hAnsi="宋体" w:cs="宋体"/>
                <w:color w:val="auto"/>
                <w:kern w:val="0"/>
                <w:sz w:val="24"/>
                <w:szCs w:val="24"/>
                <w:highlight w:val="none"/>
              </w:rPr>
              <w:t>优先采购向我国企业转让技术、与我国企业签订消化吸收再创新方案的供应商的进口产品，详见</w:t>
            </w:r>
            <w:r>
              <w:rPr>
                <w:rFonts w:hint="eastAsia" w:ascii="宋体" w:hAnsi="宋体" w:cs="宋体"/>
                <w:color w:val="auto"/>
                <w:kern w:val="0"/>
                <w:sz w:val="24"/>
                <w:szCs w:val="24"/>
                <w:highlight w:val="none"/>
                <w:u w:val="single"/>
              </w:rPr>
              <w:t>评分标准</w:t>
            </w:r>
            <w:r>
              <w:rPr>
                <w:rFonts w:hint="eastAsia" w:ascii="宋体" w:hAnsi="宋体" w:cs="宋体"/>
                <w:color w:val="auto"/>
                <w:kern w:val="0"/>
                <w:sz w:val="24"/>
                <w:szCs w:val="24"/>
                <w:highlight w:val="none"/>
              </w:rPr>
              <w:t>。</w:t>
            </w:r>
          </w:p>
        </w:tc>
      </w:tr>
      <w:tr w14:paraId="12FF8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7601ECC">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B681A6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C410CF8">
            <w:pPr>
              <w:pageBreakBefore w:val="0"/>
              <w:kinsoku/>
              <w:wordWrap/>
              <w:overflowPunct/>
              <w:topLinePunct w:val="0"/>
              <w:bidi w:val="0"/>
              <w:snapToGrid w:val="0"/>
              <w:spacing w:line="360" w:lineRule="auto"/>
              <w:textAlignment w:val="auto"/>
              <w:rPr>
                <w:rFonts w:hint="eastAsia" w:ascii="宋体" w:hAnsi="宋体" w:cs="宋体"/>
                <w:color w:val="auto"/>
                <w:sz w:val="24"/>
                <w:szCs w:val="24"/>
                <w:highlight w:val="none"/>
              </w:rPr>
            </w:pPr>
            <w:sdt>
              <w:sdtPr>
                <w:rPr>
                  <w:rFonts w:hint="eastAsia" w:ascii="宋体" w:hAnsi="宋体" w:cs="宋体"/>
                  <w:color w:val="auto"/>
                  <w:kern w:val="0"/>
                  <w:sz w:val="24"/>
                  <w:szCs w:val="24"/>
                  <w:highlight w:val="none"/>
                </w:rPr>
                <w:id w:val="4660"/>
                <w14:checkbox>
                  <w14:checked w14:val="0"/>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szCs w:val="24"/>
                <w:highlight w:val="none"/>
              </w:rPr>
              <w:t xml:space="preserve"> 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w:t>
            </w:r>
            <w:r>
              <w:rPr>
                <w:rFonts w:hint="eastAsia" w:ascii="宋体" w:hAnsi="宋体" w:cs="宋体"/>
                <w:color w:val="auto"/>
                <w:sz w:val="24"/>
                <w:highlight w:val="none"/>
              </w:rPr>
              <w:t>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r>
              <w:rPr>
                <w:rFonts w:hint="eastAsia" w:ascii="宋体" w:hAnsi="宋体" w:cs="宋体"/>
                <w:color w:val="auto"/>
                <w:sz w:val="24"/>
                <w:highlight w:val="none"/>
              </w:rPr>
              <w:t>。供应商将其他内容分包的视为“</w:t>
            </w:r>
            <w:r>
              <w:rPr>
                <w:rFonts w:hint="eastAsia" w:ascii="宋体" w:hAnsi="宋体" w:cs="宋体"/>
                <w:color w:val="auto"/>
                <w:kern w:val="0"/>
                <w:sz w:val="24"/>
                <w:highlight w:val="none"/>
              </w:rPr>
              <w:t>投标文件含有采购人不能接受的附加条件”，投标无效。</w:t>
            </w:r>
          </w:p>
          <w:p w14:paraId="2DB5597D">
            <w:pPr>
              <w:pageBreakBefore w:val="0"/>
              <w:kinsoku/>
              <w:wordWrap/>
              <w:overflowPunct/>
              <w:topLinePunct w:val="0"/>
              <w:bidi w:val="0"/>
              <w:snapToGrid w:val="0"/>
              <w:spacing w:line="360" w:lineRule="auto"/>
              <w:textAlignment w:val="auto"/>
              <w:rPr>
                <w:rFonts w:ascii="宋体" w:hAnsi="宋体" w:cs="宋体"/>
                <w:color w:val="auto"/>
                <w:sz w:val="24"/>
                <w:szCs w:val="24"/>
                <w:highlight w:val="none"/>
              </w:rPr>
            </w:pPr>
            <w:sdt>
              <w:sdtPr>
                <w:rPr>
                  <w:rFonts w:hint="eastAsia" w:ascii="宋体" w:hAnsi="宋体" w:cs="宋体"/>
                  <w:color w:val="auto"/>
                  <w:kern w:val="0"/>
                  <w:sz w:val="24"/>
                  <w:szCs w:val="24"/>
                  <w:highlight w:val="none"/>
                </w:rPr>
                <w:id w:val="4661"/>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rPr>
              <w:t xml:space="preserve"> B</w:t>
            </w:r>
            <w:r>
              <w:rPr>
                <w:rFonts w:hint="eastAsia" w:ascii="宋体" w:hAnsi="宋体" w:cs="宋体"/>
                <w:color w:val="auto"/>
                <w:sz w:val="24"/>
                <w:szCs w:val="24"/>
                <w:highlight w:val="none"/>
              </w:rPr>
              <w:t>不同意分包。</w:t>
            </w:r>
          </w:p>
          <w:p w14:paraId="4A99196F">
            <w:pPr>
              <w:pageBreakBefore w:val="0"/>
              <w:kinsoku/>
              <w:wordWrap/>
              <w:overflowPunct/>
              <w:topLinePunct w:val="0"/>
              <w:bidi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szCs w:val="24"/>
                <w:highlight w:val="none"/>
              </w:rPr>
              <w:t>注：不得限制大中型企业向小微企业合理分包。</w:t>
            </w:r>
          </w:p>
        </w:tc>
      </w:tr>
      <w:tr w14:paraId="2BB5E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6D5B368">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2B3CC3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0675F415">
            <w:pPr>
              <w:pageBreakBefore w:val="0"/>
              <w:kinsoku/>
              <w:wordWrap/>
              <w:overflowPunct/>
              <w:topLinePunct w:val="0"/>
              <w:bidi w:val="0"/>
              <w:snapToGrid w:val="0"/>
              <w:spacing w:line="360" w:lineRule="auto"/>
              <w:textAlignment w:val="auto"/>
              <w:rPr>
                <w:rFonts w:ascii="宋体" w:hAnsi="宋体" w:cs="宋体"/>
                <w:color w:val="auto"/>
                <w:sz w:val="24"/>
                <w:szCs w:val="20"/>
                <w:highlight w:val="none"/>
              </w:rPr>
            </w:pPr>
            <w:sdt>
              <w:sdtPr>
                <w:rPr>
                  <w:rFonts w:hint="eastAsia" w:ascii="宋体" w:hAnsi="宋体" w:cs="宋体"/>
                  <w:color w:val="auto"/>
                  <w:kern w:val="0"/>
                  <w:sz w:val="24"/>
                  <w:highlight w:val="none"/>
                </w:rPr>
                <w:id w:val="14747981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tc>
      </w:tr>
      <w:tr w14:paraId="6E797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F1C2583">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040BB4B">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2AB512C3">
            <w:pPr>
              <w:pageBreakBefore w:val="0"/>
              <w:kinsoku/>
              <w:wordWrap/>
              <w:overflowPunct/>
              <w:topLinePunct w:val="0"/>
              <w:bidi w:val="0"/>
              <w:snapToGrid w:val="0"/>
              <w:spacing w:line="360" w:lineRule="auto"/>
              <w:textAlignment w:val="auto"/>
              <w:rPr>
                <w:color w:val="auto"/>
                <w:highlight w:val="none"/>
              </w:rPr>
            </w:pPr>
            <w:sdt>
              <w:sdtPr>
                <w:rPr>
                  <w:rFonts w:hint="eastAsia"/>
                  <w:color w:val="auto"/>
                  <w:sz w:val="24"/>
                  <w:szCs w:val="24"/>
                  <w:highlight w:val="none"/>
                </w:rPr>
                <w:id w:val="4664"/>
                <w14:checkbox>
                  <w14:checked w14:val="1"/>
                  <w14:checkedState w14:val="00FE" w14:font="Wingdings"/>
                  <w14:uncheckedState w14:val="2610" w14:font="MS Gothic"/>
                </w14:checkbox>
              </w:sdtPr>
              <w:sdtEndPr>
                <w:rPr>
                  <w:rFonts w:hint="eastAsia"/>
                  <w:color w:val="auto"/>
                  <w:sz w:val="24"/>
                  <w:szCs w:val="24"/>
                  <w:highlight w:val="none"/>
                </w:rPr>
              </w:sdtEndPr>
              <w:sdtContent>
                <w:r>
                  <w:rPr>
                    <w:rFonts w:hint="eastAsia" w:ascii="Wingdings" w:hAnsi="Wingdings" w:eastAsia="宋体" w:cs="Times New Roman"/>
                    <w:color w:val="auto"/>
                    <w:kern w:val="2"/>
                    <w:sz w:val="24"/>
                    <w:szCs w:val="24"/>
                    <w:highlight w:val="none"/>
                    <w:lang w:val="en-US" w:eastAsia="zh-CN" w:bidi="ar-SA"/>
                  </w:rPr>
                  <w:t>þ</w:t>
                </w:r>
              </w:sdtContent>
            </w:sdt>
            <w:r>
              <w:rPr>
                <w:rFonts w:hint="eastAsia"/>
                <w:color w:val="auto"/>
                <w:sz w:val="24"/>
                <w:szCs w:val="24"/>
                <w:highlight w:val="none"/>
              </w:rPr>
              <w:t>A不要求提供。</w:t>
            </w:r>
          </w:p>
        </w:tc>
      </w:tr>
      <w:tr w14:paraId="158D1F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A918AB4">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1F9A4064">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68670FBF">
            <w:pPr>
              <w:pageBreakBefore w:val="0"/>
              <w:kinsoku/>
              <w:wordWrap/>
              <w:overflowPunct/>
              <w:topLinePunct w:val="0"/>
              <w:bidi w:val="0"/>
              <w:snapToGrid w:val="0"/>
              <w:spacing w:line="360" w:lineRule="auto"/>
              <w:textAlignment w:val="auto"/>
              <w:rPr>
                <w:rFonts w:ascii="宋体" w:hAnsi="宋体" w:cs="宋体"/>
                <w:b/>
                <w:color w:val="auto"/>
                <w:kern w:val="0"/>
                <w:sz w:val="24"/>
                <w:highlight w:val="none"/>
                <w:lang w:val="zh-CN"/>
              </w:rPr>
            </w:pPr>
            <w:sdt>
              <w:sdtPr>
                <w:rPr>
                  <w:rFonts w:hint="eastAsia" w:ascii="宋体" w:hAnsi="宋体" w:cs="宋体"/>
                  <w:color w:val="auto"/>
                  <w:kern w:val="0"/>
                  <w:sz w:val="24"/>
                  <w:szCs w:val="24"/>
                  <w:highlight w:val="none"/>
                </w:rPr>
                <w:id w:val="4670"/>
                <w14:checkbox>
                  <w14:checked w14:val="1"/>
                  <w14:checkedState w14:val="00FE" w14:font="Wingdings"/>
                  <w14:uncheckedState w14:val="2610" w14:font="MS Gothic"/>
                </w14:checkbox>
              </w:sdtPr>
              <w:sdtEndPr>
                <w:rPr>
                  <w:rFonts w:hint="eastAsia" w:ascii="宋体" w:hAnsi="宋体" w:cs="宋体"/>
                  <w:color w:val="auto"/>
                  <w:kern w:val="0"/>
                  <w:sz w:val="24"/>
                  <w:szCs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szCs w:val="24"/>
                <w:highlight w:val="none"/>
              </w:rPr>
              <w:t>A</w:t>
            </w:r>
            <w:r>
              <w:rPr>
                <w:rFonts w:hint="eastAsia" w:ascii="宋体" w:hAnsi="宋体" w:cs="宋体"/>
                <w:color w:val="auto"/>
                <w:sz w:val="24"/>
                <w:szCs w:val="24"/>
                <w:highlight w:val="none"/>
              </w:rPr>
              <w:t>不组织。</w:t>
            </w:r>
          </w:p>
        </w:tc>
      </w:tr>
      <w:tr w14:paraId="22863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auto" w:sz="4" w:space="0"/>
              <w:right w:val="single" w:color="auto" w:sz="4" w:space="0"/>
            </w:tcBorders>
            <w:vAlign w:val="center"/>
          </w:tcPr>
          <w:p w14:paraId="1824DD26">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1A3FEF1B">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投标人应当提供的资格、资信、资质等证明文件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1F7BE0AD">
            <w:pPr>
              <w:pageBreakBefore w:val="0"/>
              <w:kinsoku/>
              <w:wordWrap/>
              <w:overflowPunct/>
              <w:topLinePunct w:val="0"/>
              <w:bidi w:val="0"/>
              <w:snapToGrid w:val="0"/>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（1）资格证明文件：见招标文件第二部分11.1。</w:t>
            </w:r>
          </w:p>
          <w:p w14:paraId="7B2641EA">
            <w:pPr>
              <w:pageBreakBefore w:val="0"/>
              <w:kinsoku/>
              <w:wordWrap/>
              <w:overflowPunct/>
              <w:topLinePunct w:val="0"/>
              <w:bidi w:val="0"/>
              <w:snapToGrid w:val="0"/>
              <w:spacing w:line="360" w:lineRule="auto"/>
              <w:textAlignment w:val="auto"/>
              <w:rPr>
                <w:rFonts w:ascii="宋体" w:hAnsi="宋体" w:cs="宋体"/>
                <w:snapToGrid w:val="0"/>
                <w:color w:val="auto"/>
                <w:kern w:val="0"/>
                <w:szCs w:val="21"/>
                <w:highlight w:val="none"/>
              </w:rPr>
            </w:pPr>
            <w:r>
              <w:rPr>
                <w:rFonts w:hint="eastAsia" w:ascii="宋体" w:hAnsi="宋体" w:cs="宋体"/>
                <w:color w:val="auto"/>
                <w:kern w:val="0"/>
                <w:sz w:val="24"/>
                <w:szCs w:val="24"/>
                <w:highlight w:val="none"/>
                <w:lang w:val="zh-CN"/>
              </w:rPr>
              <w:t>投标人未提供有效的资格证明文件的，视为投标人不具备招标文件中规定的资格要求，投标无效。</w:t>
            </w:r>
          </w:p>
        </w:tc>
      </w:tr>
      <w:tr w14:paraId="75200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14:paraId="70A9280F">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1E34227C">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072DE05">
            <w:pPr>
              <w:pageBreakBefore w:val="0"/>
              <w:kinsoku/>
              <w:wordWrap/>
              <w:overflowPunct/>
              <w:topLinePunct w:val="0"/>
              <w:bidi w:val="0"/>
              <w:snapToGrid w:val="0"/>
              <w:spacing w:line="360" w:lineRule="auto"/>
              <w:textAlignment w:val="auto"/>
              <w:rPr>
                <w:rFonts w:ascii="宋体" w:hAnsi="宋体" w:cs="宋体"/>
                <w:color w:val="auto"/>
                <w:sz w:val="24"/>
                <w:highlight w:val="none"/>
              </w:rPr>
            </w:pPr>
            <w:r>
              <w:rPr>
                <w:rFonts w:hint="eastAsia" w:ascii="宋体" w:hAnsi="宋体" w:cs="宋体"/>
                <w:color w:val="auto"/>
                <w:sz w:val="24"/>
                <w:szCs w:val="24"/>
                <w:highlight w:val="none"/>
              </w:rPr>
              <w:t>（2）资信、资质等证明文件：根据招标文件第四部分评标标准提供</w:t>
            </w:r>
            <w:r>
              <w:rPr>
                <w:rFonts w:hint="eastAsia" w:ascii="宋体" w:hAnsi="宋体" w:cs="宋体"/>
                <w:color w:val="auto"/>
                <w:sz w:val="24"/>
                <w:highlight w:val="none"/>
                <w:u w:val="single"/>
                <w:lang w:val="en-US" w:eastAsia="zh-CN"/>
              </w:rPr>
              <w:t>有效的</w:t>
            </w:r>
            <w:r>
              <w:rPr>
                <w:rFonts w:hint="eastAsia" w:ascii="宋体" w:hAnsi="宋体" w:cs="宋体"/>
                <w:color w:val="auto"/>
                <w:sz w:val="24"/>
                <w:highlight w:val="none"/>
                <w:u w:val="single"/>
              </w:rPr>
              <w:t>资信、资质等证明文件</w:t>
            </w:r>
            <w:r>
              <w:rPr>
                <w:rFonts w:hint="eastAsia" w:ascii="宋体" w:hAnsi="宋体" w:cs="宋体"/>
                <w:color w:val="auto"/>
                <w:sz w:val="24"/>
                <w:szCs w:val="24"/>
                <w:highlight w:val="none"/>
                <w:u w:val="single"/>
              </w:rPr>
              <w:t>。</w:t>
            </w:r>
          </w:p>
        </w:tc>
      </w:tr>
      <w:tr w14:paraId="2519A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89EEA01">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7BC253C">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1690E8F">
            <w:pPr>
              <w:pageBreakBefore w:val="0"/>
              <w:kinsoku/>
              <w:wordWrap/>
              <w:overflowPunct/>
              <w:topLinePunct w:val="0"/>
              <w:bidi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6AE72A26">
            <w:pPr>
              <w:pStyle w:val="963"/>
              <w:pageBreakBefore w:val="0"/>
              <w:kinsoku/>
              <w:wordWrap/>
              <w:overflowPunct/>
              <w:topLinePunct w:val="0"/>
              <w:bidi w:val="0"/>
              <w:snapToGrid w:val="0"/>
              <w:spacing w:line="360" w:lineRule="auto"/>
              <w:jc w:val="both"/>
              <w:textAlignment w:val="auto"/>
              <w:rPr>
                <w:rFonts w:hint="eastAsia" w:ascii="宋体" w:hAnsi="宋体" w:eastAsia="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4872"/>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MS Gothic" w:hAnsi="MS Gothic"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color w:val="auto"/>
                <w:kern w:val="2"/>
                <w:sz w:val="24"/>
                <w:szCs w:val="24"/>
                <w:highlight w:val="none"/>
                <w:u w:val="single"/>
                <w:shd w:val="clear" w:color="auto" w:fill="auto"/>
                <w:lang w:val="en-US" w:eastAsia="zh-CN" w:bidi="ar-SA"/>
              </w:rPr>
              <w:t>。</w:t>
            </w:r>
            <w:r>
              <w:rPr>
                <w:rFonts w:hint="eastAsia" w:ascii="宋体" w:hAnsi="宋体" w:eastAsia="宋体" w:cs="宋体"/>
                <w:color w:val="auto"/>
                <w:sz w:val="24"/>
                <w:highlight w:val="none"/>
              </w:rPr>
              <w:t>▲按要求实施政府强制采购的，</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14:paraId="5CF0A351">
            <w:pPr>
              <w:pStyle w:val="963"/>
              <w:pageBreakBefore w:val="0"/>
              <w:kinsoku/>
              <w:wordWrap/>
              <w:overflowPunct/>
              <w:topLinePunct w:val="0"/>
              <w:bidi w:val="0"/>
              <w:snapToGrid w:val="0"/>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sdt>
              <w:sdtPr>
                <w:rPr>
                  <w:rFonts w:hint="eastAsia" w:ascii="宋体" w:hAnsi="宋体" w:eastAsia="宋体" w:cs="宋体"/>
                  <w:color w:val="auto"/>
                  <w:kern w:val="2"/>
                  <w:sz w:val="24"/>
                  <w:szCs w:val="24"/>
                  <w:highlight w:val="none"/>
                  <w:lang w:val="en-US" w:eastAsia="zh-CN" w:bidi="ar-SA"/>
                </w:rPr>
                <w:id w:val="147457578"/>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MS Gothic" w:hAnsi="MS Gothic"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5AF31E64">
            <w:pPr>
              <w:pStyle w:val="963"/>
              <w:pageBreakBefore w:val="0"/>
              <w:kinsoku/>
              <w:wordWrap/>
              <w:overflowPunct/>
              <w:topLinePunct w:val="0"/>
              <w:bidi w:val="0"/>
              <w:snapToGrid w:val="0"/>
              <w:spacing w:line="360" w:lineRule="auto"/>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sdt>
              <w:sdtPr>
                <w:rPr>
                  <w:rFonts w:hint="eastAsia" w:ascii="宋体" w:hAnsi="宋体" w:eastAsia="宋体" w:cs="宋体"/>
                  <w:color w:val="auto"/>
                  <w:kern w:val="2"/>
                  <w:sz w:val="24"/>
                  <w:szCs w:val="24"/>
                  <w:highlight w:val="none"/>
                  <w:lang w:val="en-US" w:eastAsia="zh-CN" w:bidi="ar-SA"/>
                </w:rPr>
                <w:id w:val="147454427"/>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MS Gothic" w:hAnsi="MS Gothic"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3DF48DC5">
            <w:pPr>
              <w:pageBreakBefore w:val="0"/>
              <w:kinsoku/>
              <w:wordWrap/>
              <w:overflowPunct/>
              <w:topLinePunct w:val="0"/>
              <w:bidi w:val="0"/>
              <w:snapToGrid w:val="0"/>
              <w:spacing w:line="360" w:lineRule="auto"/>
              <w:ind w:firstLine="480" w:firstLineChars="200"/>
              <w:textAlignment w:val="auto"/>
              <w:rPr>
                <w:rFonts w:ascii="宋体" w:hAnsi="宋体" w:cs="宋体"/>
                <w:color w:val="auto"/>
                <w:highlight w:val="none"/>
              </w:rPr>
            </w:pPr>
            <w:sdt>
              <w:sdtPr>
                <w:rPr>
                  <w:rFonts w:hint="eastAsia" w:ascii="宋体" w:hAnsi="宋体" w:eastAsia="宋体" w:cs="宋体"/>
                  <w:color w:val="auto"/>
                  <w:kern w:val="2"/>
                  <w:sz w:val="24"/>
                  <w:szCs w:val="24"/>
                  <w:highlight w:val="none"/>
                  <w:lang w:val="en-US" w:eastAsia="zh-CN" w:bidi="ar-SA"/>
                </w:rPr>
                <w:id w:val="147479076"/>
                <w14:checkbox>
                  <w14:checked w14:val="1"/>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Wingdings" w:hAnsi="Wingdings" w:eastAsia="宋体" w:cs="宋体"/>
                    <w:color w:val="auto"/>
                    <w:kern w:val="2"/>
                    <w:sz w:val="24"/>
                    <w:szCs w:val="24"/>
                    <w:highlight w:val="none"/>
                    <w:lang w:val="en-US" w:eastAsia="zh-CN" w:bidi="ar-SA"/>
                  </w:rPr>
                  <w:t>þ</w:t>
                </w:r>
              </w:sdtContent>
            </w:sdt>
            <w:r>
              <w:rPr>
                <w:rFonts w:hint="eastAsia" w:ascii="宋体" w:hAnsi="宋体" w:eastAsia="宋体" w:cs="宋体"/>
                <w:color w:val="auto"/>
                <w:kern w:val="2"/>
                <w:sz w:val="24"/>
                <w:szCs w:val="24"/>
                <w:highlight w:val="none"/>
                <w:lang w:val="en-US" w:eastAsia="zh-CN" w:bidi="ar-SA"/>
              </w:rPr>
              <w:t>无。</w:t>
            </w:r>
          </w:p>
        </w:tc>
      </w:tr>
      <w:tr w14:paraId="4DDDDD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9E72E2E">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2D91345">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0EEAEBE6">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zh-CN"/>
              </w:rPr>
              <w:t>）有关本项目实施所需的所有费用（含税费）均计入报价。</w:t>
            </w:r>
            <w:r>
              <w:rPr>
                <w:rFonts w:hint="eastAsia" w:ascii="宋体" w:hAnsi="宋体" w:eastAsia="宋体" w:cs="宋体"/>
                <w:b/>
                <w:bCs/>
                <w:color w:val="auto"/>
                <w:kern w:val="0"/>
                <w:sz w:val="24"/>
                <w:szCs w:val="24"/>
                <w:highlight w:val="none"/>
                <w:lang w:val="zh-CN"/>
              </w:rPr>
              <w:t>投标文件</w:t>
            </w:r>
            <w:r>
              <w:rPr>
                <w:rFonts w:hint="eastAsia" w:ascii="宋体" w:hAnsi="宋体" w:eastAsia="宋体" w:cs="宋体"/>
                <w:b/>
                <w:bCs/>
                <w:color w:val="auto"/>
                <w:sz w:val="24"/>
                <w:szCs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szCs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szCs w:val="24"/>
                <w:highlight w:val="none"/>
                <w:lang w:val="zh-CN"/>
              </w:rPr>
              <w:t>提醒：验收时检测费用由采购人承担，不包含在投标总价中。</w:t>
            </w:r>
          </w:p>
          <w:p w14:paraId="34BD4E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60" w:lineRule="auto"/>
              <w:ind w:left="0" w:right="0" w:firstLine="0" w:firstLineChars="0"/>
              <w:jc w:val="both"/>
              <w:textAlignment w:val="baseline"/>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color w:val="auto"/>
                <w:kern w:val="0"/>
                <w:sz w:val="24"/>
                <w:szCs w:val="24"/>
                <w:highlight w:val="none"/>
                <w:lang w:val="zh-CN"/>
              </w:rPr>
              <w:t>（</w:t>
            </w:r>
            <w:r>
              <w:rPr>
                <w:rFonts w:hint="eastAsia" w:ascii="宋体" w:hAnsi="宋体" w:eastAsia="宋体" w:cs="宋体"/>
                <w:b/>
                <w:color w:val="auto"/>
                <w:kern w:val="0"/>
                <w:sz w:val="24"/>
                <w:szCs w:val="24"/>
                <w:highlight w:val="none"/>
                <w:lang w:val="en-US" w:eastAsia="zh-CN"/>
              </w:rPr>
              <w:t>2</w:t>
            </w:r>
            <w:r>
              <w:rPr>
                <w:rFonts w:hint="eastAsia" w:ascii="宋体" w:hAnsi="宋体" w:eastAsia="宋体" w:cs="宋体"/>
                <w:b/>
                <w:color w:val="auto"/>
                <w:kern w:val="0"/>
                <w:sz w:val="24"/>
                <w:szCs w:val="24"/>
                <w:highlight w:val="none"/>
                <w:lang w:val="zh-CN"/>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60" w:lineRule="auto"/>
              <w:ind w:left="0" w:right="0" w:firstLine="0"/>
              <w:jc w:val="both"/>
              <w:textAlignment w:val="baseline"/>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Autospacing="0" w:line="360" w:lineRule="auto"/>
              <w:ind w:left="0" w:right="0" w:firstLine="0"/>
              <w:jc w:val="both"/>
              <w:textAlignment w:val="baseline"/>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36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45 %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45 %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line="360" w:lineRule="auto"/>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4EEA84D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4D4D4E5C">
            <w:pPr>
              <w:pageBreakBefore w:val="0"/>
              <w:kinsoku/>
              <w:wordWrap/>
              <w:overflowPunct/>
              <w:topLinePunct w:val="0"/>
              <w:bidi w:val="0"/>
              <w:snapToGrid w:val="0"/>
              <w:spacing w:line="360" w:lineRule="auto"/>
              <w:jc w:val="left"/>
              <w:textAlignment w:val="auto"/>
              <w:rPr>
                <w:rFonts w:ascii="宋体" w:hAnsi="宋体" w:cs="宋体"/>
                <w:b/>
                <w:color w:val="auto"/>
                <w:kern w:val="0"/>
                <w:sz w:val="24"/>
                <w:szCs w:val="24"/>
                <w:highlight w:val="none"/>
                <w:lang w:val="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w:t>
            </w:r>
            <w:r>
              <w:rPr>
                <w:rFonts w:hint="eastAsia" w:ascii="宋体" w:hAnsi="宋体" w:cs="宋体"/>
                <w:b/>
                <w:color w:val="auto"/>
                <w:kern w:val="0"/>
                <w:sz w:val="24"/>
                <w:szCs w:val="24"/>
                <w:highlight w:val="none"/>
                <w:lang w:val="zh-CN"/>
              </w:rPr>
              <w:t>投标报价出现下列情形的，投标无效：</w:t>
            </w:r>
          </w:p>
          <w:p w14:paraId="284BE4C6">
            <w:pPr>
              <w:pageBreakBefore w:val="0"/>
              <w:kinsoku/>
              <w:wordWrap/>
              <w:overflowPunct/>
              <w:topLinePunct w:val="0"/>
              <w:bidi w:val="0"/>
              <w:snapToGrid w:val="0"/>
              <w:spacing w:line="360" w:lineRule="auto"/>
              <w:ind w:firstLine="241" w:firstLineChars="100"/>
              <w:jc w:val="left"/>
              <w:textAlignment w:val="auto"/>
              <w:rPr>
                <w:rFonts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投标文件出现不是唯一的、有选择性投标报价的；</w:t>
            </w:r>
          </w:p>
          <w:p w14:paraId="191F1F0F">
            <w:pPr>
              <w:pageBreakBefore w:val="0"/>
              <w:kinsoku/>
              <w:wordWrap/>
              <w:overflowPunct/>
              <w:topLinePunct w:val="0"/>
              <w:bidi w:val="0"/>
              <w:snapToGrid w:val="0"/>
              <w:spacing w:line="360" w:lineRule="auto"/>
              <w:ind w:firstLine="241" w:firstLineChars="100"/>
              <w:jc w:val="left"/>
              <w:textAlignment w:val="auto"/>
              <w:rPr>
                <w:rFonts w:ascii="宋体" w:hAnsi="宋体" w:cs="宋体"/>
                <w:color w:val="auto"/>
                <w:kern w:val="0"/>
                <w:sz w:val="24"/>
                <w:szCs w:val="24"/>
                <w:highlight w:val="none"/>
                <w:lang w:val="zh-CN"/>
              </w:rPr>
            </w:pPr>
            <w:r>
              <w:rPr>
                <w:rFonts w:hint="eastAsia" w:ascii="宋体" w:hAnsi="宋体" w:cs="宋体"/>
                <w:b/>
                <w:color w:val="auto"/>
                <w:kern w:val="0"/>
                <w:sz w:val="24"/>
                <w:szCs w:val="24"/>
                <w:highlight w:val="none"/>
                <w:lang w:val="zh-CN"/>
              </w:rPr>
              <w:t>投标报价超过招标文件中规定的预算金额或者最高限价的；</w:t>
            </w:r>
          </w:p>
          <w:p w14:paraId="60CC473C">
            <w:pPr>
              <w:pageBreakBefore w:val="0"/>
              <w:kinsoku/>
              <w:wordWrap/>
              <w:overflowPunct/>
              <w:topLinePunct w:val="0"/>
              <w:bidi w:val="0"/>
              <w:snapToGrid w:val="0"/>
              <w:spacing w:line="360" w:lineRule="auto"/>
              <w:ind w:firstLine="241" w:firstLineChars="100"/>
              <w:textAlignment w:val="auto"/>
              <w:rPr>
                <w:rFonts w:hint="eastAsia" w:ascii="宋体" w:hAnsi="宋体" w:eastAsia="宋体" w:cs="宋体"/>
                <w:b/>
                <w:color w:val="auto"/>
                <w:sz w:val="24"/>
                <w:szCs w:val="24"/>
                <w:highlight w:val="none"/>
                <w:lang w:eastAsia="zh-CN"/>
              </w:rPr>
            </w:pPr>
            <w:r>
              <w:rPr>
                <w:rFonts w:hint="eastAsia" w:ascii="宋体" w:hAnsi="宋体" w:cs="宋体"/>
                <w:b/>
                <w:color w:val="auto"/>
                <w:kern w:val="0"/>
                <w:sz w:val="24"/>
                <w:szCs w:val="24"/>
                <w:highlight w:val="none"/>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kern w:val="0"/>
                <w:sz w:val="24"/>
                <w:szCs w:val="24"/>
                <w:highlight w:val="none"/>
                <w:lang w:eastAsia="zh-CN"/>
              </w:rPr>
              <w:t>；</w:t>
            </w:r>
          </w:p>
          <w:p w14:paraId="11B011A3">
            <w:pPr>
              <w:pageBreakBefore w:val="0"/>
              <w:kinsoku/>
              <w:wordWrap/>
              <w:overflowPunct/>
              <w:topLinePunct w:val="0"/>
              <w:bidi w:val="0"/>
              <w:snapToGrid w:val="0"/>
              <w:spacing w:line="360" w:lineRule="auto"/>
              <w:ind w:firstLine="241" w:firstLineChars="100"/>
              <w:textAlignment w:val="auto"/>
              <w:rPr>
                <w:rFonts w:ascii="宋体" w:hAnsi="宋体" w:cs="宋体"/>
                <w:color w:val="auto"/>
                <w:sz w:val="24"/>
                <w:highlight w:val="none"/>
              </w:rPr>
            </w:pPr>
            <w:r>
              <w:rPr>
                <w:rFonts w:hint="eastAsia" w:ascii="宋体" w:hAnsi="宋体" w:cs="宋体"/>
                <w:b/>
                <w:color w:val="auto"/>
                <w:kern w:val="0"/>
                <w:sz w:val="24"/>
                <w:szCs w:val="24"/>
                <w:highlight w:val="none"/>
              </w:rPr>
              <w:t>投标人对根据修正原则修正后的报价不确认的</w:t>
            </w:r>
            <w:r>
              <w:rPr>
                <w:rFonts w:hint="eastAsia" w:ascii="宋体" w:hAnsi="宋体" w:cs="宋体"/>
                <w:b/>
                <w:color w:val="auto"/>
                <w:sz w:val="24"/>
                <w:szCs w:val="24"/>
                <w:highlight w:val="none"/>
              </w:rPr>
              <w:t>。</w:t>
            </w:r>
          </w:p>
        </w:tc>
      </w:tr>
      <w:tr w14:paraId="12B40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right w:val="single" w:color="000000" w:sz="2" w:space="0"/>
            </w:tcBorders>
            <w:vAlign w:val="center"/>
          </w:tcPr>
          <w:p w14:paraId="07A33737">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1843" w:type="dxa"/>
            <w:tcBorders>
              <w:top w:val="single" w:color="000000" w:sz="8" w:space="0"/>
              <w:left w:val="single" w:color="000000" w:sz="2" w:space="0"/>
              <w:right w:val="single" w:color="000000" w:sz="8" w:space="0"/>
            </w:tcBorders>
            <w:vAlign w:val="center"/>
          </w:tcPr>
          <w:p w14:paraId="11A4E5EE">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71F6D32A">
            <w:pPr>
              <w:pageBreakBefore w:val="0"/>
              <w:kinsoku/>
              <w:wordWrap/>
              <w:overflowPunct/>
              <w:topLinePunct w:val="0"/>
              <w:bidi w:val="0"/>
              <w:snapToGrid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6AB99128">
            <w:pPr>
              <w:pageBreakBefore w:val="0"/>
              <w:kinsoku/>
              <w:wordWrap/>
              <w:overflowPunct/>
              <w:topLinePunct w:val="0"/>
              <w:bidi w:val="0"/>
              <w:snapToGrid w:val="0"/>
              <w:spacing w:after="0" w:line="360" w:lineRule="auto"/>
              <w:textAlignment w:val="auto"/>
              <w:rPr>
                <w:color w:val="auto"/>
                <w:sz w:val="24"/>
                <w:szCs w:val="24"/>
                <w:highlight w:val="none"/>
              </w:rPr>
            </w:pPr>
            <w:r>
              <w:rPr>
                <w:rFonts w:hint="eastAsia"/>
                <w:color w:val="auto"/>
                <w:sz w:val="24"/>
                <w:szCs w:val="24"/>
                <w:highlight w:val="none"/>
              </w:rPr>
              <w:t>本项目</w:t>
            </w:r>
            <w:r>
              <w:rPr>
                <w:color w:val="auto"/>
                <w:sz w:val="24"/>
                <w:szCs w:val="24"/>
                <w:highlight w:val="none"/>
              </w:rPr>
              <w:t>支持</w:t>
            </w:r>
            <w:r>
              <w:rPr>
                <w:rFonts w:hint="eastAsia"/>
                <w:color w:val="auto"/>
                <w:sz w:val="24"/>
                <w:szCs w:val="24"/>
                <w:highlight w:val="none"/>
              </w:rPr>
              <w:t>《杭州市萧山区政府采购支持中小企业信用融资暂行办法》。</w:t>
            </w:r>
          </w:p>
          <w:p w14:paraId="37737B3B">
            <w:pPr>
              <w:pageBreakBefore w:val="0"/>
              <w:kinsoku/>
              <w:wordWrap/>
              <w:overflowPunct/>
              <w:topLinePunct w:val="0"/>
              <w:bidi w:val="0"/>
              <w:snapToGrid w:val="0"/>
              <w:spacing w:after="0" w:line="360" w:lineRule="auto"/>
              <w:textAlignment w:val="auto"/>
              <w:rPr>
                <w:rFonts w:ascii="宋体" w:hAnsi="宋体" w:cs="宋体"/>
                <w:color w:val="auto"/>
                <w:sz w:val="24"/>
                <w:highlight w:val="none"/>
              </w:rPr>
            </w:pPr>
            <w:r>
              <w:rPr>
                <w:rFonts w:hint="eastAsia"/>
                <w:color w:val="auto"/>
                <w:sz w:val="24"/>
                <w:szCs w:val="24"/>
                <w:highlight w:val="none"/>
              </w:rPr>
              <w:t>有</w:t>
            </w:r>
            <w:r>
              <w:rPr>
                <w:color w:val="auto"/>
                <w:sz w:val="24"/>
                <w:szCs w:val="24"/>
                <w:highlight w:val="none"/>
              </w:rPr>
              <w:t>融资需求的中标供应商可参照相关规定及银行方案</w:t>
            </w:r>
            <w:r>
              <w:rPr>
                <w:rFonts w:hint="eastAsia"/>
                <w:color w:val="auto"/>
                <w:sz w:val="24"/>
                <w:szCs w:val="24"/>
                <w:highlight w:val="none"/>
              </w:rPr>
              <w:t>凭政府采购合同向相关合作银行提出信用融资（贷款）申请。详见</w:t>
            </w:r>
            <w:r>
              <w:rPr>
                <w:color w:val="auto"/>
                <w:sz w:val="24"/>
                <w:szCs w:val="24"/>
                <w:highlight w:val="none"/>
              </w:rPr>
              <w:fldChar w:fldCharType="begin"/>
            </w:r>
            <w:r>
              <w:rPr>
                <w:color w:val="auto"/>
                <w:sz w:val="24"/>
                <w:szCs w:val="24"/>
                <w:highlight w:val="none"/>
              </w:rPr>
              <w:instrText xml:space="preserve"> HYPERLINK "http://www.xiaoshan.gov.cn/art/2018/12/20/art_1229293109_1559514.html" </w:instrText>
            </w:r>
            <w:r>
              <w:rPr>
                <w:color w:val="auto"/>
                <w:sz w:val="24"/>
                <w:szCs w:val="24"/>
                <w:highlight w:val="none"/>
              </w:rPr>
              <w:fldChar w:fldCharType="separate"/>
            </w:r>
            <w:r>
              <w:rPr>
                <w:rStyle w:val="76"/>
                <w:rFonts w:ascii="仿宋" w:hAnsi="仿宋" w:eastAsia="仿宋" w:cstheme="majorBidi"/>
                <w:snapToGrid/>
                <w:color w:val="auto"/>
                <w:sz w:val="24"/>
                <w:szCs w:val="24"/>
                <w:highlight w:val="none"/>
              </w:rPr>
              <w:t>http://www.xiaoshan.gov.cn/art/2018/12/20/art_1229293109_1559514.html</w:t>
            </w:r>
            <w:r>
              <w:rPr>
                <w:rStyle w:val="76"/>
                <w:rFonts w:ascii="仿宋" w:hAnsi="仿宋" w:eastAsia="仿宋" w:cstheme="majorBidi"/>
                <w:snapToGrid/>
                <w:color w:val="auto"/>
                <w:sz w:val="24"/>
                <w:szCs w:val="24"/>
                <w:highlight w:val="none"/>
              </w:rPr>
              <w:fldChar w:fldCharType="end"/>
            </w:r>
          </w:p>
        </w:tc>
      </w:tr>
      <w:tr w14:paraId="3A8A6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4B2AB37">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5922D7C">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ascii="宋体" w:hAnsi="宋体" w:cs="宋体"/>
                <w:b/>
                <w:color w:val="auto"/>
                <w:sz w:val="24"/>
                <w:highlight w:val="none"/>
              </w:rPr>
              <w:t>备份投标文件送达地点和签收人员</w:t>
            </w:r>
          </w:p>
        </w:tc>
        <w:tc>
          <w:tcPr>
            <w:tcW w:w="6095" w:type="dxa"/>
            <w:tcBorders>
              <w:top w:val="single" w:color="000000" w:sz="8" w:space="0"/>
              <w:left w:val="single" w:color="000000" w:sz="2" w:space="0"/>
              <w:bottom w:val="single" w:color="000000" w:sz="8" w:space="0"/>
              <w:right w:val="single" w:color="000000" w:sz="8" w:space="0"/>
            </w:tcBorders>
            <w:vAlign w:val="center"/>
          </w:tcPr>
          <w:p w14:paraId="0722E13D">
            <w:pPr>
              <w:pStyle w:val="32"/>
              <w:pageBreakBefore w:val="0"/>
              <w:kinsoku/>
              <w:wordWrap/>
              <w:overflowPunct/>
              <w:topLinePunct w:val="0"/>
              <w:bidi w:val="0"/>
              <w:snapToGrid w:val="0"/>
              <w:spacing w:line="360" w:lineRule="auto"/>
              <w:textAlignment w:val="auto"/>
              <w:rPr>
                <w:rFonts w:hint="eastAsia" w:hAnsi="宋体" w:cs="宋体"/>
                <w:color w:val="auto"/>
                <w:kern w:val="28"/>
                <w:sz w:val="24"/>
                <w:szCs w:val="24"/>
                <w:highlight w:val="none"/>
              </w:rPr>
            </w:pPr>
            <w:r>
              <w:rPr>
                <w:rFonts w:hint="eastAsia" w:hAnsi="宋体" w:cs="宋体"/>
                <w:color w:val="auto"/>
                <w:kern w:val="28"/>
                <w:sz w:val="24"/>
                <w:szCs w:val="24"/>
                <w:highlight w:val="none"/>
              </w:rPr>
              <w:t>本项目备份文件是否收取：不收取</w:t>
            </w:r>
          </w:p>
          <w:p w14:paraId="11C9101F">
            <w:pPr>
              <w:pStyle w:val="32"/>
              <w:pageBreakBefore w:val="0"/>
              <w:kinsoku/>
              <w:wordWrap/>
              <w:overflowPunct/>
              <w:topLinePunct w:val="0"/>
              <w:bidi w:val="0"/>
              <w:snapToGrid w:val="0"/>
              <w:spacing w:line="360" w:lineRule="auto"/>
              <w:textAlignment w:val="auto"/>
              <w:rPr>
                <w:rFonts w:hAnsi="宋体" w:cs="宋体"/>
                <w:color w:val="auto"/>
                <w:kern w:val="28"/>
                <w:sz w:val="24"/>
                <w:highlight w:val="none"/>
              </w:rPr>
            </w:pPr>
            <w:r>
              <w:rPr>
                <w:rFonts w:hint="eastAsia" w:hAnsi="宋体" w:cs="宋体"/>
                <w:b/>
                <w:bCs/>
                <w:color w:val="auto"/>
                <w:kern w:val="28"/>
                <w:sz w:val="24"/>
                <w:szCs w:val="24"/>
                <w:highlight w:val="none"/>
              </w:rPr>
              <w:t>采购人、采购代理机构不强制或变相强制投标人提交备份投标文件。</w:t>
            </w:r>
          </w:p>
        </w:tc>
      </w:tr>
      <w:tr w14:paraId="42506E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2DE719B">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3DB0AB36">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b/>
                <w:color w:val="auto"/>
                <w:sz w:val="24"/>
                <w:highlight w:val="none"/>
              </w:rPr>
              <w:t>采购机构代理费用</w:t>
            </w:r>
          </w:p>
        </w:tc>
        <w:tc>
          <w:tcPr>
            <w:tcW w:w="6095" w:type="dxa"/>
            <w:tcBorders>
              <w:top w:val="single" w:color="000000" w:sz="8" w:space="0"/>
              <w:left w:val="single" w:color="000000" w:sz="2" w:space="0"/>
              <w:bottom w:val="single" w:color="000000" w:sz="8" w:space="0"/>
              <w:right w:val="single" w:color="000000" w:sz="8" w:space="0"/>
            </w:tcBorders>
            <w:vAlign w:val="center"/>
          </w:tcPr>
          <w:p w14:paraId="3D1049CD">
            <w:pPr>
              <w:pageBreakBefore w:val="0"/>
              <w:kinsoku/>
              <w:wordWrap/>
              <w:overflowPunct/>
              <w:topLinePunct w:val="0"/>
              <w:bidi w:val="0"/>
              <w:snapToGrid w:val="0"/>
              <w:spacing w:after="0" w:line="360" w:lineRule="auto"/>
              <w:textAlignment w:val="auto"/>
              <w:rPr>
                <w:rFonts w:hAnsi="宋体" w:cs="宋体"/>
                <w:color w:val="auto"/>
                <w:kern w:val="28"/>
                <w:sz w:val="24"/>
                <w:highlight w:val="none"/>
              </w:rPr>
            </w:pPr>
            <w:r>
              <w:rPr>
                <w:rFonts w:hint="eastAsia" w:ascii="宋体" w:hAnsi="宋体" w:eastAsia="宋体" w:cs="宋体"/>
                <w:color w:val="auto"/>
                <w:kern w:val="28"/>
                <w:sz w:val="24"/>
                <w:szCs w:val="24"/>
                <w:highlight w:val="none"/>
              </w:rPr>
              <w:t>由</w:t>
            </w:r>
            <w:r>
              <w:rPr>
                <w:rFonts w:hint="eastAsia" w:hAnsi="宋体" w:cs="宋体"/>
                <w:color w:val="auto"/>
                <w:kern w:val="28"/>
                <w:sz w:val="24"/>
                <w:szCs w:val="24"/>
                <w:highlight w:val="none"/>
                <w:lang w:eastAsia="zh-CN"/>
              </w:rPr>
              <w:t>采购人支付</w:t>
            </w:r>
            <w:r>
              <w:rPr>
                <w:rFonts w:hint="eastAsia" w:ascii="宋体" w:hAnsi="宋体" w:eastAsia="宋体" w:cs="宋体"/>
                <w:color w:val="auto"/>
                <w:kern w:val="28"/>
                <w:sz w:val="24"/>
                <w:szCs w:val="24"/>
                <w:highlight w:val="none"/>
              </w:rPr>
              <w:t>，按计价格【2002】1980文件</w:t>
            </w:r>
            <w:r>
              <w:rPr>
                <w:rFonts w:hint="eastAsia" w:ascii="宋体" w:hAnsi="宋体" w:eastAsia="宋体" w:cs="宋体"/>
                <w:color w:val="auto"/>
                <w:kern w:val="28"/>
                <w:sz w:val="24"/>
                <w:szCs w:val="24"/>
                <w:highlight w:val="none"/>
                <w:lang w:val="en-US" w:eastAsia="zh-CN"/>
              </w:rPr>
              <w:t>的75%</w:t>
            </w:r>
            <w:r>
              <w:rPr>
                <w:rFonts w:hint="eastAsia" w:ascii="宋体" w:hAnsi="宋体" w:eastAsia="宋体" w:cs="宋体"/>
                <w:color w:val="auto"/>
                <w:kern w:val="28"/>
                <w:sz w:val="24"/>
                <w:szCs w:val="24"/>
                <w:highlight w:val="none"/>
              </w:rPr>
              <w:t>收费标准</w:t>
            </w:r>
            <w:r>
              <w:rPr>
                <w:rFonts w:hint="eastAsia" w:ascii="宋体" w:hAnsi="宋体" w:eastAsia="宋体" w:cs="宋体"/>
                <w:color w:val="auto"/>
                <w:kern w:val="28"/>
                <w:sz w:val="24"/>
                <w:szCs w:val="24"/>
                <w:highlight w:val="none"/>
                <w:lang w:val="en-US" w:eastAsia="zh-CN"/>
              </w:rPr>
              <w:t>计取。</w:t>
            </w:r>
          </w:p>
        </w:tc>
      </w:tr>
      <w:tr w14:paraId="01ABA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58629630">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5AD472DD">
            <w:pPr>
              <w:keepNext w:val="0"/>
              <w:keepLines w:val="0"/>
              <w:pageBreakBefore w:val="0"/>
              <w:widowControl w:val="0"/>
              <w:kinsoku/>
              <w:wordWrap/>
              <w:overflowPunct/>
              <w:topLinePunct w:val="0"/>
              <w:bidi w:val="0"/>
              <w:adjustRightInd w:val="0"/>
              <w:snapToGrid w:val="0"/>
              <w:spacing w:line="240" w:lineRule="auto"/>
              <w:jc w:val="center"/>
              <w:textAlignment w:val="auto"/>
              <w:rPr>
                <w:color w:val="auto"/>
                <w:highlight w:val="none"/>
              </w:rPr>
            </w:pPr>
            <w:r>
              <w:rPr>
                <w:rFonts w:hint="eastAsia" w:cs="仿宋"/>
                <w:b/>
                <w:color w:val="auto"/>
                <w:sz w:val="24"/>
                <w:highlight w:val="none"/>
              </w:rPr>
              <w:t>资格审查和信用信息审查</w:t>
            </w:r>
          </w:p>
        </w:tc>
        <w:tc>
          <w:tcPr>
            <w:tcW w:w="6095" w:type="dxa"/>
            <w:tcBorders>
              <w:top w:val="single" w:color="000000" w:sz="8" w:space="0"/>
              <w:left w:val="single" w:color="000000" w:sz="2" w:space="0"/>
              <w:bottom w:val="single" w:color="000000" w:sz="8" w:space="0"/>
              <w:right w:val="single" w:color="000000" w:sz="8" w:space="0"/>
            </w:tcBorders>
            <w:vAlign w:val="center"/>
          </w:tcPr>
          <w:p w14:paraId="1E099BBF">
            <w:pPr>
              <w:pageBreakBefore w:val="0"/>
              <w:kinsoku/>
              <w:wordWrap/>
              <w:overflowPunct/>
              <w:topLinePunct w:val="0"/>
              <w:bidi w:val="0"/>
              <w:snapToGrid w:val="0"/>
              <w:spacing w:after="0" w:line="360" w:lineRule="auto"/>
              <w:textAlignment w:val="auto"/>
              <w:rPr>
                <w:color w:val="auto"/>
                <w:highlight w:val="none"/>
              </w:rPr>
            </w:pPr>
            <w:r>
              <w:rPr>
                <w:rFonts w:hint="eastAsia" w:cs="仿宋_GB2312"/>
                <w:color w:val="auto"/>
                <w:sz w:val="24"/>
                <w:szCs w:val="24"/>
                <w:highlight w:val="none"/>
              </w:rPr>
              <w:t>本项目</w:t>
            </w:r>
            <w:r>
              <w:rPr>
                <w:rFonts w:cs="仿宋_GB2312"/>
                <w:color w:val="auto"/>
                <w:sz w:val="24"/>
                <w:szCs w:val="24"/>
                <w:highlight w:val="none"/>
              </w:rPr>
              <w:t>由采购人</w:t>
            </w:r>
            <w:r>
              <w:rPr>
                <w:rFonts w:hint="eastAsia" w:cs="仿宋_GB2312"/>
                <w:color w:val="auto"/>
                <w:sz w:val="24"/>
                <w:szCs w:val="24"/>
                <w:highlight w:val="none"/>
              </w:rPr>
              <w:t>进行</w:t>
            </w:r>
            <w:r>
              <w:rPr>
                <w:rFonts w:cs="仿宋_GB2312"/>
                <w:color w:val="auto"/>
                <w:sz w:val="24"/>
                <w:szCs w:val="24"/>
                <w:highlight w:val="none"/>
              </w:rPr>
              <w:t>资格文件</w:t>
            </w:r>
            <w:r>
              <w:rPr>
                <w:rFonts w:hint="eastAsia" w:cs="仿宋_GB2312"/>
                <w:color w:val="auto"/>
                <w:sz w:val="24"/>
                <w:szCs w:val="24"/>
                <w:highlight w:val="none"/>
              </w:rPr>
              <w:t>及</w:t>
            </w:r>
            <w:r>
              <w:rPr>
                <w:rFonts w:cs="仿宋_GB2312"/>
                <w:color w:val="auto"/>
                <w:sz w:val="24"/>
                <w:szCs w:val="24"/>
                <w:highlight w:val="none"/>
              </w:rPr>
              <w:t>信用信息</w:t>
            </w:r>
            <w:r>
              <w:rPr>
                <w:rFonts w:hint="eastAsia" w:cs="仿宋_GB2312"/>
                <w:color w:val="auto"/>
                <w:sz w:val="24"/>
                <w:szCs w:val="24"/>
                <w:highlight w:val="none"/>
              </w:rPr>
              <w:t>查询</w:t>
            </w:r>
            <w:r>
              <w:rPr>
                <w:rFonts w:cs="仿宋_GB2312"/>
                <w:color w:val="auto"/>
                <w:sz w:val="24"/>
                <w:szCs w:val="24"/>
                <w:highlight w:val="none"/>
              </w:rPr>
              <w:t>。</w:t>
            </w:r>
          </w:p>
        </w:tc>
      </w:tr>
      <w:tr w14:paraId="35043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80ACAF4">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1843" w:type="dxa"/>
            <w:tcBorders>
              <w:top w:val="single" w:color="000000" w:sz="8" w:space="0"/>
              <w:left w:val="single" w:color="000000" w:sz="2" w:space="0"/>
              <w:bottom w:val="single" w:color="000000" w:sz="8" w:space="0"/>
              <w:right w:val="single" w:color="000000" w:sz="8" w:space="0"/>
            </w:tcBorders>
            <w:vAlign w:val="center"/>
          </w:tcPr>
          <w:p w14:paraId="5C20FF63">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cs="仿宋"/>
                <w:b/>
                <w:color w:val="auto"/>
                <w:sz w:val="24"/>
                <w:highlight w:val="none"/>
              </w:rPr>
            </w:pPr>
            <w:r>
              <w:rPr>
                <w:rFonts w:hint="eastAsia" w:cs="仿宋"/>
                <w:b/>
                <w:color w:val="auto"/>
                <w:sz w:val="24"/>
                <w:highlight w:val="none"/>
              </w:rPr>
              <w:t>中标候选人数量</w:t>
            </w:r>
          </w:p>
        </w:tc>
        <w:tc>
          <w:tcPr>
            <w:tcW w:w="6095" w:type="dxa"/>
            <w:tcBorders>
              <w:top w:val="single" w:color="000000" w:sz="8" w:space="0"/>
              <w:left w:val="single" w:color="000000" w:sz="2" w:space="0"/>
              <w:bottom w:val="single" w:color="000000" w:sz="8" w:space="0"/>
              <w:right w:val="single" w:color="000000" w:sz="8" w:space="0"/>
            </w:tcBorders>
            <w:vAlign w:val="center"/>
          </w:tcPr>
          <w:p w14:paraId="565B9A68">
            <w:pPr>
              <w:pageBreakBefore w:val="0"/>
              <w:kinsoku/>
              <w:wordWrap/>
              <w:overflowPunct/>
              <w:topLinePunct w:val="0"/>
              <w:bidi w:val="0"/>
              <w:snapToGrid w:val="0"/>
              <w:spacing w:after="0" w:line="360" w:lineRule="auto"/>
              <w:textAlignment w:val="auto"/>
              <w:rPr>
                <w:rFonts w:hint="eastAsia" w:cs="仿宋_GB2312"/>
                <w:color w:val="auto"/>
                <w:sz w:val="24"/>
                <w:szCs w:val="24"/>
                <w:highlight w:val="none"/>
              </w:rPr>
            </w:pPr>
            <w:r>
              <w:rPr>
                <w:rFonts w:hint="eastAsia" w:ascii="宋体" w:hAnsi="宋体" w:cs="Arial"/>
                <w:color w:val="auto"/>
                <w:kern w:val="0"/>
                <w:sz w:val="24"/>
                <w:highlight w:val="none"/>
                <w:lang w:val="en" w:eastAsia="zh-CN"/>
              </w:rPr>
              <w:t>本项目推荐的中标候选人数：</w:t>
            </w:r>
            <w:r>
              <w:rPr>
                <w:rFonts w:hint="eastAsia" w:ascii="宋体" w:hAnsi="宋体" w:cs="Arial"/>
                <w:color w:val="auto"/>
                <w:kern w:val="0"/>
                <w:sz w:val="24"/>
                <w:highlight w:val="none"/>
                <w:u w:val="single"/>
                <w:lang w:val="en-US" w:eastAsia="zh-CN"/>
              </w:rPr>
              <w:t xml:space="preserve"> 1 </w:t>
            </w:r>
            <w:r>
              <w:rPr>
                <w:rFonts w:hint="eastAsia" w:ascii="宋体" w:hAnsi="宋体" w:cs="Arial"/>
                <w:color w:val="auto"/>
                <w:kern w:val="0"/>
                <w:sz w:val="24"/>
                <w:highlight w:val="none"/>
                <w:lang w:val="en" w:eastAsia="zh-CN"/>
              </w:rPr>
              <w:t>。</w:t>
            </w:r>
          </w:p>
        </w:tc>
      </w:tr>
      <w:tr w14:paraId="08CA1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623F2BF">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p>
        </w:tc>
        <w:tc>
          <w:tcPr>
            <w:tcW w:w="1843" w:type="dxa"/>
            <w:tcBorders>
              <w:top w:val="single" w:color="000000" w:sz="8" w:space="0"/>
              <w:left w:val="single" w:color="000000" w:sz="2" w:space="0"/>
              <w:bottom w:val="single" w:color="000000" w:sz="8" w:space="0"/>
              <w:right w:val="single" w:color="000000" w:sz="8" w:space="0"/>
            </w:tcBorders>
            <w:vAlign w:val="center"/>
          </w:tcPr>
          <w:p w14:paraId="59FE461B">
            <w:pPr>
              <w:keepNext w:val="0"/>
              <w:keepLines w:val="0"/>
              <w:pageBreakBefore w:val="0"/>
              <w:widowControl w:val="0"/>
              <w:kinsoku/>
              <w:wordWrap/>
              <w:overflowPunct/>
              <w:topLinePunct w:val="0"/>
              <w:bidi w:val="0"/>
              <w:adjustRightInd w:val="0"/>
              <w:snapToGrid w:val="0"/>
              <w:spacing w:line="240" w:lineRule="auto"/>
              <w:jc w:val="center"/>
              <w:textAlignment w:val="auto"/>
              <w:rPr>
                <w:rFonts w:cs="仿宋"/>
                <w:b/>
                <w:color w:val="auto"/>
                <w:sz w:val="22"/>
                <w:highlight w:val="none"/>
              </w:rPr>
            </w:pPr>
            <w:r>
              <w:rPr>
                <w:rFonts w:hint="eastAsia" w:cs="仿宋"/>
                <w:b/>
                <w:color w:val="auto"/>
                <w:sz w:val="24"/>
                <w:highlight w:val="none"/>
              </w:rPr>
              <w:t>质疑接收人及答复</w:t>
            </w:r>
          </w:p>
        </w:tc>
        <w:tc>
          <w:tcPr>
            <w:tcW w:w="6095" w:type="dxa"/>
            <w:tcBorders>
              <w:top w:val="single" w:color="000000" w:sz="8" w:space="0"/>
              <w:left w:val="single" w:color="000000" w:sz="2" w:space="0"/>
              <w:bottom w:val="single" w:color="000000" w:sz="8" w:space="0"/>
              <w:right w:val="single" w:color="000000" w:sz="8" w:space="0"/>
            </w:tcBorders>
            <w:vAlign w:val="center"/>
          </w:tcPr>
          <w:p w14:paraId="7389DC81">
            <w:pPr>
              <w:pageBreakBefore w:val="0"/>
              <w:kinsoku/>
              <w:wordWrap/>
              <w:overflowPunct/>
              <w:topLinePunct w:val="0"/>
              <w:bidi w:val="0"/>
              <w:snapToGrid w:val="0"/>
              <w:spacing w:after="0" w:line="360" w:lineRule="auto"/>
              <w:textAlignment w:val="auto"/>
              <w:rPr>
                <w:color w:val="auto"/>
                <w:sz w:val="24"/>
                <w:szCs w:val="24"/>
                <w:highlight w:val="none"/>
                <w:u w:val="single"/>
              </w:rPr>
            </w:pPr>
            <w:r>
              <w:rPr>
                <w:rFonts w:hint="eastAsia"/>
                <w:color w:val="auto"/>
                <w:sz w:val="24"/>
                <w:szCs w:val="24"/>
                <w:highlight w:val="none"/>
              </w:rPr>
              <w:t>采购</w:t>
            </w:r>
            <w:r>
              <w:rPr>
                <w:color w:val="auto"/>
                <w:sz w:val="24"/>
                <w:szCs w:val="24"/>
                <w:highlight w:val="none"/>
              </w:rPr>
              <w:t>人、</w:t>
            </w:r>
            <w:r>
              <w:rPr>
                <w:rFonts w:hint="eastAsia"/>
                <w:color w:val="auto"/>
                <w:sz w:val="24"/>
                <w:szCs w:val="24"/>
                <w:highlight w:val="none"/>
              </w:rPr>
              <w:t>采购</w:t>
            </w:r>
            <w:r>
              <w:rPr>
                <w:color w:val="auto"/>
                <w:sz w:val="24"/>
                <w:szCs w:val="24"/>
                <w:highlight w:val="none"/>
              </w:rPr>
              <w:t>机构质疑接收人</w:t>
            </w:r>
            <w:r>
              <w:rPr>
                <w:rFonts w:hint="eastAsia"/>
                <w:color w:val="auto"/>
                <w:sz w:val="24"/>
                <w:szCs w:val="24"/>
                <w:highlight w:val="none"/>
              </w:rPr>
              <w:t>、联系方式</w:t>
            </w:r>
            <w:r>
              <w:rPr>
                <w:color w:val="auto"/>
                <w:sz w:val="24"/>
                <w:szCs w:val="24"/>
                <w:highlight w:val="none"/>
              </w:rPr>
              <w:t>：</w:t>
            </w:r>
            <w:r>
              <w:rPr>
                <w:rFonts w:hint="eastAsia"/>
                <w:color w:val="auto"/>
                <w:sz w:val="24"/>
                <w:szCs w:val="24"/>
                <w:highlight w:val="none"/>
              </w:rPr>
              <w:t>详见公告</w:t>
            </w:r>
          </w:p>
          <w:p w14:paraId="059ADD53">
            <w:pPr>
              <w:pageBreakBefore w:val="0"/>
              <w:kinsoku/>
              <w:wordWrap/>
              <w:overflowPunct/>
              <w:topLinePunct w:val="0"/>
              <w:bidi w:val="0"/>
              <w:snapToGrid w:val="0"/>
              <w:spacing w:after="0" w:line="360" w:lineRule="auto"/>
              <w:textAlignment w:val="auto"/>
              <w:rPr>
                <w:b/>
                <w:color w:val="auto"/>
                <w:sz w:val="24"/>
                <w:szCs w:val="24"/>
                <w:highlight w:val="none"/>
              </w:rPr>
            </w:pPr>
            <w:r>
              <w:rPr>
                <w:rFonts w:hint="eastAsia"/>
                <w:b/>
                <w:color w:val="auto"/>
                <w:sz w:val="24"/>
                <w:szCs w:val="24"/>
                <w:highlight w:val="none"/>
              </w:rPr>
              <w:t>线上提交质疑方式：政采云线上质疑路径：项目采购-询问质疑投诉-质疑列表。请使用ca签章在每一页质疑文件中加盖电子公章，上传完整附件。</w:t>
            </w:r>
          </w:p>
          <w:p w14:paraId="301D0335">
            <w:pPr>
              <w:pageBreakBefore w:val="0"/>
              <w:kinsoku/>
              <w:wordWrap/>
              <w:overflowPunct/>
              <w:topLinePunct w:val="0"/>
              <w:bidi w:val="0"/>
              <w:snapToGrid w:val="0"/>
              <w:spacing w:after="0" w:line="360" w:lineRule="auto"/>
              <w:textAlignment w:val="auto"/>
              <w:rPr>
                <w:color w:val="auto"/>
                <w:sz w:val="24"/>
                <w:szCs w:val="24"/>
                <w:highlight w:val="none"/>
              </w:rPr>
            </w:pPr>
            <w:r>
              <w:rPr>
                <w:rFonts w:hint="eastAsia"/>
                <w:color w:val="auto"/>
                <w:sz w:val="24"/>
                <w:szCs w:val="24"/>
                <w:highlight w:val="none"/>
              </w:rPr>
              <w:t>本项目涉及资格条件、采购需求、评分办法及采购过程中有关现场考察或开标前答疑会等事项由</w:t>
            </w:r>
            <w:r>
              <w:rPr>
                <w:b/>
                <w:bCs/>
                <w:color w:val="auto"/>
                <w:sz w:val="24"/>
                <w:szCs w:val="24"/>
                <w:highlight w:val="none"/>
              </w:rPr>
              <w:t>采购人</w:t>
            </w:r>
            <w:r>
              <w:rPr>
                <w:color w:val="auto"/>
                <w:sz w:val="24"/>
                <w:szCs w:val="24"/>
                <w:highlight w:val="none"/>
              </w:rPr>
              <w:t>进行答复。</w:t>
            </w:r>
          </w:p>
          <w:p w14:paraId="47D0C227">
            <w:pPr>
              <w:pageBreakBefore w:val="0"/>
              <w:kinsoku/>
              <w:wordWrap/>
              <w:overflowPunct/>
              <w:topLinePunct w:val="0"/>
              <w:bidi w:val="0"/>
              <w:snapToGrid w:val="0"/>
              <w:spacing w:after="0" w:line="360" w:lineRule="auto"/>
              <w:textAlignment w:val="auto"/>
              <w:rPr>
                <w:rFonts w:cs="仿宋_GB2312"/>
                <w:color w:val="auto"/>
                <w:sz w:val="22"/>
                <w:highlight w:val="none"/>
              </w:rPr>
            </w:pPr>
            <w:r>
              <w:rPr>
                <w:rFonts w:hint="eastAsia"/>
                <w:color w:val="auto"/>
                <w:sz w:val="24"/>
                <w:szCs w:val="24"/>
                <w:highlight w:val="none"/>
              </w:rPr>
              <w:t>涉及</w:t>
            </w:r>
            <w:r>
              <w:rPr>
                <w:color w:val="auto"/>
                <w:sz w:val="24"/>
                <w:szCs w:val="24"/>
                <w:highlight w:val="none"/>
              </w:rPr>
              <w:t>流程规范性、组织程序等</w:t>
            </w:r>
            <w:r>
              <w:rPr>
                <w:rFonts w:hint="eastAsia"/>
                <w:color w:val="auto"/>
                <w:sz w:val="24"/>
                <w:szCs w:val="24"/>
                <w:highlight w:val="none"/>
              </w:rPr>
              <w:t>相关</w:t>
            </w:r>
            <w:r>
              <w:rPr>
                <w:color w:val="auto"/>
                <w:sz w:val="24"/>
                <w:szCs w:val="24"/>
                <w:highlight w:val="none"/>
              </w:rPr>
              <w:t>事项，由</w:t>
            </w:r>
            <w:r>
              <w:rPr>
                <w:rFonts w:hint="eastAsia"/>
                <w:b/>
                <w:bCs/>
                <w:color w:val="auto"/>
                <w:sz w:val="24"/>
                <w:szCs w:val="24"/>
                <w:highlight w:val="none"/>
              </w:rPr>
              <w:t>采购</w:t>
            </w:r>
            <w:r>
              <w:rPr>
                <w:rFonts w:hint="eastAsia"/>
                <w:b/>
                <w:bCs/>
                <w:color w:val="auto"/>
                <w:sz w:val="24"/>
                <w:szCs w:val="24"/>
                <w:highlight w:val="none"/>
                <w:lang w:eastAsia="zh-CN"/>
              </w:rPr>
              <w:t>代理</w:t>
            </w:r>
            <w:r>
              <w:rPr>
                <w:b/>
                <w:bCs/>
                <w:color w:val="auto"/>
                <w:sz w:val="24"/>
                <w:szCs w:val="24"/>
                <w:highlight w:val="none"/>
              </w:rPr>
              <w:t>机构</w:t>
            </w:r>
            <w:r>
              <w:rPr>
                <w:color w:val="auto"/>
                <w:sz w:val="24"/>
                <w:szCs w:val="24"/>
                <w:highlight w:val="none"/>
              </w:rPr>
              <w:t>进行答复。</w:t>
            </w:r>
          </w:p>
        </w:tc>
      </w:tr>
      <w:tr w14:paraId="65AA2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1FB6C0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7</w:t>
            </w:r>
          </w:p>
        </w:tc>
        <w:tc>
          <w:tcPr>
            <w:tcW w:w="1843" w:type="dxa"/>
            <w:tcBorders>
              <w:top w:val="single" w:color="000000" w:sz="8" w:space="0"/>
              <w:left w:val="single" w:color="000000" w:sz="2" w:space="0"/>
              <w:bottom w:val="single" w:color="000000" w:sz="8" w:space="0"/>
              <w:right w:val="single" w:color="000000" w:sz="8" w:space="0"/>
            </w:tcBorders>
            <w:vAlign w:val="center"/>
          </w:tcPr>
          <w:p w14:paraId="264B1430">
            <w:pPr>
              <w:keepNext w:val="0"/>
              <w:keepLines w:val="0"/>
              <w:pageBreakBefore w:val="0"/>
              <w:widowControl w:val="0"/>
              <w:kinsoku/>
              <w:wordWrap/>
              <w:overflowPunct/>
              <w:topLinePunct w:val="0"/>
              <w:bidi w:val="0"/>
              <w:adjustRightInd w:val="0"/>
              <w:snapToGrid w:val="0"/>
              <w:spacing w:line="240" w:lineRule="auto"/>
              <w:jc w:val="center"/>
              <w:textAlignment w:val="auto"/>
              <w:rPr>
                <w:rFonts w:cs="仿宋"/>
                <w:b/>
                <w:color w:val="auto"/>
                <w:sz w:val="22"/>
                <w:highlight w:val="none"/>
              </w:rPr>
            </w:pPr>
            <w:r>
              <w:rPr>
                <w:rFonts w:hint="eastAsia" w:cs="仿宋"/>
                <w:b/>
                <w:color w:val="auto"/>
                <w:sz w:val="24"/>
                <w:highlight w:val="none"/>
              </w:rPr>
              <w:t>履约验收</w:t>
            </w:r>
          </w:p>
        </w:tc>
        <w:tc>
          <w:tcPr>
            <w:tcW w:w="6095" w:type="dxa"/>
            <w:tcBorders>
              <w:top w:val="single" w:color="000000" w:sz="8" w:space="0"/>
              <w:left w:val="single" w:color="000000" w:sz="2" w:space="0"/>
              <w:bottom w:val="single" w:color="000000" w:sz="8" w:space="0"/>
              <w:right w:val="single" w:color="000000" w:sz="8" w:space="0"/>
            </w:tcBorders>
            <w:vAlign w:val="center"/>
          </w:tcPr>
          <w:p w14:paraId="0C3D7362">
            <w:pPr>
              <w:pageBreakBefore w:val="0"/>
              <w:kinsoku/>
              <w:wordWrap/>
              <w:overflowPunct/>
              <w:topLinePunct w:val="0"/>
              <w:bidi w:val="0"/>
              <w:snapToGrid w:val="0"/>
              <w:spacing w:line="360" w:lineRule="auto"/>
              <w:textAlignment w:val="auto"/>
              <w:rPr>
                <w:color w:val="auto"/>
                <w:sz w:val="22"/>
                <w:highlight w:val="none"/>
              </w:rPr>
            </w:pPr>
            <w:r>
              <w:rPr>
                <w:rFonts w:hint="eastAsia"/>
                <w:color w:val="auto"/>
                <w:sz w:val="24"/>
                <w:szCs w:val="24"/>
                <w:highlight w:val="none"/>
                <w:lang w:val="en-US" w:eastAsia="zh-CN"/>
              </w:rPr>
              <w:t>验收采用采购人自行组织验收和专门机构验收两种形式，具体按照萧政办发[2014]217号文件执行。验收方成员应当在验收书上签字，并承担相应的法律责任。使用区级财政性资金采购的货物类政府采购项目的验收，按萧市监【2015】127号、萧市监【2019】16号等相关文件执行（如项目发布后已有新文件规定，按照最新文件执行）。存在隐蔽工程的项目，采购单位及供应商应在货物到货并将实施安装前，申请进行初验收。</w:t>
            </w:r>
            <w:r>
              <w:rPr>
                <w:rFonts w:hint="eastAsia"/>
                <w:color w:val="auto"/>
                <w:sz w:val="24"/>
                <w:szCs w:val="24"/>
                <w:highlight w:val="none"/>
                <w:lang w:val="en-US" w:eastAsia="zh-CN"/>
              </w:rPr>
              <w:br w:type="textWrapping"/>
            </w:r>
            <w:r>
              <w:rPr>
                <w:rFonts w:hint="eastAsia"/>
                <w:color w:val="auto"/>
                <w:sz w:val="24"/>
                <w:szCs w:val="24"/>
                <w:highlight w:val="none"/>
                <w:lang w:val="en-US" w:eastAsia="zh-CN"/>
              </w:rPr>
              <w:t>联系电话: 0571-83587785/0571-82816012 联系地址: 萧山区通惠北路2-1号304室</w:t>
            </w:r>
          </w:p>
        </w:tc>
      </w:tr>
      <w:tr w14:paraId="3C001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14:paraId="0D6FB187">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8</w:t>
            </w:r>
          </w:p>
        </w:tc>
        <w:tc>
          <w:tcPr>
            <w:tcW w:w="1843" w:type="dxa"/>
            <w:vMerge w:val="restart"/>
            <w:tcBorders>
              <w:top w:val="single" w:color="000000" w:sz="8" w:space="0"/>
              <w:left w:val="single" w:color="000000" w:sz="2" w:space="0"/>
              <w:right w:val="single" w:color="000000" w:sz="8" w:space="0"/>
            </w:tcBorders>
            <w:vAlign w:val="center"/>
          </w:tcPr>
          <w:p w14:paraId="099FCAF9">
            <w:pPr>
              <w:keepNext w:val="0"/>
              <w:keepLines w:val="0"/>
              <w:pageBreakBefore w:val="0"/>
              <w:widowControl w:val="0"/>
              <w:kinsoku/>
              <w:wordWrap/>
              <w:overflowPunct/>
              <w:topLinePunct w:val="0"/>
              <w:bidi w:val="0"/>
              <w:adjustRightInd w:val="0"/>
              <w:snapToGrid w:val="0"/>
              <w:spacing w:line="240" w:lineRule="auto"/>
              <w:jc w:val="center"/>
              <w:textAlignment w:val="auto"/>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59D351F0">
            <w:pPr>
              <w:pStyle w:val="3"/>
              <w:pageBreakBefore w:val="0"/>
              <w:kinsoku/>
              <w:wordWrap/>
              <w:overflowPunct/>
              <w:topLinePunct w:val="0"/>
              <w:bidi w:val="0"/>
              <w:snapToGrid w:val="0"/>
              <w:spacing w:line="360" w:lineRule="auto"/>
              <w:ind w:left="0" w:leftChars="0" w:firstLine="0" w:firstLineChars="0"/>
              <w:textAlignment w:val="auto"/>
              <w:rPr>
                <w:rFonts w:ascii="宋体" w:hAnsi="宋体" w:cs="宋体"/>
                <w:snapToGrid w:val="0"/>
                <w:color w:val="auto"/>
                <w:kern w:val="28"/>
                <w:sz w:val="24"/>
                <w:highlight w:val="none"/>
              </w:rPr>
            </w:pPr>
            <w:r>
              <w:rPr>
                <w:rFonts w:hint="eastAsia" w:ascii="Times New Roman" w:hAnsi="Times New Roman" w:eastAsia="宋体" w:cs="Times New Roman"/>
                <w:b w:val="0"/>
                <w:bCs w:val="0"/>
                <w:color w:val="auto"/>
                <w:kern w:val="2"/>
                <w:sz w:val="24"/>
                <w:szCs w:val="24"/>
                <w:highlight w:val="none"/>
                <w:lang w:val="en-US" w:eastAsia="zh-CN" w:bidi="ar-SA"/>
              </w:rPr>
              <w:t>联合体投标的，联合体各方分别提供与联合体协议中规定的分工内容相应的业绩证明材料，业绩数量以提供材料较少的一方为准。</w:t>
            </w:r>
          </w:p>
        </w:tc>
      </w:tr>
      <w:tr w14:paraId="42A7E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tcPr>
          <w:p w14:paraId="76469F5B">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488BE314">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60FF1E8E">
            <w:pPr>
              <w:pageBreakBefore w:val="0"/>
              <w:kinsoku/>
              <w:wordWrap/>
              <w:overflowPunct/>
              <w:topLinePunct w:val="0"/>
              <w:bidi w:val="0"/>
              <w:snapToGrid w:val="0"/>
              <w:spacing w:line="360" w:lineRule="auto"/>
              <w:textAlignment w:val="auto"/>
              <w:rPr>
                <w:color w:val="auto"/>
                <w:sz w:val="24"/>
                <w:szCs w:val="24"/>
                <w:highlight w:val="none"/>
              </w:rPr>
            </w:pPr>
            <w:sdt>
              <w:sdtPr>
                <w:rPr>
                  <w:rFonts w:hint="eastAsia"/>
                  <w:color w:val="auto"/>
                  <w:sz w:val="24"/>
                  <w:szCs w:val="24"/>
                  <w:highlight w:val="none"/>
                </w:rPr>
                <w:id w:val="4672"/>
                <w14:checkbox>
                  <w14:checked w14:val="0"/>
                  <w14:checkedState w14:val="00FE" w14:font="Wingdings"/>
                  <w14:uncheckedState w14:val="2610" w14:font="MS Gothic"/>
                </w14:checkbox>
              </w:sdtPr>
              <w:sdtEndPr>
                <w:rPr>
                  <w:rFonts w:hint="eastAsia"/>
                  <w:color w:val="auto"/>
                  <w:sz w:val="24"/>
                  <w:szCs w:val="24"/>
                  <w:highlight w:val="none"/>
                </w:rPr>
              </w:sdtEndPr>
              <w:sdtContent>
                <w:r>
                  <w:rPr>
                    <w:rFonts w:hint="eastAsia"/>
                    <w:color w:val="auto"/>
                    <w:sz w:val="24"/>
                    <w:szCs w:val="24"/>
                    <w:highlight w:val="none"/>
                  </w:rPr>
                  <w:t>☐</w:t>
                </w:r>
              </w:sdtContent>
            </w:sdt>
            <w:r>
              <w:rPr>
                <w:rFonts w:hint="eastAsia"/>
                <w:color w:val="auto"/>
                <w:sz w:val="24"/>
                <w:szCs w:val="24"/>
                <w:highlight w:val="none"/>
              </w:rPr>
              <w:t>联合体投标的，联合体各方均需按招标文件第四部分评标标准要求提供资信证明文件，否则视为不符合相关要求。</w:t>
            </w:r>
          </w:p>
          <w:p w14:paraId="57CB2C8C">
            <w:pPr>
              <w:pStyle w:val="3"/>
              <w:pageBreakBefore w:val="0"/>
              <w:kinsoku/>
              <w:wordWrap/>
              <w:overflowPunct/>
              <w:topLinePunct w:val="0"/>
              <w:bidi w:val="0"/>
              <w:snapToGrid w:val="0"/>
              <w:spacing w:line="360" w:lineRule="auto"/>
              <w:ind w:left="0" w:leftChars="0" w:firstLine="0" w:firstLineChars="0"/>
              <w:textAlignment w:val="auto"/>
              <w:rPr>
                <w:color w:val="auto"/>
                <w:highlight w:val="none"/>
              </w:rPr>
            </w:pPr>
            <w:sdt>
              <w:sdtPr>
                <w:rPr>
                  <w:rFonts w:hint="eastAsia"/>
                  <w:color w:val="auto"/>
                  <w:sz w:val="24"/>
                  <w:szCs w:val="24"/>
                  <w:highlight w:val="none"/>
                </w:rPr>
                <w:id w:val="1052570136"/>
                <w14:checkbox>
                  <w14:checked w14:val="1"/>
                  <w14:checkedState w14:val="00FE" w14:font="Wingdings"/>
                  <w14:uncheckedState w14:val="2610" w14:font="MS Gothic"/>
                </w14:checkbox>
              </w:sdtPr>
              <w:sdtEndPr>
                <w:rPr>
                  <w:rFonts w:hint="eastAsia" w:ascii="宋体" w:hAnsi="宋体" w:eastAsia="宋体" w:cs="宋体"/>
                  <w:b w:val="0"/>
                  <w:bCs w:val="0"/>
                  <w:snapToGrid w:val="0"/>
                  <w:color w:val="auto"/>
                  <w:kern w:val="28"/>
                  <w:sz w:val="24"/>
                  <w:szCs w:val="24"/>
                  <w:highlight w:val="none"/>
                  <w:lang w:val="en-US" w:eastAsia="zh-CN" w:bidi="ar-SA"/>
                </w:rPr>
              </w:sdtEndPr>
              <w:sdtContent>
                <w:r>
                  <w:rPr>
                    <w:rFonts w:hint="eastAsia"/>
                    <w:color w:val="auto"/>
                    <w:sz w:val="24"/>
                    <w:szCs w:val="24"/>
                    <w:highlight w:val="none"/>
                  </w:rPr>
                  <w:sym w:font="Wingdings" w:char="F0FE"/>
                </w:r>
              </w:sdtContent>
            </w:sdt>
            <w:r>
              <w:rPr>
                <w:rFonts w:hint="eastAsia" w:ascii="宋体" w:hAnsi="宋体" w:eastAsia="宋体" w:cs="宋体"/>
                <w:b w:val="0"/>
                <w:bCs w:val="0"/>
                <w:snapToGrid w:val="0"/>
                <w:color w:val="auto"/>
                <w:kern w:val="28"/>
                <w:sz w:val="24"/>
                <w:szCs w:val="24"/>
                <w:highlight w:val="none"/>
                <w:lang w:val="en-US" w:eastAsia="zh-CN" w:bidi="ar-SA"/>
              </w:rPr>
              <w:t>联合体投标的，联合体中有一方或者联合体成员根据分工按招标文件第四部分评标标准要求提供资信证明文件的，视为符合了相关要求。</w:t>
            </w:r>
          </w:p>
        </w:tc>
      </w:tr>
      <w:tr w14:paraId="40057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bottom w:val="single" w:color="auto" w:sz="4" w:space="0"/>
              <w:right w:val="single" w:color="000000" w:sz="2" w:space="0"/>
            </w:tcBorders>
          </w:tcPr>
          <w:p w14:paraId="7AE7AB81">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000000" w:sz="8" w:space="0"/>
              <w:right w:val="single" w:color="000000" w:sz="8" w:space="0"/>
            </w:tcBorders>
            <w:vAlign w:val="center"/>
          </w:tcPr>
          <w:p w14:paraId="74E771AA">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203D00A0">
            <w:pPr>
              <w:pageBreakBefore w:val="0"/>
              <w:kinsoku/>
              <w:wordWrap/>
              <w:overflowPunct/>
              <w:topLinePunct w:val="0"/>
              <w:bidi w:val="0"/>
              <w:snapToGrid w:val="0"/>
              <w:spacing w:line="360" w:lineRule="auto"/>
              <w:textAlignment w:val="auto"/>
              <w:rPr>
                <w:b/>
                <w:bCs/>
                <w:color w:val="auto"/>
                <w:highlight w:val="none"/>
              </w:rPr>
            </w:pPr>
            <w:r>
              <w:rPr>
                <w:rFonts w:hint="eastAsia" w:ascii="宋体" w:hAnsi="宋体" w:cs="Arial"/>
                <w:color w:val="auto"/>
                <w:kern w:val="0"/>
                <w:sz w:val="24"/>
                <w:highlight w:val="none"/>
              </w:rPr>
              <w:t>招标文件第四部分</w:t>
            </w:r>
            <w:r>
              <w:rPr>
                <w:rFonts w:hint="eastAsia" w:cs="Arial" w:asciiTheme="minorEastAsia" w:hAnsiTheme="minorEastAsia" w:eastAsiaTheme="minorEastAsia"/>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cs="Arial" w:asciiTheme="minorEastAsia" w:hAnsiTheme="minorEastAsia" w:eastAsiaTheme="minorEastAsia"/>
                <w:color w:val="auto"/>
                <w:kern w:val="0"/>
                <w:sz w:val="24"/>
                <w:highlight w:val="none"/>
              </w:rPr>
              <w:t>视为采购需求的一部分。</w:t>
            </w:r>
          </w:p>
        </w:tc>
      </w:tr>
      <w:bookmarkEnd w:id="6"/>
    </w:tbl>
    <w:p w14:paraId="7DF46076">
      <w:pPr>
        <w:rPr>
          <w:rFonts w:ascii="宋体" w:hAnsi="宋体" w:cs="宋体"/>
          <w:b/>
          <w:color w:val="auto"/>
          <w:sz w:val="32"/>
          <w:szCs w:val="20"/>
          <w:highlight w:val="none"/>
        </w:rPr>
      </w:pPr>
      <w:bookmarkStart w:id="8" w:name="第三部分"/>
      <w:bookmarkStart w:id="9" w:name="_Toc164416483"/>
      <w:r>
        <w:rPr>
          <w:rFonts w:hint="eastAsia" w:ascii="宋体" w:hAnsi="宋体" w:cs="宋体"/>
          <w:b/>
          <w:color w:val="auto"/>
          <w:sz w:val="32"/>
          <w:szCs w:val="20"/>
          <w:highlight w:val="none"/>
        </w:rPr>
        <w:br w:type="page"/>
      </w:r>
    </w:p>
    <w:p w14:paraId="119CB341">
      <w:pPr>
        <w:pageBreakBefore w:val="0"/>
        <w:kinsoku/>
        <w:wordWrap/>
        <w:overflowPunct/>
        <w:topLinePunct w:val="0"/>
        <w:bidi w:val="0"/>
        <w:adjustRightInd/>
        <w:snapToGrid w:val="0"/>
        <w:spacing w:beforeAutospacing="0" w:line="360" w:lineRule="auto"/>
        <w:ind w:firstLine="3845" w:firstLineChars="1197"/>
        <w:textAlignment w:val="auto"/>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00BAC1BB">
      <w:pPr>
        <w:pageBreakBefore w:val="0"/>
        <w:kinsoku/>
        <w:wordWrap/>
        <w:overflowPunct/>
        <w:topLinePunct w:val="0"/>
        <w:bidi w:val="0"/>
        <w:snapToGrid w:val="0"/>
        <w:spacing w:beforeAutospacing="0" w:line="360" w:lineRule="auto"/>
        <w:jc w:val="left"/>
        <w:textAlignment w:val="auto"/>
        <w:outlineLvl w:val="1"/>
        <w:rPr>
          <w:rFonts w:ascii="宋体" w:hAnsi="宋体" w:cs="宋体"/>
          <w:b/>
          <w:color w:val="auto"/>
          <w:sz w:val="24"/>
          <w:highlight w:val="none"/>
        </w:rPr>
      </w:pPr>
      <w:bookmarkStart w:id="10" w:name="_Toc91899903"/>
      <w:r>
        <w:rPr>
          <w:rFonts w:hint="eastAsia" w:ascii="宋体" w:hAnsi="宋体" w:cs="宋体"/>
          <w:b/>
          <w:color w:val="auto"/>
          <w:sz w:val="24"/>
          <w:highlight w:val="none"/>
        </w:rPr>
        <w:t>1. 适用范围</w:t>
      </w:r>
    </w:p>
    <w:p w14:paraId="4AF00E57">
      <w:pPr>
        <w:pageBreakBefore w:val="0"/>
        <w:kinsoku/>
        <w:wordWrap/>
        <w:overflowPunct/>
        <w:topLinePunct w:val="0"/>
        <w:bidi w:val="0"/>
        <w:snapToGrid w:val="0"/>
        <w:spacing w:beforeAutospacing="0"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A360E05">
      <w:pPr>
        <w:pageBreakBefore w:val="0"/>
        <w:numPr>
          <w:ilvl w:val="0"/>
          <w:numId w:val="2"/>
        </w:numPr>
        <w:kinsoku/>
        <w:wordWrap/>
        <w:overflowPunct/>
        <w:topLinePunct w:val="0"/>
        <w:bidi w:val="0"/>
        <w:adjustRightInd/>
        <w:snapToGrid w:val="0"/>
        <w:spacing w:beforeAutospacing="0" w:line="360" w:lineRule="auto"/>
        <w:textAlignment w:val="auto"/>
        <w:outlineLvl w:val="0"/>
        <w:rPr>
          <w:rFonts w:ascii="宋体" w:hAnsi="宋体" w:cs="宋体"/>
          <w:b/>
          <w:color w:val="auto"/>
          <w:sz w:val="24"/>
          <w:highlight w:val="none"/>
        </w:rPr>
      </w:pPr>
      <w:r>
        <w:rPr>
          <w:rFonts w:hint="eastAsia" w:ascii="宋体" w:hAnsi="宋体" w:cs="宋体"/>
          <w:b/>
          <w:color w:val="auto"/>
          <w:sz w:val="24"/>
          <w:highlight w:val="none"/>
        </w:rPr>
        <w:t>定义</w:t>
      </w:r>
    </w:p>
    <w:p w14:paraId="0AAE32A5">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320B5ADA">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365961C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077E430A">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7FFF9448">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3B25A62">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611FFFB8">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1F95B135">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2.8本招标文件</w:t>
      </w:r>
      <w:r>
        <w:rPr>
          <w:rFonts w:hint="eastAsia" w:ascii="宋体" w:hAnsi="宋体" w:eastAsia="宋体" w:cs="宋体"/>
          <w:i w:val="0"/>
          <w:iCs w:val="0"/>
          <w:caps w:val="0"/>
          <w:color w:val="auto"/>
          <w:spacing w:val="0"/>
          <w:sz w:val="24"/>
          <w:szCs w:val="24"/>
          <w:highlight w:val="none"/>
        </w:rPr>
        <w:t>所称的“以上”、“以下”、“以内”、“届满”</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含</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及</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包括本数</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如：45周岁以下，指不满46周岁生日当天，即“45周岁生日当天至46周岁生日前一天”均属于45周岁以下的范围</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；所称的“不满”、“超过”、“以外”，</w:t>
      </w:r>
      <w:r>
        <w:rPr>
          <w:rFonts w:hint="eastAsia" w:ascii="宋体" w:hAnsi="宋体" w:eastAsia="宋体" w:cs="宋体"/>
          <w:i w:val="0"/>
          <w:iCs w:val="0"/>
          <w:caps w:val="0"/>
          <w:color w:val="auto"/>
          <w:spacing w:val="0"/>
          <w:sz w:val="24"/>
          <w:szCs w:val="24"/>
          <w:highlight w:val="none"/>
          <w:lang w:val="en-US" w:eastAsia="zh-CN"/>
        </w:rPr>
        <w:t>若无特别说明，则</w:t>
      </w:r>
      <w:r>
        <w:rPr>
          <w:rFonts w:hint="eastAsia" w:ascii="宋体" w:hAnsi="宋体" w:eastAsia="宋体" w:cs="宋体"/>
          <w:i w:val="0"/>
          <w:iCs w:val="0"/>
          <w:caps w:val="0"/>
          <w:color w:val="auto"/>
          <w:spacing w:val="0"/>
          <w:sz w:val="24"/>
          <w:szCs w:val="24"/>
          <w:highlight w:val="none"/>
        </w:rPr>
        <w:t>不包括本数。</w:t>
      </w:r>
    </w:p>
    <w:p w14:paraId="403FDD79">
      <w:pPr>
        <w:pageBreakBefore w:val="0"/>
        <w:kinsoku/>
        <w:wordWrap/>
        <w:overflowPunct/>
        <w:topLinePunct w:val="0"/>
        <w:bidi w:val="0"/>
        <w:snapToGrid w:val="0"/>
        <w:spacing w:beforeAutospacing="0"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64D9E0DE">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7735548B">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3.2 支持绿色发展</w:t>
      </w:r>
    </w:p>
    <w:p w14:paraId="2DE31B3B">
      <w:pPr>
        <w:pageBreakBefore w:val="0"/>
        <w:kinsoku/>
        <w:wordWrap/>
        <w:overflowPunct/>
        <w:topLinePunct w:val="0"/>
        <w:bidi w:val="0"/>
        <w:snapToGrid w:val="0"/>
        <w:spacing w:beforeAutospacing="0" w:line="360" w:lineRule="auto"/>
        <w:ind w:firstLine="480" w:firstLineChars="200"/>
        <w:textAlignment w:val="auto"/>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▲按要求实施政府强制采购的，投标人就相应的投标产品未提供国家确定的认证机构出具的、处于有效期之内的节能产品认证证书的，投标无效。</w:t>
      </w:r>
    </w:p>
    <w:p w14:paraId="165F7843">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F8B656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1" w:name="_Hlk107568539"/>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0BFF88B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1"/>
    </w:p>
    <w:p w14:paraId="2B095214">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支持中小企业发展</w:t>
      </w:r>
    </w:p>
    <w:p w14:paraId="12C42ABE">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E2F4751">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64D319BD">
      <w:pPr>
        <w:pageBreakBefore w:val="0"/>
        <w:widowControl/>
        <w:kinsoku/>
        <w:wordWrap/>
        <w:overflowPunct/>
        <w:topLinePunct w:val="0"/>
        <w:bidi w:val="0"/>
        <w:snapToGrid w:val="0"/>
        <w:spacing w:beforeAutospacing="0" w:line="360" w:lineRule="auto"/>
        <w:ind w:firstLine="480" w:firstLineChars="200"/>
        <w:jc w:val="left"/>
        <w:textAlignment w:val="auto"/>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6284305">
      <w:pPr>
        <w:pageBreakBefore w:val="0"/>
        <w:widowControl/>
        <w:kinsoku/>
        <w:wordWrap/>
        <w:overflowPunct/>
        <w:topLinePunct w:val="0"/>
        <w:bidi w:val="0"/>
        <w:snapToGrid w:val="0"/>
        <w:spacing w:beforeAutospacing="0" w:line="360" w:lineRule="auto"/>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63D12E32">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3.3.3对于未预留份额专门面向中小企业的政府采购货物项目，以及预留份额政府采购货物项目中的非预留部分标项，对小型和微型企业的投标报价给予10%-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评标办分法明确具体的扣除比例，未明确的，</w:t>
      </w:r>
      <w:r>
        <w:rPr>
          <w:rFonts w:hint="eastAsia" w:ascii="宋体" w:hAnsi="宋体" w:cs="宋体"/>
          <w:color w:val="auto"/>
          <w:sz w:val="24"/>
          <w:highlight w:val="none"/>
        </w:rPr>
        <w:t>给予2</w:t>
      </w:r>
      <w:r>
        <w:rPr>
          <w:rFonts w:ascii="宋体" w:hAnsi="宋体" w:cs="宋体"/>
          <w:color w:val="auto"/>
          <w:sz w:val="24"/>
          <w:highlight w:val="none"/>
        </w:rPr>
        <w:t>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%的扣除），用扣除后的价格参与评审。接受大中型企业与小微企业组成联合体或者允许大中型企业向一家或者多家小微企业分包的政府采购货物项目，对于</w:t>
      </w:r>
      <w:bookmarkStart w:id="12" w:name="_Hlk101132181"/>
      <w:r>
        <w:rPr>
          <w:rFonts w:hint="eastAsia" w:ascii="宋体" w:hAnsi="宋体" w:cs="宋体"/>
          <w:color w:val="auto"/>
          <w:sz w:val="24"/>
          <w:highlight w:val="none"/>
        </w:rPr>
        <w:t>联合协议或者分包意向协议约定小微企业的合同份额占到合同总金额30%以上的</w:t>
      </w:r>
      <w:bookmarkEnd w:id="12"/>
      <w:r>
        <w:rPr>
          <w:rFonts w:hint="eastAsia" w:ascii="宋体" w:hAnsi="宋体" w:cs="宋体"/>
          <w:color w:val="auto"/>
          <w:sz w:val="24"/>
          <w:highlight w:val="none"/>
        </w:rPr>
        <w:t>，对联合体或者大中型企业的报价给予4%-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w:t>
      </w:r>
      <w:r>
        <w:rPr>
          <w:rFonts w:hint="eastAsia" w:ascii="宋体" w:hAnsi="宋体" w:cs="宋体"/>
          <w:snapToGrid w:val="0"/>
          <w:color w:val="auto"/>
          <w:kern w:val="28"/>
          <w:sz w:val="24"/>
          <w:highlight w:val="none"/>
        </w:rPr>
        <w:t>招标文件第四部分</w:t>
      </w:r>
      <w:r>
        <w:rPr>
          <w:rFonts w:hint="eastAsia" w:ascii="宋体" w:hAnsi="宋体" w:cs="宋体"/>
          <w:color w:val="auto"/>
          <w:sz w:val="24"/>
          <w:highlight w:val="none"/>
          <w:u w:val="single"/>
        </w:rPr>
        <w:t>评标办分法明确具体的扣除比例，未明确的，</w:t>
      </w:r>
      <w:r>
        <w:rPr>
          <w:rFonts w:hint="eastAsia" w:ascii="宋体" w:hAnsi="宋体" w:cs="宋体"/>
          <w:color w:val="auto"/>
          <w:sz w:val="24"/>
          <w:highlight w:val="none"/>
        </w:rPr>
        <w:t>给予6%的扣除）的扣除，用扣除后的价格参加评审。组成联合体或者接受分包的小微企业与联合体内其他企业、分包企业之间存在直接控股、管理关系的，不享受价格扣除优惠政策。</w:t>
      </w:r>
    </w:p>
    <w:p w14:paraId="4B91E71A">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064D4924">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B8DB">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7276761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0FD4CFF0">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 xml:space="preserve">3.4 </w:t>
      </w:r>
      <w:r>
        <w:rPr>
          <w:rFonts w:hint="eastAsia" w:ascii="宋体" w:hAnsi="宋体" w:cs="宋体"/>
          <w:bCs/>
          <w:color w:val="auto"/>
          <w:sz w:val="24"/>
          <w:highlight w:val="none"/>
        </w:rPr>
        <w:t>支持创新发展</w:t>
      </w:r>
    </w:p>
    <w:p w14:paraId="71256399">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B385651">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3.4.2</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p>
    <w:p w14:paraId="469C4F6C">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平等对待内外资企业和符合条件的破产重整企业</w:t>
      </w:r>
    </w:p>
    <w:p w14:paraId="202B9589">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p>
    <w:p w14:paraId="334157C3">
      <w:pPr>
        <w:spacing w:line="360" w:lineRule="auto"/>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3.6.2 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3.6.3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3.6.4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601E4183">
      <w:pPr>
        <w:pageBreakBefore w:val="0"/>
        <w:kinsoku/>
        <w:wordWrap/>
        <w:overflowPunct/>
        <w:topLinePunct w:val="0"/>
        <w:bidi w:val="0"/>
        <w:snapToGrid w:val="0"/>
        <w:spacing w:beforeAutospacing="0" w:line="360" w:lineRule="auto"/>
        <w:textAlignment w:val="auto"/>
        <w:rPr>
          <w:b/>
          <w:color w:val="auto"/>
          <w:highlight w:val="none"/>
        </w:rPr>
      </w:pPr>
      <w:r>
        <w:rPr>
          <w:rFonts w:hint="eastAsia" w:ascii="宋体" w:hAnsi="宋体" w:cs="宋体"/>
          <w:b/>
          <w:color w:val="auto"/>
          <w:sz w:val="24"/>
          <w:highlight w:val="none"/>
        </w:rPr>
        <w:t>4. 询问、质疑、投诉、补偿救济</w:t>
      </w:r>
    </w:p>
    <w:p w14:paraId="14ABA44D">
      <w:pPr>
        <w:pageBreakBefore w:val="0"/>
        <w:kinsoku/>
        <w:wordWrap/>
        <w:overflowPunct/>
        <w:topLinePunct w:val="0"/>
        <w:bidi w:val="0"/>
        <w:snapToGrid w:val="0"/>
        <w:spacing w:beforeAutospacing="0" w:line="360" w:lineRule="auto"/>
        <w:ind w:firstLine="240" w:firstLineChars="1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4.1</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在线询问、质疑、投诉</w:t>
      </w:r>
    </w:p>
    <w:p w14:paraId="479C48BB">
      <w:pPr>
        <w:pageBreakBefore w:val="0"/>
        <w:kinsoku/>
        <w:wordWrap/>
        <w:overflowPunct/>
        <w:topLinePunct w:val="0"/>
        <w:autoSpaceDE w:val="0"/>
        <w:autoSpaceDN w:val="0"/>
        <w:bidi w:val="0"/>
        <w:snapToGrid w:val="0"/>
        <w:spacing w:beforeAutospacing="0" w:line="36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2817E60">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供应商询问</w:t>
      </w:r>
    </w:p>
    <w:p w14:paraId="1C1EA77A">
      <w:pPr>
        <w:pageBreakBefore w:val="0"/>
        <w:kinsoku/>
        <w:wordWrap/>
        <w:overflowPunct/>
        <w:topLinePunct w:val="0"/>
        <w:autoSpaceDE w:val="0"/>
        <w:autoSpaceDN w:val="0"/>
        <w:bidi w:val="0"/>
        <w:snapToGrid w:val="0"/>
        <w:spacing w:beforeAutospacing="0" w:line="36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B5B95A">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供应商质疑</w:t>
      </w:r>
    </w:p>
    <w:p w14:paraId="1A7223A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zh-CN"/>
        </w:rPr>
        <w:t>4.3</w:t>
      </w:r>
      <w:r>
        <w:rPr>
          <w:rFonts w:hint="eastAsia" w:ascii="宋体" w:hAnsi="宋体" w:cs="宋体"/>
          <w:color w:val="auto"/>
          <w:sz w:val="24"/>
          <w:highlight w:val="none"/>
        </w:rPr>
        <w:t>.1提出质疑的供应商应当是参与所质疑项目采购活动的供应商。潜在供应商已依法获取其可质疑的招标文件的，可以对该文件提出质疑。</w:t>
      </w:r>
    </w:p>
    <w:p w14:paraId="7437C66B">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zh-CN"/>
        </w:rPr>
        <w:t>4.3</w:t>
      </w:r>
      <w:r>
        <w:rPr>
          <w:rFonts w:hint="eastAsia" w:ascii="宋体" w:hAnsi="宋体" w:cs="宋体"/>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2F9FD88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4.3.2.1对招标文件提出质疑的，质疑期限为供应商获得招标文件之日或者招标文件公告期限届满之日起计算。</w:t>
      </w:r>
    </w:p>
    <w:p w14:paraId="7678F61F">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rPr>
      </w:pPr>
      <w:r>
        <w:rPr>
          <w:rFonts w:hint="eastAsia" w:ascii="宋体"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527BB73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w:t>
      </w:r>
      <w:r>
        <w:rPr>
          <w:rFonts w:hint="eastAsia" w:ascii="宋体" w:hAnsi="宋体" w:cs="宋体"/>
          <w:color w:val="auto"/>
          <w:sz w:val="24"/>
          <w:highlight w:val="none"/>
        </w:rPr>
        <w:t>供应商提出质疑应当提交质疑函和必要的证明材料。质疑函应当包括下列内容：</w:t>
      </w:r>
    </w:p>
    <w:p w14:paraId="630BDA1E">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4.3.3.1供应商的姓名或者名称、地址、邮编、联系人及联系电话；</w:t>
      </w:r>
    </w:p>
    <w:p w14:paraId="2237C135">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4.3.3.2质疑项目的名称、编号；</w:t>
      </w:r>
    </w:p>
    <w:p w14:paraId="723140E5">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4.3.3.3具体、明确的质疑事项和与质疑事项相关的请求；</w:t>
      </w:r>
    </w:p>
    <w:p w14:paraId="23E98FD5">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4.3.3.4事实依据；</w:t>
      </w:r>
    </w:p>
    <w:p w14:paraId="2629B9C5">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4.3.3.5必要的法律依据；</w:t>
      </w:r>
    </w:p>
    <w:p w14:paraId="6017D009">
      <w:pPr>
        <w:pageBreakBefore w:val="0"/>
        <w:kinsoku/>
        <w:wordWrap/>
        <w:overflowPunct/>
        <w:topLinePunct w:val="0"/>
        <w:bidi w:val="0"/>
        <w:snapToGrid w:val="0"/>
        <w:spacing w:beforeAutospacing="0" w:line="360" w:lineRule="auto"/>
        <w:ind w:left="479" w:leftChars="228"/>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4.3.3.6提出质疑的日期。</w:t>
      </w:r>
    </w:p>
    <w:p w14:paraId="1BF3D9E0">
      <w:pPr>
        <w:pageBreakBefore w:val="0"/>
        <w:kinsoku/>
        <w:wordWrap/>
        <w:overflowPunct/>
        <w:topLinePunct w:val="0"/>
        <w:bidi w:val="0"/>
        <w:snapToGrid w:val="0"/>
        <w:spacing w:beforeAutospacing="0" w:line="360" w:lineRule="auto"/>
        <w:ind w:left="479" w:leftChars="228"/>
        <w:textAlignment w:val="auto"/>
        <w:rPr>
          <w:color w:val="auto"/>
          <w:highlight w:val="none"/>
        </w:rPr>
      </w:pPr>
      <w:r>
        <w:rPr>
          <w:rFonts w:hint="eastAsia"/>
          <w:color w:val="auto"/>
          <w:sz w:val="24"/>
          <w:szCs w:val="32"/>
          <w:highlight w:val="none"/>
        </w:rPr>
        <w:t>供应商提交的质疑函需一式三份。供应商为自然人的，应当由本人签字；供应商为法人或者其他组织的，应当由法定代表人、主要负责人，或者其授权代表签字或者盖章，并加盖公章。质疑函范本及制作说明详见附件2。</w:t>
      </w:r>
    </w:p>
    <w:p w14:paraId="2C0FA7DF">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4.3.4对同一采购程序环节的质疑，供应商须在法定质疑期内一次性提出。</w:t>
      </w:r>
    </w:p>
    <w:p w14:paraId="63984D02">
      <w:pPr>
        <w:pageBreakBefore w:val="0"/>
        <w:kinsoku/>
        <w:wordWrap/>
        <w:overflowPunct/>
        <w:topLinePunct w:val="0"/>
        <w:bidi w:val="0"/>
        <w:snapToGrid w:val="0"/>
        <w:spacing w:beforeAutospacing="0" w:line="360" w:lineRule="auto"/>
        <w:ind w:firstLine="480" w:firstLineChars="200"/>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4.3.5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1CE0FF4C">
      <w:pPr>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03"/>
        <w:contextualSpacing/>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询问、质疑答复责任主体如下：</w:t>
      </w:r>
    </w:p>
    <w:p w14:paraId="46C993A3">
      <w:pPr>
        <w:widowControl/>
        <w:adjustRightInd/>
        <w:jc w:val="center"/>
        <w:rPr>
          <w:rFonts w:cs="Times New Roman" w:asciiTheme="minorEastAsia" w:hAnsiTheme="minorEastAsia" w:eastAsiaTheme="minorEastAsia"/>
          <w:b/>
          <w:color w:val="auto"/>
          <w:sz w:val="28"/>
          <w:szCs w:val="28"/>
          <w:highlight w:val="none"/>
        </w:rPr>
      </w:pPr>
      <w:r>
        <w:rPr>
          <w:rFonts w:hint="eastAsia" w:cs="Times New Roman" w:asciiTheme="minorEastAsia" w:hAnsiTheme="minorEastAsia" w:eastAsiaTheme="minorEastAsia"/>
          <w:b/>
          <w:color w:val="auto"/>
          <w:sz w:val="28"/>
          <w:szCs w:val="28"/>
          <w:highlight w:val="none"/>
          <w:lang w:val="en-US" w:eastAsia="zh-CN"/>
        </w:rPr>
        <w:t>询问、</w:t>
      </w:r>
      <w:r>
        <w:rPr>
          <w:rFonts w:hint="eastAsia" w:cs="Times New Roman"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215BAC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Arial" w:asciiTheme="minorEastAsia" w:hAnsiTheme="minorEastAsia" w:eastAsiaTheme="minorEastAsia"/>
                <w:b/>
                <w:bCs/>
                <w:snapToGrid w:val="0"/>
                <w:color w:val="auto"/>
                <w:kern w:val="2"/>
                <w:sz w:val="24"/>
                <w:szCs w:val="21"/>
                <w:highlight w:val="none"/>
                <w:lang w:val="en-US" w:eastAsia="zh-CN" w:bidi="ar-SA"/>
              </w:rPr>
            </w:pPr>
            <w:r>
              <w:rPr>
                <w:rFonts w:hint="eastAsia" w:cs="Arial" w:asciiTheme="minorEastAsia" w:hAnsiTheme="minorEastAsia" w:eastAsiaTheme="minorEastAsia"/>
                <w:b/>
                <w:bCs/>
                <w:snapToGrid w:val="0"/>
                <w:color w:val="auto"/>
                <w:kern w:val="2"/>
                <w:sz w:val="24"/>
                <w:szCs w:val="21"/>
                <w:highlight w:val="none"/>
                <w:lang w:val="en-US" w:eastAsia="zh-CN" w:bidi="ar-SA"/>
              </w:rPr>
              <w:t>询问、质疑内容</w:t>
            </w:r>
          </w:p>
        </w:tc>
        <w:tc>
          <w:tcPr>
            <w:tcW w:w="2232" w:type="dxa"/>
            <w:vAlign w:val="center"/>
          </w:tcPr>
          <w:p w14:paraId="342E7E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Arial" w:asciiTheme="minorEastAsia" w:hAnsiTheme="minorEastAsia" w:eastAsiaTheme="minorEastAsia"/>
                <w:b/>
                <w:bCs/>
                <w:snapToGrid w:val="0"/>
                <w:color w:val="auto"/>
                <w:kern w:val="2"/>
                <w:sz w:val="24"/>
                <w:szCs w:val="21"/>
                <w:highlight w:val="none"/>
                <w:lang w:val="en-US" w:eastAsia="zh-CN" w:bidi="ar-SA"/>
              </w:rPr>
            </w:pPr>
            <w:r>
              <w:rPr>
                <w:rFonts w:hint="eastAsia" w:cs="Arial" w:asciiTheme="minorEastAsia" w:hAnsiTheme="minorEastAsia" w:eastAsiaTheme="minorEastAsia"/>
                <w:b/>
                <w:bCs/>
                <w:snapToGrid w:val="0"/>
                <w:color w:val="auto"/>
                <w:kern w:val="2"/>
                <w:sz w:val="24"/>
                <w:szCs w:val="21"/>
                <w:highlight w:val="none"/>
                <w:lang w:val="en-US" w:eastAsia="zh-CN" w:bidi="ar-SA"/>
              </w:rPr>
              <w:t>询问、质疑答复</w:t>
            </w:r>
          </w:p>
          <w:p w14:paraId="1DB4CE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cs="Arial" w:asciiTheme="minorEastAsia" w:hAnsiTheme="minorEastAsia" w:eastAsiaTheme="minorEastAsia"/>
                <w:b/>
                <w:bCs/>
                <w:snapToGrid w:val="0"/>
                <w:color w:val="auto"/>
                <w:kern w:val="2"/>
                <w:sz w:val="24"/>
                <w:szCs w:val="21"/>
                <w:highlight w:val="none"/>
                <w:lang w:val="en-US" w:eastAsia="zh-CN" w:bidi="ar-SA"/>
              </w:rPr>
            </w:pPr>
            <w:r>
              <w:rPr>
                <w:rFonts w:hint="eastAsia" w:cs="Arial" w:asciiTheme="minorEastAsia" w:hAnsiTheme="minorEastAsia" w:eastAsiaTheme="minorEastAsia"/>
                <w:b/>
                <w:bCs/>
                <w:snapToGrid w:val="0"/>
                <w:color w:val="auto"/>
                <w:kern w:val="2"/>
                <w:sz w:val="24"/>
                <w:szCs w:val="21"/>
                <w:highlight w:val="none"/>
                <w:lang w:val="en-US" w:eastAsia="zh-CN" w:bidi="ar-SA"/>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对采购文件提出询问、质疑</w:t>
            </w:r>
          </w:p>
        </w:tc>
        <w:tc>
          <w:tcPr>
            <w:tcW w:w="4536" w:type="dxa"/>
            <w:vAlign w:val="center"/>
          </w:tcPr>
          <w:p w14:paraId="444B967A">
            <w:pPr>
              <w:widowControl w:val="0"/>
              <w:adjustRightInd w:val="0"/>
              <w:spacing w:line="360" w:lineRule="auto"/>
              <w:jc w:val="left"/>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对采购文件中“申请人的资格要求”、“采购需求”、“评审办法”、“采购合同的主要条款”、“采购文件前附表内容”、“报价内容”的询问、质疑</w:t>
            </w:r>
          </w:p>
        </w:tc>
        <w:tc>
          <w:tcPr>
            <w:tcW w:w="2232" w:type="dxa"/>
            <w:vAlign w:val="center"/>
          </w:tcPr>
          <w:p w14:paraId="3F6E214D">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p>
        </w:tc>
        <w:tc>
          <w:tcPr>
            <w:tcW w:w="4536" w:type="dxa"/>
            <w:vAlign w:val="center"/>
          </w:tcPr>
          <w:p w14:paraId="620CCE0E">
            <w:pPr>
              <w:widowControl w:val="0"/>
              <w:adjustRightInd w:val="0"/>
              <w:spacing w:line="360" w:lineRule="auto"/>
              <w:jc w:val="left"/>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对采购文件中其他内容提出的询问、质疑</w:t>
            </w:r>
          </w:p>
        </w:tc>
        <w:tc>
          <w:tcPr>
            <w:tcW w:w="2232" w:type="dxa"/>
            <w:vAlign w:val="center"/>
          </w:tcPr>
          <w:p w14:paraId="5C5C1F67">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对采购过程、采购结果提出询问、质疑</w:t>
            </w:r>
          </w:p>
        </w:tc>
        <w:tc>
          <w:tcPr>
            <w:tcW w:w="4536" w:type="dxa"/>
            <w:vAlign w:val="center"/>
          </w:tcPr>
          <w:p w14:paraId="4498C457">
            <w:pPr>
              <w:widowControl w:val="0"/>
              <w:adjustRightInd w:val="0"/>
              <w:spacing w:line="360" w:lineRule="auto"/>
              <w:jc w:val="left"/>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对“现场考察、答疑会”、 “甲方负责接收和保存的样品” 、“资格审查”、“评审”等环节的询问、质疑</w:t>
            </w:r>
          </w:p>
        </w:tc>
        <w:tc>
          <w:tcPr>
            <w:tcW w:w="2232" w:type="dxa"/>
            <w:vAlign w:val="center"/>
          </w:tcPr>
          <w:p w14:paraId="75A54FB7">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p>
        </w:tc>
        <w:tc>
          <w:tcPr>
            <w:tcW w:w="4536" w:type="dxa"/>
            <w:vAlign w:val="center"/>
          </w:tcPr>
          <w:p w14:paraId="3280B8AA">
            <w:pPr>
              <w:widowControl w:val="0"/>
              <w:adjustRightInd w:val="0"/>
              <w:spacing w:line="360" w:lineRule="auto"/>
              <w:jc w:val="left"/>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对采购过程、采购结果其他环节的询问、质疑</w:t>
            </w:r>
          </w:p>
        </w:tc>
        <w:tc>
          <w:tcPr>
            <w:tcW w:w="2232" w:type="dxa"/>
            <w:vAlign w:val="center"/>
          </w:tcPr>
          <w:p w14:paraId="3342DB1D">
            <w:pPr>
              <w:widowControl w:val="0"/>
              <w:adjustRightInd w:val="0"/>
              <w:spacing w:line="360" w:lineRule="auto"/>
              <w:jc w:val="center"/>
              <w:rPr>
                <w:rFonts w:cs="Arial" w:asciiTheme="minorEastAsia" w:hAnsiTheme="minorEastAsia" w:eastAsiaTheme="minorEastAsia"/>
                <w:snapToGrid w:val="0"/>
                <w:color w:val="auto"/>
                <w:kern w:val="2"/>
                <w:sz w:val="24"/>
                <w:szCs w:val="21"/>
                <w:highlight w:val="none"/>
                <w:lang w:val="en-US" w:eastAsia="zh-CN" w:bidi="ar-SA"/>
              </w:rPr>
            </w:pPr>
            <w:r>
              <w:rPr>
                <w:rFonts w:hint="eastAsia" w:cs="Arial" w:asciiTheme="minorEastAsia" w:hAnsiTheme="minorEastAsia" w:eastAsiaTheme="minorEastAsia"/>
                <w:snapToGrid w:val="0"/>
                <w:color w:val="auto"/>
                <w:kern w:val="2"/>
                <w:sz w:val="24"/>
                <w:szCs w:val="21"/>
                <w:highlight w:val="none"/>
                <w:lang w:val="en-US" w:eastAsia="zh-CN" w:bidi="ar-SA"/>
              </w:rPr>
              <w:t>采购机构</w:t>
            </w:r>
          </w:p>
        </w:tc>
      </w:tr>
    </w:tbl>
    <w:p w14:paraId="69E7CAC4">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4.3.6询问或者质疑事项可能影响采购结果的，采购人应当暂停签订合同，已经签订合同的，应当中止履行合同。</w:t>
      </w:r>
    </w:p>
    <w:p w14:paraId="39A1D09B">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供应商投诉</w:t>
      </w:r>
    </w:p>
    <w:p w14:paraId="5887EFDB">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4.4.1质疑供应商对采购人、采购代理机构的答复不满意或者采购人、采购代理机构未在规定的时间内作出答复的，可以在答复期满后十五个工作日内向同级政府采购监督管理部门提出投诉。</w:t>
      </w:r>
    </w:p>
    <w:p w14:paraId="1483AC29">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4.4.2供应商投诉的事项不得超出已质疑事项的范围，基于质疑答复内容提出的投诉事项除外。</w:t>
      </w:r>
    </w:p>
    <w:p w14:paraId="55C6E1B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4.4.3供应商投诉应当有明确的请求和必要的证明材料。</w:t>
      </w:r>
    </w:p>
    <w:p w14:paraId="4EDEAB80">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4.4.4 以联合体形式参加政府采购活动的，其投诉应当由组成联合体的所有供应商共同提出。</w:t>
      </w:r>
    </w:p>
    <w:p w14:paraId="05CCE0FC">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4.4.5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w:t>
      </w:r>
      <w:r>
        <w:rPr>
          <w:rFonts w:hint="eastAsia"/>
          <w:color w:val="auto"/>
          <w:highlight w:val="none"/>
          <w:lang w:val="en-US" w:eastAsia="zh-CN"/>
        </w:rPr>
        <w:t>老师</w:t>
      </w:r>
      <w:r>
        <w:rPr>
          <w:rFonts w:hint="eastAsia"/>
          <w:color w:val="auto"/>
          <w:highlight w:val="none"/>
        </w:rPr>
        <w:t>，电话：</w:t>
      </w:r>
      <w:r>
        <w:rPr>
          <w:rFonts w:hint="eastAsia" w:ascii="宋体" w:hAnsi="宋体" w:eastAsia="宋体" w:cs="宋体"/>
          <w:i w:val="0"/>
          <w:caps w:val="0"/>
          <w:color w:val="auto"/>
          <w:spacing w:val="0"/>
          <w:sz w:val="24"/>
          <w:szCs w:val="24"/>
          <w:highlight w:val="none"/>
          <w:lang w:val="en-US" w:eastAsia="zh-CN"/>
        </w:rPr>
        <w:t>0571-87800218</w:t>
      </w:r>
      <w:r>
        <w:rPr>
          <w:rFonts w:hint="eastAsia"/>
          <w:color w:val="auto"/>
          <w:highlight w:val="none"/>
        </w:rPr>
        <w:t>。</w:t>
      </w:r>
    </w:p>
    <w:p w14:paraId="44E58656">
      <w:pPr>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4.5 补偿救济</w:t>
      </w:r>
    </w:p>
    <w:p w14:paraId="78599251">
      <w:pPr>
        <w:pStyle w:val="886"/>
        <w:pageBreakBefore w:val="0"/>
        <w:shd w:val="clear" w:color="auto" w:fill="FFFFFF"/>
        <w:kinsoku/>
        <w:wordWrap/>
        <w:overflowPunct/>
        <w:topLinePunct w:val="0"/>
        <w:bidi w:val="0"/>
        <w:snapToGrid w:val="0"/>
        <w:spacing w:before="0" w:beforeAutospacing="0" w:after="0" w:afterAutospacing="0" w:line="360" w:lineRule="auto"/>
        <w:ind w:firstLine="400"/>
        <w:contextualSpacing/>
        <w:textAlignment w:val="auto"/>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2CB4D29C">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投诉书范本及制作说明详见附件3。</w:t>
      </w:r>
    </w:p>
    <w:p w14:paraId="43DBCE2A">
      <w:pPr>
        <w:pageBreakBefore w:val="0"/>
        <w:kinsoku/>
        <w:wordWrap/>
        <w:overflowPunct/>
        <w:topLinePunct w:val="0"/>
        <w:bidi w:val="0"/>
        <w:adjustRightInd/>
        <w:snapToGrid w:val="0"/>
        <w:spacing w:beforeAutospacing="0" w:line="360" w:lineRule="auto"/>
        <w:jc w:val="center"/>
        <w:textAlignment w:val="auto"/>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4AB7716E">
      <w:pPr>
        <w:pageBreakBefore w:val="0"/>
        <w:kinsoku/>
        <w:wordWrap/>
        <w:overflowPunct/>
        <w:topLinePunct w:val="0"/>
        <w:bidi w:val="0"/>
        <w:snapToGrid w:val="0"/>
        <w:spacing w:beforeAutospacing="0"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5</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招标文件的构成</w:t>
      </w:r>
    </w:p>
    <w:p w14:paraId="6859E096">
      <w:pPr>
        <w:pageBreakBefore w:val="0"/>
        <w:kinsoku/>
        <w:wordWrap/>
        <w:overflowPunct/>
        <w:topLinePunct w:val="0"/>
        <w:autoSpaceDE w:val="0"/>
        <w:autoSpaceDN w:val="0"/>
        <w:bidi w:val="0"/>
        <w:snapToGrid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5.1 招标文件包括下列文件及附件：</w:t>
      </w:r>
    </w:p>
    <w:p w14:paraId="67DC435C">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snapToGrid/>
          <w:color w:val="auto"/>
          <w:sz w:val="24"/>
          <w:szCs w:val="24"/>
          <w:highlight w:val="none"/>
          <w:lang w:val="zh-CN"/>
        </w:rPr>
      </w:pPr>
      <w:r>
        <w:rPr>
          <w:rFonts w:hint="eastAsia" w:hAnsi="宋体" w:cs="宋体"/>
          <w:snapToGrid/>
          <w:color w:val="auto"/>
          <w:sz w:val="24"/>
          <w:szCs w:val="24"/>
          <w:highlight w:val="none"/>
          <w:lang w:val="zh-CN"/>
        </w:rPr>
        <w:t>5.1.1招标公告；</w:t>
      </w:r>
    </w:p>
    <w:p w14:paraId="7CC6EADE">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w:t>
      </w:r>
      <w:r>
        <w:rPr>
          <w:rFonts w:hint="eastAsia" w:hAnsi="宋体" w:cs="宋体"/>
          <w:snapToGrid/>
          <w:color w:val="auto"/>
          <w:sz w:val="24"/>
          <w:szCs w:val="24"/>
          <w:highlight w:val="none"/>
          <w:lang w:val="zh-CN"/>
        </w:rPr>
        <w:t>.1.2投标人须知</w:t>
      </w:r>
      <w:r>
        <w:rPr>
          <w:rFonts w:hint="eastAsia" w:hAnsi="宋体" w:cs="宋体"/>
          <w:color w:val="auto"/>
          <w:sz w:val="24"/>
          <w:szCs w:val="24"/>
          <w:highlight w:val="none"/>
        </w:rPr>
        <w:t>；</w:t>
      </w:r>
    </w:p>
    <w:p w14:paraId="6D15174B">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5.1.3采购需求；</w:t>
      </w:r>
    </w:p>
    <w:p w14:paraId="435E3EBE">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5.1.4评标办法；</w:t>
      </w:r>
    </w:p>
    <w:p w14:paraId="4615C27E">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szCs w:val="24"/>
          <w:highlight w:val="none"/>
        </w:rPr>
        <w:t>5.1.5拟签订的合同文本；</w:t>
      </w:r>
    </w:p>
    <w:p w14:paraId="59D874BC">
      <w:pPr>
        <w:pStyle w:val="32"/>
        <w:pageBreakBefore w:val="0"/>
        <w:tabs>
          <w:tab w:val="left" w:pos="840"/>
        </w:tabs>
        <w:kinsoku/>
        <w:wordWrap/>
        <w:overflowPunct/>
        <w:topLinePunct w:val="0"/>
        <w:bidi w:val="0"/>
        <w:snapToGrid w:val="0"/>
        <w:spacing w:beforeAutospacing="0" w:line="360" w:lineRule="auto"/>
        <w:ind w:firstLine="960" w:firstLineChars="400"/>
        <w:textAlignment w:val="auto"/>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6D8A1DC7">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34E1C4FA">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4BBC6223">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32F1AA62">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156DCF2">
      <w:pPr>
        <w:pageBreakBefore w:val="0"/>
        <w:kinsoku/>
        <w:wordWrap/>
        <w:overflowPunct/>
        <w:topLinePunct w:val="0"/>
        <w:bidi w:val="0"/>
        <w:adjustRightInd/>
        <w:snapToGrid w:val="0"/>
        <w:spacing w:beforeAutospacing="0" w:line="360" w:lineRule="auto"/>
        <w:jc w:val="center"/>
        <w:textAlignment w:val="auto"/>
        <w:outlineLvl w:val="0"/>
        <w:rPr>
          <w:rFonts w:ascii="宋体" w:hAnsi="宋体" w:cs="宋体"/>
          <w:b/>
          <w:color w:val="auto"/>
          <w:sz w:val="32"/>
          <w:szCs w:val="21"/>
          <w:highlight w:val="none"/>
        </w:rPr>
      </w:pPr>
      <w:r>
        <w:rPr>
          <w:rFonts w:hint="eastAsia" w:ascii="宋体" w:hAnsi="宋体" w:cs="宋体"/>
          <w:b/>
          <w:color w:val="auto"/>
          <w:sz w:val="32"/>
          <w:szCs w:val="21"/>
          <w:highlight w:val="none"/>
        </w:rPr>
        <w:t>三、投标</w:t>
      </w:r>
    </w:p>
    <w:p w14:paraId="3BEC9925">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5AE4A5EA">
      <w:pPr>
        <w:pageBreakBefore w:val="0"/>
        <w:kinsoku/>
        <w:wordWrap/>
        <w:overflowPunct/>
        <w:topLinePunct w:val="0"/>
        <w:bidi w:val="0"/>
        <w:snapToGrid w:val="0"/>
        <w:spacing w:beforeAutospacing="0" w:line="360" w:lineRule="auto"/>
        <w:ind w:firstLine="480" w:firstLineChars="200"/>
        <w:textAlignment w:val="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65073429">
      <w:pPr>
        <w:pStyle w:val="32"/>
        <w:pageBreakBefore w:val="0"/>
        <w:numPr>
          <w:ilvl w:val="0"/>
          <w:numId w:val="3"/>
        </w:numPr>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开标前答疑会或现场考察</w:t>
      </w:r>
    </w:p>
    <w:p w14:paraId="52E96A4F">
      <w:pPr>
        <w:pStyle w:val="32"/>
        <w:pageBreakBefore w:val="0"/>
        <w:kinsoku/>
        <w:wordWrap/>
        <w:overflowPunct/>
        <w:topLinePunct w:val="0"/>
        <w:bidi w:val="0"/>
        <w:snapToGrid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162084E7">
      <w:pPr>
        <w:pStyle w:val="32"/>
        <w:pageBreakBefore w:val="0"/>
        <w:numPr>
          <w:ilvl w:val="0"/>
          <w:numId w:val="3"/>
        </w:numPr>
        <w:kinsoku/>
        <w:wordWrap/>
        <w:overflowPunct/>
        <w:topLinePunct w:val="0"/>
        <w:bidi w:val="0"/>
        <w:snapToGrid w:val="0"/>
        <w:spacing w:beforeAutospacing="0" w:line="360" w:lineRule="auto"/>
        <w:ind w:left="0" w:leftChars="0" w:firstLine="0" w:firstLineChars="0"/>
        <w:textAlignment w:val="auto"/>
        <w:rPr>
          <w:rFonts w:hAnsi="宋体" w:cs="宋体"/>
          <w:b/>
          <w:color w:val="auto"/>
          <w:sz w:val="24"/>
          <w:szCs w:val="24"/>
          <w:highlight w:val="none"/>
        </w:rPr>
      </w:pPr>
      <w:r>
        <w:rPr>
          <w:rFonts w:hint="eastAsia" w:hAnsi="宋体" w:cs="宋体"/>
          <w:b/>
          <w:color w:val="auto"/>
          <w:sz w:val="24"/>
          <w:szCs w:val="24"/>
          <w:highlight w:val="none"/>
        </w:rPr>
        <w:t>投标保证金</w:t>
      </w:r>
    </w:p>
    <w:p w14:paraId="0D6A3892">
      <w:pPr>
        <w:pStyle w:val="5"/>
        <w:pageBreakBefore w:val="0"/>
        <w:kinsoku/>
        <w:wordWrap/>
        <w:overflowPunct/>
        <w:topLinePunct w:val="0"/>
        <w:bidi w:val="0"/>
        <w:snapToGrid w:val="0"/>
        <w:spacing w:beforeAutospacing="0" w:line="360" w:lineRule="auto"/>
        <w:ind w:firstLine="470" w:firstLineChars="196"/>
        <w:textAlignment w:val="auto"/>
        <w:rPr>
          <w:rFonts w:hAnsi="宋体" w:cs="宋体"/>
          <w:color w:val="auto"/>
          <w:sz w:val="24"/>
          <w:highlight w:val="none"/>
        </w:rPr>
      </w:pPr>
      <w:r>
        <w:rPr>
          <w:rFonts w:hint="eastAsia" w:hAnsi="宋体" w:cs="宋体"/>
          <w:color w:val="auto"/>
          <w:sz w:val="24"/>
          <w:highlight w:val="none"/>
        </w:rPr>
        <w:t>本项目不需缴纳投标保证金。</w:t>
      </w:r>
    </w:p>
    <w:p w14:paraId="63092CD4">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11C1F5E7">
      <w:pPr>
        <w:pageBreakBefore w:val="0"/>
        <w:kinsoku/>
        <w:wordWrap/>
        <w:overflowPunct/>
        <w:topLinePunct w:val="0"/>
        <w:autoSpaceDE w:val="0"/>
        <w:autoSpaceDN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63A3904F">
      <w:pPr>
        <w:pStyle w:val="32"/>
        <w:pageBreakBefore w:val="0"/>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4D0CD030">
      <w:pPr>
        <w:pageBreakBefore w:val="0"/>
        <w:kinsoku/>
        <w:wordWrap/>
        <w:overflowPunct/>
        <w:topLinePunct w:val="0"/>
        <w:bidi w:val="0"/>
        <w:snapToGrid w:val="0"/>
        <w:spacing w:beforeAutospacing="0" w:line="360" w:lineRule="auto"/>
        <w:ind w:firstLine="482" w:firstLineChars="200"/>
        <w:textAlignment w:val="auto"/>
        <w:rPr>
          <w:rFonts w:hint="eastAsia" w:hAnsi="宋体" w:cs="宋体"/>
          <w:b/>
          <w:color w:val="auto"/>
          <w:sz w:val="24"/>
          <w:szCs w:val="24"/>
          <w:highlight w:val="none"/>
        </w:rPr>
      </w:pPr>
      <w:r>
        <w:rPr>
          <w:rFonts w:hint="eastAsia" w:ascii="宋体" w:hAnsi="宋体" w:cs="宋体"/>
          <w:b/>
          <w:snapToGrid w:val="0"/>
          <w:color w:val="auto"/>
          <w:sz w:val="24"/>
          <w:highlight w:val="none"/>
        </w:rPr>
        <w:t>▲投标文件至少应包括以下文件。</w:t>
      </w:r>
    </w:p>
    <w:p w14:paraId="717E5E66">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38D77D48">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694F5AF8">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3" w:name="_Hlk101259339"/>
      <w:r>
        <w:rPr>
          <w:rFonts w:hint="eastAsia" w:ascii="宋体" w:hAnsi="宋体" w:cs="宋体"/>
          <w:snapToGrid w:val="0"/>
          <w:color w:val="auto"/>
          <w:kern w:val="28"/>
          <w:sz w:val="24"/>
          <w:szCs w:val="20"/>
          <w:highlight w:val="none"/>
        </w:rPr>
        <w:t>联合协议</w:t>
      </w:r>
      <w:bookmarkEnd w:id="13"/>
      <w:r>
        <w:rPr>
          <w:rFonts w:hint="eastAsia" w:ascii="宋体" w:hAnsi="宋体" w:cs="宋体"/>
          <w:snapToGrid w:val="0"/>
          <w:color w:val="auto"/>
          <w:kern w:val="28"/>
          <w:sz w:val="24"/>
          <w:szCs w:val="20"/>
          <w:highlight w:val="none"/>
        </w:rPr>
        <w:t>（如果有)；</w:t>
      </w:r>
    </w:p>
    <w:p w14:paraId="6B5B0CD9">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52C81DA">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78CBEA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2商务技术</w:t>
      </w:r>
      <w:r>
        <w:rPr>
          <w:rFonts w:hint="eastAsia" w:ascii="宋体" w:hAnsi="宋体" w:cs="宋体"/>
          <w:color w:val="auto"/>
          <w:sz w:val="24"/>
          <w:highlight w:val="none"/>
          <w:lang w:val="zh-CN"/>
        </w:rPr>
        <w:t>文件：</w:t>
      </w:r>
    </w:p>
    <w:p w14:paraId="2895E163">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31EECAE4">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09506504">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5973AD2">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161D0935">
      <w:pPr>
        <w:pageBreakBefore w:val="0"/>
        <w:kinsoku/>
        <w:wordWrap/>
        <w:overflowPunct/>
        <w:topLinePunct w:val="0"/>
        <w:bidi w:val="0"/>
        <w:snapToGrid w:val="0"/>
        <w:spacing w:beforeAutospacing="0" w:line="360" w:lineRule="auto"/>
        <w:ind w:left="420" w:leftChars="20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2B5B7B7">
      <w:pPr>
        <w:pageBreakBefore w:val="0"/>
        <w:kinsoku/>
        <w:wordWrap/>
        <w:overflowPunct/>
        <w:topLinePunct w:val="0"/>
        <w:bidi w:val="0"/>
        <w:snapToGrid w:val="0"/>
        <w:spacing w:beforeAutospacing="0" w:line="360" w:lineRule="auto"/>
        <w:ind w:left="420" w:leftChars="20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792E5283">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BCBAB44">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4C1BA6F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2AD69FA9">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11.3.1开标一览表（报价表）；</w:t>
      </w:r>
    </w:p>
    <w:p w14:paraId="3B814D49">
      <w:pPr>
        <w:pStyle w:val="964"/>
        <w:pageBreakBefore w:val="0"/>
        <w:kinsoku/>
        <w:wordWrap/>
        <w:overflowPunct/>
        <w:topLinePunct w:val="0"/>
        <w:bidi w:val="0"/>
        <w:adjustRightInd w:val="0"/>
        <w:snapToGrid w:val="0"/>
        <w:spacing w:beforeAutospacing="0" w:line="360" w:lineRule="auto"/>
        <w:ind w:firstLine="960" w:firstLineChars="400"/>
        <w:textAlignment w:val="auto"/>
        <w:rPr>
          <w:color w:val="auto"/>
          <w:highlight w:val="none"/>
        </w:rPr>
      </w:pPr>
      <w:r>
        <w:rPr>
          <w:rFonts w:hint="eastAsia" w:ascii="宋体" w:hAnsi="宋体" w:eastAsia="宋体" w:cs="宋体"/>
          <w:b w:val="0"/>
          <w:bCs w:val="0"/>
          <w:color w:val="auto"/>
          <w:sz w:val="24"/>
          <w:szCs w:val="24"/>
          <w:highlight w:val="none"/>
          <w:lang w:val="en-US"/>
        </w:rPr>
        <w:t>11.3.2关于符合本国产品标准的声明函或财政部会同有关部门规定的有关证明文件（如果有）；</w:t>
      </w:r>
    </w:p>
    <w:p w14:paraId="3A98AA1A">
      <w:pPr>
        <w:pageBreakBefore w:val="0"/>
        <w:kinsoku/>
        <w:wordWrap/>
        <w:overflowPunct/>
        <w:topLinePunct w:val="0"/>
        <w:bidi w:val="0"/>
        <w:snapToGrid w:val="0"/>
        <w:spacing w:beforeAutospacing="0" w:line="360" w:lineRule="auto"/>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中小企业声明函（如果有）。</w:t>
      </w:r>
    </w:p>
    <w:p w14:paraId="28C0746F">
      <w:pPr>
        <w:pageBreakBefore w:val="0"/>
        <w:kinsoku/>
        <w:wordWrap/>
        <w:overflowPunct/>
        <w:topLinePunct w:val="0"/>
        <w:bidi w:val="0"/>
        <w:snapToGrid w:val="0"/>
        <w:spacing w:beforeAutospacing="0" w:line="360" w:lineRule="auto"/>
        <w:ind w:firstLine="723" w:firstLineChars="300"/>
        <w:textAlignment w:val="auto"/>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2C272180">
      <w:pPr>
        <w:pageBreakBefore w:val="0"/>
        <w:kinsoku/>
        <w:wordWrap/>
        <w:overflowPunct/>
        <w:topLinePunct w:val="0"/>
        <w:bidi w:val="0"/>
        <w:snapToGrid w:val="0"/>
        <w:spacing w:beforeAutospacing="0" w:line="360" w:lineRule="auto"/>
        <w:ind w:firstLine="723" w:firstLineChars="300"/>
        <w:textAlignment w:val="auto"/>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0E5E2FA4">
      <w:pPr>
        <w:pageBreakBefore w:val="0"/>
        <w:kinsoku/>
        <w:wordWrap/>
        <w:overflowPunct/>
        <w:topLinePunct w:val="0"/>
        <w:bidi w:val="0"/>
        <w:snapToGrid w:val="0"/>
        <w:spacing w:beforeAutospacing="0" w:line="360" w:lineRule="auto"/>
        <w:ind w:firstLine="720" w:firstLineChars="300"/>
        <w:textAlignment w:val="auto"/>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14:paraId="776305B7">
      <w:pPr>
        <w:pStyle w:val="128"/>
        <w:pageBreakBefore w:val="0"/>
        <w:kinsoku/>
        <w:wordWrap/>
        <w:overflowPunct/>
        <w:topLinePunct w:val="0"/>
        <w:bidi w:val="0"/>
        <w:snapToGrid w:val="0"/>
        <w:spacing w:before="0" w:beforeAutospacing="0"/>
        <w:ind w:firstLine="0" w:firstLineChars="0"/>
        <w:textAlignment w:val="auto"/>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0268E361">
      <w:pPr>
        <w:pageBreakBefore w:val="0"/>
        <w:kinsoku/>
        <w:wordWrap/>
        <w:overflowPunct/>
        <w:topLinePunct w:val="0"/>
        <w:bidi w:val="0"/>
        <w:snapToGrid w:val="0"/>
        <w:spacing w:beforeAutospacing="0" w:line="360" w:lineRule="auto"/>
        <w:ind w:firstLine="480" w:firstLineChars="200"/>
        <w:textAlignment w:val="auto"/>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w:t>
      </w:r>
      <w:r>
        <w:rPr>
          <w:rFonts w:hint="eastAsia" w:ascii="宋体" w:hAnsi="宋体" w:cs="宋体"/>
          <w:color w:val="auto"/>
          <w:kern w:val="0"/>
          <w:sz w:val="24"/>
          <w:highlight w:val="none"/>
          <w:lang w:val="zh-CN"/>
        </w:rPr>
        <w:t>如果本项目分多个标项的，投标人应按所投标项提交相应的投标文件。</w:t>
      </w:r>
      <w:r>
        <w:rPr>
          <w:rFonts w:hint="eastAsia" w:ascii="宋体" w:hAnsi="宋体" w:cs="宋体"/>
          <w:color w:val="auto"/>
          <w:kern w:val="0"/>
          <w:sz w:val="24"/>
          <w:highlight w:val="none"/>
          <w:lang w:val="zh-CN"/>
        </w:rPr>
        <w:t>各投标人在编制投标文件时请按照招标文件第六部分规定的格式进行，混乱的编排导致投标文件被误读或评标委员会查找不到有效文件是投标人的风险。</w:t>
      </w:r>
    </w:p>
    <w:p w14:paraId="74D66128">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6E3D4528">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850D5B7">
      <w:pPr>
        <w:pageBreakBefore w:val="0"/>
        <w:numPr>
          <w:ilvl w:val="0"/>
          <w:numId w:val="4"/>
        </w:numPr>
        <w:kinsoku/>
        <w:wordWrap/>
        <w:overflowPunct/>
        <w:topLinePunct w:val="0"/>
        <w:bidi w:val="0"/>
        <w:snapToGrid w:val="0"/>
        <w:spacing w:beforeAutospacing="0"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投标文件的签署、盖章</w:t>
      </w:r>
    </w:p>
    <w:p w14:paraId="58D6B3A7">
      <w:pPr>
        <w:pStyle w:val="128"/>
        <w:pageBreakBefore w:val="0"/>
        <w:kinsoku/>
        <w:wordWrap/>
        <w:overflowPunct/>
        <w:topLinePunct w:val="0"/>
        <w:bidi w:val="0"/>
        <w:snapToGrid w:val="0"/>
        <w:spacing w:before="0" w:beforeAutospacing="0"/>
        <w:ind w:firstLine="480"/>
        <w:textAlignment w:val="auto"/>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4E6C1BB">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FE52104">
      <w:pPr>
        <w:pStyle w:val="128"/>
        <w:pageBreakBefore w:val="0"/>
        <w:kinsoku/>
        <w:wordWrap/>
        <w:overflowPunct/>
        <w:topLinePunct w:val="0"/>
        <w:bidi w:val="0"/>
        <w:snapToGrid w:val="0"/>
        <w:spacing w:before="0" w:beforeAutospacing="0"/>
        <w:ind w:firstLine="480"/>
        <w:textAlignment w:val="auto"/>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2C93401B">
      <w:pPr>
        <w:pStyle w:val="128"/>
        <w:pageBreakBefore w:val="0"/>
        <w:kinsoku/>
        <w:wordWrap/>
        <w:overflowPunct/>
        <w:topLinePunct w:val="0"/>
        <w:bidi w:val="0"/>
        <w:snapToGrid w:val="0"/>
        <w:spacing w:before="0" w:beforeAutospacing="0"/>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5A2CECFA">
      <w:pPr>
        <w:pStyle w:val="128"/>
        <w:pageBreakBefore w:val="0"/>
        <w:kinsoku/>
        <w:wordWrap/>
        <w:overflowPunct/>
        <w:topLinePunct w:val="0"/>
        <w:bidi w:val="0"/>
        <w:snapToGrid w:val="0"/>
        <w:spacing w:before="0" w:beforeAutospacing="0"/>
        <w:ind w:firstLine="480"/>
        <w:textAlignment w:val="auto"/>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10636FAD">
      <w:pPr>
        <w:pStyle w:val="128"/>
        <w:pageBreakBefore w:val="0"/>
        <w:kinsoku/>
        <w:wordWrap/>
        <w:overflowPunct/>
        <w:topLinePunct w:val="0"/>
        <w:bidi w:val="0"/>
        <w:snapToGrid w:val="0"/>
        <w:spacing w:before="0" w:beforeAutospacing="0"/>
        <w:ind w:firstLine="480"/>
        <w:textAlignment w:val="auto"/>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2FFA5BC">
      <w:pPr>
        <w:pStyle w:val="128"/>
        <w:pageBreakBefore w:val="0"/>
        <w:kinsoku/>
        <w:wordWrap/>
        <w:overflowPunct/>
        <w:topLinePunct w:val="0"/>
        <w:bidi w:val="0"/>
        <w:snapToGrid w:val="0"/>
        <w:spacing w:before="0" w:beforeAutospacing="0"/>
        <w:ind w:firstLine="480"/>
        <w:textAlignment w:val="auto"/>
        <w:rPr>
          <w:rFonts w:ascii="宋体" w:hAnsi="宋体" w:cs="宋体"/>
          <w:color w:val="auto"/>
          <w:szCs w:val="24"/>
          <w:highlight w:val="none"/>
        </w:rPr>
      </w:pPr>
      <w:r>
        <w:rPr>
          <w:rFonts w:hint="eastAsia" w:ascii="宋体" w:hAnsi="宋体" w:cs="宋体"/>
          <w:color w:val="auto"/>
          <w:szCs w:val="24"/>
          <w:highlight w:val="none"/>
        </w:rPr>
        <w:t>14.3采购人、采购代理机构可以视情况延长投标文件提交的截止时间。在上述情况下，采购代理机构与投标人以前在投标截止期方面的全部权利、责任和义务，将适用于延长至新的投标截止期。</w:t>
      </w:r>
    </w:p>
    <w:p w14:paraId="44EEB1A9">
      <w:pPr>
        <w:pStyle w:val="32"/>
        <w:pageBreakBefore w:val="0"/>
        <w:numPr>
          <w:ilvl w:val="0"/>
          <w:numId w:val="5"/>
        </w:numPr>
        <w:kinsoku/>
        <w:wordWrap/>
        <w:overflowPunct/>
        <w:topLinePunct w:val="0"/>
        <w:bidi w:val="0"/>
        <w:snapToGrid w:val="0"/>
        <w:spacing w:beforeAutospacing="0" w:line="360" w:lineRule="auto"/>
        <w:textAlignment w:val="auto"/>
        <w:rPr>
          <w:rFonts w:hAnsi="宋体" w:cs="宋体"/>
          <w:b/>
          <w:color w:val="auto"/>
          <w:sz w:val="24"/>
          <w:szCs w:val="24"/>
          <w:highlight w:val="none"/>
        </w:rPr>
      </w:pPr>
      <w:r>
        <w:rPr>
          <w:rFonts w:hint="eastAsia" w:hAnsi="宋体" w:cs="宋体"/>
          <w:b/>
          <w:color w:val="auto"/>
          <w:sz w:val="24"/>
          <w:szCs w:val="24"/>
          <w:highlight w:val="none"/>
        </w:rPr>
        <w:t>备份投标文件</w:t>
      </w:r>
    </w:p>
    <w:p w14:paraId="0AB487EB">
      <w:pPr>
        <w:pStyle w:val="32"/>
        <w:pageBreakBefore w:val="0"/>
        <w:kinsoku/>
        <w:wordWrap/>
        <w:overflowPunct/>
        <w:topLinePunct w:val="0"/>
        <w:bidi w:val="0"/>
        <w:snapToGrid w:val="0"/>
        <w:spacing w:beforeAutospacing="0" w:line="360" w:lineRule="auto"/>
        <w:ind w:firstLine="360" w:firstLineChars="150"/>
        <w:textAlignment w:val="auto"/>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7513D8C4">
      <w:pPr>
        <w:pStyle w:val="32"/>
        <w:pageBreakBefore w:val="0"/>
        <w:kinsoku/>
        <w:wordWrap/>
        <w:overflowPunct/>
        <w:topLinePunct w:val="0"/>
        <w:bidi w:val="0"/>
        <w:snapToGrid w:val="0"/>
        <w:spacing w:beforeAutospacing="0" w:line="360" w:lineRule="auto"/>
        <w:ind w:firstLine="480" w:firstLineChars="200"/>
        <w:textAlignment w:val="auto"/>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794367A3">
      <w:pPr>
        <w:pStyle w:val="32"/>
        <w:pageBreakBefore w:val="0"/>
        <w:kinsoku/>
        <w:wordWrap/>
        <w:overflowPunct/>
        <w:topLinePunct w:val="0"/>
        <w:bidi w:val="0"/>
        <w:snapToGrid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4222F092">
      <w:pPr>
        <w:pStyle w:val="32"/>
        <w:pageBreakBefore w:val="0"/>
        <w:kinsoku/>
        <w:wordWrap/>
        <w:overflowPunct/>
        <w:topLinePunct w:val="0"/>
        <w:bidi w:val="0"/>
        <w:snapToGrid w:val="0"/>
        <w:spacing w:beforeAutospacing="0"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4B0AB5AD">
      <w:pPr>
        <w:pStyle w:val="32"/>
        <w:pageBreakBefore w:val="0"/>
        <w:kinsoku/>
        <w:wordWrap/>
        <w:overflowPunct/>
        <w:topLinePunct w:val="0"/>
        <w:bidi w:val="0"/>
        <w:snapToGrid w:val="0"/>
        <w:spacing w:beforeAutospacing="0" w:line="360" w:lineRule="auto"/>
        <w:ind w:firstLine="479" w:firstLineChars="199"/>
        <w:textAlignment w:val="auto"/>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A39B52E">
      <w:pPr>
        <w:pStyle w:val="128"/>
        <w:pageBreakBefore w:val="0"/>
        <w:numPr>
          <w:ilvl w:val="0"/>
          <w:numId w:val="6"/>
        </w:numPr>
        <w:kinsoku/>
        <w:wordWrap/>
        <w:overflowPunct/>
        <w:topLinePunct w:val="0"/>
        <w:bidi w:val="0"/>
        <w:snapToGrid w:val="0"/>
        <w:spacing w:before="0" w:beforeAutospacing="0"/>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投标文件的无效处理</w:t>
      </w:r>
    </w:p>
    <w:p w14:paraId="6C36F8D7">
      <w:pPr>
        <w:pStyle w:val="24"/>
        <w:pageBreakBefore w:val="0"/>
        <w:kinsoku/>
        <w:wordWrap/>
        <w:overflowPunct/>
        <w:topLinePunct w:val="0"/>
        <w:bidi w:val="0"/>
        <w:snapToGrid w:val="0"/>
        <w:spacing w:beforeAutospacing="0" w:line="360" w:lineRule="auto"/>
        <w:ind w:firstLine="360" w:firstLineChars="150"/>
        <w:textAlignment w:val="auto"/>
        <w:rPr>
          <w:rFonts w:cs="宋体"/>
          <w:color w:val="auto"/>
          <w:szCs w:val="21"/>
          <w:highlight w:val="none"/>
        </w:rPr>
      </w:pPr>
      <w:r>
        <w:rPr>
          <w:rFonts w:hint="eastAsia" w:cs="宋体"/>
          <w:color w:val="auto"/>
          <w:szCs w:val="21"/>
          <w:highlight w:val="none"/>
        </w:rPr>
        <w:t>有招标文件第四部分</w:t>
      </w:r>
      <w:r>
        <w:rPr>
          <w:rFonts w:cs="宋体"/>
          <w:color w:val="auto"/>
          <w:highlight w:val="none"/>
        </w:rPr>
        <w:t>4.2规定</w:t>
      </w:r>
      <w:r>
        <w:rPr>
          <w:rFonts w:hint="eastAsia" w:cs="宋体"/>
          <w:color w:val="auto"/>
          <w:szCs w:val="21"/>
          <w:highlight w:val="none"/>
        </w:rPr>
        <w:t>的情形之一的，投标无效：</w:t>
      </w:r>
    </w:p>
    <w:p w14:paraId="507BF13F">
      <w:pPr>
        <w:pStyle w:val="128"/>
        <w:pageBreakBefore w:val="0"/>
        <w:numPr>
          <w:ilvl w:val="0"/>
          <w:numId w:val="6"/>
        </w:numPr>
        <w:kinsoku/>
        <w:wordWrap/>
        <w:overflowPunct/>
        <w:topLinePunct w:val="0"/>
        <w:bidi w:val="0"/>
        <w:snapToGrid w:val="0"/>
        <w:spacing w:before="0" w:beforeAutospacing="0"/>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投标有效期</w:t>
      </w:r>
    </w:p>
    <w:p w14:paraId="78B2DBEE">
      <w:pPr>
        <w:pageBreakBefore w:val="0"/>
        <w:kinsoku/>
        <w:wordWrap/>
        <w:overflowPunct/>
        <w:topLinePunct w:val="0"/>
        <w:bidi w:val="0"/>
        <w:snapToGrid w:val="0"/>
        <w:spacing w:beforeAutospacing="0" w:line="360" w:lineRule="auto"/>
        <w:ind w:firstLine="480" w:firstLineChars="200"/>
        <w:textAlignment w:val="auto"/>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CEDA18F">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84F89C0">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17.3在原定投标有效期满之前，如果出现特殊情况，采购代理机构可以以书面形式通知投标人延长投标有效期。投标人同意延长的，不得要求或被允许修改其投标文件，投标人拒绝延长的，其投标无效。</w:t>
      </w:r>
    </w:p>
    <w:p w14:paraId="77456699">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6CEC3BBA">
      <w:pPr>
        <w:pStyle w:val="128"/>
        <w:pageBreakBefore w:val="0"/>
        <w:kinsoku/>
        <w:wordWrap/>
        <w:overflowPunct/>
        <w:topLinePunct w:val="0"/>
        <w:bidi w:val="0"/>
        <w:snapToGrid w:val="0"/>
        <w:spacing w:before="0" w:beforeAutospacing="0"/>
        <w:ind w:left="0" w:leftChars="0" w:firstLine="0" w:firstLineChars="0"/>
        <w:jc w:val="center"/>
        <w:textAlignment w:val="auto"/>
        <w:rPr>
          <w:rFonts w:ascii="宋体" w:hAnsi="宋体" w:cs="宋体"/>
          <w:b/>
          <w:color w:val="auto"/>
          <w:sz w:val="32"/>
          <w:highlight w:val="none"/>
        </w:rPr>
      </w:pPr>
      <w:r>
        <w:rPr>
          <w:rFonts w:hint="eastAsia" w:ascii="宋体" w:hAnsi="宋体" w:cs="宋体"/>
          <w:b/>
          <w:color w:val="auto"/>
          <w:sz w:val="32"/>
          <w:highlight w:val="none"/>
        </w:rPr>
        <w:t>四、开标</w:t>
      </w:r>
    </w:p>
    <w:p w14:paraId="761A5422">
      <w:pPr>
        <w:pStyle w:val="554"/>
        <w:pageBreakBefore w:val="0"/>
        <w:kinsoku/>
        <w:wordWrap/>
        <w:overflowPunct/>
        <w:topLinePunct w:val="0"/>
        <w:bidi w:val="0"/>
        <w:snapToGrid w:val="0"/>
        <w:spacing w:before="0" w:beforeAutospacing="0" w:line="360" w:lineRule="auto"/>
        <w:ind w:left="0" w:leftChars="0" w:firstLine="0" w:firstLineChars="0"/>
        <w:contextualSpacing/>
        <w:textAlignment w:val="auto"/>
        <w:rPr>
          <w:rFonts w:ascii="宋体" w:hAnsi="宋体" w:cs="宋体"/>
          <w:color w:val="auto"/>
          <w:sz w:val="24"/>
          <w:highlight w:val="none"/>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开标</w:t>
      </w:r>
      <w:r>
        <w:rPr>
          <w:rFonts w:hint="eastAsia" w:ascii="宋体" w:hAnsi="宋体" w:cs="宋体"/>
          <w:color w:val="auto"/>
          <w:sz w:val="24"/>
          <w:highlight w:val="none"/>
        </w:rPr>
        <w:t xml:space="preserve"> </w:t>
      </w:r>
    </w:p>
    <w:p w14:paraId="3670A586">
      <w:pPr>
        <w:pStyle w:val="554"/>
        <w:pageBreakBefore w:val="0"/>
        <w:kinsoku/>
        <w:wordWrap/>
        <w:overflowPunct/>
        <w:topLinePunct w:val="0"/>
        <w:bidi w:val="0"/>
        <w:snapToGrid w:val="0"/>
        <w:spacing w:before="0" w:beforeAutospacing="0" w:line="360" w:lineRule="auto"/>
        <w:ind w:left="0"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406CC4A1">
      <w:pPr>
        <w:pStyle w:val="554"/>
        <w:pageBreakBefore w:val="0"/>
        <w:kinsoku/>
        <w:wordWrap/>
        <w:overflowPunct/>
        <w:topLinePunct w:val="0"/>
        <w:bidi w:val="0"/>
        <w:snapToGrid w:val="0"/>
        <w:spacing w:before="0" w:beforeAutospacing="0" w:line="360" w:lineRule="auto"/>
        <w:ind w:left="0" w:firstLine="240" w:firstLineChars="100"/>
        <w:contextualSpacing/>
        <w:textAlignment w:val="auto"/>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FD7E4DB">
      <w:pPr>
        <w:pStyle w:val="554"/>
        <w:pageBreakBefore w:val="0"/>
        <w:kinsoku/>
        <w:wordWrap/>
        <w:overflowPunct/>
        <w:topLinePunct w:val="0"/>
        <w:bidi w:val="0"/>
        <w:snapToGrid w:val="0"/>
        <w:spacing w:before="0" w:beforeAutospacing="0" w:line="360" w:lineRule="auto"/>
        <w:ind w:left="0" w:firstLine="240" w:firstLineChars="100"/>
        <w:contextualSpacing/>
        <w:textAlignment w:val="auto"/>
        <w:rPr>
          <w:rFonts w:hint="eastAsia"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3F95F0A9">
      <w:pPr>
        <w:pStyle w:val="128"/>
        <w:pageBreakBefore w:val="0"/>
        <w:kinsoku/>
        <w:wordWrap/>
        <w:overflowPunct/>
        <w:topLinePunct w:val="0"/>
        <w:bidi w:val="0"/>
        <w:snapToGrid w:val="0"/>
        <w:spacing w:before="0" w:beforeAutospacing="0"/>
        <w:ind w:left="0" w:leftChars="0" w:firstLine="0" w:firstLineChars="0"/>
        <w:jc w:val="center"/>
        <w:textAlignment w:val="auto"/>
        <w:rPr>
          <w:rFonts w:hint="eastAsia" w:ascii="宋体" w:hAnsi="宋体" w:cs="宋体"/>
          <w:b/>
          <w:color w:val="auto"/>
          <w:sz w:val="24"/>
          <w:highlight w:val="none"/>
        </w:rPr>
      </w:pPr>
      <w:r>
        <w:rPr>
          <w:rFonts w:hint="eastAsia" w:ascii="宋体" w:hAnsi="宋体" w:cs="宋体"/>
          <w:b/>
          <w:color w:val="auto"/>
          <w:sz w:val="32"/>
          <w:highlight w:val="none"/>
          <w:lang w:eastAsia="zh-CN"/>
        </w:rPr>
        <w:t>五</w:t>
      </w:r>
      <w:r>
        <w:rPr>
          <w:rFonts w:hint="eastAsia" w:ascii="宋体" w:hAnsi="宋体" w:cs="宋体"/>
          <w:b/>
          <w:color w:val="auto"/>
          <w:sz w:val="32"/>
          <w:highlight w:val="none"/>
        </w:rPr>
        <w:t>、</w:t>
      </w:r>
      <w:r>
        <w:rPr>
          <w:rFonts w:hint="eastAsia" w:ascii="宋体" w:hAnsi="宋体" w:cs="宋体"/>
          <w:b/>
          <w:color w:val="auto"/>
          <w:sz w:val="32"/>
          <w:highlight w:val="none"/>
          <w:lang w:eastAsia="zh-CN"/>
        </w:rPr>
        <w:t>资格审查</w:t>
      </w:r>
    </w:p>
    <w:p w14:paraId="1B0D4256">
      <w:pPr>
        <w:pageBreakBefore w:val="0"/>
        <w:widowControl/>
        <w:numPr>
          <w:ilvl w:val="0"/>
          <w:numId w:val="7"/>
        </w:numPr>
        <w:kinsoku/>
        <w:wordWrap/>
        <w:overflowPunct/>
        <w:topLinePunct w:val="0"/>
        <w:bidi w:val="0"/>
        <w:snapToGrid w:val="0"/>
        <w:spacing w:beforeAutospacing="0" w:line="360" w:lineRule="auto"/>
        <w:jc w:val="left"/>
        <w:textAlignment w:val="auto"/>
        <w:rPr>
          <w:rFonts w:ascii="宋体" w:hAnsi="宋体" w:cs="宋体"/>
          <w:b/>
          <w:color w:val="auto"/>
          <w:sz w:val="24"/>
          <w:szCs w:val="20"/>
          <w:highlight w:val="none"/>
        </w:rPr>
      </w:pPr>
      <w:r>
        <w:rPr>
          <w:rFonts w:hint="eastAsia" w:ascii="宋体" w:hAnsi="宋体" w:cs="宋体"/>
          <w:b/>
          <w:color w:val="auto"/>
          <w:sz w:val="24"/>
          <w:szCs w:val="20"/>
          <w:highlight w:val="none"/>
        </w:rPr>
        <w:t>资格审查</w:t>
      </w:r>
    </w:p>
    <w:p w14:paraId="1E71403D">
      <w:pPr>
        <w:pageBreakBefore w:val="0"/>
        <w:kinsoku/>
        <w:wordWrap/>
        <w:overflowPunct/>
        <w:topLinePunct w:val="0"/>
        <w:bidi w:val="0"/>
        <w:snapToGrid w:val="0"/>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采购人或采购代理机构依据法律法规和招标文件的规定，对投标人的资格进行审查。</w:t>
      </w:r>
    </w:p>
    <w:p w14:paraId="7D63327F">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34294545">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3对未通过资格审查的投标人，采购人或采购代理机构告知其未通过的原因。</w:t>
      </w:r>
    </w:p>
    <w:p w14:paraId="408419BC">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122D03A2">
      <w:pPr>
        <w:pStyle w:val="128"/>
        <w:pageBreakBefore w:val="0"/>
        <w:numPr>
          <w:ilvl w:val="0"/>
          <w:numId w:val="7"/>
        </w:numPr>
        <w:kinsoku/>
        <w:wordWrap/>
        <w:overflowPunct/>
        <w:topLinePunct w:val="0"/>
        <w:bidi w:val="0"/>
        <w:snapToGrid w:val="0"/>
        <w:spacing w:before="0" w:beforeAutospacing="0"/>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信用信息查询</w:t>
      </w:r>
    </w:p>
    <w:p w14:paraId="1BCC139F">
      <w:pPr>
        <w:pStyle w:val="128"/>
        <w:pageBreakBefore w:val="0"/>
        <w:kinsoku/>
        <w:wordWrap/>
        <w:overflowPunct/>
        <w:topLinePunct w:val="0"/>
        <w:bidi w:val="0"/>
        <w:snapToGrid w:val="0"/>
        <w:spacing w:before="0" w:beforeAutospacing="0"/>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20.1信用信息查询渠道及截止时间：采购人或采购代理机构将在资格审查时通过“信用中国”网站(www.creditchina.gov.cn)、中国政府采购网(www.ccgp.gov.cn)渠道查询投标人接受资格审查时的信用记录。</w:t>
      </w:r>
    </w:p>
    <w:p w14:paraId="6BBD7621">
      <w:pPr>
        <w:pStyle w:val="128"/>
        <w:pageBreakBefore w:val="0"/>
        <w:kinsoku/>
        <w:wordWrap/>
        <w:overflowPunct/>
        <w:topLinePunct w:val="0"/>
        <w:bidi w:val="0"/>
        <w:snapToGrid w:val="0"/>
        <w:spacing w:before="0" w:beforeAutospacing="0"/>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2E8C0C23">
      <w:pPr>
        <w:pStyle w:val="128"/>
        <w:pageBreakBefore w:val="0"/>
        <w:kinsoku/>
        <w:wordWrap/>
        <w:overflowPunct/>
        <w:topLinePunct w:val="0"/>
        <w:bidi w:val="0"/>
        <w:snapToGrid w:val="0"/>
        <w:spacing w:before="0" w:beforeAutospacing="0"/>
        <w:ind w:firstLine="495" w:firstLineChars="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A193DFC">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11968FC8">
      <w:pPr>
        <w:pageBreakBefore w:val="0"/>
        <w:kinsoku/>
        <w:wordWrap/>
        <w:overflowPunct/>
        <w:topLinePunct w:val="0"/>
        <w:bidi w:val="0"/>
        <w:snapToGrid w:val="0"/>
        <w:spacing w:beforeAutospacing="0" w:line="360" w:lineRule="auto"/>
        <w:jc w:val="center"/>
        <w:textAlignment w:val="auto"/>
        <w:outlineLvl w:val="0"/>
        <w:rPr>
          <w:rFonts w:ascii="宋体" w:hAnsi="宋体" w:cs="宋体"/>
          <w:b/>
          <w:color w:val="auto"/>
          <w:sz w:val="32"/>
          <w:szCs w:val="32"/>
          <w:highlight w:val="none"/>
        </w:rPr>
      </w:pPr>
      <w:r>
        <w:rPr>
          <w:rFonts w:hint="eastAsia" w:ascii="宋体" w:hAnsi="宋体" w:cs="宋体"/>
          <w:b/>
          <w:color w:val="auto"/>
          <w:sz w:val="32"/>
          <w:szCs w:val="32"/>
          <w:highlight w:val="none"/>
          <w:lang w:eastAsia="zh-CN"/>
        </w:rPr>
        <w:t>六</w:t>
      </w:r>
      <w:r>
        <w:rPr>
          <w:rFonts w:hint="eastAsia" w:ascii="宋体" w:hAnsi="宋体" w:cs="宋体"/>
          <w:b/>
          <w:color w:val="auto"/>
          <w:sz w:val="32"/>
          <w:szCs w:val="32"/>
          <w:highlight w:val="none"/>
        </w:rPr>
        <w:t>、评标</w:t>
      </w:r>
    </w:p>
    <w:p w14:paraId="7EA59CE4">
      <w:pPr>
        <w:pageBreakBefore w:val="0"/>
        <w:kinsoku/>
        <w:wordWrap/>
        <w:overflowPunct/>
        <w:topLinePunct w:val="0"/>
        <w:bidi w:val="0"/>
        <w:snapToGrid w:val="0"/>
        <w:spacing w:beforeAutospacing="0" w:line="360" w:lineRule="auto"/>
        <w:textAlignment w:val="auto"/>
        <w:rPr>
          <w:rFonts w:ascii="宋体" w:hAnsi="宋体" w:cs="宋体"/>
          <w:b/>
          <w:color w:val="auto"/>
          <w:sz w:val="24"/>
          <w:highlight w:val="none"/>
        </w:rPr>
      </w:pPr>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A7D4589">
      <w:pPr>
        <w:pageBreakBefore w:val="0"/>
        <w:kinsoku/>
        <w:wordWrap/>
        <w:overflowPunct/>
        <w:topLinePunct w:val="0"/>
        <w:bidi w:val="0"/>
        <w:snapToGrid w:val="0"/>
        <w:spacing w:beforeAutospacing="0" w:line="360" w:lineRule="auto"/>
        <w:jc w:val="center"/>
        <w:textAlignment w:val="auto"/>
        <w:outlineLvl w:val="0"/>
        <w:rPr>
          <w:rFonts w:ascii="宋体" w:hAnsi="宋体" w:cs="宋体"/>
          <w:b/>
          <w:color w:val="auto"/>
          <w:sz w:val="32"/>
          <w:szCs w:val="32"/>
          <w:highlight w:val="none"/>
        </w:rPr>
      </w:pPr>
      <w:r>
        <w:rPr>
          <w:rFonts w:hint="eastAsia" w:ascii="宋体" w:hAnsi="宋体" w:cs="宋体"/>
          <w:b/>
          <w:color w:val="auto"/>
          <w:sz w:val="32"/>
          <w:szCs w:val="32"/>
          <w:highlight w:val="none"/>
          <w:lang w:eastAsia="zh-CN"/>
        </w:rPr>
        <w:t>七</w:t>
      </w:r>
      <w:r>
        <w:rPr>
          <w:rFonts w:hint="eastAsia" w:ascii="宋体" w:hAnsi="宋体" w:cs="宋体"/>
          <w:b/>
          <w:color w:val="auto"/>
          <w:sz w:val="32"/>
          <w:szCs w:val="32"/>
          <w:highlight w:val="none"/>
        </w:rPr>
        <w:t>、定标</w:t>
      </w:r>
    </w:p>
    <w:p w14:paraId="5FBFC163">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22. 确定中标供应商</w:t>
      </w:r>
    </w:p>
    <w:p w14:paraId="541AFCFB">
      <w:pPr>
        <w:pStyle w:val="128"/>
        <w:pageBreakBefore w:val="0"/>
        <w:kinsoku/>
        <w:wordWrap/>
        <w:overflowPunct/>
        <w:topLinePunct w:val="0"/>
        <w:bidi w:val="0"/>
        <w:snapToGrid w:val="0"/>
        <w:spacing w:before="0" w:beforeAutospacing="0"/>
        <w:ind w:firstLine="480"/>
        <w:textAlignment w:val="auto"/>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highlight w:val="none"/>
          <w:lang w:eastAsia="zh-CN"/>
        </w:rPr>
        <w:t>，</w:t>
      </w:r>
      <w:r>
        <w:rPr>
          <w:rFonts w:hint="eastAsia" w:ascii="宋体" w:hAnsi="宋体" w:cs="宋体"/>
          <w:color w:val="auto"/>
          <w:szCs w:val="24"/>
          <w:highlight w:val="none"/>
        </w:rPr>
        <w:t>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w:t>
      </w:r>
      <w:r>
        <w:rPr>
          <w:rFonts w:hint="eastAsia" w:ascii="宋体" w:hAnsi="宋体" w:cs="宋体"/>
          <w:color w:val="auto"/>
          <w:szCs w:val="24"/>
          <w:highlight w:val="none"/>
        </w:rPr>
        <w:t>。中标、成交通知书和中标、成交结果公告应当在规定时间内同时发出。</w:t>
      </w:r>
    </w:p>
    <w:p w14:paraId="4F9265D5">
      <w:pPr>
        <w:pStyle w:val="128"/>
        <w:pageBreakBefore w:val="0"/>
        <w:kinsoku/>
        <w:wordWrap/>
        <w:overflowPunct/>
        <w:topLinePunct w:val="0"/>
        <w:bidi w:val="0"/>
        <w:snapToGrid w:val="0"/>
        <w:spacing w:before="0" w:beforeAutospacing="0"/>
        <w:ind w:firstLine="0" w:firstLineChars="0"/>
        <w:textAlignment w:val="auto"/>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8D0AEEA">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56134E45">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5E6A2F02">
      <w:pPr>
        <w:keepLines w:val="0"/>
        <w:pageBreakBefore w:val="0"/>
        <w:widowControl/>
        <w:shd w:val="clear" w:color="auto" w:fill="FFFFFF"/>
        <w:kinsoku/>
        <w:wordWrap/>
        <w:overflowPunct/>
        <w:topLinePunct w:val="0"/>
        <w:autoSpaceDE/>
        <w:autoSpaceDN/>
        <w:bidi w:val="0"/>
        <w:snapToGrid w:val="0"/>
        <w:spacing w:beforeAutospacing="0" w:line="360" w:lineRule="auto"/>
        <w:ind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491FBEE5">
      <w:pPr>
        <w:pStyle w:val="3"/>
        <w:keepLines w:val="0"/>
        <w:pageBreakBefore w:val="0"/>
        <w:tabs>
          <w:tab w:val="clear" w:pos="432"/>
        </w:tabs>
        <w:kinsoku/>
        <w:wordWrap/>
        <w:overflowPunct/>
        <w:topLinePunct w:val="0"/>
        <w:autoSpaceDE/>
        <w:autoSpaceDN/>
        <w:bidi w:val="0"/>
        <w:snapToGrid w:val="0"/>
        <w:spacing w:beforeAutospacing="0"/>
        <w:ind w:left="12" w:hanging="12"/>
        <w:textAlignment w:val="auto"/>
        <w:rPr>
          <w:color w:val="auto"/>
          <w:highlight w:val="none"/>
        </w:rPr>
      </w:pPr>
      <w:r>
        <w:rPr>
          <w:rFonts w:hint="default" w:cs="仿宋_GB2312" w:asciiTheme="minorEastAsia" w:hAnsiTheme="minorEastAsia" w:eastAsiaTheme="minorEastAsia"/>
          <w:b/>
          <w:bCs/>
          <w:color w:val="auto"/>
          <w:kern w:val="2"/>
          <w:sz w:val="24"/>
          <w:szCs w:val="24"/>
          <w:highlight w:val="none"/>
          <w:lang w:val="zh-CN" w:eastAsia="zh-CN" w:bidi="ar-SA"/>
        </w:rPr>
        <w:t>24.</w:t>
      </w:r>
      <w:r>
        <w:rPr>
          <w:rFonts w:hint="eastAsia" w:cs="仿宋_GB2312" w:asciiTheme="minorEastAsia" w:hAnsiTheme="minorEastAsia" w:eastAsiaTheme="minorEastAsia"/>
          <w:b/>
          <w:bCs/>
          <w:color w:val="auto"/>
          <w:kern w:val="2"/>
          <w:sz w:val="24"/>
          <w:szCs w:val="24"/>
          <w:highlight w:val="none"/>
          <w:lang w:val="en-US" w:eastAsia="zh-CN" w:bidi="ar-SA"/>
        </w:rPr>
        <w:t xml:space="preserve"> </w:t>
      </w:r>
      <w:r>
        <w:rPr>
          <w:rFonts w:hint="default" w:cs="仿宋_GB2312" w:asciiTheme="minorEastAsia" w:hAnsiTheme="minorEastAsia" w:eastAsiaTheme="minorEastAsia"/>
          <w:b/>
          <w:bCs/>
          <w:color w:val="auto"/>
          <w:kern w:val="2"/>
          <w:sz w:val="24"/>
          <w:szCs w:val="24"/>
          <w:highlight w:val="none"/>
          <w:lang w:val="zh-CN" w:eastAsia="zh-CN"/>
        </w:rPr>
        <w:t>投标材料复核。</w:t>
      </w:r>
      <w:r>
        <w:rPr>
          <w:rFonts w:hint="default" w:cs="仿宋_GB2312" w:asciiTheme="minorEastAsia" w:hAnsiTheme="minorEastAsia" w:eastAsiaTheme="minorEastAsia"/>
          <w:b w:val="0"/>
          <w:bCs w:val="0"/>
          <w:color w:val="auto"/>
          <w:kern w:val="2"/>
          <w:sz w:val="24"/>
          <w:szCs w:val="24"/>
          <w:highlight w:val="none"/>
          <w:lang w:val="zh-CN" w:eastAsia="zh-CN"/>
        </w:rPr>
        <w:t>在评审结束后、确认采购结果前，采购人或采购代理机构将通过网站查询、原件核对等方式对中标供应商在投标文件中涉及客观分评审内容的检测报告、认证证书等资料的真实性进行复核。发现供应商提供虚假材料的，应及时书面报告本级财政部门。中标供应商须积极配合做好相关复核工作，不配合相关复核工作的自行承担不利后果。</w:t>
      </w:r>
    </w:p>
    <w:p w14:paraId="5AC2A2B6">
      <w:pPr>
        <w:pageBreakBefore w:val="0"/>
        <w:kinsoku/>
        <w:wordWrap/>
        <w:overflowPunct/>
        <w:topLinePunct w:val="0"/>
        <w:bidi w:val="0"/>
        <w:snapToGrid w:val="0"/>
        <w:spacing w:beforeAutospacing="0" w:line="360" w:lineRule="auto"/>
        <w:ind w:left="120" w:leftChars="57" w:firstLine="482" w:firstLineChars="150"/>
        <w:jc w:val="center"/>
        <w:textAlignment w:val="auto"/>
        <w:rPr>
          <w:rFonts w:ascii="宋体" w:hAnsi="宋体" w:cs="宋体"/>
          <w:b/>
          <w:color w:val="auto"/>
          <w:sz w:val="32"/>
          <w:highlight w:val="none"/>
        </w:rPr>
      </w:pPr>
      <w:r>
        <w:rPr>
          <w:rFonts w:hint="eastAsia" w:ascii="宋体" w:hAnsi="宋体" w:cs="宋体"/>
          <w:b/>
          <w:color w:val="auto"/>
          <w:sz w:val="32"/>
          <w:highlight w:val="none"/>
          <w:lang w:eastAsia="zh-CN"/>
        </w:rPr>
        <w:t>八</w:t>
      </w:r>
      <w:r>
        <w:rPr>
          <w:rFonts w:hint="eastAsia" w:ascii="宋体" w:hAnsi="宋体" w:cs="宋体"/>
          <w:b/>
          <w:color w:val="auto"/>
          <w:sz w:val="32"/>
          <w:highlight w:val="none"/>
        </w:rPr>
        <w:t>、合同授予</w:t>
      </w:r>
    </w:p>
    <w:p w14:paraId="5AD4F3BB">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5A67033F">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w:t>
      </w:r>
      <w:r>
        <w:rPr>
          <w:rFonts w:hint="eastAsia" w:cs="宋体"/>
          <w:b/>
          <w:color w:val="auto"/>
          <w:highlight w:val="none"/>
        </w:rPr>
        <w:t xml:space="preserve"> 合同的签订</w:t>
      </w:r>
    </w:p>
    <w:p w14:paraId="568CA4AC">
      <w:pPr>
        <w:pageBreakBefore w:val="0"/>
        <w:widowControl/>
        <w:shd w:val="clear" w:color="auto" w:fill="FFFFFF"/>
        <w:kinsoku/>
        <w:wordWrap/>
        <w:overflowPunct/>
        <w:topLinePunct w:val="0"/>
        <w:bidi w:val="0"/>
        <w:snapToGrid w:val="0"/>
        <w:spacing w:beforeAutospacing="0" w:line="360" w:lineRule="auto"/>
        <w:ind w:firstLine="480"/>
        <w:jc w:val="left"/>
        <w:textAlignment w:val="auto"/>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A71870F">
      <w:pPr>
        <w:pStyle w:val="128"/>
        <w:pageBreakBefore w:val="0"/>
        <w:kinsoku/>
        <w:wordWrap/>
        <w:overflowPunct/>
        <w:topLinePunct w:val="0"/>
        <w:bidi w:val="0"/>
        <w:snapToGrid w:val="0"/>
        <w:spacing w:before="0" w:beforeAutospacing="0"/>
        <w:ind w:firstLine="480"/>
        <w:textAlignment w:val="auto"/>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w:t>
      </w:r>
      <w:r>
        <w:rPr>
          <w:rFonts w:hint="eastAsia" w:ascii="宋体" w:hAnsi="宋体" w:cs="宋体"/>
          <w:color w:val="auto"/>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0A7E2957">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w:t>
      </w:r>
      <w:r>
        <w:rPr>
          <w:rFonts w:hint="eastAsia" w:ascii="宋体" w:hAnsi="宋体" w:cs="宋体"/>
          <w:color w:val="auto"/>
          <w:highlight w:val="none"/>
        </w:rPr>
        <w:t>如签订合同并生效后，供应商无故拒绝或延期，除按照合同条款处理外，列入不良行为记录一次，并给予通报。</w:t>
      </w:r>
    </w:p>
    <w:p w14:paraId="5FF6DF1D">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w:t>
      </w:r>
      <w:r>
        <w:rPr>
          <w:rFonts w:hint="eastAsia" w:ascii="宋体" w:hAnsi="宋体" w:cs="宋体"/>
          <w:color w:val="auto"/>
          <w:highlight w:val="none"/>
        </w:rPr>
        <w:t>中标供应商拒绝与采购人签订合同的，采购人可以按照评审报告推荐的中标或者成交候选人名单排序，确定下一候选人为中标供应商，也可以重新开展政府采购活动。</w:t>
      </w:r>
    </w:p>
    <w:p w14:paraId="5C1092F8">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w:t>
      </w:r>
      <w:r>
        <w:rPr>
          <w:rFonts w:hint="eastAsia" w:ascii="宋体" w:hAnsi="宋体" w:cs="宋体"/>
          <w:color w:val="auto"/>
          <w:highlight w:val="none"/>
        </w:rPr>
        <w:t>采购合同由采购人与中标供应商根据招标文件、投标文件等内容通过政府采购电子交易平台在线签订，自动备案。</w:t>
      </w:r>
    </w:p>
    <w:p w14:paraId="105AA891">
      <w:pPr>
        <w:pStyle w:val="24"/>
        <w:pageBreakBefore w:val="0"/>
        <w:kinsoku/>
        <w:wordWrap/>
        <w:overflowPunct/>
        <w:topLinePunct w:val="0"/>
        <w:bidi w:val="0"/>
        <w:snapToGrid w:val="0"/>
        <w:spacing w:beforeAutospacing="0" w:line="360" w:lineRule="auto"/>
        <w:ind w:left="479" w:hanging="479" w:hangingChars="199"/>
        <w:textAlignment w:val="auto"/>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xml:space="preserve">. </w:t>
      </w:r>
      <w:r>
        <w:rPr>
          <w:rFonts w:hint="eastAsia" w:cs="宋体"/>
          <w:b/>
          <w:color w:val="auto"/>
          <w:highlight w:val="none"/>
        </w:rPr>
        <w:t>履约保证金</w:t>
      </w:r>
    </w:p>
    <w:p w14:paraId="7733FCB4">
      <w:pPr>
        <w:pageBreakBefore w:val="0"/>
        <w:tabs>
          <w:tab w:val="left" w:pos="0"/>
        </w:tabs>
        <w:kinsoku/>
        <w:wordWrap/>
        <w:overflowPunct/>
        <w:topLinePunct w:val="0"/>
        <w:bidi w:val="0"/>
        <w:snapToGrid w:val="0"/>
        <w:spacing w:beforeAutospacing="0" w:line="360" w:lineRule="auto"/>
        <w:ind w:firstLine="482"/>
        <w:textAlignment w:val="auto"/>
        <w:rPr>
          <w:rFonts w:hint="eastAsia"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731174E">
      <w:pPr>
        <w:pageBreakBefore w:val="0"/>
        <w:tabs>
          <w:tab w:val="left" w:pos="0"/>
        </w:tabs>
        <w:kinsoku/>
        <w:wordWrap/>
        <w:overflowPunct/>
        <w:topLinePunct w:val="0"/>
        <w:bidi w:val="0"/>
        <w:snapToGrid w:val="0"/>
        <w:spacing w:beforeAutospacing="0" w:line="360" w:lineRule="auto"/>
        <w:ind w:firstLine="482"/>
        <w:textAlignment w:val="auto"/>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6FB8C968">
      <w:pPr>
        <w:pStyle w:val="3"/>
        <w:pageBreakBefore w:val="0"/>
        <w:numPr>
          <w:ilvl w:val="0"/>
          <w:numId w:val="0"/>
        </w:numPr>
        <w:kinsoku/>
        <w:wordWrap/>
        <w:overflowPunct/>
        <w:topLinePunct w:val="0"/>
        <w:bidi w:val="0"/>
        <w:snapToGrid w:val="0"/>
        <w:spacing w:beforeAutospacing="0"/>
        <w:ind w:leftChars="0"/>
        <w:textAlignment w:val="auto"/>
        <w:rPr>
          <w:color w:val="auto"/>
          <w:highlight w:val="none"/>
        </w:rPr>
      </w:pPr>
      <w:r>
        <w:rPr>
          <w:rFonts w:hint="eastAsia" w:ascii="宋体" w:hAnsi="宋体" w:eastAsia="宋体" w:cs="Times New Roman"/>
          <w:b/>
          <w:bCs/>
          <w:color w:val="auto"/>
          <w:kern w:val="2"/>
          <w:sz w:val="24"/>
          <w:szCs w:val="32"/>
          <w:highlight w:val="none"/>
          <w:lang w:val="en-US" w:eastAsia="zh-CN"/>
        </w:rPr>
        <w:t xml:space="preserve">28. </w:t>
      </w:r>
      <w:r>
        <w:rPr>
          <w:rFonts w:ascii="宋体" w:hAnsi="宋体" w:eastAsia="宋体" w:cs="Times New Roman"/>
          <w:b/>
          <w:bCs/>
          <w:color w:val="auto"/>
          <w:kern w:val="2"/>
          <w:sz w:val="24"/>
          <w:szCs w:val="32"/>
          <w:highlight w:val="none"/>
          <w:lang w:val="en-US"/>
        </w:rPr>
        <w:t>预付款</w:t>
      </w:r>
    </w:p>
    <w:p w14:paraId="7C9C9FCE">
      <w:pPr>
        <w:pageBreakBefore w:val="0"/>
        <w:kinsoku/>
        <w:wordWrap/>
        <w:overflowPunct/>
        <w:topLinePunct w:val="0"/>
        <w:bidi w:val="0"/>
        <w:adjustRightInd/>
        <w:snapToGrid w:val="0"/>
        <w:spacing w:beforeAutospacing="0" w:line="360" w:lineRule="auto"/>
        <w:ind w:firstLine="480" w:firstLineChars="200"/>
        <w:textAlignment w:val="auto"/>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highlight w:val="none"/>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2441E078">
      <w:pPr>
        <w:pageBreakBefore w:val="0"/>
        <w:kinsoku/>
        <w:wordWrap/>
        <w:overflowPunct/>
        <w:topLinePunct w:val="0"/>
        <w:bidi w:val="0"/>
        <w:snapToGrid w:val="0"/>
        <w:spacing w:beforeAutospacing="0" w:line="360" w:lineRule="auto"/>
        <w:ind w:firstLine="3357" w:firstLineChars="1045"/>
        <w:textAlignment w:val="auto"/>
        <w:rPr>
          <w:rFonts w:ascii="宋体" w:hAnsi="宋体" w:cs="宋体"/>
          <w:b/>
          <w:color w:val="auto"/>
          <w:sz w:val="24"/>
          <w:highlight w:val="none"/>
        </w:rPr>
      </w:pPr>
      <w:r>
        <w:rPr>
          <w:rFonts w:hint="eastAsia" w:ascii="宋体" w:hAnsi="宋体" w:cs="宋体"/>
          <w:b/>
          <w:color w:val="auto"/>
          <w:sz w:val="32"/>
          <w:highlight w:val="none"/>
          <w:lang w:eastAsia="zh-CN"/>
        </w:rPr>
        <w:t>九</w:t>
      </w:r>
      <w:r>
        <w:rPr>
          <w:rFonts w:hint="eastAsia" w:ascii="宋体" w:hAnsi="宋体" w:cs="宋体"/>
          <w:b/>
          <w:color w:val="auto"/>
          <w:sz w:val="32"/>
          <w:highlight w:val="none"/>
        </w:rPr>
        <w:t>、电子交易活动的中止</w:t>
      </w:r>
    </w:p>
    <w:p w14:paraId="39641493">
      <w:pPr>
        <w:pStyle w:val="128"/>
        <w:pageBreakBefore w:val="0"/>
        <w:kinsoku/>
        <w:wordWrap/>
        <w:overflowPunct/>
        <w:topLinePunct w:val="0"/>
        <w:bidi w:val="0"/>
        <w:snapToGrid w:val="0"/>
        <w:spacing w:before="0" w:beforeAutospacing="0"/>
        <w:ind w:firstLine="0" w:firstLineChars="0"/>
        <w:textAlignment w:val="auto"/>
        <w:rPr>
          <w:rFonts w:ascii="宋体" w:hAnsi="宋体" w:cs="宋体"/>
          <w:color w:val="auto"/>
          <w:highlight w:val="none"/>
        </w:rPr>
      </w:pPr>
      <w:r>
        <w:rPr>
          <w:rFonts w:ascii="宋体" w:hAnsi="宋体" w:cs="宋体"/>
          <w:b/>
          <w:bCs/>
          <w:color w:val="auto"/>
          <w:kern w:val="2"/>
          <w:sz w:val="24"/>
          <w:szCs w:val="20"/>
          <w:highlight w:val="none"/>
        </w:rPr>
        <w:t>2</w:t>
      </w:r>
      <w:r>
        <w:rPr>
          <w:rFonts w:hint="eastAsia" w:ascii="宋体" w:hAnsi="宋体" w:cs="宋体"/>
          <w:b/>
          <w:bCs/>
          <w:color w:val="auto"/>
          <w:kern w:val="2"/>
          <w:sz w:val="24"/>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3B91D1ED">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394E5E93">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16F23285">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744D416F">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0576C465">
      <w:pPr>
        <w:pStyle w:val="128"/>
        <w:pageBreakBefore w:val="0"/>
        <w:kinsoku/>
        <w:wordWrap/>
        <w:overflowPunct/>
        <w:topLinePunct w:val="0"/>
        <w:bidi w:val="0"/>
        <w:snapToGrid w:val="0"/>
        <w:spacing w:before="0" w:beforeAutospacing="0"/>
        <w:ind w:firstLine="480"/>
        <w:textAlignment w:val="auto"/>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2B60DF88">
      <w:pPr>
        <w:pStyle w:val="128"/>
        <w:pageBreakBefore w:val="0"/>
        <w:numPr>
          <w:ilvl w:val="0"/>
          <w:numId w:val="8"/>
        </w:numPr>
        <w:kinsoku/>
        <w:wordWrap/>
        <w:overflowPunct/>
        <w:topLinePunct w:val="0"/>
        <w:bidi w:val="0"/>
        <w:snapToGrid w:val="0"/>
        <w:spacing w:before="0" w:beforeAutospacing="0"/>
        <w:ind w:firstLine="0" w:firstLineChars="0"/>
        <w:textAlignment w:val="auto"/>
        <w:rPr>
          <w:rFonts w:ascii="宋体" w:hAnsi="宋体" w:cs="宋体"/>
          <w:color w:val="auto"/>
          <w:highlight w:val="none"/>
        </w:rPr>
      </w:pP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656ED18F">
      <w:pPr>
        <w:pageBreakBefore w:val="0"/>
        <w:kinsoku/>
        <w:wordWrap/>
        <w:overflowPunct/>
        <w:topLinePunct w:val="0"/>
        <w:bidi w:val="0"/>
        <w:snapToGrid w:val="0"/>
        <w:spacing w:beforeAutospacing="0" w:line="360" w:lineRule="auto"/>
        <w:ind w:left="120" w:leftChars="57" w:firstLine="482" w:firstLineChars="150"/>
        <w:jc w:val="center"/>
        <w:textAlignment w:val="auto"/>
        <w:rPr>
          <w:rFonts w:ascii="宋体" w:hAnsi="宋体" w:cs="宋体"/>
          <w:b/>
          <w:color w:val="auto"/>
          <w:sz w:val="32"/>
          <w:highlight w:val="none"/>
        </w:rPr>
      </w:pPr>
      <w:r>
        <w:rPr>
          <w:rFonts w:hint="eastAsia" w:ascii="宋体" w:hAnsi="宋体" w:cs="宋体"/>
          <w:b/>
          <w:color w:val="auto"/>
          <w:sz w:val="32"/>
          <w:highlight w:val="none"/>
          <w:lang w:eastAsia="zh-CN"/>
        </w:rPr>
        <w:t>十</w:t>
      </w:r>
      <w:r>
        <w:rPr>
          <w:rFonts w:hint="eastAsia" w:ascii="宋体" w:hAnsi="宋体" w:cs="宋体"/>
          <w:b/>
          <w:color w:val="auto"/>
          <w:sz w:val="32"/>
          <w:highlight w:val="none"/>
        </w:rPr>
        <w:t>、验收</w:t>
      </w:r>
    </w:p>
    <w:p w14:paraId="6B3DB0FB">
      <w:pPr>
        <w:pStyle w:val="24"/>
        <w:pageBreakBefore w:val="0"/>
        <w:kinsoku/>
        <w:wordWrap/>
        <w:overflowPunct/>
        <w:topLinePunct w:val="0"/>
        <w:bidi w:val="0"/>
        <w:snapToGrid w:val="0"/>
        <w:spacing w:beforeAutospacing="0" w:line="360" w:lineRule="auto"/>
        <w:ind w:firstLine="0" w:firstLineChars="0"/>
        <w:textAlignment w:val="auto"/>
        <w:rPr>
          <w:rFonts w:cs="宋体"/>
          <w:b/>
          <w:color w:val="auto"/>
          <w:highlight w:val="none"/>
        </w:rPr>
      </w:pPr>
      <w:r>
        <w:rPr>
          <w:rFonts w:hint="eastAsia" w:cs="宋体"/>
          <w:b/>
          <w:color w:val="auto"/>
          <w:highlight w:val="none"/>
        </w:rPr>
        <w:t>3</w:t>
      </w:r>
      <w:r>
        <w:rPr>
          <w:rFonts w:hint="eastAsia" w:cs="宋体"/>
          <w:b/>
          <w:color w:val="auto"/>
          <w:highlight w:val="none"/>
          <w:lang w:val="en-US" w:eastAsia="zh-CN"/>
        </w:rPr>
        <w:t>1</w:t>
      </w:r>
      <w:r>
        <w:rPr>
          <w:rFonts w:hint="eastAsia" w:cs="宋体"/>
          <w:b/>
          <w:color w:val="auto"/>
          <w:highlight w:val="none"/>
        </w:rPr>
        <w:t>.</w:t>
      </w:r>
      <w:r>
        <w:rPr>
          <w:rFonts w:hint="eastAsia" w:cs="宋体"/>
          <w:b/>
          <w:color w:val="auto"/>
          <w:highlight w:val="none"/>
          <w:lang w:val="en-US" w:eastAsia="zh-CN"/>
        </w:rPr>
        <w:t xml:space="preserve"> </w:t>
      </w:r>
      <w:r>
        <w:rPr>
          <w:rFonts w:hint="eastAsia" w:cs="宋体"/>
          <w:b/>
          <w:color w:val="auto"/>
          <w:highlight w:val="none"/>
        </w:rPr>
        <w:t>验收</w:t>
      </w:r>
    </w:p>
    <w:p w14:paraId="5F06C413">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.1采购人应当根据采购项目的具体情况，自行组织项目验收或者委托采购代理机构验收。</w:t>
      </w:r>
      <w:r>
        <w:rPr>
          <w:rFonts w:hint="eastAsia" w:ascii="宋体" w:hAnsi="宋体" w:cs="宋体"/>
          <w:color w:val="auto"/>
          <w:kern w:val="0"/>
          <w:sz w:val="24"/>
          <w:highlight w:val="none"/>
        </w:rPr>
        <w:t>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DC5105">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7D2E8DB8">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4AA227E">
      <w:pPr>
        <w:pageBreakBefore w:val="0"/>
        <w:tabs>
          <w:tab w:val="left" w:pos="0"/>
        </w:tabs>
        <w:kinsoku/>
        <w:wordWrap/>
        <w:overflowPunct/>
        <w:topLinePunct w:val="0"/>
        <w:bidi w:val="0"/>
        <w:snapToGrid w:val="0"/>
        <w:spacing w:beforeAutospacing="0" w:line="360" w:lineRule="auto"/>
        <w:ind w:firstLine="480"/>
        <w:textAlignment w:val="auto"/>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r>
        <w:rPr>
          <w:rFonts w:hint="eastAsia" w:ascii="宋体" w:hAnsi="宋体" w:cs="宋体"/>
          <w:color w:val="auto"/>
          <w:kern w:val="0"/>
          <w:sz w:val="24"/>
          <w:highlight w:val="none"/>
          <w:lang w:eastAsia="zh-CN"/>
        </w:rPr>
        <w:t>。</w:t>
      </w:r>
      <w:bookmarkEnd w:id="8"/>
      <w:bookmarkEnd w:id="9"/>
      <w:bookmarkEnd w:id="10"/>
      <w:bookmarkStart w:id="14" w:name="_Hlt75236011"/>
      <w:bookmarkEnd w:id="14"/>
      <w:bookmarkStart w:id="15" w:name="_Hlt74729768"/>
      <w:bookmarkEnd w:id="15"/>
      <w:bookmarkStart w:id="16" w:name="_Hlt75236290"/>
      <w:bookmarkEnd w:id="16"/>
      <w:bookmarkStart w:id="17" w:name="_Hlt74730295"/>
      <w:bookmarkEnd w:id="17"/>
      <w:bookmarkStart w:id="18" w:name="_Hlt74714665"/>
      <w:bookmarkEnd w:id="18"/>
      <w:bookmarkStart w:id="19" w:name="_Hlt68073093"/>
      <w:bookmarkEnd w:id="19"/>
      <w:bookmarkStart w:id="20" w:name="_Hlt68057669"/>
      <w:bookmarkEnd w:id="20"/>
      <w:bookmarkStart w:id="21" w:name="_Hlt68072998"/>
      <w:bookmarkEnd w:id="21"/>
      <w:bookmarkStart w:id="22" w:name="_Hlt68072990"/>
      <w:bookmarkEnd w:id="22"/>
      <w:bookmarkStart w:id="23" w:name="_Hlt74707468"/>
      <w:bookmarkEnd w:id="23"/>
      <w:bookmarkStart w:id="24" w:name="_Hlt68403820"/>
      <w:bookmarkEnd w:id="24"/>
      <w:bookmarkStart w:id="25" w:name="_Hlt75236101"/>
      <w:bookmarkEnd w:id="25"/>
      <w:bookmarkStart w:id="26" w:name="第四部分"/>
      <w:r>
        <w:rPr>
          <w:rFonts w:ascii="宋体" w:hAnsi="宋体" w:cs="宋体"/>
          <w:color w:val="auto"/>
          <w:kern w:val="0"/>
          <w:sz w:val="24"/>
          <w:highlight w:val="none"/>
        </w:rPr>
        <w:br w:type="page"/>
      </w:r>
    </w:p>
    <w:p w14:paraId="6544B4C1">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第三部分   采购需求</w:t>
      </w:r>
    </w:p>
    <w:p w14:paraId="55EC1EB3">
      <w:pPr>
        <w:snapToGrid w:val="0"/>
        <w:rPr>
          <w:rStyle w:val="962"/>
          <w:i w:val="0"/>
          <w:iCs w:val="0"/>
          <w:color w:val="auto"/>
          <w:highlight w:val="none"/>
        </w:rPr>
      </w:pPr>
      <w:r>
        <w:rPr>
          <w:rStyle w:val="962"/>
          <w:rFonts w:hint="eastAsia"/>
          <w:i w:val="0"/>
          <w:iCs w:val="0"/>
          <w:color w:val="auto"/>
          <w:highlight w:val="none"/>
        </w:rPr>
        <w:t>属于实质性要求条款的，请用符号“▲”标明，否则属于非实质性要求。“★”系产品采购项目中单一产品或核心产品。</w:t>
      </w:r>
    </w:p>
    <w:p w14:paraId="39F2F424">
      <w:pPr>
        <w:pStyle w:val="3"/>
        <w:numPr>
          <w:ilvl w:val="0"/>
          <w:numId w:val="9"/>
        </w:num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招标一览表</w:t>
      </w:r>
    </w:p>
    <w:p w14:paraId="596EA4CC">
      <w:pPr>
        <w:pStyle w:val="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标项一：</w:t>
      </w:r>
      <w:r>
        <w:rPr>
          <w:rFonts w:hint="eastAsia" w:ascii="宋体" w:hAnsi="宋体" w:eastAsia="宋体" w:cs="宋体"/>
          <w:bCs/>
          <w:snapToGrid/>
          <w:color w:val="auto"/>
          <w:kern w:val="2"/>
          <w:sz w:val="24"/>
          <w:szCs w:val="24"/>
          <w:highlight w:val="none"/>
          <w:lang w:val="en-US" w:eastAsia="zh-CN" w:bidi="ar-SA"/>
        </w:rPr>
        <w:t>萧山五中教师疗休养</w:t>
      </w:r>
    </w:p>
    <w:tbl>
      <w:tblPr>
        <w:tblStyle w:val="62"/>
        <w:tblpPr w:leftFromText="180" w:rightFromText="180" w:vertAnchor="text" w:horzAnchor="margin" w:tblpXSpec="center" w:tblpY="63"/>
        <w:tblOverlap w:val="never"/>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809"/>
        <w:gridCol w:w="674"/>
        <w:gridCol w:w="650"/>
        <w:gridCol w:w="1187"/>
        <w:gridCol w:w="2038"/>
        <w:gridCol w:w="1325"/>
        <w:gridCol w:w="2239"/>
      </w:tblGrid>
      <w:tr w14:paraId="146B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3" w:type="dxa"/>
            <w:tcMar>
              <w:top w:w="15" w:type="dxa"/>
              <w:left w:w="15" w:type="dxa"/>
              <w:bottom w:w="0" w:type="dxa"/>
              <w:right w:w="15" w:type="dxa"/>
            </w:tcMar>
            <w:vAlign w:val="center"/>
          </w:tcPr>
          <w:p w14:paraId="1821D55F">
            <w:pPr>
              <w:tabs>
                <w:tab w:val="left" w:pos="0"/>
              </w:tabs>
              <w:snapToGrid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809" w:type="dxa"/>
            <w:tcMar>
              <w:top w:w="15" w:type="dxa"/>
              <w:left w:w="15" w:type="dxa"/>
              <w:bottom w:w="0" w:type="dxa"/>
              <w:right w:w="15" w:type="dxa"/>
            </w:tcMar>
            <w:vAlign w:val="center"/>
          </w:tcPr>
          <w:p w14:paraId="6C15D023">
            <w:pPr>
              <w:tabs>
                <w:tab w:val="left" w:pos="0"/>
              </w:tabs>
              <w:snapToGrid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名称</w:t>
            </w:r>
          </w:p>
        </w:tc>
        <w:tc>
          <w:tcPr>
            <w:tcW w:w="674" w:type="dxa"/>
            <w:tcMar>
              <w:top w:w="15" w:type="dxa"/>
              <w:left w:w="15" w:type="dxa"/>
              <w:bottom w:w="0" w:type="dxa"/>
              <w:right w:w="15" w:type="dxa"/>
            </w:tcMar>
            <w:vAlign w:val="center"/>
          </w:tcPr>
          <w:p w14:paraId="1B7D795A">
            <w:pPr>
              <w:tabs>
                <w:tab w:val="left" w:pos="0"/>
              </w:tabs>
              <w:snapToGrid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数量</w:t>
            </w:r>
          </w:p>
        </w:tc>
        <w:tc>
          <w:tcPr>
            <w:tcW w:w="650" w:type="dxa"/>
            <w:tcMar>
              <w:top w:w="15" w:type="dxa"/>
              <w:left w:w="15" w:type="dxa"/>
              <w:bottom w:w="0" w:type="dxa"/>
              <w:right w:w="15" w:type="dxa"/>
            </w:tcMar>
            <w:vAlign w:val="center"/>
          </w:tcPr>
          <w:p w14:paraId="454C1A68">
            <w:pPr>
              <w:tabs>
                <w:tab w:val="left" w:pos="0"/>
              </w:tabs>
              <w:snapToGrid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单位</w:t>
            </w:r>
          </w:p>
        </w:tc>
        <w:tc>
          <w:tcPr>
            <w:tcW w:w="1187" w:type="dxa"/>
            <w:vAlign w:val="center"/>
          </w:tcPr>
          <w:p w14:paraId="296381FA">
            <w:pPr>
              <w:tabs>
                <w:tab w:val="left" w:pos="0"/>
              </w:tabs>
              <w:snapToGrid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预算（元）</w:t>
            </w:r>
          </w:p>
        </w:tc>
        <w:tc>
          <w:tcPr>
            <w:tcW w:w="2038" w:type="dxa"/>
            <w:vAlign w:val="center"/>
          </w:tcPr>
          <w:p w14:paraId="7B53B968">
            <w:pPr>
              <w:tabs>
                <w:tab w:val="left" w:pos="0"/>
              </w:tabs>
              <w:snapToGrid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简要规格描述或基本情况介绍</w:t>
            </w:r>
          </w:p>
        </w:tc>
        <w:tc>
          <w:tcPr>
            <w:tcW w:w="1325" w:type="dxa"/>
            <w:vAlign w:val="center"/>
          </w:tcPr>
          <w:p w14:paraId="2770FB9D">
            <w:pPr>
              <w:tabs>
                <w:tab w:val="left" w:pos="0"/>
              </w:tabs>
              <w:snapToGrid w:val="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最高限价（元）</w:t>
            </w:r>
          </w:p>
        </w:tc>
        <w:tc>
          <w:tcPr>
            <w:tcW w:w="2239" w:type="dxa"/>
            <w:vAlign w:val="center"/>
          </w:tcPr>
          <w:p w14:paraId="065F37E9">
            <w:pPr>
              <w:tabs>
                <w:tab w:val="left" w:pos="0"/>
              </w:tabs>
              <w:snapToGrid w:val="0"/>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tc>
      </w:tr>
      <w:tr w14:paraId="3A65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2" w:hRule="atLeast"/>
          <w:jc w:val="center"/>
        </w:trPr>
        <w:tc>
          <w:tcPr>
            <w:tcW w:w="533" w:type="dxa"/>
            <w:tcMar>
              <w:top w:w="15" w:type="dxa"/>
              <w:left w:w="15" w:type="dxa"/>
              <w:bottom w:w="0" w:type="dxa"/>
              <w:right w:w="15" w:type="dxa"/>
            </w:tcMar>
            <w:vAlign w:val="center"/>
          </w:tcPr>
          <w:p w14:paraId="1DC2A5E7">
            <w:pPr>
              <w:tabs>
                <w:tab w:val="left" w:pos="0"/>
              </w:tabs>
              <w:jc w:val="center"/>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eastAsia="zh-CN"/>
              </w:rPr>
              <w:t>线路一</w:t>
            </w:r>
          </w:p>
        </w:tc>
        <w:tc>
          <w:tcPr>
            <w:tcW w:w="1809" w:type="dxa"/>
            <w:tcMar>
              <w:top w:w="15" w:type="dxa"/>
              <w:left w:w="15" w:type="dxa"/>
              <w:bottom w:w="0" w:type="dxa"/>
              <w:right w:w="15" w:type="dxa"/>
            </w:tcMar>
            <w:vAlign w:val="center"/>
          </w:tcPr>
          <w:p w14:paraId="01660390">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2"/>
                <w:sz w:val="24"/>
                <w:szCs w:val="24"/>
                <w:highlight w:val="none"/>
                <w:lang w:val="en-US" w:eastAsia="zh-CN" w:bidi="ar-SA"/>
              </w:rPr>
              <w:t>重庆疗养五日</w:t>
            </w:r>
          </w:p>
        </w:tc>
        <w:tc>
          <w:tcPr>
            <w:tcW w:w="674" w:type="dxa"/>
            <w:tcMar>
              <w:top w:w="15" w:type="dxa"/>
              <w:left w:w="15" w:type="dxa"/>
              <w:bottom w:w="0" w:type="dxa"/>
              <w:right w:w="15" w:type="dxa"/>
            </w:tcMar>
            <w:vAlign w:val="center"/>
          </w:tcPr>
          <w:p w14:paraId="05A76537">
            <w:pPr>
              <w:jc w:val="center"/>
              <w:textAlignment w:val="center"/>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80</w:t>
            </w:r>
          </w:p>
        </w:tc>
        <w:tc>
          <w:tcPr>
            <w:tcW w:w="650" w:type="dxa"/>
            <w:tcMar>
              <w:top w:w="15" w:type="dxa"/>
              <w:left w:w="15" w:type="dxa"/>
              <w:bottom w:w="0" w:type="dxa"/>
              <w:right w:w="15" w:type="dxa"/>
            </w:tcMar>
            <w:vAlign w:val="center"/>
          </w:tcPr>
          <w:p w14:paraId="3C62785C">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人</w:t>
            </w:r>
          </w:p>
        </w:tc>
        <w:tc>
          <w:tcPr>
            <w:tcW w:w="1187" w:type="dxa"/>
            <w:vAlign w:val="center"/>
          </w:tcPr>
          <w:p w14:paraId="25CBAA24">
            <w:pPr>
              <w:jc w:val="center"/>
              <w:textAlignment w:val="center"/>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240000</w:t>
            </w:r>
          </w:p>
        </w:tc>
        <w:tc>
          <w:tcPr>
            <w:tcW w:w="2038" w:type="dxa"/>
            <w:vAlign w:val="center"/>
          </w:tcPr>
          <w:p w14:paraId="2B6DB922">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详见采购需求</w:t>
            </w:r>
          </w:p>
        </w:tc>
        <w:tc>
          <w:tcPr>
            <w:tcW w:w="1325" w:type="dxa"/>
            <w:vAlign w:val="center"/>
          </w:tcPr>
          <w:p w14:paraId="34C8CDBE">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240000</w:t>
            </w:r>
          </w:p>
        </w:tc>
        <w:tc>
          <w:tcPr>
            <w:tcW w:w="2239" w:type="dxa"/>
            <w:vAlign w:val="center"/>
          </w:tcPr>
          <w:p w14:paraId="22671D16">
            <w:pP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highlight w:val="none"/>
              </w:rPr>
              <w:t>费用不高于3000元/人次，不含大交通（火车或飞机）费用</w:t>
            </w:r>
          </w:p>
        </w:tc>
      </w:tr>
      <w:tr w14:paraId="0B95A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2" w:hRule="atLeast"/>
          <w:jc w:val="center"/>
        </w:trPr>
        <w:tc>
          <w:tcPr>
            <w:tcW w:w="533" w:type="dxa"/>
            <w:tcMar>
              <w:top w:w="15" w:type="dxa"/>
              <w:left w:w="15" w:type="dxa"/>
              <w:bottom w:w="0" w:type="dxa"/>
              <w:right w:w="15" w:type="dxa"/>
            </w:tcMar>
            <w:vAlign w:val="center"/>
          </w:tcPr>
          <w:p w14:paraId="59AD2793">
            <w:pPr>
              <w:tabs>
                <w:tab w:val="left" w:pos="0"/>
              </w:tabs>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线路二</w:t>
            </w:r>
          </w:p>
        </w:tc>
        <w:tc>
          <w:tcPr>
            <w:tcW w:w="1809" w:type="dxa"/>
            <w:tcMar>
              <w:top w:w="15" w:type="dxa"/>
              <w:left w:w="15" w:type="dxa"/>
              <w:bottom w:w="0" w:type="dxa"/>
              <w:right w:w="15" w:type="dxa"/>
            </w:tcMar>
            <w:vAlign w:val="center"/>
          </w:tcPr>
          <w:p w14:paraId="2C0E347C">
            <w:pPr>
              <w:pStyle w:val="255"/>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kern w:val="2"/>
                <w:sz w:val="24"/>
                <w:szCs w:val="24"/>
                <w:highlight w:val="none"/>
                <w:lang w:val="en-US" w:eastAsia="zh-CN" w:bidi="ar-SA"/>
              </w:rPr>
              <w:t>舟山疗养五日</w:t>
            </w:r>
          </w:p>
        </w:tc>
        <w:tc>
          <w:tcPr>
            <w:tcW w:w="674" w:type="dxa"/>
            <w:tcMar>
              <w:top w:w="15" w:type="dxa"/>
              <w:left w:w="15" w:type="dxa"/>
              <w:bottom w:w="0" w:type="dxa"/>
              <w:right w:w="15" w:type="dxa"/>
            </w:tcMar>
            <w:vAlign w:val="center"/>
          </w:tcPr>
          <w:p w14:paraId="36F38258">
            <w:pPr>
              <w:jc w:val="center"/>
              <w:textAlignment w:val="center"/>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38</w:t>
            </w:r>
          </w:p>
        </w:tc>
        <w:tc>
          <w:tcPr>
            <w:tcW w:w="650" w:type="dxa"/>
            <w:tcMar>
              <w:top w:w="15" w:type="dxa"/>
              <w:left w:w="15" w:type="dxa"/>
              <w:bottom w:w="0" w:type="dxa"/>
              <w:right w:w="15" w:type="dxa"/>
            </w:tcMar>
            <w:vAlign w:val="center"/>
          </w:tcPr>
          <w:p w14:paraId="376BAEA0">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人</w:t>
            </w:r>
          </w:p>
        </w:tc>
        <w:tc>
          <w:tcPr>
            <w:tcW w:w="1187" w:type="dxa"/>
            <w:vAlign w:val="center"/>
          </w:tcPr>
          <w:p w14:paraId="55F22291">
            <w:pPr>
              <w:jc w:val="center"/>
              <w:textAlignment w:val="center"/>
              <w:rPr>
                <w:rFonts w:hint="default" w:asciiTheme="minorEastAsia" w:hAnsiTheme="minorEastAsia" w:eastAsiaTheme="minorEastAsia" w:cstheme="minorEastAsia"/>
                <w:color w:val="auto"/>
                <w:highlight w:val="none"/>
                <w:lang w:val="en-US" w:bidi="ar"/>
              </w:rPr>
            </w:pPr>
            <w:r>
              <w:rPr>
                <w:rFonts w:hint="eastAsia" w:asciiTheme="minorEastAsia" w:hAnsiTheme="minorEastAsia" w:eastAsiaTheme="minorEastAsia" w:cstheme="minorEastAsia"/>
                <w:color w:val="auto"/>
                <w:sz w:val="24"/>
                <w:szCs w:val="24"/>
                <w:highlight w:val="none"/>
                <w:lang w:val="en-US" w:eastAsia="zh-CN"/>
              </w:rPr>
              <w:t>114000</w:t>
            </w:r>
          </w:p>
        </w:tc>
        <w:tc>
          <w:tcPr>
            <w:tcW w:w="2038" w:type="dxa"/>
            <w:vAlign w:val="center"/>
          </w:tcPr>
          <w:p w14:paraId="11A6C3B7">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详见采购需求</w:t>
            </w:r>
          </w:p>
        </w:tc>
        <w:tc>
          <w:tcPr>
            <w:tcW w:w="1325" w:type="dxa"/>
            <w:vAlign w:val="center"/>
          </w:tcPr>
          <w:p w14:paraId="77801174">
            <w:pPr>
              <w:jc w:val="center"/>
              <w:textAlignment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sz w:val="24"/>
                <w:szCs w:val="24"/>
                <w:highlight w:val="none"/>
                <w:lang w:val="en-US" w:eastAsia="zh-CN"/>
              </w:rPr>
              <w:t>114000</w:t>
            </w:r>
          </w:p>
        </w:tc>
        <w:tc>
          <w:tcPr>
            <w:tcW w:w="2239" w:type="dxa"/>
            <w:vAlign w:val="center"/>
          </w:tcPr>
          <w:p w14:paraId="72F7310B">
            <w:pP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费用不高于3000元/人次，含交通费等一切费用</w:t>
            </w:r>
          </w:p>
        </w:tc>
      </w:tr>
      <w:tr w14:paraId="730D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2" w:hRule="atLeast"/>
          <w:jc w:val="center"/>
        </w:trPr>
        <w:tc>
          <w:tcPr>
            <w:tcW w:w="533" w:type="dxa"/>
            <w:tcMar>
              <w:top w:w="15" w:type="dxa"/>
              <w:left w:w="15" w:type="dxa"/>
              <w:bottom w:w="0" w:type="dxa"/>
              <w:right w:w="15" w:type="dxa"/>
            </w:tcMar>
            <w:vAlign w:val="center"/>
          </w:tcPr>
          <w:p w14:paraId="4A610FA0">
            <w:pPr>
              <w:tabs>
                <w:tab w:val="left" w:pos="0"/>
              </w:tabs>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线路三</w:t>
            </w:r>
          </w:p>
        </w:tc>
        <w:tc>
          <w:tcPr>
            <w:tcW w:w="1809" w:type="dxa"/>
            <w:tcMar>
              <w:top w:w="15" w:type="dxa"/>
              <w:left w:w="15" w:type="dxa"/>
              <w:bottom w:w="0" w:type="dxa"/>
              <w:right w:w="15" w:type="dxa"/>
            </w:tcMar>
            <w:vAlign w:val="center"/>
          </w:tcPr>
          <w:p w14:paraId="5277006C">
            <w:pPr>
              <w:jc w:val="center"/>
              <w:textAlignment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kern w:val="2"/>
                <w:sz w:val="24"/>
                <w:szCs w:val="24"/>
                <w:highlight w:val="none"/>
                <w:lang w:val="en-US" w:eastAsia="zh-CN" w:bidi="ar-SA"/>
              </w:rPr>
              <w:t>泰顺疗养五日</w:t>
            </w:r>
          </w:p>
        </w:tc>
        <w:tc>
          <w:tcPr>
            <w:tcW w:w="674" w:type="dxa"/>
            <w:tcMar>
              <w:top w:w="15" w:type="dxa"/>
              <w:left w:w="15" w:type="dxa"/>
              <w:bottom w:w="0" w:type="dxa"/>
              <w:right w:w="15" w:type="dxa"/>
            </w:tcMar>
            <w:vAlign w:val="center"/>
          </w:tcPr>
          <w:p w14:paraId="40C9C872">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60</w:t>
            </w:r>
          </w:p>
        </w:tc>
        <w:tc>
          <w:tcPr>
            <w:tcW w:w="650" w:type="dxa"/>
            <w:tcMar>
              <w:top w:w="15" w:type="dxa"/>
              <w:left w:w="15" w:type="dxa"/>
              <w:bottom w:w="0" w:type="dxa"/>
              <w:right w:w="15" w:type="dxa"/>
            </w:tcMar>
            <w:vAlign w:val="center"/>
          </w:tcPr>
          <w:p w14:paraId="5BC689A4">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人</w:t>
            </w:r>
          </w:p>
        </w:tc>
        <w:tc>
          <w:tcPr>
            <w:tcW w:w="1187" w:type="dxa"/>
            <w:vAlign w:val="center"/>
          </w:tcPr>
          <w:p w14:paraId="4C08762C">
            <w:pPr>
              <w:jc w:val="center"/>
              <w:textAlignment w:val="center"/>
              <w:rPr>
                <w:rFonts w:hint="eastAsia" w:asciiTheme="minorEastAsia" w:hAnsiTheme="minorEastAsia" w:eastAsiaTheme="minorEastAsia" w:cstheme="minorEastAsia"/>
                <w:color w:val="auto"/>
                <w:highlight w:val="none"/>
                <w:lang w:bidi="ar"/>
              </w:rPr>
            </w:pPr>
            <w:r>
              <w:rPr>
                <w:rFonts w:hint="eastAsia" w:asciiTheme="minorEastAsia" w:hAnsiTheme="minorEastAsia" w:eastAsiaTheme="minorEastAsia" w:cstheme="minorEastAsia"/>
                <w:color w:val="auto"/>
                <w:sz w:val="24"/>
                <w:szCs w:val="24"/>
                <w:highlight w:val="none"/>
                <w:lang w:val="en-US" w:eastAsia="zh-CN"/>
              </w:rPr>
              <w:t>180000</w:t>
            </w:r>
          </w:p>
        </w:tc>
        <w:tc>
          <w:tcPr>
            <w:tcW w:w="2038" w:type="dxa"/>
            <w:vAlign w:val="center"/>
          </w:tcPr>
          <w:p w14:paraId="4394DA14">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详见采购需求</w:t>
            </w:r>
          </w:p>
        </w:tc>
        <w:tc>
          <w:tcPr>
            <w:tcW w:w="1325" w:type="dxa"/>
            <w:vAlign w:val="center"/>
          </w:tcPr>
          <w:p w14:paraId="1905A1B9">
            <w:pPr>
              <w:jc w:val="center"/>
              <w:textAlignment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sz w:val="24"/>
                <w:szCs w:val="24"/>
                <w:highlight w:val="none"/>
                <w:lang w:val="en-US" w:eastAsia="zh-CN"/>
              </w:rPr>
              <w:t>180000</w:t>
            </w:r>
          </w:p>
        </w:tc>
        <w:tc>
          <w:tcPr>
            <w:tcW w:w="2239" w:type="dxa"/>
            <w:vAlign w:val="center"/>
          </w:tcPr>
          <w:p w14:paraId="313AC527">
            <w:pP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费用不高于3000元/人次，含交通费等一切费用</w:t>
            </w:r>
          </w:p>
        </w:tc>
      </w:tr>
      <w:tr w14:paraId="3B82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03" w:hRule="atLeast"/>
          <w:jc w:val="center"/>
        </w:trPr>
        <w:tc>
          <w:tcPr>
            <w:tcW w:w="533" w:type="dxa"/>
            <w:tcMar>
              <w:top w:w="15" w:type="dxa"/>
              <w:left w:w="15" w:type="dxa"/>
              <w:bottom w:w="0" w:type="dxa"/>
              <w:right w:w="15" w:type="dxa"/>
            </w:tcMar>
            <w:vAlign w:val="center"/>
          </w:tcPr>
          <w:p w14:paraId="0CBDF9AB">
            <w:pPr>
              <w:tabs>
                <w:tab w:val="left" w:pos="0"/>
              </w:tabs>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线路四</w:t>
            </w:r>
          </w:p>
        </w:tc>
        <w:tc>
          <w:tcPr>
            <w:tcW w:w="1809" w:type="dxa"/>
            <w:tcMar>
              <w:top w:w="15" w:type="dxa"/>
              <w:left w:w="15" w:type="dxa"/>
              <w:bottom w:w="0" w:type="dxa"/>
              <w:right w:w="15" w:type="dxa"/>
            </w:tcMar>
            <w:vAlign w:val="center"/>
          </w:tcPr>
          <w:p w14:paraId="27C7443C">
            <w:pPr>
              <w:pStyle w:val="255"/>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kern w:val="2"/>
                <w:sz w:val="24"/>
                <w:szCs w:val="24"/>
                <w:highlight w:val="none"/>
                <w:lang w:val="en-US" w:eastAsia="zh-CN" w:bidi="ar-SA"/>
              </w:rPr>
              <w:t>莫干山疗养五日</w:t>
            </w:r>
          </w:p>
        </w:tc>
        <w:tc>
          <w:tcPr>
            <w:tcW w:w="674" w:type="dxa"/>
            <w:tcMar>
              <w:top w:w="15" w:type="dxa"/>
              <w:left w:w="15" w:type="dxa"/>
              <w:bottom w:w="0" w:type="dxa"/>
              <w:right w:w="15" w:type="dxa"/>
            </w:tcMar>
            <w:vAlign w:val="center"/>
          </w:tcPr>
          <w:p w14:paraId="708CD468">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50</w:t>
            </w:r>
          </w:p>
        </w:tc>
        <w:tc>
          <w:tcPr>
            <w:tcW w:w="650" w:type="dxa"/>
            <w:tcMar>
              <w:top w:w="15" w:type="dxa"/>
              <w:left w:w="15" w:type="dxa"/>
              <w:bottom w:w="0" w:type="dxa"/>
              <w:right w:w="15" w:type="dxa"/>
            </w:tcMar>
            <w:vAlign w:val="center"/>
          </w:tcPr>
          <w:p w14:paraId="5D9BA919">
            <w:pPr>
              <w:jc w:val="center"/>
              <w:textAlignment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lang w:val="en-US" w:eastAsia="zh-CN"/>
              </w:rPr>
              <w:t>人</w:t>
            </w:r>
          </w:p>
        </w:tc>
        <w:tc>
          <w:tcPr>
            <w:tcW w:w="1187" w:type="dxa"/>
            <w:vAlign w:val="center"/>
          </w:tcPr>
          <w:p w14:paraId="0E602F1A">
            <w:pPr>
              <w:jc w:val="center"/>
              <w:textAlignment w:val="center"/>
              <w:rPr>
                <w:rFonts w:hint="eastAsia" w:asciiTheme="minorEastAsia" w:hAnsiTheme="minorEastAsia" w:eastAsiaTheme="minorEastAsia" w:cstheme="minorEastAsia"/>
                <w:color w:val="auto"/>
                <w:highlight w:val="none"/>
                <w:lang w:bidi="ar"/>
              </w:rPr>
            </w:pPr>
            <w:r>
              <w:rPr>
                <w:rFonts w:hint="eastAsia" w:asciiTheme="minorEastAsia" w:hAnsiTheme="minorEastAsia" w:eastAsiaTheme="minorEastAsia" w:cstheme="minorEastAsia"/>
                <w:color w:val="auto"/>
                <w:sz w:val="24"/>
                <w:szCs w:val="24"/>
                <w:highlight w:val="none"/>
                <w:lang w:val="en-US" w:eastAsia="zh-CN"/>
              </w:rPr>
              <w:t>150000</w:t>
            </w:r>
          </w:p>
        </w:tc>
        <w:tc>
          <w:tcPr>
            <w:tcW w:w="2038" w:type="dxa"/>
            <w:vAlign w:val="center"/>
          </w:tcPr>
          <w:p w14:paraId="45CF335B">
            <w:pPr>
              <w:jc w:val="center"/>
              <w:textAlignment w:val="center"/>
              <w:rPr>
                <w:rFonts w:hint="eastAsia" w:asciiTheme="minorEastAsia" w:hAnsiTheme="minorEastAsia" w:eastAsiaTheme="minorEastAsia" w:cstheme="minorEastAsia"/>
                <w:color w:val="auto"/>
                <w:highlight w:val="none"/>
                <w:lang w:eastAsia="zh-Hans"/>
              </w:rPr>
            </w:pPr>
            <w:r>
              <w:rPr>
                <w:rFonts w:hint="eastAsia" w:asciiTheme="minorEastAsia" w:hAnsiTheme="minorEastAsia" w:eastAsiaTheme="minorEastAsia" w:cstheme="minorEastAsia"/>
                <w:color w:val="auto"/>
                <w:sz w:val="24"/>
                <w:szCs w:val="24"/>
                <w:highlight w:val="none"/>
                <w:lang w:val="en-US" w:eastAsia="zh-CN"/>
              </w:rPr>
              <w:t>详见采购需求</w:t>
            </w:r>
          </w:p>
        </w:tc>
        <w:tc>
          <w:tcPr>
            <w:tcW w:w="1325" w:type="dxa"/>
            <w:vAlign w:val="center"/>
          </w:tcPr>
          <w:p w14:paraId="2F2082CC">
            <w:pPr>
              <w:jc w:val="center"/>
              <w:textAlignment w:val="center"/>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sz w:val="24"/>
                <w:szCs w:val="24"/>
                <w:highlight w:val="none"/>
                <w:lang w:val="en-US" w:eastAsia="zh-CN"/>
              </w:rPr>
              <w:t>150000</w:t>
            </w:r>
          </w:p>
        </w:tc>
        <w:tc>
          <w:tcPr>
            <w:tcW w:w="2239" w:type="dxa"/>
            <w:vAlign w:val="center"/>
          </w:tcPr>
          <w:p w14:paraId="7AEC1C3D">
            <w:pPr>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bidi="ar-SA"/>
              </w:rPr>
              <w:t>费用不高于3000元/人次，含交通费等一切费用</w:t>
            </w:r>
          </w:p>
        </w:tc>
      </w:tr>
    </w:tbl>
    <w:p w14:paraId="60C65798">
      <w:pPr>
        <w:rPr>
          <w:rFonts w:hint="eastAsia" w:asciiTheme="minorEastAsia" w:hAnsiTheme="minorEastAsia" w:eastAsiaTheme="minorEastAsia" w:cstheme="minorEastAsia"/>
          <w:b/>
          <w:color w:val="auto"/>
          <w:sz w:val="22"/>
          <w:szCs w:val="22"/>
          <w:highlight w:val="none"/>
        </w:rPr>
      </w:pPr>
    </w:p>
    <w:p w14:paraId="075E2585">
      <w:pPr>
        <w:rPr>
          <w:rFonts w:hint="eastAsia" w:asciiTheme="minorEastAsia" w:hAnsiTheme="minorEastAsia" w:eastAsiaTheme="minorEastAsia" w:cstheme="minorEastAsia"/>
          <w:b/>
          <w:color w:val="auto"/>
          <w:sz w:val="22"/>
          <w:szCs w:val="22"/>
          <w:highlight w:val="none"/>
        </w:rPr>
      </w:pPr>
      <w:r>
        <w:rPr>
          <w:rFonts w:hint="eastAsia" w:asciiTheme="minorEastAsia" w:hAnsiTheme="minorEastAsia" w:eastAsiaTheme="minorEastAsia" w:cstheme="minorEastAsia"/>
          <w:b/>
          <w:color w:val="auto"/>
          <w:sz w:val="22"/>
          <w:szCs w:val="22"/>
          <w:highlight w:val="none"/>
        </w:rPr>
        <w:t>注：▲投标人需在投标（开标）一览表中明确投标报价（总价）及以上各分项小计报价，各分项小计报价不得超过上表各最高限价。</w:t>
      </w:r>
    </w:p>
    <w:p w14:paraId="1DF32A7C">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CED3E98">
      <w:pPr>
        <w:pStyle w:val="3"/>
        <w:numPr>
          <w:ilvl w:val="0"/>
          <w:numId w:val="9"/>
        </w:num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招标</w:t>
      </w:r>
      <w:r>
        <w:rPr>
          <w:rFonts w:hint="eastAsia" w:asciiTheme="minorEastAsia" w:hAnsiTheme="minorEastAsia" w:eastAsiaTheme="minorEastAsia" w:cstheme="minorEastAsia"/>
          <w:color w:val="auto"/>
          <w:highlight w:val="none"/>
        </w:rPr>
        <w:t>需求</w:t>
      </w:r>
    </w:p>
    <w:p w14:paraId="34CCCEE7">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项目总体概况</w:t>
      </w:r>
    </w:p>
    <w:p w14:paraId="112E0A9C">
      <w:pPr>
        <w:snapToGrid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本次招标范围为</w:t>
      </w:r>
      <w:r>
        <w:rPr>
          <w:rFonts w:hint="eastAsia" w:ascii="宋体" w:hAnsi="宋体" w:eastAsia="宋体" w:cs="宋体"/>
          <w:color w:val="auto"/>
          <w:sz w:val="24"/>
          <w:highlight w:val="none"/>
          <w:lang w:eastAsia="zh-CN"/>
        </w:rPr>
        <w:t>萧山五中教师疗休养</w:t>
      </w:r>
      <w:r>
        <w:rPr>
          <w:rFonts w:hint="eastAsia" w:ascii="宋体" w:hAnsi="宋体" w:eastAsia="宋体" w:cs="宋体"/>
          <w:color w:val="auto"/>
          <w:sz w:val="24"/>
          <w:highlight w:val="none"/>
        </w:rPr>
        <w:t>，提供旅游策划、线路安排、服务保障、费用控制等一系列疗休养相关服务。</w:t>
      </w:r>
    </w:p>
    <w:p w14:paraId="6FB4D1C1">
      <w:pPr>
        <w:widowControl/>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（一）项目服务要求：</w:t>
      </w:r>
    </w:p>
    <w:p w14:paraId="4AAD2C45">
      <w:pPr>
        <w:pStyle w:val="32"/>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投标人需在投标文件中提供具体行程、出行方式、就餐标准等具体明细，投标报价根据要求提供每人次的单价。投标单价为投标人综合考虑后的统一单价，不得再有淡季旺季的价格区别。</w:t>
      </w:r>
      <w:r>
        <w:rPr>
          <w:rFonts w:hint="eastAsia" w:ascii="宋体" w:hAnsi="宋体" w:eastAsia="宋体" w:cs="宋体"/>
          <w:b/>
          <w:bCs/>
          <w:color w:val="auto"/>
          <w:kern w:val="0"/>
          <w:sz w:val="24"/>
          <w:szCs w:val="24"/>
          <w:highlight w:val="none"/>
        </w:rPr>
        <w:t>无论采购方在何时出团，均以投标单价为结算依据。投标人应允许中标后任何线路因报名人数不足或者不可抗力因素的不成团，不成团线路招标方不承担任何责任。</w:t>
      </w:r>
    </w:p>
    <w:p w14:paraId="5F12232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（二）质量标准</w:t>
      </w:r>
    </w:p>
    <w:p w14:paraId="22D0162E">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GB/T15971—</w:t>
      </w:r>
      <w:r>
        <w:rPr>
          <w:rFonts w:hint="eastAsia" w:ascii="宋体" w:hAnsi="宋体" w:cs="宋体"/>
          <w:color w:val="auto"/>
          <w:sz w:val="24"/>
          <w:highlight w:val="none"/>
          <w:lang w:val="en-US" w:eastAsia="zh-CN"/>
        </w:rPr>
        <w:t>2023</w:t>
      </w:r>
      <w:r>
        <w:rPr>
          <w:rFonts w:hint="eastAsia" w:ascii="宋体" w:hAnsi="宋体" w:eastAsia="宋体" w:cs="宋体"/>
          <w:color w:val="auto"/>
          <w:sz w:val="24"/>
          <w:highlight w:val="none"/>
        </w:rPr>
        <w:t xml:space="preserve"> 《导游服务规范》</w:t>
      </w:r>
    </w:p>
    <w:p w14:paraId="77698067">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GB 37487-2019 公共场所卫生管理规范</w:t>
      </w:r>
    </w:p>
    <w:p w14:paraId="79EDF2E6">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GB 37488-2019 公共场所卫生指标及限值要求</w:t>
      </w:r>
    </w:p>
    <w:p w14:paraId="4F70ED02">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GB 37489.1-2019 公共场所设计卫生要求</w:t>
      </w:r>
    </w:p>
    <w:p w14:paraId="5552FC83">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GB/T 19004-2020《质量管理 组织的质量实现持续成功指南》</w:t>
      </w:r>
    </w:p>
    <w:p w14:paraId="1EBE0B6D">
      <w:pPr>
        <w:spacing w:line="360" w:lineRule="auto"/>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LB/T 002—1995 旅游汽车服务质量</w:t>
      </w:r>
    </w:p>
    <w:p w14:paraId="79DEA306">
      <w:pPr>
        <w:spacing w:line="360" w:lineRule="auto"/>
        <w:ind w:firstLine="420" w:firstLineChars="17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以上标准若有最新标准，按最新标准执行。</w:t>
      </w:r>
    </w:p>
    <w:p w14:paraId="12EAA69D">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（三）服务范围</w:t>
      </w:r>
    </w:p>
    <w:p w14:paraId="5B1B86FD">
      <w:pPr>
        <w:spacing w:line="360" w:lineRule="auto"/>
        <w:ind w:firstLine="420" w:firstLineChars="175"/>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项目名称：</w:t>
      </w:r>
      <w:r>
        <w:rPr>
          <w:rFonts w:hint="eastAsia" w:ascii="宋体" w:hAnsi="宋体" w:eastAsia="宋体" w:cs="宋体"/>
          <w:bCs/>
          <w:color w:val="auto"/>
          <w:sz w:val="24"/>
          <w:highlight w:val="none"/>
        </w:rPr>
        <w:t>萧山五中教师疗休养</w:t>
      </w:r>
      <w:r>
        <w:rPr>
          <w:rFonts w:hint="eastAsia" w:ascii="宋体" w:hAnsi="宋体" w:eastAsia="宋体" w:cs="宋体"/>
          <w:snapToGrid w:val="0"/>
          <w:color w:val="auto"/>
          <w:kern w:val="28"/>
          <w:sz w:val="24"/>
          <w:szCs w:val="20"/>
          <w:highlight w:val="none"/>
        </w:rPr>
        <w:t>，教工人数约</w:t>
      </w:r>
      <w:r>
        <w:rPr>
          <w:rFonts w:hint="eastAsia" w:ascii="宋体" w:hAnsi="宋体" w:cs="宋体"/>
          <w:snapToGrid w:val="0"/>
          <w:color w:val="auto"/>
          <w:kern w:val="28"/>
          <w:sz w:val="24"/>
          <w:szCs w:val="20"/>
          <w:highlight w:val="none"/>
          <w:lang w:val="en-US" w:eastAsia="zh-CN"/>
        </w:rPr>
        <w:t>228</w:t>
      </w:r>
      <w:r>
        <w:rPr>
          <w:rFonts w:hint="eastAsia" w:ascii="宋体" w:hAnsi="宋体" w:eastAsia="宋体" w:cs="宋体"/>
          <w:snapToGrid w:val="0"/>
          <w:color w:val="auto"/>
          <w:kern w:val="28"/>
          <w:sz w:val="24"/>
          <w:szCs w:val="20"/>
          <w:highlight w:val="none"/>
        </w:rPr>
        <w:t>人，设置</w:t>
      </w:r>
      <w:r>
        <w:rPr>
          <w:rFonts w:hint="eastAsia" w:ascii="宋体" w:hAnsi="宋体" w:cs="宋体"/>
          <w:snapToGrid w:val="0"/>
          <w:color w:val="auto"/>
          <w:kern w:val="28"/>
          <w:sz w:val="24"/>
          <w:szCs w:val="20"/>
          <w:highlight w:val="none"/>
          <w:lang w:val="en-US" w:eastAsia="zh-CN"/>
        </w:rPr>
        <w:t>1</w:t>
      </w:r>
      <w:r>
        <w:rPr>
          <w:rFonts w:hint="eastAsia" w:ascii="宋体" w:hAnsi="宋体" w:eastAsia="宋体" w:cs="宋体"/>
          <w:snapToGrid w:val="0"/>
          <w:color w:val="auto"/>
          <w:kern w:val="28"/>
          <w:sz w:val="24"/>
          <w:szCs w:val="20"/>
          <w:highlight w:val="none"/>
        </w:rPr>
        <w:t>个标项。</w:t>
      </w:r>
    </w:p>
    <w:p w14:paraId="62D78D13">
      <w:pPr>
        <w:spacing w:line="360" w:lineRule="auto"/>
        <w:ind w:firstLine="420" w:firstLineChars="175"/>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服务期限</w:t>
      </w:r>
      <w:r>
        <w:rPr>
          <w:rFonts w:hint="eastAsia" w:ascii="宋体" w:hAnsi="宋体" w:cs="宋体"/>
          <w:snapToGrid w:val="0"/>
          <w:color w:val="auto"/>
          <w:kern w:val="28"/>
          <w:sz w:val="24"/>
          <w:highlight w:val="none"/>
          <w:lang w:eastAsia="zh-CN"/>
        </w:rPr>
        <w:t>：</w:t>
      </w:r>
      <w:r>
        <w:rPr>
          <w:rFonts w:hint="eastAsia" w:ascii="宋体" w:hAnsi="宋体" w:eastAsia="宋体" w:cs="宋体"/>
          <w:color w:val="auto"/>
          <w:kern w:val="0"/>
          <w:sz w:val="24"/>
          <w:szCs w:val="24"/>
          <w:highlight w:val="none"/>
          <w:lang w:val="en-US" w:eastAsia="zh-CN" w:bidi="ar"/>
        </w:rPr>
        <w:t>分批休养。具体以采购人实际通知为准。</w:t>
      </w:r>
    </w:p>
    <w:p w14:paraId="5100F9A1">
      <w:pPr>
        <w:spacing w:line="360" w:lineRule="auto"/>
        <w:rPr>
          <w:rFonts w:hint="eastAsia" w:ascii="宋体" w:hAnsi="宋体" w:eastAsia="宋体" w:cs="宋体"/>
          <w:b/>
          <w:bCs/>
          <w:color w:val="auto"/>
          <w:sz w:val="24"/>
          <w:highlight w:val="none"/>
        </w:rPr>
      </w:pPr>
      <w:bookmarkStart w:id="27" w:name="_Toc351898267"/>
      <w:r>
        <w:rPr>
          <w:rFonts w:hint="eastAsia" w:ascii="宋体" w:hAnsi="宋体" w:eastAsia="宋体" w:cs="宋体"/>
          <w:b/>
          <w:bCs/>
          <w:color w:val="auto"/>
          <w:sz w:val="24"/>
          <w:highlight w:val="none"/>
        </w:rPr>
        <w:t>（四）</w:t>
      </w:r>
      <w:bookmarkEnd w:id="27"/>
      <w:r>
        <w:rPr>
          <w:rFonts w:hint="eastAsia" w:ascii="宋体" w:hAnsi="宋体" w:eastAsia="宋体" w:cs="宋体"/>
          <w:b/>
          <w:bCs/>
          <w:color w:val="auto"/>
          <w:sz w:val="24"/>
          <w:highlight w:val="none"/>
        </w:rPr>
        <w:t xml:space="preserve">行程安排等基本要求 </w:t>
      </w:r>
    </w:p>
    <w:p w14:paraId="6C397542">
      <w:pPr>
        <w:tabs>
          <w:tab w:val="center" w:pos="4153"/>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sz w:val="24"/>
          <w:highlight w:val="none"/>
        </w:rPr>
        <w:t>线路安排（具体出行线路招标后由采购人确定，以下线路供本次招标报价参考，若遇本次招标参考线路之外的线路方案，由采购人与中标人根据实际出行天数、市场价自行协商确定）：</w:t>
      </w:r>
    </w:p>
    <w:p w14:paraId="56A3ACFA">
      <w:pPr>
        <w:tabs>
          <w:tab w:val="center" w:pos="4153"/>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线路</w:t>
      </w:r>
      <w:r>
        <w:rPr>
          <w:rFonts w:hint="eastAsia" w:ascii="宋体" w:hAnsi="宋体" w:cs="宋体"/>
          <w:b/>
          <w:bCs/>
          <w:color w:val="auto"/>
          <w:sz w:val="24"/>
          <w:highlight w:val="none"/>
          <w:lang w:val="en-US" w:eastAsia="zh-CN"/>
        </w:rPr>
        <w:t>一</w:t>
      </w:r>
      <w:r>
        <w:rPr>
          <w:rFonts w:hint="eastAsia" w:ascii="宋体" w:hAnsi="宋体" w:eastAsia="宋体" w:cs="宋体"/>
          <w:b/>
          <w:bCs/>
          <w:color w:val="auto"/>
          <w:sz w:val="24"/>
          <w:highlight w:val="none"/>
        </w:rPr>
        <w:t>安排：</w:t>
      </w:r>
    </w:p>
    <w:p w14:paraId="5E8AD990">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线路：</w:t>
      </w:r>
      <w:r>
        <w:rPr>
          <w:rFonts w:hint="eastAsia" w:ascii="宋体" w:hAnsi="宋体" w:eastAsia="宋体" w:cs="宋体"/>
          <w:color w:val="auto"/>
          <w:sz w:val="24"/>
          <w:highlight w:val="none"/>
          <w:lang w:val="en-US" w:eastAsia="zh-CN"/>
        </w:rPr>
        <w:t>重庆</w:t>
      </w:r>
      <w:r>
        <w:rPr>
          <w:rFonts w:hint="eastAsia" w:ascii="宋体" w:hAnsi="宋体" w:eastAsia="宋体" w:cs="宋体"/>
          <w:color w:val="auto"/>
          <w:sz w:val="24"/>
          <w:highlight w:val="none"/>
          <w:lang w:eastAsia="zh-CN"/>
        </w:rPr>
        <w:t>疗养五日</w:t>
      </w:r>
      <w:r>
        <w:rPr>
          <w:rFonts w:hint="eastAsia" w:ascii="宋体" w:hAnsi="宋体" w:eastAsia="宋体" w:cs="宋体"/>
          <w:color w:val="auto"/>
          <w:kern w:val="0"/>
          <w:sz w:val="24"/>
          <w:highlight w:val="none"/>
        </w:rPr>
        <w:t>（费用不高于3000元/人次，不含大交通（火车或飞机）费用），</w:t>
      </w:r>
    </w:p>
    <w:p w14:paraId="77BC7696">
      <w:pPr>
        <w:pStyle w:val="32"/>
        <w:spacing w:line="360" w:lineRule="auto"/>
        <w:ind w:firstLine="472" w:firstLineChars="196"/>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景点不少于：【</w:t>
      </w:r>
      <w:r>
        <w:rPr>
          <w:rFonts w:hint="eastAsia" w:ascii="宋体" w:hAnsi="宋体" w:eastAsia="宋体" w:cs="宋体"/>
          <w:b/>
          <w:bCs/>
          <w:color w:val="auto"/>
          <w:sz w:val="24"/>
          <w:szCs w:val="24"/>
          <w:highlight w:val="none"/>
          <w:lang w:val="en-US" w:eastAsia="zh-CN"/>
        </w:rPr>
        <w:t>十八梯</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lang w:val="en-US" w:eastAsia="zh-CN"/>
        </w:rPr>
        <w:t>武陵山大裂谷</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lang w:val="en-US" w:eastAsia="zh-CN"/>
        </w:rPr>
        <w:t>长江索道</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rPr>
        <w:t>磁器口古镇</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lang w:val="en-US" w:eastAsia="zh-CN"/>
        </w:rPr>
        <w:t>李子坝轻轨站</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中山四路</w:t>
      </w:r>
      <w:r>
        <w:rPr>
          <w:rFonts w:hint="eastAsia" w:ascii="宋体" w:hAnsi="宋体" w:eastAsia="宋体" w:cs="宋体"/>
          <w:b/>
          <w:bCs/>
          <w:color w:val="auto"/>
          <w:kern w:val="0"/>
          <w:sz w:val="24"/>
          <w:szCs w:val="24"/>
          <w:highlight w:val="none"/>
        </w:rPr>
        <w:t>】。</w:t>
      </w:r>
    </w:p>
    <w:p w14:paraId="4F104D9D">
      <w:pPr>
        <w:pStyle w:val="32"/>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要求行程安排轻松合理，休闲休养相结合。最终服务过程中包括但不仅限于以上线路，各投标人自行承担报价风险。</w:t>
      </w:r>
    </w:p>
    <w:p w14:paraId="50CBB88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成人提供：空调旅游车、景点首道门票（不含景区内小门票和自费项目）、酒店双标间住宿（二同性一间，不提供夫妻房）、全程九正餐、酒店含早、导游服务、综费。</w:t>
      </w:r>
    </w:p>
    <w:p w14:paraId="39EABABA">
      <w:pPr>
        <w:pStyle w:val="32"/>
        <w:keepNext w:val="0"/>
        <w:keepLines w:val="0"/>
        <w:pageBreakBefore w:val="0"/>
        <w:kinsoku/>
        <w:wordWrap/>
        <w:overflowPunct/>
        <w:topLinePunct w:val="0"/>
        <w:autoSpaceDE/>
        <w:autoSpaceDN/>
        <w:bidi w:val="0"/>
        <w:snapToGrid/>
        <w:spacing w:line="360" w:lineRule="auto"/>
        <w:ind w:firstLine="472" w:firstLineChars="196"/>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线路</w:t>
      </w:r>
      <w:r>
        <w:rPr>
          <w:rFonts w:hint="eastAsia" w:hAnsi="宋体" w:cs="宋体"/>
          <w:b/>
          <w:bCs/>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rPr>
        <w:t>安排：</w:t>
      </w:r>
    </w:p>
    <w:p w14:paraId="711BAA51">
      <w:pPr>
        <w:pStyle w:val="32"/>
        <w:keepNext w:val="0"/>
        <w:keepLines w:val="0"/>
        <w:pageBreakBefore w:val="0"/>
        <w:kinsoku/>
        <w:wordWrap/>
        <w:overflowPunct/>
        <w:topLinePunct w:val="0"/>
        <w:autoSpaceDE/>
        <w:autoSpaceDN/>
        <w:bidi w:val="0"/>
        <w:snapToGrid/>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线路：</w:t>
      </w:r>
      <w:r>
        <w:rPr>
          <w:rFonts w:hint="eastAsia" w:ascii="宋体" w:hAnsi="宋体" w:eastAsia="宋体" w:cs="宋体"/>
          <w:color w:val="auto"/>
          <w:kern w:val="0"/>
          <w:sz w:val="24"/>
          <w:szCs w:val="24"/>
          <w:highlight w:val="none"/>
          <w:lang w:val="en-US" w:eastAsia="zh-CN"/>
        </w:rPr>
        <w:t>舟山</w:t>
      </w:r>
      <w:r>
        <w:rPr>
          <w:rFonts w:hint="eastAsia" w:ascii="宋体" w:hAnsi="宋体" w:eastAsia="宋体" w:cs="宋体"/>
          <w:color w:val="auto"/>
          <w:kern w:val="0"/>
          <w:sz w:val="24"/>
          <w:szCs w:val="24"/>
          <w:highlight w:val="none"/>
          <w:lang w:eastAsia="zh-CN"/>
        </w:rPr>
        <w:t>疗养五日</w:t>
      </w:r>
      <w:r>
        <w:rPr>
          <w:rFonts w:hint="eastAsia" w:ascii="宋体" w:hAnsi="宋体" w:eastAsia="宋体" w:cs="宋体"/>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bidi="ar-SA"/>
        </w:rPr>
        <w:t>费用不高于3000元/人次，含交通费等一切费用）</w:t>
      </w:r>
      <w:r>
        <w:rPr>
          <w:rFonts w:hint="eastAsia" w:ascii="宋体" w:hAnsi="宋体" w:eastAsia="宋体" w:cs="宋体"/>
          <w:color w:val="auto"/>
          <w:kern w:val="0"/>
          <w:sz w:val="24"/>
          <w:szCs w:val="24"/>
          <w:highlight w:val="none"/>
        </w:rPr>
        <w:t>。</w:t>
      </w:r>
    </w:p>
    <w:p w14:paraId="205D38BE">
      <w:pPr>
        <w:keepNext w:val="0"/>
        <w:keepLines w:val="0"/>
        <w:pageBreakBefore w:val="0"/>
        <w:widowControl/>
        <w:tabs>
          <w:tab w:val="left" w:pos="3960"/>
        </w:tabs>
        <w:kinsoku/>
        <w:wordWrap/>
        <w:overflowPunct/>
        <w:topLinePunct w:val="0"/>
        <w:autoSpaceDE/>
        <w:autoSpaceDN/>
        <w:bidi w:val="0"/>
        <w:snapToGrid/>
        <w:spacing w:line="360" w:lineRule="auto"/>
        <w:ind w:firstLine="482" w:firstLineChars="200"/>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景点不少于：</w:t>
      </w:r>
      <w:r>
        <w:rPr>
          <w:rFonts w:hint="eastAsia" w:ascii="宋体" w:hAnsi="宋体" w:eastAsia="宋体" w:cs="宋体"/>
          <w:b/>
          <w:bCs/>
          <w:color w:val="auto"/>
          <w:kern w:val="0"/>
          <w:sz w:val="24"/>
          <w:szCs w:val="24"/>
          <w:highlight w:val="none"/>
          <w:lang w:val="en-US" w:eastAsia="zh-CN" w:bidi="ar-SA"/>
        </w:rPr>
        <w:t>【南沙景区】、【乌石塘】、【爱琴海沙滩】、【蓝白小镇】、【南洞艺谷】、【定海古城】、【莲花岛】</w:t>
      </w:r>
      <w:r>
        <w:rPr>
          <w:rFonts w:hint="eastAsia" w:ascii="宋体" w:hAnsi="宋体" w:eastAsia="宋体" w:cs="宋体"/>
          <w:b/>
          <w:bCs/>
          <w:snapToGrid w:val="0"/>
          <w:color w:val="auto"/>
          <w:kern w:val="0"/>
          <w:sz w:val="24"/>
          <w:highlight w:val="none"/>
        </w:rPr>
        <w:t>。</w:t>
      </w:r>
    </w:p>
    <w:p w14:paraId="795A7082">
      <w:pPr>
        <w:pStyle w:val="32"/>
        <w:keepNext w:val="0"/>
        <w:keepLines w:val="0"/>
        <w:pageBreakBefore w:val="0"/>
        <w:widowControl w:val="0"/>
        <w:kinsoku/>
        <w:wordWrap/>
        <w:overflowPunct/>
        <w:topLinePunct w:val="0"/>
        <w:autoSpaceDE/>
        <w:autoSpaceDN/>
        <w:bidi w:val="0"/>
        <w:snapToGrid/>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要求行程安排轻松合理，休闲休养相结合。最终服务过程中包括但不仅限于以上线路，各投标人自行承担报价风险。</w:t>
      </w:r>
    </w:p>
    <w:p w14:paraId="290DE28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成人提供：空调旅游车、景点首道门票（不含景区内小门票和自费项目）、酒店双标间住宿（二同性一间，不提供夫妻房）、全程九正餐、酒店含早、导游服务、综费。</w:t>
      </w:r>
    </w:p>
    <w:p w14:paraId="2D8E19CD">
      <w:pPr>
        <w:pStyle w:val="32"/>
        <w:spacing w:line="360" w:lineRule="auto"/>
        <w:ind w:firstLine="472" w:firstLineChars="196"/>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线路</w:t>
      </w:r>
      <w:r>
        <w:rPr>
          <w:rFonts w:hint="eastAsia" w:hAnsi="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安排：</w:t>
      </w:r>
    </w:p>
    <w:p w14:paraId="4428E1C9">
      <w:pPr>
        <w:pStyle w:val="32"/>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线路：</w:t>
      </w:r>
      <w:r>
        <w:rPr>
          <w:rFonts w:hint="eastAsia" w:asciiTheme="majorEastAsia" w:hAnsiTheme="majorEastAsia" w:eastAsiaTheme="majorEastAsia" w:cstheme="majorEastAsia"/>
          <w:color w:val="auto"/>
          <w:kern w:val="2"/>
          <w:sz w:val="24"/>
          <w:szCs w:val="24"/>
          <w:highlight w:val="none"/>
          <w:lang w:val="en-US" w:eastAsia="zh-CN" w:bidi="ar-SA"/>
        </w:rPr>
        <w:t>泰顺疗养五日</w:t>
      </w:r>
      <w:r>
        <w:rPr>
          <w:rFonts w:hint="eastAsia" w:ascii="宋体" w:hAnsi="宋体" w:eastAsia="宋体" w:cs="宋体"/>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bidi="ar-SA"/>
        </w:rPr>
        <w:t>费用不高于3000元/人次，含交通费等一切费用</w:t>
      </w:r>
      <w:r>
        <w:rPr>
          <w:rFonts w:hint="eastAsia" w:ascii="宋体" w:hAnsi="宋体" w:eastAsia="宋体" w:cs="宋体"/>
          <w:color w:val="auto"/>
          <w:kern w:val="0"/>
          <w:sz w:val="24"/>
          <w:szCs w:val="24"/>
          <w:highlight w:val="none"/>
        </w:rPr>
        <w:t>）。</w:t>
      </w:r>
    </w:p>
    <w:p w14:paraId="17C3C3DD">
      <w:pPr>
        <w:pStyle w:val="32"/>
        <w:spacing w:line="360" w:lineRule="auto"/>
        <w:ind w:firstLine="472" w:firstLineChars="196"/>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景点不少于：</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江心屿</w:t>
      </w:r>
      <w:r>
        <w:rPr>
          <w:rFonts w:hint="eastAsia" w:ascii="宋体" w:hAnsi="宋体" w:eastAsia="宋体" w:cs="宋体"/>
          <w:b/>
          <w:bCs/>
          <w:color w:val="auto"/>
          <w:sz w:val="24"/>
          <w:highlight w:val="none"/>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w:t>
      </w:r>
      <w:r>
        <w:rPr>
          <w:rFonts w:hint="eastAsia" w:ascii="宋体" w:hAnsi="宋体" w:eastAsia="宋体" w:cs="宋体"/>
          <w:b/>
          <w:bCs/>
          <w:color w:val="auto"/>
          <w:sz w:val="24"/>
          <w:szCs w:val="24"/>
          <w:highlight w:val="none"/>
          <w:lang w:val="en-US" w:eastAsia="zh-CN"/>
        </w:rPr>
        <w:t>南浦溪</w:t>
      </w: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w:t>
      </w:r>
      <w:r>
        <w:rPr>
          <w:rFonts w:hint="eastAsia" w:ascii="宋体" w:hAnsi="宋体" w:eastAsia="宋体" w:cs="宋体"/>
          <w:b/>
          <w:bCs/>
          <w:color w:val="auto"/>
          <w:sz w:val="24"/>
          <w:szCs w:val="24"/>
          <w:highlight w:val="none"/>
          <w:lang w:val="en-US" w:eastAsia="zh-CN"/>
        </w:rPr>
        <w:t>库存古村落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sz w:val="24"/>
          <w:szCs w:val="24"/>
          <w:highlight w:val="none"/>
        </w:rPr>
        <w:t>泗溪姐妹桥</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w:t>
      </w:r>
      <w:r>
        <w:rPr>
          <w:rFonts w:hint="eastAsia" w:ascii="宋体" w:hAnsi="宋体" w:eastAsia="宋体" w:cs="宋体"/>
          <w:b/>
          <w:bCs/>
          <w:color w:val="auto"/>
          <w:sz w:val="24"/>
          <w:szCs w:val="24"/>
          <w:highlight w:val="none"/>
          <w:lang w:val="en-US" w:eastAsia="zh-CN"/>
        </w:rPr>
        <w:t>云岚牧场</w:t>
      </w: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w:t>
      </w:r>
      <w:r>
        <w:rPr>
          <w:rFonts w:hint="eastAsia" w:ascii="宋体" w:hAnsi="宋体" w:eastAsia="宋体" w:cs="宋体"/>
          <w:b/>
          <w:bCs/>
          <w:color w:val="auto"/>
          <w:sz w:val="24"/>
          <w:szCs w:val="24"/>
          <w:highlight w:val="none"/>
          <w:lang w:val="en-US" w:eastAsia="zh-CN"/>
        </w:rPr>
        <w:t>丽水街</w:t>
      </w: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w:t>
      </w:r>
    </w:p>
    <w:p w14:paraId="4D699E2E">
      <w:pPr>
        <w:pStyle w:val="32"/>
        <w:keepNext w:val="0"/>
        <w:keepLines w:val="0"/>
        <w:pageBreakBefore w:val="0"/>
        <w:widowControl w:val="0"/>
        <w:kinsoku/>
        <w:wordWrap/>
        <w:overflowPunct/>
        <w:topLinePunct w:val="0"/>
        <w:autoSpaceDE/>
        <w:autoSpaceDN/>
        <w:bidi w:val="0"/>
        <w:snapToGrid/>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要求行程安排轻松合理，休闲休养相结合。最终服务过程中包括但不仅限于以上线路，各投标人自行承担报价风险。</w:t>
      </w:r>
    </w:p>
    <w:p w14:paraId="22DCE6C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成人提供：空调旅游车、景点首道门票（不含景区内小门票和自费项目）、酒店双标间住宿（二同性一间，不提供夫妻房）、全程九正餐、酒店含早、导游服务、综费。</w:t>
      </w:r>
    </w:p>
    <w:p w14:paraId="3522BE97">
      <w:pPr>
        <w:pStyle w:val="32"/>
        <w:spacing w:line="360" w:lineRule="auto"/>
        <w:ind w:firstLine="472" w:firstLineChars="196"/>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线路</w:t>
      </w:r>
      <w:r>
        <w:rPr>
          <w:rFonts w:hint="eastAsia" w:hAnsi="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安排：</w:t>
      </w:r>
    </w:p>
    <w:p w14:paraId="036532D4">
      <w:pPr>
        <w:pStyle w:val="32"/>
        <w:keepNext w:val="0"/>
        <w:keepLines w:val="0"/>
        <w:pageBreakBefore w:val="0"/>
        <w:kinsoku/>
        <w:wordWrap/>
        <w:overflowPunct/>
        <w:topLinePunct w:val="0"/>
        <w:autoSpaceDE/>
        <w:autoSpaceDN/>
        <w:bidi w:val="0"/>
        <w:adjustRightInd w:val="0"/>
        <w:snapToGrid/>
        <w:spacing w:line="360" w:lineRule="auto"/>
        <w:ind w:firstLine="470"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线路：</w:t>
      </w:r>
      <w:r>
        <w:rPr>
          <w:rFonts w:hint="eastAsia" w:hAnsi="宋体" w:eastAsia="宋体" w:cs="宋体"/>
          <w:color w:val="auto"/>
          <w:kern w:val="0"/>
          <w:sz w:val="24"/>
          <w:szCs w:val="24"/>
          <w:highlight w:val="none"/>
          <w:lang w:val="en-US" w:eastAsia="zh-CN"/>
        </w:rPr>
        <w:t>莫干山</w:t>
      </w:r>
      <w:r>
        <w:rPr>
          <w:rFonts w:hint="eastAsia" w:ascii="宋体" w:hAnsi="宋体" w:eastAsia="宋体" w:cs="宋体"/>
          <w:color w:val="auto"/>
          <w:kern w:val="0"/>
          <w:sz w:val="24"/>
          <w:szCs w:val="24"/>
          <w:highlight w:val="none"/>
          <w:lang w:eastAsia="zh-CN"/>
        </w:rPr>
        <w:t>疗养五日</w:t>
      </w:r>
      <w:r>
        <w:rPr>
          <w:rFonts w:hint="eastAsia" w:ascii="宋体" w:hAnsi="宋体" w:eastAsia="宋体" w:cs="宋体"/>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bidi="ar-SA"/>
        </w:rPr>
        <w:t>费用不高于3000元/人次，含交通费等一切费用</w:t>
      </w:r>
      <w:r>
        <w:rPr>
          <w:rFonts w:hint="eastAsia" w:ascii="宋体" w:hAnsi="宋体" w:eastAsia="宋体" w:cs="宋体"/>
          <w:color w:val="auto"/>
          <w:kern w:val="0"/>
          <w:sz w:val="24"/>
          <w:szCs w:val="24"/>
          <w:highlight w:val="none"/>
        </w:rPr>
        <w:t>）。</w:t>
      </w:r>
    </w:p>
    <w:p w14:paraId="126F9214">
      <w:pPr>
        <w:keepNext w:val="0"/>
        <w:keepLines w:val="0"/>
        <w:pageBreakBefore w:val="0"/>
        <w:widowControl/>
        <w:tabs>
          <w:tab w:val="left" w:pos="3960"/>
        </w:tabs>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宋体"/>
          <w:b/>
          <w:bCs/>
          <w:snapToGrid w:val="0"/>
          <w:color w:val="auto"/>
          <w:kern w:val="0"/>
          <w:sz w:val="24"/>
          <w:szCs w:val="24"/>
          <w:highlight w:val="none"/>
          <w:lang w:val="en-US" w:eastAsia="zh-CN" w:bidi="ar-SA"/>
        </w:rPr>
      </w:pPr>
      <w:r>
        <w:rPr>
          <w:rFonts w:hint="eastAsia" w:ascii="宋体" w:hAnsi="宋体" w:eastAsia="宋体" w:cs="宋体"/>
          <w:b/>
          <w:bCs/>
          <w:color w:val="auto"/>
          <w:kern w:val="0"/>
          <w:sz w:val="24"/>
          <w:highlight w:val="none"/>
        </w:rPr>
        <w:t>景点不少于：</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eastAsia="宋体" w:cs="宋体"/>
          <w:b/>
          <w:bCs/>
          <w:color w:val="auto"/>
          <w:sz w:val="24"/>
          <w:szCs w:val="24"/>
          <w:highlight w:val="none"/>
        </w:rPr>
        <w:t>下渚湖</w:t>
      </w:r>
      <w:r>
        <w:rPr>
          <w:rFonts w:hint="eastAsia" w:ascii="宋体" w:hAnsi="宋体" w:eastAsia="宋体" w:cs="宋体"/>
          <w:b/>
          <w:bCs/>
          <w:snapToGrid w:val="0"/>
          <w:color w:val="auto"/>
          <w:kern w:val="0"/>
          <w:sz w:val="24"/>
          <w:szCs w:val="24"/>
          <w:highlight w:val="none"/>
          <w:lang w:val="en-US" w:eastAsia="zh-CN" w:bidi="ar-SA"/>
        </w:rPr>
        <w:t>】、【莫干山景区】、【</w:t>
      </w:r>
      <w:r>
        <w:rPr>
          <w:rFonts w:hint="eastAsia" w:ascii="宋体" w:hAnsi="宋体" w:cs="宋体"/>
          <w:b/>
          <w:bCs/>
          <w:snapToGrid w:val="0"/>
          <w:color w:val="auto"/>
          <w:kern w:val="0"/>
          <w:sz w:val="24"/>
          <w:szCs w:val="24"/>
          <w:highlight w:val="none"/>
          <w:lang w:val="en-US" w:eastAsia="zh-CN" w:bidi="ar-SA"/>
        </w:rPr>
        <w:t>新市古镇</w:t>
      </w:r>
      <w:r>
        <w:rPr>
          <w:rFonts w:hint="eastAsia" w:ascii="宋体" w:hAnsi="宋体" w:eastAsia="宋体" w:cs="宋体"/>
          <w:b/>
          <w:bCs/>
          <w:snapToGrid w:val="0"/>
          <w:color w:val="auto"/>
          <w:kern w:val="0"/>
          <w:sz w:val="24"/>
          <w:szCs w:val="24"/>
          <w:highlight w:val="none"/>
          <w:lang w:val="en-US" w:eastAsia="zh-CN" w:bidi="ar-SA"/>
        </w:rPr>
        <w:t>】、【</w:t>
      </w:r>
      <w:r>
        <w:rPr>
          <w:rFonts w:hint="eastAsia" w:ascii="宋体" w:hAnsi="宋体" w:cs="宋体"/>
          <w:b/>
          <w:bCs/>
          <w:color w:val="auto"/>
          <w:sz w:val="24"/>
          <w:szCs w:val="24"/>
          <w:highlight w:val="none"/>
          <w:lang w:val="en-US" w:eastAsia="zh-CN"/>
        </w:rPr>
        <w:t>湖州影视城</w:t>
      </w:r>
      <w:r>
        <w:rPr>
          <w:rFonts w:hint="eastAsia" w:ascii="宋体" w:hAnsi="宋体" w:eastAsia="宋体" w:cs="宋体"/>
          <w:b/>
          <w:bCs/>
          <w:snapToGrid w:val="0"/>
          <w:color w:val="auto"/>
          <w:kern w:val="0"/>
          <w:sz w:val="24"/>
          <w:szCs w:val="24"/>
          <w:highlight w:val="none"/>
          <w:lang w:val="en-US" w:eastAsia="zh-CN" w:bidi="ar-SA"/>
        </w:rPr>
        <w:t>】。</w:t>
      </w:r>
    </w:p>
    <w:p w14:paraId="183DF279">
      <w:pPr>
        <w:pStyle w:val="32"/>
        <w:keepNext w:val="0"/>
        <w:keepLines w:val="0"/>
        <w:pageBreakBefore w:val="0"/>
        <w:widowControl w:val="0"/>
        <w:kinsoku/>
        <w:wordWrap/>
        <w:overflowPunct/>
        <w:topLinePunct w:val="0"/>
        <w:autoSpaceDE/>
        <w:autoSpaceDN/>
        <w:bidi w:val="0"/>
        <w:adjustRightInd w:val="0"/>
        <w:snapToGrid/>
        <w:spacing w:line="360" w:lineRule="auto"/>
        <w:ind w:firstLine="470" w:firstLineChars="196"/>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要求行程安排轻松合理，休闲休养相结合。最终服务过程中包括但不仅限于以上线路，各投标人自行承担报价风险。</w:t>
      </w:r>
    </w:p>
    <w:p w14:paraId="606D93F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SA"/>
        </w:rPr>
        <w:t>成人提供：空调旅游车、景点首道门票（不含景区内小门票和自费项目）、酒店双标间住宿（二同性一间，不提供夫妻房）、全程九正餐、酒店含早、导游服务、综费。</w:t>
      </w:r>
    </w:p>
    <w:p w14:paraId="2AFD8A8E">
      <w:pPr>
        <w:pStyle w:val="32"/>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大交通费用说明：来回大交通（飞机优先、直飞优先），景点间及其他交通费由投标人负责）（大交通票务需在政府采购机票管理网站购买，若通过其他购买途径，则需低于政府采购机票管理网站的当日价格信息，报销时附政府采购机票管理网站当天机票截图价格信息）。</w:t>
      </w:r>
    </w:p>
    <w:p w14:paraId="1EA42CF7">
      <w:pPr>
        <w:pStyle w:val="32"/>
        <w:spacing w:line="360" w:lineRule="auto"/>
        <w:ind w:firstLine="470" w:firstLineChars="19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投标报价包括供应商完成本项目所需的一切费用，包括但不限于：交通费（含燃油费、过路费、景点交通费等）、购买交通车票服务费、住宿费、伙食费、景点门票、导游费、保险费及涉及的其他所有费用、税金。要求不进任何购物店,不组织任何自费项目。 投标人自行考虑相关报价风险。本项目各投标人按照以上线路报价，最终服务过程包括但不仅限于以上线路，各投标人自行承担报价风险。</w:t>
      </w:r>
    </w:p>
    <w:p w14:paraId="6E75BEB6">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4、出行安排，根据批准的时间为准，每批次出行人数根据报名情况确定批次（包含家属人员，家属费用另行结算），最终出行的日期及天数根据相关政策以实际为准。</w:t>
      </w:r>
    </w:p>
    <w:p w14:paraId="5C2A680F">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5、若因</w:t>
      </w:r>
      <w:r>
        <w:rPr>
          <w:rFonts w:hint="eastAsia" w:ascii="宋体" w:hAnsi="宋体" w:cs="宋体"/>
          <w:color w:val="auto"/>
          <w:kern w:val="0"/>
          <w:sz w:val="24"/>
          <w:highlight w:val="none"/>
          <w:lang w:val="en-US" w:eastAsia="zh-CN"/>
        </w:rPr>
        <w:t>特殊（自然灾害等）</w:t>
      </w:r>
      <w:r>
        <w:rPr>
          <w:rFonts w:hint="eastAsia" w:ascii="宋体" w:hAnsi="宋体" w:eastAsia="宋体" w:cs="宋体"/>
          <w:color w:val="auto"/>
          <w:kern w:val="0"/>
          <w:sz w:val="24"/>
          <w:highlight w:val="none"/>
        </w:rPr>
        <w:t>原因，如原定线路无法开展疗休养，由采购人与中标人协商根据实际情况，安排同等价位线路，按原定的出行天数及相同服务；若遇政策变动，临时取消出行计划，不视作违反合同，中标人应无条件服从，并承担相应风险。</w:t>
      </w:r>
    </w:p>
    <w:p w14:paraId="03788572">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hint="eastAsia" w:ascii="宋体" w:hAnsi="宋体" w:eastAsia="宋体" w:cs="宋体"/>
          <w:color w:val="auto"/>
          <w:kern w:val="0"/>
          <w:sz w:val="24"/>
          <w:highlight w:val="none"/>
        </w:rPr>
        <w:t>用车要求：汽车统一为全程空调旅游车（3年内购置），必须保证每人一正座（座位按人数1：1.2比例配备）要求车况好，冷暖空调效果好，车内整洁、明亮，司机必须安全行车5年或以上且无重大安全事故和严重交通违规记录，车上需配备晕车药和一次性塑料袋。</w:t>
      </w:r>
    </w:p>
    <w:p w14:paraId="58149E37">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7、住宿：</w:t>
      </w:r>
      <w:r>
        <w:rPr>
          <w:rFonts w:hint="eastAsia" w:ascii="宋体" w:hAnsi="宋体" w:eastAsia="宋体" w:cs="宋体"/>
          <w:color w:val="auto"/>
          <w:sz w:val="24"/>
          <w:highlight w:val="none"/>
        </w:rPr>
        <w:t>住宿综合环境好，要求挂牌四星或网评四钻以上（含）且设施较好的三年以内新装修的酒店</w:t>
      </w:r>
      <w:r>
        <w:rPr>
          <w:rFonts w:hint="eastAsia" w:ascii="宋体" w:hAnsi="宋体" w:eastAsia="宋体" w:cs="宋体"/>
          <w:color w:val="auto"/>
          <w:sz w:val="24"/>
          <w:highlight w:val="none"/>
          <w:shd w:val="clear" w:color="auto" w:fill="auto"/>
        </w:rPr>
        <w:t>（标准2人间，如出现自然成单，不补差 ，如职工自行要求单住，则自行补单房差）</w:t>
      </w:r>
      <w:r>
        <w:rPr>
          <w:rFonts w:hint="eastAsia" w:ascii="宋体" w:hAnsi="宋体" w:eastAsia="宋体" w:cs="宋体"/>
          <w:color w:val="auto"/>
          <w:sz w:val="24"/>
          <w:highlight w:val="none"/>
        </w:rPr>
        <w:t>。要求标注每天住宿酒店的名称、星级和具体地址，不得出现同级酒店字样，如实际接待中，投标指定酒店无法安排，需要安排高一级酒店。</w:t>
      </w:r>
    </w:p>
    <w:p w14:paraId="70304D89">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8、餐饮：</w:t>
      </w:r>
      <w:r>
        <w:rPr>
          <w:rFonts w:hint="eastAsia" w:ascii="宋体" w:hAnsi="宋体" w:eastAsia="宋体" w:cs="宋体"/>
          <w:color w:val="auto"/>
          <w:sz w:val="24"/>
          <w:highlight w:val="none"/>
        </w:rPr>
        <w:t>早餐为酒店早餐，</w:t>
      </w:r>
      <w:r>
        <w:rPr>
          <w:rFonts w:hint="eastAsia" w:ascii="宋体" w:hAnsi="宋体" w:eastAsia="宋体" w:cs="宋体"/>
          <w:color w:val="auto"/>
          <w:sz w:val="24"/>
          <w:highlight w:val="none"/>
          <w:shd w:val="clear" w:color="auto" w:fill="auto"/>
        </w:rPr>
        <w:t>中餐不低于60元/人，晚餐不低于</w:t>
      </w:r>
      <w:r>
        <w:rPr>
          <w:rFonts w:hint="eastAsia" w:ascii="宋体" w:hAnsi="宋体" w:eastAsia="宋体" w:cs="宋体"/>
          <w:color w:val="auto"/>
          <w:sz w:val="24"/>
          <w:highlight w:val="none"/>
          <w:shd w:val="clear" w:color="auto" w:fill="auto"/>
          <w:lang w:val="en-US" w:eastAsia="zh-CN"/>
        </w:rPr>
        <w:t>80</w:t>
      </w:r>
      <w:r>
        <w:rPr>
          <w:rFonts w:hint="eastAsia" w:ascii="宋体" w:hAnsi="宋体" w:eastAsia="宋体" w:cs="宋体"/>
          <w:color w:val="auto"/>
          <w:sz w:val="24"/>
          <w:highlight w:val="none"/>
          <w:shd w:val="clear" w:color="auto" w:fill="auto"/>
        </w:rPr>
        <w:t>元/人，</w:t>
      </w:r>
      <w:r>
        <w:rPr>
          <w:rFonts w:hint="eastAsia" w:ascii="宋体" w:hAnsi="宋体" w:eastAsia="宋体" w:cs="宋体"/>
          <w:color w:val="auto"/>
          <w:sz w:val="24"/>
          <w:highlight w:val="none"/>
        </w:rPr>
        <w:t>餐厅必须有接待资质、环境好的饭店就餐，允许团队等额退餐，自己点菜。中晚餐每桌提供一瓶可乐一瓶雪碧。</w:t>
      </w:r>
    </w:p>
    <w:p w14:paraId="69B06800">
      <w:pPr>
        <w:tabs>
          <w:tab w:val="center" w:pos="4153"/>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9、要求全程提供持证全陪导游服务（全陪导游须持有导游证3年以上，出团前1周提交疗休养方审核），专职景区讲解服务。</w:t>
      </w:r>
    </w:p>
    <w:p w14:paraId="2579ECB3">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10、要求为参加疗休养职工提供每人每天2瓶矿泉水、每晚提供水果。</w:t>
      </w:r>
    </w:p>
    <w:p w14:paraId="0F4403A9">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11、保险：购买疗休养过程中的各类保险（包括：旅行社责任险，旅游意外伤害保险、交通意外险等），做到应保则保，响应文件中应说明具体险种和单人保额。其中，</w:t>
      </w:r>
      <w:r>
        <w:rPr>
          <w:rFonts w:hint="eastAsia" w:ascii="宋体" w:hAnsi="宋体" w:eastAsia="宋体" w:cs="宋体"/>
          <w:color w:val="auto"/>
          <w:kern w:val="0"/>
          <w:sz w:val="24"/>
          <w:highlight w:val="none"/>
        </w:rPr>
        <w:t>旅行社责任险不少于100万元/人、旅游安全人身意外伤害保险不少于100万元/人。</w:t>
      </w:r>
      <w:r>
        <w:rPr>
          <w:rFonts w:hint="eastAsia" w:ascii="宋体" w:hAnsi="宋体" w:eastAsia="宋体" w:cs="宋体"/>
          <w:color w:val="auto"/>
          <w:kern w:val="0"/>
          <w:sz w:val="24"/>
          <w:highlight w:val="none"/>
        </w:rPr>
        <w:t>实际实施过程中，中标人必须提供每批疗休养人员购买保险的原始凭证的复印件给采购人。</w:t>
      </w:r>
    </w:p>
    <w:p w14:paraId="08847AE4">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12、出发前，每人一个背包</w:t>
      </w:r>
      <w:r>
        <w:rPr>
          <w:rFonts w:hint="eastAsia" w:ascii="宋体" w:hAnsi="宋体" w:eastAsia="宋体" w:cs="宋体"/>
          <w:color w:val="auto"/>
          <w:kern w:val="0"/>
          <w:sz w:val="24"/>
          <w:highlight w:val="none"/>
          <w:shd w:val="clear" w:color="auto" w:fill="auto"/>
        </w:rPr>
        <w:t>或行李袋</w:t>
      </w:r>
      <w:r>
        <w:rPr>
          <w:rFonts w:hint="eastAsia" w:ascii="宋体" w:hAnsi="宋体" w:eastAsia="宋体" w:cs="宋体"/>
          <w:color w:val="auto"/>
          <w:kern w:val="0"/>
          <w:sz w:val="24"/>
          <w:highlight w:val="none"/>
        </w:rPr>
        <w:t>，其中需内含疗休养行程1份、注意事项1份、口罩、小点心等。</w:t>
      </w:r>
    </w:p>
    <w:p w14:paraId="2FFF6F22">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针对疗休养活动中可能发生的突发状况、意外情况等（如：投诉、纠纷、安全事故等），投标人须制定周密、可靠的安全保障和突发事件应急预案，确保在各种情况下参团人员的人身及财产安全，投标人应在响应文件中提供详细说明。</w:t>
      </w:r>
    </w:p>
    <w:p w14:paraId="565C9907">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14、行程可辐射周边地域，但不得有自费的景点或活动，无商业广告及各类产品推销。</w:t>
      </w:r>
    </w:p>
    <w:p w14:paraId="5B6D06D9">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15、围绕疗休养主题，行程突出疗养养生特色。</w:t>
      </w:r>
    </w:p>
    <w:p w14:paraId="01C3782F">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16、购物：全程不进购物点。</w:t>
      </w:r>
    </w:p>
    <w:p w14:paraId="624BB3EE">
      <w:pPr>
        <w:tabs>
          <w:tab w:val="center" w:pos="4153"/>
        </w:tabs>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17、考核方式：每次完成疗养服务回程时，出行职工对本次出行计划、酒店、就餐等情况进行满意度评分并填写《满意度调查表》（调查表选项填写不全或赋分不在设定范围的无效），采购人根据满意度平均分确认当次疗休养费用。</w:t>
      </w:r>
    </w:p>
    <w:p w14:paraId="5EC3229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17.1考核标准：当次满意度平均分高于85分（含），支付当次疗休养费用的100%；当次满意度平均分高于75分（含）低于85分，扣减当次疗休养费用5%；当次满意度平均分低75分，扣减当次疗休养费用10%。 </w:t>
      </w:r>
    </w:p>
    <w:p w14:paraId="068D7D0E">
      <w:pPr>
        <w:spacing w:line="360" w:lineRule="auto"/>
        <w:rPr>
          <w:rFonts w:hint="eastAsia" w:ascii="宋体" w:hAnsi="宋体" w:eastAsia="宋体" w:cs="宋体"/>
          <w:b/>
          <w:bCs/>
          <w:snapToGrid w:val="0"/>
          <w:color w:val="auto"/>
          <w:kern w:val="28"/>
          <w:sz w:val="24"/>
          <w:highlight w:val="none"/>
        </w:rPr>
      </w:pPr>
      <w:r>
        <w:rPr>
          <w:rFonts w:hint="eastAsia" w:ascii="宋体" w:hAnsi="宋体" w:eastAsia="宋体" w:cs="宋体"/>
          <w:b/>
          <w:bCs/>
          <w:snapToGrid w:val="0"/>
          <w:color w:val="auto"/>
          <w:kern w:val="28"/>
          <w:sz w:val="24"/>
          <w:highlight w:val="none"/>
        </w:rPr>
        <w:t>（五）其它要求</w:t>
      </w:r>
    </w:p>
    <w:p w14:paraId="3FCC9B22">
      <w:pPr>
        <w:spacing w:line="360" w:lineRule="auto"/>
        <w:ind w:firstLine="420" w:firstLineChars="175"/>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1、投标人需确定一名项目负责人，具有类似疗休养项目经验，负责与采购人就每批次安排具体事宜联系，一旦中标不得随意更换。</w:t>
      </w:r>
    </w:p>
    <w:p w14:paraId="232C3F46">
      <w:pPr>
        <w:spacing w:line="360" w:lineRule="auto"/>
        <w:ind w:firstLine="420" w:firstLineChars="175"/>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2、制定应急预案，发放《行程安排表》和《注意事项》。如遇意外突发事件投标人要在第一时间内进行妥善处理，处理结果要及时与采购人汇报和沟通，并积极配合有关单位做好善后处理工作。</w:t>
      </w:r>
    </w:p>
    <w:p w14:paraId="758EAEE9">
      <w:pPr>
        <w:spacing w:line="360" w:lineRule="auto"/>
        <w:ind w:firstLine="420" w:firstLineChars="175"/>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3、做到有问必答。对疗休养人员反映的情况或投诉，不回避矛盾、不推卸责任，对发生的问题予以及时处理，将问题解决在旅途中。</w:t>
      </w:r>
    </w:p>
    <w:p w14:paraId="5C5D0302">
      <w:pPr>
        <w:spacing w:line="360" w:lineRule="auto"/>
        <w:ind w:firstLine="420" w:firstLineChars="175"/>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4、参加疗休养人员名单和个人信息不得外泄。</w:t>
      </w:r>
    </w:p>
    <w:p w14:paraId="4ED4D831">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（六）服务期限及承诺</w:t>
      </w:r>
    </w:p>
    <w:p w14:paraId="1BE61767">
      <w:pPr>
        <w:spacing w:line="360" w:lineRule="auto"/>
        <w:ind w:firstLine="480" w:firstLineChars="20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6.1服务期限：</w:t>
      </w:r>
      <w:r>
        <w:rPr>
          <w:rFonts w:hint="eastAsia" w:ascii="宋体" w:hAnsi="宋体" w:eastAsia="宋体" w:cs="宋体"/>
          <w:color w:val="auto"/>
          <w:kern w:val="0"/>
          <w:sz w:val="24"/>
          <w:szCs w:val="24"/>
          <w:highlight w:val="none"/>
          <w:lang w:val="en-US" w:eastAsia="zh-CN" w:bidi="ar"/>
        </w:rPr>
        <w:t>分批休养。具体以采购人实际通知为准。</w:t>
      </w:r>
    </w:p>
    <w:p w14:paraId="36255EE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6.2服务质量承诺：</w:t>
      </w:r>
    </w:p>
    <w:p w14:paraId="01AB792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（1）为确保服务质量及与采购人沟通联络，中标人须设置兼职主管，负责对承包项目、范围、服务质量的检查监督及与采购人日常业务联系；</w:t>
      </w:r>
    </w:p>
    <w:p w14:paraId="31956AC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（2）中标人需提供员工管理服务规范要求及确保服务质量达标的具体措施；</w:t>
      </w:r>
    </w:p>
    <w:p w14:paraId="385F723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（3）中标人需向采购人提供服务承诺；</w:t>
      </w:r>
    </w:p>
    <w:p w14:paraId="787DF49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（4）中标人须主动接受采购人的指导、检查、监督及协调；</w:t>
      </w:r>
    </w:p>
    <w:p w14:paraId="6DC43D7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（5）现有服务范围内，由于调整而增加的工作量，不再增加费用；</w:t>
      </w:r>
    </w:p>
    <w:p w14:paraId="0E74450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（6）因中标人工作人员的失误造成的损失由中标人负责；</w:t>
      </w:r>
    </w:p>
    <w:p w14:paraId="47DA1C2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（7）中标人员工在工作及服务期间发生的一切安全事故由中标人负责，与采购人无关。</w:t>
      </w:r>
    </w:p>
    <w:p w14:paraId="641D739C">
      <w:pPr>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（七）付款方式</w:t>
      </w:r>
    </w:p>
    <w:p w14:paraId="46DB35A9">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7.1费用结算：每批次的疗休养费用按照实际成行人数按实结算，在行程结束之日起</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日内付清。具体支付方式甲乙双方在合同中明确</w:t>
      </w:r>
      <w:r>
        <w:rPr>
          <w:rFonts w:hint="eastAsia" w:ascii="宋体" w:hAnsi="宋体" w:cs="宋体"/>
          <w:color w:val="auto"/>
          <w:kern w:val="0"/>
          <w:sz w:val="24"/>
          <w:highlight w:val="none"/>
          <w:lang w:eastAsia="zh-CN"/>
        </w:rPr>
        <w:t>；</w:t>
      </w:r>
    </w:p>
    <w:p w14:paraId="3C4ABAA5">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7.2如遇政策变动，甲方临时取消出行计划，若已支付该批次费用，乙方无条件全额退还。投标人自行承担投标风险</w:t>
      </w:r>
      <w:r>
        <w:rPr>
          <w:rFonts w:hint="eastAsia" w:ascii="宋体" w:hAnsi="宋体" w:cs="宋体"/>
          <w:color w:val="auto"/>
          <w:kern w:val="0"/>
          <w:sz w:val="24"/>
          <w:highlight w:val="none"/>
          <w:lang w:eastAsia="zh-CN"/>
        </w:rPr>
        <w:t>；</w:t>
      </w:r>
    </w:p>
    <w:p w14:paraId="23B54749">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val="en-US" w:eastAsia="zh-CN"/>
        </w:rPr>
        <w:t>7.3本项目无履约保证金。</w:t>
      </w:r>
    </w:p>
    <w:p w14:paraId="65F6850F">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31E44D4A">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1、如有附图，仅作参考。</w:t>
      </w:r>
    </w:p>
    <w:p w14:paraId="72B9A5A6">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2、打▲内容为实质性要求，不允许有负偏离，否则将以涉及无效投标条款作无效投标。</w:t>
      </w:r>
    </w:p>
    <w:p w14:paraId="61DFAE7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3、中标人所提供的货物、服务须与投标承诺一致，不得以次充好、偷工减料，若在项目验收中发现有上述情况，将向有关部门举报，根据相关规定进行处理。</w:t>
      </w:r>
    </w:p>
    <w:p w14:paraId="381ED37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本采购需求中所称的“以上”、“以下”、“内”、“以内”，包括本数；所称的“不足”，不包括本数。</w:t>
      </w:r>
    </w:p>
    <w:p w14:paraId="02C4D306">
      <w:pPr>
        <w:spacing w:line="500" w:lineRule="exact"/>
        <w:rPr>
          <w:rFonts w:hint="eastAsia" w:asciiTheme="minorEastAsia" w:hAnsiTheme="minorEastAsia" w:eastAsiaTheme="minorEastAsia" w:cstheme="minorEastAsia"/>
          <w:color w:val="auto"/>
          <w:highlight w:val="none"/>
        </w:rPr>
      </w:pPr>
    </w:p>
    <w:p w14:paraId="034146FD">
      <w:pP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p>
    <w:p w14:paraId="53B784B5">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8" w:name="_Toc184313301"/>
      <w:bookmarkEnd w:id="28"/>
      <w:bookmarkStart w:id="29" w:name="_Toc184310295"/>
      <w:bookmarkEnd w:id="29"/>
      <w:bookmarkStart w:id="30" w:name="_Toc184312068"/>
      <w:bookmarkEnd w:id="30"/>
      <w:bookmarkStart w:id="31" w:name="_Toc184312092"/>
      <w:bookmarkEnd w:id="31"/>
      <w:bookmarkStart w:id="32" w:name="_Toc184310274"/>
      <w:bookmarkEnd w:id="32"/>
      <w:bookmarkStart w:id="33" w:name="_Toc184308036"/>
      <w:bookmarkEnd w:id="33"/>
      <w:bookmarkStart w:id="34" w:name="_Toc184314447"/>
      <w:bookmarkEnd w:id="34"/>
      <w:bookmarkStart w:id="35" w:name="_Toc184312087"/>
      <w:bookmarkEnd w:id="35"/>
      <w:bookmarkStart w:id="36" w:name="_Toc184308097"/>
      <w:bookmarkEnd w:id="36"/>
      <w:bookmarkStart w:id="37" w:name="_Toc184310326"/>
      <w:bookmarkEnd w:id="37"/>
      <w:bookmarkStart w:id="38" w:name="_Toc184313279"/>
      <w:bookmarkEnd w:id="38"/>
      <w:bookmarkStart w:id="39" w:name="_Toc184312098"/>
      <w:bookmarkEnd w:id="39"/>
      <w:bookmarkStart w:id="40" w:name="_Toc184312083"/>
      <w:bookmarkEnd w:id="40"/>
      <w:bookmarkStart w:id="41" w:name="_Toc184314460"/>
      <w:bookmarkEnd w:id="41"/>
      <w:bookmarkStart w:id="42" w:name="_Toc184310333"/>
      <w:bookmarkEnd w:id="42"/>
      <w:bookmarkStart w:id="43" w:name="_Toc184312097"/>
      <w:bookmarkEnd w:id="43"/>
      <w:bookmarkStart w:id="44" w:name="_Toc184314473"/>
      <w:bookmarkEnd w:id="44"/>
      <w:bookmarkStart w:id="45" w:name="_Toc184314451"/>
      <w:bookmarkEnd w:id="45"/>
      <w:bookmarkStart w:id="46" w:name="_Toc184314441"/>
      <w:bookmarkEnd w:id="46"/>
      <w:bookmarkStart w:id="47" w:name="_Toc184314432"/>
      <w:bookmarkEnd w:id="47"/>
      <w:bookmarkStart w:id="48" w:name="_Toc184313282"/>
      <w:bookmarkEnd w:id="48"/>
      <w:bookmarkStart w:id="49" w:name="_Toc184314446"/>
      <w:bookmarkEnd w:id="49"/>
      <w:bookmarkStart w:id="50" w:name="_Toc184312120"/>
      <w:bookmarkEnd w:id="50"/>
      <w:bookmarkStart w:id="51" w:name="_Toc184310285"/>
      <w:bookmarkEnd w:id="51"/>
      <w:bookmarkStart w:id="52" w:name="_Toc184310305"/>
      <w:bookmarkEnd w:id="52"/>
      <w:bookmarkStart w:id="53" w:name="_Toc184312112"/>
      <w:bookmarkEnd w:id="53"/>
      <w:bookmarkStart w:id="54" w:name="_Toc184310341"/>
      <w:bookmarkEnd w:id="54"/>
      <w:bookmarkStart w:id="55" w:name="_Toc184312091"/>
      <w:bookmarkEnd w:id="55"/>
      <w:bookmarkStart w:id="56" w:name="_Toc184312116"/>
      <w:bookmarkEnd w:id="56"/>
      <w:bookmarkStart w:id="57" w:name="_Toc184308080"/>
      <w:bookmarkEnd w:id="57"/>
      <w:bookmarkStart w:id="58" w:name="_Toc184308067"/>
      <w:bookmarkEnd w:id="58"/>
      <w:bookmarkStart w:id="59" w:name="_Toc184310290"/>
      <w:bookmarkEnd w:id="59"/>
      <w:bookmarkStart w:id="60" w:name="_Toc184314422"/>
      <w:bookmarkEnd w:id="60"/>
      <w:bookmarkStart w:id="61" w:name="_Toc184313292"/>
      <w:bookmarkEnd w:id="61"/>
      <w:bookmarkStart w:id="62" w:name="_Toc184312113"/>
      <w:bookmarkEnd w:id="62"/>
      <w:bookmarkStart w:id="63" w:name="_Toc184308094"/>
      <w:bookmarkEnd w:id="63"/>
      <w:bookmarkStart w:id="64" w:name="_Toc184312070"/>
      <w:bookmarkEnd w:id="64"/>
      <w:bookmarkStart w:id="65" w:name="_Toc184308065"/>
      <w:bookmarkEnd w:id="65"/>
      <w:bookmarkStart w:id="66" w:name="_Toc184314469"/>
      <w:bookmarkEnd w:id="66"/>
      <w:bookmarkStart w:id="67" w:name="_Toc184310279"/>
      <w:bookmarkEnd w:id="67"/>
      <w:bookmarkStart w:id="68" w:name="_Toc184310328"/>
      <w:bookmarkEnd w:id="68"/>
      <w:bookmarkStart w:id="69" w:name="_Toc184312096"/>
      <w:bookmarkEnd w:id="69"/>
      <w:bookmarkStart w:id="70" w:name="_Toc184312067"/>
      <w:bookmarkEnd w:id="70"/>
      <w:bookmarkStart w:id="71" w:name="_Toc184308049"/>
      <w:bookmarkEnd w:id="71"/>
      <w:bookmarkStart w:id="72" w:name="_Toc184312135"/>
      <w:bookmarkEnd w:id="72"/>
      <w:bookmarkStart w:id="73" w:name="_Toc184308061"/>
      <w:bookmarkEnd w:id="73"/>
      <w:bookmarkStart w:id="74" w:name="_Toc184310343"/>
      <w:bookmarkEnd w:id="74"/>
      <w:bookmarkStart w:id="75" w:name="_Toc184312074"/>
      <w:bookmarkEnd w:id="75"/>
      <w:bookmarkStart w:id="76" w:name="_Toc184308081"/>
      <w:bookmarkEnd w:id="76"/>
      <w:bookmarkStart w:id="77" w:name="_Toc184308047"/>
      <w:bookmarkEnd w:id="77"/>
      <w:bookmarkStart w:id="78" w:name="_Toc184314425"/>
      <w:bookmarkEnd w:id="78"/>
      <w:bookmarkStart w:id="79" w:name="_Toc184314457"/>
      <w:bookmarkEnd w:id="79"/>
      <w:bookmarkStart w:id="80" w:name="_Toc184313241"/>
      <w:bookmarkEnd w:id="80"/>
      <w:bookmarkStart w:id="81" w:name="_Toc184314424"/>
      <w:bookmarkEnd w:id="81"/>
      <w:bookmarkStart w:id="82" w:name="_Toc184314443"/>
      <w:bookmarkEnd w:id="82"/>
      <w:bookmarkStart w:id="83" w:name="_Toc184313289"/>
      <w:bookmarkEnd w:id="83"/>
      <w:bookmarkStart w:id="84" w:name="_Toc184312134"/>
      <w:bookmarkEnd w:id="84"/>
      <w:bookmarkStart w:id="85" w:name="_Toc184312122"/>
      <w:bookmarkEnd w:id="85"/>
      <w:bookmarkStart w:id="86" w:name="_Toc184312125"/>
      <w:bookmarkEnd w:id="86"/>
      <w:bookmarkStart w:id="87" w:name="_Toc184312076"/>
      <w:bookmarkEnd w:id="87"/>
      <w:bookmarkStart w:id="88" w:name="_Toc184310342"/>
      <w:bookmarkEnd w:id="88"/>
      <w:bookmarkStart w:id="89" w:name="_Toc184312127"/>
      <w:bookmarkEnd w:id="89"/>
      <w:bookmarkStart w:id="90" w:name="_Toc184313242"/>
      <w:bookmarkEnd w:id="90"/>
      <w:bookmarkStart w:id="91" w:name="_Toc184308103"/>
      <w:bookmarkEnd w:id="91"/>
      <w:bookmarkStart w:id="92" w:name="_Toc184314445"/>
      <w:bookmarkEnd w:id="92"/>
      <w:bookmarkStart w:id="93" w:name="_Toc184313294"/>
      <w:bookmarkEnd w:id="93"/>
      <w:bookmarkStart w:id="94" w:name="_Toc184312078"/>
      <w:bookmarkEnd w:id="94"/>
      <w:bookmarkStart w:id="95" w:name="_Toc184310288"/>
      <w:bookmarkEnd w:id="95"/>
      <w:bookmarkStart w:id="96" w:name="_Toc184308102"/>
      <w:bookmarkEnd w:id="96"/>
      <w:bookmarkStart w:id="97" w:name="_Toc184308044"/>
      <w:bookmarkEnd w:id="97"/>
      <w:bookmarkStart w:id="98" w:name="_Toc184308066"/>
      <w:bookmarkEnd w:id="98"/>
      <w:bookmarkStart w:id="99" w:name="_Toc184314410"/>
      <w:bookmarkEnd w:id="99"/>
      <w:bookmarkStart w:id="100" w:name="_Toc184308051"/>
      <w:bookmarkEnd w:id="100"/>
      <w:bookmarkStart w:id="101" w:name="_Toc184308074"/>
      <w:bookmarkEnd w:id="101"/>
      <w:bookmarkStart w:id="102" w:name="_Toc184310312"/>
      <w:bookmarkEnd w:id="102"/>
      <w:bookmarkStart w:id="103" w:name="_Toc184308087"/>
      <w:bookmarkEnd w:id="103"/>
      <w:bookmarkStart w:id="104" w:name="_Toc184310298"/>
      <w:bookmarkEnd w:id="104"/>
      <w:bookmarkStart w:id="105" w:name="_Toc184313303"/>
      <w:bookmarkEnd w:id="105"/>
      <w:bookmarkStart w:id="106" w:name="_Toc184313288"/>
      <w:bookmarkEnd w:id="106"/>
      <w:bookmarkStart w:id="107" w:name="_Toc184308082"/>
      <w:bookmarkEnd w:id="107"/>
      <w:bookmarkStart w:id="108" w:name="_Toc184308056"/>
      <w:bookmarkEnd w:id="108"/>
      <w:bookmarkStart w:id="109" w:name="_Toc184313302"/>
      <w:bookmarkEnd w:id="109"/>
      <w:bookmarkStart w:id="110" w:name="_Toc184314412"/>
      <w:bookmarkEnd w:id="110"/>
      <w:bookmarkStart w:id="111" w:name="_Toc184314455"/>
      <w:bookmarkEnd w:id="111"/>
      <w:bookmarkStart w:id="112" w:name="_Toc184313287"/>
      <w:bookmarkEnd w:id="112"/>
      <w:bookmarkStart w:id="113" w:name="_Toc184308043"/>
      <w:bookmarkEnd w:id="113"/>
      <w:bookmarkStart w:id="114" w:name="_Toc184313281"/>
      <w:bookmarkEnd w:id="114"/>
      <w:bookmarkStart w:id="115" w:name="_Toc184312121"/>
      <w:bookmarkEnd w:id="115"/>
      <w:bookmarkStart w:id="116" w:name="_Toc184310277"/>
      <w:bookmarkEnd w:id="116"/>
      <w:bookmarkStart w:id="117" w:name="_Toc184314436"/>
      <w:bookmarkEnd w:id="117"/>
      <w:bookmarkStart w:id="118" w:name="_Toc184313286"/>
      <w:bookmarkEnd w:id="118"/>
      <w:bookmarkStart w:id="119" w:name="_Toc184312108"/>
      <w:bookmarkEnd w:id="119"/>
      <w:bookmarkStart w:id="120" w:name="_Toc184308040"/>
      <w:bookmarkEnd w:id="120"/>
      <w:bookmarkStart w:id="121" w:name="_Toc184313283"/>
      <w:bookmarkEnd w:id="121"/>
      <w:bookmarkStart w:id="122" w:name="_Toc184312080"/>
      <w:bookmarkEnd w:id="122"/>
      <w:bookmarkStart w:id="123" w:name="_Toc184308054"/>
      <w:bookmarkEnd w:id="123"/>
      <w:bookmarkStart w:id="124" w:name="_Toc184313285"/>
      <w:bookmarkEnd w:id="124"/>
      <w:bookmarkStart w:id="125" w:name="_Toc184313266"/>
      <w:bookmarkEnd w:id="125"/>
      <w:bookmarkStart w:id="126" w:name="_Toc184313300"/>
      <w:bookmarkEnd w:id="126"/>
      <w:bookmarkStart w:id="127" w:name="_Toc184312130"/>
      <w:bookmarkEnd w:id="127"/>
      <w:bookmarkStart w:id="128" w:name="_Toc184314433"/>
      <w:bookmarkEnd w:id="128"/>
      <w:bookmarkStart w:id="129" w:name="_Toc184310344"/>
      <w:bookmarkEnd w:id="129"/>
      <w:bookmarkStart w:id="130" w:name="_Toc184310294"/>
      <w:bookmarkEnd w:id="130"/>
      <w:bookmarkStart w:id="131" w:name="_Toc184310325"/>
      <w:bookmarkEnd w:id="131"/>
      <w:bookmarkStart w:id="132" w:name="_Toc184314429"/>
      <w:bookmarkEnd w:id="132"/>
      <w:bookmarkStart w:id="133" w:name="_Toc184310292"/>
      <w:bookmarkEnd w:id="133"/>
      <w:bookmarkStart w:id="134" w:name="_Toc184312094"/>
      <w:bookmarkEnd w:id="134"/>
      <w:bookmarkStart w:id="135" w:name="_Toc184312089"/>
      <w:bookmarkEnd w:id="135"/>
      <w:bookmarkStart w:id="136" w:name="_Toc184308086"/>
      <w:bookmarkEnd w:id="136"/>
      <w:bookmarkStart w:id="137" w:name="_Toc184310309"/>
      <w:bookmarkEnd w:id="137"/>
      <w:bookmarkStart w:id="138" w:name="_Toc184308106"/>
      <w:bookmarkEnd w:id="138"/>
      <w:bookmarkStart w:id="139" w:name="_Toc184312075"/>
      <w:bookmarkEnd w:id="139"/>
      <w:bookmarkStart w:id="140" w:name="_Toc184310300"/>
      <w:bookmarkEnd w:id="140"/>
      <w:bookmarkStart w:id="141" w:name="_Toc184312099"/>
      <w:bookmarkEnd w:id="141"/>
      <w:bookmarkStart w:id="142" w:name="_Toc184310289"/>
      <w:bookmarkEnd w:id="142"/>
      <w:bookmarkStart w:id="143" w:name="_Toc184310336"/>
      <w:bookmarkEnd w:id="143"/>
      <w:bookmarkStart w:id="144" w:name="_Toc184312114"/>
      <w:bookmarkEnd w:id="144"/>
      <w:bookmarkStart w:id="145" w:name="_Toc184313277"/>
      <w:bookmarkEnd w:id="145"/>
      <w:bookmarkStart w:id="146" w:name="_Toc184312133"/>
      <w:bookmarkEnd w:id="146"/>
      <w:bookmarkStart w:id="147" w:name="_Toc184313257"/>
      <w:bookmarkEnd w:id="147"/>
      <w:bookmarkStart w:id="148" w:name="_Toc184310337"/>
      <w:bookmarkEnd w:id="148"/>
      <w:bookmarkStart w:id="149" w:name="_Toc184314477"/>
      <w:bookmarkEnd w:id="149"/>
      <w:bookmarkStart w:id="150" w:name="_Toc184312090"/>
      <w:bookmarkEnd w:id="150"/>
      <w:bookmarkStart w:id="151" w:name="_Toc184310284"/>
      <w:bookmarkEnd w:id="151"/>
      <w:bookmarkStart w:id="152" w:name="_Toc184314417"/>
      <w:bookmarkEnd w:id="152"/>
      <w:bookmarkStart w:id="153" w:name="_Toc184310276"/>
      <w:bookmarkEnd w:id="153"/>
      <w:bookmarkStart w:id="154" w:name="_Toc184308048"/>
      <w:bookmarkEnd w:id="154"/>
      <w:bookmarkStart w:id="155" w:name="_Toc184308037"/>
      <w:bookmarkEnd w:id="155"/>
      <w:bookmarkStart w:id="156" w:name="_Toc184314419"/>
      <w:bookmarkEnd w:id="156"/>
      <w:bookmarkStart w:id="157" w:name="_Toc184310281"/>
      <w:bookmarkEnd w:id="157"/>
      <w:bookmarkStart w:id="158" w:name="_Toc184313293"/>
      <w:bookmarkEnd w:id="158"/>
      <w:bookmarkStart w:id="159" w:name="_Toc184314481"/>
      <w:bookmarkEnd w:id="159"/>
      <w:bookmarkStart w:id="160" w:name="_Toc184313262"/>
      <w:bookmarkEnd w:id="160"/>
      <w:bookmarkStart w:id="161" w:name="_Toc184310307"/>
      <w:bookmarkEnd w:id="161"/>
      <w:bookmarkStart w:id="162" w:name="_Toc184312117"/>
      <w:bookmarkEnd w:id="162"/>
      <w:bookmarkStart w:id="163" w:name="_Toc184313290"/>
      <w:bookmarkEnd w:id="163"/>
      <w:bookmarkStart w:id="164" w:name="_Toc184312138"/>
      <w:bookmarkEnd w:id="164"/>
      <w:bookmarkStart w:id="165" w:name="_Toc184313306"/>
      <w:bookmarkEnd w:id="165"/>
      <w:bookmarkStart w:id="166" w:name="_Toc184308057"/>
      <w:bookmarkEnd w:id="166"/>
      <w:bookmarkStart w:id="167" w:name="_Toc184308076"/>
      <w:bookmarkEnd w:id="167"/>
      <w:bookmarkStart w:id="168" w:name="_Toc184310340"/>
      <w:bookmarkEnd w:id="168"/>
      <w:bookmarkStart w:id="169" w:name="_Toc184313308"/>
      <w:bookmarkEnd w:id="169"/>
      <w:bookmarkStart w:id="170" w:name="_Toc184313298"/>
      <w:bookmarkEnd w:id="170"/>
      <w:bookmarkStart w:id="171" w:name="_Toc184310293"/>
      <w:bookmarkEnd w:id="171"/>
      <w:bookmarkStart w:id="172" w:name="_Toc184308084"/>
      <w:bookmarkEnd w:id="172"/>
      <w:bookmarkStart w:id="173" w:name="_Toc184313295"/>
      <w:bookmarkEnd w:id="173"/>
      <w:bookmarkStart w:id="174" w:name="_Toc184308075"/>
      <w:bookmarkEnd w:id="174"/>
      <w:bookmarkStart w:id="175" w:name="_Toc184308073"/>
      <w:bookmarkEnd w:id="175"/>
      <w:bookmarkStart w:id="176" w:name="_Toc184313259"/>
      <w:bookmarkEnd w:id="176"/>
      <w:bookmarkStart w:id="177" w:name="_Toc184308085"/>
      <w:bookmarkEnd w:id="177"/>
      <w:bookmarkStart w:id="178" w:name="_Toc184308083"/>
      <w:bookmarkEnd w:id="178"/>
      <w:bookmarkStart w:id="179" w:name="_Toc184310335"/>
      <w:bookmarkEnd w:id="179"/>
      <w:bookmarkStart w:id="180" w:name="_Toc184310306"/>
      <w:bookmarkEnd w:id="180"/>
      <w:bookmarkStart w:id="181" w:name="_Toc184314427"/>
      <w:bookmarkEnd w:id="181"/>
      <w:bookmarkStart w:id="182" w:name="_Toc184313273"/>
      <w:bookmarkEnd w:id="182"/>
      <w:bookmarkStart w:id="183" w:name="_Toc184313284"/>
      <w:bookmarkEnd w:id="183"/>
      <w:bookmarkStart w:id="184" w:name="_Toc184308107"/>
      <w:bookmarkEnd w:id="184"/>
      <w:bookmarkStart w:id="185" w:name="_Toc184308041"/>
      <w:bookmarkEnd w:id="185"/>
      <w:bookmarkStart w:id="186" w:name="_Toc184308093"/>
      <w:bookmarkEnd w:id="186"/>
      <w:bookmarkStart w:id="187" w:name="_Toc184312131"/>
      <w:bookmarkEnd w:id="187"/>
      <w:bookmarkStart w:id="188" w:name="_Toc184310280"/>
      <w:bookmarkEnd w:id="188"/>
      <w:bookmarkStart w:id="189" w:name="_Toc184308104"/>
      <w:bookmarkEnd w:id="189"/>
      <w:bookmarkStart w:id="190" w:name="_Toc184313253"/>
      <w:bookmarkEnd w:id="190"/>
      <w:bookmarkStart w:id="191" w:name="_Toc184313296"/>
      <w:bookmarkEnd w:id="191"/>
      <w:bookmarkStart w:id="192" w:name="_Toc184308091"/>
      <w:bookmarkEnd w:id="192"/>
      <w:bookmarkStart w:id="193" w:name="_Toc184310308"/>
      <w:bookmarkEnd w:id="193"/>
      <w:bookmarkStart w:id="194" w:name="_Toc184310315"/>
      <w:bookmarkEnd w:id="194"/>
      <w:bookmarkStart w:id="195" w:name="_Toc184313244"/>
      <w:bookmarkEnd w:id="195"/>
      <w:bookmarkStart w:id="196" w:name="_Toc184308096"/>
      <w:bookmarkEnd w:id="196"/>
      <w:bookmarkStart w:id="197" w:name="_Toc184312069"/>
      <w:bookmarkEnd w:id="197"/>
      <w:bookmarkStart w:id="198" w:name="_Toc184308072"/>
      <w:bookmarkEnd w:id="198"/>
      <w:bookmarkStart w:id="199" w:name="_Toc184312136"/>
      <w:bookmarkEnd w:id="199"/>
      <w:bookmarkStart w:id="200" w:name="_Toc184312073"/>
      <w:bookmarkEnd w:id="200"/>
      <w:bookmarkStart w:id="201" w:name="_Toc184312124"/>
      <w:bookmarkEnd w:id="201"/>
      <w:bookmarkStart w:id="202" w:name="_Toc184313261"/>
      <w:bookmarkEnd w:id="202"/>
      <w:bookmarkStart w:id="203" w:name="_Toc184310297"/>
      <w:bookmarkEnd w:id="203"/>
      <w:bookmarkStart w:id="204" w:name="_Toc184314482"/>
      <w:bookmarkEnd w:id="204"/>
      <w:bookmarkStart w:id="205" w:name="_Toc184312129"/>
      <w:bookmarkEnd w:id="205"/>
      <w:bookmarkStart w:id="206" w:name="_Toc184313239"/>
      <w:bookmarkEnd w:id="206"/>
      <w:bookmarkStart w:id="207" w:name="_Toc184312081"/>
      <w:bookmarkEnd w:id="207"/>
      <w:bookmarkStart w:id="208" w:name="_Toc184313291"/>
      <w:bookmarkEnd w:id="208"/>
      <w:bookmarkStart w:id="209" w:name="_Toc184312106"/>
      <w:bookmarkEnd w:id="209"/>
      <w:bookmarkStart w:id="210" w:name="_Toc184312102"/>
      <w:bookmarkEnd w:id="210"/>
      <w:bookmarkStart w:id="211" w:name="_Toc184310313"/>
      <w:bookmarkEnd w:id="211"/>
      <w:bookmarkStart w:id="212" w:name="_Toc184310287"/>
      <w:bookmarkEnd w:id="212"/>
      <w:bookmarkStart w:id="213" w:name="_Toc184314418"/>
      <w:bookmarkEnd w:id="213"/>
      <w:bookmarkStart w:id="214" w:name="_Toc184314453"/>
      <w:bookmarkEnd w:id="214"/>
      <w:bookmarkStart w:id="215" w:name="_Toc184313280"/>
      <w:bookmarkEnd w:id="215"/>
      <w:bookmarkStart w:id="216" w:name="_Toc184314437"/>
      <w:bookmarkEnd w:id="216"/>
      <w:bookmarkStart w:id="217" w:name="_Toc184313251"/>
      <w:bookmarkEnd w:id="217"/>
      <w:bookmarkStart w:id="218" w:name="_Toc184308088"/>
      <w:bookmarkEnd w:id="218"/>
      <w:bookmarkStart w:id="219" w:name="_Toc184314426"/>
      <w:bookmarkEnd w:id="219"/>
      <w:bookmarkStart w:id="220" w:name="_Toc184314435"/>
      <w:bookmarkEnd w:id="220"/>
      <w:bookmarkStart w:id="221" w:name="_Toc184313256"/>
      <w:bookmarkEnd w:id="221"/>
      <w:bookmarkStart w:id="222" w:name="_Toc184308095"/>
      <w:bookmarkEnd w:id="222"/>
      <w:bookmarkStart w:id="223" w:name="_Toc184312126"/>
      <w:bookmarkEnd w:id="223"/>
      <w:bookmarkStart w:id="224" w:name="_Toc184314461"/>
      <w:bookmarkEnd w:id="224"/>
      <w:bookmarkStart w:id="225" w:name="_Toc184310304"/>
      <w:bookmarkEnd w:id="225"/>
      <w:bookmarkStart w:id="226" w:name="_Toc184310273"/>
      <w:bookmarkEnd w:id="226"/>
      <w:bookmarkStart w:id="227" w:name="_Toc184310302"/>
      <w:bookmarkEnd w:id="227"/>
      <w:bookmarkStart w:id="228" w:name="_Toc184312110"/>
      <w:bookmarkEnd w:id="228"/>
      <w:bookmarkStart w:id="229" w:name="_Toc184310320"/>
      <w:bookmarkEnd w:id="229"/>
      <w:bookmarkStart w:id="230" w:name="_Toc184310286"/>
      <w:bookmarkEnd w:id="230"/>
      <w:bookmarkStart w:id="231" w:name="_Toc184312109"/>
      <w:bookmarkEnd w:id="231"/>
      <w:bookmarkStart w:id="232" w:name="_Toc184314452"/>
      <w:bookmarkEnd w:id="232"/>
      <w:bookmarkStart w:id="233" w:name="_Toc184314413"/>
      <w:bookmarkEnd w:id="233"/>
      <w:bookmarkStart w:id="234" w:name="_Toc184310316"/>
      <w:bookmarkEnd w:id="234"/>
      <w:bookmarkStart w:id="235" w:name="_Toc184314430"/>
      <w:bookmarkEnd w:id="235"/>
      <w:bookmarkStart w:id="236" w:name="_Toc184310314"/>
      <w:bookmarkEnd w:id="236"/>
      <w:bookmarkStart w:id="237" w:name="_Toc184308050"/>
      <w:bookmarkEnd w:id="237"/>
      <w:bookmarkStart w:id="238" w:name="_Toc184308060"/>
      <w:bookmarkEnd w:id="238"/>
      <w:bookmarkStart w:id="239" w:name="_Toc184310282"/>
      <w:bookmarkEnd w:id="239"/>
      <w:bookmarkStart w:id="240" w:name="_Toc184308038"/>
      <w:bookmarkEnd w:id="240"/>
      <w:bookmarkStart w:id="241" w:name="_Toc184310334"/>
      <w:bookmarkEnd w:id="241"/>
      <w:bookmarkStart w:id="242" w:name="_Toc184310311"/>
      <w:bookmarkEnd w:id="242"/>
      <w:bookmarkStart w:id="243" w:name="_Toc184312111"/>
      <w:bookmarkEnd w:id="243"/>
      <w:bookmarkStart w:id="244" w:name="_Toc184314449"/>
      <w:bookmarkEnd w:id="244"/>
      <w:bookmarkStart w:id="245" w:name="_Toc184310283"/>
      <w:bookmarkEnd w:id="245"/>
      <w:bookmarkStart w:id="246" w:name="_Toc184310329"/>
      <w:bookmarkEnd w:id="246"/>
      <w:bookmarkStart w:id="247" w:name="_Toc184313274"/>
      <w:bookmarkEnd w:id="247"/>
      <w:bookmarkStart w:id="248" w:name="_Toc184310322"/>
      <w:bookmarkEnd w:id="248"/>
      <w:bookmarkStart w:id="249" w:name="_Toc184313268"/>
      <w:bookmarkEnd w:id="249"/>
      <w:bookmarkStart w:id="250" w:name="_Toc184310278"/>
      <w:bookmarkEnd w:id="250"/>
      <w:bookmarkStart w:id="251" w:name="_Toc184314416"/>
      <w:bookmarkEnd w:id="251"/>
      <w:bookmarkStart w:id="252" w:name="_Toc184313254"/>
      <w:bookmarkEnd w:id="252"/>
      <w:bookmarkStart w:id="253" w:name="_Toc184310330"/>
      <w:bookmarkEnd w:id="253"/>
      <w:bookmarkStart w:id="254" w:name="_Toc184310331"/>
      <w:bookmarkEnd w:id="254"/>
      <w:bookmarkStart w:id="255" w:name="_Toc184308098"/>
      <w:bookmarkEnd w:id="255"/>
      <w:bookmarkStart w:id="256" w:name="_Toc184313272"/>
      <w:bookmarkEnd w:id="256"/>
      <w:bookmarkStart w:id="257" w:name="_Toc184313275"/>
      <w:bookmarkEnd w:id="257"/>
      <w:bookmarkStart w:id="258" w:name="_Toc184313278"/>
      <w:bookmarkEnd w:id="258"/>
      <w:bookmarkStart w:id="259" w:name="_Toc184314458"/>
      <w:bookmarkEnd w:id="259"/>
      <w:bookmarkStart w:id="260" w:name="_Toc184314478"/>
      <w:bookmarkEnd w:id="260"/>
      <w:bookmarkStart w:id="261" w:name="_Toc184314462"/>
      <w:bookmarkEnd w:id="261"/>
      <w:bookmarkStart w:id="262" w:name="_Toc184312107"/>
      <w:bookmarkEnd w:id="262"/>
      <w:bookmarkStart w:id="263" w:name="_Toc184314428"/>
      <w:bookmarkEnd w:id="263"/>
      <w:bookmarkStart w:id="264" w:name="_Toc184313247"/>
      <w:bookmarkEnd w:id="264"/>
      <w:bookmarkStart w:id="265" w:name="_Toc184313250"/>
      <w:bookmarkEnd w:id="265"/>
      <w:bookmarkStart w:id="266" w:name="_Toc184313309"/>
      <w:bookmarkEnd w:id="266"/>
      <w:bookmarkStart w:id="267" w:name="_Toc184314438"/>
      <w:bookmarkEnd w:id="267"/>
      <w:bookmarkStart w:id="268" w:name="_Toc184314454"/>
      <w:bookmarkEnd w:id="268"/>
      <w:bookmarkStart w:id="269" w:name="_Toc184314434"/>
      <w:bookmarkEnd w:id="269"/>
      <w:bookmarkStart w:id="270" w:name="_Toc184312100"/>
      <w:bookmarkEnd w:id="270"/>
      <w:bookmarkStart w:id="271" w:name="_Toc184310303"/>
      <w:bookmarkEnd w:id="271"/>
      <w:bookmarkStart w:id="272" w:name="_Toc184314440"/>
      <w:bookmarkEnd w:id="272"/>
      <w:bookmarkStart w:id="273" w:name="_Toc184313270"/>
      <w:bookmarkEnd w:id="273"/>
      <w:bookmarkStart w:id="274" w:name="_Toc184314471"/>
      <w:bookmarkEnd w:id="274"/>
      <w:bookmarkStart w:id="275" w:name="_Toc184310296"/>
      <w:bookmarkEnd w:id="275"/>
      <w:bookmarkStart w:id="276" w:name="_Toc184308063"/>
      <w:bookmarkEnd w:id="276"/>
      <w:bookmarkStart w:id="277" w:name="_Toc184314431"/>
      <w:bookmarkEnd w:id="277"/>
      <w:bookmarkStart w:id="278" w:name="_Toc184308068"/>
      <w:bookmarkEnd w:id="278"/>
      <w:bookmarkStart w:id="279" w:name="_Toc184310299"/>
      <w:bookmarkEnd w:id="279"/>
      <w:bookmarkStart w:id="280" w:name="_Toc184314414"/>
      <w:bookmarkEnd w:id="280"/>
      <w:bookmarkStart w:id="281" w:name="_Toc184313246"/>
      <w:bookmarkEnd w:id="281"/>
      <w:bookmarkStart w:id="282" w:name="_Toc184313265"/>
      <w:bookmarkEnd w:id="282"/>
      <w:bookmarkStart w:id="283" w:name="_Toc184312103"/>
      <w:bookmarkEnd w:id="283"/>
      <w:bookmarkStart w:id="284" w:name="_Toc184310275"/>
      <w:bookmarkEnd w:id="284"/>
      <w:bookmarkStart w:id="285" w:name="_Toc184310323"/>
      <w:bookmarkEnd w:id="285"/>
      <w:bookmarkStart w:id="286" w:name="_Toc184314411"/>
      <w:bookmarkEnd w:id="286"/>
      <w:bookmarkStart w:id="287" w:name="_Toc184313297"/>
      <w:bookmarkEnd w:id="287"/>
      <w:bookmarkStart w:id="288" w:name="_Toc184313276"/>
      <w:bookmarkEnd w:id="288"/>
      <w:bookmarkStart w:id="289" w:name="_Toc184310339"/>
      <w:bookmarkEnd w:id="289"/>
      <w:bookmarkStart w:id="290" w:name="_Toc184313252"/>
      <w:bookmarkEnd w:id="290"/>
      <w:bookmarkStart w:id="291" w:name="_Toc184308099"/>
      <w:bookmarkEnd w:id="291"/>
      <w:bookmarkStart w:id="292" w:name="_Toc184312118"/>
      <w:bookmarkEnd w:id="292"/>
      <w:bookmarkStart w:id="293" w:name="_Toc184312084"/>
      <w:bookmarkEnd w:id="293"/>
      <w:bookmarkStart w:id="294" w:name="_Toc184314442"/>
      <w:bookmarkEnd w:id="294"/>
      <w:bookmarkStart w:id="295" w:name="_Toc184312128"/>
      <w:bookmarkEnd w:id="295"/>
      <w:bookmarkStart w:id="296" w:name="_Toc184310301"/>
      <w:bookmarkEnd w:id="296"/>
      <w:bookmarkStart w:id="297" w:name="_Toc184313267"/>
      <w:bookmarkEnd w:id="297"/>
      <w:bookmarkStart w:id="298" w:name="_Toc184312123"/>
      <w:bookmarkEnd w:id="298"/>
      <w:bookmarkStart w:id="299" w:name="_Toc184310324"/>
      <w:bookmarkEnd w:id="299"/>
      <w:bookmarkStart w:id="300" w:name="_Toc184308042"/>
      <w:bookmarkEnd w:id="300"/>
      <w:bookmarkStart w:id="301" w:name="_Toc184314448"/>
      <w:bookmarkEnd w:id="301"/>
      <w:bookmarkStart w:id="302" w:name="_Toc184314464"/>
      <w:bookmarkEnd w:id="302"/>
      <w:bookmarkStart w:id="303" w:name="_Toc184310310"/>
      <w:bookmarkEnd w:id="303"/>
      <w:bookmarkStart w:id="304" w:name="_Toc184313238"/>
      <w:bookmarkEnd w:id="304"/>
      <w:bookmarkStart w:id="305" w:name="_Toc184314421"/>
      <w:bookmarkEnd w:id="305"/>
      <w:bookmarkStart w:id="306" w:name="_Toc184308077"/>
      <w:bookmarkEnd w:id="306"/>
      <w:bookmarkStart w:id="307" w:name="_Toc184314423"/>
      <w:bookmarkEnd w:id="307"/>
      <w:bookmarkStart w:id="308" w:name="_Toc184308092"/>
      <w:bookmarkEnd w:id="308"/>
      <w:bookmarkStart w:id="309" w:name="_Toc184312119"/>
      <w:bookmarkEnd w:id="309"/>
      <w:bookmarkStart w:id="310" w:name="_Toc184312104"/>
      <w:bookmarkEnd w:id="310"/>
      <w:bookmarkStart w:id="311" w:name="_Toc184308046"/>
      <w:bookmarkEnd w:id="311"/>
      <w:bookmarkStart w:id="312" w:name="_Toc184312077"/>
      <w:bookmarkEnd w:id="312"/>
      <w:bookmarkStart w:id="313" w:name="_Toc184308090"/>
      <w:bookmarkEnd w:id="313"/>
      <w:bookmarkStart w:id="314" w:name="_Toc184314459"/>
      <w:bookmarkEnd w:id="314"/>
      <w:bookmarkStart w:id="315" w:name="_Toc184312072"/>
      <w:bookmarkEnd w:id="315"/>
      <w:bookmarkStart w:id="316" w:name="_Toc184313260"/>
      <w:bookmarkEnd w:id="316"/>
      <w:bookmarkStart w:id="317" w:name="_Toc184314475"/>
      <w:bookmarkEnd w:id="317"/>
      <w:bookmarkStart w:id="318" w:name="_Toc184312086"/>
      <w:bookmarkEnd w:id="318"/>
      <w:bookmarkStart w:id="319" w:name="_Toc184312105"/>
      <w:bookmarkEnd w:id="319"/>
      <w:bookmarkStart w:id="320" w:name="_Toc184308105"/>
      <w:bookmarkEnd w:id="320"/>
      <w:bookmarkStart w:id="321" w:name="_Toc184314450"/>
      <w:bookmarkEnd w:id="321"/>
      <w:bookmarkStart w:id="322" w:name="_Toc184310319"/>
      <w:bookmarkEnd w:id="322"/>
      <w:bookmarkStart w:id="323" w:name="_Toc184310291"/>
      <w:bookmarkEnd w:id="323"/>
      <w:bookmarkStart w:id="324" w:name="_Toc184308078"/>
      <w:bookmarkEnd w:id="324"/>
      <w:bookmarkStart w:id="325" w:name="_Toc184312139"/>
      <w:bookmarkEnd w:id="325"/>
      <w:bookmarkStart w:id="326" w:name="_Toc184314466"/>
      <w:bookmarkEnd w:id="326"/>
      <w:bookmarkStart w:id="327" w:name="_Toc184314456"/>
      <w:bookmarkEnd w:id="327"/>
      <w:bookmarkStart w:id="328" w:name="_Toc184308058"/>
      <w:bookmarkEnd w:id="328"/>
      <w:bookmarkStart w:id="329" w:name="_Toc184313310"/>
      <w:bookmarkEnd w:id="329"/>
      <w:bookmarkStart w:id="330" w:name="_Toc184313245"/>
      <w:bookmarkEnd w:id="330"/>
      <w:bookmarkStart w:id="331" w:name="_Toc184313243"/>
      <w:bookmarkEnd w:id="331"/>
      <w:bookmarkStart w:id="332" w:name="_Toc184308100"/>
      <w:bookmarkEnd w:id="332"/>
      <w:bookmarkStart w:id="333" w:name="_Toc184313258"/>
      <w:bookmarkEnd w:id="333"/>
      <w:bookmarkStart w:id="334" w:name="_Toc184308052"/>
      <w:bookmarkEnd w:id="334"/>
      <w:bookmarkStart w:id="335" w:name="_Toc184313249"/>
      <w:bookmarkEnd w:id="335"/>
      <w:bookmarkStart w:id="336" w:name="_Toc184310338"/>
      <w:bookmarkEnd w:id="336"/>
      <w:bookmarkStart w:id="337" w:name="_Toc184310332"/>
      <w:bookmarkEnd w:id="337"/>
      <w:bookmarkStart w:id="338" w:name="_Toc184314472"/>
      <w:bookmarkEnd w:id="338"/>
      <w:bookmarkStart w:id="339" w:name="_Toc184313264"/>
      <w:bookmarkEnd w:id="339"/>
      <w:bookmarkStart w:id="340" w:name="_Toc184314439"/>
      <w:bookmarkEnd w:id="340"/>
      <w:bookmarkStart w:id="341" w:name="_Toc184308039"/>
      <w:bookmarkEnd w:id="341"/>
      <w:bookmarkStart w:id="342" w:name="_Toc184308059"/>
      <w:bookmarkEnd w:id="342"/>
      <w:bookmarkStart w:id="343" w:name="_Toc184313305"/>
      <w:bookmarkEnd w:id="343"/>
      <w:bookmarkStart w:id="344" w:name="_Toc184312071"/>
      <w:bookmarkEnd w:id="344"/>
      <w:bookmarkStart w:id="345" w:name="_Toc184312088"/>
      <w:bookmarkEnd w:id="345"/>
      <w:bookmarkStart w:id="346" w:name="_Toc184308070"/>
      <w:bookmarkEnd w:id="346"/>
      <w:bookmarkStart w:id="347" w:name="_Toc184314467"/>
      <w:bookmarkEnd w:id="347"/>
      <w:bookmarkStart w:id="348" w:name="_Toc184314476"/>
      <w:bookmarkEnd w:id="348"/>
      <w:bookmarkStart w:id="349" w:name="_Toc184312132"/>
      <w:bookmarkEnd w:id="349"/>
      <w:bookmarkStart w:id="350" w:name="_Toc184314444"/>
      <w:bookmarkEnd w:id="350"/>
      <w:bookmarkStart w:id="351" w:name="_Toc184308108"/>
      <w:bookmarkEnd w:id="351"/>
      <w:bookmarkStart w:id="352" w:name="_Toc184312079"/>
      <w:bookmarkEnd w:id="352"/>
      <w:bookmarkStart w:id="353" w:name="_Toc184314465"/>
      <w:bookmarkEnd w:id="353"/>
      <w:bookmarkStart w:id="354" w:name="_Toc184314468"/>
      <w:bookmarkEnd w:id="354"/>
      <w:bookmarkStart w:id="355" w:name="_Toc184314474"/>
      <w:bookmarkEnd w:id="355"/>
      <w:bookmarkStart w:id="356" w:name="_Toc184312082"/>
      <w:bookmarkEnd w:id="356"/>
      <w:bookmarkStart w:id="357" w:name="_Toc184314479"/>
      <w:bookmarkEnd w:id="357"/>
      <w:bookmarkStart w:id="358" w:name="_Toc184312093"/>
      <w:bookmarkEnd w:id="358"/>
      <w:bookmarkStart w:id="359" w:name="_Toc184314480"/>
      <w:bookmarkEnd w:id="359"/>
      <w:bookmarkStart w:id="360" w:name="_Toc184312137"/>
      <w:bookmarkEnd w:id="360"/>
      <w:bookmarkStart w:id="361" w:name="_Toc184308055"/>
      <w:bookmarkEnd w:id="361"/>
      <w:bookmarkStart w:id="362" w:name="_Toc184308071"/>
      <w:bookmarkEnd w:id="362"/>
      <w:bookmarkStart w:id="363" w:name="_Toc184308045"/>
      <w:bookmarkEnd w:id="363"/>
      <w:bookmarkStart w:id="364" w:name="_Toc184308064"/>
      <w:bookmarkEnd w:id="364"/>
      <w:bookmarkStart w:id="365" w:name="_Toc184314463"/>
      <w:bookmarkEnd w:id="365"/>
      <w:bookmarkStart w:id="366" w:name="_Toc184312095"/>
      <w:bookmarkEnd w:id="366"/>
      <w:bookmarkStart w:id="367" w:name="_Toc184313269"/>
      <w:bookmarkEnd w:id="367"/>
      <w:bookmarkStart w:id="368" w:name="_Toc184313304"/>
      <w:bookmarkEnd w:id="368"/>
      <w:bookmarkStart w:id="369" w:name="_Toc184312101"/>
      <w:bookmarkEnd w:id="369"/>
      <w:bookmarkStart w:id="370" w:name="_Toc184310327"/>
      <w:bookmarkEnd w:id="370"/>
      <w:bookmarkStart w:id="371" w:name="_Toc184308053"/>
      <w:bookmarkEnd w:id="371"/>
      <w:bookmarkStart w:id="372" w:name="_Toc184312085"/>
      <w:bookmarkEnd w:id="372"/>
      <w:bookmarkStart w:id="373" w:name="_Toc184314470"/>
      <w:bookmarkEnd w:id="373"/>
      <w:bookmarkStart w:id="374" w:name="_Toc184310321"/>
      <w:bookmarkEnd w:id="374"/>
      <w:bookmarkStart w:id="375" w:name="_Toc184314420"/>
      <w:bookmarkEnd w:id="375"/>
      <w:bookmarkStart w:id="376" w:name="_Toc184308089"/>
      <w:bookmarkEnd w:id="376"/>
      <w:bookmarkStart w:id="377" w:name="_Toc184313263"/>
      <w:bookmarkEnd w:id="377"/>
      <w:bookmarkStart w:id="378" w:name="_Toc184308062"/>
      <w:bookmarkEnd w:id="378"/>
      <w:bookmarkStart w:id="379" w:name="_Toc184308101"/>
      <w:bookmarkEnd w:id="379"/>
      <w:bookmarkStart w:id="380" w:name="_Toc184313271"/>
      <w:bookmarkEnd w:id="380"/>
      <w:bookmarkStart w:id="381" w:name="_Toc184310317"/>
      <w:bookmarkEnd w:id="381"/>
      <w:bookmarkStart w:id="382" w:name="_Toc184313299"/>
      <w:bookmarkEnd w:id="382"/>
      <w:bookmarkStart w:id="383" w:name="_Toc184310272"/>
      <w:bookmarkEnd w:id="383"/>
      <w:bookmarkStart w:id="384" w:name="_Toc184313240"/>
      <w:bookmarkEnd w:id="384"/>
      <w:bookmarkStart w:id="385" w:name="_Toc184310318"/>
      <w:bookmarkEnd w:id="385"/>
      <w:bookmarkStart w:id="386" w:name="_Toc184314415"/>
      <w:bookmarkEnd w:id="386"/>
      <w:bookmarkStart w:id="387" w:name="_Toc184312115"/>
      <w:bookmarkEnd w:id="387"/>
      <w:bookmarkStart w:id="388" w:name="_Toc184308069"/>
      <w:bookmarkEnd w:id="388"/>
      <w:bookmarkStart w:id="389" w:name="_Toc184313307"/>
      <w:bookmarkEnd w:id="389"/>
      <w:bookmarkStart w:id="390" w:name="_Toc184308079"/>
      <w:bookmarkEnd w:id="390"/>
      <w:bookmarkStart w:id="391" w:name="_Toc184313255"/>
      <w:bookmarkEnd w:id="391"/>
      <w:bookmarkStart w:id="392" w:name="_Toc184313248"/>
      <w:bookmarkEnd w:id="392"/>
      <w:r>
        <w:rPr>
          <w:rFonts w:hint="eastAsia" w:ascii="宋体" w:hAnsi="宋体" w:cs="宋体"/>
          <w:b/>
          <w:color w:val="auto"/>
          <w:sz w:val="36"/>
          <w:szCs w:val="36"/>
          <w:highlight w:val="none"/>
        </w:rPr>
        <w:t>评标办法</w:t>
      </w:r>
    </w:p>
    <w:p w14:paraId="3ECC4F09">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bookmarkEnd w:id="26"/>
    <w:tbl>
      <w:tblPr>
        <w:tblStyle w:val="6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8"/>
        <w:gridCol w:w="1303"/>
        <w:gridCol w:w="4875"/>
        <w:gridCol w:w="766"/>
        <w:gridCol w:w="910"/>
      </w:tblGrid>
      <w:tr w14:paraId="6ABD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36" w:type="dxa"/>
          </w:tcPr>
          <w:p w14:paraId="04C5BF4A">
            <w:pPr>
              <w:spacing w:after="0" w:line="360" w:lineRule="exact"/>
              <w:jc w:val="center"/>
              <w:rPr>
                <w:rFonts w:hint="eastAsia" w:ascii="宋体" w:hAnsi="宋体" w:eastAsia="宋体" w:cs="宋体"/>
                <w:color w:val="auto"/>
                <w:sz w:val="24"/>
                <w:szCs w:val="24"/>
                <w:highlight w:val="none"/>
              </w:rPr>
            </w:pPr>
            <w:bookmarkStart w:id="393" w:name="第五部分"/>
            <w:bookmarkStart w:id="394" w:name="_Toc86217003"/>
          </w:p>
        </w:tc>
        <w:tc>
          <w:tcPr>
            <w:tcW w:w="668" w:type="dxa"/>
            <w:vAlign w:val="center"/>
          </w:tcPr>
          <w:p w14:paraId="16A524BC">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78" w:type="dxa"/>
            <w:gridSpan w:val="2"/>
            <w:vAlign w:val="center"/>
          </w:tcPr>
          <w:p w14:paraId="71958F41">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评分内容和标准</w:t>
            </w:r>
          </w:p>
        </w:tc>
        <w:tc>
          <w:tcPr>
            <w:tcW w:w="766" w:type="dxa"/>
            <w:vAlign w:val="center"/>
          </w:tcPr>
          <w:p w14:paraId="5C8FEACB">
            <w:pPr>
              <w:spacing w:after="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最高分值</w:t>
            </w:r>
          </w:p>
        </w:tc>
        <w:tc>
          <w:tcPr>
            <w:tcW w:w="910" w:type="dxa"/>
            <w:vAlign w:val="center"/>
          </w:tcPr>
          <w:p w14:paraId="3DC79E94">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主客</w:t>
            </w:r>
          </w:p>
          <w:p w14:paraId="3C795E37">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观分</w:t>
            </w:r>
          </w:p>
        </w:tc>
      </w:tr>
      <w:tr w14:paraId="1435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restart"/>
            <w:vAlign w:val="center"/>
          </w:tcPr>
          <w:p w14:paraId="50867C10">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商务资信分（</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68" w:type="dxa"/>
            <w:vAlign w:val="center"/>
          </w:tcPr>
          <w:p w14:paraId="168E9AC9">
            <w:pPr>
              <w:pStyle w:val="255"/>
              <w:numPr>
                <w:ilvl w:val="0"/>
                <w:numId w:val="0"/>
              </w:numPr>
              <w:spacing w:after="0" w:line="360" w:lineRule="exact"/>
              <w:ind w:left="210"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178" w:type="dxa"/>
            <w:gridSpan w:val="2"/>
            <w:vAlign w:val="center"/>
          </w:tcPr>
          <w:p w14:paraId="4AE39732">
            <w:pPr>
              <w:spacing w:after="0" w:line="3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具有质量保证体系、环境管理体系认证、职业健康安全管理体系认证（证书须在有效期内）：获得三个体系的3分、任意两个体系的2分、单个体系的1分。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文件中提供证书及全国认证认可信息公共平台证书查询截图）</w:t>
            </w:r>
          </w:p>
        </w:tc>
        <w:tc>
          <w:tcPr>
            <w:tcW w:w="766" w:type="dxa"/>
            <w:vAlign w:val="center"/>
          </w:tcPr>
          <w:p w14:paraId="730924DB">
            <w:pPr>
              <w:spacing w:after="0"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w:t>
            </w:r>
          </w:p>
        </w:tc>
        <w:tc>
          <w:tcPr>
            <w:tcW w:w="910" w:type="dxa"/>
            <w:vAlign w:val="center"/>
          </w:tcPr>
          <w:p w14:paraId="297477EE">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6185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36" w:type="dxa"/>
            <w:vMerge w:val="continue"/>
          </w:tcPr>
          <w:p w14:paraId="577A00E9">
            <w:pPr>
              <w:pStyle w:val="255"/>
              <w:spacing w:after="0" w:line="360" w:lineRule="exact"/>
              <w:ind w:left="0"/>
              <w:rPr>
                <w:rFonts w:hint="eastAsia" w:ascii="宋体" w:hAnsi="宋体" w:eastAsia="宋体" w:cs="宋体"/>
                <w:color w:val="auto"/>
                <w:sz w:val="24"/>
                <w:szCs w:val="24"/>
                <w:highlight w:val="none"/>
              </w:rPr>
            </w:pPr>
          </w:p>
        </w:tc>
        <w:tc>
          <w:tcPr>
            <w:tcW w:w="668" w:type="dxa"/>
            <w:vAlign w:val="center"/>
          </w:tcPr>
          <w:p w14:paraId="24E2FE28">
            <w:pPr>
              <w:pStyle w:val="255"/>
              <w:numPr>
                <w:ilvl w:val="0"/>
                <w:numId w:val="0"/>
              </w:numPr>
              <w:spacing w:after="0" w:line="360" w:lineRule="exact"/>
              <w:ind w:left="210"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6178" w:type="dxa"/>
            <w:gridSpan w:val="2"/>
            <w:vAlign w:val="center"/>
          </w:tcPr>
          <w:p w14:paraId="6D378EB1">
            <w:pPr>
              <w:spacing w:after="0" w:line="3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星级评分：被评为四星级及以上品质旅行社的得5分，被评为三星级品质旅行社的得4分，被评为二星级品质旅行社的得3分。（</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文件中提供当地旅游局等单位颁发的相关文件，加盖公章。）</w:t>
            </w:r>
          </w:p>
        </w:tc>
        <w:tc>
          <w:tcPr>
            <w:tcW w:w="766" w:type="dxa"/>
            <w:vAlign w:val="center"/>
          </w:tcPr>
          <w:p w14:paraId="469741B3">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c>
          <w:tcPr>
            <w:tcW w:w="910" w:type="dxa"/>
            <w:vAlign w:val="center"/>
          </w:tcPr>
          <w:p w14:paraId="7DB002CB">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24B3A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36" w:type="dxa"/>
            <w:vMerge w:val="continue"/>
          </w:tcPr>
          <w:p w14:paraId="6886BA47">
            <w:pPr>
              <w:pStyle w:val="255"/>
              <w:spacing w:after="0" w:line="360" w:lineRule="exact"/>
              <w:ind w:left="0"/>
              <w:rPr>
                <w:rFonts w:hint="eastAsia" w:ascii="宋体" w:hAnsi="宋体" w:eastAsia="宋体" w:cs="宋体"/>
                <w:color w:val="auto"/>
                <w:sz w:val="24"/>
                <w:szCs w:val="24"/>
                <w:highlight w:val="none"/>
              </w:rPr>
            </w:pPr>
          </w:p>
        </w:tc>
        <w:tc>
          <w:tcPr>
            <w:tcW w:w="668" w:type="dxa"/>
            <w:vAlign w:val="center"/>
          </w:tcPr>
          <w:p w14:paraId="6B568AEE">
            <w:pPr>
              <w:pStyle w:val="255"/>
              <w:numPr>
                <w:ilvl w:val="0"/>
                <w:numId w:val="0"/>
              </w:numPr>
              <w:spacing w:after="0" w:line="360" w:lineRule="exact"/>
              <w:ind w:left="210" w:lef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6178" w:type="dxa"/>
            <w:gridSpan w:val="2"/>
            <w:vAlign w:val="center"/>
          </w:tcPr>
          <w:p w14:paraId="3E7CFBD1">
            <w:pPr>
              <w:spacing w:after="0" w:line="36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年1月</w:t>
            </w:r>
            <w:r>
              <w:rPr>
                <w:rFonts w:hint="eastAsia" w:ascii="宋体" w:hAnsi="宋体" w:eastAsia="宋体" w:cs="宋体"/>
                <w:color w:val="auto"/>
                <w:sz w:val="24"/>
                <w:szCs w:val="24"/>
                <w:highlight w:val="none"/>
                <w:lang w:val="en-US" w:eastAsia="zh-CN"/>
              </w:rPr>
              <w:t>1日</w:t>
            </w:r>
            <w:r>
              <w:rPr>
                <w:rFonts w:hint="eastAsia" w:ascii="宋体" w:hAnsi="宋体" w:eastAsia="宋体" w:cs="宋体"/>
                <w:color w:val="auto"/>
                <w:sz w:val="24"/>
                <w:szCs w:val="24"/>
                <w:highlight w:val="none"/>
              </w:rPr>
              <w:t>以来，承担类似本项目业绩，每个业绩得0.5分，最高</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分，没有的不得分。</w:t>
            </w:r>
            <w:r>
              <w:rPr>
                <w:rFonts w:hint="eastAsia" w:ascii="宋体" w:hAnsi="宋体" w:cs="宋体"/>
                <w:color w:val="auto"/>
                <w:sz w:val="24"/>
                <w:szCs w:val="24"/>
                <w:highlight w:val="none"/>
                <w:lang w:eastAsia="zh-CN"/>
              </w:rPr>
              <w:t>（投标文件中提供相关合同，加盖公章。）</w:t>
            </w:r>
          </w:p>
        </w:tc>
        <w:tc>
          <w:tcPr>
            <w:tcW w:w="766" w:type="dxa"/>
            <w:vAlign w:val="center"/>
          </w:tcPr>
          <w:p w14:paraId="6778B444">
            <w:pPr>
              <w:spacing w:after="0" w:line="3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w:t>
            </w:r>
          </w:p>
        </w:tc>
        <w:tc>
          <w:tcPr>
            <w:tcW w:w="910" w:type="dxa"/>
            <w:vAlign w:val="center"/>
          </w:tcPr>
          <w:p w14:paraId="6A4C7BF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10E8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936" w:type="dxa"/>
            <w:vMerge w:val="restart"/>
          </w:tcPr>
          <w:p w14:paraId="4FA9FFDE">
            <w:pPr>
              <w:spacing w:after="0" w:line="360" w:lineRule="exact"/>
              <w:rPr>
                <w:rFonts w:hint="eastAsia" w:ascii="宋体" w:hAnsi="宋体" w:eastAsia="宋体" w:cs="宋体"/>
                <w:color w:val="auto"/>
                <w:sz w:val="24"/>
                <w:szCs w:val="24"/>
                <w:highlight w:val="none"/>
              </w:rPr>
            </w:pPr>
          </w:p>
          <w:p w14:paraId="720BECAD">
            <w:pPr>
              <w:spacing w:after="0" w:line="360" w:lineRule="exact"/>
              <w:rPr>
                <w:rFonts w:hint="eastAsia" w:ascii="宋体" w:hAnsi="宋体" w:eastAsia="宋体" w:cs="宋体"/>
                <w:color w:val="auto"/>
                <w:sz w:val="24"/>
                <w:szCs w:val="24"/>
                <w:highlight w:val="none"/>
              </w:rPr>
            </w:pPr>
          </w:p>
          <w:p w14:paraId="7A891328">
            <w:pPr>
              <w:spacing w:after="0" w:line="360" w:lineRule="exact"/>
              <w:rPr>
                <w:rFonts w:hint="eastAsia" w:ascii="宋体" w:hAnsi="宋体" w:eastAsia="宋体" w:cs="宋体"/>
                <w:color w:val="auto"/>
                <w:sz w:val="24"/>
                <w:szCs w:val="24"/>
                <w:highlight w:val="none"/>
              </w:rPr>
            </w:pPr>
          </w:p>
          <w:p w14:paraId="71AB267F">
            <w:pPr>
              <w:spacing w:after="0"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分）</w:t>
            </w:r>
          </w:p>
        </w:tc>
        <w:tc>
          <w:tcPr>
            <w:tcW w:w="668" w:type="dxa"/>
            <w:vAlign w:val="center"/>
          </w:tcPr>
          <w:p w14:paraId="7F1B8E65">
            <w:pPr>
              <w:pStyle w:val="23"/>
              <w:autoSpaceDE/>
              <w:autoSpaceDN/>
              <w:adjustRightInd/>
              <w:spacing w:after="0" w:line="36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w:t>
            </w:r>
          </w:p>
        </w:tc>
        <w:tc>
          <w:tcPr>
            <w:tcW w:w="1303" w:type="dxa"/>
            <w:vMerge w:val="restart"/>
            <w:vAlign w:val="center"/>
          </w:tcPr>
          <w:p w14:paraId="26463D1F">
            <w:pPr>
              <w:adjustRightInd w:val="0"/>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针对本项目线路安排（包括景点安排）</w:t>
            </w:r>
          </w:p>
        </w:tc>
        <w:tc>
          <w:tcPr>
            <w:tcW w:w="4875" w:type="dxa"/>
            <w:vAlign w:val="center"/>
          </w:tcPr>
          <w:p w14:paraId="14A5DAB0">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根据本项目要求，提供每条线路必须提供详细的行程单，标明各景点特色等。</w:t>
            </w:r>
          </w:p>
          <w:p w14:paraId="14FCCB6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4980A36E">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47C0852E">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37DF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36" w:type="dxa"/>
            <w:vMerge w:val="continue"/>
          </w:tcPr>
          <w:p w14:paraId="582C33DD">
            <w:pPr>
              <w:spacing w:after="0" w:line="360" w:lineRule="exact"/>
              <w:rPr>
                <w:rFonts w:hint="eastAsia" w:ascii="宋体" w:hAnsi="宋体" w:eastAsia="宋体" w:cs="宋体"/>
                <w:color w:val="auto"/>
                <w:sz w:val="24"/>
                <w:szCs w:val="24"/>
                <w:highlight w:val="none"/>
              </w:rPr>
            </w:pPr>
          </w:p>
        </w:tc>
        <w:tc>
          <w:tcPr>
            <w:tcW w:w="668" w:type="dxa"/>
            <w:vAlign w:val="center"/>
          </w:tcPr>
          <w:p w14:paraId="567F3E17">
            <w:pPr>
              <w:pStyle w:val="23"/>
              <w:autoSpaceDE/>
              <w:autoSpaceDN/>
              <w:adjustRightInd/>
              <w:spacing w:after="0" w:line="36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w:t>
            </w:r>
          </w:p>
        </w:tc>
        <w:tc>
          <w:tcPr>
            <w:tcW w:w="1303" w:type="dxa"/>
            <w:vMerge w:val="continue"/>
            <w:vAlign w:val="center"/>
          </w:tcPr>
          <w:p w14:paraId="170D6012">
            <w:pPr>
              <w:adjustRightInd w:val="0"/>
              <w:spacing w:after="0" w:line="360" w:lineRule="exact"/>
              <w:jc w:val="center"/>
              <w:rPr>
                <w:rFonts w:hint="eastAsia" w:ascii="宋体" w:hAnsi="宋体" w:eastAsia="宋体" w:cs="宋体"/>
                <w:color w:val="auto"/>
                <w:sz w:val="24"/>
                <w:szCs w:val="24"/>
                <w:highlight w:val="none"/>
              </w:rPr>
            </w:pPr>
          </w:p>
        </w:tc>
        <w:tc>
          <w:tcPr>
            <w:tcW w:w="4875" w:type="dxa"/>
            <w:vAlign w:val="center"/>
          </w:tcPr>
          <w:p w14:paraId="305516FC">
            <w:p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根据本项目要求，提供景点与宾馆之间的车程时间安排及游玩时间安排。</w:t>
            </w:r>
          </w:p>
          <w:p w14:paraId="7C1AEF5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7CD05BC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1400F610">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3DB6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936" w:type="dxa"/>
            <w:vMerge w:val="continue"/>
          </w:tcPr>
          <w:p w14:paraId="25EC3188">
            <w:pPr>
              <w:spacing w:after="0" w:line="360" w:lineRule="exact"/>
              <w:rPr>
                <w:rFonts w:hint="eastAsia" w:ascii="宋体" w:hAnsi="宋体" w:eastAsia="宋体" w:cs="宋体"/>
                <w:color w:val="auto"/>
                <w:sz w:val="24"/>
                <w:szCs w:val="24"/>
                <w:highlight w:val="none"/>
              </w:rPr>
            </w:pPr>
          </w:p>
        </w:tc>
        <w:tc>
          <w:tcPr>
            <w:tcW w:w="668" w:type="dxa"/>
            <w:vAlign w:val="center"/>
          </w:tcPr>
          <w:p w14:paraId="7BA53DDB">
            <w:pPr>
              <w:pStyle w:val="23"/>
              <w:autoSpaceDE/>
              <w:autoSpaceDN/>
              <w:adjustRightInd/>
              <w:spacing w:after="0" w:line="36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w:t>
            </w:r>
          </w:p>
        </w:tc>
        <w:tc>
          <w:tcPr>
            <w:tcW w:w="1303" w:type="dxa"/>
            <w:vMerge w:val="restart"/>
            <w:vAlign w:val="center"/>
          </w:tcPr>
          <w:p w14:paraId="321EFA9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针对本项目酒店住宿安排</w:t>
            </w:r>
          </w:p>
        </w:tc>
        <w:tc>
          <w:tcPr>
            <w:tcW w:w="4875" w:type="dxa"/>
            <w:vAlign w:val="center"/>
          </w:tcPr>
          <w:p w14:paraId="3D944639">
            <w:p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根据本项目要求，住宿酒店星级等</w:t>
            </w:r>
            <w:r>
              <w:rPr>
                <w:rFonts w:hint="eastAsia" w:ascii="宋体" w:hAnsi="宋体" w:eastAsia="宋体" w:cs="宋体"/>
                <w:color w:val="auto"/>
                <w:kern w:val="0"/>
                <w:sz w:val="24"/>
                <w:szCs w:val="24"/>
                <w:highlight w:val="none"/>
                <w:lang w:val="en-US" w:eastAsia="zh-CN" w:bidi="ar"/>
              </w:rPr>
              <w:t>。</w:t>
            </w:r>
          </w:p>
          <w:p w14:paraId="1814C309">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4DFC399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68F33F1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00E9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936" w:type="dxa"/>
            <w:vMerge w:val="continue"/>
          </w:tcPr>
          <w:p w14:paraId="1ACC5BC0">
            <w:pPr>
              <w:spacing w:after="0" w:line="360" w:lineRule="exact"/>
              <w:rPr>
                <w:rFonts w:hint="eastAsia" w:ascii="宋体" w:hAnsi="宋体" w:eastAsia="宋体" w:cs="宋体"/>
                <w:color w:val="auto"/>
                <w:sz w:val="24"/>
                <w:szCs w:val="24"/>
                <w:highlight w:val="none"/>
              </w:rPr>
            </w:pPr>
          </w:p>
        </w:tc>
        <w:tc>
          <w:tcPr>
            <w:tcW w:w="668" w:type="dxa"/>
            <w:shd w:val="clear" w:color="auto" w:fill="auto"/>
            <w:vAlign w:val="center"/>
          </w:tcPr>
          <w:p w14:paraId="640EECB3">
            <w:pPr>
              <w:pStyle w:val="23"/>
              <w:autoSpaceDE/>
              <w:autoSpaceDN/>
              <w:adjustRightInd/>
              <w:spacing w:after="0" w:line="36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7</w:t>
            </w:r>
          </w:p>
        </w:tc>
        <w:tc>
          <w:tcPr>
            <w:tcW w:w="1303" w:type="dxa"/>
            <w:vMerge w:val="continue"/>
            <w:vAlign w:val="center"/>
          </w:tcPr>
          <w:p w14:paraId="61E2A69B">
            <w:pPr>
              <w:spacing w:line="360" w:lineRule="auto"/>
              <w:jc w:val="center"/>
              <w:rPr>
                <w:rFonts w:hint="eastAsia" w:ascii="宋体" w:hAnsi="宋体" w:eastAsia="宋体" w:cs="宋体"/>
                <w:color w:val="auto"/>
                <w:sz w:val="24"/>
                <w:szCs w:val="24"/>
                <w:highlight w:val="none"/>
              </w:rPr>
            </w:pPr>
          </w:p>
        </w:tc>
        <w:tc>
          <w:tcPr>
            <w:tcW w:w="4875" w:type="dxa"/>
            <w:vAlign w:val="center"/>
          </w:tcPr>
          <w:p w14:paraId="1BE49151">
            <w:p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根据本项目要求，提供</w:t>
            </w:r>
            <w:r>
              <w:rPr>
                <w:rFonts w:hint="eastAsia" w:ascii="宋体" w:hAnsi="宋体" w:eastAsia="宋体" w:cs="宋体"/>
                <w:color w:val="auto"/>
                <w:kern w:val="0"/>
                <w:sz w:val="24"/>
                <w:szCs w:val="24"/>
                <w:highlight w:val="none"/>
                <w:lang w:val="zh-CN" w:eastAsia="zh-CN"/>
              </w:rPr>
              <w:t>住宿条件承诺情况</w:t>
            </w:r>
            <w:r>
              <w:rPr>
                <w:rFonts w:hint="eastAsia" w:ascii="宋体" w:hAnsi="宋体" w:eastAsia="宋体" w:cs="宋体"/>
                <w:color w:val="auto"/>
                <w:kern w:val="0"/>
                <w:sz w:val="24"/>
                <w:szCs w:val="24"/>
                <w:highlight w:val="none"/>
                <w:lang w:val="en-US" w:eastAsia="zh-CN" w:bidi="ar"/>
              </w:rPr>
              <w:t>。</w:t>
            </w:r>
          </w:p>
          <w:p w14:paraId="55A7654F">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765BAA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27C7F8D2">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539A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6" w:type="dxa"/>
            <w:vMerge w:val="continue"/>
          </w:tcPr>
          <w:p w14:paraId="38590E55">
            <w:pPr>
              <w:spacing w:after="0" w:line="360" w:lineRule="exact"/>
              <w:rPr>
                <w:rFonts w:hint="eastAsia" w:ascii="宋体" w:hAnsi="宋体" w:eastAsia="宋体" w:cs="宋体"/>
                <w:color w:val="auto"/>
                <w:sz w:val="24"/>
                <w:szCs w:val="24"/>
                <w:highlight w:val="none"/>
              </w:rPr>
            </w:pPr>
          </w:p>
        </w:tc>
        <w:tc>
          <w:tcPr>
            <w:tcW w:w="668" w:type="dxa"/>
            <w:shd w:val="clear" w:color="auto" w:fill="auto"/>
            <w:vAlign w:val="center"/>
          </w:tcPr>
          <w:p w14:paraId="3BF69298">
            <w:pPr>
              <w:pStyle w:val="23"/>
              <w:autoSpaceDE/>
              <w:autoSpaceDN/>
              <w:adjustRightInd/>
              <w:spacing w:after="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303" w:type="dxa"/>
            <w:vMerge w:val="restart"/>
            <w:vAlign w:val="center"/>
          </w:tcPr>
          <w:p w14:paraId="393FF4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针对本项目就餐及餐标安排</w:t>
            </w:r>
          </w:p>
        </w:tc>
        <w:tc>
          <w:tcPr>
            <w:tcW w:w="4875" w:type="dxa"/>
            <w:vAlign w:val="center"/>
          </w:tcPr>
          <w:p w14:paraId="6CF7966F">
            <w:pPr>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根据本项目要求，就餐安排及就餐环境等</w:t>
            </w:r>
            <w:r>
              <w:rPr>
                <w:rFonts w:hint="eastAsia" w:ascii="宋体" w:hAnsi="宋体" w:eastAsia="宋体" w:cs="宋体"/>
                <w:color w:val="auto"/>
                <w:kern w:val="0"/>
                <w:sz w:val="24"/>
                <w:szCs w:val="24"/>
                <w:highlight w:val="none"/>
                <w:lang w:val="en-US" w:eastAsia="zh-CN" w:bidi="ar"/>
              </w:rPr>
              <w:t>。</w:t>
            </w:r>
          </w:p>
          <w:p w14:paraId="72D37D4F">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46C76C3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0B04C43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7F86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6" w:type="dxa"/>
            <w:vMerge w:val="continue"/>
          </w:tcPr>
          <w:p w14:paraId="4F175B45">
            <w:pPr>
              <w:spacing w:after="0" w:line="360" w:lineRule="exact"/>
              <w:rPr>
                <w:rFonts w:hint="eastAsia" w:ascii="宋体" w:hAnsi="宋体" w:eastAsia="宋体" w:cs="宋体"/>
                <w:color w:val="auto"/>
                <w:sz w:val="24"/>
                <w:szCs w:val="24"/>
                <w:highlight w:val="none"/>
              </w:rPr>
            </w:pPr>
          </w:p>
        </w:tc>
        <w:tc>
          <w:tcPr>
            <w:tcW w:w="668" w:type="dxa"/>
            <w:vAlign w:val="center"/>
          </w:tcPr>
          <w:p w14:paraId="6FBC52CC">
            <w:pPr>
              <w:pStyle w:val="23"/>
              <w:autoSpaceDE/>
              <w:autoSpaceDN/>
              <w:adjustRightInd/>
              <w:spacing w:after="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303" w:type="dxa"/>
            <w:vMerge w:val="continue"/>
            <w:vAlign w:val="center"/>
          </w:tcPr>
          <w:p w14:paraId="20CD2FE8">
            <w:pPr>
              <w:spacing w:line="360" w:lineRule="auto"/>
              <w:jc w:val="center"/>
              <w:rPr>
                <w:rFonts w:hint="eastAsia" w:ascii="宋体" w:hAnsi="宋体" w:eastAsia="宋体" w:cs="宋体"/>
                <w:color w:val="auto"/>
                <w:sz w:val="24"/>
                <w:szCs w:val="24"/>
                <w:highlight w:val="none"/>
              </w:rPr>
            </w:pPr>
          </w:p>
        </w:tc>
        <w:tc>
          <w:tcPr>
            <w:tcW w:w="4875" w:type="dxa"/>
            <w:vAlign w:val="center"/>
          </w:tcPr>
          <w:p w14:paraId="5DF4FB6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val="zh-CN"/>
              </w:rPr>
              <w:t>餐饮优化服务：餐饮承诺采购人餐标的费用标准得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分：每人每天（中餐、晚餐）的餐标提高</w:t>
            </w:r>
            <w:r>
              <w:rPr>
                <w:rFonts w:hint="eastAsia" w:ascii="宋体" w:hAnsi="宋体" w:eastAsia="宋体" w:cs="宋体"/>
                <w:color w:val="auto"/>
                <w:kern w:val="0"/>
                <w:sz w:val="24"/>
                <w:highlight w:val="none"/>
              </w:rPr>
              <w:t>10</w:t>
            </w:r>
            <w:r>
              <w:rPr>
                <w:rFonts w:hint="eastAsia" w:ascii="宋体" w:hAnsi="宋体" w:eastAsia="宋体" w:cs="宋体"/>
                <w:color w:val="auto"/>
                <w:kern w:val="0"/>
                <w:sz w:val="24"/>
                <w:highlight w:val="none"/>
                <w:lang w:val="zh-CN"/>
              </w:rPr>
              <w:t>元得</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zh-CN"/>
              </w:rPr>
              <w:t>分，</w:t>
            </w:r>
            <w:r>
              <w:rPr>
                <w:rFonts w:hint="eastAsia" w:ascii="宋体" w:hAnsi="宋体" w:cs="宋体"/>
                <w:color w:val="auto"/>
                <w:kern w:val="0"/>
                <w:sz w:val="24"/>
                <w:highlight w:val="none"/>
                <w:lang w:val="en-US" w:eastAsia="zh-CN"/>
              </w:rPr>
              <w:t>提高20元得</w:t>
            </w: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zh-CN"/>
              </w:rPr>
              <w:t>分</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rPr>
              <w:t>（提供承诺书，</w:t>
            </w:r>
            <w:r>
              <w:rPr>
                <w:rFonts w:hint="eastAsia" w:ascii="宋体" w:hAnsi="宋体" w:cs="宋体"/>
                <w:color w:val="auto"/>
                <w:kern w:val="0"/>
                <w:sz w:val="24"/>
                <w:szCs w:val="24"/>
                <w:highlight w:val="none"/>
                <w:lang w:val="en-US" w:eastAsia="zh-CN"/>
              </w:rPr>
              <w:t>格式</w:t>
            </w:r>
            <w:r>
              <w:rPr>
                <w:rFonts w:hint="eastAsia" w:ascii="宋体" w:hAnsi="宋体" w:eastAsia="宋体" w:cs="宋体"/>
                <w:color w:val="auto"/>
                <w:kern w:val="0"/>
                <w:sz w:val="24"/>
                <w:szCs w:val="24"/>
                <w:highlight w:val="none"/>
                <w:lang w:val="en-US" w:eastAsia="zh-CN"/>
              </w:rPr>
              <w:t>自拟）。</w:t>
            </w:r>
          </w:p>
        </w:tc>
        <w:tc>
          <w:tcPr>
            <w:tcW w:w="766" w:type="dxa"/>
            <w:vAlign w:val="center"/>
          </w:tcPr>
          <w:p w14:paraId="37DFFAA0">
            <w:pPr>
              <w:spacing w:line="360" w:lineRule="auto"/>
              <w:jc w:val="center"/>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rPr>
              <w:t>0-4</w:t>
            </w:r>
          </w:p>
        </w:tc>
        <w:tc>
          <w:tcPr>
            <w:tcW w:w="910" w:type="dxa"/>
            <w:vAlign w:val="center"/>
          </w:tcPr>
          <w:p w14:paraId="79235A9E">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2BFA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6" w:type="dxa"/>
            <w:vMerge w:val="continue"/>
          </w:tcPr>
          <w:p w14:paraId="7E6BCAF1">
            <w:pPr>
              <w:spacing w:after="0" w:line="360" w:lineRule="exact"/>
              <w:rPr>
                <w:rFonts w:hint="eastAsia" w:ascii="宋体" w:hAnsi="宋体" w:eastAsia="宋体" w:cs="宋体"/>
                <w:color w:val="auto"/>
                <w:sz w:val="24"/>
                <w:szCs w:val="24"/>
                <w:highlight w:val="none"/>
              </w:rPr>
            </w:pPr>
          </w:p>
        </w:tc>
        <w:tc>
          <w:tcPr>
            <w:tcW w:w="668" w:type="dxa"/>
            <w:vAlign w:val="center"/>
          </w:tcPr>
          <w:p w14:paraId="2112CAEA">
            <w:pPr>
              <w:pStyle w:val="23"/>
              <w:autoSpaceDE/>
              <w:autoSpaceDN/>
              <w:adjustRightInd/>
              <w:spacing w:after="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03" w:type="dxa"/>
            <w:vMerge w:val="restart"/>
            <w:vAlign w:val="center"/>
          </w:tcPr>
          <w:p w14:paraId="6039A7DD">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方案中提供或使用主要设备的优劣</w:t>
            </w:r>
          </w:p>
        </w:tc>
        <w:tc>
          <w:tcPr>
            <w:tcW w:w="4875" w:type="dxa"/>
            <w:vAlign w:val="center"/>
          </w:tcPr>
          <w:p w14:paraId="6AD207FD">
            <w:pPr>
              <w:pStyle w:val="24"/>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文件中提供车型、车况、座位比较等情况。</w:t>
            </w:r>
          </w:p>
          <w:p w14:paraId="6CE2D26B">
            <w:pPr>
              <w:pStyle w:val="24"/>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5891D0B5">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7CF4EB44">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24F1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6" w:type="dxa"/>
            <w:vMerge w:val="continue"/>
          </w:tcPr>
          <w:p w14:paraId="43FDA024">
            <w:pPr>
              <w:spacing w:after="0" w:line="360" w:lineRule="exact"/>
              <w:rPr>
                <w:rFonts w:hint="eastAsia" w:ascii="宋体" w:hAnsi="宋体" w:eastAsia="宋体" w:cs="宋体"/>
                <w:color w:val="auto"/>
                <w:sz w:val="24"/>
                <w:szCs w:val="24"/>
                <w:highlight w:val="none"/>
              </w:rPr>
            </w:pPr>
          </w:p>
        </w:tc>
        <w:tc>
          <w:tcPr>
            <w:tcW w:w="668" w:type="dxa"/>
            <w:vAlign w:val="center"/>
          </w:tcPr>
          <w:p w14:paraId="2B000077">
            <w:pPr>
              <w:pStyle w:val="23"/>
              <w:autoSpaceDE/>
              <w:autoSpaceDN/>
              <w:adjustRightInd/>
              <w:spacing w:after="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303" w:type="dxa"/>
            <w:vMerge w:val="continue"/>
            <w:vAlign w:val="center"/>
          </w:tcPr>
          <w:p w14:paraId="6D614C16">
            <w:pPr>
              <w:spacing w:line="360" w:lineRule="auto"/>
              <w:jc w:val="center"/>
              <w:rPr>
                <w:rFonts w:hint="eastAsia" w:ascii="宋体" w:hAnsi="宋体" w:eastAsia="宋体" w:cs="宋体"/>
                <w:color w:val="auto"/>
                <w:sz w:val="24"/>
                <w:szCs w:val="24"/>
                <w:highlight w:val="none"/>
              </w:rPr>
            </w:pPr>
          </w:p>
        </w:tc>
        <w:tc>
          <w:tcPr>
            <w:tcW w:w="4875" w:type="dxa"/>
            <w:vAlign w:val="center"/>
          </w:tcPr>
          <w:p w14:paraId="40578D9F">
            <w:pPr>
              <w:pStyle w:val="24"/>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文件中提供的司机驾龄、当地用车情况。</w:t>
            </w:r>
          </w:p>
          <w:p w14:paraId="553657D8">
            <w:pPr>
              <w:pStyle w:val="24"/>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val="zh-CN"/>
              </w:rPr>
              <w:t>司机驾龄、当地用车详细、完整、科学，可操作性强，完全能满足交易发起人需求的，得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w:t>
            </w:r>
            <w:r>
              <w:rPr>
                <w:rFonts w:hint="eastAsia" w:ascii="宋体" w:hAnsi="宋体" w:eastAsia="宋体" w:cs="宋体"/>
                <w:b w:val="0"/>
                <w:bCs w:val="0"/>
                <w:color w:val="auto"/>
                <w:kern w:val="0"/>
                <w:sz w:val="24"/>
                <w:szCs w:val="24"/>
                <w:highlight w:val="none"/>
                <w:lang w:val="en-US" w:eastAsia="zh-CN"/>
              </w:rPr>
              <w:t>基本符合本项目交易需求的得4分；大部分符合本项目交易需求的得3分；部分符合本项目交易需求的得2分；方案有较大缺失或漏项的得1分；未提供方案的不得分。</w:t>
            </w:r>
          </w:p>
        </w:tc>
        <w:tc>
          <w:tcPr>
            <w:tcW w:w="766" w:type="dxa"/>
            <w:vAlign w:val="center"/>
          </w:tcPr>
          <w:p w14:paraId="5E767FDB">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6ECE1F47">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2F82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36" w:type="dxa"/>
            <w:vMerge w:val="continue"/>
          </w:tcPr>
          <w:p w14:paraId="25F27491">
            <w:pPr>
              <w:spacing w:after="0" w:line="360" w:lineRule="exact"/>
              <w:rPr>
                <w:rFonts w:hint="eastAsia" w:ascii="宋体" w:hAnsi="宋体" w:eastAsia="宋体" w:cs="宋体"/>
                <w:color w:val="auto"/>
                <w:sz w:val="24"/>
                <w:szCs w:val="24"/>
                <w:highlight w:val="none"/>
              </w:rPr>
            </w:pPr>
          </w:p>
        </w:tc>
        <w:tc>
          <w:tcPr>
            <w:tcW w:w="668" w:type="dxa"/>
            <w:vAlign w:val="center"/>
          </w:tcPr>
          <w:p w14:paraId="53BB9C77">
            <w:pPr>
              <w:pStyle w:val="23"/>
              <w:autoSpaceDE/>
              <w:autoSpaceDN/>
              <w:adjustRightInd/>
              <w:spacing w:after="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303" w:type="dxa"/>
            <w:vMerge w:val="continue"/>
            <w:vAlign w:val="center"/>
          </w:tcPr>
          <w:p w14:paraId="745B5873">
            <w:pPr>
              <w:spacing w:line="360" w:lineRule="auto"/>
              <w:jc w:val="center"/>
              <w:rPr>
                <w:rFonts w:hint="eastAsia" w:ascii="宋体" w:hAnsi="宋体" w:eastAsia="宋体" w:cs="宋体"/>
                <w:color w:val="auto"/>
                <w:sz w:val="24"/>
                <w:szCs w:val="24"/>
                <w:highlight w:val="none"/>
              </w:rPr>
            </w:pPr>
          </w:p>
        </w:tc>
        <w:tc>
          <w:tcPr>
            <w:tcW w:w="4875" w:type="dxa"/>
            <w:vAlign w:val="center"/>
          </w:tcPr>
          <w:p w14:paraId="71458460">
            <w:pPr>
              <w:pStyle w:val="24"/>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根据车队综合服务能力（例若遇车辆故障，</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异地调取车辆能力）等情况。</w:t>
            </w:r>
          </w:p>
          <w:p w14:paraId="0C4F5E25">
            <w:pPr>
              <w:pStyle w:val="24"/>
              <w:keepNext w:val="0"/>
              <w:keepLines w:val="0"/>
              <w:pageBreakBefore w:val="0"/>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4059D903">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28823855">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346D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36" w:type="dxa"/>
            <w:vMerge w:val="continue"/>
          </w:tcPr>
          <w:p w14:paraId="4BA427A8">
            <w:pPr>
              <w:spacing w:after="0" w:line="360" w:lineRule="exact"/>
              <w:rPr>
                <w:rFonts w:hint="eastAsia" w:ascii="宋体" w:hAnsi="宋体" w:eastAsia="宋体" w:cs="宋体"/>
                <w:color w:val="auto"/>
                <w:sz w:val="24"/>
                <w:szCs w:val="24"/>
                <w:highlight w:val="none"/>
              </w:rPr>
            </w:pPr>
          </w:p>
        </w:tc>
        <w:tc>
          <w:tcPr>
            <w:tcW w:w="668" w:type="dxa"/>
            <w:vAlign w:val="center"/>
          </w:tcPr>
          <w:p w14:paraId="7C9AC4A4">
            <w:pPr>
              <w:pStyle w:val="23"/>
              <w:autoSpaceDE/>
              <w:autoSpaceDN/>
              <w:adjustRightInd/>
              <w:spacing w:after="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303" w:type="dxa"/>
            <w:vAlign w:val="center"/>
          </w:tcPr>
          <w:p w14:paraId="625F56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保证进度和项目完成的方案和措施等</w:t>
            </w:r>
          </w:p>
        </w:tc>
        <w:tc>
          <w:tcPr>
            <w:tcW w:w="4875" w:type="dxa"/>
            <w:vAlign w:val="center"/>
          </w:tcPr>
          <w:p w14:paraId="504D867D">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本次疗休养实施</w:t>
            </w:r>
            <w:r>
              <w:rPr>
                <w:rFonts w:hint="eastAsia" w:ascii="宋体" w:hAnsi="宋体" w:eastAsia="宋体" w:cs="宋体"/>
                <w:color w:val="auto"/>
                <w:sz w:val="24"/>
                <w:szCs w:val="24"/>
                <w:highlight w:val="none"/>
                <w:lang w:val="zh-CN"/>
              </w:rPr>
              <w:t>工作程序和步骤、管理和协调方法以及关键步骤和要点等。</w:t>
            </w:r>
          </w:p>
          <w:p w14:paraId="6FE5A34E">
            <w:pPr>
              <w:spacing w:line="360" w:lineRule="auto"/>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374B7D20">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1EBCA102">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1ADE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continue"/>
          </w:tcPr>
          <w:p w14:paraId="5FC5BAF7">
            <w:pPr>
              <w:pStyle w:val="255"/>
              <w:spacing w:after="0" w:line="360" w:lineRule="exact"/>
              <w:ind w:left="0"/>
              <w:rPr>
                <w:rFonts w:hint="eastAsia" w:ascii="宋体" w:hAnsi="宋体" w:eastAsia="宋体" w:cs="宋体"/>
                <w:color w:val="auto"/>
                <w:sz w:val="24"/>
                <w:szCs w:val="24"/>
                <w:highlight w:val="none"/>
              </w:rPr>
            </w:pPr>
          </w:p>
        </w:tc>
        <w:tc>
          <w:tcPr>
            <w:tcW w:w="668" w:type="dxa"/>
            <w:vAlign w:val="center"/>
          </w:tcPr>
          <w:p w14:paraId="4091AA8E">
            <w:pPr>
              <w:pStyle w:val="23"/>
              <w:autoSpaceDE/>
              <w:autoSpaceDN/>
              <w:adjustRightInd/>
              <w:spacing w:after="0" w:line="360" w:lineRule="exact"/>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4</w:t>
            </w:r>
          </w:p>
        </w:tc>
        <w:tc>
          <w:tcPr>
            <w:tcW w:w="1303" w:type="dxa"/>
            <w:vMerge w:val="restart"/>
            <w:vAlign w:val="center"/>
          </w:tcPr>
          <w:p w14:paraId="5BB812B3">
            <w:pPr>
              <w:adjustRightInd w:val="0"/>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项目负责人及技术力量安排等综合评定</w:t>
            </w:r>
          </w:p>
        </w:tc>
        <w:tc>
          <w:tcPr>
            <w:tcW w:w="4875" w:type="dxa"/>
            <w:vAlign w:val="center"/>
          </w:tcPr>
          <w:p w14:paraId="5BB846FE">
            <w:pPr>
              <w:spacing w:after="0" w:line="360" w:lineRule="exac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kern w:val="0"/>
                <w:sz w:val="24"/>
                <w:szCs w:val="24"/>
                <w:highlight w:val="none"/>
                <w:lang w:val="zh-CN"/>
              </w:rPr>
              <w:t>根据项目负责人的专业素质、经验等情况，是否具有类似项目经验，是否具有调动各项资源的能力，提供相应资料，证书（如有），由评标委员会综合评定。专业素质强，经验丰富的得</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zh-CN"/>
              </w:rPr>
              <w:t>分；较好的得</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zh-CN"/>
              </w:rPr>
              <w:t>分，一般的得1分；不提供不得分。</w:t>
            </w:r>
          </w:p>
        </w:tc>
        <w:tc>
          <w:tcPr>
            <w:tcW w:w="766" w:type="dxa"/>
            <w:vAlign w:val="center"/>
          </w:tcPr>
          <w:p w14:paraId="2ED33EB2">
            <w:pPr>
              <w:spacing w:after="0" w:line="36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0-3</w:t>
            </w:r>
          </w:p>
        </w:tc>
        <w:tc>
          <w:tcPr>
            <w:tcW w:w="910" w:type="dxa"/>
            <w:vAlign w:val="center"/>
          </w:tcPr>
          <w:p w14:paraId="09CBFD33">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w:t>
            </w:r>
            <w:r>
              <w:rPr>
                <w:rFonts w:hint="eastAsia" w:ascii="宋体" w:hAnsi="宋体" w:eastAsia="宋体" w:cs="宋体"/>
                <w:color w:val="auto"/>
                <w:sz w:val="24"/>
                <w:szCs w:val="24"/>
                <w:highlight w:val="none"/>
              </w:rPr>
              <w:t>观分</w:t>
            </w:r>
          </w:p>
        </w:tc>
      </w:tr>
      <w:tr w14:paraId="1A61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tcPr>
          <w:p w14:paraId="35F8E19D">
            <w:pPr>
              <w:pStyle w:val="255"/>
              <w:spacing w:after="0" w:line="360" w:lineRule="exact"/>
              <w:ind w:left="0"/>
              <w:rPr>
                <w:rFonts w:hint="eastAsia" w:ascii="宋体" w:hAnsi="宋体" w:eastAsia="宋体" w:cs="宋体"/>
                <w:color w:val="auto"/>
                <w:sz w:val="24"/>
                <w:szCs w:val="24"/>
                <w:highlight w:val="none"/>
              </w:rPr>
            </w:pPr>
          </w:p>
        </w:tc>
        <w:tc>
          <w:tcPr>
            <w:tcW w:w="668" w:type="dxa"/>
            <w:vAlign w:val="center"/>
          </w:tcPr>
          <w:p w14:paraId="5E61C4E8">
            <w:pPr>
              <w:pStyle w:val="23"/>
              <w:autoSpaceDE/>
              <w:autoSpaceDN/>
              <w:adjustRightInd/>
              <w:spacing w:after="0" w:line="360" w:lineRule="exact"/>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rPr>
              <w:t>15</w:t>
            </w:r>
          </w:p>
        </w:tc>
        <w:tc>
          <w:tcPr>
            <w:tcW w:w="1303" w:type="dxa"/>
            <w:vMerge w:val="continue"/>
            <w:vAlign w:val="center"/>
          </w:tcPr>
          <w:p w14:paraId="59B53A5B">
            <w:pPr>
              <w:adjustRightInd w:val="0"/>
              <w:spacing w:after="0" w:line="360" w:lineRule="exact"/>
              <w:jc w:val="center"/>
              <w:rPr>
                <w:rFonts w:hint="eastAsia" w:ascii="宋体" w:hAnsi="宋体" w:eastAsia="宋体" w:cs="宋体"/>
                <w:color w:val="auto"/>
                <w:sz w:val="24"/>
                <w:szCs w:val="24"/>
                <w:highlight w:val="none"/>
              </w:rPr>
            </w:pPr>
          </w:p>
        </w:tc>
        <w:tc>
          <w:tcPr>
            <w:tcW w:w="4875" w:type="dxa"/>
            <w:vAlign w:val="center"/>
          </w:tcPr>
          <w:p w14:paraId="540AD143">
            <w:pPr>
              <w:spacing w:after="0" w:line="360" w:lineRule="exac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zh-CN"/>
              </w:rPr>
              <w:t>导游力量：</w:t>
            </w:r>
          </w:p>
          <w:p w14:paraId="1CC03A66">
            <w:pPr>
              <w:spacing w:after="0" w:line="3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rPr>
              <w:t>投标人拥有全国优秀导游员或高级导游员或省级及以上金牌导游员每个得1.5分，拥有中级导游员或杭州市优秀或金牌导游员每个得1分，拥有区县级金牌或优秀导游员的，每个得0.5分。此项最高得6分。</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zh-CN"/>
              </w:rPr>
              <w:t>以上同一人员不得重复计分，</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文件中需提供上述人员导游证书及</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截止时间</w:t>
            </w:r>
            <w:r>
              <w:rPr>
                <w:rFonts w:hint="eastAsia" w:ascii="宋体" w:hAnsi="宋体" w:cs="宋体"/>
                <w:color w:val="auto"/>
                <w:sz w:val="24"/>
                <w:szCs w:val="24"/>
                <w:highlight w:val="none"/>
                <w:lang w:val="en-US" w:eastAsia="zh-CN"/>
              </w:rPr>
              <w:t>近</w:t>
            </w:r>
            <w:r>
              <w:rPr>
                <w:rFonts w:hint="eastAsia" w:ascii="宋体" w:hAnsi="宋体" w:eastAsia="宋体" w:cs="宋体"/>
                <w:color w:val="auto"/>
                <w:sz w:val="24"/>
                <w:szCs w:val="24"/>
                <w:highlight w:val="none"/>
                <w:lang w:val="zh-CN"/>
              </w:rPr>
              <w:t>三个月</w:t>
            </w:r>
            <w:r>
              <w:rPr>
                <w:rFonts w:hint="eastAsia" w:ascii="宋体" w:hAnsi="宋体" w:eastAsia="宋体" w:cs="宋体"/>
                <w:color w:val="auto"/>
                <w:sz w:val="24"/>
                <w:szCs w:val="24"/>
                <w:highlight w:val="none"/>
                <w:lang w:val="en-US" w:eastAsia="zh-CN"/>
              </w:rPr>
              <w:t>中任意一个月</w:t>
            </w:r>
            <w:r>
              <w:rPr>
                <w:rFonts w:hint="eastAsia" w:ascii="宋体" w:hAnsi="宋体" w:eastAsia="宋体" w:cs="宋体"/>
                <w:color w:val="auto"/>
                <w:sz w:val="24"/>
                <w:szCs w:val="24"/>
                <w:highlight w:val="none"/>
                <w:lang w:val="zh-CN"/>
              </w:rPr>
              <w:t>经社保部门盖章的在</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rPr>
              <w:t>人处的参保凭证。）</w:t>
            </w:r>
          </w:p>
        </w:tc>
        <w:tc>
          <w:tcPr>
            <w:tcW w:w="766" w:type="dxa"/>
            <w:vAlign w:val="center"/>
          </w:tcPr>
          <w:p w14:paraId="28B63106">
            <w:pPr>
              <w:spacing w:after="0" w:line="360" w:lineRule="exact"/>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0-6</w:t>
            </w:r>
          </w:p>
        </w:tc>
        <w:tc>
          <w:tcPr>
            <w:tcW w:w="910" w:type="dxa"/>
            <w:vAlign w:val="center"/>
          </w:tcPr>
          <w:p w14:paraId="03F9745D">
            <w:pPr>
              <w:spacing w:after="0"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4F66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tcPr>
          <w:p w14:paraId="25486F79">
            <w:pPr>
              <w:pStyle w:val="255"/>
              <w:spacing w:after="0" w:line="360" w:lineRule="exact"/>
              <w:ind w:left="0"/>
              <w:rPr>
                <w:rFonts w:hint="eastAsia" w:ascii="宋体" w:hAnsi="宋体" w:eastAsia="宋体" w:cs="宋体"/>
                <w:color w:val="auto"/>
                <w:sz w:val="24"/>
                <w:szCs w:val="24"/>
                <w:highlight w:val="none"/>
              </w:rPr>
            </w:pPr>
          </w:p>
        </w:tc>
        <w:tc>
          <w:tcPr>
            <w:tcW w:w="668" w:type="dxa"/>
            <w:vAlign w:val="center"/>
          </w:tcPr>
          <w:p w14:paraId="1DB65695">
            <w:pPr>
              <w:pStyle w:val="23"/>
              <w:autoSpaceDE/>
              <w:autoSpaceDN/>
              <w:adjustRightInd/>
              <w:spacing w:after="0" w:line="360" w:lineRule="exact"/>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rPr>
              <w:t>16</w:t>
            </w:r>
          </w:p>
        </w:tc>
        <w:tc>
          <w:tcPr>
            <w:tcW w:w="1303" w:type="dxa"/>
            <w:vAlign w:val="center"/>
          </w:tcPr>
          <w:p w14:paraId="696D0E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对本项目的合理化建议</w:t>
            </w:r>
          </w:p>
        </w:tc>
        <w:tc>
          <w:tcPr>
            <w:tcW w:w="4875" w:type="dxa"/>
            <w:vAlign w:val="center"/>
          </w:tcPr>
          <w:p w14:paraId="335C53FD">
            <w:pPr>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en-US" w:eastAsia="zh-CN"/>
              </w:rPr>
              <w:t>人</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交易文件</w:t>
            </w:r>
            <w:r>
              <w:rPr>
                <w:rFonts w:hint="eastAsia" w:ascii="宋体" w:hAnsi="宋体" w:eastAsia="宋体" w:cs="宋体"/>
                <w:color w:val="auto"/>
                <w:kern w:val="0"/>
                <w:sz w:val="24"/>
                <w:szCs w:val="24"/>
                <w:highlight w:val="none"/>
              </w:rPr>
              <w:t>中规定的线路标准的基础上，提出合理化建议</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优化方案</w:t>
            </w:r>
            <w:r>
              <w:rPr>
                <w:rFonts w:hint="eastAsia" w:ascii="宋体" w:hAnsi="宋体" w:eastAsia="宋体" w:cs="宋体"/>
                <w:color w:val="auto"/>
                <w:kern w:val="0"/>
                <w:sz w:val="24"/>
                <w:szCs w:val="24"/>
                <w:highlight w:val="none"/>
                <w:lang w:eastAsia="zh-CN"/>
              </w:rPr>
              <w:t>。</w:t>
            </w:r>
          </w:p>
          <w:p w14:paraId="6DDA530D">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7A663612">
            <w:pPr>
              <w:spacing w:line="360" w:lineRule="auto"/>
              <w:jc w:val="center"/>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6269FB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主观分</w:t>
            </w:r>
          </w:p>
        </w:tc>
      </w:tr>
      <w:tr w14:paraId="08C0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tcPr>
          <w:p w14:paraId="0B8AD97B">
            <w:pPr>
              <w:pStyle w:val="255"/>
              <w:spacing w:after="0" w:line="360" w:lineRule="exact"/>
              <w:ind w:left="0"/>
              <w:rPr>
                <w:rFonts w:hint="eastAsia" w:ascii="宋体" w:hAnsi="宋体" w:eastAsia="宋体" w:cs="宋体"/>
                <w:color w:val="auto"/>
                <w:sz w:val="24"/>
                <w:szCs w:val="24"/>
                <w:highlight w:val="none"/>
              </w:rPr>
            </w:pPr>
          </w:p>
        </w:tc>
        <w:tc>
          <w:tcPr>
            <w:tcW w:w="668" w:type="dxa"/>
            <w:vAlign w:val="center"/>
          </w:tcPr>
          <w:p w14:paraId="53B315B1">
            <w:pPr>
              <w:pStyle w:val="23"/>
              <w:autoSpaceDE/>
              <w:autoSpaceDN/>
              <w:adjustRightInd/>
              <w:spacing w:after="0" w:line="360" w:lineRule="exact"/>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rPr>
              <w:t>17</w:t>
            </w:r>
          </w:p>
        </w:tc>
        <w:tc>
          <w:tcPr>
            <w:tcW w:w="1303" w:type="dxa"/>
            <w:vAlign w:val="center"/>
          </w:tcPr>
          <w:p w14:paraId="3405C97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服务质量情况</w:t>
            </w:r>
          </w:p>
        </w:tc>
        <w:tc>
          <w:tcPr>
            <w:tcW w:w="4875" w:type="dxa"/>
            <w:vAlign w:val="center"/>
          </w:tcPr>
          <w:p w14:paraId="1D3B089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出行服务、人性化服务与地接人员衔接服务、安排入住酒店、用餐服务等与本次疗休养有关的服务质量情况综合评定，内容详细具体，安排何理的得5分；内容较为详细的得3分；内容部分详细具体，安排一般的得1分；未提供不得分。</w:t>
            </w:r>
          </w:p>
        </w:tc>
        <w:tc>
          <w:tcPr>
            <w:tcW w:w="766" w:type="dxa"/>
            <w:vAlign w:val="center"/>
          </w:tcPr>
          <w:p w14:paraId="55F9A7C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080679D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主观分</w:t>
            </w:r>
          </w:p>
        </w:tc>
      </w:tr>
      <w:tr w14:paraId="729E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tcPr>
          <w:p w14:paraId="0C0FE350">
            <w:pPr>
              <w:pStyle w:val="255"/>
              <w:spacing w:after="0" w:line="360" w:lineRule="exact"/>
              <w:ind w:left="0"/>
              <w:rPr>
                <w:rFonts w:hint="eastAsia" w:ascii="宋体" w:hAnsi="宋体" w:eastAsia="宋体" w:cs="宋体"/>
                <w:color w:val="auto"/>
                <w:sz w:val="24"/>
                <w:szCs w:val="24"/>
                <w:highlight w:val="none"/>
              </w:rPr>
            </w:pPr>
          </w:p>
        </w:tc>
        <w:tc>
          <w:tcPr>
            <w:tcW w:w="668" w:type="dxa"/>
            <w:vAlign w:val="center"/>
          </w:tcPr>
          <w:p w14:paraId="79BE082B">
            <w:pPr>
              <w:pStyle w:val="23"/>
              <w:autoSpaceDE/>
              <w:autoSpaceDN/>
              <w:adjustRightInd/>
              <w:spacing w:after="0" w:line="360" w:lineRule="exact"/>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rPr>
              <w:t>18</w:t>
            </w:r>
          </w:p>
        </w:tc>
        <w:tc>
          <w:tcPr>
            <w:tcW w:w="1303" w:type="dxa"/>
            <w:vAlign w:val="center"/>
          </w:tcPr>
          <w:p w14:paraId="400488F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安全保障措施</w:t>
            </w:r>
          </w:p>
        </w:tc>
        <w:tc>
          <w:tcPr>
            <w:tcW w:w="4875" w:type="dxa"/>
            <w:vAlign w:val="center"/>
          </w:tcPr>
          <w:p w14:paraId="5E7CD18E">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人提供详细的突发事件处理方案、安防措施、投诉处理、纠纷处理方案</w:t>
            </w:r>
            <w:r>
              <w:rPr>
                <w:rFonts w:hint="eastAsia" w:ascii="宋体" w:hAnsi="宋体" w:eastAsia="宋体" w:cs="宋体"/>
                <w:color w:val="auto"/>
                <w:sz w:val="24"/>
                <w:szCs w:val="24"/>
                <w:highlight w:val="none"/>
                <w:lang w:eastAsia="zh-CN"/>
              </w:rPr>
              <w:t>。</w:t>
            </w:r>
          </w:p>
          <w:p w14:paraId="2CAA5C7B">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01AD660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195A4DC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主观分</w:t>
            </w:r>
          </w:p>
        </w:tc>
      </w:tr>
      <w:tr w14:paraId="5E8D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tcPr>
          <w:p w14:paraId="5CA111FE">
            <w:pPr>
              <w:pStyle w:val="255"/>
              <w:spacing w:after="0" w:line="360" w:lineRule="exact"/>
              <w:ind w:left="0"/>
              <w:rPr>
                <w:rFonts w:hint="eastAsia" w:ascii="宋体" w:hAnsi="宋体" w:eastAsia="宋体" w:cs="宋体"/>
                <w:color w:val="auto"/>
                <w:sz w:val="24"/>
                <w:szCs w:val="24"/>
                <w:highlight w:val="none"/>
              </w:rPr>
            </w:pPr>
          </w:p>
        </w:tc>
        <w:tc>
          <w:tcPr>
            <w:tcW w:w="668" w:type="dxa"/>
            <w:vAlign w:val="center"/>
          </w:tcPr>
          <w:p w14:paraId="1592D74D">
            <w:pPr>
              <w:pStyle w:val="23"/>
              <w:autoSpaceDE/>
              <w:autoSpaceDN/>
              <w:adjustRightInd/>
              <w:spacing w:after="0" w:line="360" w:lineRule="exact"/>
              <w:jc w:val="center"/>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rPr>
              <w:t>19</w:t>
            </w:r>
          </w:p>
        </w:tc>
        <w:tc>
          <w:tcPr>
            <w:tcW w:w="1303" w:type="dxa"/>
            <w:vAlign w:val="center"/>
          </w:tcPr>
          <w:p w14:paraId="19D71CE7">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eastAsia="zh-CN"/>
              </w:rPr>
              <w:t>特色</w:t>
            </w:r>
            <w:r>
              <w:rPr>
                <w:rFonts w:hint="eastAsia" w:ascii="宋体" w:hAnsi="宋体" w:eastAsia="宋体" w:cs="宋体"/>
                <w:color w:val="auto"/>
                <w:kern w:val="0"/>
                <w:sz w:val="24"/>
                <w:szCs w:val="24"/>
                <w:highlight w:val="none"/>
              </w:rPr>
              <w:t>服务（综合评定）</w:t>
            </w:r>
          </w:p>
        </w:tc>
        <w:tc>
          <w:tcPr>
            <w:tcW w:w="4875" w:type="dxa"/>
            <w:vAlign w:val="center"/>
          </w:tcPr>
          <w:p w14:paraId="6B86FD51">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特色服务措施等</w:t>
            </w:r>
          </w:p>
          <w:p w14:paraId="6EBFB0F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方案详细、明晰、合理可行符合本项目实际交易需求的得5分；基本符合本项目交易需求的得4分；大部分符合本项目交易需求的得3分；部分符合本项目交易需求的得2分；方案有较大缺失或漏项的得1分；未提供方案的不得分。</w:t>
            </w:r>
          </w:p>
        </w:tc>
        <w:tc>
          <w:tcPr>
            <w:tcW w:w="766" w:type="dxa"/>
            <w:vAlign w:val="center"/>
          </w:tcPr>
          <w:p w14:paraId="3B25D6E8">
            <w:pPr>
              <w:autoSpaceDE w:val="0"/>
              <w:autoSpaceDN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0-5</w:t>
            </w:r>
          </w:p>
        </w:tc>
        <w:tc>
          <w:tcPr>
            <w:tcW w:w="910" w:type="dxa"/>
            <w:vAlign w:val="center"/>
          </w:tcPr>
          <w:p w14:paraId="269DFE8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主观分</w:t>
            </w:r>
          </w:p>
        </w:tc>
      </w:tr>
      <w:tr w14:paraId="2F05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Merge w:val="continue"/>
          </w:tcPr>
          <w:p w14:paraId="58B6B359">
            <w:pPr>
              <w:pStyle w:val="255"/>
              <w:spacing w:after="0" w:line="360" w:lineRule="exact"/>
              <w:ind w:left="0"/>
              <w:rPr>
                <w:rFonts w:hint="eastAsia" w:ascii="宋体" w:hAnsi="宋体" w:eastAsia="宋体" w:cs="宋体"/>
                <w:color w:val="auto"/>
                <w:sz w:val="24"/>
                <w:szCs w:val="24"/>
                <w:highlight w:val="none"/>
              </w:rPr>
            </w:pPr>
          </w:p>
        </w:tc>
        <w:tc>
          <w:tcPr>
            <w:tcW w:w="668" w:type="dxa"/>
            <w:vAlign w:val="center"/>
          </w:tcPr>
          <w:p w14:paraId="788FBA6D">
            <w:pPr>
              <w:pStyle w:val="23"/>
              <w:autoSpaceDE/>
              <w:autoSpaceDN/>
              <w:adjustRightInd/>
              <w:spacing w:after="0"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303" w:type="dxa"/>
            <w:vAlign w:val="center"/>
          </w:tcPr>
          <w:p w14:paraId="2238CE3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旅行社责任险</w:t>
            </w:r>
          </w:p>
        </w:tc>
        <w:tc>
          <w:tcPr>
            <w:tcW w:w="4875" w:type="dxa"/>
            <w:vAlign w:val="center"/>
          </w:tcPr>
          <w:p w14:paraId="71E7C782">
            <w:pPr>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责任险：</w:t>
            </w:r>
            <w:r>
              <w:rPr>
                <w:rFonts w:hint="eastAsia" w:ascii="宋体" w:hAnsi="宋体" w:eastAsia="宋体" w:cs="宋体"/>
                <w:color w:val="auto"/>
                <w:sz w:val="24"/>
                <w:szCs w:val="24"/>
                <w:highlight w:val="none"/>
                <w:lang w:val="zh-CN" w:eastAsia="zh-CN"/>
              </w:rPr>
              <w:t>每次事故累计责任限额2000万元及以上且每人责任限额150万/人及以上得3分；</w:t>
            </w:r>
          </w:p>
          <w:p w14:paraId="662B2BE1">
            <w:pPr>
              <w:spacing w:line="360" w:lineRule="auto"/>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每次事故累计责任限额2000万（不含）-1500万元（含）且每人责任限额150万/人（不含）-100万元/人（含）得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分</w:t>
            </w:r>
            <w:r>
              <w:rPr>
                <w:rFonts w:hint="eastAsia" w:ascii="宋体" w:hAnsi="宋体" w:cs="宋体"/>
                <w:color w:val="auto"/>
                <w:sz w:val="24"/>
                <w:szCs w:val="24"/>
                <w:highlight w:val="none"/>
                <w:lang w:val="zh-CN" w:eastAsia="zh-CN"/>
              </w:rPr>
              <w:t>。</w:t>
            </w:r>
          </w:p>
          <w:p w14:paraId="018B51F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按最高分计，不累计加分）</w:t>
            </w:r>
          </w:p>
        </w:tc>
        <w:tc>
          <w:tcPr>
            <w:tcW w:w="766" w:type="dxa"/>
            <w:vAlign w:val="center"/>
          </w:tcPr>
          <w:p w14:paraId="3A9C5041">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w:t>
            </w:r>
          </w:p>
        </w:tc>
        <w:tc>
          <w:tcPr>
            <w:tcW w:w="910" w:type="dxa"/>
            <w:vAlign w:val="center"/>
          </w:tcPr>
          <w:p w14:paraId="5980AB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客观分</w:t>
            </w:r>
          </w:p>
        </w:tc>
      </w:tr>
    </w:tbl>
    <w:p w14:paraId="4D27D6B3">
      <w:pPr>
        <w:rPr>
          <w:rFonts w:hint="eastAsia"/>
          <w:b w:val="0"/>
          <w:bCs w:val="0"/>
          <w:color w:val="auto"/>
          <w:sz w:val="21"/>
          <w:szCs w:val="24"/>
          <w:highlight w:val="none"/>
        </w:rPr>
      </w:pPr>
      <w:r>
        <w:rPr>
          <w:rFonts w:hint="eastAsia"/>
          <w:b/>
          <w:bCs/>
          <w:color w:val="auto"/>
          <w:sz w:val="28"/>
          <w:szCs w:val="36"/>
          <w:highlight w:val="none"/>
        </w:rPr>
        <w:t>价格分</w:t>
      </w:r>
      <w:r>
        <w:rPr>
          <w:rFonts w:hint="eastAsia"/>
          <w:b/>
          <w:bCs/>
          <w:color w:val="auto"/>
          <w:sz w:val="28"/>
          <w:szCs w:val="36"/>
          <w:highlight w:val="none"/>
          <w:lang w:eastAsia="zh-CN"/>
        </w:rPr>
        <w:t>（</w:t>
      </w:r>
      <w:r>
        <w:rPr>
          <w:rFonts w:hint="eastAsia"/>
          <w:b/>
          <w:bCs/>
          <w:color w:val="auto"/>
          <w:sz w:val="28"/>
          <w:szCs w:val="36"/>
          <w:highlight w:val="none"/>
          <w:lang w:val="en-US" w:eastAsia="zh-CN"/>
        </w:rPr>
        <w:t>价格权值0.10</w:t>
      </w:r>
      <w:r>
        <w:rPr>
          <w:rFonts w:hint="eastAsia"/>
          <w:b/>
          <w:bCs/>
          <w:color w:val="auto"/>
          <w:sz w:val="28"/>
          <w:szCs w:val="36"/>
          <w:highlight w:val="none"/>
          <w:lang w:eastAsia="zh-CN"/>
        </w:rPr>
        <w:t>）</w:t>
      </w:r>
    </w:p>
    <w:tbl>
      <w:tblPr>
        <w:tblStyle w:val="62"/>
        <w:tblpPr w:leftFromText="180" w:rightFromText="180" w:vertAnchor="text" w:horzAnchor="page" w:tblpX="1262" w:tblpY="348"/>
        <w:tblOverlap w:val="never"/>
        <w:tblW w:w="95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gridCol w:w="7599"/>
        <w:gridCol w:w="1235"/>
      </w:tblGrid>
      <w:tr w14:paraId="2CC5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hRule="atLeast"/>
        </w:trPr>
        <w:tc>
          <w:tcPr>
            <w:tcW w:w="745" w:type="dxa"/>
            <w:tcBorders>
              <w:top w:val="single" w:color="000000" w:sz="4" w:space="0"/>
              <w:left w:val="single" w:color="000000" w:sz="4" w:space="0"/>
              <w:bottom w:val="single" w:color="000000" w:sz="4" w:space="0"/>
              <w:right w:val="single" w:color="000000" w:sz="4" w:space="0"/>
            </w:tcBorders>
            <w:vAlign w:val="center"/>
          </w:tcPr>
          <w:p w14:paraId="3AEB29E2">
            <w:pPr>
              <w:jc w:val="center"/>
              <w:rPr>
                <w:color w:val="auto"/>
                <w:sz w:val="24"/>
                <w:szCs w:val="24"/>
                <w:highlight w:val="none"/>
              </w:rPr>
            </w:pPr>
            <w:r>
              <w:rPr>
                <w:rFonts w:hint="eastAsia"/>
                <w:color w:val="auto"/>
                <w:sz w:val="24"/>
                <w:szCs w:val="24"/>
                <w:highlight w:val="none"/>
              </w:rPr>
              <w:t>序号</w:t>
            </w:r>
          </w:p>
        </w:tc>
        <w:tc>
          <w:tcPr>
            <w:tcW w:w="7599" w:type="dxa"/>
            <w:tcBorders>
              <w:top w:val="single" w:color="000000" w:sz="4" w:space="0"/>
              <w:left w:val="single" w:color="000000" w:sz="4" w:space="0"/>
              <w:bottom w:val="single" w:color="000000" w:sz="4" w:space="0"/>
              <w:right w:val="single" w:color="000000" w:sz="4" w:space="0"/>
            </w:tcBorders>
            <w:vAlign w:val="center"/>
          </w:tcPr>
          <w:p w14:paraId="0EA01E87">
            <w:pPr>
              <w:rPr>
                <w:color w:val="auto"/>
                <w:sz w:val="24"/>
                <w:szCs w:val="24"/>
                <w:highlight w:val="none"/>
              </w:rPr>
            </w:pPr>
            <w:r>
              <w:rPr>
                <w:rFonts w:hint="eastAsia"/>
                <w:color w:val="auto"/>
                <w:sz w:val="24"/>
                <w:szCs w:val="24"/>
                <w:highlight w:val="none"/>
              </w:rPr>
              <w:t>评审条款</w:t>
            </w:r>
          </w:p>
        </w:tc>
        <w:tc>
          <w:tcPr>
            <w:tcW w:w="1235" w:type="dxa"/>
            <w:tcBorders>
              <w:top w:val="single" w:color="000000" w:sz="4" w:space="0"/>
              <w:left w:val="single" w:color="000000" w:sz="4" w:space="0"/>
              <w:bottom w:val="single" w:color="000000" w:sz="4" w:space="0"/>
              <w:right w:val="single" w:color="000000" w:sz="4" w:space="0"/>
            </w:tcBorders>
            <w:vAlign w:val="center"/>
          </w:tcPr>
          <w:p w14:paraId="31953B18">
            <w:pPr>
              <w:jc w:val="center"/>
              <w:rPr>
                <w:color w:val="auto"/>
                <w:sz w:val="24"/>
                <w:szCs w:val="24"/>
                <w:highlight w:val="none"/>
              </w:rPr>
            </w:pPr>
            <w:r>
              <w:rPr>
                <w:rFonts w:hint="eastAsia"/>
                <w:color w:val="auto"/>
                <w:sz w:val="24"/>
                <w:szCs w:val="24"/>
                <w:highlight w:val="none"/>
                <w:lang w:val="en-US" w:eastAsia="zh-CN"/>
              </w:rPr>
              <w:t>最大</w:t>
            </w:r>
            <w:r>
              <w:rPr>
                <w:rFonts w:hint="eastAsia"/>
                <w:color w:val="auto"/>
                <w:sz w:val="24"/>
                <w:szCs w:val="24"/>
                <w:highlight w:val="none"/>
              </w:rPr>
              <w:t>分值</w:t>
            </w:r>
          </w:p>
        </w:tc>
      </w:tr>
      <w:tr w14:paraId="5773E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745" w:type="dxa"/>
            <w:tcBorders>
              <w:top w:val="single" w:color="000000" w:sz="4" w:space="0"/>
              <w:left w:val="single" w:color="000000" w:sz="4" w:space="0"/>
              <w:bottom w:val="single" w:color="000000" w:sz="4" w:space="0"/>
              <w:right w:val="single" w:color="000000" w:sz="4" w:space="0"/>
            </w:tcBorders>
            <w:vAlign w:val="center"/>
          </w:tcPr>
          <w:p w14:paraId="37A8D943">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w:t>
            </w:r>
          </w:p>
        </w:tc>
        <w:tc>
          <w:tcPr>
            <w:tcW w:w="7599" w:type="dxa"/>
            <w:tcBorders>
              <w:top w:val="single" w:color="000000" w:sz="4" w:space="0"/>
              <w:left w:val="single" w:color="000000" w:sz="4" w:space="0"/>
              <w:bottom w:val="single" w:color="000000" w:sz="4" w:space="0"/>
              <w:right w:val="single" w:color="000000" w:sz="4" w:space="0"/>
            </w:tcBorders>
            <w:vAlign w:val="center"/>
          </w:tcPr>
          <w:p w14:paraId="021E1A63">
            <w:pPr>
              <w:jc w:val="left"/>
              <w:rPr>
                <w:rFonts w:hint="eastAsia"/>
                <w:color w:val="auto"/>
                <w:sz w:val="24"/>
                <w:szCs w:val="24"/>
                <w:highlight w:val="none"/>
                <w:lang w:val="en-US" w:eastAsia="zh-CN"/>
              </w:rPr>
            </w:pPr>
            <w:r>
              <w:rPr>
                <w:rFonts w:hint="eastAsia"/>
                <w:color w:val="auto"/>
                <w:sz w:val="24"/>
                <w:szCs w:val="24"/>
                <w:highlight w:val="none"/>
                <w:lang w:val="en-US" w:eastAsia="zh-CN"/>
              </w:rPr>
              <w:t>有效投标报价的最低价作为评标基准价，其最低报价为满分；</w:t>
            </w:r>
          </w:p>
          <w:p w14:paraId="412F3C39">
            <w:pPr>
              <w:jc w:val="left"/>
              <w:rPr>
                <w:rFonts w:hint="eastAsia"/>
                <w:color w:val="auto"/>
                <w:sz w:val="24"/>
                <w:szCs w:val="24"/>
                <w:highlight w:val="none"/>
                <w:lang w:val="en-US" w:eastAsia="zh-CN"/>
              </w:rPr>
            </w:pPr>
            <w:r>
              <w:rPr>
                <w:rFonts w:hint="eastAsia"/>
                <w:color w:val="auto"/>
                <w:sz w:val="24"/>
                <w:szCs w:val="24"/>
                <w:highlight w:val="none"/>
                <w:lang w:val="en-US" w:eastAsia="zh-CN"/>
              </w:rPr>
              <w:t>按［投标报价得分=（评标基准价/有效投标报价）*最大分值］的计算公式计算。（计算得分保留小数点后2位）</w:t>
            </w:r>
          </w:p>
          <w:p w14:paraId="22F16E57">
            <w:pPr>
              <w:jc w:val="left"/>
              <w:rPr>
                <w:rFonts w:hint="eastAsia"/>
                <w:color w:val="auto"/>
                <w:sz w:val="24"/>
                <w:szCs w:val="24"/>
                <w:highlight w:val="none"/>
                <w:lang w:val="en-US" w:eastAsia="zh-CN"/>
              </w:rPr>
            </w:pPr>
            <w:r>
              <w:rPr>
                <w:rFonts w:hint="eastAsia"/>
                <w:color w:val="auto"/>
                <w:sz w:val="24"/>
                <w:szCs w:val="24"/>
                <w:highlight w:val="none"/>
                <w:lang w:val="en-US" w:eastAsia="zh-CN"/>
              </w:rPr>
              <w:t>评标过程中，不得去掉报价中的最高报价和最低报价。</w:t>
            </w:r>
          </w:p>
          <w:p w14:paraId="06031080">
            <w:pPr>
              <w:jc w:val="left"/>
              <w:rPr>
                <w:rFonts w:hint="eastAsia" w:ascii="Times New Roman" w:hAnsi="Times New Roman" w:eastAsia="宋体" w:cs="Times New Roman"/>
                <w:color w:val="auto"/>
                <w:sz w:val="24"/>
                <w:szCs w:val="24"/>
                <w:highlight w:val="none"/>
                <w:lang w:val="en-US" w:eastAsia="zh-CN"/>
              </w:rPr>
            </w:pPr>
          </w:p>
          <w:p w14:paraId="13F3883B">
            <w:pPr>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390DCD3B">
            <w:pPr>
              <w:jc w:val="left"/>
              <w:rPr>
                <w:rFonts w:hint="eastAsia" w:ascii="Times New Roman" w:hAnsi="Times New Roman" w:eastAsia="宋体" w:cs="Times New Roman"/>
                <w:color w:val="auto"/>
                <w:sz w:val="24"/>
                <w:szCs w:val="24"/>
                <w:highlight w:val="none"/>
                <w:lang w:val="en-US" w:eastAsia="zh-CN"/>
              </w:rPr>
            </w:pPr>
          </w:p>
          <w:p w14:paraId="0FDE32A9">
            <w:pPr>
              <w:jc w:val="left"/>
              <w:rPr>
                <w:color w:val="auto"/>
                <w:sz w:val="24"/>
                <w:szCs w:val="24"/>
                <w:highlight w:val="none"/>
              </w:rPr>
            </w:pPr>
            <w:r>
              <w:rPr>
                <w:rFonts w:hint="eastAsia" w:ascii="Times New Roman" w:hAnsi="Times New Roman" w:eastAsia="宋体" w:cs="Times New Roman"/>
                <w:color w:val="auto"/>
                <w:sz w:val="24"/>
                <w:szCs w:val="24"/>
                <w:highlight w:val="none"/>
                <w:lang w:val="en-US" w:eastAsia="zh-CN"/>
              </w:rPr>
              <w:t>对于未预留份额专门面</w:t>
            </w:r>
            <w:r>
              <w:rPr>
                <w:rFonts w:hint="eastAsia" w:ascii="Times New Roman" w:hAnsi="Times New Roman" w:eastAsia="宋体" w:cs="Times New Roman"/>
                <w:b w:val="0"/>
                <w:bCs w:val="0"/>
                <w:color w:val="auto"/>
                <w:kern w:val="2"/>
                <w:sz w:val="24"/>
                <w:szCs w:val="24"/>
                <w:highlight w:val="none"/>
                <w:lang w:val="en-US" w:eastAsia="zh-CN" w:bidi="ar-SA"/>
              </w:rPr>
              <w:t>向中小企业的政府采购货物项目，以及预留份额政府采购货物项目中的非预留部分标项，对小型和微型企业的投标报价给予X%</w:t>
            </w:r>
            <w:r>
              <w:rPr>
                <w:rFonts w:hint="eastAsia" w:ascii="宋体" w:hAnsi="宋体" w:eastAsia="宋体" w:cs="宋体"/>
                <w:color w:val="auto"/>
                <w:sz w:val="24"/>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X%的扣除，用扣除后的价格参加评审。</w:t>
            </w:r>
          </w:p>
        </w:tc>
        <w:tc>
          <w:tcPr>
            <w:tcW w:w="1235" w:type="dxa"/>
            <w:tcBorders>
              <w:top w:val="single" w:color="000000" w:sz="4" w:space="0"/>
              <w:left w:val="single" w:color="000000" w:sz="4" w:space="0"/>
              <w:bottom w:val="single" w:color="000000" w:sz="4" w:space="0"/>
              <w:right w:val="single" w:color="000000" w:sz="4" w:space="0"/>
            </w:tcBorders>
            <w:vAlign w:val="center"/>
          </w:tcPr>
          <w:p w14:paraId="3AD0216A">
            <w:pPr>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10</w:t>
            </w:r>
          </w:p>
        </w:tc>
      </w:tr>
    </w:tbl>
    <w:p w14:paraId="0070024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color w:val="auto"/>
          <w:sz w:val="21"/>
          <w:szCs w:val="21"/>
          <w:highlight w:val="none"/>
          <w:shd w:val="clear" w:color="auto" w:fill="FFFFFF"/>
        </w:rPr>
      </w:pPr>
    </w:p>
    <w:p w14:paraId="6B9233B9">
      <w:pPr>
        <w:spacing w:line="360" w:lineRule="auto"/>
        <w:rPr>
          <w:rFonts w:ascii="宋体" w:hAnsi="宋体" w:cs="宋体"/>
          <w:color w:val="auto"/>
          <w:sz w:val="24"/>
          <w:highlight w:val="none"/>
        </w:rPr>
      </w:pPr>
      <w:r>
        <w:rPr>
          <w:rFonts w:hint="eastAsia" w:ascii="宋体" w:hAnsi="宋体" w:cs="宋体"/>
          <w:color w:val="auto"/>
          <w:sz w:val="20"/>
          <w:szCs w:val="20"/>
          <w:highlight w:val="none"/>
          <w:shd w:val="clear" w:color="auto" w:fill="FFFFFF"/>
        </w:rPr>
        <w:t>*</w:t>
      </w:r>
      <w:r>
        <w:rPr>
          <w:rFonts w:hint="eastAsia" w:ascii="宋体" w:hAnsi="宋体" w:cs="宋体"/>
          <w:color w:val="auto"/>
          <w:sz w:val="24"/>
          <w:highlight w:val="none"/>
        </w:rPr>
        <w:t xml:space="preserve">备注：1、投标人编制投标文件（商务技术文件部分）时，建议按此目录（序号和内容）提供评标标准相应的商务技术资料。 </w:t>
      </w:r>
    </w:p>
    <w:p w14:paraId="5AD1E29C">
      <w:pPr>
        <w:spacing w:line="360" w:lineRule="auto"/>
        <w:rPr>
          <w:rFonts w:ascii="宋体" w:hAnsi="宋体" w:cs="宋体"/>
          <w:color w:val="auto"/>
          <w:sz w:val="24"/>
          <w:highlight w:val="none"/>
        </w:rPr>
      </w:pPr>
      <w:r>
        <w:rPr>
          <w:rFonts w:hint="eastAsia" w:ascii="宋体" w:hAnsi="宋体" w:cs="宋体"/>
          <w:color w:val="auto"/>
          <w:sz w:val="24"/>
          <w:highlight w:val="none"/>
        </w:rPr>
        <w:t>2、评分条款中涉及的业绩、荣誉、人员、社保等分公司均有效。涉及社保、劳动关系证明关系的，如人员为法人代表，则无需提供相关证明</w:t>
      </w:r>
      <w:r>
        <w:rPr>
          <w:rFonts w:ascii="宋体" w:hAnsi="宋体" w:cs="宋体"/>
          <w:color w:val="auto"/>
          <w:sz w:val="24"/>
          <w:highlight w:val="none"/>
        </w:rPr>
        <w:t>，提供营业执照及身份证</w:t>
      </w:r>
      <w:r>
        <w:rPr>
          <w:rFonts w:hint="eastAsia" w:ascii="宋体" w:hAnsi="宋体" w:cs="宋体"/>
          <w:color w:val="auto"/>
          <w:sz w:val="24"/>
          <w:highlight w:val="none"/>
        </w:rPr>
        <w:t>。</w:t>
      </w:r>
    </w:p>
    <w:p w14:paraId="07FDA42E">
      <w:pPr>
        <w:keepNext w:val="0"/>
        <w:keepLines w:val="0"/>
        <w:pageBreakBefore w:val="0"/>
        <w:kinsoku/>
        <w:wordWrap/>
        <w:overflowPunct/>
        <w:topLinePunct w:val="0"/>
        <w:autoSpaceDE/>
        <w:autoSpaceDN/>
        <w:bidi w:val="0"/>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3、投标文件中如附有外文资料，必须逐一对应翻译成中文并加盖投标人公章后附在相关外文资料后面，否则外文资料不予认可。</w:t>
      </w:r>
    </w:p>
    <w:p w14:paraId="48556E36">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560BB6E0">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4F1F02A1">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52E29B6E">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2E4B3EC4">
      <w:pPr>
        <w:spacing w:line="360" w:lineRule="auto"/>
        <w:outlineLvl w:val="0"/>
        <w:rPr>
          <w:rFonts w:ascii="宋体" w:hAnsi="宋体" w:cs="宋体"/>
          <w:b/>
          <w:color w:val="auto"/>
          <w:sz w:val="32"/>
          <w:szCs w:val="32"/>
          <w:highlight w:val="none"/>
        </w:rPr>
      </w:pPr>
      <w:r>
        <w:rPr>
          <w:rFonts w:hint="eastAsia" w:ascii="宋体" w:hAnsi="宋体" w:cs="宋体"/>
          <w:b/>
          <w:color w:val="auto"/>
          <w:sz w:val="32"/>
          <w:szCs w:val="32"/>
          <w:highlight w:val="none"/>
        </w:rPr>
        <w:t>三、评标程序</w:t>
      </w:r>
    </w:p>
    <w:p w14:paraId="73605DE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1AB3481">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2B1756E5">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1C4192D9">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0A845AD1">
      <w:pPr>
        <w:pStyle w:val="12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46BCB03A">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2D1E3B80">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6C602792">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0EC2509F">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30140BA5">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39A6104">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1A6E873D">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4E79878B">
      <w:pPr>
        <w:pStyle w:val="12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4</w:t>
      </w:r>
      <w:r>
        <w:rPr>
          <w:rFonts w:hint="eastAsia" w:ascii="宋体" w:hAnsi="宋体" w:cs="宋体"/>
          <w:color w:val="auto"/>
          <w:kern w:val="0"/>
          <w:szCs w:val="24"/>
          <w:highlight w:val="none"/>
        </w:rPr>
        <w:t>政府采购评审中出现招标文件第二部分投标人须知《前附表》“报价要求”第（2）条所列情形之一的，评审委员会应当启动异常低价投标（响应）审查程序。</w:t>
      </w:r>
    </w:p>
    <w:p w14:paraId="7C1939AC">
      <w:pPr>
        <w:pStyle w:val="12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F04444">
      <w:pPr>
        <w:pStyle w:val="12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3.4.5对于未预留份额专门面向中小企业的政府采购货物项目，以及预留份额政府采购货物项目中的非预留部分标项，对小型和微型企业的投标报价给予10%-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04D9B630">
      <w:pPr>
        <w:pStyle w:val="12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6FB63E73">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DF12783">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01C2B1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w:t>
      </w:r>
      <w:r>
        <w:rPr>
          <w:rFonts w:hint="eastAsia" w:ascii="宋体" w:hAnsi="宋体" w:cs="宋体"/>
          <w:b/>
          <w:bCs w:val="0"/>
          <w:color w:val="auto"/>
          <w:kern w:val="0"/>
          <w:sz w:val="24"/>
          <w:highlight w:val="none"/>
        </w:rPr>
        <w:t>.6</w:t>
      </w:r>
      <w:r>
        <w:rPr>
          <w:rFonts w:hint="eastAsia" w:ascii="宋体" w:hAnsi="宋体" w:cs="宋体"/>
          <w:b/>
          <w:color w:val="auto"/>
          <w:kern w:val="0"/>
          <w:sz w:val="24"/>
          <w:highlight w:val="none"/>
        </w:rPr>
        <w:t>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1693020">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39884668">
      <w:pPr>
        <w:pStyle w:val="12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ED53B00">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68D13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7C429AE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F11205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46130E2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7DF1FD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620EA2C1">
      <w:pPr>
        <w:snapToGrid w:val="0"/>
        <w:spacing w:line="360" w:lineRule="auto"/>
        <w:ind w:firstLine="120" w:firstLineChars="5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   4.2.6投标文件出现不是唯一的、有选择性投标报价的</w:t>
      </w:r>
      <w:r>
        <w:rPr>
          <w:rFonts w:hint="eastAsia" w:ascii="宋体" w:hAnsi="宋体" w:cs="宋体"/>
          <w:color w:val="auto"/>
          <w:kern w:val="0"/>
          <w:sz w:val="24"/>
          <w:highlight w:val="none"/>
          <w:lang w:eastAsia="zh-CN"/>
        </w:rPr>
        <w:t>；</w:t>
      </w:r>
    </w:p>
    <w:p w14:paraId="06EA9C2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w:t>
      </w:r>
      <w:r>
        <w:rPr>
          <w:rFonts w:hint="eastAsia" w:ascii="宋体" w:hAnsi="宋体" w:cs="宋体"/>
          <w:color w:val="auto"/>
          <w:kern w:val="0"/>
          <w:sz w:val="24"/>
          <w:highlight w:val="none"/>
        </w:rPr>
        <w:t>投标报价超过招标文件中规定的预算金额或者最高限价的；</w:t>
      </w:r>
    </w:p>
    <w:p w14:paraId="2001769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4.2.8</w:t>
      </w:r>
      <w:r>
        <w:rPr>
          <w:rFonts w:hint="eastAsia" w:ascii="宋体" w:hAnsi="宋体" w:cs="宋体"/>
          <w:color w:val="auto"/>
          <w:kern w:val="0"/>
          <w:sz w:val="24"/>
          <w:highlight w:val="none"/>
        </w:rPr>
        <w:t>投标人对根据修正原则修正后的报价不确认的；</w:t>
      </w:r>
    </w:p>
    <w:p w14:paraId="4F59FCA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4.2.9评审委员会启动异常低价投标（响应）审查后，投标（响应）供应商不能提供书面说明、证明材料，或者提供的书面说明、证明材料不能证明其报价合理性的；</w:t>
      </w:r>
    </w:p>
    <w:p w14:paraId="349B26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7297F2D5">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203127A7">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0AC1D4F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投标人仅提交备份投标文件，未在电子交易平台传输递交投标文件的，投标无效；</w:t>
      </w:r>
    </w:p>
    <w:p w14:paraId="1B0B53D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3A844A84">
      <w:pPr>
        <w:spacing w:line="360" w:lineRule="auto"/>
        <w:ind w:firstLine="480" w:firstLineChars="200"/>
        <w:rPr>
          <w:color w:val="auto"/>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投标文件不满足招标文件的实质性要求的；</w:t>
      </w:r>
    </w:p>
    <w:p w14:paraId="06C9BE9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79FFD372">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15E48F0E">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1768EB75">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56BF31AB">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579A1085">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34A63915">
      <w:pPr>
        <w:pStyle w:val="24"/>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04CE0506">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810826C">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092D854B">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14417259">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56669A57">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1A3CB36F">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2F6482F7">
      <w:pPr>
        <w:spacing w:line="360" w:lineRule="auto"/>
        <w:ind w:firstLine="420"/>
        <w:outlineLvl w:val="0"/>
        <w:rPr>
          <w:rFonts w:cs="宋体"/>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sz w:val="24"/>
          <w:highlight w:val="none"/>
        </w:rPr>
        <w:t>5</w:t>
      </w:r>
      <w:r>
        <w:rPr>
          <w:rFonts w:hint="eastAsia" w:cs="宋体"/>
          <w:color w:val="auto"/>
          <w:sz w:val="24"/>
          <w:highlight w:val="none"/>
        </w:rPr>
        <w:t>政府采购当事人有其他违反政府采购法或者政府采购法实施条例等法律法规规定的行为，经改正后仍然影响或者可能影响中标结果或者依法被认定为中标无效的，依照7.1-7.4规定处理。</w:t>
      </w:r>
    </w:p>
    <w:p w14:paraId="426B556D">
      <w:pPr>
        <w:rPr>
          <w:rFonts w:cs="宋体"/>
          <w:color w:val="auto"/>
          <w:highlight w:val="none"/>
        </w:rPr>
      </w:pPr>
      <w:r>
        <w:rPr>
          <w:rFonts w:hint="eastAsia" w:cs="宋体"/>
          <w:color w:val="auto"/>
          <w:highlight w:val="none"/>
        </w:rPr>
        <w:br w:type="page"/>
      </w:r>
    </w:p>
    <w:p w14:paraId="29C4561C">
      <w:pPr>
        <w:numPr>
          <w:ilvl w:val="0"/>
          <w:numId w:val="10"/>
        </w:num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拟签订的合同文本</w:t>
      </w:r>
    </w:p>
    <w:p w14:paraId="6CD3ECA6">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1EA4C803">
      <w:pPr>
        <w:pStyle w:val="3"/>
        <w:ind w:left="0" w:firstLine="0"/>
        <w:rPr>
          <w:color w:val="auto"/>
          <w:highlight w:val="none"/>
        </w:rPr>
      </w:pPr>
    </w:p>
    <w:p w14:paraId="1950C9D1">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12C91CA">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1F7C1CA3">
      <w:pPr>
        <w:pStyle w:val="699"/>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0674F7DE">
      <w:pPr>
        <w:spacing w:before="120" w:line="22" w:lineRule="atLeast"/>
        <w:rPr>
          <w:rFonts w:ascii="宋体" w:hAnsi="宋体" w:cs="宋体"/>
          <w:color w:val="auto"/>
          <w:sz w:val="24"/>
          <w:highlight w:val="none"/>
        </w:rPr>
      </w:pPr>
    </w:p>
    <w:p w14:paraId="1D9A315C">
      <w:pPr>
        <w:pStyle w:val="3"/>
        <w:tabs>
          <w:tab w:val="clear" w:pos="432"/>
        </w:tabs>
        <w:ind w:left="0" w:leftChars="0" w:firstLine="0" w:firstLineChars="0"/>
        <w:rPr>
          <w:color w:val="auto"/>
          <w:highlight w:val="none"/>
        </w:rPr>
      </w:pPr>
    </w:p>
    <w:p w14:paraId="0924DBE5">
      <w:pPr>
        <w:spacing w:before="120" w:line="22" w:lineRule="atLeast"/>
        <w:ind w:left="1478" w:leftChars="704" w:firstLine="0" w:firstLineChars="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D39A535">
      <w:pPr>
        <w:pStyle w:val="596"/>
        <w:spacing w:before="120" w:line="22" w:lineRule="atLeast"/>
        <w:ind w:left="1478" w:leftChars="704" w:firstLine="0" w:firstLineChars="0"/>
        <w:rPr>
          <w:rFonts w:ascii="宋体" w:hAnsi="宋体" w:eastAsia="宋体" w:cs="宋体"/>
          <w:color w:val="auto"/>
          <w:szCs w:val="24"/>
          <w:highlight w:val="none"/>
        </w:rPr>
      </w:pPr>
    </w:p>
    <w:p w14:paraId="103BCC33">
      <w:pPr>
        <w:pStyle w:val="596"/>
        <w:spacing w:before="120" w:line="22" w:lineRule="atLeast"/>
        <w:ind w:left="1478" w:leftChars="704" w:firstLine="0" w:firstLineChars="0"/>
        <w:rPr>
          <w:rFonts w:ascii="宋体" w:hAnsi="宋体" w:eastAsia="宋体" w:cs="宋体"/>
          <w:color w:val="auto"/>
          <w:szCs w:val="24"/>
          <w:highlight w:val="none"/>
        </w:rPr>
      </w:pPr>
    </w:p>
    <w:p w14:paraId="0EF15891">
      <w:pPr>
        <w:ind w:left="1478" w:leftChars="704" w:firstLine="0" w:firstLineChars="0"/>
        <w:rPr>
          <w:rFonts w:ascii="宋体" w:hAnsi="宋体" w:cs="宋体"/>
          <w:color w:val="auto"/>
          <w:sz w:val="24"/>
          <w:highlight w:val="none"/>
        </w:rPr>
      </w:pPr>
    </w:p>
    <w:p w14:paraId="51894CB6">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2658F8CB">
      <w:pPr>
        <w:spacing w:before="120" w:line="22" w:lineRule="atLeast"/>
        <w:ind w:left="1478" w:leftChars="704" w:firstLine="0" w:firstLineChars="0"/>
        <w:rPr>
          <w:rFonts w:ascii="宋体" w:hAnsi="宋体" w:cs="宋体"/>
          <w:color w:val="auto"/>
          <w:sz w:val="24"/>
          <w:highlight w:val="none"/>
        </w:rPr>
      </w:pPr>
    </w:p>
    <w:p w14:paraId="467C43F1">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0D8DBE48">
      <w:pPr>
        <w:spacing w:before="120" w:line="22" w:lineRule="atLeast"/>
        <w:ind w:left="1478" w:leftChars="704" w:firstLine="0" w:firstLineChars="0"/>
        <w:rPr>
          <w:rFonts w:ascii="宋体" w:hAnsi="宋体" w:cs="宋体"/>
          <w:color w:val="auto"/>
          <w:sz w:val="24"/>
          <w:highlight w:val="none"/>
        </w:rPr>
      </w:pPr>
    </w:p>
    <w:p w14:paraId="1CE5B356">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0F7251B2">
      <w:pPr>
        <w:spacing w:before="120" w:line="22" w:lineRule="atLeast"/>
        <w:ind w:left="1478" w:leftChars="704" w:firstLine="0" w:firstLineChars="0"/>
        <w:rPr>
          <w:rFonts w:ascii="宋体" w:hAnsi="宋体" w:cs="宋体"/>
          <w:color w:val="auto"/>
          <w:sz w:val="24"/>
          <w:highlight w:val="none"/>
        </w:rPr>
      </w:pPr>
    </w:p>
    <w:p w14:paraId="6784755F">
      <w:pPr>
        <w:spacing w:before="120" w:line="22" w:lineRule="atLeast"/>
        <w:ind w:left="1478" w:leftChars="704" w:firstLine="0" w:firstLineChars="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9412D44">
      <w:pPr>
        <w:rPr>
          <w:rFonts w:ascii="宋体" w:hAnsi="宋体" w:cs="宋体"/>
          <w:b/>
          <w:color w:val="auto"/>
          <w:sz w:val="24"/>
          <w:highlight w:val="none"/>
        </w:rPr>
      </w:pPr>
      <w:r>
        <w:rPr>
          <w:rFonts w:ascii="宋体" w:hAnsi="宋体" w:cs="宋体"/>
          <w:b/>
          <w:color w:val="auto"/>
          <w:sz w:val="24"/>
          <w:highlight w:val="none"/>
        </w:rPr>
        <w:br w:type="page"/>
      </w:r>
    </w:p>
    <w:p w14:paraId="4CFEBF1F">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（项目名称）（招标编号：（采购编号））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0993762B">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5EC01321">
      <w:pPr>
        <w:spacing w:line="560" w:lineRule="exact"/>
        <w:ind w:firstLine="482" w:firstLineChars="200"/>
        <w:outlineLvl w:val="0"/>
        <w:rPr>
          <w:rFonts w:ascii="宋体" w:hAnsi="宋体"/>
          <w:color w:val="auto"/>
          <w:sz w:val="24"/>
          <w:highlight w:val="none"/>
        </w:rPr>
      </w:pPr>
      <w:bookmarkStart w:id="395" w:name="_Toc19273"/>
      <w:bookmarkStart w:id="396" w:name="_Toc15367"/>
      <w:bookmarkStart w:id="397" w:name="_Toc28855"/>
      <w:bookmarkStart w:id="398" w:name="_Toc22967"/>
      <w:bookmarkStart w:id="399" w:name="_Toc20421"/>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5"/>
      <w:bookmarkEnd w:id="396"/>
      <w:bookmarkEnd w:id="397"/>
      <w:bookmarkEnd w:id="398"/>
      <w:bookmarkEnd w:id="399"/>
    </w:p>
    <w:p w14:paraId="5AA2CBE3">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30AA21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23539BE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7396030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6D0B2E7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0CFA87F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3AE0C75">
      <w:pPr>
        <w:spacing w:line="560" w:lineRule="exact"/>
        <w:ind w:firstLine="482" w:firstLineChars="200"/>
        <w:outlineLvl w:val="0"/>
        <w:rPr>
          <w:rFonts w:ascii="宋体" w:hAnsi="宋体"/>
          <w:b/>
          <w:color w:val="auto"/>
          <w:sz w:val="24"/>
          <w:highlight w:val="none"/>
        </w:rPr>
      </w:pPr>
      <w:bookmarkStart w:id="400" w:name="_Toc22185"/>
      <w:bookmarkStart w:id="401" w:name="_Toc18585"/>
      <w:bookmarkStart w:id="402" w:name="_Toc6773"/>
      <w:bookmarkStart w:id="403" w:name="_Toc2918"/>
      <w:bookmarkStart w:id="404" w:name="_Toc6311"/>
      <w:r>
        <w:rPr>
          <w:rFonts w:ascii="宋体" w:hAnsi="宋体"/>
          <w:b/>
          <w:color w:val="auto"/>
          <w:sz w:val="24"/>
          <w:highlight w:val="none"/>
        </w:rPr>
        <w:t xml:space="preserve">1.2 </w:t>
      </w:r>
      <w:r>
        <w:rPr>
          <w:rFonts w:hint="eastAsia" w:ascii="宋体" w:hAnsi="宋体"/>
          <w:b/>
          <w:color w:val="auto"/>
          <w:sz w:val="24"/>
          <w:highlight w:val="none"/>
        </w:rPr>
        <w:t>标的</w:t>
      </w:r>
      <w:bookmarkEnd w:id="400"/>
      <w:bookmarkEnd w:id="401"/>
      <w:bookmarkEnd w:id="402"/>
      <w:bookmarkEnd w:id="403"/>
      <w:bookmarkEnd w:id="404"/>
    </w:p>
    <w:p w14:paraId="67860925">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393A51EA">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48B7913F">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6F71E7AF">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4EC69024">
      <w:pPr>
        <w:pStyle w:val="957"/>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否）涉及货物。若涉及货物的的，则：</w:t>
      </w:r>
    </w:p>
    <w:p w14:paraId="321C0783">
      <w:pPr>
        <w:spacing w:line="560" w:lineRule="exact"/>
        <w:ind w:firstLine="480" w:firstLineChars="200"/>
        <w:rPr>
          <w:rFonts w:ascii="宋体" w:hAnsi="宋体" w:cs="宋体"/>
          <w:color w:val="auto"/>
          <w:sz w:val="24"/>
          <w:highlight w:val="none"/>
          <w:u w:val="single"/>
        </w:rPr>
      </w:pPr>
      <w:bookmarkStart w:id="405" w:name="_Toc21124"/>
      <w:bookmarkStart w:id="406" w:name="_Toc4929"/>
      <w:bookmarkStart w:id="407" w:name="_Toc5635"/>
      <w:bookmarkStart w:id="408" w:name="_Toc1386"/>
      <w:bookmarkStart w:id="409" w:name="_Toc13918"/>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0F4F421">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B2DFE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A55A16A">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5"/>
      <w:bookmarkEnd w:id="406"/>
      <w:bookmarkEnd w:id="407"/>
      <w:bookmarkEnd w:id="408"/>
      <w:bookmarkEnd w:id="409"/>
    </w:p>
    <w:p w14:paraId="4ED2DD63">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58B8FF3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13785C1A">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1E2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72A8F84">
            <w:pPr>
              <w:pStyle w:val="317"/>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644EAABA">
            <w:pPr>
              <w:pStyle w:val="317"/>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2113C392">
            <w:pPr>
              <w:pStyle w:val="317"/>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2117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9EEE657">
            <w:pPr>
              <w:pStyle w:val="317"/>
              <w:spacing w:line="560" w:lineRule="exact"/>
              <w:ind w:firstLine="200"/>
              <w:jc w:val="center"/>
              <w:rPr>
                <w:rFonts w:hAnsi="宋体"/>
                <w:color w:val="auto"/>
                <w:sz w:val="24"/>
                <w:szCs w:val="24"/>
                <w:highlight w:val="none"/>
              </w:rPr>
            </w:pPr>
          </w:p>
        </w:tc>
        <w:tc>
          <w:tcPr>
            <w:tcW w:w="3402" w:type="dxa"/>
            <w:vAlign w:val="center"/>
          </w:tcPr>
          <w:p w14:paraId="2B7B89F8">
            <w:pPr>
              <w:pStyle w:val="317"/>
              <w:spacing w:line="560" w:lineRule="exact"/>
              <w:ind w:firstLine="200"/>
              <w:jc w:val="center"/>
              <w:rPr>
                <w:rFonts w:hAnsi="宋体"/>
                <w:color w:val="auto"/>
                <w:sz w:val="24"/>
                <w:szCs w:val="24"/>
                <w:highlight w:val="none"/>
              </w:rPr>
            </w:pPr>
          </w:p>
        </w:tc>
        <w:tc>
          <w:tcPr>
            <w:tcW w:w="2552" w:type="dxa"/>
            <w:vAlign w:val="center"/>
          </w:tcPr>
          <w:p w14:paraId="2F6950AB">
            <w:pPr>
              <w:pStyle w:val="317"/>
              <w:spacing w:line="560" w:lineRule="exact"/>
              <w:ind w:firstLine="200"/>
              <w:jc w:val="center"/>
              <w:rPr>
                <w:rFonts w:hAnsi="宋体"/>
                <w:color w:val="auto"/>
                <w:sz w:val="24"/>
                <w:szCs w:val="24"/>
                <w:highlight w:val="none"/>
              </w:rPr>
            </w:pPr>
          </w:p>
        </w:tc>
      </w:tr>
      <w:tr w14:paraId="45CC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A5114C2">
            <w:pPr>
              <w:pStyle w:val="317"/>
              <w:spacing w:line="560" w:lineRule="exact"/>
              <w:ind w:firstLine="200"/>
              <w:jc w:val="center"/>
              <w:rPr>
                <w:rFonts w:hAnsi="宋体"/>
                <w:color w:val="auto"/>
                <w:sz w:val="24"/>
                <w:szCs w:val="24"/>
                <w:highlight w:val="none"/>
              </w:rPr>
            </w:pPr>
          </w:p>
        </w:tc>
        <w:tc>
          <w:tcPr>
            <w:tcW w:w="3402" w:type="dxa"/>
            <w:vAlign w:val="center"/>
          </w:tcPr>
          <w:p w14:paraId="6B75E2D9">
            <w:pPr>
              <w:pStyle w:val="317"/>
              <w:spacing w:line="560" w:lineRule="exact"/>
              <w:ind w:firstLine="200"/>
              <w:jc w:val="center"/>
              <w:rPr>
                <w:rFonts w:hAnsi="宋体"/>
                <w:color w:val="auto"/>
                <w:sz w:val="24"/>
                <w:szCs w:val="24"/>
                <w:highlight w:val="none"/>
              </w:rPr>
            </w:pPr>
          </w:p>
        </w:tc>
        <w:tc>
          <w:tcPr>
            <w:tcW w:w="2552" w:type="dxa"/>
            <w:vAlign w:val="center"/>
          </w:tcPr>
          <w:p w14:paraId="223C7F9F">
            <w:pPr>
              <w:pStyle w:val="317"/>
              <w:spacing w:line="560" w:lineRule="exact"/>
              <w:ind w:firstLine="200"/>
              <w:jc w:val="center"/>
              <w:rPr>
                <w:rFonts w:hAnsi="宋体"/>
                <w:color w:val="auto"/>
                <w:sz w:val="24"/>
                <w:szCs w:val="24"/>
                <w:highlight w:val="none"/>
              </w:rPr>
            </w:pPr>
          </w:p>
        </w:tc>
      </w:tr>
      <w:tr w14:paraId="2135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3D93EE9">
            <w:pPr>
              <w:pStyle w:val="317"/>
              <w:spacing w:line="560" w:lineRule="exact"/>
              <w:ind w:firstLine="200"/>
              <w:jc w:val="center"/>
              <w:rPr>
                <w:rFonts w:hAnsi="宋体"/>
                <w:color w:val="auto"/>
                <w:sz w:val="24"/>
                <w:szCs w:val="24"/>
                <w:highlight w:val="none"/>
              </w:rPr>
            </w:pPr>
          </w:p>
        </w:tc>
        <w:tc>
          <w:tcPr>
            <w:tcW w:w="3402" w:type="dxa"/>
            <w:vAlign w:val="center"/>
          </w:tcPr>
          <w:p w14:paraId="342CE25C">
            <w:pPr>
              <w:pStyle w:val="317"/>
              <w:spacing w:line="560" w:lineRule="exact"/>
              <w:ind w:firstLine="200"/>
              <w:jc w:val="center"/>
              <w:rPr>
                <w:rFonts w:hAnsi="宋体"/>
                <w:color w:val="auto"/>
                <w:sz w:val="24"/>
                <w:szCs w:val="24"/>
                <w:highlight w:val="none"/>
              </w:rPr>
            </w:pPr>
          </w:p>
        </w:tc>
        <w:tc>
          <w:tcPr>
            <w:tcW w:w="2552" w:type="dxa"/>
            <w:vAlign w:val="center"/>
          </w:tcPr>
          <w:p w14:paraId="5D2FEA1E">
            <w:pPr>
              <w:pStyle w:val="317"/>
              <w:spacing w:line="560" w:lineRule="exact"/>
              <w:ind w:firstLine="200"/>
              <w:jc w:val="center"/>
              <w:rPr>
                <w:rFonts w:hAnsi="宋体"/>
                <w:color w:val="auto"/>
                <w:sz w:val="24"/>
                <w:szCs w:val="24"/>
                <w:highlight w:val="none"/>
              </w:rPr>
            </w:pPr>
          </w:p>
        </w:tc>
      </w:tr>
      <w:tr w14:paraId="1C07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86BCB0A">
            <w:pPr>
              <w:pStyle w:val="317"/>
              <w:spacing w:line="560" w:lineRule="exact"/>
              <w:ind w:firstLine="200"/>
              <w:jc w:val="center"/>
              <w:rPr>
                <w:rFonts w:hAnsi="宋体"/>
                <w:color w:val="auto"/>
                <w:sz w:val="24"/>
                <w:szCs w:val="24"/>
                <w:highlight w:val="none"/>
              </w:rPr>
            </w:pPr>
          </w:p>
        </w:tc>
        <w:tc>
          <w:tcPr>
            <w:tcW w:w="3402" w:type="dxa"/>
            <w:vAlign w:val="center"/>
          </w:tcPr>
          <w:p w14:paraId="6F6E8D96">
            <w:pPr>
              <w:pStyle w:val="317"/>
              <w:spacing w:line="560" w:lineRule="exact"/>
              <w:ind w:firstLine="200"/>
              <w:jc w:val="center"/>
              <w:rPr>
                <w:rFonts w:hAnsi="宋体"/>
                <w:color w:val="auto"/>
                <w:sz w:val="24"/>
                <w:szCs w:val="24"/>
                <w:highlight w:val="none"/>
              </w:rPr>
            </w:pPr>
          </w:p>
        </w:tc>
        <w:tc>
          <w:tcPr>
            <w:tcW w:w="2552" w:type="dxa"/>
            <w:vAlign w:val="center"/>
          </w:tcPr>
          <w:p w14:paraId="2C782D31">
            <w:pPr>
              <w:pStyle w:val="317"/>
              <w:spacing w:line="560" w:lineRule="exact"/>
              <w:ind w:firstLine="200"/>
              <w:jc w:val="center"/>
              <w:rPr>
                <w:rFonts w:hAnsi="宋体"/>
                <w:color w:val="auto"/>
                <w:sz w:val="24"/>
                <w:szCs w:val="24"/>
                <w:highlight w:val="none"/>
              </w:rPr>
            </w:pPr>
          </w:p>
        </w:tc>
      </w:tr>
      <w:tr w14:paraId="077D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953ACDB">
            <w:pPr>
              <w:pStyle w:val="317"/>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6DD04475">
            <w:pPr>
              <w:pStyle w:val="317"/>
              <w:spacing w:line="560" w:lineRule="exact"/>
              <w:ind w:firstLine="200"/>
              <w:jc w:val="center"/>
              <w:rPr>
                <w:rFonts w:hAnsi="宋体"/>
                <w:color w:val="auto"/>
                <w:sz w:val="24"/>
                <w:szCs w:val="24"/>
                <w:highlight w:val="none"/>
              </w:rPr>
            </w:pPr>
          </w:p>
        </w:tc>
      </w:tr>
    </w:tbl>
    <w:p w14:paraId="09D15173">
      <w:pPr>
        <w:spacing w:line="560" w:lineRule="exact"/>
        <w:ind w:firstLine="480" w:firstLineChars="200"/>
        <w:rPr>
          <w:rFonts w:ascii="宋体" w:hAnsi="宋体"/>
          <w:color w:val="auto"/>
          <w:sz w:val="24"/>
          <w:highlight w:val="none"/>
        </w:rPr>
      </w:pPr>
      <w:bookmarkStart w:id="410" w:name="_Toc3654"/>
      <w:bookmarkStart w:id="411" w:name="_Toc30506"/>
      <w:bookmarkStart w:id="412" w:name="_Toc26916"/>
      <w:bookmarkStart w:id="413" w:name="_Toc30158"/>
      <w:bookmarkStart w:id="414" w:name="_Toc14993"/>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40FABDC8">
      <w:pPr>
        <w:pStyle w:val="3"/>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0"/>
    <w:bookmarkEnd w:id="411"/>
    <w:bookmarkEnd w:id="412"/>
    <w:bookmarkEnd w:id="413"/>
    <w:bookmarkEnd w:id="414"/>
    <w:p w14:paraId="30C11E25">
      <w:pPr>
        <w:pStyle w:val="957"/>
        <w:spacing w:before="0" w:beforeAutospacing="0" w:after="0" w:afterAutospacing="0" w:line="360" w:lineRule="auto"/>
        <w:ind w:firstLine="480"/>
        <w:rPr>
          <w:b/>
          <w:color w:val="auto"/>
          <w:highlight w:val="none"/>
        </w:rPr>
      </w:pPr>
      <w:bookmarkStart w:id="415" w:name="_Toc8772"/>
      <w:bookmarkStart w:id="416" w:name="_Toc4760"/>
      <w:bookmarkStart w:id="417" w:name="_Toc31421"/>
      <w:bookmarkStart w:id="418" w:name="_Toc3625"/>
      <w:bookmarkStart w:id="419" w:name="_Toc11108"/>
      <w:r>
        <w:rPr>
          <w:rFonts w:hint="eastAsia"/>
          <w:b/>
          <w:color w:val="auto"/>
          <w:highlight w:val="none"/>
        </w:rPr>
        <w:t>1.4履约保证金</w:t>
      </w:r>
    </w:p>
    <w:p w14:paraId="5FA38E65">
      <w:pPr>
        <w:pStyle w:val="957"/>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u w:val="single"/>
          <w:lang w:val="en-US"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1DBA03F9">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19424E4">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29998A6">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13319D7">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4D9FDDFE">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721243E2">
      <w:pPr>
        <w:pStyle w:val="957"/>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2ADA284F">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6326B6A">
      <w:pPr>
        <w:pStyle w:val="957"/>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4496DA83">
      <w:pPr>
        <w:pStyle w:val="957"/>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F817133">
      <w:pPr>
        <w:pStyle w:val="957"/>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6EBB577A">
      <w:pPr>
        <w:pStyle w:val="957"/>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A938D06">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BD73D34">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5"/>
      <w:bookmarkEnd w:id="416"/>
      <w:bookmarkEnd w:id="417"/>
      <w:bookmarkEnd w:id="418"/>
      <w:bookmarkEnd w:id="419"/>
    </w:p>
    <w:p w14:paraId="4B486EF0">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1796CCFC">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5C0E8A8B">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BD8EF70">
      <w:pPr>
        <w:spacing w:line="560" w:lineRule="exact"/>
        <w:ind w:firstLine="480" w:firstLineChars="200"/>
        <w:outlineLvl w:val="0"/>
        <w:rPr>
          <w:rFonts w:ascii="宋体" w:hAnsi="宋体"/>
          <w:bCs/>
          <w:color w:val="auto"/>
          <w:sz w:val="24"/>
          <w:highlight w:val="none"/>
        </w:rPr>
      </w:pPr>
      <w:bookmarkStart w:id="420" w:name="_Toc8586"/>
      <w:bookmarkStart w:id="421" w:name="_Toc5698"/>
      <w:bookmarkStart w:id="422" w:name="_Toc24662"/>
      <w:bookmarkStart w:id="423" w:name="_Toc3079"/>
      <w:bookmarkStart w:id="424" w:name="_Toc2375"/>
      <w:r>
        <w:rPr>
          <w:rFonts w:hint="eastAsia" w:ascii="宋体" w:hAnsi="宋体"/>
          <w:bCs/>
          <w:color w:val="auto"/>
          <w:sz w:val="24"/>
          <w:highlight w:val="none"/>
        </w:rPr>
        <w:t>1.7.4若服务</w:t>
      </w:r>
      <w:r>
        <w:rPr>
          <w:rFonts w:hint="eastAsia"/>
          <w:bCs/>
          <w:color w:val="auto"/>
          <w:sz w:val="24"/>
          <w:highlight w:val="none"/>
        </w:rPr>
        <w:t>涉及货物的，则货物的：</w:t>
      </w:r>
    </w:p>
    <w:p w14:paraId="58CF25E9">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157FF0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8F1F3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40F68F6">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0"/>
      <w:bookmarkEnd w:id="421"/>
      <w:bookmarkEnd w:id="422"/>
      <w:bookmarkEnd w:id="423"/>
      <w:bookmarkEnd w:id="424"/>
    </w:p>
    <w:p w14:paraId="222B7CE7">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0.05（可根据情况修改）</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28C092CE">
      <w:pPr>
        <w:pStyle w:val="3"/>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0.05（可根据情况修改）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5C7057EE">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0.05（可根据情况修改）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385E63DA">
      <w:pPr>
        <w:spacing w:line="560" w:lineRule="exact"/>
        <w:ind w:firstLine="480" w:firstLineChars="200"/>
        <w:rPr>
          <w:rFonts w:ascii="宋体" w:hAnsi="宋体" w:cs="宋体"/>
          <w:color w:val="auto"/>
          <w:sz w:val="24"/>
          <w:highlight w:val="none"/>
        </w:rPr>
      </w:pPr>
      <w:bookmarkStart w:id="425" w:name="_Toc26807"/>
      <w:bookmarkStart w:id="426" w:name="_Toc30329"/>
      <w:bookmarkStart w:id="427" w:name="_Toc18683"/>
      <w:bookmarkStart w:id="428" w:name="_Toc32454"/>
      <w:bookmarkStart w:id="429" w:name="_Toc949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2878F5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648230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865B787">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5"/>
    <w:bookmarkEnd w:id="426"/>
    <w:bookmarkEnd w:id="427"/>
    <w:bookmarkEnd w:id="428"/>
    <w:bookmarkEnd w:id="429"/>
    <w:p w14:paraId="0AD0295A">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3C389053">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7299D325">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430ADE7A">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48D58A0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2.0 合同生效</w:t>
      </w:r>
    </w:p>
    <w:p w14:paraId="6943FBD3">
      <w:pPr>
        <w:spacing w:line="560" w:lineRule="exact"/>
        <w:ind w:firstLine="480" w:firstLineChars="200"/>
        <w:rPr>
          <w:rFonts w:ascii="宋体" w:hAnsi="宋体"/>
          <w:color w:val="auto"/>
          <w:sz w:val="24"/>
          <w:highlight w:val="none"/>
          <w:lang w:val="zh-CN"/>
        </w:rPr>
      </w:pPr>
      <w:r>
        <w:rPr>
          <w:rFonts w:hint="eastAsia" w:ascii="宋体" w:hAnsi="宋体" w:cs="宋体"/>
          <w:color w:val="auto"/>
          <w:sz w:val="24"/>
          <w:highlight w:val="none"/>
        </w:rPr>
        <w:t>本合同自双方当事人盖章签字时生效。</w:t>
      </w:r>
    </w:p>
    <w:p w14:paraId="01A4F183">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2055A4B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0EF5C53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722626E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2C0FAA8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69F36C7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505EDE2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10CA00D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607DF2F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188D0E8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4E770EA5">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2E8B1309">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1D3F6A77">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461BA931">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799C4B6B">
      <w:pPr>
        <w:pStyle w:val="699"/>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3FCDE46B">
      <w:pPr>
        <w:spacing w:line="560" w:lineRule="exact"/>
        <w:ind w:firstLine="482" w:firstLineChars="200"/>
        <w:outlineLvl w:val="0"/>
        <w:rPr>
          <w:rFonts w:ascii="宋体" w:hAnsi="宋体"/>
          <w:b/>
          <w:color w:val="auto"/>
          <w:sz w:val="24"/>
          <w:highlight w:val="none"/>
        </w:rPr>
      </w:pPr>
      <w:bookmarkStart w:id="430" w:name="_Toc25079"/>
      <w:bookmarkStart w:id="431" w:name="_Toc14021"/>
      <w:bookmarkStart w:id="432" w:name="_Toc19680"/>
      <w:bookmarkStart w:id="433" w:name="_Toc5228"/>
      <w:bookmarkStart w:id="434" w:name="_Toc31297"/>
      <w:r>
        <w:rPr>
          <w:rFonts w:ascii="宋体" w:hAnsi="宋体"/>
          <w:b/>
          <w:color w:val="auto"/>
          <w:sz w:val="24"/>
          <w:highlight w:val="none"/>
        </w:rPr>
        <w:t>2.1 定义</w:t>
      </w:r>
      <w:bookmarkEnd w:id="430"/>
      <w:bookmarkEnd w:id="431"/>
      <w:bookmarkEnd w:id="432"/>
      <w:bookmarkEnd w:id="433"/>
      <w:bookmarkEnd w:id="434"/>
    </w:p>
    <w:p w14:paraId="7CD8BFE4">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532CECAB">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7C6E6003">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3A0B321">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45F67124">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4DF9CFC6">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BC07112">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0C90E249">
      <w:pPr>
        <w:spacing w:line="560" w:lineRule="exact"/>
        <w:ind w:firstLine="482" w:firstLineChars="200"/>
        <w:outlineLvl w:val="0"/>
        <w:rPr>
          <w:rFonts w:ascii="宋体" w:hAnsi="宋体"/>
          <w:b/>
          <w:color w:val="auto"/>
          <w:sz w:val="24"/>
          <w:highlight w:val="none"/>
        </w:rPr>
      </w:pPr>
      <w:bookmarkStart w:id="435" w:name="_Toc16752"/>
      <w:bookmarkStart w:id="436" w:name="_Toc19539"/>
      <w:bookmarkStart w:id="437" w:name="_Toc23289"/>
      <w:bookmarkStart w:id="438" w:name="_Toc3769"/>
      <w:bookmarkStart w:id="439" w:name="_Toc31402"/>
      <w:r>
        <w:rPr>
          <w:rFonts w:ascii="宋体" w:hAnsi="宋体"/>
          <w:b/>
          <w:color w:val="auto"/>
          <w:sz w:val="24"/>
          <w:highlight w:val="none"/>
        </w:rPr>
        <w:t>2.2 技术规范</w:t>
      </w:r>
      <w:bookmarkEnd w:id="435"/>
      <w:bookmarkEnd w:id="436"/>
      <w:bookmarkEnd w:id="437"/>
      <w:bookmarkEnd w:id="438"/>
      <w:bookmarkEnd w:id="439"/>
    </w:p>
    <w:p w14:paraId="403C7428">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12F98124">
      <w:pPr>
        <w:spacing w:line="560" w:lineRule="exact"/>
        <w:ind w:firstLine="482" w:firstLineChars="200"/>
        <w:outlineLvl w:val="0"/>
        <w:rPr>
          <w:rFonts w:ascii="宋体" w:hAnsi="宋体"/>
          <w:b/>
          <w:color w:val="auto"/>
          <w:sz w:val="24"/>
          <w:highlight w:val="none"/>
        </w:rPr>
      </w:pPr>
      <w:bookmarkStart w:id="440" w:name="_Toc12412"/>
      <w:bookmarkStart w:id="441" w:name="_Toc9161"/>
      <w:bookmarkStart w:id="442" w:name="_Toc4133"/>
      <w:bookmarkStart w:id="443" w:name="_Toc27945"/>
      <w:bookmarkStart w:id="444" w:name="_Toc13673"/>
      <w:r>
        <w:rPr>
          <w:rFonts w:ascii="宋体" w:hAnsi="宋体"/>
          <w:b/>
          <w:color w:val="auto"/>
          <w:sz w:val="24"/>
          <w:highlight w:val="none"/>
        </w:rPr>
        <w:t>2.3 知识产权</w:t>
      </w:r>
      <w:bookmarkEnd w:id="440"/>
      <w:bookmarkEnd w:id="441"/>
      <w:bookmarkEnd w:id="442"/>
      <w:bookmarkEnd w:id="443"/>
      <w:bookmarkEnd w:id="444"/>
    </w:p>
    <w:p w14:paraId="7EB807E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2673CD6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313F69D">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5E2A8A49">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7146FCA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2ECEA8E5">
      <w:pPr>
        <w:spacing w:line="560" w:lineRule="exact"/>
        <w:ind w:firstLine="482" w:firstLineChars="200"/>
        <w:outlineLvl w:val="0"/>
        <w:rPr>
          <w:rFonts w:ascii="宋体" w:hAnsi="宋体"/>
          <w:b/>
          <w:color w:val="auto"/>
          <w:sz w:val="24"/>
          <w:highlight w:val="none"/>
        </w:rPr>
      </w:pPr>
      <w:bookmarkStart w:id="445" w:name="_Toc22011"/>
      <w:bookmarkStart w:id="446" w:name="_Toc31233"/>
      <w:bookmarkStart w:id="447" w:name="_Toc26555"/>
      <w:bookmarkStart w:id="448" w:name="_Toc32670"/>
      <w:bookmarkStart w:id="449" w:name="_Toc15447"/>
      <w:r>
        <w:rPr>
          <w:rFonts w:ascii="宋体" w:hAnsi="宋体"/>
          <w:b/>
          <w:color w:val="auto"/>
          <w:sz w:val="24"/>
          <w:highlight w:val="none"/>
        </w:rPr>
        <w:t>2.5 结算方式和付款条件</w:t>
      </w:r>
      <w:bookmarkEnd w:id="445"/>
      <w:bookmarkEnd w:id="446"/>
      <w:bookmarkEnd w:id="447"/>
      <w:bookmarkEnd w:id="448"/>
      <w:bookmarkEnd w:id="449"/>
    </w:p>
    <w:p w14:paraId="4BF9B93D">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30BA52C">
      <w:pPr>
        <w:spacing w:line="560" w:lineRule="exact"/>
        <w:ind w:firstLine="482" w:firstLineChars="200"/>
        <w:outlineLvl w:val="0"/>
        <w:rPr>
          <w:rFonts w:ascii="宋体" w:hAnsi="宋体"/>
          <w:b/>
          <w:color w:val="auto"/>
          <w:sz w:val="24"/>
          <w:highlight w:val="none"/>
        </w:rPr>
      </w:pPr>
      <w:bookmarkStart w:id="450" w:name="_Toc16163"/>
      <w:bookmarkStart w:id="451" w:name="_Toc18990"/>
      <w:bookmarkStart w:id="452" w:name="_Toc13467"/>
      <w:bookmarkStart w:id="453" w:name="_Toc13154"/>
      <w:bookmarkStart w:id="454" w:name="_Toc30507"/>
      <w:r>
        <w:rPr>
          <w:rFonts w:ascii="宋体" w:hAnsi="宋体"/>
          <w:b/>
          <w:color w:val="auto"/>
          <w:sz w:val="24"/>
          <w:highlight w:val="none"/>
        </w:rPr>
        <w:t>2.6 技术资料和保密义务</w:t>
      </w:r>
      <w:bookmarkEnd w:id="450"/>
      <w:bookmarkEnd w:id="451"/>
      <w:bookmarkEnd w:id="452"/>
      <w:bookmarkEnd w:id="453"/>
      <w:bookmarkEnd w:id="454"/>
    </w:p>
    <w:p w14:paraId="27E63882">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6A3ECD3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200040E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F9D5E0D">
      <w:pPr>
        <w:spacing w:line="560" w:lineRule="exact"/>
        <w:ind w:firstLine="482" w:firstLineChars="200"/>
        <w:outlineLvl w:val="0"/>
        <w:rPr>
          <w:rFonts w:ascii="宋体" w:hAnsi="宋体"/>
          <w:b/>
          <w:color w:val="auto"/>
          <w:sz w:val="24"/>
          <w:highlight w:val="none"/>
        </w:rPr>
      </w:pPr>
      <w:bookmarkStart w:id="455"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55"/>
    </w:p>
    <w:p w14:paraId="6F8824E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2909F46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16091C0F">
      <w:pPr>
        <w:spacing w:line="560" w:lineRule="exact"/>
        <w:ind w:firstLine="482" w:firstLineChars="200"/>
        <w:outlineLvl w:val="0"/>
        <w:rPr>
          <w:rFonts w:ascii="宋体" w:hAnsi="宋体"/>
          <w:b/>
          <w:color w:val="auto"/>
          <w:sz w:val="24"/>
          <w:highlight w:val="none"/>
        </w:rPr>
      </w:pPr>
      <w:bookmarkStart w:id="456"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56"/>
    </w:p>
    <w:p w14:paraId="29785CA5">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5AEDE044">
      <w:pPr>
        <w:spacing w:line="560" w:lineRule="exact"/>
        <w:ind w:firstLine="482" w:firstLineChars="200"/>
        <w:outlineLvl w:val="0"/>
        <w:rPr>
          <w:rFonts w:ascii="宋体" w:hAnsi="宋体"/>
          <w:b/>
          <w:color w:val="auto"/>
          <w:sz w:val="24"/>
          <w:highlight w:val="none"/>
        </w:rPr>
      </w:pPr>
      <w:bookmarkStart w:id="457"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57"/>
    </w:p>
    <w:p w14:paraId="5C909FE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484C9F2C">
      <w:pPr>
        <w:spacing w:line="560" w:lineRule="exact"/>
        <w:ind w:firstLine="482" w:firstLineChars="200"/>
        <w:outlineLvl w:val="0"/>
        <w:rPr>
          <w:rFonts w:ascii="宋体" w:hAnsi="宋体"/>
          <w:b/>
          <w:color w:val="auto"/>
          <w:sz w:val="24"/>
          <w:highlight w:val="none"/>
        </w:rPr>
      </w:pPr>
      <w:bookmarkStart w:id="458" w:name="_Toc10663"/>
      <w:bookmarkStart w:id="459" w:name="_Toc23368"/>
      <w:bookmarkStart w:id="460" w:name="_Toc42"/>
      <w:bookmarkStart w:id="461" w:name="_Toc26689"/>
      <w:bookmarkStart w:id="462" w:name="_Toc21830"/>
      <w:r>
        <w:rPr>
          <w:rFonts w:ascii="宋体" w:hAnsi="宋体"/>
          <w:b/>
          <w:color w:val="auto"/>
          <w:sz w:val="24"/>
          <w:highlight w:val="none"/>
        </w:rPr>
        <w:t>2.10 合同转让和分包</w:t>
      </w:r>
      <w:bookmarkEnd w:id="458"/>
      <w:bookmarkEnd w:id="459"/>
      <w:bookmarkEnd w:id="460"/>
      <w:bookmarkEnd w:id="461"/>
      <w:bookmarkEnd w:id="462"/>
    </w:p>
    <w:p w14:paraId="6B963452">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295C2C3C">
      <w:pPr>
        <w:spacing w:line="560" w:lineRule="exact"/>
        <w:ind w:firstLine="482" w:firstLineChars="200"/>
        <w:outlineLvl w:val="0"/>
        <w:rPr>
          <w:rFonts w:ascii="宋体" w:hAnsi="宋体"/>
          <w:b/>
          <w:color w:val="auto"/>
          <w:sz w:val="24"/>
          <w:highlight w:val="none"/>
        </w:rPr>
      </w:pPr>
      <w:bookmarkStart w:id="463" w:name="_Toc25571"/>
      <w:bookmarkStart w:id="464" w:name="_Toc26633"/>
      <w:bookmarkStart w:id="465" w:name="_Toc4720"/>
      <w:bookmarkStart w:id="466" w:name="_Toc14371"/>
      <w:bookmarkStart w:id="467" w:name="_Toc32494"/>
      <w:r>
        <w:rPr>
          <w:rFonts w:ascii="宋体" w:hAnsi="宋体"/>
          <w:b/>
          <w:color w:val="auto"/>
          <w:sz w:val="24"/>
          <w:highlight w:val="none"/>
        </w:rPr>
        <w:t>2.11 不可抗力</w:t>
      </w:r>
      <w:bookmarkEnd w:id="463"/>
      <w:bookmarkEnd w:id="464"/>
      <w:bookmarkEnd w:id="465"/>
      <w:bookmarkEnd w:id="466"/>
      <w:bookmarkEnd w:id="467"/>
    </w:p>
    <w:p w14:paraId="67940366">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41797E7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67240E2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4002A341">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631BF40A">
      <w:pPr>
        <w:spacing w:line="560" w:lineRule="exact"/>
        <w:ind w:firstLine="482" w:firstLineChars="200"/>
        <w:outlineLvl w:val="0"/>
        <w:rPr>
          <w:rFonts w:ascii="宋体" w:hAnsi="宋体"/>
          <w:b/>
          <w:color w:val="auto"/>
          <w:sz w:val="24"/>
          <w:highlight w:val="none"/>
        </w:rPr>
      </w:pPr>
      <w:bookmarkStart w:id="468" w:name="_Toc3638"/>
      <w:bookmarkStart w:id="469" w:name="_Toc25783"/>
      <w:bookmarkStart w:id="470" w:name="_Toc24465"/>
      <w:bookmarkStart w:id="471" w:name="_Toc23854"/>
      <w:bookmarkStart w:id="472" w:name="_Toc14115"/>
      <w:r>
        <w:rPr>
          <w:rFonts w:ascii="宋体" w:hAnsi="宋体"/>
          <w:b/>
          <w:color w:val="auto"/>
          <w:sz w:val="24"/>
          <w:highlight w:val="none"/>
        </w:rPr>
        <w:t>2.12 税费</w:t>
      </w:r>
      <w:bookmarkEnd w:id="468"/>
      <w:bookmarkEnd w:id="469"/>
      <w:bookmarkEnd w:id="470"/>
      <w:bookmarkEnd w:id="471"/>
      <w:bookmarkEnd w:id="472"/>
    </w:p>
    <w:p w14:paraId="18600F4D">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635E1053">
      <w:pPr>
        <w:spacing w:line="560" w:lineRule="exact"/>
        <w:ind w:firstLine="482" w:firstLineChars="200"/>
        <w:outlineLvl w:val="0"/>
        <w:rPr>
          <w:rFonts w:ascii="宋体" w:hAnsi="宋体"/>
          <w:b/>
          <w:color w:val="auto"/>
          <w:sz w:val="24"/>
          <w:highlight w:val="none"/>
        </w:rPr>
      </w:pPr>
      <w:bookmarkStart w:id="473" w:name="_Toc14814"/>
      <w:bookmarkStart w:id="474" w:name="_Toc7315"/>
      <w:bookmarkStart w:id="475" w:name="_Toc25525"/>
      <w:bookmarkStart w:id="476" w:name="_Toc26883"/>
      <w:bookmarkStart w:id="477" w:name="_Toc30105"/>
      <w:r>
        <w:rPr>
          <w:rFonts w:ascii="宋体" w:hAnsi="宋体"/>
          <w:b/>
          <w:color w:val="auto"/>
          <w:sz w:val="24"/>
          <w:highlight w:val="none"/>
        </w:rPr>
        <w:t>2.13 乙方破产</w:t>
      </w:r>
      <w:bookmarkEnd w:id="473"/>
      <w:bookmarkEnd w:id="474"/>
      <w:bookmarkEnd w:id="475"/>
      <w:bookmarkEnd w:id="476"/>
      <w:bookmarkEnd w:id="477"/>
    </w:p>
    <w:p w14:paraId="4D32D8E6">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4BCB08C4">
      <w:pPr>
        <w:spacing w:line="560" w:lineRule="exact"/>
        <w:ind w:firstLine="482" w:firstLineChars="200"/>
        <w:outlineLvl w:val="0"/>
        <w:rPr>
          <w:rFonts w:ascii="宋体" w:hAnsi="宋体"/>
          <w:b/>
          <w:color w:val="auto"/>
          <w:sz w:val="24"/>
          <w:highlight w:val="none"/>
        </w:rPr>
      </w:pPr>
      <w:bookmarkStart w:id="478" w:name="_Toc23323"/>
      <w:bookmarkStart w:id="479" w:name="_Toc1123"/>
      <w:bookmarkStart w:id="480" w:name="_Toc2016"/>
      <w:r>
        <w:rPr>
          <w:rFonts w:ascii="宋体" w:hAnsi="宋体"/>
          <w:b/>
          <w:color w:val="auto"/>
          <w:sz w:val="24"/>
          <w:highlight w:val="none"/>
        </w:rPr>
        <w:t>2.14 合同中止、终止</w:t>
      </w:r>
      <w:bookmarkEnd w:id="478"/>
      <w:bookmarkEnd w:id="479"/>
      <w:bookmarkEnd w:id="480"/>
    </w:p>
    <w:p w14:paraId="690B31C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11A22AFE">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8D3BCF1">
      <w:pPr>
        <w:spacing w:line="560" w:lineRule="exact"/>
        <w:ind w:firstLine="482" w:firstLineChars="200"/>
        <w:outlineLvl w:val="0"/>
        <w:rPr>
          <w:rFonts w:ascii="宋体" w:hAnsi="宋体"/>
          <w:b/>
          <w:color w:val="auto"/>
          <w:sz w:val="24"/>
          <w:highlight w:val="none"/>
        </w:rPr>
      </w:pPr>
      <w:bookmarkStart w:id="481" w:name="_Toc17363"/>
      <w:bookmarkStart w:id="482" w:name="_Toc14525"/>
      <w:bookmarkStart w:id="483" w:name="_Toc1969"/>
      <w:r>
        <w:rPr>
          <w:rFonts w:ascii="宋体" w:hAnsi="宋体"/>
          <w:b/>
          <w:color w:val="auto"/>
          <w:sz w:val="24"/>
          <w:highlight w:val="none"/>
        </w:rPr>
        <w:t>2.15 检验和验收</w:t>
      </w:r>
      <w:bookmarkEnd w:id="481"/>
      <w:bookmarkEnd w:id="482"/>
      <w:bookmarkEnd w:id="483"/>
    </w:p>
    <w:p w14:paraId="4EAAE415">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332F98F5">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82E4D5A">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45439A43">
      <w:pPr>
        <w:spacing w:line="560" w:lineRule="exact"/>
        <w:ind w:firstLine="482" w:firstLineChars="200"/>
        <w:outlineLvl w:val="0"/>
        <w:rPr>
          <w:rFonts w:ascii="宋体" w:hAnsi="宋体"/>
          <w:b/>
          <w:color w:val="auto"/>
          <w:sz w:val="24"/>
          <w:highlight w:val="none"/>
        </w:rPr>
      </w:pPr>
      <w:bookmarkStart w:id="484" w:name="_Toc31892"/>
      <w:bookmarkStart w:id="485" w:name="_Toc9808"/>
      <w:bookmarkStart w:id="486" w:name="_Toc25198"/>
      <w:bookmarkStart w:id="487" w:name="_Toc2308"/>
      <w:bookmarkStart w:id="488" w:name="_Toc12666"/>
      <w:r>
        <w:rPr>
          <w:rFonts w:ascii="宋体" w:hAnsi="宋体"/>
          <w:b/>
          <w:color w:val="auto"/>
          <w:sz w:val="24"/>
          <w:highlight w:val="none"/>
        </w:rPr>
        <w:t>2.16 通知和送达</w:t>
      </w:r>
      <w:bookmarkEnd w:id="484"/>
      <w:bookmarkEnd w:id="485"/>
      <w:bookmarkEnd w:id="486"/>
      <w:bookmarkEnd w:id="487"/>
      <w:bookmarkEnd w:id="488"/>
    </w:p>
    <w:p w14:paraId="261C8C7F">
      <w:pPr>
        <w:spacing w:line="560" w:lineRule="exact"/>
        <w:ind w:firstLine="480" w:firstLineChars="200"/>
        <w:rPr>
          <w:rFonts w:ascii="宋体" w:hAnsi="宋体"/>
          <w:color w:val="auto"/>
          <w:sz w:val="24"/>
          <w:highlight w:val="none"/>
        </w:rPr>
      </w:pPr>
      <w:bookmarkStart w:id="489" w:name="_Toc18401"/>
      <w:bookmarkStart w:id="490"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4D782D63">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89"/>
      <w:bookmarkEnd w:id="490"/>
    </w:p>
    <w:p w14:paraId="7BF20E5D">
      <w:pPr>
        <w:spacing w:line="560" w:lineRule="exact"/>
        <w:ind w:firstLine="482" w:firstLineChars="200"/>
        <w:outlineLvl w:val="0"/>
        <w:rPr>
          <w:rFonts w:ascii="宋体" w:hAnsi="宋体"/>
          <w:b/>
          <w:color w:val="auto"/>
          <w:sz w:val="24"/>
          <w:highlight w:val="none"/>
        </w:rPr>
      </w:pPr>
      <w:bookmarkStart w:id="491" w:name="_Toc20808"/>
      <w:bookmarkStart w:id="492" w:name="_Toc5063"/>
      <w:bookmarkStart w:id="493" w:name="_Toc28906"/>
      <w:bookmarkStart w:id="494" w:name="_Toc27644"/>
      <w:bookmarkStart w:id="495" w:name="_Toc1225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491"/>
      <w:bookmarkEnd w:id="492"/>
      <w:bookmarkEnd w:id="493"/>
      <w:bookmarkEnd w:id="494"/>
      <w:bookmarkEnd w:id="495"/>
    </w:p>
    <w:p w14:paraId="710D337E">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431AC43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3BAF4FFF">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25140DC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5FABEE09">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29164C46">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04B2EF22">
      <w:pPr>
        <w:spacing w:line="360" w:lineRule="auto"/>
        <w:jc w:val="center"/>
        <w:outlineLvl w:val="0"/>
        <w:rPr>
          <w:rFonts w:ascii="宋体" w:hAnsi="宋体" w:cs="宋体"/>
          <w:b/>
          <w:color w:val="auto"/>
          <w:sz w:val="24"/>
          <w:highlight w:val="none"/>
        </w:rPr>
      </w:pPr>
      <w:r>
        <w:rPr>
          <w:rFonts w:hint="eastAsia" w:ascii="宋体" w:hAnsi="宋体" w:cs="宋体"/>
          <w:b/>
          <w:color w:val="auto"/>
          <w:sz w:val="24"/>
          <w:highlight w:val="none"/>
        </w:rPr>
        <w:t>第三部分  合同专用条款</w:t>
      </w:r>
    </w:p>
    <w:p w14:paraId="4E1182D5">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7DE72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77FD1B5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149" w:type="dxa"/>
            <w:vAlign w:val="center"/>
          </w:tcPr>
          <w:p w14:paraId="3850578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62270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33C373B">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69B3F051">
            <w:pPr>
              <w:spacing w:line="360" w:lineRule="auto"/>
              <w:rPr>
                <w:rFonts w:ascii="宋体" w:hAnsi="宋体" w:cs="宋体"/>
                <w:color w:val="auto"/>
                <w:sz w:val="24"/>
                <w:highlight w:val="none"/>
              </w:rPr>
            </w:pPr>
          </w:p>
        </w:tc>
      </w:tr>
      <w:tr w14:paraId="23F22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6F439BE">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7F225FFC">
            <w:pPr>
              <w:spacing w:line="360" w:lineRule="auto"/>
              <w:rPr>
                <w:rFonts w:ascii="宋体" w:hAnsi="宋体" w:cs="宋体"/>
                <w:color w:val="auto"/>
                <w:sz w:val="24"/>
                <w:highlight w:val="none"/>
              </w:rPr>
            </w:pPr>
          </w:p>
        </w:tc>
      </w:tr>
      <w:tr w14:paraId="79251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69E54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6A8C6883">
            <w:pPr>
              <w:spacing w:line="360" w:lineRule="auto"/>
              <w:rPr>
                <w:rFonts w:ascii="宋体" w:hAnsi="宋体" w:cs="宋体"/>
                <w:color w:val="auto"/>
                <w:sz w:val="24"/>
                <w:highlight w:val="none"/>
              </w:rPr>
            </w:pPr>
          </w:p>
        </w:tc>
      </w:tr>
      <w:tr w14:paraId="0159F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D45D282">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07178F38">
            <w:pPr>
              <w:spacing w:line="360" w:lineRule="auto"/>
              <w:rPr>
                <w:rFonts w:ascii="宋体" w:hAnsi="宋体" w:cs="宋体"/>
                <w:color w:val="auto"/>
                <w:sz w:val="24"/>
                <w:highlight w:val="none"/>
              </w:rPr>
            </w:pPr>
          </w:p>
        </w:tc>
      </w:tr>
      <w:tr w14:paraId="074C6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3D059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72DC617F">
            <w:pPr>
              <w:spacing w:line="360" w:lineRule="auto"/>
              <w:rPr>
                <w:rFonts w:ascii="宋体" w:hAnsi="宋体" w:cs="宋体"/>
                <w:color w:val="auto"/>
                <w:sz w:val="24"/>
                <w:highlight w:val="none"/>
              </w:rPr>
            </w:pPr>
          </w:p>
        </w:tc>
      </w:tr>
      <w:tr w14:paraId="7B4ED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8181868">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59DCFB86">
            <w:pPr>
              <w:spacing w:line="360" w:lineRule="auto"/>
              <w:rPr>
                <w:rFonts w:ascii="宋体" w:hAnsi="宋体" w:cs="宋体"/>
                <w:color w:val="auto"/>
                <w:sz w:val="24"/>
                <w:highlight w:val="none"/>
              </w:rPr>
            </w:pPr>
          </w:p>
        </w:tc>
      </w:tr>
      <w:tr w14:paraId="7347F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7AF6247">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355DAB0D">
            <w:pPr>
              <w:spacing w:line="360" w:lineRule="auto"/>
              <w:rPr>
                <w:rFonts w:ascii="宋体" w:hAnsi="宋体" w:cs="宋体"/>
                <w:color w:val="auto"/>
                <w:sz w:val="24"/>
                <w:highlight w:val="none"/>
              </w:rPr>
            </w:pPr>
          </w:p>
        </w:tc>
      </w:tr>
      <w:tr w14:paraId="02173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8293603">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0CB65B9F">
            <w:pPr>
              <w:spacing w:line="360" w:lineRule="auto"/>
              <w:rPr>
                <w:rFonts w:ascii="宋体" w:hAnsi="宋体" w:cs="宋体"/>
                <w:color w:val="auto"/>
                <w:sz w:val="24"/>
                <w:highlight w:val="none"/>
              </w:rPr>
            </w:pPr>
          </w:p>
        </w:tc>
      </w:tr>
      <w:tr w14:paraId="71413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F084692">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10ADB277">
            <w:pPr>
              <w:spacing w:line="360" w:lineRule="auto"/>
              <w:rPr>
                <w:rFonts w:ascii="宋体" w:hAnsi="宋体" w:cs="宋体"/>
                <w:color w:val="auto"/>
                <w:sz w:val="24"/>
                <w:highlight w:val="none"/>
              </w:rPr>
            </w:pPr>
          </w:p>
        </w:tc>
      </w:tr>
      <w:tr w14:paraId="09F7A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3DC7E42">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331D805B">
            <w:pPr>
              <w:spacing w:line="360" w:lineRule="auto"/>
              <w:rPr>
                <w:rFonts w:ascii="宋体" w:hAnsi="宋体" w:cs="宋体"/>
                <w:color w:val="auto"/>
                <w:sz w:val="24"/>
                <w:highlight w:val="none"/>
              </w:rPr>
            </w:pPr>
          </w:p>
        </w:tc>
      </w:tr>
      <w:tr w14:paraId="3E09B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D1296D9">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6690CE47">
            <w:pPr>
              <w:spacing w:line="360" w:lineRule="auto"/>
              <w:rPr>
                <w:rFonts w:ascii="宋体" w:hAnsi="宋体" w:cs="宋体"/>
                <w:color w:val="auto"/>
                <w:sz w:val="24"/>
                <w:highlight w:val="none"/>
              </w:rPr>
            </w:pPr>
          </w:p>
        </w:tc>
      </w:tr>
      <w:tr w14:paraId="2FBA9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21CB7B1">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10AC7C45">
            <w:pPr>
              <w:spacing w:line="360" w:lineRule="auto"/>
              <w:rPr>
                <w:rFonts w:ascii="宋体" w:hAnsi="宋体" w:cs="宋体"/>
                <w:color w:val="auto"/>
                <w:sz w:val="24"/>
                <w:highlight w:val="none"/>
              </w:rPr>
            </w:pPr>
          </w:p>
        </w:tc>
      </w:tr>
      <w:tr w14:paraId="353E2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74FE19D">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6BC521DA">
            <w:pPr>
              <w:spacing w:line="360" w:lineRule="auto"/>
              <w:rPr>
                <w:rFonts w:ascii="宋体" w:hAnsi="宋体" w:cs="宋体"/>
                <w:color w:val="auto"/>
                <w:sz w:val="24"/>
                <w:highlight w:val="none"/>
              </w:rPr>
            </w:pPr>
          </w:p>
        </w:tc>
      </w:tr>
      <w:tr w14:paraId="3C0FE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332928F">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39527F5B">
            <w:pPr>
              <w:spacing w:line="360" w:lineRule="auto"/>
              <w:rPr>
                <w:rFonts w:ascii="宋体" w:hAnsi="宋体" w:cs="宋体"/>
                <w:color w:val="auto"/>
                <w:sz w:val="24"/>
                <w:highlight w:val="none"/>
              </w:rPr>
            </w:pPr>
          </w:p>
        </w:tc>
      </w:tr>
      <w:tr w14:paraId="12106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2CA7F66">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4DC90CCE">
            <w:pPr>
              <w:spacing w:line="360" w:lineRule="auto"/>
              <w:rPr>
                <w:rFonts w:ascii="宋体" w:hAnsi="宋体" w:cs="宋体"/>
                <w:color w:val="auto"/>
                <w:sz w:val="24"/>
                <w:highlight w:val="none"/>
              </w:rPr>
            </w:pPr>
          </w:p>
        </w:tc>
      </w:tr>
      <w:tr w14:paraId="6BCDC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0C9C10A">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300A33A9">
            <w:pPr>
              <w:spacing w:line="360" w:lineRule="auto"/>
              <w:ind w:left="-420" w:leftChars="-200" w:right="-420" w:rightChars="-200" w:firstLine="480" w:firstLineChars="200"/>
              <w:rPr>
                <w:rFonts w:ascii="宋体" w:hAnsi="宋体" w:cs="宋体"/>
                <w:color w:val="auto"/>
                <w:sz w:val="24"/>
                <w:highlight w:val="none"/>
              </w:rPr>
            </w:pPr>
          </w:p>
        </w:tc>
      </w:tr>
      <w:tr w14:paraId="11C96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11362B9">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01C67647">
            <w:pPr>
              <w:spacing w:line="360" w:lineRule="auto"/>
              <w:ind w:left="-420" w:leftChars="-200" w:right="-420" w:rightChars="-200" w:firstLine="480" w:firstLineChars="200"/>
              <w:rPr>
                <w:rFonts w:ascii="宋体" w:hAnsi="宋体" w:cs="宋体"/>
                <w:color w:val="auto"/>
                <w:sz w:val="24"/>
                <w:highlight w:val="none"/>
              </w:rPr>
            </w:pPr>
          </w:p>
        </w:tc>
      </w:tr>
      <w:tr w14:paraId="00E2D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38F564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4BAE3139">
            <w:pPr>
              <w:spacing w:line="360" w:lineRule="auto"/>
              <w:rPr>
                <w:rFonts w:ascii="宋体" w:hAnsi="宋体" w:cs="宋体"/>
                <w:color w:val="auto"/>
                <w:sz w:val="24"/>
                <w:highlight w:val="none"/>
              </w:rPr>
            </w:pPr>
          </w:p>
        </w:tc>
      </w:tr>
      <w:tr w14:paraId="15CAE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tcPr>
          <w:p w14:paraId="00435FC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tcPr>
          <w:p w14:paraId="785D2CAA">
            <w:pPr>
              <w:spacing w:line="360" w:lineRule="auto"/>
              <w:rPr>
                <w:rFonts w:ascii="宋体" w:hAnsi="宋体" w:cs="宋体"/>
                <w:color w:val="auto"/>
                <w:sz w:val="24"/>
                <w:highlight w:val="none"/>
              </w:rPr>
            </w:pPr>
          </w:p>
        </w:tc>
      </w:tr>
      <w:tr w14:paraId="1D4DD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7D86CE8">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503CF976">
            <w:pPr>
              <w:spacing w:line="360" w:lineRule="auto"/>
              <w:rPr>
                <w:rFonts w:ascii="宋体" w:hAnsi="宋体" w:cs="宋体"/>
                <w:color w:val="auto"/>
                <w:sz w:val="24"/>
                <w:highlight w:val="none"/>
              </w:rPr>
            </w:pPr>
          </w:p>
        </w:tc>
      </w:tr>
      <w:tr w14:paraId="4A01C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EADF232">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6245362C">
            <w:pPr>
              <w:spacing w:line="360" w:lineRule="auto"/>
              <w:rPr>
                <w:rFonts w:ascii="宋体" w:hAnsi="宋体" w:cs="宋体"/>
                <w:color w:val="auto"/>
                <w:sz w:val="24"/>
                <w:highlight w:val="none"/>
              </w:rPr>
            </w:pPr>
          </w:p>
        </w:tc>
      </w:tr>
      <w:tr w14:paraId="38DC3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tcPr>
          <w:p w14:paraId="264D359E">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tcPr>
          <w:p w14:paraId="0FC8A423">
            <w:pPr>
              <w:spacing w:line="360" w:lineRule="auto"/>
              <w:rPr>
                <w:rFonts w:ascii="宋体" w:hAnsi="宋体" w:cs="宋体"/>
                <w:color w:val="auto"/>
                <w:sz w:val="24"/>
                <w:highlight w:val="none"/>
              </w:rPr>
            </w:pPr>
          </w:p>
        </w:tc>
      </w:tr>
    </w:tbl>
    <w:p w14:paraId="08B25158">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p>
    <w:p w14:paraId="1F38ABAC">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61D6D10D">
      <w:pPr>
        <w:spacing w:line="360" w:lineRule="auto"/>
        <w:jc w:val="center"/>
        <w:outlineLvl w:val="0"/>
        <w:rPr>
          <w:rFonts w:ascii="宋体" w:hAnsi="宋体" w:cs="宋体"/>
          <w:b/>
          <w:color w:val="auto"/>
          <w:kern w:val="0"/>
          <w:sz w:val="36"/>
          <w:szCs w:val="36"/>
          <w:highlight w:val="none"/>
        </w:rPr>
      </w:pPr>
    </w:p>
    <w:p w14:paraId="7D2ABB3E">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026351C4">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9C126AF">
      <w:pPr>
        <w:spacing w:line="360" w:lineRule="auto"/>
        <w:jc w:val="center"/>
        <w:outlineLvl w:val="0"/>
        <w:rPr>
          <w:rFonts w:ascii="宋体" w:hAnsi="宋体" w:cs="宋体"/>
          <w:b/>
          <w:color w:val="auto"/>
          <w:kern w:val="0"/>
          <w:sz w:val="36"/>
          <w:szCs w:val="36"/>
          <w:highlight w:val="none"/>
        </w:rPr>
      </w:pPr>
    </w:p>
    <w:p w14:paraId="6B721D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059F00ED">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5497D00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52BFD8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27F3848A">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EC975F1">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一、 符合参加政府采购活动应当具备的一般条件的承诺函</w:t>
      </w:r>
    </w:p>
    <w:p w14:paraId="02E6CB3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ED4DDD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6058A629">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077F833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11D5F8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4BB9622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682035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94727D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98DDA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4E521F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71C07CF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30D7096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54ABF07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6E62C172">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2A69C23">
      <w:pPr>
        <w:snapToGrid w:val="0"/>
        <w:spacing w:line="360" w:lineRule="auto"/>
        <w:rPr>
          <w:rFonts w:ascii="宋体" w:hAnsi="宋体" w:cs="宋体"/>
          <w:b/>
          <w:color w:val="auto"/>
          <w:kern w:val="0"/>
          <w:sz w:val="32"/>
          <w:szCs w:val="32"/>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F5C3F7C">
      <w:pPr>
        <w:snapToGrid w:val="0"/>
        <w:spacing w:line="360" w:lineRule="auto"/>
        <w:ind w:right="480" w:firstLine="559" w:firstLineChars="233"/>
        <w:jc w:val="left"/>
        <w:rPr>
          <w:rFonts w:ascii="宋体" w:hAnsi="宋体" w:cs="宋体"/>
          <w:color w:val="auto"/>
          <w:highlight w:val="none"/>
        </w:rPr>
      </w:pPr>
      <w:r>
        <w:rPr>
          <w:rFonts w:hint="eastAsia" w:cs="仿宋_GB2312" w:asciiTheme="minorEastAsia" w:hAnsiTheme="minorEastAsia" w:eastAsiaTheme="minorEastAsia"/>
          <w:color w:val="auto"/>
          <w:sz w:val="24"/>
          <w:highlight w:val="none"/>
        </w:rPr>
        <w:t>注：根据《</w:t>
      </w:r>
      <w:r>
        <w:rPr>
          <w:rFonts w:cs="仿宋_GB2312" w:asciiTheme="minorEastAsia" w:hAnsiTheme="minorEastAsia" w:eastAsiaTheme="minorEastAsia"/>
          <w:color w:val="auto"/>
          <w:sz w:val="24"/>
          <w:highlight w:val="none"/>
        </w:rPr>
        <w:t>关于规范政府采购供应商资格设定及资格审查的通知</w:t>
      </w:r>
      <w:r>
        <w:rPr>
          <w:rFonts w:hint="eastAsia" w:cs="仿宋_GB2312" w:asciiTheme="minorEastAsia" w:hAnsiTheme="minorEastAsia" w:eastAsiaTheme="minorEastAsia"/>
          <w:color w:val="auto"/>
          <w:sz w:val="24"/>
          <w:highlight w:val="none"/>
        </w:rPr>
        <w:t>》（</w:t>
      </w:r>
      <w:r>
        <w:rPr>
          <w:rFonts w:cs="仿宋_GB2312" w:asciiTheme="minorEastAsia" w:hAnsiTheme="minorEastAsia" w:eastAsiaTheme="minorEastAsia"/>
          <w:color w:val="auto"/>
          <w:sz w:val="24"/>
          <w:highlight w:val="none"/>
        </w:rPr>
        <w:t>浙财采监[2013]24号</w:t>
      </w:r>
      <w:r>
        <w:rPr>
          <w:rFonts w:hint="eastAsia" w:cs="仿宋_GB2312" w:asciiTheme="minorEastAsia" w:hAnsiTheme="minorEastAsia" w:eastAsiaTheme="minorEastAsia"/>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328C420">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22B26610">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63F44A9">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583103D2">
      <w:pPr>
        <w:snapToGrid w:val="0"/>
        <w:spacing w:line="360" w:lineRule="auto"/>
        <w:ind w:right="480"/>
        <w:jc w:val="center"/>
        <w:rPr>
          <w:rFonts w:hint="eastAsia" w:ascii="宋体" w:hAnsi="宋体" w:cs="宋体"/>
          <w:b/>
          <w:color w:val="auto"/>
          <w:kern w:val="0"/>
          <w:sz w:val="32"/>
          <w:szCs w:val="32"/>
          <w:highlight w:val="none"/>
        </w:rPr>
      </w:pPr>
    </w:p>
    <w:p w14:paraId="6EC29DC5">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455BA14D">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21B025E5">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796C7EF">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r>
        <w:rPr>
          <w:rFonts w:hint="eastAsia" w:ascii="宋体" w:hAnsi="宋体" w:cs="宋体"/>
          <w:b/>
          <w:color w:val="auto"/>
          <w:sz w:val="24"/>
          <w:highlight w:val="none"/>
        </w:rPr>
        <w:t xml:space="preserve">    </w:t>
      </w:r>
    </w:p>
    <w:p w14:paraId="1738850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4E2200F5">
      <w:pPr>
        <w:widowControl/>
        <w:spacing w:line="360" w:lineRule="auto"/>
        <w:ind w:left="150"/>
        <w:jc w:val="center"/>
        <w:rPr>
          <w:rFonts w:hint="eastAsia" w:ascii="宋体" w:hAnsi="宋体" w:cs="宋体"/>
          <w:b/>
          <w:color w:val="auto"/>
          <w:kern w:val="0"/>
          <w:sz w:val="32"/>
          <w:szCs w:val="32"/>
          <w:highlight w:val="none"/>
        </w:rPr>
      </w:pPr>
    </w:p>
    <w:p w14:paraId="5815A81E">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24059D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1B3594B5">
      <w:pP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5CBFB612">
      <w:pPr>
        <w:spacing w:line="360" w:lineRule="auto"/>
        <w:ind w:right="420"/>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2FBA6651">
      <w:pPr>
        <w:spacing w:line="360" w:lineRule="auto"/>
        <w:jc w:val="center"/>
        <w:outlineLvl w:val="0"/>
        <w:rPr>
          <w:rFonts w:ascii="宋体" w:hAnsi="宋体" w:cs="宋体"/>
          <w:b/>
          <w:color w:val="auto"/>
          <w:kern w:val="0"/>
          <w:sz w:val="24"/>
          <w:highlight w:val="none"/>
        </w:rPr>
      </w:pPr>
    </w:p>
    <w:p w14:paraId="37EF67D3">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FDE7B78">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04530DEC">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52D1B4FC">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03F7A217">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6F1AB99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4281E6D1">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873B21B">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0060F62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3E1E56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1FE973D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1755286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5B6975F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630CE17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844B7B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96" w:name="_Hlk101257010"/>
      <w:r>
        <w:rPr>
          <w:rFonts w:hint="eastAsia" w:ascii="宋体" w:hAnsi="宋体" w:cs="宋体"/>
          <w:color w:val="auto"/>
          <w:sz w:val="24"/>
          <w:highlight w:val="none"/>
        </w:rPr>
        <w:t>（如果有)</w:t>
      </w:r>
      <w:bookmarkEnd w:id="496"/>
      <w:r>
        <w:rPr>
          <w:rFonts w:hint="eastAsia" w:ascii="宋体" w:hAnsi="宋体" w:cs="宋体"/>
          <w:snapToGrid w:val="0"/>
          <w:color w:val="auto"/>
          <w:kern w:val="28"/>
          <w:sz w:val="24"/>
          <w:szCs w:val="20"/>
          <w:highlight w:val="none"/>
        </w:rPr>
        <w:t>；</w:t>
      </w:r>
    </w:p>
    <w:p w14:paraId="0A73779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22C80E4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076B9B09">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ABCD81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076D10C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1C53769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57C1AEB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701509B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7A5587E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7835E88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752E9EE">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5B2A00B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135794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10FD041C">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2.3.2关于符合本国产品标准的声明函或财政部会同有关部门规定的有关证明文件（如果有）；</w:t>
      </w:r>
    </w:p>
    <w:p w14:paraId="5793C38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2.3.3中小企业声明函（如果有）。</w:t>
      </w:r>
    </w:p>
    <w:p w14:paraId="0034E27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5D79B42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074577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0021A3C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A702F7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4CFD11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8B14E1E">
      <w:pPr>
        <w:numPr>
          <w:ilvl w:val="0"/>
          <w:numId w:val="11"/>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E88BA79">
      <w:pPr>
        <w:numPr>
          <w:ilvl w:val="0"/>
          <w:numId w:val="11"/>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4F9DA5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4C43B7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729E11E">
      <w:pPr>
        <w:snapToGrid w:val="0"/>
        <w:spacing w:line="360" w:lineRule="auto"/>
        <w:ind w:left="420" w:leftChars="200" w:firstLine="4200" w:firstLineChars="1750"/>
        <w:rPr>
          <w:rFonts w:ascii="宋体" w:hAnsi="宋体" w:cs="宋体"/>
          <w:color w:val="auto"/>
          <w:kern w:val="0"/>
          <w:sz w:val="24"/>
          <w:highlight w:val="none"/>
          <w:u w:val="single"/>
        </w:rPr>
      </w:pPr>
    </w:p>
    <w:p w14:paraId="21E8056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338CB74">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FEEB960">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2FFCE12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3A14053">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303FA35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6F9F8B8">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82E676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3F3777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6301294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F486D80">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lang w:val="zh-CN"/>
        </w:rPr>
        <w:t xml:space="preserve">                                                 签发日期：  年  月   日</w:t>
      </w:r>
    </w:p>
    <w:p w14:paraId="2221CE72">
      <w:pPr>
        <w:jc w:val="center"/>
        <w:rPr>
          <w:rFonts w:hint="eastAsia" w:ascii="宋体" w:hAnsi="宋体" w:cs="宋体"/>
          <w:b/>
          <w:color w:val="auto"/>
          <w:kern w:val="0"/>
          <w:sz w:val="32"/>
          <w:szCs w:val="32"/>
          <w:highlight w:val="none"/>
          <w:lang w:val="zh-CN"/>
        </w:rPr>
      </w:pPr>
    </w:p>
    <w:p w14:paraId="396F736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授权委托书（适用于联合体投标）</w:t>
      </w:r>
    </w:p>
    <w:p w14:paraId="316A9FE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E91B545">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A6B19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7A8A900">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32E6FF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21D607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7117A5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4145417A">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CEA9302">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44991C21">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3475DE05">
      <w:pPr>
        <w:pStyle w:val="146"/>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E4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BC3228B">
            <w:pPr>
              <w:pStyle w:val="14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4918EF40">
            <w:pPr>
              <w:pStyle w:val="146"/>
              <w:adjustRightInd w:val="0"/>
              <w:spacing w:line="360" w:lineRule="auto"/>
              <w:rPr>
                <w:rFonts w:hAnsi="宋体" w:cs="宋体"/>
                <w:bCs/>
                <w:color w:val="auto"/>
                <w:sz w:val="24"/>
                <w:highlight w:val="none"/>
              </w:rPr>
            </w:pPr>
          </w:p>
        </w:tc>
      </w:tr>
    </w:tbl>
    <w:p w14:paraId="1F44C274">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C2C10AB">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27147F51">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9EB3C46">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88DEA86">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3A30516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2F2DB043">
      <w:pPr>
        <w:snapToGrid w:val="0"/>
        <w:spacing w:line="360" w:lineRule="auto"/>
        <w:rPr>
          <w:rFonts w:ascii="宋体" w:hAnsi="宋体" w:cs="宋体"/>
          <w:color w:val="auto"/>
          <w:kern w:val="0"/>
          <w:sz w:val="24"/>
          <w:highlight w:val="none"/>
        </w:rPr>
      </w:pPr>
    </w:p>
    <w:p w14:paraId="4061DE9B">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4ECFAE29">
      <w:pPr>
        <w:jc w:val="center"/>
        <w:rPr>
          <w:rFonts w:ascii="宋体" w:hAnsi="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BCE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65A84A4">
            <w:pPr>
              <w:snapToGrid w:val="0"/>
              <w:spacing w:line="240" w:lineRule="atLeast"/>
              <w:jc w:val="center"/>
              <w:rPr>
                <w:rFonts w:ascii="宋体" w:hAnsi="宋体" w:cs="宋体"/>
                <w:b w:val="0"/>
                <w:bCs/>
                <w:color w:val="auto"/>
                <w:sz w:val="24"/>
                <w:highlight w:val="none"/>
              </w:rPr>
            </w:pPr>
            <w:r>
              <w:rPr>
                <w:rFonts w:hint="eastAsia" w:ascii="宋体" w:hAnsi="宋体" w:cs="宋体"/>
                <w:b/>
                <w:color w:val="auto"/>
                <w:sz w:val="24"/>
                <w:highlight w:val="none"/>
              </w:rPr>
              <w:t>序号</w:t>
            </w:r>
          </w:p>
        </w:tc>
        <w:tc>
          <w:tcPr>
            <w:tcW w:w="4991" w:type="dxa"/>
            <w:vAlign w:val="center"/>
          </w:tcPr>
          <w:p w14:paraId="32FE0987">
            <w:pPr>
              <w:snapToGrid w:val="0"/>
              <w:spacing w:line="240" w:lineRule="atLeast"/>
              <w:jc w:val="center"/>
              <w:rPr>
                <w:rFonts w:ascii="宋体" w:hAnsi="宋体" w:cs="宋体"/>
                <w:b w:val="0"/>
                <w:bCs/>
                <w:color w:val="auto"/>
                <w:sz w:val="24"/>
                <w:highlight w:val="none"/>
              </w:rPr>
            </w:pPr>
            <w:r>
              <w:rPr>
                <w:rFonts w:hint="eastAsia" w:ascii="宋体" w:hAnsi="宋体" w:cs="宋体"/>
                <w:b/>
                <w:color w:val="auto"/>
                <w:sz w:val="24"/>
                <w:highlight w:val="none"/>
              </w:rPr>
              <w:t>实质性要求</w:t>
            </w:r>
          </w:p>
        </w:tc>
        <w:tc>
          <w:tcPr>
            <w:tcW w:w="2551" w:type="dxa"/>
            <w:vAlign w:val="center"/>
          </w:tcPr>
          <w:p w14:paraId="7BBF8AF5">
            <w:pPr>
              <w:snapToGrid w:val="0"/>
              <w:spacing w:line="240" w:lineRule="atLeast"/>
              <w:jc w:val="center"/>
              <w:rPr>
                <w:rFonts w:ascii="宋体" w:hAnsi="宋体" w:cs="宋体"/>
                <w:b w:val="0"/>
                <w:bCs/>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BED910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4B034593">
            <w:pPr>
              <w:snapToGrid w:val="0"/>
              <w:spacing w:line="240" w:lineRule="atLeast"/>
              <w:jc w:val="center"/>
              <w:rPr>
                <w:rFonts w:ascii="宋体" w:hAnsi="宋体" w:cs="宋体"/>
                <w:b w:val="0"/>
                <w:bCs/>
                <w:color w:val="auto"/>
                <w:sz w:val="24"/>
                <w:highlight w:val="none"/>
              </w:rPr>
            </w:pPr>
            <w:r>
              <w:rPr>
                <w:rFonts w:hint="eastAsia" w:ascii="宋体" w:hAnsi="宋体" w:cs="宋体"/>
                <w:b/>
                <w:color w:val="auto"/>
                <w:sz w:val="24"/>
                <w:highlight w:val="none"/>
              </w:rPr>
              <w:t>页码位置</w:t>
            </w:r>
          </w:p>
        </w:tc>
      </w:tr>
      <w:tr w14:paraId="706A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45983A7">
            <w:pPr>
              <w:jc w:val="center"/>
              <w:rPr>
                <w:rFonts w:ascii="宋体" w:hAnsi="宋体" w:cs="宋体"/>
                <w:b w:val="0"/>
                <w:bCs/>
                <w:color w:val="auto"/>
                <w:sz w:val="24"/>
                <w:highlight w:val="none"/>
              </w:rPr>
            </w:pPr>
            <w:r>
              <w:rPr>
                <w:rFonts w:hint="eastAsia" w:ascii="宋体" w:hAnsi="宋体" w:cs="宋体"/>
                <w:color w:val="auto"/>
                <w:sz w:val="24"/>
                <w:highlight w:val="none"/>
              </w:rPr>
              <w:t>1</w:t>
            </w:r>
          </w:p>
        </w:tc>
        <w:tc>
          <w:tcPr>
            <w:tcW w:w="4991" w:type="dxa"/>
            <w:vAlign w:val="top"/>
          </w:tcPr>
          <w:p w14:paraId="003009A5">
            <w:pPr>
              <w:spacing w:line="360" w:lineRule="auto"/>
              <w:rPr>
                <w:rFonts w:ascii="宋体" w:hAnsi="宋体" w:cs="宋体"/>
                <w:b w:val="0"/>
                <w:bCs/>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51B8990D">
            <w:pPr>
              <w:rPr>
                <w:rFonts w:ascii="宋体" w:hAnsi="宋体" w:cs="宋体"/>
                <w:b w:val="0"/>
                <w:bCs/>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top"/>
          </w:tcPr>
          <w:p w14:paraId="6D4F8478">
            <w:pPr>
              <w:rPr>
                <w:rFonts w:ascii="宋体" w:hAnsi="宋体" w:cs="宋体"/>
                <w:color w:val="auto"/>
                <w:sz w:val="24"/>
                <w:highlight w:val="none"/>
              </w:rPr>
            </w:pPr>
          </w:p>
          <w:p w14:paraId="0363C6A6">
            <w:pPr>
              <w:rPr>
                <w:rFonts w:ascii="宋体" w:hAnsi="宋体" w:cs="宋体"/>
                <w:color w:val="auto"/>
                <w:sz w:val="24"/>
                <w:highlight w:val="none"/>
              </w:rPr>
            </w:pPr>
            <w:r>
              <w:rPr>
                <w:rFonts w:hint="eastAsia" w:ascii="宋体" w:hAnsi="宋体" w:cs="宋体"/>
                <w:color w:val="auto"/>
                <w:sz w:val="24"/>
                <w:highlight w:val="none"/>
              </w:rPr>
              <w:t>见投标文件</w:t>
            </w:r>
          </w:p>
          <w:p w14:paraId="778EE539">
            <w:pPr>
              <w:rPr>
                <w:rFonts w:ascii="宋体" w:hAnsi="宋体" w:cs="宋体"/>
                <w:b w:val="0"/>
                <w:bCs/>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3128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844CF91">
            <w:pPr>
              <w:jc w:val="center"/>
              <w:rPr>
                <w:rFonts w:ascii="宋体" w:hAnsi="宋体" w:cs="宋体"/>
                <w:b w:val="0"/>
                <w:bCs/>
                <w:color w:val="auto"/>
                <w:sz w:val="24"/>
                <w:highlight w:val="none"/>
              </w:rPr>
            </w:pPr>
            <w:r>
              <w:rPr>
                <w:rFonts w:hint="eastAsia" w:ascii="宋体" w:hAnsi="宋体" w:cs="宋体"/>
                <w:color w:val="auto"/>
                <w:sz w:val="24"/>
                <w:highlight w:val="none"/>
              </w:rPr>
              <w:t>2</w:t>
            </w:r>
          </w:p>
        </w:tc>
        <w:tc>
          <w:tcPr>
            <w:tcW w:w="4991" w:type="dxa"/>
            <w:vAlign w:val="top"/>
          </w:tcPr>
          <w:p w14:paraId="12BF2BAD">
            <w:pPr>
              <w:spacing w:line="360" w:lineRule="auto"/>
              <w:rPr>
                <w:rFonts w:ascii="宋体" w:hAnsi="宋体" w:cs="宋体"/>
                <w:b w:val="0"/>
                <w:bCs/>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173B75CE">
            <w:pPr>
              <w:rPr>
                <w:rFonts w:ascii="宋体" w:hAnsi="宋体" w:cs="宋体"/>
                <w:b w:val="0"/>
                <w:bCs/>
                <w:color w:val="auto"/>
                <w:sz w:val="24"/>
                <w:highlight w:val="none"/>
              </w:rPr>
            </w:pPr>
            <w:r>
              <w:rPr>
                <w:rFonts w:hint="eastAsia" w:ascii="宋体" w:hAnsi="宋体" w:cs="宋体"/>
                <w:color w:val="auto"/>
                <w:sz w:val="24"/>
                <w:highlight w:val="none"/>
              </w:rPr>
              <w:t>投标函</w:t>
            </w:r>
          </w:p>
        </w:tc>
        <w:tc>
          <w:tcPr>
            <w:tcW w:w="1418" w:type="dxa"/>
            <w:vAlign w:val="top"/>
          </w:tcPr>
          <w:p w14:paraId="52FB5570">
            <w:pPr>
              <w:rPr>
                <w:rFonts w:ascii="宋体" w:hAnsi="宋体" w:cs="宋体"/>
                <w:b w:val="0"/>
                <w:bCs/>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C87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A78DCFF">
            <w:pPr>
              <w:jc w:val="center"/>
              <w:rPr>
                <w:rFonts w:ascii="宋体" w:hAnsi="宋体" w:cs="宋体"/>
                <w:b w:val="0"/>
                <w:bCs/>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29903D02">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25EA0F57">
            <w:pPr>
              <w:spacing w:line="360" w:lineRule="auto"/>
              <w:rPr>
                <w:rFonts w:ascii="宋体" w:hAnsi="宋体" w:cs="宋体"/>
                <w:b w:val="0"/>
                <w:bCs/>
                <w:color w:val="auto"/>
                <w:sz w:val="24"/>
                <w:highlight w:val="none"/>
              </w:rPr>
            </w:pPr>
          </w:p>
        </w:tc>
        <w:tc>
          <w:tcPr>
            <w:tcW w:w="2551" w:type="dxa"/>
            <w:vAlign w:val="center"/>
          </w:tcPr>
          <w:p w14:paraId="14E2D3CF">
            <w:pPr>
              <w:rPr>
                <w:rFonts w:ascii="宋体" w:hAnsi="宋体" w:cs="宋体"/>
                <w:b w:val="0"/>
                <w:bCs/>
                <w:color w:val="auto"/>
                <w:sz w:val="24"/>
                <w:highlight w:val="none"/>
              </w:rPr>
            </w:pPr>
            <w:r>
              <w:rPr>
                <w:rFonts w:hint="eastAsia" w:ascii="宋体" w:hAnsi="宋体" w:cs="宋体"/>
                <w:b w:val="0"/>
                <w:bCs w:val="0"/>
                <w:color w:val="auto"/>
                <w:sz w:val="24"/>
                <w:highlight w:val="none"/>
                <w:lang w:val="en-US" w:eastAsia="zh-CN"/>
              </w:rPr>
              <w:t>投标文件</w:t>
            </w:r>
          </w:p>
        </w:tc>
        <w:tc>
          <w:tcPr>
            <w:tcW w:w="1418" w:type="dxa"/>
            <w:vAlign w:val="top"/>
          </w:tcPr>
          <w:p w14:paraId="324535B9">
            <w:pPr>
              <w:rPr>
                <w:rFonts w:ascii="宋体" w:hAnsi="宋体" w:cs="宋体"/>
                <w:b w:val="0"/>
                <w:bCs/>
                <w:color w:val="auto"/>
                <w:highlight w:val="none"/>
              </w:rPr>
            </w:pPr>
            <w:r>
              <w:rPr>
                <w:rFonts w:hint="eastAsia" w:ascii="宋体" w:hAnsi="宋体" w:cs="宋体"/>
                <w:b w:val="0"/>
                <w:bCs w:val="0"/>
                <w:color w:val="auto"/>
                <w:sz w:val="24"/>
                <w:highlight w:val="none"/>
                <w:lang w:val="en-US" w:eastAsia="zh-CN"/>
              </w:rPr>
              <w:t>/</w:t>
            </w:r>
          </w:p>
        </w:tc>
      </w:tr>
      <w:tr w14:paraId="3EB7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CD27954">
            <w:pPr>
              <w:jc w:val="cente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67346064">
            <w:pPr>
              <w:spacing w:line="360" w:lineRule="auto"/>
              <w:rPr>
                <w:rFonts w:ascii="宋体" w:hAnsi="宋体" w:cs="宋体"/>
                <w:b/>
                <w:bCs/>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5151D2A7">
            <w:pPr>
              <w:rPr>
                <w:rFonts w:hint="eastAsia" w:ascii="宋体" w:hAnsi="宋体" w:cs="宋体"/>
                <w:b/>
                <w:bCs/>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68979249">
            <w:pP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4AF4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A3B7ED0">
            <w:pPr>
              <w:jc w:val="cente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991" w:type="dxa"/>
            <w:vAlign w:val="top"/>
          </w:tcPr>
          <w:p w14:paraId="2C388117">
            <w:pPr>
              <w:spacing w:line="360" w:lineRule="auto"/>
              <w:rPr>
                <w:rFonts w:ascii="宋体" w:hAnsi="宋体" w:cs="宋体"/>
                <w:b/>
                <w:bCs/>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4E9C7AFD">
            <w:pPr>
              <w:rPr>
                <w:rFonts w:hint="eastAsia" w:ascii="宋体" w:hAnsi="宋体" w:cs="宋体"/>
                <w:b/>
                <w:bCs/>
                <w:color w:val="auto"/>
                <w:sz w:val="24"/>
                <w:highlight w:val="none"/>
                <w:lang w:val="en-US" w:eastAsia="zh-CN"/>
              </w:rPr>
            </w:pPr>
          </w:p>
        </w:tc>
        <w:tc>
          <w:tcPr>
            <w:tcW w:w="1418" w:type="dxa"/>
            <w:vAlign w:val="top"/>
          </w:tcPr>
          <w:p w14:paraId="3BF9287E">
            <w:pP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2A2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F57538D">
            <w:pPr>
              <w:jc w:val="center"/>
              <w:rPr>
                <w:rFonts w:hint="eastAsia" w:ascii="宋体" w:hAnsi="宋体" w:cs="宋体"/>
                <w:b/>
                <w:bCs/>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7DA9F164">
            <w:pPr>
              <w:spacing w:line="360" w:lineRule="auto"/>
              <w:rPr>
                <w:rFonts w:ascii="宋体" w:hAnsi="宋体" w:cs="宋体"/>
                <w:b/>
                <w:bCs/>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655169A9">
            <w:pPr>
              <w:rPr>
                <w:rFonts w:hint="eastAsia" w:ascii="宋体" w:hAnsi="宋体" w:cs="宋体"/>
                <w:b/>
                <w:bCs/>
                <w:color w:val="auto"/>
                <w:sz w:val="24"/>
                <w:highlight w:val="none"/>
                <w:lang w:val="en-US" w:eastAsia="zh-CN"/>
              </w:rPr>
            </w:pPr>
          </w:p>
        </w:tc>
        <w:tc>
          <w:tcPr>
            <w:tcW w:w="1418" w:type="dxa"/>
            <w:vAlign w:val="top"/>
          </w:tcPr>
          <w:p w14:paraId="225D920A">
            <w:pPr>
              <w:rPr>
                <w:rFonts w:hint="eastAsia" w:ascii="宋体" w:hAnsi="宋体" w:cs="宋体"/>
                <w:b/>
                <w:bCs/>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1A15E136">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0DD325BA">
      <w:pPr>
        <w:jc w:val="center"/>
        <w:rPr>
          <w:rFonts w:hint="eastAsia" w:ascii="宋体" w:hAnsi="宋体" w:cs="宋体"/>
          <w:b/>
          <w:color w:val="auto"/>
          <w:kern w:val="0"/>
          <w:sz w:val="32"/>
          <w:szCs w:val="32"/>
          <w:highlight w:val="none"/>
        </w:rPr>
      </w:pPr>
    </w:p>
    <w:p w14:paraId="3ABA3594">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4B5EBCEF">
      <w:pPr>
        <w:snapToGrid w:val="0"/>
        <w:spacing w:line="360" w:lineRule="auto"/>
        <w:jc w:val="left"/>
        <w:rPr>
          <w:rFonts w:ascii="宋体" w:hAnsi="宋体" w:cs="宋体"/>
          <w:b w:val="0"/>
          <w:bCs/>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AAE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00D20DD">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43D01487">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1B3CCF48">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08D4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6429C7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714B79B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9FB95A">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777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F552AE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67CDD86B">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13B5CD5D">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358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20DD5CE">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2F2862B8">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4E0F2E82">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57BF1D83">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37EF3026">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33C5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C1FDB3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BB89AB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6E2CBAB7">
            <w:pPr>
              <w:spacing w:line="360" w:lineRule="auto"/>
              <w:jc w:val="center"/>
              <w:rPr>
                <w:rFonts w:ascii="宋体" w:hAnsi="宋体" w:cs="宋体"/>
                <w:b/>
                <w:color w:val="auto"/>
                <w:sz w:val="24"/>
                <w:highlight w:val="none"/>
              </w:rPr>
            </w:pPr>
          </w:p>
          <w:p w14:paraId="6A4CC9F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2BEBF9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4C9D5BD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3704342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7824E864">
            <w:pPr>
              <w:spacing w:line="360" w:lineRule="auto"/>
              <w:jc w:val="center"/>
              <w:rPr>
                <w:rFonts w:ascii="宋体" w:hAnsi="宋体" w:cs="宋体"/>
                <w:b/>
                <w:color w:val="auto"/>
                <w:sz w:val="24"/>
                <w:highlight w:val="none"/>
              </w:rPr>
            </w:pPr>
          </w:p>
          <w:p w14:paraId="00D7E2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21E19039">
            <w:pPr>
              <w:spacing w:line="360" w:lineRule="auto"/>
              <w:jc w:val="center"/>
              <w:rPr>
                <w:rFonts w:ascii="宋体" w:hAnsi="宋体" w:cs="宋体"/>
                <w:b/>
                <w:color w:val="auto"/>
                <w:sz w:val="24"/>
                <w:highlight w:val="none"/>
              </w:rPr>
            </w:pPr>
          </w:p>
        </w:tc>
      </w:tr>
      <w:tr w14:paraId="2D2E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2F7BB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10BDC455">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16E22D1">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5B7E71">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98D87B3">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9FEA6DF">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2218F7C">
            <w:pPr>
              <w:spacing w:line="360" w:lineRule="auto"/>
              <w:jc w:val="center"/>
              <w:rPr>
                <w:rFonts w:ascii="宋体" w:hAnsi="宋体" w:cs="宋体"/>
                <w:color w:val="auto"/>
                <w:sz w:val="24"/>
                <w:highlight w:val="none"/>
              </w:rPr>
            </w:pPr>
          </w:p>
        </w:tc>
      </w:tr>
      <w:tr w14:paraId="3E46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1A52DC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43031AD">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6375ECC">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356C20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0C5C396">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49D43F6">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8884C46">
            <w:pPr>
              <w:spacing w:line="360" w:lineRule="auto"/>
              <w:jc w:val="center"/>
              <w:rPr>
                <w:rFonts w:ascii="宋体" w:hAnsi="宋体" w:cs="宋体"/>
                <w:color w:val="auto"/>
                <w:sz w:val="24"/>
                <w:highlight w:val="none"/>
              </w:rPr>
            </w:pPr>
          </w:p>
        </w:tc>
      </w:tr>
      <w:tr w14:paraId="764F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2BC265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57D22A6">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3217A6D">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4DEF21A">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2ED6B1C">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285D91F">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F2D9936">
            <w:pPr>
              <w:spacing w:line="360" w:lineRule="auto"/>
              <w:jc w:val="center"/>
              <w:rPr>
                <w:rFonts w:ascii="宋体" w:hAnsi="宋体" w:cs="宋体"/>
                <w:color w:val="auto"/>
                <w:sz w:val="24"/>
                <w:highlight w:val="none"/>
              </w:rPr>
            </w:pPr>
          </w:p>
        </w:tc>
      </w:tr>
    </w:tbl>
    <w:p w14:paraId="16B98C8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0783383">
      <w:pPr>
        <w:jc w:val="center"/>
        <w:rPr>
          <w:rFonts w:ascii="宋体" w:hAnsi="宋体" w:cs="宋体"/>
          <w:b/>
          <w:color w:val="auto"/>
          <w:kern w:val="0"/>
          <w:sz w:val="32"/>
          <w:szCs w:val="32"/>
          <w:highlight w:val="none"/>
        </w:rPr>
      </w:pPr>
    </w:p>
    <w:p w14:paraId="26C28B3C">
      <w:pPr>
        <w:jc w:val="center"/>
        <w:rPr>
          <w:rFonts w:ascii="宋体" w:hAnsi="宋体" w:cs="宋体"/>
          <w:b/>
          <w:color w:val="auto"/>
          <w:kern w:val="0"/>
          <w:sz w:val="32"/>
          <w:szCs w:val="32"/>
          <w:highlight w:val="none"/>
        </w:rPr>
      </w:pPr>
    </w:p>
    <w:p w14:paraId="3C8F79B4">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6DF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59A9FDF">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3DF32FCA">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6AD1F13A">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22D7DFAA">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4C29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6C65036">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16388005">
            <w:pPr>
              <w:jc w:val="center"/>
              <w:rPr>
                <w:rFonts w:ascii="宋体" w:hAnsi="宋体" w:cs="宋体"/>
                <w:b/>
                <w:color w:val="auto"/>
                <w:kern w:val="0"/>
                <w:sz w:val="32"/>
                <w:szCs w:val="32"/>
                <w:highlight w:val="none"/>
              </w:rPr>
            </w:pPr>
          </w:p>
        </w:tc>
        <w:tc>
          <w:tcPr>
            <w:tcW w:w="3546" w:type="dxa"/>
          </w:tcPr>
          <w:p w14:paraId="478F916C">
            <w:pPr>
              <w:jc w:val="center"/>
              <w:rPr>
                <w:rFonts w:ascii="宋体" w:hAnsi="宋体" w:cs="宋体"/>
                <w:b/>
                <w:color w:val="auto"/>
                <w:kern w:val="0"/>
                <w:sz w:val="32"/>
                <w:szCs w:val="32"/>
                <w:highlight w:val="none"/>
              </w:rPr>
            </w:pPr>
          </w:p>
        </w:tc>
        <w:tc>
          <w:tcPr>
            <w:tcW w:w="1276" w:type="dxa"/>
          </w:tcPr>
          <w:p w14:paraId="38101907">
            <w:pPr>
              <w:jc w:val="center"/>
              <w:rPr>
                <w:rFonts w:ascii="宋体" w:hAnsi="宋体" w:cs="宋体"/>
                <w:b/>
                <w:color w:val="auto"/>
                <w:kern w:val="0"/>
                <w:sz w:val="32"/>
                <w:szCs w:val="32"/>
                <w:highlight w:val="none"/>
              </w:rPr>
            </w:pPr>
          </w:p>
        </w:tc>
      </w:tr>
      <w:tr w14:paraId="15BA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808A9C5">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6589525D">
            <w:pPr>
              <w:jc w:val="center"/>
              <w:rPr>
                <w:rFonts w:ascii="宋体" w:hAnsi="宋体" w:cs="宋体"/>
                <w:b/>
                <w:color w:val="auto"/>
                <w:kern w:val="0"/>
                <w:sz w:val="32"/>
                <w:szCs w:val="32"/>
                <w:highlight w:val="none"/>
              </w:rPr>
            </w:pPr>
          </w:p>
        </w:tc>
        <w:tc>
          <w:tcPr>
            <w:tcW w:w="3546" w:type="dxa"/>
          </w:tcPr>
          <w:p w14:paraId="7FC829F7">
            <w:pPr>
              <w:jc w:val="center"/>
              <w:rPr>
                <w:rFonts w:ascii="宋体" w:hAnsi="宋体" w:cs="宋体"/>
                <w:b/>
                <w:color w:val="auto"/>
                <w:kern w:val="0"/>
                <w:sz w:val="32"/>
                <w:szCs w:val="32"/>
                <w:highlight w:val="none"/>
              </w:rPr>
            </w:pPr>
          </w:p>
        </w:tc>
        <w:tc>
          <w:tcPr>
            <w:tcW w:w="1276" w:type="dxa"/>
          </w:tcPr>
          <w:p w14:paraId="596E9589">
            <w:pPr>
              <w:jc w:val="center"/>
              <w:rPr>
                <w:rFonts w:ascii="宋体" w:hAnsi="宋体" w:cs="宋体"/>
                <w:b/>
                <w:color w:val="auto"/>
                <w:kern w:val="0"/>
                <w:sz w:val="32"/>
                <w:szCs w:val="32"/>
                <w:highlight w:val="none"/>
              </w:rPr>
            </w:pPr>
          </w:p>
        </w:tc>
      </w:tr>
      <w:tr w14:paraId="4E89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BC76221">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06EF7CE4">
            <w:pPr>
              <w:jc w:val="center"/>
              <w:rPr>
                <w:rFonts w:ascii="宋体" w:hAnsi="宋体" w:cs="宋体"/>
                <w:b/>
                <w:color w:val="auto"/>
                <w:kern w:val="0"/>
                <w:sz w:val="32"/>
                <w:szCs w:val="32"/>
                <w:highlight w:val="none"/>
              </w:rPr>
            </w:pPr>
          </w:p>
        </w:tc>
        <w:tc>
          <w:tcPr>
            <w:tcW w:w="3546" w:type="dxa"/>
          </w:tcPr>
          <w:p w14:paraId="119EA24F">
            <w:pPr>
              <w:jc w:val="center"/>
              <w:rPr>
                <w:rFonts w:ascii="宋体" w:hAnsi="宋体" w:cs="宋体"/>
                <w:b/>
                <w:color w:val="auto"/>
                <w:kern w:val="0"/>
                <w:sz w:val="32"/>
                <w:szCs w:val="32"/>
                <w:highlight w:val="none"/>
              </w:rPr>
            </w:pPr>
          </w:p>
        </w:tc>
        <w:tc>
          <w:tcPr>
            <w:tcW w:w="1276" w:type="dxa"/>
          </w:tcPr>
          <w:p w14:paraId="2F1A871C">
            <w:pPr>
              <w:jc w:val="center"/>
              <w:rPr>
                <w:rFonts w:ascii="宋体" w:hAnsi="宋体" w:cs="宋体"/>
                <w:b/>
                <w:color w:val="auto"/>
                <w:kern w:val="0"/>
                <w:sz w:val="32"/>
                <w:szCs w:val="32"/>
                <w:highlight w:val="none"/>
              </w:rPr>
            </w:pPr>
          </w:p>
        </w:tc>
      </w:tr>
    </w:tbl>
    <w:p w14:paraId="7983F0C7">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6D25929F">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1100C92B">
      <w:pPr>
        <w:numPr>
          <w:ilvl w:val="0"/>
          <w:numId w:val="0"/>
        </w:numPr>
        <w:spacing w:line="360" w:lineRule="auto"/>
        <w:ind w:right="420"/>
        <w:rPr>
          <w:color w:val="auto"/>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6B42938E">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48431F0">
      <w:pPr>
        <w:widowControl/>
        <w:adjustRightInd/>
        <w:jc w:val="center"/>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62241551">
      <w:pPr>
        <w:snapToGrid w:val="0"/>
        <w:spacing w:line="360" w:lineRule="auto"/>
        <w:rPr>
          <w:rFonts w:ascii="宋体" w:hAnsi="宋体" w:cs="宋体"/>
          <w:color w:val="auto"/>
          <w:sz w:val="24"/>
          <w:highlight w:val="none"/>
        </w:rPr>
      </w:pPr>
    </w:p>
    <w:p w14:paraId="2386871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2DD63E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24E32CA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378C604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73F4CD3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0788954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4A4380E">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B43CBAA">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43653281">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BBDFBF0">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5F6BD50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65F7828C">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0E025510">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55400624">
      <w:pPr>
        <w:spacing w:line="360" w:lineRule="auto"/>
        <w:jc w:val="center"/>
        <w:rPr>
          <w:rFonts w:ascii="宋体" w:hAnsi="宋体" w:cs="宋体"/>
          <w:b/>
          <w:bCs/>
          <w:color w:val="auto"/>
          <w:sz w:val="24"/>
          <w:highlight w:val="none"/>
        </w:rPr>
      </w:pPr>
    </w:p>
    <w:p w14:paraId="389C9BE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586F151">
      <w:pP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126FC26D">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75CB5EC3">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A94F062">
      <w:pPr>
        <w:spacing w:line="360" w:lineRule="auto"/>
        <w:jc w:val="center"/>
        <w:outlineLvl w:val="0"/>
        <w:rPr>
          <w:rFonts w:ascii="宋体" w:hAnsi="宋体" w:cs="宋体"/>
          <w:b/>
          <w:color w:val="auto"/>
          <w:kern w:val="0"/>
          <w:sz w:val="36"/>
          <w:szCs w:val="36"/>
          <w:highlight w:val="none"/>
        </w:rPr>
      </w:pPr>
    </w:p>
    <w:p w14:paraId="50A9AFE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21C855F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（2）关于符合本国产品标准的声明函或财政部会同有关部门规定的有关证明文件………………………………………………………………………………………（页码）</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）中小企业声明函………………………………………………………………（页码）</w:t>
      </w:r>
    </w:p>
    <w:p w14:paraId="7990D74B">
      <w:pPr>
        <w:rPr>
          <w:rFonts w:hint="eastAsia" w:ascii="宋体" w:hAnsi="宋体" w:eastAsia="宋体" w:cs="宋体"/>
          <w:color w:val="auto"/>
          <w:kern w:val="2"/>
          <w:sz w:val="32"/>
          <w:szCs w:val="32"/>
          <w:highlight w:val="none"/>
        </w:rPr>
        <w:sectPr>
          <w:headerReference r:id="rId4" w:type="first"/>
          <w:footerReference r:id="rId7" w:type="first"/>
          <w:headerReference r:id="rId3" w:type="default"/>
          <w:footerReference r:id="rId5" w:type="default"/>
          <w:footerReference r:id="rId6" w:type="even"/>
          <w:pgSz w:w="11906" w:h="16838"/>
          <w:pgMar w:top="1276" w:right="1418" w:bottom="1247" w:left="1418" w:header="851" w:footer="992" w:gutter="0"/>
          <w:cols w:space="720" w:num="1"/>
          <w:titlePg/>
          <w:docGrid w:linePitch="312" w:charSpace="0"/>
        </w:sectPr>
      </w:pPr>
      <w:r>
        <w:rPr>
          <w:rFonts w:hint="eastAsia" w:ascii="宋体" w:hAnsi="宋体" w:eastAsia="宋体" w:cs="宋体"/>
          <w:color w:val="auto"/>
          <w:kern w:val="2"/>
          <w:sz w:val="32"/>
          <w:szCs w:val="32"/>
          <w:highlight w:val="none"/>
        </w:rPr>
        <w:br w:type="page"/>
      </w:r>
    </w:p>
    <w:p w14:paraId="64890053">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18BA9D7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F720A64">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7BD8B86C">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0AA3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503133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486F050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37F2FFEE">
            <w:pPr>
              <w:spacing w:line="360" w:lineRule="auto"/>
              <w:jc w:val="center"/>
              <w:rPr>
                <w:rFonts w:ascii="宋体" w:hAnsi="宋体" w:cs="宋体"/>
                <w:b/>
                <w:color w:val="auto"/>
                <w:sz w:val="24"/>
                <w:highlight w:val="none"/>
              </w:rPr>
            </w:pPr>
          </w:p>
          <w:p w14:paraId="2ECA58B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5A75D8F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5485DFB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1D92702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3AB26A0B">
            <w:pPr>
              <w:spacing w:line="360" w:lineRule="auto"/>
              <w:jc w:val="center"/>
              <w:rPr>
                <w:rFonts w:ascii="宋体" w:hAnsi="宋体" w:cs="宋体"/>
                <w:b/>
                <w:color w:val="auto"/>
                <w:sz w:val="24"/>
                <w:highlight w:val="none"/>
              </w:rPr>
            </w:pPr>
          </w:p>
          <w:p w14:paraId="0AC7C8F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0F9D6378">
            <w:pPr>
              <w:spacing w:line="360" w:lineRule="auto"/>
              <w:jc w:val="center"/>
              <w:rPr>
                <w:rFonts w:ascii="宋体" w:hAnsi="宋体" w:cs="宋体"/>
                <w:b/>
                <w:color w:val="auto"/>
                <w:sz w:val="24"/>
                <w:highlight w:val="none"/>
              </w:rPr>
            </w:pPr>
          </w:p>
          <w:p w14:paraId="5F3E567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0D26531E">
            <w:pPr>
              <w:spacing w:line="360" w:lineRule="auto"/>
              <w:jc w:val="center"/>
              <w:rPr>
                <w:rFonts w:ascii="宋体" w:hAnsi="宋体" w:cs="宋体"/>
                <w:b/>
                <w:color w:val="auto"/>
                <w:sz w:val="24"/>
                <w:highlight w:val="none"/>
              </w:rPr>
            </w:pPr>
          </w:p>
        </w:tc>
      </w:tr>
      <w:tr w14:paraId="62E0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FCD44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0A275BA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3B13458A">
            <w:pPr>
              <w:snapToGrid w:val="0"/>
              <w:spacing w:line="360" w:lineRule="auto"/>
              <w:jc w:val="center"/>
              <w:rPr>
                <w:rFonts w:ascii="宋体" w:hAnsi="宋体" w:cs="宋体"/>
                <w:color w:val="auto"/>
                <w:sz w:val="24"/>
                <w:highlight w:val="none"/>
              </w:rPr>
            </w:pPr>
          </w:p>
        </w:tc>
        <w:tc>
          <w:tcPr>
            <w:tcW w:w="2410" w:type="dxa"/>
            <w:vAlign w:val="center"/>
          </w:tcPr>
          <w:p w14:paraId="4422CF1C">
            <w:pPr>
              <w:snapToGrid w:val="0"/>
              <w:spacing w:line="360" w:lineRule="auto"/>
              <w:jc w:val="center"/>
              <w:rPr>
                <w:rFonts w:ascii="宋体" w:hAnsi="宋体" w:cs="宋体"/>
                <w:color w:val="auto"/>
                <w:sz w:val="24"/>
                <w:highlight w:val="none"/>
              </w:rPr>
            </w:pPr>
          </w:p>
        </w:tc>
        <w:tc>
          <w:tcPr>
            <w:tcW w:w="2268" w:type="dxa"/>
            <w:vAlign w:val="center"/>
          </w:tcPr>
          <w:p w14:paraId="1B738063">
            <w:pPr>
              <w:snapToGrid w:val="0"/>
              <w:spacing w:line="360" w:lineRule="auto"/>
              <w:jc w:val="center"/>
              <w:rPr>
                <w:rFonts w:ascii="宋体" w:hAnsi="宋体" w:cs="宋体"/>
                <w:color w:val="auto"/>
                <w:sz w:val="24"/>
                <w:highlight w:val="none"/>
              </w:rPr>
            </w:pPr>
          </w:p>
        </w:tc>
        <w:tc>
          <w:tcPr>
            <w:tcW w:w="2126" w:type="dxa"/>
            <w:vAlign w:val="center"/>
          </w:tcPr>
          <w:p w14:paraId="3D3F3C18">
            <w:pPr>
              <w:spacing w:line="360" w:lineRule="auto"/>
              <w:jc w:val="center"/>
              <w:rPr>
                <w:rFonts w:ascii="宋体" w:hAnsi="宋体" w:cs="宋体"/>
                <w:color w:val="auto"/>
                <w:sz w:val="24"/>
                <w:highlight w:val="none"/>
              </w:rPr>
            </w:pPr>
          </w:p>
        </w:tc>
        <w:tc>
          <w:tcPr>
            <w:tcW w:w="2127" w:type="dxa"/>
          </w:tcPr>
          <w:p w14:paraId="4239800B">
            <w:pPr>
              <w:spacing w:line="360" w:lineRule="auto"/>
              <w:jc w:val="center"/>
              <w:rPr>
                <w:rFonts w:ascii="宋体" w:hAnsi="宋体" w:cs="宋体"/>
                <w:color w:val="auto"/>
                <w:sz w:val="24"/>
                <w:highlight w:val="none"/>
              </w:rPr>
            </w:pPr>
          </w:p>
        </w:tc>
        <w:tc>
          <w:tcPr>
            <w:tcW w:w="2126" w:type="dxa"/>
            <w:vAlign w:val="center"/>
          </w:tcPr>
          <w:p w14:paraId="5A9612A0">
            <w:pPr>
              <w:spacing w:line="360" w:lineRule="auto"/>
              <w:jc w:val="center"/>
              <w:rPr>
                <w:rFonts w:ascii="宋体" w:hAnsi="宋体" w:cs="宋体"/>
                <w:color w:val="auto"/>
                <w:sz w:val="24"/>
                <w:highlight w:val="none"/>
              </w:rPr>
            </w:pPr>
          </w:p>
        </w:tc>
      </w:tr>
      <w:tr w14:paraId="29D9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329B0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20AFEA4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6208517C">
            <w:pPr>
              <w:snapToGrid w:val="0"/>
              <w:spacing w:line="360" w:lineRule="auto"/>
              <w:jc w:val="center"/>
              <w:rPr>
                <w:rFonts w:ascii="宋体" w:hAnsi="宋体" w:cs="宋体"/>
                <w:color w:val="auto"/>
                <w:sz w:val="24"/>
                <w:highlight w:val="none"/>
              </w:rPr>
            </w:pPr>
          </w:p>
        </w:tc>
        <w:tc>
          <w:tcPr>
            <w:tcW w:w="2410" w:type="dxa"/>
            <w:vAlign w:val="center"/>
          </w:tcPr>
          <w:p w14:paraId="2C6A4333">
            <w:pPr>
              <w:snapToGrid w:val="0"/>
              <w:spacing w:line="360" w:lineRule="auto"/>
              <w:jc w:val="center"/>
              <w:rPr>
                <w:rFonts w:ascii="宋体" w:hAnsi="宋体" w:cs="宋体"/>
                <w:color w:val="auto"/>
                <w:sz w:val="24"/>
                <w:highlight w:val="none"/>
              </w:rPr>
            </w:pPr>
          </w:p>
        </w:tc>
        <w:tc>
          <w:tcPr>
            <w:tcW w:w="2268" w:type="dxa"/>
            <w:vAlign w:val="center"/>
          </w:tcPr>
          <w:p w14:paraId="4A7AB465">
            <w:pPr>
              <w:snapToGrid w:val="0"/>
              <w:spacing w:line="360" w:lineRule="auto"/>
              <w:jc w:val="center"/>
              <w:rPr>
                <w:rFonts w:ascii="宋体" w:hAnsi="宋体" w:cs="宋体"/>
                <w:color w:val="auto"/>
                <w:sz w:val="24"/>
                <w:highlight w:val="none"/>
              </w:rPr>
            </w:pPr>
          </w:p>
        </w:tc>
        <w:tc>
          <w:tcPr>
            <w:tcW w:w="2126" w:type="dxa"/>
            <w:vAlign w:val="center"/>
          </w:tcPr>
          <w:p w14:paraId="6BC36857">
            <w:pPr>
              <w:spacing w:line="360" w:lineRule="auto"/>
              <w:jc w:val="center"/>
              <w:rPr>
                <w:rFonts w:ascii="宋体" w:hAnsi="宋体" w:cs="宋体"/>
                <w:color w:val="auto"/>
                <w:sz w:val="24"/>
                <w:highlight w:val="none"/>
              </w:rPr>
            </w:pPr>
          </w:p>
        </w:tc>
        <w:tc>
          <w:tcPr>
            <w:tcW w:w="2127" w:type="dxa"/>
          </w:tcPr>
          <w:p w14:paraId="1DC7FB20">
            <w:pPr>
              <w:spacing w:line="360" w:lineRule="auto"/>
              <w:jc w:val="center"/>
              <w:rPr>
                <w:rFonts w:ascii="宋体" w:hAnsi="宋体" w:cs="宋体"/>
                <w:color w:val="auto"/>
                <w:sz w:val="24"/>
                <w:highlight w:val="none"/>
              </w:rPr>
            </w:pPr>
          </w:p>
        </w:tc>
        <w:tc>
          <w:tcPr>
            <w:tcW w:w="2126" w:type="dxa"/>
            <w:vAlign w:val="center"/>
          </w:tcPr>
          <w:p w14:paraId="0230A653">
            <w:pPr>
              <w:spacing w:line="360" w:lineRule="auto"/>
              <w:jc w:val="center"/>
              <w:rPr>
                <w:rFonts w:ascii="宋体" w:hAnsi="宋体" w:cs="宋体"/>
                <w:color w:val="auto"/>
                <w:sz w:val="24"/>
                <w:highlight w:val="none"/>
              </w:rPr>
            </w:pPr>
          </w:p>
        </w:tc>
      </w:tr>
      <w:tr w14:paraId="77EB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9AFE1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672AF773">
            <w:pPr>
              <w:snapToGrid w:val="0"/>
              <w:spacing w:line="360" w:lineRule="auto"/>
              <w:jc w:val="center"/>
              <w:rPr>
                <w:rFonts w:ascii="宋体" w:hAnsi="宋体" w:cs="宋体"/>
                <w:color w:val="auto"/>
                <w:sz w:val="24"/>
                <w:highlight w:val="none"/>
              </w:rPr>
            </w:pPr>
          </w:p>
        </w:tc>
        <w:tc>
          <w:tcPr>
            <w:tcW w:w="2268" w:type="dxa"/>
            <w:vAlign w:val="center"/>
          </w:tcPr>
          <w:p w14:paraId="1778C9EA">
            <w:pPr>
              <w:snapToGrid w:val="0"/>
              <w:spacing w:line="360" w:lineRule="auto"/>
              <w:jc w:val="center"/>
              <w:rPr>
                <w:rFonts w:ascii="宋体" w:hAnsi="宋体" w:cs="宋体"/>
                <w:color w:val="auto"/>
                <w:sz w:val="24"/>
                <w:highlight w:val="none"/>
              </w:rPr>
            </w:pPr>
          </w:p>
        </w:tc>
        <w:tc>
          <w:tcPr>
            <w:tcW w:w="2410" w:type="dxa"/>
            <w:vAlign w:val="center"/>
          </w:tcPr>
          <w:p w14:paraId="7A16D345">
            <w:pPr>
              <w:snapToGrid w:val="0"/>
              <w:spacing w:line="360" w:lineRule="auto"/>
              <w:jc w:val="center"/>
              <w:rPr>
                <w:rFonts w:ascii="宋体" w:hAnsi="宋体" w:cs="宋体"/>
                <w:color w:val="auto"/>
                <w:sz w:val="24"/>
                <w:highlight w:val="none"/>
              </w:rPr>
            </w:pPr>
          </w:p>
        </w:tc>
        <w:tc>
          <w:tcPr>
            <w:tcW w:w="2268" w:type="dxa"/>
            <w:vAlign w:val="center"/>
          </w:tcPr>
          <w:p w14:paraId="2945FE39">
            <w:pPr>
              <w:snapToGrid w:val="0"/>
              <w:spacing w:line="360" w:lineRule="auto"/>
              <w:jc w:val="center"/>
              <w:rPr>
                <w:rFonts w:ascii="宋体" w:hAnsi="宋体" w:cs="宋体"/>
                <w:color w:val="auto"/>
                <w:sz w:val="24"/>
                <w:highlight w:val="none"/>
              </w:rPr>
            </w:pPr>
          </w:p>
        </w:tc>
        <w:tc>
          <w:tcPr>
            <w:tcW w:w="2126" w:type="dxa"/>
            <w:vAlign w:val="center"/>
          </w:tcPr>
          <w:p w14:paraId="564B5ADA">
            <w:pPr>
              <w:spacing w:line="360" w:lineRule="auto"/>
              <w:jc w:val="center"/>
              <w:rPr>
                <w:rFonts w:ascii="宋体" w:hAnsi="宋体" w:cs="宋体"/>
                <w:color w:val="auto"/>
                <w:sz w:val="24"/>
                <w:highlight w:val="none"/>
              </w:rPr>
            </w:pPr>
          </w:p>
        </w:tc>
        <w:tc>
          <w:tcPr>
            <w:tcW w:w="2127" w:type="dxa"/>
          </w:tcPr>
          <w:p w14:paraId="1D0668F2">
            <w:pPr>
              <w:spacing w:line="360" w:lineRule="auto"/>
              <w:jc w:val="center"/>
              <w:rPr>
                <w:rFonts w:ascii="宋体" w:hAnsi="宋体" w:cs="宋体"/>
                <w:color w:val="auto"/>
                <w:sz w:val="24"/>
                <w:highlight w:val="none"/>
              </w:rPr>
            </w:pPr>
          </w:p>
        </w:tc>
        <w:tc>
          <w:tcPr>
            <w:tcW w:w="2126" w:type="dxa"/>
            <w:vAlign w:val="center"/>
          </w:tcPr>
          <w:p w14:paraId="020AC95A">
            <w:pPr>
              <w:spacing w:line="360" w:lineRule="auto"/>
              <w:jc w:val="center"/>
              <w:rPr>
                <w:rFonts w:ascii="宋体" w:hAnsi="宋体" w:cs="宋体"/>
                <w:color w:val="auto"/>
                <w:sz w:val="24"/>
                <w:highlight w:val="none"/>
              </w:rPr>
            </w:pPr>
          </w:p>
        </w:tc>
      </w:tr>
      <w:tr w14:paraId="5D52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7BB6773">
            <w:pPr>
              <w:spacing w:line="360" w:lineRule="auto"/>
              <w:jc w:val="center"/>
              <w:rPr>
                <w:rFonts w:ascii="宋体" w:hAnsi="宋体" w:cs="宋体"/>
                <w:color w:val="auto"/>
                <w:sz w:val="24"/>
                <w:highlight w:val="none"/>
              </w:rPr>
            </w:pPr>
          </w:p>
        </w:tc>
        <w:tc>
          <w:tcPr>
            <w:tcW w:w="992" w:type="dxa"/>
            <w:vAlign w:val="center"/>
          </w:tcPr>
          <w:p w14:paraId="379BD440">
            <w:pPr>
              <w:snapToGrid w:val="0"/>
              <w:spacing w:line="360" w:lineRule="auto"/>
              <w:jc w:val="center"/>
              <w:rPr>
                <w:rFonts w:ascii="宋体" w:hAnsi="宋体" w:cs="宋体"/>
                <w:color w:val="auto"/>
                <w:sz w:val="24"/>
                <w:highlight w:val="none"/>
              </w:rPr>
            </w:pPr>
          </w:p>
        </w:tc>
        <w:tc>
          <w:tcPr>
            <w:tcW w:w="2268" w:type="dxa"/>
            <w:vAlign w:val="center"/>
          </w:tcPr>
          <w:p w14:paraId="6FA7C3DA">
            <w:pPr>
              <w:snapToGrid w:val="0"/>
              <w:spacing w:line="360" w:lineRule="auto"/>
              <w:jc w:val="center"/>
              <w:rPr>
                <w:rFonts w:ascii="宋体" w:hAnsi="宋体" w:cs="宋体"/>
                <w:color w:val="auto"/>
                <w:sz w:val="24"/>
                <w:highlight w:val="none"/>
              </w:rPr>
            </w:pPr>
          </w:p>
        </w:tc>
        <w:tc>
          <w:tcPr>
            <w:tcW w:w="2410" w:type="dxa"/>
            <w:vAlign w:val="center"/>
          </w:tcPr>
          <w:p w14:paraId="40CD6542">
            <w:pPr>
              <w:snapToGrid w:val="0"/>
              <w:spacing w:line="360" w:lineRule="auto"/>
              <w:jc w:val="center"/>
              <w:rPr>
                <w:rFonts w:ascii="宋体" w:hAnsi="宋体" w:cs="宋体"/>
                <w:color w:val="auto"/>
                <w:sz w:val="24"/>
                <w:highlight w:val="none"/>
              </w:rPr>
            </w:pPr>
          </w:p>
        </w:tc>
        <w:tc>
          <w:tcPr>
            <w:tcW w:w="2268" w:type="dxa"/>
            <w:vAlign w:val="center"/>
          </w:tcPr>
          <w:p w14:paraId="5355DC11">
            <w:pPr>
              <w:snapToGrid w:val="0"/>
              <w:spacing w:line="360" w:lineRule="auto"/>
              <w:jc w:val="center"/>
              <w:rPr>
                <w:rFonts w:ascii="宋体" w:hAnsi="宋体" w:cs="宋体"/>
                <w:color w:val="auto"/>
                <w:sz w:val="24"/>
                <w:highlight w:val="none"/>
              </w:rPr>
            </w:pPr>
          </w:p>
        </w:tc>
        <w:tc>
          <w:tcPr>
            <w:tcW w:w="2126" w:type="dxa"/>
            <w:vAlign w:val="center"/>
          </w:tcPr>
          <w:p w14:paraId="19C71432">
            <w:pPr>
              <w:spacing w:line="360" w:lineRule="auto"/>
              <w:jc w:val="center"/>
              <w:rPr>
                <w:rFonts w:ascii="宋体" w:hAnsi="宋体" w:cs="宋体"/>
                <w:color w:val="auto"/>
                <w:sz w:val="24"/>
                <w:highlight w:val="none"/>
              </w:rPr>
            </w:pPr>
          </w:p>
        </w:tc>
        <w:tc>
          <w:tcPr>
            <w:tcW w:w="2127" w:type="dxa"/>
          </w:tcPr>
          <w:p w14:paraId="01A4158B">
            <w:pPr>
              <w:spacing w:line="360" w:lineRule="auto"/>
              <w:jc w:val="center"/>
              <w:rPr>
                <w:rFonts w:ascii="宋体" w:hAnsi="宋体" w:cs="宋体"/>
                <w:color w:val="auto"/>
                <w:sz w:val="24"/>
                <w:highlight w:val="none"/>
              </w:rPr>
            </w:pPr>
          </w:p>
        </w:tc>
        <w:tc>
          <w:tcPr>
            <w:tcW w:w="2126" w:type="dxa"/>
            <w:vAlign w:val="center"/>
          </w:tcPr>
          <w:p w14:paraId="61CE0F6A">
            <w:pPr>
              <w:spacing w:line="360" w:lineRule="auto"/>
              <w:jc w:val="center"/>
              <w:rPr>
                <w:rFonts w:ascii="宋体" w:hAnsi="宋体" w:cs="宋体"/>
                <w:color w:val="auto"/>
                <w:sz w:val="24"/>
                <w:highlight w:val="none"/>
              </w:rPr>
            </w:pPr>
          </w:p>
        </w:tc>
      </w:tr>
      <w:tr w14:paraId="3241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E6085E0">
            <w:pPr>
              <w:spacing w:line="360" w:lineRule="auto"/>
              <w:jc w:val="center"/>
              <w:rPr>
                <w:rFonts w:ascii="宋体" w:hAnsi="宋体" w:cs="宋体"/>
                <w:color w:val="auto"/>
                <w:sz w:val="24"/>
                <w:highlight w:val="none"/>
              </w:rPr>
            </w:pPr>
          </w:p>
        </w:tc>
        <w:tc>
          <w:tcPr>
            <w:tcW w:w="992" w:type="dxa"/>
            <w:vAlign w:val="center"/>
          </w:tcPr>
          <w:p w14:paraId="3CAE831D">
            <w:pPr>
              <w:snapToGrid w:val="0"/>
              <w:spacing w:line="360" w:lineRule="auto"/>
              <w:jc w:val="center"/>
              <w:rPr>
                <w:rFonts w:ascii="宋体" w:hAnsi="宋体" w:cs="宋体"/>
                <w:color w:val="auto"/>
                <w:sz w:val="24"/>
                <w:highlight w:val="none"/>
              </w:rPr>
            </w:pPr>
          </w:p>
        </w:tc>
        <w:tc>
          <w:tcPr>
            <w:tcW w:w="2268" w:type="dxa"/>
            <w:vAlign w:val="center"/>
          </w:tcPr>
          <w:p w14:paraId="26154595">
            <w:pPr>
              <w:snapToGrid w:val="0"/>
              <w:spacing w:line="360" w:lineRule="auto"/>
              <w:jc w:val="center"/>
              <w:rPr>
                <w:rFonts w:ascii="宋体" w:hAnsi="宋体" w:cs="宋体"/>
                <w:color w:val="auto"/>
                <w:sz w:val="24"/>
                <w:highlight w:val="none"/>
              </w:rPr>
            </w:pPr>
          </w:p>
        </w:tc>
        <w:tc>
          <w:tcPr>
            <w:tcW w:w="2410" w:type="dxa"/>
            <w:vAlign w:val="center"/>
          </w:tcPr>
          <w:p w14:paraId="661C3B32">
            <w:pPr>
              <w:snapToGrid w:val="0"/>
              <w:spacing w:line="360" w:lineRule="auto"/>
              <w:jc w:val="center"/>
              <w:rPr>
                <w:rFonts w:ascii="宋体" w:hAnsi="宋体" w:cs="宋体"/>
                <w:color w:val="auto"/>
                <w:sz w:val="24"/>
                <w:highlight w:val="none"/>
              </w:rPr>
            </w:pPr>
          </w:p>
        </w:tc>
        <w:tc>
          <w:tcPr>
            <w:tcW w:w="2268" w:type="dxa"/>
            <w:vAlign w:val="center"/>
          </w:tcPr>
          <w:p w14:paraId="715A8DA5">
            <w:pPr>
              <w:snapToGrid w:val="0"/>
              <w:spacing w:line="360" w:lineRule="auto"/>
              <w:jc w:val="center"/>
              <w:rPr>
                <w:rFonts w:ascii="宋体" w:hAnsi="宋体" w:cs="宋体"/>
                <w:color w:val="auto"/>
                <w:sz w:val="24"/>
                <w:highlight w:val="none"/>
              </w:rPr>
            </w:pPr>
          </w:p>
        </w:tc>
        <w:tc>
          <w:tcPr>
            <w:tcW w:w="2126" w:type="dxa"/>
            <w:vAlign w:val="center"/>
          </w:tcPr>
          <w:p w14:paraId="64FB8978">
            <w:pPr>
              <w:spacing w:line="360" w:lineRule="auto"/>
              <w:jc w:val="center"/>
              <w:rPr>
                <w:rFonts w:ascii="宋体" w:hAnsi="宋体" w:cs="宋体"/>
                <w:color w:val="auto"/>
                <w:sz w:val="24"/>
                <w:highlight w:val="none"/>
              </w:rPr>
            </w:pPr>
          </w:p>
        </w:tc>
        <w:tc>
          <w:tcPr>
            <w:tcW w:w="2127" w:type="dxa"/>
          </w:tcPr>
          <w:p w14:paraId="2410A08D">
            <w:pPr>
              <w:spacing w:line="360" w:lineRule="auto"/>
              <w:jc w:val="center"/>
              <w:rPr>
                <w:rFonts w:ascii="宋体" w:hAnsi="宋体" w:cs="宋体"/>
                <w:color w:val="auto"/>
                <w:sz w:val="24"/>
                <w:highlight w:val="none"/>
              </w:rPr>
            </w:pPr>
          </w:p>
        </w:tc>
        <w:tc>
          <w:tcPr>
            <w:tcW w:w="2126" w:type="dxa"/>
            <w:vAlign w:val="center"/>
          </w:tcPr>
          <w:p w14:paraId="64FAD4E2">
            <w:pPr>
              <w:spacing w:line="360" w:lineRule="auto"/>
              <w:jc w:val="center"/>
              <w:rPr>
                <w:rFonts w:ascii="宋体" w:hAnsi="宋体" w:cs="宋体"/>
                <w:color w:val="auto"/>
                <w:sz w:val="24"/>
                <w:highlight w:val="none"/>
              </w:rPr>
            </w:pPr>
          </w:p>
        </w:tc>
      </w:tr>
      <w:tr w14:paraId="100F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794E57F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430A1059">
            <w:pPr>
              <w:spacing w:line="360" w:lineRule="auto"/>
              <w:jc w:val="center"/>
              <w:rPr>
                <w:rFonts w:ascii="宋体" w:hAnsi="宋体" w:cs="宋体"/>
                <w:color w:val="auto"/>
                <w:sz w:val="24"/>
                <w:highlight w:val="none"/>
              </w:rPr>
            </w:pPr>
          </w:p>
        </w:tc>
      </w:tr>
      <w:tr w14:paraId="11F9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FB9EDD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338CE882">
            <w:pPr>
              <w:spacing w:line="360" w:lineRule="auto"/>
              <w:jc w:val="center"/>
              <w:rPr>
                <w:rFonts w:ascii="宋体" w:hAnsi="宋体" w:cs="宋体"/>
                <w:color w:val="auto"/>
                <w:sz w:val="24"/>
                <w:highlight w:val="none"/>
              </w:rPr>
            </w:pPr>
          </w:p>
        </w:tc>
      </w:tr>
    </w:tbl>
    <w:p w14:paraId="574D8B8E">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5655FB9F">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404311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3143F4F3">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3、特别提示：采购代理机构将对项目名称和项目编号，中标供应商名称、地址和中标金额，主要中标标的名称、品牌（如果有）、规格型号、数量、单价等予以公示。</w:t>
      </w:r>
    </w:p>
    <w:p w14:paraId="56FC3B3E">
      <w:pPr>
        <w:snapToGrid w:val="0"/>
        <w:spacing w:line="360" w:lineRule="auto"/>
        <w:ind w:firstLine="5520" w:firstLineChars="2300"/>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7D7EB87D">
      <w:pPr>
        <w:snapToGrid w:val="0"/>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8F5E938">
      <w:pPr>
        <w:rPr>
          <w:rFonts w:hint="eastAsia" w:ascii="宋体" w:hAnsi="宋体" w:eastAsia="宋体" w:cs="宋体"/>
          <w:color w:val="auto"/>
          <w:kern w:val="2"/>
          <w:sz w:val="32"/>
          <w:szCs w:val="32"/>
          <w:highlight w:val="none"/>
        </w:rPr>
        <w:sectPr>
          <w:pgSz w:w="16838" w:h="11906" w:orient="landscape"/>
          <w:pgMar w:top="1418" w:right="1276" w:bottom="1418" w:left="1247" w:header="851" w:footer="992" w:gutter="0"/>
          <w:cols w:space="720" w:num="1"/>
          <w:titlePg/>
          <w:docGrid w:linePitch="312" w:charSpace="0"/>
        </w:sectPr>
      </w:pPr>
      <w:r>
        <w:rPr>
          <w:rFonts w:hint="eastAsia" w:ascii="宋体" w:hAnsi="宋体" w:eastAsia="宋体" w:cs="宋体"/>
          <w:color w:val="auto"/>
          <w:kern w:val="2"/>
          <w:sz w:val="32"/>
          <w:szCs w:val="32"/>
          <w:highlight w:val="none"/>
        </w:rPr>
        <w:br w:type="page"/>
      </w:r>
    </w:p>
    <w:p w14:paraId="5114DD07">
      <w:pPr>
        <w:keepNext w:val="0"/>
        <w:pageBreakBefore w:val="0"/>
        <w:widowControl w:val="0"/>
        <w:adjustRightInd w:val="0"/>
        <w:snapToGrid w:val="0"/>
        <w:spacing w:before="120" w:after="120" w:line="360" w:lineRule="auto"/>
        <w:ind w:firstLine="643"/>
        <w:jc w:val="center"/>
        <w:outlineLvl w:val="9"/>
        <w:rPr>
          <w:rFonts w:hint="default"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二、关于符合本国产品标准的声明函或财政部会同有关部门规定的有关证明文件（如果有）</w:t>
      </w:r>
    </w:p>
    <w:p w14:paraId="26783624">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w:t>
      </w:r>
      <w:r>
        <w:rPr>
          <w:rFonts w:hint="eastAsia" w:ascii="宋体" w:hAnsi="宋体" w:eastAsia="宋体" w:cs="宋体"/>
          <w:b/>
          <w:color w:val="auto"/>
          <w:sz w:val="24"/>
          <w:highlight w:val="none"/>
          <w:lang w:val="en-US" w:eastAsia="zh-CN"/>
        </w:rPr>
        <w:t>国务院办公厅关于在政府采购中实施本国产品标准及相关政策的通知</w:t>
      </w:r>
      <w:r>
        <w:rPr>
          <w:rFonts w:hint="eastAsia" w:ascii="宋体" w:hAnsi="宋体" w:eastAsia="宋体" w:cs="宋体"/>
          <w:b/>
          <w:color w:val="auto"/>
          <w:sz w:val="24"/>
          <w:highlight w:val="none"/>
        </w:rPr>
        <w:t>》规定的</w:t>
      </w:r>
      <w:r>
        <w:rPr>
          <w:rFonts w:hint="eastAsia" w:ascii="宋体" w:hAnsi="宋体" w:eastAsia="宋体" w:cs="宋体"/>
          <w:b/>
          <w:color w:val="auto"/>
          <w:sz w:val="24"/>
          <w:highlight w:val="none"/>
          <w:lang w:val="en-US" w:eastAsia="zh-CN"/>
        </w:rPr>
        <w:t>本国产品</w:t>
      </w:r>
      <w:r>
        <w:rPr>
          <w:rFonts w:hint="eastAsia" w:ascii="宋体" w:hAnsi="宋体" w:eastAsia="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sz w:val="24"/>
          <w:highlight w:val="none"/>
        </w:rPr>
        <w:t>。]</w:t>
      </w:r>
    </w:p>
    <w:p w14:paraId="01E4464E">
      <w:pPr>
        <w:widowControl/>
        <w:spacing w:line="360" w:lineRule="auto"/>
        <w:ind w:firstLine="0" w:firstLineChars="0"/>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kern w:val="2"/>
          <w:sz w:val="24"/>
          <w:szCs w:val="24"/>
          <w:highlight w:val="none"/>
          <w:u w:val="single"/>
          <w:lang w:val="en-US" w:eastAsia="zh-CN"/>
        </w:rPr>
        <w:t>）</w:t>
      </w:r>
      <w:r>
        <w:rPr>
          <w:rFonts w:hint="eastAsia" w:ascii="宋体" w:hAnsi="宋体" w:eastAsia="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kern w:val="2"/>
          <w:sz w:val="24"/>
          <w:szCs w:val="24"/>
          <w:highlight w:val="none"/>
          <w:u w:val="single"/>
          <w:lang w:val="en-US" w:eastAsia="zh-CN"/>
        </w:rPr>
        <w:t>）不符合要求的，</w:t>
      </w:r>
      <w:r>
        <w:rPr>
          <w:rFonts w:hint="eastAsia" w:ascii="宋体" w:hAnsi="宋体" w:eastAsia="宋体" w:cs="宋体"/>
          <w:b/>
          <w:color w:val="auto"/>
          <w:sz w:val="24"/>
          <w:highlight w:val="none"/>
          <w:u w:val="single"/>
          <w:lang w:val="en-US" w:eastAsia="zh-CN"/>
        </w:rPr>
        <w:t>不享受该价格扣除政策</w:t>
      </w:r>
      <w:r>
        <w:rPr>
          <w:rFonts w:hint="eastAsia" w:ascii="宋体" w:hAnsi="宋体" w:eastAsia="宋体" w:cs="宋体"/>
          <w:b/>
          <w:color w:val="auto"/>
          <w:sz w:val="24"/>
          <w:highlight w:val="none"/>
          <w:u w:val="single"/>
        </w:rPr>
        <w:t>。</w:t>
      </w:r>
    </w:p>
    <w:p w14:paraId="55FA84E6">
      <w:pPr>
        <w:pStyle w:val="690"/>
        <w:keepNext w:val="0"/>
        <w:pageBreakBefore w:val="0"/>
        <w:tabs>
          <w:tab w:val="clear" w:pos="720"/>
        </w:tabs>
        <w:snapToGrid w:val="0"/>
        <w:spacing w:before="120" w:after="120"/>
        <w:jc w:val="center"/>
        <w:outlineLvl w:val="9"/>
        <w:rPr>
          <w:rFonts w:hint="eastAsia" w:ascii="宋体" w:hAnsi="宋体" w:eastAsia="宋体" w:cs="宋体"/>
          <w:color w:val="auto"/>
          <w:kern w:val="2"/>
          <w:sz w:val="32"/>
          <w:szCs w:val="32"/>
          <w:highlight w:val="none"/>
        </w:rPr>
      </w:pPr>
    </w:p>
    <w:p w14:paraId="00A50AB6">
      <w:pPr>
        <w:pStyle w:val="690"/>
        <w:keepNext w:val="0"/>
        <w:pageBreakBefore w:val="0"/>
        <w:tabs>
          <w:tab w:val="clear" w:pos="720"/>
        </w:tabs>
        <w:snapToGrid w:val="0"/>
        <w:spacing w:before="120" w:after="120"/>
        <w:jc w:val="center"/>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eastAsia="zh-CN"/>
        </w:rPr>
        <w:t>三</w:t>
      </w:r>
      <w:r>
        <w:rPr>
          <w:rFonts w:hint="eastAsia" w:ascii="宋体" w:hAnsi="宋体" w:eastAsia="宋体" w:cs="宋体"/>
          <w:color w:val="auto"/>
          <w:kern w:val="2"/>
          <w:sz w:val="32"/>
          <w:szCs w:val="32"/>
          <w:highlight w:val="none"/>
        </w:rPr>
        <w:t>、</w:t>
      </w:r>
      <w:r>
        <w:rPr>
          <w:rFonts w:hint="eastAsia" w:ascii="宋体" w:hAnsi="宋体" w:eastAsia="宋体" w:cs="宋体"/>
          <w:color w:val="auto"/>
          <w:sz w:val="32"/>
          <w:szCs w:val="32"/>
          <w:highlight w:val="none"/>
        </w:rPr>
        <w:t>中小企业声明函</w:t>
      </w:r>
      <w:bookmarkStart w:id="497" w:name="_Hlk101259491"/>
      <w:r>
        <w:rPr>
          <w:rFonts w:hint="eastAsia" w:ascii="宋体" w:hAnsi="宋体" w:eastAsia="宋体" w:cs="宋体"/>
          <w:color w:val="auto"/>
          <w:sz w:val="32"/>
          <w:szCs w:val="32"/>
          <w:highlight w:val="none"/>
        </w:rPr>
        <w:t>（如果有）</w:t>
      </w:r>
      <w:bookmarkEnd w:id="497"/>
    </w:p>
    <w:p w14:paraId="2030F7B8">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75CAD72C">
      <w:pPr>
        <w:rPr>
          <w:color w:val="auto"/>
          <w:highlight w:val="none"/>
        </w:rPr>
      </w:pPr>
      <w:r>
        <w:rPr>
          <w:rFonts w:hint="eastAsia" w:ascii="宋体" w:hAnsi="宋体" w:cs="宋体"/>
          <w:b/>
          <w:color w:val="auto"/>
          <w:sz w:val="24"/>
          <w:highlight w:val="none"/>
        </w:rPr>
        <w:br w:type="page"/>
      </w:r>
    </w:p>
    <w:p w14:paraId="461405E7">
      <w:pPr>
        <w:pStyle w:val="2"/>
        <w:keepNext w:val="0"/>
        <w:keepLines w:val="0"/>
        <w:pageBreakBefore/>
        <w:widowControl/>
        <w:spacing w:before="100" w:beforeAutospacing="1" w:after="100" w:afterAutospacing="1"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附件</w:t>
      </w:r>
    </w:p>
    <w:p w14:paraId="5160ECBA">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0D9A81CE">
      <w:pPr>
        <w:spacing w:line="360" w:lineRule="auto"/>
        <w:jc w:val="center"/>
        <w:rPr>
          <w:rFonts w:ascii="宋体" w:hAnsi="宋体" w:cs="宋体"/>
          <w:b/>
          <w:color w:val="auto"/>
          <w:spacing w:val="6"/>
          <w:sz w:val="32"/>
          <w:szCs w:val="32"/>
          <w:highlight w:val="none"/>
        </w:rPr>
      </w:pPr>
      <w:bookmarkStart w:id="498" w:name="OLE_LINK13"/>
      <w:bookmarkStart w:id="499" w:name="OLE_LINK14"/>
      <w:r>
        <w:rPr>
          <w:rFonts w:hint="eastAsia" w:ascii="宋体" w:hAnsi="宋体" w:cs="宋体"/>
          <w:b/>
          <w:color w:val="auto"/>
          <w:spacing w:val="6"/>
          <w:sz w:val="32"/>
          <w:szCs w:val="32"/>
          <w:highlight w:val="none"/>
        </w:rPr>
        <w:t>残疾人福利性单位声明函</w:t>
      </w:r>
    </w:p>
    <w:bookmarkEnd w:id="498"/>
    <w:bookmarkEnd w:id="499"/>
    <w:p w14:paraId="174448FE">
      <w:pPr>
        <w:spacing w:line="360" w:lineRule="auto"/>
        <w:rPr>
          <w:rFonts w:ascii="宋体" w:hAnsi="宋体" w:cs="宋体"/>
          <w:b/>
          <w:color w:val="auto"/>
          <w:spacing w:val="6"/>
          <w:sz w:val="30"/>
          <w:szCs w:val="30"/>
          <w:highlight w:val="none"/>
        </w:rPr>
      </w:pPr>
    </w:p>
    <w:p w14:paraId="5254D2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36A953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79EEE872">
      <w:pPr>
        <w:spacing w:line="360" w:lineRule="auto"/>
        <w:ind w:firstLine="480" w:firstLineChars="200"/>
        <w:rPr>
          <w:rFonts w:ascii="宋体" w:hAnsi="宋体" w:cs="宋体"/>
          <w:color w:val="auto"/>
          <w:sz w:val="24"/>
          <w:highlight w:val="none"/>
        </w:rPr>
      </w:pPr>
    </w:p>
    <w:p w14:paraId="6DFD7B88">
      <w:pPr>
        <w:spacing w:line="360" w:lineRule="auto"/>
        <w:ind w:firstLine="480" w:firstLineChars="200"/>
        <w:rPr>
          <w:rFonts w:ascii="宋体" w:hAnsi="宋体" w:cs="宋体"/>
          <w:color w:val="auto"/>
          <w:sz w:val="24"/>
          <w:highlight w:val="none"/>
        </w:rPr>
      </w:pPr>
    </w:p>
    <w:p w14:paraId="4A0C62DB">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2ADD9382">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445BCE9">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71BC777E">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7A518A2B">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2496DEF">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C8D593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83549B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51B3196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AB85E6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2C637E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0F0560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B6CB1F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3DCE7A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F5A402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5ABB6A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2CEC544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B72598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DD524D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EE66E9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83B1B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3750E9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7F7BF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2BEE16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79CEB8A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0AE054E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3F691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67E53D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4533A03">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23FE9B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3F61FC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3D3B4B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4D80BE7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5F1C10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AB7448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94D2C75">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D7C1814">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5C178434">
      <w:pPr>
        <w:spacing w:line="360" w:lineRule="auto"/>
        <w:jc w:val="center"/>
        <w:rPr>
          <w:rFonts w:ascii="宋体" w:hAnsi="宋体" w:cs="宋体"/>
          <w:b/>
          <w:color w:val="auto"/>
          <w:sz w:val="24"/>
          <w:highlight w:val="none"/>
        </w:rPr>
      </w:pPr>
    </w:p>
    <w:p w14:paraId="21A26F5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7D4E7AAF">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1A1362F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44DEBC0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037AF73">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0B8071">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F8DED5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C4864B6">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43017F8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86F271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2BB9B6B">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9F61496">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6814CBD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F74FB0F">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D216C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95348D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084940A">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6252E6A">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3E1ACE4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5B13532">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63E45CE">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6AA9B33E">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0D1F1A1A">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044AA94">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B8CB389">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25ED668">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2FE3340E">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DDB4A7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5697F45A">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9F0CF2C">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B0E08D4">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BE42D9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9E75B80">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投诉事项2</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4FD7DF4">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3356688B">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1A34FDC">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6476AC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8C21AE8">
      <w:pPr>
        <w:spacing w:line="360" w:lineRule="auto"/>
        <w:rPr>
          <w:rFonts w:ascii="宋体" w:hAnsi="宋体" w:cs="宋体"/>
          <w:b/>
          <w:color w:val="auto"/>
          <w:sz w:val="24"/>
          <w:highlight w:val="none"/>
        </w:rPr>
      </w:pPr>
      <w:r>
        <w:rPr>
          <w:rFonts w:hint="eastAsia" w:ascii="宋体" w:hAnsi="宋体" w:cs="宋体"/>
          <w:color w:val="auto"/>
          <w:sz w:val="24"/>
          <w:highlight w:val="none"/>
        </w:rPr>
        <w:t xml:space="preserve">日期：    </w:t>
      </w:r>
    </w:p>
    <w:p w14:paraId="100588C6">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6871993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B71A4D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430B94E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25C1798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676ECC6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668925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183E94A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04FE163">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8C4A6F3">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336E9E01">
      <w:pPr>
        <w:spacing w:line="360" w:lineRule="auto"/>
        <w:rPr>
          <w:rFonts w:ascii="宋体" w:hAnsi="宋体" w:cs="宋体"/>
          <w:color w:val="auto"/>
          <w:sz w:val="24"/>
          <w:highlight w:val="none"/>
          <w:u w:val="single"/>
        </w:rPr>
      </w:pPr>
    </w:p>
    <w:p w14:paraId="5AFF4AEB">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312F25B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B2648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6584BC7A">
      <w:pPr>
        <w:spacing w:line="360" w:lineRule="auto"/>
        <w:ind w:firstLine="494"/>
        <w:rPr>
          <w:rFonts w:ascii="宋体" w:hAnsi="宋体" w:cs="宋体"/>
          <w:color w:val="auto"/>
          <w:sz w:val="24"/>
          <w:highlight w:val="none"/>
        </w:rPr>
      </w:pPr>
    </w:p>
    <w:p w14:paraId="7E1BD7B8">
      <w:pPr>
        <w:spacing w:line="360" w:lineRule="auto"/>
        <w:ind w:firstLine="494"/>
        <w:rPr>
          <w:rFonts w:ascii="宋体" w:hAnsi="宋体" w:cs="宋体"/>
          <w:color w:val="auto"/>
          <w:sz w:val="24"/>
          <w:highlight w:val="none"/>
        </w:rPr>
      </w:pPr>
    </w:p>
    <w:p w14:paraId="42F87EA1">
      <w:pPr>
        <w:spacing w:line="360" w:lineRule="auto"/>
        <w:rPr>
          <w:rFonts w:ascii="宋体" w:hAnsi="宋体" w:cs="宋体"/>
          <w:color w:val="auto"/>
          <w:sz w:val="24"/>
          <w:highlight w:val="none"/>
        </w:rPr>
      </w:pPr>
    </w:p>
    <w:p w14:paraId="2A0C84EB">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7FFBF3CC">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4F5F859">
      <w:pPr>
        <w:rPr>
          <w:rFonts w:ascii="宋体" w:hAnsi="宋体" w:cs="宋体"/>
          <w:color w:val="auto"/>
          <w:sz w:val="24"/>
          <w:highlight w:val="none"/>
        </w:rPr>
      </w:pPr>
      <w:r>
        <w:rPr>
          <w:rFonts w:hint="eastAsia" w:ascii="宋体" w:hAnsi="宋体" w:cs="宋体"/>
          <w:b/>
          <w:bCs/>
          <w:color w:val="auto"/>
          <w:sz w:val="24"/>
          <w:highlight w:val="none"/>
        </w:rPr>
        <w:t>附：</w:t>
      </w:r>
    </w:p>
    <w:p w14:paraId="7470B5D5">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3F8D0BE3">
      <w:pPr>
        <w:autoSpaceDE w:val="0"/>
        <w:autoSpaceDN w:val="0"/>
        <w:jc w:val="center"/>
        <w:rPr>
          <w:rFonts w:ascii="宋体" w:hAnsi="宋体" w:cs="宋体"/>
          <w:b/>
          <w:color w:val="auto"/>
          <w:spacing w:val="6"/>
          <w:sz w:val="32"/>
          <w:szCs w:val="32"/>
          <w:highlight w:val="none"/>
        </w:rPr>
      </w:pPr>
    </w:p>
    <w:p w14:paraId="227618B2">
      <w:pPr>
        <w:autoSpaceDE w:val="0"/>
        <w:autoSpaceDN w:val="0"/>
        <w:jc w:val="center"/>
        <w:rPr>
          <w:rFonts w:ascii="宋体" w:hAnsi="宋体" w:cs="宋体"/>
          <w:b/>
          <w:color w:val="auto"/>
          <w:spacing w:val="6"/>
          <w:sz w:val="32"/>
          <w:szCs w:val="32"/>
          <w:highlight w:val="none"/>
        </w:rPr>
      </w:pPr>
    </w:p>
    <w:p w14:paraId="0BC24EEC">
      <w:pPr>
        <w:autoSpaceDE w:val="0"/>
        <w:autoSpaceDN w:val="0"/>
        <w:jc w:val="center"/>
        <w:rPr>
          <w:rFonts w:ascii="宋体" w:hAnsi="宋体" w:cs="宋体"/>
          <w:b/>
          <w:color w:val="auto"/>
          <w:spacing w:val="6"/>
          <w:sz w:val="32"/>
          <w:szCs w:val="32"/>
          <w:highlight w:val="none"/>
        </w:rPr>
      </w:pPr>
    </w:p>
    <w:p w14:paraId="47AD0A20">
      <w:pPr>
        <w:autoSpaceDE w:val="0"/>
        <w:autoSpaceDN w:val="0"/>
        <w:jc w:val="center"/>
        <w:rPr>
          <w:rFonts w:ascii="宋体" w:hAnsi="宋体" w:cs="宋体"/>
          <w:b/>
          <w:color w:val="auto"/>
          <w:spacing w:val="6"/>
          <w:sz w:val="32"/>
          <w:szCs w:val="32"/>
          <w:highlight w:val="none"/>
        </w:rPr>
      </w:pPr>
    </w:p>
    <w:p w14:paraId="0E1E4DE9">
      <w:pPr>
        <w:autoSpaceDE w:val="0"/>
        <w:autoSpaceDN w:val="0"/>
        <w:jc w:val="center"/>
        <w:rPr>
          <w:rFonts w:ascii="宋体" w:hAnsi="宋体" w:cs="宋体"/>
          <w:b/>
          <w:color w:val="auto"/>
          <w:spacing w:val="6"/>
          <w:sz w:val="32"/>
          <w:szCs w:val="32"/>
          <w:highlight w:val="none"/>
        </w:rPr>
      </w:pPr>
    </w:p>
    <w:p w14:paraId="5509003C">
      <w:pPr>
        <w:autoSpaceDE w:val="0"/>
        <w:autoSpaceDN w:val="0"/>
        <w:jc w:val="center"/>
        <w:rPr>
          <w:rFonts w:ascii="宋体" w:hAnsi="宋体" w:cs="宋体"/>
          <w:b/>
          <w:color w:val="auto"/>
          <w:spacing w:val="6"/>
          <w:sz w:val="32"/>
          <w:szCs w:val="32"/>
          <w:highlight w:val="none"/>
        </w:rPr>
      </w:pPr>
    </w:p>
    <w:p w14:paraId="0642AB0D">
      <w:pPr>
        <w:autoSpaceDE w:val="0"/>
        <w:autoSpaceDN w:val="0"/>
        <w:jc w:val="center"/>
        <w:rPr>
          <w:rFonts w:ascii="宋体" w:hAnsi="宋体" w:cs="宋体"/>
          <w:b/>
          <w:color w:val="auto"/>
          <w:spacing w:val="6"/>
          <w:sz w:val="32"/>
          <w:szCs w:val="32"/>
          <w:highlight w:val="none"/>
        </w:rPr>
      </w:pPr>
    </w:p>
    <w:p w14:paraId="0E529745">
      <w:pPr>
        <w:autoSpaceDE w:val="0"/>
        <w:autoSpaceDN w:val="0"/>
        <w:jc w:val="center"/>
        <w:rPr>
          <w:rFonts w:ascii="宋体" w:hAnsi="宋体" w:cs="宋体"/>
          <w:b/>
          <w:color w:val="auto"/>
          <w:spacing w:val="6"/>
          <w:sz w:val="32"/>
          <w:szCs w:val="32"/>
          <w:highlight w:val="none"/>
        </w:rPr>
      </w:pPr>
    </w:p>
    <w:p w14:paraId="1991792A">
      <w:pP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3ABBD6BB">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69EC02D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620A1F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310D7B3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5B8A05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6804F0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79B3D66">
      <w:pPr>
        <w:snapToGrid w:val="0"/>
        <w:spacing w:line="360" w:lineRule="auto"/>
        <w:ind w:firstLine="576"/>
        <w:rPr>
          <w:rFonts w:ascii="宋体" w:hAnsi="宋体" w:cs="宋体"/>
          <w:color w:val="auto"/>
          <w:kern w:val="0"/>
          <w:sz w:val="24"/>
          <w:highlight w:val="none"/>
          <w:lang w:val="zh-CN"/>
        </w:rPr>
      </w:pPr>
      <w:bookmarkStart w:id="500"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233EE4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54DD91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500"/>
    <w:p w14:paraId="519E06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41D31AB9">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9FA8A1F">
      <w:pPr>
        <w:snapToGrid w:val="0"/>
        <w:spacing w:line="360" w:lineRule="auto"/>
        <w:ind w:firstLine="576"/>
        <w:rPr>
          <w:rFonts w:ascii="宋体" w:hAnsi="宋体" w:cs="宋体"/>
          <w:color w:val="auto"/>
          <w:kern w:val="0"/>
          <w:sz w:val="24"/>
          <w:highlight w:val="none"/>
          <w:lang w:val="zh-CN"/>
        </w:rPr>
      </w:pPr>
      <w:sdt>
        <w:sdtPr>
          <w:rPr>
            <w:rFonts w:hint="eastAsia" w:ascii="宋体" w:hAnsi="宋体" w:cs="宋体"/>
            <w:color w:val="auto"/>
            <w:kern w:val="0"/>
            <w:sz w:val="24"/>
            <w:highlight w:val="none"/>
          </w:rPr>
          <w:id w:val="147468136"/>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3FCEE82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0E7F2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6357E94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D5AB24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25A7EFD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3E9046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33DAAE9">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E8467FF">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22A39E0">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C5D788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1C4F932">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D18C25F">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61502261">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1AA289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w:t>
      </w:r>
      <w:r>
        <w:rPr>
          <w:rFonts w:hint="eastAsia" w:ascii="宋体" w:hAnsi="宋体" w:cs="宋体"/>
          <w:color w:val="auto"/>
          <w:kern w:val="0"/>
          <w:sz w:val="24"/>
          <w:highlight w:val="none"/>
          <w:lang w:val="zh-CN"/>
        </w:rPr>
        <w:t>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33A6D8C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13B126EF">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1E6099A5">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06E2EAF0">
      <w:pPr>
        <w:pStyle w:val="3"/>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59E03E7E">
      <w:pPr>
        <w:pStyle w:val="3"/>
        <w:ind w:left="664" w:leftChars="316" w:firstLine="229" w:firstLineChars="9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u w:val="none"/>
          <w:lang w:eastAsia="zh-CN"/>
        </w:rPr>
        <w:t>以上分包供应商</w:t>
      </w:r>
      <w:r>
        <w:rPr>
          <w:rFonts w:hint="eastAsia" w:ascii="宋体" w:hAnsi="宋体" w:eastAsia="宋体" w:cs="宋体"/>
          <w:color w:val="auto"/>
          <w:kern w:val="0"/>
          <w:sz w:val="24"/>
          <w:highlight w:val="none"/>
          <w:u w:val="none"/>
          <w:lang w:val="zh-CN"/>
        </w:rPr>
        <w:t>具备所承</w:t>
      </w:r>
      <w:r>
        <w:rPr>
          <w:rFonts w:hint="eastAsia" w:ascii="宋体" w:hAnsi="宋体" w:eastAsia="宋体" w:cs="宋体"/>
          <w:color w:val="auto"/>
          <w:kern w:val="0"/>
          <w:sz w:val="24"/>
          <w:highlight w:val="none"/>
          <w:u w:val="none"/>
        </w:rPr>
        <w:t>担</w:t>
      </w:r>
      <w:r>
        <w:rPr>
          <w:rFonts w:hint="eastAsia" w:ascii="宋体" w:hAnsi="宋体" w:eastAsia="宋体" w:cs="宋体"/>
          <w:color w:val="auto"/>
          <w:kern w:val="0"/>
          <w:sz w:val="24"/>
          <w:highlight w:val="none"/>
          <w:u w:val="none"/>
          <w:lang w:val="zh-CN"/>
        </w:rPr>
        <w:t>分包工作内容相应的资质条件且不得再次分包。</w:t>
      </w:r>
    </w:p>
    <w:p w14:paraId="66F650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根据项目具体情况二选一填写）。</w:t>
      </w:r>
    </w:p>
    <w:p w14:paraId="01846AAA">
      <w:pPr>
        <w:snapToGrid w:val="0"/>
        <w:spacing w:line="360" w:lineRule="auto"/>
        <w:ind w:firstLine="576"/>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E023014">
      <w:pPr>
        <w:spacing w:line="360" w:lineRule="auto"/>
        <w:ind w:firstLine="480" w:firstLineChars="200"/>
        <w:rPr>
          <w:rFonts w:ascii="宋体" w:hAnsi="宋体" w:cs="宋体"/>
          <w:b/>
          <w:bCs/>
          <w:color w:val="auto"/>
          <w:kern w:val="0"/>
          <w:sz w:val="24"/>
          <w:highlight w:val="none"/>
          <w:lang w:val="zh-CN"/>
        </w:rPr>
      </w:pPr>
      <w:sdt>
        <w:sdtPr>
          <w:rPr>
            <w:rFonts w:hint="eastAsia" w:ascii="宋体" w:hAnsi="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lang w:val="en-US" w:eastAsia="zh-CN"/>
        </w:rPr>
        <w:t xml:space="preserve"> </w:t>
      </w:r>
      <w:bookmarkStart w:id="501"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其中</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中中小企业、其中小微企业合同金额应当达到的比例要求填写。</w:t>
      </w:r>
      <w:r>
        <w:rPr>
          <w:rFonts w:hint="eastAsia" w:ascii="宋体" w:hAnsi="宋体" w:cs="宋体"/>
          <w:b/>
          <w:bCs/>
          <w:color w:val="auto"/>
          <w:kern w:val="0"/>
          <w:sz w:val="24"/>
          <w:highlight w:val="none"/>
          <w:lang w:val="zh-CN"/>
        </w:rPr>
        <w:t>）</w:t>
      </w:r>
      <w:bookmarkEnd w:id="501"/>
    </w:p>
    <w:p w14:paraId="01AE7F6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163B390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827B05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5E855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A6436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5B77AA4">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325FBF6">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03CBF2F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1770D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9FA04C0">
      <w:pPr>
        <w:snapToGrid w:val="0"/>
        <w:spacing w:line="360" w:lineRule="auto"/>
        <w:ind w:left="770" w:leftChars="342" w:hanging="52" w:hangingChars="25"/>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八、其他</w:t>
      </w:r>
    </w:p>
    <w:p w14:paraId="446F9A0B">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6463E81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18EAB98E">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3B6C589">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5DC123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8D0D93D">
      <w:pPr>
        <w:rPr>
          <w:rFonts w:ascii="宋体" w:hAnsi="宋体" w:cs="宋体"/>
          <w:b/>
          <w:color w:val="auto"/>
          <w:sz w:val="36"/>
          <w:szCs w:val="20"/>
          <w:highlight w:val="none"/>
        </w:rPr>
      </w:pPr>
      <w:r>
        <w:rPr>
          <w:rFonts w:hint="eastAsia" w:ascii="宋体" w:hAnsi="宋体" w:cs="宋体"/>
          <w:b/>
          <w:color w:val="auto"/>
          <w:sz w:val="36"/>
          <w:szCs w:val="20"/>
          <w:highlight w:val="none"/>
        </w:rPr>
        <w:br w:type="page"/>
      </w:r>
    </w:p>
    <w:p w14:paraId="21309B7E">
      <w:pPr>
        <w:spacing w:line="360" w:lineRule="auto"/>
        <w:jc w:val="left"/>
        <w:outlineLvl w:val="0"/>
        <w:rPr>
          <w:rFonts w:ascii="宋体" w:hAnsi="宋体" w:cs="宋体"/>
          <w:b/>
          <w:color w:val="auto"/>
          <w:sz w:val="32"/>
          <w:szCs w:val="18"/>
          <w:highlight w:val="none"/>
        </w:rPr>
      </w:pPr>
      <w:r>
        <w:rPr>
          <w:rFonts w:hint="eastAsia" w:ascii="宋体" w:hAnsi="宋体" w:cs="宋体"/>
          <w:b/>
          <w:color w:val="auto"/>
          <w:sz w:val="32"/>
          <w:szCs w:val="18"/>
          <w:highlight w:val="none"/>
        </w:rPr>
        <w:t>附件</w:t>
      </w:r>
      <w:r>
        <w:rPr>
          <w:rFonts w:ascii="宋体" w:hAnsi="宋体" w:cs="宋体"/>
          <w:b/>
          <w:color w:val="auto"/>
          <w:sz w:val="32"/>
          <w:szCs w:val="18"/>
          <w:highlight w:val="none"/>
        </w:rPr>
        <w:t>7</w:t>
      </w:r>
      <w:r>
        <w:rPr>
          <w:rFonts w:hint="eastAsia" w:ascii="宋体" w:hAnsi="宋体" w:cs="宋体"/>
          <w:b/>
          <w:color w:val="auto"/>
          <w:sz w:val="32"/>
          <w:szCs w:val="18"/>
          <w:highlight w:val="none"/>
        </w:rPr>
        <w:t>：中小企业声明函</w:t>
      </w:r>
    </w:p>
    <w:p w14:paraId="3FB390AE">
      <w:pPr>
        <w:spacing w:line="360" w:lineRule="auto"/>
        <w:jc w:val="center"/>
        <w:rPr>
          <w:rFonts w:ascii="宋体" w:hAnsi="宋体" w:cs="宋体"/>
          <w:color w:val="auto"/>
          <w:sz w:val="24"/>
          <w:highlight w:val="none"/>
          <w:u w:val="single"/>
        </w:rPr>
      </w:pPr>
    </w:p>
    <w:p w14:paraId="51F756A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7FBF2DD5">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2DB6DF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② </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35FE71F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；承建（承接）企业为</w:t>
      </w:r>
      <w:r>
        <w:rPr>
          <w:rFonts w:hint="eastAsia" w:ascii="宋体" w:hAnsi="宋体" w:cs="宋体"/>
          <w:color w:val="auto"/>
          <w:sz w:val="24"/>
          <w:highlight w:val="none"/>
          <w:u w:val="single"/>
        </w:rPr>
        <w:t xml:space="preserve"> </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①</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default"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② </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7AA9388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5AE3637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5A6A9DC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3E32260">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34DB4319">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1F474F0D">
      <w:pPr>
        <w:spacing w:line="360" w:lineRule="auto"/>
        <w:ind w:firstLine="310" w:firstLineChars="147"/>
        <w:jc w:val="left"/>
        <w:rPr>
          <w:rFonts w:ascii="宋体" w:hAnsi="宋体" w:cs="宋体"/>
          <w:color w:val="auto"/>
          <w:sz w:val="24"/>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5A9DBB9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3B51C128">
      <w:pPr>
        <w:numPr>
          <w:ilvl w:val="0"/>
          <w:numId w:val="0"/>
        </w:numPr>
        <w:spacing w:line="360" w:lineRule="auto"/>
        <w:ind w:right="420" w:rightChars="0" w:firstLine="420" w:firstLineChars="0"/>
        <w:rPr>
          <w:rFonts w:ascii="宋体" w:hAnsi="宋体" w:cs="宋体"/>
          <w:color w:val="auto"/>
          <w:sz w:val="24"/>
          <w:highlight w:val="none"/>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4051798C">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8FDE9FA">
      <w:pPr>
        <w:rPr>
          <w:color w:val="auto"/>
          <w:highlight w:val="none"/>
        </w:rPr>
      </w:pPr>
      <w:r>
        <w:rPr>
          <w:rFonts w:hint="eastAsia"/>
          <w:color w:val="auto"/>
          <w:highlight w:val="none"/>
        </w:rPr>
        <w:br w:type="page"/>
      </w:r>
    </w:p>
    <w:p w14:paraId="26365F66">
      <w:pPr>
        <w:pStyle w:val="3"/>
        <w:rPr>
          <w:rFonts w:hint="eastAsia" w:ascii="宋体" w:hAnsi="宋体" w:eastAsia="宋体" w:cs="宋体"/>
          <w:b/>
          <w:bCs w:val="0"/>
          <w:color w:val="auto"/>
          <w:sz w:val="32"/>
          <w:szCs w:val="18"/>
          <w:highlight w:val="none"/>
          <w:lang w:val="en-US" w:eastAsia="zh-CN"/>
        </w:rPr>
      </w:pPr>
      <w:r>
        <w:rPr>
          <w:rFonts w:hint="eastAsia" w:ascii="宋体" w:hAnsi="宋体" w:eastAsia="宋体" w:cs="宋体"/>
          <w:b/>
          <w:bCs w:val="0"/>
          <w:color w:val="auto"/>
          <w:sz w:val="32"/>
          <w:szCs w:val="18"/>
          <w:highlight w:val="none"/>
          <w:lang w:val="en-US"/>
        </w:rPr>
        <w:t>附件</w:t>
      </w:r>
      <w:r>
        <w:rPr>
          <w:rFonts w:hint="eastAsia" w:ascii="宋体" w:hAnsi="宋体" w:eastAsia="宋体" w:cs="宋体"/>
          <w:b/>
          <w:bCs w:val="0"/>
          <w:color w:val="auto"/>
          <w:sz w:val="32"/>
          <w:szCs w:val="18"/>
          <w:highlight w:val="none"/>
          <w:lang w:val="en-US" w:eastAsia="zh-CN"/>
        </w:rPr>
        <w:t>8</w:t>
      </w:r>
      <w:r>
        <w:rPr>
          <w:rFonts w:hint="eastAsia" w:ascii="宋体" w:hAnsi="宋体" w:eastAsia="宋体" w:cs="宋体"/>
          <w:b/>
          <w:bCs w:val="0"/>
          <w:color w:val="auto"/>
          <w:sz w:val="32"/>
          <w:szCs w:val="18"/>
          <w:highlight w:val="none"/>
          <w:lang w:val="en-US"/>
        </w:rPr>
        <w:t>：中小企业</w:t>
      </w:r>
      <w:r>
        <w:rPr>
          <w:rFonts w:hint="eastAsia" w:ascii="宋体" w:hAnsi="宋体" w:eastAsia="宋体" w:cs="宋体"/>
          <w:b/>
          <w:bCs w:val="0"/>
          <w:color w:val="auto"/>
          <w:sz w:val="32"/>
          <w:szCs w:val="18"/>
          <w:highlight w:val="none"/>
          <w:lang w:val="en-US" w:eastAsia="zh-CN"/>
        </w:rPr>
        <w:t>划型标准</w:t>
      </w:r>
    </w:p>
    <w:p w14:paraId="55D975F8">
      <w:pPr>
        <w:spacing w:line="360" w:lineRule="auto"/>
        <w:rPr>
          <w:rFonts w:hint="eastAsia"/>
          <w:color w:val="auto"/>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4C346569">
      <w:pPr>
        <w:pStyle w:val="3"/>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t>附件</w:t>
      </w: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rPr>
        <w:t>样品（演示）授权委托书</w:t>
      </w:r>
    </w:p>
    <w:p w14:paraId="260DB0D9">
      <w:pPr>
        <w:jc w:val="center"/>
        <w:rPr>
          <w:color w:val="auto"/>
          <w:sz w:val="40"/>
          <w:highlight w:val="none"/>
        </w:rPr>
      </w:pPr>
      <w:r>
        <w:rPr>
          <w:rFonts w:hint="eastAsia"/>
          <w:color w:val="auto"/>
          <w:sz w:val="40"/>
          <w:highlight w:val="none"/>
        </w:rPr>
        <w:t>样品（演示）授权委托书</w:t>
      </w:r>
    </w:p>
    <w:p w14:paraId="2C7ECB6C">
      <w:pPr>
        <w:jc w:val="center"/>
        <w:rPr>
          <w:color w:val="auto"/>
          <w:sz w:val="40"/>
          <w:highlight w:val="none"/>
        </w:rPr>
      </w:pPr>
    </w:p>
    <w:p w14:paraId="27CF323D">
      <w:pPr>
        <w:snapToGrid w:val="0"/>
        <w:spacing w:line="360" w:lineRule="auto"/>
        <w:rPr>
          <w:rFonts w:cs="仿宋"/>
          <w:color w:val="auto"/>
          <w:highlight w:val="none"/>
        </w:rPr>
      </w:pPr>
      <w:r>
        <w:rPr>
          <w:rFonts w:hint="eastAsia" w:cs="仿宋_GB2312"/>
          <w:color w:val="auto"/>
          <w:highlight w:val="none"/>
        </w:rPr>
        <w:t>XXX（单位名称或采购机构名称）</w:t>
      </w:r>
      <w:r>
        <w:rPr>
          <w:rFonts w:hint="eastAsia" w:cs="仿宋"/>
          <w:color w:val="auto"/>
          <w:highlight w:val="none"/>
          <w:lang w:val="zh-CN"/>
        </w:rPr>
        <w:t>：</w:t>
      </w:r>
    </w:p>
    <w:p w14:paraId="60516F8B">
      <w:pPr>
        <w:snapToGrid w:val="0"/>
        <w:spacing w:line="360" w:lineRule="auto"/>
        <w:ind w:left="254" w:leftChars="121" w:firstLine="420" w:firstLineChars="200"/>
        <w:rPr>
          <w:rFonts w:cs="仿宋"/>
          <w:color w:val="auto"/>
          <w:highlight w:val="none"/>
          <w:u w:val="single"/>
          <w:lang w:val="zh-CN"/>
        </w:rPr>
      </w:pPr>
      <w:r>
        <w:rPr>
          <w:rFonts w:hint="eastAsia" w:cs="仿宋"/>
          <w:color w:val="auto"/>
          <w:highlight w:val="none"/>
          <w:lang w:val="zh-CN"/>
        </w:rPr>
        <w:t>兹委派</w:t>
      </w:r>
      <w:r>
        <w:rPr>
          <w:rFonts w:hint="eastAsia" w:cs="仿宋"/>
          <w:color w:val="auto"/>
          <w:highlight w:val="none"/>
          <w:u w:val="single"/>
          <w:lang w:val="zh-CN"/>
        </w:rPr>
        <w:t xml:space="preserve">                </w:t>
      </w:r>
      <w:r>
        <w:rPr>
          <w:rFonts w:hint="eastAsia" w:cs="仿宋"/>
          <w:color w:val="auto"/>
          <w:highlight w:val="none"/>
          <w:lang w:val="zh-CN"/>
        </w:rPr>
        <w:t>先生/女士，身份证号：</w:t>
      </w:r>
      <w:r>
        <w:rPr>
          <w:rFonts w:hint="eastAsia" w:cs="仿宋"/>
          <w:color w:val="auto"/>
          <w:highlight w:val="none"/>
          <w:u w:val="single"/>
          <w:lang w:val="zh-CN"/>
        </w:rPr>
        <w:t xml:space="preserve"> </w:t>
      </w:r>
      <w:r>
        <w:rPr>
          <w:rFonts w:cs="仿宋"/>
          <w:color w:val="auto"/>
          <w:highlight w:val="none"/>
          <w:u w:val="single"/>
          <w:lang w:val="zh-CN"/>
        </w:rPr>
        <w:t xml:space="preserve">                  </w:t>
      </w:r>
    </w:p>
    <w:p w14:paraId="447202A6">
      <w:pPr>
        <w:snapToGrid w:val="0"/>
        <w:spacing w:line="360" w:lineRule="auto"/>
        <w:ind w:left="254" w:leftChars="121" w:firstLine="420" w:firstLineChars="200"/>
        <w:rPr>
          <w:rFonts w:cs="仿宋"/>
          <w:color w:val="auto"/>
          <w:highlight w:val="none"/>
        </w:rPr>
      </w:pPr>
      <w:r>
        <w:rPr>
          <w:rFonts w:hint="eastAsia" w:cs="仿宋"/>
          <w:color w:val="auto"/>
          <w:highlight w:val="none"/>
          <w:lang w:val="zh-CN"/>
        </w:rPr>
        <w:t>手机：</w:t>
      </w:r>
      <w:r>
        <w:rPr>
          <w:rFonts w:hint="eastAsia" w:cs="仿宋"/>
          <w:color w:val="auto"/>
          <w:highlight w:val="none"/>
          <w:u w:val="single"/>
          <w:lang w:val="zh-CN"/>
        </w:rPr>
        <w:t xml:space="preserve">      </w:t>
      </w:r>
      <w:r>
        <w:rPr>
          <w:rFonts w:cs="仿宋"/>
          <w:color w:val="auto"/>
          <w:highlight w:val="none"/>
          <w:u w:val="single"/>
          <w:lang w:val="zh-CN"/>
        </w:rPr>
        <w:t xml:space="preserve">     </w:t>
      </w:r>
      <w:r>
        <w:rPr>
          <w:rFonts w:hint="eastAsia" w:cs="仿宋"/>
          <w:color w:val="auto"/>
          <w:highlight w:val="none"/>
          <w:u w:val="single"/>
          <w:lang w:val="zh-CN"/>
        </w:rPr>
        <w:t xml:space="preserve">  </w:t>
      </w:r>
      <w:r>
        <w:rPr>
          <w:rFonts w:hint="eastAsia" w:cs="仿宋"/>
          <w:color w:val="auto"/>
          <w:highlight w:val="none"/>
          <w:lang w:val="zh-CN"/>
        </w:rPr>
        <w:t>，代表我公司前来递交</w:t>
      </w:r>
      <w:r>
        <w:rPr>
          <w:rFonts w:cs="仿宋"/>
          <w:color w:val="auto"/>
          <w:highlight w:val="none"/>
          <w:u w:val="single"/>
          <w:lang w:val="zh-CN"/>
        </w:rPr>
        <w:t xml:space="preserve">                           </w:t>
      </w:r>
      <w:r>
        <w:rPr>
          <w:rFonts w:hint="eastAsia" w:cs="仿宋"/>
          <w:color w:val="auto"/>
          <w:highlight w:val="none"/>
          <w:u w:val="single"/>
          <w:lang w:val="zh-CN"/>
        </w:rPr>
        <w:t>采购项目</w:t>
      </w:r>
      <w:r>
        <w:rPr>
          <w:rFonts w:hint="eastAsia" w:cs="仿宋"/>
          <w:color w:val="auto"/>
          <w:highlight w:val="none"/>
          <w:lang w:val="zh-CN"/>
        </w:rPr>
        <w:t>【项目编号：</w:t>
      </w:r>
      <w:r>
        <w:rPr>
          <w:rFonts w:cs="仿宋"/>
          <w:color w:val="auto"/>
          <w:highlight w:val="none"/>
          <w:lang w:val="zh-CN"/>
        </w:rPr>
        <w:t xml:space="preserve">              </w:t>
      </w:r>
      <w:r>
        <w:rPr>
          <w:rFonts w:hint="eastAsia" w:cs="仿宋"/>
          <w:color w:val="auto"/>
          <w:highlight w:val="none"/>
          <w:lang w:val="zh-CN"/>
        </w:rPr>
        <w:t xml:space="preserve">】（标项号： </w:t>
      </w:r>
      <w:r>
        <w:rPr>
          <w:rFonts w:cs="仿宋"/>
          <w:color w:val="auto"/>
          <w:highlight w:val="none"/>
          <w:lang w:val="zh-CN"/>
        </w:rPr>
        <w:t xml:space="preserve"> </w:t>
      </w:r>
      <w:r>
        <w:rPr>
          <w:rFonts w:hint="eastAsia" w:cs="仿宋"/>
          <w:color w:val="auto"/>
          <w:highlight w:val="none"/>
          <w:lang w:val="zh-CN"/>
        </w:rPr>
        <w:t>）投标样品或参加演示，并全权负责标后取回样品等其他处理事宜。</w:t>
      </w:r>
    </w:p>
    <w:p w14:paraId="101AC472">
      <w:pPr>
        <w:snapToGrid w:val="0"/>
        <w:spacing w:line="360" w:lineRule="auto"/>
        <w:rPr>
          <w:rFonts w:cs="仿宋"/>
          <w:color w:val="auto"/>
          <w:highlight w:val="none"/>
          <w:lang w:val="zh-CN"/>
        </w:rPr>
      </w:pPr>
      <w:r>
        <w:rPr>
          <w:rFonts w:hint="eastAsia" w:cs="仿宋"/>
          <w:color w:val="auto"/>
          <w:highlight w:val="none"/>
          <w:lang w:val="zh-CN"/>
        </w:rPr>
        <w:t xml:space="preserve">  </w:t>
      </w:r>
    </w:p>
    <w:p w14:paraId="35D5E591">
      <w:pPr>
        <w:snapToGrid w:val="0"/>
        <w:spacing w:line="360" w:lineRule="auto"/>
        <w:rPr>
          <w:rFonts w:cs="仿宋"/>
          <w:color w:val="auto"/>
          <w:highlight w:val="none"/>
        </w:rPr>
      </w:pPr>
      <w:r>
        <w:rPr>
          <w:rFonts w:hint="eastAsia" w:cs="仿宋"/>
          <w:color w:val="auto"/>
          <w:highlight w:val="none"/>
          <w:lang w:val="zh-CN"/>
        </w:rPr>
        <w:t xml:space="preserve">    特此告知。</w:t>
      </w:r>
    </w:p>
    <w:p w14:paraId="5E92D97C">
      <w:pPr>
        <w:snapToGrid w:val="0"/>
        <w:spacing w:line="360" w:lineRule="auto"/>
        <w:rPr>
          <w:rFonts w:cs="仿宋"/>
          <w:color w:val="auto"/>
          <w:highlight w:val="none"/>
        </w:rPr>
      </w:pPr>
      <w:r>
        <w:rPr>
          <w:rFonts w:hint="eastAsia" w:cs="仿宋"/>
          <w:color w:val="auto"/>
          <w:highlight w:val="none"/>
          <w:lang w:val="zh-CN"/>
        </w:rPr>
        <w:t xml:space="preserve">                                                  投标人名称(公章)：</w:t>
      </w:r>
    </w:p>
    <w:p w14:paraId="13389BC6">
      <w:pPr>
        <w:snapToGrid w:val="0"/>
        <w:spacing w:line="360" w:lineRule="auto"/>
        <w:rPr>
          <w:rFonts w:cs="仿宋"/>
          <w:color w:val="auto"/>
          <w:highlight w:val="none"/>
        </w:rPr>
      </w:pPr>
      <w:r>
        <w:rPr>
          <w:rFonts w:hint="eastAsia" w:cs="仿宋"/>
          <w:color w:val="auto"/>
          <w:highlight w:val="none"/>
          <w:lang w:val="zh-CN"/>
        </w:rPr>
        <w:t xml:space="preserve">                                                  </w:t>
      </w:r>
    </w:p>
    <w:p w14:paraId="270E69E6">
      <w:pPr>
        <w:snapToGrid w:val="0"/>
        <w:spacing w:line="360" w:lineRule="auto"/>
        <w:ind w:right="240"/>
        <w:jc w:val="right"/>
        <w:rPr>
          <w:rFonts w:cs="仿宋"/>
          <w:color w:val="auto"/>
          <w:highlight w:val="none"/>
          <w:lang w:val="zh-CN"/>
        </w:rPr>
      </w:pPr>
      <w:r>
        <w:rPr>
          <w:rFonts w:hint="eastAsia" w:cs="仿宋"/>
          <w:color w:val="auto"/>
          <w:highlight w:val="none"/>
          <w:lang w:val="zh-CN"/>
        </w:rPr>
        <w:t>签发日期：  年  月   日</w:t>
      </w:r>
    </w:p>
    <w:p w14:paraId="6B5BBF37">
      <w:pPr>
        <w:snapToGrid w:val="0"/>
        <w:spacing w:line="360" w:lineRule="auto"/>
        <w:ind w:right="240"/>
        <w:jc w:val="right"/>
        <w:rPr>
          <w:rFonts w:cs="仿宋"/>
          <w:color w:val="auto"/>
          <w:highlight w:val="none"/>
          <w:lang w:val="zh-CN"/>
        </w:rPr>
      </w:pPr>
    </w:p>
    <w:p w14:paraId="753FE4A0">
      <w:pPr>
        <w:snapToGrid w:val="0"/>
        <w:spacing w:line="360" w:lineRule="auto"/>
        <w:ind w:right="1920"/>
        <w:rPr>
          <w:rFonts w:cs="仿宋"/>
          <w:color w:val="auto"/>
          <w:highlight w:val="none"/>
          <w:lang w:val="zh-CN"/>
        </w:rPr>
      </w:pPr>
    </w:p>
    <w:p w14:paraId="7A8EC961">
      <w:pPr>
        <w:snapToGrid w:val="0"/>
        <w:spacing w:line="360" w:lineRule="auto"/>
        <w:ind w:right="240"/>
        <w:jc w:val="right"/>
        <w:rPr>
          <w:rFonts w:cs="仿宋"/>
          <w:color w:val="auto"/>
          <w:highlight w:val="none"/>
          <w:lang w:val="zh-CN"/>
        </w:rPr>
      </w:pPr>
    </w:p>
    <w:p w14:paraId="04E78FB4">
      <w:pPr>
        <w:snapToGrid w:val="0"/>
        <w:spacing w:line="360" w:lineRule="auto"/>
        <w:ind w:right="240"/>
        <w:rPr>
          <w:rFonts w:cs="仿宋"/>
          <w:color w:val="auto"/>
          <w:highlight w:val="none"/>
          <w:lang w:val="zh-CN"/>
        </w:rPr>
      </w:pPr>
      <w:r>
        <w:rPr>
          <w:rFonts w:hint="eastAsia" w:cs="仿宋"/>
          <w:color w:val="auto"/>
          <w:highlight w:val="none"/>
        </w:rPr>
        <w:t>受委托人</w:t>
      </w:r>
      <w:r>
        <w:rPr>
          <w:rFonts w:hint="eastAsia" w:cs="仿宋"/>
          <w:color w:val="auto"/>
          <w:highlight w:val="none"/>
          <w:lang w:val="zh-CN"/>
        </w:rPr>
        <w:t>身份证复印件：</w:t>
      </w:r>
    </w:p>
    <w:p w14:paraId="2FB7E30E">
      <w:pPr>
        <w:snapToGrid w:val="0"/>
        <w:spacing w:line="360" w:lineRule="auto"/>
        <w:ind w:right="240"/>
        <w:rPr>
          <w:rFonts w:cs="仿宋"/>
          <w:color w:val="auto"/>
          <w:highlight w:val="none"/>
          <w:lang w:val="zh-CN"/>
        </w:rPr>
      </w:pPr>
      <w:r>
        <w:rPr>
          <w:rFonts w:hint="eastAsia" w:cs="仿宋"/>
          <w:color w:val="auto"/>
          <w:highlight w:val="none"/>
          <w:lang w:val="zh-CN"/>
        </w:rPr>
        <w:t>说明：本委托书在有样品或演示时由受委托人携带至指定地点。</w:t>
      </w:r>
    </w:p>
    <w:p w14:paraId="57E2C736">
      <w:pPr>
        <w:spacing w:line="360" w:lineRule="auto"/>
        <w:rPr>
          <w:rFonts w:ascii="宋体" w:hAnsi="宋体" w:cs="宋体"/>
          <w:bCs/>
          <w:color w:val="auto"/>
          <w:sz w:val="24"/>
          <w:highlight w:val="none"/>
        </w:rPr>
      </w:pPr>
      <w:r>
        <w:rPr>
          <w:rFonts w:cs="仿宋_GB2312"/>
          <w:b/>
          <w:color w:val="auto"/>
          <w:highlight w:val="none"/>
        </w:rPr>
        <w:t>同时有样品和演示的</w:t>
      </w:r>
      <w:r>
        <w:rPr>
          <w:rFonts w:hint="eastAsia" w:cs="仿宋_GB2312"/>
          <w:b/>
          <w:color w:val="auto"/>
          <w:highlight w:val="none"/>
        </w:rPr>
        <w:t>，</w:t>
      </w:r>
      <w:r>
        <w:rPr>
          <w:rFonts w:cs="仿宋_GB2312"/>
          <w:b/>
          <w:color w:val="auto"/>
          <w:highlight w:val="none"/>
        </w:rPr>
        <w:t>可委托不同人员</w:t>
      </w:r>
      <w:r>
        <w:rPr>
          <w:rFonts w:hint="eastAsia" w:cs="仿宋_GB2312"/>
          <w:b/>
          <w:color w:val="auto"/>
          <w:highlight w:val="none"/>
        </w:rPr>
        <w:t>。</w:t>
      </w:r>
    </w:p>
    <w:p w14:paraId="47F19D6D">
      <w:pPr>
        <w:rPr>
          <w:rFonts w:ascii="宋体" w:hAnsi="宋体" w:cs="宋体"/>
          <w:bCs/>
          <w:color w:val="auto"/>
          <w:sz w:val="24"/>
          <w:highlight w:val="none"/>
        </w:rPr>
      </w:pPr>
      <w:r>
        <w:rPr>
          <w:rFonts w:ascii="宋体" w:hAnsi="宋体" w:cs="宋体"/>
          <w:bCs/>
          <w:color w:val="auto"/>
          <w:sz w:val="24"/>
          <w:highlight w:val="none"/>
        </w:rPr>
        <w:br w:type="page"/>
      </w:r>
    </w:p>
    <w:p w14:paraId="4817053D">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eastAsia="宋体" w:cs="宋体"/>
          <w:b/>
          <w:color w:val="auto"/>
          <w:spacing w:val="0"/>
          <w:kern w:val="0"/>
          <w:sz w:val="32"/>
          <w:szCs w:val="32"/>
          <w:highlight w:val="none"/>
          <w:lang w:val="en-US" w:eastAsia="zh-CN"/>
        </w:rPr>
        <w:t>10：</w:t>
      </w:r>
    </w:p>
    <w:p w14:paraId="596546D2">
      <w:pPr>
        <w:snapToGrid w:val="0"/>
        <w:spacing w:before="0" w:line="360" w:lineRule="auto"/>
        <w:ind w:left="0" w:right="0" w:firstLine="643" w:firstLineChars="200"/>
        <w:jc w:val="center"/>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2</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eastAsia="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2</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en-US" w:eastAsia="zh-CN"/>
        </w:rPr>
        <w:t>1</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03A94BEC">
      <w:pPr>
        <w:spacing w:line="360" w:lineRule="auto"/>
        <w:rPr>
          <w:rFonts w:ascii="宋体" w:hAnsi="宋体" w:cs="宋体"/>
          <w:bCs/>
          <w:color w:val="auto"/>
          <w:sz w:val="24"/>
          <w:highlight w:val="none"/>
        </w:rPr>
      </w:pPr>
    </w:p>
    <w:sectPr>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504020202030204"/>
    <w:charset w:val="00"/>
    <w:family w:val="swiss"/>
    <w:pitch w:val="default"/>
    <w:sig w:usb0="00000000" w:usb1="00000000" w:usb2="00000000" w:usb3="00000000" w:csb0="00000093"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C605">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F79D">
    <w:pPr>
      <w:pStyle w:val="39"/>
      <w:framePr w:wrap="around" w:vAnchor="text" w:hAnchor="margin" w:xAlign="right" w:y="1"/>
      <w:rPr>
        <w:rStyle w:val="72"/>
      </w:rPr>
    </w:pPr>
    <w:r>
      <w:fldChar w:fldCharType="begin"/>
    </w:r>
    <w:r>
      <w:rPr>
        <w:rStyle w:val="72"/>
      </w:rPr>
      <w:instrText xml:space="preserve">PAGE  </w:instrText>
    </w:r>
    <w:r>
      <w:fldChar w:fldCharType="end"/>
    </w:r>
  </w:p>
  <w:p w14:paraId="5A838915">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D8CC7">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bookmarkStart w:id="502" w:name="_Toc164085800"/>
    <w:bookmarkStart w:id="503" w:name="_Toc131845147"/>
    <w:bookmarkStart w:id="504" w:name="_Toc36110187"/>
    <w:bookmarkStart w:id="505" w:name="_Toc91899912"/>
    <w:r>
      <w:rPr>
        <w:rFonts w:hint="eastAsia" w:ascii="仿宋_GB2312" w:eastAsia="仿宋_GB2312"/>
        <w:kern w:val="0"/>
        <w:szCs w:val="21"/>
      </w:rPr>
      <w:t xml:space="preserve"> 页</w:t>
    </w:r>
    <w:bookmarkEnd w:id="502"/>
    <w:bookmarkEnd w:id="503"/>
    <w:bookmarkEnd w:id="504"/>
    <w:bookmarkEnd w:id="505"/>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9C09">
    <w:pPr>
      <w:pStyle w:val="40"/>
      <w:jc w:val="right"/>
      <w:rPr>
        <w:rFonts w:ascii="仿宋_GB2312" w:eastAsia="仿宋_GB2312"/>
        <w:b/>
        <w:i/>
        <w:iCs/>
        <w:u w:val="single"/>
      </w:rPr>
    </w:pP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03DC">
    <w:pPr>
      <w:pStyle w:val="40"/>
    </w:pPr>
    <w:r>
      <w:t></w:t>
    </w: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C8421"/>
    <w:multiLevelType w:val="singleLevel"/>
    <w:tmpl w:val="AB7C8421"/>
    <w:lvl w:ilvl="0" w:tentative="0">
      <w:start w:val="19"/>
      <w:numFmt w:val="decimal"/>
      <w:suff w:val="space"/>
      <w:lvlText w:val="%1."/>
      <w:lvlJc w:val="left"/>
    </w:lvl>
  </w:abstractNum>
  <w:abstractNum w:abstractNumId="1">
    <w:nsid w:val="D5131716"/>
    <w:multiLevelType w:val="singleLevel"/>
    <w:tmpl w:val="D5131716"/>
    <w:lvl w:ilvl="0" w:tentative="0">
      <w:start w:val="5"/>
      <w:numFmt w:val="decimal"/>
      <w:suff w:val="nothing"/>
      <w:lvlText w:val="%1、"/>
      <w:lvlJc w:val="left"/>
    </w:lvl>
  </w:abstractNum>
  <w:abstractNum w:abstractNumId="2">
    <w:nsid w:val="D57498BB"/>
    <w:multiLevelType w:val="singleLevel"/>
    <w:tmpl w:val="D57498BB"/>
    <w:lvl w:ilvl="0" w:tentative="0">
      <w:start w:val="2"/>
      <w:numFmt w:val="decimal"/>
      <w:suff w:val="space"/>
      <w:lvlText w:val="%1."/>
      <w:lvlJc w:val="left"/>
    </w:lvl>
  </w:abstractNum>
  <w:abstractNum w:abstractNumId="3">
    <w:nsid w:val="DF7B5DEF"/>
    <w:multiLevelType w:val="singleLevel"/>
    <w:tmpl w:val="DF7B5DEF"/>
    <w:lvl w:ilvl="0" w:tentative="0">
      <w:start w:val="5"/>
      <w:numFmt w:val="chineseCounting"/>
      <w:suff w:val="space"/>
      <w:lvlText w:val="第%1部分"/>
      <w:lvlJc w:val="left"/>
      <w:rPr>
        <w:rFonts w:hint="eastAsia"/>
      </w:rPr>
    </w:lvl>
  </w:abstractNum>
  <w:abstractNum w:abstractNumId="4">
    <w:nsid w:val="E7F7D621"/>
    <w:multiLevelType w:val="singleLevel"/>
    <w:tmpl w:val="E7F7D621"/>
    <w:lvl w:ilvl="0" w:tentative="0">
      <w:start w:val="4"/>
      <w:numFmt w:val="decimal"/>
      <w:lvlText w:val="%1."/>
      <w:lvlJc w:val="left"/>
      <w:pPr>
        <w:tabs>
          <w:tab w:val="left" w:pos="312"/>
        </w:tabs>
      </w:pPr>
    </w:lvl>
  </w:abstractNum>
  <w:abstractNum w:abstractNumId="5">
    <w:nsid w:val="EFBE0E82"/>
    <w:multiLevelType w:val="singleLevel"/>
    <w:tmpl w:val="EFBE0E82"/>
    <w:lvl w:ilvl="0" w:tentative="0">
      <w:start w:val="16"/>
      <w:numFmt w:val="decimal"/>
      <w:suff w:val="space"/>
      <w:lvlText w:val="%1."/>
      <w:lvlJc w:val="left"/>
    </w:lvl>
  </w:abstractNum>
  <w:abstractNum w:abstractNumId="6">
    <w:nsid w:val="F79E0EA8"/>
    <w:multiLevelType w:val="singleLevel"/>
    <w:tmpl w:val="F79E0EA8"/>
    <w:lvl w:ilvl="0" w:tentative="0">
      <w:start w:val="13"/>
      <w:numFmt w:val="decimal"/>
      <w:suff w:val="space"/>
      <w:lvlText w:val="%1."/>
      <w:lvlJc w:val="left"/>
    </w:lvl>
  </w:abstractNum>
  <w:abstractNum w:abstractNumId="7">
    <w:nsid w:val="FBFE8AFF"/>
    <w:multiLevelType w:val="singleLevel"/>
    <w:tmpl w:val="FBFE8AFF"/>
    <w:lvl w:ilvl="0" w:tentative="0">
      <w:start w:val="8"/>
      <w:numFmt w:val="decimal"/>
      <w:suff w:val="space"/>
      <w:lvlText w:val="%1."/>
      <w:lvlJc w:val="left"/>
    </w:lvl>
  </w:abstractNum>
  <w:abstractNum w:abstractNumId="8">
    <w:nsid w:val="2BF5020E"/>
    <w:multiLevelType w:val="multilevel"/>
    <w:tmpl w:val="2BF5020E"/>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FF7EC6"/>
    <w:multiLevelType w:val="singleLevel"/>
    <w:tmpl w:val="57FF7EC6"/>
    <w:lvl w:ilvl="0" w:tentative="0">
      <w:start w:val="15"/>
      <w:numFmt w:val="decimal"/>
      <w:suff w:val="space"/>
      <w:lvlText w:val="%1."/>
      <w:lvlJc w:val="left"/>
    </w:lvl>
  </w:abstractNum>
  <w:abstractNum w:abstractNumId="10">
    <w:nsid w:val="7F20E2E1"/>
    <w:multiLevelType w:val="singleLevel"/>
    <w:tmpl w:val="7F20E2E1"/>
    <w:lvl w:ilvl="0" w:tentative="0">
      <w:start w:val="30"/>
      <w:numFmt w:val="decimal"/>
      <w:suff w:val="space"/>
      <w:lvlText w:val="%1."/>
      <w:lvlJc w:val="left"/>
    </w:lvl>
  </w:abstractNum>
  <w:num w:numId="1">
    <w:abstractNumId w:val="4"/>
  </w:num>
  <w:num w:numId="2">
    <w:abstractNumId w:val="2"/>
  </w:num>
  <w:num w:numId="3">
    <w:abstractNumId w:val="7"/>
  </w:num>
  <w:num w:numId="4">
    <w:abstractNumId w:val="6"/>
  </w:num>
  <w:num w:numId="5">
    <w:abstractNumId w:val="9"/>
  </w:num>
  <w:num w:numId="6">
    <w:abstractNumId w:val="5"/>
  </w:num>
  <w:num w:numId="7">
    <w:abstractNumId w:val="0"/>
  </w:num>
  <w:num w:numId="8">
    <w:abstractNumId w:val="10"/>
  </w:num>
  <w:num w:numId="9">
    <w:abstractNumId w:val="8"/>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2"/>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229"/>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77718"/>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1C9"/>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D9C"/>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5B7696"/>
    <w:rsid w:val="019F7441"/>
    <w:rsid w:val="01B37585"/>
    <w:rsid w:val="01D55165"/>
    <w:rsid w:val="01DF6BF8"/>
    <w:rsid w:val="01EC2C57"/>
    <w:rsid w:val="02227603"/>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A28FC"/>
    <w:rsid w:val="042B157A"/>
    <w:rsid w:val="048F763B"/>
    <w:rsid w:val="049F330E"/>
    <w:rsid w:val="04AA775C"/>
    <w:rsid w:val="04AF1889"/>
    <w:rsid w:val="04F66F48"/>
    <w:rsid w:val="05043453"/>
    <w:rsid w:val="05251E14"/>
    <w:rsid w:val="05A16594"/>
    <w:rsid w:val="05A7762D"/>
    <w:rsid w:val="060E5941"/>
    <w:rsid w:val="06110FAF"/>
    <w:rsid w:val="06493CA7"/>
    <w:rsid w:val="065A6178"/>
    <w:rsid w:val="066F1CF3"/>
    <w:rsid w:val="06930BB8"/>
    <w:rsid w:val="07245D42"/>
    <w:rsid w:val="07264C62"/>
    <w:rsid w:val="0764344E"/>
    <w:rsid w:val="076B1CFB"/>
    <w:rsid w:val="0779354C"/>
    <w:rsid w:val="08061376"/>
    <w:rsid w:val="08452D77"/>
    <w:rsid w:val="084F51B8"/>
    <w:rsid w:val="086401F8"/>
    <w:rsid w:val="08751CAA"/>
    <w:rsid w:val="087E4C40"/>
    <w:rsid w:val="08A3231F"/>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384400"/>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C45AC"/>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0FD541B5"/>
    <w:rsid w:val="10633D70"/>
    <w:rsid w:val="10646583"/>
    <w:rsid w:val="107D4B15"/>
    <w:rsid w:val="108A3C80"/>
    <w:rsid w:val="10C26171"/>
    <w:rsid w:val="10F33360"/>
    <w:rsid w:val="10FC16EA"/>
    <w:rsid w:val="110F1D40"/>
    <w:rsid w:val="11266F33"/>
    <w:rsid w:val="114F7C08"/>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5C10692"/>
    <w:rsid w:val="1632430B"/>
    <w:rsid w:val="16A8729C"/>
    <w:rsid w:val="16B33777"/>
    <w:rsid w:val="16BC70A7"/>
    <w:rsid w:val="16C6339E"/>
    <w:rsid w:val="172F2D79"/>
    <w:rsid w:val="17557BEF"/>
    <w:rsid w:val="17D349C1"/>
    <w:rsid w:val="1830729E"/>
    <w:rsid w:val="1870062C"/>
    <w:rsid w:val="18817102"/>
    <w:rsid w:val="18830A15"/>
    <w:rsid w:val="18852B28"/>
    <w:rsid w:val="188B5321"/>
    <w:rsid w:val="189E35C3"/>
    <w:rsid w:val="19932372"/>
    <w:rsid w:val="19A20DD5"/>
    <w:rsid w:val="19AE03F1"/>
    <w:rsid w:val="1A071A03"/>
    <w:rsid w:val="1A1F16AE"/>
    <w:rsid w:val="1A3B5C77"/>
    <w:rsid w:val="1A984BAD"/>
    <w:rsid w:val="1AB576C8"/>
    <w:rsid w:val="1AB8220E"/>
    <w:rsid w:val="1AE4166C"/>
    <w:rsid w:val="1AF06CFB"/>
    <w:rsid w:val="1AF11B8D"/>
    <w:rsid w:val="1B11359C"/>
    <w:rsid w:val="1B2A271F"/>
    <w:rsid w:val="1B530544"/>
    <w:rsid w:val="1B713184"/>
    <w:rsid w:val="1B7F6BBA"/>
    <w:rsid w:val="1BA209CF"/>
    <w:rsid w:val="1BB4777D"/>
    <w:rsid w:val="1BD75AB8"/>
    <w:rsid w:val="1BFD3730"/>
    <w:rsid w:val="1C0459C2"/>
    <w:rsid w:val="1C1B3B4A"/>
    <w:rsid w:val="1C555AD4"/>
    <w:rsid w:val="1C88086E"/>
    <w:rsid w:val="1CD73418"/>
    <w:rsid w:val="1D266CE1"/>
    <w:rsid w:val="1D3963AF"/>
    <w:rsid w:val="1D6A673C"/>
    <w:rsid w:val="1D7E2045"/>
    <w:rsid w:val="1D9247AE"/>
    <w:rsid w:val="1DB567EC"/>
    <w:rsid w:val="1DF51A98"/>
    <w:rsid w:val="1DFF3EF7"/>
    <w:rsid w:val="1E3D060F"/>
    <w:rsid w:val="1E3F7D2E"/>
    <w:rsid w:val="1E4134E4"/>
    <w:rsid w:val="1E5062B3"/>
    <w:rsid w:val="1E523514"/>
    <w:rsid w:val="1E714A66"/>
    <w:rsid w:val="1E802593"/>
    <w:rsid w:val="1E8B6156"/>
    <w:rsid w:val="1EA703CC"/>
    <w:rsid w:val="1EB7330C"/>
    <w:rsid w:val="1F0A0FF3"/>
    <w:rsid w:val="1F5771FF"/>
    <w:rsid w:val="1F7F461A"/>
    <w:rsid w:val="1FD52DD5"/>
    <w:rsid w:val="1FE868A9"/>
    <w:rsid w:val="20034907"/>
    <w:rsid w:val="20173E4B"/>
    <w:rsid w:val="204E48BC"/>
    <w:rsid w:val="208921B3"/>
    <w:rsid w:val="20973DEB"/>
    <w:rsid w:val="20B26522"/>
    <w:rsid w:val="20B44310"/>
    <w:rsid w:val="211116EB"/>
    <w:rsid w:val="216133FC"/>
    <w:rsid w:val="2185666F"/>
    <w:rsid w:val="21D56769"/>
    <w:rsid w:val="21E52EF3"/>
    <w:rsid w:val="21FB5D7B"/>
    <w:rsid w:val="22015E94"/>
    <w:rsid w:val="220B1C3D"/>
    <w:rsid w:val="221D1D20"/>
    <w:rsid w:val="22334A87"/>
    <w:rsid w:val="22BE6801"/>
    <w:rsid w:val="22EE5862"/>
    <w:rsid w:val="233500BF"/>
    <w:rsid w:val="23377FF7"/>
    <w:rsid w:val="236B425F"/>
    <w:rsid w:val="23836192"/>
    <w:rsid w:val="23901F29"/>
    <w:rsid w:val="239C0061"/>
    <w:rsid w:val="23B908A4"/>
    <w:rsid w:val="23E95BEF"/>
    <w:rsid w:val="23FD0064"/>
    <w:rsid w:val="24465B9C"/>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6DA6889"/>
    <w:rsid w:val="27037402"/>
    <w:rsid w:val="27044A29"/>
    <w:rsid w:val="271D34C8"/>
    <w:rsid w:val="276142BF"/>
    <w:rsid w:val="27783712"/>
    <w:rsid w:val="27907362"/>
    <w:rsid w:val="27B7194D"/>
    <w:rsid w:val="28333E1D"/>
    <w:rsid w:val="28454BD6"/>
    <w:rsid w:val="28455253"/>
    <w:rsid w:val="28551971"/>
    <w:rsid w:val="285B1C53"/>
    <w:rsid w:val="289F7086"/>
    <w:rsid w:val="28A16ED3"/>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5D2C79"/>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EF79E26"/>
    <w:rsid w:val="2F0A6B38"/>
    <w:rsid w:val="2F946CCB"/>
    <w:rsid w:val="2FD25781"/>
    <w:rsid w:val="2FDC745C"/>
    <w:rsid w:val="2FFD7934"/>
    <w:rsid w:val="30733ACD"/>
    <w:rsid w:val="308C3862"/>
    <w:rsid w:val="309379D8"/>
    <w:rsid w:val="30A270F7"/>
    <w:rsid w:val="30DF1478"/>
    <w:rsid w:val="30EC586F"/>
    <w:rsid w:val="314550B7"/>
    <w:rsid w:val="31756E90"/>
    <w:rsid w:val="319C6071"/>
    <w:rsid w:val="31AC537E"/>
    <w:rsid w:val="31E3679B"/>
    <w:rsid w:val="31E732FD"/>
    <w:rsid w:val="32517576"/>
    <w:rsid w:val="32B214BD"/>
    <w:rsid w:val="32BE5C2C"/>
    <w:rsid w:val="32FB6478"/>
    <w:rsid w:val="33263B3F"/>
    <w:rsid w:val="33393877"/>
    <w:rsid w:val="336241D7"/>
    <w:rsid w:val="336963EB"/>
    <w:rsid w:val="33816EEB"/>
    <w:rsid w:val="33EB55CD"/>
    <w:rsid w:val="33EC4C02"/>
    <w:rsid w:val="340963C5"/>
    <w:rsid w:val="340D2360"/>
    <w:rsid w:val="3410665D"/>
    <w:rsid w:val="34211214"/>
    <w:rsid w:val="342E63AB"/>
    <w:rsid w:val="34950E68"/>
    <w:rsid w:val="34986E94"/>
    <w:rsid w:val="34AF62C9"/>
    <w:rsid w:val="34CB4388"/>
    <w:rsid w:val="34FA6E12"/>
    <w:rsid w:val="354D7158"/>
    <w:rsid w:val="358D5588"/>
    <w:rsid w:val="360241FF"/>
    <w:rsid w:val="363A3B40"/>
    <w:rsid w:val="365302AE"/>
    <w:rsid w:val="36607A0A"/>
    <w:rsid w:val="366E227C"/>
    <w:rsid w:val="366F2E0D"/>
    <w:rsid w:val="367B6A5C"/>
    <w:rsid w:val="3685580B"/>
    <w:rsid w:val="36A74ADA"/>
    <w:rsid w:val="36AD60D5"/>
    <w:rsid w:val="36B224F9"/>
    <w:rsid w:val="36EC0CC9"/>
    <w:rsid w:val="373F410B"/>
    <w:rsid w:val="37EE7094"/>
    <w:rsid w:val="38296C89"/>
    <w:rsid w:val="383002EB"/>
    <w:rsid w:val="38586797"/>
    <w:rsid w:val="38BC0149"/>
    <w:rsid w:val="38D87D1C"/>
    <w:rsid w:val="39416E46"/>
    <w:rsid w:val="39636459"/>
    <w:rsid w:val="396B7F6C"/>
    <w:rsid w:val="39A959E1"/>
    <w:rsid w:val="39B417A9"/>
    <w:rsid w:val="39FC5695"/>
    <w:rsid w:val="3A006D8E"/>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E23CB"/>
    <w:rsid w:val="3CD17D17"/>
    <w:rsid w:val="3CDB0395"/>
    <w:rsid w:val="3D107AC3"/>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EF9DF22"/>
    <w:rsid w:val="3F060E16"/>
    <w:rsid w:val="3F1D1096"/>
    <w:rsid w:val="3F1F0523"/>
    <w:rsid w:val="3F2F0234"/>
    <w:rsid w:val="3F6363FE"/>
    <w:rsid w:val="3F741CA5"/>
    <w:rsid w:val="3F756B8F"/>
    <w:rsid w:val="3F77BA1B"/>
    <w:rsid w:val="3F95482B"/>
    <w:rsid w:val="4019356B"/>
    <w:rsid w:val="40592157"/>
    <w:rsid w:val="406E1CAE"/>
    <w:rsid w:val="40A0133A"/>
    <w:rsid w:val="40C31A53"/>
    <w:rsid w:val="40F167F2"/>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5C96E59"/>
    <w:rsid w:val="460E7DA5"/>
    <w:rsid w:val="462F5277"/>
    <w:rsid w:val="46422483"/>
    <w:rsid w:val="4659254A"/>
    <w:rsid w:val="465B0637"/>
    <w:rsid w:val="465E3F0D"/>
    <w:rsid w:val="466A16E6"/>
    <w:rsid w:val="46852948"/>
    <w:rsid w:val="46893F2B"/>
    <w:rsid w:val="46C4686E"/>
    <w:rsid w:val="477B778F"/>
    <w:rsid w:val="478203EC"/>
    <w:rsid w:val="47A222A0"/>
    <w:rsid w:val="47B025FA"/>
    <w:rsid w:val="4809698F"/>
    <w:rsid w:val="4811697D"/>
    <w:rsid w:val="4850203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363761"/>
    <w:rsid w:val="4B6002CD"/>
    <w:rsid w:val="4B707271"/>
    <w:rsid w:val="4B7F0E9E"/>
    <w:rsid w:val="4B9739F7"/>
    <w:rsid w:val="4BC52D55"/>
    <w:rsid w:val="4BEE2503"/>
    <w:rsid w:val="4C245A30"/>
    <w:rsid w:val="4CB6685F"/>
    <w:rsid w:val="4CC367FE"/>
    <w:rsid w:val="4D077F3C"/>
    <w:rsid w:val="4D123355"/>
    <w:rsid w:val="4D2A3B31"/>
    <w:rsid w:val="4D312C52"/>
    <w:rsid w:val="4D905305"/>
    <w:rsid w:val="4D964A72"/>
    <w:rsid w:val="4D9C1254"/>
    <w:rsid w:val="4DFD35BA"/>
    <w:rsid w:val="4E4342FB"/>
    <w:rsid w:val="4E793892"/>
    <w:rsid w:val="4E800872"/>
    <w:rsid w:val="4EC569ED"/>
    <w:rsid w:val="4ED50EA1"/>
    <w:rsid w:val="4EEC050C"/>
    <w:rsid w:val="4F104EC3"/>
    <w:rsid w:val="4F47354A"/>
    <w:rsid w:val="4F911C54"/>
    <w:rsid w:val="4FE625E0"/>
    <w:rsid w:val="5021480F"/>
    <w:rsid w:val="50597F0F"/>
    <w:rsid w:val="50962ECB"/>
    <w:rsid w:val="50A42E38"/>
    <w:rsid w:val="50A4577F"/>
    <w:rsid w:val="50B73D1F"/>
    <w:rsid w:val="50BD5BC9"/>
    <w:rsid w:val="50C11EEE"/>
    <w:rsid w:val="50E97CFC"/>
    <w:rsid w:val="50FA4028"/>
    <w:rsid w:val="5105314D"/>
    <w:rsid w:val="510D65B7"/>
    <w:rsid w:val="511157AB"/>
    <w:rsid w:val="5142540C"/>
    <w:rsid w:val="514C15B9"/>
    <w:rsid w:val="518832C8"/>
    <w:rsid w:val="519D3C50"/>
    <w:rsid w:val="51A0432A"/>
    <w:rsid w:val="51A86090"/>
    <w:rsid w:val="51B7396D"/>
    <w:rsid w:val="522E4CC3"/>
    <w:rsid w:val="5244713B"/>
    <w:rsid w:val="52615633"/>
    <w:rsid w:val="526F4DE4"/>
    <w:rsid w:val="52977FD4"/>
    <w:rsid w:val="52A25790"/>
    <w:rsid w:val="52A96B6F"/>
    <w:rsid w:val="52B45975"/>
    <w:rsid w:val="52C34E95"/>
    <w:rsid w:val="52D94AA4"/>
    <w:rsid w:val="52EA3A62"/>
    <w:rsid w:val="52F50BB8"/>
    <w:rsid w:val="53097272"/>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6982C30"/>
    <w:rsid w:val="56CC58FB"/>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D92186"/>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D743DE"/>
    <w:rsid w:val="5C02690E"/>
    <w:rsid w:val="5C196DA7"/>
    <w:rsid w:val="5C2A048C"/>
    <w:rsid w:val="5C80234E"/>
    <w:rsid w:val="5C8A680C"/>
    <w:rsid w:val="5D0C4701"/>
    <w:rsid w:val="5D0F0395"/>
    <w:rsid w:val="5D221076"/>
    <w:rsid w:val="5D397964"/>
    <w:rsid w:val="5D5A391C"/>
    <w:rsid w:val="5D5F10C0"/>
    <w:rsid w:val="5D891B7B"/>
    <w:rsid w:val="5DAD38EE"/>
    <w:rsid w:val="5DFE1BAB"/>
    <w:rsid w:val="5E006862"/>
    <w:rsid w:val="5E0207B9"/>
    <w:rsid w:val="5E1834A1"/>
    <w:rsid w:val="5E261785"/>
    <w:rsid w:val="5E4A7017"/>
    <w:rsid w:val="5E552BBA"/>
    <w:rsid w:val="5E611C10"/>
    <w:rsid w:val="5E7A0F3F"/>
    <w:rsid w:val="5EA0665D"/>
    <w:rsid w:val="5EAE2BA6"/>
    <w:rsid w:val="5EFC7377"/>
    <w:rsid w:val="5F06174D"/>
    <w:rsid w:val="5F3A3602"/>
    <w:rsid w:val="5F45733B"/>
    <w:rsid w:val="5F6277C6"/>
    <w:rsid w:val="5F6D0B1D"/>
    <w:rsid w:val="5F8D0B82"/>
    <w:rsid w:val="5FCC5339"/>
    <w:rsid w:val="5FE34A5B"/>
    <w:rsid w:val="5FFE1E36"/>
    <w:rsid w:val="60232584"/>
    <w:rsid w:val="60471B32"/>
    <w:rsid w:val="607330CE"/>
    <w:rsid w:val="60825176"/>
    <w:rsid w:val="609F2AC4"/>
    <w:rsid w:val="60FA2EE8"/>
    <w:rsid w:val="61054A27"/>
    <w:rsid w:val="610A52BC"/>
    <w:rsid w:val="611D2366"/>
    <w:rsid w:val="61421856"/>
    <w:rsid w:val="615227C4"/>
    <w:rsid w:val="61654E3F"/>
    <w:rsid w:val="6182292A"/>
    <w:rsid w:val="619F7F92"/>
    <w:rsid w:val="61A63211"/>
    <w:rsid w:val="61F94C26"/>
    <w:rsid w:val="62000E56"/>
    <w:rsid w:val="624F3E49"/>
    <w:rsid w:val="62632286"/>
    <w:rsid w:val="62885958"/>
    <w:rsid w:val="62C4161E"/>
    <w:rsid w:val="62F40B65"/>
    <w:rsid w:val="62FC2CFE"/>
    <w:rsid w:val="63024505"/>
    <w:rsid w:val="63065898"/>
    <w:rsid w:val="634D51A7"/>
    <w:rsid w:val="635600A5"/>
    <w:rsid w:val="635B1DB5"/>
    <w:rsid w:val="63676222"/>
    <w:rsid w:val="63711FED"/>
    <w:rsid w:val="63880DDC"/>
    <w:rsid w:val="638D750D"/>
    <w:rsid w:val="63AC6CC0"/>
    <w:rsid w:val="64055776"/>
    <w:rsid w:val="64240056"/>
    <w:rsid w:val="643A3D28"/>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BDBAC02"/>
    <w:rsid w:val="6BFB7BD7"/>
    <w:rsid w:val="6C196F71"/>
    <w:rsid w:val="6C226FCB"/>
    <w:rsid w:val="6C31226F"/>
    <w:rsid w:val="6C552F0B"/>
    <w:rsid w:val="6C7F73FB"/>
    <w:rsid w:val="6C8C67B7"/>
    <w:rsid w:val="6C9D744C"/>
    <w:rsid w:val="6D167928"/>
    <w:rsid w:val="6D26299B"/>
    <w:rsid w:val="6D33080B"/>
    <w:rsid w:val="6D4772EC"/>
    <w:rsid w:val="6D9078AF"/>
    <w:rsid w:val="6DAA3FEF"/>
    <w:rsid w:val="6DC0172B"/>
    <w:rsid w:val="6DCB690C"/>
    <w:rsid w:val="6DD41A5B"/>
    <w:rsid w:val="6DF43C2E"/>
    <w:rsid w:val="6DF51CA3"/>
    <w:rsid w:val="6E024648"/>
    <w:rsid w:val="6E8335BD"/>
    <w:rsid w:val="6E8E12EF"/>
    <w:rsid w:val="6E972936"/>
    <w:rsid w:val="6ED446C5"/>
    <w:rsid w:val="6F2A7D94"/>
    <w:rsid w:val="6F7BC249"/>
    <w:rsid w:val="6F8331F1"/>
    <w:rsid w:val="6FAE1A09"/>
    <w:rsid w:val="6FD75BF8"/>
    <w:rsid w:val="6FFFAD64"/>
    <w:rsid w:val="707723D0"/>
    <w:rsid w:val="70F5661B"/>
    <w:rsid w:val="71360107"/>
    <w:rsid w:val="713B688E"/>
    <w:rsid w:val="718E4255"/>
    <w:rsid w:val="71D43752"/>
    <w:rsid w:val="71E40907"/>
    <w:rsid w:val="71F1796A"/>
    <w:rsid w:val="72154626"/>
    <w:rsid w:val="72262B5D"/>
    <w:rsid w:val="72283FF7"/>
    <w:rsid w:val="722E7212"/>
    <w:rsid w:val="723A0474"/>
    <w:rsid w:val="72485A07"/>
    <w:rsid w:val="725923E4"/>
    <w:rsid w:val="72864BF7"/>
    <w:rsid w:val="729023FC"/>
    <w:rsid w:val="73C0646E"/>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0FEEE6"/>
    <w:rsid w:val="77136511"/>
    <w:rsid w:val="77340A39"/>
    <w:rsid w:val="77351FD0"/>
    <w:rsid w:val="77472422"/>
    <w:rsid w:val="777F31F2"/>
    <w:rsid w:val="77D1700D"/>
    <w:rsid w:val="77EC04CC"/>
    <w:rsid w:val="78775729"/>
    <w:rsid w:val="78A42DB0"/>
    <w:rsid w:val="78A656AB"/>
    <w:rsid w:val="78B2245C"/>
    <w:rsid w:val="78E172CC"/>
    <w:rsid w:val="78EA1D1F"/>
    <w:rsid w:val="78FD502C"/>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EE0103"/>
    <w:rsid w:val="7C077D96"/>
    <w:rsid w:val="7C0A0FE4"/>
    <w:rsid w:val="7C254906"/>
    <w:rsid w:val="7C4F208D"/>
    <w:rsid w:val="7C590818"/>
    <w:rsid w:val="7C7C10F6"/>
    <w:rsid w:val="7C853BEA"/>
    <w:rsid w:val="7C881368"/>
    <w:rsid w:val="7CE27788"/>
    <w:rsid w:val="7D0C32F1"/>
    <w:rsid w:val="7D0F408D"/>
    <w:rsid w:val="7D491C6C"/>
    <w:rsid w:val="7D5429C0"/>
    <w:rsid w:val="7D6D0423"/>
    <w:rsid w:val="7D6E6D43"/>
    <w:rsid w:val="7DB57A34"/>
    <w:rsid w:val="7DE60973"/>
    <w:rsid w:val="7DEF0916"/>
    <w:rsid w:val="7E1E5218"/>
    <w:rsid w:val="7E377DAE"/>
    <w:rsid w:val="7E9A4E1F"/>
    <w:rsid w:val="7EA7723A"/>
    <w:rsid w:val="7EF56FBB"/>
    <w:rsid w:val="7F0768EB"/>
    <w:rsid w:val="7F143BEC"/>
    <w:rsid w:val="7F715AF2"/>
    <w:rsid w:val="7F886E69"/>
    <w:rsid w:val="7FD741D8"/>
    <w:rsid w:val="9BFE811B"/>
    <w:rsid w:val="AFDF3D28"/>
    <w:rsid w:val="BB7FA927"/>
    <w:rsid w:val="BE0F2857"/>
    <w:rsid w:val="BF2FAD32"/>
    <w:rsid w:val="BFD9E601"/>
    <w:rsid w:val="C543CA59"/>
    <w:rsid w:val="D3FF0226"/>
    <w:rsid w:val="ED772B5B"/>
    <w:rsid w:val="EFED9F82"/>
    <w:rsid w:val="EFFE7506"/>
    <w:rsid w:val="F1FFBFF6"/>
    <w:rsid w:val="F5FFD31F"/>
    <w:rsid w:val="F77B8C97"/>
    <w:rsid w:val="FDA76847"/>
    <w:rsid w:val="FDF76707"/>
    <w:rsid w:val="FE7C51FA"/>
    <w:rsid w:val="FF2C6757"/>
    <w:rsid w:val="FF7E5C00"/>
    <w:rsid w:val="FFA588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0"/>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0"/>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4"/>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5"/>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199"/>
    <w:qFormat/>
    <w:uiPriority w:val="0"/>
    <w:pPr>
      <w:shd w:val="clear" w:color="auto" w:fill="000080"/>
    </w:pPr>
  </w:style>
  <w:style w:type="paragraph" w:styleId="19">
    <w:name w:val="annotation text"/>
    <w:basedOn w:val="1"/>
    <w:link w:val="341"/>
    <w:qFormat/>
    <w:uiPriority w:val="99"/>
    <w:pPr>
      <w:jc w:val="left"/>
    </w:pPr>
  </w:style>
  <w:style w:type="paragraph" w:styleId="20">
    <w:name w:val="Salutation"/>
    <w:basedOn w:val="1"/>
    <w:next w:val="1"/>
    <w:link w:val="295"/>
    <w:qFormat/>
    <w:uiPriority w:val="0"/>
    <w:rPr>
      <w:rFonts w:ascii="仿宋_GB2312" w:eastAsia="仿宋_GB2312"/>
      <w:sz w:val="28"/>
      <w:szCs w:val="20"/>
    </w:rPr>
  </w:style>
  <w:style w:type="paragraph" w:styleId="21">
    <w:name w:val="Body Text 3"/>
    <w:basedOn w:val="1"/>
    <w:link w:val="32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7"/>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2"/>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6"/>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2"/>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8"/>
    <w:qFormat/>
    <w:uiPriority w:val="0"/>
    <w:pPr>
      <w:ind w:left="100" w:leftChars="2500"/>
    </w:pPr>
    <w:rPr>
      <w:rFonts w:ascii="宋体"/>
      <w:sz w:val="24"/>
      <w:szCs w:val="21"/>
      <w:lang w:val="zh-CN"/>
    </w:rPr>
  </w:style>
  <w:style w:type="paragraph" w:styleId="36">
    <w:name w:val="Body Text Indent 2"/>
    <w:basedOn w:val="1"/>
    <w:link w:val="305"/>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5"/>
    <w:qFormat/>
    <w:uiPriority w:val="0"/>
    <w:rPr>
      <w:sz w:val="18"/>
      <w:szCs w:val="18"/>
    </w:rPr>
  </w:style>
  <w:style w:type="paragraph" w:styleId="39">
    <w:name w:val="footer"/>
    <w:basedOn w:val="1"/>
    <w:link w:val="380"/>
    <w:qFormat/>
    <w:uiPriority w:val="99"/>
    <w:pPr>
      <w:tabs>
        <w:tab w:val="center" w:pos="4153"/>
        <w:tab w:val="right" w:pos="8306"/>
      </w:tabs>
      <w:snapToGrid w:val="0"/>
      <w:jc w:val="left"/>
    </w:pPr>
    <w:rPr>
      <w:sz w:val="18"/>
      <w:szCs w:val="18"/>
    </w:rPr>
  </w:style>
  <w:style w:type="paragraph" w:styleId="40">
    <w:name w:val="header"/>
    <w:basedOn w:val="1"/>
    <w:link w:val="38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2"/>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0"/>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7"/>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2"/>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299"/>
    <w:qFormat/>
    <w:uiPriority w:val="0"/>
    <w:pPr>
      <w:spacing w:after="120" w:line="480" w:lineRule="auto"/>
    </w:pPr>
  </w:style>
  <w:style w:type="paragraph" w:styleId="56">
    <w:name w:val="HTML Preformatted"/>
    <w:basedOn w:val="1"/>
    <w:link w:val="2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3"/>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3"/>
    <w:qFormat/>
    <w:uiPriority w:val="0"/>
    <w:rPr>
      <w:b/>
      <w:bCs/>
    </w:rPr>
  </w:style>
  <w:style w:type="paragraph" w:styleId="60">
    <w:name w:val="Body Text First Indent"/>
    <w:basedOn w:val="23"/>
    <w:next w:val="1"/>
    <w:link w:val="318"/>
    <w:qFormat/>
    <w:uiPriority w:val="0"/>
    <w:pPr>
      <w:ind w:firstLine="420"/>
    </w:pPr>
    <w:rPr>
      <w:rFonts w:hAnsi="Calibri" w:cs="Times New Roman"/>
      <w:snapToGrid/>
      <w:szCs w:val="20"/>
    </w:rPr>
  </w:style>
  <w:style w:type="paragraph" w:styleId="61">
    <w:name w:val="Body Text First Indent 2"/>
    <w:basedOn w:val="24"/>
    <w:link w:val="118"/>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表格非标题文字 Char"/>
    <w:link w:val="80"/>
    <w:qFormat/>
    <w:uiPriority w:val="0"/>
    <w:rPr>
      <w:rFonts w:ascii="Futura Bk" w:hAnsi="Futura Bk"/>
      <w:kern w:val="2"/>
      <w:sz w:val="18"/>
      <w:szCs w:val="21"/>
      <w:lang w:val="en-US" w:eastAsia="zh-CN" w:bidi="ar-SA"/>
    </w:rPr>
  </w:style>
  <w:style w:type="paragraph" w:customStyle="1" w:styleId="80">
    <w:name w:val="表格非标题文字"/>
    <w:link w:val="7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1">
    <w:name w:val="*正文 Char"/>
    <w:link w:val="82"/>
    <w:qFormat/>
    <w:locked/>
    <w:uiPriority w:val="0"/>
    <w:rPr>
      <w:rFonts w:ascii="宋体" w:hAnsi="宋体"/>
      <w:sz w:val="24"/>
    </w:rPr>
  </w:style>
  <w:style w:type="paragraph" w:customStyle="1" w:styleId="82">
    <w:name w:val="*正文"/>
    <w:basedOn w:val="1"/>
    <w:link w:val="81"/>
    <w:qFormat/>
    <w:uiPriority w:val="0"/>
    <w:pPr>
      <w:snapToGrid w:val="0"/>
      <w:spacing w:line="360" w:lineRule="auto"/>
      <w:ind w:firstLine="482"/>
      <w:jc w:val="left"/>
    </w:pPr>
    <w:rPr>
      <w:rFonts w:ascii="宋体" w:hAnsi="宋体"/>
      <w:kern w:val="0"/>
      <w:sz w:val="24"/>
      <w:szCs w:val="20"/>
    </w:rPr>
  </w:style>
  <w:style w:type="character" w:customStyle="1" w:styleId="83">
    <w:name w:val="Char Char71"/>
    <w:semiHidden/>
    <w:qFormat/>
    <w:uiPriority w:val="0"/>
    <w:rPr>
      <w:rFonts w:eastAsia="宋体"/>
      <w:kern w:val="2"/>
      <w:sz w:val="21"/>
      <w:szCs w:val="24"/>
      <w:lang w:val="en-US" w:eastAsia="zh-CN" w:bidi="ar-SA"/>
    </w:rPr>
  </w:style>
  <w:style w:type="character" w:customStyle="1" w:styleId="84">
    <w:name w:val="Char Char6"/>
    <w:qFormat/>
    <w:uiPriority w:val="0"/>
    <w:rPr>
      <w:rFonts w:eastAsia="宋体"/>
      <w:kern w:val="2"/>
      <w:sz w:val="21"/>
      <w:szCs w:val="24"/>
      <w:lang w:val="en-US" w:eastAsia="zh-CN" w:bidi="ar-SA"/>
    </w:rPr>
  </w:style>
  <w:style w:type="character" w:customStyle="1" w:styleId="85">
    <w:name w:val="正文缩进 Char"/>
    <w:qFormat/>
    <w:uiPriority w:val="0"/>
    <w:rPr>
      <w:rFonts w:eastAsia="宋体"/>
      <w:kern w:val="2"/>
      <w:sz w:val="21"/>
      <w:lang w:val="en-US" w:eastAsia="zh-CN"/>
    </w:rPr>
  </w:style>
  <w:style w:type="character" w:customStyle="1" w:styleId="86">
    <w:name w:val="正文首行缩进 Char1"/>
    <w:qFormat/>
    <w:uiPriority w:val="0"/>
    <w:rPr>
      <w:rFonts w:ascii="宋体" w:hAnsi="Times New Roman" w:eastAsia="宋体" w:cs="Times New Roman"/>
      <w:snapToGrid w:val="0"/>
      <w:kern w:val="2"/>
      <w:sz w:val="24"/>
      <w:szCs w:val="21"/>
      <w:lang w:val="zh-CN"/>
    </w:rPr>
  </w:style>
  <w:style w:type="character" w:customStyle="1" w:styleId="87">
    <w:name w:val="Char Char28"/>
    <w:qFormat/>
    <w:uiPriority w:val="6"/>
    <w:rPr>
      <w:rFonts w:ascii="仿宋_GB2312" w:hAnsi="仿宋_GB2312" w:eastAsia="仿宋_GB2312"/>
      <w:kern w:val="1"/>
      <w:sz w:val="28"/>
    </w:rPr>
  </w:style>
  <w:style w:type="character" w:customStyle="1" w:styleId="8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89">
    <w:name w:val="Heading 1 Char"/>
    <w:qFormat/>
    <w:uiPriority w:val="6"/>
    <w:rPr>
      <w:rFonts w:ascii="Times New Roman" w:hAnsi="Times New Roman" w:eastAsia="黑体" w:cs="Times New Roman"/>
      <w:b/>
      <w:kern w:val="0"/>
      <w:sz w:val="24"/>
      <w:szCs w:val="24"/>
    </w:rPr>
  </w:style>
  <w:style w:type="character" w:customStyle="1" w:styleId="90">
    <w:name w:val="U_正文 Char"/>
    <w:link w:val="91"/>
    <w:qFormat/>
    <w:uiPriority w:val="0"/>
    <w:rPr>
      <w:sz w:val="24"/>
      <w:szCs w:val="24"/>
    </w:rPr>
  </w:style>
  <w:style w:type="paragraph" w:customStyle="1" w:styleId="91">
    <w:name w:val="U_正文"/>
    <w:basedOn w:val="1"/>
    <w:link w:val="90"/>
    <w:qFormat/>
    <w:uiPriority w:val="0"/>
    <w:pPr>
      <w:adjustRightInd/>
      <w:spacing w:beforeLines="20" w:afterLines="20" w:line="300" w:lineRule="auto"/>
      <w:ind w:firstLine="200" w:firstLineChars="200"/>
    </w:pPr>
    <w:rPr>
      <w:kern w:val="0"/>
      <w:sz w:val="24"/>
    </w:rPr>
  </w:style>
  <w:style w:type="character" w:customStyle="1" w:styleId="92">
    <w:name w:val="HTML 地址 Char1"/>
    <w:qFormat/>
    <w:uiPriority w:val="0"/>
    <w:rPr>
      <w:rFonts w:ascii="Times New Roman" w:hAnsi="Times New Roman" w:eastAsia="宋体" w:cs="Times New Roman"/>
      <w:i/>
      <w:iCs/>
      <w:szCs w:val="24"/>
    </w:rPr>
  </w:style>
  <w:style w:type="character" w:customStyle="1" w:styleId="93">
    <w:name w:val="批注主题 字符"/>
    <w:link w:val="59"/>
    <w:qFormat/>
    <w:uiPriority w:val="0"/>
    <w:rPr>
      <w:b/>
      <w:bCs/>
      <w:kern w:val="2"/>
      <w:sz w:val="21"/>
      <w:szCs w:val="24"/>
    </w:rPr>
  </w:style>
  <w:style w:type="character" w:customStyle="1" w:styleId="94">
    <w:name w:val="Char Char51"/>
    <w:qFormat/>
    <w:uiPriority w:val="0"/>
    <w:rPr>
      <w:rFonts w:ascii="宋体" w:hAnsi="Courier New" w:eastAsia="宋体"/>
      <w:kern w:val="2"/>
      <w:sz w:val="21"/>
      <w:lang w:val="en-US" w:eastAsia="zh-CN"/>
    </w:rPr>
  </w:style>
  <w:style w:type="character" w:customStyle="1" w:styleId="95">
    <w:name w:val="表正文 Char"/>
    <w:qFormat/>
    <w:uiPriority w:val="0"/>
    <w:rPr>
      <w:rFonts w:ascii="宋体" w:eastAsia="宋体"/>
      <w:snapToGrid w:val="0"/>
      <w:color w:val="000000"/>
      <w:kern w:val="28"/>
      <w:sz w:val="28"/>
      <w:lang w:val="en-US" w:eastAsia="zh-CN" w:bidi="ar-SA"/>
    </w:rPr>
  </w:style>
  <w:style w:type="character" w:customStyle="1" w:styleId="96">
    <w:name w:val="Char Char34"/>
    <w:qFormat/>
    <w:uiPriority w:val="6"/>
    <w:rPr>
      <w:b/>
      <w:kern w:val="1"/>
      <w:sz w:val="28"/>
      <w:szCs w:val="28"/>
    </w:rPr>
  </w:style>
  <w:style w:type="character" w:customStyle="1" w:styleId="9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8">
    <w:name w:val="哈哈正文 Char"/>
    <w:link w:val="99"/>
    <w:qFormat/>
    <w:uiPriority w:val="0"/>
    <w:rPr>
      <w:rFonts w:ascii="宋体" w:hAnsi="宋体" w:eastAsia="宋体"/>
      <w:kern w:val="2"/>
      <w:sz w:val="24"/>
      <w:lang w:bidi="ar-SA"/>
    </w:rPr>
  </w:style>
  <w:style w:type="paragraph" w:customStyle="1" w:styleId="99">
    <w:name w:val="哈哈正文"/>
    <w:basedOn w:val="1"/>
    <w:link w:val="98"/>
    <w:qFormat/>
    <w:uiPriority w:val="0"/>
    <w:pPr>
      <w:adjustRightInd/>
      <w:spacing w:line="360" w:lineRule="auto"/>
      <w:ind w:firstLine="200" w:firstLineChars="200"/>
    </w:pPr>
    <w:rPr>
      <w:rFonts w:ascii="宋体" w:hAnsi="宋体"/>
      <w:sz w:val="24"/>
      <w:szCs w:val="20"/>
    </w:rPr>
  </w:style>
  <w:style w:type="character" w:customStyle="1" w:styleId="100">
    <w:name w:val="未处理的提及1"/>
    <w:qFormat/>
    <w:uiPriority w:val="0"/>
    <w:rPr>
      <w:color w:val="808080"/>
      <w:shd w:val="clear" w:color="auto" w:fill="E6E6E6"/>
    </w:rPr>
  </w:style>
  <w:style w:type="character" w:customStyle="1" w:styleId="101">
    <w:name w:val="txt"/>
    <w:qFormat/>
    <w:uiPriority w:val="0"/>
    <w:rPr>
      <w:rFonts w:ascii="仿宋_GB2312" w:eastAsia="微软雅黑"/>
      <w:b/>
      <w:kern w:val="2"/>
      <w:sz w:val="32"/>
      <w:szCs w:val="32"/>
      <w:lang w:val="en-US" w:eastAsia="zh-CN" w:bidi="ar-SA"/>
    </w:rPr>
  </w:style>
  <w:style w:type="character" w:customStyle="1" w:styleId="102">
    <w:name w:val="二级标题 Char Char"/>
    <w:qFormat/>
    <w:uiPriority w:val="0"/>
    <w:rPr>
      <w:rFonts w:ascii="宋体" w:hAnsi="宋体" w:eastAsia="宋体"/>
      <w:b/>
      <w:snapToGrid w:val="0"/>
      <w:kern w:val="2"/>
      <w:sz w:val="24"/>
      <w:szCs w:val="24"/>
      <w:lang w:val="en-US" w:eastAsia="zh-CN" w:bidi="ar-SA"/>
    </w:rPr>
  </w:style>
  <w:style w:type="character" w:customStyle="1" w:styleId="103">
    <w:name w:val="Char Char32"/>
    <w:qFormat/>
    <w:uiPriority w:val="6"/>
    <w:rPr>
      <w:b/>
      <w:kern w:val="1"/>
      <w:sz w:val="24"/>
      <w:szCs w:val="24"/>
    </w:rPr>
  </w:style>
  <w:style w:type="character" w:customStyle="1" w:styleId="104">
    <w:name w:val="PI Char1"/>
    <w:qFormat/>
    <w:uiPriority w:val="0"/>
    <w:rPr>
      <w:rFonts w:ascii="宋体" w:hAnsi="宋体"/>
      <w:kern w:val="2"/>
      <w:sz w:val="24"/>
      <w:szCs w:val="24"/>
    </w:rPr>
  </w:style>
  <w:style w:type="character" w:customStyle="1" w:styleId="105">
    <w:name w:val="tw4winTerm"/>
    <w:qFormat/>
    <w:uiPriority w:val="0"/>
    <w:rPr>
      <w:color w:val="0000FF"/>
    </w:rPr>
  </w:style>
  <w:style w:type="character" w:customStyle="1" w:styleId="106">
    <w:name w:val="Footer Char"/>
    <w:qFormat/>
    <w:locked/>
    <w:uiPriority w:val="0"/>
    <w:rPr>
      <w:rFonts w:eastAsia="宋体"/>
      <w:kern w:val="2"/>
      <w:sz w:val="18"/>
      <w:lang w:val="en-US" w:eastAsia="zh-CN" w:bidi="ar-SA"/>
    </w:rPr>
  </w:style>
  <w:style w:type="character" w:customStyle="1" w:styleId="107">
    <w:name w:val="普通文字 Char Char1"/>
    <w:qFormat/>
    <w:uiPriority w:val="0"/>
    <w:rPr>
      <w:rFonts w:ascii="宋体" w:hAnsi="Courier New"/>
      <w:kern w:val="2"/>
      <w:sz w:val="21"/>
    </w:rPr>
  </w:style>
  <w:style w:type="character" w:customStyle="1" w:styleId="108">
    <w:name w:val="Char Char101"/>
    <w:qFormat/>
    <w:uiPriority w:val="6"/>
    <w:rPr>
      <w:rFonts w:ascii="宋体" w:hAnsi="宋体"/>
      <w:kern w:val="2"/>
      <w:sz w:val="21"/>
      <w:szCs w:val="24"/>
      <w:lang w:val="en-US" w:eastAsia="zh-CN"/>
    </w:rPr>
  </w:style>
  <w:style w:type="character" w:customStyle="1" w:styleId="109">
    <w:name w:val="标题 4 Char"/>
    <w:qFormat/>
    <w:uiPriority w:val="0"/>
    <w:rPr>
      <w:rFonts w:ascii="Arial" w:hAnsi="Arial" w:eastAsia="黑体"/>
      <w:b/>
      <w:kern w:val="2"/>
      <w:sz w:val="28"/>
    </w:rPr>
  </w:style>
  <w:style w:type="character" w:customStyle="1" w:styleId="110">
    <w:name w:val="链接"/>
    <w:qFormat/>
    <w:uiPriority w:val="0"/>
    <w:rPr>
      <w:color w:val="0000FF"/>
      <w:sz w:val="21"/>
      <w:szCs w:val="21"/>
      <w:u w:val="single"/>
    </w:rPr>
  </w:style>
  <w:style w:type="character" w:customStyle="1" w:styleId="111">
    <w:name w:val="h4 Char"/>
    <w:qFormat/>
    <w:uiPriority w:val="0"/>
    <w:rPr>
      <w:rFonts w:ascii="Arial" w:hAnsi="Arial" w:eastAsia="黑体"/>
      <w:b/>
      <w:bCs/>
      <w:kern w:val="2"/>
      <w:sz w:val="28"/>
      <w:szCs w:val="28"/>
      <w:lang w:val="zh-CN" w:eastAsia="zh-CN" w:bidi="ar-SA"/>
    </w:rPr>
  </w:style>
  <w:style w:type="character" w:customStyle="1" w:styleId="112">
    <w:name w:val="5正文 Char"/>
    <w:link w:val="113"/>
    <w:qFormat/>
    <w:uiPriority w:val="0"/>
    <w:rPr>
      <w:rFonts w:ascii="仿宋_GB2312" w:hAnsi="微软雅黑" w:eastAsia="仿宋_GB2312"/>
      <w:sz w:val="28"/>
      <w:szCs w:val="21"/>
    </w:rPr>
  </w:style>
  <w:style w:type="paragraph" w:customStyle="1" w:styleId="113">
    <w:name w:val="5正文"/>
    <w:basedOn w:val="1"/>
    <w:link w:val="11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4">
    <w:name w:val="标题 3 字符"/>
    <w:qFormat/>
    <w:uiPriority w:val="9"/>
    <w:rPr>
      <w:b/>
      <w:bCs/>
      <w:kern w:val="2"/>
      <w:sz w:val="32"/>
      <w:szCs w:val="32"/>
    </w:rPr>
  </w:style>
  <w:style w:type="character" w:customStyle="1" w:styleId="115">
    <w:name w:val="样式6 Char"/>
    <w:qFormat/>
    <w:uiPriority w:val="0"/>
    <w:rPr>
      <w:rFonts w:ascii="仿宋_GB2312" w:hAnsi="宋体" w:eastAsia="仿宋_GB2312"/>
      <w:b/>
      <w:bCs/>
      <w:kern w:val="2"/>
      <w:sz w:val="24"/>
      <w:szCs w:val="24"/>
      <w:lang w:val="en-US" w:eastAsia="zh-CN" w:bidi="ar-SA"/>
    </w:rPr>
  </w:style>
  <w:style w:type="character" w:customStyle="1" w:styleId="116">
    <w:name w:val="Char Char14"/>
    <w:qFormat/>
    <w:uiPriority w:val="6"/>
    <w:rPr>
      <w:rFonts w:ascii="黑体" w:hAnsi="黑体" w:eastAsia="黑体"/>
    </w:rPr>
  </w:style>
  <w:style w:type="character" w:customStyle="1" w:styleId="117">
    <w:name w:val="Heading 2 Hidden Char"/>
    <w:qFormat/>
    <w:uiPriority w:val="0"/>
    <w:rPr>
      <w:rFonts w:ascii="仿宋_GB2312" w:eastAsia="仿宋_GB2312"/>
      <w:b/>
      <w:bCs/>
      <w:kern w:val="2"/>
      <w:sz w:val="24"/>
      <w:szCs w:val="24"/>
      <w:lang w:val="zh-CN" w:eastAsia="zh-CN" w:bidi="ar-SA"/>
    </w:rPr>
  </w:style>
  <w:style w:type="character" w:customStyle="1" w:styleId="118">
    <w:name w:val="正文首行缩进 2 字符"/>
    <w:link w:val="61"/>
    <w:qFormat/>
    <w:uiPriority w:val="0"/>
    <w:rPr>
      <w:rFonts w:ascii="宋体" w:hAnsi="宋体"/>
      <w:kern w:val="2"/>
      <w:sz w:val="21"/>
      <w:szCs w:val="24"/>
    </w:rPr>
  </w:style>
  <w:style w:type="character" w:customStyle="1" w:styleId="119">
    <w:name w:val="font11"/>
    <w:qFormat/>
    <w:uiPriority w:val="0"/>
    <w:rPr>
      <w:rFonts w:hint="default" w:ascii="Times New Roman" w:hAnsi="Times New Roman" w:cs="Times New Roman"/>
      <w:color w:val="000000"/>
      <w:sz w:val="22"/>
      <w:szCs w:val="22"/>
      <w:u w:val="none"/>
    </w:rPr>
  </w:style>
  <w:style w:type="character" w:customStyle="1" w:styleId="120">
    <w:name w:val="表正文 Char1"/>
    <w:qFormat/>
    <w:uiPriority w:val="0"/>
    <w:rPr>
      <w:rFonts w:ascii="宋体" w:eastAsia="宋体"/>
      <w:snapToGrid w:val="0"/>
      <w:color w:val="000000"/>
      <w:kern w:val="28"/>
      <w:sz w:val="28"/>
    </w:rPr>
  </w:style>
  <w:style w:type="character" w:customStyle="1" w:styleId="121">
    <w:name w:val="blue1"/>
    <w:basedOn w:val="69"/>
    <w:qFormat/>
    <w:uiPriority w:val="0"/>
    <w:rPr>
      <w:rFonts w:ascii="Arial" w:hAnsi="Arial" w:eastAsia="黑体" w:cs="Arial"/>
      <w:snapToGrid w:val="0"/>
      <w:kern w:val="0"/>
      <w:szCs w:val="21"/>
    </w:rPr>
  </w:style>
  <w:style w:type="character" w:customStyle="1" w:styleId="122">
    <w:name w:val="纯文本 字符1"/>
    <w:link w:val="32"/>
    <w:qFormat/>
    <w:uiPriority w:val="0"/>
    <w:rPr>
      <w:rFonts w:ascii="宋体" w:hAnsi="Courier New" w:eastAsia="宋体" w:cs="Arial"/>
      <w:snapToGrid w:val="0"/>
      <w:kern w:val="2"/>
      <w:sz w:val="21"/>
      <w:szCs w:val="21"/>
      <w:lang w:val="en-US" w:eastAsia="zh-CN" w:bidi="ar-SA"/>
    </w:rPr>
  </w:style>
  <w:style w:type="character" w:customStyle="1" w:styleId="123">
    <w:name w:val="标书1 Char"/>
    <w:qFormat/>
    <w:uiPriority w:val="0"/>
    <w:rPr>
      <w:rFonts w:eastAsia="宋体"/>
      <w:b/>
      <w:bCs/>
      <w:kern w:val="44"/>
      <w:sz w:val="44"/>
      <w:szCs w:val="44"/>
      <w:lang w:val="en-US" w:eastAsia="zh-CN" w:bidi="ar-SA"/>
    </w:rPr>
  </w:style>
  <w:style w:type="character" w:customStyle="1" w:styleId="124">
    <w:name w:val="样式5 Char"/>
    <w:qFormat/>
    <w:uiPriority w:val="0"/>
    <w:rPr>
      <w:rFonts w:ascii="仿宋_GB2312" w:hAnsi="仿宋" w:eastAsia="仿宋_GB2312"/>
      <w:kern w:val="2"/>
      <w:sz w:val="24"/>
      <w:szCs w:val="24"/>
    </w:rPr>
  </w:style>
  <w:style w:type="character" w:customStyle="1" w:styleId="125">
    <w:name w:val="样式4 Char"/>
    <w:qFormat/>
    <w:uiPriority w:val="0"/>
    <w:rPr>
      <w:rFonts w:ascii="仿宋_GB2312" w:hAnsi="仿宋" w:eastAsia="仿宋_GB2312"/>
      <w:b/>
      <w:kern w:val="2"/>
      <w:sz w:val="32"/>
      <w:szCs w:val="32"/>
      <w:lang w:bidi="ar-SA"/>
    </w:rPr>
  </w:style>
  <w:style w:type="character" w:customStyle="1" w:styleId="126">
    <w:name w:val="插图说明 Char"/>
    <w:qFormat/>
    <w:uiPriority w:val="0"/>
    <w:rPr>
      <w:rFonts w:eastAsia="黑体"/>
      <w:sz w:val="24"/>
      <w:lang w:val="en-US" w:eastAsia="zh-CN"/>
    </w:rPr>
  </w:style>
  <w:style w:type="character" w:customStyle="1" w:styleId="127">
    <w:name w:val="正文2 Char Char"/>
    <w:link w:val="128"/>
    <w:qFormat/>
    <w:uiPriority w:val="0"/>
    <w:rPr>
      <w:rFonts w:eastAsia="宋体"/>
      <w:kern w:val="2"/>
      <w:sz w:val="24"/>
      <w:lang w:val="en-US" w:eastAsia="zh-CN" w:bidi="ar-SA"/>
    </w:rPr>
  </w:style>
  <w:style w:type="paragraph" w:customStyle="1" w:styleId="128">
    <w:name w:val="正文2"/>
    <w:basedOn w:val="1"/>
    <w:link w:val="127"/>
    <w:qFormat/>
    <w:uiPriority w:val="0"/>
    <w:pPr>
      <w:spacing w:before="156" w:line="360" w:lineRule="auto"/>
      <w:ind w:firstLine="510" w:firstLineChars="200"/>
    </w:pPr>
    <w:rPr>
      <w:sz w:val="24"/>
      <w:szCs w:val="20"/>
    </w:rPr>
  </w:style>
  <w:style w:type="character" w:customStyle="1" w:styleId="129">
    <w:name w:val="Char Char24"/>
    <w:qFormat/>
    <w:uiPriority w:val="6"/>
    <w:rPr>
      <w:kern w:val="1"/>
      <w:sz w:val="21"/>
    </w:rPr>
  </w:style>
  <w:style w:type="character" w:customStyle="1" w:styleId="130">
    <w:name w:val="副标题 字符"/>
    <w:link w:val="46"/>
    <w:qFormat/>
    <w:uiPriority w:val="0"/>
    <w:rPr>
      <w:rFonts w:ascii="Arial" w:hAnsi="Arial" w:eastAsia="隶书"/>
      <w:b/>
      <w:bCs/>
      <w:kern w:val="28"/>
      <w:sz w:val="44"/>
      <w:szCs w:val="32"/>
      <w:lang w:val="en-US" w:eastAsia="zh-CN" w:bidi="ar-SA"/>
    </w:rPr>
  </w:style>
  <w:style w:type="character" w:customStyle="1" w:styleId="131">
    <w:name w:val="普通文字 Char1 Char"/>
    <w:qFormat/>
    <w:uiPriority w:val="0"/>
    <w:rPr>
      <w:rFonts w:ascii="宋体" w:hAnsi="Courier New" w:eastAsia="宋体"/>
      <w:kern w:val="2"/>
      <w:sz w:val="21"/>
      <w:szCs w:val="24"/>
      <w:lang w:val="en-US" w:eastAsia="zh-CN" w:bidi="ar-SA"/>
    </w:rPr>
  </w:style>
  <w:style w:type="character" w:customStyle="1" w:styleId="132">
    <w:name w:val="h3 Char1"/>
    <w:qFormat/>
    <w:uiPriority w:val="0"/>
    <w:rPr>
      <w:rFonts w:eastAsia="宋体"/>
      <w:b/>
      <w:bCs/>
      <w:kern w:val="2"/>
      <w:sz w:val="32"/>
      <w:szCs w:val="32"/>
      <w:lang w:bidi="ar-SA"/>
    </w:rPr>
  </w:style>
  <w:style w:type="character" w:customStyle="1" w:styleId="133">
    <w:name w:val="标题 Char1"/>
    <w:qFormat/>
    <w:uiPriority w:val="0"/>
    <w:rPr>
      <w:rFonts w:ascii="Cambria" w:hAnsi="Cambria" w:eastAsia="宋体" w:cs="Times New Roman"/>
      <w:b/>
      <w:bCs/>
      <w:sz w:val="32"/>
      <w:szCs w:val="32"/>
      <w:lang w:bidi="ar-SA"/>
    </w:rPr>
  </w:style>
  <w:style w:type="character" w:customStyle="1" w:styleId="134">
    <w:name w:val="gf正文1 Char"/>
    <w:qFormat/>
    <w:uiPriority w:val="0"/>
    <w:rPr>
      <w:rFonts w:ascii="宋体" w:hAnsi="宋体" w:eastAsia="宋体" w:cs="宋体"/>
      <w:kern w:val="2"/>
      <w:sz w:val="24"/>
      <w:szCs w:val="24"/>
      <w:lang w:val="en-US" w:eastAsia="zh-CN" w:bidi="ar-SA"/>
    </w:rPr>
  </w:style>
  <w:style w:type="character" w:customStyle="1" w:styleId="135">
    <w:name w:val="正文文本缩进 Char1"/>
    <w:qFormat/>
    <w:uiPriority w:val="0"/>
    <w:rPr>
      <w:rFonts w:ascii="Calibri" w:hAnsi="Calibri"/>
      <w:sz w:val="28"/>
    </w:rPr>
  </w:style>
  <w:style w:type="character" w:customStyle="1" w:styleId="136">
    <w:name w:val="No Spacing Char"/>
    <w:link w:val="137"/>
    <w:qFormat/>
    <w:uiPriority w:val="1"/>
    <w:rPr>
      <w:sz w:val="22"/>
      <w:szCs w:val="22"/>
      <w:lang w:val="en-US" w:eastAsia="zh-CN" w:bidi="ar-SA"/>
    </w:rPr>
  </w:style>
  <w:style w:type="paragraph" w:customStyle="1" w:styleId="137">
    <w:name w:val="无间隔1"/>
    <w:link w:val="136"/>
    <w:qFormat/>
    <w:uiPriority w:val="1"/>
    <w:rPr>
      <w:rFonts w:ascii="Times New Roman" w:hAnsi="Times New Roman" w:eastAsia="宋体" w:cs="Times New Roman"/>
      <w:sz w:val="22"/>
      <w:szCs w:val="22"/>
      <w:lang w:val="en-US" w:eastAsia="zh-CN" w:bidi="ar-SA"/>
    </w:rPr>
  </w:style>
  <w:style w:type="character" w:customStyle="1" w:styleId="138">
    <w:name w:val="样式7 Char"/>
    <w:qFormat/>
    <w:uiPriority w:val="0"/>
    <w:rPr>
      <w:rFonts w:ascii="仿宋_GB2312" w:hAnsi="仿宋" w:eastAsia="仿宋_GB2312"/>
      <w:b/>
      <w:kern w:val="2"/>
      <w:sz w:val="24"/>
      <w:szCs w:val="24"/>
    </w:rPr>
  </w:style>
  <w:style w:type="character" w:customStyle="1" w:styleId="139">
    <w:name w:val="font12gray1"/>
    <w:qFormat/>
    <w:uiPriority w:val="0"/>
    <w:rPr>
      <w:rFonts w:ascii="仿宋_GB2312" w:eastAsia="微软雅黑"/>
      <w:b/>
      <w:spacing w:val="300"/>
      <w:kern w:val="2"/>
      <w:sz w:val="18"/>
      <w:szCs w:val="18"/>
      <w:lang w:val="en-US" w:eastAsia="zh-CN" w:bidi="ar-SA"/>
    </w:rPr>
  </w:style>
  <w:style w:type="character" w:customStyle="1" w:styleId="140">
    <w:name w:val="Char Char7"/>
    <w:semiHidden/>
    <w:qFormat/>
    <w:uiPriority w:val="0"/>
    <w:rPr>
      <w:rFonts w:eastAsia="宋体"/>
      <w:kern w:val="2"/>
      <w:sz w:val="21"/>
      <w:szCs w:val="24"/>
      <w:lang w:val="en-US" w:eastAsia="zh-CN" w:bidi="ar-SA"/>
    </w:rPr>
  </w:style>
  <w:style w:type="character" w:customStyle="1" w:styleId="141">
    <w:name w:val="表名 Char"/>
    <w:qFormat/>
    <w:uiPriority w:val="0"/>
    <w:rPr>
      <w:rFonts w:eastAsia="宋体"/>
      <w:b/>
      <w:bCs/>
      <w:kern w:val="2"/>
      <w:sz w:val="24"/>
      <w:szCs w:val="24"/>
      <w:lang w:val="en-US" w:eastAsia="zh-CN" w:bidi="ar-SA"/>
    </w:rPr>
  </w:style>
  <w:style w:type="character" w:customStyle="1" w:styleId="142">
    <w:name w:val="Document Map Char"/>
    <w:qFormat/>
    <w:locked/>
    <w:uiPriority w:val="0"/>
    <w:rPr>
      <w:rFonts w:eastAsia="宋体"/>
      <w:kern w:val="2"/>
      <w:sz w:val="21"/>
      <w:szCs w:val="24"/>
      <w:lang w:val="en-US" w:eastAsia="zh-CN" w:bidi="ar-SA"/>
    </w:rPr>
  </w:style>
  <w:style w:type="character" w:customStyle="1" w:styleId="143">
    <w:name w:val="font41"/>
    <w:qFormat/>
    <w:uiPriority w:val="0"/>
    <w:rPr>
      <w:rFonts w:hint="eastAsia" w:ascii="仿宋_GB2312" w:eastAsia="仿宋_GB2312" w:cs="仿宋_GB2312"/>
      <w:color w:val="000000"/>
      <w:sz w:val="22"/>
      <w:szCs w:val="22"/>
      <w:u w:val="none"/>
    </w:rPr>
  </w:style>
  <w:style w:type="character" w:customStyle="1" w:styleId="144">
    <w:name w:val="标题 6 字符"/>
    <w:link w:val="8"/>
    <w:qFormat/>
    <w:uiPriority w:val="0"/>
    <w:rPr>
      <w:rFonts w:ascii="Arial" w:hAnsi="Arial" w:eastAsia="黑体"/>
      <w:b/>
      <w:bCs/>
      <w:kern w:val="2"/>
      <w:sz w:val="24"/>
      <w:szCs w:val="24"/>
    </w:rPr>
  </w:style>
  <w:style w:type="character" w:customStyle="1" w:styleId="145">
    <w:name w:val="纯文本 Char_0"/>
    <w:link w:val="146"/>
    <w:qFormat/>
    <w:uiPriority w:val="0"/>
    <w:rPr>
      <w:rFonts w:ascii="宋体" w:hAnsi="Courier New"/>
      <w:kern w:val="2"/>
      <w:sz w:val="21"/>
      <w:szCs w:val="21"/>
      <w:lang w:val="en-US" w:eastAsia="zh-CN"/>
    </w:rPr>
  </w:style>
  <w:style w:type="paragraph" w:customStyle="1" w:styleId="146">
    <w:name w:val="纯文本_0_0"/>
    <w:basedOn w:val="147"/>
    <w:link w:val="145"/>
    <w:qFormat/>
    <w:uiPriority w:val="0"/>
    <w:rPr>
      <w:rFonts w:ascii="宋体" w:hAnsi="Courier New"/>
      <w:szCs w:val="21"/>
    </w:rPr>
  </w:style>
  <w:style w:type="paragraph" w:customStyle="1" w:styleId="14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Balloon Text Char"/>
    <w:qFormat/>
    <w:locked/>
    <w:uiPriority w:val="0"/>
    <w:rPr>
      <w:rFonts w:eastAsia="宋体"/>
      <w:kern w:val="2"/>
      <w:sz w:val="18"/>
      <w:szCs w:val="18"/>
      <w:lang w:val="en-US" w:eastAsia="zh-CN" w:bidi="ar-SA"/>
    </w:rPr>
  </w:style>
  <w:style w:type="character" w:customStyle="1" w:styleId="149">
    <w:name w:val="正文 项目2 Char"/>
    <w:basedOn w:val="150"/>
    <w:qFormat/>
    <w:uiPriority w:val="0"/>
    <w:rPr>
      <w:rFonts w:ascii="仿宋_GB2312" w:hAnsi="仿宋_GB2312" w:eastAsia="仿宋_GB2312"/>
      <w:kern w:val="2"/>
      <w:sz w:val="24"/>
      <w:lang w:bidi="ar-SA"/>
    </w:rPr>
  </w:style>
  <w:style w:type="character" w:customStyle="1" w:styleId="150">
    <w:name w:val="正文 项目 Char"/>
    <w:qFormat/>
    <w:uiPriority w:val="0"/>
    <w:rPr>
      <w:rFonts w:ascii="仿宋_GB2312" w:hAnsi="仿宋_GB2312" w:eastAsia="仿宋_GB2312"/>
      <w:kern w:val="2"/>
      <w:sz w:val="24"/>
      <w:lang w:bidi="ar-SA"/>
    </w:rPr>
  </w:style>
  <w:style w:type="character" w:customStyle="1" w:styleId="151">
    <w:name w:val="h Char Char1"/>
    <w:qFormat/>
    <w:uiPriority w:val="0"/>
    <w:rPr>
      <w:rFonts w:eastAsia="宋体"/>
      <w:kern w:val="2"/>
      <w:sz w:val="18"/>
      <w:szCs w:val="18"/>
      <w:lang w:val="en-US" w:eastAsia="zh-CN" w:bidi="ar-SA"/>
    </w:rPr>
  </w:style>
  <w:style w:type="character" w:customStyle="1" w:styleId="152">
    <w:name w:val="Char Char27"/>
    <w:qFormat/>
    <w:uiPriority w:val="6"/>
    <w:rPr>
      <w:rFonts w:ascii="宋体" w:hAnsi="宋体" w:eastAsia="宋体"/>
      <w:color w:val="000000"/>
      <w:kern w:val="1"/>
      <w:sz w:val="28"/>
      <w:lang w:val="en-US" w:eastAsia="zh-CN" w:bidi="ar-SA"/>
    </w:rPr>
  </w:style>
  <w:style w:type="character" w:customStyle="1" w:styleId="153">
    <w:name w:val="px14"/>
    <w:qFormat/>
    <w:uiPriority w:val="0"/>
    <w:rPr>
      <w:rFonts w:ascii="仿宋_GB2312" w:eastAsia="微软雅黑" w:cs="Times New Roman"/>
      <w:b/>
      <w:kern w:val="2"/>
      <w:sz w:val="32"/>
      <w:szCs w:val="32"/>
      <w:lang w:val="en-US" w:eastAsia="zh-CN" w:bidi="ar-SA"/>
    </w:rPr>
  </w:style>
  <w:style w:type="character" w:customStyle="1" w:styleId="154">
    <w:name w:val="HTML 预设格式 Char1"/>
    <w:qFormat/>
    <w:uiPriority w:val="0"/>
    <w:rPr>
      <w:rFonts w:ascii="Courier New" w:hAnsi="Courier New" w:eastAsia="宋体" w:cs="Courier New"/>
      <w:sz w:val="20"/>
      <w:szCs w:val="20"/>
    </w:rPr>
  </w:style>
  <w:style w:type="character" w:customStyle="1" w:styleId="155">
    <w:name w:val="普通文字 Char1"/>
    <w:qFormat/>
    <w:uiPriority w:val="0"/>
    <w:rPr>
      <w:rFonts w:ascii="宋体" w:hAnsi="Courier New" w:eastAsia="宋体"/>
      <w:kern w:val="2"/>
      <w:sz w:val="21"/>
      <w:lang w:val="en-US" w:eastAsia="zh-CN"/>
    </w:rPr>
  </w:style>
  <w:style w:type="character" w:customStyle="1" w:styleId="156">
    <w:name w:val="hei16b1"/>
    <w:qFormat/>
    <w:uiPriority w:val="0"/>
    <w:rPr>
      <w:rFonts w:hint="default" w:ascii="Arial" w:hAnsi="Arial" w:cs="Arial"/>
      <w:b/>
      <w:bCs/>
      <w:color w:val="000000"/>
      <w:sz w:val="24"/>
      <w:szCs w:val="24"/>
    </w:rPr>
  </w:style>
  <w:style w:type="character" w:customStyle="1" w:styleId="157">
    <w:name w:val="正文（绿盟科技） Char"/>
    <w:link w:val="158"/>
    <w:qFormat/>
    <w:uiPriority w:val="0"/>
    <w:rPr>
      <w:rFonts w:ascii="Arial" w:hAnsi="Arial"/>
      <w:sz w:val="21"/>
      <w:szCs w:val="21"/>
    </w:rPr>
  </w:style>
  <w:style w:type="paragraph" w:customStyle="1" w:styleId="158">
    <w:name w:val="正文（绿盟科技）"/>
    <w:link w:val="157"/>
    <w:qFormat/>
    <w:uiPriority w:val="0"/>
    <w:pPr>
      <w:spacing w:line="300" w:lineRule="auto"/>
    </w:pPr>
    <w:rPr>
      <w:rFonts w:ascii="Arial" w:hAnsi="Arial" w:eastAsia="宋体" w:cs="Times New Roman"/>
      <w:sz w:val="21"/>
      <w:szCs w:val="21"/>
      <w:lang w:val="en-US" w:eastAsia="zh-CN" w:bidi="ar-SA"/>
    </w:rPr>
  </w:style>
  <w:style w:type="character" w:customStyle="1" w:styleId="159">
    <w:name w:val="Char Char19"/>
    <w:qFormat/>
    <w:uiPriority w:val="6"/>
    <w:rPr>
      <w:rFonts w:ascii="宋体" w:hAnsi="宋体"/>
      <w:i/>
      <w:sz w:val="24"/>
      <w:szCs w:val="24"/>
    </w:rPr>
  </w:style>
  <w:style w:type="character" w:customStyle="1" w:styleId="160">
    <w:name w:val="页脚 Char"/>
    <w:qFormat/>
    <w:uiPriority w:val="0"/>
    <w:rPr>
      <w:rFonts w:eastAsia="仿宋_GB2312"/>
      <w:kern w:val="2"/>
      <w:sz w:val="18"/>
      <w:lang w:val="en-US" w:eastAsia="zh-CN"/>
    </w:rPr>
  </w:style>
  <w:style w:type="character" w:customStyle="1" w:styleId="161">
    <w:name w:val="批注主题 Char"/>
    <w:qFormat/>
    <w:uiPriority w:val="0"/>
    <w:rPr>
      <w:rFonts w:eastAsia="宋体"/>
      <w:b/>
      <w:bCs/>
      <w:kern w:val="2"/>
      <w:sz w:val="21"/>
      <w:szCs w:val="24"/>
      <w:lang w:val="en-US" w:eastAsia="zh-CN" w:bidi="ar-SA"/>
    </w:rPr>
  </w:style>
  <w:style w:type="character" w:customStyle="1" w:styleId="162">
    <w:name w:val="Comment Text Char"/>
    <w:qFormat/>
    <w:locked/>
    <w:uiPriority w:val="0"/>
    <w:rPr>
      <w:rFonts w:ascii="宋体" w:hAnsi="宋体" w:eastAsia="宋体"/>
      <w:kern w:val="2"/>
      <w:sz w:val="24"/>
      <w:lang w:val="en-US" w:eastAsia="zh-CN" w:bidi="ar-SA"/>
    </w:rPr>
  </w:style>
  <w:style w:type="character" w:customStyle="1" w:styleId="163">
    <w:name w:val="标题 2 字符"/>
    <w:qFormat/>
    <w:uiPriority w:val="1"/>
    <w:rPr>
      <w:rFonts w:ascii="仿宋_GB2312" w:hAnsi="Times New Roman" w:eastAsia="仿宋_GB2312" w:cs="Times New Roman"/>
      <w:b/>
      <w:kern w:val="2"/>
      <w:sz w:val="24"/>
      <w:lang w:val="zh-CN"/>
    </w:rPr>
  </w:style>
  <w:style w:type="character" w:customStyle="1" w:styleId="164">
    <w:name w:val="Char Char72"/>
    <w:qFormat/>
    <w:uiPriority w:val="0"/>
    <w:rPr>
      <w:rFonts w:eastAsia="宋体"/>
      <w:kern w:val="2"/>
      <w:sz w:val="21"/>
      <w:szCs w:val="24"/>
      <w:lang w:val="en-US" w:eastAsia="zh-CN" w:bidi="ar-SA"/>
    </w:rPr>
  </w:style>
  <w:style w:type="character" w:customStyle="1" w:styleId="165">
    <w:name w:val="正文文本缩进 Char2"/>
    <w:qFormat/>
    <w:uiPriority w:val="0"/>
    <w:rPr>
      <w:rFonts w:ascii="Times New Roman" w:hAnsi="Times New Roman" w:eastAsia="宋体" w:cs="Times New Roman"/>
      <w:snapToGrid w:val="0"/>
      <w:kern w:val="0"/>
      <w:szCs w:val="24"/>
    </w:rPr>
  </w:style>
  <w:style w:type="character" w:customStyle="1" w:styleId="166">
    <w:name w:val="样式2 Char"/>
    <w:qFormat/>
    <w:uiPriority w:val="0"/>
    <w:rPr>
      <w:rFonts w:ascii="仿宋_GB2312" w:hAnsi="仿宋" w:eastAsia="仿宋_GB2312" w:cs="仿宋_GB2312"/>
      <w:b/>
      <w:bCs/>
      <w:sz w:val="32"/>
      <w:szCs w:val="30"/>
      <w:lang w:val="zh-CN"/>
    </w:rPr>
  </w:style>
  <w:style w:type="character" w:customStyle="1" w:styleId="167">
    <w:name w:val="表格名称[858D7CFB-ED40-4347-BF05-701D383B685F]"/>
    <w:link w:val="168"/>
    <w:qFormat/>
    <w:uiPriority w:val="0"/>
    <w:rPr>
      <w:sz w:val="32"/>
    </w:rPr>
  </w:style>
  <w:style w:type="paragraph" w:customStyle="1" w:styleId="168">
    <w:name w:val="表格名称"/>
    <w:basedOn w:val="3"/>
    <w:link w:val="16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69">
    <w:name w:val="Char Char4"/>
    <w:qFormat/>
    <w:uiPriority w:val="0"/>
    <w:rPr>
      <w:rFonts w:eastAsia="宋体"/>
      <w:b/>
      <w:sz w:val="24"/>
      <w:lang w:val="en-GB" w:eastAsia="zh-CN" w:bidi="ar-SA"/>
    </w:rPr>
  </w:style>
  <w:style w:type="character" w:customStyle="1" w:styleId="170">
    <w:name w:val="c7 style3"/>
    <w:qFormat/>
    <w:uiPriority w:val="0"/>
  </w:style>
  <w:style w:type="character" w:customStyle="1" w:styleId="171">
    <w:name w:val="正文文本 3 Char1"/>
    <w:semiHidden/>
    <w:qFormat/>
    <w:uiPriority w:val="99"/>
    <w:rPr>
      <w:rFonts w:ascii="Times New Roman" w:hAnsi="Times New Roman" w:eastAsia="宋体" w:cs="Times New Roman"/>
      <w:sz w:val="16"/>
      <w:szCs w:val="16"/>
    </w:rPr>
  </w:style>
  <w:style w:type="character" w:customStyle="1" w:styleId="172">
    <w:name w:val="tw4winInternal"/>
    <w:qFormat/>
    <w:uiPriority w:val="0"/>
    <w:rPr>
      <w:rFonts w:ascii="Courier New" w:hAnsi="Courier New" w:cs="Courier New"/>
      <w:color w:val="FF0000"/>
      <w:lang w:val="en-US" w:eastAsia="zh-CN"/>
    </w:rPr>
  </w:style>
  <w:style w:type="character" w:customStyle="1" w:styleId="173">
    <w:name w:val="Char Char10"/>
    <w:semiHidden/>
    <w:qFormat/>
    <w:uiPriority w:val="0"/>
    <w:rPr>
      <w:rFonts w:ascii="宋体" w:hAnsi="宋体"/>
      <w:kern w:val="2"/>
      <w:sz w:val="21"/>
      <w:szCs w:val="24"/>
      <w:lang w:val="en-US" w:eastAsia="zh-CN"/>
    </w:rPr>
  </w:style>
  <w:style w:type="character" w:customStyle="1" w:styleId="174">
    <w:name w:val="shadow11"/>
    <w:qFormat/>
    <w:uiPriority w:val="0"/>
    <w:rPr>
      <w:color w:val="000000"/>
      <w:sz w:val="21"/>
    </w:rPr>
  </w:style>
  <w:style w:type="character" w:customStyle="1" w:styleId="175">
    <w:name w:val="正文非缩进 Char3"/>
    <w:qFormat/>
    <w:uiPriority w:val="0"/>
    <w:rPr>
      <w:rFonts w:ascii="宋体" w:eastAsia="宋体"/>
      <w:snapToGrid w:val="0"/>
      <w:color w:val="000000"/>
      <w:kern w:val="28"/>
      <w:sz w:val="28"/>
      <w:lang w:val="en-US" w:eastAsia="zh-CN" w:bidi="ar-SA"/>
    </w:rPr>
  </w:style>
  <w:style w:type="character" w:customStyle="1" w:styleId="176">
    <w:name w:val="Char Char"/>
    <w:qFormat/>
    <w:uiPriority w:val="0"/>
    <w:rPr>
      <w:rFonts w:ascii="宋体" w:hAnsi="Courier New" w:eastAsia="宋体"/>
      <w:kern w:val="2"/>
      <w:sz w:val="21"/>
      <w:lang w:val="en-US" w:eastAsia="zh-CN" w:bidi="ar-SA"/>
    </w:rPr>
  </w:style>
  <w:style w:type="character" w:customStyle="1" w:styleId="177">
    <w:name w:val="签名 Char1"/>
    <w:qFormat/>
    <w:uiPriority w:val="0"/>
    <w:rPr>
      <w:rFonts w:ascii="Times New Roman" w:hAnsi="Times New Roman" w:eastAsia="宋体" w:cs="Times New Roman"/>
      <w:szCs w:val="24"/>
    </w:rPr>
  </w:style>
  <w:style w:type="character" w:customStyle="1" w:styleId="178">
    <w:name w:val="日期 字符"/>
    <w:link w:val="35"/>
    <w:qFormat/>
    <w:uiPriority w:val="0"/>
    <w:rPr>
      <w:rFonts w:ascii="宋体"/>
      <w:kern w:val="2"/>
      <w:sz w:val="24"/>
      <w:szCs w:val="21"/>
      <w:lang w:val="zh-CN"/>
    </w:rPr>
  </w:style>
  <w:style w:type="character" w:customStyle="1" w:styleId="179">
    <w:name w:val="标题 9 字符"/>
    <w:link w:val="11"/>
    <w:qFormat/>
    <w:uiPriority w:val="0"/>
    <w:rPr>
      <w:rFonts w:ascii="Arial" w:hAnsi="Arial" w:eastAsia="黑体"/>
      <w:kern w:val="2"/>
      <w:sz w:val="21"/>
      <w:szCs w:val="21"/>
    </w:rPr>
  </w:style>
  <w:style w:type="character" w:customStyle="1" w:styleId="180">
    <w:name w:val="Char Char18"/>
    <w:qFormat/>
    <w:uiPriority w:val="6"/>
    <w:rPr>
      <w:rFonts w:ascii="宋体" w:hAnsi="宋体"/>
      <w:sz w:val="28"/>
    </w:rPr>
  </w:style>
  <w:style w:type="character" w:customStyle="1" w:styleId="181">
    <w:name w:val="批注文字 Char"/>
    <w:qFormat/>
    <w:uiPriority w:val="99"/>
    <w:rPr>
      <w:kern w:val="2"/>
      <w:sz w:val="21"/>
      <w:szCs w:val="24"/>
    </w:rPr>
  </w:style>
  <w:style w:type="character" w:customStyle="1" w:styleId="182">
    <w:name w:val="Char Char22"/>
    <w:qFormat/>
    <w:uiPriority w:val="6"/>
    <w:rPr>
      <w:rFonts w:ascii="宋体" w:hAnsi="宋体"/>
      <w:kern w:val="1"/>
      <w:sz w:val="24"/>
      <w:szCs w:val="24"/>
    </w:rPr>
  </w:style>
  <w:style w:type="character" w:customStyle="1" w:styleId="183">
    <w:name w:val="pt141"/>
    <w:qFormat/>
    <w:uiPriority w:val="0"/>
    <w:rPr>
      <w:color w:val="330066"/>
      <w:sz w:val="22"/>
      <w:szCs w:val="22"/>
    </w:rPr>
  </w:style>
  <w:style w:type="character" w:customStyle="1" w:styleId="184">
    <w:name w:val="正文文本缩进 2 Char1"/>
    <w:semiHidden/>
    <w:qFormat/>
    <w:uiPriority w:val="99"/>
    <w:rPr>
      <w:rFonts w:ascii="Times New Roman" w:hAnsi="Times New Roman" w:eastAsia="宋体" w:cs="Times New Roman"/>
      <w:szCs w:val="24"/>
    </w:rPr>
  </w:style>
  <w:style w:type="character" w:customStyle="1" w:styleId="185">
    <w:name w:val="批注框文本 字符1"/>
    <w:link w:val="38"/>
    <w:qFormat/>
    <w:uiPriority w:val="0"/>
    <w:rPr>
      <w:kern w:val="2"/>
      <w:sz w:val="18"/>
      <w:szCs w:val="18"/>
    </w:rPr>
  </w:style>
  <w:style w:type="character" w:customStyle="1" w:styleId="186">
    <w:name w:val="Char Char611"/>
    <w:qFormat/>
    <w:uiPriority w:val="0"/>
    <w:rPr>
      <w:rFonts w:eastAsia="宋体"/>
      <w:kern w:val="2"/>
      <w:sz w:val="21"/>
      <w:szCs w:val="24"/>
      <w:lang w:val="en-US" w:eastAsia="zh-CN" w:bidi="ar-SA"/>
    </w:rPr>
  </w:style>
  <w:style w:type="character" w:customStyle="1" w:styleId="187">
    <w:name w:val="highlight1"/>
    <w:qFormat/>
    <w:uiPriority w:val="0"/>
    <w:rPr>
      <w:rFonts w:ascii="仿宋_GB2312" w:eastAsia="微软雅黑"/>
      <w:b/>
      <w:kern w:val="2"/>
      <w:sz w:val="23"/>
      <w:szCs w:val="23"/>
      <w:lang w:val="en-US" w:eastAsia="zh-CN" w:bidi="ar-SA"/>
    </w:rPr>
  </w:style>
  <w:style w:type="character" w:customStyle="1" w:styleId="188">
    <w:name w:val="my正文 Char"/>
    <w:link w:val="189"/>
    <w:qFormat/>
    <w:locked/>
    <w:uiPriority w:val="0"/>
    <w:rPr>
      <w:rFonts w:ascii="Tahoma" w:hAnsi="Tahoma"/>
      <w:sz w:val="24"/>
      <w:szCs w:val="24"/>
    </w:rPr>
  </w:style>
  <w:style w:type="paragraph" w:customStyle="1" w:styleId="189">
    <w:name w:val="my正文"/>
    <w:basedOn w:val="1"/>
    <w:link w:val="188"/>
    <w:qFormat/>
    <w:uiPriority w:val="0"/>
    <w:pPr>
      <w:adjustRightInd/>
      <w:spacing w:line="360" w:lineRule="auto"/>
      <w:ind w:firstLine="480" w:firstLineChars="200"/>
    </w:pPr>
    <w:rPr>
      <w:rFonts w:ascii="Tahoma" w:hAnsi="Tahoma"/>
      <w:kern w:val="0"/>
      <w:sz w:val="24"/>
    </w:rPr>
  </w:style>
  <w:style w:type="character" w:customStyle="1" w:styleId="190">
    <w:name w:val="正文缩进 字符2"/>
    <w:link w:val="5"/>
    <w:qFormat/>
    <w:uiPriority w:val="0"/>
    <w:rPr>
      <w:rFonts w:ascii="宋体" w:eastAsia="宋体"/>
      <w:snapToGrid w:val="0"/>
      <w:color w:val="000000"/>
      <w:kern w:val="28"/>
      <w:sz w:val="28"/>
      <w:lang w:val="en-US" w:eastAsia="zh-CN" w:bidi="ar-SA"/>
    </w:rPr>
  </w:style>
  <w:style w:type="character" w:customStyle="1" w:styleId="191">
    <w:name w:val="Used by Word for text of Help footnotes Char Char1"/>
    <w:qFormat/>
    <w:uiPriority w:val="0"/>
    <w:rPr>
      <w:color w:val="0000FF"/>
      <w:sz w:val="21"/>
    </w:rPr>
  </w:style>
  <w:style w:type="character" w:customStyle="1" w:styleId="192">
    <w:name w:val="页眉 Char"/>
    <w:qFormat/>
    <w:uiPriority w:val="0"/>
    <w:rPr>
      <w:rFonts w:eastAsia="仿宋_GB2312"/>
      <w:kern w:val="2"/>
      <w:sz w:val="18"/>
      <w:lang w:val="en-US" w:eastAsia="zh-CN"/>
    </w:rPr>
  </w:style>
  <w:style w:type="character" w:customStyle="1" w:styleId="193">
    <w:name w:val="FA正文 Char Char"/>
    <w:qFormat/>
    <w:uiPriority w:val="0"/>
    <w:rPr>
      <w:rFonts w:hAnsi="宋体"/>
      <w:kern w:val="2"/>
      <w:sz w:val="24"/>
      <w:lang w:bidi="ar-SA"/>
    </w:rPr>
  </w:style>
  <w:style w:type="character" w:customStyle="1" w:styleId="194">
    <w:name w:val="纯文本 字符"/>
    <w:qFormat/>
    <w:uiPriority w:val="0"/>
    <w:rPr>
      <w:rFonts w:ascii="宋体" w:hAnsi="Courier New" w:eastAsia="宋体" w:cs="Arial"/>
      <w:snapToGrid w:val="0"/>
      <w:kern w:val="2"/>
      <w:sz w:val="21"/>
      <w:szCs w:val="21"/>
      <w:lang w:val="en-US" w:eastAsia="zh-CN" w:bidi="ar-SA"/>
    </w:rPr>
  </w:style>
  <w:style w:type="character" w:customStyle="1" w:styleId="195">
    <w:name w:val="3级 Char"/>
    <w:link w:val="196"/>
    <w:qFormat/>
    <w:uiPriority w:val="0"/>
    <w:rPr>
      <w:rFonts w:ascii="宋体" w:hAnsi="宋体"/>
      <w:b/>
      <w:bCs/>
      <w:snapToGrid/>
      <w:sz w:val="28"/>
    </w:rPr>
  </w:style>
  <w:style w:type="paragraph" w:customStyle="1" w:styleId="196">
    <w:name w:val="3级"/>
    <w:basedOn w:val="197"/>
    <w:link w:val="195"/>
    <w:qFormat/>
    <w:uiPriority w:val="0"/>
    <w:pPr>
      <w:ind w:left="0" w:right="466" w:firstLine="288"/>
    </w:pPr>
    <w:rPr>
      <w:rFonts w:hAnsi="宋体"/>
      <w:snapToGrid/>
    </w:rPr>
  </w:style>
  <w:style w:type="paragraph" w:customStyle="1" w:styleId="19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8">
    <w:name w:val="myp11"/>
    <w:qFormat/>
    <w:uiPriority w:val="0"/>
    <w:rPr>
      <w:rFonts w:ascii="仿宋_GB2312" w:eastAsia="微软雅黑"/>
      <w:b/>
      <w:kern w:val="2"/>
      <w:sz w:val="32"/>
      <w:szCs w:val="32"/>
      <w:lang w:val="en-US" w:eastAsia="zh-CN" w:bidi="ar-SA"/>
    </w:rPr>
  </w:style>
  <w:style w:type="character" w:customStyle="1" w:styleId="199">
    <w:name w:val="文档结构图 字符"/>
    <w:link w:val="18"/>
    <w:qFormat/>
    <w:uiPriority w:val="0"/>
    <w:rPr>
      <w:kern w:val="2"/>
      <w:sz w:val="21"/>
      <w:szCs w:val="24"/>
      <w:shd w:val="clear" w:color="auto" w:fill="000080"/>
    </w:rPr>
  </w:style>
  <w:style w:type="character" w:customStyle="1" w:styleId="200">
    <w:name w:val="H6 Char"/>
    <w:qFormat/>
    <w:uiPriority w:val="0"/>
    <w:rPr>
      <w:rFonts w:ascii="Arial" w:hAnsi="Arial" w:eastAsia="黑体"/>
      <w:b/>
      <w:bCs/>
      <w:kern w:val="2"/>
      <w:sz w:val="24"/>
      <w:szCs w:val="24"/>
    </w:rPr>
  </w:style>
  <w:style w:type="character" w:customStyle="1" w:styleId="201">
    <w:name w:val="Char Char91"/>
    <w:qFormat/>
    <w:uiPriority w:val="0"/>
    <w:rPr>
      <w:rFonts w:eastAsia="宋体"/>
      <w:kern w:val="2"/>
      <w:sz w:val="18"/>
      <w:szCs w:val="18"/>
      <w:lang w:val="en-US" w:eastAsia="zh-CN" w:bidi="ar-SA"/>
    </w:rPr>
  </w:style>
  <w:style w:type="character" w:customStyle="1" w:styleId="202">
    <w:name w:val="副标题 Char1"/>
    <w:qFormat/>
    <w:uiPriority w:val="0"/>
    <w:rPr>
      <w:rFonts w:ascii="Cambria" w:hAnsi="Cambria" w:eastAsia="宋体" w:cs="Times New Roman"/>
      <w:b/>
      <w:bCs/>
      <w:snapToGrid w:val="0"/>
      <w:kern w:val="28"/>
      <w:sz w:val="32"/>
      <w:szCs w:val="32"/>
    </w:rPr>
  </w:style>
  <w:style w:type="character" w:customStyle="1" w:styleId="203">
    <w:name w:val="font61"/>
    <w:qFormat/>
    <w:uiPriority w:val="0"/>
    <w:rPr>
      <w:rFonts w:hint="eastAsia" w:ascii="仿宋" w:hAnsi="仿宋" w:eastAsia="仿宋" w:cs="仿宋"/>
      <w:color w:val="000000"/>
      <w:sz w:val="20"/>
      <w:szCs w:val="20"/>
      <w:u w:val="none"/>
    </w:rPr>
  </w:style>
  <w:style w:type="character" w:customStyle="1" w:styleId="20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5">
    <w:name w:val="Char Char211"/>
    <w:qFormat/>
    <w:uiPriority w:val="0"/>
    <w:rPr>
      <w:rFonts w:eastAsia="宋体"/>
      <w:b/>
      <w:bCs/>
      <w:kern w:val="2"/>
      <w:sz w:val="21"/>
      <w:szCs w:val="24"/>
      <w:lang w:val="en-US" w:eastAsia="zh-CN" w:bidi="ar-SA"/>
    </w:rPr>
  </w:style>
  <w:style w:type="character" w:customStyle="1" w:styleId="206">
    <w:name w:val="标题 2 Char"/>
    <w:qFormat/>
    <w:uiPriority w:val="0"/>
    <w:rPr>
      <w:rFonts w:ascii="Arial" w:hAnsi="Arial" w:eastAsia="黑体"/>
      <w:b/>
      <w:kern w:val="2"/>
      <w:sz w:val="32"/>
      <w:lang w:val="en-US" w:eastAsia="zh-CN"/>
    </w:rPr>
  </w:style>
  <w:style w:type="character" w:customStyle="1" w:styleId="207">
    <w:name w:val="maywed421"/>
    <w:qFormat/>
    <w:uiPriority w:val="0"/>
    <w:rPr>
      <w:color w:val="366FB6"/>
      <w:u w:val="none"/>
    </w:rPr>
  </w:style>
  <w:style w:type="character" w:customStyle="1" w:styleId="208">
    <w:name w:val="正文文本缩进 Char"/>
    <w:qFormat/>
    <w:uiPriority w:val="0"/>
    <w:rPr>
      <w:rFonts w:ascii="宋体" w:hAnsi="宋体"/>
      <w:kern w:val="2"/>
      <w:sz w:val="24"/>
      <w:szCs w:val="24"/>
    </w:rPr>
  </w:style>
  <w:style w:type="character" w:customStyle="1" w:styleId="209">
    <w:name w:val="Char Char102"/>
    <w:semiHidden/>
    <w:qFormat/>
    <w:uiPriority w:val="0"/>
    <w:rPr>
      <w:rFonts w:ascii="宋体" w:hAnsi="宋体"/>
      <w:kern w:val="2"/>
      <w:sz w:val="21"/>
      <w:szCs w:val="24"/>
      <w:lang w:val="en-US" w:eastAsia="zh-CN"/>
    </w:rPr>
  </w:style>
  <w:style w:type="character" w:customStyle="1" w:styleId="210">
    <w:name w:val="页眉 Char1"/>
    <w:qFormat/>
    <w:uiPriority w:val="0"/>
    <w:rPr>
      <w:rFonts w:eastAsia="宋体"/>
      <w:kern w:val="2"/>
      <w:sz w:val="18"/>
      <w:szCs w:val="18"/>
      <w:lang w:val="en-US" w:eastAsia="zh-CN" w:bidi="ar-SA"/>
    </w:rPr>
  </w:style>
  <w:style w:type="character" w:customStyle="1" w:styleId="211">
    <w:name w:val="md"/>
    <w:basedOn w:val="69"/>
    <w:qFormat/>
    <w:uiPriority w:val="0"/>
    <w:rPr>
      <w:rFonts w:ascii="Arial" w:hAnsi="Arial" w:eastAsia="黑体" w:cs="Arial"/>
      <w:snapToGrid w:val="0"/>
      <w:kern w:val="0"/>
      <w:szCs w:val="21"/>
    </w:rPr>
  </w:style>
  <w:style w:type="character" w:customStyle="1" w:styleId="212">
    <w:name w:val="big1"/>
    <w:qFormat/>
    <w:uiPriority w:val="0"/>
    <w:rPr>
      <w:rFonts w:hint="eastAsia" w:ascii="宋体" w:hAnsi="宋体" w:eastAsia="宋体"/>
      <w:color w:val="333333"/>
      <w:sz w:val="22"/>
      <w:szCs w:val="22"/>
    </w:rPr>
  </w:style>
  <w:style w:type="character" w:customStyle="1" w:styleId="213">
    <w:name w:val="Char Char311"/>
    <w:qFormat/>
    <w:uiPriority w:val="0"/>
    <w:rPr>
      <w:rFonts w:eastAsia="宋体"/>
      <w:kern w:val="2"/>
      <w:sz w:val="21"/>
      <w:szCs w:val="24"/>
      <w:lang w:val="en-US" w:eastAsia="zh-CN" w:bidi="ar-SA"/>
    </w:rPr>
  </w:style>
  <w:style w:type="character" w:customStyle="1" w:styleId="214">
    <w:name w:val="Char Char81"/>
    <w:qFormat/>
    <w:uiPriority w:val="6"/>
    <w:rPr>
      <w:rFonts w:eastAsia="宋体"/>
      <w:b/>
      <w:sz w:val="24"/>
      <w:lang w:val="en-GB" w:eastAsia="zh-CN"/>
    </w:rPr>
  </w:style>
  <w:style w:type="character" w:customStyle="1" w:styleId="215">
    <w:name w:val="样式3 Char"/>
    <w:basedOn w:val="166"/>
    <w:qFormat/>
    <w:uiPriority w:val="0"/>
    <w:rPr>
      <w:rFonts w:ascii="仿宋_GB2312" w:hAnsi="仿宋" w:eastAsia="仿宋_GB2312" w:cs="仿宋_GB2312"/>
      <w:sz w:val="32"/>
      <w:szCs w:val="30"/>
      <w:lang w:val="zh-CN"/>
    </w:rPr>
  </w:style>
  <w:style w:type="character" w:customStyle="1" w:styleId="216">
    <w:name w:val="HTML 地址 字符"/>
    <w:link w:val="29"/>
    <w:qFormat/>
    <w:uiPriority w:val="0"/>
    <w:rPr>
      <w:rFonts w:ascii="宋体" w:hAnsi="宋体"/>
      <w:i/>
      <w:iCs/>
      <w:sz w:val="24"/>
      <w:szCs w:val="24"/>
    </w:rPr>
  </w:style>
  <w:style w:type="character" w:customStyle="1" w:styleId="217">
    <w:name w:val="正文首行缩进 2 Char1"/>
    <w:qFormat/>
    <w:uiPriority w:val="0"/>
    <w:rPr>
      <w:rFonts w:ascii="Times New Roman" w:hAnsi="Times New Roman" w:eastAsia="宋体" w:cs="Times New Roman"/>
      <w:kern w:val="2"/>
      <w:sz w:val="24"/>
      <w:szCs w:val="24"/>
    </w:rPr>
  </w:style>
  <w:style w:type="character" w:customStyle="1" w:styleId="218">
    <w:name w:val="副标题 Char2"/>
    <w:qFormat/>
    <w:uiPriority w:val="0"/>
    <w:rPr>
      <w:rFonts w:ascii="Cambria" w:hAnsi="Cambria" w:eastAsia="宋体" w:cs="Times New Roman"/>
      <w:b/>
      <w:bCs/>
      <w:snapToGrid w:val="0"/>
      <w:kern w:val="28"/>
      <w:sz w:val="32"/>
      <w:szCs w:val="32"/>
    </w:rPr>
  </w:style>
  <w:style w:type="character" w:customStyle="1" w:styleId="219">
    <w:name w:val="标题4-dyf Char"/>
    <w:link w:val="220"/>
    <w:qFormat/>
    <w:uiPriority w:val="0"/>
    <w:rPr>
      <w:rFonts w:ascii="Cambria" w:hAnsi="Cambria"/>
      <w:b/>
      <w:bCs/>
      <w:color w:val="000000"/>
      <w:kern w:val="2"/>
      <w:sz w:val="21"/>
      <w:szCs w:val="21"/>
    </w:rPr>
  </w:style>
  <w:style w:type="paragraph" w:customStyle="1" w:styleId="220">
    <w:name w:val="标题4-dyf"/>
    <w:basedOn w:val="6"/>
    <w:link w:val="21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1">
    <w:name w:val="dectext1"/>
    <w:qFormat/>
    <w:uiPriority w:val="0"/>
    <w:rPr>
      <w:rFonts w:ascii="宋体" w:hAnsi="宋体" w:eastAsia="宋体"/>
      <w:color w:val="333333"/>
      <w:sz w:val="21"/>
      <w:szCs w:val="21"/>
      <w:u w:val="none"/>
    </w:rPr>
  </w:style>
  <w:style w:type="character" w:customStyle="1" w:styleId="222">
    <w:name w:val="冯 Char"/>
    <w:link w:val="223"/>
    <w:qFormat/>
    <w:uiPriority w:val="0"/>
    <w:rPr>
      <w:rFonts w:ascii="宋体" w:hAnsi="宋体"/>
      <w:color w:val="000000"/>
      <w:sz w:val="24"/>
      <w:szCs w:val="24"/>
    </w:rPr>
  </w:style>
  <w:style w:type="paragraph" w:customStyle="1" w:styleId="223">
    <w:name w:val="冯"/>
    <w:basedOn w:val="1"/>
    <w:link w:val="222"/>
    <w:qFormat/>
    <w:uiPriority w:val="0"/>
    <w:pPr>
      <w:widowControl/>
      <w:adjustRightInd/>
      <w:spacing w:line="360" w:lineRule="auto"/>
      <w:ind w:firstLine="480" w:firstLineChars="200"/>
    </w:pPr>
    <w:rPr>
      <w:rFonts w:ascii="宋体" w:hAnsi="宋体"/>
      <w:color w:val="000000"/>
      <w:kern w:val="0"/>
      <w:sz w:val="24"/>
    </w:rPr>
  </w:style>
  <w:style w:type="character" w:customStyle="1" w:styleId="224">
    <w:name w:val="Header Char"/>
    <w:qFormat/>
    <w:locked/>
    <w:uiPriority w:val="0"/>
    <w:rPr>
      <w:rFonts w:eastAsia="宋体"/>
      <w:kern w:val="2"/>
      <w:sz w:val="18"/>
      <w:szCs w:val="18"/>
      <w:lang w:val="en-US" w:eastAsia="zh-CN" w:bidi="ar-SA"/>
    </w:rPr>
  </w:style>
  <w:style w:type="character" w:customStyle="1" w:styleId="225">
    <w:name w:val="Char Char12"/>
    <w:qFormat/>
    <w:uiPriority w:val="0"/>
    <w:rPr>
      <w:rFonts w:ascii="仿宋_GB2312" w:eastAsia="仿宋_GB2312"/>
      <w:b/>
      <w:bCs/>
      <w:kern w:val="2"/>
      <w:sz w:val="24"/>
      <w:szCs w:val="24"/>
      <w:lang w:val="zh-CN" w:eastAsia="zh-CN" w:bidi="ar-SA"/>
    </w:rPr>
  </w:style>
  <w:style w:type="character" w:customStyle="1" w:styleId="226">
    <w:name w:val="题注 字符"/>
    <w:link w:val="16"/>
    <w:qFormat/>
    <w:uiPriority w:val="0"/>
    <w:rPr>
      <w:b/>
      <w:kern w:val="2"/>
      <w:sz w:val="28"/>
    </w:rPr>
  </w:style>
  <w:style w:type="character" w:customStyle="1" w:styleId="227">
    <w:name w:val="普通文字 Char3"/>
    <w:qFormat/>
    <w:uiPriority w:val="0"/>
    <w:rPr>
      <w:rFonts w:ascii="宋体" w:hAnsi="Courier New" w:eastAsia="宋体"/>
      <w:kern w:val="2"/>
      <w:sz w:val="21"/>
      <w:lang w:val="en-US" w:eastAsia="zh-CN" w:bidi="ar-SA"/>
    </w:rPr>
  </w:style>
  <w:style w:type="character" w:customStyle="1" w:styleId="228">
    <w:name w:val="公文正文 Char"/>
    <w:qFormat/>
    <w:uiPriority w:val="0"/>
    <w:rPr>
      <w:rFonts w:ascii="仿宋_GB2312" w:eastAsia="仿宋_GB2312"/>
      <w:kern w:val="2"/>
      <w:sz w:val="24"/>
      <w:szCs w:val="24"/>
      <w:lang w:val="en-US" w:eastAsia="zh-CN" w:bidi="ar-SA"/>
    </w:rPr>
  </w:style>
  <w:style w:type="character" w:customStyle="1" w:styleId="229">
    <w:name w:val="正文首行缩进 Char Char Char Char Char"/>
    <w:qFormat/>
    <w:uiPriority w:val="0"/>
    <w:rPr>
      <w:rFonts w:ascii="宋体"/>
      <w:kern w:val="2"/>
      <w:sz w:val="24"/>
      <w:lang w:val="zh-CN"/>
    </w:rPr>
  </w:style>
  <w:style w:type="character" w:customStyle="1" w:styleId="230">
    <w:name w:val="PI Char"/>
    <w:qFormat/>
    <w:uiPriority w:val="0"/>
    <w:rPr>
      <w:rFonts w:ascii="宋体" w:hAnsi="宋体" w:eastAsia="宋体"/>
      <w:kern w:val="2"/>
      <w:sz w:val="24"/>
      <w:szCs w:val="24"/>
      <w:lang w:val="en-US" w:eastAsia="zh-CN" w:bidi="ar-SA"/>
    </w:rPr>
  </w:style>
  <w:style w:type="character" w:customStyle="1" w:styleId="231">
    <w:name w:val="Default Char"/>
    <w:link w:val="232"/>
    <w:qFormat/>
    <w:uiPriority w:val="0"/>
    <w:rPr>
      <w:rFonts w:ascii="仿宋_GB2312" w:eastAsia="仿宋_GB2312" w:cs="仿宋_GB2312"/>
      <w:color w:val="000000"/>
      <w:sz w:val="24"/>
      <w:szCs w:val="24"/>
      <w:lang w:val="en-US" w:eastAsia="zh-CN" w:bidi="ar-SA"/>
    </w:rPr>
  </w:style>
  <w:style w:type="paragraph" w:customStyle="1" w:styleId="232">
    <w:name w:val="Default"/>
    <w:link w:val="23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3">
    <w:name w:val="style91"/>
    <w:qFormat/>
    <w:uiPriority w:val="0"/>
    <w:rPr>
      <w:color w:val="333333"/>
    </w:rPr>
  </w:style>
  <w:style w:type="character" w:customStyle="1" w:styleId="234">
    <w:name w:val="列出段落 Char2"/>
    <w:qFormat/>
    <w:uiPriority w:val="34"/>
    <w:rPr>
      <w:rFonts w:ascii="Calibri" w:hAnsi="Calibri"/>
      <w:kern w:val="2"/>
      <w:sz w:val="28"/>
    </w:rPr>
  </w:style>
  <w:style w:type="character" w:customStyle="1" w:styleId="235">
    <w:name w:val="mdeck"/>
    <w:qFormat/>
    <w:uiPriority w:val="0"/>
    <w:rPr>
      <w:rFonts w:ascii="仿宋_GB2312" w:eastAsia="微软雅黑"/>
      <w:b/>
      <w:kern w:val="2"/>
      <w:sz w:val="32"/>
      <w:szCs w:val="32"/>
      <w:lang w:val="en-US" w:eastAsia="zh-CN" w:bidi="ar-SA"/>
    </w:rPr>
  </w:style>
  <w:style w:type="character" w:customStyle="1" w:styleId="236">
    <w:name w:val="unnamed11"/>
    <w:qFormat/>
    <w:uiPriority w:val="0"/>
    <w:rPr>
      <w:sz w:val="20"/>
      <w:szCs w:val="20"/>
    </w:rPr>
  </w:style>
  <w:style w:type="character" w:customStyle="1" w:styleId="237">
    <w:name w:val="正文文本 Char2"/>
    <w:semiHidden/>
    <w:qFormat/>
    <w:uiPriority w:val="99"/>
    <w:rPr>
      <w:rFonts w:ascii="Times New Roman" w:hAnsi="Times New Roman" w:eastAsia="宋体" w:cs="Times New Roman"/>
      <w:snapToGrid w:val="0"/>
      <w:kern w:val="0"/>
      <w:szCs w:val="24"/>
    </w:rPr>
  </w:style>
  <w:style w:type="character" w:customStyle="1" w:styleId="238">
    <w:name w:val="标书正文格式 Char"/>
    <w:qFormat/>
    <w:uiPriority w:val="0"/>
    <w:rPr>
      <w:rFonts w:eastAsia="楷体_GB2312"/>
      <w:kern w:val="2"/>
      <w:sz w:val="24"/>
      <w:szCs w:val="24"/>
      <w:lang w:bidi="ar-SA"/>
    </w:rPr>
  </w:style>
  <w:style w:type="character" w:customStyle="1" w:styleId="239">
    <w:name w:val="Char Char11"/>
    <w:qFormat/>
    <w:locked/>
    <w:uiPriority w:val="0"/>
    <w:rPr>
      <w:rFonts w:ascii="宋体" w:hAnsi="宋体" w:eastAsia="宋体"/>
      <w:b/>
      <w:kern w:val="2"/>
      <w:sz w:val="24"/>
      <w:szCs w:val="24"/>
      <w:lang w:val="en-US" w:eastAsia="zh-CN" w:bidi="ar-SA"/>
    </w:rPr>
  </w:style>
  <w:style w:type="character" w:customStyle="1" w:styleId="240">
    <w:name w:val="ca-131"/>
    <w:qFormat/>
    <w:uiPriority w:val="0"/>
    <w:rPr>
      <w:rFonts w:hint="eastAsia" w:ascii="仿宋_GB2312" w:eastAsia="仿宋_GB2312"/>
      <w:b/>
      <w:bCs/>
      <w:color w:val="000000"/>
      <w:spacing w:val="-20"/>
      <w:sz w:val="24"/>
      <w:szCs w:val="24"/>
    </w:rPr>
  </w:style>
  <w:style w:type="character" w:customStyle="1" w:styleId="241">
    <w:name w:val="tw4winMark"/>
    <w:qFormat/>
    <w:uiPriority w:val="0"/>
    <w:rPr>
      <w:rFonts w:ascii="Courier New" w:hAnsi="Courier New" w:cs="Courier New"/>
      <w:vanish/>
      <w:color w:val="800080"/>
      <w:sz w:val="24"/>
      <w:szCs w:val="24"/>
      <w:vertAlign w:val="subscript"/>
    </w:rPr>
  </w:style>
  <w:style w:type="character" w:customStyle="1" w:styleId="242">
    <w:name w:val="正文样式 Char"/>
    <w:link w:val="243"/>
    <w:qFormat/>
    <w:uiPriority w:val="0"/>
    <w:rPr>
      <w:rFonts w:ascii="Calibri" w:hAnsi="Calibri"/>
      <w:sz w:val="24"/>
      <w:szCs w:val="24"/>
    </w:rPr>
  </w:style>
  <w:style w:type="paragraph" w:customStyle="1" w:styleId="243">
    <w:name w:val="正文样式"/>
    <w:basedOn w:val="1"/>
    <w:link w:val="242"/>
    <w:qFormat/>
    <w:uiPriority w:val="0"/>
    <w:pPr>
      <w:adjustRightInd/>
      <w:spacing w:line="360" w:lineRule="auto"/>
      <w:ind w:firstLine="480" w:firstLineChars="200"/>
    </w:pPr>
    <w:rPr>
      <w:kern w:val="0"/>
      <w:sz w:val="24"/>
    </w:rPr>
  </w:style>
  <w:style w:type="character" w:customStyle="1" w:styleId="244">
    <w:name w:val="表正文 Char3"/>
    <w:qFormat/>
    <w:uiPriority w:val="0"/>
    <w:rPr>
      <w:rFonts w:eastAsia="宋体"/>
    </w:rPr>
  </w:style>
  <w:style w:type="character" w:customStyle="1" w:styleId="245">
    <w:name w:val="H5 Char"/>
    <w:qFormat/>
    <w:uiPriority w:val="0"/>
    <w:rPr>
      <w:b/>
      <w:bCs/>
      <w:kern w:val="2"/>
      <w:sz w:val="28"/>
      <w:szCs w:val="28"/>
    </w:rPr>
  </w:style>
  <w:style w:type="character" w:customStyle="1" w:styleId="246">
    <w:name w:val="Char Char3"/>
    <w:qFormat/>
    <w:uiPriority w:val="0"/>
    <w:rPr>
      <w:rFonts w:eastAsia="宋体"/>
      <w:kern w:val="2"/>
      <w:sz w:val="21"/>
      <w:szCs w:val="24"/>
      <w:lang w:val="en-US" w:eastAsia="zh-CN" w:bidi="ar-SA"/>
    </w:rPr>
  </w:style>
  <w:style w:type="character" w:customStyle="1" w:styleId="247">
    <w:name w:val="正文 编号 Char"/>
    <w:qFormat/>
    <w:uiPriority w:val="0"/>
    <w:rPr>
      <w:rFonts w:ascii="仿宋_GB2312" w:hAnsi="仿宋_GB2312" w:eastAsia="仿宋_GB2312"/>
      <w:kern w:val="2"/>
      <w:sz w:val="24"/>
      <w:lang w:bidi="ar-SA"/>
    </w:rPr>
  </w:style>
  <w:style w:type="character" w:customStyle="1" w:styleId="248">
    <w:name w:val="question-title2"/>
    <w:qFormat/>
    <w:uiPriority w:val="6"/>
    <w:rPr>
      <w:rFonts w:ascii="Arial" w:hAnsi="Arial" w:eastAsia="黑体" w:cs="Arial"/>
      <w:snapToGrid w:val="0"/>
      <w:kern w:val="0"/>
      <w:szCs w:val="21"/>
    </w:rPr>
  </w:style>
  <w:style w:type="character" w:customStyle="1" w:styleId="249">
    <w:name w:val="gf正文1 Char Char"/>
    <w:link w:val="250"/>
    <w:qFormat/>
    <w:uiPriority w:val="0"/>
    <w:rPr>
      <w:rFonts w:ascii="宋体" w:hAnsi="宋体" w:cs="宋体"/>
      <w:kern w:val="2"/>
      <w:sz w:val="24"/>
      <w:szCs w:val="24"/>
    </w:rPr>
  </w:style>
  <w:style w:type="paragraph" w:customStyle="1" w:styleId="250">
    <w:name w:val="gf正文1"/>
    <w:basedOn w:val="1"/>
    <w:link w:val="24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1">
    <w:name w:val="Char Char15"/>
    <w:qFormat/>
    <w:uiPriority w:val="6"/>
    <w:rPr>
      <w:rFonts w:ascii="宋体" w:hAnsi="宋体"/>
      <w:kern w:val="1"/>
      <w:sz w:val="21"/>
    </w:rPr>
  </w:style>
  <w:style w:type="character" w:customStyle="1" w:styleId="252">
    <w:name w:val="正文缩进 Char3"/>
    <w:qFormat/>
    <w:uiPriority w:val="0"/>
    <w:rPr>
      <w:rFonts w:ascii="宋体" w:eastAsia="宋体"/>
      <w:snapToGrid w:val="0"/>
      <w:color w:val="000000"/>
      <w:kern w:val="28"/>
      <w:sz w:val="28"/>
      <w:lang w:val="en-US" w:eastAsia="zh-CN" w:bidi="ar-SA"/>
    </w:rPr>
  </w:style>
  <w:style w:type="character" w:customStyle="1" w:styleId="253">
    <w:name w:val="列出段落 Char1"/>
    <w:link w:val="254"/>
    <w:qFormat/>
    <w:uiPriority w:val="0"/>
    <w:rPr>
      <w:rFonts w:ascii="Calibri" w:hAnsi="Calibri"/>
      <w:sz w:val="24"/>
      <w:lang w:eastAsia="en-US"/>
    </w:rPr>
  </w:style>
  <w:style w:type="paragraph" w:customStyle="1" w:styleId="254">
    <w:name w:val="列表1"/>
    <w:basedOn w:val="1"/>
    <w:next w:val="255"/>
    <w:link w:val="253"/>
    <w:qFormat/>
    <w:uiPriority w:val="0"/>
    <w:pPr>
      <w:widowControl/>
      <w:adjustRightInd/>
      <w:spacing w:after="200" w:line="360" w:lineRule="auto"/>
      <w:ind w:left="720" w:firstLine="200" w:firstLineChars="200"/>
      <w:jc w:val="left"/>
    </w:pPr>
    <w:rPr>
      <w:kern w:val="0"/>
      <w:sz w:val="24"/>
      <w:szCs w:val="20"/>
      <w:lang w:eastAsia="en-US"/>
    </w:rPr>
  </w:style>
  <w:style w:type="paragraph" w:styleId="255">
    <w:name w:val="List Paragraph"/>
    <w:basedOn w:val="1"/>
    <w:qFormat/>
    <w:uiPriority w:val="34"/>
    <w:pPr>
      <w:spacing w:line="360" w:lineRule="auto"/>
      <w:ind w:firstLine="200" w:firstLineChars="200"/>
    </w:pPr>
    <w:rPr>
      <w:rFonts w:eastAsia="楷体_GB2312" w:cs="Lucida Sans"/>
      <w:sz w:val="24"/>
    </w:rPr>
  </w:style>
  <w:style w:type="character" w:customStyle="1" w:styleId="256">
    <w:name w:val="Char Char8"/>
    <w:qFormat/>
    <w:uiPriority w:val="0"/>
    <w:rPr>
      <w:rFonts w:eastAsia="宋体"/>
      <w:b/>
      <w:sz w:val="24"/>
      <w:lang w:val="en-GB" w:eastAsia="zh-CN"/>
    </w:rPr>
  </w:style>
  <w:style w:type="character" w:customStyle="1" w:styleId="257">
    <w:name w:val="Normal Indent Char Char"/>
    <w:qFormat/>
    <w:uiPriority w:val="0"/>
    <w:rPr>
      <w:rFonts w:eastAsia="宋体"/>
      <w:kern w:val="2"/>
      <w:sz w:val="21"/>
      <w:lang w:val="en-US" w:eastAsia="zh-CN" w:bidi="ar-SA"/>
    </w:rPr>
  </w:style>
  <w:style w:type="character" w:customStyle="1" w:styleId="258">
    <w:name w:val="列表段落 字符"/>
    <w:qFormat/>
    <w:uiPriority w:val="99"/>
  </w:style>
  <w:style w:type="character" w:customStyle="1" w:styleId="259">
    <w:name w:val="Ò³Ã¼ Char Char1"/>
    <w:qFormat/>
    <w:uiPriority w:val="0"/>
    <w:rPr>
      <w:rFonts w:eastAsia="宋体"/>
      <w:kern w:val="2"/>
      <w:sz w:val="18"/>
      <w:szCs w:val="18"/>
      <w:lang w:val="en-US" w:eastAsia="zh-CN" w:bidi="ar-SA"/>
    </w:rPr>
  </w:style>
  <w:style w:type="character" w:customStyle="1" w:styleId="260">
    <w:name w:val="方案正文 Char"/>
    <w:qFormat/>
    <w:uiPriority w:val="0"/>
    <w:rPr>
      <w:rFonts w:ascii="仿宋_GB2312" w:eastAsia="仿宋_GB2312"/>
      <w:b/>
      <w:color w:val="000000"/>
      <w:kern w:val="2"/>
      <w:sz w:val="24"/>
      <w:lang w:val="en-US" w:eastAsia="zh-CN" w:bidi="ar-SA"/>
    </w:rPr>
  </w:style>
  <w:style w:type="character" w:customStyle="1" w:styleId="261">
    <w:name w:val="Char Char30"/>
    <w:qFormat/>
    <w:uiPriority w:val="6"/>
    <w:rPr>
      <w:rFonts w:ascii="Arial" w:hAnsi="Arial" w:eastAsia="黑体"/>
      <w:kern w:val="1"/>
      <w:sz w:val="21"/>
      <w:szCs w:val="21"/>
    </w:rPr>
  </w:style>
  <w:style w:type="character" w:customStyle="1" w:styleId="262">
    <w:name w:val="正文文本缩进 字符1"/>
    <w:link w:val="24"/>
    <w:qFormat/>
    <w:uiPriority w:val="0"/>
    <w:rPr>
      <w:rFonts w:ascii="宋体" w:hAnsi="宋体"/>
      <w:kern w:val="2"/>
      <w:sz w:val="24"/>
      <w:szCs w:val="24"/>
    </w:rPr>
  </w:style>
  <w:style w:type="character" w:customStyle="1" w:styleId="263">
    <w:name w:val="font01"/>
    <w:qFormat/>
    <w:uiPriority w:val="0"/>
    <w:rPr>
      <w:rFonts w:hint="eastAsia" w:ascii="微软雅黑" w:hAnsi="微软雅黑" w:eastAsia="微软雅黑" w:cs="微软雅黑"/>
      <w:color w:val="000000"/>
      <w:sz w:val="20"/>
      <w:szCs w:val="20"/>
      <w:u w:val="none"/>
    </w:rPr>
  </w:style>
  <w:style w:type="character" w:customStyle="1" w:styleId="264">
    <w:name w:val="Char Char20"/>
    <w:qFormat/>
    <w:uiPriority w:val="6"/>
    <w:rPr>
      <w:kern w:val="1"/>
      <w:sz w:val="24"/>
    </w:rPr>
  </w:style>
  <w:style w:type="character" w:customStyle="1" w:styleId="265">
    <w:name w:val="tw4winExternal"/>
    <w:qFormat/>
    <w:uiPriority w:val="0"/>
    <w:rPr>
      <w:rFonts w:ascii="Courier New" w:hAnsi="Courier New" w:cs="Courier New"/>
      <w:color w:val="808080"/>
      <w:lang w:val="en-US" w:eastAsia="zh-CN"/>
    </w:rPr>
  </w:style>
  <w:style w:type="character" w:customStyle="1" w:styleId="266">
    <w:name w:val="标题 4 Char1"/>
    <w:qFormat/>
    <w:uiPriority w:val="9"/>
    <w:rPr>
      <w:rFonts w:ascii="Cambria" w:hAnsi="Cambria" w:eastAsia="宋体" w:cs="Times New Roman"/>
      <w:b/>
      <w:bCs/>
      <w:kern w:val="2"/>
      <w:sz w:val="28"/>
      <w:szCs w:val="28"/>
    </w:rPr>
  </w:style>
  <w:style w:type="character" w:customStyle="1" w:styleId="267">
    <w:name w:val="批注文字 Char2"/>
    <w:qFormat/>
    <w:uiPriority w:val="99"/>
    <w:rPr>
      <w:rFonts w:ascii="Times New Roman" w:hAnsi="Times New Roman" w:eastAsia="宋体" w:cs="Times New Roman"/>
      <w:snapToGrid w:val="0"/>
      <w:kern w:val="0"/>
      <w:szCs w:val="24"/>
    </w:rPr>
  </w:style>
  <w:style w:type="character" w:customStyle="1" w:styleId="268">
    <w:name w:val="正文文本 2 Char"/>
    <w:qFormat/>
    <w:uiPriority w:val="0"/>
    <w:rPr>
      <w:rFonts w:eastAsia="宋体"/>
      <w:kern w:val="2"/>
      <w:sz w:val="21"/>
      <w:szCs w:val="24"/>
      <w:lang w:val="en-US" w:eastAsia="zh-CN" w:bidi="ar-SA"/>
    </w:rPr>
  </w:style>
  <w:style w:type="character" w:customStyle="1" w:styleId="269">
    <w:name w:val="Ò³Ã¼ Char Char"/>
    <w:qFormat/>
    <w:uiPriority w:val="0"/>
    <w:rPr>
      <w:rFonts w:eastAsia="宋体"/>
      <w:kern w:val="2"/>
      <w:sz w:val="18"/>
      <w:lang w:val="en-US" w:eastAsia="zh-CN" w:bidi="ar-SA"/>
    </w:rPr>
  </w:style>
  <w:style w:type="character" w:customStyle="1" w:styleId="270">
    <w:name w:val="message1"/>
    <w:qFormat/>
    <w:uiPriority w:val="0"/>
    <w:rPr>
      <w:rFonts w:hint="default" w:ascii="Tahoma" w:hAnsi="Tahoma" w:cs="Tahoma"/>
      <w:sz w:val="18"/>
      <w:szCs w:val="18"/>
    </w:rPr>
  </w:style>
  <w:style w:type="character" w:customStyle="1" w:styleId="271">
    <w:name w:val="Char Char23"/>
    <w:qFormat/>
    <w:uiPriority w:val="6"/>
    <w:rPr>
      <w:color w:val="0000FF"/>
      <w:sz w:val="21"/>
    </w:rPr>
  </w:style>
  <w:style w:type="character" w:customStyle="1" w:styleId="272">
    <w:name w:val="批注框文本 字符"/>
    <w:qFormat/>
    <w:uiPriority w:val="0"/>
    <w:rPr>
      <w:rFonts w:ascii="Arial" w:hAnsi="Arial" w:eastAsia="黑体" w:cs="Arial"/>
      <w:snapToGrid w:val="0"/>
      <w:kern w:val="0"/>
      <w:sz w:val="18"/>
      <w:szCs w:val="18"/>
    </w:rPr>
  </w:style>
  <w:style w:type="character" w:customStyle="1" w:styleId="273">
    <w:name w:val="纯文本 Char2"/>
    <w:semiHidden/>
    <w:qFormat/>
    <w:uiPriority w:val="99"/>
    <w:rPr>
      <w:rFonts w:ascii="宋体" w:hAnsi="Courier New" w:eastAsia="宋体" w:cs="Courier New"/>
    </w:rPr>
  </w:style>
  <w:style w:type="character" w:customStyle="1" w:styleId="274">
    <w:name w:val="Char Char25"/>
    <w:qFormat/>
    <w:uiPriority w:val="6"/>
    <w:rPr>
      <w:rFonts w:ascii="宋体" w:hAnsi="宋体"/>
      <w:kern w:val="1"/>
      <w:sz w:val="24"/>
      <w:lang w:val="zh-CN"/>
    </w:rPr>
  </w:style>
  <w:style w:type="character" w:customStyle="1" w:styleId="275">
    <w:name w:val="Char Char411"/>
    <w:qFormat/>
    <w:uiPriority w:val="0"/>
    <w:rPr>
      <w:rFonts w:eastAsia="宋体"/>
      <w:b/>
      <w:sz w:val="24"/>
      <w:lang w:val="en-GB" w:eastAsia="zh-CN" w:bidi="ar-SA"/>
    </w:rPr>
  </w:style>
  <w:style w:type="character" w:customStyle="1" w:styleId="276">
    <w:name w:val="Heading 7 Char"/>
    <w:qFormat/>
    <w:locked/>
    <w:uiPriority w:val="0"/>
    <w:rPr>
      <w:rFonts w:ascii="宋体" w:hAnsi="宋体" w:eastAsia="宋体"/>
      <w:b/>
      <w:bCs/>
      <w:kern w:val="2"/>
      <w:sz w:val="24"/>
      <w:szCs w:val="24"/>
      <w:lang w:val="en-US" w:eastAsia="zh-CN" w:bidi="ar-SA"/>
    </w:rPr>
  </w:style>
  <w:style w:type="character" w:customStyle="1" w:styleId="277">
    <w:name w:val="此正文 Char"/>
    <w:link w:val="278"/>
    <w:qFormat/>
    <w:uiPriority w:val="0"/>
    <w:rPr>
      <w:kern w:val="2"/>
      <w:sz w:val="24"/>
      <w:szCs w:val="24"/>
    </w:rPr>
  </w:style>
  <w:style w:type="paragraph" w:customStyle="1" w:styleId="278">
    <w:name w:val="此正文"/>
    <w:basedOn w:val="1"/>
    <w:link w:val="277"/>
    <w:qFormat/>
    <w:uiPriority w:val="0"/>
    <w:pPr>
      <w:adjustRightInd/>
      <w:spacing w:line="360" w:lineRule="auto"/>
      <w:ind w:firstLine="200" w:firstLineChars="200"/>
    </w:pPr>
    <w:rPr>
      <w:sz w:val="24"/>
    </w:rPr>
  </w:style>
  <w:style w:type="character" w:customStyle="1" w:styleId="279">
    <w:name w:val="Char Char2"/>
    <w:qFormat/>
    <w:uiPriority w:val="0"/>
    <w:rPr>
      <w:rFonts w:eastAsia="宋体"/>
      <w:b/>
      <w:bCs/>
      <w:kern w:val="2"/>
      <w:sz w:val="21"/>
      <w:szCs w:val="24"/>
      <w:lang w:val="en-US" w:eastAsia="zh-CN" w:bidi="ar-SA"/>
    </w:rPr>
  </w:style>
  <w:style w:type="character" w:customStyle="1" w:styleId="280">
    <w:name w:val="标题 1 字符1"/>
    <w:link w:val="2"/>
    <w:qFormat/>
    <w:uiPriority w:val="9"/>
    <w:rPr>
      <w:b/>
      <w:bCs/>
      <w:kern w:val="44"/>
      <w:sz w:val="44"/>
      <w:szCs w:val="44"/>
    </w:rPr>
  </w:style>
  <w:style w:type="character" w:customStyle="1" w:styleId="281">
    <w:name w:val="Footer-Even Char1"/>
    <w:qFormat/>
    <w:uiPriority w:val="0"/>
    <w:rPr>
      <w:rFonts w:eastAsia="宋体"/>
      <w:kern w:val="2"/>
      <w:sz w:val="18"/>
      <w:szCs w:val="18"/>
      <w:lang w:val="en-US" w:eastAsia="zh-CN" w:bidi="ar-SA"/>
    </w:rPr>
  </w:style>
  <w:style w:type="character" w:customStyle="1" w:styleId="282">
    <w:name w:val="Char Char29"/>
    <w:qFormat/>
    <w:uiPriority w:val="6"/>
    <w:rPr>
      <w:rFonts w:ascii="Arial" w:hAnsi="Arial" w:eastAsia="微软雅黑"/>
      <w:b/>
      <w:kern w:val="1"/>
      <w:sz w:val="44"/>
      <w:szCs w:val="32"/>
      <w:lang w:val="en-US" w:eastAsia="zh-CN" w:bidi="ar-SA"/>
    </w:rPr>
  </w:style>
  <w:style w:type="character" w:customStyle="1" w:styleId="283">
    <w:name w:val="标题 字符"/>
    <w:link w:val="58"/>
    <w:qFormat/>
    <w:uiPriority w:val="10"/>
    <w:rPr>
      <w:b/>
      <w:sz w:val="24"/>
      <w:lang w:val="en-GB"/>
    </w:rPr>
  </w:style>
  <w:style w:type="character" w:customStyle="1" w:styleId="284">
    <w:name w:val="font81"/>
    <w:qFormat/>
    <w:uiPriority w:val="0"/>
    <w:rPr>
      <w:rFonts w:ascii="微软雅黑" w:hAnsi="微软雅黑" w:eastAsia="微软雅黑" w:cs="微软雅黑"/>
      <w:color w:val="000000"/>
      <w:sz w:val="20"/>
      <w:szCs w:val="20"/>
      <w:u w:val="none"/>
    </w:rPr>
  </w:style>
  <w:style w:type="character" w:customStyle="1" w:styleId="285">
    <w:name w:val="Char Char312"/>
    <w:qFormat/>
    <w:uiPriority w:val="0"/>
    <w:rPr>
      <w:rFonts w:ascii="Times New Roman" w:hAnsi="Times New Roman" w:eastAsia="宋体" w:cs="Times New Roman"/>
      <w:b/>
      <w:kern w:val="2"/>
      <w:sz w:val="32"/>
      <w:szCs w:val="24"/>
      <w:lang w:val="en-US" w:eastAsia="zh-CN" w:bidi="ar-SA"/>
    </w:rPr>
  </w:style>
  <w:style w:type="character" w:customStyle="1" w:styleId="286">
    <w:name w:val="t21"/>
    <w:qFormat/>
    <w:uiPriority w:val="0"/>
    <w:rPr>
      <w:rFonts w:ascii="仿宋_GB2312" w:eastAsia="微软雅黑"/>
      <w:b/>
      <w:kern w:val="2"/>
      <w:sz w:val="23"/>
      <w:szCs w:val="23"/>
      <w:lang w:val="en-US" w:eastAsia="zh-CN" w:bidi="ar-SA"/>
    </w:rPr>
  </w:style>
  <w:style w:type="character" w:customStyle="1" w:styleId="287">
    <w:name w:val="样式8 Char"/>
    <w:qFormat/>
    <w:uiPriority w:val="0"/>
    <w:rPr>
      <w:rFonts w:ascii="仿宋_GB2312" w:hAnsi="宋体" w:eastAsia="仿宋_GB2312"/>
      <w:b/>
      <w:bCs/>
      <w:kern w:val="2"/>
      <w:sz w:val="24"/>
      <w:szCs w:val="24"/>
    </w:rPr>
  </w:style>
  <w:style w:type="character" w:customStyle="1" w:styleId="288">
    <w:name w:val="表格 Char Char"/>
    <w:qFormat/>
    <w:uiPriority w:val="0"/>
    <w:rPr>
      <w:rFonts w:ascii="宋体" w:hAnsi="宋体" w:eastAsia="宋体"/>
      <w:lang w:bidi="ar-SA"/>
    </w:rPr>
  </w:style>
  <w:style w:type="character" w:customStyle="1" w:styleId="289">
    <w:name w:val="正文文本 字符1"/>
    <w:qFormat/>
    <w:uiPriority w:val="0"/>
    <w:rPr>
      <w:rFonts w:ascii="Calibri" w:hAnsi="Calibri" w:eastAsia="黑体" w:cs="Arial"/>
      <w:snapToGrid w:val="0"/>
      <w:kern w:val="2"/>
      <w:sz w:val="28"/>
      <w:szCs w:val="21"/>
    </w:rPr>
  </w:style>
  <w:style w:type="character" w:customStyle="1" w:styleId="290">
    <w:name w:val="标题 5 字符"/>
    <w:link w:val="7"/>
    <w:qFormat/>
    <w:uiPriority w:val="9"/>
    <w:rPr>
      <w:b/>
      <w:bCs/>
      <w:kern w:val="2"/>
      <w:sz w:val="28"/>
      <w:szCs w:val="28"/>
    </w:rPr>
  </w:style>
  <w:style w:type="character" w:customStyle="1" w:styleId="291">
    <w:name w:val="标题 6 Char1"/>
    <w:qFormat/>
    <w:uiPriority w:val="0"/>
    <w:rPr>
      <w:rFonts w:ascii="Arial" w:hAnsi="Arial" w:eastAsia="黑体" w:cs="Times New Roman"/>
      <w:b/>
      <w:sz w:val="24"/>
      <w:szCs w:val="20"/>
      <w:lang w:bidi="ar-SA"/>
    </w:rPr>
  </w:style>
  <w:style w:type="character" w:customStyle="1" w:styleId="292">
    <w:name w:val="带编号样式 Char"/>
    <w:qFormat/>
    <w:uiPriority w:val="0"/>
    <w:rPr>
      <w:rFonts w:ascii="仿宋_GB2312" w:eastAsia="仿宋_GB2312"/>
      <w:color w:val="000000"/>
      <w:sz w:val="24"/>
      <w:lang w:bidi="ar-SA"/>
    </w:rPr>
  </w:style>
  <w:style w:type="character" w:customStyle="1" w:styleId="293">
    <w:name w:val="unnamed31"/>
    <w:qFormat/>
    <w:uiPriority w:val="0"/>
    <w:rPr>
      <w:rFonts w:ascii="Tahoma" w:hAnsi="Tahoma" w:eastAsia="宋体"/>
      <w:b/>
      <w:kern w:val="2"/>
      <w:sz w:val="24"/>
      <w:szCs w:val="32"/>
      <w:u w:val="none"/>
      <w:lang w:val="en-US" w:eastAsia="zh-CN" w:bidi="ar-SA"/>
    </w:rPr>
  </w:style>
  <w:style w:type="character" w:customStyle="1" w:styleId="294">
    <w:name w:val="正文首行缩进 Char Char Char Char Char Char1"/>
    <w:qFormat/>
    <w:uiPriority w:val="0"/>
    <w:rPr>
      <w:rFonts w:ascii="宋体" w:eastAsia="宋体"/>
      <w:kern w:val="2"/>
      <w:sz w:val="24"/>
      <w:szCs w:val="24"/>
      <w:lang w:val="zh-CN" w:bidi="ar-SA"/>
    </w:rPr>
  </w:style>
  <w:style w:type="character" w:customStyle="1" w:styleId="295">
    <w:name w:val="称呼 字符"/>
    <w:link w:val="20"/>
    <w:qFormat/>
    <w:uiPriority w:val="0"/>
    <w:rPr>
      <w:rFonts w:ascii="仿宋_GB2312" w:eastAsia="仿宋_GB2312"/>
      <w:kern w:val="2"/>
      <w:sz w:val="28"/>
    </w:rPr>
  </w:style>
  <w:style w:type="character" w:customStyle="1" w:styleId="296">
    <w:name w:val="文本正文 Char Char"/>
    <w:qFormat/>
    <w:locked/>
    <w:uiPriority w:val="0"/>
    <w:rPr>
      <w:sz w:val="24"/>
      <w:lang w:bidi="ar-SA"/>
    </w:rPr>
  </w:style>
  <w:style w:type="character" w:customStyle="1" w:styleId="297">
    <w:name w:val="正文缩进 字符"/>
    <w:qFormat/>
    <w:uiPriority w:val="0"/>
    <w:rPr>
      <w:rFonts w:ascii="宋体" w:eastAsia="宋体"/>
      <w:snapToGrid w:val="0"/>
      <w:color w:val="000000"/>
      <w:kern w:val="28"/>
      <w:sz w:val="28"/>
      <w:lang w:val="en-US" w:eastAsia="zh-CN" w:bidi="ar-SA"/>
    </w:rPr>
  </w:style>
  <w:style w:type="character" w:customStyle="1" w:styleId="298">
    <w:name w:val="HTML 预设格式 字符"/>
    <w:link w:val="56"/>
    <w:qFormat/>
    <w:uiPriority w:val="0"/>
    <w:rPr>
      <w:rFonts w:ascii="黑体" w:hAnsi="Courier New" w:eastAsia="黑体"/>
    </w:rPr>
  </w:style>
  <w:style w:type="character" w:customStyle="1" w:styleId="299">
    <w:name w:val="正文文本 2 字符1"/>
    <w:link w:val="55"/>
    <w:qFormat/>
    <w:uiPriority w:val="0"/>
    <w:rPr>
      <w:kern w:val="2"/>
      <w:sz w:val="21"/>
      <w:szCs w:val="24"/>
    </w:rPr>
  </w:style>
  <w:style w:type="character" w:customStyle="1" w:styleId="300">
    <w:name w:val="样式 样式 标题 4h4H4Fab-4T5Ref Heading 1rh1Heading sqlsect 1.2.3.... +... Char"/>
    <w:link w:val="301"/>
    <w:qFormat/>
    <w:uiPriority w:val="0"/>
    <w:rPr>
      <w:rFonts w:ascii="微软雅黑" w:hAnsi="微软雅黑" w:eastAsia="微软雅黑"/>
      <w:b/>
      <w:bCs/>
      <w:kern w:val="2"/>
      <w:sz w:val="24"/>
      <w:szCs w:val="28"/>
    </w:rPr>
  </w:style>
  <w:style w:type="paragraph" w:customStyle="1" w:styleId="301">
    <w:name w:val="样式 样式 标题 4h4H4Fab-4T5Ref Heading 1rh1Heading sqlsect 1.2.3.... +..."/>
    <w:basedOn w:val="302"/>
    <w:link w:val="300"/>
    <w:qFormat/>
    <w:uiPriority w:val="0"/>
    <w:pPr>
      <w:tabs>
        <w:tab w:val="left" w:pos="2356"/>
      </w:tabs>
    </w:pPr>
  </w:style>
  <w:style w:type="paragraph" w:customStyle="1" w:styleId="302">
    <w:name w:val="样式 标题 4h4H4Fab-4T5Ref Heading 1rh1Heading sqlsect 1.2.3...."/>
    <w:basedOn w:val="6"/>
    <w:link w:val="410"/>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3">
    <w:name w:val="正文非缩进 Char"/>
    <w:qFormat/>
    <w:uiPriority w:val="0"/>
    <w:rPr>
      <w:rFonts w:ascii="宋体" w:eastAsia="宋体"/>
      <w:snapToGrid w:val="0"/>
      <w:color w:val="000000"/>
      <w:kern w:val="28"/>
      <w:sz w:val="28"/>
      <w:lang w:val="en-US" w:eastAsia="zh-CN" w:bidi="ar-SA"/>
    </w:rPr>
  </w:style>
  <w:style w:type="character" w:customStyle="1" w:styleId="304">
    <w:name w:val="标题 7 字符"/>
    <w:link w:val="9"/>
    <w:qFormat/>
    <w:uiPriority w:val="0"/>
    <w:rPr>
      <w:b/>
      <w:bCs/>
      <w:kern w:val="2"/>
      <w:sz w:val="24"/>
      <w:szCs w:val="24"/>
    </w:rPr>
  </w:style>
  <w:style w:type="character" w:customStyle="1" w:styleId="305">
    <w:name w:val="正文文本缩进 2 字符"/>
    <w:link w:val="36"/>
    <w:qFormat/>
    <w:uiPriority w:val="0"/>
    <w:rPr>
      <w:rFonts w:ascii="宋体"/>
      <w:sz w:val="28"/>
    </w:rPr>
  </w:style>
  <w:style w:type="character" w:customStyle="1" w:styleId="306">
    <w:name w:val="Char Char5"/>
    <w:qFormat/>
    <w:uiPriority w:val="0"/>
    <w:rPr>
      <w:rFonts w:ascii="宋体" w:hAnsi="Courier New" w:eastAsia="宋体"/>
      <w:kern w:val="2"/>
      <w:sz w:val="21"/>
      <w:lang w:val="en-US" w:eastAsia="zh-CN"/>
    </w:rPr>
  </w:style>
  <w:style w:type="character" w:customStyle="1" w:styleId="307">
    <w:name w:val="脚注文本 字符"/>
    <w:link w:val="49"/>
    <w:qFormat/>
    <w:uiPriority w:val="0"/>
    <w:rPr>
      <w:color w:val="0000FF"/>
      <w:sz w:val="21"/>
    </w:rPr>
  </w:style>
  <w:style w:type="character" w:customStyle="1" w:styleId="308">
    <w:name w:val="称呼 Char1"/>
    <w:qFormat/>
    <w:uiPriority w:val="0"/>
    <w:rPr>
      <w:rFonts w:ascii="Times New Roman" w:hAnsi="Times New Roman" w:eastAsia="宋体" w:cs="Times New Roman"/>
      <w:szCs w:val="24"/>
    </w:rPr>
  </w:style>
  <w:style w:type="character" w:customStyle="1" w:styleId="309">
    <w:name w:val="正文1 Char"/>
    <w:qFormat/>
    <w:uiPriority w:val="0"/>
    <w:rPr>
      <w:rFonts w:ascii="宋体" w:eastAsia="宋体"/>
      <w:snapToGrid w:val="0"/>
      <w:color w:val="000000"/>
      <w:kern w:val="28"/>
      <w:sz w:val="28"/>
      <w:lang w:val="en-US" w:eastAsia="zh-CN" w:bidi="ar-SA"/>
    </w:rPr>
  </w:style>
  <w:style w:type="character" w:customStyle="1" w:styleId="310">
    <w:name w:val="正文缩进 Char1"/>
    <w:qFormat/>
    <w:uiPriority w:val="0"/>
    <w:rPr>
      <w:rFonts w:ascii="宋体" w:eastAsia="宋体"/>
      <w:snapToGrid w:val="0"/>
      <w:color w:val="000000"/>
      <w:kern w:val="28"/>
      <w:sz w:val="28"/>
      <w:lang w:val="en-US" w:eastAsia="zh-CN" w:bidi="ar-SA"/>
    </w:rPr>
  </w:style>
  <w:style w:type="character" w:customStyle="1" w:styleId="311">
    <w:name w:val="font21"/>
    <w:qFormat/>
    <w:uiPriority w:val="0"/>
    <w:rPr>
      <w:rFonts w:hint="eastAsia" w:ascii="宋体" w:hAnsi="宋体" w:eastAsia="宋体"/>
      <w:kern w:val="2"/>
      <w:sz w:val="28"/>
      <w:szCs w:val="28"/>
      <w:lang w:val="en-US" w:eastAsia="zh-CN" w:bidi="ar-SA"/>
    </w:rPr>
  </w:style>
  <w:style w:type="character" w:customStyle="1" w:styleId="312">
    <w:name w:val="Char Char26"/>
    <w:qFormat/>
    <w:uiPriority w:val="6"/>
    <w:rPr>
      <w:kern w:val="1"/>
      <w:sz w:val="21"/>
      <w:szCs w:val="24"/>
    </w:rPr>
  </w:style>
  <w:style w:type="character" w:customStyle="1" w:styleId="313">
    <w:name w:val="Item List Char"/>
    <w:link w:val="314"/>
    <w:qFormat/>
    <w:uiPriority w:val="0"/>
    <w:rPr>
      <w:rFonts w:ascii="Arial"/>
      <w:bCs/>
      <w:sz w:val="21"/>
      <w:szCs w:val="21"/>
      <w:lang w:val="en-US" w:eastAsia="zh-CN" w:bidi="ar-SA"/>
    </w:rPr>
  </w:style>
  <w:style w:type="paragraph" w:customStyle="1" w:styleId="314">
    <w:name w:val="Item List"/>
    <w:link w:val="313"/>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纯文本 Char1"/>
    <w:link w:val="317"/>
    <w:qFormat/>
    <w:uiPriority w:val="0"/>
    <w:rPr>
      <w:rFonts w:ascii="宋体" w:hAnsi="Courier New"/>
    </w:rPr>
  </w:style>
  <w:style w:type="paragraph" w:customStyle="1" w:styleId="317">
    <w:name w:val="纯文本1"/>
    <w:basedOn w:val="1"/>
    <w:link w:val="316"/>
    <w:qFormat/>
    <w:uiPriority w:val="0"/>
    <w:pPr>
      <w:adjustRightInd/>
    </w:pPr>
    <w:rPr>
      <w:rFonts w:ascii="宋体" w:hAnsi="Courier New"/>
      <w:kern w:val="0"/>
      <w:sz w:val="20"/>
      <w:szCs w:val="20"/>
    </w:rPr>
  </w:style>
  <w:style w:type="character" w:customStyle="1" w:styleId="318">
    <w:name w:val="正文首行缩进 字符"/>
    <w:link w:val="60"/>
    <w:qFormat/>
    <w:uiPriority w:val="0"/>
    <w:rPr>
      <w:rFonts w:ascii="宋体"/>
      <w:kern w:val="2"/>
      <w:sz w:val="24"/>
      <w:lang w:val="zh-CN"/>
    </w:rPr>
  </w:style>
  <w:style w:type="character" w:customStyle="1" w:styleId="319">
    <w:name w:val="h3 Char"/>
    <w:qFormat/>
    <w:uiPriority w:val="0"/>
    <w:rPr>
      <w:rFonts w:eastAsia="宋体"/>
      <w:b/>
      <w:kern w:val="2"/>
      <w:sz w:val="32"/>
      <w:lang w:val="en-US" w:eastAsia="zh-CN" w:bidi="ar-SA"/>
    </w:rPr>
  </w:style>
  <w:style w:type="character" w:customStyle="1" w:styleId="320">
    <w:name w:val="dandyren_title1"/>
    <w:qFormat/>
    <w:uiPriority w:val="0"/>
    <w:rPr>
      <w:b/>
      <w:bCs/>
      <w:color w:val="FF6633"/>
      <w:sz w:val="18"/>
      <w:szCs w:val="18"/>
    </w:rPr>
  </w:style>
  <w:style w:type="character" w:customStyle="1" w:styleId="321">
    <w:name w:val="Char Char31"/>
    <w:qFormat/>
    <w:uiPriority w:val="6"/>
    <w:rPr>
      <w:rFonts w:ascii="Arial" w:hAnsi="Arial" w:eastAsia="黑体"/>
      <w:kern w:val="1"/>
      <w:sz w:val="24"/>
      <w:szCs w:val="24"/>
    </w:rPr>
  </w:style>
  <w:style w:type="character" w:customStyle="1" w:styleId="322">
    <w:name w:val="h Char1"/>
    <w:qFormat/>
    <w:uiPriority w:val="0"/>
    <w:rPr>
      <w:sz w:val="18"/>
      <w:szCs w:val="18"/>
    </w:rPr>
  </w:style>
  <w:style w:type="character" w:customStyle="1" w:styleId="323">
    <w:name w:val="solutionfonts"/>
    <w:qFormat/>
    <w:uiPriority w:val="0"/>
  </w:style>
  <w:style w:type="character" w:customStyle="1" w:styleId="324">
    <w:name w:val="标题 4 字符1"/>
    <w:link w:val="6"/>
    <w:qFormat/>
    <w:uiPriority w:val="9"/>
    <w:rPr>
      <w:rFonts w:ascii="Arial" w:hAnsi="Arial" w:eastAsia="黑体"/>
      <w:b/>
      <w:bCs/>
      <w:kern w:val="2"/>
      <w:sz w:val="28"/>
      <w:szCs w:val="28"/>
      <w:lang w:val="zh-CN"/>
    </w:rPr>
  </w:style>
  <w:style w:type="character" w:customStyle="1" w:styleId="325">
    <w:name w:val="首行缩进 Char"/>
    <w:qFormat/>
    <w:uiPriority w:val="0"/>
    <w:rPr>
      <w:rFonts w:ascii="宋体" w:eastAsia="宋体"/>
      <w:kern w:val="2"/>
      <w:sz w:val="24"/>
      <w:lang w:val="en-US" w:eastAsia="zh-CN" w:bidi="ar-SA"/>
    </w:rPr>
  </w:style>
  <w:style w:type="character" w:customStyle="1" w:styleId="326">
    <w:name w:val="Char Char52"/>
    <w:qFormat/>
    <w:uiPriority w:val="0"/>
    <w:rPr>
      <w:rFonts w:ascii="宋体" w:hAnsi="Courier New" w:eastAsia="宋体"/>
      <w:kern w:val="2"/>
      <w:sz w:val="21"/>
      <w:lang w:val="en-US" w:eastAsia="zh-CN"/>
    </w:rPr>
  </w:style>
  <w:style w:type="character" w:customStyle="1" w:styleId="327">
    <w:name w:val="正文文本 3 字符"/>
    <w:link w:val="21"/>
    <w:qFormat/>
    <w:uiPriority w:val="0"/>
    <w:rPr>
      <w:kern w:val="2"/>
      <w:sz w:val="21"/>
    </w:rPr>
  </w:style>
  <w:style w:type="character" w:customStyle="1" w:styleId="328">
    <w:name w:val="font31"/>
    <w:qFormat/>
    <w:uiPriority w:val="0"/>
    <w:rPr>
      <w:rFonts w:hint="eastAsia" w:ascii="仿宋" w:hAnsi="仿宋" w:eastAsia="仿宋" w:cs="仿宋"/>
      <w:color w:val="000000"/>
      <w:sz w:val="20"/>
      <w:szCs w:val="20"/>
      <w:u w:val="none"/>
    </w:rPr>
  </w:style>
  <w:style w:type="character" w:customStyle="1" w:styleId="329">
    <w:name w:val="正文说明 Char"/>
    <w:link w:val="330"/>
    <w:qFormat/>
    <w:uiPriority w:val="0"/>
    <w:rPr>
      <w:sz w:val="24"/>
      <w:szCs w:val="24"/>
    </w:rPr>
  </w:style>
  <w:style w:type="paragraph" w:customStyle="1" w:styleId="330">
    <w:name w:val="正文说明"/>
    <w:basedOn w:val="1"/>
    <w:link w:val="329"/>
    <w:qFormat/>
    <w:uiPriority w:val="0"/>
    <w:pPr>
      <w:adjustRightInd/>
      <w:spacing w:line="360" w:lineRule="auto"/>
    </w:pPr>
    <w:rPr>
      <w:kern w:val="0"/>
      <w:sz w:val="24"/>
    </w:rPr>
  </w:style>
  <w:style w:type="character" w:customStyle="1" w:styleId="331">
    <w:name w:val="脚注文本 Char1"/>
    <w:qFormat/>
    <w:uiPriority w:val="0"/>
    <w:rPr>
      <w:rFonts w:ascii="Times New Roman" w:hAnsi="Times New Roman" w:eastAsia="宋体" w:cs="Times New Roman"/>
      <w:sz w:val="18"/>
      <w:szCs w:val="18"/>
    </w:rPr>
  </w:style>
  <w:style w:type="character" w:customStyle="1" w:styleId="332">
    <w:name w:val="Char Char1211"/>
    <w:qFormat/>
    <w:uiPriority w:val="0"/>
    <w:rPr>
      <w:rFonts w:ascii="仿宋_GB2312" w:eastAsia="仿宋_GB2312"/>
      <w:b/>
      <w:bCs/>
      <w:kern w:val="2"/>
      <w:sz w:val="24"/>
      <w:szCs w:val="24"/>
      <w:lang w:val="zh-CN" w:eastAsia="zh-CN" w:bidi="ar-SA"/>
    </w:rPr>
  </w:style>
  <w:style w:type="character" w:customStyle="1" w:styleId="333">
    <w:name w:val="标题 Char"/>
    <w:qFormat/>
    <w:uiPriority w:val="0"/>
    <w:rPr>
      <w:rFonts w:eastAsia="宋体"/>
      <w:b/>
      <w:sz w:val="24"/>
      <w:lang w:val="en-GB" w:eastAsia="zh-CN" w:bidi="ar-SA"/>
    </w:rPr>
  </w:style>
  <w:style w:type="character" w:customStyle="1" w:styleId="334">
    <w:name w:val="Char Char35"/>
    <w:qFormat/>
    <w:uiPriority w:val="6"/>
    <w:rPr>
      <w:rFonts w:ascii="Arial" w:hAnsi="Arial" w:eastAsia="黑体"/>
      <w:b/>
      <w:kern w:val="1"/>
      <w:sz w:val="28"/>
      <w:szCs w:val="28"/>
      <w:lang w:val="zh-CN"/>
    </w:rPr>
  </w:style>
  <w:style w:type="character" w:customStyle="1" w:styleId="335">
    <w:name w:val="纯文本 Char Char Char"/>
    <w:qFormat/>
    <w:uiPriority w:val="0"/>
    <w:rPr>
      <w:rFonts w:ascii="宋体" w:hAnsi="Courier New" w:eastAsia="宋体"/>
      <w:kern w:val="2"/>
      <w:sz w:val="21"/>
      <w:lang w:val="en-US" w:eastAsia="zh-CN" w:bidi="ar-SA"/>
    </w:rPr>
  </w:style>
  <w:style w:type="character" w:customStyle="1" w:styleId="336">
    <w:name w:val="Table Text Char"/>
    <w:link w:val="337"/>
    <w:qFormat/>
    <w:uiPriority w:val="0"/>
    <w:rPr>
      <w:sz w:val="24"/>
      <w:szCs w:val="24"/>
    </w:rPr>
  </w:style>
  <w:style w:type="paragraph" w:customStyle="1" w:styleId="337">
    <w:name w:val="Table Text"/>
    <w:basedOn w:val="1"/>
    <w:link w:val="336"/>
    <w:qFormat/>
    <w:uiPriority w:val="0"/>
    <w:pPr>
      <w:widowControl/>
      <w:spacing w:before="60" w:after="60"/>
      <w:jc w:val="left"/>
    </w:pPr>
    <w:rPr>
      <w:kern w:val="0"/>
      <w:sz w:val="24"/>
    </w:rPr>
  </w:style>
  <w:style w:type="character" w:customStyle="1" w:styleId="338">
    <w:name w:val="正文1 Char1"/>
    <w:qFormat/>
    <w:uiPriority w:val="0"/>
    <w:rPr>
      <w:rFonts w:ascii="仿宋_GB2312" w:hAnsi="Courier New" w:eastAsia="仿宋_GB2312"/>
      <w:kern w:val="28"/>
      <w:sz w:val="24"/>
      <w:szCs w:val="24"/>
      <w:lang w:val="en-US" w:eastAsia="zh-CN"/>
    </w:rPr>
  </w:style>
  <w:style w:type="character" w:customStyle="1" w:styleId="339">
    <w:name w:val="页脚 Char1"/>
    <w:qFormat/>
    <w:uiPriority w:val="0"/>
    <w:rPr>
      <w:rFonts w:eastAsia="宋体"/>
      <w:kern w:val="2"/>
      <w:sz w:val="18"/>
      <w:szCs w:val="18"/>
      <w:lang w:val="en-US" w:eastAsia="zh-CN" w:bidi="ar-SA"/>
    </w:rPr>
  </w:style>
  <w:style w:type="character" w:customStyle="1" w:styleId="340">
    <w:name w:val="Bold"/>
    <w:qFormat/>
    <w:uiPriority w:val="0"/>
    <w:rPr>
      <w:rFonts w:ascii="Arial" w:hAnsi="Arial" w:eastAsia="黑体" w:cs="Times New Roman"/>
      <w:b/>
      <w:kern w:val="2"/>
      <w:sz w:val="32"/>
      <w:szCs w:val="32"/>
      <w:lang w:val="en-US" w:eastAsia="zh-CN" w:bidi="ar-SA"/>
    </w:rPr>
  </w:style>
  <w:style w:type="character" w:customStyle="1" w:styleId="341">
    <w:name w:val="批注文字 字符1"/>
    <w:link w:val="19"/>
    <w:qFormat/>
    <w:uiPriority w:val="99"/>
    <w:rPr>
      <w:kern w:val="2"/>
      <w:sz w:val="21"/>
      <w:szCs w:val="24"/>
    </w:rPr>
  </w:style>
  <w:style w:type="character" w:customStyle="1" w:styleId="342">
    <w:name w:val="签名 字符"/>
    <w:link w:val="41"/>
    <w:qFormat/>
    <w:uiPriority w:val="0"/>
    <w:rPr>
      <w:rFonts w:eastAsia="仿宋_GB2312"/>
      <w:sz w:val="24"/>
    </w:rPr>
  </w:style>
  <w:style w:type="character" w:customStyle="1" w:styleId="343">
    <w:name w:val="hui3"/>
    <w:qFormat/>
    <w:uiPriority w:val="0"/>
    <w:rPr>
      <w:color w:val="333333"/>
    </w:rPr>
  </w:style>
  <w:style w:type="character" w:customStyle="1" w:styleId="344">
    <w:name w:val="Char Char17"/>
    <w:qFormat/>
    <w:uiPriority w:val="6"/>
    <w:rPr>
      <w:rFonts w:eastAsia="仿宋_GB2312"/>
      <w:sz w:val="24"/>
    </w:rPr>
  </w:style>
  <w:style w:type="character" w:customStyle="1" w:styleId="345">
    <w:name w:val="标题 4 字符"/>
    <w:qFormat/>
    <w:uiPriority w:val="9"/>
    <w:rPr>
      <w:rFonts w:ascii="等线 Light" w:hAnsi="等线 Light" w:eastAsia="等线 Light" w:cs="Times New Roman"/>
      <w:b/>
      <w:bCs/>
      <w:snapToGrid w:val="0"/>
      <w:kern w:val="0"/>
      <w:sz w:val="28"/>
      <w:szCs w:val="28"/>
    </w:rPr>
  </w:style>
  <w:style w:type="character" w:customStyle="1" w:styleId="346">
    <w:name w:val="Char Char37"/>
    <w:qFormat/>
    <w:uiPriority w:val="6"/>
    <w:rPr>
      <w:b/>
      <w:kern w:val="1"/>
      <w:sz w:val="44"/>
      <w:szCs w:val="44"/>
    </w:rPr>
  </w:style>
  <w:style w:type="character" w:customStyle="1" w:styleId="347">
    <w:name w:val="列出段落 Char"/>
    <w:qFormat/>
    <w:uiPriority w:val="0"/>
    <w:rPr>
      <w:rFonts w:eastAsia="楷体_GB2312" w:cs="Lucida Sans"/>
      <w:kern w:val="2"/>
      <w:sz w:val="24"/>
      <w:szCs w:val="24"/>
      <w:lang w:val="en-US" w:eastAsia="zh-CN" w:bidi="ar-SA"/>
    </w:rPr>
  </w:style>
  <w:style w:type="character" w:customStyle="1" w:styleId="348">
    <w:name w:val="正文文本缩进 3 Char1"/>
    <w:semiHidden/>
    <w:qFormat/>
    <w:uiPriority w:val="99"/>
    <w:rPr>
      <w:rFonts w:ascii="Times New Roman" w:hAnsi="Times New Roman" w:eastAsia="宋体" w:cs="Times New Roman"/>
      <w:sz w:val="16"/>
      <w:szCs w:val="16"/>
    </w:rPr>
  </w:style>
  <w:style w:type="character" w:customStyle="1" w:styleId="349">
    <w:name w:val="公文正文 Char Char"/>
    <w:link w:val="350"/>
    <w:qFormat/>
    <w:uiPriority w:val="0"/>
    <w:rPr>
      <w:rFonts w:ascii="仿宋_GB2312" w:eastAsia="仿宋_GB2312"/>
      <w:kern w:val="2"/>
      <w:sz w:val="24"/>
      <w:szCs w:val="24"/>
    </w:rPr>
  </w:style>
  <w:style w:type="paragraph" w:customStyle="1" w:styleId="350">
    <w:name w:val="公文正文"/>
    <w:basedOn w:val="1"/>
    <w:link w:val="349"/>
    <w:qFormat/>
    <w:uiPriority w:val="0"/>
    <w:pPr>
      <w:adjustRightInd/>
      <w:spacing w:before="156" w:line="360" w:lineRule="auto"/>
      <w:ind w:firstLine="360" w:firstLineChars="200"/>
    </w:pPr>
    <w:rPr>
      <w:rFonts w:ascii="仿宋_GB2312" w:eastAsia="仿宋_GB2312"/>
      <w:sz w:val="24"/>
    </w:rPr>
  </w:style>
  <w:style w:type="character" w:customStyle="1" w:styleId="351">
    <w:name w:val="Table Text Char1"/>
    <w:qFormat/>
    <w:uiPriority w:val="0"/>
    <w:rPr>
      <w:rFonts w:eastAsia="宋体"/>
      <w:sz w:val="24"/>
      <w:szCs w:val="24"/>
      <w:lang w:val="en-US" w:eastAsia="zh-CN" w:bidi="ar-SA"/>
    </w:rPr>
  </w:style>
  <w:style w:type="character" w:customStyle="1" w:styleId="352">
    <w:name w:val="标题 1 Char Char"/>
    <w:qFormat/>
    <w:uiPriority w:val="0"/>
    <w:rPr>
      <w:rFonts w:hint="eastAsia" w:ascii="宋体" w:hAnsi="宋体" w:eastAsia="宋体"/>
      <w:b/>
      <w:spacing w:val="-2"/>
      <w:sz w:val="24"/>
      <w:lang w:val="en-US" w:eastAsia="zh-CN" w:bidi="ar-SA"/>
    </w:rPr>
  </w:style>
  <w:style w:type="character" w:customStyle="1" w:styleId="353">
    <w:name w:val="正文（缩进2汉字） Char"/>
    <w:link w:val="354"/>
    <w:qFormat/>
    <w:uiPriority w:val="0"/>
    <w:rPr>
      <w:rFonts w:ascii="宋体"/>
    </w:rPr>
  </w:style>
  <w:style w:type="paragraph" w:customStyle="1" w:styleId="354">
    <w:name w:val="正文（缩进2汉字）"/>
    <w:basedOn w:val="1"/>
    <w:link w:val="353"/>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5">
    <w:name w:val="标题 8 字符"/>
    <w:link w:val="10"/>
    <w:qFormat/>
    <w:uiPriority w:val="0"/>
    <w:rPr>
      <w:rFonts w:ascii="Arial" w:hAnsi="Arial" w:eastAsia="黑体"/>
      <w:kern w:val="2"/>
      <w:sz w:val="24"/>
      <w:szCs w:val="24"/>
    </w:rPr>
  </w:style>
  <w:style w:type="character" w:customStyle="1" w:styleId="356">
    <w:name w:val="标书表格字体格式 Char"/>
    <w:qFormat/>
    <w:uiPriority w:val="0"/>
    <w:rPr>
      <w:kern w:val="2"/>
      <w:sz w:val="21"/>
      <w:szCs w:val="24"/>
      <w:lang w:bidi="ar-SA"/>
    </w:rPr>
  </w:style>
  <w:style w:type="character" w:customStyle="1" w:styleId="357">
    <w:name w:val="tw4winError"/>
    <w:qFormat/>
    <w:uiPriority w:val="0"/>
    <w:rPr>
      <w:rFonts w:ascii="Courier New" w:hAnsi="Courier New" w:cs="Courier New"/>
      <w:color w:val="00FF00"/>
      <w:sz w:val="40"/>
      <w:szCs w:val="40"/>
    </w:rPr>
  </w:style>
  <w:style w:type="character" w:customStyle="1" w:styleId="358">
    <w:name w:val="Body Text(ch) Char Char"/>
    <w:qFormat/>
    <w:uiPriority w:val="0"/>
    <w:rPr>
      <w:rFonts w:ascii="宋体"/>
      <w:kern w:val="2"/>
      <w:sz w:val="24"/>
      <w:szCs w:val="21"/>
      <w:lang w:val="zh-CN"/>
    </w:rPr>
  </w:style>
  <w:style w:type="character" w:customStyle="1" w:styleId="359">
    <w:name w:val="正文首行缩进两字 Char"/>
    <w:qFormat/>
    <w:uiPriority w:val="0"/>
    <w:rPr>
      <w:sz w:val="24"/>
      <w:szCs w:val="24"/>
      <w:lang w:val="en-US" w:eastAsia="zh-CN" w:bidi="ar-SA"/>
    </w:rPr>
  </w:style>
  <w:style w:type="character" w:customStyle="1" w:styleId="360">
    <w:name w:val="正文文本 Char"/>
    <w:qFormat/>
    <w:uiPriority w:val="0"/>
    <w:rPr>
      <w:rFonts w:eastAsia="宋体"/>
      <w:kern w:val="2"/>
      <w:sz w:val="24"/>
      <w:szCs w:val="24"/>
      <w:lang w:val="en-US" w:eastAsia="zh-CN" w:bidi="ar-SA"/>
    </w:rPr>
  </w:style>
  <w:style w:type="character" w:customStyle="1" w:styleId="361">
    <w:name w:val="文档结构图 字符1"/>
    <w:qFormat/>
    <w:uiPriority w:val="0"/>
    <w:rPr>
      <w:rFonts w:ascii="宋体" w:hAnsi="Calibri" w:eastAsia="黑体" w:cs="Arial"/>
      <w:snapToGrid w:val="0"/>
      <w:kern w:val="2"/>
      <w:sz w:val="18"/>
      <w:szCs w:val="18"/>
    </w:rPr>
  </w:style>
  <w:style w:type="character" w:customStyle="1" w:styleId="362">
    <w:name w:val="content"/>
    <w:qFormat/>
    <w:uiPriority w:val="0"/>
  </w:style>
  <w:style w:type="character" w:customStyle="1" w:styleId="363">
    <w:name w:val="tw4winPopup"/>
    <w:qFormat/>
    <w:uiPriority w:val="0"/>
    <w:rPr>
      <w:rFonts w:ascii="Courier New" w:hAnsi="Courier New" w:cs="Courier New"/>
      <w:color w:val="008000"/>
      <w:lang w:val="en-US" w:eastAsia="zh-CN"/>
    </w:rPr>
  </w:style>
  <w:style w:type="character" w:customStyle="1" w:styleId="364">
    <w:name w:val="param-name"/>
    <w:qFormat/>
    <w:uiPriority w:val="99"/>
    <w:rPr>
      <w:rFonts w:ascii="Arial" w:hAnsi="Arial" w:eastAsia="黑体" w:cs="Arial"/>
      <w:snapToGrid w:val="0"/>
      <w:kern w:val="0"/>
      <w:szCs w:val="21"/>
    </w:rPr>
  </w:style>
  <w:style w:type="character" w:customStyle="1" w:styleId="365">
    <w:name w:val="标准正文格式 Char"/>
    <w:qFormat/>
    <w:uiPriority w:val="0"/>
    <w:rPr>
      <w:rFonts w:ascii="宋体" w:eastAsia="仿宋_GB2312" w:cs="宋体"/>
      <w:color w:val="000000"/>
      <w:sz w:val="24"/>
      <w:lang w:val="en-US" w:eastAsia="zh-CN" w:bidi="ar-SA"/>
    </w:rPr>
  </w:style>
  <w:style w:type="character" w:customStyle="1" w:styleId="366">
    <w:name w:val="Char Char212"/>
    <w:qFormat/>
    <w:uiPriority w:val="0"/>
    <w:rPr>
      <w:rFonts w:eastAsia="宋体"/>
      <w:b/>
      <w:bCs/>
      <w:kern w:val="2"/>
      <w:sz w:val="21"/>
      <w:szCs w:val="24"/>
      <w:lang w:val="en-US" w:eastAsia="zh-CN" w:bidi="ar-SA"/>
    </w:rPr>
  </w:style>
  <w:style w:type="character" w:customStyle="1" w:styleId="367">
    <w:name w:val="文档结构图 Char"/>
    <w:qFormat/>
    <w:uiPriority w:val="0"/>
    <w:rPr>
      <w:rFonts w:eastAsia="宋体"/>
      <w:kern w:val="2"/>
      <w:sz w:val="21"/>
      <w:szCs w:val="24"/>
      <w:lang w:val="en-US" w:eastAsia="zh-CN" w:bidi="ar-SA"/>
    </w:rPr>
  </w:style>
  <w:style w:type="character" w:customStyle="1" w:styleId="368">
    <w:name w:val="zbggmain style9"/>
    <w:qFormat/>
    <w:uiPriority w:val="0"/>
  </w:style>
  <w:style w:type="character" w:customStyle="1" w:styleId="369">
    <w:name w:val="Char Char16"/>
    <w:qFormat/>
    <w:uiPriority w:val="6"/>
    <w:rPr>
      <w:kern w:val="1"/>
      <w:sz w:val="18"/>
      <w:szCs w:val="18"/>
    </w:rPr>
  </w:style>
  <w:style w:type="character" w:customStyle="1" w:styleId="370">
    <w:name w:val="font51"/>
    <w:qFormat/>
    <w:uiPriority w:val="0"/>
    <w:rPr>
      <w:rFonts w:hint="eastAsia" w:ascii="仿宋" w:hAnsi="仿宋" w:eastAsia="仿宋" w:cs="仿宋"/>
      <w:color w:val="000000"/>
      <w:sz w:val="20"/>
      <w:szCs w:val="20"/>
      <w:u w:val="none"/>
    </w:rPr>
  </w:style>
  <w:style w:type="character" w:customStyle="1" w:styleId="371">
    <w:name w:val="Char Char82"/>
    <w:qFormat/>
    <w:uiPriority w:val="0"/>
    <w:rPr>
      <w:rFonts w:eastAsia="宋体"/>
      <w:b/>
      <w:sz w:val="24"/>
      <w:lang w:val="en-GB" w:eastAsia="zh-CN"/>
    </w:rPr>
  </w:style>
  <w:style w:type="character" w:customStyle="1" w:styleId="372">
    <w:name w:val="正文文本缩进 3 字符"/>
    <w:link w:val="52"/>
    <w:qFormat/>
    <w:uiPriority w:val="0"/>
    <w:rPr>
      <w:kern w:val="2"/>
      <w:sz w:val="24"/>
    </w:rPr>
  </w:style>
  <w:style w:type="character" w:customStyle="1" w:styleId="373">
    <w:name w:val="日期 Char1"/>
    <w:semiHidden/>
    <w:qFormat/>
    <w:uiPriority w:val="99"/>
    <w:rPr>
      <w:rFonts w:ascii="Times New Roman" w:hAnsi="Times New Roman" w:eastAsia="宋体" w:cs="Times New Roman"/>
      <w:szCs w:val="24"/>
    </w:rPr>
  </w:style>
  <w:style w:type="character" w:customStyle="1" w:styleId="374">
    <w:name w:val="页眉 字符"/>
    <w:qFormat/>
    <w:uiPriority w:val="99"/>
    <w:rPr>
      <w:kern w:val="2"/>
      <w:sz w:val="18"/>
      <w:szCs w:val="18"/>
    </w:rPr>
  </w:style>
  <w:style w:type="character" w:customStyle="1" w:styleId="375">
    <w:name w:val="Char Char33"/>
    <w:qFormat/>
    <w:uiPriority w:val="6"/>
    <w:rPr>
      <w:rFonts w:ascii="Arial" w:hAnsi="Arial" w:eastAsia="黑体"/>
      <w:b/>
      <w:kern w:val="1"/>
      <w:sz w:val="24"/>
      <w:szCs w:val="24"/>
    </w:rPr>
  </w:style>
  <w:style w:type="character" w:customStyle="1" w:styleId="376">
    <w:name w:val="b11_01b Char"/>
    <w:link w:val="377"/>
    <w:qFormat/>
    <w:uiPriority w:val="0"/>
    <w:rPr>
      <w:rFonts w:ascii="Verdana" w:hAnsi="Verdana"/>
      <w:b/>
      <w:bCs/>
      <w:color w:val="4A82CA"/>
      <w:sz w:val="17"/>
      <w:szCs w:val="17"/>
    </w:rPr>
  </w:style>
  <w:style w:type="paragraph" w:customStyle="1" w:styleId="377">
    <w:name w:val="b11_01b"/>
    <w:basedOn w:val="1"/>
    <w:next w:val="1"/>
    <w:link w:val="376"/>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8">
    <w:name w:val="Char Char121"/>
    <w:qFormat/>
    <w:uiPriority w:val="6"/>
    <w:rPr>
      <w:rFonts w:ascii="仿宋_GB2312" w:eastAsia="仿宋_GB2312"/>
      <w:b/>
      <w:bCs/>
      <w:kern w:val="2"/>
      <w:sz w:val="24"/>
      <w:szCs w:val="24"/>
      <w:lang w:val="zh-CN" w:eastAsia="zh-CN" w:bidi="ar-SA"/>
    </w:rPr>
  </w:style>
  <w:style w:type="character" w:customStyle="1" w:styleId="379">
    <w:name w:val="Footer-Even Char"/>
    <w:qFormat/>
    <w:uiPriority w:val="0"/>
    <w:rPr>
      <w:rFonts w:eastAsia="宋体"/>
      <w:kern w:val="2"/>
      <w:sz w:val="18"/>
      <w:lang w:val="en-US" w:eastAsia="zh-CN" w:bidi="ar-SA"/>
    </w:rPr>
  </w:style>
  <w:style w:type="character" w:customStyle="1" w:styleId="380">
    <w:name w:val="页脚 字符2"/>
    <w:link w:val="39"/>
    <w:qFormat/>
    <w:locked/>
    <w:uiPriority w:val="99"/>
    <w:rPr>
      <w:kern w:val="2"/>
      <w:sz w:val="18"/>
      <w:szCs w:val="18"/>
    </w:rPr>
  </w:style>
  <w:style w:type="character" w:customStyle="1" w:styleId="381">
    <w:name w:val="Char Char36"/>
    <w:qFormat/>
    <w:uiPriority w:val="6"/>
    <w:rPr>
      <w:rFonts w:ascii="仿宋_GB2312" w:hAnsi="仿宋_GB2312" w:eastAsia="仿宋_GB2312" w:cs="Arial"/>
      <w:b/>
      <w:kern w:val="1"/>
      <w:sz w:val="32"/>
      <w:szCs w:val="32"/>
      <w:lang w:val="zh-CN" w:eastAsia="zh-CN" w:bidi="ar-SA"/>
    </w:rPr>
  </w:style>
  <w:style w:type="character" w:customStyle="1" w:styleId="382">
    <w:name w:val="Char Char61"/>
    <w:qFormat/>
    <w:uiPriority w:val="6"/>
    <w:rPr>
      <w:rFonts w:eastAsia="宋体"/>
      <w:kern w:val="2"/>
      <w:sz w:val="21"/>
      <w:szCs w:val="24"/>
      <w:lang w:val="en-US" w:eastAsia="zh-CN" w:bidi="ar-SA"/>
    </w:rPr>
  </w:style>
  <w:style w:type="character" w:customStyle="1" w:styleId="383">
    <w:name w:val="正文文字缩进 2 Char Char"/>
    <w:qFormat/>
    <w:uiPriority w:val="0"/>
    <w:rPr>
      <w:rFonts w:ascii="宋体"/>
      <w:sz w:val="28"/>
    </w:rPr>
  </w:style>
  <w:style w:type="character" w:customStyle="1" w:styleId="384">
    <w:name w:val="f141"/>
    <w:qFormat/>
    <w:uiPriority w:val="0"/>
    <w:rPr>
      <w:rFonts w:ascii="Tahoma" w:hAnsi="Tahoma" w:eastAsia="宋体"/>
      <w:b/>
      <w:kern w:val="2"/>
      <w:sz w:val="21"/>
      <w:szCs w:val="21"/>
      <w:lang w:val="en-US" w:eastAsia="zh-CN" w:bidi="ar-SA"/>
    </w:rPr>
  </w:style>
  <w:style w:type="character" w:customStyle="1" w:styleId="385">
    <w:name w:val="段落 Char Char"/>
    <w:link w:val="386"/>
    <w:qFormat/>
    <w:uiPriority w:val="0"/>
    <w:rPr>
      <w:rFonts w:ascii="宋体" w:hAnsi="宋体"/>
      <w:sz w:val="24"/>
    </w:rPr>
  </w:style>
  <w:style w:type="paragraph" w:customStyle="1" w:styleId="386">
    <w:name w:val="段落"/>
    <w:basedOn w:val="1"/>
    <w:link w:val="385"/>
    <w:qFormat/>
    <w:uiPriority w:val="0"/>
    <w:pPr>
      <w:adjustRightInd/>
      <w:spacing w:line="360" w:lineRule="auto"/>
      <w:ind w:firstLine="480" w:firstLineChars="200"/>
    </w:pPr>
    <w:rPr>
      <w:rFonts w:ascii="宋体" w:hAnsi="宋体"/>
      <w:kern w:val="0"/>
      <w:sz w:val="24"/>
      <w:szCs w:val="20"/>
    </w:rPr>
  </w:style>
  <w:style w:type="character" w:customStyle="1" w:styleId="387">
    <w:name w:val="标题 3 Char2"/>
    <w:qFormat/>
    <w:uiPriority w:val="0"/>
    <w:rPr>
      <w:rFonts w:eastAsia="宋体"/>
      <w:b/>
      <w:bCs/>
      <w:kern w:val="2"/>
      <w:sz w:val="32"/>
      <w:szCs w:val="32"/>
      <w:lang w:val="en-US" w:eastAsia="zh-CN" w:bidi="ar-SA"/>
    </w:rPr>
  </w:style>
  <w:style w:type="character" w:customStyle="1" w:styleId="388">
    <w:name w:val="apple-converted-space"/>
    <w:qFormat/>
    <w:uiPriority w:val="0"/>
  </w:style>
  <w:style w:type="character" w:customStyle="1" w:styleId="389">
    <w:name w:val="页眉 字符2"/>
    <w:link w:val="40"/>
    <w:qFormat/>
    <w:uiPriority w:val="99"/>
    <w:rPr>
      <w:kern w:val="2"/>
      <w:sz w:val="18"/>
      <w:szCs w:val="18"/>
    </w:rPr>
  </w:style>
  <w:style w:type="character" w:customStyle="1" w:styleId="390">
    <w:name w:val="Char Char9"/>
    <w:qFormat/>
    <w:uiPriority w:val="0"/>
    <w:rPr>
      <w:rFonts w:eastAsia="宋体"/>
      <w:kern w:val="2"/>
      <w:sz w:val="18"/>
      <w:szCs w:val="18"/>
      <w:lang w:val="en-US" w:eastAsia="zh-CN" w:bidi="ar-SA"/>
    </w:rPr>
  </w:style>
  <w:style w:type="character" w:customStyle="1" w:styleId="391">
    <w:name w:val="Char Char41"/>
    <w:qFormat/>
    <w:uiPriority w:val="0"/>
    <w:rPr>
      <w:rFonts w:eastAsia="宋体"/>
      <w:b/>
      <w:sz w:val="24"/>
      <w:lang w:val="en-GB" w:eastAsia="zh-CN" w:bidi="ar-SA"/>
    </w:rPr>
  </w:style>
  <w:style w:type="character" w:customStyle="1" w:styleId="392">
    <w:name w:val="large1"/>
    <w:qFormat/>
    <w:uiPriority w:val="0"/>
    <w:rPr>
      <w:rFonts w:hint="eastAsia" w:ascii="宋体" w:hAnsi="宋体" w:eastAsia="宋体"/>
      <w:sz w:val="21"/>
      <w:szCs w:val="21"/>
    </w:rPr>
  </w:style>
  <w:style w:type="character" w:customStyle="1" w:styleId="393">
    <w:name w:val="正文段 Char"/>
    <w:link w:val="394"/>
    <w:qFormat/>
    <w:uiPriority w:val="0"/>
    <w:rPr>
      <w:sz w:val="24"/>
    </w:rPr>
  </w:style>
  <w:style w:type="paragraph" w:customStyle="1" w:styleId="394">
    <w:name w:val="正文段"/>
    <w:basedOn w:val="1"/>
    <w:link w:val="393"/>
    <w:qFormat/>
    <w:uiPriority w:val="0"/>
    <w:pPr>
      <w:widowControl/>
      <w:snapToGrid w:val="0"/>
      <w:spacing w:after="156" w:afterLines="50"/>
      <w:ind w:firstLine="200" w:firstLineChars="200"/>
    </w:pPr>
    <w:rPr>
      <w:kern w:val="0"/>
      <w:sz w:val="24"/>
      <w:szCs w:val="20"/>
    </w:rPr>
  </w:style>
  <w:style w:type="character" w:customStyle="1" w:styleId="395">
    <w:name w:val="Char Char13"/>
    <w:qFormat/>
    <w:uiPriority w:val="6"/>
    <w:rPr>
      <w:rFonts w:ascii="宋体" w:hAnsi="宋体"/>
      <w:kern w:val="1"/>
      <w:sz w:val="21"/>
      <w:szCs w:val="24"/>
    </w:rPr>
  </w:style>
  <w:style w:type="character" w:customStyle="1" w:styleId="396">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7">
    <w:name w:val="冯广丽 Char"/>
    <w:link w:val="398"/>
    <w:qFormat/>
    <w:uiPriority w:val="0"/>
    <w:rPr>
      <w:rFonts w:ascii="宋体" w:hAnsi="宋体"/>
      <w:kern w:val="2"/>
      <w:sz w:val="24"/>
      <w:szCs w:val="22"/>
    </w:rPr>
  </w:style>
  <w:style w:type="paragraph" w:customStyle="1" w:styleId="398">
    <w:name w:val="冯广丽"/>
    <w:basedOn w:val="1"/>
    <w:link w:val="397"/>
    <w:qFormat/>
    <w:uiPriority w:val="0"/>
    <w:pPr>
      <w:adjustRightInd/>
      <w:spacing w:line="360" w:lineRule="auto"/>
      <w:ind w:firstLine="480" w:firstLineChars="200"/>
    </w:pPr>
    <w:rPr>
      <w:rFonts w:ascii="宋体" w:hAnsi="宋体"/>
      <w:sz w:val="24"/>
      <w:szCs w:val="22"/>
    </w:rPr>
  </w:style>
  <w:style w:type="character" w:customStyle="1" w:styleId="399">
    <w:name w:val="批注文字 字符"/>
    <w:qFormat/>
    <w:uiPriority w:val="0"/>
    <w:rPr>
      <w:rFonts w:ascii="Arial" w:hAnsi="Arial" w:eastAsia="黑体" w:cs="Arial"/>
      <w:snapToGrid w:val="0"/>
      <w:kern w:val="0"/>
      <w:szCs w:val="21"/>
    </w:rPr>
  </w:style>
  <w:style w:type="character" w:customStyle="1" w:styleId="400">
    <w:name w:val="Char Char161"/>
    <w:qFormat/>
    <w:uiPriority w:val="0"/>
    <w:rPr>
      <w:rFonts w:eastAsia="宋体"/>
      <w:b/>
      <w:kern w:val="2"/>
      <w:sz w:val="32"/>
      <w:lang w:val="en-US" w:eastAsia="zh-CN"/>
    </w:rPr>
  </w:style>
  <w:style w:type="character" w:customStyle="1" w:styleId="401">
    <w:name w:val="javascript"/>
    <w:qFormat/>
    <w:uiPriority w:val="0"/>
  </w:style>
  <w:style w:type="character" w:customStyle="1" w:styleId="402">
    <w:name w:val="图名 Char"/>
    <w:qFormat/>
    <w:uiPriority w:val="0"/>
    <w:rPr>
      <w:rFonts w:ascii="Arial" w:hAnsi="Arial" w:eastAsia="黑体"/>
      <w:kern w:val="2"/>
      <w:sz w:val="24"/>
      <w:szCs w:val="24"/>
      <w:lang w:val="en-US" w:eastAsia="zh-CN" w:bidi="ar-SA"/>
    </w:rPr>
  </w:style>
  <w:style w:type="character" w:customStyle="1" w:styleId="403">
    <w:name w:val="Used by Word for text of Help footnotes Char Char"/>
    <w:qFormat/>
    <w:uiPriority w:val="0"/>
    <w:rPr>
      <w:rFonts w:ascii="Times New Roman" w:hAnsi="Times New Roman" w:eastAsia="宋体" w:cs="Times New Roman"/>
      <w:sz w:val="20"/>
      <w:szCs w:val="20"/>
    </w:rPr>
  </w:style>
  <w:style w:type="character" w:customStyle="1" w:styleId="404">
    <w:name w:val="编号，小四 Char"/>
    <w:link w:val="405"/>
    <w:qFormat/>
    <w:uiPriority w:val="0"/>
    <w:rPr>
      <w:rFonts w:ascii="Arial" w:hAnsi="Arial"/>
      <w:sz w:val="24"/>
    </w:rPr>
  </w:style>
  <w:style w:type="paragraph" w:customStyle="1" w:styleId="405">
    <w:name w:val="编号，小四"/>
    <w:basedOn w:val="1"/>
    <w:link w:val="404"/>
    <w:qFormat/>
    <w:uiPriority w:val="0"/>
    <w:pPr>
      <w:tabs>
        <w:tab w:val="left" w:pos="432"/>
      </w:tabs>
      <w:adjustRightInd/>
      <w:spacing w:line="360" w:lineRule="auto"/>
      <w:ind w:left="432" w:hanging="432"/>
    </w:pPr>
    <w:rPr>
      <w:rFonts w:ascii="Arial" w:hAnsi="Arial"/>
      <w:kern w:val="0"/>
      <w:sz w:val="24"/>
      <w:szCs w:val="20"/>
    </w:rPr>
  </w:style>
  <w:style w:type="character" w:customStyle="1" w:styleId="406">
    <w:name w:val="Font Style82"/>
    <w:qFormat/>
    <w:uiPriority w:val="99"/>
    <w:rPr>
      <w:rFonts w:ascii="宋体" w:eastAsia="宋体" w:cs="宋体"/>
      <w:color w:val="000000"/>
      <w:sz w:val="14"/>
      <w:szCs w:val="14"/>
    </w:rPr>
  </w:style>
  <w:style w:type="character" w:customStyle="1" w:styleId="407">
    <w:name w:val="标题 2 Char Char"/>
    <w:qFormat/>
    <w:uiPriority w:val="0"/>
    <w:rPr>
      <w:rFonts w:ascii="楷体_GB2312" w:hAnsi="Arial" w:eastAsia="楷体_GB2312"/>
      <w:b/>
      <w:bCs/>
      <w:kern w:val="2"/>
      <w:sz w:val="24"/>
      <w:szCs w:val="32"/>
      <w:lang w:val="en-US" w:eastAsia="zh-CN" w:bidi="ar-SA"/>
    </w:rPr>
  </w:style>
  <w:style w:type="character" w:customStyle="1" w:styleId="408">
    <w:name w:val="未用 Char"/>
    <w:qFormat/>
    <w:uiPriority w:val="0"/>
    <w:rPr>
      <w:rFonts w:ascii="Arial" w:hAnsi="Arial" w:eastAsia="黑体"/>
      <w:kern w:val="2"/>
      <w:sz w:val="21"/>
      <w:szCs w:val="21"/>
      <w:lang w:val="en-US" w:eastAsia="zh-CN" w:bidi="ar-SA"/>
    </w:rPr>
  </w:style>
  <w:style w:type="character" w:customStyle="1" w:styleId="409">
    <w:name w:val="myp1111"/>
    <w:qFormat/>
    <w:uiPriority w:val="0"/>
    <w:rPr>
      <w:rFonts w:hint="default" w:ascii="ˎ̥" w:hAnsi="ˎ̥"/>
      <w:color w:val="000000"/>
      <w:sz w:val="20"/>
      <w:szCs w:val="20"/>
      <w:u w:val="none"/>
    </w:rPr>
  </w:style>
  <w:style w:type="character" w:customStyle="1" w:styleId="410">
    <w:name w:val="样式 标题 4h4H4Fab-4T5Ref Heading 1rh1Heading sqlsect 1.2.3.... Char"/>
    <w:link w:val="302"/>
    <w:qFormat/>
    <w:uiPriority w:val="0"/>
    <w:rPr>
      <w:rFonts w:ascii="微软雅黑" w:hAnsi="微软雅黑" w:eastAsia="微软雅黑"/>
      <w:b/>
      <w:bCs/>
      <w:kern w:val="2"/>
      <w:sz w:val="24"/>
      <w:szCs w:val="28"/>
    </w:rPr>
  </w:style>
  <w:style w:type="character" w:customStyle="1" w:styleId="411">
    <w:name w:val="h Char Char"/>
    <w:qFormat/>
    <w:uiPriority w:val="0"/>
    <w:rPr>
      <w:rFonts w:eastAsia="宋体"/>
      <w:kern w:val="2"/>
      <w:sz w:val="18"/>
      <w:lang w:val="en-US" w:eastAsia="zh-CN" w:bidi="ar-SA"/>
    </w:rPr>
  </w:style>
  <w:style w:type="character" w:customStyle="1" w:styleId="412">
    <w:name w:val="仿宋正文 Char"/>
    <w:link w:val="413"/>
    <w:qFormat/>
    <w:uiPriority w:val="0"/>
    <w:rPr>
      <w:rFonts w:ascii="仿宋_GB2312" w:eastAsia="仿宋_GB2312"/>
      <w:kern w:val="2"/>
      <w:sz w:val="24"/>
      <w:lang w:val="en-US" w:eastAsia="zh-CN" w:bidi="ar-SA"/>
    </w:rPr>
  </w:style>
  <w:style w:type="paragraph" w:customStyle="1" w:styleId="413">
    <w:name w:val="仿宋正文"/>
    <w:basedOn w:val="1"/>
    <w:link w:val="412"/>
    <w:qFormat/>
    <w:uiPriority w:val="0"/>
    <w:pPr>
      <w:adjustRightInd/>
      <w:spacing w:line="360" w:lineRule="auto"/>
      <w:ind w:firstLine="480" w:firstLineChars="200"/>
    </w:pPr>
    <w:rPr>
      <w:rFonts w:ascii="仿宋_GB2312" w:eastAsia="仿宋_GB2312"/>
      <w:sz w:val="24"/>
      <w:szCs w:val="20"/>
    </w:rPr>
  </w:style>
  <w:style w:type="character" w:customStyle="1" w:styleId="414">
    <w:name w:val="正文首行缩进 Char Char Char Char Char Char"/>
    <w:qFormat/>
    <w:uiPriority w:val="0"/>
    <w:rPr>
      <w:rFonts w:ascii="宋体" w:eastAsia="宋体"/>
      <w:kern w:val="2"/>
      <w:sz w:val="24"/>
      <w:lang w:val="zh-CN" w:bidi="ar-SA"/>
    </w:rPr>
  </w:style>
  <w:style w:type="character" w:customStyle="1" w:styleId="415">
    <w:name w:val="样式 宋体"/>
    <w:qFormat/>
    <w:uiPriority w:val="0"/>
    <w:rPr>
      <w:rFonts w:ascii="宋体" w:hAnsi="宋体"/>
      <w:sz w:val="24"/>
    </w:rPr>
  </w:style>
  <w:style w:type="character" w:customStyle="1" w:styleId="416">
    <w:name w:val="tw4winJump"/>
    <w:qFormat/>
    <w:uiPriority w:val="0"/>
    <w:rPr>
      <w:rFonts w:ascii="Courier New" w:hAnsi="Courier New" w:cs="Courier New"/>
      <w:color w:val="008080"/>
      <w:lang w:val="en-US" w:eastAsia="zh-CN"/>
    </w:rPr>
  </w:style>
  <w:style w:type="character" w:customStyle="1" w:styleId="417">
    <w:name w:val="标题 1 字符"/>
    <w:qFormat/>
    <w:uiPriority w:val="9"/>
    <w:rPr>
      <w:rFonts w:ascii="Arial" w:hAnsi="Arial" w:eastAsia="黑体" w:cs="Arial"/>
      <w:b/>
      <w:bCs/>
      <w:snapToGrid w:val="0"/>
      <w:kern w:val="44"/>
      <w:sz w:val="44"/>
      <w:szCs w:val="44"/>
    </w:rPr>
  </w:style>
  <w:style w:type="character" w:customStyle="1" w:styleId="418">
    <w:name w:val="style36"/>
    <w:basedOn w:val="69"/>
    <w:qFormat/>
    <w:uiPriority w:val="0"/>
    <w:rPr>
      <w:rFonts w:ascii="Arial" w:hAnsi="Arial" w:eastAsia="黑体" w:cs="Arial"/>
      <w:snapToGrid w:val="0"/>
      <w:kern w:val="0"/>
      <w:szCs w:val="21"/>
    </w:rPr>
  </w:style>
  <w:style w:type="character" w:customStyle="1" w:styleId="419">
    <w:name w:val="pt9"/>
    <w:qFormat/>
    <w:uiPriority w:val="0"/>
    <w:rPr>
      <w:rFonts w:ascii="仿宋_GB2312" w:eastAsia="微软雅黑"/>
      <w:b/>
      <w:kern w:val="2"/>
      <w:sz w:val="32"/>
      <w:szCs w:val="32"/>
      <w:lang w:val="en-US" w:eastAsia="zh-CN" w:bidi="ar-SA"/>
    </w:rPr>
  </w:style>
  <w:style w:type="character" w:customStyle="1" w:styleId="420">
    <w:name w:val="DO_NOT_TRANSLATE"/>
    <w:qFormat/>
    <w:uiPriority w:val="0"/>
    <w:rPr>
      <w:rFonts w:ascii="Courier New" w:hAnsi="Courier New" w:cs="Courier New"/>
      <w:color w:val="800000"/>
      <w:lang w:val="en-US" w:eastAsia="zh-CN"/>
    </w:rPr>
  </w:style>
  <w:style w:type="character" w:customStyle="1" w:styleId="421">
    <w:name w:val="标书1 Char1"/>
    <w:qFormat/>
    <w:uiPriority w:val="0"/>
    <w:rPr>
      <w:rFonts w:eastAsia="宋体"/>
      <w:b/>
      <w:bCs/>
      <w:kern w:val="44"/>
      <w:sz w:val="44"/>
      <w:szCs w:val="44"/>
      <w:lang w:val="en-US" w:eastAsia="zh-CN" w:bidi="ar-SA"/>
    </w:rPr>
  </w:style>
  <w:style w:type="character" w:customStyle="1" w:styleId="422">
    <w:name w:val="页脚 字符"/>
    <w:qFormat/>
    <w:uiPriority w:val="99"/>
    <w:rPr>
      <w:kern w:val="2"/>
      <w:sz w:val="18"/>
      <w:szCs w:val="18"/>
    </w:rPr>
  </w:style>
  <w:style w:type="character" w:customStyle="1" w:styleId="423">
    <w:name w:val="正文2 Char"/>
    <w:qFormat/>
    <w:uiPriority w:val="0"/>
    <w:rPr>
      <w:rFonts w:eastAsia="宋体"/>
      <w:kern w:val="2"/>
      <w:sz w:val="24"/>
      <w:lang w:val="en-US" w:eastAsia="zh-CN" w:bidi="ar-SA"/>
    </w:rPr>
  </w:style>
  <w:style w:type="character" w:customStyle="1" w:styleId="424">
    <w:name w:val="Char Char21"/>
    <w:qFormat/>
    <w:uiPriority w:val="6"/>
    <w:rPr>
      <w:rFonts w:ascii="宋体" w:hAnsi="宋体"/>
      <w:kern w:val="1"/>
      <w:sz w:val="24"/>
      <w:szCs w:val="21"/>
      <w:lang w:val="zh-CN"/>
    </w:rPr>
  </w:style>
  <w:style w:type="character" w:customStyle="1" w:styleId="425">
    <w:name w:val="样式 正文缩进 + 首行缩进:  2 字符 Char Char"/>
    <w:link w:val="426"/>
    <w:qFormat/>
    <w:uiPriority w:val="0"/>
    <w:rPr>
      <w:rFonts w:cs="宋体"/>
      <w:kern w:val="2"/>
      <w:sz w:val="24"/>
    </w:rPr>
  </w:style>
  <w:style w:type="paragraph" w:customStyle="1" w:styleId="426">
    <w:name w:val="样式 正文缩进 + 首行缩进:  2 字符"/>
    <w:basedOn w:val="5"/>
    <w:link w:val="425"/>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7">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28">
    <w:name w:val="gray6"/>
    <w:basedOn w:val="69"/>
    <w:qFormat/>
    <w:uiPriority w:val="0"/>
    <w:rPr>
      <w:rFonts w:ascii="Arial" w:hAnsi="Arial" w:eastAsia="黑体" w:cs="Arial"/>
      <w:snapToGrid w:val="0"/>
      <w:kern w:val="0"/>
      <w:szCs w:val="21"/>
    </w:rPr>
  </w:style>
  <w:style w:type="character" w:customStyle="1" w:styleId="429">
    <w:name w:val="hui"/>
    <w:basedOn w:val="69"/>
    <w:qFormat/>
    <w:uiPriority w:val="0"/>
    <w:rPr>
      <w:rFonts w:ascii="Arial" w:hAnsi="Arial" w:eastAsia="黑体" w:cs="Arial"/>
      <w:snapToGrid w:val="0"/>
      <w:kern w:val="0"/>
      <w:szCs w:val="21"/>
    </w:rPr>
  </w:style>
  <w:style w:type="character" w:customStyle="1" w:styleId="430">
    <w:name w:val="哈哈正文 Char Char"/>
    <w:qFormat/>
    <w:uiPriority w:val="0"/>
    <w:rPr>
      <w:rFonts w:ascii="宋体" w:hAnsi="宋体" w:eastAsia="宋体" w:cs="宋体"/>
      <w:kern w:val="2"/>
      <w:sz w:val="24"/>
      <w:lang w:val="en-US" w:eastAsia="zh-CN" w:bidi="ar-SA"/>
    </w:rPr>
  </w:style>
  <w:style w:type="paragraph" w:customStyle="1" w:styleId="431">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2">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3">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7">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8">
    <w:name w:val="标题4_自定义"/>
    <w:basedOn w:val="6"/>
    <w:qFormat/>
    <w:uiPriority w:val="0"/>
    <w:pPr>
      <w:adjustRightInd/>
      <w:spacing w:before="0" w:after="0" w:line="360" w:lineRule="auto"/>
    </w:pPr>
    <w:rPr>
      <w:rFonts w:ascii="Verdana" w:eastAsia="Verdana"/>
      <w:sz w:val="21"/>
      <w:lang w:val="en-US"/>
    </w:rPr>
  </w:style>
  <w:style w:type="paragraph" w:customStyle="1" w:styleId="439">
    <w:name w:val="正文 内标 序号标"/>
    <w:basedOn w:val="440"/>
    <w:qFormat/>
    <w:uiPriority w:val="0"/>
    <w:pPr>
      <w:tabs>
        <w:tab w:val="left" w:pos="0"/>
      </w:tabs>
      <w:adjustRightInd/>
      <w:spacing w:before="0"/>
      <w:ind w:firstLine="482"/>
    </w:pPr>
    <w:rPr>
      <w:rFonts w:ascii="微软雅黑" w:hAnsi="微软雅黑"/>
      <w:sz w:val="24"/>
      <w:szCs w:val="24"/>
    </w:rPr>
  </w:style>
  <w:style w:type="paragraph" w:customStyle="1" w:styleId="440">
    <w:name w:val="My正文"/>
    <w:basedOn w:val="1"/>
    <w:qFormat/>
    <w:uiPriority w:val="0"/>
    <w:pPr>
      <w:spacing w:before="120" w:line="360" w:lineRule="auto"/>
      <w:ind w:firstLine="567"/>
    </w:pPr>
    <w:rPr>
      <w:rFonts w:ascii="Arial" w:hAnsi="Arial"/>
      <w:sz w:val="20"/>
      <w:szCs w:val="20"/>
    </w:rPr>
  </w:style>
  <w:style w:type="paragraph" w:customStyle="1" w:styleId="44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2">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4">
    <w:name w:val="修订2"/>
    <w:qFormat/>
    <w:uiPriority w:val="0"/>
    <w:rPr>
      <w:rFonts w:ascii="Times New Roman" w:hAnsi="Times New Roman" w:eastAsia="宋体" w:cs="Times New Roman"/>
      <w:kern w:val="2"/>
      <w:sz w:val="21"/>
      <w:lang w:val="en-US" w:eastAsia="zh-CN" w:bidi="ar-SA"/>
    </w:rPr>
  </w:style>
  <w:style w:type="paragraph" w:customStyle="1" w:styleId="445">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7">
    <w:name w:val="文章标题"/>
    <w:next w:val="448"/>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8">
    <w:name w:val="封面公司名"/>
    <w:qFormat/>
    <w:uiPriority w:val="0"/>
    <w:pPr>
      <w:jc w:val="center"/>
    </w:pPr>
    <w:rPr>
      <w:rFonts w:ascii="Arial" w:hAnsi="Arial" w:eastAsia="楷体_GB2312" w:cs="宋体"/>
      <w:bCs/>
      <w:kern w:val="2"/>
      <w:sz w:val="28"/>
      <w:lang w:val="en-US" w:eastAsia="zh-CN" w:bidi="ar-SA"/>
    </w:rPr>
  </w:style>
  <w:style w:type="paragraph" w:customStyle="1" w:styleId="449">
    <w:name w:val="Char1 Char Char Char5"/>
    <w:basedOn w:val="1"/>
    <w:qFormat/>
    <w:uiPriority w:val="0"/>
    <w:pPr>
      <w:adjustRightInd/>
      <w:ind w:firstLine="200" w:firstLineChars="200"/>
    </w:pPr>
    <w:rPr>
      <w:rFonts w:ascii="Tahoma" w:hAnsi="Tahoma"/>
      <w:sz w:val="24"/>
      <w:szCs w:val="20"/>
    </w:rPr>
  </w:style>
  <w:style w:type="paragraph" w:customStyle="1" w:styleId="450">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1">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2">
    <w:name w:val="Char Char Char Char Char Char Char Char"/>
    <w:basedOn w:val="1"/>
    <w:qFormat/>
    <w:uiPriority w:val="0"/>
    <w:pPr>
      <w:tabs>
        <w:tab w:val="left" w:pos="360"/>
      </w:tabs>
    </w:pPr>
    <w:rPr>
      <w:sz w:val="24"/>
      <w:szCs w:val="20"/>
    </w:rPr>
  </w:style>
  <w:style w:type="paragraph" w:customStyle="1" w:styleId="453">
    <w:name w:val="Char Char11 Char Char Char"/>
    <w:basedOn w:val="1"/>
    <w:qFormat/>
    <w:uiPriority w:val="0"/>
    <w:pPr>
      <w:spacing w:line="360" w:lineRule="auto"/>
    </w:pPr>
    <w:rPr>
      <w:szCs w:val="20"/>
    </w:rPr>
  </w:style>
  <w:style w:type="paragraph" w:customStyle="1" w:styleId="454">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5">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6">
    <w:name w:val="样式3"/>
    <w:basedOn w:val="457"/>
    <w:qFormat/>
    <w:uiPriority w:val="0"/>
    <w:pPr>
      <w:tabs>
        <w:tab w:val="left" w:pos="2790"/>
        <w:tab w:val="left" w:pos="4230"/>
      </w:tabs>
      <w:spacing w:before="312" w:beforeLines="100"/>
      <w:jc w:val="left"/>
    </w:pPr>
  </w:style>
  <w:style w:type="paragraph" w:customStyle="1" w:styleId="45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8">
    <w:name w:val="Char Char1 Char Char1 Char Char1"/>
    <w:basedOn w:val="1"/>
    <w:qFormat/>
    <w:uiPriority w:val="0"/>
    <w:pPr>
      <w:tabs>
        <w:tab w:val="left" w:pos="840"/>
      </w:tabs>
      <w:ind w:left="840" w:hanging="420"/>
    </w:pPr>
    <w:rPr>
      <w:rFonts w:ascii="Tahoma" w:hAnsi="Tahoma"/>
      <w:sz w:val="24"/>
    </w:rPr>
  </w:style>
  <w:style w:type="paragraph" w:customStyle="1" w:styleId="45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qFormat/>
    <w:uiPriority w:val="0"/>
    <w:pPr>
      <w:adjustRightInd/>
      <w:spacing w:before="156" w:line="360" w:lineRule="auto"/>
      <w:ind w:firstLine="510" w:firstLineChars="200"/>
    </w:pPr>
    <w:rPr>
      <w:sz w:val="24"/>
      <w:szCs w:val="20"/>
    </w:rPr>
  </w:style>
  <w:style w:type="paragraph" w:customStyle="1" w:styleId="46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qFormat/>
    <w:uiPriority w:val="0"/>
    <w:rPr>
      <w:rFonts w:ascii="仿宋_GB2312" w:eastAsia="仿宋_GB2312"/>
      <w:b/>
      <w:sz w:val="32"/>
      <w:szCs w:val="32"/>
    </w:rPr>
  </w:style>
  <w:style w:type="paragraph" w:customStyle="1" w:styleId="4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69">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qFormat/>
    <w:uiPriority w:val="0"/>
    <w:pPr>
      <w:keepNext/>
      <w:tabs>
        <w:tab w:val="left" w:pos="360"/>
      </w:tabs>
      <w:spacing w:before="0" w:after="0"/>
      <w:outlineLvl w:val="5"/>
    </w:pPr>
  </w:style>
  <w:style w:type="paragraph" w:customStyle="1" w:styleId="471">
    <w:name w:val="5级标题"/>
    <w:basedOn w:val="472"/>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qFormat/>
    <w:uiPriority w:val="0"/>
    <w:pPr>
      <w:adjustRightInd/>
      <w:ind w:left="420" w:leftChars="200"/>
      <w:jc w:val="left"/>
    </w:pPr>
    <w:rPr>
      <w:sz w:val="28"/>
      <w:szCs w:val="20"/>
      <w:lang w:eastAsia="zh-TW"/>
    </w:rPr>
  </w:style>
  <w:style w:type="paragraph" w:customStyle="1" w:styleId="474">
    <w:name w:val="Char2 Char Char"/>
    <w:basedOn w:val="1"/>
    <w:qFormat/>
    <w:uiPriority w:val="0"/>
    <w:pPr>
      <w:adjustRightInd/>
    </w:pPr>
    <w:rPr>
      <w:rFonts w:ascii="Tahoma" w:hAnsi="Tahoma"/>
      <w:sz w:val="24"/>
      <w:szCs w:val="20"/>
    </w:rPr>
  </w:style>
  <w:style w:type="paragraph" w:customStyle="1" w:styleId="475">
    <w:name w:val="_Style 11"/>
    <w:basedOn w:val="1"/>
    <w:qFormat/>
    <w:uiPriority w:val="34"/>
    <w:pPr>
      <w:adjustRightInd/>
      <w:ind w:firstLine="420" w:firstLineChars="200"/>
    </w:pPr>
    <w:rPr>
      <w:rFonts w:eastAsia="仿宋_GB2312"/>
      <w:sz w:val="28"/>
    </w:rPr>
  </w:style>
  <w:style w:type="paragraph" w:customStyle="1" w:styleId="476">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qFormat/>
    <w:uiPriority w:val="0"/>
    <w:rPr>
      <w:rFonts w:ascii="Tahoma" w:hAnsi="Tahoma"/>
      <w:sz w:val="24"/>
      <w:szCs w:val="20"/>
    </w:rPr>
  </w:style>
  <w:style w:type="paragraph" w:customStyle="1" w:styleId="478">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7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qFormat/>
    <w:uiPriority w:val="99"/>
    <w:rPr>
      <w:szCs w:val="22"/>
    </w:rPr>
  </w:style>
  <w:style w:type="paragraph" w:customStyle="1" w:styleId="4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qFormat/>
    <w:uiPriority w:val="6"/>
    <w:rPr>
      <w:rFonts w:ascii="Tahoma" w:hAnsi="Tahoma" w:cs="仿宋_GB2312"/>
      <w:sz w:val="24"/>
      <w:szCs w:val="20"/>
    </w:rPr>
  </w:style>
  <w:style w:type="paragraph" w:customStyle="1" w:styleId="483">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qFormat/>
    <w:uiPriority w:val="0"/>
    <w:pPr>
      <w:tabs>
        <w:tab w:val="left" w:pos="1260"/>
      </w:tabs>
      <w:ind w:left="1260" w:hanging="420"/>
    </w:pPr>
    <w:rPr>
      <w:rFonts w:ascii="Arial" w:hAnsi="Arial" w:eastAsia="黑体"/>
      <w:lang w:val="en-US"/>
    </w:rPr>
  </w:style>
  <w:style w:type="paragraph" w:customStyle="1" w:styleId="487">
    <w:name w:val="五级无标题条"/>
    <w:basedOn w:val="1"/>
    <w:qFormat/>
    <w:uiPriority w:val="0"/>
    <w:pPr>
      <w:adjustRightInd/>
    </w:pPr>
  </w:style>
  <w:style w:type="paragraph" w:customStyle="1" w:styleId="488">
    <w:name w:val="Char5"/>
    <w:basedOn w:val="1"/>
    <w:qFormat/>
    <w:uiPriority w:val="0"/>
    <w:rPr>
      <w:rFonts w:ascii="仿宋_GB2312" w:eastAsia="仿宋_GB2312"/>
      <w:b/>
      <w:sz w:val="32"/>
      <w:szCs w:val="32"/>
    </w:rPr>
  </w:style>
  <w:style w:type="paragraph" w:customStyle="1" w:styleId="489">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qFormat/>
    <w:uiPriority w:val="0"/>
    <w:rPr>
      <w:rFonts w:ascii="仿宋_GB2312" w:eastAsia="仿宋_GB2312"/>
      <w:b/>
      <w:sz w:val="32"/>
      <w:szCs w:val="32"/>
    </w:rPr>
  </w:style>
  <w:style w:type="paragraph" w:customStyle="1" w:styleId="493">
    <w:name w:val="数字标题3"/>
    <w:basedOn w:val="4"/>
    <w:next w:val="1"/>
    <w:qFormat/>
    <w:uiPriority w:val="0"/>
    <w:pPr>
      <w:spacing w:line="240" w:lineRule="auto"/>
    </w:pPr>
    <w:rPr>
      <w:sz w:val="28"/>
      <w:szCs w:val="28"/>
    </w:rPr>
  </w:style>
  <w:style w:type="paragraph" w:customStyle="1" w:styleId="494">
    <w:name w:val="FA正文"/>
    <w:basedOn w:val="1"/>
    <w:qFormat/>
    <w:uiPriority w:val="0"/>
    <w:pPr>
      <w:spacing w:line="360" w:lineRule="auto"/>
      <w:ind w:firstLine="480" w:firstLineChars="200"/>
    </w:pPr>
    <w:rPr>
      <w:rFonts w:hAnsi="宋体"/>
      <w:sz w:val="24"/>
      <w:szCs w:val="20"/>
    </w:rPr>
  </w:style>
  <w:style w:type="paragraph" w:customStyle="1" w:styleId="495">
    <w:name w:val="MM Topic 5"/>
    <w:basedOn w:val="7"/>
    <w:qFormat/>
    <w:uiPriority w:val="0"/>
    <w:pPr>
      <w:tabs>
        <w:tab w:val="left" w:pos="2520"/>
      </w:tabs>
      <w:adjustRightInd/>
      <w:ind w:left="2520" w:hanging="420"/>
    </w:pPr>
  </w:style>
  <w:style w:type="paragraph" w:customStyle="1" w:styleId="496">
    <w:name w:val="Char Char Char Char Char Char Char Char Char Char1"/>
    <w:basedOn w:val="1"/>
    <w:qFormat/>
    <w:uiPriority w:val="0"/>
    <w:rPr>
      <w:rFonts w:ascii="仿宋_GB2312" w:eastAsia="仿宋_GB2312"/>
      <w:b/>
      <w:sz w:val="32"/>
      <w:szCs w:val="32"/>
    </w:rPr>
  </w:style>
  <w:style w:type="paragraph" w:customStyle="1" w:styleId="497">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qFormat/>
    <w:uiPriority w:val="0"/>
    <w:rPr>
      <w:rFonts w:ascii="仿宋_GB2312" w:eastAsia="仿宋_GB2312"/>
      <w:b/>
      <w:sz w:val="32"/>
      <w:szCs w:val="32"/>
    </w:rPr>
  </w:style>
  <w:style w:type="paragraph" w:customStyle="1" w:styleId="500">
    <w:name w:val="Char2 Char Char Char1"/>
    <w:basedOn w:val="1"/>
    <w:qFormat/>
    <w:uiPriority w:val="6"/>
    <w:rPr>
      <w:rFonts w:ascii="仿宋_GB2312" w:eastAsia="仿宋_GB2312"/>
      <w:b/>
      <w:sz w:val="32"/>
      <w:szCs w:val="32"/>
    </w:rPr>
  </w:style>
  <w:style w:type="paragraph" w:customStyle="1" w:styleId="501">
    <w:name w:val="默认段落样式"/>
    <w:basedOn w:val="128"/>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qFormat/>
    <w:uiPriority w:val="0"/>
    <w:pPr>
      <w:snapToGrid w:val="0"/>
      <w:spacing w:line="0" w:lineRule="atLeast"/>
      <w:ind w:firstLine="200" w:firstLineChars="200"/>
      <w:jc w:val="center"/>
    </w:pPr>
    <w:rPr>
      <w:sz w:val="24"/>
      <w:szCs w:val="20"/>
    </w:rPr>
  </w:style>
  <w:style w:type="paragraph" w:customStyle="1" w:styleId="503">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qFormat/>
    <w:uiPriority w:val="0"/>
    <w:pPr>
      <w:tabs>
        <w:tab w:val="left" w:pos="1680"/>
      </w:tabs>
      <w:adjustRightInd/>
      <w:ind w:left="1680" w:hanging="420"/>
    </w:pPr>
  </w:style>
  <w:style w:type="paragraph" w:customStyle="1" w:styleId="505">
    <w:name w:val="标准小四"/>
    <w:basedOn w:val="1"/>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qFormat/>
    <w:uiPriority w:val="0"/>
    <w:pPr>
      <w:adjustRightInd/>
      <w:snapToGrid w:val="0"/>
      <w:spacing w:line="300" w:lineRule="auto"/>
    </w:pPr>
    <w:rPr>
      <w:rFonts w:eastAsia="仿宋"/>
      <w:szCs w:val="21"/>
    </w:rPr>
  </w:style>
  <w:style w:type="paragraph" w:customStyle="1" w:styleId="50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qFormat/>
    <w:uiPriority w:val="6"/>
    <w:pPr>
      <w:adjustRightInd/>
    </w:pPr>
    <w:rPr>
      <w:rFonts w:ascii="Tahoma" w:hAnsi="Tahoma"/>
      <w:sz w:val="24"/>
      <w:szCs w:val="20"/>
    </w:rPr>
  </w:style>
  <w:style w:type="paragraph" w:customStyle="1" w:styleId="510">
    <w:name w:val="列出段落5"/>
    <w:basedOn w:val="1"/>
    <w:qFormat/>
    <w:uiPriority w:val="0"/>
    <w:pPr>
      <w:spacing w:line="360" w:lineRule="auto"/>
      <w:ind w:firstLine="200" w:firstLineChars="200"/>
    </w:pPr>
    <w:rPr>
      <w:rFonts w:eastAsia="楷体_GB2312" w:cs="Lucida Sans"/>
      <w:sz w:val="24"/>
    </w:rPr>
  </w:style>
  <w:style w:type="paragraph" w:customStyle="1" w:styleId="511">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2"/>
    <w:next w:val="232"/>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2"/>
    <w:next w:val="232"/>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5"/>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0"/>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字符"/>
    <w:link w:val="37"/>
    <w:qFormat/>
    <w:uiPriority w:val="0"/>
    <w:rPr>
      <w:kern w:val="2"/>
      <w:sz w:val="21"/>
      <w:szCs w:val="24"/>
      <w:lang w:val="zh-CN"/>
    </w:rPr>
  </w:style>
  <w:style w:type="character" w:customStyle="1" w:styleId="930">
    <w:name w:val="无间隔 字符"/>
    <w:link w:val="480"/>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5"/>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2">
    <w:name w:val="不明显强调1"/>
    <w:qFormat/>
    <w:uiPriority w:val="19"/>
    <w:rPr>
      <w:i/>
      <w:iCs/>
    </w:rPr>
  </w:style>
  <w:style w:type="paragraph" w:customStyle="1" w:styleId="9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64">
    <w:name w:val="正文空2字"/>
    <w:basedOn w:val="96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65">
    <w:name w:val="左对齐正文"/>
    <w:qFormat/>
    <w:uiPriority w:val="99"/>
    <w:rPr>
      <w:rFonts w:ascii="Calibri" w:hAnsi="Calibri" w:eastAsia="仿宋_GB2312" w:cs="Calibr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84</Pages>
  <Words>12523</Words>
  <Characters>13648</Characters>
  <Lines>295</Lines>
  <Paragraphs>83</Paragraphs>
  <TotalTime>0</TotalTime>
  <ScaleCrop>false</ScaleCrop>
  <LinksUpToDate>false</LinksUpToDate>
  <CharactersWithSpaces>14000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2021-08-06T16:22:00Z</dcterms:created>
  <dc:creator>玥</dc:creator>
  <cp:lastModifiedBy>佳虹</cp:lastModifiedBy>
  <cp:lastPrinted>2022-01-03T19:06:00Z</cp:lastPrinted>
  <dcterms:modified xsi:type="dcterms:W3CDTF">2026-05-09T06:05:02Z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A44094DD49B648B8BBB845108DFF46B9_13</vt:lpwstr>
  </property>
  <property fmtid="{D5CDD505-2E9C-101B-9397-08002B2CF9AE}" pid="5" name="KSOTemplateDocerSaveRecord">
    <vt:lpwstr>eyJoZGlkIjoiZGE1Yjg2ZWFhZTZhZTkzNDc1NTYzNmFmYjUwNzhkN2UiLCJ1c2VySWQiOiIzNjU1MTk1MDkifQ==</vt:lpwstr>
  </property>
</Properties>
</file>