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7A50F"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283" w:leftChars="0" w:hanging="283"/>
        <w:jc w:val="center"/>
        <w:textAlignment w:val="auto"/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</w:pPr>
      <w:bookmarkStart w:id="10" w:name="_GoBack"/>
      <w:bookmarkStart w:id="0" w:name="_Toc28359022"/>
      <w:bookmarkStart w:id="1" w:name="_Toc35393809"/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2026年云南省艾滋病病毒 (HIV-1)耐药检测服务项目</w:t>
      </w:r>
    </w:p>
    <w:p w14:paraId="076F2865"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left="283" w:leftChars="0" w:hanging="283"/>
        <w:jc w:val="center"/>
        <w:textAlignment w:val="auto"/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中标结果公告</w:t>
      </w:r>
      <w:bookmarkEnd w:id="0"/>
      <w:bookmarkEnd w:id="1"/>
    </w:p>
    <w:bookmarkEnd w:id="10"/>
    <w:p w14:paraId="1E290B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宋体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YNZC2026-G3-01793-ZYZX-0061</w:t>
      </w:r>
    </w:p>
    <w:p w14:paraId="3CBA9E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2026年云南省艾滋病病毒 (HIV-1) 耐药检测服务项目</w:t>
      </w:r>
    </w:p>
    <w:p w14:paraId="0E8111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三、中标信息</w:t>
      </w:r>
    </w:p>
    <w:p w14:paraId="05B30D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供应商名称：云南昆医大精准医学科技研究院有限公司</w:t>
      </w:r>
    </w:p>
    <w:p w14:paraId="6FBF0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供应商地址：云南省昆明高新技术产业开发区马金铺高登路 1676 号</w:t>
      </w:r>
    </w:p>
    <w:p w14:paraId="4A0DC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中标金额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auto"/>
          <w:lang w:val="en-US" w:eastAsia="zh-CN"/>
        </w:rPr>
        <w:t>￥270.00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元/人份</w:t>
      </w:r>
    </w:p>
    <w:p w14:paraId="36DA75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四、主要标的信息</w:t>
      </w:r>
    </w:p>
    <w:tbl>
      <w:tblPr>
        <w:tblStyle w:val="16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FE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0B94DE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 w14:paraId="278D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</w:tcPr>
          <w:p w14:paraId="45DFB0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2026年云南省艾滋病病毒 (HIV-1) 耐药检测服务项目</w:t>
            </w:r>
          </w:p>
          <w:p w14:paraId="156C3F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服务范围：完成202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年云南省艾滋病病毒（HIV-1）耐药检测服务。</w:t>
            </w:r>
          </w:p>
          <w:p w14:paraId="215902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服务要求：符合现行国家、行业标准的质量要求、规范及标准，按采购人要求在规定期限内完成服务。</w:t>
            </w:r>
          </w:p>
          <w:p w14:paraId="369658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自合同签订之日起至累计结算金额达到采购预算金额之日为止。</w:t>
            </w:r>
          </w:p>
          <w:p w14:paraId="721873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符合现行国家、行业标准的质量要求、规范及标准，按采购人要求在规定期限内完成服务。</w:t>
            </w:r>
          </w:p>
        </w:tc>
      </w:tr>
    </w:tbl>
    <w:p w14:paraId="189B736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评审专家名单：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李明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、王文莉、李琦、李明、李健健（采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购人代表）</w:t>
      </w:r>
    </w:p>
    <w:p w14:paraId="3718D20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代理服务收费标准及金额：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招标代理服务费按国家计委关于《招标代理服务收费管理暂行办法》（计价格【2002】1980号文）的规定,以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预算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金额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（420万元）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为计算基数按“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招标”计算后下浮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0%收取招标代理服务费；代理服务费在发放中标通知书前由中标单位一次性缴清给本项目的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采购代理机构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。中标</w:t>
      </w:r>
      <w:r>
        <w:rPr>
          <w:rFonts w:hint="eastAsia" w:ascii="仿宋" w:hAnsi="仿宋" w:eastAsia="仿宋" w:cs="仿宋"/>
          <w:sz w:val="24"/>
          <w:szCs w:val="24"/>
        </w:rPr>
        <w:t>服务费金额：¥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32480.00</w:t>
      </w:r>
      <w:r>
        <w:rPr>
          <w:rFonts w:hint="eastAsia" w:ascii="仿宋" w:hAnsi="仿宋" w:eastAsia="仿宋" w:cs="仿宋"/>
          <w:sz w:val="24"/>
          <w:szCs w:val="24"/>
        </w:rPr>
        <w:t>元。</w:t>
      </w:r>
    </w:p>
    <w:p w14:paraId="05EDA4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七、公告期限</w:t>
      </w:r>
    </w:p>
    <w:p w14:paraId="287D28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 w14:paraId="043463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八、其他补充事宜</w:t>
      </w:r>
    </w:p>
    <w:p w14:paraId="63A7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1.中标人评审得分：92.90分；</w:t>
      </w:r>
    </w:p>
    <w:p w14:paraId="779B99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2.本项目为单价报价：中标单价：￥270.00元/人份。</w:t>
      </w:r>
    </w:p>
    <w:p w14:paraId="326279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请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尽快到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中云咨询（云南）股份有限公司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办理领取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  <w:t>通知书等有关事宜。</w:t>
      </w:r>
    </w:p>
    <w:p w14:paraId="6CD107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九、凡对本次公告内容提出询问，请按以下方式联系。</w:t>
      </w:r>
    </w:p>
    <w:p w14:paraId="42277552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1.</w:t>
      </w:r>
      <w:bookmarkStart w:id="2" w:name="_Toc35393642"/>
      <w:bookmarkStart w:id="3" w:name="_Toc28359101"/>
      <w:bookmarkStart w:id="4" w:name="_Toc35393811"/>
      <w:bookmarkStart w:id="5" w:name="_Toc28359024"/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名 称：云南省传染病医院、云南省艾滋病关爱中心（云南省心理卫生中心）</w:t>
      </w:r>
    </w:p>
    <w:p w14:paraId="1B3CABB8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地址：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云南省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昆明市石安公路28公里处</w:t>
      </w:r>
    </w:p>
    <w:p w14:paraId="2D420CA9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联系方式：0871-68728014</w:t>
      </w:r>
    </w:p>
    <w:p w14:paraId="2A9905BB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2.采购代理机构信息</w:t>
      </w:r>
      <w:bookmarkEnd w:id="2"/>
      <w:bookmarkEnd w:id="3"/>
      <w:bookmarkEnd w:id="4"/>
      <w:bookmarkEnd w:id="5"/>
    </w:p>
    <w:p w14:paraId="7487C683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</w:pPr>
      <w:bookmarkStart w:id="6" w:name="_Toc28359025"/>
      <w:bookmarkStart w:id="7" w:name="_Toc28359102"/>
      <w:bookmarkStart w:id="8" w:name="_Toc35393812"/>
      <w:bookmarkStart w:id="9" w:name="_Toc35393643"/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名 称：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中云咨询（云南）股份有限公司</w:t>
      </w:r>
    </w:p>
    <w:p w14:paraId="576D85CF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地址：云南省昆明市五华区广泽中心13楼</w:t>
      </w:r>
    </w:p>
    <w:p w14:paraId="13134DD1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联系方式：0871-65313510</w:t>
      </w:r>
    </w:p>
    <w:p w14:paraId="6310A5DF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3.项目联系方式</w:t>
      </w:r>
      <w:bookmarkEnd w:id="6"/>
      <w:bookmarkEnd w:id="7"/>
      <w:bookmarkEnd w:id="8"/>
      <w:bookmarkEnd w:id="9"/>
    </w:p>
    <w:p w14:paraId="62D274FB">
      <w:pPr>
        <w:pStyle w:val="5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项目负责人：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贺新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、王婷婷、宫玉隆、金永琪、孟红、陈石金、王晓敏、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宋冬冬</w:t>
      </w:r>
    </w:p>
    <w:p w14:paraId="7D5B93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项目联系人：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贺新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、王婷婷、宫玉隆、金永琪、孟红、陈石金、王晓敏、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宋冬冬</w:t>
      </w:r>
    </w:p>
    <w:p w14:paraId="6D41C1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电话：18313363441</w:t>
      </w:r>
    </w:p>
    <w:p w14:paraId="7333A35A"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53D87"/>
    <w:multiLevelType w:val="singleLevel"/>
    <w:tmpl w:val="66053D8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B1B1E"/>
    <w:rsid w:val="03045209"/>
    <w:rsid w:val="041B4B72"/>
    <w:rsid w:val="04812FB5"/>
    <w:rsid w:val="066536BD"/>
    <w:rsid w:val="06A7239F"/>
    <w:rsid w:val="074107DA"/>
    <w:rsid w:val="07D57610"/>
    <w:rsid w:val="086C1887"/>
    <w:rsid w:val="0A3208AE"/>
    <w:rsid w:val="0A3363AE"/>
    <w:rsid w:val="0ACC485F"/>
    <w:rsid w:val="0BA80E28"/>
    <w:rsid w:val="0CD75070"/>
    <w:rsid w:val="0E097B78"/>
    <w:rsid w:val="0F1113DA"/>
    <w:rsid w:val="114E06C3"/>
    <w:rsid w:val="11873BA2"/>
    <w:rsid w:val="11BE3E1B"/>
    <w:rsid w:val="120363B5"/>
    <w:rsid w:val="12B02CB8"/>
    <w:rsid w:val="12E13922"/>
    <w:rsid w:val="14757D15"/>
    <w:rsid w:val="14A979BF"/>
    <w:rsid w:val="168B1B1E"/>
    <w:rsid w:val="16CF33D0"/>
    <w:rsid w:val="183A54FD"/>
    <w:rsid w:val="18723335"/>
    <w:rsid w:val="18D776AB"/>
    <w:rsid w:val="1945530E"/>
    <w:rsid w:val="199E7D0E"/>
    <w:rsid w:val="19E35721"/>
    <w:rsid w:val="1A433267"/>
    <w:rsid w:val="1E2841F2"/>
    <w:rsid w:val="1E9C5A34"/>
    <w:rsid w:val="233F60BE"/>
    <w:rsid w:val="24DD5B8E"/>
    <w:rsid w:val="27F7533C"/>
    <w:rsid w:val="2D241E80"/>
    <w:rsid w:val="2D787AC9"/>
    <w:rsid w:val="2E9F4A4C"/>
    <w:rsid w:val="2F2354BF"/>
    <w:rsid w:val="314D53BB"/>
    <w:rsid w:val="32AE0B6A"/>
    <w:rsid w:val="33723946"/>
    <w:rsid w:val="348E47AF"/>
    <w:rsid w:val="38FD1F03"/>
    <w:rsid w:val="3A1D34CC"/>
    <w:rsid w:val="3B091033"/>
    <w:rsid w:val="3DC31CE8"/>
    <w:rsid w:val="3ECA2888"/>
    <w:rsid w:val="3F917849"/>
    <w:rsid w:val="40271F5C"/>
    <w:rsid w:val="41B617E9"/>
    <w:rsid w:val="425C413F"/>
    <w:rsid w:val="425D7EB7"/>
    <w:rsid w:val="457D58CD"/>
    <w:rsid w:val="45877724"/>
    <w:rsid w:val="46183C80"/>
    <w:rsid w:val="470B7C63"/>
    <w:rsid w:val="495D7C97"/>
    <w:rsid w:val="4B667DDC"/>
    <w:rsid w:val="4BD20FCE"/>
    <w:rsid w:val="4CF5766A"/>
    <w:rsid w:val="4DB07082"/>
    <w:rsid w:val="50CC248F"/>
    <w:rsid w:val="51CB6BEB"/>
    <w:rsid w:val="531F4C1A"/>
    <w:rsid w:val="53D224B3"/>
    <w:rsid w:val="54A60C9D"/>
    <w:rsid w:val="56A619D5"/>
    <w:rsid w:val="58DF11CE"/>
    <w:rsid w:val="59F4763B"/>
    <w:rsid w:val="5A767910"/>
    <w:rsid w:val="5C0276AD"/>
    <w:rsid w:val="5D331782"/>
    <w:rsid w:val="61EA4E6B"/>
    <w:rsid w:val="638900D7"/>
    <w:rsid w:val="64030466"/>
    <w:rsid w:val="64DF4A2F"/>
    <w:rsid w:val="64F14763"/>
    <w:rsid w:val="66BB5028"/>
    <w:rsid w:val="6873723D"/>
    <w:rsid w:val="6C0905E4"/>
    <w:rsid w:val="6CBB2595"/>
    <w:rsid w:val="6CED1CB3"/>
    <w:rsid w:val="6D427CB8"/>
    <w:rsid w:val="726B5B54"/>
    <w:rsid w:val="7772528F"/>
    <w:rsid w:val="78641D7B"/>
    <w:rsid w:val="79297014"/>
    <w:rsid w:val="7A5C347C"/>
    <w:rsid w:val="7B5B0730"/>
    <w:rsid w:val="7BF73FB5"/>
    <w:rsid w:val="7C10326A"/>
    <w:rsid w:val="7ED2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000080"/>
    </w:p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annotation text"/>
    <w:basedOn w:val="1"/>
    <w:unhideWhenUsed/>
    <w:qFormat/>
    <w:uiPriority w:val="0"/>
    <w:pPr>
      <w:jc w:val="left"/>
    </w:pPr>
    <w:rPr>
      <w:rFonts w:ascii="黑体" w:hAnsi="黑体" w:eastAsia="黑体"/>
      <w:b/>
      <w:color w:val="C00000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8">
    <w:name w:val="style4"/>
    <w:basedOn w:val="9"/>
    <w:next w:val="1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正文1"/>
    <w:next w:val="1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Body Text First Indent"/>
    <w:basedOn w:val="7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1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12">
    <w:name w:val="Body Text Indent"/>
    <w:basedOn w:val="1"/>
    <w:next w:val="13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13">
    <w:name w:val="annotation subject"/>
    <w:basedOn w:val="6"/>
    <w:next w:val="1"/>
    <w:unhideWhenUsed/>
    <w:qFormat/>
    <w:uiPriority w:val="0"/>
    <w:rPr>
      <w:bCs/>
    </w:rPr>
  </w:style>
  <w:style w:type="paragraph" w:styleId="14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table" w:styleId="16">
    <w:name w:val="Table Grid"/>
    <w:basedOn w:val="1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953</Characters>
  <Lines>0</Lines>
  <Paragraphs>0</Paragraphs>
  <TotalTime>4</TotalTime>
  <ScaleCrop>false</ScaleCrop>
  <LinksUpToDate>false</LinksUpToDate>
  <CharactersWithSpaces>963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2025-03-24T09:03:00Z</dcterms:created>
  <dc:creator>刘林鑫</dc:creator>
  <cp:lastModifiedBy>Administrator</cp:lastModifiedBy>
  <cp:lastPrinted>2025-03-24T12:39:00Z</cp:lastPrinted>
  <dcterms:modified xsi:type="dcterms:W3CDTF">2026-05-20T09:36:16Z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DD9249E3A36748A088C414FA63A75F1D_13</vt:lpwstr>
  </property>
  <property fmtid="{D5CDD505-2E9C-101B-9397-08002B2CF9AE}" pid="4" name="KSOTemplateDocerSaveRecord">
    <vt:lpwstr>eyJoZGlkIjoiMGM3ZDBjMDUxNGNjZDkwMjY5ZTE1OWQyZTFjNGI3YjQiLCJ1c2VySWQiOiIzMjg4NDQ3NDUifQ==</vt:lpwstr>
  </property>
</Properties>
</file>