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5F6F57">
      <w:pPr>
        <w:keepNext w:val="0"/>
        <w:keepLines w:val="0"/>
        <w:pageBreakBefore w:val="0"/>
        <w:widowControl w:val="0"/>
        <w:kinsoku/>
        <w:wordWrap/>
        <w:overflowPunct/>
        <w:topLinePunct w:val="0"/>
        <w:autoSpaceDE/>
        <w:autoSpaceDN/>
        <w:bidi w:val="0"/>
        <w:adjustRightInd/>
        <w:snapToGrid/>
        <w:spacing w:before="313" w:beforeLines="100" w:after="157" w:afterLines="50" w:line="360" w:lineRule="auto"/>
        <w:ind w:right="-108"/>
        <w:jc w:val="center"/>
        <w:textAlignment w:val="auto"/>
        <w:rPr>
          <w:rFonts w:hint="eastAsia" w:ascii="宋体" w:hAnsi="宋体" w:eastAsia="宋体" w:cs="宋体"/>
          <w:i w:val="0"/>
          <w:iCs w:val="0"/>
          <w:caps w:val="0"/>
          <w:color w:val="000000"/>
          <w:spacing w:val="0"/>
          <w:sz w:val="52"/>
          <w:szCs w:val="52"/>
        </w:rPr>
      </w:pPr>
      <w:r>
        <w:rPr>
          <w:rFonts w:hint="eastAsia" w:ascii="宋体" w:hAnsi="宋体" w:eastAsia="宋体" w:cs="宋体"/>
          <w:i w:val="0"/>
          <w:iCs w:val="0"/>
          <w:caps w:val="0"/>
          <w:color w:val="000000"/>
          <w:spacing w:val="0"/>
          <w:sz w:val="52"/>
          <w:szCs w:val="52"/>
        </w:rPr>
        <w:t>金罗镇益家村新农村排水渠建设项目</w:t>
      </w:r>
    </w:p>
    <w:p w14:paraId="5E96D2E3">
      <w:pPr>
        <w:keepNext w:val="0"/>
        <w:keepLines w:val="0"/>
        <w:pageBreakBefore w:val="0"/>
        <w:widowControl w:val="0"/>
        <w:kinsoku/>
        <w:wordWrap/>
        <w:overflowPunct/>
        <w:topLinePunct w:val="0"/>
        <w:autoSpaceDE/>
        <w:autoSpaceDN/>
        <w:bidi w:val="0"/>
        <w:adjustRightInd/>
        <w:snapToGrid/>
        <w:spacing w:before="313" w:beforeLines="100" w:after="157" w:afterLines="50" w:line="360" w:lineRule="auto"/>
        <w:ind w:right="-108"/>
        <w:jc w:val="center"/>
        <w:textAlignment w:val="auto"/>
        <w:rPr>
          <w:rFonts w:hint="eastAsia" w:ascii="宋体" w:hAnsi="宋体" w:cs="宋体"/>
          <w:color w:val="auto"/>
          <w:sz w:val="36"/>
          <w:szCs w:val="36"/>
          <w:highlight w:val="red"/>
          <w:lang w:eastAsia="zh-CN"/>
        </w:rPr>
      </w:pPr>
      <w:r>
        <w:rPr>
          <w:rFonts w:hint="eastAsia" w:ascii="宋体" w:hAnsi="宋体" w:cs="宋体"/>
          <w:color w:val="auto"/>
          <w:sz w:val="36"/>
          <w:szCs w:val="36"/>
          <w:highlight w:val="none"/>
        </w:rPr>
        <w:t>项目编号：1411292026BCS00053</w:t>
      </w:r>
    </w:p>
    <w:p w14:paraId="604B3386">
      <w:pPr>
        <w:ind w:right="-108"/>
        <w:jc w:val="center"/>
        <w:rPr>
          <w:rFonts w:hint="eastAsia" w:ascii="宋体" w:hAnsi="宋体" w:cs="宋体"/>
          <w:b/>
          <w:color w:val="auto"/>
          <w:spacing w:val="40"/>
          <w:sz w:val="30"/>
          <w:szCs w:val="30"/>
          <w:highlight w:val="none"/>
        </w:rPr>
      </w:pPr>
    </w:p>
    <w:p w14:paraId="686952D0">
      <w:pPr>
        <w:keepNext w:val="0"/>
        <w:keepLines w:val="0"/>
        <w:pageBreakBefore w:val="0"/>
        <w:widowControl w:val="0"/>
        <w:kinsoku/>
        <w:wordWrap/>
        <w:overflowPunct/>
        <w:topLinePunct w:val="0"/>
        <w:autoSpaceDE/>
        <w:autoSpaceDN/>
        <w:bidi w:val="0"/>
        <w:adjustRightInd/>
        <w:snapToGrid/>
        <w:spacing w:after="100" w:afterAutospacing="1" w:line="600" w:lineRule="exact"/>
        <w:jc w:val="center"/>
        <w:textAlignment w:val="auto"/>
        <w:rPr>
          <w:rFonts w:hint="eastAsia" w:ascii="宋体" w:hAnsi="宋体" w:cs="宋体"/>
          <w:b/>
          <w:color w:val="auto"/>
          <w:spacing w:val="40"/>
          <w:sz w:val="56"/>
          <w:szCs w:val="56"/>
          <w:highlight w:val="none"/>
        </w:rPr>
      </w:pPr>
      <w:r>
        <w:rPr>
          <w:rFonts w:hint="eastAsia" w:ascii="宋体" w:hAnsi="宋体" w:cs="宋体"/>
          <w:b/>
          <w:color w:val="auto"/>
          <w:spacing w:val="40"/>
          <w:sz w:val="56"/>
          <w:szCs w:val="56"/>
          <w:highlight w:val="none"/>
        </w:rPr>
        <w:t>竞</w:t>
      </w:r>
    </w:p>
    <w:p w14:paraId="7E8E466B">
      <w:pPr>
        <w:keepNext w:val="0"/>
        <w:keepLines w:val="0"/>
        <w:pageBreakBefore w:val="0"/>
        <w:widowControl w:val="0"/>
        <w:kinsoku/>
        <w:wordWrap/>
        <w:overflowPunct/>
        <w:topLinePunct w:val="0"/>
        <w:autoSpaceDE/>
        <w:autoSpaceDN/>
        <w:bidi w:val="0"/>
        <w:adjustRightInd/>
        <w:snapToGrid/>
        <w:spacing w:after="100" w:afterAutospacing="1" w:line="600" w:lineRule="exact"/>
        <w:jc w:val="center"/>
        <w:textAlignment w:val="auto"/>
        <w:rPr>
          <w:rFonts w:hint="eastAsia" w:ascii="宋体" w:hAnsi="宋体" w:cs="宋体"/>
          <w:b/>
          <w:color w:val="auto"/>
          <w:spacing w:val="40"/>
          <w:sz w:val="56"/>
          <w:szCs w:val="56"/>
          <w:highlight w:val="none"/>
        </w:rPr>
      </w:pPr>
      <w:r>
        <w:rPr>
          <w:rFonts w:hint="eastAsia" w:ascii="宋体" w:hAnsi="宋体" w:cs="宋体"/>
          <w:b/>
          <w:color w:val="auto"/>
          <w:spacing w:val="40"/>
          <w:sz w:val="56"/>
          <w:szCs w:val="56"/>
          <w:highlight w:val="none"/>
        </w:rPr>
        <w:t>争</w:t>
      </w:r>
    </w:p>
    <w:p w14:paraId="10260557">
      <w:pPr>
        <w:keepNext w:val="0"/>
        <w:keepLines w:val="0"/>
        <w:pageBreakBefore w:val="0"/>
        <w:widowControl w:val="0"/>
        <w:kinsoku/>
        <w:wordWrap/>
        <w:overflowPunct/>
        <w:topLinePunct w:val="0"/>
        <w:autoSpaceDE/>
        <w:autoSpaceDN/>
        <w:bidi w:val="0"/>
        <w:adjustRightInd/>
        <w:snapToGrid/>
        <w:spacing w:after="100" w:afterAutospacing="1" w:line="600" w:lineRule="exact"/>
        <w:jc w:val="center"/>
        <w:textAlignment w:val="auto"/>
        <w:rPr>
          <w:rFonts w:hint="eastAsia" w:ascii="宋体" w:hAnsi="宋体" w:cs="宋体"/>
          <w:b/>
          <w:color w:val="auto"/>
          <w:spacing w:val="40"/>
          <w:sz w:val="56"/>
          <w:szCs w:val="56"/>
          <w:highlight w:val="none"/>
        </w:rPr>
      </w:pPr>
      <w:r>
        <w:rPr>
          <w:rFonts w:hint="eastAsia" w:ascii="宋体" w:hAnsi="宋体" w:cs="宋体"/>
          <w:b/>
          <w:color w:val="auto"/>
          <w:spacing w:val="40"/>
          <w:sz w:val="56"/>
          <w:szCs w:val="56"/>
          <w:highlight w:val="none"/>
        </w:rPr>
        <w:t>性</w:t>
      </w:r>
    </w:p>
    <w:p w14:paraId="7CBFD240">
      <w:pPr>
        <w:keepNext w:val="0"/>
        <w:keepLines w:val="0"/>
        <w:pageBreakBefore w:val="0"/>
        <w:widowControl w:val="0"/>
        <w:kinsoku/>
        <w:wordWrap/>
        <w:overflowPunct/>
        <w:topLinePunct w:val="0"/>
        <w:autoSpaceDE/>
        <w:autoSpaceDN/>
        <w:bidi w:val="0"/>
        <w:adjustRightInd/>
        <w:snapToGrid/>
        <w:spacing w:after="100" w:afterAutospacing="1" w:line="600" w:lineRule="exact"/>
        <w:jc w:val="center"/>
        <w:textAlignment w:val="auto"/>
        <w:rPr>
          <w:rFonts w:hint="eastAsia" w:ascii="宋体" w:hAnsi="宋体" w:cs="宋体"/>
          <w:b/>
          <w:color w:val="auto"/>
          <w:spacing w:val="40"/>
          <w:sz w:val="56"/>
          <w:szCs w:val="56"/>
          <w:highlight w:val="none"/>
        </w:rPr>
      </w:pPr>
      <w:r>
        <w:rPr>
          <w:rFonts w:hint="eastAsia" w:ascii="宋体" w:hAnsi="宋体" w:cs="宋体"/>
          <w:b/>
          <w:color w:val="auto"/>
          <w:spacing w:val="40"/>
          <w:sz w:val="56"/>
          <w:szCs w:val="56"/>
          <w:highlight w:val="none"/>
        </w:rPr>
        <w:t>磋</w:t>
      </w:r>
    </w:p>
    <w:p w14:paraId="1493FF43">
      <w:pPr>
        <w:keepNext w:val="0"/>
        <w:keepLines w:val="0"/>
        <w:pageBreakBefore w:val="0"/>
        <w:widowControl w:val="0"/>
        <w:kinsoku/>
        <w:wordWrap/>
        <w:overflowPunct/>
        <w:topLinePunct w:val="0"/>
        <w:autoSpaceDE/>
        <w:autoSpaceDN/>
        <w:bidi w:val="0"/>
        <w:adjustRightInd/>
        <w:snapToGrid/>
        <w:spacing w:after="100" w:afterAutospacing="1" w:line="600" w:lineRule="exact"/>
        <w:jc w:val="center"/>
        <w:textAlignment w:val="auto"/>
        <w:rPr>
          <w:rFonts w:hint="eastAsia" w:ascii="宋体" w:hAnsi="宋体" w:cs="宋体"/>
          <w:b/>
          <w:color w:val="auto"/>
          <w:spacing w:val="40"/>
          <w:sz w:val="56"/>
          <w:szCs w:val="56"/>
          <w:highlight w:val="none"/>
        </w:rPr>
      </w:pPr>
      <w:r>
        <w:rPr>
          <w:rFonts w:hint="eastAsia" w:ascii="宋体" w:hAnsi="宋体" w:cs="宋体"/>
          <w:b/>
          <w:color w:val="auto"/>
          <w:spacing w:val="40"/>
          <w:sz w:val="56"/>
          <w:szCs w:val="56"/>
          <w:highlight w:val="none"/>
        </w:rPr>
        <w:t>商</w:t>
      </w:r>
    </w:p>
    <w:p w14:paraId="601452F3">
      <w:pPr>
        <w:keepNext w:val="0"/>
        <w:keepLines w:val="0"/>
        <w:pageBreakBefore w:val="0"/>
        <w:widowControl w:val="0"/>
        <w:kinsoku/>
        <w:wordWrap/>
        <w:overflowPunct/>
        <w:topLinePunct w:val="0"/>
        <w:autoSpaceDE/>
        <w:autoSpaceDN/>
        <w:bidi w:val="0"/>
        <w:adjustRightInd/>
        <w:snapToGrid/>
        <w:spacing w:after="100" w:afterAutospacing="1" w:line="600" w:lineRule="exact"/>
        <w:jc w:val="center"/>
        <w:textAlignment w:val="auto"/>
        <w:rPr>
          <w:rFonts w:hint="eastAsia" w:ascii="宋体" w:hAnsi="宋体" w:cs="宋体"/>
          <w:b/>
          <w:color w:val="auto"/>
          <w:spacing w:val="40"/>
          <w:sz w:val="56"/>
          <w:szCs w:val="56"/>
          <w:highlight w:val="none"/>
        </w:rPr>
      </w:pPr>
      <w:r>
        <w:rPr>
          <w:rFonts w:hint="eastAsia" w:ascii="宋体" w:hAnsi="宋体" w:cs="宋体"/>
          <w:b/>
          <w:color w:val="auto"/>
          <w:spacing w:val="40"/>
          <w:sz w:val="56"/>
          <w:szCs w:val="56"/>
          <w:highlight w:val="none"/>
        </w:rPr>
        <w:t>文</w:t>
      </w:r>
    </w:p>
    <w:p w14:paraId="096129A2">
      <w:pPr>
        <w:keepNext w:val="0"/>
        <w:keepLines w:val="0"/>
        <w:pageBreakBefore w:val="0"/>
        <w:widowControl w:val="0"/>
        <w:kinsoku/>
        <w:wordWrap/>
        <w:overflowPunct/>
        <w:topLinePunct w:val="0"/>
        <w:autoSpaceDE/>
        <w:autoSpaceDN/>
        <w:bidi w:val="0"/>
        <w:adjustRightInd/>
        <w:snapToGrid/>
        <w:spacing w:after="100" w:afterAutospacing="1" w:line="600" w:lineRule="exact"/>
        <w:jc w:val="center"/>
        <w:textAlignment w:val="auto"/>
        <w:rPr>
          <w:rFonts w:hint="eastAsia" w:ascii="宋体" w:hAnsi="宋体" w:cs="宋体"/>
          <w:b/>
          <w:color w:val="auto"/>
          <w:spacing w:val="40"/>
          <w:sz w:val="56"/>
          <w:szCs w:val="56"/>
          <w:highlight w:val="none"/>
        </w:rPr>
      </w:pPr>
      <w:r>
        <w:rPr>
          <w:rFonts w:hint="eastAsia" w:ascii="宋体" w:hAnsi="宋体" w:cs="宋体"/>
          <w:b/>
          <w:color w:val="auto"/>
          <w:spacing w:val="40"/>
          <w:sz w:val="56"/>
          <w:szCs w:val="56"/>
          <w:highlight w:val="none"/>
        </w:rPr>
        <w:t>件</w:t>
      </w:r>
    </w:p>
    <w:p w14:paraId="6CDB8915">
      <w:pPr>
        <w:pStyle w:val="2"/>
        <w:rPr>
          <w:rFonts w:hint="eastAsia" w:ascii="宋体" w:hAnsi="宋体" w:cs="宋体"/>
          <w:b/>
          <w:color w:val="auto"/>
          <w:spacing w:val="40"/>
          <w:sz w:val="56"/>
          <w:szCs w:val="56"/>
          <w:highlight w:val="none"/>
        </w:rPr>
      </w:pPr>
    </w:p>
    <w:p w14:paraId="4607AE29">
      <w:pPr>
        <w:pStyle w:val="2"/>
        <w:rPr>
          <w:rFonts w:hint="eastAsia" w:ascii="宋体" w:hAnsi="宋体" w:cs="宋体"/>
          <w:b/>
          <w:color w:val="auto"/>
          <w:spacing w:val="40"/>
          <w:sz w:val="56"/>
          <w:szCs w:val="56"/>
          <w:highlight w:val="none"/>
        </w:rPr>
      </w:pPr>
    </w:p>
    <w:p w14:paraId="730D0822">
      <w:pPr>
        <w:rPr>
          <w:rFonts w:hint="eastAsia" w:ascii="宋体" w:hAnsi="宋体" w:cs="宋体"/>
          <w:color w:val="auto"/>
          <w:highlight w:val="none"/>
        </w:rPr>
      </w:pPr>
    </w:p>
    <w:p w14:paraId="2078A421">
      <w:pPr>
        <w:pStyle w:val="21"/>
        <w:ind w:firstLine="1285" w:firstLineChars="400"/>
        <w:jc w:val="both"/>
        <w:rPr>
          <w:rFonts w:eastAsia="宋体" w:cs="宋体"/>
          <w:b/>
          <w:color w:val="auto"/>
          <w:sz w:val="32"/>
          <w:highlight w:val="none"/>
          <w:u w:val="single"/>
        </w:rPr>
      </w:pPr>
      <w:r>
        <w:rPr>
          <w:rFonts w:eastAsia="宋体" w:cs="宋体"/>
          <w:b/>
          <w:color w:val="auto"/>
          <w:sz w:val="32"/>
          <w:highlight w:val="none"/>
        </w:rPr>
        <w:t>采购人：</w:t>
      </w:r>
      <w:r>
        <w:rPr>
          <w:rFonts w:eastAsia="宋体" w:cs="宋体"/>
          <w:b/>
          <w:color w:val="auto"/>
          <w:sz w:val="32"/>
          <w:highlight w:val="none"/>
          <w:u w:val="single"/>
        </w:rPr>
        <w:t xml:space="preserve">  </w:t>
      </w:r>
      <w:r>
        <w:rPr>
          <w:rFonts w:hint="eastAsia" w:ascii="宋体" w:hAnsi="宋体" w:eastAsia="宋体" w:cs="宋体"/>
          <w:b/>
          <w:bCs/>
          <w:color w:val="auto"/>
          <w:sz w:val="32"/>
          <w:szCs w:val="32"/>
          <w:u w:val="single"/>
          <w:shd w:val="clear" w:color="auto" w:fill="FFFFFF"/>
          <w:lang w:val="en-US" w:eastAsia="zh-CN"/>
        </w:rPr>
        <w:t>中阳县金罗镇人民政府</w:t>
      </w:r>
      <w:r>
        <w:rPr>
          <w:rFonts w:hint="eastAsia" w:eastAsia="宋体" w:cs="宋体"/>
          <w:b/>
          <w:color w:val="auto"/>
          <w:sz w:val="32"/>
          <w:highlight w:val="none"/>
          <w:u w:val="single"/>
          <w:lang w:val="en-US" w:eastAsia="zh-CN"/>
        </w:rPr>
        <w:t xml:space="preserve">        </w:t>
      </w:r>
    </w:p>
    <w:p w14:paraId="72DB8F5B">
      <w:pPr>
        <w:pStyle w:val="21"/>
        <w:jc w:val="center"/>
        <w:rPr>
          <w:rFonts w:eastAsia="宋体" w:cs="宋体"/>
          <w:b/>
          <w:color w:val="auto"/>
          <w:sz w:val="32"/>
          <w:highlight w:val="none"/>
        </w:rPr>
      </w:pPr>
      <w:r>
        <w:rPr>
          <w:rFonts w:hint="eastAsia" w:eastAsia="宋体" w:cs="宋体"/>
          <w:b/>
          <w:color w:val="auto"/>
          <w:sz w:val="32"/>
          <w:highlight w:val="none"/>
          <w:lang w:val="en-US" w:eastAsia="zh-CN"/>
        </w:rPr>
        <w:t xml:space="preserve"> </w:t>
      </w:r>
      <w:r>
        <w:rPr>
          <w:rFonts w:eastAsia="宋体" w:cs="宋体"/>
          <w:b/>
          <w:color w:val="auto"/>
          <w:sz w:val="32"/>
          <w:highlight w:val="none"/>
        </w:rPr>
        <w:t>采购代理机构：</w:t>
      </w:r>
      <w:r>
        <w:rPr>
          <w:rFonts w:eastAsia="宋体" w:cs="宋体"/>
          <w:b/>
          <w:color w:val="auto"/>
          <w:sz w:val="32"/>
          <w:highlight w:val="none"/>
          <w:u w:val="single"/>
        </w:rPr>
        <w:t xml:space="preserve"> </w:t>
      </w:r>
      <w:r>
        <w:rPr>
          <w:rFonts w:hint="eastAsia" w:eastAsia="宋体" w:cs="宋体"/>
          <w:b/>
          <w:color w:val="auto"/>
          <w:sz w:val="32"/>
          <w:highlight w:val="none"/>
          <w:u w:val="single"/>
          <w:lang w:val="en-US" w:eastAsia="zh-CN"/>
        </w:rPr>
        <w:t>山西众招招标代理有限公司</w:t>
      </w:r>
      <w:r>
        <w:rPr>
          <w:rFonts w:eastAsia="宋体" w:cs="宋体"/>
          <w:b/>
          <w:color w:val="auto"/>
          <w:sz w:val="32"/>
          <w:highlight w:val="none"/>
          <w:u w:val="single"/>
        </w:rPr>
        <w:t xml:space="preserve">  </w:t>
      </w:r>
    </w:p>
    <w:p w14:paraId="36C7CA4A">
      <w:pPr>
        <w:pStyle w:val="11"/>
        <w:spacing w:beforeLines="0" w:afterLines="0" w:line="360" w:lineRule="auto"/>
        <w:jc w:val="center"/>
        <w:rPr>
          <w:rFonts w:hint="eastAsia" w:ascii="宋体" w:hAnsi="宋体" w:cs="宋体"/>
          <w:b/>
          <w:bCs/>
          <w:color w:val="auto"/>
          <w:sz w:val="32"/>
          <w:highlight w:val="none"/>
          <w:lang w:val="en-US" w:eastAsia="zh-CN"/>
        </w:rPr>
      </w:pPr>
      <w:r>
        <w:rPr>
          <w:rFonts w:hint="eastAsia" w:ascii="宋体" w:hAnsi="宋体" w:cs="宋体"/>
          <w:b/>
          <w:color w:val="auto"/>
          <w:sz w:val="32"/>
          <w:highlight w:val="none"/>
        </w:rPr>
        <w:t>日期：</w:t>
      </w:r>
      <w:r>
        <w:rPr>
          <w:rFonts w:hint="eastAsia" w:ascii="宋体" w:hAnsi="宋体" w:cs="宋体"/>
          <w:b/>
          <w:bCs/>
          <w:color w:val="auto"/>
          <w:sz w:val="32"/>
          <w:highlight w:val="none"/>
          <w:lang w:val="en-US" w:eastAsia="zh-CN"/>
        </w:rPr>
        <w:t>2026</w:t>
      </w:r>
      <w:r>
        <w:rPr>
          <w:rFonts w:hint="eastAsia" w:ascii="宋体" w:hAnsi="宋体" w:cs="宋体"/>
          <w:b/>
          <w:bCs/>
          <w:color w:val="auto"/>
          <w:sz w:val="32"/>
          <w:highlight w:val="none"/>
        </w:rPr>
        <w:t>年</w:t>
      </w:r>
      <w:r>
        <w:rPr>
          <w:rFonts w:hint="eastAsia" w:ascii="宋体" w:hAnsi="宋体" w:cs="宋体"/>
          <w:b/>
          <w:bCs/>
          <w:color w:val="auto"/>
          <w:sz w:val="32"/>
          <w:highlight w:val="none"/>
          <w:lang w:val="en-US" w:eastAsia="zh-CN"/>
        </w:rPr>
        <w:t>05月</w:t>
      </w:r>
    </w:p>
    <w:p w14:paraId="71BC9D86">
      <w:pPr>
        <w:pStyle w:val="11"/>
        <w:spacing w:beforeLines="0" w:afterLines="0" w:line="360" w:lineRule="auto"/>
        <w:jc w:val="center"/>
        <w:rPr>
          <w:rFonts w:hint="eastAsia" w:ascii="宋体" w:hAnsi="宋体" w:cs="宋体"/>
          <w:b/>
          <w:bCs/>
          <w:color w:val="auto"/>
          <w:sz w:val="32"/>
          <w:highlight w:val="none"/>
          <w:lang w:val="en-US" w:eastAsia="zh-CN"/>
        </w:rPr>
      </w:pPr>
    </w:p>
    <w:p w14:paraId="2DA53E99">
      <w:pPr>
        <w:pStyle w:val="11"/>
        <w:spacing w:beforeLines="0" w:afterLines="0" w:line="360" w:lineRule="auto"/>
        <w:jc w:val="center"/>
        <w:rPr>
          <w:rFonts w:hint="eastAsia" w:hAnsi="宋体" w:cs="宋体"/>
          <w:b/>
          <w:color w:val="auto"/>
          <w:sz w:val="44"/>
          <w:szCs w:val="44"/>
          <w:highlight w:val="none"/>
        </w:rPr>
        <w:sectPr>
          <w:footerReference r:id="rId3" w:type="default"/>
          <w:pgSz w:w="11906" w:h="16838"/>
          <w:pgMar w:top="1417" w:right="1701" w:bottom="1417" w:left="1701" w:header="851" w:footer="851" w:gutter="0"/>
          <w:pgNumType w:start="1"/>
          <w:cols w:space="720" w:num="1"/>
          <w:docGrid w:linePitch="312" w:charSpace="0"/>
        </w:sectPr>
      </w:pPr>
    </w:p>
    <w:p w14:paraId="72B517E6">
      <w:pPr>
        <w:pStyle w:val="11"/>
        <w:spacing w:beforeLines="0" w:afterLines="0" w:line="360" w:lineRule="auto"/>
        <w:jc w:val="center"/>
        <w:rPr>
          <w:rFonts w:hint="eastAsia" w:hAnsi="宋体" w:cs="宋体"/>
          <w:color w:val="auto"/>
          <w:sz w:val="36"/>
          <w:szCs w:val="36"/>
          <w:highlight w:val="none"/>
        </w:rPr>
      </w:pPr>
      <w:r>
        <w:rPr>
          <w:rFonts w:hint="eastAsia" w:hAnsi="宋体" w:cs="宋体"/>
          <w:b/>
          <w:color w:val="auto"/>
          <w:sz w:val="44"/>
          <w:szCs w:val="44"/>
          <w:highlight w:val="none"/>
        </w:rPr>
        <w:t>目  录</w:t>
      </w:r>
      <w:r>
        <w:rPr>
          <w:rFonts w:hint="eastAsia" w:hAnsi="宋体" w:cs="宋体"/>
          <w:color w:val="auto"/>
          <w:sz w:val="36"/>
          <w:szCs w:val="36"/>
          <w:highlight w:val="none"/>
        </w:rPr>
        <w:fldChar w:fldCharType="begin"/>
      </w:r>
      <w:r>
        <w:rPr>
          <w:rFonts w:hint="eastAsia" w:hAnsi="宋体" w:cs="宋体"/>
          <w:color w:val="auto"/>
          <w:sz w:val="36"/>
          <w:szCs w:val="36"/>
          <w:highlight w:val="none"/>
        </w:rPr>
        <w:instrText xml:space="preserve"> TOC \o "1-1" \h \z \u </w:instrText>
      </w:r>
      <w:r>
        <w:rPr>
          <w:rFonts w:hint="eastAsia" w:hAnsi="宋体" w:cs="宋体"/>
          <w:color w:val="auto"/>
          <w:sz w:val="36"/>
          <w:szCs w:val="36"/>
          <w:highlight w:val="none"/>
        </w:rPr>
        <w:fldChar w:fldCharType="separate"/>
      </w:r>
    </w:p>
    <w:p w14:paraId="7517E477">
      <w:pPr>
        <w:pStyle w:val="14"/>
        <w:tabs>
          <w:tab w:val="right" w:leader="dot" w:pos="8400"/>
        </w:tabs>
        <w:spacing w:line="360" w:lineRule="auto"/>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HYPERLINK \l _Toc8199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第一章  竞争性磋商公告</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_Toc8199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2</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14:paraId="4FB4BCF3">
      <w:pPr>
        <w:pStyle w:val="14"/>
        <w:tabs>
          <w:tab w:val="right" w:leader="dot" w:pos="8400"/>
        </w:tabs>
        <w:spacing w:line="360" w:lineRule="auto"/>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HYPERLINK \l _Toc26788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第二章  供应商须知</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_Toc26788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5</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14:paraId="4240F878">
      <w:pPr>
        <w:pStyle w:val="14"/>
        <w:tabs>
          <w:tab w:val="right" w:leader="dot" w:pos="8400"/>
        </w:tabs>
        <w:spacing w:line="360" w:lineRule="auto"/>
        <w:rPr>
          <w:rFonts w:hint="eastAsia" w:ascii="宋体" w:hAnsi="宋体" w:eastAsia="宋体" w:cs="宋体"/>
          <w:b/>
          <w:bCs/>
          <w:color w:val="auto"/>
          <w:sz w:val="32"/>
          <w:szCs w:val="32"/>
          <w:highlight w:val="none"/>
          <w:lang w:val="en-US" w:eastAsia="zh-CN"/>
        </w:rPr>
      </w:pP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HYPERLINK \l _Toc23549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第三章  评审</w:t>
      </w:r>
      <w:r>
        <w:rPr>
          <w:rFonts w:hint="eastAsia" w:ascii="宋体" w:hAnsi="宋体" w:cs="宋体"/>
          <w:b/>
          <w:bCs/>
          <w:color w:val="auto"/>
          <w:sz w:val="32"/>
          <w:szCs w:val="32"/>
          <w:highlight w:val="none"/>
          <w:lang w:val="en-US" w:eastAsia="zh-CN"/>
        </w:rPr>
        <w:t>标准和</w:t>
      </w:r>
      <w:r>
        <w:rPr>
          <w:rFonts w:hint="eastAsia" w:ascii="宋体" w:hAnsi="宋体" w:cs="宋体"/>
          <w:b/>
          <w:bCs/>
          <w:color w:val="auto"/>
          <w:sz w:val="32"/>
          <w:szCs w:val="32"/>
          <w:highlight w:val="none"/>
        </w:rPr>
        <w:t>评审</w:t>
      </w:r>
      <w:r>
        <w:rPr>
          <w:rFonts w:hint="eastAsia" w:ascii="宋体" w:hAnsi="宋体" w:cs="宋体"/>
          <w:b/>
          <w:bCs/>
          <w:color w:val="auto"/>
          <w:sz w:val="32"/>
          <w:szCs w:val="32"/>
          <w:highlight w:val="none"/>
          <w:lang w:val="en-US" w:eastAsia="zh-CN"/>
        </w:rPr>
        <w:t>办法</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lang w:val="en-US" w:eastAsia="zh-CN"/>
        </w:rPr>
        <w:t>2</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lang w:val="en-US" w:eastAsia="zh-CN"/>
        </w:rPr>
        <w:t>4</w:t>
      </w:r>
    </w:p>
    <w:p w14:paraId="4D6ACB10">
      <w:pPr>
        <w:pStyle w:val="14"/>
        <w:tabs>
          <w:tab w:val="right" w:leader="dot" w:pos="8400"/>
        </w:tabs>
        <w:spacing w:line="360" w:lineRule="auto"/>
        <w:rPr>
          <w:rFonts w:hint="eastAsia" w:ascii="宋体" w:hAnsi="宋体" w:eastAsia="宋体" w:cs="宋体"/>
          <w:b/>
          <w:bCs/>
          <w:color w:val="auto"/>
          <w:sz w:val="32"/>
          <w:szCs w:val="32"/>
          <w:highlight w:val="none"/>
          <w:lang w:val="en-US" w:eastAsia="zh-CN"/>
        </w:rPr>
      </w:pP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HYPERLINK \l _Toc13408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第四章  商务、技术要求</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lang w:val="en-US" w:eastAsia="zh-CN"/>
        </w:rPr>
        <w:t>3</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lang w:val="en-US" w:eastAsia="zh-CN"/>
        </w:rPr>
        <w:t>1</w:t>
      </w:r>
    </w:p>
    <w:p w14:paraId="568DC231">
      <w:pPr>
        <w:pStyle w:val="14"/>
        <w:tabs>
          <w:tab w:val="right" w:leader="dot" w:pos="8400"/>
        </w:tabs>
        <w:spacing w:line="360" w:lineRule="auto"/>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HYPERLINK \l _Toc24897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第五章  合同原则</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_Toc24897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3</w:t>
      </w:r>
      <w:r>
        <w:rPr>
          <w:rFonts w:hint="eastAsia" w:ascii="宋体" w:hAnsi="宋体" w:cs="宋体"/>
          <w:b/>
          <w:bCs/>
          <w:color w:val="auto"/>
          <w:sz w:val="32"/>
          <w:szCs w:val="32"/>
          <w:highlight w:val="none"/>
          <w:lang w:val="en-US" w:eastAsia="zh-CN"/>
        </w:rPr>
        <w:t>2</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14:paraId="0019D130">
      <w:pPr>
        <w:pStyle w:val="14"/>
        <w:tabs>
          <w:tab w:val="right" w:leader="dot" w:pos="8400"/>
        </w:tabs>
        <w:spacing w:line="360" w:lineRule="auto"/>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HYPERLINK \l _Toc16688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第六章  响应文件格式</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_Toc16688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3</w:t>
      </w:r>
      <w:r>
        <w:rPr>
          <w:rFonts w:hint="eastAsia" w:ascii="宋体" w:hAnsi="宋体" w:cs="宋体"/>
          <w:b/>
          <w:bCs/>
          <w:color w:val="auto"/>
          <w:sz w:val="32"/>
          <w:szCs w:val="32"/>
          <w:highlight w:val="none"/>
          <w:lang w:val="en-US" w:eastAsia="zh-CN"/>
        </w:rPr>
        <w:t>6</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bookmarkStart w:id="130" w:name="_GoBack"/>
      <w:bookmarkEnd w:id="130"/>
    </w:p>
    <w:p w14:paraId="381F0C43">
      <w:pPr>
        <w:spacing w:before="120" w:beforeLines="50" w:line="480" w:lineRule="auto"/>
        <w:ind w:left="165"/>
        <w:jc w:val="center"/>
        <w:rPr>
          <w:rFonts w:ascii="宋体" w:hAnsi="宋体" w:cs="宋体"/>
          <w:color w:val="auto"/>
          <w:sz w:val="32"/>
          <w:szCs w:val="32"/>
          <w:highlight w:val="none"/>
        </w:rPr>
      </w:pPr>
      <w:r>
        <w:rPr>
          <w:rFonts w:hint="eastAsia" w:ascii="宋体" w:hAnsi="宋体" w:cs="宋体"/>
          <w:color w:val="auto"/>
          <w:sz w:val="36"/>
          <w:szCs w:val="36"/>
          <w:highlight w:val="none"/>
        </w:rPr>
        <w:fldChar w:fldCharType="end"/>
      </w:r>
      <w:r>
        <w:rPr>
          <w:rFonts w:hint="eastAsia" w:ascii="宋体" w:hAnsi="宋体" w:cs="宋体"/>
          <w:color w:val="auto"/>
          <w:sz w:val="32"/>
          <w:szCs w:val="32"/>
          <w:highlight w:val="none"/>
        </w:rPr>
        <w:t xml:space="preserve"> </w:t>
      </w:r>
    </w:p>
    <w:p w14:paraId="65E03DE0">
      <w:pPr>
        <w:pStyle w:val="11"/>
        <w:pageBreakBefore/>
        <w:snapToGrid w:val="0"/>
        <w:spacing w:before="240" w:beforeLines="100" w:after="240" w:afterLines="100" w:line="360" w:lineRule="auto"/>
        <w:jc w:val="center"/>
        <w:outlineLvl w:val="0"/>
        <w:rPr>
          <w:rFonts w:hint="eastAsia" w:hAnsi="宋体" w:cs="宋体"/>
          <w:b/>
          <w:color w:val="auto"/>
          <w:sz w:val="36"/>
          <w:szCs w:val="36"/>
          <w:highlight w:val="none"/>
        </w:rPr>
      </w:pPr>
      <w:bookmarkStart w:id="0" w:name="_Toc8199"/>
      <w:bookmarkStart w:id="1" w:name="_Toc451762242"/>
      <w:r>
        <w:rPr>
          <w:rFonts w:hint="eastAsia" w:hAnsi="宋体" w:cs="宋体"/>
          <w:b/>
          <w:color w:val="auto"/>
          <w:sz w:val="36"/>
          <w:szCs w:val="36"/>
          <w:highlight w:val="none"/>
        </w:rPr>
        <w:t>第一章  竞争性磋商公告</w:t>
      </w:r>
      <w:bookmarkEnd w:id="0"/>
      <w:bookmarkEnd w:id="1"/>
    </w:p>
    <w:p w14:paraId="5B175544">
      <w:pPr>
        <w:widowControl/>
        <w:pBdr>
          <w:top w:val="single" w:color="auto" w:sz="4" w:space="1"/>
          <w:left w:val="single" w:color="auto" w:sz="4" w:space="4"/>
          <w:bottom w:val="single" w:color="auto" w:sz="4" w:space="1"/>
          <w:right w:val="single" w:color="auto" w:sz="4" w:space="4"/>
        </w:pBdr>
        <w:snapToGrid w:val="0"/>
        <w:spacing w:line="560" w:lineRule="exact"/>
        <w:ind w:firstLine="484" w:firstLineChars="200"/>
        <w:rPr>
          <w:rFonts w:hint="eastAsia" w:ascii="宋体" w:hAnsi="宋体" w:cs="仿宋"/>
          <w:color w:val="auto"/>
          <w:sz w:val="24"/>
          <w:szCs w:val="24"/>
          <w:highlight w:val="none"/>
        </w:rPr>
      </w:pPr>
      <w:r>
        <w:rPr>
          <w:rFonts w:hint="eastAsia" w:ascii="宋体" w:hAnsi="宋体" w:eastAsia="宋体" w:cs="宋体"/>
          <w:spacing w:val="1"/>
          <w:sz w:val="24"/>
          <w:szCs w:val="24"/>
          <w:u w:val="single"/>
          <w:lang w:val="en-US" w:eastAsia="zh-CN"/>
        </w:rPr>
        <w:t>金罗镇益家村新农村排水渠建设项目</w:t>
      </w:r>
      <w:r>
        <w:rPr>
          <w:rFonts w:hint="eastAsia" w:ascii="宋体" w:hAnsi="宋体" w:cs="仿宋"/>
          <w:color w:val="auto"/>
          <w:sz w:val="24"/>
          <w:szCs w:val="24"/>
          <w:highlight w:val="none"/>
        </w:rPr>
        <w:t>的潜在供应商应在</w:t>
      </w:r>
      <w:bookmarkStart w:id="2" w:name="PO_3000000033_PM012"/>
      <w:r>
        <w:rPr>
          <w:rFonts w:hint="eastAsia" w:ascii="宋体" w:hAnsi="宋体" w:cs="仿宋"/>
          <w:color w:val="auto"/>
          <w:sz w:val="24"/>
          <w:szCs w:val="24"/>
          <w:highlight w:val="none"/>
        </w:rPr>
        <w:t xml:space="preserve"> </w:t>
      </w:r>
      <w:r>
        <w:rPr>
          <w:rFonts w:hint="eastAsia" w:ascii="宋体" w:hAnsi="宋体" w:cs="仿宋"/>
          <w:color w:val="auto"/>
          <w:sz w:val="24"/>
          <w:szCs w:val="24"/>
          <w:highlight w:val="none"/>
          <w:u w:val="single"/>
        </w:rPr>
        <w:t>政采云平台线上</w:t>
      </w:r>
      <w:r>
        <w:rPr>
          <w:rFonts w:hint="eastAsia" w:ascii="宋体" w:hAnsi="宋体" w:cs="仿宋"/>
          <w:color w:val="auto"/>
          <w:sz w:val="24"/>
          <w:szCs w:val="24"/>
          <w:highlight w:val="none"/>
          <w:u w:val="single"/>
          <w:lang w:eastAsia="zh-CN"/>
        </w:rPr>
        <w:t xml:space="preserve"> </w:t>
      </w:r>
      <w:bookmarkEnd w:id="2"/>
      <w:r>
        <w:rPr>
          <w:rFonts w:hint="eastAsia" w:ascii="宋体" w:hAnsi="宋体" w:cs="仿宋"/>
          <w:color w:val="auto"/>
          <w:sz w:val="24"/>
          <w:szCs w:val="24"/>
          <w:highlight w:val="none"/>
        </w:rPr>
        <w:t>获取采购文件，并于</w:t>
      </w:r>
      <w:r>
        <w:rPr>
          <w:rFonts w:hint="eastAsia" w:ascii="宋体" w:hAnsi="宋体" w:cs="仿宋"/>
          <w:color w:val="auto"/>
          <w:sz w:val="24"/>
          <w:szCs w:val="24"/>
          <w:highlight w:val="none"/>
          <w:u w:val="single"/>
        </w:rPr>
        <w:t xml:space="preserve"> </w:t>
      </w:r>
      <w:r>
        <w:rPr>
          <w:rFonts w:hint="eastAsia" w:ascii="宋体" w:hAnsi="宋体" w:cs="仿宋"/>
          <w:color w:val="auto"/>
          <w:sz w:val="24"/>
          <w:szCs w:val="24"/>
          <w:highlight w:val="none"/>
          <w:u w:val="single"/>
          <w:lang w:val="en-US" w:eastAsia="zh-CN"/>
        </w:rPr>
        <w:t xml:space="preserve">2026年06月03日下午14:30 </w:t>
      </w:r>
      <w:r>
        <w:rPr>
          <w:rFonts w:hint="eastAsia" w:ascii="宋体" w:hAnsi="宋体" w:cs="仿宋"/>
          <w:color w:val="auto"/>
          <w:sz w:val="24"/>
          <w:szCs w:val="24"/>
          <w:highlight w:val="none"/>
        </w:rPr>
        <w:t>（北京时间）前提交响应文件。</w:t>
      </w:r>
    </w:p>
    <w:p w14:paraId="13A5A221">
      <w:pPr>
        <w:pStyle w:val="4"/>
        <w:pBdr>
          <w:top w:val="none" w:color="auto" w:sz="0" w:space="1"/>
          <w:left w:val="none" w:color="auto" w:sz="0" w:space="4"/>
          <w:bottom w:val="none" w:color="auto" w:sz="0" w:space="1"/>
          <w:right w:val="none" w:color="auto" w:sz="0" w:space="4"/>
        </w:pBdr>
        <w:spacing w:before="360" w:beforeLines="150" w:after="0" w:line="360" w:lineRule="auto"/>
        <w:rPr>
          <w:rFonts w:hint="eastAsia" w:ascii="宋体" w:hAnsi="宋体" w:eastAsia="宋体" w:cs="仿宋"/>
          <w:bCs w:val="0"/>
          <w:color w:val="auto"/>
          <w:sz w:val="24"/>
          <w:szCs w:val="24"/>
          <w:highlight w:val="none"/>
        </w:rPr>
      </w:pPr>
      <w:bookmarkStart w:id="3" w:name="_Toc35393798"/>
      <w:bookmarkStart w:id="4" w:name="_Toc28359089"/>
      <w:bookmarkStart w:id="5" w:name="_Toc35393629"/>
      <w:bookmarkStart w:id="6" w:name="_Toc28359012"/>
      <w:r>
        <w:rPr>
          <w:rFonts w:hint="eastAsia" w:ascii="宋体" w:hAnsi="宋体" w:eastAsia="宋体" w:cs="仿宋"/>
          <w:bCs w:val="0"/>
          <w:color w:val="auto"/>
          <w:sz w:val="24"/>
          <w:szCs w:val="24"/>
          <w:highlight w:val="none"/>
        </w:rPr>
        <w:t>1、项目基本情况</w:t>
      </w:r>
      <w:bookmarkEnd w:id="3"/>
      <w:bookmarkEnd w:id="4"/>
      <w:bookmarkEnd w:id="5"/>
      <w:bookmarkEnd w:id="6"/>
    </w:p>
    <w:p w14:paraId="21C11D6E">
      <w:pPr>
        <w:spacing w:line="360" w:lineRule="auto"/>
        <w:ind w:firstLine="480" w:firstLineChars="200"/>
        <w:rPr>
          <w:rFonts w:hint="eastAsia" w:ascii="宋体" w:hAnsi="宋体" w:cs="仿宋"/>
          <w:color w:val="auto"/>
          <w:sz w:val="24"/>
          <w:szCs w:val="24"/>
          <w:highlight w:val="none"/>
          <w:lang w:val="en-US" w:eastAsia="zh-CN"/>
        </w:rPr>
      </w:pPr>
      <w:r>
        <w:rPr>
          <w:rFonts w:hint="eastAsia" w:ascii="宋体" w:hAnsi="宋体" w:cs="仿宋"/>
          <w:color w:val="auto"/>
          <w:sz w:val="24"/>
          <w:szCs w:val="24"/>
          <w:highlight w:val="none"/>
        </w:rPr>
        <w:t>项目编号：1411292026BCS00053</w:t>
      </w:r>
    </w:p>
    <w:p w14:paraId="3C71EC66">
      <w:pPr>
        <w:spacing w:line="360" w:lineRule="auto"/>
        <w:ind w:firstLine="480" w:firstLineChars="200"/>
        <w:rPr>
          <w:rFonts w:hint="eastAsia" w:ascii="宋体" w:hAnsi="宋体" w:cs="仿宋"/>
          <w:color w:val="auto"/>
          <w:sz w:val="24"/>
          <w:szCs w:val="24"/>
          <w:highlight w:val="none"/>
          <w:lang w:val="en-US" w:eastAsia="zh-CN"/>
        </w:rPr>
      </w:pPr>
      <w:r>
        <w:rPr>
          <w:rFonts w:hint="eastAsia" w:ascii="宋体" w:hAnsi="宋体" w:cs="仿宋"/>
          <w:color w:val="auto"/>
          <w:sz w:val="24"/>
          <w:szCs w:val="24"/>
          <w:highlight w:val="none"/>
          <w:lang w:val="en-US" w:eastAsia="zh-CN"/>
        </w:rPr>
        <w:t>项目名称：</w:t>
      </w:r>
      <w:r>
        <w:rPr>
          <w:rFonts w:hint="eastAsia" w:ascii="宋体" w:hAnsi="宋体" w:eastAsia="宋体" w:cs="宋体"/>
          <w:spacing w:val="1"/>
          <w:sz w:val="24"/>
          <w:szCs w:val="24"/>
          <w:lang w:val="en-US" w:eastAsia="zh-CN"/>
        </w:rPr>
        <w:t>金罗镇益家村新农村排水渠建设项目</w:t>
      </w:r>
    </w:p>
    <w:p w14:paraId="00FAE6F1">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采购方式：竞争性磋商</w:t>
      </w:r>
    </w:p>
    <w:p w14:paraId="3B227D90">
      <w:pPr>
        <w:spacing w:line="360" w:lineRule="auto"/>
        <w:ind w:firstLine="480" w:firstLineChars="200"/>
        <w:rPr>
          <w:rFonts w:hint="default" w:ascii="宋体" w:hAnsi="宋体" w:cs="仿宋"/>
          <w:color w:val="auto"/>
          <w:sz w:val="24"/>
          <w:szCs w:val="24"/>
          <w:highlight w:val="none"/>
          <w:lang w:val="en-US" w:eastAsia="zh-CN"/>
        </w:rPr>
      </w:pPr>
      <w:r>
        <w:rPr>
          <w:rFonts w:hint="eastAsia" w:ascii="宋体" w:hAnsi="宋体" w:cs="仿宋"/>
          <w:color w:val="auto"/>
          <w:sz w:val="24"/>
          <w:szCs w:val="24"/>
          <w:highlight w:val="none"/>
          <w:lang w:val="en-US" w:eastAsia="zh-CN"/>
        </w:rPr>
        <w:t>预算金额：1500000元整</w:t>
      </w:r>
    </w:p>
    <w:p w14:paraId="760AF249">
      <w:pPr>
        <w:spacing w:line="360" w:lineRule="auto"/>
        <w:ind w:firstLine="480" w:firstLineChars="200"/>
        <w:rPr>
          <w:rFonts w:hint="default" w:ascii="宋体" w:hAnsi="宋体" w:cs="仿宋"/>
          <w:color w:val="auto"/>
          <w:sz w:val="24"/>
          <w:szCs w:val="24"/>
          <w:highlight w:val="none"/>
          <w:lang w:val="en-US" w:eastAsia="zh-CN"/>
        </w:rPr>
      </w:pPr>
      <w:r>
        <w:rPr>
          <w:rFonts w:hint="eastAsia" w:ascii="宋体" w:hAnsi="宋体" w:cs="仿宋"/>
          <w:color w:val="auto"/>
          <w:sz w:val="24"/>
          <w:szCs w:val="24"/>
          <w:highlight w:val="none"/>
          <w:lang w:val="en-US" w:eastAsia="zh-CN"/>
        </w:rPr>
        <w:t>招标控制价：</w:t>
      </w:r>
      <w:r>
        <w:rPr>
          <w:rFonts w:hint="eastAsia" w:ascii="宋体" w:hAnsi="宋体" w:eastAsia="宋体" w:cs="仿宋"/>
          <w:color w:val="auto"/>
          <w:sz w:val="24"/>
          <w:szCs w:val="24"/>
          <w:highlight w:val="none"/>
          <w:lang w:val="en-US" w:eastAsia="zh-CN"/>
        </w:rPr>
        <w:t>1497804.93</w:t>
      </w:r>
      <w:r>
        <w:rPr>
          <w:rFonts w:hint="eastAsia" w:ascii="宋体" w:hAnsi="宋体" w:cs="仿宋"/>
          <w:color w:val="auto"/>
          <w:sz w:val="24"/>
          <w:szCs w:val="24"/>
          <w:highlight w:val="none"/>
          <w:lang w:val="en-US" w:eastAsia="zh-CN"/>
        </w:rPr>
        <w:t>元</w:t>
      </w:r>
    </w:p>
    <w:p w14:paraId="605FC0E3">
      <w:pPr>
        <w:spacing w:line="360" w:lineRule="auto"/>
        <w:ind w:firstLine="480" w:firstLineChars="200"/>
        <w:rPr>
          <w:rFonts w:hint="default" w:ascii="宋体" w:hAnsi="宋体" w:cs="仿宋"/>
          <w:color w:val="auto"/>
          <w:sz w:val="24"/>
          <w:szCs w:val="24"/>
          <w:highlight w:val="none"/>
          <w:lang w:val="en-US" w:eastAsia="zh-CN"/>
        </w:rPr>
      </w:pPr>
      <w:r>
        <w:rPr>
          <w:rFonts w:hint="eastAsia" w:ascii="宋体" w:hAnsi="宋体" w:cs="仿宋"/>
          <w:color w:val="auto"/>
          <w:sz w:val="24"/>
          <w:szCs w:val="24"/>
          <w:highlight w:val="none"/>
          <w:lang w:val="en-US" w:eastAsia="zh-CN"/>
        </w:rPr>
        <w:t>采购需求：</w:t>
      </w:r>
    </w:p>
    <w:p w14:paraId="7DD3035A">
      <w:pPr>
        <w:numPr>
          <w:ilvl w:val="0"/>
          <w:numId w:val="1"/>
        </w:numPr>
        <w:spacing w:line="360" w:lineRule="auto"/>
        <w:ind w:firstLine="240" w:firstLineChars="100"/>
        <w:rPr>
          <w:rFonts w:hint="eastAsia"/>
          <w:sz w:val="28"/>
          <w:szCs w:val="28"/>
          <w:highlight w:val="none"/>
          <w:lang w:val="en-US" w:eastAsia="zh-CN"/>
        </w:rPr>
      </w:pPr>
      <w:r>
        <w:rPr>
          <w:rFonts w:hint="eastAsia" w:ascii="宋体" w:hAnsi="宋体" w:cs="仿宋"/>
          <w:color w:val="auto"/>
          <w:sz w:val="24"/>
          <w:szCs w:val="24"/>
          <w:highlight w:val="none"/>
          <w:lang w:val="en-US" w:eastAsia="zh-CN"/>
        </w:rPr>
        <w:t>采购内容：具体内容详见磋商文件工程量清单。</w:t>
      </w:r>
    </w:p>
    <w:p w14:paraId="570BDCB7">
      <w:pPr>
        <w:numPr>
          <w:ilvl w:val="0"/>
          <w:numId w:val="0"/>
        </w:numPr>
        <w:spacing w:line="360" w:lineRule="auto"/>
        <w:ind w:firstLine="240" w:firstLineChars="100"/>
        <w:rPr>
          <w:rFonts w:hint="default" w:ascii="宋体" w:hAnsi="宋体" w:cs="仿宋"/>
          <w:color w:val="auto"/>
          <w:sz w:val="24"/>
          <w:szCs w:val="24"/>
          <w:highlight w:val="none"/>
          <w:lang w:val="en-US" w:eastAsia="zh-CN"/>
        </w:rPr>
      </w:pPr>
      <w:r>
        <w:rPr>
          <w:rFonts w:hint="eastAsia" w:ascii="宋体" w:hAnsi="宋体" w:cs="仿宋"/>
          <w:color w:val="auto"/>
          <w:sz w:val="24"/>
          <w:szCs w:val="24"/>
          <w:highlight w:val="none"/>
          <w:lang w:val="en-US" w:eastAsia="zh-CN"/>
        </w:rPr>
        <w:t>（2）工期：2个月。</w:t>
      </w:r>
    </w:p>
    <w:p w14:paraId="356C3979">
      <w:pPr>
        <w:pStyle w:val="7"/>
        <w:spacing w:line="360" w:lineRule="auto"/>
        <w:ind w:left="0" w:leftChars="0" w:firstLine="240" w:firstLineChars="100"/>
        <w:rPr>
          <w:rFonts w:hint="default"/>
          <w:lang w:val="en-US" w:eastAsia="zh-CN"/>
        </w:rPr>
      </w:pPr>
      <w:r>
        <w:rPr>
          <w:rFonts w:hint="eastAsia" w:ascii="宋体" w:hAnsi="宋体" w:cs="仿宋"/>
          <w:color w:val="auto"/>
          <w:sz w:val="24"/>
          <w:szCs w:val="24"/>
          <w:highlight w:val="none"/>
          <w:lang w:val="en-US" w:eastAsia="zh-CN"/>
        </w:rPr>
        <w:t>（3）</w:t>
      </w:r>
      <w:r>
        <w:rPr>
          <w:rFonts w:hint="eastAsia" w:ascii="宋体" w:hAnsi="宋体" w:eastAsia="宋体" w:cs="仿宋"/>
          <w:color w:val="auto"/>
          <w:kern w:val="2"/>
          <w:sz w:val="24"/>
          <w:szCs w:val="24"/>
          <w:highlight w:val="none"/>
          <w:lang w:val="en-US" w:eastAsia="zh-CN" w:bidi="ar-SA"/>
        </w:rPr>
        <w:t>项目地址：</w:t>
      </w:r>
      <w:r>
        <w:rPr>
          <w:rFonts w:hint="eastAsia" w:ascii="宋体" w:hAnsi="宋体" w:cs="仿宋"/>
          <w:color w:val="auto"/>
          <w:kern w:val="2"/>
          <w:sz w:val="24"/>
          <w:szCs w:val="24"/>
          <w:highlight w:val="none"/>
          <w:lang w:val="en-US" w:eastAsia="zh-CN" w:bidi="ar-SA"/>
        </w:rPr>
        <w:t>中阳县金罗镇益家村。</w:t>
      </w:r>
    </w:p>
    <w:p w14:paraId="45FA7943">
      <w:pPr>
        <w:spacing w:line="360" w:lineRule="auto"/>
        <w:ind w:firstLine="240" w:firstLineChars="100"/>
        <w:rPr>
          <w:rFonts w:hint="default" w:ascii="宋体" w:hAnsi="宋体" w:cs="仿宋"/>
          <w:color w:val="auto"/>
          <w:sz w:val="24"/>
          <w:szCs w:val="24"/>
          <w:highlight w:val="none"/>
          <w:lang w:val="en-US" w:eastAsia="zh-CN"/>
        </w:rPr>
      </w:pPr>
      <w:r>
        <w:rPr>
          <w:rFonts w:hint="eastAsia" w:ascii="宋体" w:hAnsi="宋体" w:cs="仿宋"/>
          <w:color w:val="auto"/>
          <w:sz w:val="24"/>
          <w:szCs w:val="24"/>
          <w:highlight w:val="none"/>
          <w:lang w:val="en-US" w:eastAsia="zh-CN"/>
        </w:rPr>
        <w:t>（4）质量要求：</w:t>
      </w:r>
      <w:r>
        <w:rPr>
          <w:rFonts w:hint="eastAsia" w:ascii="宋体" w:hAnsi="宋体" w:cs="宋体"/>
          <w:i w:val="0"/>
          <w:iCs w:val="0"/>
          <w:color w:val="auto"/>
          <w:sz w:val="24"/>
          <w:szCs w:val="24"/>
          <w:lang w:val="en-US" w:eastAsia="zh-CN"/>
        </w:rPr>
        <w:t>合格。</w:t>
      </w:r>
    </w:p>
    <w:p w14:paraId="300C8C3D">
      <w:pPr>
        <w:spacing w:line="360" w:lineRule="auto"/>
        <w:ind w:firstLine="480" w:firstLineChars="200"/>
        <w:rPr>
          <w:rFonts w:hint="eastAsia" w:ascii="宋体" w:hAnsi="宋体" w:cs="仿宋"/>
          <w:color w:val="auto"/>
          <w:sz w:val="24"/>
          <w:szCs w:val="24"/>
          <w:highlight w:val="none"/>
        </w:rPr>
      </w:pPr>
      <w:bookmarkStart w:id="7" w:name="PO_3000000033_PM007"/>
      <w:r>
        <w:rPr>
          <w:rFonts w:hint="eastAsia" w:ascii="宋体" w:hAnsi="宋体" w:cs="仿宋"/>
          <w:color w:val="auto"/>
          <w:sz w:val="24"/>
          <w:szCs w:val="24"/>
          <w:highlight w:val="none"/>
          <w:lang w:eastAsia="zh-CN"/>
        </w:rPr>
        <w:t>不允许联合体投标</w:t>
      </w:r>
      <w:bookmarkEnd w:id="7"/>
      <w:r>
        <w:rPr>
          <w:rFonts w:hint="eastAsia" w:ascii="宋体" w:hAnsi="宋体" w:cs="仿宋"/>
          <w:color w:val="auto"/>
          <w:sz w:val="24"/>
          <w:szCs w:val="24"/>
          <w:highlight w:val="none"/>
        </w:rPr>
        <w:t>。</w:t>
      </w:r>
      <w:bookmarkStart w:id="8" w:name="_Toc28359013"/>
      <w:bookmarkStart w:id="9" w:name="_Toc35393799"/>
      <w:bookmarkStart w:id="10" w:name="_Toc35393630"/>
      <w:bookmarkStart w:id="11" w:name="_Toc28359090"/>
    </w:p>
    <w:p w14:paraId="1F5101EA">
      <w:pPr>
        <w:spacing w:line="360" w:lineRule="auto"/>
        <w:rPr>
          <w:rFonts w:hint="eastAsia" w:ascii="宋体" w:hAnsi="宋体" w:eastAsia="宋体" w:cs="仿宋"/>
          <w:b/>
          <w:bCs/>
          <w:color w:val="auto"/>
          <w:sz w:val="24"/>
          <w:szCs w:val="24"/>
          <w:highlight w:val="none"/>
          <w:lang w:eastAsia="zh-CN"/>
        </w:rPr>
      </w:pPr>
      <w:r>
        <w:rPr>
          <w:rFonts w:hint="eastAsia" w:ascii="宋体" w:hAnsi="宋体" w:eastAsia="宋体" w:cs="仿宋"/>
          <w:b/>
          <w:bCs/>
          <w:color w:val="auto"/>
          <w:sz w:val="24"/>
          <w:szCs w:val="24"/>
          <w:highlight w:val="none"/>
        </w:rPr>
        <w:t>2、申请人的资格要求：</w:t>
      </w:r>
      <w:bookmarkEnd w:id="8"/>
      <w:bookmarkEnd w:id="9"/>
      <w:bookmarkEnd w:id="10"/>
      <w:bookmarkEnd w:id="11"/>
    </w:p>
    <w:p w14:paraId="18508CB5">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2.1满足《中华人民共和国政府采购法》第二十二条规定；</w:t>
      </w:r>
    </w:p>
    <w:p w14:paraId="2E3A7BE9">
      <w:pPr>
        <w:keepNext w:val="0"/>
        <w:keepLines w:val="0"/>
        <w:pageBreakBefore w:val="0"/>
        <w:numPr>
          <w:ilvl w:val="0"/>
          <w:numId w:val="0"/>
        </w:numPr>
        <w:kinsoku/>
        <w:wordWrap/>
        <w:overflowPunct/>
        <w:topLinePunct w:val="0"/>
        <w:bidi w:val="0"/>
        <w:adjustRightInd w:val="0"/>
        <w:snapToGrid w:val="0"/>
        <w:spacing w:line="360" w:lineRule="auto"/>
        <w:ind w:leftChars="0" w:right="0" w:rightChars="0"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 具有独立承担民事责任的能力；</w:t>
      </w:r>
    </w:p>
    <w:p w14:paraId="685EA704">
      <w:pPr>
        <w:keepNext w:val="0"/>
        <w:keepLines w:val="0"/>
        <w:pageBreakBefore w:val="0"/>
        <w:kinsoku/>
        <w:wordWrap/>
        <w:overflowPunct/>
        <w:topLinePunct w:val="0"/>
        <w:bidi w:val="0"/>
        <w:adjustRightInd w:val="0"/>
        <w:snapToGrid w:val="0"/>
        <w:spacing w:line="360" w:lineRule="auto"/>
        <w:ind w:left="0" w:leftChars="0" w:right="0"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 具有良好的商业信誉和健全的财务会计制度；</w:t>
      </w:r>
    </w:p>
    <w:p w14:paraId="4257792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(3) 具有履行合同所必需的设备和专业技术能力；</w:t>
      </w:r>
    </w:p>
    <w:p w14:paraId="5D2C2E5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(4) 有依法缴纳税收和社会保障资金的良好记录；</w:t>
      </w:r>
    </w:p>
    <w:p w14:paraId="4433126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(5) 参加政府采购活动前三年内，在经营活动中没有重大违法记录；</w:t>
      </w:r>
    </w:p>
    <w:p w14:paraId="69BF87A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cs="仿宋"/>
          <w:color w:val="auto"/>
          <w:sz w:val="24"/>
          <w:szCs w:val="24"/>
          <w:highlight w:val="none"/>
        </w:rPr>
      </w:pPr>
      <w:r>
        <w:rPr>
          <w:rFonts w:hint="eastAsia" w:ascii="宋体" w:hAnsi="宋体" w:eastAsia="宋体" w:cs="宋体"/>
          <w:b w:val="0"/>
          <w:bCs w:val="0"/>
          <w:color w:val="auto"/>
          <w:sz w:val="24"/>
          <w:szCs w:val="24"/>
          <w:highlight w:val="none"/>
          <w:lang w:val="zh-CN" w:eastAsia="zh-CN"/>
        </w:rPr>
        <w:t>(6) 法律、行政法规规定的其他条件。</w:t>
      </w:r>
    </w:p>
    <w:p w14:paraId="6227DA51">
      <w:pPr>
        <w:spacing w:line="360" w:lineRule="auto"/>
        <w:ind w:firstLine="480" w:firstLineChars="200"/>
        <w:rPr>
          <w:rFonts w:hint="eastAsia" w:ascii="宋体" w:hAnsi="宋体" w:cs="仿宋"/>
          <w:color w:val="auto"/>
          <w:sz w:val="24"/>
          <w:szCs w:val="24"/>
          <w:highlight w:val="none"/>
        </w:rPr>
      </w:pPr>
      <w:bookmarkStart w:id="12" w:name="_Toc28359014"/>
      <w:bookmarkStart w:id="13" w:name="_Toc28359091"/>
      <w:r>
        <w:rPr>
          <w:rFonts w:hint="eastAsia" w:ascii="宋体" w:hAnsi="宋体" w:cs="仿宋"/>
          <w:color w:val="auto"/>
          <w:sz w:val="24"/>
          <w:szCs w:val="24"/>
          <w:highlight w:val="none"/>
        </w:rPr>
        <w:t>2.2</w:t>
      </w:r>
      <w:r>
        <w:rPr>
          <w:rFonts w:hint="eastAsia" w:ascii="宋体" w:hAnsi="宋体" w:eastAsia="宋体" w:cs="宋体"/>
          <w:color w:val="auto"/>
          <w:sz w:val="24"/>
          <w:szCs w:val="24"/>
          <w:highlight w:val="none"/>
        </w:rPr>
        <w:t>落实政府采购政策需满足的资格要求：</w:t>
      </w:r>
      <w:r>
        <w:rPr>
          <w:rFonts w:hint="eastAsia" w:ascii="宋体" w:hAnsi="宋体" w:eastAsia="宋体" w:cs="宋体"/>
          <w:color w:val="auto"/>
          <w:sz w:val="24"/>
          <w:szCs w:val="24"/>
          <w:highlight w:val="none"/>
          <w:u w:val="single"/>
        </w:rPr>
        <w:t>本项目属于专门面向中小企业的采购</w:t>
      </w:r>
      <w:r>
        <w:rPr>
          <w:rFonts w:hint="eastAsia" w:ascii="宋体" w:hAnsi="宋体" w:cs="宋体"/>
          <w:color w:val="auto"/>
          <w:sz w:val="24"/>
          <w:szCs w:val="24"/>
          <w:highlight w:val="none"/>
          <w:u w:val="single"/>
          <w:lang w:eastAsia="zh-CN"/>
        </w:rPr>
        <w:t>；</w:t>
      </w:r>
    </w:p>
    <w:p w14:paraId="0B0E9B05">
      <w:pPr>
        <w:spacing w:line="360" w:lineRule="auto"/>
        <w:ind w:firstLine="482" w:firstLineChars="200"/>
        <w:rPr>
          <w:rFonts w:hint="eastAsia"/>
          <w:b/>
          <w:bCs/>
          <w:color w:val="auto"/>
          <w:sz w:val="24"/>
          <w:szCs w:val="24"/>
          <w:highlight w:val="none"/>
          <w:lang w:eastAsia="zh-CN"/>
        </w:rPr>
      </w:pPr>
      <w:r>
        <w:rPr>
          <w:rFonts w:hint="eastAsia" w:ascii="宋体" w:hAnsi="宋体" w:eastAsia="宋体" w:cs="宋体"/>
          <w:b/>
          <w:bCs/>
          <w:color w:val="auto"/>
          <w:sz w:val="24"/>
          <w:szCs w:val="24"/>
          <w:highlight w:val="none"/>
        </w:rPr>
        <w:t>2.3本项目的特定资格要求：</w:t>
      </w:r>
      <w:bookmarkStart w:id="14" w:name="_Toc35393800"/>
      <w:bookmarkStart w:id="15" w:name="_Toc35393631"/>
      <w:r>
        <w:rPr>
          <w:rFonts w:hint="eastAsia" w:ascii="宋体" w:eastAsia="宋体" w:cs="宋体"/>
          <w:color w:val="auto"/>
          <w:sz w:val="24"/>
          <w:szCs w:val="24"/>
          <w:highlight w:val="none"/>
          <w:u w:val="none"/>
          <w:lang w:val="en-US" w:eastAsia="zh-CN"/>
        </w:rPr>
        <w:t>供应商须具备有效的营业执照，具有</w:t>
      </w:r>
      <w:r>
        <w:rPr>
          <w:rFonts w:hint="eastAsia" w:ascii="宋体" w:cs="宋体"/>
          <w:color w:val="auto"/>
          <w:sz w:val="24"/>
          <w:szCs w:val="24"/>
          <w:highlight w:val="none"/>
          <w:u w:val="none"/>
          <w:lang w:val="en-US" w:eastAsia="zh-CN"/>
        </w:rPr>
        <w:t>行政主管部门颁发的水利水电工程施工总承包叁级及以上资质</w:t>
      </w:r>
      <w:r>
        <w:rPr>
          <w:rFonts w:hint="eastAsia" w:ascii="宋体" w:eastAsia="宋体" w:cs="宋体"/>
          <w:color w:val="auto"/>
          <w:sz w:val="24"/>
          <w:szCs w:val="24"/>
          <w:highlight w:val="none"/>
          <w:u w:val="none"/>
          <w:lang w:val="en-US" w:eastAsia="zh-CN"/>
        </w:rPr>
        <w:t>，且具备有效的安全生产许可证，并在人员、设备、资金等方面具有相应的施工能力；拟派项目经理须具备</w:t>
      </w:r>
      <w:r>
        <w:rPr>
          <w:rFonts w:hint="eastAsia" w:ascii="宋体" w:cs="宋体"/>
          <w:color w:val="auto"/>
          <w:sz w:val="24"/>
          <w:szCs w:val="24"/>
          <w:highlight w:val="none"/>
          <w:u w:val="none"/>
          <w:lang w:val="en-US" w:eastAsia="zh-CN"/>
        </w:rPr>
        <w:t>水利水电专业二级及以上</w:t>
      </w:r>
      <w:r>
        <w:rPr>
          <w:rFonts w:hint="eastAsia" w:ascii="宋体" w:eastAsia="宋体" w:cs="宋体"/>
          <w:color w:val="auto"/>
          <w:sz w:val="24"/>
          <w:szCs w:val="24"/>
          <w:highlight w:val="none"/>
          <w:u w:val="none"/>
          <w:lang w:val="en-US" w:eastAsia="zh-CN"/>
        </w:rPr>
        <w:t>注册建造师，具备有效的安全生产考核合格证，且未担任其他在建工程的项目经理。</w:t>
      </w:r>
    </w:p>
    <w:p w14:paraId="741BE310">
      <w:pPr>
        <w:spacing w:line="360" w:lineRule="auto"/>
        <w:rPr>
          <w:rFonts w:hint="eastAsia" w:ascii="宋体" w:hAnsi="宋体" w:eastAsia="宋体" w:cs="仿宋"/>
          <w:b/>
          <w:bCs/>
          <w:color w:val="auto"/>
          <w:sz w:val="24"/>
          <w:szCs w:val="24"/>
          <w:highlight w:val="none"/>
        </w:rPr>
      </w:pPr>
      <w:r>
        <w:rPr>
          <w:rFonts w:hint="eastAsia" w:ascii="宋体" w:hAnsi="宋体" w:eastAsia="宋体" w:cs="仿宋"/>
          <w:b/>
          <w:bCs/>
          <w:color w:val="auto"/>
          <w:sz w:val="24"/>
          <w:szCs w:val="24"/>
          <w:highlight w:val="none"/>
        </w:rPr>
        <w:t>3、获取采购文件</w:t>
      </w:r>
      <w:bookmarkEnd w:id="12"/>
      <w:bookmarkEnd w:id="13"/>
      <w:bookmarkEnd w:id="14"/>
      <w:bookmarkEnd w:id="15"/>
    </w:p>
    <w:p w14:paraId="42CB9BB2">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时间：</w:t>
      </w:r>
      <w:r>
        <w:rPr>
          <w:rFonts w:hint="eastAsia" w:ascii="宋体" w:hAnsi="宋体" w:cs="仿宋"/>
          <w:color w:val="auto"/>
          <w:sz w:val="24"/>
          <w:szCs w:val="24"/>
          <w:highlight w:val="none"/>
          <w:u w:val="single"/>
          <w:lang w:val="en-US" w:eastAsia="zh-CN"/>
        </w:rPr>
        <w:t>2026年05月25日</w:t>
      </w:r>
      <w:r>
        <w:rPr>
          <w:rFonts w:hint="eastAsia" w:ascii="宋体" w:hAnsi="宋体" w:cs="仿宋"/>
          <w:color w:val="auto"/>
          <w:sz w:val="24"/>
          <w:szCs w:val="24"/>
          <w:highlight w:val="none"/>
        </w:rPr>
        <w:t>至</w:t>
      </w:r>
      <w:bookmarkStart w:id="16" w:name="PO_3000000033_PM009"/>
      <w:r>
        <w:rPr>
          <w:rFonts w:hint="eastAsia" w:ascii="宋体" w:hAnsi="宋体" w:cs="仿宋"/>
          <w:color w:val="auto"/>
          <w:sz w:val="24"/>
          <w:szCs w:val="24"/>
          <w:highlight w:val="none"/>
          <w:u w:val="single"/>
          <w:lang w:eastAsia="zh-CN"/>
        </w:rPr>
        <w:t xml:space="preserve"> </w:t>
      </w:r>
      <w:bookmarkEnd w:id="16"/>
      <w:r>
        <w:rPr>
          <w:rFonts w:hint="eastAsia" w:ascii="宋体" w:hAnsi="宋体" w:cs="仿宋"/>
          <w:color w:val="auto"/>
          <w:sz w:val="24"/>
          <w:szCs w:val="24"/>
          <w:highlight w:val="none"/>
          <w:u w:val="single"/>
          <w:lang w:val="en-US" w:eastAsia="zh-CN"/>
        </w:rPr>
        <w:t>2026年05月29日</w:t>
      </w:r>
      <w:r>
        <w:rPr>
          <w:rFonts w:hint="eastAsia" w:ascii="宋体" w:hAnsi="宋体" w:cs="仿宋"/>
          <w:color w:val="auto"/>
          <w:sz w:val="24"/>
          <w:szCs w:val="24"/>
          <w:highlight w:val="none"/>
          <w:u w:val="single"/>
        </w:rPr>
        <w:t>（磋商文件的发售期限自开始之日起不得少于5个工作日）</w:t>
      </w:r>
      <w:r>
        <w:rPr>
          <w:rFonts w:hint="eastAsia" w:ascii="宋体" w:hAnsi="宋体" w:cs="仿宋"/>
          <w:color w:val="auto"/>
          <w:sz w:val="24"/>
          <w:szCs w:val="24"/>
          <w:highlight w:val="none"/>
        </w:rPr>
        <w:t>，每天上午</w:t>
      </w:r>
      <w:bookmarkStart w:id="17" w:name="PO_3000000033_PM010"/>
      <w:r>
        <w:rPr>
          <w:rFonts w:hint="eastAsia" w:ascii="宋体" w:hAnsi="宋体" w:cs="仿宋"/>
          <w:color w:val="auto"/>
          <w:sz w:val="24"/>
          <w:szCs w:val="24"/>
          <w:highlight w:val="none"/>
          <w:u w:val="single"/>
          <w:lang w:eastAsia="zh-CN"/>
        </w:rPr>
        <w:t>09:00~12:00</w:t>
      </w:r>
      <w:bookmarkEnd w:id="17"/>
      <w:r>
        <w:rPr>
          <w:rFonts w:hint="eastAsia" w:ascii="宋体" w:hAnsi="宋体" w:cs="仿宋"/>
          <w:color w:val="auto"/>
          <w:sz w:val="24"/>
          <w:szCs w:val="24"/>
          <w:highlight w:val="none"/>
        </w:rPr>
        <w:t>，下午</w:t>
      </w:r>
      <w:bookmarkStart w:id="18" w:name="PO_3000000033_PM011"/>
      <w:r>
        <w:rPr>
          <w:rFonts w:hint="eastAsia" w:ascii="宋体" w:hAnsi="宋体" w:cs="仿宋"/>
          <w:color w:val="auto"/>
          <w:sz w:val="24"/>
          <w:szCs w:val="24"/>
          <w:highlight w:val="none"/>
          <w:u w:val="single"/>
          <w:lang w:eastAsia="zh-CN"/>
        </w:rPr>
        <w:t>14:00~17:00</w:t>
      </w:r>
      <w:bookmarkEnd w:id="18"/>
      <w:r>
        <w:rPr>
          <w:rFonts w:hint="eastAsia" w:ascii="宋体" w:hAnsi="宋体" w:cs="仿宋"/>
          <w:color w:val="auto"/>
          <w:sz w:val="24"/>
          <w:szCs w:val="24"/>
          <w:highlight w:val="none"/>
        </w:rPr>
        <w:t>（北京时间，法定节假日除外 ）</w:t>
      </w:r>
    </w:p>
    <w:p w14:paraId="066C6343">
      <w:pPr>
        <w:spacing w:line="360" w:lineRule="auto"/>
        <w:ind w:firstLine="480" w:firstLineChars="200"/>
        <w:rPr>
          <w:rFonts w:hint="default" w:ascii="宋体" w:hAnsi="宋体" w:eastAsia="宋体" w:cs="仿宋"/>
          <w:color w:val="auto"/>
          <w:sz w:val="24"/>
          <w:szCs w:val="24"/>
          <w:highlight w:val="none"/>
          <w:lang w:val="en-US" w:eastAsia="zh-CN"/>
        </w:rPr>
      </w:pPr>
      <w:r>
        <w:rPr>
          <w:rFonts w:hint="eastAsia" w:ascii="宋体" w:hAnsi="宋体" w:cs="仿宋"/>
          <w:color w:val="auto"/>
          <w:sz w:val="24"/>
          <w:szCs w:val="24"/>
          <w:highlight w:val="none"/>
        </w:rPr>
        <w:t>地点：</w:t>
      </w:r>
      <w:bookmarkStart w:id="19" w:name="PO_3000000033_PM012_1"/>
      <w:r>
        <w:rPr>
          <w:rFonts w:hint="eastAsia" w:ascii="宋体" w:hAnsi="宋体" w:cs="仿宋"/>
          <w:color w:val="auto"/>
          <w:sz w:val="24"/>
          <w:szCs w:val="24"/>
          <w:highlight w:val="none"/>
          <w:lang w:eastAsia="zh-CN"/>
        </w:rPr>
        <w:t xml:space="preserve"> </w:t>
      </w:r>
      <w:bookmarkEnd w:id="19"/>
      <w:r>
        <w:rPr>
          <w:rFonts w:hint="eastAsia" w:ascii="宋体" w:hAnsi="宋体" w:cs="仿宋"/>
          <w:color w:val="auto"/>
          <w:sz w:val="24"/>
          <w:szCs w:val="24"/>
          <w:highlight w:val="none"/>
          <w:lang w:val="en-US" w:eastAsia="zh-CN"/>
        </w:rPr>
        <w:t>政采云平台线上获取</w:t>
      </w:r>
    </w:p>
    <w:p w14:paraId="33AE46AA">
      <w:pPr>
        <w:spacing w:line="360" w:lineRule="auto"/>
        <w:ind w:firstLine="480" w:firstLineChars="200"/>
        <w:rPr>
          <w:rFonts w:hint="default" w:ascii="宋体" w:hAnsi="宋体" w:eastAsia="宋体" w:cs="仿宋"/>
          <w:color w:val="auto"/>
          <w:sz w:val="24"/>
          <w:szCs w:val="24"/>
          <w:highlight w:val="none"/>
          <w:lang w:val="en-US" w:eastAsia="zh-CN"/>
        </w:rPr>
      </w:pPr>
      <w:r>
        <w:rPr>
          <w:rFonts w:hint="eastAsia" w:ascii="宋体" w:hAnsi="宋体" w:cs="仿宋"/>
          <w:color w:val="auto"/>
          <w:sz w:val="24"/>
          <w:szCs w:val="24"/>
          <w:highlight w:val="none"/>
        </w:rPr>
        <w:t>方式：</w:t>
      </w:r>
      <w:r>
        <w:rPr>
          <w:rFonts w:hint="eastAsia" w:ascii="宋体" w:hAnsi="宋体" w:eastAsia="宋体" w:cs="宋体"/>
          <w:kern w:val="0"/>
          <w:sz w:val="24"/>
          <w:szCs w:val="24"/>
          <w:shd w:val="clear" w:color="auto" w:fill="FFFFFF"/>
        </w:rPr>
        <w:t>供应商登录山西省政府采购网（ http://www .ccgp- shanxi.gov.cn/home.html）</w:t>
      </w:r>
      <w:r>
        <w:rPr>
          <w:rFonts w:hint="eastAsia" w:ascii="宋体" w:hAnsi="宋体" w:cs="宋体"/>
          <w:kern w:val="0"/>
          <w:sz w:val="24"/>
          <w:szCs w:val="24"/>
          <w:shd w:val="clear" w:color="auto" w:fill="FFFFFF"/>
          <w:lang w:val="en-US" w:eastAsia="zh-CN"/>
        </w:rPr>
        <w:t>线上获取</w:t>
      </w:r>
      <w:r>
        <w:rPr>
          <w:rFonts w:hint="eastAsia" w:ascii="宋体" w:hAnsi="宋体" w:eastAsia="宋体" w:cs="宋体"/>
          <w:kern w:val="0"/>
          <w:sz w:val="24"/>
          <w:szCs w:val="24"/>
          <w:shd w:val="clear" w:color="auto" w:fill="FFFFFF"/>
        </w:rPr>
        <w:t>采购文件</w:t>
      </w:r>
    </w:p>
    <w:p w14:paraId="3930DAA0">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售价：</w:t>
      </w:r>
      <w:bookmarkStart w:id="20" w:name="PO_3000000033_PM014"/>
      <w:r>
        <w:rPr>
          <w:rFonts w:hint="eastAsia" w:ascii="宋体" w:hAnsi="宋体" w:cs="仿宋"/>
          <w:color w:val="auto"/>
          <w:sz w:val="24"/>
          <w:szCs w:val="24"/>
          <w:highlight w:val="none"/>
          <w:lang w:eastAsia="zh-CN"/>
        </w:rPr>
        <w:t>0</w:t>
      </w:r>
      <w:bookmarkEnd w:id="20"/>
      <w:r>
        <w:rPr>
          <w:rFonts w:hint="eastAsia" w:ascii="宋体" w:hAnsi="宋体" w:cs="仿宋"/>
          <w:color w:val="auto"/>
          <w:sz w:val="24"/>
          <w:szCs w:val="24"/>
          <w:highlight w:val="none"/>
        </w:rPr>
        <w:t>元</w:t>
      </w:r>
    </w:p>
    <w:p w14:paraId="2363400D">
      <w:pPr>
        <w:pStyle w:val="4"/>
        <w:pBdr>
          <w:top w:val="none" w:color="auto" w:sz="0" w:space="1"/>
          <w:left w:val="none" w:color="auto" w:sz="0" w:space="4"/>
          <w:bottom w:val="none" w:color="auto" w:sz="0" w:space="1"/>
          <w:right w:val="none" w:color="auto" w:sz="0" w:space="4"/>
        </w:pBdr>
        <w:spacing w:before="360" w:beforeLines="150" w:after="0" w:line="360" w:lineRule="auto"/>
        <w:rPr>
          <w:rFonts w:hint="eastAsia" w:ascii="宋体" w:hAnsi="宋体" w:eastAsia="宋体" w:cs="仿宋"/>
          <w:bCs w:val="0"/>
          <w:color w:val="auto"/>
          <w:sz w:val="24"/>
          <w:szCs w:val="24"/>
          <w:highlight w:val="none"/>
        </w:rPr>
      </w:pPr>
      <w:bookmarkStart w:id="21" w:name="_Toc35393801"/>
      <w:bookmarkStart w:id="22" w:name="_Toc28359015"/>
      <w:bookmarkStart w:id="23" w:name="_Toc35393632"/>
      <w:bookmarkStart w:id="24" w:name="_Toc28359092"/>
      <w:r>
        <w:rPr>
          <w:rFonts w:hint="eastAsia" w:ascii="宋体" w:hAnsi="宋体" w:eastAsia="宋体" w:cs="仿宋"/>
          <w:bCs w:val="0"/>
          <w:color w:val="auto"/>
          <w:sz w:val="24"/>
          <w:szCs w:val="24"/>
          <w:highlight w:val="none"/>
        </w:rPr>
        <w:t>4、响应文件提交</w:t>
      </w:r>
      <w:bookmarkEnd w:id="21"/>
      <w:bookmarkEnd w:id="22"/>
      <w:bookmarkEnd w:id="23"/>
      <w:bookmarkEnd w:id="24"/>
    </w:p>
    <w:p w14:paraId="6777DF3B">
      <w:pPr>
        <w:spacing w:line="360" w:lineRule="auto"/>
        <w:ind w:firstLine="480" w:firstLineChars="200"/>
        <w:rPr>
          <w:rFonts w:hint="eastAsia" w:ascii="宋体" w:hAnsi="宋体" w:cs="仿宋"/>
          <w:bCs/>
          <w:color w:val="auto"/>
          <w:sz w:val="24"/>
          <w:szCs w:val="24"/>
          <w:highlight w:val="none"/>
          <w:u w:val="single"/>
        </w:rPr>
      </w:pPr>
      <w:r>
        <w:rPr>
          <w:rFonts w:hint="eastAsia" w:ascii="宋体" w:hAnsi="宋体" w:cs="仿宋"/>
          <w:color w:val="auto"/>
          <w:sz w:val="24"/>
          <w:szCs w:val="24"/>
          <w:highlight w:val="none"/>
        </w:rPr>
        <w:t>截止时间：</w:t>
      </w:r>
      <w:r>
        <w:rPr>
          <w:rFonts w:hint="eastAsia" w:ascii="宋体" w:hAnsi="宋体" w:cs="仿宋"/>
          <w:color w:val="auto"/>
          <w:sz w:val="24"/>
          <w:szCs w:val="24"/>
          <w:highlight w:val="none"/>
          <w:u w:val="none"/>
        </w:rPr>
        <w:t xml:space="preserve"> </w:t>
      </w:r>
      <w:r>
        <w:rPr>
          <w:rFonts w:hint="eastAsia" w:ascii="宋体" w:hAnsi="宋体" w:cs="仿宋"/>
          <w:color w:val="auto"/>
          <w:sz w:val="24"/>
          <w:szCs w:val="24"/>
          <w:highlight w:val="none"/>
          <w:u w:val="none"/>
          <w:lang w:val="en-US" w:eastAsia="zh-CN"/>
        </w:rPr>
        <w:t>2026年06月03日下午14:30</w:t>
      </w:r>
      <w:r>
        <w:rPr>
          <w:rFonts w:hint="eastAsia" w:ascii="宋体" w:hAnsi="宋体" w:cs="仿宋"/>
          <w:color w:val="auto"/>
          <w:sz w:val="24"/>
          <w:szCs w:val="24"/>
          <w:highlight w:val="none"/>
          <w:u w:val="none"/>
        </w:rPr>
        <w:t>（北京时间）（从磋商文件开始发出之日起至供应商提交首次响应文件截止之日止不得少于10日）</w:t>
      </w:r>
    </w:p>
    <w:p w14:paraId="7D8899F8">
      <w:pPr>
        <w:spacing w:line="360" w:lineRule="auto"/>
        <w:ind w:firstLine="480" w:firstLineChars="200"/>
        <w:rPr>
          <w:rFonts w:hint="default" w:ascii="宋体" w:hAnsi="宋体" w:eastAsia="宋体" w:cs="仿宋"/>
          <w:color w:val="auto"/>
          <w:sz w:val="24"/>
          <w:szCs w:val="24"/>
          <w:highlight w:val="none"/>
          <w:lang w:val="en-US" w:eastAsia="zh-CN"/>
        </w:rPr>
      </w:pPr>
      <w:r>
        <w:rPr>
          <w:rFonts w:hint="eastAsia" w:ascii="宋体" w:hAnsi="宋体" w:cs="仿宋"/>
          <w:color w:val="auto"/>
          <w:sz w:val="24"/>
          <w:szCs w:val="24"/>
          <w:highlight w:val="none"/>
        </w:rPr>
        <w:t>地点：</w:t>
      </w:r>
      <w:r>
        <w:rPr>
          <w:rFonts w:hint="eastAsia" w:ascii="宋体" w:hAnsi="宋体" w:eastAsia="宋体" w:cs="宋体"/>
          <w:sz w:val="24"/>
          <w:szCs w:val="24"/>
        </w:rPr>
        <w:t>山西省政府采购网政采云平台投标客户端</w:t>
      </w:r>
    </w:p>
    <w:p w14:paraId="7CD9C1C0">
      <w:pPr>
        <w:pStyle w:val="4"/>
        <w:pBdr>
          <w:top w:val="none" w:color="auto" w:sz="0" w:space="1"/>
          <w:left w:val="none" w:color="auto" w:sz="0" w:space="4"/>
          <w:bottom w:val="none" w:color="auto" w:sz="0" w:space="1"/>
          <w:right w:val="none" w:color="auto" w:sz="0" w:space="4"/>
        </w:pBdr>
        <w:spacing w:before="360" w:beforeLines="150" w:after="0" w:line="360" w:lineRule="auto"/>
        <w:rPr>
          <w:rFonts w:hint="eastAsia" w:ascii="宋体" w:hAnsi="宋体" w:eastAsia="宋体" w:cs="仿宋"/>
          <w:bCs w:val="0"/>
          <w:color w:val="auto"/>
          <w:sz w:val="24"/>
          <w:szCs w:val="24"/>
          <w:highlight w:val="none"/>
        </w:rPr>
      </w:pPr>
      <w:bookmarkStart w:id="25" w:name="_Toc28359016"/>
      <w:bookmarkStart w:id="26" w:name="_Toc35393802"/>
      <w:bookmarkStart w:id="27" w:name="_Toc35393633"/>
      <w:bookmarkStart w:id="28" w:name="_Toc28359093"/>
      <w:r>
        <w:rPr>
          <w:rFonts w:hint="eastAsia" w:ascii="宋体" w:hAnsi="宋体" w:eastAsia="宋体" w:cs="仿宋"/>
          <w:bCs w:val="0"/>
          <w:color w:val="auto"/>
          <w:sz w:val="24"/>
          <w:szCs w:val="24"/>
          <w:highlight w:val="none"/>
        </w:rPr>
        <w:t>5、开启（竞争性磋商方式必须填写）</w:t>
      </w:r>
      <w:bookmarkEnd w:id="25"/>
      <w:bookmarkEnd w:id="26"/>
      <w:bookmarkEnd w:id="27"/>
      <w:bookmarkEnd w:id="28"/>
    </w:p>
    <w:p w14:paraId="63F41243">
      <w:pPr>
        <w:spacing w:line="360" w:lineRule="auto"/>
        <w:ind w:firstLine="480" w:firstLineChars="200"/>
        <w:rPr>
          <w:rFonts w:hint="eastAsia" w:ascii="宋体" w:hAnsi="宋体" w:cs="仿宋"/>
          <w:bCs/>
          <w:color w:val="auto"/>
          <w:sz w:val="24"/>
          <w:szCs w:val="24"/>
          <w:highlight w:val="none"/>
          <w:u w:val="single"/>
        </w:rPr>
      </w:pPr>
      <w:r>
        <w:rPr>
          <w:rFonts w:hint="eastAsia" w:ascii="宋体" w:hAnsi="宋体" w:cs="仿宋"/>
          <w:color w:val="auto"/>
          <w:sz w:val="24"/>
          <w:szCs w:val="24"/>
          <w:highlight w:val="none"/>
        </w:rPr>
        <w:t>时间</w:t>
      </w:r>
      <w:r>
        <w:rPr>
          <w:rFonts w:hint="eastAsia" w:ascii="宋体" w:hAnsi="宋体" w:cs="仿宋"/>
          <w:color w:val="auto"/>
          <w:sz w:val="24"/>
          <w:szCs w:val="24"/>
          <w:highlight w:val="none"/>
          <w:u w:val="none"/>
        </w:rPr>
        <w:t>：</w:t>
      </w:r>
      <w:r>
        <w:rPr>
          <w:rFonts w:hint="eastAsia" w:ascii="宋体" w:hAnsi="宋体" w:cs="仿宋"/>
          <w:color w:val="auto"/>
          <w:sz w:val="24"/>
          <w:szCs w:val="24"/>
          <w:highlight w:val="none"/>
          <w:u w:val="none"/>
          <w:lang w:val="en-US" w:eastAsia="zh-CN"/>
        </w:rPr>
        <w:t>2026年06月03日下午14:30</w:t>
      </w:r>
      <w:r>
        <w:rPr>
          <w:rFonts w:hint="eastAsia" w:ascii="宋体" w:hAnsi="宋体" w:cs="仿宋"/>
          <w:color w:val="auto"/>
          <w:sz w:val="24"/>
          <w:szCs w:val="24"/>
          <w:highlight w:val="none"/>
          <w:u w:val="none"/>
        </w:rPr>
        <w:t>（北</w:t>
      </w:r>
      <w:r>
        <w:rPr>
          <w:rFonts w:hint="eastAsia" w:ascii="宋体" w:hAnsi="宋体" w:cs="仿宋"/>
          <w:color w:val="auto"/>
          <w:sz w:val="24"/>
          <w:szCs w:val="24"/>
          <w:highlight w:val="none"/>
        </w:rPr>
        <w:t>京时间）</w:t>
      </w:r>
    </w:p>
    <w:p w14:paraId="25F52DED">
      <w:pPr>
        <w:spacing w:line="360" w:lineRule="auto"/>
        <w:ind w:firstLine="480" w:firstLineChars="200"/>
        <w:rPr>
          <w:rFonts w:hint="default" w:ascii="宋体" w:hAnsi="宋体" w:eastAsia="宋体" w:cs="仿宋"/>
          <w:color w:val="FF0000"/>
          <w:sz w:val="24"/>
          <w:szCs w:val="24"/>
          <w:highlight w:val="none"/>
          <w:lang w:val="en-US" w:eastAsia="zh-CN"/>
        </w:rPr>
      </w:pPr>
      <w:r>
        <w:rPr>
          <w:rFonts w:hint="eastAsia" w:ascii="宋体" w:hAnsi="宋体" w:cs="仿宋"/>
          <w:color w:val="auto"/>
          <w:sz w:val="24"/>
          <w:szCs w:val="24"/>
          <w:highlight w:val="none"/>
        </w:rPr>
        <w:t>地点：</w:t>
      </w:r>
      <w:r>
        <w:rPr>
          <w:rFonts w:hint="default" w:ascii="Segoe UI" w:hAnsi="Segoe UI" w:eastAsia="Segoe UI" w:cs="Segoe UI"/>
          <w:color w:val="000000" w:themeColor="text1"/>
          <w:sz w:val="24"/>
          <w:szCs w:val="24"/>
          <w:highlight w:val="none"/>
          <w:shd w:val="clear" w:color="auto" w:fill="FFFFFF"/>
          <w14:textFill>
            <w14:solidFill>
              <w14:schemeClr w14:val="tx1"/>
            </w14:solidFill>
          </w14:textFill>
        </w:rPr>
        <w:t>吕梁市离石区锦绣佳苑1单元20层东户（原七里滩美特好背后）</w:t>
      </w:r>
    </w:p>
    <w:p w14:paraId="5B1D1A6B">
      <w:pPr>
        <w:pStyle w:val="4"/>
        <w:pBdr>
          <w:top w:val="none" w:color="auto" w:sz="0" w:space="1"/>
          <w:left w:val="none" w:color="auto" w:sz="0" w:space="4"/>
          <w:bottom w:val="none" w:color="auto" w:sz="0" w:space="1"/>
          <w:right w:val="none" w:color="auto" w:sz="0" w:space="4"/>
        </w:pBdr>
        <w:spacing w:before="360" w:beforeLines="150" w:after="0" w:line="360" w:lineRule="auto"/>
        <w:rPr>
          <w:rFonts w:hint="eastAsia" w:ascii="宋体" w:hAnsi="宋体" w:eastAsia="宋体" w:cs="仿宋"/>
          <w:bCs w:val="0"/>
          <w:color w:val="auto"/>
          <w:sz w:val="24"/>
          <w:szCs w:val="24"/>
          <w:highlight w:val="none"/>
        </w:rPr>
      </w:pPr>
      <w:bookmarkStart w:id="29" w:name="_Toc35393634"/>
      <w:bookmarkStart w:id="30" w:name="_Toc28359094"/>
      <w:bookmarkStart w:id="31" w:name="_Toc28359017"/>
      <w:bookmarkStart w:id="32" w:name="_Toc35393803"/>
      <w:r>
        <w:rPr>
          <w:rFonts w:hint="eastAsia" w:ascii="宋体" w:hAnsi="宋体" w:eastAsia="宋体" w:cs="仿宋"/>
          <w:bCs w:val="0"/>
          <w:color w:val="auto"/>
          <w:sz w:val="24"/>
          <w:szCs w:val="24"/>
          <w:highlight w:val="none"/>
        </w:rPr>
        <w:t>6、公告期限</w:t>
      </w:r>
      <w:bookmarkEnd w:id="29"/>
      <w:bookmarkEnd w:id="30"/>
      <w:bookmarkEnd w:id="31"/>
      <w:bookmarkEnd w:id="32"/>
    </w:p>
    <w:p w14:paraId="73360DEE">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自本公告发布之日起</w:t>
      </w:r>
      <w:r>
        <w:rPr>
          <w:rFonts w:hint="eastAsia" w:ascii="宋体" w:hAnsi="宋体" w:cs="仿宋"/>
          <w:color w:val="auto"/>
          <w:sz w:val="24"/>
          <w:szCs w:val="24"/>
          <w:highlight w:val="none"/>
          <w:lang w:val="en-US" w:eastAsia="zh-CN"/>
        </w:rPr>
        <w:t>5</w:t>
      </w:r>
      <w:r>
        <w:rPr>
          <w:rFonts w:hint="eastAsia" w:ascii="宋体" w:hAnsi="宋体" w:cs="仿宋"/>
          <w:color w:val="auto"/>
          <w:sz w:val="24"/>
          <w:szCs w:val="24"/>
          <w:highlight w:val="none"/>
        </w:rPr>
        <w:t>个工作日。</w:t>
      </w:r>
    </w:p>
    <w:p w14:paraId="3E24B0BE">
      <w:pPr>
        <w:pStyle w:val="4"/>
        <w:pBdr>
          <w:top w:val="none" w:color="auto" w:sz="0" w:space="1"/>
          <w:left w:val="none" w:color="auto" w:sz="0" w:space="4"/>
          <w:bottom w:val="none" w:color="auto" w:sz="0" w:space="1"/>
          <w:right w:val="none" w:color="auto" w:sz="0" w:space="4"/>
        </w:pBdr>
        <w:spacing w:before="360" w:beforeLines="150" w:after="0" w:line="360" w:lineRule="auto"/>
        <w:rPr>
          <w:rFonts w:hint="eastAsia" w:ascii="宋体" w:hAnsi="宋体" w:eastAsia="宋体" w:cs="仿宋"/>
          <w:bCs w:val="0"/>
          <w:color w:val="auto"/>
          <w:sz w:val="24"/>
          <w:szCs w:val="24"/>
          <w:highlight w:val="none"/>
        </w:rPr>
      </w:pPr>
      <w:bookmarkStart w:id="33" w:name="_Toc35393804"/>
      <w:bookmarkStart w:id="34" w:name="_Toc35393635"/>
      <w:r>
        <w:rPr>
          <w:rFonts w:hint="eastAsia" w:ascii="宋体" w:hAnsi="宋体" w:eastAsia="宋体" w:cs="仿宋"/>
          <w:bCs w:val="0"/>
          <w:color w:val="auto"/>
          <w:sz w:val="24"/>
          <w:szCs w:val="24"/>
          <w:highlight w:val="none"/>
        </w:rPr>
        <w:t>7、其他补充事宜</w:t>
      </w:r>
      <w:bookmarkEnd w:id="33"/>
      <w:bookmarkEnd w:id="34"/>
    </w:p>
    <w:p w14:paraId="1E02661F">
      <w:pPr>
        <w:spacing w:line="360" w:lineRule="auto"/>
        <w:ind w:firstLine="480" w:firstLineChars="200"/>
        <w:rPr>
          <w:rFonts w:hint="eastAsia" w:ascii="宋体" w:hAnsi="宋体" w:cs="仿宋"/>
          <w:color w:val="auto"/>
          <w:sz w:val="24"/>
          <w:szCs w:val="24"/>
          <w:highlight w:val="none"/>
          <w:lang w:eastAsia="zh-CN"/>
        </w:rPr>
      </w:pPr>
      <w:bookmarkStart w:id="35" w:name="_Toc35393805"/>
      <w:bookmarkStart w:id="36" w:name="_Toc28359018"/>
      <w:bookmarkStart w:id="37" w:name="_Toc28359095"/>
      <w:bookmarkStart w:id="38" w:name="_Toc35393636"/>
      <w:r>
        <w:rPr>
          <w:rFonts w:hint="eastAsia" w:ascii="宋体" w:hAnsi="宋体" w:cs="仿宋"/>
          <w:color w:val="auto"/>
          <w:sz w:val="24"/>
          <w:szCs w:val="24"/>
          <w:highlight w:val="none"/>
          <w:lang w:val="en-US" w:eastAsia="zh-CN"/>
        </w:rPr>
        <w:t>1.</w:t>
      </w:r>
      <w:r>
        <w:rPr>
          <w:rFonts w:hint="eastAsia" w:ascii="宋体" w:hAnsi="宋体" w:cs="仿宋"/>
          <w:color w:val="auto"/>
          <w:sz w:val="24"/>
          <w:szCs w:val="24"/>
          <w:highlight w:val="none"/>
        </w:rPr>
        <w:t>针对本项目的质疑需一次性提出，多次提出将不予受理</w:t>
      </w:r>
      <w:r>
        <w:rPr>
          <w:rFonts w:hint="eastAsia" w:ascii="宋体" w:hAnsi="宋体" w:cs="仿宋"/>
          <w:color w:val="auto"/>
          <w:sz w:val="24"/>
          <w:szCs w:val="24"/>
          <w:highlight w:val="none"/>
          <w:lang w:eastAsia="zh-CN"/>
        </w:rPr>
        <w:t>。</w:t>
      </w:r>
    </w:p>
    <w:p w14:paraId="0B066374">
      <w:pPr>
        <w:tabs>
          <w:tab w:val="left" w:pos="2070"/>
          <w:tab w:val="center" w:pos="4365"/>
          <w:tab w:val="right" w:leader="dot" w:pos="8280"/>
        </w:tabs>
        <w:snapToGrid w:val="0"/>
        <w:spacing w:line="360" w:lineRule="auto"/>
        <w:ind w:firstLine="480" w:firstLineChars="200"/>
        <w:jc w:val="left"/>
        <w:rPr>
          <w:rFonts w:hint="eastAsia" w:ascii="宋体" w:hAnsi="宋体" w:eastAsia="宋体" w:cs="宋体"/>
          <w:sz w:val="24"/>
          <w:szCs w:val="24"/>
        </w:rPr>
      </w:pPr>
      <w:r>
        <w:rPr>
          <w:rFonts w:hint="eastAsia" w:ascii="宋体" w:hAnsi="宋体" w:cs="仿宋"/>
          <w:color w:val="auto"/>
          <w:sz w:val="24"/>
          <w:szCs w:val="24"/>
          <w:highlight w:val="none"/>
          <w:lang w:val="en-US" w:eastAsia="zh-CN"/>
        </w:rPr>
        <w:t>2.</w:t>
      </w:r>
      <w:r>
        <w:rPr>
          <w:rFonts w:hint="eastAsia" w:ascii="宋体" w:hAnsi="宋体" w:eastAsia="宋体" w:cs="宋体"/>
          <w:sz w:val="24"/>
          <w:szCs w:val="24"/>
        </w:rPr>
        <w:t>公告发布媒介：</w:t>
      </w:r>
    </w:p>
    <w:p w14:paraId="0F22159C">
      <w:pPr>
        <w:tabs>
          <w:tab w:val="left" w:pos="2070"/>
          <w:tab w:val="center" w:pos="4365"/>
          <w:tab w:val="right" w:leader="dot" w:pos="8280"/>
        </w:tabs>
        <w:snapToGrid w:val="0"/>
        <w:spacing w:line="360" w:lineRule="auto"/>
        <w:ind w:firstLine="480" w:firstLineChars="200"/>
        <w:jc w:val="left"/>
        <w:rPr>
          <w:rFonts w:hint="eastAsia" w:ascii="宋体" w:hAnsi="宋体" w:eastAsia="宋体" w:cs="宋体"/>
          <w:sz w:val="24"/>
          <w:szCs w:val="24"/>
        </w:rPr>
      </w:pPr>
      <w:r>
        <w:rPr>
          <w:rFonts w:hint="eastAsia" w:ascii="宋体" w:hAnsi="宋体" w:cs="宋体"/>
          <w:sz w:val="24"/>
          <w:szCs w:val="24"/>
          <w:lang w:val="en-US" w:eastAsia="zh-CN"/>
        </w:rPr>
        <w:t>2.1</w:t>
      </w:r>
      <w:r>
        <w:rPr>
          <w:rFonts w:hint="eastAsia" w:ascii="宋体" w:hAnsi="宋体" w:eastAsia="宋体" w:cs="宋体"/>
          <w:sz w:val="24"/>
          <w:szCs w:val="24"/>
        </w:rPr>
        <w:t>山西省政府采购（http://www.ccgp-shanxi.gov.cn/home.html）</w:t>
      </w:r>
    </w:p>
    <w:p w14:paraId="29A3CB8E">
      <w:pPr>
        <w:tabs>
          <w:tab w:val="left" w:pos="2070"/>
          <w:tab w:val="center" w:pos="4365"/>
          <w:tab w:val="right" w:leader="dot" w:pos="828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2.2在线投标响应（电子投标）说明：</w:t>
      </w:r>
    </w:p>
    <w:p w14:paraId="0BC4BDD0">
      <w:pPr>
        <w:tabs>
          <w:tab w:val="left" w:pos="2070"/>
          <w:tab w:val="center" w:pos="4365"/>
          <w:tab w:val="right" w:leader="dot" w:pos="828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1）本项目采用电子化交易；电子化交易流程操作指南：“山西省政府采购网</w:t>
      </w:r>
      <w:r>
        <w:rPr>
          <w:rFonts w:hint="eastAsia" w:ascii="微软雅黑" w:hAnsi="微软雅黑" w:eastAsia="微软雅黑" w:cs="微软雅黑"/>
          <w:sz w:val="24"/>
          <w:szCs w:val="24"/>
          <w:lang w:eastAsia="zh-CN"/>
        </w:rPr>
        <w:t>〈</w:t>
      </w:r>
      <w:r>
        <w:rPr>
          <w:rFonts w:hint="eastAsia" w:ascii="宋体" w:hAnsi="宋体" w:eastAsia="宋体" w:cs="宋体"/>
          <w:sz w:val="24"/>
          <w:szCs w:val="24"/>
        </w:rPr>
        <w:t>办事指南</w:t>
      </w:r>
      <w:r>
        <w:rPr>
          <w:rFonts w:hint="eastAsia" w:ascii="微软雅黑" w:hAnsi="微软雅黑" w:eastAsia="微软雅黑" w:cs="微软雅黑"/>
          <w:sz w:val="24"/>
          <w:szCs w:val="24"/>
          <w:lang w:eastAsia="zh-CN"/>
        </w:rPr>
        <w:t>〉</w:t>
      </w:r>
      <w:r>
        <w:rPr>
          <w:rFonts w:hint="eastAsia" w:ascii="宋体" w:hAnsi="宋体" w:eastAsia="宋体" w:cs="宋体"/>
          <w:sz w:val="24"/>
          <w:szCs w:val="24"/>
        </w:rPr>
        <w:t>下载专区”获取；</w:t>
      </w:r>
    </w:p>
    <w:p w14:paraId="15B28305">
      <w:pPr>
        <w:tabs>
          <w:tab w:val="left" w:pos="2070"/>
          <w:tab w:val="center" w:pos="4365"/>
          <w:tab w:val="right" w:leader="dot" w:pos="828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2）供应商应在提交响应文件前完成CA数字证书办理。（办理事项详见“山西省政府采购网&gt;办事指南&gt;下载专区”）；</w:t>
      </w:r>
    </w:p>
    <w:p w14:paraId="7C5921F7">
      <w:pPr>
        <w:tabs>
          <w:tab w:val="left" w:pos="2070"/>
          <w:tab w:val="center" w:pos="4365"/>
          <w:tab w:val="right" w:leader="dot" w:pos="828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3）供应商应安装“山西政府采购电子平台电子投标客户端”，请供应商自行前往“山西省政府采购网&gt;办事指南&gt;下载专区”）获取并安装；</w:t>
      </w:r>
    </w:p>
    <w:p w14:paraId="0279080E">
      <w:pPr>
        <w:tabs>
          <w:tab w:val="left" w:pos="2070"/>
          <w:tab w:val="center" w:pos="4365"/>
          <w:tab w:val="right" w:leader="dot" w:pos="828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4）如有疑问，可致电技术支持热线：400-881-7190。</w:t>
      </w:r>
    </w:p>
    <w:p w14:paraId="7836B65B">
      <w:pPr>
        <w:tabs>
          <w:tab w:val="left" w:pos="2070"/>
          <w:tab w:val="center" w:pos="4365"/>
          <w:tab w:val="right" w:leader="dot" w:pos="828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2.3开标时间起30分钟内供应商可登录“山西政府采购平台”，在“项目采购-开标评标”模块对响应文件进行在线解密。若在规定时间内响应文件无法解密或解密失败，则投标无效。</w:t>
      </w:r>
    </w:p>
    <w:p w14:paraId="555FD07C">
      <w:pPr>
        <w:spacing w:line="360" w:lineRule="auto"/>
        <w:ind w:firstLine="480" w:firstLineChars="200"/>
        <w:rPr>
          <w:rFonts w:hint="eastAsia" w:ascii="宋体" w:hAnsi="宋体" w:eastAsia="宋体" w:cs="仿宋"/>
          <w:color w:val="auto"/>
          <w:sz w:val="24"/>
          <w:szCs w:val="24"/>
          <w:highlight w:val="none"/>
          <w:lang w:eastAsia="zh-CN"/>
        </w:rPr>
      </w:pPr>
      <w:r>
        <w:rPr>
          <w:rFonts w:hint="eastAsia" w:ascii="宋体" w:hAnsi="宋体" w:eastAsia="宋体" w:cs="宋体"/>
          <w:sz w:val="24"/>
          <w:szCs w:val="24"/>
        </w:rPr>
        <w:t>2.4成交供应商应在合同签订前完成山西省政府采购网全部注册步骤并成为正式供应商。</w:t>
      </w:r>
    </w:p>
    <w:p w14:paraId="1153D9DC">
      <w:pPr>
        <w:pStyle w:val="4"/>
        <w:pBdr>
          <w:top w:val="none" w:color="auto" w:sz="0" w:space="1"/>
          <w:left w:val="none" w:color="auto" w:sz="0" w:space="4"/>
          <w:bottom w:val="none" w:color="auto" w:sz="0" w:space="1"/>
          <w:right w:val="none" w:color="auto" w:sz="0" w:space="4"/>
        </w:pBdr>
        <w:spacing w:before="360" w:beforeLines="150" w:after="0" w:line="360" w:lineRule="auto"/>
        <w:rPr>
          <w:rFonts w:hint="eastAsia" w:ascii="宋体" w:hAnsi="宋体" w:eastAsia="宋体" w:cs="仿宋"/>
          <w:bCs w:val="0"/>
          <w:color w:val="auto"/>
          <w:sz w:val="24"/>
          <w:szCs w:val="24"/>
          <w:highlight w:val="none"/>
        </w:rPr>
      </w:pPr>
      <w:r>
        <w:rPr>
          <w:rFonts w:hint="eastAsia" w:ascii="宋体" w:hAnsi="宋体" w:eastAsia="宋体" w:cs="仿宋"/>
          <w:bCs w:val="0"/>
          <w:color w:val="auto"/>
          <w:sz w:val="24"/>
          <w:szCs w:val="24"/>
          <w:highlight w:val="none"/>
        </w:rPr>
        <w:t>8、凡对本次采购提出询问，请按以下方式联系。</w:t>
      </w:r>
      <w:bookmarkEnd w:id="35"/>
      <w:bookmarkEnd w:id="36"/>
      <w:bookmarkEnd w:id="37"/>
      <w:bookmarkEnd w:id="38"/>
    </w:p>
    <w:p w14:paraId="65031496">
      <w:pPr>
        <w:spacing w:line="360" w:lineRule="auto"/>
        <w:ind w:firstLine="480" w:firstLineChars="200"/>
        <w:rPr>
          <w:rFonts w:hint="eastAsia" w:ascii="宋体" w:hAnsi="宋体" w:cs="仿宋"/>
          <w:color w:val="auto"/>
          <w:sz w:val="24"/>
          <w:szCs w:val="24"/>
          <w:highlight w:val="none"/>
        </w:rPr>
      </w:pPr>
      <w:bookmarkStart w:id="39" w:name="_Toc28359096"/>
      <w:bookmarkStart w:id="40" w:name="_Toc35393637"/>
      <w:bookmarkStart w:id="41" w:name="_Toc28359019"/>
      <w:bookmarkStart w:id="42" w:name="_Toc35393806"/>
      <w:r>
        <w:rPr>
          <w:rFonts w:hint="eastAsia" w:ascii="宋体" w:hAnsi="宋体" w:cs="仿宋"/>
          <w:color w:val="auto"/>
          <w:sz w:val="24"/>
          <w:szCs w:val="24"/>
          <w:highlight w:val="none"/>
        </w:rPr>
        <w:t>8.1采购人信息</w:t>
      </w:r>
      <w:bookmarkEnd w:id="39"/>
      <w:bookmarkEnd w:id="40"/>
      <w:bookmarkEnd w:id="41"/>
      <w:bookmarkEnd w:id="42"/>
    </w:p>
    <w:p w14:paraId="2B2F351A">
      <w:pPr>
        <w:spacing w:line="360" w:lineRule="auto"/>
        <w:ind w:firstLine="480" w:firstLineChars="200"/>
        <w:jc w:val="left"/>
        <w:rPr>
          <w:rFonts w:hint="eastAsia" w:ascii="宋体" w:hAnsi="宋体" w:cs="仿宋"/>
          <w:color w:val="auto"/>
          <w:sz w:val="24"/>
          <w:szCs w:val="24"/>
          <w:highlight w:val="none"/>
          <w:u w:val="none"/>
        </w:rPr>
      </w:pPr>
      <w:r>
        <w:rPr>
          <w:rFonts w:hint="eastAsia" w:ascii="宋体" w:hAnsi="宋体" w:cs="仿宋"/>
          <w:color w:val="auto"/>
          <w:sz w:val="24"/>
          <w:szCs w:val="24"/>
          <w:highlight w:val="none"/>
          <w:u w:val="none"/>
        </w:rPr>
        <w:t>名    称：　</w:t>
      </w:r>
      <w:r>
        <w:rPr>
          <w:rFonts w:hint="eastAsia" w:ascii="宋体" w:hAnsi="宋体" w:eastAsia="宋体" w:cs="宋体"/>
          <w:sz w:val="24"/>
          <w:szCs w:val="24"/>
          <w:lang w:eastAsia="zh-CN"/>
        </w:rPr>
        <w:t>中阳县金罗镇人民政府</w:t>
      </w:r>
      <w:r>
        <w:rPr>
          <w:rFonts w:hint="eastAsia" w:ascii="Segoe UI" w:hAnsi="Segoe UI" w:eastAsia="Segoe UI" w:cs="Segoe UI"/>
          <w:color w:val="auto"/>
          <w:sz w:val="24"/>
          <w:szCs w:val="24"/>
          <w:shd w:val="clear" w:color="auto" w:fill="FFFFFF"/>
        </w:rPr>
        <w:t>　</w:t>
      </w:r>
      <w:r>
        <w:rPr>
          <w:rFonts w:hint="eastAsia" w:ascii="宋体" w:hAnsi="宋体" w:cs="仿宋"/>
          <w:color w:val="auto"/>
          <w:sz w:val="24"/>
          <w:szCs w:val="24"/>
          <w:highlight w:val="none"/>
          <w:u w:val="none"/>
        </w:rPr>
        <w:t xml:space="preserve"> </w:t>
      </w:r>
      <w:r>
        <w:rPr>
          <w:rFonts w:ascii="宋体" w:hAnsi="宋体" w:cs="仿宋"/>
          <w:color w:val="auto"/>
          <w:sz w:val="24"/>
          <w:szCs w:val="24"/>
          <w:highlight w:val="none"/>
          <w:u w:val="none"/>
        </w:rPr>
        <w:t xml:space="preserve">                    </w:t>
      </w:r>
      <w:r>
        <w:rPr>
          <w:rFonts w:hint="eastAsia" w:ascii="宋体" w:hAnsi="宋体" w:cs="仿宋"/>
          <w:color w:val="auto"/>
          <w:sz w:val="24"/>
          <w:szCs w:val="24"/>
          <w:highlight w:val="none"/>
          <w:u w:val="none"/>
        </w:rPr>
        <w:t>　</w:t>
      </w:r>
    </w:p>
    <w:p w14:paraId="3085DB5B">
      <w:pPr>
        <w:spacing w:line="360" w:lineRule="auto"/>
        <w:ind w:firstLine="480" w:firstLineChars="200"/>
        <w:jc w:val="left"/>
        <w:rPr>
          <w:rFonts w:hint="eastAsia" w:ascii="宋体" w:hAnsi="宋体" w:cs="仿宋"/>
          <w:color w:val="auto"/>
          <w:sz w:val="24"/>
          <w:szCs w:val="24"/>
          <w:highlight w:val="none"/>
          <w:u w:val="none"/>
        </w:rPr>
      </w:pPr>
      <w:r>
        <w:rPr>
          <w:rFonts w:hint="eastAsia" w:ascii="宋体" w:hAnsi="宋体" w:cs="仿宋"/>
          <w:color w:val="auto"/>
          <w:sz w:val="24"/>
          <w:szCs w:val="24"/>
          <w:highlight w:val="none"/>
          <w:u w:val="none"/>
        </w:rPr>
        <w:t>地    址：　</w:t>
      </w:r>
      <w:r>
        <w:rPr>
          <w:rFonts w:hint="eastAsia" w:ascii="宋体" w:hAnsi="宋体" w:eastAsia="宋体" w:cs="宋体"/>
          <w:color w:val="auto"/>
          <w:sz w:val="24"/>
          <w:szCs w:val="24"/>
        </w:rPr>
        <w:t>中阳县金罗镇金罗村</w:t>
      </w:r>
      <w:r>
        <w:rPr>
          <w:rFonts w:hint="eastAsia" w:ascii="宋体" w:hAnsi="宋体" w:cs="仿宋"/>
          <w:color w:val="auto"/>
          <w:sz w:val="24"/>
          <w:szCs w:val="24"/>
          <w:highlight w:val="none"/>
          <w:u w:val="none"/>
        </w:rPr>
        <w:t xml:space="preserve">　　　　　　　　 </w:t>
      </w:r>
      <w:r>
        <w:rPr>
          <w:rFonts w:ascii="宋体" w:hAnsi="宋体" w:cs="仿宋"/>
          <w:color w:val="auto"/>
          <w:sz w:val="24"/>
          <w:szCs w:val="24"/>
          <w:highlight w:val="none"/>
          <w:u w:val="none"/>
        </w:rPr>
        <w:t xml:space="preserve">  </w:t>
      </w:r>
      <w:r>
        <w:rPr>
          <w:rFonts w:hint="eastAsia" w:ascii="宋体" w:hAnsi="宋体" w:cs="仿宋"/>
          <w:color w:val="auto"/>
          <w:sz w:val="24"/>
          <w:szCs w:val="24"/>
          <w:highlight w:val="none"/>
          <w:u w:val="none"/>
        </w:rPr>
        <w:t>　　　</w:t>
      </w:r>
    </w:p>
    <w:p w14:paraId="0EFAC034">
      <w:pPr>
        <w:spacing w:line="360" w:lineRule="auto"/>
        <w:ind w:firstLine="480" w:firstLineChars="200"/>
        <w:jc w:val="left"/>
        <w:rPr>
          <w:rFonts w:hint="default" w:ascii="宋体" w:hAnsi="宋体" w:eastAsia="宋体" w:cs="仿宋"/>
          <w:color w:val="auto"/>
          <w:sz w:val="24"/>
          <w:szCs w:val="24"/>
          <w:highlight w:val="none"/>
          <w:u w:val="none"/>
          <w:lang w:val="en-US" w:eastAsia="zh-CN"/>
        </w:rPr>
      </w:pPr>
      <w:r>
        <w:rPr>
          <w:rFonts w:hint="eastAsia" w:ascii="宋体" w:hAnsi="宋体" w:cs="仿宋"/>
          <w:color w:val="auto"/>
          <w:sz w:val="24"/>
          <w:szCs w:val="24"/>
          <w:highlight w:val="none"/>
          <w:u w:val="none"/>
          <w:lang w:val="en-US" w:eastAsia="zh-CN"/>
        </w:rPr>
        <w:t xml:space="preserve">联 系 人：  </w:t>
      </w:r>
      <w:r>
        <w:rPr>
          <w:rFonts w:hint="eastAsia" w:ascii="宋体" w:hAnsi="宋体" w:cs="宋体"/>
          <w:sz w:val="24"/>
          <w:szCs w:val="24"/>
          <w:lang w:val="en-US" w:eastAsia="zh-CN"/>
        </w:rPr>
        <w:t>王先生</w:t>
      </w:r>
      <w:r>
        <w:rPr>
          <w:rFonts w:hint="eastAsia" w:ascii="宋体" w:hAnsi="宋体" w:cs="仿宋"/>
          <w:color w:val="auto"/>
          <w:sz w:val="24"/>
          <w:szCs w:val="24"/>
          <w:highlight w:val="none"/>
          <w:u w:val="none"/>
          <w:lang w:val="en-US" w:eastAsia="zh-CN"/>
        </w:rPr>
        <w:t xml:space="preserve">                      </w:t>
      </w:r>
    </w:p>
    <w:p w14:paraId="5B52C737">
      <w:pPr>
        <w:spacing w:line="360" w:lineRule="auto"/>
        <w:ind w:firstLine="480" w:firstLineChars="200"/>
        <w:jc w:val="left"/>
        <w:rPr>
          <w:rFonts w:hint="eastAsia" w:ascii="宋体" w:hAnsi="宋体" w:cs="仿宋"/>
          <w:color w:val="auto"/>
          <w:sz w:val="24"/>
          <w:szCs w:val="24"/>
          <w:highlight w:val="none"/>
          <w:u w:val="none"/>
        </w:rPr>
      </w:pPr>
      <w:r>
        <w:rPr>
          <w:rFonts w:hint="eastAsia" w:ascii="宋体" w:hAnsi="宋体" w:cs="仿宋"/>
          <w:color w:val="auto"/>
          <w:sz w:val="24"/>
          <w:szCs w:val="24"/>
          <w:highlight w:val="none"/>
          <w:u w:val="none"/>
        </w:rPr>
        <w:t>联系方式：　</w:t>
      </w:r>
      <w:r>
        <w:rPr>
          <w:rFonts w:hint="eastAsia" w:ascii="宋体" w:hAnsi="宋体" w:cs="宋体"/>
          <w:sz w:val="24"/>
          <w:szCs w:val="24"/>
          <w:lang w:val="en-US" w:eastAsia="zh-CN"/>
        </w:rPr>
        <w:t>0358-5036011</w:t>
      </w:r>
      <w:r>
        <w:rPr>
          <w:rFonts w:hint="eastAsia" w:ascii="宋体" w:hAnsi="宋体" w:cs="仿宋"/>
          <w:color w:val="auto"/>
          <w:sz w:val="24"/>
          <w:szCs w:val="24"/>
          <w:highlight w:val="none"/>
          <w:u w:val="none"/>
        </w:rPr>
        <w:t xml:space="preserve">　　　　　　　 　　　 </w:t>
      </w:r>
    </w:p>
    <w:p w14:paraId="29AA7C80">
      <w:pPr>
        <w:spacing w:line="360" w:lineRule="auto"/>
        <w:ind w:firstLine="480" w:firstLineChars="200"/>
        <w:rPr>
          <w:rFonts w:hint="eastAsia" w:ascii="宋体" w:hAnsi="宋体" w:cs="仿宋"/>
          <w:color w:val="auto"/>
          <w:sz w:val="24"/>
          <w:szCs w:val="24"/>
          <w:highlight w:val="none"/>
          <w:u w:val="none"/>
        </w:rPr>
      </w:pPr>
      <w:bookmarkStart w:id="43" w:name="_Toc35393638"/>
      <w:bookmarkStart w:id="44" w:name="_Toc28359020"/>
      <w:bookmarkStart w:id="45" w:name="_Toc28359097"/>
      <w:bookmarkStart w:id="46" w:name="_Toc35393807"/>
      <w:r>
        <w:rPr>
          <w:rFonts w:hint="eastAsia" w:ascii="宋体" w:hAnsi="宋体" w:cs="仿宋"/>
          <w:color w:val="auto"/>
          <w:sz w:val="24"/>
          <w:szCs w:val="24"/>
          <w:highlight w:val="none"/>
          <w:u w:val="none"/>
        </w:rPr>
        <w:t>8.2采购代理机构信息</w:t>
      </w:r>
      <w:bookmarkEnd w:id="43"/>
      <w:bookmarkEnd w:id="44"/>
      <w:bookmarkEnd w:id="45"/>
      <w:bookmarkEnd w:id="46"/>
    </w:p>
    <w:p w14:paraId="03A51E77">
      <w:pPr>
        <w:spacing w:line="360" w:lineRule="auto"/>
        <w:ind w:firstLine="480" w:firstLineChars="200"/>
        <w:rPr>
          <w:rFonts w:hint="eastAsia" w:ascii="宋体" w:hAnsi="宋体" w:cs="仿宋"/>
          <w:color w:val="auto"/>
          <w:sz w:val="24"/>
          <w:szCs w:val="24"/>
          <w:highlight w:val="none"/>
          <w:u w:val="none"/>
        </w:rPr>
      </w:pPr>
      <w:r>
        <w:rPr>
          <w:rFonts w:hint="eastAsia" w:ascii="宋体" w:hAnsi="宋体" w:cs="仿宋"/>
          <w:color w:val="auto"/>
          <w:sz w:val="24"/>
          <w:szCs w:val="24"/>
          <w:highlight w:val="none"/>
          <w:u w:val="none"/>
        </w:rPr>
        <w:t>名    称：　</w:t>
      </w:r>
      <w:r>
        <w:rPr>
          <w:rFonts w:hint="default" w:ascii="Segoe UI" w:hAnsi="Segoe UI" w:eastAsia="Segoe UI" w:cs="Segoe UI"/>
          <w:sz w:val="24"/>
          <w:szCs w:val="24"/>
          <w:shd w:val="clear" w:color="auto" w:fill="FFFFFF"/>
        </w:rPr>
        <w:t>山西众招招标代理有限公司</w:t>
      </w:r>
      <w:r>
        <w:rPr>
          <w:rFonts w:hint="eastAsia" w:ascii="宋体" w:hAnsi="宋体" w:cs="仿宋"/>
          <w:color w:val="auto"/>
          <w:sz w:val="24"/>
          <w:szCs w:val="24"/>
          <w:highlight w:val="none"/>
          <w:u w:val="none"/>
        </w:rPr>
        <w:t>　　　　　　　　　　　</w:t>
      </w:r>
    </w:p>
    <w:p w14:paraId="484D2CD6">
      <w:pPr>
        <w:spacing w:line="360" w:lineRule="auto"/>
        <w:ind w:firstLine="480" w:firstLineChars="200"/>
        <w:rPr>
          <w:rFonts w:hint="eastAsia" w:ascii="宋体" w:hAnsi="宋体" w:cs="仿宋"/>
          <w:color w:val="auto"/>
          <w:sz w:val="24"/>
          <w:szCs w:val="24"/>
          <w:highlight w:val="none"/>
          <w:u w:val="none"/>
        </w:rPr>
      </w:pPr>
      <w:r>
        <w:rPr>
          <w:rFonts w:hint="eastAsia" w:ascii="宋体" w:hAnsi="宋体" w:cs="仿宋"/>
          <w:color w:val="auto"/>
          <w:sz w:val="24"/>
          <w:szCs w:val="24"/>
          <w:highlight w:val="none"/>
          <w:u w:val="none"/>
        </w:rPr>
        <w:t>地　　址：　</w:t>
      </w:r>
      <w:r>
        <w:rPr>
          <w:rFonts w:hint="default" w:ascii="Segoe UI" w:hAnsi="Segoe UI" w:eastAsia="Segoe UI" w:cs="Segoe UI"/>
          <w:sz w:val="24"/>
          <w:szCs w:val="24"/>
          <w:shd w:val="clear" w:color="auto" w:fill="FFFFFF"/>
        </w:rPr>
        <w:t>山西省太原市南内环西街28号欢乐颂南塔062</w:t>
      </w:r>
      <w:r>
        <w:rPr>
          <w:rFonts w:hint="eastAsia" w:ascii="Segoe UI" w:hAnsi="Segoe UI" w:eastAsia="宋体" w:cs="Segoe UI"/>
          <w:sz w:val="24"/>
          <w:szCs w:val="24"/>
          <w:shd w:val="clear" w:color="auto" w:fill="FFFFFF"/>
          <w:lang w:val="en-US" w:eastAsia="zh-CN"/>
        </w:rPr>
        <w:t>4</w:t>
      </w:r>
      <w:r>
        <w:rPr>
          <w:rFonts w:hint="eastAsia" w:ascii="宋体" w:hAnsi="宋体" w:cs="仿宋"/>
          <w:color w:val="auto"/>
          <w:sz w:val="24"/>
          <w:szCs w:val="24"/>
          <w:highlight w:val="none"/>
          <w:u w:val="none"/>
        </w:rPr>
        <w:t>　　　　　　　　　　　</w:t>
      </w:r>
    </w:p>
    <w:p w14:paraId="2BCC87C6">
      <w:pPr>
        <w:spacing w:line="360" w:lineRule="auto"/>
        <w:ind w:firstLine="480" w:firstLineChars="200"/>
        <w:rPr>
          <w:rFonts w:hint="eastAsia" w:ascii="宋体" w:hAnsi="宋体" w:cs="仿宋"/>
          <w:color w:val="auto"/>
          <w:sz w:val="24"/>
          <w:szCs w:val="24"/>
          <w:highlight w:val="none"/>
          <w:u w:val="none"/>
        </w:rPr>
      </w:pPr>
      <w:r>
        <w:rPr>
          <w:rFonts w:hint="eastAsia" w:ascii="宋体" w:hAnsi="宋体" w:cs="仿宋"/>
          <w:color w:val="auto"/>
          <w:sz w:val="24"/>
          <w:szCs w:val="24"/>
          <w:highlight w:val="none"/>
          <w:u w:val="none"/>
        </w:rPr>
        <w:t>联系方式：　</w:t>
      </w:r>
      <w:r>
        <w:rPr>
          <w:rFonts w:hint="eastAsia" w:ascii="宋体" w:hAnsi="宋体" w:cs="仿宋"/>
          <w:color w:val="auto"/>
          <w:sz w:val="24"/>
          <w:szCs w:val="24"/>
          <w:highlight w:val="none"/>
          <w:u w:val="none"/>
          <w:lang w:val="en-US" w:eastAsia="zh-CN"/>
        </w:rPr>
        <w:t>0351-2721183</w:t>
      </w:r>
      <w:r>
        <w:rPr>
          <w:rFonts w:hint="eastAsia" w:ascii="宋体" w:hAnsi="宋体" w:cs="仿宋"/>
          <w:color w:val="auto"/>
          <w:sz w:val="24"/>
          <w:szCs w:val="24"/>
          <w:highlight w:val="none"/>
          <w:u w:val="none"/>
        </w:rPr>
        <w:t>　　　　　　　　　　　</w:t>
      </w:r>
    </w:p>
    <w:p w14:paraId="48398236">
      <w:pPr>
        <w:spacing w:line="360" w:lineRule="auto"/>
        <w:ind w:firstLine="480" w:firstLineChars="200"/>
        <w:rPr>
          <w:rFonts w:hint="eastAsia" w:ascii="宋体" w:hAnsi="宋体" w:cs="仿宋"/>
          <w:color w:val="auto"/>
          <w:sz w:val="24"/>
          <w:szCs w:val="24"/>
          <w:highlight w:val="none"/>
          <w:u w:val="none"/>
        </w:rPr>
      </w:pPr>
      <w:bookmarkStart w:id="47" w:name="_Toc28359021"/>
      <w:bookmarkStart w:id="48" w:name="_Toc35393808"/>
      <w:bookmarkStart w:id="49" w:name="_Toc28359098"/>
      <w:bookmarkStart w:id="50" w:name="_Toc35393639"/>
      <w:r>
        <w:rPr>
          <w:rFonts w:hint="eastAsia" w:ascii="宋体" w:hAnsi="宋体" w:cs="仿宋"/>
          <w:color w:val="auto"/>
          <w:sz w:val="24"/>
          <w:szCs w:val="24"/>
          <w:highlight w:val="none"/>
          <w:u w:val="none"/>
        </w:rPr>
        <w:t>8.3项目联系方式</w:t>
      </w:r>
      <w:bookmarkEnd w:id="47"/>
      <w:bookmarkEnd w:id="48"/>
      <w:bookmarkEnd w:id="49"/>
      <w:bookmarkEnd w:id="50"/>
    </w:p>
    <w:p w14:paraId="773AF703">
      <w:pPr>
        <w:pStyle w:val="11"/>
        <w:spacing w:beforeLines="0" w:afterLines="0" w:line="360" w:lineRule="auto"/>
        <w:ind w:firstLine="480" w:firstLineChars="200"/>
        <w:rPr>
          <w:rFonts w:hint="eastAsia" w:hAnsi="宋体" w:cs="仿宋"/>
          <w:color w:val="auto"/>
          <w:sz w:val="24"/>
          <w:szCs w:val="24"/>
          <w:highlight w:val="none"/>
          <w:u w:val="none"/>
        </w:rPr>
      </w:pPr>
      <w:r>
        <w:rPr>
          <w:rFonts w:hint="eastAsia" w:hAnsi="宋体" w:cs="仿宋"/>
          <w:color w:val="auto"/>
          <w:sz w:val="24"/>
          <w:szCs w:val="24"/>
          <w:highlight w:val="none"/>
          <w:u w:val="none"/>
        </w:rPr>
        <w:t>项目联系人：</w:t>
      </w:r>
      <w:r>
        <w:rPr>
          <w:rFonts w:hint="default" w:ascii="Segoe UI" w:hAnsi="Segoe UI" w:eastAsia="Segoe UI" w:cs="Segoe UI"/>
          <w:sz w:val="24"/>
          <w:szCs w:val="24"/>
          <w:shd w:val="clear" w:color="auto" w:fill="FFFFFF"/>
        </w:rPr>
        <w:t>刘</w:t>
      </w:r>
      <w:r>
        <w:rPr>
          <w:rFonts w:hint="eastAsia" w:ascii="Segoe UI" w:hAnsi="Segoe UI" w:eastAsia="宋体" w:cs="Segoe UI"/>
          <w:sz w:val="24"/>
          <w:szCs w:val="24"/>
          <w:shd w:val="clear" w:color="auto" w:fill="FFFFFF"/>
          <w:lang w:val="en-US" w:eastAsia="zh-CN"/>
        </w:rPr>
        <w:t>经理</w:t>
      </w:r>
      <w:r>
        <w:rPr>
          <w:rFonts w:hAnsi="宋体" w:cs="仿宋"/>
          <w:color w:val="auto"/>
          <w:sz w:val="24"/>
          <w:szCs w:val="24"/>
          <w:highlight w:val="none"/>
          <w:u w:val="none"/>
        </w:rPr>
        <w:t xml:space="preserve">          </w:t>
      </w:r>
    </w:p>
    <w:p w14:paraId="3E0C5D27">
      <w:pPr>
        <w:spacing w:line="360" w:lineRule="auto"/>
        <w:ind w:firstLine="480" w:firstLineChars="200"/>
        <w:rPr>
          <w:rFonts w:ascii="宋体" w:hAnsi="宋体" w:cs="仿宋"/>
          <w:color w:val="auto"/>
          <w:sz w:val="28"/>
          <w:szCs w:val="28"/>
          <w:highlight w:val="none"/>
          <w:u w:val="none"/>
        </w:rPr>
      </w:pPr>
      <w:r>
        <w:rPr>
          <w:rFonts w:hint="eastAsia" w:ascii="宋体" w:hAnsi="宋体" w:cs="仿宋"/>
          <w:color w:val="auto"/>
          <w:sz w:val="24"/>
          <w:szCs w:val="24"/>
          <w:highlight w:val="none"/>
          <w:u w:val="none"/>
        </w:rPr>
        <w:t>电　　 话：</w:t>
      </w:r>
      <w:r>
        <w:rPr>
          <w:rFonts w:hint="eastAsia" w:ascii="宋体" w:hAnsi="宋体" w:cs="仿宋"/>
          <w:color w:val="auto"/>
          <w:sz w:val="24"/>
          <w:szCs w:val="24"/>
          <w:highlight w:val="none"/>
          <w:u w:val="none"/>
          <w:lang w:val="en-US" w:eastAsia="zh-CN"/>
        </w:rPr>
        <w:t>15234125894</w:t>
      </w:r>
      <w:r>
        <w:rPr>
          <w:rFonts w:hint="eastAsia" w:ascii="宋体" w:hAnsi="宋体" w:cs="仿宋"/>
          <w:color w:val="auto"/>
          <w:sz w:val="28"/>
          <w:szCs w:val="28"/>
          <w:highlight w:val="none"/>
          <w:u w:val="none"/>
        </w:rPr>
        <w:t xml:space="preserve">　　　　　　　　　　 </w:t>
      </w:r>
    </w:p>
    <w:p w14:paraId="7F397C25">
      <w:pPr>
        <w:pStyle w:val="11"/>
        <w:keepNext w:val="0"/>
        <w:keepLines w:val="0"/>
        <w:pageBreakBefore/>
        <w:widowControl w:val="0"/>
        <w:kinsoku/>
        <w:wordWrap/>
        <w:overflowPunct/>
        <w:topLinePunct w:val="0"/>
        <w:autoSpaceDE/>
        <w:autoSpaceDN/>
        <w:bidi w:val="0"/>
        <w:adjustRightInd/>
        <w:snapToGrid w:val="0"/>
        <w:spacing w:before="240" w:beforeLines="100" w:after="240" w:afterLines="100" w:line="240" w:lineRule="auto"/>
        <w:jc w:val="center"/>
        <w:textAlignment w:val="auto"/>
        <w:outlineLvl w:val="0"/>
        <w:rPr>
          <w:rFonts w:hint="eastAsia" w:hAnsi="宋体" w:cs="宋体"/>
          <w:b/>
          <w:color w:val="auto"/>
          <w:sz w:val="36"/>
          <w:szCs w:val="36"/>
          <w:highlight w:val="none"/>
        </w:rPr>
      </w:pPr>
      <w:bookmarkStart w:id="51" w:name="_Toc26788"/>
      <w:bookmarkStart w:id="52" w:name="_Toc451762243"/>
      <w:r>
        <w:rPr>
          <w:rFonts w:hint="eastAsia" w:hAnsi="宋体" w:cs="宋体"/>
          <w:b/>
          <w:color w:val="auto"/>
          <w:sz w:val="36"/>
          <w:szCs w:val="36"/>
          <w:highlight w:val="none"/>
        </w:rPr>
        <w:t>第二章  供应商须知</w:t>
      </w:r>
      <w:bookmarkEnd w:id="51"/>
      <w:bookmarkEnd w:id="52"/>
    </w:p>
    <w:p w14:paraId="39742CAF">
      <w:pPr>
        <w:snapToGrid w:val="0"/>
        <w:spacing w:line="560" w:lineRule="exact"/>
        <w:jc w:val="center"/>
        <w:rPr>
          <w:rFonts w:hint="eastAsia" w:ascii="宋体" w:hAnsi="宋体" w:cs="宋体"/>
          <w:color w:val="auto"/>
          <w:sz w:val="30"/>
          <w:szCs w:val="30"/>
          <w:highlight w:val="none"/>
        </w:rPr>
      </w:pPr>
      <w:r>
        <w:rPr>
          <w:rFonts w:hint="eastAsia" w:ascii="宋体" w:hAnsi="宋体" w:cs="仿宋"/>
          <w:color w:val="auto"/>
          <w:sz w:val="28"/>
          <w:szCs w:val="28"/>
          <w:highlight w:val="none"/>
        </w:rPr>
        <w:t>投标人须知前附表</w:t>
      </w:r>
    </w:p>
    <w:tbl>
      <w:tblPr>
        <w:tblStyle w:val="19"/>
        <w:tblW w:w="924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93"/>
        <w:gridCol w:w="2554"/>
        <w:gridCol w:w="6094"/>
      </w:tblGrid>
      <w:tr w14:paraId="46DCC6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23917FF6">
            <w:pPr>
              <w:snapToGrid w:val="0"/>
              <w:jc w:val="center"/>
              <w:rPr>
                <w:rFonts w:hint="eastAsia" w:ascii="宋体" w:hAnsi="宋体" w:cs="仿宋"/>
                <w:b/>
                <w:bCs/>
                <w:color w:val="auto"/>
                <w:sz w:val="24"/>
                <w:szCs w:val="24"/>
                <w:highlight w:val="none"/>
              </w:rPr>
            </w:pPr>
            <w:r>
              <w:rPr>
                <w:rFonts w:hint="eastAsia" w:ascii="宋体" w:hAnsi="宋体" w:cs="仿宋"/>
                <w:b/>
                <w:bCs/>
                <w:color w:val="auto"/>
                <w:sz w:val="24"/>
                <w:szCs w:val="24"/>
                <w:highlight w:val="none"/>
              </w:rPr>
              <w:t>条款号</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62562D01">
            <w:pPr>
              <w:snapToGrid w:val="0"/>
              <w:jc w:val="center"/>
              <w:rPr>
                <w:rFonts w:ascii="宋体" w:hAnsi="宋体" w:cs="仿宋"/>
                <w:b/>
                <w:bCs/>
                <w:color w:val="auto"/>
                <w:sz w:val="24"/>
                <w:szCs w:val="24"/>
                <w:highlight w:val="none"/>
              </w:rPr>
            </w:pPr>
            <w:r>
              <w:rPr>
                <w:rFonts w:hint="eastAsia" w:ascii="宋体" w:hAnsi="宋体" w:cs="仿宋"/>
                <w:b/>
                <w:bCs/>
                <w:color w:val="auto"/>
                <w:sz w:val="24"/>
                <w:szCs w:val="24"/>
                <w:highlight w:val="none"/>
              </w:rPr>
              <w:t>条款名称</w:t>
            </w:r>
          </w:p>
        </w:tc>
        <w:tc>
          <w:tcPr>
            <w:tcW w:w="6094" w:type="dxa"/>
            <w:tcBorders>
              <w:top w:val="single" w:color="auto" w:sz="4" w:space="0"/>
              <w:left w:val="single" w:color="auto" w:sz="4" w:space="0"/>
              <w:bottom w:val="single" w:color="auto" w:sz="4" w:space="0"/>
              <w:right w:val="single" w:color="auto" w:sz="4" w:space="0"/>
            </w:tcBorders>
            <w:noWrap w:val="0"/>
            <w:vAlign w:val="center"/>
          </w:tcPr>
          <w:p w14:paraId="6DA4F760">
            <w:pPr>
              <w:snapToGrid w:val="0"/>
              <w:jc w:val="center"/>
              <w:rPr>
                <w:rFonts w:hint="eastAsia" w:ascii="宋体" w:hAnsi="宋体" w:cs="仿宋"/>
                <w:b/>
                <w:bCs/>
                <w:color w:val="auto"/>
                <w:sz w:val="24"/>
                <w:szCs w:val="24"/>
                <w:highlight w:val="none"/>
              </w:rPr>
            </w:pPr>
            <w:r>
              <w:rPr>
                <w:rFonts w:hint="eastAsia" w:ascii="宋体" w:hAnsi="宋体" w:cs="仿宋"/>
                <w:b/>
                <w:bCs/>
                <w:color w:val="auto"/>
                <w:sz w:val="24"/>
                <w:szCs w:val="24"/>
                <w:highlight w:val="none"/>
              </w:rPr>
              <w:t>内容及要求</w:t>
            </w:r>
          </w:p>
        </w:tc>
      </w:tr>
      <w:tr w14:paraId="47DD36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7"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5FADC29C">
            <w:pPr>
              <w:snapToGrid w:val="0"/>
              <w:jc w:val="center"/>
              <w:rPr>
                <w:rFonts w:hint="eastAsia" w:ascii="宋体" w:hAnsi="宋体" w:eastAsia="宋体" w:cs="仿宋"/>
                <w:b w:val="0"/>
                <w:bCs w:val="0"/>
                <w:color w:val="auto"/>
                <w:sz w:val="24"/>
                <w:szCs w:val="24"/>
                <w:highlight w:val="none"/>
                <w:lang w:val="en-US" w:eastAsia="zh-CN"/>
              </w:rPr>
            </w:pPr>
            <w:r>
              <w:rPr>
                <w:rFonts w:hint="eastAsia" w:ascii="宋体" w:hAnsi="宋体" w:cs="仿宋"/>
                <w:b w:val="0"/>
                <w:bCs w:val="0"/>
                <w:color w:val="auto"/>
                <w:sz w:val="24"/>
                <w:szCs w:val="24"/>
                <w:highlight w:val="none"/>
                <w:lang w:val="en-US" w:eastAsia="zh-CN"/>
              </w:rPr>
              <w:t>1</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525D85A3">
            <w:pPr>
              <w:snapToGrid w:val="0"/>
              <w:jc w:val="center"/>
              <w:rPr>
                <w:rFonts w:hint="default" w:ascii="宋体" w:hAnsi="宋体" w:eastAsia="宋体" w:cs="仿宋"/>
                <w:b/>
                <w:bCs/>
                <w:color w:val="auto"/>
                <w:sz w:val="24"/>
                <w:szCs w:val="24"/>
                <w:highlight w:val="none"/>
                <w:lang w:val="en-US" w:eastAsia="zh-CN"/>
              </w:rPr>
            </w:pPr>
            <w:r>
              <w:rPr>
                <w:rFonts w:hint="eastAsia" w:ascii="宋体" w:hAnsi="宋体" w:cs="仿宋"/>
                <w:b w:val="0"/>
                <w:bCs w:val="0"/>
                <w:color w:val="auto"/>
                <w:sz w:val="24"/>
                <w:szCs w:val="24"/>
                <w:highlight w:val="none"/>
                <w:lang w:val="en-US" w:eastAsia="zh-CN"/>
              </w:rPr>
              <w:t>项目概况</w:t>
            </w:r>
          </w:p>
        </w:tc>
        <w:tc>
          <w:tcPr>
            <w:tcW w:w="6094" w:type="dxa"/>
            <w:tcBorders>
              <w:top w:val="single" w:color="auto" w:sz="4" w:space="0"/>
              <w:left w:val="single" w:color="auto" w:sz="4" w:space="0"/>
              <w:bottom w:val="single" w:color="auto" w:sz="4" w:space="0"/>
              <w:right w:val="single" w:color="auto" w:sz="4" w:space="0"/>
            </w:tcBorders>
            <w:noWrap w:val="0"/>
            <w:vAlign w:val="center"/>
          </w:tcPr>
          <w:p w14:paraId="1F3C429C">
            <w:pPr>
              <w:spacing w:line="360" w:lineRule="auto"/>
              <w:jc w:val="both"/>
              <w:rPr>
                <w:rFonts w:hint="eastAsia" w:ascii="宋体" w:hAnsi="宋体" w:cs="仿宋"/>
                <w:b/>
                <w:bCs/>
                <w:color w:val="auto"/>
                <w:sz w:val="24"/>
                <w:szCs w:val="24"/>
                <w:highlight w:val="none"/>
              </w:rPr>
            </w:pPr>
            <w:r>
              <w:rPr>
                <w:rFonts w:hint="eastAsia" w:ascii="宋体" w:hAnsi="宋体" w:eastAsia="宋体" w:cs="宋体"/>
                <w:color w:val="auto"/>
                <w:sz w:val="24"/>
                <w:szCs w:val="24"/>
                <w:highlight w:val="none"/>
                <w:lang w:val="en-US" w:eastAsia="zh-CN"/>
              </w:rPr>
              <w:t>具体内容详见磋商文件工程量清单</w:t>
            </w:r>
          </w:p>
        </w:tc>
      </w:tr>
      <w:tr w14:paraId="72A92C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6"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74597CD2">
            <w:pPr>
              <w:snapToGrid w:val="0"/>
              <w:jc w:val="center"/>
              <w:rPr>
                <w:rFonts w:hint="eastAsia" w:ascii="宋体" w:hAnsi="宋体" w:eastAsia="宋体" w:cs="仿宋"/>
                <w:b w:val="0"/>
                <w:bCs w:val="0"/>
                <w:color w:val="auto"/>
                <w:sz w:val="24"/>
                <w:szCs w:val="24"/>
                <w:highlight w:val="none"/>
                <w:lang w:val="en-US" w:eastAsia="zh-CN"/>
              </w:rPr>
            </w:pPr>
            <w:r>
              <w:rPr>
                <w:rFonts w:hint="eastAsia" w:ascii="宋体" w:hAnsi="宋体" w:cs="仿宋"/>
                <w:b w:val="0"/>
                <w:bCs w:val="0"/>
                <w:color w:val="auto"/>
                <w:sz w:val="24"/>
                <w:szCs w:val="24"/>
                <w:highlight w:val="none"/>
                <w:lang w:val="en-US" w:eastAsia="zh-CN"/>
              </w:rPr>
              <w:t>2</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46529468">
            <w:pPr>
              <w:snapToGrid w:val="0"/>
              <w:jc w:val="center"/>
              <w:rPr>
                <w:rFonts w:hint="eastAsia" w:ascii="宋体" w:hAnsi="宋体" w:eastAsia="宋体" w:cs="仿宋"/>
                <w:b/>
                <w:bCs/>
                <w:color w:val="auto"/>
                <w:sz w:val="24"/>
                <w:szCs w:val="24"/>
                <w:highlight w:val="none"/>
                <w:lang w:eastAsia="zh-CN"/>
              </w:rPr>
            </w:pPr>
            <w:r>
              <w:rPr>
                <w:rFonts w:hint="eastAsia" w:cs="宋体"/>
                <w:color w:val="000000"/>
                <w:sz w:val="24"/>
                <w:szCs w:val="24"/>
                <w:highlight w:val="none"/>
                <w:lang w:val="en-US" w:eastAsia="zh-CN"/>
              </w:rPr>
              <w:t>采购方式</w:t>
            </w:r>
          </w:p>
        </w:tc>
        <w:tc>
          <w:tcPr>
            <w:tcW w:w="6094" w:type="dxa"/>
            <w:tcBorders>
              <w:top w:val="single" w:color="auto" w:sz="4" w:space="0"/>
              <w:left w:val="single" w:color="auto" w:sz="4" w:space="0"/>
              <w:bottom w:val="single" w:color="auto" w:sz="4" w:space="0"/>
              <w:right w:val="single" w:color="auto" w:sz="4" w:space="0"/>
            </w:tcBorders>
            <w:noWrap w:val="0"/>
            <w:vAlign w:val="center"/>
          </w:tcPr>
          <w:p w14:paraId="6DA53642">
            <w:pPr>
              <w:snapToGrid w:val="0"/>
              <w:spacing w:line="360" w:lineRule="auto"/>
              <w:jc w:val="both"/>
              <w:rPr>
                <w:rFonts w:hint="eastAsia" w:ascii="宋体" w:hAnsi="宋体" w:cs="仿宋"/>
                <w:b/>
                <w:bCs/>
                <w:color w:val="auto"/>
                <w:sz w:val="24"/>
                <w:szCs w:val="24"/>
                <w:highlight w:val="none"/>
              </w:rPr>
            </w:pPr>
            <w:r>
              <w:rPr>
                <w:rFonts w:hint="eastAsia" w:ascii="宋体" w:hAnsi="宋体" w:cs="宋体"/>
                <w:sz w:val="24"/>
                <w:szCs w:val="24"/>
                <w:highlight w:val="none"/>
                <w:lang w:val="en-US" w:eastAsia="zh-CN"/>
              </w:rPr>
              <w:t>竞争性磋商</w:t>
            </w:r>
          </w:p>
        </w:tc>
      </w:tr>
      <w:tr w14:paraId="5B6F91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1"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6CB91CCA">
            <w:pPr>
              <w:snapToGrid w:val="0"/>
              <w:jc w:val="center"/>
              <w:rPr>
                <w:rFonts w:hint="eastAsia" w:ascii="宋体" w:hAnsi="宋体" w:eastAsia="宋体" w:cs="仿宋"/>
                <w:color w:val="auto"/>
                <w:sz w:val="24"/>
                <w:szCs w:val="24"/>
                <w:highlight w:val="none"/>
                <w:lang w:eastAsia="zh-CN"/>
              </w:rPr>
            </w:pPr>
            <w:r>
              <w:rPr>
                <w:rFonts w:hint="eastAsia" w:ascii="宋体" w:hAnsi="宋体" w:cs="仿宋"/>
                <w:color w:val="auto"/>
                <w:sz w:val="24"/>
                <w:szCs w:val="24"/>
                <w:highlight w:val="none"/>
                <w:lang w:val="en-US" w:eastAsia="zh-CN"/>
              </w:rPr>
              <w:t>3</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553E29B9">
            <w:pPr>
              <w:snapToGrid w:val="0"/>
              <w:jc w:val="center"/>
              <w:rPr>
                <w:rFonts w:hint="eastAsia" w:ascii="宋体" w:hAnsi="宋体" w:cs="仿宋"/>
                <w:color w:val="auto"/>
                <w:sz w:val="24"/>
                <w:szCs w:val="24"/>
                <w:highlight w:val="none"/>
              </w:rPr>
            </w:pPr>
            <w:r>
              <w:rPr>
                <w:rFonts w:hint="eastAsia" w:ascii="宋体" w:hAnsi="宋体" w:cs="仿宋"/>
                <w:color w:val="auto"/>
                <w:sz w:val="24"/>
                <w:szCs w:val="24"/>
                <w:highlight w:val="none"/>
              </w:rPr>
              <w:t>合格供应商资格条件</w:t>
            </w:r>
          </w:p>
        </w:tc>
        <w:tc>
          <w:tcPr>
            <w:tcW w:w="6094" w:type="dxa"/>
            <w:tcBorders>
              <w:top w:val="single" w:color="auto" w:sz="4" w:space="0"/>
              <w:left w:val="single" w:color="auto" w:sz="4" w:space="0"/>
              <w:bottom w:val="single" w:color="auto" w:sz="4" w:space="0"/>
              <w:right w:val="single" w:color="auto" w:sz="4" w:space="0"/>
            </w:tcBorders>
            <w:noWrap w:val="0"/>
            <w:vAlign w:val="center"/>
          </w:tcPr>
          <w:p w14:paraId="63FAE176">
            <w:pPr>
              <w:keepNext w:val="0"/>
              <w:keepLines w:val="0"/>
              <w:pageBreakBefore w:val="0"/>
              <w:numPr>
                <w:ilvl w:val="0"/>
                <w:numId w:val="2"/>
              </w:numPr>
              <w:kinsoku/>
              <w:wordWrap/>
              <w:overflowPunct/>
              <w:topLinePunct w:val="0"/>
              <w:bidi w:val="0"/>
              <w:adjustRightInd w:val="0"/>
              <w:snapToGrid w:val="0"/>
              <w:spacing w:line="360" w:lineRule="auto"/>
              <w:ind w:left="0" w:leftChars="0" w:right="0" w:firstLine="0" w:firstLineChars="0"/>
              <w:textAlignment w:val="auto"/>
              <w:rPr>
                <w:rFonts w:hint="eastAsia" w:ascii="宋体" w:hAnsi="宋体" w:cs="仿宋"/>
                <w:b w:val="0"/>
                <w:bCs w:val="0"/>
                <w:color w:val="auto"/>
                <w:sz w:val="24"/>
                <w:szCs w:val="24"/>
                <w:highlight w:val="none"/>
                <w:u w:val="none"/>
                <w:lang w:eastAsia="zh-CN"/>
              </w:rPr>
            </w:pPr>
            <w:r>
              <w:rPr>
                <w:rFonts w:hint="eastAsia" w:ascii="宋体" w:hAnsi="宋体" w:cs="仿宋"/>
                <w:b w:val="0"/>
                <w:bCs w:val="0"/>
                <w:color w:val="auto"/>
                <w:sz w:val="24"/>
                <w:szCs w:val="24"/>
                <w:highlight w:val="none"/>
                <w:u w:val="none"/>
              </w:rPr>
              <w:t>落实政府采购政策需满足的资格要求：</w:t>
            </w:r>
            <w:bookmarkStart w:id="53" w:name="PO_3000000033_PM005"/>
            <w:r>
              <w:rPr>
                <w:rFonts w:hint="eastAsia" w:ascii="宋体" w:hAnsi="宋体" w:cs="仿宋"/>
                <w:b w:val="0"/>
                <w:bCs w:val="0"/>
                <w:color w:val="auto"/>
                <w:sz w:val="24"/>
                <w:szCs w:val="24"/>
                <w:highlight w:val="none"/>
                <w:u w:val="none"/>
                <w:lang w:eastAsia="zh-CN"/>
              </w:rPr>
              <w:t>符合《中华人民共和国政府采购法》第二十二条的规定：</w:t>
            </w:r>
          </w:p>
          <w:p w14:paraId="5BCB6B91">
            <w:pPr>
              <w:keepNext w:val="0"/>
              <w:keepLines w:val="0"/>
              <w:pageBreakBefore w:val="0"/>
              <w:numPr>
                <w:ilvl w:val="0"/>
                <w:numId w:val="0"/>
              </w:numPr>
              <w:kinsoku/>
              <w:wordWrap/>
              <w:overflowPunct/>
              <w:topLinePunct w:val="0"/>
              <w:bidi w:val="0"/>
              <w:adjustRightInd w:val="0"/>
              <w:snapToGrid w:val="0"/>
              <w:spacing w:line="360" w:lineRule="auto"/>
              <w:ind w:leftChars="0" w:right="0" w:right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 具有独立承担民事责任的能力；</w:t>
            </w:r>
          </w:p>
          <w:p w14:paraId="031CFDA1">
            <w:pPr>
              <w:keepNext w:val="0"/>
              <w:keepLines w:val="0"/>
              <w:pageBreakBefore w:val="0"/>
              <w:kinsoku/>
              <w:wordWrap/>
              <w:overflowPunct/>
              <w:topLinePunct w:val="0"/>
              <w:bidi w:val="0"/>
              <w:adjustRightInd w:val="0"/>
              <w:snapToGrid w:val="0"/>
              <w:spacing w:line="360" w:lineRule="auto"/>
              <w:ind w:left="0" w:leftChars="0" w:right="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 具有良好的商业信誉和健全的财务会计制度；</w:t>
            </w:r>
          </w:p>
          <w:p w14:paraId="564353F6">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textAlignment w:val="auto"/>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(3) 具有履行合同所必需的设备和专业技术能力；</w:t>
            </w:r>
          </w:p>
          <w:p w14:paraId="12AC4A2E">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textAlignment w:val="auto"/>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(4) 有依法缴纳税收和社会保障资金的良好记录；</w:t>
            </w:r>
          </w:p>
          <w:p w14:paraId="7F7FD6CD">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textAlignment w:val="auto"/>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(5) 参加政府采购活动前三年内，在经营活动中没有重大违法记录；</w:t>
            </w:r>
          </w:p>
          <w:p w14:paraId="35523247">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textAlignment w:val="auto"/>
              <w:rPr>
                <w:rFonts w:hint="eastAsia" w:ascii="宋体" w:hAnsi="宋体" w:cs="仿宋"/>
                <w:b w:val="0"/>
                <w:bCs w:val="0"/>
                <w:color w:val="auto"/>
                <w:sz w:val="24"/>
                <w:szCs w:val="24"/>
                <w:highlight w:val="none"/>
                <w:u w:val="single"/>
                <w:lang w:eastAsia="zh-CN"/>
              </w:rPr>
            </w:pPr>
            <w:r>
              <w:rPr>
                <w:rFonts w:hint="eastAsia" w:ascii="宋体" w:hAnsi="宋体" w:eastAsia="宋体" w:cs="宋体"/>
                <w:b w:val="0"/>
                <w:bCs w:val="0"/>
                <w:color w:val="auto"/>
                <w:sz w:val="24"/>
                <w:szCs w:val="24"/>
                <w:highlight w:val="none"/>
                <w:lang w:val="zh-CN" w:eastAsia="zh-CN"/>
              </w:rPr>
              <w:t>(6) 法律、行政法规规定的其他条件。</w:t>
            </w:r>
          </w:p>
          <w:p w14:paraId="2296A121">
            <w:pPr>
              <w:spacing w:line="360" w:lineRule="auto"/>
              <w:rPr>
                <w:rFonts w:hint="eastAsia" w:ascii="宋体" w:hAnsi="宋体" w:cs="仿宋"/>
                <w:b w:val="0"/>
                <w:bCs w:val="0"/>
                <w:color w:val="auto"/>
                <w:sz w:val="24"/>
                <w:szCs w:val="24"/>
                <w:highlight w:val="none"/>
                <w:u w:val="none"/>
              </w:rPr>
            </w:pPr>
            <w:r>
              <w:rPr>
                <w:rFonts w:hint="eastAsia" w:ascii="宋体" w:hAnsi="宋体" w:cs="仿宋"/>
                <w:b w:val="0"/>
                <w:bCs w:val="0"/>
                <w:color w:val="auto"/>
                <w:sz w:val="24"/>
                <w:szCs w:val="24"/>
                <w:highlight w:val="none"/>
                <w:u w:val="none"/>
                <w:lang w:eastAsia="zh-CN"/>
              </w:rPr>
              <w:t>2、</w:t>
            </w:r>
            <w:r>
              <w:rPr>
                <w:rFonts w:hint="eastAsia" w:ascii="宋体" w:hAnsi="宋体" w:cs="仿宋"/>
                <w:b w:val="0"/>
                <w:bCs w:val="0"/>
                <w:color w:val="auto"/>
                <w:sz w:val="24"/>
                <w:szCs w:val="24"/>
                <w:highlight w:val="none"/>
                <w:u w:val="none"/>
                <w:lang w:val="en-US" w:eastAsia="zh-CN"/>
              </w:rPr>
              <w:t>投标供应商</w:t>
            </w:r>
            <w:r>
              <w:rPr>
                <w:rFonts w:hint="eastAsia" w:ascii="宋体" w:hAnsi="宋体" w:cs="仿宋"/>
                <w:b w:val="0"/>
                <w:bCs w:val="0"/>
                <w:color w:val="auto"/>
                <w:sz w:val="24"/>
                <w:szCs w:val="24"/>
                <w:highlight w:val="none"/>
                <w:u w:val="none"/>
                <w:lang w:eastAsia="zh-CN"/>
              </w:rPr>
              <w:t>未被“信用中国”（www.creditchina.gov.cn）、中国政府采购网（www.ccgp.gov.cn）列入失信被执行人、重大税收违法</w:t>
            </w:r>
            <w:r>
              <w:rPr>
                <w:rFonts w:hint="eastAsia" w:ascii="宋体" w:hAnsi="宋体" w:cs="仿宋"/>
                <w:b w:val="0"/>
                <w:bCs w:val="0"/>
                <w:color w:val="auto"/>
                <w:sz w:val="24"/>
                <w:szCs w:val="24"/>
                <w:highlight w:val="none"/>
                <w:u w:val="none"/>
                <w:lang w:val="en-US" w:eastAsia="zh-CN"/>
              </w:rPr>
              <w:t>失信主体名单</w:t>
            </w:r>
            <w:r>
              <w:rPr>
                <w:rFonts w:hint="eastAsia" w:ascii="宋体" w:hAnsi="宋体" w:cs="仿宋"/>
                <w:b w:val="0"/>
                <w:bCs w:val="0"/>
                <w:color w:val="auto"/>
                <w:sz w:val="24"/>
                <w:szCs w:val="24"/>
                <w:highlight w:val="none"/>
                <w:u w:val="none"/>
                <w:lang w:eastAsia="zh-CN"/>
              </w:rPr>
              <w:t>、政府采购严重违法失信行为记录名单</w:t>
            </w:r>
            <w:bookmarkEnd w:id="53"/>
            <w:r>
              <w:rPr>
                <w:rFonts w:hint="eastAsia" w:ascii="宋体" w:hAnsi="宋体" w:cs="仿宋"/>
                <w:b w:val="0"/>
                <w:bCs w:val="0"/>
                <w:color w:val="auto"/>
                <w:sz w:val="24"/>
                <w:szCs w:val="24"/>
                <w:highlight w:val="none"/>
                <w:u w:val="none"/>
                <w:lang w:eastAsia="zh-CN"/>
              </w:rPr>
              <w:t>；</w:t>
            </w:r>
          </w:p>
          <w:p w14:paraId="26EC3F1C">
            <w:pPr>
              <w:spacing w:line="360" w:lineRule="auto"/>
              <w:ind w:firstLine="480" w:firstLineChars="200"/>
              <w:rPr>
                <w:rFonts w:hint="eastAsia" w:ascii="宋体" w:hAnsi="宋体" w:eastAsia="宋体" w:cs="宋体"/>
                <w:b w:val="0"/>
                <w:bCs w:val="0"/>
                <w:color w:val="auto"/>
                <w:sz w:val="24"/>
                <w:szCs w:val="24"/>
                <w:highlight w:val="red"/>
                <w:u w:val="none"/>
                <w:lang w:val="zh-CN"/>
              </w:rPr>
            </w:pPr>
            <w:r>
              <w:rPr>
                <w:rFonts w:hint="eastAsia" w:ascii="宋体" w:hAnsi="宋体" w:cs="仿宋"/>
                <w:b w:val="0"/>
                <w:bCs w:val="0"/>
                <w:color w:val="auto"/>
                <w:sz w:val="24"/>
                <w:szCs w:val="24"/>
                <w:highlight w:val="none"/>
                <w:lang w:val="en-US" w:eastAsia="zh-CN"/>
              </w:rPr>
              <w:t>3</w:t>
            </w:r>
            <w:r>
              <w:rPr>
                <w:rFonts w:hint="eastAsia" w:ascii="宋体" w:hAnsi="宋体" w:cs="仿宋"/>
                <w:b w:val="0"/>
                <w:bCs w:val="0"/>
                <w:color w:val="auto"/>
                <w:sz w:val="24"/>
                <w:szCs w:val="24"/>
                <w:highlight w:val="none"/>
              </w:rPr>
              <w:t>、</w:t>
            </w:r>
            <w:r>
              <w:rPr>
                <w:rFonts w:hint="eastAsia" w:ascii="宋体" w:hAnsi="宋体" w:eastAsia="宋体" w:cs="宋体"/>
                <w:b w:val="0"/>
                <w:bCs w:val="0"/>
                <w:color w:val="auto"/>
                <w:sz w:val="24"/>
                <w:szCs w:val="24"/>
                <w:highlight w:val="none"/>
              </w:rPr>
              <w:t>本项目的特定资格要求：</w:t>
            </w:r>
            <w:r>
              <w:rPr>
                <w:rFonts w:hint="eastAsia" w:ascii="宋体" w:eastAsia="宋体" w:cs="宋体"/>
                <w:color w:val="auto"/>
                <w:sz w:val="24"/>
                <w:szCs w:val="24"/>
                <w:highlight w:val="none"/>
                <w:u w:val="none"/>
                <w:lang w:val="en-US" w:eastAsia="zh-CN"/>
              </w:rPr>
              <w:t>供应商须具备有效的营业执照，具有</w:t>
            </w:r>
            <w:r>
              <w:rPr>
                <w:rFonts w:hint="eastAsia" w:ascii="宋体" w:cs="宋体"/>
                <w:color w:val="auto"/>
                <w:sz w:val="24"/>
                <w:szCs w:val="24"/>
                <w:highlight w:val="none"/>
                <w:u w:val="none"/>
                <w:lang w:val="en-US" w:eastAsia="zh-CN"/>
              </w:rPr>
              <w:t>行政主管部门颁发的水利水电工程施工总承包叁级及以上资质</w:t>
            </w:r>
            <w:r>
              <w:rPr>
                <w:rFonts w:hint="eastAsia" w:ascii="宋体" w:eastAsia="宋体" w:cs="宋体"/>
                <w:color w:val="auto"/>
                <w:sz w:val="24"/>
                <w:szCs w:val="24"/>
                <w:highlight w:val="none"/>
                <w:u w:val="none"/>
                <w:lang w:val="en-US" w:eastAsia="zh-CN"/>
              </w:rPr>
              <w:t>，且具备有效的安全生产许可证，并在人员、设备、资金等方面具有相应的施工能力；拟派项目经理须具备</w:t>
            </w:r>
            <w:r>
              <w:rPr>
                <w:rFonts w:hint="eastAsia" w:ascii="宋体" w:cs="宋体"/>
                <w:color w:val="auto"/>
                <w:sz w:val="24"/>
                <w:szCs w:val="24"/>
                <w:highlight w:val="none"/>
                <w:u w:val="none"/>
                <w:lang w:val="en-US" w:eastAsia="zh-CN"/>
              </w:rPr>
              <w:t>水利水电专业二级及以上</w:t>
            </w:r>
            <w:r>
              <w:rPr>
                <w:rFonts w:hint="eastAsia" w:ascii="宋体" w:eastAsia="宋体" w:cs="宋体"/>
                <w:color w:val="auto"/>
                <w:sz w:val="24"/>
                <w:szCs w:val="24"/>
                <w:highlight w:val="none"/>
                <w:u w:val="none"/>
                <w:lang w:val="en-US" w:eastAsia="zh-CN"/>
              </w:rPr>
              <w:t>注册建造师，具备有效的安全生产考核合格证，且未担任其他在建工程的项目经理。</w:t>
            </w:r>
          </w:p>
          <w:p w14:paraId="214FECF8">
            <w:pPr>
              <w:pStyle w:val="2"/>
              <w:spacing w:line="360" w:lineRule="auto"/>
              <w:ind w:left="0" w:leftChars="0" w:firstLine="0" w:firstLineChars="0"/>
              <w:rPr>
                <w:rFonts w:hint="default" w:eastAsia="华文中宋"/>
                <w:b/>
                <w:bCs/>
                <w:lang w:val="en-US" w:eastAsia="zh-CN"/>
              </w:rPr>
            </w:pPr>
            <w:r>
              <w:rPr>
                <w:rFonts w:hint="eastAsia" w:ascii="宋体" w:hAnsi="宋体" w:eastAsia="宋体" w:cs="宋体"/>
                <w:b w:val="0"/>
                <w:bCs w:val="0"/>
                <w:color w:val="auto"/>
                <w:sz w:val="24"/>
                <w:szCs w:val="24"/>
                <w:highlight w:val="none"/>
                <w:u w:val="none"/>
                <w:lang w:val="en-US" w:eastAsia="zh-CN"/>
              </w:rPr>
              <w:t>4、</w:t>
            </w:r>
            <w:r>
              <w:rPr>
                <w:rFonts w:hint="eastAsia" w:ascii="宋体" w:hAnsi="宋体" w:eastAsia="宋体" w:cs="宋体"/>
                <w:color w:val="auto"/>
                <w:sz w:val="24"/>
                <w:szCs w:val="24"/>
                <w:highlight w:val="none"/>
                <w:u w:val="none"/>
                <w:lang w:val="zh-CN"/>
              </w:rPr>
              <w:t>单位负责人为同一人或者存在控股、管理关系的不同单位，不得同时参加本招标项目投标，否则相关投标均无效</w:t>
            </w:r>
            <w:r>
              <w:rPr>
                <w:rFonts w:hint="eastAsia" w:ascii="宋体" w:hAnsi="宋体" w:cs="宋体"/>
                <w:color w:val="auto"/>
                <w:sz w:val="24"/>
                <w:szCs w:val="24"/>
                <w:highlight w:val="none"/>
                <w:lang w:val="zh-CN"/>
              </w:rPr>
              <w:t>。</w:t>
            </w:r>
            <w:r>
              <w:rPr>
                <w:rFonts w:hint="eastAsia" w:ascii="宋体" w:hAnsi="宋体" w:cs="宋体"/>
                <w:b/>
                <w:bCs/>
                <w:color w:val="auto"/>
                <w:sz w:val="24"/>
                <w:szCs w:val="24"/>
                <w:highlight w:val="none"/>
                <w:lang w:val="en-US" w:eastAsia="zh-CN"/>
              </w:rPr>
              <w:t>(提供承诺函，格式自拟)</w:t>
            </w:r>
          </w:p>
          <w:p w14:paraId="16110DFC">
            <w:pPr>
              <w:autoSpaceDE w:val="0"/>
              <w:autoSpaceDN w:val="0"/>
              <w:snapToGrid w:val="0"/>
              <w:spacing w:line="360" w:lineRule="auto"/>
              <w:textAlignment w:val="bottom"/>
              <w:rPr>
                <w:rFonts w:hint="eastAsia" w:ascii="宋体" w:hAnsi="宋体" w:cs="仿宋"/>
                <w:b w:val="0"/>
                <w:bCs w:val="0"/>
                <w:color w:val="auto"/>
                <w:sz w:val="24"/>
                <w:szCs w:val="24"/>
                <w:highlight w:val="none"/>
              </w:rPr>
            </w:pPr>
            <w:r>
              <w:rPr>
                <w:rFonts w:hint="eastAsia" w:ascii="宋体" w:hAnsi="宋体" w:cs="仿宋"/>
                <w:b w:val="0"/>
                <w:bCs w:val="0"/>
                <w:color w:val="auto"/>
                <w:sz w:val="24"/>
                <w:szCs w:val="24"/>
                <w:highlight w:val="none"/>
                <w:lang w:val="en-US" w:eastAsia="zh-CN"/>
              </w:rPr>
              <w:t>5</w:t>
            </w:r>
            <w:r>
              <w:rPr>
                <w:rFonts w:hint="eastAsia" w:ascii="宋体" w:hAnsi="宋体" w:cs="仿宋"/>
                <w:b w:val="0"/>
                <w:bCs w:val="0"/>
                <w:color w:val="auto"/>
                <w:sz w:val="24"/>
                <w:szCs w:val="24"/>
                <w:highlight w:val="none"/>
              </w:rPr>
              <w:t>、是否接受联合体投标：</w:t>
            </w:r>
          </w:p>
          <w:p w14:paraId="540E7B9E">
            <w:pPr>
              <w:spacing w:line="360" w:lineRule="auto"/>
              <w:rPr>
                <w:rFonts w:hint="eastAsia" w:ascii="宋体" w:hAnsi="宋体" w:eastAsia="宋体" w:cs="仿宋"/>
                <w:color w:val="auto"/>
                <w:sz w:val="24"/>
                <w:szCs w:val="24"/>
                <w:highlight w:val="none"/>
                <w:lang w:eastAsia="zh-CN"/>
              </w:rPr>
            </w:pPr>
            <w:bookmarkStart w:id="54" w:name="PO_3000000033_PM007_1"/>
            <w:r>
              <w:rPr>
                <w:rFonts w:hint="eastAsia" w:ascii="宋体" w:hAnsi="宋体" w:cs="仿宋"/>
                <w:color w:val="auto"/>
                <w:sz w:val="24"/>
                <w:szCs w:val="24"/>
                <w:highlight w:val="none"/>
                <w:lang w:eastAsia="zh-CN"/>
              </w:rPr>
              <w:t>不允许联合体投标</w:t>
            </w:r>
            <w:bookmarkEnd w:id="54"/>
          </w:p>
        </w:tc>
      </w:tr>
      <w:tr w14:paraId="6681D5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1" w:hRule="atLeast"/>
          <w:jc w:val="center"/>
        </w:trPr>
        <w:tc>
          <w:tcPr>
            <w:tcW w:w="593" w:type="dxa"/>
            <w:vMerge w:val="restart"/>
            <w:tcBorders>
              <w:top w:val="single" w:color="auto" w:sz="4" w:space="0"/>
              <w:left w:val="single" w:color="auto" w:sz="4" w:space="0"/>
              <w:right w:val="single" w:color="auto" w:sz="4" w:space="0"/>
            </w:tcBorders>
            <w:noWrap w:val="0"/>
            <w:vAlign w:val="center"/>
          </w:tcPr>
          <w:p w14:paraId="6ED2D9D7">
            <w:pPr>
              <w:snapToGrid w:val="0"/>
              <w:jc w:val="center"/>
              <w:rPr>
                <w:rFonts w:hint="eastAsia" w:ascii="宋体" w:hAnsi="宋体" w:eastAsia="宋体" w:cs="仿宋"/>
                <w:color w:val="auto"/>
                <w:sz w:val="24"/>
                <w:szCs w:val="24"/>
                <w:highlight w:val="none"/>
                <w:lang w:eastAsia="zh-CN"/>
              </w:rPr>
            </w:pPr>
            <w:r>
              <w:rPr>
                <w:rFonts w:hint="eastAsia" w:ascii="宋体" w:hAnsi="宋体" w:cs="仿宋"/>
                <w:color w:val="auto"/>
                <w:sz w:val="24"/>
                <w:szCs w:val="24"/>
                <w:highlight w:val="none"/>
                <w:lang w:val="en-US" w:eastAsia="zh-CN"/>
              </w:rPr>
              <w:t>4</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6F2D1907">
            <w:pPr>
              <w:snapToGrid w:val="0"/>
              <w:jc w:val="center"/>
              <w:rPr>
                <w:rFonts w:hint="eastAsia" w:ascii="宋体" w:hAnsi="宋体" w:cs="仿宋"/>
                <w:color w:val="auto"/>
                <w:sz w:val="24"/>
                <w:szCs w:val="24"/>
                <w:highlight w:val="none"/>
              </w:rPr>
            </w:pPr>
            <w:r>
              <w:rPr>
                <w:rFonts w:hint="eastAsia" w:ascii="宋体" w:hAnsi="宋体" w:cs="仿宋"/>
                <w:color w:val="auto"/>
                <w:sz w:val="24"/>
                <w:szCs w:val="24"/>
                <w:highlight w:val="none"/>
              </w:rPr>
              <w:t>现场考察</w:t>
            </w:r>
          </w:p>
        </w:tc>
        <w:tc>
          <w:tcPr>
            <w:tcW w:w="6094" w:type="dxa"/>
            <w:tcBorders>
              <w:top w:val="single" w:color="auto" w:sz="4" w:space="0"/>
              <w:left w:val="single" w:color="auto" w:sz="4" w:space="0"/>
              <w:bottom w:val="single" w:color="auto" w:sz="4" w:space="0"/>
              <w:right w:val="single" w:color="auto" w:sz="4" w:space="0"/>
            </w:tcBorders>
            <w:noWrap w:val="0"/>
            <w:vAlign w:val="center"/>
          </w:tcPr>
          <w:p w14:paraId="64D15EF4">
            <w:pPr>
              <w:autoSpaceDE w:val="0"/>
              <w:autoSpaceDN w:val="0"/>
              <w:snapToGrid w:val="0"/>
              <w:textAlignment w:val="bottom"/>
              <w:rPr>
                <w:rFonts w:hint="eastAsia" w:ascii="宋体" w:hAnsi="宋体" w:cs="仿宋"/>
                <w:color w:val="auto"/>
                <w:sz w:val="24"/>
                <w:szCs w:val="24"/>
                <w:highlight w:val="none"/>
              </w:rPr>
            </w:pPr>
            <w:r>
              <w:rPr>
                <w:rFonts w:hint="eastAsia" w:ascii="宋体" w:hAnsi="宋体" w:cs="仿宋"/>
                <w:color w:val="auto"/>
                <w:sz w:val="24"/>
                <w:szCs w:val="24"/>
                <w:highlight w:val="none"/>
              </w:rPr>
              <w:sym w:font="Wingdings" w:char="00FE"/>
            </w:r>
            <w:r>
              <w:rPr>
                <w:rFonts w:hint="eastAsia" w:ascii="宋体" w:hAnsi="宋体" w:cs="仿宋"/>
                <w:color w:val="auto"/>
                <w:sz w:val="24"/>
                <w:szCs w:val="24"/>
                <w:highlight w:val="none"/>
              </w:rPr>
              <w:t>否</w:t>
            </w:r>
          </w:p>
          <w:p w14:paraId="705F99FD">
            <w:pPr>
              <w:snapToGrid w:val="0"/>
              <w:rPr>
                <w:rFonts w:hint="eastAsia" w:ascii="宋体" w:hAnsi="宋体" w:cs="仿宋"/>
                <w:color w:val="auto"/>
                <w:sz w:val="24"/>
                <w:szCs w:val="24"/>
                <w:highlight w:val="none"/>
              </w:rPr>
            </w:pPr>
            <w:r>
              <w:rPr>
                <w:rFonts w:hint="eastAsia" w:ascii="宋体" w:hAnsi="宋体" w:cs="仿宋"/>
                <w:color w:val="auto"/>
                <w:sz w:val="24"/>
                <w:szCs w:val="24"/>
                <w:highlight w:val="none"/>
              </w:rPr>
              <w:sym w:font="Wingdings" w:char="00A8"/>
            </w:r>
            <w:r>
              <w:rPr>
                <w:rFonts w:hint="eastAsia" w:ascii="宋体" w:hAnsi="宋体" w:cs="仿宋"/>
                <w:color w:val="auto"/>
                <w:sz w:val="24"/>
                <w:szCs w:val="24"/>
                <w:highlight w:val="none"/>
              </w:rPr>
              <w:t>是</w:t>
            </w:r>
          </w:p>
        </w:tc>
      </w:tr>
      <w:tr w14:paraId="36E7D5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1" w:hRule="atLeast"/>
          <w:jc w:val="center"/>
        </w:trPr>
        <w:tc>
          <w:tcPr>
            <w:tcW w:w="593" w:type="dxa"/>
            <w:vMerge w:val="continue"/>
            <w:tcBorders>
              <w:left w:val="single" w:color="auto" w:sz="4" w:space="0"/>
              <w:bottom w:val="single" w:color="auto" w:sz="4" w:space="0"/>
              <w:right w:val="single" w:color="auto" w:sz="4" w:space="0"/>
            </w:tcBorders>
            <w:noWrap w:val="0"/>
            <w:vAlign w:val="center"/>
          </w:tcPr>
          <w:p w14:paraId="041AEE0F">
            <w:pPr>
              <w:snapToGrid w:val="0"/>
              <w:jc w:val="center"/>
              <w:rPr>
                <w:rFonts w:hint="eastAsia" w:ascii="宋体" w:hAnsi="宋体" w:cs="仿宋"/>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384C1A9F">
            <w:pPr>
              <w:snapToGrid w:val="0"/>
              <w:jc w:val="center"/>
              <w:rPr>
                <w:rFonts w:hint="eastAsia" w:ascii="宋体" w:hAnsi="宋体" w:cs="仿宋"/>
                <w:color w:val="auto"/>
                <w:sz w:val="24"/>
                <w:szCs w:val="24"/>
                <w:highlight w:val="none"/>
              </w:rPr>
            </w:pPr>
            <w:r>
              <w:rPr>
                <w:rFonts w:hint="eastAsia" w:ascii="宋体" w:hAnsi="宋体" w:cs="仿宋"/>
                <w:color w:val="auto"/>
                <w:sz w:val="24"/>
                <w:szCs w:val="24"/>
                <w:highlight w:val="none"/>
              </w:rPr>
              <w:t>答疑会</w:t>
            </w:r>
          </w:p>
        </w:tc>
        <w:tc>
          <w:tcPr>
            <w:tcW w:w="6094" w:type="dxa"/>
            <w:tcBorders>
              <w:top w:val="single" w:color="auto" w:sz="4" w:space="0"/>
              <w:left w:val="single" w:color="auto" w:sz="4" w:space="0"/>
              <w:bottom w:val="single" w:color="auto" w:sz="4" w:space="0"/>
              <w:right w:val="single" w:color="auto" w:sz="4" w:space="0"/>
            </w:tcBorders>
            <w:noWrap w:val="0"/>
            <w:vAlign w:val="center"/>
          </w:tcPr>
          <w:p w14:paraId="09587E49">
            <w:pPr>
              <w:autoSpaceDE w:val="0"/>
              <w:autoSpaceDN w:val="0"/>
              <w:snapToGrid w:val="0"/>
              <w:textAlignment w:val="bottom"/>
              <w:rPr>
                <w:rFonts w:hint="eastAsia" w:ascii="宋体" w:hAnsi="宋体" w:cs="仿宋"/>
                <w:color w:val="auto"/>
                <w:sz w:val="24"/>
                <w:szCs w:val="24"/>
                <w:highlight w:val="none"/>
              </w:rPr>
            </w:pPr>
            <w:r>
              <w:rPr>
                <w:rFonts w:hint="eastAsia" w:ascii="宋体" w:hAnsi="宋体" w:cs="仿宋"/>
                <w:color w:val="auto"/>
                <w:sz w:val="24"/>
                <w:szCs w:val="24"/>
                <w:highlight w:val="none"/>
              </w:rPr>
              <w:sym w:font="Wingdings" w:char="00FE"/>
            </w:r>
            <w:r>
              <w:rPr>
                <w:rFonts w:hint="eastAsia" w:ascii="宋体" w:hAnsi="宋体" w:cs="仿宋"/>
                <w:color w:val="auto"/>
                <w:sz w:val="24"/>
                <w:szCs w:val="24"/>
                <w:highlight w:val="none"/>
              </w:rPr>
              <w:t>否</w:t>
            </w:r>
          </w:p>
          <w:p w14:paraId="7D4B129B">
            <w:pPr>
              <w:snapToGrid w:val="0"/>
              <w:rPr>
                <w:rFonts w:hint="eastAsia" w:ascii="宋体" w:hAnsi="宋体" w:cs="仿宋"/>
                <w:color w:val="auto"/>
                <w:sz w:val="24"/>
                <w:szCs w:val="24"/>
                <w:highlight w:val="none"/>
              </w:rPr>
            </w:pPr>
            <w:r>
              <w:rPr>
                <w:rFonts w:hint="eastAsia" w:ascii="宋体" w:hAnsi="宋体" w:cs="仿宋"/>
                <w:color w:val="auto"/>
                <w:sz w:val="24"/>
                <w:szCs w:val="24"/>
                <w:highlight w:val="none"/>
              </w:rPr>
              <w:sym w:font="Wingdings" w:char="00A8"/>
            </w:r>
            <w:r>
              <w:rPr>
                <w:rFonts w:hint="eastAsia" w:ascii="宋体" w:hAnsi="宋体" w:cs="仿宋"/>
                <w:color w:val="auto"/>
                <w:sz w:val="24"/>
                <w:szCs w:val="24"/>
                <w:highlight w:val="none"/>
              </w:rPr>
              <w:t>是</w:t>
            </w:r>
          </w:p>
        </w:tc>
      </w:tr>
      <w:tr w14:paraId="331C5B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1" w:hRule="atLeast"/>
          <w:jc w:val="center"/>
        </w:trPr>
        <w:tc>
          <w:tcPr>
            <w:tcW w:w="593" w:type="dxa"/>
            <w:tcBorders>
              <w:left w:val="single" w:color="auto" w:sz="4" w:space="0"/>
              <w:bottom w:val="single" w:color="auto" w:sz="4" w:space="0"/>
              <w:right w:val="single" w:color="auto" w:sz="4" w:space="0"/>
            </w:tcBorders>
            <w:noWrap w:val="0"/>
            <w:vAlign w:val="center"/>
          </w:tcPr>
          <w:p w14:paraId="07D2CBBD">
            <w:pPr>
              <w:pageBreakBefore w:val="0"/>
              <w:kinsoku/>
              <w:overflowPunct/>
              <w:topLinePunct w:val="0"/>
              <w:autoSpaceDE/>
              <w:autoSpaceDN/>
              <w:bidi w:val="0"/>
              <w:adjustRightInd/>
              <w:spacing w:line="500" w:lineRule="exact"/>
              <w:jc w:val="center"/>
              <w:textAlignment w:val="auto"/>
              <w:rPr>
                <w:rFonts w:hint="eastAsia" w:ascii="宋体" w:hAnsi="宋体" w:cs="仿宋"/>
                <w:b w:val="0"/>
                <w:bCs w:val="0"/>
                <w:color w:val="auto"/>
                <w:sz w:val="24"/>
                <w:szCs w:val="24"/>
                <w:highlight w:val="none"/>
              </w:rPr>
            </w:pPr>
            <w:r>
              <w:rPr>
                <w:rFonts w:hint="eastAsia" w:ascii="宋体" w:hAnsi="宋体" w:cs="宋体"/>
                <w:b w:val="0"/>
                <w:bCs w:val="0"/>
                <w:color w:val="auto"/>
                <w:sz w:val="24"/>
                <w:szCs w:val="24"/>
                <w:highlight w:val="none"/>
                <w:lang w:val="en-US" w:eastAsia="zh-CN"/>
              </w:rPr>
              <w:t>5</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3ADDADED">
            <w:pPr>
              <w:pageBreakBefore w:val="0"/>
              <w:kinsoku/>
              <w:overflowPunct/>
              <w:topLinePunct w:val="0"/>
              <w:autoSpaceDE/>
              <w:autoSpaceDN/>
              <w:bidi w:val="0"/>
              <w:adjustRightInd/>
              <w:spacing w:line="500" w:lineRule="exact"/>
              <w:jc w:val="center"/>
              <w:textAlignment w:val="auto"/>
              <w:rPr>
                <w:rFonts w:hint="eastAsia" w:ascii="宋体" w:hAnsi="宋体" w:eastAsia="宋体" w:cs="仿宋"/>
                <w:b w:val="0"/>
                <w:bCs w:val="0"/>
                <w:color w:val="auto"/>
                <w:sz w:val="24"/>
                <w:szCs w:val="24"/>
                <w:highlight w:val="none"/>
                <w:lang w:val="en-US" w:eastAsia="zh-CN"/>
              </w:rPr>
            </w:pPr>
            <w:r>
              <w:rPr>
                <w:rFonts w:hint="eastAsia" w:ascii="宋体" w:hAnsi="宋体" w:cs="仿宋"/>
                <w:b w:val="0"/>
                <w:bCs w:val="0"/>
                <w:color w:val="auto"/>
                <w:sz w:val="24"/>
                <w:szCs w:val="24"/>
                <w:highlight w:val="none"/>
                <w:lang w:val="en-US" w:eastAsia="zh-CN"/>
              </w:rPr>
              <w:t>是否专门面向中小企业</w:t>
            </w:r>
          </w:p>
        </w:tc>
        <w:tc>
          <w:tcPr>
            <w:tcW w:w="6094" w:type="dxa"/>
            <w:tcBorders>
              <w:top w:val="single" w:color="auto" w:sz="4" w:space="0"/>
              <w:left w:val="single" w:color="auto" w:sz="4" w:space="0"/>
              <w:bottom w:val="single" w:color="auto" w:sz="4" w:space="0"/>
              <w:right w:val="single" w:color="auto" w:sz="4" w:space="0"/>
            </w:tcBorders>
            <w:noWrap w:val="0"/>
            <w:vAlign w:val="center"/>
          </w:tcPr>
          <w:p w14:paraId="2C5404CC">
            <w:pPr>
              <w:pStyle w:val="11"/>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eastAsia="宋体" w:cs="仿宋"/>
                <w:color w:val="auto"/>
                <w:sz w:val="24"/>
                <w:szCs w:val="24"/>
                <w:highlight w:val="none"/>
                <w:lang w:eastAsia="zh-CN"/>
              </w:rPr>
            </w:pPr>
            <w:r>
              <w:rPr>
                <w:rFonts w:hint="eastAsia" w:hAnsi="宋体" w:cs="仿宋"/>
                <w:color w:val="auto"/>
                <w:sz w:val="24"/>
                <w:szCs w:val="24"/>
                <w:highlight w:val="none"/>
                <w:lang w:eastAsia="zh-CN"/>
              </w:rPr>
              <w:t>是</w:t>
            </w:r>
          </w:p>
        </w:tc>
      </w:tr>
      <w:tr w14:paraId="06A8FD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70"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5E9C44A9">
            <w:pPr>
              <w:snapToGrid w:val="0"/>
              <w:jc w:val="center"/>
              <w:rPr>
                <w:rFonts w:hint="eastAsia" w:ascii="宋体" w:hAnsi="宋体" w:eastAsia="宋体" w:cs="仿宋"/>
                <w:color w:val="auto"/>
                <w:sz w:val="24"/>
                <w:szCs w:val="24"/>
                <w:highlight w:val="none"/>
                <w:lang w:eastAsia="zh-CN"/>
              </w:rPr>
            </w:pPr>
            <w:r>
              <w:rPr>
                <w:rFonts w:hint="eastAsia" w:ascii="宋体" w:hAnsi="宋体" w:cs="仿宋"/>
                <w:color w:val="auto"/>
                <w:sz w:val="24"/>
                <w:szCs w:val="24"/>
                <w:highlight w:val="none"/>
                <w:lang w:val="en-US" w:eastAsia="zh-CN"/>
              </w:rPr>
              <w:t>6</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1B324DA0">
            <w:pPr>
              <w:snapToGrid w:val="0"/>
              <w:rPr>
                <w:rFonts w:ascii="宋体" w:hAnsi="宋体" w:cs="仿宋"/>
                <w:color w:val="auto"/>
                <w:sz w:val="24"/>
                <w:szCs w:val="24"/>
                <w:highlight w:val="none"/>
              </w:rPr>
            </w:pPr>
            <w:r>
              <w:rPr>
                <w:rFonts w:hint="eastAsia" w:ascii="宋体" w:hAnsi="宋体" w:cs="仿宋"/>
                <w:color w:val="auto"/>
                <w:sz w:val="24"/>
                <w:szCs w:val="24"/>
                <w:highlight w:val="none"/>
              </w:rPr>
              <w:t>磋商保证金</w:t>
            </w:r>
          </w:p>
        </w:tc>
        <w:tc>
          <w:tcPr>
            <w:tcW w:w="6094" w:type="dxa"/>
            <w:tcBorders>
              <w:top w:val="single" w:color="auto" w:sz="4" w:space="0"/>
              <w:left w:val="single" w:color="auto" w:sz="4" w:space="0"/>
              <w:bottom w:val="single" w:color="auto" w:sz="4" w:space="0"/>
              <w:right w:val="single" w:color="auto" w:sz="4" w:space="0"/>
            </w:tcBorders>
            <w:noWrap w:val="0"/>
            <w:vAlign w:val="center"/>
          </w:tcPr>
          <w:p w14:paraId="68E9A6D1">
            <w:pPr>
              <w:autoSpaceDE w:val="0"/>
              <w:autoSpaceDN w:val="0"/>
              <w:snapToGrid w:val="0"/>
              <w:spacing w:line="360" w:lineRule="auto"/>
              <w:textAlignment w:val="bottom"/>
              <w:rPr>
                <w:rFonts w:hint="eastAsia" w:ascii="宋体" w:hAnsi="宋体" w:cs="仿宋"/>
                <w:color w:val="auto"/>
                <w:sz w:val="24"/>
                <w:szCs w:val="24"/>
                <w:highlight w:val="none"/>
              </w:rPr>
            </w:pPr>
            <w:r>
              <w:rPr>
                <w:rFonts w:hint="eastAsia" w:ascii="宋体" w:hAnsi="宋体" w:cs="仿宋"/>
                <w:color w:val="auto"/>
                <w:sz w:val="24"/>
                <w:szCs w:val="24"/>
                <w:highlight w:val="none"/>
              </w:rPr>
              <w:t>本项目是否要求供应商提交磋商保证金：</w:t>
            </w:r>
          </w:p>
          <w:p w14:paraId="106F0F9F">
            <w:pPr>
              <w:autoSpaceDE w:val="0"/>
              <w:autoSpaceDN w:val="0"/>
              <w:snapToGrid w:val="0"/>
              <w:spacing w:line="360" w:lineRule="auto"/>
              <w:textAlignment w:val="bottom"/>
              <w:rPr>
                <w:rFonts w:hint="eastAsia" w:ascii="宋体" w:hAnsi="宋体" w:cs="仿宋"/>
                <w:color w:val="auto"/>
                <w:sz w:val="24"/>
                <w:szCs w:val="24"/>
                <w:highlight w:val="none"/>
              </w:rPr>
            </w:pPr>
            <w:r>
              <w:rPr>
                <w:rFonts w:hint="eastAsia" w:ascii="宋体" w:hAnsi="宋体" w:cs="仿宋"/>
                <w:color w:val="auto"/>
                <w:sz w:val="24"/>
                <w:szCs w:val="24"/>
                <w:highlight w:val="none"/>
              </w:rPr>
              <w:sym w:font="Wingdings" w:char="00A8"/>
            </w:r>
            <w:r>
              <w:rPr>
                <w:rFonts w:hint="eastAsia" w:ascii="宋体" w:hAnsi="宋体" w:cs="仿宋"/>
                <w:color w:val="auto"/>
                <w:sz w:val="24"/>
                <w:szCs w:val="24"/>
                <w:highlight w:val="none"/>
              </w:rPr>
              <w:t>否</w:t>
            </w:r>
          </w:p>
          <w:p w14:paraId="5E7AF058">
            <w:pPr>
              <w:autoSpaceDE w:val="0"/>
              <w:autoSpaceDN w:val="0"/>
              <w:snapToGrid w:val="0"/>
              <w:spacing w:line="360" w:lineRule="auto"/>
              <w:textAlignment w:val="bottom"/>
              <w:rPr>
                <w:rFonts w:hint="eastAsia" w:ascii="宋体" w:hAnsi="宋体" w:cs="仿宋"/>
                <w:color w:val="auto"/>
                <w:sz w:val="24"/>
                <w:szCs w:val="24"/>
                <w:highlight w:val="none"/>
              </w:rPr>
            </w:pPr>
            <w:r>
              <w:rPr>
                <w:rFonts w:hint="eastAsia" w:ascii="宋体" w:hAnsi="宋体" w:cs="仿宋"/>
                <w:color w:val="auto"/>
                <w:sz w:val="24"/>
                <w:szCs w:val="24"/>
                <w:highlight w:val="none"/>
              </w:rPr>
              <w:sym w:font="Wingdings" w:char="00FE"/>
            </w:r>
            <w:r>
              <w:rPr>
                <w:rFonts w:hint="eastAsia" w:ascii="宋体" w:hAnsi="宋体" w:cs="仿宋"/>
                <w:color w:val="auto"/>
                <w:sz w:val="24"/>
                <w:szCs w:val="24"/>
                <w:highlight w:val="none"/>
              </w:rPr>
              <w:t>是</w:t>
            </w:r>
          </w:p>
          <w:p w14:paraId="4FA84F02">
            <w:pPr>
              <w:numPr>
                <w:ilvl w:val="0"/>
                <w:numId w:val="3"/>
              </w:numPr>
              <w:autoSpaceDE w:val="0"/>
              <w:autoSpaceDN w:val="0"/>
              <w:snapToGrid w:val="0"/>
              <w:spacing w:line="360" w:lineRule="auto"/>
              <w:textAlignment w:val="bottom"/>
              <w:rPr>
                <w:rFonts w:hint="eastAsia" w:ascii="宋体" w:hAnsi="宋体" w:cs="仿宋"/>
                <w:color w:val="auto"/>
                <w:sz w:val="24"/>
                <w:szCs w:val="24"/>
                <w:highlight w:val="none"/>
                <w:lang w:eastAsia="zh-CN"/>
              </w:rPr>
            </w:pPr>
            <w:r>
              <w:rPr>
                <w:rFonts w:hint="eastAsia" w:ascii="宋体" w:hAnsi="宋体" w:cs="仿宋"/>
                <w:color w:val="auto"/>
                <w:sz w:val="24"/>
                <w:szCs w:val="24"/>
                <w:highlight w:val="none"/>
              </w:rPr>
              <w:t>磋商保证金金额：</w:t>
            </w:r>
            <w:bookmarkStart w:id="55" w:name="PO_3000000033_PM021"/>
            <w:r>
              <w:rPr>
                <w:rFonts w:hint="eastAsia" w:ascii="宋体" w:hAnsi="宋体" w:cs="仿宋"/>
                <w:color w:val="auto"/>
                <w:sz w:val="24"/>
                <w:szCs w:val="24"/>
                <w:highlight w:val="none"/>
                <w:u w:val="single"/>
                <w:lang w:val="en-US" w:eastAsia="zh-CN"/>
              </w:rPr>
              <w:t>¥</w:t>
            </w:r>
            <w:r>
              <w:rPr>
                <w:rFonts w:hint="eastAsia" w:ascii="宋体" w:hAnsi="宋体" w:cs="仿宋"/>
                <w:color w:val="auto"/>
                <w:sz w:val="24"/>
                <w:szCs w:val="24"/>
                <w:highlight w:val="none"/>
                <w:u w:val="single"/>
                <w:lang w:eastAsia="zh-CN"/>
              </w:rPr>
              <w:t xml:space="preserve"> </w:t>
            </w:r>
            <w:bookmarkEnd w:id="55"/>
            <w:r>
              <w:rPr>
                <w:rFonts w:hint="eastAsia" w:ascii="宋体" w:hAnsi="宋体" w:cs="仿宋"/>
                <w:color w:val="auto"/>
                <w:sz w:val="24"/>
                <w:szCs w:val="24"/>
                <w:highlight w:val="none"/>
                <w:u w:val="single"/>
                <w:lang w:val="en-US" w:eastAsia="zh-CN"/>
              </w:rPr>
              <w:t>15000</w:t>
            </w:r>
            <w:r>
              <w:rPr>
                <w:rFonts w:hint="eastAsia" w:ascii="宋体" w:hAnsi="宋体" w:cs="仿宋"/>
                <w:color w:val="auto"/>
                <w:sz w:val="24"/>
                <w:szCs w:val="24"/>
                <w:highlight w:val="none"/>
              </w:rPr>
              <w:t>元</w:t>
            </w:r>
            <w:r>
              <w:rPr>
                <w:rFonts w:hint="eastAsia" w:ascii="宋体" w:hAnsi="宋体" w:cs="仿宋"/>
                <w:color w:val="auto"/>
                <w:sz w:val="24"/>
                <w:szCs w:val="24"/>
                <w:highlight w:val="none"/>
                <w:lang w:eastAsia="zh-CN"/>
              </w:rPr>
              <w:t>；</w:t>
            </w:r>
          </w:p>
          <w:p w14:paraId="224ABC2D">
            <w:pPr>
              <w:autoSpaceDE w:val="0"/>
              <w:autoSpaceDN w:val="0"/>
              <w:snapToGrid w:val="0"/>
              <w:spacing w:line="360" w:lineRule="auto"/>
              <w:textAlignment w:val="bottom"/>
              <w:rPr>
                <w:rFonts w:hint="eastAsia" w:ascii="宋体" w:hAnsi="宋体" w:cs="仿宋"/>
                <w:color w:val="auto"/>
                <w:sz w:val="24"/>
                <w:szCs w:val="24"/>
                <w:highlight w:val="none"/>
              </w:rPr>
            </w:pPr>
            <w:r>
              <w:rPr>
                <w:rFonts w:hint="eastAsia" w:ascii="宋体" w:hAnsi="宋体" w:cs="仿宋"/>
                <w:color w:val="auto"/>
                <w:sz w:val="24"/>
                <w:szCs w:val="24"/>
                <w:highlight w:val="none"/>
              </w:rPr>
              <w:t>2、</w:t>
            </w:r>
            <w:r>
              <w:rPr>
                <w:rFonts w:hint="eastAsia" w:ascii="宋体" w:eastAsia="宋体" w:cs="宋体"/>
                <w:color w:val="auto"/>
                <w:sz w:val="24"/>
                <w:szCs w:val="24"/>
                <w:highlight w:val="none"/>
              </w:rPr>
              <w:t>通过本单位基本银行帐户电汇、银行保函、支票、汇票、本票或金融机构、担保机构出具的保函等非现金形式提交</w:t>
            </w:r>
            <w:r>
              <w:rPr>
                <w:rFonts w:hint="eastAsia" w:ascii="宋体" w:hAnsi="宋体" w:eastAsia="宋体" w:cs="仿宋_GB2312"/>
                <w:color w:val="auto"/>
                <w:kern w:val="0"/>
                <w:sz w:val="24"/>
                <w:szCs w:val="24"/>
                <w:lang w:val="en-US" w:eastAsia="zh-CN"/>
              </w:rPr>
              <w:t>，不接受私人账户的汇款/转账。否则视为不响应招标文件，为废标。</w:t>
            </w:r>
          </w:p>
          <w:p w14:paraId="201B0597">
            <w:pPr>
              <w:autoSpaceDE w:val="0"/>
              <w:autoSpaceDN w:val="0"/>
              <w:snapToGrid w:val="0"/>
              <w:spacing w:line="360" w:lineRule="auto"/>
              <w:textAlignment w:val="bottom"/>
              <w:rPr>
                <w:rFonts w:hint="eastAsia" w:ascii="宋体" w:hAnsi="宋体" w:cs="仿宋"/>
                <w:color w:val="auto"/>
                <w:sz w:val="24"/>
                <w:szCs w:val="24"/>
                <w:highlight w:val="none"/>
              </w:rPr>
            </w:pPr>
            <w:r>
              <w:rPr>
                <w:rFonts w:hint="eastAsia" w:ascii="宋体" w:hAnsi="宋体" w:cs="仿宋"/>
                <w:color w:val="auto"/>
                <w:sz w:val="24"/>
                <w:szCs w:val="24"/>
                <w:highlight w:val="none"/>
              </w:rPr>
              <w:t>3、账户信息（电汇账户）：</w:t>
            </w:r>
          </w:p>
          <w:p w14:paraId="17DA2D62">
            <w:pPr>
              <w:autoSpaceDE w:val="0"/>
              <w:autoSpaceDN w:val="0"/>
              <w:snapToGrid w:val="0"/>
              <w:spacing w:line="360" w:lineRule="auto"/>
              <w:textAlignment w:val="bottom"/>
              <w:rPr>
                <w:rFonts w:hint="eastAsia" w:ascii="宋体" w:hAnsi="宋体" w:eastAsia="宋体" w:cs="宋体"/>
                <w:b w:val="0"/>
                <w:bCs/>
                <w:color w:val="auto"/>
                <w:sz w:val="24"/>
                <w:szCs w:val="24"/>
                <w:highlight w:val="none"/>
                <w:lang w:eastAsia="zh-CN"/>
              </w:rPr>
            </w:pPr>
            <w:bookmarkStart w:id="56" w:name="PO_3000000033_PM001388"/>
            <w:r>
              <w:rPr>
                <w:rFonts w:hint="eastAsia" w:ascii="宋体" w:hAnsi="宋体" w:eastAsia="宋体" w:cs="宋体"/>
                <w:b w:val="0"/>
                <w:bCs/>
                <w:color w:val="auto"/>
                <w:sz w:val="24"/>
                <w:szCs w:val="24"/>
                <w:highlight w:val="none"/>
                <w:lang w:eastAsia="zh-CN"/>
              </w:rPr>
              <w:t>账户：</w:t>
            </w:r>
            <w:r>
              <w:rPr>
                <w:rFonts w:hint="eastAsia" w:ascii="宋体" w:hAnsi="宋体" w:eastAsia="宋体" w:cs="宋体"/>
                <w:b w:val="0"/>
                <w:bCs/>
                <w:color w:val="auto"/>
                <w:sz w:val="24"/>
                <w:szCs w:val="24"/>
                <w:highlight w:val="none"/>
                <w:lang w:val="en-US" w:eastAsia="zh-CN"/>
              </w:rPr>
              <w:t>山西众招招标代理有限公司</w:t>
            </w:r>
          </w:p>
          <w:p w14:paraId="53688100">
            <w:pPr>
              <w:pStyle w:val="17"/>
              <w:keepNext w:val="0"/>
              <w:keepLines w:val="0"/>
              <w:pageBreakBefore w:val="0"/>
              <w:kinsoku/>
              <w:wordWrap w:val="0"/>
              <w:overflowPunct/>
              <w:topLinePunct w:val="0"/>
              <w:autoSpaceDE/>
              <w:autoSpaceDN/>
              <w:bidi w:val="0"/>
              <w:snapToGrid/>
              <w:spacing w:before="0" w:beforeAutospacing="0" w:after="0" w:afterAutospacing="0" w:line="360" w:lineRule="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开户行：</w:t>
            </w:r>
            <w:r>
              <w:rPr>
                <w:rFonts w:hint="eastAsia" w:ascii="宋体" w:hAnsi="宋体" w:eastAsia="宋体" w:cs="宋体"/>
                <w:b w:val="0"/>
                <w:bCs/>
                <w:color w:val="auto"/>
                <w:sz w:val="24"/>
                <w:szCs w:val="24"/>
                <w:highlight w:val="none"/>
                <w:lang w:val="en-US" w:eastAsia="zh-CN"/>
              </w:rPr>
              <w:t>中国民生银行股份有限公司太原平阳路支行</w:t>
            </w:r>
          </w:p>
          <w:p w14:paraId="3B391C71">
            <w:pPr>
              <w:pStyle w:val="17"/>
              <w:keepNext w:val="0"/>
              <w:keepLines w:val="0"/>
              <w:pageBreakBefore w:val="0"/>
              <w:kinsoku/>
              <w:wordWrap w:val="0"/>
              <w:overflowPunct/>
              <w:topLinePunct w:val="0"/>
              <w:autoSpaceDE/>
              <w:autoSpaceDN/>
              <w:bidi w:val="0"/>
              <w:snapToGrid/>
              <w:spacing w:before="0" w:beforeAutospacing="0" w:after="0" w:afterAutospacing="0" w:line="360" w:lineRule="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eastAsia="zh-CN"/>
              </w:rPr>
              <w:t>账号：</w:t>
            </w:r>
            <w:r>
              <w:rPr>
                <w:rFonts w:hint="eastAsia" w:ascii="宋体" w:hAnsi="宋体" w:eastAsia="宋体" w:cs="宋体"/>
                <w:b w:val="0"/>
                <w:bCs/>
                <w:color w:val="auto"/>
                <w:sz w:val="24"/>
                <w:szCs w:val="24"/>
                <w:highlight w:val="none"/>
                <w:lang w:val="en-US" w:eastAsia="zh-CN"/>
              </w:rPr>
              <w:t>637504201</w:t>
            </w:r>
          </w:p>
          <w:p w14:paraId="5FB02400">
            <w:pPr>
              <w:autoSpaceDE w:val="0"/>
              <w:autoSpaceDN w:val="0"/>
              <w:snapToGrid w:val="0"/>
              <w:spacing w:line="360" w:lineRule="auto"/>
              <w:textAlignment w:val="bottom"/>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 xml:space="preserve">行号：305161009071 </w:t>
            </w:r>
            <w:bookmarkEnd w:id="56"/>
          </w:p>
          <w:p w14:paraId="374A3818">
            <w:pPr>
              <w:autoSpaceDE w:val="0"/>
              <w:autoSpaceDN w:val="0"/>
              <w:snapToGrid w:val="0"/>
              <w:spacing w:line="360" w:lineRule="auto"/>
              <w:textAlignment w:val="bottom"/>
              <w:rPr>
                <w:rFonts w:hint="eastAsia" w:ascii="宋体" w:hAnsi="宋体" w:cs="仿宋"/>
                <w:color w:val="auto"/>
                <w:sz w:val="24"/>
                <w:szCs w:val="24"/>
                <w:highlight w:val="none"/>
              </w:rPr>
            </w:pPr>
            <w:r>
              <w:rPr>
                <w:rFonts w:hint="eastAsia" w:ascii="宋体" w:hAnsi="宋体" w:cs="仿宋"/>
                <w:color w:val="auto"/>
                <w:sz w:val="24"/>
                <w:szCs w:val="24"/>
                <w:highlight w:val="none"/>
              </w:rPr>
              <w:t>注：请在汇款单备注里标明项目名称或项目编号后四位。</w:t>
            </w:r>
          </w:p>
        </w:tc>
      </w:tr>
      <w:tr w14:paraId="4F85AF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6"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1D4B0471">
            <w:pPr>
              <w:autoSpaceDE w:val="0"/>
              <w:autoSpaceDN w:val="0"/>
              <w:snapToGrid w:val="0"/>
              <w:jc w:val="center"/>
              <w:textAlignment w:val="bottom"/>
              <w:rPr>
                <w:rFonts w:hint="eastAsia" w:ascii="宋体" w:hAnsi="宋体" w:eastAsia="宋体" w:cs="仿宋"/>
                <w:color w:val="auto"/>
                <w:sz w:val="24"/>
                <w:szCs w:val="24"/>
                <w:highlight w:val="none"/>
                <w:lang w:eastAsia="zh-CN"/>
              </w:rPr>
            </w:pPr>
            <w:r>
              <w:rPr>
                <w:rFonts w:hint="eastAsia" w:ascii="宋体" w:hAnsi="宋体" w:cs="仿宋"/>
                <w:color w:val="auto"/>
                <w:sz w:val="24"/>
                <w:szCs w:val="24"/>
                <w:highlight w:val="none"/>
                <w:lang w:val="en-US" w:eastAsia="zh-CN"/>
              </w:rPr>
              <w:t>7</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247664E3">
            <w:pPr>
              <w:autoSpaceDE w:val="0"/>
              <w:autoSpaceDN w:val="0"/>
              <w:snapToGrid w:val="0"/>
              <w:textAlignment w:val="bottom"/>
              <w:rPr>
                <w:rFonts w:ascii="宋体" w:hAnsi="宋体" w:cs="仿宋"/>
                <w:color w:val="auto"/>
                <w:sz w:val="24"/>
                <w:szCs w:val="24"/>
                <w:highlight w:val="yellow"/>
              </w:rPr>
            </w:pPr>
            <w:r>
              <w:rPr>
                <w:rFonts w:hint="eastAsia" w:ascii="宋体" w:hAnsi="宋体" w:cs="仿宋"/>
                <w:color w:val="auto"/>
                <w:sz w:val="24"/>
                <w:szCs w:val="24"/>
                <w:highlight w:val="none"/>
              </w:rPr>
              <w:t>组建磋商小组</w:t>
            </w:r>
          </w:p>
        </w:tc>
        <w:tc>
          <w:tcPr>
            <w:tcW w:w="6094" w:type="dxa"/>
            <w:tcBorders>
              <w:top w:val="single" w:color="auto" w:sz="4" w:space="0"/>
              <w:left w:val="single" w:color="auto" w:sz="4" w:space="0"/>
              <w:bottom w:val="single" w:color="auto" w:sz="4" w:space="0"/>
              <w:right w:val="single" w:color="auto" w:sz="4" w:space="0"/>
            </w:tcBorders>
            <w:noWrap w:val="0"/>
            <w:vAlign w:val="center"/>
          </w:tcPr>
          <w:p w14:paraId="67BDBA02">
            <w:pPr>
              <w:autoSpaceDE w:val="0"/>
              <w:autoSpaceDN w:val="0"/>
              <w:snapToGrid w:val="0"/>
              <w:textAlignment w:val="bottom"/>
              <w:rPr>
                <w:rFonts w:hint="eastAsia" w:ascii="宋体" w:hAnsi="宋体" w:cs="仿宋"/>
                <w:color w:val="auto"/>
                <w:sz w:val="24"/>
                <w:szCs w:val="24"/>
                <w:highlight w:val="none"/>
              </w:rPr>
            </w:pPr>
            <w:r>
              <w:rPr>
                <w:rFonts w:hint="eastAsia" w:ascii="宋体" w:hAnsi="宋体" w:cs="仿宋"/>
                <w:color w:val="auto"/>
                <w:sz w:val="24"/>
                <w:szCs w:val="24"/>
                <w:highlight w:val="none"/>
              </w:rPr>
              <w:t>磋商小组构成：</w:t>
            </w:r>
            <w:r>
              <w:rPr>
                <w:rFonts w:hint="eastAsia" w:ascii="宋体" w:hAnsi="宋体" w:cs="仿宋"/>
                <w:color w:val="auto"/>
                <w:sz w:val="24"/>
                <w:szCs w:val="24"/>
                <w:highlight w:val="none"/>
                <w:u w:val="single"/>
              </w:rPr>
              <w:t xml:space="preserve">  </w:t>
            </w:r>
            <w:r>
              <w:rPr>
                <w:rFonts w:hint="eastAsia" w:ascii="宋体" w:hAnsi="宋体" w:cs="仿宋"/>
                <w:color w:val="auto"/>
                <w:sz w:val="24"/>
                <w:szCs w:val="24"/>
                <w:highlight w:val="none"/>
                <w:u w:val="single"/>
                <w:lang w:val="en-US" w:eastAsia="zh-CN"/>
              </w:rPr>
              <w:t>3</w:t>
            </w:r>
            <w:r>
              <w:rPr>
                <w:rFonts w:hint="eastAsia" w:ascii="宋体" w:hAnsi="宋体" w:cs="仿宋"/>
                <w:color w:val="auto"/>
                <w:sz w:val="24"/>
                <w:szCs w:val="24"/>
                <w:highlight w:val="none"/>
                <w:u w:val="single"/>
              </w:rPr>
              <w:t xml:space="preserve">  </w:t>
            </w:r>
            <w:r>
              <w:rPr>
                <w:rFonts w:hint="eastAsia" w:ascii="宋体" w:hAnsi="宋体" w:cs="仿宋"/>
                <w:color w:val="auto"/>
                <w:sz w:val="24"/>
                <w:szCs w:val="24"/>
                <w:highlight w:val="none"/>
              </w:rPr>
              <w:t>人，</w:t>
            </w:r>
          </w:p>
          <w:p w14:paraId="2DFC0938">
            <w:pPr>
              <w:autoSpaceDE w:val="0"/>
              <w:autoSpaceDN w:val="0"/>
              <w:snapToGrid w:val="0"/>
              <w:textAlignment w:val="bottom"/>
              <w:rPr>
                <w:rFonts w:hint="eastAsia" w:ascii="宋体" w:hAnsi="宋体" w:cs="仿宋"/>
                <w:color w:val="auto"/>
                <w:sz w:val="24"/>
                <w:szCs w:val="24"/>
                <w:highlight w:val="none"/>
              </w:rPr>
            </w:pPr>
            <w:r>
              <w:rPr>
                <w:rFonts w:hint="eastAsia" w:ascii="宋体" w:hAnsi="宋体" w:cs="仿宋"/>
                <w:color w:val="auto"/>
                <w:sz w:val="24"/>
                <w:szCs w:val="24"/>
                <w:highlight w:val="none"/>
              </w:rPr>
              <w:t>其中：</w:t>
            </w:r>
            <w:r>
              <w:rPr>
                <w:rFonts w:hint="eastAsia" w:ascii="宋体" w:hAnsi="宋体" w:cs="仿宋"/>
                <w:color w:val="auto"/>
                <w:sz w:val="24"/>
                <w:szCs w:val="24"/>
                <w:highlight w:val="none"/>
                <w:lang w:val="en-US" w:eastAsia="zh-CN"/>
              </w:rPr>
              <w:t>采购人代表</w:t>
            </w:r>
            <w:r>
              <w:rPr>
                <w:rFonts w:hint="eastAsia" w:ascii="宋体" w:hAnsi="宋体" w:cs="仿宋"/>
                <w:color w:val="auto"/>
                <w:sz w:val="24"/>
                <w:szCs w:val="24"/>
                <w:highlight w:val="none"/>
                <w:u w:val="single"/>
                <w:lang w:val="en-US" w:eastAsia="zh-CN"/>
              </w:rPr>
              <w:t xml:space="preserve">1 </w:t>
            </w:r>
            <w:r>
              <w:rPr>
                <w:rFonts w:hint="eastAsia" w:ascii="宋体" w:hAnsi="宋体" w:cs="仿宋"/>
                <w:color w:val="auto"/>
                <w:sz w:val="24"/>
                <w:szCs w:val="24"/>
                <w:highlight w:val="none"/>
                <w:u w:val="none"/>
                <w:lang w:val="en-US" w:eastAsia="zh-CN"/>
              </w:rPr>
              <w:t>人</w:t>
            </w:r>
            <w:r>
              <w:rPr>
                <w:rFonts w:hint="eastAsia" w:ascii="宋体" w:hAnsi="宋体" w:cs="仿宋"/>
                <w:color w:val="auto"/>
                <w:sz w:val="24"/>
                <w:szCs w:val="24"/>
                <w:highlight w:val="none"/>
              </w:rPr>
              <w:t>评审专家</w:t>
            </w:r>
            <w:r>
              <w:rPr>
                <w:rFonts w:hint="eastAsia" w:ascii="宋体" w:hAnsi="宋体" w:cs="仿宋"/>
                <w:color w:val="auto"/>
                <w:sz w:val="24"/>
                <w:szCs w:val="24"/>
                <w:highlight w:val="none"/>
                <w:u w:val="single"/>
                <w:lang w:val="en-US" w:eastAsia="zh-CN"/>
              </w:rPr>
              <w:t xml:space="preserve"> 2 </w:t>
            </w:r>
            <w:r>
              <w:rPr>
                <w:rFonts w:hint="eastAsia" w:ascii="宋体" w:hAnsi="宋体" w:cs="仿宋"/>
                <w:color w:val="auto"/>
                <w:sz w:val="24"/>
                <w:szCs w:val="24"/>
                <w:highlight w:val="none"/>
              </w:rPr>
              <w:t>人，法律专家</w:t>
            </w:r>
            <w:r>
              <w:rPr>
                <w:rFonts w:hint="eastAsia" w:ascii="宋体" w:hAnsi="宋体" w:cs="仿宋"/>
                <w:color w:val="auto"/>
                <w:sz w:val="24"/>
                <w:szCs w:val="24"/>
                <w:highlight w:val="none"/>
                <w:u w:val="single"/>
              </w:rPr>
              <w:t xml:space="preserve"> </w:t>
            </w:r>
            <w:r>
              <w:rPr>
                <w:rFonts w:hint="eastAsia" w:ascii="宋体" w:hAnsi="宋体" w:cs="仿宋"/>
                <w:color w:val="auto"/>
                <w:sz w:val="24"/>
                <w:szCs w:val="24"/>
                <w:highlight w:val="none"/>
                <w:u w:val="single"/>
                <w:lang w:val="en-US" w:eastAsia="zh-CN"/>
              </w:rPr>
              <w:t>/</w:t>
            </w:r>
            <w:r>
              <w:rPr>
                <w:rFonts w:hint="eastAsia" w:ascii="宋体" w:hAnsi="宋体" w:cs="仿宋"/>
                <w:color w:val="auto"/>
                <w:sz w:val="24"/>
                <w:szCs w:val="24"/>
                <w:highlight w:val="none"/>
                <w:u w:val="single"/>
              </w:rPr>
              <w:t xml:space="preserve">   </w:t>
            </w:r>
            <w:r>
              <w:rPr>
                <w:rFonts w:hint="eastAsia" w:ascii="宋体" w:hAnsi="宋体" w:cs="仿宋"/>
                <w:color w:val="auto"/>
                <w:sz w:val="24"/>
                <w:szCs w:val="24"/>
                <w:highlight w:val="none"/>
              </w:rPr>
              <w:t>人；</w:t>
            </w:r>
          </w:p>
          <w:p w14:paraId="266530C6">
            <w:pPr>
              <w:autoSpaceDE w:val="0"/>
              <w:autoSpaceDN w:val="0"/>
              <w:snapToGrid w:val="0"/>
              <w:textAlignment w:val="bottom"/>
              <w:rPr>
                <w:rFonts w:ascii="宋体" w:hAnsi="宋体" w:cs="仿宋"/>
                <w:color w:val="auto"/>
                <w:sz w:val="24"/>
                <w:szCs w:val="24"/>
                <w:highlight w:val="yellow"/>
              </w:rPr>
            </w:pPr>
            <w:r>
              <w:rPr>
                <w:rFonts w:hint="eastAsia" w:ascii="宋体" w:hAnsi="宋体" w:cs="仿宋"/>
                <w:color w:val="auto"/>
                <w:sz w:val="24"/>
                <w:szCs w:val="24"/>
                <w:highlight w:val="none"/>
              </w:rPr>
              <w:t>评审专家确定方式：</w:t>
            </w:r>
            <w:r>
              <w:rPr>
                <w:rFonts w:hint="eastAsia" w:ascii="宋体" w:hAnsi="宋体" w:cs="仿宋"/>
                <w:color w:val="auto"/>
                <w:sz w:val="24"/>
                <w:szCs w:val="24"/>
                <w:highlight w:val="none"/>
                <w:u w:val="single"/>
              </w:rPr>
              <w:t xml:space="preserve">  </w:t>
            </w:r>
            <w:r>
              <w:rPr>
                <w:rFonts w:hint="eastAsia" w:ascii="宋体" w:hAnsi="宋体" w:cs="仿宋"/>
                <w:color w:val="auto"/>
                <w:sz w:val="24"/>
                <w:szCs w:val="24"/>
                <w:highlight w:val="none"/>
                <w:u w:val="single"/>
                <w:lang w:val="en-US" w:eastAsia="zh-CN"/>
              </w:rPr>
              <w:t>随机自行抽取</w:t>
            </w:r>
            <w:r>
              <w:rPr>
                <w:rFonts w:hint="eastAsia" w:ascii="宋体" w:hAnsi="宋体" w:cs="仿宋"/>
                <w:color w:val="auto"/>
                <w:sz w:val="24"/>
                <w:szCs w:val="24"/>
                <w:highlight w:val="none"/>
                <w:u w:val="single"/>
              </w:rPr>
              <w:t xml:space="preserve">   </w:t>
            </w:r>
          </w:p>
        </w:tc>
      </w:tr>
      <w:tr w14:paraId="53460E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6" w:hRule="atLeast"/>
          <w:jc w:val="center"/>
        </w:trPr>
        <w:tc>
          <w:tcPr>
            <w:tcW w:w="593" w:type="dxa"/>
            <w:vMerge w:val="restart"/>
            <w:tcBorders>
              <w:top w:val="single" w:color="auto" w:sz="4" w:space="0"/>
              <w:left w:val="single" w:color="auto" w:sz="4" w:space="0"/>
              <w:right w:val="single" w:color="auto" w:sz="4" w:space="0"/>
            </w:tcBorders>
            <w:noWrap w:val="0"/>
            <w:vAlign w:val="center"/>
          </w:tcPr>
          <w:p w14:paraId="68BD32C8">
            <w:pPr>
              <w:snapToGrid w:val="0"/>
              <w:jc w:val="center"/>
              <w:rPr>
                <w:rFonts w:hint="eastAsia" w:ascii="宋体" w:hAnsi="宋体" w:eastAsia="宋体" w:cs="仿宋"/>
                <w:color w:val="auto"/>
                <w:sz w:val="24"/>
                <w:szCs w:val="24"/>
                <w:highlight w:val="none"/>
                <w:lang w:eastAsia="zh-CN"/>
              </w:rPr>
            </w:pPr>
            <w:r>
              <w:rPr>
                <w:rFonts w:hint="eastAsia" w:ascii="宋体" w:hAnsi="宋体" w:cs="仿宋"/>
                <w:color w:val="auto"/>
                <w:sz w:val="24"/>
                <w:szCs w:val="24"/>
                <w:highlight w:val="none"/>
                <w:lang w:val="en-US" w:eastAsia="zh-CN"/>
              </w:rPr>
              <w:t>8</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0B99D3DE">
            <w:pPr>
              <w:autoSpaceDE w:val="0"/>
              <w:autoSpaceDN w:val="0"/>
              <w:snapToGrid w:val="0"/>
              <w:textAlignment w:val="bottom"/>
              <w:rPr>
                <w:rFonts w:hint="eastAsia" w:ascii="宋体" w:hAnsi="宋体" w:cs="仿宋"/>
                <w:color w:val="auto"/>
                <w:sz w:val="24"/>
                <w:szCs w:val="24"/>
                <w:highlight w:val="none"/>
              </w:rPr>
            </w:pPr>
            <w:r>
              <w:rPr>
                <w:rFonts w:hint="eastAsia" w:ascii="宋体" w:hAnsi="宋体" w:cs="仿宋"/>
                <w:color w:val="auto"/>
                <w:sz w:val="24"/>
                <w:szCs w:val="24"/>
                <w:highlight w:val="none"/>
              </w:rPr>
              <w:t>供应商现场出席</w:t>
            </w:r>
          </w:p>
        </w:tc>
        <w:tc>
          <w:tcPr>
            <w:tcW w:w="6094" w:type="dxa"/>
            <w:tcBorders>
              <w:top w:val="single" w:color="auto" w:sz="4" w:space="0"/>
              <w:left w:val="single" w:color="auto" w:sz="4" w:space="0"/>
              <w:bottom w:val="single" w:color="auto" w:sz="4" w:space="0"/>
              <w:right w:val="single" w:color="auto" w:sz="4" w:space="0"/>
            </w:tcBorders>
            <w:noWrap w:val="0"/>
            <w:vAlign w:val="center"/>
          </w:tcPr>
          <w:p w14:paraId="4B3FECC6">
            <w:pPr>
              <w:autoSpaceDE w:val="0"/>
              <w:autoSpaceDN w:val="0"/>
              <w:snapToGrid w:val="0"/>
              <w:textAlignment w:val="bottom"/>
              <w:rPr>
                <w:rFonts w:hint="eastAsia" w:ascii="宋体" w:hAnsi="宋体" w:cs="仿宋"/>
                <w:color w:val="auto"/>
                <w:sz w:val="24"/>
                <w:szCs w:val="24"/>
                <w:highlight w:val="none"/>
              </w:rPr>
            </w:pPr>
            <w:r>
              <w:rPr>
                <w:rFonts w:hint="eastAsia" w:ascii="宋体" w:hAnsi="宋体" w:cs="仿宋"/>
                <w:color w:val="auto"/>
                <w:sz w:val="24"/>
                <w:szCs w:val="24"/>
                <w:highlight w:val="none"/>
              </w:rPr>
              <w:sym w:font="Wingdings" w:char="00FE"/>
            </w:r>
            <w:r>
              <w:rPr>
                <w:rFonts w:hint="eastAsia" w:ascii="宋体" w:hAnsi="宋体" w:cs="仿宋"/>
                <w:color w:val="auto"/>
                <w:sz w:val="24"/>
                <w:szCs w:val="24"/>
                <w:highlight w:val="none"/>
              </w:rPr>
              <w:t>不要求</w:t>
            </w:r>
          </w:p>
          <w:p w14:paraId="02A96139">
            <w:pPr>
              <w:autoSpaceDE w:val="0"/>
              <w:autoSpaceDN w:val="0"/>
              <w:snapToGrid w:val="0"/>
              <w:textAlignment w:val="bottom"/>
              <w:rPr>
                <w:rFonts w:hint="eastAsia" w:ascii="宋体" w:hAnsi="宋体" w:cs="仿宋"/>
                <w:color w:val="auto"/>
                <w:sz w:val="24"/>
                <w:szCs w:val="24"/>
                <w:highlight w:val="none"/>
              </w:rPr>
            </w:pPr>
            <w:r>
              <w:rPr>
                <w:rFonts w:hint="eastAsia" w:ascii="宋体" w:hAnsi="宋体" w:cs="仿宋"/>
                <w:color w:val="auto"/>
                <w:sz w:val="24"/>
                <w:szCs w:val="24"/>
                <w:highlight w:val="none"/>
              </w:rPr>
              <w:sym w:font="Wingdings" w:char="00A8"/>
            </w:r>
            <w:r>
              <w:rPr>
                <w:rFonts w:hint="eastAsia" w:ascii="宋体" w:hAnsi="宋体" w:cs="仿宋"/>
                <w:color w:val="auto"/>
                <w:sz w:val="24"/>
                <w:szCs w:val="24"/>
                <w:highlight w:val="none"/>
              </w:rPr>
              <w:t>要求</w:t>
            </w:r>
          </w:p>
        </w:tc>
      </w:tr>
      <w:tr w14:paraId="1D87E4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93" w:type="dxa"/>
            <w:vMerge w:val="continue"/>
            <w:tcBorders>
              <w:left w:val="single" w:color="auto" w:sz="4" w:space="0"/>
              <w:bottom w:val="single" w:color="auto" w:sz="4" w:space="0"/>
              <w:right w:val="single" w:color="auto" w:sz="4" w:space="0"/>
            </w:tcBorders>
            <w:noWrap w:val="0"/>
            <w:vAlign w:val="center"/>
          </w:tcPr>
          <w:p w14:paraId="2FDF1253">
            <w:pPr>
              <w:snapToGrid w:val="0"/>
              <w:jc w:val="center"/>
              <w:rPr>
                <w:rFonts w:ascii="宋体" w:hAnsi="宋体" w:cs="仿宋"/>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1BF9DD8E">
            <w:pPr>
              <w:autoSpaceDE w:val="0"/>
              <w:autoSpaceDN w:val="0"/>
              <w:snapToGrid w:val="0"/>
              <w:textAlignment w:val="bottom"/>
              <w:rPr>
                <w:rFonts w:hint="eastAsia" w:ascii="宋体" w:hAnsi="宋体" w:cs="仿宋"/>
                <w:color w:val="auto"/>
                <w:sz w:val="24"/>
                <w:szCs w:val="24"/>
                <w:highlight w:val="none"/>
              </w:rPr>
            </w:pPr>
            <w:r>
              <w:rPr>
                <w:rFonts w:hint="eastAsia" w:ascii="宋体" w:hAnsi="宋体" w:cs="仿宋"/>
                <w:color w:val="auto"/>
                <w:sz w:val="24"/>
                <w:szCs w:val="24"/>
                <w:highlight w:val="none"/>
              </w:rPr>
              <w:t>磋商小组现场出席</w:t>
            </w:r>
          </w:p>
        </w:tc>
        <w:tc>
          <w:tcPr>
            <w:tcW w:w="6094" w:type="dxa"/>
            <w:tcBorders>
              <w:top w:val="single" w:color="auto" w:sz="4" w:space="0"/>
              <w:left w:val="single" w:color="auto" w:sz="4" w:space="0"/>
              <w:bottom w:val="single" w:color="auto" w:sz="4" w:space="0"/>
              <w:right w:val="single" w:color="auto" w:sz="4" w:space="0"/>
            </w:tcBorders>
            <w:noWrap w:val="0"/>
            <w:vAlign w:val="center"/>
          </w:tcPr>
          <w:p w14:paraId="053C75F3">
            <w:pPr>
              <w:autoSpaceDE w:val="0"/>
              <w:autoSpaceDN w:val="0"/>
              <w:snapToGrid w:val="0"/>
              <w:textAlignment w:val="bottom"/>
              <w:rPr>
                <w:rFonts w:hint="eastAsia" w:ascii="宋体" w:hAnsi="宋体" w:cs="仿宋"/>
                <w:color w:val="auto"/>
                <w:sz w:val="24"/>
                <w:szCs w:val="24"/>
                <w:highlight w:val="none"/>
              </w:rPr>
            </w:pPr>
            <w:r>
              <w:rPr>
                <w:rFonts w:hint="eastAsia" w:ascii="宋体" w:hAnsi="宋体" w:cs="仿宋"/>
                <w:color w:val="auto"/>
                <w:sz w:val="24"/>
                <w:szCs w:val="24"/>
                <w:highlight w:val="none"/>
              </w:rPr>
              <w:sym w:font="Wingdings" w:char="00FE"/>
            </w:r>
            <w:r>
              <w:rPr>
                <w:rFonts w:hint="eastAsia" w:ascii="宋体" w:hAnsi="宋体" w:cs="仿宋"/>
                <w:color w:val="auto"/>
                <w:sz w:val="24"/>
                <w:szCs w:val="24"/>
                <w:highlight w:val="none"/>
              </w:rPr>
              <w:t>要求</w:t>
            </w:r>
          </w:p>
          <w:p w14:paraId="2AC1F31E">
            <w:pPr>
              <w:autoSpaceDE w:val="0"/>
              <w:autoSpaceDN w:val="0"/>
              <w:snapToGrid w:val="0"/>
              <w:textAlignment w:val="bottom"/>
              <w:rPr>
                <w:rFonts w:hint="eastAsia" w:ascii="宋体" w:hAnsi="宋体" w:cs="仿宋"/>
                <w:color w:val="auto"/>
                <w:sz w:val="24"/>
                <w:szCs w:val="24"/>
                <w:highlight w:val="none"/>
              </w:rPr>
            </w:pPr>
            <w:r>
              <w:rPr>
                <w:rFonts w:hint="eastAsia" w:ascii="宋体" w:hAnsi="宋体" w:cs="仿宋"/>
                <w:color w:val="auto"/>
                <w:sz w:val="24"/>
                <w:szCs w:val="24"/>
                <w:highlight w:val="none"/>
              </w:rPr>
              <w:sym w:font="Wingdings" w:char="00A8"/>
            </w:r>
            <w:r>
              <w:rPr>
                <w:rFonts w:hint="eastAsia" w:ascii="宋体" w:hAnsi="宋体" w:cs="仿宋"/>
                <w:color w:val="auto"/>
                <w:sz w:val="24"/>
                <w:szCs w:val="24"/>
                <w:highlight w:val="none"/>
              </w:rPr>
              <w:t>不要求，采用远程异地方式评审</w:t>
            </w:r>
          </w:p>
        </w:tc>
      </w:tr>
      <w:tr w14:paraId="4524A7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6"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1FA3168A">
            <w:pPr>
              <w:snapToGrid w:val="0"/>
              <w:jc w:val="center"/>
              <w:rPr>
                <w:rFonts w:hint="eastAsia" w:ascii="宋体" w:hAnsi="宋体" w:eastAsia="宋体" w:cs="仿宋"/>
                <w:color w:val="auto"/>
                <w:sz w:val="24"/>
                <w:szCs w:val="24"/>
                <w:highlight w:val="none"/>
                <w:lang w:eastAsia="zh-CN"/>
              </w:rPr>
            </w:pPr>
            <w:r>
              <w:rPr>
                <w:rFonts w:hint="eastAsia" w:ascii="宋体" w:hAnsi="宋体" w:cs="仿宋"/>
                <w:color w:val="auto"/>
                <w:sz w:val="24"/>
                <w:szCs w:val="24"/>
                <w:highlight w:val="none"/>
                <w:lang w:val="en-US" w:eastAsia="zh-CN"/>
              </w:rPr>
              <w:t>9</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2A0E8B15">
            <w:pPr>
              <w:autoSpaceDE w:val="0"/>
              <w:autoSpaceDN w:val="0"/>
              <w:snapToGrid w:val="0"/>
              <w:textAlignment w:val="bottom"/>
              <w:rPr>
                <w:rFonts w:hint="eastAsia" w:ascii="宋体" w:hAnsi="宋体" w:cs="仿宋"/>
                <w:color w:val="auto"/>
                <w:sz w:val="24"/>
                <w:szCs w:val="24"/>
                <w:highlight w:val="none"/>
              </w:rPr>
            </w:pPr>
            <w:r>
              <w:rPr>
                <w:rFonts w:hint="eastAsia" w:ascii="宋体" w:hAnsi="宋体" w:eastAsia="宋体" w:cs="宋体"/>
                <w:color w:val="auto"/>
                <w:sz w:val="24"/>
                <w:szCs w:val="24"/>
                <w:highlight w:val="none"/>
                <w:lang w:val="en-US" w:eastAsia="zh-CN"/>
              </w:rPr>
              <w:t>投标文件的签署要求</w:t>
            </w:r>
          </w:p>
        </w:tc>
        <w:tc>
          <w:tcPr>
            <w:tcW w:w="6094" w:type="dxa"/>
            <w:tcBorders>
              <w:top w:val="single" w:color="auto" w:sz="4" w:space="0"/>
              <w:left w:val="single" w:color="auto" w:sz="4" w:space="0"/>
              <w:bottom w:val="single" w:color="auto" w:sz="4" w:space="0"/>
              <w:right w:val="single" w:color="auto" w:sz="4" w:space="0"/>
            </w:tcBorders>
            <w:noWrap w:val="0"/>
            <w:vAlign w:val="center"/>
          </w:tcPr>
          <w:p w14:paraId="1153D0B2">
            <w:pPr>
              <w:bidi w:val="0"/>
              <w:rPr>
                <w:rFonts w:hint="eastAsia"/>
                <w:sz w:val="24"/>
                <w:szCs w:val="24"/>
                <w:lang w:val="en-US" w:eastAsia="zh-CN"/>
              </w:rPr>
            </w:pPr>
            <w:r>
              <w:rPr>
                <w:rFonts w:hint="eastAsia"/>
                <w:sz w:val="24"/>
                <w:szCs w:val="24"/>
                <w:lang w:val="en-US" w:eastAsia="zh-CN"/>
              </w:rPr>
              <w:t>注：各供应商自行准备电脑用于开标解密，本次项目开标解密时长为 30分钟，超时导致解密失败，后果由供应商自行负责。</w:t>
            </w:r>
          </w:p>
          <w:p w14:paraId="769810B7">
            <w:pPr>
              <w:bidi w:val="0"/>
              <w:rPr>
                <w:rFonts w:hint="eastAsia"/>
                <w:sz w:val="24"/>
                <w:szCs w:val="24"/>
                <w:lang w:val="en-US" w:eastAsia="zh-CN"/>
              </w:rPr>
            </w:pPr>
            <w:r>
              <w:rPr>
                <w:rFonts w:hint="eastAsia"/>
                <w:sz w:val="24"/>
                <w:szCs w:val="24"/>
                <w:lang w:val="en-US" w:eastAsia="zh-CN"/>
              </w:rPr>
              <w:t>本项目为全流程电子标。(电子版响应文件相关证件及资信业绩等均需是原件的扫描件)</w:t>
            </w:r>
          </w:p>
          <w:p w14:paraId="2E1F4B61">
            <w:pPr>
              <w:bidi w:val="0"/>
              <w:rPr>
                <w:rFonts w:hint="eastAsia" w:ascii="宋体" w:hAnsi="宋体" w:cs="仿宋"/>
                <w:color w:val="auto"/>
                <w:szCs w:val="24"/>
                <w:highlight w:val="none"/>
              </w:rPr>
            </w:pPr>
            <w:r>
              <w:rPr>
                <w:rFonts w:hint="eastAsia"/>
                <w:sz w:val="24"/>
                <w:szCs w:val="24"/>
                <w:lang w:val="en-US" w:eastAsia="zh-CN"/>
              </w:rPr>
              <w:t>网上递交：请登录政采云投标客户端递交。电子投标文件中要求企业、法定代表人或授权代表进行签章的位置，必须电子签章或签字，确保报价文件合法有效。</w:t>
            </w:r>
          </w:p>
        </w:tc>
      </w:tr>
      <w:tr w14:paraId="53ED50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6"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7D70F152">
            <w:pPr>
              <w:snapToGrid w:val="0"/>
              <w:jc w:val="center"/>
              <w:rPr>
                <w:rFonts w:hint="default" w:ascii="宋体" w:hAnsi="宋体" w:eastAsia="宋体" w:cs="仿宋"/>
                <w:color w:val="auto"/>
                <w:sz w:val="24"/>
                <w:szCs w:val="24"/>
                <w:highlight w:val="none"/>
                <w:lang w:val="en-US" w:eastAsia="zh-CN"/>
              </w:rPr>
            </w:pPr>
            <w:r>
              <w:rPr>
                <w:rFonts w:hint="eastAsia" w:ascii="宋体" w:hAnsi="宋体" w:cs="仿宋"/>
                <w:color w:val="auto"/>
                <w:sz w:val="24"/>
                <w:szCs w:val="24"/>
                <w:highlight w:val="none"/>
                <w:lang w:val="en-US" w:eastAsia="zh-CN"/>
              </w:rPr>
              <w:t>10</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46A9F567">
            <w:pPr>
              <w:autoSpaceDE w:val="0"/>
              <w:autoSpaceDN w:val="0"/>
              <w:snapToGrid w:val="0"/>
              <w:textAlignment w:val="bottom"/>
              <w:rPr>
                <w:rFonts w:hint="eastAsia" w:ascii="宋体" w:hAnsi="宋体" w:cs="仿宋"/>
                <w:color w:val="auto"/>
                <w:sz w:val="24"/>
                <w:szCs w:val="24"/>
                <w:highlight w:val="none"/>
              </w:rPr>
            </w:pPr>
            <w:r>
              <w:rPr>
                <w:rFonts w:hint="eastAsia" w:ascii="宋体" w:hAnsi="宋体" w:cs="仿宋"/>
                <w:color w:val="auto"/>
                <w:sz w:val="24"/>
                <w:szCs w:val="24"/>
                <w:highlight w:val="none"/>
              </w:rPr>
              <w:t>是否授权磋商小组确定成交供应商</w:t>
            </w:r>
          </w:p>
        </w:tc>
        <w:tc>
          <w:tcPr>
            <w:tcW w:w="6094" w:type="dxa"/>
            <w:tcBorders>
              <w:top w:val="single" w:color="auto" w:sz="4" w:space="0"/>
              <w:left w:val="single" w:color="auto" w:sz="4" w:space="0"/>
              <w:bottom w:val="single" w:color="auto" w:sz="4" w:space="0"/>
              <w:right w:val="single" w:color="auto" w:sz="4" w:space="0"/>
            </w:tcBorders>
            <w:noWrap w:val="0"/>
            <w:vAlign w:val="center"/>
          </w:tcPr>
          <w:p w14:paraId="1AD2ECD5">
            <w:pPr>
              <w:autoSpaceDE w:val="0"/>
              <w:autoSpaceDN w:val="0"/>
              <w:snapToGrid w:val="0"/>
              <w:textAlignment w:val="bottom"/>
              <w:rPr>
                <w:rFonts w:hint="eastAsia" w:ascii="宋体" w:hAnsi="宋体" w:cs="仿宋"/>
                <w:color w:val="auto"/>
                <w:sz w:val="24"/>
                <w:szCs w:val="24"/>
                <w:highlight w:val="none"/>
              </w:rPr>
            </w:pPr>
            <w:r>
              <w:rPr>
                <w:rFonts w:hint="eastAsia" w:ascii="宋体" w:hAnsi="宋体" w:cs="仿宋"/>
                <w:color w:val="auto"/>
                <w:sz w:val="24"/>
                <w:szCs w:val="24"/>
                <w:highlight w:val="none"/>
              </w:rPr>
              <w:sym w:font="Wingdings" w:char="00A8"/>
            </w:r>
            <w:r>
              <w:rPr>
                <w:rFonts w:hint="eastAsia" w:ascii="宋体" w:hAnsi="宋体" w:cs="仿宋"/>
                <w:color w:val="auto"/>
                <w:sz w:val="24"/>
                <w:szCs w:val="24"/>
                <w:highlight w:val="none"/>
              </w:rPr>
              <w:t>否</w:t>
            </w:r>
          </w:p>
          <w:p w14:paraId="4B6C549F">
            <w:pPr>
              <w:autoSpaceDE w:val="0"/>
              <w:autoSpaceDN w:val="0"/>
              <w:snapToGrid w:val="0"/>
              <w:textAlignment w:val="bottom"/>
              <w:rPr>
                <w:rFonts w:hint="eastAsia" w:ascii="宋体" w:hAnsi="宋体" w:cs="仿宋"/>
                <w:color w:val="auto"/>
                <w:spacing w:val="-2"/>
                <w:sz w:val="24"/>
                <w:szCs w:val="24"/>
                <w:highlight w:val="none"/>
                <w:u w:val="single" w:color="000000"/>
              </w:rPr>
            </w:pPr>
            <w:r>
              <w:rPr>
                <w:rFonts w:hint="eastAsia" w:ascii="宋体" w:hAnsi="宋体" w:cs="仿宋"/>
                <w:color w:val="auto"/>
                <w:sz w:val="24"/>
                <w:szCs w:val="24"/>
                <w:highlight w:val="none"/>
              </w:rPr>
              <w:sym w:font="Wingdings" w:char="00FE"/>
            </w:r>
            <w:r>
              <w:rPr>
                <w:rFonts w:hint="eastAsia" w:ascii="宋体" w:hAnsi="宋体" w:cs="仿宋"/>
                <w:color w:val="auto"/>
                <w:sz w:val="24"/>
                <w:szCs w:val="24"/>
                <w:highlight w:val="none"/>
              </w:rPr>
              <w:t>是</w:t>
            </w:r>
          </w:p>
        </w:tc>
      </w:tr>
      <w:tr w14:paraId="59E6AA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4"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45F26A86">
            <w:pPr>
              <w:snapToGrid w:val="0"/>
              <w:jc w:val="center"/>
              <w:rPr>
                <w:rFonts w:hint="default" w:ascii="宋体" w:hAnsi="宋体" w:eastAsia="宋体" w:cs="仿宋"/>
                <w:color w:val="auto"/>
                <w:sz w:val="24"/>
                <w:szCs w:val="24"/>
                <w:highlight w:val="none"/>
                <w:lang w:val="en-US" w:eastAsia="zh-CN"/>
              </w:rPr>
            </w:pPr>
            <w:r>
              <w:rPr>
                <w:rFonts w:hint="eastAsia" w:ascii="宋体" w:hAnsi="宋体" w:cs="仿宋"/>
                <w:color w:val="auto"/>
                <w:sz w:val="24"/>
                <w:szCs w:val="24"/>
                <w:highlight w:val="none"/>
                <w:lang w:val="en-US" w:eastAsia="zh-CN"/>
              </w:rPr>
              <w:t>11</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56769E99">
            <w:pPr>
              <w:snapToGrid w:val="0"/>
              <w:jc w:val="center"/>
              <w:rPr>
                <w:rFonts w:hint="eastAsia" w:ascii="宋体" w:hAnsi="宋体"/>
                <w:color w:val="auto"/>
                <w:sz w:val="24"/>
                <w:szCs w:val="24"/>
                <w:highlight w:val="none"/>
              </w:rPr>
            </w:pPr>
          </w:p>
          <w:p w14:paraId="4B04E567">
            <w:pPr>
              <w:pStyle w:val="3"/>
              <w:ind w:leftChars="0"/>
              <w:rPr>
                <w:rFonts w:hint="eastAsia" w:ascii="宋体" w:hAnsi="宋体" w:eastAsia="宋体"/>
                <w:color w:val="auto"/>
                <w:sz w:val="24"/>
                <w:szCs w:val="24"/>
                <w:highlight w:val="none"/>
              </w:rPr>
            </w:pPr>
            <w:r>
              <w:rPr>
                <w:rFonts w:hint="eastAsia" w:ascii="宋体" w:hAnsi="宋体" w:eastAsia="宋体" w:cs="仿宋"/>
                <w:color w:val="auto"/>
                <w:sz w:val="24"/>
                <w:szCs w:val="24"/>
                <w:highlight w:val="none"/>
              </w:rPr>
              <w:t>履约保证金</w:t>
            </w:r>
          </w:p>
        </w:tc>
        <w:tc>
          <w:tcPr>
            <w:tcW w:w="6094" w:type="dxa"/>
            <w:tcBorders>
              <w:top w:val="single" w:color="auto" w:sz="4" w:space="0"/>
              <w:left w:val="single" w:color="auto" w:sz="4" w:space="0"/>
              <w:bottom w:val="single" w:color="auto" w:sz="4" w:space="0"/>
              <w:right w:val="single" w:color="auto" w:sz="4" w:space="0"/>
            </w:tcBorders>
            <w:noWrap w:val="0"/>
            <w:vAlign w:val="center"/>
          </w:tcPr>
          <w:p w14:paraId="3DA8CE39">
            <w:pPr>
              <w:autoSpaceDE w:val="0"/>
              <w:autoSpaceDN w:val="0"/>
              <w:snapToGrid w:val="0"/>
              <w:spacing w:line="360" w:lineRule="auto"/>
              <w:textAlignment w:val="bottom"/>
              <w:rPr>
                <w:rFonts w:hint="eastAsia" w:ascii="宋体" w:hAnsi="宋体" w:cs="仿宋"/>
                <w:color w:val="auto"/>
                <w:sz w:val="24"/>
                <w:szCs w:val="24"/>
                <w:highlight w:val="none"/>
              </w:rPr>
            </w:pPr>
            <w:r>
              <w:rPr>
                <w:rFonts w:hint="eastAsia" w:ascii="宋体" w:hAnsi="宋体" w:cs="仿宋"/>
                <w:color w:val="auto"/>
                <w:sz w:val="24"/>
                <w:szCs w:val="24"/>
                <w:highlight w:val="none"/>
              </w:rPr>
              <w:t>本项目是否要求供应商提交履约保证金：</w:t>
            </w:r>
          </w:p>
          <w:p w14:paraId="14A4A9A2">
            <w:pPr>
              <w:autoSpaceDE w:val="0"/>
              <w:autoSpaceDN w:val="0"/>
              <w:snapToGrid w:val="0"/>
              <w:spacing w:line="360" w:lineRule="auto"/>
              <w:textAlignment w:val="bottom"/>
              <w:rPr>
                <w:rFonts w:hint="eastAsia" w:ascii="宋体" w:hAnsi="宋体" w:eastAsia="宋体" w:cs="仿宋"/>
                <w:color w:val="auto"/>
                <w:sz w:val="24"/>
                <w:szCs w:val="24"/>
                <w:highlight w:val="none"/>
                <w:lang w:eastAsia="zh-CN"/>
              </w:rPr>
            </w:pPr>
            <w:bookmarkStart w:id="57" w:name="PO_3000000033_PM047"/>
            <w:r>
              <w:rPr>
                <w:rFonts w:hint="eastAsia" w:ascii="宋体" w:hAnsi="宋体" w:cs="仿宋"/>
                <w:color w:val="auto"/>
                <w:sz w:val="24"/>
                <w:szCs w:val="24"/>
                <w:highlight w:val="none"/>
                <w:lang w:eastAsia="zh-CN"/>
              </w:rPr>
              <w:t>不需要缴纳履约保证金</w:t>
            </w:r>
            <w:bookmarkEnd w:id="57"/>
          </w:p>
          <w:p w14:paraId="1DF7044E">
            <w:pPr>
              <w:numPr>
                <w:ilvl w:val="0"/>
                <w:numId w:val="0"/>
              </w:numPr>
              <w:autoSpaceDE w:val="0"/>
              <w:autoSpaceDN w:val="0"/>
              <w:snapToGrid w:val="0"/>
              <w:spacing w:line="360" w:lineRule="auto"/>
              <w:textAlignment w:val="bottom"/>
              <w:rPr>
                <w:rFonts w:hint="eastAsia" w:ascii="宋体" w:hAnsi="宋体" w:cs="仿宋"/>
                <w:color w:val="auto"/>
                <w:sz w:val="24"/>
                <w:szCs w:val="24"/>
                <w:highlight w:val="none"/>
              </w:rPr>
            </w:pPr>
            <w:r>
              <w:rPr>
                <w:rFonts w:hint="eastAsia" w:ascii="宋体" w:hAnsi="宋体" w:cs="仿宋"/>
                <w:color w:val="auto"/>
                <w:sz w:val="24"/>
                <w:szCs w:val="24"/>
                <w:highlight w:val="none"/>
                <w:lang w:val="en-US" w:eastAsia="zh-CN"/>
              </w:rPr>
              <w:t>1.</w:t>
            </w:r>
            <w:r>
              <w:rPr>
                <w:rFonts w:hint="eastAsia" w:ascii="宋体" w:hAnsi="宋体" w:cs="仿宋"/>
                <w:color w:val="auto"/>
                <w:sz w:val="24"/>
                <w:szCs w:val="24"/>
                <w:highlight w:val="none"/>
              </w:rPr>
              <w:t>履约保证金的形式：</w:t>
            </w:r>
            <w:r>
              <w:rPr>
                <w:rFonts w:hint="eastAsia" w:ascii="宋体" w:hAnsi="宋体" w:cs="仿宋"/>
                <w:color w:val="auto"/>
                <w:sz w:val="24"/>
                <w:szCs w:val="24"/>
                <w:highlight w:val="none"/>
                <w:u w:val="single"/>
              </w:rPr>
              <w:t xml:space="preserve">      </w:t>
            </w:r>
            <w:r>
              <w:rPr>
                <w:rFonts w:hint="eastAsia" w:ascii="宋体" w:hAnsi="宋体" w:cs="仿宋"/>
                <w:color w:val="auto"/>
                <w:sz w:val="24"/>
                <w:szCs w:val="24"/>
                <w:highlight w:val="none"/>
                <w:u w:val="single"/>
                <w:lang w:val="en-US" w:eastAsia="zh-CN"/>
              </w:rPr>
              <w:t>/</w:t>
            </w:r>
            <w:r>
              <w:rPr>
                <w:rFonts w:hint="eastAsia" w:ascii="宋体" w:hAnsi="宋体" w:cs="仿宋"/>
                <w:color w:val="auto"/>
                <w:sz w:val="24"/>
                <w:szCs w:val="24"/>
                <w:highlight w:val="none"/>
                <w:u w:val="single"/>
              </w:rPr>
              <w:t xml:space="preserve">       </w:t>
            </w:r>
            <w:r>
              <w:rPr>
                <w:rFonts w:hint="eastAsia" w:ascii="宋体" w:hAnsi="宋体" w:cs="仿宋"/>
                <w:color w:val="auto"/>
                <w:sz w:val="24"/>
                <w:szCs w:val="24"/>
                <w:highlight w:val="none"/>
              </w:rPr>
              <w:t>；</w:t>
            </w:r>
          </w:p>
          <w:p w14:paraId="78510743">
            <w:pPr>
              <w:numPr>
                <w:ilvl w:val="0"/>
                <w:numId w:val="0"/>
              </w:numPr>
              <w:autoSpaceDE w:val="0"/>
              <w:autoSpaceDN w:val="0"/>
              <w:snapToGrid w:val="0"/>
              <w:spacing w:line="360" w:lineRule="auto"/>
              <w:textAlignment w:val="bottom"/>
              <w:rPr>
                <w:rFonts w:hint="eastAsia" w:ascii="宋体" w:hAnsi="宋体" w:cs="仿宋"/>
                <w:color w:val="auto"/>
                <w:sz w:val="24"/>
                <w:szCs w:val="24"/>
                <w:highlight w:val="none"/>
              </w:rPr>
            </w:pPr>
            <w:r>
              <w:rPr>
                <w:rFonts w:hint="eastAsia" w:ascii="宋体" w:hAnsi="宋体" w:cs="仿宋"/>
                <w:color w:val="auto"/>
                <w:sz w:val="24"/>
                <w:szCs w:val="24"/>
                <w:highlight w:val="none"/>
                <w:lang w:val="en-US" w:eastAsia="zh-CN"/>
              </w:rPr>
              <w:t>2.</w:t>
            </w:r>
            <w:r>
              <w:rPr>
                <w:rFonts w:hint="eastAsia" w:ascii="宋体" w:hAnsi="宋体" w:cs="仿宋"/>
                <w:color w:val="auto"/>
                <w:sz w:val="24"/>
                <w:szCs w:val="24"/>
                <w:highlight w:val="none"/>
              </w:rPr>
              <w:t>履约保证金的数额：政府采购合同金额的</w:t>
            </w:r>
            <w:r>
              <w:rPr>
                <w:rFonts w:hint="eastAsia" w:ascii="宋体" w:hAnsi="宋体" w:cs="仿宋"/>
                <w:color w:val="auto"/>
                <w:sz w:val="24"/>
                <w:szCs w:val="24"/>
                <w:highlight w:val="none"/>
                <w:u w:val="single"/>
              </w:rPr>
              <w:t xml:space="preserve"> </w:t>
            </w:r>
            <w:r>
              <w:rPr>
                <w:rFonts w:hint="eastAsia" w:ascii="宋体" w:hAnsi="宋体" w:cs="仿宋"/>
                <w:color w:val="auto"/>
                <w:sz w:val="24"/>
                <w:szCs w:val="24"/>
                <w:highlight w:val="none"/>
                <w:u w:val="single"/>
                <w:lang w:val="en-US" w:eastAsia="zh-CN"/>
              </w:rPr>
              <w:t>/</w:t>
            </w:r>
            <w:r>
              <w:rPr>
                <w:rFonts w:hint="eastAsia" w:ascii="宋体" w:hAnsi="宋体" w:cs="仿宋"/>
                <w:color w:val="auto"/>
                <w:sz w:val="24"/>
                <w:szCs w:val="24"/>
                <w:highlight w:val="none"/>
                <w:u w:val="single"/>
              </w:rPr>
              <w:t xml:space="preserve">   </w:t>
            </w:r>
            <w:r>
              <w:rPr>
                <w:rFonts w:hint="eastAsia" w:ascii="宋体" w:hAnsi="宋体" w:cs="仿宋"/>
                <w:color w:val="auto"/>
                <w:sz w:val="24"/>
                <w:szCs w:val="24"/>
                <w:highlight w:val="none"/>
              </w:rPr>
              <w:t>%。</w:t>
            </w:r>
          </w:p>
        </w:tc>
      </w:tr>
      <w:tr w14:paraId="34CBE2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9241" w:type="dxa"/>
            <w:gridSpan w:val="3"/>
            <w:tcBorders>
              <w:top w:val="single" w:color="auto" w:sz="4" w:space="0"/>
              <w:left w:val="single" w:color="auto" w:sz="4" w:space="0"/>
              <w:bottom w:val="single" w:color="auto" w:sz="4" w:space="0"/>
              <w:right w:val="single" w:color="auto" w:sz="4" w:space="0"/>
            </w:tcBorders>
            <w:noWrap w:val="0"/>
            <w:vAlign w:val="center"/>
          </w:tcPr>
          <w:p w14:paraId="15B9208C">
            <w:pPr>
              <w:autoSpaceDE w:val="0"/>
              <w:autoSpaceDN w:val="0"/>
              <w:snapToGrid w:val="0"/>
              <w:textAlignment w:val="bottom"/>
              <w:rPr>
                <w:rFonts w:hint="eastAsia" w:ascii="宋体" w:hAnsi="宋体" w:cs="仿宋"/>
                <w:color w:val="auto"/>
                <w:sz w:val="24"/>
                <w:szCs w:val="24"/>
                <w:highlight w:val="none"/>
              </w:rPr>
            </w:pPr>
            <w:r>
              <w:rPr>
                <w:rFonts w:hint="eastAsia" w:ascii="宋体" w:hAnsi="宋体" w:cs="仿宋"/>
                <w:b/>
                <w:color w:val="auto"/>
                <w:sz w:val="24"/>
                <w:szCs w:val="24"/>
                <w:highlight w:val="none"/>
              </w:rPr>
              <w:t>需要补充的其他内容</w:t>
            </w:r>
          </w:p>
        </w:tc>
      </w:tr>
      <w:tr w14:paraId="7F7FCA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20DC97F9">
            <w:pPr>
              <w:snapToGrid w:val="0"/>
              <w:jc w:val="center"/>
              <w:rPr>
                <w:rFonts w:hint="default" w:ascii="宋体" w:hAnsi="宋体" w:eastAsia="宋体" w:cs="仿宋"/>
                <w:color w:val="auto"/>
                <w:sz w:val="24"/>
                <w:szCs w:val="24"/>
                <w:highlight w:val="none"/>
                <w:lang w:val="en-US" w:eastAsia="zh-CN"/>
              </w:rPr>
            </w:pPr>
            <w:r>
              <w:rPr>
                <w:rFonts w:hint="eastAsia" w:ascii="宋体" w:hAnsi="宋体" w:cs="仿宋"/>
                <w:color w:val="auto"/>
                <w:sz w:val="24"/>
                <w:szCs w:val="24"/>
                <w:highlight w:val="none"/>
                <w:lang w:val="en-US" w:eastAsia="zh-CN"/>
              </w:rPr>
              <w:t>12</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5A960045">
            <w:pPr>
              <w:snapToGrid w:val="0"/>
              <w:jc w:val="center"/>
              <w:rPr>
                <w:rFonts w:hint="eastAsia" w:ascii="宋体" w:hAnsi="宋体" w:cs="仿宋"/>
                <w:color w:val="auto"/>
                <w:sz w:val="24"/>
                <w:szCs w:val="24"/>
                <w:highlight w:val="none"/>
              </w:rPr>
            </w:pPr>
            <w:r>
              <w:rPr>
                <w:rFonts w:hint="eastAsia" w:ascii="宋体" w:hAnsi="宋体" w:cs="仿宋"/>
                <w:color w:val="auto"/>
                <w:sz w:val="24"/>
                <w:szCs w:val="24"/>
                <w:highlight w:val="none"/>
              </w:rPr>
              <w:t>政府采购</w:t>
            </w:r>
          </w:p>
          <w:p w14:paraId="67B6A271">
            <w:pPr>
              <w:autoSpaceDE w:val="0"/>
              <w:autoSpaceDN w:val="0"/>
              <w:snapToGrid w:val="0"/>
              <w:jc w:val="center"/>
              <w:textAlignment w:val="bottom"/>
              <w:rPr>
                <w:rFonts w:hint="eastAsia" w:ascii="宋体" w:hAnsi="宋体" w:cs="仿宋"/>
                <w:color w:val="auto"/>
                <w:sz w:val="24"/>
                <w:szCs w:val="24"/>
                <w:highlight w:val="none"/>
              </w:rPr>
            </w:pPr>
            <w:r>
              <w:rPr>
                <w:rFonts w:hint="eastAsia" w:ascii="宋体" w:hAnsi="宋体" w:cs="仿宋"/>
                <w:color w:val="auto"/>
                <w:sz w:val="24"/>
                <w:szCs w:val="24"/>
                <w:highlight w:val="none"/>
              </w:rPr>
              <w:t>政策</w:t>
            </w:r>
          </w:p>
        </w:tc>
        <w:tc>
          <w:tcPr>
            <w:tcW w:w="6094" w:type="dxa"/>
            <w:tcBorders>
              <w:top w:val="single" w:color="auto" w:sz="4" w:space="0"/>
              <w:left w:val="single" w:color="auto" w:sz="4" w:space="0"/>
              <w:bottom w:val="single" w:color="auto" w:sz="4" w:space="0"/>
              <w:right w:val="single" w:color="auto" w:sz="4" w:space="0"/>
            </w:tcBorders>
            <w:noWrap w:val="0"/>
            <w:vAlign w:val="center"/>
          </w:tcPr>
          <w:p w14:paraId="54F7D12D">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1.涉及节能、环保产品的</w:t>
            </w:r>
          </w:p>
          <w:p w14:paraId="207C5282">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关于调整优化节能产品、环境标志产品政府采购执行机制的通知》[财库（2019）9号]的规定和最新节能产品政府采购品目清单，货物中有强制节能产品的，须提供国家确定的认证机构出具的、处于有效期之内的节能产品认证证书，否则响应文件将会被拒绝。</w:t>
            </w:r>
          </w:p>
          <w:p w14:paraId="03255E7B">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2.涉及正版软件的</w:t>
            </w:r>
          </w:p>
          <w:p w14:paraId="599CB3EF">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本项目所采购的货物中如包含计算机，必须预装正版操作系统软件产品；所采购的其它软件必须为正版软件。</w:t>
            </w:r>
          </w:p>
          <w:p w14:paraId="29F71FC0">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3.涉及信息安全产品的</w:t>
            </w:r>
          </w:p>
          <w:p w14:paraId="062FF3E4">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提供货物中如含有财政部会同有关部门制定下发的《信息安全产品强制性认证目录》中的产品，须提供中国信息安全认证中心按国家标准认证颁发的有效认证证书。未附有效认证证书，将有可能导致响应文件无效。</w:t>
            </w:r>
          </w:p>
          <w:p w14:paraId="44D5B1D7">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4.涉及小型、微型企业参加评审的</w:t>
            </w:r>
          </w:p>
          <w:p w14:paraId="04AC1661">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政府采购促进中小企业发展管理办法》（财库〔2020〕46号）、《财政部关于进一步加大政府采购支持中小企业力度的通知》（财库〔2022〕19号）及《山西省财政厅关于进一步加大政府采购支持中小企业力度助力扎实稳住经济的通知》（晋财购〔2022〕6号）文件规定，对于经主管预算单位统筹后未预留份额专门面向中小企业采购的采购项目，以及预留份额项目中的非预留部分采购包，对符合本办法规定的小微企业报价给予15%（工程项目为3%）的扣除，用扣除后的价格参加评审。</w:t>
            </w:r>
          </w:p>
          <w:p w14:paraId="7FF9CBC8">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 5%（工程项目为1%）的扣除，用扣除后的价格参加评审。</w:t>
            </w:r>
          </w:p>
          <w:p w14:paraId="58754C2D">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5.涉及残疾人福利性单位参加评审的</w:t>
            </w:r>
          </w:p>
          <w:p w14:paraId="455707C1">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支持残疾人福利单位：《三部门联合发布关于促进残疾人就业政府采购政策的通知》（财库[2017]141号）第三条规定，在政府采购活动中，残疾人福利性单位视同小型、微型企业，享受预留份额、评审中价格扣除等促进中小企业发展的政府采购政策。对属于残疾人福利性单位的价格给予扣除，用扣除后的价格参与评审；</w:t>
            </w:r>
          </w:p>
          <w:p w14:paraId="0A5B854A">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注：残疾人福利性单位属于小型、微型企业的，不重复享受政策。</w:t>
            </w:r>
          </w:p>
          <w:p w14:paraId="269E1A36">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享受政府采购支持政策的残疾人福利性单位应当同时满足以下条件：</w:t>
            </w:r>
          </w:p>
          <w:p w14:paraId="5204530B">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A.安置的残疾人占本单位在职职工人数的比例不低于25%（含25%），并且安置的残疾人人数不少于10人（含10人）；</w:t>
            </w:r>
          </w:p>
          <w:p w14:paraId="4FB31C64">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B.依法与安置的每位残疾人签订了一年以上（含一年）的劳动合同或服务协议；</w:t>
            </w:r>
          </w:p>
          <w:p w14:paraId="0FA52B0D">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C.为安置的每位残疾人按月足额缴纳了基本养老保险、基本医疗保险、失业保险、工伤保险和生育保险等社会保险费；</w:t>
            </w:r>
          </w:p>
          <w:p w14:paraId="1111F997">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D.通过银行等金融机构向安置的每位残疾人，按月支付了不低于单位所在区县适用的经省级人民政府批准的月最低工资标准的工资；</w:t>
            </w:r>
          </w:p>
          <w:p w14:paraId="6E762609">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E．提供本单位制造的货物、承担的工程或者服务（以下简称产品），或者提供其他残疾人福利性单位制造的货物（不包括使用非残疾人福利性单位注册商标的货物）。</w:t>
            </w:r>
          </w:p>
          <w:p w14:paraId="3C328FD0">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9CF37A2">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6.涉及监狱企业参加评审的</w:t>
            </w:r>
          </w:p>
          <w:p w14:paraId="18AD79DF">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依据《财政部司法部关于政府采购支持监狱企业发展有关问题的通知》(财库〔2014〕68号)规定，监狱企业视同小型、微型企业，享受预留份额、评审中价格扣除等政府采购促进中小企业发展的政府采购政策。对属于监狱企业的价格给予扣除，用扣除后的价格参与评审。</w:t>
            </w:r>
          </w:p>
          <w:p w14:paraId="4ED7D375">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注：（1）监狱企业又属于小型、微型企业的，不重复享受政策。</w:t>
            </w:r>
          </w:p>
          <w:p w14:paraId="53409D99">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监狱企业证明文件［如有。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38CC6B45">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7.涉及创新产品、创新服务的</w:t>
            </w:r>
          </w:p>
          <w:p w14:paraId="63BADAA3">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（供应商投提供创新产品或创新服务属于《山西省创新产品和服务推荐清单》中创新产品或创新服务的，对供应商的报价给予折扣，以折扣后的价格参与评审。</w:t>
            </w:r>
          </w:p>
          <w:p w14:paraId="6E1A7B54">
            <w:pPr>
              <w:snapToGri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8.涉及商品包装和快递包装的</w:t>
            </w:r>
          </w:p>
          <w:p w14:paraId="2EDAD18D">
            <w:pPr>
              <w:snapToGrid w:val="0"/>
              <w:rPr>
                <w:rFonts w:hint="eastAsia" w:ascii="宋体" w:hAnsi="宋体" w:cs="仿宋"/>
                <w:color w:val="auto"/>
                <w:sz w:val="24"/>
                <w:szCs w:val="24"/>
                <w:highlight w:val="none"/>
              </w:rPr>
            </w:pPr>
            <w:r>
              <w:rPr>
                <w:rFonts w:hint="eastAsia" w:ascii="宋体" w:hAnsi="宋体" w:eastAsia="宋体" w:cs="宋体"/>
                <w:color w:val="auto"/>
                <w:sz w:val="24"/>
                <w:szCs w:val="24"/>
                <w:highlight w:val="none"/>
                <w:lang w:val="en-US" w:eastAsia="zh-CN"/>
              </w:rPr>
              <w:t>本文件列出商品包装和快递包装要求的，供应商应承诺商品包装符合《商品包装政府采购需求标准（试行）》，快递包装符合《快递包装政府采购需求标准（试行）》。</w:t>
            </w:r>
          </w:p>
        </w:tc>
      </w:tr>
      <w:tr w14:paraId="24336F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4"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3145A21E">
            <w:pPr>
              <w:snapToGrid w:val="0"/>
              <w:jc w:val="center"/>
              <w:rPr>
                <w:rFonts w:hint="default" w:ascii="宋体" w:hAnsi="宋体" w:eastAsia="宋体" w:cs="仿宋"/>
                <w:color w:val="auto"/>
                <w:sz w:val="24"/>
                <w:szCs w:val="24"/>
                <w:highlight w:val="none"/>
                <w:lang w:val="en-US" w:eastAsia="zh-CN"/>
              </w:rPr>
            </w:pPr>
            <w:r>
              <w:rPr>
                <w:rFonts w:hint="eastAsia" w:ascii="宋体" w:hAnsi="宋体" w:cs="仿宋"/>
                <w:color w:val="auto"/>
                <w:sz w:val="24"/>
                <w:szCs w:val="24"/>
                <w:highlight w:val="none"/>
                <w:lang w:val="en-US" w:eastAsia="zh-CN"/>
              </w:rPr>
              <w:t>13</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559DCED7">
            <w:pPr>
              <w:snapToGrid w:val="0"/>
              <w:jc w:val="center"/>
              <w:rPr>
                <w:rFonts w:hint="eastAsia" w:ascii="宋体" w:hAnsi="宋体" w:cs="仿宋"/>
                <w:color w:val="auto"/>
                <w:sz w:val="24"/>
                <w:szCs w:val="24"/>
                <w:highlight w:val="none"/>
              </w:rPr>
            </w:pPr>
            <w:r>
              <w:rPr>
                <w:rFonts w:hint="eastAsia" w:ascii="宋体" w:hAnsi="宋体" w:cs="仿宋"/>
                <w:color w:val="auto"/>
                <w:sz w:val="24"/>
                <w:szCs w:val="24"/>
                <w:highlight w:val="none"/>
              </w:rPr>
              <w:t>所属行业</w:t>
            </w:r>
          </w:p>
        </w:tc>
        <w:tc>
          <w:tcPr>
            <w:tcW w:w="6094" w:type="dxa"/>
            <w:tcBorders>
              <w:top w:val="single" w:color="auto" w:sz="4" w:space="0"/>
              <w:left w:val="single" w:color="auto" w:sz="4" w:space="0"/>
              <w:bottom w:val="single" w:color="auto" w:sz="4" w:space="0"/>
              <w:right w:val="single" w:color="auto" w:sz="4" w:space="0"/>
            </w:tcBorders>
            <w:noWrap w:val="0"/>
            <w:vAlign w:val="center"/>
          </w:tcPr>
          <w:p w14:paraId="41D608E8">
            <w:pPr>
              <w:snapToGrid w:val="0"/>
              <w:rPr>
                <w:rFonts w:hint="eastAsia" w:ascii="宋体" w:hAnsi="宋体" w:cs="仿宋"/>
                <w:color w:val="auto"/>
                <w:sz w:val="24"/>
                <w:szCs w:val="24"/>
                <w:highlight w:val="none"/>
              </w:rPr>
            </w:pPr>
            <w:r>
              <w:rPr>
                <w:rFonts w:hint="eastAsia" w:ascii="宋体" w:hAnsi="宋体" w:cs="仿宋"/>
                <w:color w:val="auto"/>
                <w:sz w:val="24"/>
                <w:szCs w:val="24"/>
                <w:highlight w:val="none"/>
              </w:rPr>
              <w:t>本次采购标的对应的中小企业划型标准所属行业：</w:t>
            </w:r>
            <w:r>
              <w:rPr>
                <w:rFonts w:hint="eastAsia" w:ascii="宋体" w:hAnsi="宋体" w:cs="仿宋"/>
                <w:color w:val="auto"/>
                <w:sz w:val="24"/>
                <w:szCs w:val="24"/>
                <w:highlight w:val="none"/>
                <w:u w:val="single"/>
              </w:rPr>
              <w:t xml:space="preserve"> </w:t>
            </w:r>
            <w:r>
              <w:rPr>
                <w:rFonts w:hint="eastAsia" w:ascii="宋体" w:hAnsi="宋体" w:cs="仿宋"/>
                <w:color w:val="auto"/>
                <w:sz w:val="24"/>
                <w:szCs w:val="24"/>
                <w:highlight w:val="none"/>
                <w:u w:val="single"/>
                <w:lang w:val="en-US" w:eastAsia="zh-CN"/>
              </w:rPr>
              <w:t>建筑业</w:t>
            </w:r>
            <w:r>
              <w:rPr>
                <w:rFonts w:hint="eastAsia" w:ascii="宋体" w:hAnsi="宋体" w:cs="仿宋"/>
                <w:color w:val="auto"/>
                <w:sz w:val="24"/>
                <w:szCs w:val="24"/>
                <w:highlight w:val="none"/>
                <w:u w:val="single"/>
              </w:rPr>
              <w:t xml:space="preserve"> </w:t>
            </w:r>
            <w:r>
              <w:rPr>
                <w:rFonts w:hint="eastAsia" w:ascii="宋体" w:hAnsi="宋体" w:cs="仿宋"/>
                <w:color w:val="auto"/>
                <w:sz w:val="24"/>
                <w:szCs w:val="24"/>
                <w:highlight w:val="none"/>
              </w:rPr>
              <w:t>；</w:t>
            </w:r>
          </w:p>
        </w:tc>
      </w:tr>
      <w:tr w14:paraId="441E70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5"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3703BBB4">
            <w:pPr>
              <w:snapToGrid w:val="0"/>
              <w:jc w:val="center"/>
              <w:rPr>
                <w:rFonts w:hint="default" w:ascii="宋体" w:hAnsi="宋体" w:eastAsia="宋体" w:cs="仿宋"/>
                <w:color w:val="auto"/>
                <w:sz w:val="24"/>
                <w:szCs w:val="24"/>
                <w:highlight w:val="none"/>
                <w:lang w:val="en-US" w:eastAsia="zh-CN"/>
              </w:rPr>
            </w:pPr>
            <w:r>
              <w:rPr>
                <w:rFonts w:hint="eastAsia" w:ascii="宋体" w:hAnsi="宋体" w:cs="仿宋"/>
                <w:color w:val="auto"/>
                <w:sz w:val="24"/>
                <w:szCs w:val="24"/>
                <w:highlight w:val="none"/>
                <w:lang w:val="en-US" w:eastAsia="zh-CN"/>
              </w:rPr>
              <w:t>14</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3F8139DC">
            <w:pPr>
              <w:autoSpaceDE w:val="0"/>
              <w:autoSpaceDN w:val="0"/>
              <w:snapToGrid w:val="0"/>
              <w:jc w:val="center"/>
              <w:textAlignment w:val="bottom"/>
              <w:rPr>
                <w:rFonts w:hint="eastAsia" w:ascii="宋体" w:hAnsi="宋体" w:cs="仿宋"/>
                <w:color w:val="auto"/>
                <w:sz w:val="24"/>
                <w:szCs w:val="24"/>
                <w:highlight w:val="none"/>
              </w:rPr>
            </w:pPr>
            <w:r>
              <w:rPr>
                <w:rFonts w:hint="eastAsia" w:ascii="宋体" w:hAnsi="宋体" w:cs="仿宋"/>
                <w:color w:val="auto"/>
                <w:sz w:val="24"/>
                <w:szCs w:val="24"/>
                <w:highlight w:val="none"/>
              </w:rPr>
              <w:t>代理服务费</w:t>
            </w:r>
          </w:p>
        </w:tc>
        <w:tc>
          <w:tcPr>
            <w:tcW w:w="6094" w:type="dxa"/>
            <w:tcBorders>
              <w:top w:val="single" w:color="auto" w:sz="4" w:space="0"/>
              <w:left w:val="single" w:color="auto" w:sz="4" w:space="0"/>
              <w:bottom w:val="single" w:color="auto" w:sz="4" w:space="0"/>
              <w:right w:val="single" w:color="auto" w:sz="4" w:space="0"/>
            </w:tcBorders>
            <w:noWrap w:val="0"/>
            <w:vAlign w:val="center"/>
          </w:tcPr>
          <w:p w14:paraId="59CE805A">
            <w:pPr>
              <w:snapToGrid w:val="0"/>
              <w:rPr>
                <w:rFonts w:hint="eastAsia" w:ascii="宋体" w:hAnsi="宋体" w:cs="仿宋"/>
                <w:color w:val="auto"/>
                <w:sz w:val="24"/>
                <w:szCs w:val="24"/>
                <w:highlight w:val="none"/>
              </w:rPr>
            </w:pPr>
            <w:r>
              <w:rPr>
                <w:rFonts w:hint="eastAsia" w:ascii="宋体" w:hAnsi="宋体" w:cs="仿宋"/>
                <w:color w:val="auto"/>
                <w:sz w:val="24"/>
                <w:szCs w:val="24"/>
                <w:highlight w:val="none"/>
              </w:rPr>
              <w:t>参照国家计委价格【2002】1980号文件、及国家发改委【2011】534号文件的规定收取代理服务费，由</w:t>
            </w:r>
            <w:r>
              <w:rPr>
                <w:rFonts w:hint="eastAsia" w:ascii="宋体" w:hAnsi="宋体" w:cs="仿宋"/>
                <w:color w:val="auto"/>
                <w:sz w:val="24"/>
                <w:szCs w:val="24"/>
                <w:highlight w:val="none"/>
                <w:lang w:eastAsia="zh-CN"/>
              </w:rPr>
              <w:t>成交</w:t>
            </w:r>
            <w:r>
              <w:rPr>
                <w:rFonts w:hint="eastAsia" w:ascii="宋体" w:hAnsi="宋体" w:cs="仿宋"/>
                <w:color w:val="auto"/>
                <w:sz w:val="24"/>
                <w:szCs w:val="24"/>
                <w:highlight w:val="none"/>
              </w:rPr>
              <w:t>方支付。</w:t>
            </w:r>
          </w:p>
        </w:tc>
      </w:tr>
      <w:tr w14:paraId="6A6CB7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7F3F3C72">
            <w:pPr>
              <w:snapToGrid w:val="0"/>
              <w:jc w:val="center"/>
              <w:rPr>
                <w:rFonts w:hint="default" w:ascii="宋体" w:hAnsi="宋体" w:eastAsia="宋体" w:cs="仿宋"/>
                <w:color w:val="auto"/>
                <w:sz w:val="24"/>
                <w:szCs w:val="24"/>
                <w:highlight w:val="none"/>
                <w:lang w:val="en-US" w:eastAsia="zh-CN"/>
              </w:rPr>
            </w:pPr>
            <w:r>
              <w:rPr>
                <w:rFonts w:hint="eastAsia" w:ascii="宋体" w:hAnsi="宋体" w:cs="仿宋"/>
                <w:color w:val="auto"/>
                <w:sz w:val="24"/>
                <w:szCs w:val="24"/>
                <w:highlight w:val="none"/>
                <w:lang w:val="en-US" w:eastAsia="zh-CN"/>
              </w:rPr>
              <w:t>15</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23F8822D">
            <w:pPr>
              <w:snapToGrid w:val="0"/>
              <w:jc w:val="center"/>
              <w:rPr>
                <w:rFonts w:hint="eastAsia" w:ascii="宋体" w:hAnsi="宋体" w:cs="仿宋"/>
                <w:color w:val="auto"/>
                <w:sz w:val="24"/>
                <w:szCs w:val="24"/>
                <w:highlight w:val="none"/>
              </w:rPr>
            </w:pPr>
            <w:r>
              <w:rPr>
                <w:rFonts w:hint="eastAsia" w:ascii="宋体" w:hAnsi="宋体" w:cs="仿宋"/>
                <w:color w:val="auto"/>
                <w:sz w:val="24"/>
                <w:szCs w:val="24"/>
                <w:highlight w:val="none"/>
              </w:rPr>
              <w:t>分包</w:t>
            </w:r>
          </w:p>
        </w:tc>
        <w:tc>
          <w:tcPr>
            <w:tcW w:w="6094" w:type="dxa"/>
            <w:tcBorders>
              <w:top w:val="single" w:color="auto" w:sz="4" w:space="0"/>
              <w:left w:val="single" w:color="auto" w:sz="4" w:space="0"/>
              <w:bottom w:val="single" w:color="auto" w:sz="4" w:space="0"/>
              <w:right w:val="single" w:color="auto" w:sz="4" w:space="0"/>
            </w:tcBorders>
            <w:noWrap w:val="0"/>
            <w:vAlign w:val="center"/>
          </w:tcPr>
          <w:p w14:paraId="5D17EF1C">
            <w:pPr>
              <w:snapToGrid w:val="0"/>
              <w:rPr>
                <w:rFonts w:hint="eastAsia" w:ascii="宋体" w:hAnsi="宋体" w:eastAsia="宋体" w:cs="仿宋"/>
                <w:color w:val="auto"/>
                <w:sz w:val="24"/>
                <w:szCs w:val="24"/>
                <w:highlight w:val="none"/>
                <w:lang w:eastAsia="zh-CN"/>
              </w:rPr>
            </w:pPr>
            <w:bookmarkStart w:id="58" w:name="PO_3000000033_PM044"/>
            <w:r>
              <w:rPr>
                <w:rFonts w:hint="eastAsia" w:ascii="宋体" w:hAnsi="宋体" w:cs="仿宋"/>
                <w:color w:val="auto"/>
                <w:sz w:val="24"/>
                <w:szCs w:val="24"/>
                <w:highlight w:val="none"/>
                <w:lang w:eastAsia="zh-CN"/>
              </w:rPr>
              <w:t>不允许分包</w:t>
            </w:r>
            <w:bookmarkEnd w:id="58"/>
          </w:p>
        </w:tc>
      </w:tr>
    </w:tbl>
    <w:p w14:paraId="3823203D">
      <w:pPr>
        <w:pStyle w:val="11"/>
        <w:snapToGrid w:val="0"/>
        <w:spacing w:beforeLines="0" w:afterLines="0" w:line="240" w:lineRule="auto"/>
        <w:ind w:firstLine="602" w:firstLineChars="200"/>
        <w:rPr>
          <w:rFonts w:hint="eastAsia" w:hAnsi="宋体" w:cs="宋体"/>
          <w:b/>
          <w:color w:val="auto"/>
          <w:sz w:val="30"/>
          <w:szCs w:val="30"/>
          <w:highlight w:val="none"/>
        </w:rPr>
      </w:pPr>
    </w:p>
    <w:p w14:paraId="1BC25CB2">
      <w:pPr>
        <w:pStyle w:val="4"/>
        <w:pBdr>
          <w:top w:val="none" w:color="auto" w:sz="0" w:space="1"/>
          <w:left w:val="none" w:color="auto" w:sz="0" w:space="4"/>
          <w:bottom w:val="none" w:color="auto" w:sz="0" w:space="1"/>
          <w:right w:val="none" w:color="auto" w:sz="0" w:space="4"/>
        </w:pBdr>
        <w:spacing w:before="360" w:beforeLines="150" w:after="0" w:line="360" w:lineRule="auto"/>
        <w:rPr>
          <w:rFonts w:hint="eastAsia" w:ascii="宋体" w:hAnsi="宋体" w:eastAsia="宋体" w:cs="仿宋"/>
          <w:bCs w:val="0"/>
          <w:color w:val="auto"/>
          <w:sz w:val="24"/>
          <w:szCs w:val="24"/>
          <w:highlight w:val="none"/>
        </w:rPr>
      </w:pPr>
      <w:r>
        <w:rPr>
          <w:rFonts w:hint="eastAsia" w:ascii="宋体" w:hAnsi="宋体" w:eastAsia="宋体" w:cs="宋体"/>
          <w:b w:val="0"/>
          <w:color w:val="auto"/>
          <w:sz w:val="30"/>
          <w:szCs w:val="30"/>
          <w:highlight w:val="none"/>
        </w:rPr>
        <w:br w:type="page"/>
      </w:r>
      <w:r>
        <w:rPr>
          <w:rFonts w:hint="eastAsia" w:ascii="宋体" w:hAnsi="宋体" w:eastAsia="宋体" w:cs="仿宋"/>
          <w:bCs w:val="0"/>
          <w:color w:val="auto"/>
          <w:sz w:val="24"/>
          <w:szCs w:val="24"/>
          <w:highlight w:val="none"/>
        </w:rPr>
        <w:t>1</w:t>
      </w:r>
      <w:r>
        <w:rPr>
          <w:rFonts w:hint="eastAsia" w:ascii="宋体" w:hAnsi="宋体" w:eastAsia="宋体" w:cs="仿宋"/>
          <w:bCs w:val="0"/>
          <w:color w:val="auto"/>
          <w:sz w:val="24"/>
          <w:szCs w:val="24"/>
          <w:highlight w:val="none"/>
          <w:lang w:val="en-US" w:eastAsia="zh-CN"/>
        </w:rPr>
        <w:t>.</w:t>
      </w:r>
      <w:r>
        <w:rPr>
          <w:rFonts w:hint="eastAsia" w:ascii="宋体" w:hAnsi="宋体" w:eastAsia="宋体" w:cs="仿宋"/>
          <w:bCs w:val="0"/>
          <w:color w:val="auto"/>
          <w:sz w:val="24"/>
          <w:szCs w:val="24"/>
          <w:highlight w:val="none"/>
        </w:rPr>
        <w:t>总  则</w:t>
      </w:r>
    </w:p>
    <w:p w14:paraId="7E16DF6A">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竞争性磋商采购方式，是指磋商小组与符合条件的供应商就提供服务事宜进行磋商，供应商按照磋商文件的要求提交响应文件和最后报价，采购人从磋商小组评审后提出的候选供应商名单中确定成交供应商的采购方式。</w:t>
      </w:r>
    </w:p>
    <w:p w14:paraId="1228E556">
      <w:pPr>
        <w:pStyle w:val="5"/>
        <w:spacing w:before="240" w:beforeLines="100" w:after="0" w:line="360" w:lineRule="auto"/>
        <w:rPr>
          <w:rFonts w:hint="eastAsia" w:ascii="宋体" w:hAnsi="宋体" w:cs="仿宋"/>
          <w:color w:val="auto"/>
          <w:sz w:val="24"/>
          <w:szCs w:val="24"/>
          <w:highlight w:val="none"/>
        </w:rPr>
      </w:pPr>
      <w:r>
        <w:rPr>
          <w:rFonts w:hint="eastAsia" w:ascii="宋体" w:hAnsi="宋体" w:cs="仿宋"/>
          <w:color w:val="auto"/>
          <w:sz w:val="24"/>
          <w:szCs w:val="24"/>
          <w:highlight w:val="none"/>
        </w:rPr>
        <w:t>1.1适用范围</w:t>
      </w:r>
    </w:p>
    <w:p w14:paraId="31D6851C">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仅适用于本次竞争性磋商文件中政府采购的项目。</w:t>
      </w:r>
    </w:p>
    <w:p w14:paraId="42D8CA2B">
      <w:pPr>
        <w:pStyle w:val="5"/>
        <w:spacing w:before="240" w:beforeLines="100" w:after="0" w:line="360" w:lineRule="auto"/>
        <w:rPr>
          <w:rFonts w:hint="eastAsia" w:ascii="宋体" w:hAnsi="宋体" w:cs="仿宋"/>
          <w:color w:val="auto"/>
          <w:sz w:val="24"/>
          <w:szCs w:val="24"/>
          <w:highlight w:val="none"/>
        </w:rPr>
      </w:pPr>
      <w:r>
        <w:rPr>
          <w:rFonts w:hint="eastAsia" w:ascii="宋体" w:hAnsi="宋体" w:cs="仿宋"/>
          <w:color w:val="auto"/>
          <w:sz w:val="24"/>
          <w:szCs w:val="24"/>
          <w:highlight w:val="none"/>
        </w:rPr>
        <w:t>1.2定义</w:t>
      </w:r>
    </w:p>
    <w:p w14:paraId="2185D5D3">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1.2.1“采购人”系指委托采购代理机构采购本次项目的国家机关、事业单位和团体组织；也是磋商结果的最终确认方。</w:t>
      </w:r>
    </w:p>
    <w:p w14:paraId="416E90CD">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1.2.2“采购代理机构”系指受采购人委托组织本次磋商的服务机构。</w:t>
      </w:r>
    </w:p>
    <w:p w14:paraId="02BF6CB3">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1.2.3“供应商”系指向采购人（采购代理机构）提交响应文件的单位。</w:t>
      </w:r>
    </w:p>
    <w:p w14:paraId="01A8F778">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1.2.4“服务”系指磋商文件规定供应商须向采购人提供的服务和应当履行的承诺和义务。</w:t>
      </w:r>
    </w:p>
    <w:p w14:paraId="34E39BA0">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1.2.5“项目”系指供应商按磋商文件规定向采购人提供的服务。</w:t>
      </w:r>
    </w:p>
    <w:p w14:paraId="7A88AE4E">
      <w:pPr>
        <w:pStyle w:val="5"/>
        <w:spacing w:before="240" w:beforeLines="100" w:after="0" w:line="360" w:lineRule="auto"/>
        <w:rPr>
          <w:rFonts w:hint="eastAsia" w:ascii="宋体" w:hAnsi="宋体" w:cs="仿宋"/>
          <w:color w:val="auto"/>
          <w:sz w:val="24"/>
          <w:szCs w:val="24"/>
          <w:highlight w:val="none"/>
        </w:rPr>
      </w:pPr>
      <w:r>
        <w:rPr>
          <w:rFonts w:hint="eastAsia" w:ascii="宋体" w:hAnsi="宋体" w:cs="仿宋"/>
          <w:color w:val="auto"/>
          <w:sz w:val="24"/>
          <w:szCs w:val="24"/>
          <w:highlight w:val="none"/>
        </w:rPr>
        <w:t>1.3合格供应商</w:t>
      </w:r>
    </w:p>
    <w:p w14:paraId="5BB3FB46">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1.3.1供应商应具备承担本服务采购项目的资质条件、能力和信誉，符合、承认并承诺履行本磋商文件各项规定的国内供应商：</w:t>
      </w:r>
    </w:p>
    <w:p w14:paraId="676EA62F">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1.3.1.1满足《中华人民共和国政府采购法》第二十二条规定。并按照《中华人民共和国政府采购法实施条例》第十七条的规定，提供资格证明文件。</w:t>
      </w:r>
    </w:p>
    <w:p w14:paraId="7DA64053">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1.3.1.2落实政府采购政策需满足的资格要求：见供应商须知前附表。</w:t>
      </w:r>
    </w:p>
    <w:p w14:paraId="6064B927">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1.3.1.3本项目的特定资格要求：见供应商须知前附表。</w:t>
      </w:r>
    </w:p>
    <w:p w14:paraId="6934815A">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1.3.2供应商须知前附表规定接受联合体参加的，联合体各方应遵守以下规定：</w:t>
      </w:r>
    </w:p>
    <w:p w14:paraId="17D90E4A">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1.3.2.1联合体各方均应当符合《政府采购法》第二十二条规定的条件，联合体各方均应按照磋商文件要求提供相关材料。</w:t>
      </w:r>
    </w:p>
    <w:p w14:paraId="79370E0B">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1.3.2.2本项目有特定资格条件要求的，联合体各方有同类资质的供应商按照联合体分工承担相同工作的，应当按照资质等级较低的供应商确定资质等级；联合体各方不得再单独参加或者与其他供应商另外组成联合体参加同一合同项下的磋商活动。</w:t>
      </w:r>
    </w:p>
    <w:p w14:paraId="57399639">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1.3.2.3联合体各方应按磋商文件提供的格式签订联合协议，明确联合体各方承担的工作和义务，并将联合磋商协议连同响应文件一并提交。</w:t>
      </w:r>
    </w:p>
    <w:p w14:paraId="26C20E89">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1.3.2.4联合体各方应当共同与采购人签订采购合同，就采购合同约定的事项对采购人承担连带责任；</w:t>
      </w:r>
    </w:p>
    <w:p w14:paraId="748B9D1B">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1.3.3单位负责人为同一人或者存在直接控股、管理关系的不同供应商，不得参加同一合同项下的政府采购活动。</w:t>
      </w:r>
    </w:p>
    <w:p w14:paraId="54FC77E0">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1.3.4为采购项目提供整体设计、规范编制或者项目管理、监理、检测等服务的供应商，不得再参加该采购项目的其他采购活动。</w:t>
      </w:r>
    </w:p>
    <w:p w14:paraId="31B3DB51">
      <w:pPr>
        <w:pStyle w:val="5"/>
        <w:spacing w:before="240" w:beforeLines="100" w:after="0" w:line="360" w:lineRule="auto"/>
        <w:rPr>
          <w:rFonts w:hint="eastAsia" w:ascii="宋体" w:hAnsi="宋体" w:cs="仿宋"/>
          <w:color w:val="auto"/>
          <w:sz w:val="24"/>
          <w:szCs w:val="24"/>
          <w:highlight w:val="none"/>
        </w:rPr>
      </w:pPr>
      <w:r>
        <w:rPr>
          <w:rFonts w:hint="eastAsia" w:ascii="宋体" w:hAnsi="宋体" w:cs="仿宋"/>
          <w:color w:val="auto"/>
          <w:sz w:val="24"/>
          <w:szCs w:val="24"/>
          <w:highlight w:val="none"/>
        </w:rPr>
        <w:t>1.4供应商委托有关说明</w:t>
      </w:r>
    </w:p>
    <w:p w14:paraId="2A74A3DE">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1.4.1供应商授权代表须携带有效身份证件，如不是法定代表人，须有法定代表人出具的授权委托书。</w:t>
      </w:r>
    </w:p>
    <w:p w14:paraId="4466C4C4">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1.4.2供应商所使用的资格、信誉、荣誉、业绩与企业认证必须为本单位所拥有。其所使用的采购项目实施人员必须为本单位员工。</w:t>
      </w:r>
    </w:p>
    <w:p w14:paraId="3732D48B">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1.4.3以联合体形式参加政府采购活动的，联合体各方不得再单独参加或者与其他供应商另外组成联合体参加同一合同项下的政府采购活动。</w:t>
      </w:r>
    </w:p>
    <w:p w14:paraId="53FD4730">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1.4.4单位负责人为同一人或者存在直接控股、管理关系的不同供应商，不得参加同一合同项下的政府采购活动。</w:t>
      </w:r>
    </w:p>
    <w:p w14:paraId="7EE188DD">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1.4.5供应商应仔细阅读竞争性磋商文件的所有内容，按照竞争性磋商文件的要求提交响应文件，并对所提供的全部资料的真实性承担法律责任。</w:t>
      </w:r>
    </w:p>
    <w:p w14:paraId="16A9AC77">
      <w:pPr>
        <w:pStyle w:val="5"/>
        <w:spacing w:before="240" w:beforeLines="100" w:after="0" w:line="360" w:lineRule="auto"/>
        <w:rPr>
          <w:rFonts w:hint="eastAsia" w:ascii="宋体" w:hAnsi="宋体" w:cs="仿宋"/>
          <w:color w:val="auto"/>
          <w:sz w:val="24"/>
          <w:szCs w:val="24"/>
          <w:highlight w:val="none"/>
        </w:rPr>
      </w:pPr>
      <w:r>
        <w:rPr>
          <w:rFonts w:hint="eastAsia" w:ascii="宋体" w:hAnsi="宋体" w:cs="仿宋"/>
          <w:color w:val="auto"/>
          <w:sz w:val="24"/>
          <w:szCs w:val="24"/>
          <w:highlight w:val="none"/>
        </w:rPr>
        <w:t>1.5磋商响应费用</w:t>
      </w:r>
    </w:p>
    <w:p w14:paraId="5802999A">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不论磋商采购结果如何，供应商均应自行承担所有与响应有关的全部费用（磋商文件有其他规定除外）。</w:t>
      </w:r>
    </w:p>
    <w:p w14:paraId="098DD76E">
      <w:pPr>
        <w:pStyle w:val="5"/>
        <w:spacing w:before="240" w:beforeLines="100" w:after="0" w:line="360" w:lineRule="auto"/>
        <w:rPr>
          <w:rFonts w:hint="eastAsia" w:ascii="宋体" w:hAnsi="宋体" w:cs="仿宋"/>
          <w:color w:val="auto"/>
          <w:sz w:val="24"/>
          <w:szCs w:val="24"/>
          <w:highlight w:val="none"/>
        </w:rPr>
      </w:pPr>
      <w:r>
        <w:rPr>
          <w:rFonts w:hint="eastAsia" w:ascii="宋体" w:hAnsi="宋体" w:cs="仿宋"/>
          <w:color w:val="auto"/>
          <w:sz w:val="24"/>
          <w:szCs w:val="24"/>
          <w:highlight w:val="none"/>
        </w:rPr>
        <w:t>1.6质疑</w:t>
      </w:r>
    </w:p>
    <w:p w14:paraId="5AA27C66">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1.6.1供应商认为磋商文件、磋商过程或成交结果使自己的合法权益受到损害的，应当在法定质疑期限内，以书面形式向采购人（采购代理机构）一次性提出针对同一采购程序环节的质疑。</w:t>
      </w:r>
    </w:p>
    <w:p w14:paraId="210F8C74">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1.6.1.1对磋商文件提出质疑的，应在收到采购文件之日或者采购文件公告期限届满之日起7个工作日内提出；</w:t>
      </w:r>
    </w:p>
    <w:p w14:paraId="34635217">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1.6.1.2对磋商过程提出质疑的，在各采购程序环节结束之日起7个工作日内提出；</w:t>
      </w:r>
    </w:p>
    <w:p w14:paraId="774F201D">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1.6.1.3对磋商结果提出质疑的，应在成交结果公告期限届满之日起7个工作日内提出。</w:t>
      </w:r>
    </w:p>
    <w:p w14:paraId="29BC4AC2">
      <w:pPr>
        <w:spacing w:line="560" w:lineRule="exact"/>
        <w:rPr>
          <w:rFonts w:hint="eastAsia" w:ascii="宋体" w:hAnsi="宋体" w:cs="仿宋"/>
          <w:b/>
          <w:color w:val="auto"/>
          <w:sz w:val="24"/>
          <w:szCs w:val="24"/>
          <w:highlight w:val="none"/>
        </w:rPr>
      </w:pPr>
      <w:r>
        <w:rPr>
          <w:rFonts w:hint="eastAsia" w:ascii="宋体" w:hAnsi="宋体" w:cs="仿宋"/>
          <w:b/>
          <w:color w:val="auto"/>
          <w:sz w:val="24"/>
          <w:szCs w:val="24"/>
          <w:highlight w:val="none"/>
        </w:rPr>
        <w:t>未参与上述所质疑项目采购活动的供应商不得提出质疑。</w:t>
      </w:r>
    </w:p>
    <w:p w14:paraId="1AED068C">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1.6.2采购人接收质疑函的信息：</w:t>
      </w:r>
    </w:p>
    <w:p w14:paraId="7DFF3956">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方    式：电子文件形式提出</w:t>
      </w:r>
    </w:p>
    <w:p w14:paraId="37C85842">
      <w:pPr>
        <w:spacing w:line="560" w:lineRule="exact"/>
        <w:ind w:firstLine="480" w:firstLineChars="200"/>
        <w:rPr>
          <w:rFonts w:hint="default" w:ascii="宋体" w:hAnsi="宋体" w:cs="仿宋"/>
          <w:color w:val="auto"/>
          <w:sz w:val="24"/>
          <w:szCs w:val="24"/>
          <w:highlight w:val="none"/>
          <w:lang w:val="en-US" w:eastAsia="zh-CN"/>
        </w:rPr>
      </w:pPr>
      <w:r>
        <w:rPr>
          <w:rFonts w:hint="eastAsia" w:ascii="宋体" w:hAnsi="宋体" w:cs="仿宋"/>
          <w:color w:val="auto"/>
          <w:sz w:val="24"/>
          <w:szCs w:val="24"/>
          <w:highlight w:val="none"/>
          <w:lang w:val="en-US" w:eastAsia="zh-CN"/>
        </w:rPr>
        <w:t>联系人：王先生</w:t>
      </w:r>
    </w:p>
    <w:p w14:paraId="2F9B5C51">
      <w:pPr>
        <w:spacing w:line="560" w:lineRule="exact"/>
        <w:ind w:firstLine="480" w:firstLineChars="200"/>
        <w:rPr>
          <w:rFonts w:hint="eastAsia" w:ascii="宋体" w:hAnsi="宋体" w:cs="宋体"/>
          <w:sz w:val="24"/>
          <w:szCs w:val="24"/>
          <w:lang w:val="en-US" w:eastAsia="zh-CN"/>
        </w:rPr>
      </w:pPr>
      <w:r>
        <w:rPr>
          <w:rFonts w:hint="eastAsia" w:ascii="宋体" w:hAnsi="宋体" w:cs="仿宋"/>
          <w:color w:val="auto"/>
          <w:sz w:val="24"/>
          <w:szCs w:val="24"/>
          <w:highlight w:val="none"/>
        </w:rPr>
        <w:t>联系电话：</w:t>
      </w:r>
      <w:r>
        <w:rPr>
          <w:rFonts w:hint="eastAsia" w:ascii="宋体" w:hAnsi="宋体" w:cs="宋体"/>
          <w:sz w:val="24"/>
          <w:szCs w:val="24"/>
          <w:lang w:val="en-US" w:eastAsia="zh-CN"/>
        </w:rPr>
        <w:t>0358-5036011</w:t>
      </w:r>
    </w:p>
    <w:p w14:paraId="2FF2B54C">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通讯地址：</w:t>
      </w:r>
      <w:r>
        <w:rPr>
          <w:rFonts w:hint="eastAsia" w:ascii="宋体" w:hAnsi="宋体" w:eastAsia="宋体" w:cs="仿宋"/>
          <w:color w:val="auto"/>
          <w:sz w:val="24"/>
          <w:szCs w:val="24"/>
          <w:highlight w:val="none"/>
        </w:rPr>
        <w:t>中阳县金罗镇人民政府</w:t>
      </w:r>
    </w:p>
    <w:p w14:paraId="6BD3321F">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1.6.3采购代理机构接收质疑函的信息：</w:t>
      </w:r>
    </w:p>
    <w:p w14:paraId="4D9263EA">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方    式：电子文件形式提出</w:t>
      </w:r>
    </w:p>
    <w:p w14:paraId="44133449">
      <w:pPr>
        <w:spacing w:line="560" w:lineRule="exact"/>
        <w:ind w:firstLine="480" w:firstLineChars="200"/>
        <w:rPr>
          <w:rFonts w:hint="eastAsia" w:ascii="Segoe UI" w:hAnsi="Segoe UI" w:eastAsia="宋体" w:cs="Segoe UI"/>
          <w:sz w:val="24"/>
          <w:szCs w:val="24"/>
          <w:shd w:val="clear" w:color="auto" w:fill="FFFFFF"/>
          <w:lang w:val="en-US" w:eastAsia="zh-CN"/>
        </w:rPr>
      </w:pPr>
      <w:r>
        <w:rPr>
          <w:rFonts w:hint="eastAsia" w:ascii="宋体" w:hAnsi="宋体" w:cs="仿宋"/>
          <w:color w:val="auto"/>
          <w:sz w:val="24"/>
          <w:szCs w:val="24"/>
          <w:highlight w:val="none"/>
          <w:lang w:val="en-US" w:eastAsia="zh-CN"/>
        </w:rPr>
        <w:t>联系人：</w:t>
      </w:r>
      <w:r>
        <w:rPr>
          <w:rFonts w:hint="default" w:ascii="Segoe UI" w:hAnsi="Segoe UI" w:eastAsia="Segoe UI" w:cs="Segoe UI"/>
          <w:sz w:val="24"/>
          <w:szCs w:val="24"/>
          <w:shd w:val="clear" w:color="auto" w:fill="FFFFFF"/>
        </w:rPr>
        <w:t>刘</w:t>
      </w:r>
      <w:r>
        <w:rPr>
          <w:rFonts w:hint="eastAsia" w:ascii="Segoe UI" w:hAnsi="Segoe UI" w:eastAsia="宋体" w:cs="Segoe UI"/>
          <w:sz w:val="24"/>
          <w:szCs w:val="24"/>
          <w:shd w:val="clear" w:color="auto" w:fill="FFFFFF"/>
          <w:lang w:val="en-US" w:eastAsia="zh-CN"/>
        </w:rPr>
        <w:t>经理</w:t>
      </w:r>
    </w:p>
    <w:p w14:paraId="5A48B160">
      <w:pPr>
        <w:spacing w:line="560" w:lineRule="exact"/>
        <w:ind w:firstLine="480" w:firstLineChars="200"/>
        <w:rPr>
          <w:rFonts w:hint="eastAsia" w:ascii="宋体" w:hAnsi="宋体" w:eastAsia="宋体" w:cs="宋体"/>
          <w:sz w:val="24"/>
          <w:szCs w:val="24"/>
          <w:shd w:val="clear" w:color="auto" w:fill="FFFFFF"/>
        </w:rPr>
      </w:pPr>
      <w:r>
        <w:rPr>
          <w:rFonts w:hint="eastAsia" w:ascii="宋体" w:hAnsi="宋体" w:cs="仿宋"/>
          <w:color w:val="auto"/>
          <w:sz w:val="24"/>
          <w:szCs w:val="24"/>
          <w:highlight w:val="none"/>
        </w:rPr>
        <w:t>联系电话：</w:t>
      </w:r>
      <w:r>
        <w:rPr>
          <w:rFonts w:hint="eastAsia" w:ascii="宋体" w:hAnsi="宋体" w:eastAsia="宋体" w:cs="宋体"/>
          <w:sz w:val="24"/>
          <w:szCs w:val="24"/>
          <w:shd w:val="clear" w:color="auto" w:fill="FFFFFF"/>
        </w:rPr>
        <w:t>15234125894</w:t>
      </w:r>
    </w:p>
    <w:p w14:paraId="79244CD0">
      <w:pPr>
        <w:spacing w:line="560" w:lineRule="exact"/>
        <w:ind w:firstLine="480" w:firstLineChars="200"/>
        <w:rPr>
          <w:rFonts w:hint="eastAsia" w:ascii="Segoe UI" w:hAnsi="Segoe UI" w:eastAsia="宋体" w:cs="Segoe UI"/>
          <w:sz w:val="24"/>
          <w:szCs w:val="24"/>
          <w:shd w:val="clear" w:color="auto" w:fill="FFFFFF"/>
          <w:lang w:val="en-US" w:eastAsia="zh-CN"/>
        </w:rPr>
      </w:pPr>
      <w:r>
        <w:rPr>
          <w:rFonts w:hint="eastAsia" w:ascii="宋体" w:hAnsi="宋体" w:cs="仿宋"/>
          <w:color w:val="auto"/>
          <w:sz w:val="24"/>
          <w:szCs w:val="24"/>
          <w:highlight w:val="none"/>
        </w:rPr>
        <w:t>通讯地址：</w:t>
      </w:r>
      <w:r>
        <w:rPr>
          <w:rFonts w:hint="default" w:ascii="Segoe UI" w:hAnsi="Segoe UI" w:eastAsia="Segoe UI" w:cs="Segoe UI"/>
          <w:sz w:val="24"/>
          <w:szCs w:val="24"/>
          <w:shd w:val="clear" w:color="auto" w:fill="FFFFFF"/>
        </w:rPr>
        <w:t>山西省太原市南内环西街28号欢乐颂南塔062</w:t>
      </w:r>
      <w:r>
        <w:rPr>
          <w:rFonts w:hint="eastAsia" w:ascii="Segoe UI" w:hAnsi="Segoe UI" w:eastAsia="宋体" w:cs="Segoe UI"/>
          <w:sz w:val="24"/>
          <w:szCs w:val="24"/>
          <w:shd w:val="clear" w:color="auto" w:fill="FFFFFF"/>
          <w:lang w:val="en-US" w:eastAsia="zh-CN"/>
        </w:rPr>
        <w:t>4</w:t>
      </w:r>
    </w:p>
    <w:p w14:paraId="23BCB9B5">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1.6.4质疑应当以电子文件形式提出。格式见《政府采购质疑和投诉办法》（财政部令第94号）附件范本，可在山西政府采购平台下载。供应商提出质疑应当提交质疑函和必要的证明材料。质疑函应当包括下列内容：</w:t>
      </w:r>
    </w:p>
    <w:p w14:paraId="352CC20D">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1.6.4.1供应商的姓名或者名称、地址、邮编、联系人及联系电话；</w:t>
      </w:r>
    </w:p>
    <w:p w14:paraId="75C721A0">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1.6.4.2质疑项目的名称、编号；</w:t>
      </w:r>
    </w:p>
    <w:p w14:paraId="6BD62F52">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1.6.4.3具体、明确的质疑事项和与质疑事项相关的请求；</w:t>
      </w:r>
    </w:p>
    <w:p w14:paraId="2A13D462">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1.6.4.4事实依据；</w:t>
      </w:r>
    </w:p>
    <w:p w14:paraId="27A5FEC0">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1.6.4.5必要的法律依据；</w:t>
      </w:r>
    </w:p>
    <w:p w14:paraId="0E8F8713">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1.6.4.6提出质疑的日期。</w:t>
      </w:r>
    </w:p>
    <w:p w14:paraId="03365BF3">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供应商为自然人的，应当由本人签字；供应商为法人或者其他组织的，应当由法定代表人、主要负责人，或者其授权代表签字或者盖章，并加盖电子公章。质疑应明确阐述使自己合法权益受到损害的实质性内容，提供相关事实、依据和证据及其来源或线索，便于有关单位调查、答复和处理, 质疑函不符合《政府采购质疑和投诉办法》相关规定的，应在规定期限内补齐的，采购人（采购代理机构）自收到补齐材料之日起受理；逾期未补齐的，按自动撤回质疑处理。</w:t>
      </w:r>
    </w:p>
    <w:p w14:paraId="77D500AD">
      <w:pPr>
        <w:pStyle w:val="4"/>
        <w:pBdr>
          <w:top w:val="none" w:color="auto" w:sz="0" w:space="1"/>
          <w:left w:val="none" w:color="auto" w:sz="0" w:space="4"/>
          <w:bottom w:val="none" w:color="auto" w:sz="0" w:space="1"/>
          <w:right w:val="none" w:color="auto" w:sz="0" w:space="4"/>
        </w:pBdr>
        <w:spacing w:before="360" w:beforeLines="150" w:after="0" w:line="360" w:lineRule="auto"/>
        <w:rPr>
          <w:rFonts w:hint="eastAsia" w:ascii="宋体" w:hAnsi="宋体" w:eastAsia="宋体" w:cs="仿宋"/>
          <w:bCs w:val="0"/>
          <w:color w:val="auto"/>
          <w:sz w:val="24"/>
          <w:szCs w:val="24"/>
          <w:highlight w:val="none"/>
        </w:rPr>
      </w:pPr>
      <w:r>
        <w:rPr>
          <w:rFonts w:hint="eastAsia" w:ascii="宋体" w:hAnsi="宋体" w:eastAsia="宋体" w:cs="仿宋"/>
          <w:bCs w:val="0"/>
          <w:color w:val="auto"/>
          <w:sz w:val="24"/>
          <w:szCs w:val="24"/>
          <w:highlight w:val="none"/>
        </w:rPr>
        <w:t>2、磋商文件</w:t>
      </w:r>
    </w:p>
    <w:p w14:paraId="11EC0009">
      <w:pPr>
        <w:pStyle w:val="5"/>
        <w:spacing w:before="240" w:beforeLines="100" w:after="0" w:line="360" w:lineRule="auto"/>
        <w:rPr>
          <w:rFonts w:hint="eastAsia" w:ascii="宋体" w:hAnsi="宋体" w:cs="仿宋"/>
          <w:color w:val="auto"/>
          <w:sz w:val="24"/>
          <w:szCs w:val="24"/>
          <w:highlight w:val="none"/>
        </w:rPr>
      </w:pPr>
      <w:r>
        <w:rPr>
          <w:rFonts w:hint="eastAsia" w:ascii="宋体" w:hAnsi="宋体" w:cs="仿宋"/>
          <w:color w:val="auto"/>
          <w:sz w:val="24"/>
          <w:szCs w:val="24"/>
          <w:highlight w:val="none"/>
        </w:rPr>
        <w:t>2.1磋商文件的组成</w:t>
      </w:r>
    </w:p>
    <w:p w14:paraId="41EDFAB0">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本磋商文件包括：</w:t>
      </w:r>
    </w:p>
    <w:p w14:paraId="714BAD27">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2.1.1竞争性磋商公告；</w:t>
      </w:r>
    </w:p>
    <w:p w14:paraId="58DE390E">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2.1.2供应商须知；</w:t>
      </w:r>
    </w:p>
    <w:p w14:paraId="06F0F508">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2.1.3评审办法及评审标准；</w:t>
      </w:r>
    </w:p>
    <w:p w14:paraId="073DB440">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2.1.4商务、技术要求；</w:t>
      </w:r>
    </w:p>
    <w:p w14:paraId="6F50E108">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2.1.5合同原则；</w:t>
      </w:r>
    </w:p>
    <w:p w14:paraId="3718537F">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2.1.6响应文件格式。</w:t>
      </w:r>
    </w:p>
    <w:p w14:paraId="3706BA49">
      <w:pPr>
        <w:pStyle w:val="5"/>
        <w:spacing w:before="240" w:beforeLines="100" w:after="0" w:line="360" w:lineRule="auto"/>
        <w:rPr>
          <w:rFonts w:hint="eastAsia" w:ascii="宋体" w:hAnsi="宋体" w:cs="仿宋"/>
          <w:color w:val="auto"/>
          <w:sz w:val="24"/>
          <w:szCs w:val="24"/>
          <w:highlight w:val="none"/>
        </w:rPr>
      </w:pPr>
      <w:r>
        <w:rPr>
          <w:rFonts w:hint="eastAsia" w:ascii="宋体" w:hAnsi="宋体" w:cs="仿宋"/>
          <w:color w:val="auto"/>
          <w:sz w:val="24"/>
          <w:szCs w:val="24"/>
          <w:highlight w:val="none"/>
        </w:rPr>
        <w:t>2.2磋商文件的澄清与修改</w:t>
      </w:r>
    </w:p>
    <w:p w14:paraId="09499FC8">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2.2.1采购人（采购代理机构）可以对已发出的磋商文件进行必要的澄清或者修改，澄清或者修改在原公告发布媒体上发布澄清公告。澄清或者修改的内容为磋商文件的组成部分，对所有供应商均具有约束作用。</w:t>
      </w:r>
    </w:p>
    <w:p w14:paraId="0C6C6CA9">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2.2.2澄清或修改的内容可能影响响应文件编制的，采购人（采购代理机构）将在提交首次响应文件截止时间5日前，以发布公告的形式通知所有获取到磋商文件的潜在供应商，不足5日的，采购人（采购代理机构）将顺延提交首次响应文件截止时间。</w:t>
      </w:r>
    </w:p>
    <w:p w14:paraId="353648A1">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2.2.3采购人（采购代理机构）将视情况确定是否进行现场考察或召开标前答疑会，见供应商须知前附表的要求。</w:t>
      </w:r>
    </w:p>
    <w:p w14:paraId="34FD1BF8">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2.2.4供应商对磋商文件有疑问，应当于公告发布之日起至公告期限满7个工作日内在山西政府采购平台上要求澄清。采购代理机构将在规定的时间内，在财政部门指定的政府采购信息发布媒体上发布更正公告，并通知所有获取到磋商文件的潜在供应商。</w:t>
      </w:r>
      <w:r>
        <w:rPr>
          <w:rFonts w:hint="eastAsia" w:ascii="宋体" w:hAnsi="宋体" w:cs="仿宋"/>
          <w:b/>
          <w:color w:val="auto"/>
          <w:sz w:val="24"/>
          <w:szCs w:val="24"/>
          <w:highlight w:val="none"/>
        </w:rPr>
        <w:t>逾期提出采购人（采购代理机构）将不予受理。</w:t>
      </w:r>
    </w:p>
    <w:p w14:paraId="0C770333">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2.2.5在磋商过程中，磋商小组可以根据磋商文件和磋商情况实质性变动采购需求中的技术、服务要求以及合同草案条款，但不得变动磋商文件中的其他内容。实质性变动的内容，须经采购人代表确认，该实质性变动是磋商文件的有效组成部分，并在山西政府采购平台上通知所有参加磋商的供应商。</w:t>
      </w:r>
    </w:p>
    <w:p w14:paraId="2BDB867A">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2.2.6磋商文件澄清、答复、修改、补充的内容为磋商文件的组成部分。当磋商文件与磋商文件的答复、澄清、修改、补充通知就同一内容的表述不一致时，以最后发出的电子文件为准。</w:t>
      </w:r>
    </w:p>
    <w:p w14:paraId="6B455AB4">
      <w:pPr>
        <w:pStyle w:val="4"/>
        <w:pBdr>
          <w:top w:val="none" w:color="auto" w:sz="0" w:space="1"/>
          <w:left w:val="none" w:color="auto" w:sz="0" w:space="4"/>
          <w:bottom w:val="none" w:color="auto" w:sz="0" w:space="1"/>
          <w:right w:val="none" w:color="auto" w:sz="0" w:space="4"/>
        </w:pBdr>
        <w:spacing w:before="360" w:beforeLines="150" w:after="0" w:line="360" w:lineRule="auto"/>
        <w:rPr>
          <w:rFonts w:hint="eastAsia" w:ascii="宋体" w:hAnsi="宋体" w:eastAsia="宋体" w:cs="仿宋"/>
          <w:bCs w:val="0"/>
          <w:color w:val="auto"/>
          <w:sz w:val="24"/>
          <w:szCs w:val="24"/>
          <w:highlight w:val="none"/>
        </w:rPr>
      </w:pPr>
      <w:r>
        <w:rPr>
          <w:rFonts w:hint="eastAsia" w:ascii="宋体" w:hAnsi="宋体" w:eastAsia="宋体" w:cs="仿宋"/>
          <w:bCs w:val="0"/>
          <w:color w:val="auto"/>
          <w:sz w:val="24"/>
          <w:szCs w:val="24"/>
          <w:highlight w:val="none"/>
        </w:rPr>
        <w:t>3、响应文件的编制</w:t>
      </w:r>
    </w:p>
    <w:p w14:paraId="2BB69C3E">
      <w:pPr>
        <w:pStyle w:val="5"/>
        <w:spacing w:before="240" w:beforeLines="100" w:after="0" w:line="360" w:lineRule="auto"/>
        <w:rPr>
          <w:rFonts w:hint="eastAsia" w:ascii="宋体" w:hAnsi="宋体" w:cs="仿宋"/>
          <w:color w:val="auto"/>
          <w:sz w:val="24"/>
          <w:szCs w:val="24"/>
          <w:highlight w:val="none"/>
        </w:rPr>
      </w:pPr>
      <w:bookmarkStart w:id="59" w:name="_Toc451762244"/>
      <w:bookmarkStart w:id="60" w:name="_Toc451762175"/>
      <w:bookmarkStart w:id="61" w:name="_Toc510137461"/>
      <w:bookmarkStart w:id="62" w:name="_Toc25980"/>
      <w:r>
        <w:rPr>
          <w:rFonts w:hint="eastAsia" w:ascii="宋体" w:hAnsi="宋体" w:cs="仿宋"/>
          <w:color w:val="auto"/>
          <w:sz w:val="24"/>
          <w:szCs w:val="24"/>
          <w:highlight w:val="none"/>
        </w:rPr>
        <w:t>3.1响应文件的组成</w:t>
      </w:r>
      <w:bookmarkEnd w:id="59"/>
      <w:bookmarkEnd w:id="60"/>
      <w:bookmarkEnd w:id="61"/>
      <w:bookmarkEnd w:id="62"/>
    </w:p>
    <w:p w14:paraId="41BC5F0F">
      <w:pPr>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响应文件由资格文件</w:t>
      </w:r>
      <w:r>
        <w:rPr>
          <w:rFonts w:hint="eastAsia" w:ascii="宋体" w:hAnsi="宋体" w:cs="仿宋"/>
          <w:color w:val="auto"/>
          <w:sz w:val="24"/>
          <w:szCs w:val="24"/>
          <w:highlight w:val="none"/>
          <w:lang w:val="en-US" w:eastAsia="zh-CN"/>
        </w:rPr>
        <w:t>、</w:t>
      </w:r>
      <w:r>
        <w:rPr>
          <w:rFonts w:hint="eastAsia" w:ascii="宋体" w:hAnsi="宋体" w:cs="仿宋"/>
          <w:color w:val="auto"/>
          <w:sz w:val="24"/>
          <w:szCs w:val="24"/>
          <w:highlight w:val="none"/>
        </w:rPr>
        <w:t>商务技术文件</w:t>
      </w:r>
      <w:r>
        <w:rPr>
          <w:rFonts w:hint="eastAsia" w:ascii="宋体" w:hAnsi="宋体" w:cs="仿宋"/>
          <w:color w:val="auto"/>
          <w:sz w:val="24"/>
          <w:szCs w:val="24"/>
          <w:highlight w:val="none"/>
          <w:lang w:eastAsia="zh-CN"/>
        </w:rPr>
        <w:t>两</w:t>
      </w:r>
      <w:r>
        <w:rPr>
          <w:rFonts w:hint="eastAsia" w:ascii="宋体" w:hAnsi="宋体" w:cs="仿宋"/>
          <w:color w:val="auto"/>
          <w:sz w:val="24"/>
          <w:szCs w:val="24"/>
          <w:highlight w:val="none"/>
        </w:rPr>
        <w:t>部分组成。</w:t>
      </w:r>
    </w:p>
    <w:p w14:paraId="05E898FC">
      <w:pPr>
        <w:spacing w:line="360" w:lineRule="auto"/>
        <w:ind w:firstLine="482" w:firstLineChars="200"/>
        <w:rPr>
          <w:rFonts w:hint="eastAsia" w:hAnsi="宋体" w:cs="仿宋"/>
          <w:b/>
          <w:color w:val="auto"/>
          <w:sz w:val="24"/>
          <w:szCs w:val="24"/>
          <w:highlight w:val="none"/>
        </w:rPr>
      </w:pPr>
      <w:bookmarkStart w:id="63" w:name="_Toc451762245"/>
      <w:bookmarkStart w:id="64" w:name="_Toc451762176"/>
      <w:bookmarkStart w:id="65" w:name="_Toc10966"/>
      <w:bookmarkStart w:id="66" w:name="_Toc510137462"/>
      <w:r>
        <w:rPr>
          <w:rFonts w:hint="eastAsia" w:hAnsi="宋体" w:cs="仿宋"/>
          <w:b/>
          <w:color w:val="auto"/>
          <w:sz w:val="24"/>
          <w:szCs w:val="24"/>
          <w:highlight w:val="none"/>
        </w:rPr>
        <w:t>3.1.1资格证明文件</w:t>
      </w:r>
    </w:p>
    <w:p w14:paraId="27469B59">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）响应函</w:t>
      </w:r>
      <w:r>
        <w:rPr>
          <w:rFonts w:hint="eastAsia" w:ascii="宋体" w:hAnsi="宋体" w:eastAsia="宋体" w:cs="宋体"/>
          <w:sz w:val="24"/>
          <w:szCs w:val="24"/>
        </w:rPr>
        <w:t>（在</w:t>
      </w:r>
      <w:r>
        <w:rPr>
          <w:rFonts w:hint="eastAsia" w:ascii="宋体" w:hAnsi="宋体" w:eastAsia="宋体" w:cs="宋体"/>
          <w:sz w:val="24"/>
          <w:szCs w:val="24"/>
          <w:lang w:eastAsia="zh-CN"/>
        </w:rPr>
        <w:t>响应函</w:t>
      </w:r>
      <w:r>
        <w:rPr>
          <w:rFonts w:hint="eastAsia" w:ascii="宋体" w:hAnsi="宋体" w:eastAsia="宋体" w:cs="宋体"/>
          <w:sz w:val="24"/>
          <w:szCs w:val="24"/>
        </w:rPr>
        <w:t>中除可填报项目有关内容外，对</w:t>
      </w:r>
      <w:r>
        <w:rPr>
          <w:rFonts w:hint="eastAsia" w:ascii="宋体" w:hAnsi="宋体" w:eastAsia="宋体" w:cs="宋体"/>
          <w:sz w:val="24"/>
          <w:szCs w:val="24"/>
          <w:lang w:eastAsia="zh-CN"/>
        </w:rPr>
        <w:t>响应函</w:t>
      </w:r>
      <w:r>
        <w:rPr>
          <w:rFonts w:hint="eastAsia" w:ascii="宋体" w:hAnsi="宋体" w:eastAsia="宋体" w:cs="宋体"/>
          <w:sz w:val="24"/>
          <w:szCs w:val="24"/>
        </w:rPr>
        <w:t>的任何实质性修改将导致报价无效）</w:t>
      </w:r>
    </w:p>
    <w:p w14:paraId="55553A59">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法定代表人身份证明书；</w:t>
      </w:r>
    </w:p>
    <w:p w14:paraId="65B286A6">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法定代表人授权委托书；</w:t>
      </w:r>
    </w:p>
    <w:p w14:paraId="0FCC8590">
      <w:pPr>
        <w:bidi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供应商信用承诺书；（格式见第六章“供应商信用承诺书”）</w:t>
      </w:r>
    </w:p>
    <w:p w14:paraId="3BF4E4B5">
      <w:pPr>
        <w:bidi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开户许可证或基本存款账户信息</w:t>
      </w:r>
    </w:p>
    <w:p w14:paraId="515B9117">
      <w:pPr>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保证金汇款凭证；</w:t>
      </w:r>
    </w:p>
    <w:p w14:paraId="2436065D">
      <w:pPr>
        <w:spacing w:line="360" w:lineRule="auto"/>
        <w:ind w:firstLine="480" w:firstLineChars="200"/>
        <w:rPr>
          <w:rFonts w:hint="eastAsia"/>
          <w:b/>
          <w:bCs/>
          <w:color w:val="auto"/>
          <w:sz w:val="24"/>
          <w:szCs w:val="24"/>
          <w:highlight w:val="none"/>
          <w:lang w:eastAsia="zh-CN"/>
        </w:rPr>
      </w:pPr>
      <w:r>
        <w:rPr>
          <w:rFonts w:hint="eastAsia" w:ascii="宋体" w:hAnsi="宋体" w:cs="宋体"/>
          <w:b w:val="0"/>
          <w:bCs/>
          <w:color w:val="auto"/>
          <w:sz w:val="24"/>
          <w:szCs w:val="24"/>
          <w:highlight w:val="none"/>
          <w:u w:val="none"/>
          <w:lang w:val="en-US" w:eastAsia="zh-CN"/>
        </w:rPr>
        <w:t>7</w:t>
      </w:r>
      <w:r>
        <w:rPr>
          <w:rFonts w:hint="eastAsia" w:ascii="宋体" w:hAnsi="宋体" w:eastAsia="宋体" w:cs="宋体"/>
          <w:b w:val="0"/>
          <w:bCs/>
          <w:color w:val="auto"/>
          <w:sz w:val="24"/>
          <w:szCs w:val="24"/>
          <w:highlight w:val="none"/>
          <w:u w:val="none"/>
          <w:lang w:val="en-US" w:eastAsia="zh-CN"/>
        </w:rPr>
        <w:t>）</w:t>
      </w:r>
      <w:r>
        <w:rPr>
          <w:rFonts w:hint="eastAsia" w:ascii="宋体" w:hAnsi="宋体" w:eastAsia="宋体" w:cs="宋体"/>
          <w:sz w:val="24"/>
          <w:szCs w:val="24"/>
        </w:rPr>
        <w:t>★本项目的特定资格要求</w:t>
      </w:r>
      <w:r>
        <w:rPr>
          <w:rFonts w:hint="eastAsia" w:ascii="宋体" w:hAnsi="宋体" w:eastAsia="宋体" w:cs="宋体"/>
          <w:sz w:val="24"/>
          <w:szCs w:val="24"/>
          <w:lang w:eastAsia="zh-CN"/>
        </w:rPr>
        <w:t>：</w:t>
      </w:r>
      <w:r>
        <w:rPr>
          <w:rFonts w:hint="eastAsia" w:ascii="宋体" w:eastAsia="宋体" w:cs="宋体"/>
          <w:color w:val="auto"/>
          <w:sz w:val="24"/>
          <w:szCs w:val="24"/>
          <w:highlight w:val="none"/>
          <w:u w:val="none"/>
          <w:lang w:val="en-US" w:eastAsia="zh-CN"/>
        </w:rPr>
        <w:t>供应商须具备有效的营业执照，具有</w:t>
      </w:r>
      <w:r>
        <w:rPr>
          <w:rFonts w:hint="eastAsia" w:ascii="宋体" w:cs="宋体"/>
          <w:color w:val="auto"/>
          <w:sz w:val="24"/>
          <w:szCs w:val="24"/>
          <w:highlight w:val="none"/>
          <w:u w:val="none"/>
          <w:lang w:val="en-US" w:eastAsia="zh-CN"/>
        </w:rPr>
        <w:t>行政主管部门颁发的水利水电工程施工总承包叁级及以上资质</w:t>
      </w:r>
      <w:r>
        <w:rPr>
          <w:rFonts w:hint="eastAsia" w:ascii="宋体" w:eastAsia="宋体" w:cs="宋体"/>
          <w:color w:val="auto"/>
          <w:sz w:val="24"/>
          <w:szCs w:val="24"/>
          <w:highlight w:val="none"/>
          <w:u w:val="none"/>
          <w:lang w:val="en-US" w:eastAsia="zh-CN"/>
        </w:rPr>
        <w:t>，且具备有效的安全生产许可证，并在人员、设备、资金等方面具有相应的施工能力；拟派项目经理须具备</w:t>
      </w:r>
      <w:r>
        <w:rPr>
          <w:rFonts w:hint="eastAsia" w:ascii="宋体" w:cs="宋体"/>
          <w:color w:val="auto"/>
          <w:sz w:val="24"/>
          <w:szCs w:val="24"/>
          <w:highlight w:val="none"/>
          <w:u w:val="none"/>
          <w:lang w:val="en-US" w:eastAsia="zh-CN"/>
        </w:rPr>
        <w:t>水利水电专业二级及以上</w:t>
      </w:r>
      <w:r>
        <w:rPr>
          <w:rFonts w:hint="eastAsia" w:ascii="宋体" w:eastAsia="宋体" w:cs="宋体"/>
          <w:color w:val="auto"/>
          <w:sz w:val="24"/>
          <w:szCs w:val="24"/>
          <w:highlight w:val="none"/>
          <w:u w:val="none"/>
          <w:lang w:val="en-US" w:eastAsia="zh-CN"/>
        </w:rPr>
        <w:t>注册建造师，具备有效的安全生产考核合格证，且未担任其他在建工程的项目经理。</w:t>
      </w:r>
    </w:p>
    <w:p w14:paraId="22F2A826">
      <w:pPr>
        <w:spacing w:line="360" w:lineRule="auto"/>
        <w:ind w:firstLine="480" w:firstLineChars="200"/>
        <w:rPr>
          <w:rFonts w:hint="eastAsia" w:ascii="宋体" w:hAnsi="宋体" w:cs="宋体"/>
          <w:b w:val="0"/>
          <w:bCs/>
          <w:color w:val="auto"/>
          <w:sz w:val="24"/>
          <w:szCs w:val="24"/>
          <w:highlight w:val="none"/>
          <w:lang w:eastAsia="zh-CN"/>
        </w:rPr>
      </w:pPr>
      <w:r>
        <w:rPr>
          <w:rFonts w:hint="eastAsia" w:ascii="宋体" w:hAnsi="宋体" w:cs="宋体"/>
          <w:b w:val="0"/>
          <w:bCs/>
          <w:color w:val="auto"/>
          <w:sz w:val="24"/>
          <w:szCs w:val="24"/>
          <w:highlight w:val="none"/>
          <w:lang w:val="en-US" w:eastAsia="zh-CN"/>
        </w:rPr>
        <w:t>8</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color w:val="000000"/>
          <w:sz w:val="24"/>
          <w:szCs w:val="24"/>
        </w:rPr>
        <w:t>中小企业声明函</w:t>
      </w:r>
      <w:r>
        <w:rPr>
          <w:rFonts w:hint="eastAsia" w:ascii="宋体" w:hAnsi="宋体" w:cs="宋体"/>
          <w:b w:val="0"/>
          <w:bCs/>
          <w:color w:val="auto"/>
          <w:sz w:val="24"/>
          <w:szCs w:val="24"/>
          <w:highlight w:val="none"/>
          <w:lang w:eastAsia="zh-CN"/>
        </w:rPr>
        <w:t>；</w:t>
      </w:r>
    </w:p>
    <w:p w14:paraId="05C36592">
      <w:pPr>
        <w:spacing w:line="360" w:lineRule="auto"/>
        <w:ind w:firstLine="480" w:firstLineChars="200"/>
        <w:rPr>
          <w:rFonts w:hint="eastAsia"/>
          <w:sz w:val="24"/>
          <w:szCs w:val="24"/>
          <w:lang w:eastAsia="zh-CN"/>
        </w:rPr>
      </w:pPr>
      <w:r>
        <w:rPr>
          <w:rFonts w:hint="eastAsia" w:ascii="宋体" w:hAnsi="宋体" w:cs="宋体"/>
          <w:b w:val="0"/>
          <w:bCs/>
          <w:color w:val="auto"/>
          <w:sz w:val="24"/>
          <w:szCs w:val="24"/>
          <w:highlight w:val="none"/>
          <w:lang w:val="en-US" w:eastAsia="zh-CN"/>
        </w:rPr>
        <w:t>9</w:t>
      </w:r>
      <w:r>
        <w:rPr>
          <w:rFonts w:hint="eastAsia" w:hAnsi="宋体" w:cs="仿宋"/>
          <w:b w:val="0"/>
          <w:bCs/>
          <w:color w:val="auto"/>
          <w:sz w:val="24"/>
          <w:szCs w:val="24"/>
          <w:highlight w:val="none"/>
          <w:lang w:eastAsia="zh-CN"/>
        </w:rPr>
        <w:t>）</w:t>
      </w:r>
      <w:r>
        <w:rPr>
          <w:rFonts w:hint="eastAsia" w:ascii="宋体" w:hAnsi="宋体"/>
          <w:kern w:val="0"/>
          <w:sz w:val="24"/>
          <w:szCs w:val="24"/>
          <w:lang w:val="en-US" w:eastAsia="zh-CN"/>
        </w:rPr>
        <w:t>供应商</w:t>
      </w:r>
      <w:r>
        <w:rPr>
          <w:rFonts w:hint="eastAsia" w:ascii="宋体" w:hAnsi="宋体"/>
          <w:kern w:val="0"/>
          <w:sz w:val="24"/>
          <w:szCs w:val="24"/>
          <w:lang w:eastAsia="zh-CN"/>
        </w:rPr>
        <w:t>基本情况表</w:t>
      </w:r>
      <w:r>
        <w:rPr>
          <w:rFonts w:hint="eastAsia" w:ascii="宋体" w:hAnsi="宋体" w:eastAsia="宋体" w:cs="宋体"/>
          <w:b w:val="0"/>
          <w:bCs/>
          <w:color w:val="auto"/>
          <w:sz w:val="24"/>
          <w:szCs w:val="24"/>
          <w:highlight w:val="none"/>
          <w:lang w:eastAsia="zh-CN"/>
        </w:rPr>
        <w:t>；</w:t>
      </w:r>
    </w:p>
    <w:p w14:paraId="19FA759C">
      <w:pPr>
        <w:pStyle w:val="2"/>
        <w:spacing w:line="360" w:lineRule="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10）未被“信用中国”（www.creditchina.gov.cn）、中国政府采购网（www.ccgp.gov.cn）列入失信被执行人、重大税收违法案件当事人名单、政府采购严重违法失信行为记录名单；</w:t>
      </w:r>
    </w:p>
    <w:p w14:paraId="4AD2755F">
      <w:pPr>
        <w:spacing w:line="360" w:lineRule="auto"/>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11）供应商认为需要提供的其他商务资料。</w:t>
      </w:r>
    </w:p>
    <w:p w14:paraId="0E612257">
      <w:pPr>
        <w:spacing w:line="560" w:lineRule="exact"/>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3.1.2 商务技术文件</w:t>
      </w:r>
    </w:p>
    <w:p w14:paraId="538A9CBE">
      <w:pPr>
        <w:spacing w:line="560" w:lineRule="exact"/>
        <w:ind w:firstLine="480" w:firstLineChars="200"/>
        <w:rPr>
          <w:rFonts w:hint="eastAsia" w:hAnsi="宋体" w:cs="仿宋"/>
          <w:b w:val="0"/>
          <w:bCs/>
          <w:color w:val="auto"/>
          <w:sz w:val="24"/>
          <w:szCs w:val="24"/>
          <w:highlight w:val="none"/>
        </w:rPr>
      </w:pPr>
      <w:r>
        <w:rPr>
          <w:rFonts w:hint="eastAsia" w:hAnsi="宋体" w:cs="仿宋"/>
          <w:b w:val="0"/>
          <w:bCs/>
          <w:color w:val="auto"/>
          <w:sz w:val="24"/>
          <w:szCs w:val="24"/>
          <w:highlight w:val="none"/>
        </w:rPr>
        <w:t>1</w:t>
      </w:r>
      <w:r>
        <w:rPr>
          <w:rFonts w:hint="eastAsia" w:hAnsi="宋体" w:cs="仿宋"/>
          <w:b w:val="0"/>
          <w:bCs/>
          <w:color w:val="auto"/>
          <w:sz w:val="24"/>
          <w:szCs w:val="24"/>
          <w:highlight w:val="none"/>
          <w:lang w:eastAsia="zh-CN"/>
        </w:rPr>
        <w:t>）</w:t>
      </w:r>
      <w:r>
        <w:rPr>
          <w:rFonts w:hint="eastAsia" w:hAnsi="宋体" w:cs="仿宋"/>
          <w:b w:val="0"/>
          <w:bCs/>
          <w:color w:val="auto"/>
          <w:sz w:val="24"/>
          <w:szCs w:val="24"/>
          <w:highlight w:val="none"/>
        </w:rPr>
        <w:t>近三年同类项目合同案例及相关证明资料（</w:t>
      </w:r>
      <w:r>
        <w:rPr>
          <w:rFonts w:hint="eastAsia" w:ascii="宋体" w:hAnsi="宋体" w:eastAsia="宋体" w:cs="宋体"/>
          <w:color w:val="auto"/>
          <w:spacing w:val="10"/>
          <w:kern w:val="0"/>
          <w:sz w:val="24"/>
          <w:szCs w:val="24"/>
          <w:highlight w:val="none"/>
          <w:lang w:val="en-US" w:eastAsia="zh-CN" w:bidi="ar-SA"/>
        </w:rPr>
        <w:t>与用户签订的合同首页、合同金额所在页、签字盖章页、交/竣工验收证明</w:t>
      </w:r>
      <w:r>
        <w:rPr>
          <w:rFonts w:hint="eastAsia" w:hAnsi="宋体" w:cs="仿宋"/>
          <w:b w:val="0"/>
          <w:bCs/>
          <w:color w:val="auto"/>
          <w:sz w:val="24"/>
          <w:szCs w:val="24"/>
          <w:highlight w:val="none"/>
        </w:rPr>
        <w:t>）；</w:t>
      </w:r>
    </w:p>
    <w:p w14:paraId="08512152">
      <w:pPr>
        <w:spacing w:line="560" w:lineRule="exact"/>
        <w:ind w:firstLine="480" w:firstLineChars="200"/>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报价一览表；</w:t>
      </w:r>
    </w:p>
    <w:p w14:paraId="24407EE0">
      <w:pPr>
        <w:spacing w:line="560" w:lineRule="exact"/>
        <w:ind w:firstLine="480" w:firstLineChars="200"/>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已标单价工程量清单；</w:t>
      </w:r>
    </w:p>
    <w:p w14:paraId="5DB9E298">
      <w:pPr>
        <w:spacing w:line="560" w:lineRule="exact"/>
        <w:ind w:firstLine="480" w:firstLineChars="200"/>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施工方案；</w:t>
      </w:r>
    </w:p>
    <w:p w14:paraId="5ECE8E58">
      <w:pPr>
        <w:spacing w:line="560" w:lineRule="exact"/>
        <w:ind w:firstLine="480" w:firstLineChars="200"/>
        <w:rPr>
          <w:rFonts w:hint="eastAsia" w:ascii="宋体" w:hAnsi="宋体" w:eastAsia="宋体" w:cs="宋体"/>
          <w:b w:val="0"/>
          <w:bCs/>
          <w:color w:val="auto"/>
          <w:sz w:val="24"/>
          <w:szCs w:val="24"/>
          <w:highlight w:val="none"/>
          <w:lang w:eastAsia="zh-CN"/>
        </w:rPr>
      </w:pPr>
      <w:r>
        <w:rPr>
          <w:rFonts w:hint="eastAsia" w:ascii="宋体" w:hAnsi="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项目实施人员配备情况；</w:t>
      </w:r>
    </w:p>
    <w:p w14:paraId="549E5D9D">
      <w:pPr>
        <w:spacing w:line="560" w:lineRule="exact"/>
        <w:ind w:firstLine="480" w:firstLineChars="200"/>
        <w:rPr>
          <w:rFonts w:hint="eastAsia" w:ascii="宋体" w:hAnsi="宋体" w:eastAsia="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6</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认为需要提供的其他资料。</w:t>
      </w:r>
    </w:p>
    <w:p w14:paraId="7DA4FC09">
      <w:pPr>
        <w:pStyle w:val="5"/>
        <w:spacing w:before="240" w:beforeLines="100" w:after="0" w:line="360" w:lineRule="auto"/>
        <w:rPr>
          <w:rFonts w:hint="eastAsia" w:ascii="宋体" w:hAnsi="宋体" w:cs="仿宋"/>
          <w:color w:val="auto"/>
          <w:sz w:val="24"/>
          <w:szCs w:val="24"/>
          <w:highlight w:val="none"/>
        </w:rPr>
      </w:pPr>
      <w:r>
        <w:rPr>
          <w:rFonts w:hint="eastAsia" w:ascii="宋体" w:hAnsi="宋体" w:cs="仿宋"/>
          <w:color w:val="auto"/>
          <w:sz w:val="24"/>
          <w:szCs w:val="24"/>
          <w:highlight w:val="none"/>
        </w:rPr>
        <w:t>3.2响应文件的语言及计量</w:t>
      </w:r>
      <w:bookmarkEnd w:id="63"/>
      <w:bookmarkEnd w:id="64"/>
      <w:bookmarkEnd w:id="65"/>
      <w:bookmarkEnd w:id="66"/>
    </w:p>
    <w:p w14:paraId="694B1C2E">
      <w:pPr>
        <w:snapToGrid w:val="0"/>
        <w:spacing w:line="560" w:lineRule="exact"/>
        <w:ind w:firstLine="480" w:firstLineChars="200"/>
        <w:jc w:val="left"/>
        <w:rPr>
          <w:rFonts w:hint="eastAsia" w:ascii="宋体" w:hAnsi="宋体" w:cs="仿宋"/>
          <w:color w:val="auto"/>
          <w:sz w:val="24"/>
          <w:szCs w:val="24"/>
          <w:highlight w:val="none"/>
        </w:rPr>
      </w:pPr>
      <w:r>
        <w:rPr>
          <w:rFonts w:hint="eastAsia" w:ascii="宋体" w:hAnsi="宋体" w:cs="仿宋"/>
          <w:color w:val="auto"/>
          <w:sz w:val="24"/>
          <w:szCs w:val="24"/>
          <w:highlight w:val="none"/>
        </w:rPr>
        <w:t>3.2.1响应文件以及供应商与采购人（采购代理机构）就有关磋商响应事宜的所有来往电子文件，均应以中文汉语书写。除签名、盖章、专用名称等特殊情形外，以中文汉语以外的文字表述的响应文件视同未提供。</w:t>
      </w:r>
    </w:p>
    <w:p w14:paraId="62085123">
      <w:pPr>
        <w:snapToGrid w:val="0"/>
        <w:spacing w:line="560" w:lineRule="exact"/>
        <w:ind w:firstLine="480" w:firstLineChars="200"/>
        <w:jc w:val="left"/>
        <w:rPr>
          <w:rFonts w:hint="eastAsia" w:ascii="宋体" w:hAnsi="宋体" w:cs="仿宋"/>
          <w:color w:val="auto"/>
          <w:sz w:val="24"/>
          <w:szCs w:val="24"/>
          <w:highlight w:val="none"/>
        </w:rPr>
      </w:pPr>
      <w:r>
        <w:rPr>
          <w:rFonts w:hint="eastAsia" w:ascii="宋体" w:hAnsi="宋体" w:cs="仿宋"/>
          <w:color w:val="auto"/>
          <w:sz w:val="24"/>
          <w:szCs w:val="24"/>
          <w:highlight w:val="none"/>
        </w:rPr>
        <w:t>3.2.2计量单位，磋商文件已有明确规定的，使用磋商文件规定的计量单位；磋商文件没有规定的，应采用中华人民共和国法定计量单位（货币单位：人民币元），否则视同未响应。</w:t>
      </w:r>
    </w:p>
    <w:p w14:paraId="63305CD3">
      <w:pPr>
        <w:pStyle w:val="5"/>
        <w:spacing w:before="240" w:beforeLines="100" w:after="0" w:line="360" w:lineRule="auto"/>
        <w:rPr>
          <w:rFonts w:hint="eastAsia" w:ascii="宋体" w:hAnsi="宋体" w:cs="仿宋"/>
          <w:color w:val="auto"/>
          <w:sz w:val="24"/>
          <w:szCs w:val="24"/>
          <w:highlight w:val="none"/>
        </w:rPr>
      </w:pPr>
      <w:r>
        <w:rPr>
          <w:rFonts w:hint="eastAsia" w:ascii="宋体" w:hAnsi="宋体" w:cs="仿宋"/>
          <w:color w:val="auto"/>
          <w:sz w:val="24"/>
          <w:szCs w:val="24"/>
          <w:highlight w:val="none"/>
        </w:rPr>
        <w:t>3.3磋商报价</w:t>
      </w:r>
    </w:p>
    <w:p w14:paraId="06427CCC">
      <w:pPr>
        <w:snapToGrid w:val="0"/>
        <w:spacing w:line="560" w:lineRule="exact"/>
        <w:ind w:firstLine="480" w:firstLineChars="200"/>
        <w:jc w:val="left"/>
        <w:rPr>
          <w:rFonts w:hint="eastAsia" w:ascii="宋体" w:hAnsi="宋体" w:cs="仿宋"/>
          <w:color w:val="auto"/>
          <w:sz w:val="24"/>
          <w:szCs w:val="24"/>
          <w:highlight w:val="none"/>
        </w:rPr>
      </w:pPr>
      <w:r>
        <w:rPr>
          <w:rFonts w:hint="eastAsia" w:ascii="宋体" w:hAnsi="宋体" w:cs="仿宋"/>
          <w:color w:val="auto"/>
          <w:sz w:val="24"/>
          <w:szCs w:val="24"/>
          <w:highlight w:val="none"/>
        </w:rPr>
        <w:t>3.3.1磋商报价应按磋商文件中相关附表格式填报；</w:t>
      </w:r>
    </w:p>
    <w:p w14:paraId="2B66F294">
      <w:pPr>
        <w:snapToGrid w:val="0"/>
        <w:spacing w:line="560" w:lineRule="exact"/>
        <w:ind w:firstLine="480" w:firstLineChars="200"/>
        <w:jc w:val="left"/>
        <w:rPr>
          <w:rFonts w:hint="eastAsia" w:ascii="宋体" w:hAnsi="宋体" w:cs="仿宋"/>
          <w:color w:val="auto"/>
          <w:sz w:val="24"/>
          <w:szCs w:val="24"/>
          <w:highlight w:val="none"/>
        </w:rPr>
      </w:pPr>
      <w:r>
        <w:rPr>
          <w:rFonts w:hint="eastAsia" w:ascii="宋体" w:hAnsi="宋体" w:cs="仿宋"/>
          <w:color w:val="auto"/>
          <w:sz w:val="24"/>
          <w:szCs w:val="24"/>
          <w:highlight w:val="none"/>
        </w:rPr>
        <w:t>3.3.2磋商最后报价是履行合同的最终价格，是供应商为提供本项目所要求的全部服务内容及其验收所发生的一切成本、保险、税金和利润等。</w:t>
      </w:r>
    </w:p>
    <w:p w14:paraId="1624A425">
      <w:pPr>
        <w:pStyle w:val="5"/>
        <w:spacing w:before="240" w:beforeLines="100" w:after="0" w:line="360" w:lineRule="auto"/>
        <w:rPr>
          <w:rFonts w:hint="eastAsia" w:ascii="宋体" w:hAnsi="宋体" w:cs="仿宋"/>
          <w:color w:val="auto"/>
          <w:sz w:val="24"/>
          <w:szCs w:val="24"/>
          <w:highlight w:val="none"/>
        </w:rPr>
      </w:pPr>
      <w:r>
        <w:rPr>
          <w:rFonts w:hint="eastAsia" w:ascii="宋体" w:hAnsi="宋体" w:cs="仿宋"/>
          <w:color w:val="auto"/>
          <w:sz w:val="24"/>
          <w:szCs w:val="24"/>
          <w:highlight w:val="none"/>
        </w:rPr>
        <w:t>3.4响应文件的有效期</w:t>
      </w:r>
    </w:p>
    <w:p w14:paraId="2352FB34">
      <w:pPr>
        <w:snapToGrid w:val="0"/>
        <w:spacing w:line="560" w:lineRule="exact"/>
        <w:ind w:firstLine="480" w:firstLineChars="200"/>
        <w:jc w:val="left"/>
        <w:rPr>
          <w:rFonts w:hint="eastAsia" w:ascii="宋体" w:hAnsi="宋体" w:cs="仿宋"/>
          <w:color w:val="auto"/>
          <w:sz w:val="24"/>
          <w:szCs w:val="24"/>
          <w:highlight w:val="none"/>
        </w:rPr>
      </w:pPr>
      <w:r>
        <w:rPr>
          <w:rFonts w:hint="eastAsia" w:ascii="宋体" w:hAnsi="宋体" w:cs="仿宋"/>
          <w:color w:val="auto"/>
          <w:sz w:val="24"/>
          <w:szCs w:val="24"/>
          <w:highlight w:val="none"/>
        </w:rPr>
        <w:t>3.4.1自提交响应文件截止之日起</w:t>
      </w:r>
      <w:bookmarkStart w:id="67" w:name="PO_3000000033_PM046"/>
      <w:r>
        <w:rPr>
          <w:rFonts w:hint="eastAsia" w:ascii="宋体" w:hAnsi="宋体" w:cs="仿宋"/>
          <w:color w:val="auto"/>
          <w:sz w:val="24"/>
          <w:szCs w:val="24"/>
          <w:highlight w:val="none"/>
          <w:lang w:eastAsia="zh-CN"/>
        </w:rPr>
        <w:t>90日历天</w:t>
      </w:r>
      <w:bookmarkEnd w:id="67"/>
      <w:r>
        <w:rPr>
          <w:rFonts w:hint="eastAsia" w:ascii="宋体" w:hAnsi="宋体" w:cs="仿宋"/>
          <w:color w:val="auto"/>
          <w:sz w:val="24"/>
          <w:szCs w:val="24"/>
          <w:highlight w:val="none"/>
        </w:rPr>
        <w:t>内响应文件应保持有效。有效期不足的响应文件将被拒绝。</w:t>
      </w:r>
    </w:p>
    <w:p w14:paraId="599373D2">
      <w:pPr>
        <w:snapToGrid w:val="0"/>
        <w:spacing w:line="560" w:lineRule="exact"/>
        <w:ind w:firstLine="480" w:firstLineChars="200"/>
        <w:jc w:val="left"/>
        <w:rPr>
          <w:rFonts w:hint="eastAsia" w:ascii="宋体" w:hAnsi="宋体" w:cs="仿宋"/>
          <w:color w:val="auto"/>
          <w:sz w:val="24"/>
          <w:szCs w:val="24"/>
          <w:highlight w:val="none"/>
        </w:rPr>
      </w:pPr>
      <w:r>
        <w:rPr>
          <w:rFonts w:hint="eastAsia" w:ascii="宋体" w:hAnsi="宋体" w:cs="仿宋"/>
          <w:color w:val="auto"/>
          <w:sz w:val="24"/>
          <w:szCs w:val="24"/>
          <w:highlight w:val="none"/>
        </w:rPr>
        <w:t>3.4.2成交供应商的响应文件自磋商之日起至合同履行完毕止均应保持有效。</w:t>
      </w:r>
    </w:p>
    <w:p w14:paraId="09B92497">
      <w:pPr>
        <w:pStyle w:val="5"/>
        <w:spacing w:before="240" w:beforeLines="100" w:after="0" w:line="360" w:lineRule="auto"/>
        <w:rPr>
          <w:rFonts w:hint="eastAsia" w:ascii="宋体" w:hAnsi="宋体" w:cs="仿宋"/>
          <w:color w:val="auto"/>
          <w:sz w:val="24"/>
          <w:szCs w:val="24"/>
          <w:highlight w:val="none"/>
        </w:rPr>
      </w:pPr>
      <w:bookmarkStart w:id="68" w:name="_Toc451762247"/>
      <w:bookmarkStart w:id="69" w:name="_Toc451762178"/>
      <w:bookmarkStart w:id="70" w:name="_Toc2997"/>
      <w:bookmarkStart w:id="71" w:name="_Toc510137464"/>
      <w:r>
        <w:rPr>
          <w:rFonts w:hint="eastAsia" w:ascii="宋体" w:hAnsi="宋体" w:cs="仿宋"/>
          <w:color w:val="auto"/>
          <w:sz w:val="24"/>
          <w:szCs w:val="24"/>
          <w:highlight w:val="none"/>
        </w:rPr>
        <w:t>3.5磋商保证金</w:t>
      </w:r>
      <w:bookmarkEnd w:id="68"/>
      <w:bookmarkEnd w:id="69"/>
      <w:bookmarkEnd w:id="70"/>
      <w:bookmarkEnd w:id="71"/>
    </w:p>
    <w:p w14:paraId="389F01E0">
      <w:pPr>
        <w:snapToGrid w:val="0"/>
        <w:spacing w:line="560" w:lineRule="exact"/>
        <w:ind w:firstLine="480" w:firstLineChars="200"/>
        <w:jc w:val="left"/>
        <w:rPr>
          <w:rFonts w:hint="eastAsia" w:ascii="宋体" w:hAnsi="宋体" w:cs="仿宋"/>
          <w:color w:val="auto"/>
          <w:sz w:val="24"/>
          <w:szCs w:val="24"/>
          <w:highlight w:val="none"/>
        </w:rPr>
      </w:pPr>
      <w:r>
        <w:rPr>
          <w:rFonts w:hint="eastAsia" w:ascii="宋体" w:hAnsi="宋体" w:cs="仿宋"/>
          <w:color w:val="auto"/>
          <w:sz w:val="24"/>
          <w:szCs w:val="24"/>
          <w:highlight w:val="none"/>
        </w:rPr>
        <w:t>3.5.1供应商须按供应商须知前附表的规定提交磋商保证金。</w:t>
      </w:r>
    </w:p>
    <w:p w14:paraId="3F4D5885">
      <w:pPr>
        <w:snapToGrid w:val="0"/>
        <w:spacing w:line="560" w:lineRule="exact"/>
        <w:ind w:firstLine="480" w:firstLineChars="200"/>
        <w:jc w:val="left"/>
        <w:rPr>
          <w:rFonts w:hint="eastAsia" w:ascii="宋体" w:hAnsi="宋体" w:cs="仿宋"/>
          <w:color w:val="auto"/>
          <w:sz w:val="24"/>
          <w:szCs w:val="24"/>
          <w:highlight w:val="none"/>
        </w:rPr>
      </w:pPr>
      <w:r>
        <w:rPr>
          <w:rFonts w:hint="eastAsia" w:ascii="宋体" w:hAnsi="宋体" w:cs="仿宋"/>
          <w:color w:val="auto"/>
          <w:sz w:val="24"/>
          <w:szCs w:val="24"/>
          <w:highlight w:val="none"/>
        </w:rPr>
        <w:t>3.5.2未成交供应商的磋商保证金在成交通知书发出后5个工作日内可办理退还手续，成交供应商的保证金可在采购合同签订后5个工作日内退还。保证金不计息。</w:t>
      </w:r>
    </w:p>
    <w:p w14:paraId="08F50094">
      <w:pPr>
        <w:snapToGrid w:val="0"/>
        <w:spacing w:line="560" w:lineRule="exact"/>
        <w:ind w:firstLine="482" w:firstLineChars="200"/>
        <w:jc w:val="left"/>
        <w:rPr>
          <w:rFonts w:hint="eastAsia" w:ascii="宋体" w:hAnsi="宋体" w:cs="仿宋"/>
          <w:b/>
          <w:bCs/>
          <w:color w:val="auto"/>
          <w:sz w:val="24"/>
          <w:szCs w:val="24"/>
          <w:highlight w:val="none"/>
        </w:rPr>
      </w:pPr>
      <w:r>
        <w:rPr>
          <w:rFonts w:hint="eastAsia" w:ascii="宋体" w:hAnsi="宋体" w:cs="仿宋"/>
          <w:b/>
          <w:bCs/>
          <w:color w:val="auto"/>
          <w:sz w:val="24"/>
          <w:szCs w:val="24"/>
          <w:highlight w:val="none"/>
        </w:rPr>
        <w:t>3.5.3供应商有下列情形之一的，磋商保证金将不予退还：</w:t>
      </w:r>
    </w:p>
    <w:p w14:paraId="1022071C">
      <w:pPr>
        <w:snapToGrid w:val="0"/>
        <w:spacing w:line="560" w:lineRule="exact"/>
        <w:ind w:firstLine="480" w:firstLineChars="200"/>
        <w:jc w:val="left"/>
        <w:rPr>
          <w:rFonts w:hint="eastAsia" w:ascii="宋体" w:hAnsi="宋体" w:cs="仿宋"/>
          <w:color w:val="auto"/>
          <w:sz w:val="24"/>
          <w:szCs w:val="24"/>
          <w:highlight w:val="none"/>
        </w:rPr>
      </w:pPr>
      <w:r>
        <w:rPr>
          <w:rFonts w:hint="eastAsia" w:ascii="宋体" w:hAnsi="宋体" w:cs="仿宋"/>
          <w:color w:val="auto"/>
          <w:sz w:val="24"/>
          <w:szCs w:val="24"/>
          <w:highlight w:val="none"/>
        </w:rPr>
        <w:t>3.5.3.1供应商在提交响应文件截止时间后撤回响应文件的；</w:t>
      </w:r>
    </w:p>
    <w:p w14:paraId="46958073">
      <w:pPr>
        <w:snapToGrid w:val="0"/>
        <w:spacing w:line="560" w:lineRule="exact"/>
        <w:ind w:firstLine="480" w:firstLineChars="200"/>
        <w:jc w:val="left"/>
        <w:rPr>
          <w:rFonts w:hint="eastAsia" w:ascii="宋体" w:hAnsi="宋体" w:cs="仿宋"/>
          <w:color w:val="auto"/>
          <w:sz w:val="24"/>
          <w:szCs w:val="24"/>
          <w:highlight w:val="none"/>
        </w:rPr>
      </w:pPr>
      <w:r>
        <w:rPr>
          <w:rFonts w:hint="eastAsia" w:ascii="宋体" w:hAnsi="宋体" w:cs="仿宋"/>
          <w:color w:val="auto"/>
          <w:sz w:val="24"/>
          <w:szCs w:val="24"/>
          <w:highlight w:val="none"/>
        </w:rPr>
        <w:t>3.5.3.2供应商在响应文件中提供虚假材料的；</w:t>
      </w:r>
    </w:p>
    <w:p w14:paraId="64555FA8">
      <w:pPr>
        <w:snapToGrid w:val="0"/>
        <w:spacing w:line="560" w:lineRule="exact"/>
        <w:ind w:firstLine="480" w:firstLineChars="200"/>
        <w:jc w:val="left"/>
        <w:rPr>
          <w:rFonts w:hint="eastAsia" w:ascii="宋体" w:hAnsi="宋体" w:cs="仿宋"/>
          <w:color w:val="auto"/>
          <w:sz w:val="24"/>
          <w:szCs w:val="24"/>
          <w:highlight w:val="none"/>
        </w:rPr>
      </w:pPr>
      <w:r>
        <w:rPr>
          <w:rFonts w:hint="eastAsia" w:ascii="宋体" w:hAnsi="宋体" w:cs="仿宋"/>
          <w:color w:val="auto"/>
          <w:sz w:val="24"/>
          <w:szCs w:val="24"/>
          <w:highlight w:val="none"/>
        </w:rPr>
        <w:t>3.5.3.3除因不可抗力以外，成交供应商不与采购人签订合同的；</w:t>
      </w:r>
    </w:p>
    <w:p w14:paraId="628E97A8">
      <w:pPr>
        <w:snapToGrid w:val="0"/>
        <w:spacing w:line="560" w:lineRule="exact"/>
        <w:ind w:firstLine="480" w:firstLineChars="200"/>
        <w:jc w:val="left"/>
        <w:rPr>
          <w:rFonts w:hint="eastAsia" w:ascii="宋体" w:hAnsi="宋体" w:cs="仿宋"/>
          <w:color w:val="auto"/>
          <w:sz w:val="24"/>
          <w:szCs w:val="24"/>
          <w:highlight w:val="none"/>
        </w:rPr>
      </w:pPr>
      <w:r>
        <w:rPr>
          <w:rFonts w:hint="eastAsia" w:ascii="宋体" w:hAnsi="宋体" w:cs="仿宋"/>
          <w:color w:val="auto"/>
          <w:sz w:val="24"/>
          <w:szCs w:val="24"/>
          <w:highlight w:val="none"/>
        </w:rPr>
        <w:t>3.5.3.4供应商与采购人、其他供应商或者采购代理协议恶意串通的;</w:t>
      </w:r>
    </w:p>
    <w:p w14:paraId="4FFA7FA5">
      <w:pPr>
        <w:snapToGrid w:val="0"/>
        <w:spacing w:line="560" w:lineRule="exact"/>
        <w:ind w:firstLine="480" w:firstLineChars="200"/>
        <w:jc w:val="left"/>
        <w:rPr>
          <w:rFonts w:hint="eastAsia" w:ascii="宋体" w:hAnsi="宋体" w:cs="仿宋"/>
          <w:color w:val="auto"/>
          <w:sz w:val="24"/>
          <w:szCs w:val="24"/>
          <w:highlight w:val="none"/>
        </w:rPr>
      </w:pPr>
      <w:r>
        <w:rPr>
          <w:rFonts w:hint="eastAsia" w:ascii="宋体" w:hAnsi="宋体" w:cs="仿宋"/>
          <w:color w:val="auto"/>
          <w:sz w:val="24"/>
          <w:szCs w:val="24"/>
          <w:highlight w:val="none"/>
        </w:rPr>
        <w:t>3.5.3.5其他严重扰乱竞争性磋商活动的；</w:t>
      </w:r>
    </w:p>
    <w:p w14:paraId="1D802D86">
      <w:pPr>
        <w:pStyle w:val="5"/>
        <w:spacing w:before="240" w:beforeLines="100" w:after="0" w:line="360" w:lineRule="auto"/>
        <w:rPr>
          <w:rFonts w:hint="eastAsia" w:ascii="宋体" w:hAnsi="宋体" w:eastAsia="宋体" w:cs="仿宋"/>
          <w:color w:val="auto"/>
          <w:sz w:val="24"/>
          <w:szCs w:val="24"/>
          <w:highlight w:val="none"/>
          <w:lang w:val="en-US" w:eastAsia="zh-CN"/>
        </w:rPr>
      </w:pPr>
      <w:bookmarkStart w:id="72" w:name="_Toc21181"/>
      <w:bookmarkStart w:id="73" w:name="_Toc451762249"/>
      <w:bookmarkStart w:id="74" w:name="_Toc451762180"/>
      <w:bookmarkStart w:id="75" w:name="_Toc510137465"/>
      <w:r>
        <w:rPr>
          <w:rFonts w:hint="eastAsia" w:ascii="宋体" w:hAnsi="宋体" w:cs="仿宋"/>
          <w:color w:val="auto"/>
          <w:sz w:val="24"/>
          <w:szCs w:val="24"/>
          <w:highlight w:val="none"/>
        </w:rPr>
        <w:t>3.6响应文件的编制</w:t>
      </w:r>
      <w:r>
        <w:rPr>
          <w:rFonts w:hint="eastAsia" w:ascii="宋体" w:hAnsi="宋体" w:cs="仿宋"/>
          <w:color w:val="auto"/>
          <w:sz w:val="24"/>
          <w:szCs w:val="24"/>
          <w:highlight w:val="none"/>
          <w:lang w:eastAsia="zh-CN"/>
        </w:rPr>
        <w:t>、</w:t>
      </w:r>
      <w:r>
        <w:rPr>
          <w:rFonts w:hint="eastAsia" w:ascii="宋体" w:hAnsi="宋体" w:cs="仿宋"/>
          <w:color w:val="auto"/>
          <w:sz w:val="24"/>
          <w:szCs w:val="24"/>
          <w:highlight w:val="none"/>
        </w:rPr>
        <w:t>签署</w:t>
      </w:r>
      <w:bookmarkEnd w:id="72"/>
      <w:bookmarkEnd w:id="73"/>
      <w:bookmarkEnd w:id="74"/>
      <w:bookmarkEnd w:id="75"/>
      <w:r>
        <w:rPr>
          <w:rFonts w:hint="eastAsia" w:ascii="宋体" w:hAnsi="宋体" w:cs="仿宋"/>
          <w:color w:val="auto"/>
          <w:sz w:val="24"/>
          <w:szCs w:val="24"/>
          <w:highlight w:val="none"/>
          <w:lang w:val="en-US" w:eastAsia="zh-CN"/>
        </w:rPr>
        <w:t>和递交</w:t>
      </w:r>
    </w:p>
    <w:p w14:paraId="08767B0D">
      <w:pPr>
        <w:snapToGrid w:val="0"/>
        <w:spacing w:line="560" w:lineRule="exact"/>
        <w:ind w:firstLine="480" w:firstLineChars="200"/>
        <w:jc w:val="left"/>
        <w:rPr>
          <w:rFonts w:hint="eastAsia" w:ascii="宋体" w:hAnsi="宋体" w:cs="仿宋"/>
          <w:color w:val="auto"/>
          <w:sz w:val="24"/>
          <w:szCs w:val="24"/>
          <w:highlight w:val="none"/>
        </w:rPr>
      </w:pPr>
      <w:r>
        <w:rPr>
          <w:rFonts w:hint="eastAsia" w:ascii="宋体" w:hAnsi="宋体" w:cs="仿宋"/>
          <w:color w:val="auto"/>
          <w:sz w:val="24"/>
          <w:szCs w:val="24"/>
          <w:highlight w:val="none"/>
        </w:rPr>
        <w:t>3.6.1供应商应按资信及商务文件、技术文件顺序，以及磋商文件规定的格式编制响应文件并标注页码，响应文件内容不完整、编排混乱导致响应文件被误读、漏读或者查找不到相关内容的，是供应商的责任。</w:t>
      </w:r>
    </w:p>
    <w:p w14:paraId="36364E35">
      <w:pPr>
        <w:pStyle w:val="11"/>
        <w:snapToGrid w:val="0"/>
        <w:spacing w:beforeLines="0" w:afterLines="0" w:line="560" w:lineRule="exact"/>
        <w:ind w:firstLine="480" w:firstLineChars="200"/>
        <w:rPr>
          <w:rFonts w:hint="eastAsia" w:hAnsi="宋体" w:cs="仿宋"/>
          <w:color w:val="auto"/>
          <w:sz w:val="24"/>
          <w:szCs w:val="24"/>
          <w:highlight w:val="none"/>
        </w:rPr>
      </w:pPr>
      <w:r>
        <w:rPr>
          <w:rFonts w:hint="eastAsia" w:hAnsi="宋体" w:cs="仿宋"/>
          <w:color w:val="auto"/>
          <w:sz w:val="24"/>
          <w:szCs w:val="24"/>
          <w:highlight w:val="none"/>
        </w:rPr>
        <w:t>3.6.2响应文件全部采用电子文档。响应文件所附资料均为原件扫描件，并采用单位和个人数字证书，按磋商文件要求在相应位置加盖电子印章。由供应商的法定代表人（单位负责人）签字或加盖电子印章的，应附法定代表人（单位负责人）身份证明，由代理人签字或加盖电子印章的，应附由法定代表人（单位负责人）签署的授权委托书。</w:t>
      </w:r>
    </w:p>
    <w:p w14:paraId="74FD96EE">
      <w:pPr>
        <w:overflowPunct w:val="0"/>
        <w:topLinePunct/>
        <w:autoSpaceDN w:val="0"/>
        <w:adjustRightInd w:val="0"/>
        <w:snapToGrid w:val="0"/>
        <w:spacing w:before="156" w:beforeLines="50" w:line="360" w:lineRule="auto"/>
        <w:ind w:firstLine="480" w:firstLineChars="200"/>
        <w:jc w:val="left"/>
        <w:outlineLvl w:val="0"/>
        <w:rPr>
          <w:rFonts w:hint="default" w:hAnsi="宋体" w:eastAsia="宋体" w:cs="仿宋"/>
          <w:color w:val="auto"/>
          <w:sz w:val="24"/>
          <w:szCs w:val="24"/>
          <w:highlight w:val="none"/>
          <w:lang w:val="en-US" w:eastAsia="zh-CN"/>
        </w:rPr>
      </w:pPr>
      <w:r>
        <w:rPr>
          <w:rFonts w:hint="eastAsia" w:ascii="宋体" w:hAnsi="宋体" w:eastAsia="宋体" w:cs="仿宋"/>
          <w:color w:val="auto"/>
          <w:kern w:val="2"/>
          <w:sz w:val="24"/>
          <w:szCs w:val="24"/>
          <w:highlight w:val="none"/>
          <w:lang w:val="en-US" w:eastAsia="zh-CN" w:bidi="ar-SA"/>
        </w:rPr>
        <w:t>3.6.3 供应商</w:t>
      </w:r>
      <w:r>
        <w:rPr>
          <w:rFonts w:hint="default" w:ascii="宋体" w:hAnsi="宋体" w:eastAsia="宋体" w:cs="仿宋"/>
          <w:color w:val="auto"/>
          <w:kern w:val="2"/>
          <w:sz w:val="24"/>
          <w:szCs w:val="24"/>
          <w:highlight w:val="none"/>
          <w:lang w:val="en-US" w:eastAsia="zh-CN" w:bidi="ar-SA"/>
        </w:rPr>
        <w:t>应使用山西政府采购平台-政府采购云平台的投标客户端，按照操作手册编制电子响应文件，并使用数字证书（CA）按采购文件规定签字、签章、加密，生成电子响应文件</w:t>
      </w:r>
      <w:r>
        <w:rPr>
          <w:rFonts w:hint="eastAsia" w:ascii="宋体" w:hAnsi="宋体" w:eastAsia="宋体" w:cs="仿宋"/>
          <w:color w:val="auto"/>
          <w:kern w:val="2"/>
          <w:sz w:val="24"/>
          <w:szCs w:val="24"/>
          <w:highlight w:val="none"/>
          <w:lang w:val="en-US" w:eastAsia="zh-CN" w:bidi="ar-SA"/>
        </w:rPr>
        <w:t>。</w:t>
      </w:r>
    </w:p>
    <w:p w14:paraId="0BC51A91">
      <w:pPr>
        <w:pStyle w:val="5"/>
        <w:spacing w:before="240" w:beforeLines="100" w:after="0" w:line="360" w:lineRule="auto"/>
        <w:rPr>
          <w:rFonts w:hint="eastAsia" w:ascii="宋体" w:hAnsi="宋体" w:cs="仿宋"/>
          <w:color w:val="auto"/>
          <w:sz w:val="24"/>
          <w:szCs w:val="24"/>
          <w:highlight w:val="none"/>
        </w:rPr>
      </w:pPr>
      <w:r>
        <w:rPr>
          <w:rFonts w:hint="eastAsia" w:ascii="宋体" w:hAnsi="宋体" w:cs="仿宋"/>
          <w:color w:val="auto"/>
          <w:sz w:val="24"/>
          <w:szCs w:val="24"/>
          <w:highlight w:val="none"/>
        </w:rPr>
        <w:t>3.7响应文件的密封</w:t>
      </w:r>
    </w:p>
    <w:p w14:paraId="5524BFC3">
      <w:pPr>
        <w:snapToGrid w:val="0"/>
        <w:spacing w:line="560" w:lineRule="exact"/>
        <w:ind w:firstLine="480" w:firstLineChars="200"/>
        <w:jc w:val="left"/>
        <w:rPr>
          <w:rFonts w:hint="eastAsia" w:ascii="宋体" w:hAnsi="宋体" w:cs="仿宋"/>
          <w:color w:val="auto"/>
          <w:sz w:val="24"/>
          <w:szCs w:val="24"/>
          <w:highlight w:val="none"/>
        </w:rPr>
      </w:pPr>
      <w:r>
        <w:rPr>
          <w:rFonts w:hint="eastAsia" w:ascii="宋体" w:hAnsi="宋体" w:cs="仿宋"/>
          <w:color w:val="auto"/>
          <w:sz w:val="24"/>
          <w:szCs w:val="24"/>
          <w:highlight w:val="none"/>
        </w:rPr>
        <w:t>供应商应当使用CA电子锁按山西政府采购平台的要求加密响应文件。</w:t>
      </w:r>
    </w:p>
    <w:p w14:paraId="07B9F47D">
      <w:pPr>
        <w:pStyle w:val="4"/>
        <w:pBdr>
          <w:top w:val="none" w:color="auto" w:sz="0" w:space="1"/>
          <w:left w:val="none" w:color="auto" w:sz="0" w:space="4"/>
          <w:bottom w:val="none" w:color="auto" w:sz="0" w:space="1"/>
          <w:right w:val="none" w:color="auto" w:sz="0" w:space="4"/>
        </w:pBdr>
        <w:spacing w:before="360" w:beforeLines="150" w:after="0" w:line="360" w:lineRule="auto"/>
        <w:rPr>
          <w:rFonts w:hint="eastAsia" w:ascii="宋体" w:hAnsi="宋体" w:eastAsia="宋体" w:cs="仿宋"/>
          <w:bCs w:val="0"/>
          <w:color w:val="auto"/>
          <w:sz w:val="24"/>
          <w:szCs w:val="24"/>
          <w:highlight w:val="none"/>
        </w:rPr>
      </w:pPr>
      <w:bookmarkStart w:id="76" w:name="_Toc451762181"/>
      <w:bookmarkStart w:id="77" w:name="_Toc451762250"/>
      <w:r>
        <w:rPr>
          <w:rFonts w:hint="eastAsia" w:ascii="宋体" w:hAnsi="宋体" w:eastAsia="宋体" w:cs="仿宋"/>
          <w:bCs w:val="0"/>
          <w:color w:val="auto"/>
          <w:sz w:val="24"/>
          <w:szCs w:val="24"/>
          <w:highlight w:val="none"/>
        </w:rPr>
        <w:t>4、竞争性磋商程序</w:t>
      </w:r>
      <w:bookmarkEnd w:id="76"/>
      <w:bookmarkEnd w:id="77"/>
    </w:p>
    <w:p w14:paraId="06CB0C95">
      <w:pPr>
        <w:pStyle w:val="5"/>
        <w:spacing w:before="240" w:beforeLines="100" w:after="0" w:line="360" w:lineRule="auto"/>
        <w:rPr>
          <w:rFonts w:hint="eastAsia" w:ascii="宋体" w:hAnsi="宋体" w:cs="仿宋"/>
          <w:color w:val="auto"/>
          <w:sz w:val="24"/>
          <w:szCs w:val="24"/>
          <w:highlight w:val="none"/>
        </w:rPr>
      </w:pPr>
      <w:r>
        <w:rPr>
          <w:rFonts w:hint="eastAsia" w:ascii="宋体" w:hAnsi="宋体" w:cs="仿宋"/>
          <w:color w:val="auto"/>
          <w:sz w:val="24"/>
          <w:szCs w:val="24"/>
          <w:highlight w:val="none"/>
        </w:rPr>
        <w:t>4.1组建磋商小组</w:t>
      </w:r>
    </w:p>
    <w:p w14:paraId="4F78D26C">
      <w:pPr>
        <w:snapToGrid w:val="0"/>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根据政府采购有关法律法规的规定，依法组建成立磋商小组。评审专家从政府采购评审专家库内相关专业的专家名单中随机抽取。</w:t>
      </w:r>
    </w:p>
    <w:p w14:paraId="730B8495">
      <w:pPr>
        <w:snapToGrid w:val="0"/>
        <w:spacing w:line="560" w:lineRule="exact"/>
        <w:ind w:firstLine="480" w:firstLineChars="200"/>
        <w:rPr>
          <w:rFonts w:hint="eastAsia" w:ascii="宋体" w:hAnsi="宋体" w:cs="仿宋"/>
          <w:color w:val="auto"/>
          <w:kern w:val="0"/>
          <w:sz w:val="24"/>
          <w:szCs w:val="24"/>
          <w:highlight w:val="none"/>
        </w:rPr>
      </w:pPr>
      <w:r>
        <w:rPr>
          <w:rFonts w:hint="eastAsia" w:ascii="宋体" w:hAnsi="宋体" w:cs="仿宋"/>
          <w:color w:val="auto"/>
          <w:kern w:val="0"/>
          <w:sz w:val="24"/>
          <w:szCs w:val="24"/>
          <w:highlight w:val="none"/>
        </w:rPr>
        <w:t>竞争性磋商小组由采购人代表和评审专家共3人</w:t>
      </w:r>
      <w:r>
        <w:rPr>
          <w:rFonts w:hint="eastAsia" w:ascii="宋体" w:hAnsi="宋体" w:cs="仿宋"/>
          <w:color w:val="auto"/>
          <w:kern w:val="0"/>
          <w:sz w:val="24"/>
          <w:szCs w:val="24"/>
          <w:highlight w:val="none"/>
          <w:lang w:val="en-US" w:eastAsia="zh-CN"/>
        </w:rPr>
        <w:t>或3人</w:t>
      </w:r>
      <w:r>
        <w:rPr>
          <w:rFonts w:hint="eastAsia" w:ascii="宋体" w:hAnsi="宋体" w:cs="仿宋"/>
          <w:color w:val="auto"/>
          <w:kern w:val="0"/>
          <w:sz w:val="24"/>
          <w:szCs w:val="24"/>
          <w:highlight w:val="none"/>
        </w:rPr>
        <w:t>以上单数组成，其中评审专家人数不得少于竞争性磋商小组成员总数的2/3。采购人不得以评审专家身份参加本部门或本单位采购项目的评审。</w:t>
      </w:r>
    </w:p>
    <w:p w14:paraId="6474A9D4">
      <w:pPr>
        <w:spacing w:line="560" w:lineRule="exact"/>
        <w:ind w:firstLine="480" w:firstLineChars="200"/>
        <w:rPr>
          <w:rFonts w:hint="eastAsia" w:ascii="宋体" w:hAnsi="宋体" w:cs="仿宋"/>
          <w:color w:val="auto"/>
          <w:kern w:val="0"/>
          <w:sz w:val="24"/>
          <w:szCs w:val="24"/>
          <w:highlight w:val="none"/>
        </w:rPr>
      </w:pPr>
      <w:r>
        <w:rPr>
          <w:rFonts w:hint="eastAsia" w:ascii="宋体" w:hAnsi="宋体" w:cs="仿宋"/>
          <w:color w:val="auto"/>
          <w:kern w:val="0"/>
          <w:sz w:val="24"/>
          <w:szCs w:val="24"/>
          <w:highlight w:val="none"/>
        </w:rPr>
        <w:t>竞争性磋商小组人数以及评审专家的确定方式见供应商须知前附表。</w:t>
      </w:r>
    </w:p>
    <w:p w14:paraId="0B869195">
      <w:pPr>
        <w:pStyle w:val="5"/>
        <w:spacing w:before="240" w:beforeLines="100" w:after="0" w:line="360" w:lineRule="auto"/>
        <w:rPr>
          <w:rFonts w:hint="eastAsia" w:ascii="宋体" w:hAnsi="宋体" w:cs="仿宋"/>
          <w:color w:val="auto"/>
          <w:sz w:val="24"/>
          <w:szCs w:val="24"/>
          <w:highlight w:val="none"/>
        </w:rPr>
      </w:pPr>
      <w:r>
        <w:rPr>
          <w:rFonts w:hint="eastAsia" w:ascii="宋体" w:hAnsi="宋体" w:cs="仿宋"/>
          <w:color w:val="auto"/>
          <w:sz w:val="24"/>
          <w:szCs w:val="24"/>
          <w:highlight w:val="none"/>
        </w:rPr>
        <w:t>4.2组织开标程序</w:t>
      </w:r>
    </w:p>
    <w:p w14:paraId="7D9B0EA9">
      <w:pPr>
        <w:pStyle w:val="11"/>
        <w:snapToGrid w:val="0"/>
        <w:spacing w:beforeLines="0" w:afterLines="0" w:line="560" w:lineRule="exact"/>
        <w:ind w:firstLine="480" w:firstLineChars="200"/>
        <w:rPr>
          <w:rFonts w:hint="eastAsia" w:hAnsi="宋体" w:cs="仿宋"/>
          <w:bCs/>
          <w:color w:val="auto"/>
          <w:sz w:val="24"/>
          <w:szCs w:val="24"/>
          <w:highlight w:val="none"/>
        </w:rPr>
      </w:pPr>
      <w:r>
        <w:rPr>
          <w:rFonts w:hint="eastAsia" w:hAnsi="宋体" w:cs="仿宋"/>
          <w:bCs/>
          <w:color w:val="auto"/>
          <w:sz w:val="24"/>
          <w:szCs w:val="24"/>
          <w:highlight w:val="none"/>
        </w:rPr>
        <w:t>4.2.1采购代理机构在规定的提交响应文件截止时间,通过山西政府采购平台开标，所有供应商的法定代表人（单位负责人）或其授权代表应当准时参加，是否要求现场出席开标会见供应商须知前附表。</w:t>
      </w:r>
    </w:p>
    <w:p w14:paraId="70448C1A">
      <w:pPr>
        <w:pStyle w:val="11"/>
        <w:snapToGrid w:val="0"/>
        <w:spacing w:beforeLines="0" w:afterLines="0" w:line="560" w:lineRule="exact"/>
        <w:ind w:firstLine="480" w:firstLineChars="200"/>
        <w:rPr>
          <w:rFonts w:hint="eastAsia" w:hAnsi="宋体" w:cs="仿宋"/>
          <w:bCs/>
          <w:color w:val="auto"/>
          <w:sz w:val="24"/>
          <w:szCs w:val="24"/>
          <w:highlight w:val="none"/>
        </w:rPr>
      </w:pPr>
      <w:r>
        <w:rPr>
          <w:rFonts w:hint="eastAsia" w:hAnsi="宋体" w:cs="仿宋"/>
          <w:bCs/>
          <w:color w:val="auto"/>
          <w:sz w:val="24"/>
          <w:szCs w:val="24"/>
          <w:highlight w:val="none"/>
        </w:rPr>
        <w:t>无关人员不得进入开标现场。</w:t>
      </w:r>
    </w:p>
    <w:p w14:paraId="1B5CAAAE">
      <w:pPr>
        <w:pStyle w:val="11"/>
        <w:snapToGrid w:val="0"/>
        <w:spacing w:beforeLines="0" w:afterLines="0" w:line="560" w:lineRule="exact"/>
        <w:ind w:firstLine="480" w:firstLineChars="200"/>
        <w:rPr>
          <w:rFonts w:hint="eastAsia" w:hAnsi="宋体" w:cs="仿宋"/>
          <w:bCs/>
          <w:color w:val="auto"/>
          <w:sz w:val="24"/>
          <w:szCs w:val="24"/>
          <w:highlight w:val="none"/>
        </w:rPr>
      </w:pPr>
      <w:r>
        <w:rPr>
          <w:rFonts w:hint="eastAsia" w:hAnsi="宋体" w:cs="仿宋"/>
          <w:bCs/>
          <w:color w:val="auto"/>
          <w:sz w:val="24"/>
          <w:szCs w:val="24"/>
          <w:highlight w:val="none"/>
        </w:rPr>
        <w:t>4.2.2开标会由采购代理机构主持，主持人介绍开标现场的人员情况，宣读在提交响应文件截止时间前提交响应文件的供应商名单、开标纪律、应当回避的情形等注意事项。</w:t>
      </w:r>
    </w:p>
    <w:p w14:paraId="3F93C756">
      <w:pPr>
        <w:pStyle w:val="11"/>
        <w:snapToGrid w:val="0"/>
        <w:spacing w:beforeLines="0" w:afterLines="0" w:line="560" w:lineRule="exact"/>
        <w:ind w:firstLine="480" w:firstLineChars="200"/>
        <w:rPr>
          <w:rFonts w:hint="eastAsia" w:ascii="宋体" w:hAnsi="宋体" w:eastAsia="宋体" w:cs="仿宋"/>
          <w:b w:val="0"/>
          <w:bCs/>
          <w:color w:val="auto"/>
          <w:kern w:val="2"/>
          <w:sz w:val="24"/>
          <w:szCs w:val="24"/>
          <w:highlight w:val="none"/>
          <w:lang w:val="en-US" w:eastAsia="zh-CN" w:bidi="ar-SA"/>
        </w:rPr>
      </w:pPr>
      <w:r>
        <w:rPr>
          <w:rFonts w:hint="eastAsia" w:hAnsi="宋体" w:cs="仿宋"/>
          <w:bCs/>
          <w:color w:val="auto"/>
          <w:sz w:val="24"/>
          <w:szCs w:val="24"/>
          <w:highlight w:val="none"/>
        </w:rPr>
        <w:t>4.2.3供应商按山西政府采购信息平台要求解密响应文件，同时公布供应商响应文件相关信息。</w:t>
      </w:r>
    </w:p>
    <w:p w14:paraId="1297F407">
      <w:pPr>
        <w:pStyle w:val="11"/>
        <w:snapToGrid w:val="0"/>
        <w:spacing w:beforeLines="0" w:afterLines="0" w:line="560" w:lineRule="exact"/>
        <w:rPr>
          <w:rFonts w:hint="eastAsia" w:ascii="宋体" w:hAnsi="宋体" w:eastAsia="宋体" w:cs="仿宋"/>
          <w:b/>
          <w:bCs/>
          <w:color w:val="auto"/>
          <w:kern w:val="2"/>
          <w:sz w:val="24"/>
          <w:szCs w:val="24"/>
          <w:highlight w:val="none"/>
          <w:lang w:val="en-US" w:eastAsia="zh-CN" w:bidi="ar-SA"/>
        </w:rPr>
      </w:pPr>
      <w:r>
        <w:rPr>
          <w:rFonts w:hint="eastAsia" w:ascii="宋体" w:hAnsi="宋体" w:eastAsia="宋体" w:cs="仿宋"/>
          <w:b/>
          <w:bCs/>
          <w:color w:val="auto"/>
          <w:kern w:val="2"/>
          <w:sz w:val="24"/>
          <w:szCs w:val="24"/>
          <w:highlight w:val="none"/>
          <w:lang w:val="en-US" w:eastAsia="zh-CN" w:bidi="ar-SA"/>
        </w:rPr>
        <w:t>4.</w:t>
      </w:r>
      <w:r>
        <w:rPr>
          <w:rFonts w:hint="eastAsia" w:hAnsi="宋体" w:cs="仿宋"/>
          <w:b/>
          <w:bCs/>
          <w:color w:val="auto"/>
          <w:kern w:val="2"/>
          <w:sz w:val="24"/>
          <w:szCs w:val="24"/>
          <w:highlight w:val="none"/>
          <w:lang w:val="en-US" w:eastAsia="zh-CN" w:bidi="ar-SA"/>
        </w:rPr>
        <w:t>3</w:t>
      </w:r>
      <w:r>
        <w:rPr>
          <w:rFonts w:hint="eastAsia" w:ascii="宋体" w:hAnsi="宋体" w:eastAsia="宋体" w:cs="仿宋"/>
          <w:b/>
          <w:bCs/>
          <w:color w:val="auto"/>
          <w:kern w:val="2"/>
          <w:sz w:val="24"/>
          <w:szCs w:val="24"/>
          <w:highlight w:val="none"/>
          <w:lang w:val="en-US" w:eastAsia="zh-CN" w:bidi="ar-SA"/>
        </w:rPr>
        <w:t>组织磋商程序</w:t>
      </w:r>
    </w:p>
    <w:p w14:paraId="0910B638">
      <w:pPr>
        <w:pStyle w:val="11"/>
        <w:snapToGrid w:val="0"/>
        <w:spacing w:beforeLines="0" w:afterLines="0" w:line="560" w:lineRule="exact"/>
        <w:ind w:firstLine="480" w:firstLineChars="200"/>
        <w:rPr>
          <w:rFonts w:hint="eastAsia" w:hAnsi="宋体" w:cs="仿宋"/>
          <w:bCs/>
          <w:color w:val="auto"/>
          <w:sz w:val="24"/>
          <w:szCs w:val="24"/>
          <w:highlight w:val="none"/>
        </w:rPr>
      </w:pPr>
      <w:r>
        <w:rPr>
          <w:rFonts w:hint="eastAsia" w:hAnsi="宋体" w:cs="仿宋"/>
          <w:bCs/>
          <w:color w:val="auto"/>
          <w:sz w:val="24"/>
          <w:szCs w:val="24"/>
          <w:highlight w:val="none"/>
        </w:rPr>
        <w:t>采购人（采购代理机构）将按照竞争性磋商文件规定的程序组织磋商，各磋商小组成员及相关人员应参加磋商活动并接受核验、签到，无关人员不得进入磋商现场。除供应商须知前附表另有约定外，磋商小组成员应到磋商现场参加磋商活动。</w:t>
      </w:r>
    </w:p>
    <w:p w14:paraId="2E3A2A68">
      <w:pPr>
        <w:pStyle w:val="11"/>
        <w:snapToGrid w:val="0"/>
        <w:spacing w:beforeLines="0" w:afterLines="0" w:line="560" w:lineRule="exact"/>
        <w:ind w:firstLine="480" w:firstLineChars="200"/>
        <w:rPr>
          <w:rFonts w:hint="eastAsia" w:hAnsi="宋体" w:cs="仿宋"/>
          <w:bCs/>
          <w:color w:val="auto"/>
          <w:sz w:val="24"/>
          <w:szCs w:val="24"/>
          <w:highlight w:val="none"/>
        </w:rPr>
      </w:pPr>
      <w:r>
        <w:rPr>
          <w:rFonts w:hint="eastAsia" w:hAnsi="宋体" w:cs="仿宋"/>
          <w:bCs/>
          <w:color w:val="auto"/>
          <w:sz w:val="24"/>
          <w:szCs w:val="24"/>
          <w:highlight w:val="none"/>
        </w:rPr>
        <w:t>4.</w:t>
      </w:r>
      <w:r>
        <w:rPr>
          <w:rFonts w:hint="eastAsia" w:hAnsi="宋体" w:cs="仿宋"/>
          <w:bCs/>
          <w:color w:val="auto"/>
          <w:sz w:val="24"/>
          <w:szCs w:val="24"/>
          <w:highlight w:val="none"/>
          <w:lang w:val="en-US" w:eastAsia="zh-CN"/>
        </w:rPr>
        <w:t>3</w:t>
      </w:r>
      <w:r>
        <w:rPr>
          <w:rFonts w:hint="eastAsia" w:hAnsi="宋体" w:cs="仿宋"/>
          <w:bCs/>
          <w:color w:val="auto"/>
          <w:sz w:val="24"/>
          <w:szCs w:val="24"/>
          <w:highlight w:val="none"/>
        </w:rPr>
        <w:t>.1核验出席磋商活动现场的磋商小组各成员和相关监督人员身份，并要求其分别登记、签到，按规定统一保存其通讯工具，无关人员一律拒绝其进入磋商现场。</w:t>
      </w:r>
    </w:p>
    <w:p w14:paraId="1F41450C">
      <w:pPr>
        <w:pStyle w:val="11"/>
        <w:snapToGrid w:val="0"/>
        <w:spacing w:beforeLines="0" w:afterLines="0" w:line="560" w:lineRule="exact"/>
        <w:ind w:firstLine="480" w:firstLineChars="200"/>
        <w:rPr>
          <w:rFonts w:hint="eastAsia" w:hAnsi="宋体" w:cs="仿宋"/>
          <w:bCs/>
          <w:color w:val="auto"/>
          <w:sz w:val="24"/>
          <w:szCs w:val="24"/>
          <w:highlight w:val="none"/>
        </w:rPr>
      </w:pPr>
      <w:r>
        <w:rPr>
          <w:rFonts w:hint="eastAsia" w:hAnsi="宋体" w:cs="仿宋"/>
          <w:bCs/>
          <w:color w:val="auto"/>
          <w:sz w:val="24"/>
          <w:szCs w:val="24"/>
          <w:highlight w:val="none"/>
        </w:rPr>
        <w:t>4.</w:t>
      </w:r>
      <w:r>
        <w:rPr>
          <w:rFonts w:hint="eastAsia" w:hAnsi="宋体" w:cs="仿宋"/>
          <w:bCs/>
          <w:color w:val="auto"/>
          <w:sz w:val="24"/>
          <w:szCs w:val="24"/>
          <w:highlight w:val="none"/>
          <w:lang w:val="en-US" w:eastAsia="zh-CN"/>
        </w:rPr>
        <w:t>3</w:t>
      </w:r>
      <w:r>
        <w:rPr>
          <w:rFonts w:hint="eastAsia" w:hAnsi="宋体" w:cs="仿宋"/>
          <w:bCs/>
          <w:color w:val="auto"/>
          <w:sz w:val="24"/>
          <w:szCs w:val="24"/>
          <w:highlight w:val="none"/>
        </w:rPr>
        <w:t>.2介绍磋商现场的人员情况，宣布磋商工作纪律，组织推选磋商小组组长。</w:t>
      </w:r>
    </w:p>
    <w:p w14:paraId="2C394421">
      <w:pPr>
        <w:pStyle w:val="11"/>
        <w:snapToGrid w:val="0"/>
        <w:spacing w:beforeLines="0" w:afterLines="0" w:line="560" w:lineRule="exact"/>
        <w:ind w:firstLine="480" w:firstLineChars="200"/>
        <w:rPr>
          <w:rFonts w:hint="eastAsia" w:hAnsi="宋体" w:cs="仿宋"/>
          <w:bCs/>
          <w:color w:val="auto"/>
          <w:sz w:val="24"/>
          <w:szCs w:val="24"/>
          <w:highlight w:val="none"/>
        </w:rPr>
      </w:pPr>
      <w:r>
        <w:rPr>
          <w:rFonts w:hint="eastAsia" w:hAnsi="宋体" w:cs="仿宋"/>
          <w:bCs/>
          <w:color w:val="auto"/>
          <w:sz w:val="24"/>
          <w:szCs w:val="24"/>
          <w:highlight w:val="none"/>
        </w:rPr>
        <w:t>4.</w:t>
      </w:r>
      <w:r>
        <w:rPr>
          <w:rFonts w:hint="eastAsia" w:hAnsi="宋体" w:cs="仿宋"/>
          <w:bCs/>
          <w:color w:val="auto"/>
          <w:sz w:val="24"/>
          <w:szCs w:val="24"/>
          <w:highlight w:val="none"/>
          <w:lang w:val="en-US" w:eastAsia="zh-CN"/>
        </w:rPr>
        <w:t>3</w:t>
      </w:r>
      <w:r>
        <w:rPr>
          <w:rFonts w:hint="eastAsia" w:hAnsi="宋体" w:cs="仿宋"/>
          <w:bCs/>
          <w:color w:val="auto"/>
          <w:sz w:val="24"/>
          <w:szCs w:val="24"/>
          <w:highlight w:val="none"/>
        </w:rPr>
        <w:t>.3宣读提交响应文件的供应商名单，告知磋商人员应当回避情形；组织磋商小组各位成员签订</w:t>
      </w:r>
      <w:r>
        <w:rPr>
          <w:rFonts w:hint="eastAsia" w:hAnsi="宋体" w:cs="仿宋"/>
          <w:b/>
          <w:bCs w:val="0"/>
          <w:color w:val="auto"/>
          <w:sz w:val="24"/>
          <w:szCs w:val="24"/>
          <w:highlight w:val="none"/>
        </w:rPr>
        <w:t>《政府采购评审人员廉洁自律承诺书》</w:t>
      </w:r>
      <w:r>
        <w:rPr>
          <w:rFonts w:hint="eastAsia" w:hAnsi="宋体" w:cs="仿宋"/>
          <w:bCs/>
          <w:color w:val="auto"/>
          <w:sz w:val="24"/>
          <w:szCs w:val="24"/>
          <w:highlight w:val="none"/>
        </w:rPr>
        <w:t>。</w:t>
      </w:r>
    </w:p>
    <w:p w14:paraId="3DBBB8C8">
      <w:pPr>
        <w:pStyle w:val="11"/>
        <w:snapToGrid w:val="0"/>
        <w:spacing w:beforeLines="0" w:afterLines="0" w:line="560" w:lineRule="exact"/>
        <w:ind w:firstLine="480" w:firstLineChars="200"/>
        <w:rPr>
          <w:rFonts w:hint="eastAsia" w:hAnsi="宋体" w:cs="仿宋"/>
          <w:bCs/>
          <w:color w:val="auto"/>
          <w:sz w:val="24"/>
          <w:szCs w:val="24"/>
          <w:highlight w:val="none"/>
        </w:rPr>
      </w:pPr>
      <w:r>
        <w:rPr>
          <w:rFonts w:hint="eastAsia" w:hAnsi="宋体" w:cs="仿宋"/>
          <w:bCs/>
          <w:color w:val="auto"/>
          <w:sz w:val="24"/>
          <w:szCs w:val="24"/>
          <w:highlight w:val="none"/>
        </w:rPr>
        <w:t>4.</w:t>
      </w:r>
      <w:r>
        <w:rPr>
          <w:rFonts w:hint="eastAsia" w:hAnsi="宋体" w:cs="仿宋"/>
          <w:bCs/>
          <w:color w:val="auto"/>
          <w:sz w:val="24"/>
          <w:szCs w:val="24"/>
          <w:highlight w:val="none"/>
          <w:lang w:val="en-US" w:eastAsia="zh-CN"/>
        </w:rPr>
        <w:t>3</w:t>
      </w:r>
      <w:r>
        <w:rPr>
          <w:rFonts w:hint="eastAsia" w:hAnsi="宋体" w:cs="仿宋"/>
          <w:bCs/>
          <w:color w:val="auto"/>
          <w:sz w:val="24"/>
          <w:szCs w:val="24"/>
          <w:highlight w:val="none"/>
        </w:rPr>
        <w:t>.4根据需要简要介绍竞争性磋商文件（含补充文件）制定及质疑答复情况、项目基本情况及磋商工作需注意事项等，让磋商小组专家尽快知悉和了解所磋商项目的采购需求、评审依据、评审标准、工作程序等。</w:t>
      </w:r>
    </w:p>
    <w:p w14:paraId="2DB6FCEF">
      <w:pPr>
        <w:pStyle w:val="11"/>
        <w:snapToGrid w:val="0"/>
        <w:spacing w:beforeLines="0" w:afterLines="0" w:line="560" w:lineRule="exact"/>
        <w:ind w:firstLine="480" w:firstLineChars="200"/>
        <w:rPr>
          <w:rFonts w:hint="eastAsia" w:hAnsi="宋体" w:cs="仿宋"/>
          <w:bCs/>
          <w:color w:val="auto"/>
          <w:sz w:val="24"/>
          <w:szCs w:val="24"/>
          <w:highlight w:val="none"/>
        </w:rPr>
      </w:pPr>
      <w:r>
        <w:rPr>
          <w:rFonts w:hint="eastAsia" w:hAnsi="宋体" w:cs="仿宋"/>
          <w:bCs/>
          <w:color w:val="auto"/>
          <w:sz w:val="24"/>
          <w:szCs w:val="24"/>
          <w:highlight w:val="none"/>
        </w:rPr>
        <w:t>4.</w:t>
      </w:r>
      <w:r>
        <w:rPr>
          <w:rFonts w:hint="eastAsia" w:hAnsi="宋体" w:cs="仿宋"/>
          <w:bCs/>
          <w:color w:val="auto"/>
          <w:sz w:val="24"/>
          <w:szCs w:val="24"/>
          <w:highlight w:val="none"/>
          <w:lang w:val="en-US" w:eastAsia="zh-CN"/>
        </w:rPr>
        <w:t>3</w:t>
      </w:r>
      <w:r>
        <w:rPr>
          <w:rFonts w:hint="eastAsia" w:hAnsi="宋体" w:cs="仿宋"/>
          <w:bCs/>
          <w:color w:val="auto"/>
          <w:sz w:val="24"/>
          <w:szCs w:val="24"/>
          <w:highlight w:val="none"/>
        </w:rPr>
        <w:t>.5磋商小组组长组织磋商人员独立评审。对未实质性响应磋商文件的响应文件按无效响应文件处理，磋商小组应当告知提交响应文件的供应商。</w:t>
      </w:r>
    </w:p>
    <w:p w14:paraId="21C1B4D0">
      <w:pPr>
        <w:pStyle w:val="11"/>
        <w:snapToGrid w:val="0"/>
        <w:spacing w:beforeLines="0" w:afterLines="0" w:line="560" w:lineRule="exact"/>
        <w:ind w:firstLine="480" w:firstLineChars="200"/>
        <w:rPr>
          <w:rFonts w:hint="eastAsia" w:hAnsi="宋体" w:cs="仿宋"/>
          <w:bCs/>
          <w:color w:val="auto"/>
          <w:sz w:val="24"/>
          <w:szCs w:val="24"/>
          <w:highlight w:val="none"/>
        </w:rPr>
      </w:pPr>
      <w:r>
        <w:rPr>
          <w:rFonts w:hint="eastAsia" w:hAnsi="宋体" w:cs="仿宋"/>
          <w:bCs/>
          <w:color w:val="auto"/>
          <w:sz w:val="24"/>
          <w:szCs w:val="24"/>
          <w:highlight w:val="none"/>
        </w:rPr>
        <w:t>4.</w:t>
      </w:r>
      <w:r>
        <w:rPr>
          <w:rFonts w:hint="eastAsia" w:hAnsi="宋体" w:cs="仿宋"/>
          <w:bCs/>
          <w:color w:val="auto"/>
          <w:sz w:val="24"/>
          <w:szCs w:val="24"/>
          <w:highlight w:val="none"/>
          <w:lang w:val="en-US" w:eastAsia="zh-CN"/>
        </w:rPr>
        <w:t>3</w:t>
      </w:r>
      <w:r>
        <w:rPr>
          <w:rFonts w:hint="eastAsia" w:hAnsi="宋体" w:cs="仿宋"/>
          <w:bCs/>
          <w:color w:val="auto"/>
          <w:sz w:val="24"/>
          <w:szCs w:val="24"/>
          <w:highlight w:val="none"/>
        </w:rPr>
        <w:t>.6做好磋商现场相关记录，协助磋商小组做好有关内容电脑文字录入工作，并要求磋商小组各成员对评审资料进行签字确认。</w:t>
      </w:r>
    </w:p>
    <w:p w14:paraId="532B9AE4">
      <w:pPr>
        <w:pStyle w:val="11"/>
        <w:snapToGrid w:val="0"/>
        <w:spacing w:beforeLines="0" w:afterLines="0" w:line="560" w:lineRule="exact"/>
        <w:ind w:firstLine="480" w:firstLineChars="200"/>
        <w:rPr>
          <w:rFonts w:hint="eastAsia" w:hAnsi="宋体" w:cs="仿宋"/>
          <w:bCs/>
          <w:color w:val="auto"/>
          <w:sz w:val="24"/>
          <w:szCs w:val="24"/>
          <w:highlight w:val="none"/>
        </w:rPr>
      </w:pPr>
      <w:r>
        <w:rPr>
          <w:rFonts w:hint="eastAsia" w:hAnsi="宋体" w:cs="仿宋"/>
          <w:bCs/>
          <w:color w:val="auto"/>
          <w:sz w:val="24"/>
          <w:szCs w:val="24"/>
          <w:highlight w:val="none"/>
        </w:rPr>
        <w:t>4.</w:t>
      </w:r>
      <w:r>
        <w:rPr>
          <w:rFonts w:hint="eastAsia" w:hAnsi="宋体" w:cs="仿宋"/>
          <w:bCs/>
          <w:color w:val="auto"/>
          <w:sz w:val="24"/>
          <w:szCs w:val="24"/>
          <w:highlight w:val="none"/>
          <w:lang w:val="en-US" w:eastAsia="zh-CN"/>
        </w:rPr>
        <w:t>3</w:t>
      </w:r>
      <w:r>
        <w:rPr>
          <w:rFonts w:hint="eastAsia" w:hAnsi="宋体" w:cs="仿宋"/>
          <w:bCs/>
          <w:color w:val="auto"/>
          <w:sz w:val="24"/>
          <w:szCs w:val="24"/>
          <w:highlight w:val="none"/>
        </w:rPr>
        <w:t>.7磋商结束后，采购人（采购代理机构）应对磋商小组各成员的专业水平、职业道德、遵纪守法等情况进行评价。</w:t>
      </w:r>
    </w:p>
    <w:p w14:paraId="7F533C31">
      <w:pPr>
        <w:pStyle w:val="5"/>
        <w:spacing w:before="240" w:beforeLines="100" w:after="0" w:line="360" w:lineRule="auto"/>
        <w:rPr>
          <w:rFonts w:hint="eastAsia" w:ascii="宋体" w:hAnsi="宋体" w:cs="仿宋"/>
          <w:color w:val="auto"/>
          <w:sz w:val="24"/>
          <w:szCs w:val="24"/>
          <w:highlight w:val="none"/>
        </w:rPr>
      </w:pPr>
      <w:r>
        <w:rPr>
          <w:rFonts w:hint="eastAsia" w:ascii="宋体" w:hAnsi="宋体" w:cs="仿宋"/>
          <w:color w:val="auto"/>
          <w:sz w:val="24"/>
          <w:szCs w:val="24"/>
          <w:highlight w:val="none"/>
        </w:rPr>
        <w:t>4.</w:t>
      </w:r>
      <w:r>
        <w:rPr>
          <w:rFonts w:hint="eastAsia" w:ascii="宋体" w:hAnsi="宋体" w:cs="仿宋"/>
          <w:color w:val="auto"/>
          <w:sz w:val="24"/>
          <w:szCs w:val="24"/>
          <w:highlight w:val="none"/>
          <w:lang w:val="en-US" w:eastAsia="zh-CN"/>
        </w:rPr>
        <w:t>4</w:t>
      </w:r>
      <w:r>
        <w:rPr>
          <w:rFonts w:hint="eastAsia" w:ascii="宋体" w:hAnsi="宋体" w:cs="仿宋"/>
          <w:color w:val="auto"/>
          <w:sz w:val="24"/>
          <w:szCs w:val="24"/>
          <w:highlight w:val="none"/>
        </w:rPr>
        <w:t>磋商小组磋商程序</w:t>
      </w:r>
    </w:p>
    <w:p w14:paraId="454758A1">
      <w:pPr>
        <w:pStyle w:val="11"/>
        <w:snapToGrid w:val="0"/>
        <w:spacing w:beforeLines="0" w:afterLines="0" w:line="560" w:lineRule="exact"/>
        <w:ind w:firstLine="480" w:firstLineChars="200"/>
        <w:rPr>
          <w:rFonts w:hint="eastAsia" w:hAnsi="宋体" w:cs="仿宋"/>
          <w:bCs/>
          <w:color w:val="auto"/>
          <w:sz w:val="24"/>
          <w:szCs w:val="24"/>
          <w:highlight w:val="none"/>
        </w:rPr>
      </w:pPr>
      <w:r>
        <w:rPr>
          <w:rFonts w:hint="eastAsia" w:hAnsi="宋体" w:cs="仿宋"/>
          <w:bCs/>
          <w:color w:val="auto"/>
          <w:sz w:val="24"/>
          <w:szCs w:val="24"/>
          <w:highlight w:val="none"/>
        </w:rPr>
        <w:t>4.</w:t>
      </w:r>
      <w:r>
        <w:rPr>
          <w:rFonts w:hint="eastAsia" w:hAnsi="宋体" w:cs="仿宋"/>
          <w:bCs/>
          <w:color w:val="auto"/>
          <w:sz w:val="24"/>
          <w:szCs w:val="24"/>
          <w:highlight w:val="none"/>
          <w:lang w:val="en-US" w:eastAsia="zh-CN"/>
        </w:rPr>
        <w:t>4</w:t>
      </w:r>
      <w:r>
        <w:rPr>
          <w:rFonts w:hint="eastAsia" w:hAnsi="宋体" w:cs="仿宋"/>
          <w:bCs/>
          <w:color w:val="auto"/>
          <w:sz w:val="24"/>
          <w:szCs w:val="24"/>
          <w:highlight w:val="none"/>
        </w:rPr>
        <w:t>.1在磋商专家中推选磋商小组组长。</w:t>
      </w:r>
    </w:p>
    <w:p w14:paraId="1C8F98D7">
      <w:pPr>
        <w:pStyle w:val="11"/>
        <w:snapToGrid w:val="0"/>
        <w:spacing w:beforeLines="0" w:afterLines="0" w:line="560" w:lineRule="exact"/>
        <w:ind w:firstLine="480" w:firstLineChars="200"/>
        <w:rPr>
          <w:rFonts w:hint="eastAsia" w:hAnsi="宋体" w:cs="仿宋"/>
          <w:bCs/>
          <w:color w:val="auto"/>
          <w:sz w:val="24"/>
          <w:szCs w:val="24"/>
          <w:highlight w:val="none"/>
        </w:rPr>
      </w:pPr>
      <w:r>
        <w:rPr>
          <w:rFonts w:hint="eastAsia" w:hAnsi="宋体" w:cs="仿宋"/>
          <w:bCs/>
          <w:color w:val="auto"/>
          <w:sz w:val="24"/>
          <w:szCs w:val="24"/>
          <w:highlight w:val="none"/>
        </w:rPr>
        <w:t>4.</w:t>
      </w:r>
      <w:r>
        <w:rPr>
          <w:rFonts w:hint="eastAsia" w:hAnsi="宋体" w:cs="仿宋"/>
          <w:bCs/>
          <w:color w:val="auto"/>
          <w:sz w:val="24"/>
          <w:szCs w:val="24"/>
          <w:highlight w:val="none"/>
          <w:lang w:val="en-US" w:eastAsia="zh-CN"/>
        </w:rPr>
        <w:t>4</w:t>
      </w:r>
      <w:r>
        <w:rPr>
          <w:rFonts w:hint="eastAsia" w:hAnsi="宋体" w:cs="仿宋"/>
          <w:bCs/>
          <w:color w:val="auto"/>
          <w:sz w:val="24"/>
          <w:szCs w:val="24"/>
          <w:highlight w:val="none"/>
        </w:rPr>
        <w:t>.2磋商小组组长召集成员认真阅读竞争性磋商文件以及相关补充、质疑、答复文件、项目书面说明等材料，熟悉采购项目的基本概况，采购项目的服务需求，采购合同主要条款，响应文件无效情形、评审依据、评审标准等。</w:t>
      </w:r>
    </w:p>
    <w:p w14:paraId="3FCCFFFC">
      <w:pPr>
        <w:pStyle w:val="11"/>
        <w:snapToGrid w:val="0"/>
        <w:spacing w:beforeLines="0" w:afterLines="0" w:line="560" w:lineRule="exact"/>
        <w:ind w:firstLine="480" w:firstLineChars="200"/>
        <w:rPr>
          <w:rFonts w:hint="eastAsia" w:hAnsi="宋体" w:cs="仿宋"/>
          <w:bCs/>
          <w:color w:val="auto"/>
          <w:sz w:val="24"/>
          <w:szCs w:val="24"/>
          <w:highlight w:val="none"/>
        </w:rPr>
      </w:pPr>
      <w:r>
        <w:rPr>
          <w:rFonts w:hint="eastAsia" w:hAnsi="宋体" w:cs="仿宋"/>
          <w:bCs/>
          <w:color w:val="auto"/>
          <w:sz w:val="24"/>
          <w:szCs w:val="24"/>
          <w:highlight w:val="none"/>
        </w:rPr>
        <w:t>4.</w:t>
      </w:r>
      <w:r>
        <w:rPr>
          <w:rFonts w:hint="eastAsia" w:hAnsi="宋体" w:cs="仿宋"/>
          <w:bCs/>
          <w:color w:val="auto"/>
          <w:sz w:val="24"/>
          <w:szCs w:val="24"/>
          <w:highlight w:val="none"/>
          <w:lang w:val="en-US" w:eastAsia="zh-CN"/>
        </w:rPr>
        <w:t>4</w:t>
      </w:r>
      <w:r>
        <w:rPr>
          <w:rFonts w:hint="eastAsia" w:hAnsi="宋体" w:cs="仿宋"/>
          <w:bCs/>
          <w:color w:val="auto"/>
          <w:sz w:val="24"/>
          <w:szCs w:val="24"/>
          <w:highlight w:val="none"/>
        </w:rPr>
        <w:t>.3本次磋商采取一轮磋商、二轮报价方式进行。</w:t>
      </w:r>
    </w:p>
    <w:p w14:paraId="0B30406F">
      <w:pPr>
        <w:pStyle w:val="11"/>
        <w:snapToGrid w:val="0"/>
        <w:spacing w:beforeLines="0" w:afterLines="0" w:line="560" w:lineRule="exact"/>
        <w:ind w:firstLine="480" w:firstLineChars="200"/>
        <w:rPr>
          <w:rFonts w:hint="eastAsia" w:hAnsi="宋体" w:cs="仿宋"/>
          <w:bCs/>
          <w:color w:val="auto"/>
          <w:sz w:val="24"/>
          <w:szCs w:val="24"/>
          <w:highlight w:val="none"/>
        </w:rPr>
      </w:pPr>
      <w:r>
        <w:rPr>
          <w:rFonts w:hint="eastAsia" w:hAnsi="宋体" w:cs="仿宋"/>
          <w:bCs/>
          <w:color w:val="auto"/>
          <w:sz w:val="24"/>
          <w:szCs w:val="24"/>
          <w:highlight w:val="none"/>
        </w:rPr>
        <w:t>4.</w:t>
      </w:r>
      <w:r>
        <w:rPr>
          <w:rFonts w:hint="eastAsia" w:hAnsi="宋体" w:cs="仿宋"/>
          <w:bCs/>
          <w:color w:val="auto"/>
          <w:sz w:val="24"/>
          <w:szCs w:val="24"/>
          <w:highlight w:val="none"/>
          <w:lang w:val="en-US" w:eastAsia="zh-CN"/>
        </w:rPr>
        <w:t>4</w:t>
      </w:r>
      <w:r>
        <w:rPr>
          <w:rFonts w:hint="eastAsia" w:hAnsi="宋体" w:cs="仿宋"/>
          <w:bCs/>
          <w:color w:val="auto"/>
          <w:sz w:val="24"/>
          <w:szCs w:val="24"/>
          <w:highlight w:val="none"/>
        </w:rPr>
        <w:t>.4磋商小组对各供应商响应文件的有效性、完整性和响应程度进行审查，确定是否对竞争性磋商文件作出实质性响应。</w:t>
      </w:r>
      <w:r>
        <w:rPr>
          <w:rFonts w:hint="eastAsia" w:hAnsi="宋体" w:cs="仿宋"/>
          <w:color w:val="auto"/>
          <w:sz w:val="24"/>
          <w:szCs w:val="24"/>
          <w:highlight w:val="none"/>
        </w:rPr>
        <w:t>审查结束后，从符合相应条件的供应商名单中确定不少于3家的供应商参加磋商【市场竞争不充分的科研项目，以及需要扶持的科技成果转化项目和政府购买服务项目（含政府和社会资本合作项目）不少于2家】。评审标准详见第三章的相关规定。</w:t>
      </w:r>
    </w:p>
    <w:p w14:paraId="74691DE8">
      <w:pPr>
        <w:pStyle w:val="11"/>
        <w:snapToGrid w:val="0"/>
        <w:spacing w:beforeLines="0" w:afterLines="0" w:line="560" w:lineRule="exact"/>
        <w:ind w:firstLine="480" w:firstLineChars="200"/>
        <w:rPr>
          <w:rFonts w:hint="eastAsia" w:hAnsi="宋体" w:cs="仿宋"/>
          <w:bCs/>
          <w:color w:val="auto"/>
          <w:sz w:val="24"/>
          <w:szCs w:val="24"/>
          <w:highlight w:val="none"/>
        </w:rPr>
      </w:pPr>
      <w:r>
        <w:rPr>
          <w:rFonts w:hint="eastAsia" w:hAnsi="宋体" w:cs="仿宋"/>
          <w:bCs/>
          <w:color w:val="auto"/>
          <w:sz w:val="24"/>
          <w:szCs w:val="24"/>
          <w:highlight w:val="none"/>
        </w:rPr>
        <w:t>4.</w:t>
      </w:r>
      <w:r>
        <w:rPr>
          <w:rFonts w:hint="eastAsia" w:hAnsi="宋体" w:cs="仿宋"/>
          <w:bCs/>
          <w:color w:val="auto"/>
          <w:sz w:val="24"/>
          <w:szCs w:val="24"/>
          <w:highlight w:val="none"/>
          <w:lang w:val="en-US" w:eastAsia="zh-CN"/>
        </w:rPr>
        <w:t>4</w:t>
      </w:r>
      <w:r>
        <w:rPr>
          <w:rFonts w:hint="eastAsia" w:hAnsi="宋体" w:cs="仿宋"/>
          <w:bCs/>
          <w:color w:val="auto"/>
          <w:sz w:val="24"/>
          <w:szCs w:val="24"/>
          <w:highlight w:val="none"/>
        </w:rPr>
        <w:t>.5在审查时，磋商小组可以要求供应商在山西政府采购平台上，对响应文件含义不明确、同类问题表述不一致或者有明显的文字或计算错误的内容等作出必要的澄清、说明或者更正。供应商的澄清、说明或者更正应当加盖电子印章。</w:t>
      </w:r>
    </w:p>
    <w:p w14:paraId="09637910">
      <w:pPr>
        <w:pStyle w:val="11"/>
        <w:snapToGrid w:val="0"/>
        <w:spacing w:beforeLines="0" w:afterLines="0" w:line="560" w:lineRule="exact"/>
        <w:ind w:firstLine="480" w:firstLineChars="200"/>
        <w:rPr>
          <w:rFonts w:hint="eastAsia" w:hAnsi="宋体" w:cs="仿宋"/>
          <w:bCs/>
          <w:color w:val="auto"/>
          <w:sz w:val="24"/>
          <w:szCs w:val="24"/>
          <w:highlight w:val="none"/>
        </w:rPr>
      </w:pPr>
      <w:r>
        <w:rPr>
          <w:rFonts w:hint="eastAsia" w:hAnsi="宋体" w:cs="仿宋"/>
          <w:bCs/>
          <w:color w:val="auto"/>
          <w:sz w:val="24"/>
          <w:szCs w:val="24"/>
          <w:highlight w:val="none"/>
        </w:rPr>
        <w:t>供应商的澄清、说明或者更正不得超出响应文件的范围或者改变响应文件的实质性内容。澄清、说明或者更正文件应作为政府采购项目档案归档留存。</w:t>
      </w:r>
    </w:p>
    <w:p w14:paraId="7DACB1B7">
      <w:pPr>
        <w:snapToGrid w:val="0"/>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4.</w:t>
      </w:r>
      <w:r>
        <w:rPr>
          <w:rFonts w:hint="eastAsia" w:ascii="宋体" w:hAnsi="宋体" w:cs="仿宋"/>
          <w:color w:val="auto"/>
          <w:sz w:val="24"/>
          <w:szCs w:val="24"/>
          <w:highlight w:val="none"/>
          <w:lang w:val="en-US" w:eastAsia="zh-CN"/>
        </w:rPr>
        <w:t>4</w:t>
      </w:r>
      <w:r>
        <w:rPr>
          <w:rFonts w:hint="eastAsia" w:ascii="宋体" w:hAnsi="宋体" w:cs="仿宋"/>
          <w:color w:val="auto"/>
          <w:sz w:val="24"/>
          <w:szCs w:val="24"/>
          <w:highlight w:val="none"/>
        </w:rPr>
        <w:t>.6</w:t>
      </w:r>
      <w:r>
        <w:rPr>
          <w:rFonts w:hint="eastAsia" w:ascii="宋体" w:hAnsi="宋体" w:cs="仿宋"/>
          <w:bCs/>
          <w:color w:val="auto"/>
          <w:sz w:val="24"/>
          <w:szCs w:val="24"/>
          <w:highlight w:val="none"/>
        </w:rPr>
        <w:t>磋商小组按标项与各供应商就项目技术、服务要求、价格构成、付款方式等要素</w:t>
      </w:r>
      <w:r>
        <w:rPr>
          <w:rFonts w:hint="eastAsia" w:ascii="宋体" w:hAnsi="宋体" w:cs="仿宋"/>
          <w:color w:val="auto"/>
          <w:sz w:val="24"/>
          <w:szCs w:val="24"/>
          <w:highlight w:val="none"/>
        </w:rPr>
        <w:t>按供应商解密文件顺序依次分别进行</w:t>
      </w:r>
      <w:r>
        <w:rPr>
          <w:rFonts w:hint="eastAsia" w:ascii="宋体" w:hAnsi="宋体" w:cs="仿宋"/>
          <w:bCs/>
          <w:color w:val="auto"/>
          <w:sz w:val="24"/>
          <w:szCs w:val="24"/>
          <w:highlight w:val="none"/>
        </w:rPr>
        <w:t>磋商。</w:t>
      </w:r>
    </w:p>
    <w:p w14:paraId="45C3760F">
      <w:pPr>
        <w:snapToGrid w:val="0"/>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4.</w:t>
      </w:r>
      <w:r>
        <w:rPr>
          <w:rFonts w:hint="eastAsia" w:ascii="宋体" w:hAnsi="宋体" w:cs="仿宋"/>
          <w:color w:val="auto"/>
          <w:sz w:val="24"/>
          <w:szCs w:val="24"/>
          <w:highlight w:val="none"/>
          <w:lang w:val="en-US" w:eastAsia="zh-CN"/>
        </w:rPr>
        <w:t>4</w:t>
      </w:r>
      <w:r>
        <w:rPr>
          <w:rFonts w:hint="eastAsia" w:ascii="宋体" w:hAnsi="宋体" w:cs="仿宋"/>
          <w:color w:val="auto"/>
          <w:sz w:val="24"/>
          <w:szCs w:val="24"/>
          <w:highlight w:val="none"/>
        </w:rPr>
        <w:t>.7在磋商过程中，因磋商小组实质性变动了采购需求，已提交响应文件的供应商，在提交最后报价之前，可以根据磋商情况退出磋商。</w:t>
      </w:r>
    </w:p>
    <w:p w14:paraId="74B3932A">
      <w:pPr>
        <w:snapToGrid w:val="0"/>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4.</w:t>
      </w:r>
      <w:r>
        <w:rPr>
          <w:rFonts w:hint="eastAsia" w:ascii="宋体" w:hAnsi="宋体" w:cs="仿宋"/>
          <w:color w:val="auto"/>
          <w:sz w:val="24"/>
          <w:szCs w:val="24"/>
          <w:highlight w:val="none"/>
          <w:lang w:val="en-US" w:eastAsia="zh-CN"/>
        </w:rPr>
        <w:t>4</w:t>
      </w:r>
      <w:r>
        <w:rPr>
          <w:rFonts w:hint="eastAsia" w:ascii="宋体" w:hAnsi="宋体" w:cs="仿宋"/>
          <w:color w:val="auto"/>
          <w:sz w:val="24"/>
          <w:szCs w:val="24"/>
          <w:highlight w:val="none"/>
        </w:rPr>
        <w:t>.8经磋商确定最终采购需求和实质性响应的供应商后，磋商小组要求各供应商在规定时间内提交最终报价，并对最终报价的合理性进行审核。</w:t>
      </w:r>
    </w:p>
    <w:p w14:paraId="661B81E2">
      <w:pPr>
        <w:snapToGrid w:val="0"/>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4.</w:t>
      </w:r>
      <w:r>
        <w:rPr>
          <w:rFonts w:hint="eastAsia" w:ascii="宋体" w:hAnsi="宋体" w:cs="仿宋"/>
          <w:color w:val="auto"/>
          <w:sz w:val="24"/>
          <w:szCs w:val="24"/>
          <w:highlight w:val="none"/>
          <w:lang w:val="en-US" w:eastAsia="zh-CN"/>
        </w:rPr>
        <w:t>4</w:t>
      </w:r>
      <w:r>
        <w:rPr>
          <w:rFonts w:hint="eastAsia" w:ascii="宋体" w:hAnsi="宋体" w:cs="仿宋"/>
          <w:color w:val="auto"/>
          <w:sz w:val="24"/>
          <w:szCs w:val="24"/>
          <w:highlight w:val="none"/>
        </w:rPr>
        <w:t>.9磋商小组根据第三章《评审办法与评审标准》对提交最后报价的供应商的响应文件和最后报价进行综合评分。</w:t>
      </w:r>
      <w:r>
        <w:rPr>
          <w:rFonts w:hint="eastAsia" w:ascii="宋体" w:hAnsi="宋体" w:cs="仿宋"/>
          <w:bCs/>
          <w:color w:val="auto"/>
          <w:sz w:val="24"/>
          <w:szCs w:val="24"/>
          <w:highlight w:val="none"/>
        </w:rPr>
        <w:t>按照评审得分由高到低顺序推荐</w:t>
      </w:r>
      <w:r>
        <w:rPr>
          <w:rFonts w:hint="eastAsia" w:ascii="宋体" w:hAnsi="宋体" w:eastAsia="宋体" w:cs="宋体"/>
          <w:color w:val="auto"/>
          <w:sz w:val="24"/>
          <w:highlight w:val="none"/>
          <w:lang w:val="en-US" w:eastAsia="zh-CN"/>
        </w:rPr>
        <w:t>排名前三的供应商为成交候选人</w:t>
      </w:r>
      <w:r>
        <w:rPr>
          <w:rFonts w:hint="eastAsia" w:ascii="宋体" w:hAnsi="宋体" w:cs="仿宋"/>
          <w:bCs/>
          <w:color w:val="auto"/>
          <w:sz w:val="24"/>
          <w:szCs w:val="24"/>
          <w:highlight w:val="none"/>
        </w:rPr>
        <w:t>。</w:t>
      </w:r>
    </w:p>
    <w:p w14:paraId="16B85A77">
      <w:pPr>
        <w:snapToGrid w:val="0"/>
        <w:spacing w:line="560" w:lineRule="exact"/>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4.</w:t>
      </w:r>
      <w:r>
        <w:rPr>
          <w:rFonts w:hint="eastAsia" w:ascii="宋体" w:hAnsi="宋体" w:cs="仿宋"/>
          <w:color w:val="auto"/>
          <w:sz w:val="24"/>
          <w:szCs w:val="24"/>
          <w:highlight w:val="none"/>
          <w:lang w:val="en-US" w:eastAsia="zh-CN"/>
        </w:rPr>
        <w:t>4</w:t>
      </w:r>
      <w:r>
        <w:rPr>
          <w:rFonts w:hint="eastAsia" w:ascii="宋体" w:hAnsi="宋体" w:cs="仿宋"/>
          <w:color w:val="auto"/>
          <w:sz w:val="24"/>
          <w:szCs w:val="24"/>
          <w:highlight w:val="none"/>
        </w:rPr>
        <w:t>.10编写评审报告，所有磋商专家须在评审报告上签字确认。</w:t>
      </w:r>
    </w:p>
    <w:p w14:paraId="2EBB7206">
      <w:pPr>
        <w:pStyle w:val="5"/>
        <w:spacing w:before="240" w:beforeLines="100" w:after="0" w:line="360" w:lineRule="auto"/>
        <w:rPr>
          <w:rFonts w:hint="eastAsia" w:ascii="宋体" w:hAnsi="宋体" w:cs="仿宋"/>
          <w:color w:val="auto"/>
          <w:sz w:val="24"/>
          <w:szCs w:val="24"/>
          <w:highlight w:val="none"/>
        </w:rPr>
      </w:pPr>
      <w:r>
        <w:rPr>
          <w:rFonts w:hint="eastAsia" w:ascii="宋体" w:hAnsi="宋体" w:cs="仿宋"/>
          <w:color w:val="auto"/>
          <w:sz w:val="24"/>
          <w:szCs w:val="24"/>
          <w:highlight w:val="none"/>
        </w:rPr>
        <w:t>4.</w:t>
      </w:r>
      <w:r>
        <w:rPr>
          <w:rFonts w:hint="eastAsia" w:ascii="宋体" w:hAnsi="宋体" w:cs="仿宋"/>
          <w:color w:val="auto"/>
          <w:sz w:val="24"/>
          <w:szCs w:val="24"/>
          <w:highlight w:val="none"/>
          <w:lang w:val="en-US" w:eastAsia="zh-CN"/>
        </w:rPr>
        <w:t>5</w:t>
      </w:r>
      <w:r>
        <w:rPr>
          <w:rFonts w:hint="eastAsia" w:ascii="宋体" w:hAnsi="宋体" w:cs="仿宋"/>
          <w:color w:val="auto"/>
          <w:sz w:val="24"/>
          <w:szCs w:val="24"/>
          <w:highlight w:val="none"/>
        </w:rPr>
        <w:t>磋商原则</w:t>
      </w:r>
    </w:p>
    <w:p w14:paraId="0E696473">
      <w:pPr>
        <w:pStyle w:val="11"/>
        <w:snapToGrid w:val="0"/>
        <w:spacing w:beforeLines="0" w:afterLines="0" w:line="560" w:lineRule="exact"/>
        <w:ind w:firstLine="480" w:firstLineChars="200"/>
        <w:rPr>
          <w:rFonts w:hint="eastAsia" w:hAnsi="宋体" w:cs="仿宋"/>
          <w:color w:val="auto"/>
          <w:sz w:val="24"/>
          <w:szCs w:val="24"/>
          <w:highlight w:val="none"/>
        </w:rPr>
      </w:pPr>
      <w:r>
        <w:rPr>
          <w:rFonts w:hint="eastAsia" w:hAnsi="宋体" w:cs="仿宋"/>
          <w:color w:val="auto"/>
          <w:sz w:val="24"/>
          <w:szCs w:val="24"/>
          <w:highlight w:val="none"/>
        </w:rPr>
        <w:t>4.</w:t>
      </w:r>
      <w:r>
        <w:rPr>
          <w:rFonts w:hint="eastAsia" w:hAnsi="宋体" w:cs="仿宋"/>
          <w:color w:val="auto"/>
          <w:sz w:val="24"/>
          <w:szCs w:val="24"/>
          <w:highlight w:val="none"/>
          <w:lang w:val="en-US" w:eastAsia="zh-CN"/>
        </w:rPr>
        <w:t>5</w:t>
      </w:r>
      <w:r>
        <w:rPr>
          <w:rFonts w:hint="eastAsia" w:hAnsi="宋体" w:cs="仿宋"/>
          <w:color w:val="auto"/>
          <w:sz w:val="24"/>
          <w:szCs w:val="24"/>
          <w:highlight w:val="none"/>
        </w:rPr>
        <w:t>.1磋商小组必须按照客观、公正、审慎原则进行独立评审，不带任何倾向性和启发性；不得向外界透露任何与磋商有关的内容；任何单位和个人不得干扰、影响磋商的正常进行；磋商小组及有关工作人员不得私下与供应商接触。</w:t>
      </w:r>
    </w:p>
    <w:p w14:paraId="49879301">
      <w:pPr>
        <w:pStyle w:val="11"/>
        <w:snapToGrid w:val="0"/>
        <w:spacing w:beforeLines="0" w:afterLines="0" w:line="560" w:lineRule="exact"/>
        <w:ind w:firstLine="480" w:firstLineChars="200"/>
        <w:rPr>
          <w:rFonts w:hint="eastAsia" w:hAnsi="宋体" w:cs="仿宋"/>
          <w:bCs/>
          <w:color w:val="auto"/>
          <w:sz w:val="24"/>
          <w:szCs w:val="24"/>
          <w:highlight w:val="none"/>
        </w:rPr>
      </w:pPr>
      <w:r>
        <w:rPr>
          <w:rFonts w:hint="eastAsia" w:hAnsi="宋体" w:cs="仿宋"/>
          <w:bCs/>
          <w:color w:val="auto"/>
          <w:sz w:val="24"/>
          <w:szCs w:val="24"/>
          <w:highlight w:val="none"/>
        </w:rPr>
        <w:t>4.</w:t>
      </w:r>
      <w:r>
        <w:rPr>
          <w:rFonts w:hint="eastAsia" w:hAnsi="宋体" w:cs="仿宋"/>
          <w:bCs/>
          <w:color w:val="auto"/>
          <w:sz w:val="24"/>
          <w:szCs w:val="24"/>
          <w:highlight w:val="none"/>
          <w:lang w:val="en-US" w:eastAsia="zh-CN"/>
        </w:rPr>
        <w:t>5</w:t>
      </w:r>
      <w:r>
        <w:rPr>
          <w:rFonts w:hint="eastAsia" w:hAnsi="宋体" w:cs="仿宋"/>
          <w:bCs/>
          <w:color w:val="auto"/>
          <w:sz w:val="24"/>
          <w:szCs w:val="24"/>
          <w:highlight w:val="none"/>
        </w:rPr>
        <w:t>.2磋商小组专家因回避、临时缺席或健康原因等特殊情况不能继续参加磋商工作的，应按规定更换磋商专家,被更换的磋商专家之前所作出的磋商意见不再予以采纳，由更换后的磋商小组专家重新进行磋商。</w:t>
      </w:r>
    </w:p>
    <w:p w14:paraId="579B155A">
      <w:pPr>
        <w:pStyle w:val="11"/>
        <w:snapToGrid w:val="0"/>
        <w:spacing w:beforeLines="0" w:afterLines="0" w:line="560" w:lineRule="exact"/>
        <w:ind w:firstLine="480" w:firstLineChars="200"/>
        <w:rPr>
          <w:rFonts w:hint="eastAsia" w:hAnsi="宋体" w:cs="仿宋"/>
          <w:color w:val="auto"/>
          <w:sz w:val="24"/>
          <w:szCs w:val="24"/>
          <w:highlight w:val="none"/>
        </w:rPr>
      </w:pPr>
      <w:r>
        <w:rPr>
          <w:rFonts w:hint="eastAsia" w:hAnsi="宋体" w:cs="仿宋"/>
          <w:bCs/>
          <w:color w:val="auto"/>
          <w:sz w:val="24"/>
          <w:szCs w:val="24"/>
          <w:highlight w:val="none"/>
        </w:rPr>
        <w:t>4.</w:t>
      </w:r>
      <w:r>
        <w:rPr>
          <w:rFonts w:hint="eastAsia" w:hAnsi="宋体" w:cs="仿宋"/>
          <w:bCs/>
          <w:color w:val="auto"/>
          <w:sz w:val="24"/>
          <w:szCs w:val="24"/>
          <w:highlight w:val="none"/>
          <w:lang w:val="en-US" w:eastAsia="zh-CN"/>
        </w:rPr>
        <w:t>5</w:t>
      </w:r>
      <w:r>
        <w:rPr>
          <w:rFonts w:hint="eastAsia" w:hAnsi="宋体" w:cs="仿宋"/>
          <w:bCs/>
          <w:color w:val="auto"/>
          <w:sz w:val="24"/>
          <w:szCs w:val="24"/>
          <w:highlight w:val="none"/>
        </w:rPr>
        <w:t>.3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评审报告上签字又不说明其不同意见或理由的，视为同意评审报告。</w:t>
      </w:r>
    </w:p>
    <w:p w14:paraId="17392255">
      <w:pPr>
        <w:pStyle w:val="4"/>
        <w:pBdr>
          <w:top w:val="none" w:color="auto" w:sz="0" w:space="1"/>
          <w:left w:val="none" w:color="auto" w:sz="0" w:space="4"/>
          <w:bottom w:val="none" w:color="auto" w:sz="0" w:space="1"/>
          <w:right w:val="none" w:color="auto" w:sz="0" w:space="4"/>
        </w:pBdr>
        <w:spacing w:before="360" w:beforeLines="150" w:after="0" w:line="360" w:lineRule="auto"/>
        <w:rPr>
          <w:rFonts w:hint="eastAsia" w:ascii="宋体" w:hAnsi="宋体" w:eastAsia="宋体" w:cs="仿宋"/>
          <w:bCs w:val="0"/>
          <w:color w:val="auto"/>
          <w:sz w:val="24"/>
          <w:szCs w:val="24"/>
          <w:highlight w:val="none"/>
        </w:rPr>
      </w:pPr>
      <w:r>
        <w:rPr>
          <w:rFonts w:hint="eastAsia" w:ascii="宋体" w:hAnsi="宋体" w:eastAsia="宋体" w:cs="仿宋"/>
          <w:bCs w:val="0"/>
          <w:color w:val="auto"/>
          <w:sz w:val="24"/>
          <w:szCs w:val="24"/>
          <w:highlight w:val="none"/>
        </w:rPr>
        <w:t>5、确定成交供应商的原则</w:t>
      </w:r>
    </w:p>
    <w:p w14:paraId="0FFF04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小组将严格按照磋商文件的要求和条件进行比较，根据磋商文件中公布的评定成交标准推荐出成交候选供应商。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采购</w:t>
      </w:r>
      <w:r>
        <w:rPr>
          <w:rFonts w:hint="eastAsia" w:ascii="宋体" w:hAnsi="宋体" w:eastAsia="宋体" w:cs="宋体"/>
          <w:color w:val="auto"/>
          <w:sz w:val="24"/>
          <w:highlight w:val="none"/>
          <w:lang w:eastAsia="zh-CN"/>
        </w:rPr>
        <w:t>代理</w:t>
      </w:r>
      <w:r>
        <w:rPr>
          <w:rFonts w:hint="eastAsia" w:ascii="宋体" w:hAnsi="宋体" w:eastAsia="宋体" w:cs="宋体"/>
          <w:color w:val="auto"/>
          <w:sz w:val="24"/>
          <w:highlight w:val="none"/>
        </w:rPr>
        <w:t>机构在成交供应商确定后2个工作日内，在省级以上财政部门指定的政府采购信息发布媒体上公告成交结果。</w:t>
      </w:r>
    </w:p>
    <w:p w14:paraId="69E0B892">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仿宋"/>
          <w:b/>
          <w:bCs/>
          <w:color w:val="auto"/>
          <w:sz w:val="24"/>
          <w:szCs w:val="24"/>
          <w:highlight w:val="none"/>
        </w:rPr>
      </w:pPr>
      <w:r>
        <w:rPr>
          <w:rFonts w:hint="eastAsia" w:ascii="宋体" w:hAnsi="宋体" w:eastAsia="宋体" w:cs="仿宋"/>
          <w:b/>
          <w:bCs/>
          <w:color w:val="auto"/>
          <w:sz w:val="24"/>
          <w:szCs w:val="24"/>
          <w:highlight w:val="none"/>
        </w:rPr>
        <w:t>6、合同授予</w:t>
      </w:r>
    </w:p>
    <w:p w14:paraId="75C517FD">
      <w:pPr>
        <w:pStyle w:val="5"/>
        <w:spacing w:before="240" w:beforeLines="100" w:after="0" w:line="360" w:lineRule="auto"/>
        <w:rPr>
          <w:rFonts w:hint="eastAsia" w:ascii="宋体" w:hAnsi="宋体" w:cs="仿宋"/>
          <w:color w:val="auto"/>
          <w:sz w:val="24"/>
          <w:szCs w:val="24"/>
          <w:highlight w:val="none"/>
        </w:rPr>
      </w:pPr>
      <w:r>
        <w:rPr>
          <w:rFonts w:hint="eastAsia" w:ascii="宋体" w:hAnsi="宋体" w:cs="仿宋"/>
          <w:color w:val="auto"/>
          <w:sz w:val="24"/>
          <w:szCs w:val="24"/>
          <w:highlight w:val="none"/>
        </w:rPr>
        <w:t>6.1签订合同</w:t>
      </w:r>
    </w:p>
    <w:p w14:paraId="549802C0">
      <w:pPr>
        <w:pStyle w:val="11"/>
        <w:snapToGrid w:val="0"/>
        <w:spacing w:beforeLines="0" w:afterLines="0" w:line="560" w:lineRule="exact"/>
        <w:ind w:firstLine="480" w:firstLineChars="200"/>
        <w:rPr>
          <w:rFonts w:hint="eastAsia" w:hAnsi="宋体" w:cs="仿宋"/>
          <w:color w:val="auto"/>
          <w:sz w:val="24"/>
          <w:szCs w:val="24"/>
          <w:highlight w:val="none"/>
        </w:rPr>
      </w:pPr>
      <w:r>
        <w:rPr>
          <w:rFonts w:hint="eastAsia" w:hAnsi="宋体" w:cs="仿宋"/>
          <w:color w:val="auto"/>
          <w:sz w:val="24"/>
          <w:szCs w:val="24"/>
          <w:highlight w:val="none"/>
        </w:rPr>
        <w:t>6.1.1采购人与成交供应商应当在《成交通知书》发出之日起30日内签订政府采购合同。</w:t>
      </w:r>
    </w:p>
    <w:p w14:paraId="4032238D">
      <w:pPr>
        <w:pStyle w:val="11"/>
        <w:snapToGrid w:val="0"/>
        <w:spacing w:beforeLines="0" w:afterLines="0" w:line="560" w:lineRule="exact"/>
        <w:ind w:firstLine="480" w:firstLineChars="200"/>
        <w:rPr>
          <w:rFonts w:hint="eastAsia" w:hAnsi="宋体" w:cs="仿宋"/>
          <w:color w:val="auto"/>
          <w:sz w:val="24"/>
          <w:szCs w:val="24"/>
          <w:highlight w:val="none"/>
        </w:rPr>
      </w:pPr>
      <w:r>
        <w:rPr>
          <w:rFonts w:hint="eastAsia" w:hAnsi="宋体" w:cs="仿宋"/>
          <w:color w:val="auto"/>
          <w:sz w:val="24"/>
          <w:szCs w:val="24"/>
          <w:highlight w:val="none"/>
        </w:rPr>
        <w:t>6.1.2成交供应商无正当理由拒签合同的，其磋商保证金不予退还且成交无效，并按照《中华人民共和国政府采购法》第七十七条第一款的规定追究法律责任。</w:t>
      </w:r>
    </w:p>
    <w:p w14:paraId="2F3D2230">
      <w:pPr>
        <w:pStyle w:val="5"/>
        <w:spacing w:before="240" w:beforeLines="100" w:after="0" w:line="360" w:lineRule="auto"/>
        <w:rPr>
          <w:rFonts w:hint="eastAsia" w:ascii="宋体" w:hAnsi="宋体" w:cs="仿宋"/>
          <w:color w:val="auto"/>
          <w:sz w:val="24"/>
          <w:szCs w:val="24"/>
          <w:highlight w:val="none"/>
        </w:rPr>
      </w:pPr>
      <w:r>
        <w:rPr>
          <w:rFonts w:hint="eastAsia" w:ascii="宋体" w:hAnsi="宋体" w:cs="仿宋"/>
          <w:color w:val="auto"/>
          <w:sz w:val="24"/>
          <w:szCs w:val="24"/>
          <w:highlight w:val="none"/>
        </w:rPr>
        <w:t>6.2履约保证金</w:t>
      </w:r>
    </w:p>
    <w:p w14:paraId="2377A2C1">
      <w:pPr>
        <w:pStyle w:val="11"/>
        <w:snapToGrid w:val="0"/>
        <w:spacing w:beforeLines="0" w:afterLines="0" w:line="560" w:lineRule="exact"/>
        <w:ind w:firstLine="480" w:firstLineChars="200"/>
        <w:rPr>
          <w:rFonts w:hint="eastAsia" w:hAnsi="宋体" w:cs="仿宋"/>
          <w:color w:val="auto"/>
          <w:sz w:val="24"/>
          <w:szCs w:val="24"/>
          <w:highlight w:val="none"/>
        </w:rPr>
      </w:pPr>
      <w:r>
        <w:rPr>
          <w:rFonts w:hint="eastAsia" w:hAnsi="宋体" w:cs="仿宋"/>
          <w:color w:val="auto"/>
          <w:sz w:val="24"/>
          <w:szCs w:val="24"/>
          <w:highlight w:val="none"/>
        </w:rPr>
        <w:t>6.2.1合同签订时，采购人按《中华人民共和国政府采购法实施条例》有关规定自行收取项目履约保证金。采购人要求中标或者成交供应商提交履约保证金的，供应商应当以支票、汇票、本票或者金融机构、担保机构出具的保函等非现金形式提交。履约保证金的数额不得超过政府采购合同金额的10%。具体内容见供应商须知前附表。</w:t>
      </w:r>
    </w:p>
    <w:p w14:paraId="2388B931">
      <w:pPr>
        <w:pStyle w:val="11"/>
        <w:snapToGrid w:val="0"/>
        <w:spacing w:beforeLines="0" w:afterLines="0" w:line="560" w:lineRule="exact"/>
        <w:ind w:firstLine="480" w:firstLineChars="200"/>
        <w:rPr>
          <w:rFonts w:hint="eastAsia" w:hAnsi="宋体" w:cs="仿宋"/>
          <w:color w:val="auto"/>
          <w:sz w:val="24"/>
          <w:szCs w:val="24"/>
          <w:highlight w:val="none"/>
        </w:rPr>
      </w:pPr>
      <w:r>
        <w:rPr>
          <w:rFonts w:hint="eastAsia" w:hAnsi="宋体" w:cs="仿宋"/>
          <w:color w:val="auto"/>
          <w:sz w:val="24"/>
          <w:szCs w:val="24"/>
          <w:highlight w:val="none"/>
        </w:rPr>
        <w:t>6.2.2按合同约定办理履约保证金退还手续。</w:t>
      </w:r>
    </w:p>
    <w:p w14:paraId="5A3EC783">
      <w:pPr>
        <w:pStyle w:val="4"/>
        <w:pBdr>
          <w:top w:val="none" w:color="auto" w:sz="0" w:space="1"/>
          <w:left w:val="none" w:color="auto" w:sz="0" w:space="4"/>
          <w:bottom w:val="none" w:color="auto" w:sz="0" w:space="1"/>
          <w:right w:val="none" w:color="auto" w:sz="0" w:space="4"/>
        </w:pBdr>
        <w:spacing w:before="360" w:beforeLines="150" w:after="0" w:line="360" w:lineRule="auto"/>
        <w:rPr>
          <w:rFonts w:hint="eastAsia" w:ascii="宋体" w:hAnsi="宋体" w:eastAsia="宋体" w:cs="仿宋"/>
          <w:bCs w:val="0"/>
          <w:color w:val="auto"/>
          <w:sz w:val="24"/>
          <w:szCs w:val="24"/>
          <w:highlight w:val="none"/>
        </w:rPr>
      </w:pPr>
      <w:r>
        <w:rPr>
          <w:rFonts w:hint="eastAsia" w:ascii="宋体" w:hAnsi="宋体" w:eastAsia="宋体" w:cs="仿宋"/>
          <w:bCs w:val="0"/>
          <w:color w:val="auto"/>
          <w:sz w:val="24"/>
          <w:szCs w:val="24"/>
          <w:highlight w:val="none"/>
        </w:rPr>
        <w:t>7、合同款的结算</w:t>
      </w:r>
    </w:p>
    <w:p w14:paraId="591450BC">
      <w:pPr>
        <w:pStyle w:val="11"/>
        <w:snapToGrid w:val="0"/>
        <w:spacing w:beforeLines="0" w:afterLines="0" w:line="560" w:lineRule="exact"/>
        <w:ind w:firstLine="480" w:firstLineChars="200"/>
        <w:rPr>
          <w:rFonts w:hint="eastAsia" w:hAnsi="宋体" w:cs="仿宋"/>
          <w:color w:val="auto"/>
          <w:sz w:val="24"/>
          <w:szCs w:val="24"/>
          <w:highlight w:val="none"/>
        </w:rPr>
      </w:pPr>
      <w:r>
        <w:rPr>
          <w:rFonts w:hint="eastAsia" w:hAnsi="宋体" w:cs="仿宋"/>
          <w:color w:val="auto"/>
          <w:sz w:val="24"/>
          <w:szCs w:val="24"/>
          <w:highlight w:val="none"/>
        </w:rPr>
        <w:t>合同款由采购人自行支付。若资金在采购人处的，由采购人直接支付；若资金在核算中心的，由采购人向核算中心发起支付令，由核算中心把合同款打入成交供应商帐户。</w:t>
      </w:r>
    </w:p>
    <w:p w14:paraId="06B7A83E">
      <w:pPr>
        <w:pStyle w:val="4"/>
        <w:pBdr>
          <w:top w:val="none" w:color="auto" w:sz="0" w:space="1"/>
          <w:left w:val="none" w:color="auto" w:sz="0" w:space="4"/>
          <w:bottom w:val="none" w:color="auto" w:sz="0" w:space="1"/>
          <w:right w:val="none" w:color="auto" w:sz="0" w:space="4"/>
        </w:pBdr>
        <w:spacing w:before="360" w:beforeLines="150" w:after="0" w:line="360" w:lineRule="auto"/>
        <w:rPr>
          <w:rFonts w:hint="eastAsia" w:ascii="宋体" w:hAnsi="宋体" w:eastAsia="宋体" w:cs="仿宋"/>
          <w:bCs w:val="0"/>
          <w:color w:val="auto"/>
          <w:sz w:val="24"/>
          <w:szCs w:val="24"/>
          <w:highlight w:val="none"/>
        </w:rPr>
      </w:pPr>
      <w:r>
        <w:rPr>
          <w:rFonts w:hint="eastAsia" w:ascii="宋体" w:hAnsi="宋体" w:eastAsia="宋体" w:cs="仿宋"/>
          <w:bCs w:val="0"/>
          <w:color w:val="auto"/>
          <w:sz w:val="24"/>
          <w:szCs w:val="24"/>
          <w:highlight w:val="none"/>
        </w:rPr>
        <w:t>8、需要补充的其他内容</w:t>
      </w:r>
    </w:p>
    <w:p w14:paraId="04AE8A3D">
      <w:pPr>
        <w:pStyle w:val="11"/>
        <w:snapToGrid w:val="0"/>
        <w:spacing w:beforeLines="0" w:afterLines="0" w:line="560" w:lineRule="exact"/>
        <w:ind w:firstLine="480" w:firstLineChars="200"/>
        <w:rPr>
          <w:rFonts w:hint="eastAsia" w:hAnsi="宋体" w:cs="仿宋"/>
          <w:color w:val="auto"/>
          <w:sz w:val="24"/>
          <w:szCs w:val="24"/>
          <w:highlight w:val="none"/>
        </w:rPr>
      </w:pPr>
      <w:r>
        <w:rPr>
          <w:rFonts w:hint="eastAsia" w:hAnsi="宋体" w:cs="仿宋"/>
          <w:color w:val="auto"/>
          <w:sz w:val="24"/>
          <w:szCs w:val="24"/>
          <w:highlight w:val="none"/>
        </w:rPr>
        <w:t>需要补充的其他内容，见供应商须知前附表。</w:t>
      </w:r>
    </w:p>
    <w:p w14:paraId="767F264F">
      <w:pPr>
        <w:overflowPunct w:val="0"/>
        <w:topLinePunct/>
        <w:autoSpaceDN w:val="0"/>
        <w:adjustRightInd w:val="0"/>
        <w:snapToGrid w:val="0"/>
        <w:spacing w:before="156" w:beforeLines="50" w:line="360" w:lineRule="auto"/>
        <w:jc w:val="left"/>
        <w:outlineLvl w:val="0"/>
        <w:rPr>
          <w:rFonts w:hint="default" w:ascii="宋体" w:hAnsi="宋体" w:eastAsia="宋体" w:cs="仿宋"/>
          <w:b/>
          <w:bCs w:val="0"/>
          <w:color w:val="auto"/>
          <w:kern w:val="2"/>
          <w:sz w:val="24"/>
          <w:szCs w:val="24"/>
          <w:highlight w:val="none"/>
          <w:lang w:val="en-US" w:eastAsia="zh-CN" w:bidi="ar-SA"/>
        </w:rPr>
      </w:pPr>
      <w:bookmarkStart w:id="78" w:name="_Toc31495"/>
      <w:r>
        <w:rPr>
          <w:rFonts w:hint="default" w:ascii="宋体" w:hAnsi="宋体" w:eastAsia="宋体" w:cs="仿宋"/>
          <w:b/>
          <w:bCs w:val="0"/>
          <w:color w:val="auto"/>
          <w:kern w:val="2"/>
          <w:sz w:val="24"/>
          <w:szCs w:val="24"/>
          <w:highlight w:val="none"/>
          <w:lang w:val="en-US" w:eastAsia="zh-CN" w:bidi="ar-SA"/>
        </w:rPr>
        <w:t>9、政府采购相关政策要求（如适用）：</w:t>
      </w:r>
      <w:bookmarkEnd w:id="78"/>
    </w:p>
    <w:p w14:paraId="073C1DD0">
      <w:pPr>
        <w:overflowPunct w:val="0"/>
        <w:topLinePunct/>
        <w:autoSpaceDN w:val="0"/>
        <w:adjustRightInd w:val="0"/>
        <w:snapToGrid w:val="0"/>
        <w:spacing w:before="156" w:beforeLines="50" w:line="360" w:lineRule="auto"/>
        <w:ind w:firstLine="480" w:firstLineChars="200"/>
        <w:jc w:val="left"/>
        <w:outlineLvl w:val="0"/>
        <w:rPr>
          <w:rFonts w:hint="default" w:ascii="宋体" w:hAnsi="宋体" w:eastAsia="宋体" w:cs="仿宋"/>
          <w:color w:val="auto"/>
          <w:kern w:val="2"/>
          <w:sz w:val="24"/>
          <w:szCs w:val="24"/>
          <w:highlight w:val="none"/>
          <w:lang w:val="en-US" w:eastAsia="zh-CN" w:bidi="ar-SA"/>
        </w:rPr>
      </w:pPr>
      <w:bookmarkStart w:id="79" w:name="_Toc14371"/>
      <w:r>
        <w:rPr>
          <w:rFonts w:hint="default" w:ascii="宋体" w:hAnsi="宋体" w:eastAsia="宋体" w:cs="仿宋"/>
          <w:color w:val="auto"/>
          <w:kern w:val="2"/>
          <w:sz w:val="24"/>
          <w:szCs w:val="24"/>
          <w:highlight w:val="none"/>
          <w:lang w:val="en-US" w:eastAsia="zh-CN" w:bidi="ar-SA"/>
        </w:rPr>
        <w:t>9.1投标货物未特别注明“进口产品”字样的，均必须采购国产产品，即非“通过中国海关报关验放进入中国境内且产自关境外的产品”，投标产品各项技术标准必须符合国家强制性标准，否则投标无效。</w:t>
      </w:r>
      <w:bookmarkEnd w:id="79"/>
    </w:p>
    <w:p w14:paraId="32A45C24">
      <w:pPr>
        <w:overflowPunct w:val="0"/>
        <w:topLinePunct/>
        <w:autoSpaceDN w:val="0"/>
        <w:adjustRightInd w:val="0"/>
        <w:snapToGrid w:val="0"/>
        <w:spacing w:before="156" w:beforeLines="50" w:line="360" w:lineRule="auto"/>
        <w:ind w:firstLine="480" w:firstLineChars="200"/>
        <w:jc w:val="left"/>
        <w:outlineLvl w:val="0"/>
        <w:rPr>
          <w:rFonts w:hint="default" w:ascii="宋体" w:hAnsi="宋体" w:eastAsia="宋体" w:cs="仿宋"/>
          <w:color w:val="auto"/>
          <w:kern w:val="2"/>
          <w:sz w:val="24"/>
          <w:szCs w:val="24"/>
          <w:highlight w:val="none"/>
          <w:lang w:val="en-US" w:eastAsia="zh-CN" w:bidi="ar-SA"/>
        </w:rPr>
      </w:pPr>
      <w:bookmarkStart w:id="80" w:name="_Toc22531"/>
      <w:r>
        <w:rPr>
          <w:rFonts w:hint="default" w:ascii="宋体" w:hAnsi="宋体" w:eastAsia="宋体" w:cs="仿宋"/>
          <w:color w:val="auto"/>
          <w:kern w:val="2"/>
          <w:sz w:val="24"/>
          <w:szCs w:val="24"/>
          <w:highlight w:val="none"/>
          <w:lang w:val="en-US" w:eastAsia="zh-CN" w:bidi="ar-SA"/>
        </w:rPr>
        <w:t>9.2采购货物中含“计算机设备（台式计算机、便携式计算机和平板式微型计算机）、输入输出设备（激光打印机、针式打印机、液晶显示器）、制冷空调设备、镇流器（管型荧光灯镇流器）、生活用电器（空调机、电热水器）、照明设备（普通照明用自镇流荧光灯、普通照明用双端荧光灯和高压钠灯）、电视设备、便器、水嘴等”（以“*”标注）的，属于国家强制性采购产品，必须符合《节能产品政府采购清单》最新一期的要求，必须提供该产品所在页复印件，以方便查验。</w:t>
      </w:r>
      <w:bookmarkEnd w:id="80"/>
    </w:p>
    <w:p w14:paraId="6826FCFA">
      <w:pPr>
        <w:overflowPunct w:val="0"/>
        <w:topLinePunct/>
        <w:autoSpaceDN w:val="0"/>
        <w:adjustRightInd w:val="0"/>
        <w:snapToGrid w:val="0"/>
        <w:spacing w:before="156" w:beforeLines="50" w:line="360" w:lineRule="auto"/>
        <w:ind w:firstLine="480" w:firstLineChars="200"/>
        <w:jc w:val="left"/>
        <w:outlineLvl w:val="0"/>
        <w:rPr>
          <w:rFonts w:hint="default" w:ascii="宋体" w:hAnsi="宋体" w:eastAsia="宋体" w:cs="仿宋"/>
          <w:color w:val="auto"/>
          <w:kern w:val="2"/>
          <w:sz w:val="24"/>
          <w:szCs w:val="24"/>
          <w:highlight w:val="none"/>
          <w:lang w:val="en-US" w:eastAsia="zh-CN" w:bidi="ar-SA"/>
        </w:rPr>
      </w:pPr>
      <w:bookmarkStart w:id="81" w:name="_Toc10422"/>
      <w:r>
        <w:rPr>
          <w:rFonts w:hint="default" w:ascii="宋体" w:hAnsi="宋体" w:eastAsia="宋体" w:cs="仿宋"/>
          <w:color w:val="auto"/>
          <w:kern w:val="2"/>
          <w:sz w:val="24"/>
          <w:szCs w:val="24"/>
          <w:highlight w:val="none"/>
          <w:lang w:val="en-US" w:eastAsia="zh-CN" w:bidi="ar-SA"/>
        </w:rPr>
        <w:t>9.3采购货物中含台式计算机的，属于国家强制性采购产品，台式计算机的性能参数还必须符合《环境标志产品政府采购清单》最新一期附件中的产品。</w:t>
      </w:r>
      <w:bookmarkEnd w:id="81"/>
    </w:p>
    <w:p w14:paraId="516A62F9">
      <w:pPr>
        <w:overflowPunct w:val="0"/>
        <w:topLinePunct/>
        <w:autoSpaceDN w:val="0"/>
        <w:adjustRightInd w:val="0"/>
        <w:snapToGrid w:val="0"/>
        <w:spacing w:before="156" w:beforeLines="50" w:line="360" w:lineRule="auto"/>
        <w:ind w:firstLine="480" w:firstLineChars="200"/>
        <w:jc w:val="left"/>
        <w:outlineLvl w:val="0"/>
        <w:rPr>
          <w:rFonts w:hint="default" w:ascii="宋体" w:hAnsi="宋体" w:eastAsia="宋体" w:cs="仿宋"/>
          <w:color w:val="auto"/>
          <w:kern w:val="2"/>
          <w:sz w:val="24"/>
          <w:szCs w:val="24"/>
          <w:highlight w:val="none"/>
          <w:lang w:val="en-US" w:eastAsia="zh-CN" w:bidi="ar-SA"/>
        </w:rPr>
      </w:pPr>
      <w:bookmarkStart w:id="82" w:name="_Toc17367"/>
      <w:r>
        <w:rPr>
          <w:rFonts w:hint="default" w:ascii="宋体" w:hAnsi="宋体" w:eastAsia="宋体" w:cs="仿宋"/>
          <w:color w:val="auto"/>
          <w:kern w:val="2"/>
          <w:sz w:val="24"/>
          <w:szCs w:val="24"/>
          <w:highlight w:val="none"/>
          <w:lang w:val="en-US" w:eastAsia="zh-CN" w:bidi="ar-SA"/>
        </w:rPr>
        <w:t>9.4本项目所采购的计算机，必须预装正版操作系统软件产品，所采购的其它软件必须为正版软件。</w:t>
      </w:r>
      <w:bookmarkEnd w:id="82"/>
    </w:p>
    <w:p w14:paraId="75BAF0C7">
      <w:pPr>
        <w:overflowPunct w:val="0"/>
        <w:topLinePunct/>
        <w:autoSpaceDN w:val="0"/>
        <w:adjustRightInd w:val="0"/>
        <w:snapToGrid w:val="0"/>
        <w:spacing w:before="156" w:beforeLines="50" w:line="360" w:lineRule="auto"/>
        <w:ind w:firstLine="480" w:firstLineChars="200"/>
        <w:jc w:val="left"/>
        <w:outlineLvl w:val="0"/>
        <w:rPr>
          <w:rFonts w:hint="default" w:ascii="宋体" w:hAnsi="宋体" w:eastAsia="宋体" w:cs="仿宋"/>
          <w:color w:val="auto"/>
          <w:kern w:val="2"/>
          <w:sz w:val="24"/>
          <w:szCs w:val="24"/>
          <w:highlight w:val="none"/>
          <w:lang w:val="en-US" w:eastAsia="zh-CN" w:bidi="ar-SA"/>
        </w:rPr>
      </w:pPr>
      <w:bookmarkStart w:id="83" w:name="_Toc12342"/>
      <w:r>
        <w:rPr>
          <w:rFonts w:hint="default" w:ascii="宋体" w:hAnsi="宋体" w:eastAsia="宋体" w:cs="仿宋"/>
          <w:color w:val="auto"/>
          <w:kern w:val="2"/>
          <w:sz w:val="24"/>
          <w:szCs w:val="24"/>
          <w:highlight w:val="none"/>
          <w:lang w:val="en-US" w:eastAsia="zh-CN" w:bidi="ar-SA"/>
        </w:rPr>
        <w:t>9.5中小微企业、监狱企业参加本项目投标时：</w:t>
      </w:r>
      <w:bookmarkEnd w:id="83"/>
    </w:p>
    <w:p w14:paraId="550E327A">
      <w:pPr>
        <w:overflowPunct w:val="0"/>
        <w:topLinePunct/>
        <w:autoSpaceDN w:val="0"/>
        <w:adjustRightInd w:val="0"/>
        <w:snapToGrid w:val="0"/>
        <w:spacing w:before="156" w:beforeLines="50" w:line="360" w:lineRule="auto"/>
        <w:ind w:firstLine="480" w:firstLineChars="200"/>
        <w:jc w:val="left"/>
        <w:outlineLvl w:val="0"/>
        <w:rPr>
          <w:rFonts w:hint="default" w:ascii="宋体" w:hAnsi="宋体" w:eastAsia="宋体" w:cs="仿宋"/>
          <w:color w:val="auto"/>
          <w:kern w:val="2"/>
          <w:sz w:val="24"/>
          <w:szCs w:val="24"/>
          <w:highlight w:val="none"/>
          <w:lang w:val="en-US" w:eastAsia="zh-CN" w:bidi="ar-SA"/>
        </w:rPr>
      </w:pPr>
      <w:bookmarkStart w:id="84" w:name="_Toc16775"/>
      <w:r>
        <w:rPr>
          <w:rFonts w:hint="default" w:ascii="宋体" w:hAnsi="宋体" w:eastAsia="宋体" w:cs="仿宋"/>
          <w:color w:val="auto"/>
          <w:kern w:val="2"/>
          <w:sz w:val="24"/>
          <w:szCs w:val="24"/>
          <w:highlight w:val="none"/>
          <w:lang w:val="en-US" w:eastAsia="zh-CN" w:bidi="ar-SA"/>
        </w:rPr>
        <w:t>9.5.1根据《政府采购促进中小企业发展管理办法》（财库〔2020〕46号）的规定，对于经主管预算单位统筹后未预留份额专门面向中小企业采购的采购项目，以及预留份额项目中的非预留部分采购包，对符合本办法规定的小微企业报价给予10%—20%（工程项目为3%-5%）的扣除，用扣除后的价格参加评审。</w:t>
      </w:r>
      <w:bookmarkEnd w:id="84"/>
    </w:p>
    <w:p w14:paraId="62866ED6">
      <w:pPr>
        <w:overflowPunct w:val="0"/>
        <w:topLinePunct/>
        <w:autoSpaceDN w:val="0"/>
        <w:adjustRightInd w:val="0"/>
        <w:snapToGrid w:val="0"/>
        <w:spacing w:before="156" w:beforeLines="50" w:line="360" w:lineRule="auto"/>
        <w:jc w:val="left"/>
        <w:outlineLvl w:val="0"/>
        <w:rPr>
          <w:rFonts w:hint="default" w:ascii="宋体" w:hAnsi="宋体" w:eastAsia="宋体" w:cs="仿宋"/>
          <w:color w:val="auto"/>
          <w:kern w:val="2"/>
          <w:sz w:val="24"/>
          <w:szCs w:val="24"/>
          <w:highlight w:val="none"/>
          <w:lang w:val="en-US" w:eastAsia="zh-CN" w:bidi="ar-SA"/>
        </w:rPr>
      </w:pPr>
      <w:bookmarkStart w:id="85" w:name="_Toc6966"/>
      <w:r>
        <w:rPr>
          <w:rFonts w:hint="default" w:ascii="宋体" w:hAnsi="宋体" w:eastAsia="宋体" w:cs="仿宋"/>
          <w:color w:val="auto"/>
          <w:kern w:val="2"/>
          <w:sz w:val="24"/>
          <w:szCs w:val="24"/>
          <w:highlight w:val="none"/>
          <w:lang w:val="en-US" w:eastAsia="zh-CN" w:bidi="ar-SA"/>
        </w:rPr>
        <w:t>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30%以上的，对联合体或者大中型企业的报价给予4%-6%（工程项目为1%-2%）的扣除，用扣除后的价格参加评审。</w:t>
      </w:r>
      <w:bookmarkEnd w:id="85"/>
    </w:p>
    <w:p w14:paraId="39D8EDA3">
      <w:pPr>
        <w:overflowPunct w:val="0"/>
        <w:topLinePunct/>
        <w:autoSpaceDN w:val="0"/>
        <w:adjustRightInd w:val="0"/>
        <w:snapToGrid w:val="0"/>
        <w:spacing w:before="156" w:beforeLines="50" w:line="360" w:lineRule="auto"/>
        <w:ind w:firstLine="480" w:firstLineChars="200"/>
        <w:jc w:val="left"/>
        <w:outlineLvl w:val="0"/>
        <w:rPr>
          <w:rFonts w:hint="default" w:ascii="宋体" w:hAnsi="宋体" w:eastAsia="宋体" w:cs="仿宋"/>
          <w:color w:val="auto"/>
          <w:kern w:val="2"/>
          <w:sz w:val="24"/>
          <w:szCs w:val="24"/>
          <w:highlight w:val="none"/>
          <w:lang w:val="en-US" w:eastAsia="zh-CN" w:bidi="ar-SA"/>
        </w:rPr>
      </w:pPr>
      <w:bookmarkStart w:id="86" w:name="_Toc29301"/>
      <w:r>
        <w:rPr>
          <w:rFonts w:hint="default" w:ascii="宋体" w:hAnsi="宋体" w:eastAsia="宋体" w:cs="仿宋"/>
          <w:color w:val="auto"/>
          <w:kern w:val="2"/>
          <w:sz w:val="24"/>
          <w:szCs w:val="24"/>
          <w:highlight w:val="none"/>
          <w:lang w:val="en-US" w:eastAsia="zh-CN" w:bidi="ar-SA"/>
        </w:rPr>
        <w:t>9.5.2根据《财政部 民政部 中国残疾人联合会关于促进残疾人就业政府采购政策的通知》（财库〔2017〕141号）的规定，残疾人福利性单位视同小型、微型企业，即在本项目满足采购需求、质量和服务等的情况下，对其价格给予6％的扣除，用扣除后的价格参与评审。（提供残疾人福利性单位声明函，并对声明的真实性负责。）残疾人福利性单位属于小型、微型企业的，不重复享受政策。</w:t>
      </w:r>
      <w:bookmarkEnd w:id="86"/>
    </w:p>
    <w:p w14:paraId="2FD92E2F">
      <w:pPr>
        <w:overflowPunct w:val="0"/>
        <w:topLinePunct/>
        <w:autoSpaceDN w:val="0"/>
        <w:adjustRightInd w:val="0"/>
        <w:snapToGrid w:val="0"/>
        <w:spacing w:before="156" w:beforeLines="50" w:line="360" w:lineRule="auto"/>
        <w:ind w:firstLine="480" w:firstLineChars="200"/>
        <w:jc w:val="left"/>
        <w:outlineLvl w:val="0"/>
        <w:rPr>
          <w:rFonts w:hint="default" w:ascii="宋体" w:hAnsi="宋体" w:eastAsia="宋体" w:cs="仿宋"/>
          <w:color w:val="auto"/>
          <w:kern w:val="2"/>
          <w:sz w:val="24"/>
          <w:szCs w:val="24"/>
          <w:highlight w:val="none"/>
          <w:lang w:val="en-US" w:eastAsia="zh-CN" w:bidi="ar-SA"/>
        </w:rPr>
      </w:pPr>
      <w:bookmarkStart w:id="87" w:name="_Toc22596"/>
      <w:r>
        <w:rPr>
          <w:rFonts w:hint="default" w:ascii="宋体" w:hAnsi="宋体" w:eastAsia="宋体" w:cs="仿宋"/>
          <w:color w:val="auto"/>
          <w:kern w:val="2"/>
          <w:sz w:val="24"/>
          <w:szCs w:val="24"/>
          <w:highlight w:val="none"/>
          <w:lang w:val="en-US" w:eastAsia="zh-CN" w:bidi="ar-SA"/>
        </w:rPr>
        <w:t>9.5.3根据《财政部  司法部关于政府采购支持监狱企业发展有关问题的通知》财库〔2014〕68号的规定，监狱企业视同小型、微型企业，即在本项目满足采购需求、质量和服务等的情况下，对其价格给予6％的扣除，用扣除后的价格参与评审。（提供监狱企业声明函、省级以上监狱管理局、戒毒管理局（含新疆生产建设兵团）出具的属于监狱企业的证明文件）。</w:t>
      </w:r>
      <w:bookmarkEnd w:id="87"/>
    </w:p>
    <w:p w14:paraId="469F4AC1">
      <w:pPr>
        <w:overflowPunct w:val="0"/>
        <w:topLinePunct/>
        <w:autoSpaceDN w:val="0"/>
        <w:adjustRightInd w:val="0"/>
        <w:snapToGrid w:val="0"/>
        <w:spacing w:before="156" w:beforeLines="50" w:line="360" w:lineRule="auto"/>
        <w:ind w:firstLine="480" w:firstLineChars="200"/>
        <w:jc w:val="left"/>
        <w:outlineLvl w:val="0"/>
        <w:rPr>
          <w:rFonts w:hint="default" w:ascii="宋体" w:hAnsi="宋体" w:eastAsia="宋体" w:cs="仿宋"/>
          <w:color w:val="auto"/>
          <w:kern w:val="2"/>
          <w:sz w:val="24"/>
          <w:szCs w:val="24"/>
          <w:highlight w:val="none"/>
          <w:lang w:val="en-US" w:eastAsia="zh-CN" w:bidi="ar-SA"/>
        </w:rPr>
      </w:pPr>
      <w:bookmarkStart w:id="88" w:name="_Toc23263"/>
      <w:r>
        <w:rPr>
          <w:rFonts w:hint="default" w:ascii="宋体" w:hAnsi="宋体" w:eastAsia="宋体" w:cs="仿宋"/>
          <w:color w:val="auto"/>
          <w:kern w:val="2"/>
          <w:sz w:val="24"/>
          <w:szCs w:val="24"/>
          <w:highlight w:val="none"/>
          <w:lang w:val="en-US" w:eastAsia="zh-CN" w:bidi="ar-SA"/>
        </w:rPr>
        <w:t>9.6执行《财政部国家发展改革委关于印发〈节能产品政府采购实施意见〉的通知》（财库[2004]185 号）；</w:t>
      </w:r>
      <w:bookmarkEnd w:id="88"/>
    </w:p>
    <w:p w14:paraId="3BA38C9D">
      <w:pPr>
        <w:overflowPunct w:val="0"/>
        <w:topLinePunct/>
        <w:autoSpaceDN w:val="0"/>
        <w:adjustRightInd w:val="0"/>
        <w:snapToGrid w:val="0"/>
        <w:spacing w:before="156" w:beforeLines="50" w:line="360" w:lineRule="auto"/>
        <w:ind w:firstLine="480" w:firstLineChars="200"/>
        <w:jc w:val="left"/>
        <w:outlineLvl w:val="0"/>
        <w:rPr>
          <w:rFonts w:hint="default" w:ascii="宋体" w:hAnsi="宋体" w:eastAsia="宋体" w:cs="仿宋"/>
          <w:color w:val="auto"/>
          <w:kern w:val="2"/>
          <w:sz w:val="24"/>
          <w:szCs w:val="24"/>
          <w:highlight w:val="none"/>
          <w:lang w:val="en-US" w:eastAsia="zh-CN" w:bidi="ar-SA"/>
        </w:rPr>
      </w:pPr>
      <w:bookmarkStart w:id="89" w:name="_Toc4843"/>
      <w:r>
        <w:rPr>
          <w:rFonts w:hint="default" w:ascii="宋体" w:hAnsi="宋体" w:eastAsia="宋体" w:cs="仿宋"/>
          <w:color w:val="auto"/>
          <w:kern w:val="2"/>
          <w:sz w:val="24"/>
          <w:szCs w:val="24"/>
          <w:highlight w:val="none"/>
          <w:lang w:val="en-US" w:eastAsia="zh-CN" w:bidi="ar-SA"/>
        </w:rPr>
        <w:t>9.7执行《财政部环保总局关于环境标志产品政府采购实施的意见》（财库[2006]90 号）；</w:t>
      </w:r>
      <w:bookmarkEnd w:id="89"/>
    </w:p>
    <w:p w14:paraId="465AC784">
      <w:pPr>
        <w:overflowPunct w:val="0"/>
        <w:topLinePunct/>
        <w:autoSpaceDN w:val="0"/>
        <w:adjustRightInd w:val="0"/>
        <w:snapToGrid w:val="0"/>
        <w:spacing w:before="156" w:beforeLines="50" w:line="360" w:lineRule="auto"/>
        <w:ind w:firstLine="480" w:firstLineChars="200"/>
        <w:jc w:val="left"/>
        <w:outlineLvl w:val="0"/>
        <w:rPr>
          <w:rFonts w:hint="default" w:ascii="宋体" w:hAnsi="宋体" w:eastAsia="宋体" w:cs="仿宋"/>
          <w:color w:val="auto"/>
          <w:kern w:val="2"/>
          <w:sz w:val="24"/>
          <w:szCs w:val="24"/>
          <w:highlight w:val="none"/>
          <w:lang w:val="en-US" w:eastAsia="zh-CN" w:bidi="ar-SA"/>
        </w:rPr>
      </w:pPr>
      <w:bookmarkStart w:id="90" w:name="_Toc22366"/>
      <w:r>
        <w:rPr>
          <w:rFonts w:hint="default" w:ascii="宋体" w:hAnsi="宋体" w:eastAsia="宋体" w:cs="仿宋"/>
          <w:color w:val="auto"/>
          <w:kern w:val="2"/>
          <w:sz w:val="24"/>
          <w:szCs w:val="24"/>
          <w:highlight w:val="none"/>
          <w:lang w:val="en-US" w:eastAsia="zh-CN" w:bidi="ar-SA"/>
        </w:rPr>
        <w:t>9.8如</w:t>
      </w:r>
      <w:r>
        <w:rPr>
          <w:rFonts w:hint="eastAsia" w:ascii="宋体" w:hAnsi="宋体" w:eastAsia="宋体" w:cs="仿宋"/>
          <w:color w:val="auto"/>
          <w:kern w:val="2"/>
          <w:sz w:val="24"/>
          <w:szCs w:val="24"/>
          <w:highlight w:val="none"/>
          <w:lang w:val="en-US" w:eastAsia="zh-CN" w:bidi="ar-SA"/>
        </w:rPr>
        <w:t>供应商</w:t>
      </w:r>
      <w:r>
        <w:rPr>
          <w:rFonts w:hint="default" w:ascii="宋体" w:hAnsi="宋体" w:eastAsia="宋体" w:cs="仿宋"/>
          <w:color w:val="auto"/>
          <w:kern w:val="2"/>
          <w:sz w:val="24"/>
          <w:szCs w:val="24"/>
          <w:highlight w:val="none"/>
          <w:lang w:val="en-US" w:eastAsia="zh-CN" w:bidi="ar-SA"/>
        </w:rPr>
        <w:t>为残疾人福利性单位：残疾人福利性单位视同小微企业，须按照财库【2017】141号《关于促进残疾人就业政府采购政策的通知》的标准填写《残疾人福利性单位声明函》，并提供国家有关机构出具的证明资料。</w:t>
      </w:r>
      <w:bookmarkEnd w:id="90"/>
    </w:p>
    <w:p w14:paraId="3128B0BC">
      <w:pPr>
        <w:rPr>
          <w:rFonts w:hint="eastAsia" w:ascii="宋体" w:hAnsi="宋体" w:eastAsia="宋体" w:cs="仿宋"/>
          <w:color w:val="auto"/>
          <w:kern w:val="2"/>
          <w:sz w:val="24"/>
          <w:szCs w:val="24"/>
          <w:highlight w:val="none"/>
          <w:lang w:val="en-US" w:eastAsia="zh-CN" w:bidi="ar-SA"/>
        </w:rPr>
      </w:pPr>
    </w:p>
    <w:p w14:paraId="71663415">
      <w:pPr>
        <w:overflowPunct w:val="0"/>
        <w:topLinePunct/>
        <w:autoSpaceDN w:val="0"/>
        <w:adjustRightInd w:val="0"/>
        <w:snapToGrid w:val="0"/>
        <w:spacing w:before="156" w:beforeLines="50" w:line="360" w:lineRule="auto"/>
        <w:jc w:val="center"/>
        <w:outlineLvl w:val="0"/>
        <w:rPr>
          <w:rFonts w:hint="eastAsia" w:hAnsi="宋体" w:cs="宋体"/>
          <w:b/>
          <w:color w:val="auto"/>
          <w:sz w:val="36"/>
          <w:szCs w:val="36"/>
          <w:highlight w:val="none"/>
          <w:lang w:val="en-US" w:eastAsia="zh-CN"/>
        </w:rPr>
      </w:pPr>
    </w:p>
    <w:p w14:paraId="68AA73FB">
      <w:pPr>
        <w:overflowPunct w:val="0"/>
        <w:topLinePunct/>
        <w:autoSpaceDN w:val="0"/>
        <w:adjustRightInd w:val="0"/>
        <w:snapToGrid w:val="0"/>
        <w:spacing w:before="156" w:beforeLines="50" w:line="360" w:lineRule="auto"/>
        <w:jc w:val="center"/>
        <w:outlineLvl w:val="0"/>
        <w:rPr>
          <w:rFonts w:hint="eastAsia" w:hAnsi="宋体" w:cs="宋体"/>
          <w:b/>
          <w:color w:val="auto"/>
          <w:sz w:val="36"/>
          <w:szCs w:val="36"/>
          <w:highlight w:val="none"/>
          <w:lang w:val="en-US" w:eastAsia="zh-CN"/>
        </w:rPr>
      </w:pPr>
    </w:p>
    <w:p w14:paraId="02862482">
      <w:pPr>
        <w:overflowPunct w:val="0"/>
        <w:topLinePunct/>
        <w:autoSpaceDN w:val="0"/>
        <w:adjustRightInd w:val="0"/>
        <w:snapToGrid w:val="0"/>
        <w:spacing w:before="156" w:beforeLines="50" w:line="360" w:lineRule="auto"/>
        <w:jc w:val="center"/>
        <w:outlineLvl w:val="0"/>
        <w:rPr>
          <w:rFonts w:hint="eastAsia" w:hAnsi="宋体" w:cs="宋体"/>
          <w:b/>
          <w:color w:val="auto"/>
          <w:sz w:val="36"/>
          <w:szCs w:val="36"/>
          <w:highlight w:val="none"/>
          <w:lang w:val="en-US" w:eastAsia="zh-CN"/>
        </w:rPr>
      </w:pPr>
    </w:p>
    <w:p w14:paraId="4B1048CA">
      <w:pPr>
        <w:overflowPunct w:val="0"/>
        <w:topLinePunct/>
        <w:autoSpaceDN w:val="0"/>
        <w:adjustRightInd w:val="0"/>
        <w:snapToGrid w:val="0"/>
        <w:spacing w:before="156" w:beforeLines="50" w:line="360" w:lineRule="auto"/>
        <w:jc w:val="center"/>
        <w:outlineLvl w:val="0"/>
        <w:rPr>
          <w:rFonts w:hint="eastAsia" w:hAnsi="宋体" w:cs="宋体"/>
          <w:b/>
          <w:color w:val="auto"/>
          <w:sz w:val="36"/>
          <w:szCs w:val="36"/>
          <w:highlight w:val="none"/>
          <w:lang w:val="en-US" w:eastAsia="zh-CN"/>
        </w:rPr>
      </w:pPr>
    </w:p>
    <w:p w14:paraId="6518C093">
      <w:pPr>
        <w:overflowPunct w:val="0"/>
        <w:topLinePunct/>
        <w:autoSpaceDN w:val="0"/>
        <w:adjustRightInd w:val="0"/>
        <w:snapToGrid w:val="0"/>
        <w:spacing w:before="156" w:beforeLines="50" w:line="360" w:lineRule="auto"/>
        <w:jc w:val="center"/>
        <w:outlineLvl w:val="0"/>
        <w:rPr>
          <w:rFonts w:hint="eastAsia" w:hAnsi="宋体" w:cs="宋体"/>
          <w:b/>
          <w:color w:val="auto"/>
          <w:sz w:val="36"/>
          <w:szCs w:val="36"/>
          <w:highlight w:val="none"/>
          <w:lang w:val="en-US" w:eastAsia="zh-CN"/>
        </w:rPr>
      </w:pPr>
    </w:p>
    <w:p w14:paraId="53CA6E0F">
      <w:pPr>
        <w:overflowPunct w:val="0"/>
        <w:topLinePunct/>
        <w:autoSpaceDN w:val="0"/>
        <w:adjustRightInd w:val="0"/>
        <w:snapToGrid w:val="0"/>
        <w:spacing w:before="156" w:beforeLines="50" w:line="360" w:lineRule="auto"/>
        <w:jc w:val="center"/>
        <w:outlineLvl w:val="0"/>
        <w:rPr>
          <w:rFonts w:hint="eastAsia" w:ascii="宋体" w:hAnsi="宋体" w:eastAsia="宋体" w:cs="宋体"/>
          <w:b/>
          <w:bCs w:val="0"/>
          <w:color w:val="auto"/>
          <w:sz w:val="36"/>
          <w:szCs w:val="36"/>
          <w:highlight w:val="none"/>
          <w:lang w:val="en-US" w:eastAsia="zh-CN"/>
        </w:rPr>
      </w:pPr>
    </w:p>
    <w:p w14:paraId="2C327FCC">
      <w:pPr>
        <w:overflowPunct w:val="0"/>
        <w:topLinePunct/>
        <w:autoSpaceDN w:val="0"/>
        <w:adjustRightInd w:val="0"/>
        <w:snapToGrid w:val="0"/>
        <w:spacing w:before="156" w:beforeLines="50" w:line="360" w:lineRule="auto"/>
        <w:jc w:val="center"/>
        <w:outlineLvl w:val="0"/>
        <w:rPr>
          <w:rFonts w:hint="eastAsia" w:ascii="宋体" w:hAnsi="宋体" w:eastAsia="宋体" w:cs="宋体"/>
          <w:b/>
          <w:bCs w:val="0"/>
          <w:color w:val="auto"/>
          <w:sz w:val="36"/>
          <w:szCs w:val="36"/>
          <w:highlight w:val="none"/>
          <w:lang w:val="en-US" w:eastAsia="zh-CN"/>
        </w:rPr>
      </w:pPr>
    </w:p>
    <w:p w14:paraId="48001531">
      <w:pPr>
        <w:overflowPunct w:val="0"/>
        <w:topLinePunct/>
        <w:autoSpaceDN w:val="0"/>
        <w:adjustRightInd w:val="0"/>
        <w:snapToGrid w:val="0"/>
        <w:spacing w:before="156" w:beforeLines="50" w:line="360" w:lineRule="auto"/>
        <w:jc w:val="center"/>
        <w:outlineLvl w:val="0"/>
        <w:rPr>
          <w:rFonts w:hint="eastAsia" w:ascii="宋体" w:hAnsi="宋体" w:eastAsia="宋体" w:cs="宋体"/>
          <w:b/>
          <w:bCs w:val="0"/>
          <w:color w:val="auto"/>
          <w:sz w:val="36"/>
          <w:szCs w:val="36"/>
          <w:highlight w:val="none"/>
          <w:lang w:val="en-US" w:eastAsia="zh-CN"/>
        </w:rPr>
      </w:pPr>
    </w:p>
    <w:p w14:paraId="7736838E">
      <w:pPr>
        <w:overflowPunct w:val="0"/>
        <w:topLinePunct/>
        <w:autoSpaceDN w:val="0"/>
        <w:adjustRightInd w:val="0"/>
        <w:snapToGrid w:val="0"/>
        <w:spacing w:before="156" w:beforeLines="50" w:line="360" w:lineRule="auto"/>
        <w:jc w:val="center"/>
        <w:outlineLvl w:val="0"/>
        <w:rPr>
          <w:rFonts w:hint="eastAsia" w:ascii="宋体" w:hAnsi="宋体" w:eastAsia="宋体" w:cs="宋体"/>
          <w:b/>
          <w:bCs w:val="0"/>
          <w:color w:val="auto"/>
          <w:sz w:val="36"/>
          <w:szCs w:val="36"/>
          <w:highlight w:val="none"/>
          <w:lang w:val="en-US" w:eastAsia="zh-CN"/>
        </w:rPr>
      </w:pPr>
    </w:p>
    <w:p w14:paraId="063A2F1F">
      <w:pPr>
        <w:overflowPunct w:val="0"/>
        <w:topLinePunct/>
        <w:autoSpaceDN w:val="0"/>
        <w:adjustRightInd w:val="0"/>
        <w:snapToGrid w:val="0"/>
        <w:spacing w:before="156" w:beforeLines="50" w:line="360" w:lineRule="auto"/>
        <w:jc w:val="both"/>
        <w:outlineLvl w:val="0"/>
        <w:rPr>
          <w:rFonts w:hint="eastAsia" w:ascii="宋体" w:hAnsi="宋体" w:eastAsia="宋体" w:cs="宋体"/>
          <w:b/>
          <w:bCs w:val="0"/>
          <w:color w:val="auto"/>
          <w:sz w:val="36"/>
          <w:szCs w:val="36"/>
          <w:highlight w:val="none"/>
          <w:lang w:val="en-US" w:eastAsia="zh-CN"/>
        </w:rPr>
      </w:pPr>
    </w:p>
    <w:p w14:paraId="44C427CB">
      <w:pPr>
        <w:pStyle w:val="2"/>
        <w:rPr>
          <w:rFonts w:hint="eastAsia"/>
          <w:lang w:val="en-US" w:eastAsia="zh-CN"/>
        </w:rPr>
      </w:pPr>
    </w:p>
    <w:p w14:paraId="28F70163">
      <w:pPr>
        <w:overflowPunct w:val="0"/>
        <w:topLinePunct/>
        <w:autoSpaceDN w:val="0"/>
        <w:adjustRightInd w:val="0"/>
        <w:snapToGrid w:val="0"/>
        <w:spacing w:before="156" w:beforeLines="50" w:line="360" w:lineRule="auto"/>
        <w:jc w:val="center"/>
        <w:outlineLvl w:val="0"/>
        <w:rPr>
          <w:rFonts w:hint="eastAsia" w:ascii="宋体" w:hAnsi="宋体" w:eastAsia="宋体" w:cs="宋体"/>
          <w:b/>
          <w:bCs w:val="0"/>
          <w:snapToGrid w:val="0"/>
          <w:color w:val="000000"/>
          <w:kern w:val="0"/>
          <w:sz w:val="36"/>
          <w:szCs w:val="36"/>
          <w:highlight w:val="none"/>
        </w:rPr>
      </w:pPr>
      <w:r>
        <w:rPr>
          <w:rFonts w:hint="eastAsia" w:ascii="宋体" w:hAnsi="宋体" w:eastAsia="宋体" w:cs="宋体"/>
          <w:b/>
          <w:bCs w:val="0"/>
          <w:color w:val="auto"/>
          <w:sz w:val="36"/>
          <w:szCs w:val="36"/>
          <w:highlight w:val="none"/>
          <w:lang w:val="en-US" w:eastAsia="zh-CN"/>
        </w:rPr>
        <w:t>第三章</w:t>
      </w:r>
      <w:r>
        <w:rPr>
          <w:rFonts w:hint="eastAsia" w:ascii="宋体" w:hAnsi="宋体" w:cs="宋体"/>
          <w:b/>
          <w:bCs w:val="0"/>
          <w:color w:val="auto"/>
          <w:sz w:val="36"/>
          <w:szCs w:val="36"/>
          <w:highlight w:val="none"/>
          <w:lang w:val="en-US" w:eastAsia="zh-CN"/>
        </w:rPr>
        <w:t xml:space="preserve"> </w:t>
      </w:r>
      <w:r>
        <w:rPr>
          <w:rStyle w:val="22"/>
          <w:rFonts w:hint="eastAsia" w:ascii="宋体" w:hAnsi="宋体" w:eastAsia="宋体" w:cs="宋体"/>
          <w:b/>
          <w:bCs w:val="0"/>
          <w:sz w:val="36"/>
          <w:szCs w:val="36"/>
          <w:highlight w:val="none"/>
        </w:rPr>
        <w:t>评审标准和评审方法</w:t>
      </w:r>
    </w:p>
    <w:p w14:paraId="43AD35F2">
      <w:pPr>
        <w:keepNext/>
        <w:kinsoku w:val="0"/>
        <w:overflowPunct w:val="0"/>
        <w:autoSpaceDE w:val="0"/>
        <w:autoSpaceDN w:val="0"/>
        <w:adjustRightInd w:val="0"/>
        <w:snapToGrid w:val="0"/>
        <w:spacing w:line="360" w:lineRule="auto"/>
        <w:outlineLvl w:val="1"/>
        <w:rPr>
          <w:rFonts w:ascii="宋体" w:hAnsi="宋体" w:cs="宋体"/>
          <w:b/>
          <w:bCs/>
          <w:snapToGrid w:val="0"/>
          <w:kern w:val="0"/>
          <w:sz w:val="24"/>
          <w:szCs w:val="24"/>
          <w:highlight w:val="none"/>
        </w:rPr>
      </w:pPr>
      <w:bookmarkStart w:id="91" w:name="_Toc175644027"/>
      <w:r>
        <w:rPr>
          <w:rFonts w:ascii="宋体" w:hAnsi="宋体" w:cs="宋体"/>
          <w:b/>
          <w:bCs/>
          <w:snapToGrid w:val="0"/>
          <w:kern w:val="0"/>
          <w:sz w:val="24"/>
          <w:szCs w:val="24"/>
          <w:highlight w:val="none"/>
        </w:rPr>
        <w:t>一、评审原则</w:t>
      </w:r>
      <w:bookmarkEnd w:id="91"/>
    </w:p>
    <w:p w14:paraId="38133D3C">
      <w:pPr>
        <w:keepNext/>
        <w:overflowPunct w:val="0"/>
        <w:topLinePunct/>
        <w:autoSpaceDN w:val="0"/>
        <w:adjustRightInd w:val="0"/>
        <w:snapToGrid w:val="0"/>
        <w:spacing w:line="360" w:lineRule="auto"/>
        <w:ind w:firstLine="480" w:firstLineChars="200"/>
        <w:outlineLvl w:val="1"/>
        <w:rPr>
          <w:rFonts w:ascii="宋体" w:hAnsi="宋体" w:cs="宋体"/>
          <w:color w:val="000000"/>
          <w:sz w:val="24"/>
          <w:szCs w:val="24"/>
          <w:highlight w:val="none"/>
        </w:rPr>
      </w:pPr>
      <w:bookmarkStart w:id="92" w:name="_Toc175644028"/>
      <w:r>
        <w:rPr>
          <w:rFonts w:ascii="宋体" w:hAnsi="宋体" w:cs="宋体"/>
          <w:snapToGrid w:val="0"/>
          <w:color w:val="000000"/>
          <w:kern w:val="0"/>
          <w:sz w:val="24"/>
          <w:szCs w:val="24"/>
          <w:highlight w:val="none"/>
        </w:rPr>
        <w:t>评审委员会只对实质上响应的磋商文件进行详细评审，</w:t>
      </w:r>
      <w:r>
        <w:rPr>
          <w:rFonts w:ascii="宋体" w:hAnsi="宋体" w:cs="宋体"/>
          <w:color w:val="000000"/>
          <w:sz w:val="24"/>
          <w:szCs w:val="24"/>
          <w:highlight w:val="none"/>
        </w:rPr>
        <w:t>遵循公平、公正、客观、科学、独立、实事求是的评审原则。</w:t>
      </w:r>
    </w:p>
    <w:p w14:paraId="60801AD5">
      <w:pPr>
        <w:keepNext/>
        <w:kinsoku w:val="0"/>
        <w:overflowPunct w:val="0"/>
        <w:autoSpaceDE w:val="0"/>
        <w:autoSpaceDN w:val="0"/>
        <w:adjustRightInd w:val="0"/>
        <w:snapToGrid w:val="0"/>
        <w:spacing w:line="360" w:lineRule="auto"/>
        <w:outlineLvl w:val="1"/>
        <w:rPr>
          <w:rFonts w:ascii="宋体" w:hAnsi="宋体" w:cs="宋体"/>
          <w:b/>
          <w:bCs/>
          <w:snapToGrid w:val="0"/>
          <w:kern w:val="0"/>
          <w:sz w:val="24"/>
          <w:szCs w:val="24"/>
          <w:highlight w:val="none"/>
        </w:rPr>
      </w:pPr>
      <w:r>
        <w:rPr>
          <w:rFonts w:ascii="宋体" w:hAnsi="宋体" w:cs="宋体"/>
          <w:b/>
          <w:bCs/>
          <w:snapToGrid w:val="0"/>
          <w:kern w:val="0"/>
          <w:sz w:val="24"/>
          <w:szCs w:val="24"/>
          <w:highlight w:val="none"/>
        </w:rPr>
        <w:t>二、评审方法</w:t>
      </w:r>
      <w:bookmarkEnd w:id="92"/>
    </w:p>
    <w:p w14:paraId="699618B3">
      <w:pPr>
        <w:keepNext/>
        <w:overflowPunct w:val="0"/>
        <w:topLinePunct/>
        <w:autoSpaceDN w:val="0"/>
        <w:adjustRightInd w:val="0"/>
        <w:snapToGrid w:val="0"/>
        <w:spacing w:line="360" w:lineRule="auto"/>
        <w:ind w:firstLine="480" w:firstLineChars="200"/>
        <w:rPr>
          <w:rFonts w:ascii="宋体" w:hAnsi="宋体" w:cs="宋体"/>
          <w:snapToGrid w:val="0"/>
          <w:kern w:val="0"/>
          <w:sz w:val="24"/>
          <w:szCs w:val="24"/>
          <w:highlight w:val="none"/>
        </w:rPr>
      </w:pPr>
      <w:r>
        <w:rPr>
          <w:rFonts w:ascii="宋体" w:hAnsi="宋体" w:cs="宋体"/>
          <w:snapToGrid w:val="0"/>
          <w:kern w:val="0"/>
          <w:sz w:val="24"/>
          <w:szCs w:val="24"/>
          <w:highlight w:val="none"/>
        </w:rPr>
        <w:t>本次评审采用综合评分法。</w:t>
      </w:r>
    </w:p>
    <w:p w14:paraId="5D91CDB8">
      <w:pPr>
        <w:keepNext/>
        <w:overflowPunct w:val="0"/>
        <w:topLinePunct/>
        <w:autoSpaceDN w:val="0"/>
        <w:adjustRightInd w:val="0"/>
        <w:snapToGrid w:val="0"/>
        <w:spacing w:line="360" w:lineRule="auto"/>
        <w:ind w:firstLine="480" w:firstLineChars="200"/>
        <w:rPr>
          <w:rFonts w:ascii="宋体" w:hAnsi="宋体" w:cs="宋体"/>
          <w:snapToGrid w:val="0"/>
          <w:kern w:val="0"/>
          <w:sz w:val="24"/>
          <w:szCs w:val="24"/>
          <w:highlight w:val="none"/>
        </w:rPr>
      </w:pPr>
      <w:r>
        <w:rPr>
          <w:rFonts w:ascii="宋体" w:hAnsi="宋体" w:cs="宋体"/>
          <w:snapToGrid w:val="0"/>
          <w:kern w:val="0"/>
          <w:sz w:val="24"/>
          <w:szCs w:val="24"/>
          <w:highlight w:val="none"/>
        </w:rPr>
        <w:t>每一</w:t>
      </w:r>
      <w:r>
        <w:rPr>
          <w:rFonts w:hint="eastAsia" w:ascii="宋体" w:hAnsi="宋体" w:cs="宋体"/>
          <w:snapToGrid w:val="0"/>
          <w:kern w:val="0"/>
          <w:sz w:val="24"/>
          <w:szCs w:val="24"/>
          <w:highlight w:val="none"/>
          <w:lang w:eastAsia="zh-CN"/>
        </w:rPr>
        <w:t>供应商</w:t>
      </w:r>
      <w:r>
        <w:rPr>
          <w:rFonts w:ascii="宋体" w:hAnsi="宋体" w:cs="宋体"/>
          <w:snapToGrid w:val="0"/>
          <w:kern w:val="0"/>
          <w:sz w:val="24"/>
          <w:szCs w:val="24"/>
          <w:highlight w:val="none"/>
        </w:rPr>
        <w:t>的最终得分为所有评委评分的算术平均值。</w:t>
      </w:r>
    </w:p>
    <w:p w14:paraId="516ADFE1">
      <w:pPr>
        <w:pStyle w:val="12"/>
        <w:jc w:val="both"/>
        <w:rPr>
          <w:b/>
          <w:bCs/>
          <w:sz w:val="24"/>
          <w:szCs w:val="24"/>
          <w:highlight w:val="none"/>
        </w:rPr>
      </w:pPr>
    </w:p>
    <w:p w14:paraId="32630115">
      <w:pPr>
        <w:pStyle w:val="12"/>
        <w:jc w:val="both"/>
        <w:rPr>
          <w:rFonts w:hint="eastAsia" w:eastAsia="宋体"/>
          <w:b/>
          <w:bCs/>
          <w:sz w:val="24"/>
          <w:szCs w:val="24"/>
          <w:highlight w:val="none"/>
          <w:lang w:eastAsia="zh-CN"/>
        </w:rPr>
      </w:pPr>
      <w:r>
        <w:rPr>
          <w:b/>
          <w:bCs/>
          <w:sz w:val="24"/>
          <w:szCs w:val="24"/>
          <w:highlight w:val="none"/>
        </w:rPr>
        <w:t>资格审查</w:t>
      </w:r>
      <w:r>
        <w:rPr>
          <w:rFonts w:hint="eastAsia"/>
          <w:b/>
          <w:bCs/>
          <w:sz w:val="24"/>
          <w:szCs w:val="24"/>
          <w:highlight w:val="none"/>
          <w:lang w:eastAsia="zh-CN"/>
        </w:rPr>
        <w:t>、</w:t>
      </w:r>
      <w:r>
        <w:rPr>
          <w:b/>
          <w:bCs/>
          <w:sz w:val="24"/>
          <w:szCs w:val="24"/>
          <w:highlight w:val="none"/>
        </w:rPr>
        <w:t>符合性审查办法</w:t>
      </w:r>
      <w:r>
        <w:rPr>
          <w:rFonts w:hint="eastAsia"/>
          <w:b/>
          <w:bCs/>
          <w:sz w:val="24"/>
          <w:szCs w:val="24"/>
          <w:highlight w:val="none"/>
          <w:lang w:eastAsia="zh-CN"/>
        </w:rPr>
        <w:t>：</w:t>
      </w:r>
    </w:p>
    <w:p w14:paraId="68840791">
      <w:pPr>
        <w:pStyle w:val="7"/>
      </w:pPr>
    </w:p>
    <w:p w14:paraId="5B77F419">
      <w:pPr>
        <w:pStyle w:val="7"/>
        <w:rPr>
          <w:rFonts w:ascii="宋体" w:hAnsi="宋体" w:cs="宋体"/>
          <w:snapToGrid w:val="0"/>
          <w:kern w:val="0"/>
          <w:sz w:val="24"/>
          <w:szCs w:val="24"/>
          <w:highlight w:val="none"/>
        </w:rPr>
      </w:pPr>
    </w:p>
    <w:tbl>
      <w:tblPr>
        <w:tblStyle w:val="19"/>
        <w:tblW w:w="9216" w:type="dxa"/>
        <w:jc w:val="center"/>
        <w:tblLayout w:type="fixed"/>
        <w:tblCellMar>
          <w:top w:w="0" w:type="dxa"/>
          <w:left w:w="108" w:type="dxa"/>
          <w:bottom w:w="0" w:type="dxa"/>
          <w:right w:w="108" w:type="dxa"/>
        </w:tblCellMar>
      </w:tblPr>
      <w:tblGrid>
        <w:gridCol w:w="1243"/>
        <w:gridCol w:w="2387"/>
        <w:gridCol w:w="5586"/>
      </w:tblGrid>
      <w:tr w14:paraId="10F02805">
        <w:tblPrEx>
          <w:tblCellMar>
            <w:top w:w="0" w:type="dxa"/>
            <w:left w:w="108" w:type="dxa"/>
            <w:bottom w:w="0" w:type="dxa"/>
            <w:right w:w="108" w:type="dxa"/>
          </w:tblCellMar>
        </w:tblPrEx>
        <w:trPr>
          <w:trHeight w:val="661" w:hRule="atLeast"/>
          <w:jc w:val="center"/>
        </w:trPr>
        <w:tc>
          <w:tcPr>
            <w:tcW w:w="1243" w:type="dxa"/>
            <w:tcBorders>
              <w:top w:val="single" w:color="auto" w:sz="4" w:space="0"/>
              <w:left w:val="single" w:color="auto" w:sz="4" w:space="0"/>
              <w:bottom w:val="single" w:color="auto" w:sz="4" w:space="0"/>
              <w:right w:val="single" w:color="auto" w:sz="4" w:space="0"/>
            </w:tcBorders>
            <w:noWrap w:val="0"/>
            <w:vAlign w:val="center"/>
          </w:tcPr>
          <w:p w14:paraId="1640B692">
            <w:pPr>
              <w:spacing w:line="440" w:lineRule="exact"/>
              <w:jc w:val="center"/>
              <w:rPr>
                <w:rFonts w:ascii="宋体" w:hAnsi="宋体" w:cs="宋体"/>
                <w:b/>
                <w:bCs/>
                <w:szCs w:val="21"/>
                <w:highlight w:val="none"/>
              </w:rPr>
            </w:pPr>
            <w:r>
              <w:rPr>
                <w:rFonts w:ascii="宋体" w:hAnsi="宋体" w:cs="宋体"/>
                <w:b/>
                <w:bCs/>
                <w:szCs w:val="21"/>
                <w:highlight w:val="none"/>
              </w:rPr>
              <w:t>条款号</w:t>
            </w:r>
          </w:p>
        </w:tc>
        <w:tc>
          <w:tcPr>
            <w:tcW w:w="2387" w:type="dxa"/>
            <w:tcBorders>
              <w:top w:val="single" w:color="auto" w:sz="4" w:space="0"/>
              <w:left w:val="nil"/>
              <w:bottom w:val="single" w:color="auto" w:sz="4" w:space="0"/>
              <w:right w:val="single" w:color="auto" w:sz="4" w:space="0"/>
            </w:tcBorders>
            <w:noWrap w:val="0"/>
            <w:vAlign w:val="center"/>
          </w:tcPr>
          <w:p w14:paraId="4E09839A">
            <w:pPr>
              <w:spacing w:line="440" w:lineRule="exact"/>
              <w:jc w:val="center"/>
              <w:rPr>
                <w:rFonts w:ascii="宋体" w:hAnsi="宋体" w:cs="宋体"/>
                <w:b/>
                <w:bCs/>
                <w:szCs w:val="21"/>
                <w:highlight w:val="none"/>
              </w:rPr>
            </w:pPr>
            <w:r>
              <w:rPr>
                <w:rFonts w:ascii="宋体" w:hAnsi="宋体" w:cs="宋体"/>
                <w:b/>
                <w:bCs/>
                <w:szCs w:val="21"/>
                <w:highlight w:val="none"/>
              </w:rPr>
              <w:t>评审因素</w:t>
            </w:r>
          </w:p>
        </w:tc>
        <w:tc>
          <w:tcPr>
            <w:tcW w:w="5586" w:type="dxa"/>
            <w:tcBorders>
              <w:top w:val="single" w:color="auto" w:sz="4" w:space="0"/>
              <w:left w:val="nil"/>
              <w:bottom w:val="single" w:color="auto" w:sz="4" w:space="0"/>
              <w:right w:val="single" w:color="auto" w:sz="4" w:space="0"/>
            </w:tcBorders>
            <w:noWrap w:val="0"/>
            <w:vAlign w:val="center"/>
          </w:tcPr>
          <w:p w14:paraId="440F901A">
            <w:pPr>
              <w:spacing w:line="440" w:lineRule="exact"/>
              <w:jc w:val="center"/>
              <w:rPr>
                <w:rFonts w:ascii="宋体" w:hAnsi="宋体" w:cs="宋体"/>
                <w:b/>
                <w:bCs/>
                <w:szCs w:val="21"/>
                <w:highlight w:val="none"/>
              </w:rPr>
            </w:pPr>
            <w:r>
              <w:rPr>
                <w:rFonts w:ascii="宋体" w:hAnsi="宋体" w:cs="宋体"/>
                <w:b/>
                <w:bCs/>
                <w:szCs w:val="21"/>
                <w:highlight w:val="none"/>
              </w:rPr>
              <w:t>评审标准</w:t>
            </w:r>
          </w:p>
        </w:tc>
      </w:tr>
      <w:tr w14:paraId="6A0A6699">
        <w:tblPrEx>
          <w:tblCellMar>
            <w:top w:w="0" w:type="dxa"/>
            <w:left w:w="108" w:type="dxa"/>
            <w:bottom w:w="0" w:type="dxa"/>
            <w:right w:w="108" w:type="dxa"/>
          </w:tblCellMar>
        </w:tblPrEx>
        <w:trPr>
          <w:trHeight w:val="813" w:hRule="atLeast"/>
          <w:jc w:val="center"/>
        </w:trPr>
        <w:tc>
          <w:tcPr>
            <w:tcW w:w="1243" w:type="dxa"/>
            <w:vMerge w:val="restart"/>
            <w:tcBorders>
              <w:top w:val="single" w:color="auto" w:sz="4" w:space="0"/>
              <w:left w:val="single" w:color="auto" w:sz="4" w:space="0"/>
              <w:right w:val="single" w:color="auto" w:sz="4" w:space="0"/>
            </w:tcBorders>
            <w:noWrap w:val="0"/>
            <w:vAlign w:val="center"/>
          </w:tcPr>
          <w:p w14:paraId="7FDA468F">
            <w:pPr>
              <w:spacing w:line="312" w:lineRule="auto"/>
              <w:jc w:val="center"/>
              <w:rPr>
                <w:rFonts w:ascii="宋体" w:hAnsi="宋体" w:cs="宋体"/>
                <w:szCs w:val="21"/>
                <w:highlight w:val="none"/>
              </w:rPr>
            </w:pPr>
            <w:r>
              <w:rPr>
                <w:rFonts w:ascii="宋体" w:hAnsi="宋体" w:cs="宋体"/>
                <w:szCs w:val="21"/>
                <w:highlight w:val="none"/>
              </w:rPr>
              <w:t>资格评审</w:t>
            </w:r>
          </w:p>
          <w:p w14:paraId="73B8E04E">
            <w:pPr>
              <w:spacing w:line="312" w:lineRule="auto"/>
              <w:jc w:val="center"/>
              <w:rPr>
                <w:rFonts w:ascii="宋体" w:hAnsi="宋体" w:cs="宋体"/>
                <w:szCs w:val="21"/>
                <w:highlight w:val="none"/>
              </w:rPr>
            </w:pPr>
            <w:r>
              <w:rPr>
                <w:rFonts w:ascii="宋体" w:hAnsi="宋体" w:cs="宋体"/>
                <w:szCs w:val="21"/>
                <w:highlight w:val="none"/>
              </w:rPr>
              <w:t>标准</w:t>
            </w:r>
          </w:p>
        </w:tc>
        <w:tc>
          <w:tcPr>
            <w:tcW w:w="2387" w:type="dxa"/>
            <w:tcBorders>
              <w:top w:val="single" w:color="auto" w:sz="4" w:space="0"/>
              <w:left w:val="nil"/>
              <w:bottom w:val="single" w:color="auto" w:sz="4" w:space="0"/>
              <w:right w:val="single" w:color="auto" w:sz="4" w:space="0"/>
            </w:tcBorders>
            <w:noWrap w:val="0"/>
            <w:vAlign w:val="center"/>
          </w:tcPr>
          <w:p w14:paraId="1C2D4E52">
            <w:pPr>
              <w:jc w:val="left"/>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具有独立承担民事责任的能力</w:t>
            </w:r>
          </w:p>
        </w:tc>
        <w:tc>
          <w:tcPr>
            <w:tcW w:w="5586" w:type="dxa"/>
            <w:tcBorders>
              <w:top w:val="single" w:color="auto" w:sz="4" w:space="0"/>
              <w:left w:val="nil"/>
              <w:bottom w:val="single" w:color="auto" w:sz="4" w:space="0"/>
              <w:right w:val="single" w:color="auto" w:sz="4" w:space="0"/>
            </w:tcBorders>
            <w:noWrap w:val="0"/>
            <w:vAlign w:val="center"/>
          </w:tcPr>
          <w:p w14:paraId="73A63ACC">
            <w:pPr>
              <w:pStyle w:val="9"/>
              <w:spacing w:line="36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highlight w:val="none"/>
              </w:rPr>
              <w:t>提供</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供应商信用承诺书</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w:t>
            </w:r>
            <w:r>
              <w:rPr>
                <w:rFonts w:hint="eastAsia" w:ascii="宋体" w:hAnsi="宋体" w:cs="宋体"/>
                <w:color w:val="auto"/>
                <w:kern w:val="2"/>
                <w:sz w:val="21"/>
                <w:szCs w:val="21"/>
                <w:highlight w:val="none"/>
                <w:lang w:val="en-US" w:eastAsia="zh-CN"/>
              </w:rPr>
              <w:t>格式见“第六章响应文件格式”</w:t>
            </w:r>
            <w:r>
              <w:rPr>
                <w:rFonts w:hint="eastAsia" w:ascii="宋体" w:hAnsi="宋体" w:eastAsia="宋体" w:cs="宋体"/>
                <w:color w:val="auto"/>
                <w:kern w:val="2"/>
                <w:sz w:val="21"/>
                <w:szCs w:val="21"/>
                <w:highlight w:val="none"/>
              </w:rPr>
              <w:t>以上证明材料须符合要求、有效、完整。否则，响应无效。</w:t>
            </w:r>
          </w:p>
        </w:tc>
      </w:tr>
      <w:tr w14:paraId="46C9678B">
        <w:tblPrEx>
          <w:tblCellMar>
            <w:top w:w="0" w:type="dxa"/>
            <w:left w:w="108" w:type="dxa"/>
            <w:bottom w:w="0" w:type="dxa"/>
            <w:right w:w="108" w:type="dxa"/>
          </w:tblCellMar>
        </w:tblPrEx>
        <w:trPr>
          <w:trHeight w:val="813" w:hRule="atLeast"/>
          <w:jc w:val="center"/>
        </w:trPr>
        <w:tc>
          <w:tcPr>
            <w:tcW w:w="1243" w:type="dxa"/>
            <w:vMerge w:val="continue"/>
            <w:tcBorders>
              <w:left w:val="single" w:color="auto" w:sz="4" w:space="0"/>
              <w:right w:val="single" w:color="auto" w:sz="4" w:space="0"/>
            </w:tcBorders>
            <w:noWrap w:val="0"/>
            <w:vAlign w:val="center"/>
          </w:tcPr>
          <w:p w14:paraId="339FB171">
            <w:pPr>
              <w:widowControl/>
              <w:jc w:val="left"/>
              <w:rPr>
                <w:rFonts w:ascii="宋体" w:hAnsi="宋体" w:cs="宋体"/>
                <w:szCs w:val="21"/>
                <w:highlight w:val="none"/>
              </w:rPr>
            </w:pPr>
          </w:p>
        </w:tc>
        <w:tc>
          <w:tcPr>
            <w:tcW w:w="2387" w:type="dxa"/>
            <w:tcBorders>
              <w:top w:val="single" w:color="auto" w:sz="4" w:space="0"/>
              <w:left w:val="nil"/>
              <w:bottom w:val="single" w:color="auto" w:sz="4" w:space="0"/>
              <w:right w:val="single" w:color="auto" w:sz="4" w:space="0"/>
            </w:tcBorders>
            <w:noWrap w:val="0"/>
            <w:vAlign w:val="center"/>
          </w:tcPr>
          <w:p w14:paraId="794B0DCC">
            <w:pPr>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具有良好的商业信誉和健全的财务会计制度</w:t>
            </w:r>
          </w:p>
        </w:tc>
        <w:tc>
          <w:tcPr>
            <w:tcW w:w="5586" w:type="dxa"/>
            <w:tcBorders>
              <w:top w:val="single" w:color="auto" w:sz="4" w:space="0"/>
              <w:left w:val="nil"/>
              <w:bottom w:val="single" w:color="auto" w:sz="4" w:space="0"/>
              <w:right w:val="single" w:color="auto" w:sz="4" w:space="0"/>
            </w:tcBorders>
            <w:noWrap w:val="0"/>
            <w:vAlign w:val="center"/>
          </w:tcPr>
          <w:p w14:paraId="6E7A87A8">
            <w:pPr>
              <w:pStyle w:val="9"/>
              <w:spacing w:line="360" w:lineRule="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提供</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供应商信用承诺书</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w:t>
            </w:r>
            <w:r>
              <w:rPr>
                <w:rFonts w:hint="eastAsia" w:ascii="宋体" w:hAnsi="宋体" w:cs="宋体"/>
                <w:color w:val="auto"/>
                <w:kern w:val="2"/>
                <w:sz w:val="21"/>
                <w:szCs w:val="21"/>
                <w:highlight w:val="none"/>
                <w:lang w:val="en-US" w:eastAsia="zh-CN"/>
              </w:rPr>
              <w:t>格式见“第六章响应文件格式”</w:t>
            </w:r>
          </w:p>
          <w:p w14:paraId="7052586A">
            <w:pPr>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highlight w:val="none"/>
              </w:rPr>
              <w:t>以上证明材料须符合要求、有效、完整。否则，响应无效。</w:t>
            </w:r>
          </w:p>
        </w:tc>
      </w:tr>
      <w:tr w14:paraId="69EBAE91">
        <w:tblPrEx>
          <w:tblCellMar>
            <w:top w:w="0" w:type="dxa"/>
            <w:left w:w="108" w:type="dxa"/>
            <w:bottom w:w="0" w:type="dxa"/>
            <w:right w:w="108" w:type="dxa"/>
          </w:tblCellMar>
        </w:tblPrEx>
        <w:trPr>
          <w:trHeight w:val="813" w:hRule="atLeast"/>
          <w:jc w:val="center"/>
        </w:trPr>
        <w:tc>
          <w:tcPr>
            <w:tcW w:w="1243" w:type="dxa"/>
            <w:vMerge w:val="continue"/>
            <w:tcBorders>
              <w:left w:val="single" w:color="auto" w:sz="4" w:space="0"/>
              <w:right w:val="single" w:color="auto" w:sz="4" w:space="0"/>
            </w:tcBorders>
            <w:noWrap w:val="0"/>
            <w:vAlign w:val="center"/>
          </w:tcPr>
          <w:p w14:paraId="5CB3DF60">
            <w:pPr>
              <w:widowControl/>
              <w:jc w:val="left"/>
              <w:rPr>
                <w:rFonts w:ascii="宋体" w:hAnsi="宋体" w:cs="宋体"/>
                <w:szCs w:val="21"/>
                <w:highlight w:val="none"/>
              </w:rPr>
            </w:pPr>
          </w:p>
        </w:tc>
        <w:tc>
          <w:tcPr>
            <w:tcW w:w="2387" w:type="dxa"/>
            <w:tcBorders>
              <w:top w:val="single" w:color="auto" w:sz="4" w:space="0"/>
              <w:left w:val="nil"/>
              <w:bottom w:val="single" w:color="auto" w:sz="4" w:space="0"/>
              <w:right w:val="single" w:color="auto" w:sz="4" w:space="0"/>
            </w:tcBorders>
            <w:noWrap w:val="0"/>
            <w:vAlign w:val="center"/>
          </w:tcPr>
          <w:p w14:paraId="13056238">
            <w:pPr>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具有履行合同所必需的设备和专业技术能力</w:t>
            </w:r>
          </w:p>
        </w:tc>
        <w:tc>
          <w:tcPr>
            <w:tcW w:w="5586" w:type="dxa"/>
            <w:tcBorders>
              <w:top w:val="single" w:color="auto" w:sz="4" w:space="0"/>
              <w:left w:val="nil"/>
              <w:bottom w:val="single" w:color="auto" w:sz="4" w:space="0"/>
              <w:right w:val="single" w:color="auto" w:sz="4" w:space="0"/>
            </w:tcBorders>
            <w:noWrap w:val="0"/>
            <w:vAlign w:val="center"/>
          </w:tcPr>
          <w:p w14:paraId="7309B51F">
            <w:pPr>
              <w:pStyle w:val="9"/>
              <w:spacing w:line="360" w:lineRule="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提供</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供应商信用承诺书</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w:t>
            </w:r>
            <w:r>
              <w:rPr>
                <w:rFonts w:hint="eastAsia" w:ascii="宋体" w:hAnsi="宋体" w:cs="宋体"/>
                <w:color w:val="auto"/>
                <w:kern w:val="2"/>
                <w:sz w:val="21"/>
                <w:szCs w:val="21"/>
                <w:highlight w:val="none"/>
                <w:lang w:val="en-US" w:eastAsia="zh-CN"/>
              </w:rPr>
              <w:t>格式见“第六章响应文件格式”</w:t>
            </w:r>
          </w:p>
          <w:p w14:paraId="69EC51C3">
            <w:pPr>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highlight w:val="none"/>
              </w:rPr>
              <w:t>以上证明材料须符合要求、有效、完整。否则，响应无效。</w:t>
            </w:r>
          </w:p>
        </w:tc>
      </w:tr>
      <w:tr w14:paraId="61CE9702">
        <w:tblPrEx>
          <w:tblCellMar>
            <w:top w:w="0" w:type="dxa"/>
            <w:left w:w="108" w:type="dxa"/>
            <w:bottom w:w="0" w:type="dxa"/>
            <w:right w:w="108" w:type="dxa"/>
          </w:tblCellMar>
        </w:tblPrEx>
        <w:trPr>
          <w:trHeight w:val="813" w:hRule="atLeast"/>
          <w:jc w:val="center"/>
        </w:trPr>
        <w:tc>
          <w:tcPr>
            <w:tcW w:w="1243" w:type="dxa"/>
            <w:vMerge w:val="continue"/>
            <w:tcBorders>
              <w:left w:val="single" w:color="auto" w:sz="4" w:space="0"/>
              <w:right w:val="single" w:color="auto" w:sz="4" w:space="0"/>
            </w:tcBorders>
            <w:noWrap w:val="0"/>
            <w:vAlign w:val="center"/>
          </w:tcPr>
          <w:p w14:paraId="0CD5FCB6">
            <w:pPr>
              <w:widowControl/>
              <w:jc w:val="left"/>
              <w:rPr>
                <w:rFonts w:ascii="宋体" w:hAnsi="宋体" w:cs="宋体"/>
                <w:szCs w:val="21"/>
                <w:highlight w:val="none"/>
              </w:rPr>
            </w:pPr>
          </w:p>
        </w:tc>
        <w:tc>
          <w:tcPr>
            <w:tcW w:w="2387" w:type="dxa"/>
            <w:tcBorders>
              <w:top w:val="single" w:color="auto" w:sz="4" w:space="0"/>
              <w:left w:val="nil"/>
              <w:bottom w:val="single" w:color="auto" w:sz="4" w:space="0"/>
              <w:right w:val="single" w:color="auto" w:sz="4" w:space="0"/>
            </w:tcBorders>
            <w:noWrap w:val="0"/>
            <w:vAlign w:val="center"/>
          </w:tcPr>
          <w:p w14:paraId="0B6856A4">
            <w:pPr>
              <w:jc w:val="left"/>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具有依法缴纳税收</w:t>
            </w:r>
            <w:r>
              <w:rPr>
                <w:rFonts w:hint="eastAsia" w:ascii="宋体" w:hAnsi="宋体" w:eastAsia="宋体" w:cs="宋体"/>
                <w:color w:val="auto"/>
                <w:sz w:val="21"/>
                <w:szCs w:val="21"/>
                <w:lang w:eastAsia="zh-CN"/>
              </w:rPr>
              <w:t>和</w:t>
            </w:r>
            <w:r>
              <w:rPr>
                <w:rFonts w:hint="eastAsia" w:ascii="宋体" w:hAnsi="宋体" w:eastAsia="宋体" w:cs="宋体"/>
                <w:color w:val="auto"/>
                <w:sz w:val="21"/>
                <w:szCs w:val="21"/>
              </w:rPr>
              <w:t>社会保障资金的良好记录</w:t>
            </w:r>
          </w:p>
        </w:tc>
        <w:tc>
          <w:tcPr>
            <w:tcW w:w="5586" w:type="dxa"/>
            <w:tcBorders>
              <w:top w:val="single" w:color="auto" w:sz="4" w:space="0"/>
              <w:left w:val="nil"/>
              <w:bottom w:val="single" w:color="auto" w:sz="4" w:space="0"/>
              <w:right w:val="single" w:color="auto" w:sz="4" w:space="0"/>
            </w:tcBorders>
            <w:noWrap w:val="0"/>
            <w:vAlign w:val="center"/>
          </w:tcPr>
          <w:p w14:paraId="4EBB90DC">
            <w:pPr>
              <w:pStyle w:val="9"/>
              <w:spacing w:line="360" w:lineRule="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提供</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供应商信用承诺书</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w:t>
            </w:r>
            <w:r>
              <w:rPr>
                <w:rFonts w:hint="eastAsia" w:ascii="宋体" w:hAnsi="宋体" w:cs="宋体"/>
                <w:color w:val="auto"/>
                <w:kern w:val="2"/>
                <w:sz w:val="21"/>
                <w:szCs w:val="21"/>
                <w:highlight w:val="none"/>
                <w:lang w:val="en-US" w:eastAsia="zh-CN"/>
              </w:rPr>
              <w:t>格式见“第六章响应文件格式”</w:t>
            </w:r>
          </w:p>
          <w:p w14:paraId="5F6E6060">
            <w:pPr>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highlight w:val="none"/>
              </w:rPr>
              <w:t>以上证明材料须符合要求、有效、完整。否则，响应无效。</w:t>
            </w:r>
          </w:p>
        </w:tc>
      </w:tr>
      <w:tr w14:paraId="19E40237">
        <w:tblPrEx>
          <w:tblCellMar>
            <w:top w:w="0" w:type="dxa"/>
            <w:left w:w="108" w:type="dxa"/>
            <w:bottom w:w="0" w:type="dxa"/>
            <w:right w:w="108" w:type="dxa"/>
          </w:tblCellMar>
        </w:tblPrEx>
        <w:trPr>
          <w:trHeight w:val="1126" w:hRule="atLeast"/>
          <w:jc w:val="center"/>
        </w:trPr>
        <w:tc>
          <w:tcPr>
            <w:tcW w:w="1243" w:type="dxa"/>
            <w:vMerge w:val="continue"/>
            <w:tcBorders>
              <w:left w:val="single" w:color="auto" w:sz="4" w:space="0"/>
              <w:right w:val="single" w:color="auto" w:sz="4" w:space="0"/>
            </w:tcBorders>
            <w:noWrap w:val="0"/>
            <w:vAlign w:val="center"/>
          </w:tcPr>
          <w:p w14:paraId="6F662EDA">
            <w:pPr>
              <w:widowControl/>
              <w:jc w:val="left"/>
              <w:rPr>
                <w:rFonts w:ascii="宋体" w:hAnsi="宋体" w:cs="宋体"/>
                <w:szCs w:val="21"/>
                <w:highlight w:val="none"/>
              </w:rPr>
            </w:pPr>
          </w:p>
        </w:tc>
        <w:tc>
          <w:tcPr>
            <w:tcW w:w="2387" w:type="dxa"/>
            <w:tcBorders>
              <w:top w:val="single" w:color="auto" w:sz="4" w:space="0"/>
              <w:left w:val="nil"/>
              <w:bottom w:val="single" w:color="auto" w:sz="4" w:space="0"/>
              <w:right w:val="single" w:color="auto" w:sz="4" w:space="0"/>
            </w:tcBorders>
            <w:noWrap w:val="0"/>
            <w:vAlign w:val="center"/>
          </w:tcPr>
          <w:p w14:paraId="030C0691">
            <w:pPr>
              <w:jc w:val="left"/>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参加政府采购活动前三年内，在经营活动中没有重大违法记录</w:t>
            </w:r>
          </w:p>
        </w:tc>
        <w:tc>
          <w:tcPr>
            <w:tcW w:w="5586" w:type="dxa"/>
            <w:tcBorders>
              <w:top w:val="single" w:color="auto" w:sz="4" w:space="0"/>
              <w:left w:val="nil"/>
              <w:bottom w:val="single" w:color="auto" w:sz="4" w:space="0"/>
              <w:right w:val="single" w:color="auto" w:sz="4" w:space="0"/>
            </w:tcBorders>
            <w:noWrap w:val="0"/>
            <w:vAlign w:val="center"/>
          </w:tcPr>
          <w:p w14:paraId="7D46F182">
            <w:pPr>
              <w:pStyle w:val="9"/>
              <w:spacing w:line="360" w:lineRule="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提供</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供应商信用承诺书</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w:t>
            </w:r>
            <w:r>
              <w:rPr>
                <w:rFonts w:hint="eastAsia" w:ascii="宋体" w:hAnsi="宋体" w:cs="宋体"/>
                <w:color w:val="auto"/>
                <w:kern w:val="2"/>
                <w:sz w:val="21"/>
                <w:szCs w:val="21"/>
                <w:highlight w:val="none"/>
                <w:lang w:val="en-US" w:eastAsia="zh-CN"/>
              </w:rPr>
              <w:t>格式见“第六章响应文件格式”</w:t>
            </w:r>
          </w:p>
          <w:p w14:paraId="6B0E1CB5">
            <w:pPr>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highlight w:val="none"/>
              </w:rPr>
              <w:t>以上证明材料须符合要求、有效、完整。否则，响应无效。</w:t>
            </w:r>
          </w:p>
        </w:tc>
      </w:tr>
      <w:tr w14:paraId="6894C849">
        <w:tblPrEx>
          <w:tblCellMar>
            <w:top w:w="0" w:type="dxa"/>
            <w:left w:w="108" w:type="dxa"/>
            <w:bottom w:w="0" w:type="dxa"/>
            <w:right w:w="108" w:type="dxa"/>
          </w:tblCellMar>
        </w:tblPrEx>
        <w:trPr>
          <w:trHeight w:val="768" w:hRule="atLeast"/>
          <w:jc w:val="center"/>
        </w:trPr>
        <w:tc>
          <w:tcPr>
            <w:tcW w:w="1243" w:type="dxa"/>
            <w:vMerge w:val="continue"/>
            <w:tcBorders>
              <w:left w:val="single" w:color="auto" w:sz="4" w:space="0"/>
              <w:right w:val="single" w:color="auto" w:sz="4" w:space="0"/>
            </w:tcBorders>
            <w:noWrap w:val="0"/>
            <w:vAlign w:val="center"/>
          </w:tcPr>
          <w:p w14:paraId="3D597691">
            <w:pPr>
              <w:widowControl/>
              <w:jc w:val="left"/>
              <w:rPr>
                <w:rFonts w:ascii="宋体" w:hAnsi="宋体" w:cs="宋体"/>
                <w:szCs w:val="21"/>
                <w:highlight w:val="none"/>
              </w:rPr>
            </w:pPr>
          </w:p>
        </w:tc>
        <w:tc>
          <w:tcPr>
            <w:tcW w:w="2387" w:type="dxa"/>
            <w:tcBorders>
              <w:top w:val="single" w:color="auto" w:sz="4" w:space="0"/>
              <w:left w:val="nil"/>
              <w:bottom w:val="single" w:color="auto" w:sz="4" w:space="0"/>
              <w:right w:val="single" w:color="auto" w:sz="4" w:space="0"/>
            </w:tcBorders>
            <w:noWrap w:val="0"/>
            <w:vAlign w:val="center"/>
          </w:tcPr>
          <w:p w14:paraId="2A1CCF11">
            <w:pPr>
              <w:spacing w:line="360" w:lineRule="auto"/>
              <w:jc w:val="lef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投标供应商</w:t>
            </w:r>
            <w:r>
              <w:rPr>
                <w:rFonts w:hint="eastAsia" w:ascii="宋体" w:hAnsi="宋体" w:cs="宋体"/>
                <w:szCs w:val="21"/>
                <w:highlight w:val="none"/>
                <w:lang w:val="en-US" w:eastAsia="zh-CN"/>
              </w:rPr>
              <w:t>信誉要求</w:t>
            </w:r>
          </w:p>
        </w:tc>
        <w:tc>
          <w:tcPr>
            <w:tcW w:w="5586" w:type="dxa"/>
            <w:tcBorders>
              <w:top w:val="single" w:color="auto" w:sz="4" w:space="0"/>
              <w:left w:val="nil"/>
              <w:bottom w:val="single" w:color="auto" w:sz="4" w:space="0"/>
              <w:right w:val="single" w:color="auto" w:sz="4" w:space="0"/>
            </w:tcBorders>
            <w:noWrap w:val="0"/>
            <w:vAlign w:val="center"/>
          </w:tcPr>
          <w:p w14:paraId="07C022AC">
            <w:pPr>
              <w:spacing w:line="360" w:lineRule="auto"/>
              <w:jc w:val="lef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投标供应商</w:t>
            </w:r>
            <w:r>
              <w:rPr>
                <w:rFonts w:hint="eastAsia" w:ascii="宋体" w:hAnsi="宋体" w:cs="宋体"/>
                <w:szCs w:val="21"/>
                <w:highlight w:val="none"/>
                <w:lang w:val="en-US" w:eastAsia="zh-CN"/>
              </w:rPr>
              <w:t>需提供</w:t>
            </w:r>
            <w:r>
              <w:rPr>
                <w:rFonts w:hint="eastAsia" w:ascii="宋体" w:hAnsi="宋体" w:eastAsia="宋体" w:cs="宋体"/>
                <w:szCs w:val="21"/>
                <w:highlight w:val="none"/>
                <w:lang w:val="en-US" w:eastAsia="zh-CN"/>
              </w:rPr>
              <w:t>未被“信用中国”（www.creditchina.gov.cn）、中国政府采购网（www.ccgp.gov.cn）列入失信被执行人、重大税收违法失信主体名单、政府采购严重违法失信行为记录名单</w:t>
            </w:r>
            <w:r>
              <w:rPr>
                <w:rFonts w:hint="eastAsia" w:ascii="宋体" w:hAnsi="宋体" w:cs="宋体"/>
                <w:szCs w:val="21"/>
                <w:highlight w:val="none"/>
                <w:lang w:val="en-US" w:eastAsia="zh-CN"/>
              </w:rPr>
              <w:t>的网页截图。</w:t>
            </w:r>
          </w:p>
        </w:tc>
      </w:tr>
      <w:tr w14:paraId="7350D0FF">
        <w:tblPrEx>
          <w:tblCellMar>
            <w:top w:w="0" w:type="dxa"/>
            <w:left w:w="108" w:type="dxa"/>
            <w:bottom w:w="0" w:type="dxa"/>
            <w:right w:w="108" w:type="dxa"/>
          </w:tblCellMar>
        </w:tblPrEx>
        <w:trPr>
          <w:trHeight w:val="90" w:hRule="atLeast"/>
          <w:jc w:val="center"/>
        </w:trPr>
        <w:tc>
          <w:tcPr>
            <w:tcW w:w="1243" w:type="dxa"/>
            <w:vMerge w:val="continue"/>
            <w:tcBorders>
              <w:left w:val="single" w:color="auto" w:sz="4" w:space="0"/>
              <w:right w:val="single" w:color="auto" w:sz="4" w:space="0"/>
            </w:tcBorders>
            <w:noWrap w:val="0"/>
            <w:vAlign w:val="center"/>
          </w:tcPr>
          <w:p w14:paraId="48326DD5">
            <w:pPr>
              <w:widowControl/>
              <w:jc w:val="left"/>
              <w:rPr>
                <w:rFonts w:ascii="宋体" w:hAnsi="宋体" w:cs="宋体"/>
                <w:szCs w:val="21"/>
                <w:highlight w:val="none"/>
              </w:rPr>
            </w:pPr>
          </w:p>
        </w:tc>
        <w:tc>
          <w:tcPr>
            <w:tcW w:w="2387" w:type="dxa"/>
            <w:tcBorders>
              <w:top w:val="single" w:color="auto" w:sz="4" w:space="0"/>
              <w:left w:val="nil"/>
              <w:bottom w:val="single" w:color="auto" w:sz="4" w:space="0"/>
              <w:right w:val="single" w:color="auto" w:sz="4" w:space="0"/>
            </w:tcBorders>
            <w:noWrap w:val="0"/>
            <w:vAlign w:val="center"/>
          </w:tcPr>
          <w:p w14:paraId="33393675">
            <w:pPr>
              <w:spacing w:line="360" w:lineRule="auto"/>
              <w:jc w:val="left"/>
              <w:rPr>
                <w:rFonts w:hint="eastAsia" w:ascii="宋体" w:hAnsi="宋体" w:eastAsia="宋体" w:cs="宋体"/>
                <w:szCs w:val="21"/>
                <w:highlight w:val="none"/>
                <w:lang w:val="en-US" w:eastAsia="zh-CN"/>
              </w:rPr>
            </w:pPr>
            <w:r>
              <w:rPr>
                <w:rFonts w:hint="eastAsia" w:ascii="宋体" w:hAnsi="宋体" w:eastAsia="宋体" w:cs="宋体"/>
                <w:color w:val="auto"/>
                <w:kern w:val="0"/>
                <w:sz w:val="21"/>
                <w:szCs w:val="21"/>
                <w:highlight w:val="none"/>
              </w:rPr>
              <w:t>磋商保证金</w:t>
            </w:r>
          </w:p>
        </w:tc>
        <w:tc>
          <w:tcPr>
            <w:tcW w:w="5586" w:type="dxa"/>
            <w:tcBorders>
              <w:top w:val="single" w:color="auto" w:sz="4" w:space="0"/>
              <w:left w:val="nil"/>
              <w:bottom w:val="single" w:color="auto" w:sz="4" w:space="0"/>
              <w:right w:val="single" w:color="auto" w:sz="4" w:space="0"/>
            </w:tcBorders>
            <w:noWrap w:val="0"/>
            <w:vAlign w:val="center"/>
          </w:tcPr>
          <w:p w14:paraId="2479C9DB">
            <w:pPr>
              <w:spacing w:line="360" w:lineRule="auto"/>
              <w:jc w:val="left"/>
              <w:rPr>
                <w:rFonts w:hint="eastAsia" w:ascii="宋体" w:hAnsi="宋体" w:eastAsia="宋体" w:cs="宋体"/>
                <w:szCs w:val="21"/>
                <w:highlight w:val="none"/>
                <w:lang w:val="en-US" w:eastAsia="zh-CN"/>
              </w:rPr>
            </w:pPr>
            <w:r>
              <w:rPr>
                <w:rFonts w:hint="eastAsia" w:ascii="宋体" w:hAnsi="宋体" w:cs="宋体"/>
                <w:color w:val="auto"/>
                <w:sz w:val="21"/>
                <w:szCs w:val="21"/>
                <w:highlight w:val="none"/>
                <w:lang w:eastAsia="zh-CN"/>
              </w:rPr>
              <w:t>提供</w:t>
            </w:r>
            <w:r>
              <w:rPr>
                <w:rFonts w:hint="eastAsia" w:ascii="宋体" w:hAnsi="宋体" w:eastAsia="宋体" w:cs="宋体"/>
                <w:b w:val="0"/>
                <w:bCs w:val="0"/>
                <w:color w:val="auto"/>
                <w:kern w:val="2"/>
                <w:sz w:val="21"/>
                <w:szCs w:val="21"/>
                <w:highlight w:val="none"/>
                <w:lang w:val="en-US" w:eastAsia="zh-CN" w:bidi="ar-SA"/>
              </w:rPr>
              <w:t>保证金缴纳凭证</w:t>
            </w:r>
            <w:r>
              <w:rPr>
                <w:rFonts w:hint="eastAsia" w:ascii="宋体" w:hAnsi="宋体" w:cs="宋体"/>
                <w:b w:val="0"/>
                <w:bCs w:val="0"/>
                <w:color w:val="auto"/>
                <w:kern w:val="2"/>
                <w:sz w:val="21"/>
                <w:szCs w:val="21"/>
                <w:highlight w:val="none"/>
                <w:lang w:val="en-US" w:eastAsia="zh-CN" w:bidi="ar-SA"/>
              </w:rPr>
              <w:t>。</w:t>
            </w:r>
          </w:p>
        </w:tc>
      </w:tr>
      <w:tr w14:paraId="6137DDF6">
        <w:tblPrEx>
          <w:tblCellMar>
            <w:top w:w="0" w:type="dxa"/>
            <w:left w:w="108" w:type="dxa"/>
            <w:bottom w:w="0" w:type="dxa"/>
            <w:right w:w="108" w:type="dxa"/>
          </w:tblCellMar>
        </w:tblPrEx>
        <w:trPr>
          <w:trHeight w:val="2701" w:hRule="atLeast"/>
          <w:jc w:val="center"/>
        </w:trPr>
        <w:tc>
          <w:tcPr>
            <w:tcW w:w="1243" w:type="dxa"/>
            <w:vMerge w:val="continue"/>
            <w:tcBorders>
              <w:left w:val="single" w:color="auto" w:sz="4" w:space="0"/>
              <w:right w:val="single" w:color="auto" w:sz="4" w:space="0"/>
            </w:tcBorders>
            <w:noWrap w:val="0"/>
            <w:vAlign w:val="center"/>
          </w:tcPr>
          <w:p w14:paraId="0A175909">
            <w:pPr>
              <w:widowControl/>
              <w:jc w:val="left"/>
              <w:rPr>
                <w:rFonts w:ascii="宋体" w:hAnsi="宋体" w:cs="宋体"/>
                <w:szCs w:val="21"/>
                <w:highlight w:val="none"/>
              </w:rPr>
            </w:pPr>
          </w:p>
        </w:tc>
        <w:tc>
          <w:tcPr>
            <w:tcW w:w="2387" w:type="dxa"/>
            <w:tcBorders>
              <w:top w:val="single" w:color="auto" w:sz="4" w:space="0"/>
              <w:left w:val="nil"/>
              <w:bottom w:val="single" w:color="auto" w:sz="4" w:space="0"/>
              <w:right w:val="single" w:color="auto" w:sz="4" w:space="0"/>
            </w:tcBorders>
            <w:noWrap w:val="0"/>
            <w:vAlign w:val="center"/>
          </w:tcPr>
          <w:p w14:paraId="1695581E">
            <w:pPr>
              <w:spacing w:line="440" w:lineRule="exact"/>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本项目的特定资格要求</w:t>
            </w:r>
          </w:p>
        </w:tc>
        <w:tc>
          <w:tcPr>
            <w:tcW w:w="5586" w:type="dxa"/>
            <w:tcBorders>
              <w:top w:val="single" w:color="auto" w:sz="4" w:space="0"/>
              <w:left w:val="nil"/>
              <w:bottom w:val="single" w:color="auto" w:sz="4" w:space="0"/>
              <w:right w:val="single" w:color="auto" w:sz="4" w:space="0"/>
            </w:tcBorders>
            <w:noWrap w:val="0"/>
            <w:vAlign w:val="center"/>
          </w:tcPr>
          <w:p w14:paraId="06CD6EE1">
            <w:pPr>
              <w:spacing w:line="360" w:lineRule="auto"/>
              <w:rPr>
                <w:rFonts w:hint="eastAsia" w:ascii="宋体" w:hAnsi="宋体" w:eastAsia="宋体" w:cs="宋体"/>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供应商须具备有效的营业执照，具有行政主管部门颁发的水利水电工程施工总承包叁级及以上资质，且具备有效的安全生产许可证，并在人员、设备、资金等方面具有相应的施工能力；拟派项目经理须具备水利水电专业二级及以上注册建造师，具备有效的安全生产考核合格证，且未担任其他在建工程的项目经理。</w:t>
            </w:r>
          </w:p>
        </w:tc>
      </w:tr>
      <w:tr w14:paraId="637D9C5C">
        <w:tblPrEx>
          <w:tblCellMar>
            <w:top w:w="0" w:type="dxa"/>
            <w:left w:w="108" w:type="dxa"/>
            <w:bottom w:w="0" w:type="dxa"/>
            <w:right w:w="108" w:type="dxa"/>
          </w:tblCellMar>
        </w:tblPrEx>
        <w:trPr>
          <w:trHeight w:val="1017" w:hRule="atLeast"/>
          <w:jc w:val="center"/>
        </w:trPr>
        <w:tc>
          <w:tcPr>
            <w:tcW w:w="1243" w:type="dxa"/>
            <w:vMerge w:val="continue"/>
            <w:tcBorders>
              <w:left w:val="single" w:color="auto" w:sz="4" w:space="0"/>
              <w:bottom w:val="single" w:color="auto" w:sz="4" w:space="0"/>
              <w:right w:val="single" w:color="auto" w:sz="4" w:space="0"/>
            </w:tcBorders>
            <w:noWrap w:val="0"/>
            <w:vAlign w:val="center"/>
          </w:tcPr>
          <w:p w14:paraId="24BFD9DC">
            <w:pPr>
              <w:widowControl/>
              <w:jc w:val="left"/>
              <w:rPr>
                <w:rFonts w:ascii="宋体" w:hAnsi="宋体" w:cs="宋体"/>
                <w:szCs w:val="21"/>
                <w:highlight w:val="none"/>
              </w:rPr>
            </w:pPr>
          </w:p>
        </w:tc>
        <w:tc>
          <w:tcPr>
            <w:tcW w:w="2387" w:type="dxa"/>
            <w:tcBorders>
              <w:top w:val="single" w:color="auto" w:sz="4" w:space="0"/>
              <w:left w:val="nil"/>
              <w:bottom w:val="single" w:color="auto" w:sz="4" w:space="0"/>
              <w:right w:val="single" w:color="auto" w:sz="4" w:space="0"/>
            </w:tcBorders>
            <w:noWrap w:val="0"/>
            <w:vAlign w:val="center"/>
          </w:tcPr>
          <w:p w14:paraId="07BFD053">
            <w:pPr>
              <w:spacing w:line="440" w:lineRule="exact"/>
              <w:jc w:val="left"/>
              <w:rPr>
                <w:rFonts w:hint="eastAsia" w:ascii="宋体" w:hAnsi="宋体" w:eastAsia="宋体" w:cs="宋体"/>
                <w:sz w:val="21"/>
                <w:szCs w:val="21"/>
                <w:highlight w:val="none"/>
                <w:lang w:val="en-US" w:eastAsia="zh-CN"/>
              </w:rPr>
            </w:pPr>
            <w:r>
              <w:rPr>
                <w:rFonts w:hint="eastAsia" w:ascii="宋体" w:hAnsi="宋体" w:eastAsia="宋体" w:cs="宋体"/>
                <w:szCs w:val="21"/>
                <w:highlight w:val="none"/>
                <w:lang w:val="en-US" w:eastAsia="zh-CN"/>
              </w:rPr>
              <w:t>供应商应为中小企业</w:t>
            </w:r>
          </w:p>
        </w:tc>
        <w:tc>
          <w:tcPr>
            <w:tcW w:w="5586" w:type="dxa"/>
            <w:tcBorders>
              <w:top w:val="single" w:color="auto" w:sz="4" w:space="0"/>
              <w:left w:val="nil"/>
              <w:bottom w:val="single" w:color="auto" w:sz="4" w:space="0"/>
              <w:right w:val="single" w:color="auto" w:sz="4" w:space="0"/>
            </w:tcBorders>
            <w:noWrap w:val="0"/>
            <w:vAlign w:val="center"/>
          </w:tcPr>
          <w:p w14:paraId="642E76A9">
            <w:pPr>
              <w:spacing w:line="360" w:lineRule="auto"/>
              <w:jc w:val="both"/>
              <w:rPr>
                <w:rFonts w:hint="eastAsia" w:ascii="宋体" w:hAnsi="宋体" w:eastAsia="宋体" w:cs="宋体"/>
                <w:b w:val="0"/>
                <w:bCs w:val="0"/>
                <w:color w:val="auto"/>
                <w:sz w:val="21"/>
                <w:szCs w:val="21"/>
                <w:highlight w:val="none"/>
              </w:rPr>
            </w:pPr>
            <w:r>
              <w:rPr>
                <w:rFonts w:hint="eastAsia" w:ascii="宋体" w:hAnsi="宋体" w:eastAsia="宋体" w:cs="宋体"/>
                <w:szCs w:val="21"/>
                <w:highlight w:val="none"/>
                <w:lang w:val="en-US" w:eastAsia="zh-CN"/>
              </w:rPr>
              <w:t>请根据要求单独上传《中小企业声明函》。格式以采购文件要求为准。</w:t>
            </w:r>
          </w:p>
        </w:tc>
      </w:tr>
      <w:tr w14:paraId="67AAFE3A">
        <w:tblPrEx>
          <w:tblCellMar>
            <w:top w:w="0" w:type="dxa"/>
            <w:left w:w="108" w:type="dxa"/>
            <w:bottom w:w="0" w:type="dxa"/>
            <w:right w:w="108" w:type="dxa"/>
          </w:tblCellMar>
        </w:tblPrEx>
        <w:trPr>
          <w:trHeight w:val="1086" w:hRule="atLeast"/>
          <w:jc w:val="center"/>
        </w:trPr>
        <w:tc>
          <w:tcPr>
            <w:tcW w:w="1243" w:type="dxa"/>
            <w:vMerge w:val="restart"/>
            <w:tcBorders>
              <w:top w:val="single" w:color="auto" w:sz="4" w:space="0"/>
              <w:left w:val="single" w:color="auto" w:sz="4" w:space="0"/>
              <w:bottom w:val="single" w:color="auto" w:sz="4" w:space="0"/>
              <w:right w:val="single" w:color="auto" w:sz="4" w:space="0"/>
            </w:tcBorders>
            <w:noWrap w:val="0"/>
            <w:vAlign w:val="center"/>
          </w:tcPr>
          <w:p w14:paraId="21FA078F">
            <w:pPr>
              <w:spacing w:line="312" w:lineRule="auto"/>
              <w:jc w:val="center"/>
              <w:rPr>
                <w:rFonts w:ascii="宋体" w:hAnsi="宋体" w:cs="宋体"/>
                <w:szCs w:val="21"/>
                <w:highlight w:val="none"/>
              </w:rPr>
            </w:pPr>
            <w:r>
              <w:rPr>
                <w:rFonts w:ascii="宋体" w:hAnsi="宋体" w:cs="宋体"/>
                <w:szCs w:val="21"/>
                <w:highlight w:val="none"/>
              </w:rPr>
              <w:t>符合性</w:t>
            </w:r>
          </w:p>
          <w:p w14:paraId="53B503CA">
            <w:pPr>
              <w:spacing w:line="312" w:lineRule="auto"/>
              <w:jc w:val="center"/>
              <w:rPr>
                <w:rFonts w:ascii="宋体" w:hAnsi="宋体" w:cs="宋体"/>
                <w:szCs w:val="21"/>
                <w:highlight w:val="none"/>
              </w:rPr>
            </w:pPr>
            <w:r>
              <w:rPr>
                <w:rFonts w:ascii="宋体" w:hAnsi="宋体" w:cs="宋体"/>
                <w:szCs w:val="21"/>
                <w:highlight w:val="none"/>
              </w:rPr>
              <w:t>评审标准</w:t>
            </w:r>
          </w:p>
        </w:tc>
        <w:tc>
          <w:tcPr>
            <w:tcW w:w="2387" w:type="dxa"/>
            <w:tcBorders>
              <w:top w:val="single" w:color="auto" w:sz="4" w:space="0"/>
              <w:left w:val="single" w:color="auto" w:sz="4" w:space="0"/>
              <w:bottom w:val="single" w:color="auto" w:sz="4" w:space="0"/>
              <w:right w:val="single" w:color="auto" w:sz="4" w:space="0"/>
            </w:tcBorders>
            <w:noWrap w:val="0"/>
            <w:vAlign w:val="center"/>
          </w:tcPr>
          <w:p w14:paraId="02C822BB">
            <w:pPr>
              <w:spacing w:line="440" w:lineRule="exact"/>
              <w:jc w:val="left"/>
              <w:rPr>
                <w:rFonts w:ascii="宋体" w:hAnsi="宋体" w:cs="宋体"/>
                <w:szCs w:val="21"/>
                <w:highlight w:val="none"/>
              </w:rPr>
            </w:pPr>
            <w:r>
              <w:rPr>
                <w:rFonts w:hint="eastAsia" w:ascii="宋体" w:hAnsi="宋体" w:cs="宋体"/>
                <w:szCs w:val="21"/>
                <w:highlight w:val="none"/>
                <w:lang w:eastAsia="zh-CN"/>
              </w:rPr>
              <w:t>供应商</w:t>
            </w:r>
            <w:r>
              <w:rPr>
                <w:rFonts w:ascii="宋体" w:hAnsi="宋体" w:cs="宋体"/>
                <w:szCs w:val="21"/>
                <w:highlight w:val="none"/>
              </w:rPr>
              <w:t>名称</w:t>
            </w:r>
          </w:p>
        </w:tc>
        <w:tc>
          <w:tcPr>
            <w:tcW w:w="5586" w:type="dxa"/>
            <w:tcBorders>
              <w:top w:val="single" w:color="auto" w:sz="4" w:space="0"/>
              <w:left w:val="single" w:color="auto" w:sz="4" w:space="0"/>
              <w:bottom w:val="single" w:color="auto" w:sz="4" w:space="0"/>
              <w:right w:val="single" w:color="auto" w:sz="4" w:space="0"/>
            </w:tcBorders>
            <w:noWrap w:val="0"/>
            <w:vAlign w:val="center"/>
          </w:tcPr>
          <w:p w14:paraId="1F40C3BA">
            <w:pPr>
              <w:spacing w:line="440" w:lineRule="exact"/>
              <w:jc w:val="left"/>
              <w:rPr>
                <w:rFonts w:ascii="宋体" w:hAnsi="宋体" w:cs="宋体"/>
                <w:szCs w:val="21"/>
                <w:highlight w:val="none"/>
              </w:rPr>
            </w:pPr>
            <w:r>
              <w:rPr>
                <w:rFonts w:ascii="宋体" w:hAnsi="宋体" w:cs="宋体"/>
                <w:szCs w:val="21"/>
                <w:highlight w:val="none"/>
              </w:rPr>
              <w:t>与营业执照（如不是三证合一还需提供税务登记证和组织机构代码证）、</w:t>
            </w:r>
            <w:bookmarkStart w:id="93" w:name="OLE_LINK5"/>
            <w:r>
              <w:rPr>
                <w:rFonts w:ascii="宋体" w:hAnsi="宋体" w:cs="宋体"/>
                <w:szCs w:val="21"/>
                <w:highlight w:val="none"/>
              </w:rPr>
              <w:t>基本账户开户许可证</w:t>
            </w:r>
            <w:bookmarkEnd w:id="93"/>
            <w:r>
              <w:rPr>
                <w:rFonts w:ascii="宋体" w:hAnsi="宋体" w:cs="宋体"/>
                <w:szCs w:val="21"/>
                <w:highlight w:val="none"/>
              </w:rPr>
              <w:t>一致</w:t>
            </w:r>
          </w:p>
        </w:tc>
      </w:tr>
      <w:tr w14:paraId="4F7A61C5">
        <w:tblPrEx>
          <w:tblCellMar>
            <w:top w:w="0" w:type="dxa"/>
            <w:left w:w="108" w:type="dxa"/>
            <w:bottom w:w="0" w:type="dxa"/>
            <w:right w:w="108" w:type="dxa"/>
          </w:tblCellMar>
        </w:tblPrEx>
        <w:trPr>
          <w:trHeight w:val="661" w:hRule="atLeast"/>
          <w:jc w:val="center"/>
        </w:trPr>
        <w:tc>
          <w:tcPr>
            <w:tcW w:w="1243" w:type="dxa"/>
            <w:vMerge w:val="continue"/>
            <w:tcBorders>
              <w:top w:val="single" w:color="auto" w:sz="4" w:space="0"/>
              <w:left w:val="single" w:color="auto" w:sz="4" w:space="0"/>
              <w:right w:val="single" w:color="auto" w:sz="4" w:space="0"/>
            </w:tcBorders>
            <w:noWrap w:val="0"/>
            <w:vAlign w:val="center"/>
          </w:tcPr>
          <w:p w14:paraId="4BAE059D">
            <w:pPr>
              <w:spacing w:line="312" w:lineRule="auto"/>
              <w:jc w:val="center"/>
              <w:rPr>
                <w:rFonts w:ascii="宋体" w:hAnsi="宋体" w:cs="宋体"/>
                <w:szCs w:val="21"/>
                <w:highlight w:val="none"/>
              </w:rPr>
            </w:pPr>
          </w:p>
        </w:tc>
        <w:tc>
          <w:tcPr>
            <w:tcW w:w="2387" w:type="dxa"/>
            <w:tcBorders>
              <w:top w:val="single" w:color="auto" w:sz="4" w:space="0"/>
              <w:left w:val="nil"/>
              <w:bottom w:val="single" w:color="auto" w:sz="4" w:space="0"/>
              <w:right w:val="single" w:color="auto" w:sz="4" w:space="0"/>
            </w:tcBorders>
            <w:noWrap w:val="0"/>
            <w:vAlign w:val="center"/>
          </w:tcPr>
          <w:p w14:paraId="26A9A2AA">
            <w:pPr>
              <w:spacing w:line="440" w:lineRule="exact"/>
              <w:jc w:val="left"/>
              <w:rPr>
                <w:rFonts w:hint="default" w:ascii="宋体" w:hAnsi="宋体" w:eastAsia="宋体" w:cs="宋体"/>
                <w:szCs w:val="21"/>
                <w:highlight w:val="none"/>
                <w:lang w:val="en-US" w:eastAsia="zh-CN"/>
              </w:rPr>
            </w:pPr>
            <w:r>
              <w:rPr>
                <w:rFonts w:ascii="宋体" w:hAnsi="宋体" w:cs="宋体"/>
                <w:szCs w:val="21"/>
                <w:highlight w:val="none"/>
              </w:rPr>
              <w:t>响应文件</w:t>
            </w:r>
            <w:r>
              <w:rPr>
                <w:rFonts w:hint="eastAsia" w:ascii="宋体" w:hAnsi="宋体" w:cs="宋体"/>
                <w:szCs w:val="21"/>
                <w:highlight w:val="none"/>
                <w:lang w:val="en-US" w:eastAsia="zh-CN"/>
              </w:rPr>
              <w:t>格式、签署</w:t>
            </w:r>
          </w:p>
        </w:tc>
        <w:tc>
          <w:tcPr>
            <w:tcW w:w="5586" w:type="dxa"/>
            <w:tcBorders>
              <w:top w:val="single" w:color="auto" w:sz="4" w:space="0"/>
              <w:left w:val="nil"/>
              <w:bottom w:val="single" w:color="auto" w:sz="4" w:space="0"/>
              <w:right w:val="single" w:color="auto" w:sz="4" w:space="0"/>
            </w:tcBorders>
            <w:noWrap w:val="0"/>
            <w:vAlign w:val="center"/>
          </w:tcPr>
          <w:p w14:paraId="40501C8E">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格式</w:t>
            </w:r>
            <w:r>
              <w:rPr>
                <w:rFonts w:hint="eastAsia" w:ascii="宋体" w:hAnsi="宋体" w:eastAsia="宋体" w:cs="宋体"/>
                <w:color w:val="auto"/>
                <w:kern w:val="0"/>
                <w:sz w:val="21"/>
                <w:szCs w:val="21"/>
                <w:highlight w:val="none"/>
              </w:rPr>
              <w:t>符合“响应文件格式”的要求</w:t>
            </w:r>
          </w:p>
          <w:p w14:paraId="2BE436D2">
            <w:pPr>
              <w:spacing w:line="440" w:lineRule="exact"/>
              <w:jc w:val="left"/>
              <w:rPr>
                <w:rFonts w:ascii="宋体" w:hAnsi="宋体" w:cs="宋体"/>
                <w:sz w:val="21"/>
                <w:szCs w:val="21"/>
                <w:highlight w:val="none"/>
              </w:rPr>
            </w:pPr>
            <w:r>
              <w:rPr>
                <w:rFonts w:hint="eastAsia" w:ascii="宋体" w:hAnsi="宋体" w:eastAsia="宋体" w:cs="宋体"/>
                <w:color w:val="auto"/>
                <w:kern w:val="0"/>
                <w:sz w:val="21"/>
                <w:szCs w:val="21"/>
                <w:highlight w:val="none"/>
                <w:lang w:val="en-US" w:eastAsia="zh-CN"/>
              </w:rPr>
              <w:t>签署符合</w:t>
            </w:r>
            <w:r>
              <w:rPr>
                <w:rFonts w:hint="eastAsia" w:ascii="宋体" w:hAnsi="宋体" w:eastAsia="宋体" w:cs="宋体"/>
                <w:color w:val="auto"/>
                <w:kern w:val="0"/>
                <w:sz w:val="21"/>
                <w:szCs w:val="21"/>
                <w:highlight w:val="none"/>
              </w:rPr>
              <w:t>法定代表人或其委托代理人的签字、章盖齐全，符合磋商文件规定</w:t>
            </w:r>
          </w:p>
        </w:tc>
      </w:tr>
      <w:tr w14:paraId="691FA456">
        <w:tblPrEx>
          <w:tblCellMar>
            <w:top w:w="0" w:type="dxa"/>
            <w:left w:w="108" w:type="dxa"/>
            <w:bottom w:w="0" w:type="dxa"/>
            <w:right w:w="108" w:type="dxa"/>
          </w:tblCellMar>
        </w:tblPrEx>
        <w:trPr>
          <w:trHeight w:val="1000" w:hRule="atLeast"/>
          <w:jc w:val="center"/>
        </w:trPr>
        <w:tc>
          <w:tcPr>
            <w:tcW w:w="1243" w:type="dxa"/>
            <w:vMerge w:val="continue"/>
            <w:tcBorders>
              <w:left w:val="single" w:color="auto" w:sz="4" w:space="0"/>
              <w:right w:val="single" w:color="auto" w:sz="4" w:space="0"/>
            </w:tcBorders>
            <w:noWrap w:val="0"/>
            <w:vAlign w:val="center"/>
          </w:tcPr>
          <w:p w14:paraId="12406AE9">
            <w:pPr>
              <w:widowControl/>
              <w:jc w:val="left"/>
              <w:rPr>
                <w:rFonts w:ascii="宋体" w:hAnsi="宋体" w:cs="宋体"/>
                <w:szCs w:val="21"/>
                <w:highlight w:val="none"/>
              </w:rPr>
            </w:pPr>
          </w:p>
        </w:tc>
        <w:tc>
          <w:tcPr>
            <w:tcW w:w="2387" w:type="dxa"/>
            <w:tcBorders>
              <w:top w:val="single" w:color="auto" w:sz="4" w:space="0"/>
              <w:left w:val="nil"/>
              <w:bottom w:val="single" w:color="auto" w:sz="4" w:space="0"/>
              <w:right w:val="single" w:color="auto" w:sz="4" w:space="0"/>
            </w:tcBorders>
            <w:noWrap w:val="0"/>
            <w:vAlign w:val="center"/>
          </w:tcPr>
          <w:p w14:paraId="68D6FFC7">
            <w:pPr>
              <w:spacing w:line="440" w:lineRule="exact"/>
              <w:jc w:val="left"/>
              <w:rPr>
                <w:rFonts w:ascii="宋体" w:hAnsi="宋体" w:cs="宋体"/>
                <w:szCs w:val="21"/>
                <w:highlight w:val="none"/>
              </w:rPr>
            </w:pPr>
            <w:r>
              <w:rPr>
                <w:rFonts w:ascii="宋体" w:hAnsi="宋体" w:cs="宋体"/>
                <w:szCs w:val="21"/>
                <w:highlight w:val="none"/>
              </w:rPr>
              <w:t>响应报价</w:t>
            </w:r>
          </w:p>
        </w:tc>
        <w:tc>
          <w:tcPr>
            <w:tcW w:w="5586" w:type="dxa"/>
            <w:tcBorders>
              <w:top w:val="single" w:color="auto" w:sz="4" w:space="0"/>
              <w:left w:val="nil"/>
              <w:bottom w:val="single" w:color="auto" w:sz="4" w:space="0"/>
              <w:right w:val="single" w:color="auto" w:sz="4" w:space="0"/>
            </w:tcBorders>
            <w:noWrap w:val="0"/>
            <w:vAlign w:val="center"/>
          </w:tcPr>
          <w:p w14:paraId="6B3FBEDE">
            <w:pPr>
              <w:spacing w:line="440" w:lineRule="exact"/>
              <w:jc w:val="left"/>
              <w:rPr>
                <w:rFonts w:ascii="宋体" w:hAnsi="宋体" w:cs="宋体"/>
                <w:sz w:val="21"/>
                <w:szCs w:val="21"/>
                <w:highlight w:val="none"/>
              </w:rPr>
            </w:pPr>
            <w:r>
              <w:rPr>
                <w:rFonts w:hint="eastAsia" w:ascii="宋体" w:hAnsi="宋体" w:cs="宋体"/>
                <w:color w:val="auto"/>
                <w:kern w:val="0"/>
                <w:sz w:val="21"/>
                <w:szCs w:val="21"/>
                <w:highlight w:val="none"/>
              </w:rPr>
              <w:t>报价</w:t>
            </w:r>
            <w:r>
              <w:rPr>
                <w:rFonts w:hint="eastAsia" w:ascii="宋体" w:hAnsi="宋体" w:cs="宋体"/>
                <w:color w:val="auto"/>
                <w:kern w:val="0"/>
                <w:sz w:val="21"/>
                <w:szCs w:val="21"/>
                <w:highlight w:val="none"/>
                <w:lang w:val="en-US" w:eastAsia="zh-CN"/>
              </w:rPr>
              <w:t>唯一</w:t>
            </w:r>
            <w:r>
              <w:rPr>
                <w:rFonts w:hint="eastAsia" w:ascii="宋体" w:hAnsi="宋体" w:cs="宋体"/>
                <w:color w:val="auto"/>
                <w:kern w:val="0"/>
                <w:sz w:val="21"/>
                <w:szCs w:val="21"/>
                <w:highlight w:val="none"/>
              </w:rPr>
              <w:t>，且低于预算价</w:t>
            </w:r>
          </w:p>
        </w:tc>
      </w:tr>
      <w:tr w14:paraId="0EC70BAE">
        <w:tblPrEx>
          <w:tblCellMar>
            <w:top w:w="0" w:type="dxa"/>
            <w:left w:w="108" w:type="dxa"/>
            <w:bottom w:w="0" w:type="dxa"/>
            <w:right w:w="108" w:type="dxa"/>
          </w:tblCellMar>
        </w:tblPrEx>
        <w:trPr>
          <w:trHeight w:val="661" w:hRule="atLeast"/>
          <w:jc w:val="center"/>
        </w:trPr>
        <w:tc>
          <w:tcPr>
            <w:tcW w:w="1243" w:type="dxa"/>
            <w:vMerge w:val="continue"/>
            <w:tcBorders>
              <w:left w:val="single" w:color="auto" w:sz="4" w:space="0"/>
              <w:bottom w:val="single" w:color="auto" w:sz="4" w:space="0"/>
              <w:right w:val="single" w:color="auto" w:sz="4" w:space="0"/>
            </w:tcBorders>
            <w:noWrap w:val="0"/>
            <w:vAlign w:val="center"/>
          </w:tcPr>
          <w:p w14:paraId="12DD0472">
            <w:pPr>
              <w:spacing w:line="312" w:lineRule="auto"/>
              <w:jc w:val="center"/>
              <w:rPr>
                <w:rFonts w:ascii="宋体" w:hAnsi="宋体" w:cs="宋体"/>
                <w:szCs w:val="21"/>
                <w:highlight w:val="none"/>
              </w:rPr>
            </w:pPr>
          </w:p>
        </w:tc>
        <w:tc>
          <w:tcPr>
            <w:tcW w:w="2387" w:type="dxa"/>
            <w:tcBorders>
              <w:top w:val="single" w:color="auto" w:sz="4" w:space="0"/>
              <w:left w:val="nil"/>
              <w:bottom w:val="single" w:color="auto" w:sz="4" w:space="0"/>
              <w:right w:val="single" w:color="auto" w:sz="4" w:space="0"/>
            </w:tcBorders>
            <w:noWrap w:val="0"/>
            <w:vAlign w:val="center"/>
          </w:tcPr>
          <w:p w14:paraId="69A6FF8E">
            <w:pPr>
              <w:spacing w:line="440" w:lineRule="exact"/>
              <w:jc w:val="left"/>
              <w:rPr>
                <w:rFonts w:hint="eastAsia" w:ascii="宋体" w:hAnsi="宋体" w:cs="宋体"/>
                <w:szCs w:val="21"/>
                <w:highlight w:val="none"/>
                <w:lang w:val="en-US" w:eastAsia="zh-CN"/>
              </w:rPr>
            </w:pPr>
            <w:r>
              <w:rPr>
                <w:rFonts w:hint="eastAsia" w:ascii="宋体" w:hAnsi="宋体" w:cs="宋体"/>
                <w:color w:val="auto"/>
                <w:kern w:val="0"/>
                <w:sz w:val="21"/>
                <w:szCs w:val="21"/>
                <w:highlight w:val="none"/>
              </w:rPr>
              <w:t>投标有效期</w:t>
            </w:r>
          </w:p>
        </w:tc>
        <w:tc>
          <w:tcPr>
            <w:tcW w:w="5586" w:type="dxa"/>
            <w:tcBorders>
              <w:top w:val="single" w:color="auto" w:sz="4" w:space="0"/>
              <w:left w:val="nil"/>
              <w:bottom w:val="single" w:color="auto" w:sz="4" w:space="0"/>
              <w:right w:val="single" w:color="auto" w:sz="4" w:space="0"/>
            </w:tcBorders>
            <w:noWrap w:val="0"/>
            <w:vAlign w:val="center"/>
          </w:tcPr>
          <w:p w14:paraId="387FE6AD">
            <w:pPr>
              <w:spacing w:line="400" w:lineRule="exact"/>
              <w:jc w:val="left"/>
              <w:rPr>
                <w:rFonts w:ascii="宋体" w:hAnsi="宋体" w:cs="宋体"/>
                <w:szCs w:val="21"/>
                <w:highlight w:val="none"/>
              </w:rPr>
            </w:pPr>
            <w:r>
              <w:rPr>
                <w:rFonts w:hint="eastAsia" w:ascii="宋体" w:hAnsi="宋体" w:eastAsia="宋体" w:cs="宋体"/>
                <w:color w:val="auto"/>
                <w:kern w:val="0"/>
                <w:sz w:val="21"/>
                <w:szCs w:val="21"/>
                <w:highlight w:val="none"/>
              </w:rPr>
              <w:t>符合磋商文件规定</w:t>
            </w:r>
          </w:p>
        </w:tc>
      </w:tr>
      <w:tr w14:paraId="0856F6F3">
        <w:tblPrEx>
          <w:tblCellMar>
            <w:top w:w="0" w:type="dxa"/>
            <w:left w:w="108" w:type="dxa"/>
            <w:bottom w:w="0" w:type="dxa"/>
            <w:right w:w="108" w:type="dxa"/>
          </w:tblCellMar>
        </w:tblPrEx>
        <w:trPr>
          <w:trHeight w:val="661" w:hRule="atLeast"/>
          <w:jc w:val="center"/>
        </w:trPr>
        <w:tc>
          <w:tcPr>
            <w:tcW w:w="1243" w:type="dxa"/>
            <w:vMerge w:val="continue"/>
            <w:tcBorders>
              <w:left w:val="single" w:color="auto" w:sz="4" w:space="0"/>
              <w:bottom w:val="single" w:color="auto" w:sz="4" w:space="0"/>
              <w:right w:val="single" w:color="auto" w:sz="4" w:space="0"/>
            </w:tcBorders>
            <w:noWrap w:val="0"/>
            <w:vAlign w:val="center"/>
          </w:tcPr>
          <w:p w14:paraId="2E503B60">
            <w:pPr>
              <w:spacing w:line="312" w:lineRule="auto"/>
              <w:jc w:val="center"/>
              <w:rPr>
                <w:rFonts w:ascii="宋体" w:hAnsi="宋体" w:cs="宋体"/>
                <w:szCs w:val="21"/>
                <w:highlight w:val="none"/>
              </w:rPr>
            </w:pPr>
          </w:p>
        </w:tc>
        <w:tc>
          <w:tcPr>
            <w:tcW w:w="2387" w:type="dxa"/>
            <w:tcBorders>
              <w:top w:val="single" w:color="auto" w:sz="4" w:space="0"/>
              <w:left w:val="nil"/>
              <w:bottom w:val="single" w:color="auto" w:sz="4" w:space="0"/>
              <w:right w:val="single" w:color="auto" w:sz="4" w:space="0"/>
            </w:tcBorders>
            <w:noWrap w:val="0"/>
            <w:vAlign w:val="center"/>
          </w:tcPr>
          <w:p w14:paraId="309BE5B2">
            <w:pPr>
              <w:spacing w:line="440" w:lineRule="exact"/>
              <w:jc w:val="left"/>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lang w:val="en-US" w:eastAsia="zh-CN"/>
              </w:rPr>
              <w:t>工期</w:t>
            </w:r>
          </w:p>
        </w:tc>
        <w:tc>
          <w:tcPr>
            <w:tcW w:w="5586" w:type="dxa"/>
            <w:tcBorders>
              <w:top w:val="single" w:color="auto" w:sz="4" w:space="0"/>
              <w:left w:val="nil"/>
              <w:bottom w:val="single" w:color="auto" w:sz="4" w:space="0"/>
              <w:right w:val="single" w:color="auto" w:sz="4" w:space="0"/>
            </w:tcBorders>
            <w:noWrap w:val="0"/>
            <w:vAlign w:val="center"/>
          </w:tcPr>
          <w:p w14:paraId="42CA5317">
            <w:pPr>
              <w:spacing w:line="400" w:lineRule="exact"/>
              <w:jc w:val="left"/>
              <w:rPr>
                <w:rFonts w:hint="eastAsia" w:ascii="宋体" w:hAnsi="宋体" w:cs="宋体"/>
                <w:kern w:val="2"/>
                <w:sz w:val="21"/>
                <w:szCs w:val="21"/>
                <w:highlight w:val="none"/>
                <w:lang w:val="en-US" w:eastAsia="zh-CN" w:bidi="ar-SA"/>
              </w:rPr>
            </w:pPr>
            <w:r>
              <w:rPr>
                <w:rFonts w:ascii="宋体" w:hAnsi="宋体" w:cs="宋体"/>
                <w:szCs w:val="21"/>
                <w:highlight w:val="none"/>
              </w:rPr>
              <w:t>符合磋商文件要求</w:t>
            </w:r>
          </w:p>
        </w:tc>
      </w:tr>
      <w:tr w14:paraId="0A2FA34C">
        <w:tblPrEx>
          <w:tblCellMar>
            <w:top w:w="0" w:type="dxa"/>
            <w:left w:w="108" w:type="dxa"/>
            <w:bottom w:w="0" w:type="dxa"/>
            <w:right w:w="108" w:type="dxa"/>
          </w:tblCellMar>
        </w:tblPrEx>
        <w:trPr>
          <w:trHeight w:val="661" w:hRule="atLeast"/>
          <w:jc w:val="center"/>
        </w:trPr>
        <w:tc>
          <w:tcPr>
            <w:tcW w:w="1243" w:type="dxa"/>
            <w:vMerge w:val="continue"/>
            <w:tcBorders>
              <w:left w:val="single" w:color="auto" w:sz="4" w:space="0"/>
              <w:bottom w:val="single" w:color="auto" w:sz="4" w:space="0"/>
              <w:right w:val="single" w:color="auto" w:sz="4" w:space="0"/>
            </w:tcBorders>
            <w:noWrap w:val="0"/>
            <w:vAlign w:val="center"/>
          </w:tcPr>
          <w:p w14:paraId="60CD9EB7">
            <w:pPr>
              <w:spacing w:line="312" w:lineRule="auto"/>
              <w:jc w:val="center"/>
              <w:rPr>
                <w:rFonts w:ascii="宋体" w:hAnsi="宋体" w:cs="宋体"/>
                <w:szCs w:val="21"/>
                <w:highlight w:val="none"/>
              </w:rPr>
            </w:pPr>
          </w:p>
        </w:tc>
        <w:tc>
          <w:tcPr>
            <w:tcW w:w="2387" w:type="dxa"/>
            <w:tcBorders>
              <w:top w:val="single" w:color="auto" w:sz="4" w:space="0"/>
              <w:left w:val="nil"/>
              <w:bottom w:val="single" w:color="auto" w:sz="4" w:space="0"/>
              <w:right w:val="single" w:color="auto" w:sz="4" w:space="0"/>
            </w:tcBorders>
            <w:noWrap w:val="0"/>
            <w:vAlign w:val="center"/>
          </w:tcPr>
          <w:p w14:paraId="1B76DA32">
            <w:pPr>
              <w:spacing w:line="440" w:lineRule="exact"/>
              <w:jc w:val="left"/>
              <w:rPr>
                <w:rFonts w:hint="default" w:ascii="宋体" w:hAnsi="宋体" w:eastAsia="宋体" w:cs="宋体"/>
                <w:sz w:val="21"/>
                <w:szCs w:val="21"/>
                <w:highlight w:val="none"/>
                <w:lang w:val="en-US" w:eastAsia="zh-CN"/>
              </w:rPr>
            </w:pPr>
            <w:r>
              <w:rPr>
                <w:rFonts w:hint="eastAsia" w:ascii="宋体" w:hAnsi="宋体" w:eastAsia="宋体" w:cs="宋体"/>
                <w:color w:val="auto"/>
                <w:sz w:val="21"/>
                <w:szCs w:val="21"/>
                <w:highlight w:val="none"/>
              </w:rPr>
              <w:t>已标价工程量清单</w:t>
            </w:r>
          </w:p>
        </w:tc>
        <w:tc>
          <w:tcPr>
            <w:tcW w:w="5586" w:type="dxa"/>
            <w:tcBorders>
              <w:top w:val="single" w:color="auto" w:sz="4" w:space="0"/>
              <w:left w:val="nil"/>
              <w:bottom w:val="single" w:color="auto" w:sz="4" w:space="0"/>
              <w:right w:val="single" w:color="auto" w:sz="4" w:space="0"/>
            </w:tcBorders>
            <w:noWrap w:val="0"/>
            <w:vAlign w:val="center"/>
          </w:tcPr>
          <w:p w14:paraId="34AED473">
            <w:pPr>
              <w:spacing w:line="400" w:lineRule="exact"/>
              <w:jc w:val="left"/>
              <w:rPr>
                <w:rFonts w:ascii="宋体" w:hAnsi="宋体" w:cs="宋体"/>
                <w:sz w:val="21"/>
                <w:szCs w:val="21"/>
                <w:highlight w:val="none"/>
              </w:rPr>
            </w:pPr>
            <w:r>
              <w:rPr>
                <w:rFonts w:ascii="宋体" w:hAnsi="宋体" w:cs="宋体"/>
                <w:sz w:val="21"/>
                <w:szCs w:val="21"/>
                <w:highlight w:val="none"/>
              </w:rPr>
              <w:t>符合磋商文件要求</w:t>
            </w:r>
          </w:p>
        </w:tc>
      </w:tr>
    </w:tbl>
    <w:p w14:paraId="074D33EC">
      <w:pPr>
        <w:pStyle w:val="11"/>
        <w:pageBreakBefore/>
        <w:numPr>
          <w:ilvl w:val="0"/>
          <w:numId w:val="0"/>
        </w:numPr>
        <w:snapToGrid w:val="0"/>
        <w:spacing w:beforeLines="0" w:afterLines="0" w:line="240" w:lineRule="auto"/>
        <w:jc w:val="both"/>
        <w:outlineLvl w:val="0"/>
        <w:rPr>
          <w:rFonts w:hint="eastAsia" w:hAnsi="宋体" w:cs="宋体"/>
          <w:b/>
          <w:color w:val="auto"/>
          <w:sz w:val="36"/>
          <w:szCs w:val="36"/>
          <w:highlight w:val="none"/>
        </w:rPr>
      </w:pPr>
    </w:p>
    <w:tbl>
      <w:tblPr>
        <w:tblStyle w:val="19"/>
        <w:tblpPr w:leftFromText="180" w:rightFromText="180" w:vertAnchor="text" w:horzAnchor="page" w:tblpX="1015" w:tblpY="600"/>
        <w:tblOverlap w:val="never"/>
        <w:tblW w:w="595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58"/>
        <w:gridCol w:w="7721"/>
        <w:gridCol w:w="1012"/>
      </w:tblGrid>
      <w:tr w14:paraId="28F9A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trPr>
        <w:tc>
          <w:tcPr>
            <w:tcW w:w="798" w:type="pct"/>
            <w:tcBorders>
              <w:top w:val="single" w:color="000000" w:sz="4" w:space="0"/>
              <w:left w:val="single" w:color="000000" w:sz="4" w:space="0"/>
              <w:bottom w:val="single" w:color="000000" w:sz="4" w:space="0"/>
              <w:right w:val="single" w:color="000000" w:sz="4" w:space="0"/>
            </w:tcBorders>
            <w:noWrap w:val="0"/>
            <w:vAlign w:val="center"/>
          </w:tcPr>
          <w:p w14:paraId="1609EC39">
            <w:pPr>
              <w:tabs>
                <w:tab w:val="left" w:pos="0"/>
              </w:tabs>
              <w:overflowPunct w:val="0"/>
              <w:topLinePunct/>
              <w:autoSpaceDN w:val="0"/>
              <w:adjustRightInd w:val="0"/>
              <w:snapToGrid w:val="0"/>
              <w:spacing w:line="360" w:lineRule="auto"/>
              <w:jc w:val="center"/>
              <w:rPr>
                <w:rFonts w:hint="eastAsia" w:ascii="宋体" w:hAnsi="宋体" w:cs="宋体"/>
                <w:snapToGrid w:val="0"/>
                <w:color w:val="auto"/>
                <w:kern w:val="0"/>
                <w:sz w:val="24"/>
                <w:szCs w:val="24"/>
                <w:highlight w:val="none"/>
              </w:rPr>
            </w:pPr>
            <w:bookmarkStart w:id="94" w:name="PO_TDCUS_ITEM_SM_TABLE_1"/>
            <w:bookmarkStart w:id="95" w:name="_Toc13408"/>
            <w:r>
              <w:rPr>
                <w:rFonts w:hint="eastAsia" w:ascii="宋体" w:hAnsi="宋体" w:cs="宋体"/>
                <w:snapToGrid w:val="0"/>
                <w:color w:val="auto"/>
                <w:kern w:val="0"/>
                <w:sz w:val="24"/>
                <w:szCs w:val="24"/>
                <w:highlight w:val="none"/>
              </w:rPr>
              <w:t>分值构成</w:t>
            </w:r>
          </w:p>
        </w:tc>
        <w:tc>
          <w:tcPr>
            <w:tcW w:w="3715" w:type="pct"/>
            <w:tcBorders>
              <w:top w:val="single" w:color="000000" w:sz="4" w:space="0"/>
              <w:left w:val="nil"/>
              <w:bottom w:val="single" w:color="000000" w:sz="4" w:space="0"/>
              <w:right w:val="single" w:color="000000" w:sz="4" w:space="0"/>
            </w:tcBorders>
            <w:noWrap w:val="0"/>
            <w:vAlign w:val="center"/>
          </w:tcPr>
          <w:p w14:paraId="1F389C36">
            <w:pPr>
              <w:tabs>
                <w:tab w:val="left" w:pos="0"/>
              </w:tabs>
              <w:overflowPunct w:val="0"/>
              <w:topLinePunct/>
              <w:autoSpaceDN w:val="0"/>
              <w:adjustRightInd w:val="0"/>
              <w:snapToGrid w:val="0"/>
              <w:spacing w:line="360" w:lineRule="auto"/>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评分标准</w:t>
            </w:r>
          </w:p>
        </w:tc>
        <w:tc>
          <w:tcPr>
            <w:tcW w:w="485" w:type="pct"/>
            <w:tcBorders>
              <w:top w:val="single" w:color="000000" w:sz="4" w:space="0"/>
              <w:left w:val="nil"/>
              <w:bottom w:val="single" w:color="000000" w:sz="4" w:space="0"/>
              <w:right w:val="single" w:color="000000" w:sz="4" w:space="0"/>
            </w:tcBorders>
            <w:noWrap w:val="0"/>
            <w:vAlign w:val="center"/>
          </w:tcPr>
          <w:p w14:paraId="14640F01">
            <w:pPr>
              <w:tabs>
                <w:tab w:val="left" w:pos="0"/>
              </w:tabs>
              <w:overflowPunct w:val="0"/>
              <w:topLinePunct/>
              <w:autoSpaceDN w:val="0"/>
              <w:adjustRightInd w:val="0"/>
              <w:snapToGrid w:val="0"/>
              <w:spacing w:line="360" w:lineRule="auto"/>
              <w:jc w:val="center"/>
              <w:rPr>
                <w:rFonts w:hint="default" w:ascii="宋体" w:hAnsi="宋体" w:eastAsia="宋体" w:cs="宋体"/>
                <w:snapToGrid w:val="0"/>
                <w:color w:val="auto"/>
                <w:kern w:val="0"/>
                <w:sz w:val="24"/>
                <w:szCs w:val="24"/>
                <w:highlight w:val="none"/>
                <w:lang w:val="en-US" w:eastAsia="zh-CN"/>
              </w:rPr>
            </w:pPr>
            <w:r>
              <w:rPr>
                <w:rFonts w:hint="eastAsia" w:ascii="宋体" w:hAnsi="宋体" w:cs="宋体"/>
                <w:snapToGrid w:val="0"/>
                <w:color w:val="auto"/>
                <w:kern w:val="0"/>
                <w:sz w:val="24"/>
                <w:szCs w:val="24"/>
                <w:highlight w:val="none"/>
                <w:lang w:val="en-US" w:eastAsia="zh-CN"/>
              </w:rPr>
              <w:t>分值</w:t>
            </w:r>
          </w:p>
        </w:tc>
      </w:tr>
      <w:tr w14:paraId="7D1CD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trPr>
        <w:tc>
          <w:tcPr>
            <w:tcW w:w="5000" w:type="pct"/>
            <w:gridSpan w:val="3"/>
            <w:tcBorders>
              <w:top w:val="single" w:color="000000" w:sz="4" w:space="0"/>
              <w:left w:val="single" w:color="000000" w:sz="4" w:space="0"/>
              <w:bottom w:val="single" w:color="000000" w:sz="4" w:space="0"/>
              <w:right w:val="single" w:color="000000" w:sz="4" w:space="0"/>
            </w:tcBorders>
            <w:noWrap w:val="0"/>
            <w:vAlign w:val="center"/>
          </w:tcPr>
          <w:p w14:paraId="41C5BF75">
            <w:pPr>
              <w:tabs>
                <w:tab w:val="left" w:pos="0"/>
              </w:tabs>
              <w:overflowPunct w:val="0"/>
              <w:topLinePunct/>
              <w:autoSpaceDN w:val="0"/>
              <w:adjustRightInd w:val="0"/>
              <w:snapToGrid w:val="0"/>
              <w:spacing w:line="360" w:lineRule="auto"/>
              <w:rPr>
                <w:rFonts w:hint="eastAsia" w:ascii="宋体" w:hAnsi="宋体" w:cs="宋体"/>
                <w:b/>
                <w:bCs/>
                <w:snapToGrid w:val="0"/>
                <w:color w:val="auto"/>
                <w:kern w:val="0"/>
                <w:sz w:val="24"/>
                <w:szCs w:val="24"/>
                <w:highlight w:val="none"/>
                <w:lang w:val="en-US" w:eastAsia="zh-CN"/>
              </w:rPr>
            </w:pPr>
            <w:r>
              <w:rPr>
                <w:rFonts w:hint="eastAsia" w:ascii="宋体" w:hAnsi="宋体" w:cs="宋体"/>
                <w:b/>
                <w:bCs/>
                <w:snapToGrid w:val="0"/>
                <w:color w:val="auto"/>
                <w:kern w:val="0"/>
                <w:sz w:val="24"/>
                <w:szCs w:val="24"/>
                <w:highlight w:val="none"/>
                <w:lang w:val="en-US" w:eastAsia="zh-CN"/>
              </w:rPr>
              <w:t>一</w:t>
            </w:r>
            <w:r>
              <w:rPr>
                <w:rFonts w:hint="eastAsia" w:ascii="宋体" w:hAnsi="宋体" w:eastAsia="宋体" w:cs="宋体"/>
                <w:b/>
                <w:bCs/>
                <w:color w:val="auto"/>
                <w:spacing w:val="10"/>
                <w:kern w:val="0"/>
                <w:sz w:val="24"/>
                <w:szCs w:val="24"/>
                <w:highlight w:val="none"/>
                <w:lang w:val="en-US" w:eastAsia="zh-CN" w:bidi="ar-SA"/>
              </w:rPr>
              <w:t>、</w:t>
            </w:r>
            <w:r>
              <w:rPr>
                <w:rFonts w:hint="eastAsia" w:ascii="宋体" w:hAnsi="宋体" w:cs="宋体"/>
                <w:b/>
                <w:bCs/>
                <w:snapToGrid w:val="0"/>
                <w:color w:val="auto"/>
                <w:kern w:val="0"/>
                <w:sz w:val="24"/>
                <w:szCs w:val="24"/>
                <w:highlight w:val="none"/>
                <w:lang w:eastAsia="zh-CN"/>
              </w:rPr>
              <w:t>价格得分</w:t>
            </w:r>
            <w:r>
              <w:rPr>
                <w:rFonts w:hint="eastAsia" w:ascii="宋体" w:hAnsi="宋体" w:cs="宋体"/>
                <w:b/>
                <w:bCs/>
                <w:snapToGrid w:val="0"/>
                <w:color w:val="auto"/>
                <w:kern w:val="0"/>
                <w:sz w:val="24"/>
                <w:szCs w:val="24"/>
                <w:highlight w:val="none"/>
              </w:rPr>
              <w:t>（</w:t>
            </w:r>
            <w:r>
              <w:rPr>
                <w:rFonts w:hint="eastAsia" w:ascii="宋体" w:hAnsi="宋体" w:cs="宋体"/>
                <w:b/>
                <w:bCs/>
                <w:snapToGrid w:val="0"/>
                <w:color w:val="auto"/>
                <w:kern w:val="0"/>
                <w:sz w:val="24"/>
                <w:szCs w:val="24"/>
                <w:highlight w:val="none"/>
                <w:lang w:val="en-US" w:eastAsia="zh-CN"/>
              </w:rPr>
              <w:t>30</w:t>
            </w:r>
            <w:r>
              <w:rPr>
                <w:rFonts w:hint="eastAsia" w:ascii="宋体" w:hAnsi="宋体" w:cs="宋体"/>
                <w:b/>
                <w:bCs/>
                <w:snapToGrid w:val="0"/>
                <w:color w:val="auto"/>
                <w:kern w:val="0"/>
                <w:sz w:val="24"/>
                <w:szCs w:val="24"/>
                <w:highlight w:val="none"/>
              </w:rPr>
              <w:t>分）</w:t>
            </w:r>
          </w:p>
        </w:tc>
      </w:tr>
      <w:tr w14:paraId="1A364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3" w:hRule="atLeast"/>
        </w:trPr>
        <w:tc>
          <w:tcPr>
            <w:tcW w:w="798" w:type="pct"/>
            <w:tcBorders>
              <w:top w:val="single" w:color="000000" w:sz="4" w:space="0"/>
              <w:left w:val="single" w:color="000000" w:sz="4" w:space="0"/>
              <w:bottom w:val="single" w:color="000000" w:sz="4" w:space="0"/>
              <w:right w:val="single" w:color="000000" w:sz="4" w:space="0"/>
            </w:tcBorders>
            <w:noWrap w:val="0"/>
            <w:vAlign w:val="center"/>
          </w:tcPr>
          <w:p w14:paraId="71E9108A">
            <w:pPr>
              <w:tabs>
                <w:tab w:val="left" w:pos="0"/>
              </w:tabs>
              <w:overflowPunct w:val="0"/>
              <w:topLinePunct/>
              <w:autoSpaceDN w:val="0"/>
              <w:adjustRightInd w:val="0"/>
              <w:snapToGrid w:val="0"/>
              <w:spacing w:line="360" w:lineRule="auto"/>
              <w:rPr>
                <w:rFonts w:hint="eastAsia"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报价部分</w:t>
            </w:r>
          </w:p>
        </w:tc>
        <w:tc>
          <w:tcPr>
            <w:tcW w:w="3715" w:type="pct"/>
            <w:tcBorders>
              <w:top w:val="single" w:color="000000" w:sz="4" w:space="0"/>
              <w:left w:val="nil"/>
              <w:bottom w:val="single" w:color="000000" w:sz="4" w:space="0"/>
              <w:right w:val="single" w:color="000000" w:sz="4" w:space="0"/>
            </w:tcBorders>
            <w:noWrap w:val="0"/>
            <w:vAlign w:val="center"/>
          </w:tcPr>
          <w:p w14:paraId="5812FA8F">
            <w:pPr>
              <w:tabs>
                <w:tab w:val="left" w:pos="0"/>
              </w:tabs>
              <w:overflowPunct w:val="0"/>
              <w:topLinePunct/>
              <w:autoSpaceDN w:val="0"/>
              <w:adjustRightInd w:val="0"/>
              <w:snapToGrid w:val="0"/>
              <w:spacing w:line="360" w:lineRule="auto"/>
              <w:ind w:firstLine="520" w:firstLineChars="200"/>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lang w:val="en-US" w:eastAsia="zh-CN" w:bidi="ar-SA"/>
              </w:rPr>
              <w:t>满足磋商文件要求且最后报价价格中最低的供应商的价格为磋商基准报价，其价格分为满分。其他供应商的价格分统一按照下列公式计算：</w:t>
            </w:r>
          </w:p>
          <w:p w14:paraId="273BC967">
            <w:pPr>
              <w:tabs>
                <w:tab w:val="left" w:pos="0"/>
              </w:tabs>
              <w:overflowPunct w:val="0"/>
              <w:topLinePunct/>
              <w:autoSpaceDN w:val="0"/>
              <w:adjustRightInd w:val="0"/>
              <w:snapToGrid w:val="0"/>
              <w:spacing w:line="360" w:lineRule="auto"/>
              <w:ind w:firstLine="520" w:firstLineChars="200"/>
              <w:rPr>
                <w:rFonts w:hint="eastAsia" w:ascii="宋体" w:hAnsi="宋体" w:cs="宋体"/>
                <w:snapToGrid w:val="0"/>
                <w:color w:val="auto"/>
                <w:kern w:val="0"/>
                <w:sz w:val="24"/>
                <w:szCs w:val="24"/>
                <w:highlight w:val="none"/>
                <w:lang w:eastAsia="zh-CN"/>
              </w:rPr>
            </w:pPr>
            <w:r>
              <w:rPr>
                <w:rFonts w:hint="eastAsia" w:ascii="宋体" w:hAnsi="宋体" w:eastAsia="宋体" w:cs="宋体"/>
                <w:color w:val="auto"/>
                <w:spacing w:val="10"/>
                <w:kern w:val="0"/>
                <w:sz w:val="24"/>
                <w:szCs w:val="24"/>
                <w:highlight w:val="none"/>
                <w:lang w:val="en-US" w:eastAsia="zh-CN" w:bidi="ar-SA"/>
              </w:rPr>
              <w:t>磋商报价得分=(磋商基准报价／最后磋商报价) ×</w:t>
            </w:r>
            <w:r>
              <w:rPr>
                <w:rFonts w:hint="eastAsia" w:ascii="宋体" w:hAnsi="宋体" w:cs="宋体"/>
                <w:color w:val="auto"/>
                <w:spacing w:val="10"/>
                <w:kern w:val="0"/>
                <w:sz w:val="24"/>
                <w:szCs w:val="24"/>
                <w:highlight w:val="none"/>
                <w:lang w:val="en-US" w:eastAsia="zh-CN" w:bidi="ar-SA"/>
              </w:rPr>
              <w:t>30</w:t>
            </w:r>
            <w:r>
              <w:rPr>
                <w:rFonts w:hint="eastAsia" w:ascii="宋体" w:hAnsi="宋体" w:eastAsia="宋体" w:cs="宋体"/>
                <w:color w:val="auto"/>
                <w:spacing w:val="10"/>
                <w:kern w:val="0"/>
                <w:sz w:val="24"/>
                <w:szCs w:val="24"/>
                <w:highlight w:val="none"/>
                <w:lang w:val="en-US" w:eastAsia="zh-CN" w:bidi="ar-SA"/>
              </w:rPr>
              <w:t>%×100</w:t>
            </w:r>
          </w:p>
        </w:tc>
        <w:tc>
          <w:tcPr>
            <w:tcW w:w="485" w:type="pct"/>
            <w:tcBorders>
              <w:top w:val="single" w:color="000000" w:sz="4" w:space="0"/>
              <w:left w:val="nil"/>
              <w:bottom w:val="single" w:color="000000" w:sz="4" w:space="0"/>
              <w:right w:val="single" w:color="000000" w:sz="4" w:space="0"/>
            </w:tcBorders>
            <w:noWrap w:val="0"/>
            <w:vAlign w:val="center"/>
          </w:tcPr>
          <w:p w14:paraId="435AD3CE">
            <w:pPr>
              <w:tabs>
                <w:tab w:val="left" w:pos="0"/>
              </w:tabs>
              <w:overflowPunct w:val="0"/>
              <w:topLinePunct/>
              <w:autoSpaceDN w:val="0"/>
              <w:adjustRightInd w:val="0"/>
              <w:snapToGrid w:val="0"/>
              <w:spacing w:line="360" w:lineRule="auto"/>
              <w:rPr>
                <w:rFonts w:hint="default" w:ascii="宋体" w:hAnsi="宋体" w:eastAsia="宋体" w:cs="宋体"/>
                <w:color w:val="auto"/>
                <w:spacing w:val="10"/>
                <w:kern w:val="0"/>
                <w:sz w:val="24"/>
                <w:szCs w:val="24"/>
                <w:highlight w:val="none"/>
                <w:lang w:val="en-US" w:eastAsia="zh-CN" w:bidi="ar-SA"/>
              </w:rPr>
            </w:pPr>
            <w:r>
              <w:rPr>
                <w:rFonts w:hint="eastAsia" w:ascii="宋体" w:hAnsi="宋体" w:cs="宋体"/>
                <w:color w:val="auto"/>
                <w:spacing w:val="10"/>
                <w:kern w:val="0"/>
                <w:sz w:val="24"/>
                <w:szCs w:val="24"/>
                <w:highlight w:val="none"/>
                <w:lang w:val="en-US" w:eastAsia="zh-CN" w:bidi="ar-SA"/>
              </w:rPr>
              <w:t>30分</w:t>
            </w:r>
          </w:p>
        </w:tc>
      </w:tr>
      <w:tr w14:paraId="64878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trPr>
        <w:tc>
          <w:tcPr>
            <w:tcW w:w="5000" w:type="pct"/>
            <w:gridSpan w:val="3"/>
            <w:tcBorders>
              <w:top w:val="single" w:color="000000" w:sz="4" w:space="0"/>
              <w:left w:val="single" w:color="000000" w:sz="4" w:space="0"/>
              <w:bottom w:val="single" w:color="000000" w:sz="4" w:space="0"/>
              <w:right w:val="single" w:color="000000" w:sz="4" w:space="0"/>
            </w:tcBorders>
            <w:noWrap w:val="0"/>
            <w:vAlign w:val="center"/>
          </w:tcPr>
          <w:p w14:paraId="53A17D55">
            <w:pPr>
              <w:tabs>
                <w:tab w:val="left" w:pos="0"/>
              </w:tabs>
              <w:overflowPunct w:val="0"/>
              <w:topLinePunct/>
              <w:autoSpaceDN w:val="0"/>
              <w:adjustRightInd w:val="0"/>
              <w:snapToGrid w:val="0"/>
              <w:spacing w:line="360" w:lineRule="auto"/>
              <w:rPr>
                <w:rFonts w:hint="eastAsia" w:ascii="宋体" w:hAnsi="宋体" w:eastAsia="宋体" w:cs="宋体"/>
                <w:b/>
                <w:bCs/>
                <w:color w:val="auto"/>
                <w:spacing w:val="10"/>
                <w:kern w:val="0"/>
                <w:sz w:val="24"/>
                <w:szCs w:val="24"/>
                <w:highlight w:val="none"/>
                <w:lang w:val="en-US" w:eastAsia="zh-CN" w:bidi="ar-SA"/>
              </w:rPr>
            </w:pPr>
            <w:r>
              <w:rPr>
                <w:rFonts w:hint="eastAsia" w:ascii="宋体" w:hAnsi="宋体" w:eastAsia="宋体" w:cs="宋体"/>
                <w:b/>
                <w:bCs/>
                <w:color w:val="auto"/>
                <w:spacing w:val="10"/>
                <w:kern w:val="0"/>
                <w:sz w:val="24"/>
                <w:szCs w:val="24"/>
                <w:highlight w:val="none"/>
                <w:lang w:val="en-US" w:eastAsia="zh-CN" w:bidi="ar-SA"/>
              </w:rPr>
              <w:t>二、商务部分（15分）</w:t>
            </w:r>
          </w:p>
        </w:tc>
      </w:tr>
      <w:tr w14:paraId="6350E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2" w:hRule="atLeast"/>
        </w:trPr>
        <w:tc>
          <w:tcPr>
            <w:tcW w:w="798" w:type="pct"/>
            <w:tcBorders>
              <w:top w:val="single" w:color="000000" w:sz="4" w:space="0"/>
              <w:left w:val="single" w:color="000000" w:sz="4" w:space="0"/>
              <w:bottom w:val="single" w:color="000000" w:sz="4" w:space="0"/>
              <w:right w:val="single" w:color="000000" w:sz="4" w:space="0"/>
            </w:tcBorders>
            <w:noWrap w:val="0"/>
            <w:vAlign w:val="center"/>
          </w:tcPr>
          <w:p w14:paraId="3C6F5BE1">
            <w:pPr>
              <w:tabs>
                <w:tab w:val="left" w:pos="0"/>
              </w:tabs>
              <w:overflowPunct w:val="0"/>
              <w:topLinePunct/>
              <w:autoSpaceDN w:val="0"/>
              <w:adjustRightInd w:val="0"/>
              <w:snapToGrid w:val="0"/>
              <w:spacing w:line="360" w:lineRule="auto"/>
              <w:rPr>
                <w:rFonts w:hint="eastAsia" w:ascii="宋体" w:hAnsi="宋体" w:cs="宋体"/>
                <w:snapToGrid w:val="0"/>
                <w:color w:val="auto"/>
                <w:kern w:val="0"/>
                <w:sz w:val="24"/>
                <w:szCs w:val="24"/>
                <w:highlight w:val="none"/>
                <w:lang w:val="en-US" w:eastAsia="zh-CN"/>
              </w:rPr>
            </w:pPr>
            <w:r>
              <w:rPr>
                <w:rFonts w:hint="eastAsia" w:ascii="宋体" w:hAnsi="宋体" w:cs="宋体"/>
                <w:snapToGrid w:val="0"/>
                <w:color w:val="auto"/>
                <w:kern w:val="0"/>
                <w:sz w:val="24"/>
                <w:szCs w:val="24"/>
                <w:highlight w:val="none"/>
                <w:lang w:eastAsia="zh-CN"/>
              </w:rPr>
              <w:t>供应商业绩</w:t>
            </w:r>
          </w:p>
        </w:tc>
        <w:tc>
          <w:tcPr>
            <w:tcW w:w="3715" w:type="pct"/>
            <w:tcBorders>
              <w:top w:val="single" w:color="000000" w:sz="4" w:space="0"/>
              <w:left w:val="nil"/>
              <w:bottom w:val="single" w:color="000000" w:sz="4" w:space="0"/>
              <w:right w:val="single" w:color="000000" w:sz="4" w:space="0"/>
            </w:tcBorders>
            <w:noWrap w:val="0"/>
            <w:vAlign w:val="center"/>
          </w:tcPr>
          <w:p w14:paraId="58E06864">
            <w:pPr>
              <w:tabs>
                <w:tab w:val="left" w:pos="0"/>
              </w:tabs>
              <w:overflowPunct w:val="0"/>
              <w:topLinePunct/>
              <w:autoSpaceDN w:val="0"/>
              <w:adjustRightInd w:val="0"/>
              <w:snapToGrid w:val="0"/>
              <w:spacing w:line="360" w:lineRule="auto"/>
              <w:ind w:firstLine="520" w:firstLineChars="200"/>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lang w:val="en-US" w:eastAsia="zh-CN" w:bidi="ar-SA"/>
              </w:rPr>
              <w:t>供应商提供近三年参与的同类项目业绩，与用户签订的合同首页、合同金额所在页、签字盖章页、交/竣工验收证明为准、中标通知书为准，每提供一个同类项目业绩得</w:t>
            </w:r>
            <w:r>
              <w:rPr>
                <w:rFonts w:hint="eastAsia" w:ascii="宋体" w:hAnsi="宋体" w:cs="宋体"/>
                <w:color w:val="auto"/>
                <w:spacing w:val="10"/>
                <w:kern w:val="0"/>
                <w:sz w:val="24"/>
                <w:szCs w:val="24"/>
                <w:highlight w:val="none"/>
                <w:lang w:val="en-US" w:eastAsia="zh-CN" w:bidi="ar-SA"/>
              </w:rPr>
              <w:t>5</w:t>
            </w:r>
            <w:r>
              <w:rPr>
                <w:rFonts w:hint="eastAsia" w:ascii="宋体" w:hAnsi="宋体" w:eastAsia="宋体" w:cs="宋体"/>
                <w:color w:val="auto"/>
                <w:spacing w:val="10"/>
                <w:kern w:val="0"/>
                <w:sz w:val="24"/>
                <w:szCs w:val="24"/>
                <w:highlight w:val="none"/>
                <w:lang w:val="en-US" w:eastAsia="zh-CN" w:bidi="ar-SA"/>
              </w:rPr>
              <w:t>分，满分得15分。</w:t>
            </w:r>
          </w:p>
          <w:p w14:paraId="3B9C05D6">
            <w:pPr>
              <w:tabs>
                <w:tab w:val="left" w:pos="0"/>
              </w:tabs>
              <w:overflowPunct w:val="0"/>
              <w:topLinePunct/>
              <w:autoSpaceDN w:val="0"/>
              <w:adjustRightInd w:val="0"/>
              <w:snapToGrid w:val="0"/>
              <w:spacing w:line="360" w:lineRule="auto"/>
              <w:ind w:firstLine="520" w:firstLineChars="200"/>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lang w:val="en-US" w:eastAsia="zh-CN" w:bidi="ar-SA"/>
              </w:rPr>
              <w:t>注：1.近三年指的是：提交响应文件截止日期算起的近三年内。</w:t>
            </w:r>
          </w:p>
        </w:tc>
        <w:tc>
          <w:tcPr>
            <w:tcW w:w="485" w:type="pct"/>
            <w:tcBorders>
              <w:top w:val="single" w:color="000000" w:sz="4" w:space="0"/>
              <w:left w:val="nil"/>
              <w:bottom w:val="single" w:color="000000" w:sz="4" w:space="0"/>
              <w:right w:val="single" w:color="000000" w:sz="4" w:space="0"/>
            </w:tcBorders>
            <w:noWrap w:val="0"/>
            <w:vAlign w:val="center"/>
          </w:tcPr>
          <w:p w14:paraId="2DF45505">
            <w:pPr>
              <w:tabs>
                <w:tab w:val="left" w:pos="0"/>
              </w:tabs>
              <w:overflowPunct w:val="0"/>
              <w:topLinePunct/>
              <w:autoSpaceDN w:val="0"/>
              <w:adjustRightInd w:val="0"/>
              <w:snapToGrid w:val="0"/>
              <w:spacing w:line="360" w:lineRule="auto"/>
              <w:rPr>
                <w:rFonts w:hint="default"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lang w:val="en-US" w:eastAsia="zh-CN" w:bidi="ar-SA"/>
              </w:rPr>
              <w:t>15分</w:t>
            </w:r>
          </w:p>
        </w:tc>
      </w:tr>
      <w:tr w14:paraId="0153C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trPr>
        <w:tc>
          <w:tcPr>
            <w:tcW w:w="5000" w:type="pct"/>
            <w:gridSpan w:val="3"/>
            <w:tcBorders>
              <w:top w:val="single" w:color="000000" w:sz="4" w:space="0"/>
              <w:left w:val="single" w:color="000000" w:sz="4" w:space="0"/>
              <w:bottom w:val="single" w:color="000000" w:sz="4" w:space="0"/>
              <w:right w:val="single" w:color="000000" w:sz="4" w:space="0"/>
            </w:tcBorders>
            <w:noWrap w:val="0"/>
            <w:vAlign w:val="center"/>
          </w:tcPr>
          <w:p w14:paraId="340EC127">
            <w:pPr>
              <w:tabs>
                <w:tab w:val="left" w:pos="0"/>
              </w:tabs>
              <w:overflowPunct w:val="0"/>
              <w:topLinePunct/>
              <w:autoSpaceDN w:val="0"/>
              <w:adjustRightInd w:val="0"/>
              <w:snapToGrid w:val="0"/>
              <w:spacing w:line="360" w:lineRule="auto"/>
              <w:rPr>
                <w:rFonts w:hint="eastAsia" w:ascii="宋体" w:hAnsi="宋体" w:eastAsia="宋体" w:cs="宋体"/>
                <w:b/>
                <w:bCs/>
                <w:color w:val="auto"/>
                <w:spacing w:val="10"/>
                <w:kern w:val="0"/>
                <w:sz w:val="24"/>
                <w:szCs w:val="24"/>
                <w:highlight w:val="none"/>
                <w:lang w:val="en-US" w:eastAsia="zh-CN" w:bidi="ar-SA"/>
              </w:rPr>
            </w:pPr>
            <w:r>
              <w:rPr>
                <w:rFonts w:hint="eastAsia" w:ascii="宋体" w:hAnsi="宋体" w:eastAsia="宋体" w:cs="宋体"/>
                <w:b/>
                <w:bCs/>
                <w:color w:val="auto"/>
                <w:spacing w:val="10"/>
                <w:kern w:val="0"/>
                <w:sz w:val="24"/>
                <w:szCs w:val="24"/>
                <w:highlight w:val="none"/>
                <w:lang w:val="en-US" w:eastAsia="zh-CN" w:bidi="ar-SA"/>
              </w:rPr>
              <w:t>三、技术部分（</w:t>
            </w:r>
            <w:r>
              <w:rPr>
                <w:rFonts w:hint="eastAsia" w:ascii="宋体" w:hAnsi="宋体" w:cs="宋体"/>
                <w:b/>
                <w:bCs/>
                <w:color w:val="auto"/>
                <w:spacing w:val="10"/>
                <w:kern w:val="0"/>
                <w:sz w:val="24"/>
                <w:szCs w:val="24"/>
                <w:highlight w:val="none"/>
                <w:lang w:val="en-US" w:eastAsia="zh-CN" w:bidi="ar-SA"/>
              </w:rPr>
              <w:t>55</w:t>
            </w:r>
            <w:r>
              <w:rPr>
                <w:rFonts w:hint="eastAsia" w:ascii="宋体" w:hAnsi="宋体" w:eastAsia="宋体" w:cs="宋体"/>
                <w:b/>
                <w:bCs/>
                <w:color w:val="auto"/>
                <w:spacing w:val="10"/>
                <w:kern w:val="0"/>
                <w:sz w:val="24"/>
                <w:szCs w:val="24"/>
                <w:highlight w:val="none"/>
                <w:lang w:val="en-US" w:eastAsia="zh-CN" w:bidi="ar-SA"/>
              </w:rPr>
              <w:t>分）</w:t>
            </w:r>
          </w:p>
        </w:tc>
      </w:tr>
      <w:tr w14:paraId="15488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5" w:hRule="atLeast"/>
        </w:trPr>
        <w:tc>
          <w:tcPr>
            <w:tcW w:w="798" w:type="pct"/>
            <w:tcBorders>
              <w:top w:val="single" w:color="000000" w:sz="4" w:space="0"/>
              <w:left w:val="single" w:color="000000" w:sz="4" w:space="0"/>
              <w:bottom w:val="single" w:color="000000" w:sz="4" w:space="0"/>
              <w:right w:val="single" w:color="auto" w:sz="4" w:space="0"/>
            </w:tcBorders>
            <w:noWrap w:val="0"/>
            <w:vAlign w:val="center"/>
          </w:tcPr>
          <w:p w14:paraId="7213CF28">
            <w:pPr>
              <w:tabs>
                <w:tab w:val="left" w:pos="0"/>
              </w:tabs>
              <w:overflowPunct w:val="0"/>
              <w:topLinePunct/>
              <w:autoSpaceDN w:val="0"/>
              <w:adjustRightInd w:val="0"/>
              <w:snapToGrid w:val="0"/>
              <w:spacing w:line="360" w:lineRule="auto"/>
              <w:rPr>
                <w:rFonts w:hint="eastAsia" w:ascii="宋体" w:hAnsi="宋体" w:eastAsia="宋体" w:cs="宋体"/>
                <w:b/>
                <w:bCs/>
                <w:color w:val="auto"/>
                <w:spacing w:val="10"/>
                <w:kern w:val="0"/>
                <w:sz w:val="24"/>
                <w:szCs w:val="24"/>
                <w:highlight w:val="none"/>
                <w:lang w:val="en-US" w:eastAsia="zh-CN" w:bidi="ar-SA"/>
              </w:rPr>
            </w:pPr>
            <w:r>
              <w:rPr>
                <w:rFonts w:hint="eastAsia" w:ascii="宋体" w:hAnsi="宋体" w:cs="宋体"/>
                <w:snapToGrid w:val="0"/>
                <w:color w:val="auto"/>
                <w:kern w:val="0"/>
                <w:sz w:val="24"/>
                <w:szCs w:val="24"/>
                <w:highlight w:val="none"/>
                <w:lang w:val="en-US" w:eastAsia="zh-CN"/>
              </w:rPr>
              <w:t>施工总体方案</w:t>
            </w:r>
          </w:p>
        </w:tc>
        <w:tc>
          <w:tcPr>
            <w:tcW w:w="3715" w:type="pct"/>
            <w:tcBorders>
              <w:top w:val="single" w:color="000000" w:sz="4" w:space="0"/>
              <w:left w:val="single" w:color="auto" w:sz="4" w:space="0"/>
              <w:bottom w:val="single" w:color="000000" w:sz="4" w:space="0"/>
              <w:right w:val="single" w:color="auto" w:sz="4" w:space="0"/>
            </w:tcBorders>
            <w:noWrap w:val="0"/>
            <w:vAlign w:val="center"/>
          </w:tcPr>
          <w:p w14:paraId="3CCC159C">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lang w:val="en-US" w:eastAsia="zh-CN" w:bidi="ar-SA"/>
              </w:rPr>
              <w:t>施工组织总体方案（20 分）</w:t>
            </w:r>
          </w:p>
          <w:p w14:paraId="42BE2E13">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lang w:val="en-US" w:eastAsia="zh-CN" w:bidi="ar-SA"/>
              </w:rPr>
              <w:t>根据供应商编制的施工组织方案进行评审，包含：①总体施工组织方案；②重点、难点施工方案；③项目班子及劳动力组成方案；④机械设备配置方案；⑤降噪、文明施工技术措施。以上5 项内容阐述条理、清晰详尽、符合项目实际情况、完全响应技术要求、能够保障项目顺利实施的，每项得4 分，满分20 分。每有一项缺失遗漏的扣4 分（其中“项”指上述①②③④⑤条内容），每项的所述内容中存在一处缺陷的扣1 分，扣完为止。</w:t>
            </w:r>
          </w:p>
          <w:p w14:paraId="3FBD914E">
            <w:pPr>
              <w:tabs>
                <w:tab w:val="left" w:pos="0"/>
              </w:tabs>
              <w:overflowPunct w:val="0"/>
              <w:topLinePunct/>
              <w:autoSpaceDN w:val="0"/>
              <w:adjustRightInd w:val="0"/>
              <w:snapToGrid w:val="0"/>
              <w:spacing w:line="360" w:lineRule="auto"/>
              <w:rPr>
                <w:rFonts w:hint="eastAsia" w:ascii="宋体" w:hAnsi="宋体" w:eastAsia="宋体" w:cs="宋体"/>
                <w:b/>
                <w:bCs/>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lang w:val="en-US" w:eastAsia="zh-CN" w:bidi="ar-SA"/>
              </w:rPr>
              <w:t>注：缺陷是指存在以下任意一种情形：语言错误、存在歧义、存在逻辑漏洞；对项目理解片面，未能一定程度满足或优于技术需求，不能更好实现采购目标；内容描述不完整、不合理；凭空编造、夸大情形、与本项目无关或悖于项目的实施；内容生编硬造、套用其他项目方案；内容前后不一致。</w:t>
            </w:r>
          </w:p>
        </w:tc>
        <w:tc>
          <w:tcPr>
            <w:tcW w:w="485" w:type="pct"/>
            <w:tcBorders>
              <w:top w:val="single" w:color="000000" w:sz="4" w:space="0"/>
              <w:left w:val="single" w:color="auto" w:sz="4" w:space="0"/>
              <w:bottom w:val="single" w:color="000000" w:sz="4" w:space="0"/>
              <w:right w:val="single" w:color="000000" w:sz="4" w:space="0"/>
            </w:tcBorders>
            <w:noWrap w:val="0"/>
            <w:vAlign w:val="center"/>
          </w:tcPr>
          <w:p w14:paraId="66ACCCCE">
            <w:pPr>
              <w:tabs>
                <w:tab w:val="left" w:pos="0"/>
              </w:tabs>
              <w:overflowPunct w:val="0"/>
              <w:topLinePunct/>
              <w:autoSpaceDN w:val="0"/>
              <w:adjustRightInd w:val="0"/>
              <w:snapToGrid w:val="0"/>
              <w:spacing w:line="360" w:lineRule="auto"/>
              <w:rPr>
                <w:rFonts w:hint="eastAsia" w:ascii="宋体" w:hAnsi="宋体" w:eastAsia="宋体" w:cs="宋体"/>
                <w:b/>
                <w:bCs/>
                <w:color w:val="auto"/>
                <w:spacing w:val="10"/>
                <w:kern w:val="0"/>
                <w:sz w:val="24"/>
                <w:szCs w:val="24"/>
                <w:highlight w:val="none"/>
                <w:lang w:val="en-US" w:eastAsia="zh-CN" w:bidi="ar-SA"/>
              </w:rPr>
            </w:pPr>
            <w:r>
              <w:rPr>
                <w:rFonts w:hint="eastAsia" w:ascii="宋体" w:hAnsi="宋体" w:cs="宋体"/>
                <w:snapToGrid w:val="0"/>
                <w:color w:val="auto"/>
                <w:kern w:val="0"/>
                <w:sz w:val="24"/>
                <w:szCs w:val="24"/>
                <w:highlight w:val="none"/>
                <w:lang w:val="en-US" w:eastAsia="zh-CN"/>
              </w:rPr>
              <w:t>20分</w:t>
            </w:r>
          </w:p>
        </w:tc>
      </w:tr>
      <w:tr w14:paraId="24D80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5" w:hRule="atLeast"/>
        </w:trPr>
        <w:tc>
          <w:tcPr>
            <w:tcW w:w="798" w:type="pct"/>
            <w:tcBorders>
              <w:top w:val="single" w:color="000000" w:sz="4" w:space="0"/>
              <w:left w:val="single" w:color="000000" w:sz="4" w:space="0"/>
              <w:bottom w:val="single" w:color="000000" w:sz="4" w:space="0"/>
              <w:right w:val="single" w:color="auto" w:sz="4" w:space="0"/>
            </w:tcBorders>
            <w:noWrap w:val="0"/>
            <w:vAlign w:val="center"/>
          </w:tcPr>
          <w:p w14:paraId="3DB6282F">
            <w:pPr>
              <w:pStyle w:val="17"/>
              <w:keepNext w:val="0"/>
              <w:keepLines w:val="0"/>
              <w:widowControl/>
              <w:suppressLineNumbers w:val="0"/>
              <w:spacing w:line="240" w:lineRule="auto"/>
              <w:ind w:left="0" w:firstLine="0"/>
              <w:jc w:val="left"/>
              <w:textAlignment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质量、安全管理方案</w:t>
            </w:r>
          </w:p>
          <w:p w14:paraId="21521188">
            <w:pPr>
              <w:tabs>
                <w:tab w:val="left" w:pos="0"/>
              </w:tabs>
              <w:overflowPunct w:val="0"/>
              <w:topLinePunct/>
              <w:autoSpaceDN w:val="0"/>
              <w:adjustRightInd w:val="0"/>
              <w:snapToGrid w:val="0"/>
              <w:spacing w:line="360" w:lineRule="auto"/>
              <w:rPr>
                <w:rFonts w:hint="eastAsia" w:ascii="宋体" w:hAnsi="宋体" w:eastAsia="宋体" w:cs="宋体"/>
                <w:b/>
                <w:bCs/>
                <w:color w:val="auto"/>
                <w:spacing w:val="10"/>
                <w:kern w:val="0"/>
                <w:sz w:val="24"/>
                <w:szCs w:val="24"/>
                <w:highlight w:val="none"/>
                <w:lang w:val="en-US" w:eastAsia="zh-CN" w:bidi="ar-SA"/>
              </w:rPr>
            </w:pPr>
          </w:p>
        </w:tc>
        <w:tc>
          <w:tcPr>
            <w:tcW w:w="3715" w:type="pct"/>
            <w:tcBorders>
              <w:top w:val="single" w:color="000000" w:sz="4" w:space="0"/>
              <w:left w:val="single" w:color="auto" w:sz="4" w:space="0"/>
              <w:bottom w:val="single" w:color="000000" w:sz="4" w:space="0"/>
              <w:right w:val="single" w:color="auto" w:sz="4" w:space="0"/>
            </w:tcBorders>
            <w:noWrap w:val="0"/>
            <w:vAlign w:val="center"/>
          </w:tcPr>
          <w:p w14:paraId="6C5275BD">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lang w:val="en-US" w:eastAsia="zh-CN" w:bidi="ar-SA"/>
              </w:rPr>
              <w:t>质量、安全管理方案（15 分）</w:t>
            </w:r>
          </w:p>
          <w:p w14:paraId="6237B9DB">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lang w:val="en-US" w:eastAsia="zh-CN" w:bidi="ar-SA"/>
              </w:rPr>
              <w:t>根据供应商编制的质量、安全管理方案进行评审，包含：①材料选型及质量保障措施；②项目质量、安全管理制度；③项目质量、安全保证措施。以上3 项内容阐述条理、清晰详尽、符合项目实际情况、完全响应技术要求、能够保障项目顺利实施的，每项得5 分，满分15 分。每有一项缺失遗漏扣5 分，每项所述内容中存在一处缺陷扣2 分，扣完为止。</w:t>
            </w:r>
          </w:p>
          <w:p w14:paraId="7EB804DB">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lang w:val="en-US" w:eastAsia="zh-CN" w:bidi="ar-SA"/>
              </w:rPr>
              <w:t>注：</w:t>
            </w:r>
          </w:p>
          <w:p w14:paraId="32AF6431">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lang w:val="en-US" w:eastAsia="zh-CN" w:bidi="ar-SA"/>
              </w:rPr>
              <w:t>缺陷是指存在以下任意一种情形：语言错误、存在歧义、存在逻辑漏洞；对项目理解片面，未能一定程度满足或优于技术需求，不能更好实现采购目标；内容描述不完</w:t>
            </w:r>
          </w:p>
          <w:p w14:paraId="3AA22BCF">
            <w:pPr>
              <w:tabs>
                <w:tab w:val="left" w:pos="0"/>
              </w:tabs>
              <w:overflowPunct w:val="0"/>
              <w:topLinePunct/>
              <w:autoSpaceDN w:val="0"/>
              <w:adjustRightInd w:val="0"/>
              <w:snapToGrid w:val="0"/>
              <w:spacing w:line="360" w:lineRule="auto"/>
              <w:rPr>
                <w:rFonts w:hint="eastAsia" w:ascii="宋体" w:hAnsi="宋体" w:eastAsia="宋体" w:cs="宋体"/>
                <w:b/>
                <w:bCs/>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lang w:val="en-US" w:eastAsia="zh-CN" w:bidi="ar-SA"/>
              </w:rPr>
              <w:t>整、不合理；凭空编造、夸大情形、与本项目无关或悖于项目的实施；内容生编硬造、套用其他项目方案；内容前后不一致。</w:t>
            </w:r>
          </w:p>
        </w:tc>
        <w:tc>
          <w:tcPr>
            <w:tcW w:w="485" w:type="pct"/>
            <w:tcBorders>
              <w:top w:val="single" w:color="000000" w:sz="4" w:space="0"/>
              <w:left w:val="single" w:color="auto" w:sz="4" w:space="0"/>
              <w:bottom w:val="single" w:color="000000" w:sz="4" w:space="0"/>
              <w:right w:val="single" w:color="000000" w:sz="4" w:space="0"/>
            </w:tcBorders>
            <w:noWrap w:val="0"/>
            <w:vAlign w:val="center"/>
          </w:tcPr>
          <w:p w14:paraId="2EA87784">
            <w:pPr>
              <w:tabs>
                <w:tab w:val="left" w:pos="0"/>
              </w:tabs>
              <w:overflowPunct w:val="0"/>
              <w:topLinePunct/>
              <w:autoSpaceDN w:val="0"/>
              <w:adjustRightInd w:val="0"/>
              <w:snapToGrid w:val="0"/>
              <w:spacing w:line="360" w:lineRule="auto"/>
              <w:rPr>
                <w:rFonts w:hint="eastAsia" w:ascii="宋体" w:hAnsi="宋体" w:eastAsia="宋体" w:cs="宋体"/>
                <w:b/>
                <w:bCs/>
                <w:color w:val="auto"/>
                <w:spacing w:val="10"/>
                <w:kern w:val="0"/>
                <w:sz w:val="24"/>
                <w:szCs w:val="24"/>
                <w:highlight w:val="none"/>
                <w:lang w:val="en-US" w:eastAsia="zh-CN" w:bidi="ar-SA"/>
              </w:rPr>
            </w:pPr>
            <w:r>
              <w:rPr>
                <w:rFonts w:hint="eastAsia" w:ascii="宋体" w:hAnsi="宋体" w:cs="宋体"/>
                <w:snapToGrid w:val="0"/>
                <w:color w:val="auto"/>
                <w:kern w:val="0"/>
                <w:sz w:val="24"/>
                <w:szCs w:val="24"/>
                <w:highlight w:val="none"/>
                <w:lang w:val="en-US" w:eastAsia="zh-CN"/>
              </w:rPr>
              <w:t>15分</w:t>
            </w:r>
          </w:p>
        </w:tc>
      </w:tr>
      <w:tr w14:paraId="64DD7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5" w:hRule="atLeast"/>
        </w:trPr>
        <w:tc>
          <w:tcPr>
            <w:tcW w:w="798" w:type="pct"/>
            <w:tcBorders>
              <w:top w:val="single" w:color="000000" w:sz="4" w:space="0"/>
              <w:left w:val="single" w:color="000000" w:sz="4" w:space="0"/>
              <w:bottom w:val="single" w:color="000000" w:sz="4" w:space="0"/>
              <w:right w:val="single" w:color="auto" w:sz="4" w:space="0"/>
            </w:tcBorders>
            <w:noWrap w:val="0"/>
            <w:vAlign w:val="center"/>
          </w:tcPr>
          <w:p w14:paraId="006DAEAD">
            <w:pPr>
              <w:tabs>
                <w:tab w:val="left" w:pos="0"/>
              </w:tabs>
              <w:overflowPunct w:val="0"/>
              <w:topLinePunct/>
              <w:autoSpaceDN w:val="0"/>
              <w:adjustRightInd w:val="0"/>
              <w:snapToGrid w:val="0"/>
              <w:spacing w:line="360" w:lineRule="auto"/>
              <w:rPr>
                <w:rFonts w:hint="default" w:ascii="宋体" w:hAnsi="宋体" w:eastAsia="宋体" w:cs="宋体"/>
                <w:b/>
                <w:bCs/>
                <w:color w:val="auto"/>
                <w:spacing w:val="10"/>
                <w:kern w:val="0"/>
                <w:sz w:val="24"/>
                <w:szCs w:val="24"/>
                <w:highlight w:val="none"/>
                <w:lang w:val="en-US" w:eastAsia="zh-CN" w:bidi="ar-SA"/>
              </w:rPr>
            </w:pPr>
            <w:r>
              <w:rPr>
                <w:rFonts w:hint="eastAsia" w:ascii="宋体" w:hAnsi="宋体" w:cs="宋体"/>
                <w:snapToGrid w:val="0"/>
                <w:color w:val="auto"/>
                <w:kern w:val="0"/>
                <w:sz w:val="24"/>
                <w:szCs w:val="24"/>
                <w:highlight w:val="none"/>
              </w:rPr>
              <w:t>工期计划</w:t>
            </w:r>
            <w:r>
              <w:rPr>
                <w:rFonts w:hint="eastAsia" w:ascii="宋体" w:hAnsi="宋体" w:cs="宋体"/>
                <w:snapToGrid w:val="0"/>
                <w:color w:val="auto"/>
                <w:kern w:val="0"/>
                <w:sz w:val="24"/>
                <w:szCs w:val="24"/>
                <w:highlight w:val="none"/>
                <w:lang w:val="en-US" w:eastAsia="zh-CN"/>
              </w:rPr>
              <w:t>安排及保障措施</w:t>
            </w:r>
          </w:p>
        </w:tc>
        <w:tc>
          <w:tcPr>
            <w:tcW w:w="3715" w:type="pct"/>
            <w:tcBorders>
              <w:top w:val="single" w:color="000000" w:sz="4" w:space="0"/>
              <w:left w:val="single" w:color="auto" w:sz="4" w:space="0"/>
              <w:bottom w:val="single" w:color="000000" w:sz="4" w:space="0"/>
              <w:right w:val="single" w:color="auto" w:sz="4" w:space="0"/>
            </w:tcBorders>
            <w:noWrap w:val="0"/>
            <w:vAlign w:val="center"/>
          </w:tcPr>
          <w:p w14:paraId="3B746E8F">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lang w:val="en-US" w:eastAsia="zh-CN" w:bidi="ar-SA"/>
              </w:rPr>
              <w:t>工期计划安排及保障措施（12 分）</w:t>
            </w:r>
          </w:p>
          <w:p w14:paraId="53B7F040">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lang w:val="en-US" w:eastAsia="zh-CN" w:bidi="ar-SA"/>
              </w:rPr>
              <w:t>根据供应商编制的工期计划安排及保障措施进行评审，包含：①实施工程的进度计划；②施工各阶段的安排；③工期保障措施。以上3 项内容阐述条理、清晰详尽、符合项目实际情况、完全响应技术要求、能够保障项目顺利实施的，每项得4 分，满分12 分。每有一项缺失遗漏扣4 分，每项所述内容中存在一处缺陷扣1 分，扣完为止。</w:t>
            </w:r>
          </w:p>
          <w:p w14:paraId="45351594">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lang w:val="en-US" w:eastAsia="zh-CN" w:bidi="ar-SA"/>
              </w:rPr>
              <w:t>注：</w:t>
            </w:r>
          </w:p>
          <w:p w14:paraId="4047A573">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lang w:val="en-US" w:eastAsia="zh-CN" w:bidi="ar-SA"/>
              </w:rPr>
              <w:t>缺陷是指存在以下任意一种情形：语言错误、存在歧义、存在逻辑漏洞；对项目理解片面，未能一定程度满足或优于技术需求，不能更好实现采购目标；内容描述不完</w:t>
            </w:r>
          </w:p>
          <w:p w14:paraId="084CBF6E">
            <w:pPr>
              <w:tabs>
                <w:tab w:val="left" w:pos="0"/>
              </w:tabs>
              <w:overflowPunct w:val="0"/>
              <w:topLinePunct/>
              <w:autoSpaceDN w:val="0"/>
              <w:adjustRightInd w:val="0"/>
              <w:snapToGrid w:val="0"/>
              <w:spacing w:line="360" w:lineRule="auto"/>
              <w:rPr>
                <w:rFonts w:hint="eastAsia" w:ascii="宋体" w:hAnsi="宋体" w:eastAsia="宋体" w:cs="宋体"/>
                <w:b/>
                <w:bCs/>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lang w:val="en-US" w:eastAsia="zh-CN" w:bidi="ar-SA"/>
              </w:rPr>
              <w:t>整、不合理；凭空编造、夸大情形、与本项目无关或悖于项目的实施；内容生编硬造、套用其他项目方案；内容前后不一致。</w:t>
            </w:r>
          </w:p>
        </w:tc>
        <w:tc>
          <w:tcPr>
            <w:tcW w:w="485" w:type="pct"/>
            <w:tcBorders>
              <w:top w:val="single" w:color="000000" w:sz="4" w:space="0"/>
              <w:left w:val="single" w:color="auto" w:sz="4" w:space="0"/>
              <w:bottom w:val="single" w:color="000000" w:sz="4" w:space="0"/>
              <w:right w:val="single" w:color="000000" w:sz="4" w:space="0"/>
            </w:tcBorders>
            <w:noWrap w:val="0"/>
            <w:vAlign w:val="center"/>
          </w:tcPr>
          <w:p w14:paraId="0FCD3401">
            <w:pPr>
              <w:tabs>
                <w:tab w:val="left" w:pos="0"/>
              </w:tabs>
              <w:overflowPunct w:val="0"/>
              <w:topLinePunct/>
              <w:autoSpaceDN w:val="0"/>
              <w:adjustRightInd w:val="0"/>
              <w:snapToGrid w:val="0"/>
              <w:spacing w:line="360" w:lineRule="auto"/>
              <w:rPr>
                <w:rFonts w:hint="eastAsia" w:ascii="宋体" w:hAnsi="宋体" w:eastAsia="宋体" w:cs="宋体"/>
                <w:b/>
                <w:bCs/>
                <w:color w:val="auto"/>
                <w:spacing w:val="10"/>
                <w:kern w:val="0"/>
                <w:sz w:val="24"/>
                <w:szCs w:val="24"/>
                <w:highlight w:val="none"/>
                <w:lang w:val="en-US" w:eastAsia="zh-CN" w:bidi="ar-SA"/>
              </w:rPr>
            </w:pPr>
            <w:r>
              <w:rPr>
                <w:rFonts w:hint="eastAsia" w:ascii="宋体" w:hAnsi="宋体" w:cs="宋体"/>
                <w:snapToGrid w:val="0"/>
                <w:color w:val="auto"/>
                <w:kern w:val="0"/>
                <w:sz w:val="24"/>
                <w:szCs w:val="24"/>
                <w:highlight w:val="none"/>
                <w:lang w:val="en-US" w:eastAsia="zh-CN"/>
              </w:rPr>
              <w:t>12分</w:t>
            </w:r>
          </w:p>
        </w:tc>
      </w:tr>
      <w:tr w14:paraId="53665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72" w:hRule="atLeast"/>
        </w:trPr>
        <w:tc>
          <w:tcPr>
            <w:tcW w:w="798" w:type="pct"/>
            <w:tcBorders>
              <w:top w:val="single" w:color="auto" w:sz="4" w:space="0"/>
              <w:left w:val="single" w:color="auto" w:sz="4" w:space="0"/>
              <w:bottom w:val="single" w:color="auto" w:sz="4" w:space="0"/>
              <w:right w:val="single" w:color="auto" w:sz="4" w:space="0"/>
            </w:tcBorders>
            <w:noWrap w:val="0"/>
            <w:vAlign w:val="center"/>
          </w:tcPr>
          <w:p w14:paraId="09BBA9BC">
            <w:pPr>
              <w:tabs>
                <w:tab w:val="left" w:pos="0"/>
              </w:tabs>
              <w:overflowPunct w:val="0"/>
              <w:topLinePunct/>
              <w:autoSpaceDN w:val="0"/>
              <w:adjustRightInd w:val="0"/>
              <w:snapToGrid w:val="0"/>
              <w:spacing w:line="360" w:lineRule="auto"/>
              <w:rPr>
                <w:rFonts w:hint="default" w:ascii="宋体" w:hAnsi="宋体" w:cs="宋体"/>
                <w:snapToGrid w:val="0"/>
                <w:color w:val="auto"/>
                <w:kern w:val="0"/>
                <w:sz w:val="24"/>
                <w:szCs w:val="24"/>
                <w:highlight w:val="none"/>
                <w:lang w:val="en-US" w:eastAsia="zh-CN"/>
              </w:rPr>
            </w:pPr>
            <w:r>
              <w:rPr>
                <w:rFonts w:hint="eastAsia" w:ascii="宋体" w:hAnsi="宋体" w:cs="宋体"/>
                <w:snapToGrid w:val="0"/>
                <w:color w:val="auto"/>
                <w:kern w:val="0"/>
                <w:sz w:val="24"/>
                <w:szCs w:val="24"/>
                <w:highlight w:val="none"/>
                <w:lang w:val="en-US" w:eastAsia="zh-CN"/>
              </w:rPr>
              <w:t>应急举措方案</w:t>
            </w:r>
          </w:p>
        </w:tc>
        <w:tc>
          <w:tcPr>
            <w:tcW w:w="3715" w:type="pct"/>
            <w:tcBorders>
              <w:top w:val="single" w:color="000000" w:sz="4" w:space="0"/>
              <w:left w:val="nil"/>
              <w:bottom w:val="single" w:color="000000" w:sz="4" w:space="0"/>
              <w:right w:val="single" w:color="000000" w:sz="4" w:space="0"/>
            </w:tcBorders>
            <w:noWrap w:val="0"/>
            <w:vAlign w:val="center"/>
          </w:tcPr>
          <w:p w14:paraId="44AD20D9">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lang w:val="en-US" w:eastAsia="zh-CN" w:bidi="ar-SA"/>
              </w:rPr>
              <w:t>应急预案（8 分）</w:t>
            </w:r>
          </w:p>
          <w:p w14:paraId="2DFDF5E9">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lang w:val="en-US" w:eastAsia="zh-CN" w:bidi="ar-SA"/>
              </w:rPr>
              <w:t>根据供应商编制的的应急预案进行评审，包含：①应急组织指挥体系与职责及预防与预警机制；②突发事件处置措施（包括极端天气，安全事故、质量缺陷）。以上2项内容阐述条理、清晰详尽、符合项目实际情况、完全响应技术要求、能够保障项目顺利实施的，每项得4分，满分8 分。每有一项缺失遗漏扣4 分，每项所述内容中存在一处缺陷扣2 分，扣完为止。</w:t>
            </w:r>
          </w:p>
          <w:p w14:paraId="1E6071E3">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lang w:val="en-US" w:eastAsia="zh-CN" w:bidi="ar-SA"/>
              </w:rPr>
              <w:t>注：</w:t>
            </w:r>
          </w:p>
          <w:p w14:paraId="287C1095">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lang w:val="en-US" w:eastAsia="zh-CN" w:bidi="ar-SA"/>
              </w:rPr>
              <w:t>缺陷是指存在以下任意一种情形：语言错误、存在歧义、存在逻辑漏洞；对项目理解片面，未能一定程度满足或优于技术需求，不能更好实现采购目标；内容描述不完</w:t>
            </w:r>
          </w:p>
          <w:p w14:paraId="6C5A4F76">
            <w:pPr>
              <w:tabs>
                <w:tab w:val="left" w:pos="0"/>
              </w:tabs>
              <w:overflowPunct w:val="0"/>
              <w:topLinePunct/>
              <w:autoSpaceDN w:val="0"/>
              <w:adjustRightInd w:val="0"/>
              <w:snapToGrid w:val="0"/>
              <w:spacing w:line="360" w:lineRule="auto"/>
              <w:rPr>
                <w:rFonts w:hint="eastAsia" w:ascii="宋体" w:hAnsi="宋体" w:cs="宋体"/>
                <w:snapToGrid w:val="0"/>
                <w:color w:val="auto"/>
                <w:kern w:val="0"/>
                <w:sz w:val="24"/>
                <w:szCs w:val="24"/>
                <w:highlight w:val="none"/>
              </w:rPr>
            </w:pPr>
            <w:r>
              <w:rPr>
                <w:rFonts w:hint="eastAsia" w:ascii="宋体" w:hAnsi="宋体" w:eastAsia="宋体" w:cs="宋体"/>
                <w:color w:val="auto"/>
                <w:spacing w:val="10"/>
                <w:kern w:val="0"/>
                <w:sz w:val="24"/>
                <w:szCs w:val="24"/>
                <w:highlight w:val="none"/>
                <w:lang w:val="en-US" w:eastAsia="zh-CN" w:bidi="ar-SA"/>
              </w:rPr>
              <w:t>整、不合理；凭空编造、夸大情形、与本项目无关或悖于项目的实施；内容生编硬造、套用其他项目方案；内容前后不一致。</w:t>
            </w:r>
          </w:p>
        </w:tc>
        <w:tc>
          <w:tcPr>
            <w:tcW w:w="485" w:type="pct"/>
            <w:tcBorders>
              <w:top w:val="single" w:color="000000" w:sz="4" w:space="0"/>
              <w:left w:val="nil"/>
              <w:bottom w:val="single" w:color="000000" w:sz="4" w:space="0"/>
              <w:right w:val="single" w:color="000000" w:sz="4" w:space="0"/>
            </w:tcBorders>
            <w:noWrap w:val="0"/>
            <w:vAlign w:val="center"/>
          </w:tcPr>
          <w:p w14:paraId="73959D55">
            <w:pPr>
              <w:tabs>
                <w:tab w:val="left" w:pos="0"/>
              </w:tabs>
              <w:overflowPunct w:val="0"/>
              <w:topLinePunct/>
              <w:autoSpaceDN w:val="0"/>
              <w:adjustRightInd w:val="0"/>
              <w:snapToGrid w:val="0"/>
              <w:spacing w:line="360" w:lineRule="auto"/>
              <w:rPr>
                <w:rFonts w:hint="default" w:ascii="宋体" w:hAnsi="宋体" w:eastAsia="宋体" w:cs="宋体"/>
                <w:color w:val="auto"/>
                <w:spacing w:val="10"/>
                <w:kern w:val="0"/>
                <w:sz w:val="24"/>
                <w:szCs w:val="24"/>
                <w:highlight w:val="none"/>
                <w:lang w:val="en-US" w:eastAsia="zh-CN" w:bidi="ar-SA"/>
              </w:rPr>
            </w:pPr>
            <w:r>
              <w:rPr>
                <w:rFonts w:hint="eastAsia" w:ascii="宋体" w:hAnsi="宋体" w:cs="宋体"/>
                <w:color w:val="auto"/>
                <w:spacing w:val="10"/>
                <w:kern w:val="0"/>
                <w:sz w:val="24"/>
                <w:szCs w:val="24"/>
                <w:highlight w:val="none"/>
                <w:lang w:val="en-US" w:eastAsia="zh-CN" w:bidi="ar-SA"/>
              </w:rPr>
              <w:t>8分</w:t>
            </w:r>
          </w:p>
        </w:tc>
      </w:tr>
    </w:tbl>
    <w:p w14:paraId="771EDBA2">
      <w:pPr>
        <w:tabs>
          <w:tab w:val="left" w:pos="0"/>
        </w:tabs>
        <w:overflowPunct w:val="0"/>
        <w:topLinePunct/>
        <w:autoSpaceDN w:val="0"/>
        <w:adjustRightInd w:val="0"/>
        <w:snapToGrid w:val="0"/>
        <w:spacing w:line="360" w:lineRule="auto"/>
        <w:rPr>
          <w:rFonts w:hint="eastAsia" w:ascii="宋体" w:hAnsi="宋体"/>
          <w:color w:val="auto"/>
          <w:sz w:val="30"/>
          <w:szCs w:val="30"/>
          <w:highlight w:val="none"/>
        </w:rPr>
      </w:pPr>
      <w:r>
        <w:rPr>
          <w:rFonts w:hint="eastAsia" w:ascii="宋体" w:hAnsi="宋体" w:eastAsia="宋体" w:cs="宋体"/>
          <w:color w:val="auto"/>
          <w:spacing w:val="10"/>
          <w:kern w:val="0"/>
          <w:sz w:val="28"/>
          <w:szCs w:val="28"/>
          <w:highlight w:val="none"/>
          <w:lang w:val="en-US" w:eastAsia="zh-CN" w:bidi="ar-SA"/>
        </w:rPr>
        <w:t xml:space="preserve"> </w:t>
      </w:r>
      <w:bookmarkEnd w:id="94"/>
      <w:r>
        <w:rPr>
          <w:rFonts w:hint="eastAsia" w:ascii="宋体" w:hAnsi="宋体"/>
          <w:color w:val="auto"/>
          <w:sz w:val="30"/>
          <w:szCs w:val="30"/>
          <w:highlight w:val="none"/>
        </w:rPr>
        <w:br w:type="page"/>
      </w:r>
    </w:p>
    <w:p w14:paraId="6A5177E7">
      <w:pPr>
        <w:pBdr>
          <w:top w:val="none" w:color="auto" w:sz="0" w:space="1"/>
          <w:left w:val="none" w:color="auto" w:sz="0" w:space="4"/>
          <w:bottom w:val="none" w:color="auto" w:sz="0" w:space="1"/>
          <w:right w:val="none" w:color="auto" w:sz="0" w:space="4"/>
        </w:pBdr>
        <w:spacing w:line="5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根据《中华人民共和国政府采购法》、《中华人民共和国政府采购法实施条例》、《政府采购竞争性磋商采购方式管理暂行办法》等有关法律法规，结合本项目的实际需求，制定本办法。</w:t>
      </w:r>
    </w:p>
    <w:p w14:paraId="00FAF3B7">
      <w:pPr>
        <w:pStyle w:val="4"/>
        <w:pBdr>
          <w:top w:val="none" w:color="auto" w:sz="0" w:space="1"/>
          <w:left w:val="none" w:color="auto" w:sz="0" w:space="4"/>
          <w:bottom w:val="none" w:color="auto" w:sz="0" w:space="1"/>
          <w:right w:val="none" w:color="auto" w:sz="0" w:space="4"/>
        </w:pBdr>
        <w:spacing w:before="360" w:beforeLines="150" w:after="0" w:line="360" w:lineRule="auto"/>
        <w:rPr>
          <w:rFonts w:ascii="宋体" w:hAnsi="宋体" w:eastAsia="宋体" w:cs="仿宋"/>
          <w:bCs w:val="0"/>
          <w:color w:val="auto"/>
          <w:sz w:val="24"/>
          <w:szCs w:val="24"/>
          <w:highlight w:val="none"/>
        </w:rPr>
      </w:pPr>
      <w:r>
        <w:rPr>
          <w:rFonts w:hint="eastAsia" w:ascii="宋体" w:hAnsi="宋体" w:eastAsia="宋体" w:cs="仿宋"/>
          <w:bCs w:val="0"/>
          <w:color w:val="auto"/>
          <w:sz w:val="24"/>
          <w:szCs w:val="24"/>
          <w:highlight w:val="none"/>
        </w:rPr>
        <w:t>1、评审方法</w:t>
      </w:r>
    </w:p>
    <w:p w14:paraId="19D867D6">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本次评标采用综合评分法，总分为100分。磋商小组对提交最后报价的供应商的响应文件和最后报价进行综合评分，并按得分由高到低顺序推荐成交候选供应商。得分相同的，按最后报价由低到高顺序排列。得分且最后报价相同的按技术部分得分由高到低顺序确定排名第一的成交候选供应商。</w:t>
      </w:r>
    </w:p>
    <w:p w14:paraId="30C60C41">
      <w:pPr>
        <w:pStyle w:val="4"/>
        <w:pBdr>
          <w:top w:val="none" w:color="auto" w:sz="0" w:space="1"/>
          <w:left w:val="none" w:color="auto" w:sz="0" w:space="4"/>
          <w:bottom w:val="none" w:color="auto" w:sz="0" w:space="1"/>
          <w:right w:val="none" w:color="auto" w:sz="0" w:space="4"/>
        </w:pBdr>
        <w:spacing w:before="360" w:beforeLines="150" w:after="0" w:line="360" w:lineRule="auto"/>
        <w:rPr>
          <w:rFonts w:ascii="宋体" w:hAnsi="宋体" w:eastAsia="宋体" w:cs="仿宋"/>
          <w:bCs w:val="0"/>
          <w:color w:val="auto"/>
          <w:sz w:val="24"/>
          <w:szCs w:val="24"/>
          <w:highlight w:val="none"/>
        </w:rPr>
      </w:pPr>
      <w:r>
        <w:rPr>
          <w:rFonts w:hint="eastAsia" w:ascii="宋体" w:hAnsi="宋体" w:eastAsia="宋体" w:cs="仿宋"/>
          <w:bCs w:val="0"/>
          <w:color w:val="auto"/>
          <w:sz w:val="24"/>
          <w:szCs w:val="24"/>
          <w:highlight w:val="none"/>
        </w:rPr>
        <w:t>2、分值构成与评审标准</w:t>
      </w:r>
    </w:p>
    <w:p w14:paraId="20314038">
      <w:pPr>
        <w:pStyle w:val="5"/>
        <w:spacing w:before="240" w:beforeLines="100" w:after="0" w:line="360" w:lineRule="auto"/>
        <w:rPr>
          <w:rFonts w:hint="eastAsia" w:ascii="宋体" w:hAnsi="宋体" w:cs="仿宋"/>
          <w:color w:val="auto"/>
          <w:sz w:val="24"/>
          <w:szCs w:val="24"/>
          <w:highlight w:val="none"/>
        </w:rPr>
      </w:pPr>
      <w:r>
        <w:rPr>
          <w:rFonts w:hint="eastAsia" w:ascii="宋体" w:hAnsi="宋体" w:cs="仿宋"/>
          <w:color w:val="auto"/>
          <w:sz w:val="24"/>
          <w:szCs w:val="24"/>
          <w:highlight w:val="none"/>
        </w:rPr>
        <w:t>2.1分值构成</w:t>
      </w:r>
    </w:p>
    <w:p w14:paraId="01EEE636">
      <w:pPr>
        <w:pBdr>
          <w:top w:val="none" w:color="auto" w:sz="0" w:space="1"/>
          <w:left w:val="none" w:color="auto" w:sz="0" w:space="4"/>
          <w:bottom w:val="none" w:color="auto" w:sz="0" w:space="1"/>
          <w:right w:val="none" w:color="auto" w:sz="0" w:space="4"/>
        </w:pBdr>
        <w:spacing w:line="5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2.1.1资信商务部分：见评标办法前附表。</w:t>
      </w:r>
    </w:p>
    <w:p w14:paraId="67321A46">
      <w:pPr>
        <w:pBdr>
          <w:top w:val="none" w:color="auto" w:sz="0" w:space="1"/>
          <w:left w:val="none" w:color="auto" w:sz="0" w:space="4"/>
          <w:bottom w:val="none" w:color="auto" w:sz="0" w:space="1"/>
          <w:right w:val="none" w:color="auto" w:sz="0" w:space="4"/>
        </w:pBdr>
        <w:spacing w:line="5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2.1.2服务技术部分：见评标办法前附表。</w:t>
      </w:r>
    </w:p>
    <w:p w14:paraId="55797F10">
      <w:pPr>
        <w:pBdr>
          <w:top w:val="none" w:color="auto" w:sz="0" w:space="1"/>
          <w:left w:val="none" w:color="auto" w:sz="0" w:space="4"/>
          <w:bottom w:val="none" w:color="auto" w:sz="0" w:space="1"/>
          <w:right w:val="none" w:color="auto" w:sz="0" w:space="4"/>
        </w:pBdr>
        <w:spacing w:line="5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2.1.3磋商报价：见评标办法前附表。</w:t>
      </w:r>
    </w:p>
    <w:p w14:paraId="108C6A89">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2.1.4其他评分因素：见评标办法前附表。</w:t>
      </w:r>
    </w:p>
    <w:p w14:paraId="40797363">
      <w:pPr>
        <w:pStyle w:val="5"/>
        <w:spacing w:before="240" w:beforeLines="100" w:after="0" w:line="360" w:lineRule="auto"/>
        <w:rPr>
          <w:rFonts w:ascii="宋体" w:hAnsi="宋体" w:cs="仿宋"/>
          <w:color w:val="auto"/>
          <w:sz w:val="24"/>
          <w:szCs w:val="24"/>
          <w:highlight w:val="none"/>
        </w:rPr>
      </w:pPr>
      <w:r>
        <w:rPr>
          <w:rFonts w:hint="eastAsia" w:ascii="宋体" w:hAnsi="宋体" w:cs="仿宋"/>
          <w:color w:val="auto"/>
          <w:sz w:val="24"/>
          <w:szCs w:val="24"/>
          <w:highlight w:val="none"/>
        </w:rPr>
        <w:t>2.2评分标准</w:t>
      </w:r>
    </w:p>
    <w:p w14:paraId="48FC6DB3">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2.2.1资信商务评分标准：见评标办法前附表。</w:t>
      </w:r>
    </w:p>
    <w:p w14:paraId="3F90509F">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2.2.2服务技术评分标准：见评标办法前附表。</w:t>
      </w:r>
    </w:p>
    <w:p w14:paraId="65C61595">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2.2.3磋商报价评分标准：见评标办法前附表。</w:t>
      </w:r>
    </w:p>
    <w:p w14:paraId="0200F237">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2.2.4其他因素评分标准：见评标办法前附表。</w:t>
      </w:r>
    </w:p>
    <w:p w14:paraId="6708FCEF">
      <w:pPr>
        <w:pStyle w:val="5"/>
        <w:spacing w:before="240" w:beforeLines="100" w:after="0" w:line="360" w:lineRule="auto"/>
        <w:rPr>
          <w:rFonts w:hint="eastAsia" w:ascii="宋体" w:hAnsi="宋体" w:cs="仿宋"/>
          <w:color w:val="auto"/>
          <w:sz w:val="24"/>
          <w:szCs w:val="24"/>
          <w:highlight w:val="none"/>
        </w:rPr>
      </w:pPr>
      <w:r>
        <w:rPr>
          <w:rFonts w:hint="eastAsia" w:ascii="宋体" w:hAnsi="宋体" w:cs="仿宋"/>
          <w:color w:val="auto"/>
          <w:sz w:val="24"/>
          <w:szCs w:val="24"/>
          <w:highlight w:val="none"/>
        </w:rPr>
        <w:t>2.3落实政府采购政策性要求的评审标准</w:t>
      </w:r>
    </w:p>
    <w:p w14:paraId="352B711B">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auto"/>
          <w:sz w:val="24"/>
          <w:szCs w:val="24"/>
          <w:highlight w:val="none"/>
        </w:rPr>
      </w:pPr>
      <w:r>
        <w:rPr>
          <w:rFonts w:hint="eastAsia" w:ascii="宋体" w:hAnsi="宋体" w:eastAsia="宋体" w:cs="宋体"/>
          <w:color w:val="auto"/>
          <w:sz w:val="24"/>
          <w:szCs w:val="24"/>
          <w:highlight w:val="none"/>
        </w:rPr>
        <w:t>2.3.1</w:t>
      </w:r>
      <w:r>
        <w:rPr>
          <w:rFonts w:hint="eastAsia" w:ascii="宋体" w:hAnsi="宋体" w:eastAsia="宋体" w:cs="宋体"/>
          <w:color w:val="auto"/>
          <w:sz w:val="24"/>
          <w:szCs w:val="24"/>
          <w:highlight w:val="none"/>
          <w:lang w:eastAsia="zh-CN"/>
        </w:rPr>
        <w:t>见供应商</w:t>
      </w:r>
      <w:r>
        <w:rPr>
          <w:rFonts w:hint="eastAsia" w:ascii="宋体" w:hAnsi="宋体" w:eastAsia="宋体" w:cs="宋体"/>
          <w:color w:val="auto"/>
          <w:sz w:val="24"/>
          <w:szCs w:val="24"/>
          <w:highlight w:val="none"/>
        </w:rPr>
        <w:t>须知前附表</w:t>
      </w:r>
    </w:p>
    <w:p w14:paraId="1BA79124">
      <w:pPr>
        <w:pStyle w:val="4"/>
        <w:pBdr>
          <w:top w:val="none" w:color="auto" w:sz="0" w:space="1"/>
          <w:left w:val="none" w:color="auto" w:sz="0" w:space="4"/>
          <w:bottom w:val="none" w:color="auto" w:sz="0" w:space="1"/>
          <w:right w:val="none" w:color="auto" w:sz="0" w:space="4"/>
        </w:pBdr>
        <w:spacing w:before="360" w:beforeLines="150" w:after="0" w:line="360" w:lineRule="auto"/>
        <w:rPr>
          <w:rFonts w:ascii="宋体" w:hAnsi="宋体" w:eastAsia="宋体" w:cs="仿宋"/>
          <w:bCs w:val="0"/>
          <w:color w:val="auto"/>
          <w:sz w:val="24"/>
          <w:szCs w:val="24"/>
          <w:highlight w:val="none"/>
        </w:rPr>
      </w:pPr>
      <w:r>
        <w:rPr>
          <w:rFonts w:hint="eastAsia" w:ascii="宋体" w:hAnsi="宋体" w:eastAsia="宋体" w:cs="仿宋"/>
          <w:bCs w:val="0"/>
          <w:color w:val="auto"/>
          <w:sz w:val="24"/>
          <w:szCs w:val="24"/>
          <w:highlight w:val="none"/>
        </w:rPr>
        <w:t>3、评分结果</w:t>
      </w:r>
    </w:p>
    <w:p w14:paraId="5AB4285E">
      <w:pPr>
        <w:pStyle w:val="5"/>
        <w:spacing w:before="240" w:beforeLines="100" w:after="0" w:line="360" w:lineRule="auto"/>
        <w:rPr>
          <w:rFonts w:ascii="宋体" w:hAnsi="宋体" w:cs="仿宋"/>
          <w:color w:val="auto"/>
          <w:sz w:val="24"/>
          <w:szCs w:val="24"/>
          <w:highlight w:val="none"/>
        </w:rPr>
      </w:pPr>
      <w:r>
        <w:rPr>
          <w:rFonts w:hint="eastAsia" w:ascii="宋体" w:hAnsi="宋体" w:cs="仿宋"/>
          <w:color w:val="auto"/>
          <w:sz w:val="24"/>
          <w:szCs w:val="24"/>
          <w:highlight w:val="none"/>
        </w:rPr>
        <w:t>3.1资信商务、服务技术及其他因素得分计算</w:t>
      </w:r>
    </w:p>
    <w:p w14:paraId="582C5466">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按照磋商小组成员的独立评分结果汇总后的算术平均值计算。</w:t>
      </w:r>
    </w:p>
    <w:p w14:paraId="474667A2">
      <w:pPr>
        <w:pStyle w:val="5"/>
        <w:spacing w:before="240" w:beforeLines="100" w:after="0" w:line="360" w:lineRule="auto"/>
        <w:rPr>
          <w:rFonts w:hint="eastAsia" w:ascii="宋体" w:hAnsi="宋体" w:cs="仿宋"/>
          <w:color w:val="auto"/>
          <w:sz w:val="24"/>
          <w:szCs w:val="24"/>
          <w:highlight w:val="none"/>
        </w:rPr>
      </w:pPr>
      <w:r>
        <w:rPr>
          <w:rFonts w:hint="eastAsia" w:ascii="宋体" w:hAnsi="宋体" w:cs="仿宋"/>
          <w:color w:val="auto"/>
          <w:sz w:val="24"/>
          <w:szCs w:val="24"/>
          <w:highlight w:val="none"/>
        </w:rPr>
        <w:t>3.2磋商报价得分计算</w:t>
      </w:r>
    </w:p>
    <w:p w14:paraId="7F092806">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3.2.1评标过程中，不得去掉报价中的最高报价和最低报价；</w:t>
      </w:r>
    </w:p>
    <w:p w14:paraId="13018A66">
      <w:pPr>
        <w:pBdr>
          <w:top w:val="none" w:color="auto" w:sz="0" w:space="1"/>
          <w:left w:val="none" w:color="auto" w:sz="0" w:space="4"/>
          <w:bottom w:val="none" w:color="auto" w:sz="0" w:space="1"/>
          <w:right w:val="none" w:color="auto" w:sz="0" w:space="4"/>
        </w:pBdr>
        <w:spacing w:line="5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3.2.2因落实政府采购政策进行价格调整的，以调整后的价格计算磋商基准价和最后磋商报价。</w:t>
      </w:r>
    </w:p>
    <w:p w14:paraId="13108909">
      <w:pPr>
        <w:pStyle w:val="5"/>
        <w:spacing w:before="240" w:beforeLines="100" w:after="0" w:line="360" w:lineRule="auto"/>
        <w:rPr>
          <w:rFonts w:ascii="宋体" w:hAnsi="宋体" w:cs="仿宋"/>
          <w:color w:val="auto"/>
          <w:sz w:val="24"/>
          <w:szCs w:val="24"/>
          <w:highlight w:val="none"/>
        </w:rPr>
      </w:pPr>
      <w:r>
        <w:rPr>
          <w:rFonts w:hint="eastAsia" w:ascii="宋体" w:hAnsi="宋体" w:cs="仿宋"/>
          <w:color w:val="auto"/>
          <w:sz w:val="24"/>
          <w:szCs w:val="24"/>
          <w:highlight w:val="none"/>
        </w:rPr>
        <w:t>3.3供应商得分</w:t>
      </w:r>
    </w:p>
    <w:p w14:paraId="4BA1A94C">
      <w:pPr>
        <w:pBdr>
          <w:top w:val="none" w:color="auto" w:sz="0" w:space="1"/>
          <w:left w:val="none" w:color="auto" w:sz="0" w:space="4"/>
          <w:bottom w:val="none" w:color="auto" w:sz="0" w:space="1"/>
          <w:right w:val="none" w:color="auto" w:sz="0" w:space="4"/>
        </w:pBdr>
        <w:spacing w:line="5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磋商小组按本章规定的量化因素和分值进行打分，并计算出供应商得分。评分分值计算保留小数点后两位，小数点后第三位“四舍五入”。</w:t>
      </w:r>
    </w:p>
    <w:p w14:paraId="4F703F14">
      <w:pPr>
        <w:pBdr>
          <w:top w:val="none" w:color="auto" w:sz="0" w:space="1"/>
          <w:left w:val="none" w:color="auto" w:sz="0" w:space="4"/>
          <w:bottom w:val="none" w:color="auto" w:sz="0" w:space="1"/>
          <w:right w:val="none" w:color="auto" w:sz="0" w:space="4"/>
        </w:pBdr>
        <w:spacing w:line="5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供应商得分=（资信商务+服务技术+其他因素）得分+磋商报价得分。</w:t>
      </w:r>
    </w:p>
    <w:p w14:paraId="362FC493">
      <w:pPr>
        <w:pBdr>
          <w:top w:val="none" w:color="auto" w:sz="0" w:space="1"/>
          <w:left w:val="none" w:color="auto" w:sz="0" w:space="4"/>
          <w:bottom w:val="none" w:color="auto" w:sz="0" w:space="1"/>
          <w:right w:val="none" w:color="auto" w:sz="0" w:space="4"/>
        </w:pBdr>
        <w:spacing w:line="560" w:lineRule="exact"/>
        <w:ind w:firstLine="560" w:firstLineChars="200"/>
        <w:rPr>
          <w:rFonts w:hint="eastAsia" w:ascii="宋体" w:hAnsi="宋体"/>
          <w:color w:val="auto"/>
          <w:sz w:val="28"/>
          <w:szCs w:val="30"/>
          <w:highlight w:val="none"/>
        </w:rPr>
      </w:pPr>
    </w:p>
    <w:p w14:paraId="6CCDF98C">
      <w:pPr>
        <w:pStyle w:val="11"/>
        <w:pageBreakBefore/>
        <w:snapToGrid w:val="0"/>
        <w:spacing w:before="240" w:beforeLines="100" w:after="240" w:afterLines="100" w:line="360" w:lineRule="auto"/>
        <w:jc w:val="center"/>
        <w:outlineLvl w:val="0"/>
        <w:rPr>
          <w:rFonts w:hint="eastAsia"/>
          <w:color w:val="auto"/>
          <w:sz w:val="28"/>
          <w:szCs w:val="28"/>
          <w:highlight w:val="none"/>
          <w:lang w:val="en-US" w:eastAsia="zh-CN"/>
        </w:rPr>
      </w:pPr>
      <w:r>
        <w:rPr>
          <w:rFonts w:hint="eastAsia" w:hAnsi="宋体" w:cs="宋体"/>
          <w:b/>
          <w:color w:val="auto"/>
          <w:sz w:val="36"/>
          <w:szCs w:val="36"/>
          <w:highlight w:val="none"/>
        </w:rPr>
        <w:t>第四章  商务、技术要求</w:t>
      </w:r>
      <w:bookmarkEnd w:id="95"/>
      <w:bookmarkStart w:id="96" w:name="PO_TDCUS_ITEM_PB_REQ_FILE_1_1"/>
    </w:p>
    <w:bookmarkEnd w:id="96"/>
    <w:p w14:paraId="174D0956">
      <w:pPr>
        <w:pStyle w:val="4"/>
        <w:pBdr>
          <w:top w:val="none" w:color="auto" w:sz="0" w:space="1"/>
          <w:left w:val="none" w:color="auto" w:sz="0" w:space="4"/>
          <w:bottom w:val="none" w:color="auto" w:sz="0" w:space="1"/>
          <w:right w:val="none" w:color="auto" w:sz="0" w:space="4"/>
        </w:pBdr>
        <w:spacing w:before="360" w:beforeLines="150" w:after="0" w:line="360" w:lineRule="auto"/>
        <w:rPr>
          <w:rFonts w:hint="eastAsia" w:ascii="宋体" w:hAnsi="宋体" w:eastAsia="宋体" w:cs="仿宋"/>
          <w:bCs w:val="0"/>
          <w:color w:val="auto"/>
          <w:sz w:val="28"/>
          <w:szCs w:val="28"/>
          <w:highlight w:val="none"/>
          <w:lang w:val="en-US" w:eastAsia="zh-CN"/>
        </w:rPr>
      </w:pPr>
      <w:r>
        <w:rPr>
          <w:rFonts w:hint="eastAsia" w:ascii="宋体" w:hAnsi="宋体" w:eastAsia="宋体" w:cs="仿宋"/>
          <w:bCs w:val="0"/>
          <w:color w:val="auto"/>
          <w:sz w:val="28"/>
          <w:szCs w:val="28"/>
          <w:highlight w:val="none"/>
          <w:lang w:val="en-US" w:eastAsia="zh-CN"/>
        </w:rPr>
        <w:t>一、商务要求</w:t>
      </w:r>
    </w:p>
    <w:p w14:paraId="65EC927D">
      <w:pPr>
        <w:spacing w:line="360" w:lineRule="auto"/>
        <w:ind w:firstLine="560" w:firstLineChars="200"/>
        <w:rPr>
          <w:rFonts w:hint="eastAsia" w:ascii="宋体" w:hAnsi="宋体" w:eastAsia="宋体" w:cs="宋体"/>
          <w:b w:val="0"/>
          <w:bCs/>
          <w:i w:val="0"/>
          <w:iCs w:val="0"/>
          <w:color w:val="auto"/>
          <w:sz w:val="28"/>
          <w:szCs w:val="28"/>
          <w:lang w:val="en-US" w:eastAsia="zh-CN"/>
        </w:rPr>
      </w:pPr>
      <w:r>
        <w:rPr>
          <w:rFonts w:hint="eastAsia" w:ascii="宋体" w:hAnsi="宋体" w:eastAsia="宋体" w:cs="宋体"/>
          <w:b w:val="0"/>
          <w:bCs/>
          <w:i w:val="0"/>
          <w:iCs w:val="0"/>
          <w:color w:val="auto"/>
          <w:sz w:val="28"/>
          <w:szCs w:val="28"/>
          <w:lang w:val="en-US" w:eastAsia="zh-CN"/>
        </w:rPr>
        <w:t>1.</w:t>
      </w:r>
      <w:r>
        <w:rPr>
          <w:rFonts w:hint="eastAsia" w:ascii="宋体" w:hAnsi="宋体" w:cs="仿宋"/>
          <w:color w:val="auto"/>
          <w:sz w:val="28"/>
          <w:szCs w:val="28"/>
          <w:highlight w:val="none"/>
          <w:lang w:val="en-US" w:eastAsia="zh-CN"/>
        </w:rPr>
        <w:t>项目名称：</w:t>
      </w:r>
      <w:r>
        <w:rPr>
          <w:rFonts w:hint="eastAsia" w:ascii="宋体" w:hAnsi="宋体" w:eastAsia="宋体" w:cs="宋体"/>
          <w:color w:val="auto"/>
          <w:sz w:val="28"/>
          <w:szCs w:val="28"/>
          <w:highlight w:val="none"/>
          <w:lang w:val="en-US" w:eastAsia="zh-CN"/>
        </w:rPr>
        <w:t>金罗镇益家村新农村排水渠建设项目</w:t>
      </w:r>
      <w:r>
        <w:rPr>
          <w:rFonts w:hint="eastAsia" w:ascii="宋体" w:hAnsi="宋体" w:cs="宋体"/>
          <w:color w:val="auto"/>
          <w:sz w:val="28"/>
          <w:szCs w:val="28"/>
          <w:highlight w:val="none"/>
          <w:lang w:val="en-US" w:eastAsia="zh-CN"/>
        </w:rPr>
        <w:t>。</w:t>
      </w:r>
    </w:p>
    <w:p w14:paraId="4D3408D3">
      <w:pPr>
        <w:spacing w:line="360" w:lineRule="auto"/>
        <w:ind w:firstLine="560" w:firstLineChars="200"/>
        <w:rPr>
          <w:rFonts w:hint="default"/>
          <w:highlight w:val="none"/>
          <w:lang w:val="en-US" w:eastAsia="zh-CN"/>
        </w:rPr>
      </w:pPr>
      <w:r>
        <w:rPr>
          <w:rFonts w:hint="eastAsia" w:ascii="宋体" w:hAnsi="宋体" w:eastAsia="宋体" w:cs="宋体"/>
          <w:b w:val="0"/>
          <w:bCs/>
          <w:i w:val="0"/>
          <w:iCs w:val="0"/>
          <w:color w:val="auto"/>
          <w:sz w:val="28"/>
          <w:szCs w:val="28"/>
          <w:highlight w:val="none"/>
          <w:lang w:val="en-US" w:eastAsia="zh-CN"/>
        </w:rPr>
        <w:t>2.</w:t>
      </w:r>
      <w:r>
        <w:rPr>
          <w:rFonts w:hint="eastAsia" w:ascii="宋体" w:hAnsi="宋体" w:cs="仿宋"/>
          <w:color w:val="auto"/>
          <w:sz w:val="28"/>
          <w:szCs w:val="28"/>
          <w:highlight w:val="none"/>
          <w:lang w:val="en-US" w:eastAsia="zh-CN"/>
        </w:rPr>
        <w:t>项目编号：1411292026BCS00053</w:t>
      </w:r>
      <w:r>
        <w:rPr>
          <w:rFonts w:hint="eastAsia" w:ascii="宋体" w:hAnsi="宋体" w:cs="宋体"/>
          <w:color w:val="auto"/>
          <w:sz w:val="28"/>
          <w:szCs w:val="28"/>
          <w:highlight w:val="none"/>
          <w:lang w:val="en-US" w:eastAsia="zh-CN"/>
        </w:rPr>
        <w:t>。</w:t>
      </w:r>
    </w:p>
    <w:p w14:paraId="7ED310FE">
      <w:pPr>
        <w:spacing w:line="360" w:lineRule="auto"/>
        <w:ind w:left="839" w:leftChars="266" w:hanging="280" w:hangingChars="100"/>
        <w:rPr>
          <w:rFonts w:hint="eastAsia" w:ascii="宋体" w:hAnsi="宋体" w:eastAsia="宋体" w:cs="宋体"/>
          <w:b w:val="0"/>
          <w:bCs/>
          <w:i w:val="0"/>
          <w:iCs w:val="0"/>
          <w:color w:val="auto"/>
          <w:sz w:val="28"/>
          <w:szCs w:val="28"/>
          <w:lang w:val="en-US" w:eastAsia="zh-CN"/>
        </w:rPr>
      </w:pPr>
      <w:r>
        <w:rPr>
          <w:rFonts w:hint="eastAsia" w:ascii="宋体" w:hAnsi="宋体" w:eastAsia="宋体" w:cs="宋体"/>
          <w:b w:val="0"/>
          <w:bCs/>
          <w:i w:val="0"/>
          <w:iCs w:val="0"/>
          <w:color w:val="auto"/>
          <w:sz w:val="28"/>
          <w:szCs w:val="28"/>
          <w:lang w:val="en-US" w:eastAsia="zh-CN"/>
        </w:rPr>
        <w:t>3.</w:t>
      </w:r>
      <w:r>
        <w:rPr>
          <w:rFonts w:hint="eastAsia" w:ascii="宋体" w:hAnsi="宋体" w:cs="仿宋"/>
          <w:color w:val="auto"/>
          <w:sz w:val="28"/>
          <w:szCs w:val="28"/>
          <w:highlight w:val="none"/>
          <w:lang w:val="en-US" w:eastAsia="zh-CN"/>
        </w:rPr>
        <w:t>采购内容：</w:t>
      </w:r>
      <w:r>
        <w:rPr>
          <w:rFonts w:hint="eastAsia" w:ascii="宋体" w:hAnsi="宋体" w:eastAsia="宋体" w:cs="宋体"/>
          <w:color w:val="auto"/>
          <w:sz w:val="28"/>
          <w:szCs w:val="28"/>
          <w:highlight w:val="none"/>
          <w:lang w:val="en-US" w:eastAsia="zh-CN"/>
        </w:rPr>
        <w:t>金罗镇益家村新农村排水渠建设项目</w:t>
      </w:r>
      <w:r>
        <w:rPr>
          <w:rFonts w:hint="eastAsia" w:ascii="宋体" w:hAnsi="宋体" w:cs="宋体"/>
          <w:color w:val="auto"/>
          <w:sz w:val="28"/>
          <w:szCs w:val="28"/>
          <w:highlight w:val="none"/>
          <w:lang w:val="en-US" w:eastAsia="zh-CN"/>
        </w:rPr>
        <w:t>，</w:t>
      </w:r>
      <w:r>
        <w:rPr>
          <w:rFonts w:hint="eastAsia" w:ascii="宋体" w:hAnsi="宋体" w:eastAsia="宋体" w:cs="宋体"/>
          <w:color w:val="auto"/>
          <w:sz w:val="28"/>
          <w:szCs w:val="28"/>
          <w:highlight w:val="none"/>
          <w:lang w:val="en-US" w:eastAsia="zh-CN"/>
        </w:rPr>
        <w:t>具体内容详见磋商文件工程量清单</w:t>
      </w:r>
      <w:r>
        <w:rPr>
          <w:rFonts w:hint="eastAsia" w:ascii="宋体" w:hAnsi="宋体" w:cs="宋体"/>
          <w:color w:val="auto"/>
          <w:sz w:val="28"/>
          <w:szCs w:val="28"/>
          <w:highlight w:val="none"/>
          <w:lang w:val="en-US" w:eastAsia="zh-CN"/>
        </w:rPr>
        <w:t>。</w:t>
      </w:r>
    </w:p>
    <w:p w14:paraId="7ACE71F7">
      <w:pPr>
        <w:pStyle w:val="23"/>
        <w:snapToGrid w:val="0"/>
        <w:spacing w:line="360" w:lineRule="auto"/>
        <w:ind w:firstLine="560" w:firstLineChars="200"/>
        <w:textAlignment w:val="auto"/>
        <w:rPr>
          <w:rFonts w:hint="eastAsia" w:ascii="宋体" w:hAnsi="宋体" w:eastAsia="宋体" w:cs="宋体"/>
          <w:b w:val="0"/>
          <w:bCs/>
          <w:i w:val="0"/>
          <w:iCs w:val="0"/>
          <w:color w:val="auto"/>
          <w:sz w:val="28"/>
          <w:szCs w:val="28"/>
          <w:highlight w:val="none"/>
          <w:lang w:val="en-US" w:eastAsia="zh-CN"/>
        </w:rPr>
      </w:pPr>
      <w:r>
        <w:rPr>
          <w:rFonts w:hint="eastAsia" w:ascii="宋体" w:hAnsi="宋体" w:eastAsia="宋体" w:cs="宋体"/>
          <w:b w:val="0"/>
          <w:bCs/>
          <w:i w:val="0"/>
          <w:iCs w:val="0"/>
          <w:color w:val="auto"/>
          <w:sz w:val="28"/>
          <w:szCs w:val="28"/>
          <w:highlight w:val="none"/>
          <w:lang w:val="en-US" w:eastAsia="zh-CN"/>
        </w:rPr>
        <w:t>4.计划工期：</w:t>
      </w:r>
      <w:r>
        <w:rPr>
          <w:rFonts w:hint="eastAsia" w:ascii="宋体" w:hAnsi="宋体" w:cs="宋体"/>
          <w:b w:val="0"/>
          <w:bCs/>
          <w:i w:val="0"/>
          <w:iCs w:val="0"/>
          <w:color w:val="auto"/>
          <w:sz w:val="28"/>
          <w:szCs w:val="28"/>
          <w:highlight w:val="none"/>
          <w:lang w:val="en-US" w:eastAsia="zh-CN"/>
        </w:rPr>
        <w:t>2个月</w:t>
      </w:r>
      <w:r>
        <w:rPr>
          <w:rFonts w:hint="eastAsia" w:ascii="宋体" w:hAnsi="宋体" w:eastAsia="宋体" w:cs="宋体"/>
          <w:b w:val="0"/>
          <w:bCs/>
          <w:i w:val="0"/>
          <w:iCs w:val="0"/>
          <w:color w:val="auto"/>
          <w:sz w:val="28"/>
          <w:szCs w:val="28"/>
          <w:highlight w:val="none"/>
          <w:lang w:val="en-US" w:eastAsia="zh-CN"/>
        </w:rPr>
        <w:t>。</w:t>
      </w:r>
    </w:p>
    <w:p w14:paraId="78407B76">
      <w:pPr>
        <w:numPr>
          <w:ilvl w:val="0"/>
          <w:numId w:val="0"/>
        </w:numPr>
        <w:spacing w:line="360" w:lineRule="auto"/>
        <w:ind w:firstLine="560" w:firstLineChars="200"/>
        <w:rPr>
          <w:rFonts w:hint="default"/>
          <w:lang w:val="en-US" w:eastAsia="zh-CN"/>
        </w:rPr>
      </w:pPr>
      <w:r>
        <w:rPr>
          <w:rFonts w:hint="eastAsia" w:ascii="宋体" w:hAnsi="宋体" w:cs="宋体"/>
          <w:b w:val="0"/>
          <w:bCs/>
          <w:i w:val="0"/>
          <w:iCs w:val="0"/>
          <w:color w:val="auto"/>
          <w:sz w:val="28"/>
          <w:szCs w:val="28"/>
          <w:highlight w:val="none"/>
          <w:lang w:val="en-US" w:eastAsia="zh-CN"/>
        </w:rPr>
        <w:t>5.</w:t>
      </w:r>
      <w:r>
        <w:rPr>
          <w:rFonts w:hint="eastAsia" w:ascii="宋体" w:hAnsi="宋体" w:eastAsia="宋体" w:cs="宋体"/>
          <w:b w:val="0"/>
          <w:bCs/>
          <w:i w:val="0"/>
          <w:iCs w:val="0"/>
          <w:color w:val="auto"/>
          <w:sz w:val="28"/>
          <w:szCs w:val="28"/>
          <w:lang w:val="en-US" w:eastAsia="zh-CN"/>
        </w:rPr>
        <w:t>质量要求：</w:t>
      </w:r>
      <w:r>
        <w:rPr>
          <w:rFonts w:hint="eastAsia" w:ascii="宋体" w:hAnsi="宋体" w:cs="宋体"/>
          <w:b w:val="0"/>
          <w:bCs/>
          <w:i w:val="0"/>
          <w:iCs w:val="0"/>
          <w:color w:val="auto"/>
          <w:sz w:val="28"/>
          <w:szCs w:val="28"/>
          <w:lang w:val="en-US" w:eastAsia="zh-CN"/>
        </w:rPr>
        <w:t>合格</w:t>
      </w:r>
      <w:r>
        <w:rPr>
          <w:rFonts w:hint="eastAsia" w:ascii="宋体" w:hAnsi="宋体" w:eastAsia="宋体" w:cs="宋体"/>
          <w:b w:val="0"/>
          <w:bCs/>
          <w:i w:val="0"/>
          <w:iCs w:val="0"/>
          <w:color w:val="auto"/>
          <w:sz w:val="28"/>
          <w:szCs w:val="28"/>
          <w:lang w:val="en-US" w:eastAsia="zh-CN"/>
        </w:rPr>
        <w:t>。</w:t>
      </w:r>
    </w:p>
    <w:p w14:paraId="6F288F32">
      <w:pPr>
        <w:pStyle w:val="23"/>
        <w:snapToGrid w:val="0"/>
        <w:spacing w:line="360" w:lineRule="auto"/>
        <w:ind w:firstLine="560" w:firstLineChars="200"/>
        <w:textAlignment w:val="auto"/>
        <w:rPr>
          <w:rFonts w:hint="eastAsia" w:ascii="宋体" w:hAnsi="宋体" w:eastAsia="宋体" w:cs="宋体"/>
          <w:b w:val="0"/>
          <w:bCs/>
          <w:i w:val="0"/>
          <w:iCs w:val="0"/>
          <w:color w:val="auto"/>
          <w:sz w:val="28"/>
          <w:szCs w:val="28"/>
          <w:lang w:val="en-US" w:eastAsia="zh-CN"/>
        </w:rPr>
      </w:pPr>
      <w:r>
        <w:rPr>
          <w:rFonts w:hint="eastAsia" w:ascii="宋体" w:hAnsi="宋体" w:cs="宋体"/>
          <w:b w:val="0"/>
          <w:bCs/>
          <w:i w:val="0"/>
          <w:iCs w:val="0"/>
          <w:color w:val="auto"/>
          <w:sz w:val="28"/>
          <w:szCs w:val="28"/>
          <w:lang w:val="en-US" w:eastAsia="zh-CN"/>
        </w:rPr>
        <w:t>6</w:t>
      </w:r>
      <w:r>
        <w:rPr>
          <w:rFonts w:hint="eastAsia" w:ascii="宋体" w:hAnsi="宋体" w:eastAsia="宋体" w:cs="宋体"/>
          <w:b w:val="0"/>
          <w:bCs/>
          <w:i w:val="0"/>
          <w:iCs w:val="0"/>
          <w:color w:val="auto"/>
          <w:sz w:val="28"/>
          <w:szCs w:val="28"/>
          <w:lang w:val="en-US" w:eastAsia="zh-CN"/>
        </w:rPr>
        <w:t>.验收标准：符合国家规范及行业标准。</w:t>
      </w:r>
    </w:p>
    <w:p w14:paraId="7FAAA969">
      <w:pPr>
        <w:numPr>
          <w:ilvl w:val="0"/>
          <w:numId w:val="0"/>
        </w:numPr>
        <w:spacing w:line="360" w:lineRule="auto"/>
        <w:ind w:firstLine="560" w:firstLineChars="200"/>
        <w:rPr>
          <w:rFonts w:hint="default" w:ascii="宋体" w:hAnsi="宋体" w:eastAsia="宋体" w:cs="宋体"/>
          <w:b w:val="0"/>
          <w:bCs/>
          <w:i w:val="0"/>
          <w:iCs w:val="0"/>
          <w:color w:val="auto"/>
          <w:sz w:val="28"/>
          <w:szCs w:val="28"/>
          <w:lang w:val="en-US" w:eastAsia="zh-CN"/>
        </w:rPr>
      </w:pPr>
      <w:r>
        <w:rPr>
          <w:rFonts w:hint="eastAsia" w:ascii="宋体" w:hAnsi="宋体" w:cs="宋体"/>
          <w:b w:val="0"/>
          <w:bCs/>
          <w:i w:val="0"/>
          <w:iCs w:val="0"/>
          <w:color w:val="auto"/>
          <w:sz w:val="28"/>
          <w:szCs w:val="28"/>
          <w:lang w:val="en-US" w:eastAsia="zh-CN"/>
        </w:rPr>
        <w:t>7</w:t>
      </w:r>
      <w:r>
        <w:rPr>
          <w:rFonts w:hint="eastAsia" w:ascii="宋体" w:hAnsi="宋体" w:eastAsia="宋体" w:cs="宋体"/>
          <w:b w:val="0"/>
          <w:bCs/>
          <w:i w:val="0"/>
          <w:iCs w:val="0"/>
          <w:color w:val="auto"/>
          <w:sz w:val="28"/>
          <w:szCs w:val="28"/>
          <w:lang w:val="en-US" w:eastAsia="zh-CN"/>
        </w:rPr>
        <w:t>.付款方式：</w:t>
      </w:r>
      <w:r>
        <w:rPr>
          <w:rFonts w:hint="eastAsia" w:asciiTheme="minorEastAsia" w:hAnsiTheme="minorEastAsia" w:cstheme="minorEastAsia"/>
          <w:sz w:val="28"/>
          <w:szCs w:val="28"/>
          <w:lang w:val="en-US" w:eastAsia="zh-CN"/>
        </w:rPr>
        <w:t>合同另行约定</w:t>
      </w:r>
    </w:p>
    <w:p w14:paraId="4BF62889">
      <w:pPr>
        <w:pStyle w:val="23"/>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二、技术要求</w:t>
      </w:r>
    </w:p>
    <w:p w14:paraId="04912F09">
      <w:pPr>
        <w:pBdr>
          <w:top w:val="none" w:color="auto" w:sz="0" w:space="1"/>
          <w:left w:val="none" w:color="auto" w:sz="0" w:space="4"/>
          <w:bottom w:val="none" w:color="auto" w:sz="0" w:space="1"/>
          <w:right w:val="none" w:color="auto" w:sz="0" w:space="4"/>
        </w:pBdr>
        <w:spacing w:line="560" w:lineRule="exact"/>
        <w:ind w:firstLine="560" w:firstLineChars="200"/>
        <w:rPr>
          <w:rFonts w:hint="eastAsia" w:ascii="宋体" w:hAnsi="宋体" w:eastAsia="宋体" w:cs="宋体"/>
          <w:color w:val="auto"/>
          <w:sz w:val="28"/>
          <w:szCs w:val="30"/>
          <w:highlight w:val="none"/>
        </w:rPr>
      </w:pPr>
      <w:r>
        <w:rPr>
          <w:rFonts w:hint="eastAsia" w:ascii="宋体" w:hAnsi="宋体" w:eastAsia="宋体" w:cs="宋体"/>
          <w:color w:val="auto"/>
          <w:sz w:val="28"/>
          <w:szCs w:val="30"/>
          <w:highlight w:val="none"/>
        </w:rPr>
        <w:t>1.除本技术条款另有规定外，本次工程项目所使用的材料、设备、施工须达到现行中华人民共和国及行业颁布的技术标准和规程、规范的要求。其中所用材料还应达到有关部门认可的绿色环保要求。</w:t>
      </w:r>
    </w:p>
    <w:p w14:paraId="0AEA3216">
      <w:pPr>
        <w:pBdr>
          <w:top w:val="none" w:color="auto" w:sz="0" w:space="1"/>
          <w:left w:val="none" w:color="auto" w:sz="0" w:space="4"/>
          <w:bottom w:val="none" w:color="auto" w:sz="0" w:space="1"/>
          <w:right w:val="none" w:color="auto" w:sz="0" w:space="4"/>
        </w:pBdr>
        <w:spacing w:line="560" w:lineRule="exact"/>
        <w:ind w:firstLine="560" w:firstLineChars="200"/>
        <w:rPr>
          <w:rFonts w:hint="eastAsia" w:ascii="宋体" w:hAnsi="宋体" w:eastAsia="宋体" w:cs="宋体"/>
          <w:color w:val="auto"/>
          <w:sz w:val="28"/>
          <w:szCs w:val="30"/>
          <w:highlight w:val="none"/>
        </w:rPr>
      </w:pPr>
      <w:r>
        <w:rPr>
          <w:rFonts w:hint="eastAsia" w:ascii="宋体" w:hAnsi="宋体" w:eastAsia="宋体" w:cs="宋体"/>
          <w:color w:val="auto"/>
          <w:sz w:val="28"/>
          <w:szCs w:val="30"/>
          <w:highlight w:val="none"/>
        </w:rPr>
        <w:t>2.当本技术条款中有关工程标准涉及工程安全的规定，必须严格遵守国家和行业标准，当有矛盾时，应按国家与行业标准的规定进行修正，涉及变更的一定按合同条款中变更办理。</w:t>
      </w:r>
    </w:p>
    <w:p w14:paraId="3E4E0C1A">
      <w:pPr>
        <w:pBdr>
          <w:top w:val="none" w:color="auto" w:sz="0" w:space="1"/>
          <w:left w:val="none" w:color="auto" w:sz="0" w:space="4"/>
          <w:bottom w:val="none" w:color="auto" w:sz="0" w:space="1"/>
          <w:right w:val="none" w:color="auto" w:sz="0" w:space="4"/>
        </w:pBdr>
        <w:spacing w:line="560" w:lineRule="exact"/>
        <w:ind w:firstLine="560" w:firstLineChars="200"/>
        <w:rPr>
          <w:rFonts w:hint="eastAsia" w:ascii="宋体" w:hAnsi="宋体" w:eastAsia="宋体" w:cs="宋体"/>
          <w:color w:val="auto"/>
          <w:sz w:val="28"/>
          <w:szCs w:val="30"/>
          <w:highlight w:val="none"/>
        </w:rPr>
      </w:pPr>
      <w:r>
        <w:rPr>
          <w:rFonts w:hint="eastAsia" w:ascii="宋体" w:hAnsi="宋体" w:eastAsia="宋体" w:cs="宋体"/>
          <w:color w:val="auto"/>
          <w:sz w:val="28"/>
          <w:szCs w:val="30"/>
          <w:highlight w:val="none"/>
        </w:rPr>
        <w:t>3.当技术条款的内容（除上述第2款所述之外）与所引用的标准和规范有矛盾时，应以技术条款的规定指示为准。</w:t>
      </w:r>
    </w:p>
    <w:p w14:paraId="72D2D121">
      <w:pPr>
        <w:pBdr>
          <w:top w:val="none" w:color="auto" w:sz="0" w:space="1"/>
          <w:left w:val="none" w:color="auto" w:sz="0" w:space="4"/>
          <w:bottom w:val="none" w:color="auto" w:sz="0" w:space="1"/>
          <w:right w:val="none" w:color="auto" w:sz="0" w:space="4"/>
        </w:pBdr>
        <w:spacing w:line="560" w:lineRule="exact"/>
        <w:ind w:firstLine="560" w:firstLineChars="200"/>
        <w:rPr>
          <w:rFonts w:hint="eastAsia" w:ascii="宋体" w:hAnsi="宋体" w:eastAsia="宋体" w:cs="宋体"/>
          <w:color w:val="auto"/>
          <w:sz w:val="28"/>
          <w:szCs w:val="30"/>
          <w:highlight w:val="none"/>
          <w:lang w:val="en-US" w:eastAsia="zh-CN"/>
        </w:rPr>
      </w:pPr>
      <w:r>
        <w:rPr>
          <w:rFonts w:hint="eastAsia" w:ascii="宋体" w:hAnsi="宋体" w:eastAsia="宋体" w:cs="宋体"/>
          <w:color w:val="auto"/>
          <w:sz w:val="28"/>
          <w:szCs w:val="30"/>
          <w:highlight w:val="none"/>
          <w:lang w:val="en-US" w:eastAsia="zh-CN"/>
        </w:rPr>
        <w:t>4.在施工过程中，为保证工程质量和施工进度，采购人有权指示或批准承包人采用新技术、新工艺，并增补和修改技术条款内容。</w:t>
      </w:r>
    </w:p>
    <w:p w14:paraId="2211ACB4">
      <w:pPr>
        <w:pBdr>
          <w:top w:val="none" w:color="auto" w:sz="0" w:space="1"/>
          <w:left w:val="none" w:color="auto" w:sz="0" w:space="4"/>
          <w:bottom w:val="none" w:color="auto" w:sz="0" w:space="1"/>
          <w:right w:val="none" w:color="auto" w:sz="0" w:space="4"/>
        </w:pBdr>
        <w:spacing w:line="560" w:lineRule="exact"/>
        <w:ind w:firstLine="560" w:firstLineChars="200"/>
        <w:rPr>
          <w:rFonts w:hint="eastAsia" w:ascii="宋体" w:hAnsi="宋体" w:eastAsia="宋体" w:cs="宋体"/>
          <w:color w:val="auto"/>
          <w:sz w:val="28"/>
          <w:szCs w:val="30"/>
          <w:highlight w:val="none"/>
          <w:lang w:val="en-US" w:eastAsia="zh-CN"/>
        </w:rPr>
      </w:pPr>
      <w:bookmarkStart w:id="97" w:name="_Toc451762253"/>
      <w:bookmarkStart w:id="98" w:name="_Toc24897"/>
    </w:p>
    <w:p w14:paraId="25064E52">
      <w:pPr>
        <w:pStyle w:val="11"/>
        <w:pageBreakBefore/>
        <w:snapToGrid w:val="0"/>
        <w:spacing w:before="240" w:beforeLines="100" w:after="240" w:afterLines="100" w:line="360" w:lineRule="auto"/>
        <w:jc w:val="center"/>
        <w:outlineLvl w:val="0"/>
        <w:rPr>
          <w:rFonts w:hAnsi="宋体" w:cs="宋体"/>
          <w:b/>
          <w:color w:val="auto"/>
          <w:sz w:val="36"/>
          <w:szCs w:val="36"/>
          <w:highlight w:val="none"/>
        </w:rPr>
      </w:pPr>
      <w:r>
        <w:rPr>
          <w:rFonts w:hint="eastAsia" w:hAnsi="宋体" w:cs="宋体"/>
          <w:b/>
          <w:color w:val="auto"/>
          <w:sz w:val="36"/>
          <w:szCs w:val="36"/>
          <w:highlight w:val="none"/>
        </w:rPr>
        <w:t xml:space="preserve">第五章  </w:t>
      </w:r>
      <w:bookmarkEnd w:id="97"/>
      <w:r>
        <w:rPr>
          <w:rFonts w:hint="eastAsia" w:hAnsi="宋体" w:cs="宋体"/>
          <w:b/>
          <w:color w:val="auto"/>
          <w:sz w:val="36"/>
          <w:szCs w:val="36"/>
          <w:highlight w:val="none"/>
        </w:rPr>
        <w:t>合同原则</w:t>
      </w:r>
      <w:bookmarkEnd w:id="98"/>
    </w:p>
    <w:p w14:paraId="168C8C80">
      <w:pPr>
        <w:pStyle w:val="5"/>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413" w:lineRule="auto"/>
        <w:ind w:leftChars="0" w:right="0" w:rightChars="0"/>
        <w:jc w:val="center"/>
        <w:textAlignment w:val="auto"/>
        <w:outlineLvl w:val="2"/>
        <w:rPr>
          <w:rFonts w:ascii="Times New Roman" w:hAnsi="Times New Roman" w:eastAsia="华文中宋"/>
          <w:b w:val="0"/>
          <w:color w:val="auto"/>
          <w:sz w:val="44"/>
          <w:szCs w:val="44"/>
          <w:highlight w:val="none"/>
        </w:rPr>
      </w:pPr>
      <w:r>
        <w:rPr>
          <w:color w:val="auto"/>
          <w:highlight w:val="none"/>
        </w:rPr>
        <w:t>合同协议书</w:t>
      </w:r>
    </w:p>
    <w:p w14:paraId="6AD9DDDF">
      <w:pPr>
        <w:spacing w:line="360" w:lineRule="auto"/>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发包人（全称）：</w:t>
      </w:r>
      <w:r>
        <w:rPr>
          <w:rFonts w:hint="eastAsia" w:ascii="宋体" w:hAnsi="宋体" w:eastAsia="宋体" w:cs="宋体"/>
          <w:b/>
          <w:color w:val="auto"/>
          <w:sz w:val="28"/>
          <w:szCs w:val="28"/>
          <w:highlight w:val="none"/>
          <w:u w:val="single"/>
        </w:rPr>
        <w:t>                       </w:t>
      </w:r>
    </w:p>
    <w:p w14:paraId="15085398">
      <w:pPr>
        <w:spacing w:line="360" w:lineRule="auto"/>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承包人（全称）：</w:t>
      </w:r>
      <w:r>
        <w:rPr>
          <w:rFonts w:hint="eastAsia" w:ascii="宋体" w:hAnsi="宋体" w:eastAsia="宋体" w:cs="宋体"/>
          <w:b/>
          <w:color w:val="auto"/>
          <w:sz w:val="28"/>
          <w:szCs w:val="28"/>
          <w:highlight w:val="none"/>
          <w:u w:val="single"/>
        </w:rPr>
        <w:t>                      </w:t>
      </w:r>
    </w:p>
    <w:p w14:paraId="5A4E5FD0">
      <w:pPr>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根据《中华人民共和国</w:t>
      </w:r>
      <w:r>
        <w:rPr>
          <w:rFonts w:hint="eastAsia" w:ascii="宋体" w:hAnsi="宋体" w:cs="宋体"/>
          <w:color w:val="auto"/>
          <w:sz w:val="28"/>
          <w:szCs w:val="28"/>
          <w:highlight w:val="none"/>
          <w:lang w:eastAsia="zh-CN"/>
        </w:rPr>
        <w:t>民法典</w:t>
      </w:r>
      <w:r>
        <w:rPr>
          <w:rFonts w:hint="eastAsia" w:ascii="宋体" w:hAnsi="宋体" w:eastAsia="宋体" w:cs="宋体"/>
          <w:color w:val="auto"/>
          <w:sz w:val="28"/>
          <w:szCs w:val="28"/>
          <w:highlight w:val="none"/>
        </w:rPr>
        <w:t>》、《中华人民共和国建筑法》及有关法律规定，遵循平等、自愿、公平和诚实信用的原则，双方就</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工程施工及有关事项协商一致，共同达成如下协议：</w:t>
      </w:r>
    </w:p>
    <w:p w14:paraId="08157FE3">
      <w:pPr>
        <w:pStyle w:val="6"/>
        <w:keepNext/>
        <w:keepLines/>
        <w:pageBreakBefore w:val="0"/>
        <w:widowControl/>
        <w:kinsoku/>
        <w:wordWrap/>
        <w:overflowPunct/>
        <w:topLinePunct w:val="0"/>
        <w:autoSpaceDE/>
        <w:autoSpaceDN/>
        <w:bidi w:val="0"/>
        <w:adjustRightInd/>
        <w:snapToGrid/>
        <w:spacing w:before="120" w:beforeLines="0" w:after="120" w:afterLines="0" w:line="360" w:lineRule="auto"/>
        <w:ind w:left="0" w:leftChars="0" w:right="0" w:rightChars="0" w:firstLine="562" w:firstLineChars="200"/>
        <w:jc w:val="left"/>
        <w:textAlignment w:val="auto"/>
        <w:outlineLvl w:val="3"/>
        <w:rPr>
          <w:rFonts w:hint="eastAsia" w:ascii="宋体" w:hAnsi="宋体" w:eastAsia="宋体" w:cs="宋体"/>
          <w:b/>
          <w:bCs/>
          <w:color w:val="auto"/>
          <w:sz w:val="28"/>
          <w:szCs w:val="28"/>
          <w:highlight w:val="none"/>
        </w:rPr>
      </w:pPr>
      <w:bookmarkStart w:id="99" w:name="_Toc351203481"/>
      <w:r>
        <w:rPr>
          <w:rFonts w:hint="eastAsia" w:ascii="宋体" w:hAnsi="宋体" w:eastAsia="宋体" w:cs="宋体"/>
          <w:b/>
          <w:bCs/>
          <w:color w:val="auto"/>
          <w:sz w:val="28"/>
          <w:szCs w:val="28"/>
          <w:highlight w:val="none"/>
        </w:rPr>
        <w:t>一、工程概况</w:t>
      </w:r>
      <w:bookmarkEnd w:id="99"/>
    </w:p>
    <w:p w14:paraId="3B4CC795">
      <w:pPr>
        <w:spacing w:line="360" w:lineRule="auto"/>
        <w:ind w:firstLine="548" w:firstLineChars="196"/>
        <w:rPr>
          <w:rFonts w:hint="eastAsia" w:ascii="宋体" w:hAnsi="宋体" w:eastAsia="宋体" w:cs="宋体"/>
          <w:color w:val="auto"/>
          <w:sz w:val="28"/>
          <w:szCs w:val="28"/>
          <w:highlight w:val="none"/>
          <w:u w:val="single"/>
        </w:rPr>
      </w:pPr>
      <w:r>
        <w:rPr>
          <w:rFonts w:hint="eastAsia" w:ascii="宋体" w:hAnsi="宋体" w:eastAsia="宋体" w:cs="宋体"/>
          <w:bCs/>
          <w:color w:val="auto"/>
          <w:sz w:val="28"/>
          <w:szCs w:val="28"/>
          <w:highlight w:val="none"/>
        </w:rPr>
        <w:t>1.工程名称</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 </w:t>
      </w:r>
      <w:r>
        <w:rPr>
          <w:rFonts w:hint="eastAsia" w:ascii="宋体" w:hAnsi="宋体" w:eastAsia="宋体" w:cs="宋体"/>
          <w:color w:val="auto"/>
          <w:sz w:val="28"/>
          <w:szCs w:val="28"/>
          <w:highlight w:val="none"/>
        </w:rPr>
        <w:t>。</w:t>
      </w:r>
    </w:p>
    <w:p w14:paraId="6C1E69DB">
      <w:pPr>
        <w:spacing w:line="360" w:lineRule="auto"/>
        <w:ind w:firstLine="548" w:firstLineChars="196"/>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2.工程地点：</w:t>
      </w:r>
      <w:r>
        <w:rPr>
          <w:rFonts w:hint="eastAsia" w:ascii="宋体" w:hAnsi="宋体" w:eastAsia="宋体" w:cs="宋体"/>
          <w:color w:val="auto"/>
          <w:sz w:val="28"/>
          <w:szCs w:val="28"/>
          <w:highlight w:val="none"/>
          <w:u w:val="single"/>
        </w:rPr>
        <w:t xml:space="preserve">       </w:t>
      </w:r>
      <w:r>
        <w:rPr>
          <w:rFonts w:hint="eastAsia" w:ascii="宋体" w:hAnsi="宋体" w:eastAsia="宋体" w:cs="宋体"/>
          <w:color w:val="auto"/>
          <w:sz w:val="28"/>
          <w:szCs w:val="28"/>
          <w:highlight w:val="none"/>
        </w:rPr>
        <w:t>。</w:t>
      </w:r>
    </w:p>
    <w:p w14:paraId="55B478C7">
      <w:pPr>
        <w:spacing w:line="360" w:lineRule="auto"/>
        <w:ind w:firstLine="548" w:firstLineChars="196"/>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3.工程立项批准文号：</w:t>
      </w:r>
      <w:r>
        <w:rPr>
          <w:rFonts w:hint="eastAsia" w:ascii="宋体" w:hAnsi="宋体" w:eastAsia="宋体" w:cs="宋体"/>
          <w:color w:val="auto"/>
          <w:sz w:val="28"/>
          <w:szCs w:val="28"/>
          <w:highlight w:val="none"/>
          <w:u w:val="single"/>
        </w:rPr>
        <w:t xml:space="preserve">       </w:t>
      </w:r>
      <w:r>
        <w:rPr>
          <w:rFonts w:hint="eastAsia" w:ascii="宋体" w:hAnsi="宋体" w:eastAsia="宋体" w:cs="宋体"/>
          <w:bCs/>
          <w:color w:val="auto"/>
          <w:sz w:val="28"/>
          <w:szCs w:val="28"/>
          <w:highlight w:val="none"/>
        </w:rPr>
        <w:t>。</w:t>
      </w:r>
    </w:p>
    <w:p w14:paraId="311A9F0C">
      <w:pPr>
        <w:spacing w:line="360" w:lineRule="auto"/>
        <w:ind w:firstLine="548" w:firstLineChars="196"/>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4.资金来源：</w:t>
      </w:r>
      <w:r>
        <w:rPr>
          <w:rFonts w:hint="eastAsia" w:ascii="宋体" w:hAnsi="宋体" w:eastAsia="宋体" w:cs="宋体"/>
          <w:color w:val="auto"/>
          <w:sz w:val="28"/>
          <w:szCs w:val="28"/>
          <w:highlight w:val="none"/>
          <w:u w:val="single"/>
        </w:rPr>
        <w:t xml:space="preserve">       </w:t>
      </w:r>
      <w:r>
        <w:rPr>
          <w:rFonts w:hint="eastAsia" w:ascii="宋体" w:hAnsi="宋体" w:eastAsia="宋体" w:cs="宋体"/>
          <w:bCs/>
          <w:color w:val="auto"/>
          <w:sz w:val="28"/>
          <w:szCs w:val="28"/>
          <w:highlight w:val="none"/>
        </w:rPr>
        <w:t>。</w:t>
      </w:r>
    </w:p>
    <w:p w14:paraId="6D33C1A0">
      <w:pPr>
        <w:spacing w:line="360" w:lineRule="auto"/>
        <w:ind w:firstLine="548" w:firstLineChars="196"/>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5.工程内容：</w:t>
      </w:r>
      <w:r>
        <w:rPr>
          <w:rFonts w:hint="eastAsia" w:ascii="宋体" w:hAnsi="宋体" w:eastAsia="宋体" w:cs="宋体"/>
          <w:color w:val="auto"/>
          <w:sz w:val="28"/>
          <w:szCs w:val="28"/>
          <w:highlight w:val="none"/>
          <w:u w:val="single"/>
        </w:rPr>
        <w:t xml:space="preserve">       </w:t>
      </w:r>
      <w:r>
        <w:rPr>
          <w:rFonts w:hint="eastAsia" w:ascii="宋体" w:hAnsi="宋体" w:eastAsia="宋体" w:cs="宋体"/>
          <w:bCs/>
          <w:color w:val="auto"/>
          <w:sz w:val="28"/>
          <w:szCs w:val="28"/>
          <w:highlight w:val="none"/>
        </w:rPr>
        <w:t>。</w:t>
      </w:r>
    </w:p>
    <w:p w14:paraId="5B95B05D">
      <w:pPr>
        <w:spacing w:line="360" w:lineRule="auto"/>
        <w:ind w:firstLine="548" w:firstLineChars="196"/>
        <w:rPr>
          <w:rFonts w:hint="eastAsia" w:ascii="宋体" w:hAnsi="宋体" w:eastAsia="宋体" w:cs="宋体"/>
          <w:bCs/>
          <w:color w:val="auto"/>
          <w:sz w:val="28"/>
          <w:szCs w:val="28"/>
          <w:highlight w:val="none"/>
        </w:rPr>
      </w:pPr>
      <w:r>
        <w:rPr>
          <w:rFonts w:hint="eastAsia" w:ascii="宋体" w:hAnsi="宋体" w:eastAsia="宋体" w:cs="宋体"/>
          <w:color w:val="auto"/>
          <w:sz w:val="28"/>
          <w:szCs w:val="28"/>
          <w:highlight w:val="none"/>
        </w:rPr>
        <w:t>群体工程应附《承包人承揽工程项目一览表》。</w:t>
      </w:r>
    </w:p>
    <w:p w14:paraId="0B682E9A">
      <w:pPr>
        <w:spacing w:line="360" w:lineRule="auto"/>
        <w:ind w:firstLine="548" w:firstLineChars="196"/>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6.工程承包范围：</w:t>
      </w:r>
    </w:p>
    <w:p w14:paraId="4DCBE26A">
      <w:pPr>
        <w:spacing w:line="360" w:lineRule="auto"/>
        <w:ind w:firstLine="540" w:firstLineChars="193"/>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rPr>
        <w:t>   </w:t>
      </w:r>
    </w:p>
    <w:p w14:paraId="1C7ADEBA">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rPr>
        <w:t> </w:t>
      </w:r>
      <w:r>
        <w:rPr>
          <w:rFonts w:hint="eastAsia" w:ascii="宋体" w:hAnsi="宋体" w:eastAsia="宋体" w:cs="宋体"/>
          <w:color w:val="auto"/>
          <w:sz w:val="28"/>
          <w:szCs w:val="28"/>
          <w:highlight w:val="none"/>
        </w:rPr>
        <w:t>。</w:t>
      </w:r>
    </w:p>
    <w:p w14:paraId="0D631A57">
      <w:pPr>
        <w:pStyle w:val="6"/>
        <w:spacing w:before="120" w:after="120" w:line="360" w:lineRule="auto"/>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bookmarkStart w:id="100" w:name="_Toc351203482"/>
      <w:r>
        <w:rPr>
          <w:rFonts w:hint="eastAsia" w:ascii="宋体" w:hAnsi="宋体" w:eastAsia="宋体" w:cs="宋体"/>
          <w:b/>
          <w:bCs/>
          <w:color w:val="auto"/>
          <w:sz w:val="28"/>
          <w:szCs w:val="28"/>
          <w:highlight w:val="none"/>
        </w:rPr>
        <w:t>二、合同工期</w:t>
      </w:r>
      <w:bookmarkEnd w:id="100"/>
    </w:p>
    <w:p w14:paraId="04134701">
      <w:pPr>
        <w:spacing w:line="360" w:lineRule="auto"/>
        <w:ind w:firstLine="45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计划开工日期：</w:t>
      </w:r>
      <w:r>
        <w:rPr>
          <w:rFonts w:hint="eastAsia" w:ascii="宋体" w:hAnsi="宋体" w:eastAsia="宋体" w:cs="宋体"/>
          <w:color w:val="auto"/>
          <w:sz w:val="28"/>
          <w:szCs w:val="28"/>
          <w:highlight w:val="none"/>
          <w:u w:val="single"/>
        </w:rPr>
        <w:t></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w:t>
      </w:r>
      <w:r>
        <w:rPr>
          <w:rFonts w:hint="eastAsia" w:ascii="宋体" w:hAnsi="宋体" w:eastAsia="宋体" w:cs="宋体"/>
          <w:color w:val="auto"/>
          <w:sz w:val="28"/>
          <w:szCs w:val="28"/>
          <w:highlight w:val="none"/>
        </w:rPr>
        <w:t>日。</w:t>
      </w:r>
    </w:p>
    <w:p w14:paraId="60D16E77">
      <w:pPr>
        <w:spacing w:line="360" w:lineRule="auto"/>
        <w:ind w:firstLine="45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计划竣工日期：</w:t>
      </w:r>
      <w:r>
        <w:rPr>
          <w:rFonts w:hint="eastAsia" w:ascii="宋体" w:hAnsi="宋体" w:eastAsia="宋体" w:cs="宋体"/>
          <w:color w:val="auto"/>
          <w:sz w:val="28"/>
          <w:szCs w:val="28"/>
          <w:highlight w:val="none"/>
          <w:u w:val="single"/>
        </w:rPr>
        <w:t></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w:t>
      </w:r>
      <w:r>
        <w:rPr>
          <w:rFonts w:hint="eastAsia" w:ascii="宋体" w:hAnsi="宋体" w:eastAsia="宋体" w:cs="宋体"/>
          <w:color w:val="auto"/>
          <w:sz w:val="28"/>
          <w:szCs w:val="28"/>
          <w:highlight w:val="none"/>
        </w:rPr>
        <w:t>日。</w:t>
      </w:r>
    </w:p>
    <w:p w14:paraId="32247BAB">
      <w:pPr>
        <w:spacing w:line="360" w:lineRule="auto"/>
        <w:ind w:firstLine="45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工期总日历天数：</w:t>
      </w:r>
      <w:r>
        <w:rPr>
          <w:rFonts w:hint="eastAsia" w:ascii="宋体" w:hAnsi="宋体" w:eastAsia="宋体" w:cs="宋体"/>
          <w:color w:val="auto"/>
          <w:sz w:val="28"/>
          <w:szCs w:val="28"/>
          <w:highlight w:val="none"/>
          <w:u w:val="single"/>
        </w:rPr>
        <w:t></w:t>
      </w:r>
      <w:r>
        <w:rPr>
          <w:rFonts w:hint="eastAsia" w:ascii="宋体" w:hAnsi="宋体" w:eastAsia="宋体" w:cs="宋体"/>
          <w:color w:val="auto"/>
          <w:sz w:val="28"/>
          <w:szCs w:val="28"/>
          <w:highlight w:val="none"/>
        </w:rPr>
        <w:t>天。工期总日历天数与根据前述计划开竣工日期计算的工期天数不一致的，以工期总日历天数为准。</w:t>
      </w:r>
    </w:p>
    <w:p w14:paraId="488F559A">
      <w:pPr>
        <w:pStyle w:val="6"/>
        <w:spacing w:before="120" w:after="120" w:line="360" w:lineRule="auto"/>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bookmarkStart w:id="101" w:name="_Toc351203483"/>
      <w:r>
        <w:rPr>
          <w:rFonts w:hint="eastAsia" w:ascii="宋体" w:hAnsi="宋体" w:eastAsia="宋体" w:cs="宋体"/>
          <w:b/>
          <w:bCs/>
          <w:color w:val="auto"/>
          <w:sz w:val="28"/>
          <w:szCs w:val="28"/>
          <w:highlight w:val="none"/>
        </w:rPr>
        <w:t>三、质量标准</w:t>
      </w:r>
      <w:bookmarkEnd w:id="101"/>
    </w:p>
    <w:p w14:paraId="36B875B0">
      <w:pPr>
        <w:spacing w:line="360" w:lineRule="auto"/>
        <w:ind w:firstLine="45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工程质量符合</w:t>
      </w:r>
      <w:r>
        <w:rPr>
          <w:rFonts w:hint="eastAsia" w:ascii="宋体" w:hAnsi="宋体" w:eastAsia="宋体" w:cs="宋体"/>
          <w:color w:val="auto"/>
          <w:sz w:val="28"/>
          <w:szCs w:val="28"/>
          <w:highlight w:val="none"/>
          <w:u w:val="single"/>
        </w:rPr>
        <w:t></w:t>
      </w:r>
      <w:r>
        <w:rPr>
          <w:rFonts w:hint="eastAsia" w:ascii="宋体" w:hAnsi="宋体" w:eastAsia="宋体" w:cs="宋体"/>
          <w:color w:val="auto"/>
          <w:sz w:val="28"/>
          <w:szCs w:val="28"/>
          <w:highlight w:val="none"/>
        </w:rPr>
        <w:t>标准。</w:t>
      </w:r>
    </w:p>
    <w:p w14:paraId="34ED2152">
      <w:pPr>
        <w:pStyle w:val="6"/>
        <w:spacing w:before="120" w:after="120" w:line="360" w:lineRule="auto"/>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bookmarkStart w:id="102" w:name="_Toc351203484"/>
      <w:r>
        <w:rPr>
          <w:rFonts w:hint="eastAsia" w:ascii="宋体" w:hAnsi="宋体" w:eastAsia="宋体" w:cs="宋体"/>
          <w:b/>
          <w:bCs/>
          <w:color w:val="auto"/>
          <w:sz w:val="28"/>
          <w:szCs w:val="28"/>
          <w:highlight w:val="none"/>
        </w:rPr>
        <w:t>四、签约合同价与合同价格形式</w:t>
      </w:r>
      <w:bookmarkEnd w:id="102"/>
      <w:r>
        <w:rPr>
          <w:rFonts w:hint="eastAsia" w:ascii="宋体" w:hAnsi="宋体" w:eastAsia="宋体" w:cs="宋体"/>
          <w:b/>
          <w:bCs/>
          <w:color w:val="auto"/>
          <w:sz w:val="28"/>
          <w:szCs w:val="28"/>
          <w:highlight w:val="none"/>
        </w:rPr>
        <w:tab/>
      </w:r>
    </w:p>
    <w:p w14:paraId="51E2F6CB">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1.签约合同价为：</w:t>
      </w:r>
    </w:p>
    <w:p w14:paraId="13A63919">
      <w:pPr>
        <w:spacing w:line="360" w:lineRule="auto"/>
        <w:ind w:firstLine="700" w:firstLineChars="2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人民币（大写）</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元)；</w:t>
      </w:r>
    </w:p>
    <w:p w14:paraId="06DFCB20">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其中：</w:t>
      </w:r>
    </w:p>
    <w:p w14:paraId="552EC567">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（1）安全文明施工费：</w:t>
      </w:r>
    </w:p>
    <w:p w14:paraId="72B87FC2">
      <w:pPr>
        <w:spacing w:line="360" w:lineRule="auto"/>
        <w:ind w:firstLine="1260" w:firstLineChars="4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人民币（大写）</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元)；</w:t>
      </w:r>
    </w:p>
    <w:p w14:paraId="64CA4A9E">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（2）材料和工程设备暂估价金额：</w:t>
      </w:r>
    </w:p>
    <w:p w14:paraId="43969941">
      <w:pPr>
        <w:spacing w:line="360" w:lineRule="auto"/>
        <w:ind w:firstLine="1260" w:firstLineChars="4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人民币（大写）</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元)；</w:t>
      </w:r>
    </w:p>
    <w:p w14:paraId="5EF56EED">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（3）专业工程暂估价金额：</w:t>
      </w:r>
    </w:p>
    <w:p w14:paraId="2D8175EA">
      <w:pPr>
        <w:spacing w:line="360" w:lineRule="auto"/>
        <w:ind w:firstLine="1260" w:firstLineChars="4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人民币（大写）</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元)；</w:t>
      </w:r>
    </w:p>
    <w:p w14:paraId="26858C00">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（4）暂列金额：</w:t>
      </w:r>
    </w:p>
    <w:p w14:paraId="70BA4D57">
      <w:pPr>
        <w:spacing w:line="360" w:lineRule="auto"/>
        <w:ind w:firstLine="1260" w:firstLineChars="4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人民币（大写）</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元)。</w:t>
      </w:r>
    </w:p>
    <w:p w14:paraId="3C926AAB">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2.合同价格形式：</w:t>
      </w:r>
      <w:r>
        <w:rPr>
          <w:rFonts w:hint="eastAsia" w:ascii="宋体" w:hAnsi="宋体" w:eastAsia="宋体" w:cs="宋体"/>
          <w:color w:val="auto"/>
          <w:sz w:val="28"/>
          <w:szCs w:val="28"/>
          <w:highlight w:val="none"/>
          <w:u w:val="single"/>
        </w:rPr>
        <w:t>                      </w:t>
      </w:r>
      <w:r>
        <w:rPr>
          <w:rFonts w:hint="eastAsia" w:ascii="宋体" w:hAnsi="宋体" w:eastAsia="宋体" w:cs="宋体"/>
          <w:color w:val="auto"/>
          <w:sz w:val="28"/>
          <w:szCs w:val="28"/>
          <w:highlight w:val="none"/>
        </w:rPr>
        <w:t>。</w:t>
      </w:r>
    </w:p>
    <w:p w14:paraId="6FDEA04B">
      <w:pPr>
        <w:pStyle w:val="6"/>
        <w:spacing w:before="120" w:after="120" w:line="360" w:lineRule="auto"/>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bookmarkStart w:id="103" w:name="_Toc351203485"/>
      <w:r>
        <w:rPr>
          <w:rFonts w:hint="eastAsia" w:ascii="宋体" w:hAnsi="宋体" w:eastAsia="宋体" w:cs="宋体"/>
          <w:b/>
          <w:bCs/>
          <w:color w:val="auto"/>
          <w:sz w:val="28"/>
          <w:szCs w:val="28"/>
          <w:highlight w:val="none"/>
        </w:rPr>
        <w:t>五、</w:t>
      </w:r>
      <w:bookmarkEnd w:id="103"/>
      <w:r>
        <w:rPr>
          <w:rFonts w:hint="eastAsia" w:ascii="宋体" w:hAnsi="宋体" w:eastAsia="宋体" w:cs="宋体"/>
          <w:b/>
          <w:bCs/>
          <w:color w:val="auto"/>
          <w:sz w:val="28"/>
          <w:szCs w:val="28"/>
          <w:highlight w:val="none"/>
        </w:rPr>
        <w:t>项目经理</w:t>
      </w:r>
    </w:p>
    <w:p w14:paraId="160B8BF9">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承包人项目经理：</w:t>
      </w:r>
      <w:r>
        <w:rPr>
          <w:rFonts w:hint="eastAsia" w:ascii="宋体" w:hAnsi="宋体" w:eastAsia="宋体" w:cs="宋体"/>
          <w:color w:val="auto"/>
          <w:sz w:val="28"/>
          <w:szCs w:val="28"/>
          <w:highlight w:val="none"/>
          <w:u w:val="single"/>
        </w:rPr>
        <w:t>                     </w:t>
      </w:r>
      <w:r>
        <w:rPr>
          <w:rFonts w:hint="eastAsia" w:ascii="宋体" w:hAnsi="宋体" w:eastAsia="宋体" w:cs="宋体"/>
          <w:color w:val="auto"/>
          <w:sz w:val="28"/>
          <w:szCs w:val="28"/>
          <w:highlight w:val="none"/>
        </w:rPr>
        <w:t>。</w:t>
      </w:r>
    </w:p>
    <w:p w14:paraId="63E6FFD2">
      <w:pPr>
        <w:pStyle w:val="6"/>
        <w:spacing w:before="120" w:after="120" w:line="360" w:lineRule="auto"/>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bookmarkStart w:id="104" w:name="_Toc351203486"/>
      <w:r>
        <w:rPr>
          <w:rFonts w:hint="eastAsia" w:ascii="宋体" w:hAnsi="宋体" w:eastAsia="宋体" w:cs="宋体"/>
          <w:b/>
          <w:bCs/>
          <w:color w:val="auto"/>
          <w:sz w:val="28"/>
          <w:szCs w:val="28"/>
          <w:highlight w:val="none"/>
        </w:rPr>
        <w:t>六、合同文件构成</w:t>
      </w:r>
      <w:bookmarkEnd w:id="104"/>
    </w:p>
    <w:p w14:paraId="2137FAD8">
      <w:pPr>
        <w:spacing w:line="360" w:lineRule="auto"/>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本协议书与下列文件一起构成合同文件：</w:t>
      </w:r>
    </w:p>
    <w:p w14:paraId="57521206">
      <w:pPr>
        <w:autoSpaceDE w:val="0"/>
        <w:autoSpaceDN w:val="0"/>
        <w:adjustRightInd w:val="0"/>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（1）中标通知书（如果有）；</w:t>
      </w:r>
    </w:p>
    <w:p w14:paraId="466A1717">
      <w:pPr>
        <w:autoSpaceDE w:val="0"/>
        <w:autoSpaceDN w:val="0"/>
        <w:adjustRightInd w:val="0"/>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（2）投标函及其附录（如果有）； </w:t>
      </w:r>
    </w:p>
    <w:p w14:paraId="0AD2E486">
      <w:pPr>
        <w:autoSpaceDE w:val="0"/>
        <w:autoSpaceDN w:val="0"/>
        <w:adjustRightInd w:val="0"/>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（3）专用合同条款及其附件；</w:t>
      </w:r>
    </w:p>
    <w:p w14:paraId="024DACE6">
      <w:pPr>
        <w:autoSpaceDE w:val="0"/>
        <w:autoSpaceDN w:val="0"/>
        <w:adjustRightInd w:val="0"/>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（4）通用合同条款；</w:t>
      </w:r>
    </w:p>
    <w:p w14:paraId="1B9E7BED">
      <w:pPr>
        <w:autoSpaceDE w:val="0"/>
        <w:autoSpaceDN w:val="0"/>
        <w:adjustRightInd w:val="0"/>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（5）技术标准和要求；</w:t>
      </w:r>
    </w:p>
    <w:p w14:paraId="6B479AC6">
      <w:pPr>
        <w:autoSpaceDE w:val="0"/>
        <w:autoSpaceDN w:val="0"/>
        <w:adjustRightInd w:val="0"/>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（6）图纸；</w:t>
      </w:r>
    </w:p>
    <w:p w14:paraId="73D58883">
      <w:pPr>
        <w:autoSpaceDE w:val="0"/>
        <w:autoSpaceDN w:val="0"/>
        <w:adjustRightInd w:val="0"/>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（7）已标价工程量清单或预算书；</w:t>
      </w:r>
    </w:p>
    <w:p w14:paraId="37BF1E39">
      <w:pPr>
        <w:autoSpaceDE w:val="0"/>
        <w:autoSpaceDN w:val="0"/>
        <w:adjustRightInd w:val="0"/>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（8）其他合同文件。</w:t>
      </w:r>
    </w:p>
    <w:p w14:paraId="06AE07CB">
      <w:pPr>
        <w:autoSpaceDE w:val="0"/>
        <w:autoSpaceDN w:val="0"/>
        <w:adjustRightInd w:val="0"/>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在合同订立及履行过程中形成的与合同有关的文件均构成合同文件组成部分。</w:t>
      </w:r>
    </w:p>
    <w:p w14:paraId="07D7F3C0">
      <w:pPr>
        <w:autoSpaceDE w:val="0"/>
        <w:autoSpaceDN w:val="0"/>
        <w:adjustRightInd w:val="0"/>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上述各项合同文件包括合同当事人就该项合同文件所作出的补充和修改，属于同一类内容的文件，应以最新签署的为准。专用合同条款及其附件须经合同当事人签字或盖章。</w:t>
      </w:r>
    </w:p>
    <w:p w14:paraId="66F8F1BB">
      <w:pPr>
        <w:pStyle w:val="6"/>
        <w:spacing w:before="120" w:after="120" w:line="360" w:lineRule="auto"/>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bookmarkStart w:id="105" w:name="_Toc351203487"/>
      <w:r>
        <w:rPr>
          <w:rFonts w:hint="eastAsia" w:ascii="宋体" w:hAnsi="宋体" w:eastAsia="宋体" w:cs="宋体"/>
          <w:b/>
          <w:bCs/>
          <w:color w:val="auto"/>
          <w:sz w:val="28"/>
          <w:szCs w:val="28"/>
          <w:highlight w:val="none"/>
        </w:rPr>
        <w:t>七、承诺</w:t>
      </w:r>
      <w:bookmarkEnd w:id="105"/>
    </w:p>
    <w:p w14:paraId="1588F681">
      <w:pPr>
        <w:spacing w:line="360" w:lineRule="auto"/>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1.发包人承诺按照法律规定履行项目审批手续、筹集工程建设资金并按照合同约定的期限和方式支付合同价款。</w:t>
      </w:r>
    </w:p>
    <w:p w14:paraId="2F32997B">
      <w:pPr>
        <w:spacing w:line="360" w:lineRule="auto"/>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2.承包人承诺按照法律规定及合同约定组织完成工程施工，确保工程质量和安全，不进行转包及违法分包，并在缺陷责任期及保修期内承担相应的工程维修责任。</w:t>
      </w:r>
    </w:p>
    <w:p w14:paraId="0508109A">
      <w:pPr>
        <w:spacing w:line="360" w:lineRule="auto"/>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3.发包人和承包人通过招投标形式签订合同的，双方理解并承诺不再就同一工程另行签订与合同实质性内容相背离的协议。</w:t>
      </w:r>
    </w:p>
    <w:p w14:paraId="61B7F06F">
      <w:pPr>
        <w:spacing w:line="360" w:lineRule="auto"/>
        <w:jc w:val="left"/>
        <w:rPr>
          <w:rFonts w:hint="eastAsia" w:ascii="宋体" w:hAnsi="宋体" w:eastAsia="宋体" w:cs="宋体"/>
          <w:b/>
          <w:bCs/>
          <w:color w:val="auto"/>
          <w:sz w:val="28"/>
          <w:szCs w:val="28"/>
          <w:highlight w:val="none"/>
        </w:rPr>
      </w:pPr>
      <w:bookmarkStart w:id="106" w:name="_Toc351203488"/>
      <w:r>
        <w:rPr>
          <w:rFonts w:hint="eastAsia" w:ascii="宋体" w:hAnsi="宋体" w:eastAsia="宋体" w:cs="宋体"/>
          <w:b/>
          <w:bCs/>
          <w:color w:val="auto"/>
          <w:sz w:val="28"/>
          <w:szCs w:val="28"/>
          <w:highlight w:val="none"/>
        </w:rPr>
        <w:t xml:space="preserve">    八、词语含义</w:t>
      </w:r>
      <w:bookmarkEnd w:id="106"/>
    </w:p>
    <w:p w14:paraId="7159C6DD">
      <w:pPr>
        <w:spacing w:line="360" w:lineRule="auto"/>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本协议书中词语含义与第二部分通用合同条款中赋予的含义相同。</w:t>
      </w:r>
    </w:p>
    <w:p w14:paraId="34BA44CC">
      <w:pPr>
        <w:pStyle w:val="6"/>
        <w:spacing w:before="120" w:after="120" w:line="360" w:lineRule="auto"/>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bookmarkStart w:id="107" w:name="_Toc351203489"/>
      <w:r>
        <w:rPr>
          <w:rFonts w:hint="eastAsia" w:ascii="宋体" w:hAnsi="宋体" w:eastAsia="宋体" w:cs="宋体"/>
          <w:b/>
          <w:bCs/>
          <w:color w:val="auto"/>
          <w:sz w:val="28"/>
          <w:szCs w:val="28"/>
          <w:highlight w:val="none"/>
        </w:rPr>
        <w:t>九、签订时间</w:t>
      </w:r>
      <w:bookmarkEnd w:id="107"/>
    </w:p>
    <w:p w14:paraId="26499783">
      <w:pPr>
        <w:spacing w:line="360" w:lineRule="auto"/>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本合同于</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年</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月</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日签订。</w:t>
      </w:r>
    </w:p>
    <w:p w14:paraId="15309A2E">
      <w:pPr>
        <w:pStyle w:val="6"/>
        <w:spacing w:before="120" w:after="120" w:line="360" w:lineRule="auto"/>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bookmarkStart w:id="108" w:name="_Toc351203490"/>
      <w:r>
        <w:rPr>
          <w:rFonts w:hint="eastAsia" w:ascii="宋体" w:hAnsi="宋体" w:eastAsia="宋体" w:cs="宋体"/>
          <w:b/>
          <w:bCs/>
          <w:color w:val="auto"/>
          <w:sz w:val="28"/>
          <w:szCs w:val="28"/>
          <w:highlight w:val="none"/>
        </w:rPr>
        <w:t>十、签订地点</w:t>
      </w:r>
      <w:bookmarkEnd w:id="108"/>
    </w:p>
    <w:p w14:paraId="21C67BA1">
      <w:pPr>
        <w:spacing w:line="360" w:lineRule="auto"/>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本合同在</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签订。</w:t>
      </w:r>
    </w:p>
    <w:p w14:paraId="5D254A5B">
      <w:pPr>
        <w:pStyle w:val="6"/>
        <w:spacing w:before="120" w:after="120" w:line="360" w:lineRule="auto"/>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bookmarkStart w:id="109" w:name="_Toc351203491"/>
      <w:r>
        <w:rPr>
          <w:rFonts w:hint="eastAsia" w:ascii="宋体" w:hAnsi="宋体" w:eastAsia="宋体" w:cs="宋体"/>
          <w:b/>
          <w:bCs/>
          <w:color w:val="auto"/>
          <w:sz w:val="28"/>
          <w:szCs w:val="28"/>
          <w:highlight w:val="none"/>
        </w:rPr>
        <w:t>十一、补充协议</w:t>
      </w:r>
      <w:bookmarkEnd w:id="109"/>
    </w:p>
    <w:p w14:paraId="00F85A0C">
      <w:pPr>
        <w:spacing w:line="360" w:lineRule="auto"/>
        <w:ind w:firstLine="560" w:firstLineChars="200"/>
        <w:rPr>
          <w:rFonts w:hint="eastAsia" w:ascii="宋体" w:hAnsi="宋体" w:eastAsia="宋体" w:cs="宋体"/>
          <w:b/>
          <w:bCs/>
          <w:color w:val="auto"/>
          <w:sz w:val="28"/>
          <w:szCs w:val="28"/>
          <w:highlight w:val="none"/>
        </w:rPr>
      </w:pPr>
      <w:r>
        <w:rPr>
          <w:rFonts w:hint="eastAsia" w:ascii="宋体" w:hAnsi="宋体" w:eastAsia="宋体" w:cs="宋体"/>
          <w:bCs/>
          <w:color w:val="auto"/>
          <w:sz w:val="28"/>
          <w:szCs w:val="28"/>
          <w:highlight w:val="none"/>
        </w:rPr>
        <w:t>合同未尽事宜，合同当事人另行签订补充协议，补充协议是合同的组成部分。</w:t>
      </w:r>
    </w:p>
    <w:p w14:paraId="157F766B">
      <w:pPr>
        <w:pStyle w:val="6"/>
        <w:spacing w:before="120" w:after="120" w:line="360" w:lineRule="auto"/>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bookmarkStart w:id="110" w:name="_Toc351203492"/>
      <w:r>
        <w:rPr>
          <w:rFonts w:hint="eastAsia" w:ascii="宋体" w:hAnsi="宋体" w:eastAsia="宋体" w:cs="宋体"/>
          <w:b/>
          <w:bCs/>
          <w:color w:val="auto"/>
          <w:sz w:val="28"/>
          <w:szCs w:val="28"/>
          <w:highlight w:val="none"/>
        </w:rPr>
        <w:t>十二、合同生效</w:t>
      </w:r>
      <w:bookmarkEnd w:id="110"/>
    </w:p>
    <w:p w14:paraId="1A38F1AE">
      <w:pPr>
        <w:spacing w:line="360" w:lineRule="auto"/>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本合同自</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生效。</w:t>
      </w:r>
    </w:p>
    <w:p w14:paraId="0E3F2ABC">
      <w:pPr>
        <w:pStyle w:val="6"/>
        <w:spacing w:before="120" w:after="120" w:line="360" w:lineRule="auto"/>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bookmarkStart w:id="111" w:name="_Toc351203493"/>
      <w:r>
        <w:rPr>
          <w:rFonts w:hint="eastAsia" w:ascii="宋体" w:hAnsi="宋体" w:eastAsia="宋体" w:cs="宋体"/>
          <w:b/>
          <w:bCs/>
          <w:color w:val="auto"/>
          <w:sz w:val="28"/>
          <w:szCs w:val="28"/>
          <w:highlight w:val="none"/>
        </w:rPr>
        <w:t>十三、合同份数</w:t>
      </w:r>
      <w:bookmarkEnd w:id="111"/>
    </w:p>
    <w:p w14:paraId="4EB26841">
      <w:pPr>
        <w:spacing w:line="360" w:lineRule="auto"/>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本合同一式</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份，均具有同等法律效力，发包人执</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份，承包人执</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份。</w:t>
      </w:r>
    </w:p>
    <w:p w14:paraId="7533C20F">
      <w:pPr>
        <w:spacing w:line="360" w:lineRule="auto"/>
        <w:rPr>
          <w:rFonts w:hint="eastAsia" w:ascii="宋体" w:hAnsi="宋体" w:eastAsia="宋体" w:cs="宋体"/>
          <w:bCs/>
          <w:color w:val="auto"/>
          <w:sz w:val="28"/>
          <w:szCs w:val="28"/>
          <w:highlight w:val="none"/>
        </w:rPr>
      </w:pPr>
    </w:p>
    <w:p w14:paraId="05465E05">
      <w:pPr>
        <w:spacing w:line="360" w:lineRule="auto"/>
        <w:rPr>
          <w:rFonts w:hint="eastAsia" w:ascii="宋体" w:hAnsi="宋体" w:eastAsia="宋体" w:cs="宋体"/>
          <w:color w:val="auto"/>
          <w:sz w:val="28"/>
          <w:szCs w:val="28"/>
          <w:highlight w:val="none"/>
        </w:rPr>
      </w:pPr>
    </w:p>
    <w:p w14:paraId="3187C69D">
      <w:pPr>
        <w:spacing w:line="360" w:lineRule="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 xml:space="preserve">发包人：  (公章)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承包人：  (公章)                                 </w:t>
      </w:r>
    </w:p>
    <w:p w14:paraId="516D87A9">
      <w:pPr>
        <w:spacing w:line="360" w:lineRule="auto"/>
        <w:ind w:left="0" w:firstLine="0" w:firstLineChars="0"/>
        <w:rPr>
          <w:rFonts w:hint="eastAsia" w:ascii="宋体" w:hAnsi="宋体" w:cs="宋体"/>
          <w:color w:val="auto"/>
          <w:sz w:val="28"/>
          <w:szCs w:val="28"/>
          <w:highlight w:val="none"/>
          <w:lang w:eastAsia="zh-CN"/>
        </w:rPr>
      </w:pPr>
      <w:r>
        <w:rPr>
          <w:rFonts w:hint="eastAsia" w:ascii="宋体" w:hAnsi="宋体" w:eastAsia="宋体" w:cs="宋体"/>
          <w:color w:val="auto"/>
          <w:sz w:val="28"/>
          <w:szCs w:val="28"/>
          <w:highlight w:val="none"/>
        </w:rPr>
        <w:t xml:space="preserve">法定代表人或其委托代理人：  </w:t>
      </w:r>
      <w:r>
        <w:rPr>
          <w:rFonts w:hint="eastAsia" w:ascii="宋体" w:hAnsi="宋体" w:eastAsia="宋体" w:cs="宋体"/>
          <w:color w:val="auto"/>
          <w:sz w:val="28"/>
          <w:szCs w:val="28"/>
          <w:highlight w:val="none"/>
          <w:lang w:val="en-US" w:eastAsia="zh-CN"/>
        </w:rPr>
        <w:t xml:space="preserve">  </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法定代表人或其委托代理人</w:t>
      </w:r>
      <w:r>
        <w:rPr>
          <w:rFonts w:hint="eastAsia" w:ascii="宋体" w:hAnsi="宋体" w:cs="宋体"/>
          <w:color w:val="auto"/>
          <w:sz w:val="28"/>
          <w:szCs w:val="28"/>
          <w:highlight w:val="none"/>
          <w:lang w:eastAsia="zh-CN"/>
        </w:rPr>
        <w:t>：</w:t>
      </w:r>
    </w:p>
    <w:p w14:paraId="59B38801">
      <w:pPr>
        <w:spacing w:line="360" w:lineRule="auto"/>
        <w:ind w:left="0" w:firstLine="0" w:firstLineChars="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（签字）</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（签字）</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  </w:t>
      </w:r>
    </w:p>
    <w:p w14:paraId="0416EDC3">
      <w:pPr>
        <w:spacing w:line="360" w:lineRule="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组织机构代码：</w:t>
      </w:r>
      <w:r>
        <w:rPr>
          <w:rFonts w:hint="eastAsia" w:ascii="宋体" w:hAnsi="宋体" w:eastAsia="宋体" w:cs="宋体"/>
          <w:color w:val="auto"/>
          <w:sz w:val="28"/>
          <w:szCs w:val="28"/>
          <w:highlight w:val="none"/>
          <w:u w:val="single"/>
        </w:rPr>
        <w:t xml:space="preserve">  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组织机构代码：</w:t>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val="en-US" w:eastAsia="zh-CN"/>
        </w:rPr>
        <w:t xml:space="preserve">       </w:t>
      </w:r>
    </w:p>
    <w:p w14:paraId="13CE293F">
      <w:pPr>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地  址：</w:t>
      </w:r>
      <w:r>
        <w:rPr>
          <w:rFonts w:hint="eastAsia" w:ascii="宋体" w:hAnsi="宋体" w:eastAsia="宋体" w:cs="宋体"/>
          <w:color w:val="auto"/>
          <w:sz w:val="28"/>
          <w:szCs w:val="28"/>
          <w:highlight w:val="none"/>
          <w:u w:val="single"/>
        </w:rPr>
        <w:t xml:space="preserve"> 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地  址：</w:t>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w:t>
      </w:r>
    </w:p>
    <w:p w14:paraId="20966E05">
      <w:pPr>
        <w:spacing w:line="360" w:lineRule="auto"/>
        <w:rPr>
          <w:rFonts w:hint="eastAsia" w:ascii="宋体" w:hAnsi="宋体" w:eastAsia="宋体" w:cs="宋体"/>
          <w:color w:val="auto"/>
          <w:sz w:val="28"/>
          <w:szCs w:val="28"/>
          <w:highlight w:val="none"/>
          <w:u w:val="single"/>
          <w:lang w:val="en-US" w:eastAsia="zh-CN"/>
        </w:rPr>
      </w:pPr>
      <w:r>
        <w:rPr>
          <w:rFonts w:hint="eastAsia" w:ascii="宋体" w:hAnsi="宋体" w:eastAsia="宋体" w:cs="宋体"/>
          <w:color w:val="auto"/>
          <w:sz w:val="28"/>
          <w:szCs w:val="28"/>
          <w:highlight w:val="none"/>
        </w:rPr>
        <w:t>邮政编码：</w:t>
      </w:r>
      <w:r>
        <w:rPr>
          <w:rFonts w:hint="eastAsia" w:ascii="宋体" w:hAnsi="宋体" w:eastAsia="宋体" w:cs="宋体"/>
          <w:color w:val="auto"/>
          <w:sz w:val="28"/>
          <w:szCs w:val="28"/>
          <w:highlight w:val="none"/>
          <w:u w:val="single"/>
        </w:rPr>
        <w:t xml:space="preserve">  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邮政编码：</w:t>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val="en-US" w:eastAsia="zh-CN"/>
        </w:rPr>
        <w:t xml:space="preserve"> </w:t>
      </w:r>
    </w:p>
    <w:p w14:paraId="7FF7DD92">
      <w:pPr>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w:t>
      </w:r>
      <w:r>
        <w:rPr>
          <w:rFonts w:hint="eastAsia" w:ascii="宋体" w:hAnsi="宋体" w:eastAsia="宋体" w:cs="宋体"/>
          <w:color w:val="auto"/>
          <w:sz w:val="28"/>
          <w:szCs w:val="28"/>
          <w:highlight w:val="none"/>
          <w:u w:val="single"/>
        </w:rPr>
        <w:t xml:space="preserve">     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法定代表人：</w:t>
      </w:r>
      <w:r>
        <w:rPr>
          <w:rFonts w:hint="eastAsia" w:ascii="宋体" w:hAnsi="宋体" w:eastAsia="宋体" w:cs="宋体"/>
          <w:color w:val="auto"/>
          <w:sz w:val="28"/>
          <w:szCs w:val="28"/>
          <w:highlight w:val="none"/>
          <w:u w:val="single"/>
        </w:rPr>
        <w:t xml:space="preserve">  </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 xml:space="preserve">  </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 xml:space="preserve">  </w:t>
      </w:r>
    </w:p>
    <w:p w14:paraId="0ECE5BF4">
      <w:pPr>
        <w:spacing w:line="360" w:lineRule="auto"/>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委托代理人：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委托代理人：</w:t>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val="en-US" w:eastAsia="zh-CN"/>
        </w:rPr>
        <w:t xml:space="preserve">           </w:t>
      </w:r>
    </w:p>
    <w:p w14:paraId="551661CB">
      <w:pPr>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电  话：</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电  话：</w:t>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w:t>
      </w:r>
    </w:p>
    <w:p w14:paraId="24E92431">
      <w:pPr>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传  真：</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传  真：</w:t>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w:t>
      </w:r>
    </w:p>
    <w:p w14:paraId="629AF4F2">
      <w:pPr>
        <w:spacing w:line="360" w:lineRule="auto"/>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电子信箱：</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电子信箱：</w:t>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val="en-US" w:eastAsia="zh-CN"/>
        </w:rPr>
        <w:t xml:space="preserve">           </w:t>
      </w:r>
    </w:p>
    <w:p w14:paraId="7719F88C">
      <w:pPr>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开户银行：</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开户银行：</w:t>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w:t>
      </w:r>
    </w:p>
    <w:p w14:paraId="66259832">
      <w:pPr>
        <w:pStyle w:val="24"/>
        <w:spacing w:line="560" w:lineRule="exact"/>
        <w:rPr>
          <w:rFonts w:hint="eastAsia" w:ascii="宋体" w:hAnsi="宋体" w:cs="仿宋"/>
          <w:color w:val="auto"/>
          <w:sz w:val="28"/>
          <w:szCs w:val="30"/>
          <w:highlight w:val="none"/>
        </w:rPr>
      </w:pPr>
      <w:r>
        <w:rPr>
          <w:rFonts w:hint="eastAsia" w:ascii="宋体" w:hAnsi="宋体" w:eastAsia="宋体" w:cs="宋体"/>
          <w:color w:val="auto"/>
          <w:sz w:val="28"/>
          <w:szCs w:val="28"/>
          <w:highlight w:val="none"/>
        </w:rPr>
        <w:t>账  号：</w:t>
      </w:r>
      <w:r>
        <w:rPr>
          <w:rFonts w:hint="eastAsia" w:ascii="宋体" w:hAnsi="宋体" w:eastAsia="宋体" w:cs="宋体"/>
          <w:color w:val="auto"/>
          <w:sz w:val="28"/>
          <w:szCs w:val="28"/>
          <w:highlight w:val="none"/>
          <w:u w:val="single"/>
        </w:rPr>
        <w:t xml:space="preserve"> 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账  号：</w:t>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w:t>
      </w:r>
      <w:r>
        <w:rPr>
          <w:rFonts w:hint="eastAsia" w:ascii="宋体" w:hAnsi="宋体" w:cs="仿宋"/>
          <w:color w:val="auto"/>
          <w:sz w:val="28"/>
          <w:szCs w:val="30"/>
          <w:highlight w:val="none"/>
        </w:rPr>
        <w:t xml:space="preserve"> </w:t>
      </w:r>
    </w:p>
    <w:p w14:paraId="7E7B1F8E">
      <w:pPr>
        <w:rPr>
          <w:rFonts w:hint="default" w:ascii="宋体" w:hAnsi="宋体" w:cs="仿宋"/>
          <w:b w:val="0"/>
          <w:color w:val="auto"/>
          <w:sz w:val="28"/>
          <w:szCs w:val="30"/>
          <w:highlight w:val="none"/>
          <w:lang w:val="en-US" w:eastAsia="zh-CN"/>
        </w:rPr>
        <w:sectPr>
          <w:footerReference r:id="rId4" w:type="default"/>
          <w:pgSz w:w="11906" w:h="16838"/>
          <w:pgMar w:top="1417" w:right="1701" w:bottom="1417" w:left="1701" w:header="851" w:footer="851" w:gutter="0"/>
          <w:pgNumType w:start="1"/>
          <w:cols w:space="720" w:num="1"/>
          <w:docGrid w:linePitch="312" w:charSpace="0"/>
        </w:sectPr>
      </w:pPr>
    </w:p>
    <w:p w14:paraId="63D70472">
      <w:pPr>
        <w:pStyle w:val="11"/>
        <w:pageBreakBefore/>
        <w:snapToGrid w:val="0"/>
        <w:spacing w:before="240" w:beforeLines="100" w:after="240" w:afterLines="100" w:line="360" w:lineRule="auto"/>
        <w:jc w:val="center"/>
        <w:outlineLvl w:val="0"/>
        <w:rPr>
          <w:rFonts w:hint="eastAsia" w:hAnsi="宋体" w:cs="宋体"/>
          <w:b/>
          <w:color w:val="auto"/>
          <w:sz w:val="36"/>
          <w:szCs w:val="36"/>
          <w:highlight w:val="none"/>
        </w:rPr>
      </w:pPr>
      <w:bookmarkStart w:id="112" w:name="_Toc16688"/>
      <w:r>
        <w:rPr>
          <w:rFonts w:hint="eastAsia" w:hAnsi="宋体" w:cs="宋体"/>
          <w:b/>
          <w:color w:val="auto"/>
          <w:sz w:val="36"/>
          <w:szCs w:val="36"/>
          <w:highlight w:val="none"/>
        </w:rPr>
        <w:t>第六章  响应文件格式</w:t>
      </w:r>
      <w:bookmarkEnd w:id="112"/>
    </w:p>
    <w:p w14:paraId="0B812782">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both"/>
        <w:textAlignment w:val="auto"/>
        <w:rPr>
          <w:rFonts w:hint="eastAsia" w:ascii="宋体" w:hAnsi="宋体" w:eastAsia="宋体" w:cs="宋体"/>
          <w:b/>
          <w:bCs/>
          <w:color w:val="auto"/>
          <w:sz w:val="48"/>
          <w:szCs w:val="48"/>
          <w:highlight w:val="none"/>
        </w:rPr>
      </w:pPr>
    </w:p>
    <w:p w14:paraId="39A6C546">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宋体" w:hAnsi="宋体" w:eastAsia="宋体" w:cs="宋体"/>
          <w:b/>
          <w:bCs/>
          <w:color w:val="auto"/>
          <w:sz w:val="48"/>
          <w:szCs w:val="48"/>
          <w:highlight w:val="none"/>
        </w:rPr>
      </w:pPr>
      <w:r>
        <w:rPr>
          <w:rFonts w:hint="eastAsia" w:ascii="宋体" w:hAnsi="宋体" w:eastAsia="宋体" w:cs="宋体"/>
          <w:b/>
          <w:bCs/>
          <w:color w:val="auto"/>
          <w:sz w:val="48"/>
          <w:szCs w:val="48"/>
          <w:highlight w:val="none"/>
        </w:rPr>
        <w:t>项 目 名 称</w:t>
      </w:r>
    </w:p>
    <w:p w14:paraId="0D5BE04D">
      <w:pPr>
        <w:jc w:val="center"/>
        <w:rPr>
          <w:rFonts w:hint="eastAsia" w:ascii="宋体" w:hAnsi="宋体" w:eastAsia="宋体" w:cs="宋体"/>
          <w:b/>
          <w:bCs/>
          <w:color w:val="auto"/>
          <w:sz w:val="24"/>
          <w:szCs w:val="24"/>
          <w:highlight w:val="none"/>
          <w:lang w:eastAsia="zh-CN"/>
        </w:rPr>
      </w:pPr>
    </w:p>
    <w:p w14:paraId="310BD529">
      <w:pPr>
        <w:jc w:val="center"/>
        <w:rPr>
          <w:rFonts w:hint="default"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eastAsia="zh-CN"/>
        </w:rPr>
        <w:t>项目编号</w:t>
      </w:r>
    </w:p>
    <w:p w14:paraId="1FFEC424">
      <w:pPr>
        <w:jc w:val="center"/>
        <w:rPr>
          <w:rFonts w:hint="eastAsia" w:ascii="宋体" w:hAnsi="宋体" w:eastAsia="宋体" w:cs="宋体"/>
          <w:b/>
          <w:bCs/>
          <w:color w:val="auto"/>
          <w:sz w:val="44"/>
          <w:szCs w:val="44"/>
          <w:highlight w:val="none"/>
        </w:rPr>
      </w:pPr>
    </w:p>
    <w:p w14:paraId="3213EEE4">
      <w:pPr>
        <w:pStyle w:val="8"/>
        <w:rPr>
          <w:rFonts w:hint="eastAsia"/>
          <w:b/>
          <w:bCs/>
          <w:color w:val="auto"/>
          <w:highlight w:val="none"/>
        </w:rPr>
      </w:pPr>
    </w:p>
    <w:p w14:paraId="70BC36F1">
      <w:pPr>
        <w:rPr>
          <w:rFonts w:hint="eastAsia"/>
          <w:b/>
          <w:bCs/>
          <w:color w:val="auto"/>
          <w:highlight w:val="none"/>
        </w:rPr>
      </w:pPr>
    </w:p>
    <w:p w14:paraId="42058906">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响</w:t>
      </w:r>
    </w:p>
    <w:p w14:paraId="2DEA8139">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应</w:t>
      </w:r>
    </w:p>
    <w:p w14:paraId="57D59632">
      <w:pPr>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文</w:t>
      </w:r>
    </w:p>
    <w:p w14:paraId="389E92F4">
      <w:pPr>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件</w:t>
      </w:r>
    </w:p>
    <w:p w14:paraId="7C30DCC4">
      <w:pPr>
        <w:spacing w:line="500" w:lineRule="exact"/>
        <w:jc w:val="center"/>
        <w:rPr>
          <w:rFonts w:hint="eastAsia" w:ascii="宋体" w:hAnsi="宋体" w:eastAsia="宋体" w:cs="宋体"/>
          <w:b/>
          <w:bCs/>
          <w:color w:val="auto"/>
          <w:sz w:val="28"/>
          <w:szCs w:val="28"/>
          <w:highlight w:val="none"/>
        </w:rPr>
      </w:pPr>
    </w:p>
    <w:p w14:paraId="7D7B6B0C">
      <w:pPr>
        <w:spacing w:line="500" w:lineRule="exact"/>
        <w:ind w:firstLine="1405" w:firstLineChars="500"/>
        <w:rPr>
          <w:rFonts w:hint="eastAsia" w:ascii="宋体" w:hAnsi="宋体" w:eastAsia="宋体" w:cs="宋体"/>
          <w:b/>
          <w:bCs/>
          <w:color w:val="auto"/>
          <w:sz w:val="28"/>
          <w:szCs w:val="28"/>
          <w:highlight w:val="none"/>
        </w:rPr>
      </w:pPr>
    </w:p>
    <w:p w14:paraId="7222758A">
      <w:pPr>
        <w:spacing w:line="500" w:lineRule="exact"/>
        <w:rPr>
          <w:rFonts w:hint="eastAsia" w:ascii="宋体" w:hAnsi="宋体" w:eastAsia="宋体" w:cs="宋体"/>
          <w:b/>
          <w:bCs/>
          <w:color w:val="auto"/>
          <w:sz w:val="28"/>
          <w:szCs w:val="28"/>
          <w:highlight w:val="none"/>
        </w:rPr>
      </w:pPr>
    </w:p>
    <w:p w14:paraId="7D3807FD">
      <w:pPr>
        <w:spacing w:line="500" w:lineRule="exact"/>
        <w:ind w:firstLine="1405" w:firstLineChars="500"/>
        <w:rPr>
          <w:rFonts w:hint="eastAsia" w:ascii="宋体" w:hAnsi="宋体" w:eastAsia="宋体" w:cs="宋体"/>
          <w:b/>
          <w:bCs/>
          <w:color w:val="auto"/>
          <w:sz w:val="28"/>
          <w:szCs w:val="28"/>
          <w:highlight w:val="none"/>
          <w:lang w:eastAsia="zh-CN"/>
        </w:rPr>
      </w:pPr>
    </w:p>
    <w:p w14:paraId="226ABB00">
      <w:pPr>
        <w:spacing w:line="500" w:lineRule="exact"/>
        <w:ind w:firstLine="1405" w:firstLineChars="500"/>
        <w:rPr>
          <w:rFonts w:hint="eastAsia" w:ascii="宋体" w:hAnsi="宋体" w:eastAsia="宋体" w:cs="宋体"/>
          <w:b/>
          <w:bCs/>
          <w:color w:val="auto"/>
          <w:sz w:val="28"/>
          <w:szCs w:val="28"/>
          <w:highlight w:val="none"/>
        </w:rPr>
      </w:pPr>
      <w:r>
        <w:rPr>
          <w:rFonts w:hint="eastAsia" w:ascii="宋体" w:hAnsi="宋体" w:cs="宋体"/>
          <w:b/>
          <w:bCs/>
          <w:color w:val="auto"/>
          <w:sz w:val="28"/>
          <w:szCs w:val="28"/>
          <w:highlight w:val="none"/>
          <w:lang w:eastAsia="zh-CN"/>
        </w:rPr>
        <w:t>供应商</w:t>
      </w:r>
      <w:r>
        <w:rPr>
          <w:rFonts w:hint="eastAsia" w:ascii="宋体" w:hAnsi="宋体" w:eastAsia="宋体" w:cs="宋体"/>
          <w:b/>
          <w:bCs/>
          <w:color w:val="auto"/>
          <w:sz w:val="28"/>
          <w:szCs w:val="28"/>
          <w:highlight w:val="none"/>
        </w:rPr>
        <w:t>名称：</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bCs/>
          <w:color w:val="auto"/>
          <w:sz w:val="28"/>
          <w:szCs w:val="28"/>
          <w:highlight w:val="none"/>
        </w:rPr>
        <w:t>（盖章）</w:t>
      </w:r>
    </w:p>
    <w:p w14:paraId="4F19DF33">
      <w:pPr>
        <w:spacing w:line="500" w:lineRule="exact"/>
        <w:ind w:firstLine="1405" w:firstLineChars="5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法定代表人</w:t>
      </w:r>
      <w:r>
        <w:rPr>
          <w:rFonts w:hint="eastAsia" w:ascii="宋体" w:hAnsi="宋体" w:eastAsia="宋体" w:cs="宋体"/>
          <w:b/>
          <w:bCs/>
          <w:color w:val="auto"/>
          <w:sz w:val="28"/>
          <w:szCs w:val="28"/>
          <w:highlight w:val="none"/>
          <w:lang w:eastAsia="zh-CN"/>
        </w:rPr>
        <w:t>或</w:t>
      </w:r>
      <w:r>
        <w:rPr>
          <w:rFonts w:hint="eastAsia" w:ascii="宋体" w:hAnsi="宋体" w:cs="宋体"/>
          <w:b/>
          <w:bCs/>
          <w:color w:val="auto"/>
          <w:sz w:val="28"/>
          <w:szCs w:val="28"/>
          <w:highlight w:val="none"/>
          <w:lang w:eastAsia="zh-CN"/>
        </w:rPr>
        <w:t>供应商</w:t>
      </w:r>
      <w:r>
        <w:rPr>
          <w:rFonts w:hint="eastAsia" w:ascii="宋体" w:hAnsi="宋体" w:eastAsia="宋体" w:cs="宋体"/>
          <w:b/>
          <w:bCs/>
          <w:color w:val="auto"/>
          <w:sz w:val="28"/>
          <w:szCs w:val="28"/>
          <w:highlight w:val="none"/>
        </w:rPr>
        <w:t>代表</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(签字</w:t>
      </w:r>
      <w:r>
        <w:rPr>
          <w:rFonts w:hint="eastAsia" w:ascii="宋体" w:hAnsi="宋体" w:eastAsia="宋体" w:cs="宋体"/>
          <w:b/>
          <w:bCs/>
          <w:color w:val="auto"/>
          <w:sz w:val="28"/>
          <w:szCs w:val="28"/>
          <w:highlight w:val="none"/>
          <w:lang w:eastAsia="zh-CN"/>
        </w:rPr>
        <w:t>或盖章</w:t>
      </w:r>
      <w:r>
        <w:rPr>
          <w:rFonts w:hint="eastAsia" w:ascii="宋体" w:hAnsi="宋体" w:eastAsia="宋体" w:cs="宋体"/>
          <w:b/>
          <w:bCs/>
          <w:color w:val="auto"/>
          <w:sz w:val="28"/>
          <w:szCs w:val="28"/>
          <w:highlight w:val="none"/>
        </w:rPr>
        <w:t>)</w:t>
      </w:r>
    </w:p>
    <w:p w14:paraId="6B8986D3">
      <w:pPr>
        <w:spacing w:line="500" w:lineRule="exact"/>
        <w:ind w:firstLine="1405" w:firstLineChars="5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日          期：</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bCs/>
          <w:color w:val="auto"/>
          <w:sz w:val="28"/>
          <w:szCs w:val="28"/>
          <w:highlight w:val="none"/>
        </w:rPr>
        <w:t>年</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bCs/>
          <w:color w:val="auto"/>
          <w:sz w:val="28"/>
          <w:szCs w:val="28"/>
          <w:highlight w:val="none"/>
        </w:rPr>
        <w:t>月</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bCs/>
          <w:color w:val="auto"/>
          <w:sz w:val="28"/>
          <w:szCs w:val="28"/>
          <w:highlight w:val="none"/>
        </w:rPr>
        <w:t>日</w:t>
      </w:r>
    </w:p>
    <w:p w14:paraId="7EB1ACAB">
      <w:pPr>
        <w:pStyle w:val="15"/>
        <w:jc w:val="both"/>
        <w:rPr>
          <w:rFonts w:hint="eastAsia" w:ascii="宋体" w:hAnsi="宋体" w:eastAsia="宋体" w:cs="宋体"/>
          <w:color w:val="auto"/>
          <w:spacing w:val="20"/>
          <w:kern w:val="0"/>
          <w:sz w:val="28"/>
          <w:szCs w:val="28"/>
          <w:highlight w:val="none"/>
        </w:rPr>
      </w:pPr>
    </w:p>
    <w:p w14:paraId="0B58578B">
      <w:pPr>
        <w:rPr>
          <w:rFonts w:hint="eastAsia" w:ascii="宋体" w:hAnsi="宋体" w:eastAsia="宋体" w:cs="宋体"/>
          <w:color w:val="auto"/>
          <w:spacing w:val="20"/>
          <w:kern w:val="0"/>
          <w:sz w:val="28"/>
          <w:szCs w:val="28"/>
          <w:highlight w:val="none"/>
        </w:rPr>
      </w:pPr>
    </w:p>
    <w:p w14:paraId="67AFFB8C">
      <w:pPr>
        <w:pStyle w:val="15"/>
        <w:rPr>
          <w:rFonts w:hint="eastAsia" w:ascii="宋体" w:hAnsi="宋体" w:eastAsia="宋体" w:cs="宋体"/>
          <w:color w:val="auto"/>
          <w:spacing w:val="20"/>
          <w:kern w:val="0"/>
          <w:sz w:val="28"/>
          <w:szCs w:val="28"/>
          <w:highlight w:val="none"/>
        </w:rPr>
      </w:pPr>
      <w:r>
        <w:rPr>
          <w:rFonts w:hint="eastAsia" w:ascii="宋体" w:hAnsi="宋体" w:eastAsia="宋体" w:cs="宋体"/>
          <w:color w:val="auto"/>
          <w:spacing w:val="20"/>
          <w:kern w:val="0"/>
          <w:sz w:val="28"/>
          <w:szCs w:val="28"/>
          <w:highlight w:val="none"/>
        </w:rPr>
        <w:br w:type="page"/>
      </w:r>
      <w:r>
        <w:rPr>
          <w:rFonts w:hint="eastAsia" w:ascii="宋体" w:hAnsi="宋体" w:eastAsia="宋体" w:cs="宋体"/>
          <w:color w:val="auto"/>
          <w:spacing w:val="20"/>
          <w:kern w:val="0"/>
          <w:sz w:val="36"/>
          <w:szCs w:val="36"/>
          <w:highlight w:val="none"/>
        </w:rPr>
        <w:t>资格证明文件部分</w:t>
      </w:r>
    </w:p>
    <w:p w14:paraId="1E46803F">
      <w:pPr>
        <w:rPr>
          <w:rFonts w:hint="eastAsia" w:ascii="宋体" w:hAnsi="宋体" w:eastAsia="宋体" w:cs="宋体"/>
          <w:color w:val="auto"/>
          <w:spacing w:val="20"/>
          <w:kern w:val="0"/>
          <w:sz w:val="28"/>
          <w:szCs w:val="28"/>
          <w:highlight w:val="none"/>
          <w:lang w:eastAsia="zh-CN"/>
        </w:rPr>
      </w:pPr>
      <w:r>
        <w:rPr>
          <w:rFonts w:hint="eastAsia" w:ascii="宋体" w:hAnsi="宋体" w:eastAsia="宋体" w:cs="宋体"/>
          <w:b/>
          <w:bCs/>
          <w:color w:val="auto"/>
          <w:spacing w:val="20"/>
          <w:kern w:val="0"/>
          <w:sz w:val="28"/>
          <w:szCs w:val="28"/>
          <w:highlight w:val="none"/>
        </w:rPr>
        <w:t>一、</w:t>
      </w:r>
      <w:r>
        <w:rPr>
          <w:rFonts w:hint="eastAsia" w:ascii="宋体" w:hAnsi="宋体" w:cs="宋体"/>
          <w:b/>
          <w:bCs/>
          <w:color w:val="auto"/>
          <w:spacing w:val="20"/>
          <w:kern w:val="0"/>
          <w:sz w:val="28"/>
          <w:szCs w:val="28"/>
          <w:highlight w:val="none"/>
          <w:lang w:eastAsia="zh-CN"/>
        </w:rPr>
        <w:t>响应函</w:t>
      </w:r>
    </w:p>
    <w:p w14:paraId="0127793E">
      <w:pPr>
        <w:spacing w:line="560" w:lineRule="exact"/>
        <w:jc w:val="center"/>
        <w:rPr>
          <w:rFonts w:hint="eastAsia" w:ascii="宋体" w:hAnsi="宋体" w:eastAsia="宋体" w:cs="宋体"/>
          <w:bCs/>
          <w:color w:val="auto"/>
          <w:sz w:val="28"/>
          <w:szCs w:val="28"/>
          <w:highlight w:val="none"/>
        </w:rPr>
      </w:pPr>
      <w:r>
        <w:rPr>
          <w:rFonts w:hint="eastAsia" w:ascii="宋体" w:hAnsi="宋体" w:cs="宋体"/>
          <w:b/>
          <w:color w:val="auto"/>
          <w:sz w:val="28"/>
          <w:szCs w:val="28"/>
          <w:highlight w:val="none"/>
          <w:lang w:eastAsia="zh-CN"/>
        </w:rPr>
        <w:t>响</w:t>
      </w:r>
      <w:r>
        <w:rPr>
          <w:rFonts w:hint="eastAsia" w:ascii="宋体" w:hAnsi="宋体" w:cs="宋体"/>
          <w:b/>
          <w:color w:val="auto"/>
          <w:sz w:val="28"/>
          <w:szCs w:val="28"/>
          <w:highlight w:val="none"/>
          <w:lang w:val="en-US" w:eastAsia="zh-CN"/>
        </w:rPr>
        <w:t xml:space="preserve">  </w:t>
      </w:r>
      <w:r>
        <w:rPr>
          <w:rFonts w:hint="eastAsia" w:ascii="宋体" w:hAnsi="宋体" w:cs="宋体"/>
          <w:b/>
          <w:color w:val="auto"/>
          <w:sz w:val="28"/>
          <w:szCs w:val="28"/>
          <w:highlight w:val="none"/>
          <w:lang w:eastAsia="zh-CN"/>
        </w:rPr>
        <w:t>应</w:t>
      </w:r>
      <w:r>
        <w:rPr>
          <w:rFonts w:hint="eastAsia" w:ascii="宋体" w:hAnsi="宋体" w:eastAsia="宋体" w:cs="宋体"/>
          <w:b/>
          <w:color w:val="auto"/>
          <w:sz w:val="28"/>
          <w:szCs w:val="28"/>
          <w:highlight w:val="none"/>
        </w:rPr>
        <w:t xml:space="preserve">  函</w:t>
      </w:r>
    </w:p>
    <w:p w14:paraId="21CC5004">
      <w:pPr>
        <w:pStyle w:val="17"/>
        <w:keepNext w:val="0"/>
        <w:keepLines w:val="0"/>
        <w:widowControl/>
        <w:suppressLineNumbers w:val="0"/>
        <w:spacing w:before="0" w:beforeAutospacing="0" w:after="0" w:afterAutospacing="0" w:line="480" w:lineRule="atLeast"/>
        <w:ind w:left="0" w:right="0"/>
        <w:rPr>
          <w:rFonts w:hint="eastAsia" w:ascii="宋体" w:hAnsi="宋体" w:eastAsia="宋体" w:cs="宋体"/>
          <w:b/>
          <w:bCs/>
          <w:color w:val="auto"/>
          <w:sz w:val="28"/>
          <w:szCs w:val="28"/>
          <w:highlight w:val="none"/>
        </w:rPr>
      </w:pPr>
      <w:r>
        <w:rPr>
          <w:rFonts w:hint="default" w:ascii="宋体" w:hAnsi="宋体" w:eastAsia="宋体" w:cs="宋体"/>
          <w:b/>
          <w:color w:val="auto"/>
          <w:kern w:val="2"/>
          <w:sz w:val="28"/>
          <w:szCs w:val="28"/>
          <w:highlight w:val="none"/>
          <w:lang w:val="en-US" w:eastAsia="zh-CN" w:bidi="ar-SA"/>
        </w:rPr>
        <w:t>山西众招招标代理有限公司</w:t>
      </w:r>
      <w:r>
        <w:rPr>
          <w:rFonts w:hint="eastAsia" w:ascii="宋体" w:hAnsi="宋体" w:eastAsia="宋体" w:cs="宋体"/>
          <w:b/>
          <w:bCs/>
          <w:color w:val="auto"/>
          <w:sz w:val="28"/>
          <w:szCs w:val="28"/>
          <w:highlight w:val="none"/>
        </w:rPr>
        <w:t>：</w:t>
      </w:r>
    </w:p>
    <w:p w14:paraId="1AED3A49">
      <w:pPr>
        <w:snapToGrid w:val="0"/>
        <w:spacing w:before="240" w:beforeLines="100" w:line="560" w:lineRule="exact"/>
        <w:ind w:firstLine="560" w:firstLineChars="200"/>
        <w:rPr>
          <w:rFonts w:hint="eastAsia" w:ascii="宋体" w:hAnsi="宋体" w:cs="仿宋"/>
          <w:color w:val="auto"/>
          <w:sz w:val="28"/>
          <w:szCs w:val="28"/>
          <w:highlight w:val="none"/>
        </w:rPr>
      </w:pPr>
      <w:r>
        <w:rPr>
          <w:rFonts w:hint="eastAsia" w:ascii="宋体" w:hAnsi="宋体" w:eastAsia="宋体" w:cs="宋体"/>
          <w:color w:val="auto"/>
          <w:sz w:val="28"/>
          <w:szCs w:val="28"/>
          <w:highlight w:val="none"/>
        </w:rPr>
        <w:t xml:space="preserve">   </w:t>
      </w:r>
      <w:r>
        <w:rPr>
          <w:rFonts w:hint="eastAsia" w:ascii="宋体" w:hAnsi="宋体" w:cs="仿宋"/>
          <w:color w:val="auto"/>
          <w:sz w:val="28"/>
          <w:szCs w:val="28"/>
          <w:highlight w:val="none"/>
          <w:u w:val="single"/>
        </w:rPr>
        <w:t>（</w:t>
      </w:r>
      <w:r>
        <w:rPr>
          <w:rFonts w:hint="eastAsia" w:ascii="宋体" w:hAnsi="宋体" w:cs="仿宋"/>
          <w:color w:val="auto"/>
          <w:sz w:val="28"/>
          <w:szCs w:val="28"/>
          <w:highlight w:val="none"/>
          <w:u w:val="single"/>
          <w:lang w:val="en-US" w:eastAsia="zh-CN"/>
        </w:rPr>
        <w:t>供应商</w:t>
      </w:r>
      <w:r>
        <w:rPr>
          <w:rFonts w:hint="eastAsia" w:ascii="宋体" w:hAnsi="宋体" w:cs="仿宋"/>
          <w:color w:val="auto"/>
          <w:sz w:val="28"/>
          <w:szCs w:val="28"/>
          <w:highlight w:val="none"/>
          <w:u w:val="single"/>
        </w:rPr>
        <w:t>名称）</w:t>
      </w:r>
      <w:r>
        <w:rPr>
          <w:rFonts w:hint="eastAsia" w:ascii="宋体" w:hAnsi="宋体" w:cs="仿宋"/>
          <w:color w:val="auto"/>
          <w:sz w:val="28"/>
          <w:szCs w:val="28"/>
          <w:highlight w:val="none"/>
        </w:rPr>
        <w:t>系中华人民共和国合法企业，经营地址</w:t>
      </w:r>
      <w:r>
        <w:rPr>
          <w:rFonts w:hint="eastAsia" w:ascii="宋体" w:hAnsi="宋体" w:cs="仿宋"/>
          <w:color w:val="auto"/>
          <w:sz w:val="28"/>
          <w:szCs w:val="28"/>
          <w:highlight w:val="none"/>
          <w:u w:val="single"/>
        </w:rPr>
        <w:t xml:space="preserve">                            </w:t>
      </w:r>
      <w:r>
        <w:rPr>
          <w:rFonts w:hint="eastAsia" w:ascii="宋体" w:hAnsi="宋体" w:cs="仿宋"/>
          <w:color w:val="auto"/>
          <w:sz w:val="28"/>
          <w:szCs w:val="28"/>
          <w:highlight w:val="none"/>
        </w:rPr>
        <w:t>。</w:t>
      </w:r>
    </w:p>
    <w:p w14:paraId="0EBA9420">
      <w:pPr>
        <w:snapToGrid w:val="0"/>
        <w:spacing w:line="560" w:lineRule="exact"/>
        <w:ind w:firstLine="560" w:firstLineChars="200"/>
        <w:rPr>
          <w:rFonts w:hint="eastAsia" w:ascii="宋体" w:hAnsi="宋体" w:cs="仿宋"/>
          <w:color w:val="auto"/>
          <w:sz w:val="28"/>
          <w:szCs w:val="28"/>
          <w:highlight w:val="none"/>
        </w:rPr>
      </w:pPr>
      <w:r>
        <w:rPr>
          <w:rFonts w:hint="eastAsia" w:ascii="宋体" w:hAnsi="宋体" w:cs="仿宋"/>
          <w:color w:val="auto"/>
          <w:sz w:val="28"/>
          <w:szCs w:val="28"/>
          <w:highlight w:val="none"/>
        </w:rPr>
        <w:t>我</w:t>
      </w:r>
      <w:r>
        <w:rPr>
          <w:rFonts w:hint="eastAsia" w:ascii="宋体" w:hAnsi="宋体" w:cs="仿宋"/>
          <w:color w:val="auto"/>
          <w:sz w:val="28"/>
          <w:szCs w:val="28"/>
          <w:highlight w:val="none"/>
          <w:u w:val="single"/>
        </w:rPr>
        <w:t>（姓名）</w:t>
      </w:r>
      <w:r>
        <w:rPr>
          <w:rFonts w:hint="eastAsia" w:ascii="宋体" w:hAnsi="宋体" w:cs="仿宋"/>
          <w:color w:val="auto"/>
          <w:sz w:val="28"/>
          <w:szCs w:val="28"/>
          <w:highlight w:val="none"/>
        </w:rPr>
        <w:t>系</w:t>
      </w:r>
      <w:r>
        <w:rPr>
          <w:rFonts w:hint="eastAsia" w:ascii="宋体" w:hAnsi="宋体" w:cs="仿宋"/>
          <w:color w:val="auto"/>
          <w:sz w:val="28"/>
          <w:szCs w:val="28"/>
          <w:highlight w:val="none"/>
          <w:u w:val="single"/>
        </w:rPr>
        <w:t>（</w:t>
      </w:r>
      <w:r>
        <w:rPr>
          <w:rFonts w:hint="eastAsia" w:ascii="宋体" w:hAnsi="宋体" w:cs="仿宋"/>
          <w:color w:val="auto"/>
          <w:sz w:val="28"/>
          <w:szCs w:val="28"/>
          <w:highlight w:val="none"/>
          <w:u w:val="single"/>
          <w:lang w:eastAsia="zh-CN"/>
        </w:rPr>
        <w:t>供应商</w:t>
      </w:r>
      <w:r>
        <w:rPr>
          <w:rFonts w:hint="eastAsia" w:ascii="宋体" w:hAnsi="宋体" w:cs="仿宋"/>
          <w:color w:val="auto"/>
          <w:sz w:val="28"/>
          <w:szCs w:val="28"/>
          <w:highlight w:val="none"/>
          <w:u w:val="single"/>
        </w:rPr>
        <w:t>名称）</w:t>
      </w:r>
      <w:r>
        <w:rPr>
          <w:rFonts w:hint="eastAsia" w:ascii="宋体" w:hAnsi="宋体" w:cs="仿宋"/>
          <w:color w:val="auto"/>
          <w:sz w:val="28"/>
          <w:szCs w:val="28"/>
          <w:highlight w:val="none"/>
        </w:rPr>
        <w:t>的法定代表人，我方愿意参加贵方组织的</w:t>
      </w:r>
      <w:bookmarkStart w:id="113" w:name="PO_3000000033_PM002_8"/>
      <w:r>
        <w:rPr>
          <w:rFonts w:hint="eastAsia" w:ascii="宋体" w:hAnsi="宋体" w:cs="仿宋"/>
          <w:color w:val="auto"/>
          <w:sz w:val="28"/>
          <w:szCs w:val="28"/>
          <w:highlight w:val="none"/>
          <w:u w:val="single"/>
          <w:lang w:val="en-US" w:eastAsia="zh-CN"/>
        </w:rPr>
        <w:t xml:space="preserve">               （</w:t>
      </w:r>
      <w:r>
        <w:rPr>
          <w:rFonts w:hint="eastAsia" w:ascii="宋体" w:hAnsi="宋体" w:cs="仿宋"/>
          <w:color w:val="auto"/>
          <w:sz w:val="28"/>
          <w:szCs w:val="28"/>
          <w:highlight w:val="none"/>
          <w:u w:val="single"/>
          <w:lang w:eastAsia="zh-CN"/>
        </w:rPr>
        <w:t>项目</w:t>
      </w:r>
      <w:bookmarkEnd w:id="113"/>
      <w:r>
        <w:rPr>
          <w:rFonts w:hint="eastAsia" w:ascii="宋体" w:hAnsi="宋体" w:cs="仿宋"/>
          <w:color w:val="auto"/>
          <w:sz w:val="28"/>
          <w:szCs w:val="28"/>
          <w:highlight w:val="none"/>
          <w:u w:val="single"/>
          <w:lang w:val="en-US" w:eastAsia="zh-CN"/>
        </w:rPr>
        <w:t>名称，项目</w:t>
      </w:r>
      <w:r>
        <w:rPr>
          <w:rFonts w:hint="eastAsia" w:ascii="宋体" w:hAnsi="宋体" w:cs="仿宋"/>
          <w:color w:val="auto"/>
          <w:sz w:val="28"/>
          <w:szCs w:val="28"/>
          <w:highlight w:val="none"/>
          <w:u w:val="single"/>
        </w:rPr>
        <w:t>编号</w:t>
      </w:r>
      <w:r>
        <w:rPr>
          <w:rFonts w:hint="eastAsia" w:ascii="宋体" w:hAnsi="宋体" w:cs="仿宋"/>
          <w:color w:val="auto"/>
          <w:sz w:val="28"/>
          <w:szCs w:val="28"/>
          <w:highlight w:val="none"/>
          <w:u w:val="single"/>
          <w:lang w:val="en-US" w:eastAsia="zh-CN"/>
        </w:rPr>
        <w:t xml:space="preserve"> </w:t>
      </w:r>
      <w:r>
        <w:rPr>
          <w:rFonts w:hint="eastAsia" w:ascii="宋体" w:hAnsi="宋体" w:cs="仿宋"/>
          <w:color w:val="auto"/>
          <w:sz w:val="28"/>
          <w:szCs w:val="28"/>
          <w:highlight w:val="none"/>
          <w:u w:val="single"/>
        </w:rPr>
        <w:t>）</w:t>
      </w:r>
      <w:r>
        <w:rPr>
          <w:rFonts w:hint="eastAsia" w:ascii="宋体" w:hAnsi="宋体" w:cs="仿宋"/>
          <w:color w:val="auto"/>
          <w:sz w:val="28"/>
          <w:szCs w:val="28"/>
          <w:highlight w:val="none"/>
          <w:u w:val="single"/>
          <w:lang w:val="en-US" w:eastAsia="zh-CN"/>
        </w:rPr>
        <w:t xml:space="preserve">     </w:t>
      </w:r>
      <w:r>
        <w:rPr>
          <w:rFonts w:hint="eastAsia" w:ascii="宋体" w:hAnsi="宋体" w:cs="仿宋"/>
          <w:color w:val="auto"/>
          <w:sz w:val="28"/>
          <w:szCs w:val="28"/>
          <w:highlight w:val="none"/>
        </w:rPr>
        <w:t>的投标，为此，我方就本次投标有关事项郑重声明如下：</w:t>
      </w:r>
    </w:p>
    <w:p w14:paraId="4C0632E9">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我方已详细审查全部</w:t>
      </w:r>
      <w:r>
        <w:rPr>
          <w:rFonts w:hint="eastAsia" w:ascii="宋体" w:hAnsi="宋体" w:eastAsia="宋体" w:cs="宋体"/>
          <w:color w:val="auto"/>
          <w:sz w:val="28"/>
          <w:szCs w:val="28"/>
          <w:highlight w:val="none"/>
          <w:lang w:eastAsia="zh-CN"/>
        </w:rPr>
        <w:t>磋商</w:t>
      </w:r>
      <w:r>
        <w:rPr>
          <w:rFonts w:hint="eastAsia" w:ascii="宋体" w:hAnsi="宋体" w:eastAsia="宋体" w:cs="宋体"/>
          <w:color w:val="auto"/>
          <w:sz w:val="28"/>
          <w:szCs w:val="28"/>
          <w:highlight w:val="none"/>
        </w:rPr>
        <w:t>文件，同意</w:t>
      </w:r>
      <w:r>
        <w:rPr>
          <w:rFonts w:hint="eastAsia" w:ascii="宋体" w:hAnsi="宋体" w:eastAsia="宋体" w:cs="宋体"/>
          <w:color w:val="auto"/>
          <w:sz w:val="28"/>
          <w:szCs w:val="28"/>
          <w:highlight w:val="none"/>
          <w:lang w:eastAsia="zh-CN"/>
        </w:rPr>
        <w:t>磋商</w:t>
      </w:r>
      <w:r>
        <w:rPr>
          <w:rFonts w:hint="eastAsia" w:ascii="宋体" w:hAnsi="宋体" w:eastAsia="宋体" w:cs="宋体"/>
          <w:color w:val="auto"/>
          <w:sz w:val="28"/>
          <w:szCs w:val="28"/>
          <w:highlight w:val="none"/>
        </w:rPr>
        <w:t>文件的各项要求。</w:t>
      </w:r>
    </w:p>
    <w:p w14:paraId="288EB9A6">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我方向贵方提交的所有投标文件、资料都是准确的和真实的。</w:t>
      </w:r>
    </w:p>
    <w:p w14:paraId="32BF7970">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若中标，我方将按</w:t>
      </w:r>
      <w:r>
        <w:rPr>
          <w:rFonts w:hint="eastAsia" w:ascii="宋体" w:hAnsi="宋体" w:eastAsia="宋体" w:cs="宋体"/>
          <w:color w:val="auto"/>
          <w:sz w:val="28"/>
          <w:szCs w:val="28"/>
          <w:highlight w:val="none"/>
          <w:lang w:eastAsia="zh-CN"/>
        </w:rPr>
        <w:t>磋商</w:t>
      </w:r>
      <w:r>
        <w:rPr>
          <w:rFonts w:hint="eastAsia" w:ascii="宋体" w:hAnsi="宋体" w:eastAsia="宋体" w:cs="宋体"/>
          <w:color w:val="auto"/>
          <w:sz w:val="28"/>
          <w:szCs w:val="28"/>
          <w:highlight w:val="none"/>
        </w:rPr>
        <w:t>文件规定履行合同责任和义务。</w:t>
      </w:r>
    </w:p>
    <w:p w14:paraId="31A586BE">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我方不是采购人的附属机构；在获知本项目采购信息后，与采购人聘请的为此项目提供咨询服务的公司及其附属机构没有任何联系。</w:t>
      </w:r>
    </w:p>
    <w:p w14:paraId="1BCC53A7">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lang w:eastAsia="zh-CN"/>
        </w:rPr>
        <w:t>报价</w:t>
      </w:r>
      <w:r>
        <w:rPr>
          <w:rFonts w:hint="eastAsia" w:ascii="宋体" w:hAnsi="宋体" w:eastAsia="宋体" w:cs="宋体"/>
          <w:color w:val="auto"/>
          <w:sz w:val="28"/>
          <w:szCs w:val="28"/>
          <w:highlight w:val="none"/>
        </w:rPr>
        <w:t>文件自开标日起有效期为90日历天。</w:t>
      </w:r>
    </w:p>
    <w:p w14:paraId="204F7AA9">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我方参与本项目前3年内的经营活动中没有重大违法记录；</w:t>
      </w:r>
    </w:p>
    <w:p w14:paraId="10623617">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7</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我方通过“信用中国”网站（www.creditchina.gov.cn）、中国政府采购网（www.ccgp.gov.cn）查询，未被列入失信被执行人、重大税收违法案件当事人名单、政府采购严重违法失信行为记录名单。</w:t>
      </w:r>
    </w:p>
    <w:p w14:paraId="0A0CBAA0">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8</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以上事项如有虚假或隐瞒，我方愿意承担一切后果，并不再寻求任何旨在减轻或免除法律责任的辩解。所有有关本投标的一切往来联系方式为：</w:t>
      </w:r>
    </w:p>
    <w:p w14:paraId="3CB82918">
      <w:pPr>
        <w:snapToGrid w:val="0"/>
        <w:spacing w:line="56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地址：</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t xml:space="preserve">                            邮编：</w:t>
      </w:r>
      <w:r>
        <w:rPr>
          <w:rFonts w:hint="eastAsia" w:ascii="宋体" w:hAnsi="宋体" w:eastAsia="宋体" w:cs="宋体"/>
          <w:color w:val="auto"/>
          <w:sz w:val="28"/>
          <w:szCs w:val="28"/>
          <w:highlight w:val="none"/>
        </w:rPr>
        <w:tab/>
      </w:r>
    </w:p>
    <w:p w14:paraId="7D0D869F">
      <w:pPr>
        <w:snapToGrid w:val="0"/>
        <w:spacing w:line="56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电话：</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t xml:space="preserve">                            传真：</w:t>
      </w:r>
    </w:p>
    <w:p w14:paraId="7CBD4877">
      <w:pPr>
        <w:tabs>
          <w:tab w:val="left" w:pos="480"/>
        </w:tabs>
        <w:snapToGrid w:val="0"/>
        <w:spacing w:line="56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授权</w:t>
      </w:r>
      <w:r>
        <w:rPr>
          <w:rFonts w:hint="eastAsia" w:ascii="宋体" w:hAnsi="宋体" w:eastAsia="宋体" w:cs="宋体"/>
          <w:color w:val="auto"/>
          <w:sz w:val="28"/>
          <w:szCs w:val="28"/>
          <w:highlight w:val="none"/>
        </w:rPr>
        <w:t>代表姓名：</w:t>
      </w:r>
    </w:p>
    <w:p w14:paraId="040E4EF1">
      <w:pPr>
        <w:tabs>
          <w:tab w:val="left" w:pos="480"/>
        </w:tabs>
        <w:snapToGrid w:val="0"/>
        <w:spacing w:line="56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授权</w:t>
      </w:r>
      <w:r>
        <w:rPr>
          <w:rFonts w:hint="eastAsia" w:ascii="宋体" w:hAnsi="宋体" w:eastAsia="宋体" w:cs="宋体"/>
          <w:color w:val="auto"/>
          <w:sz w:val="28"/>
          <w:szCs w:val="28"/>
          <w:highlight w:val="none"/>
        </w:rPr>
        <w:t>代表联系电话：      （办公）           （手机）</w:t>
      </w:r>
    </w:p>
    <w:p w14:paraId="5A73D23A">
      <w:pPr>
        <w:tabs>
          <w:tab w:val="left" w:pos="480"/>
        </w:tabs>
        <w:snapToGrid w:val="0"/>
        <w:spacing w:line="560" w:lineRule="exact"/>
        <w:rPr>
          <w:rFonts w:hint="eastAsia" w:ascii="宋体" w:hAnsi="宋体" w:eastAsia="宋体" w:cs="宋体"/>
          <w:color w:val="auto"/>
          <w:kern w:val="0"/>
          <w:sz w:val="28"/>
          <w:szCs w:val="28"/>
          <w:highlight w:val="none"/>
        </w:rPr>
      </w:pPr>
      <w:r>
        <w:rPr>
          <w:rFonts w:hint="eastAsia" w:ascii="宋体" w:hAnsi="宋体" w:eastAsia="宋体" w:cs="宋体"/>
          <w:color w:val="auto"/>
          <w:sz w:val="28"/>
          <w:szCs w:val="28"/>
          <w:highlight w:val="none"/>
        </w:rPr>
        <w:t>E-mail：</w:t>
      </w:r>
      <w:r>
        <w:rPr>
          <w:rFonts w:hint="eastAsia" w:ascii="宋体" w:hAnsi="宋体" w:eastAsia="宋体" w:cs="宋体"/>
          <w:color w:val="auto"/>
          <w:kern w:val="0"/>
          <w:sz w:val="28"/>
          <w:szCs w:val="28"/>
          <w:highlight w:val="none"/>
        </w:rPr>
        <w:t xml:space="preserve">     </w:t>
      </w:r>
    </w:p>
    <w:p w14:paraId="5A26425F">
      <w:pPr>
        <w:widowControl/>
        <w:snapToGrid w:val="0"/>
        <w:spacing w:line="560" w:lineRule="exact"/>
        <w:jc w:val="center"/>
        <w:outlineLvl w:val="1"/>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rPr>
        <w:t xml:space="preserve">   </w:t>
      </w:r>
      <w:r>
        <w:rPr>
          <w:rFonts w:hint="eastAsia" w:ascii="宋体" w:hAnsi="宋体" w:eastAsia="宋体" w:cs="宋体"/>
          <w:color w:val="auto"/>
          <w:kern w:val="0"/>
          <w:sz w:val="28"/>
          <w:szCs w:val="28"/>
          <w:highlight w:val="none"/>
          <w:lang w:val="en-US" w:eastAsia="zh-CN"/>
        </w:rPr>
        <w:t xml:space="preserve">        </w:t>
      </w:r>
    </w:p>
    <w:p w14:paraId="27B6AD73">
      <w:pPr>
        <w:widowControl/>
        <w:snapToGrid w:val="0"/>
        <w:spacing w:line="560" w:lineRule="exact"/>
        <w:jc w:val="center"/>
        <w:outlineLvl w:val="1"/>
        <w:rPr>
          <w:rFonts w:hint="eastAsia" w:ascii="宋体" w:hAnsi="宋体" w:eastAsia="宋体" w:cs="宋体"/>
          <w:color w:val="auto"/>
          <w:kern w:val="0"/>
          <w:sz w:val="28"/>
          <w:szCs w:val="28"/>
          <w:highlight w:val="none"/>
          <w:lang w:val="en-US" w:eastAsia="zh-CN"/>
        </w:rPr>
      </w:pPr>
    </w:p>
    <w:p w14:paraId="23593872">
      <w:pPr>
        <w:widowControl/>
        <w:snapToGrid w:val="0"/>
        <w:spacing w:line="560" w:lineRule="exact"/>
        <w:jc w:val="center"/>
        <w:outlineLvl w:val="1"/>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lang w:val="en-US" w:eastAsia="zh-CN"/>
        </w:rPr>
        <w:t xml:space="preserve">       </w:t>
      </w:r>
      <w:r>
        <w:rPr>
          <w:rFonts w:hint="eastAsia" w:ascii="宋体" w:hAnsi="宋体" w:cs="宋体"/>
          <w:color w:val="auto"/>
          <w:kern w:val="0"/>
          <w:sz w:val="28"/>
          <w:szCs w:val="28"/>
          <w:highlight w:val="none"/>
          <w:lang w:eastAsia="zh-CN"/>
        </w:rPr>
        <w:t>供应商</w:t>
      </w:r>
      <w:r>
        <w:rPr>
          <w:rFonts w:hint="eastAsia" w:ascii="宋体" w:hAnsi="宋体" w:eastAsia="宋体" w:cs="宋体"/>
          <w:color w:val="auto"/>
          <w:kern w:val="0"/>
          <w:sz w:val="28"/>
          <w:szCs w:val="28"/>
          <w:highlight w:val="none"/>
        </w:rPr>
        <w:t>全称(盖章)：</w:t>
      </w:r>
    </w:p>
    <w:p w14:paraId="53E13B8D">
      <w:pPr>
        <w:widowControl/>
        <w:snapToGrid w:val="0"/>
        <w:spacing w:line="560" w:lineRule="exact"/>
        <w:jc w:val="center"/>
        <w:outlineLvl w:val="1"/>
        <w:rPr>
          <w:rFonts w:hint="eastAsia" w:ascii="宋体" w:hAnsi="宋体" w:eastAsia="宋体" w:cs="宋体"/>
          <w:color w:val="auto"/>
          <w:kern w:val="0"/>
          <w:sz w:val="28"/>
          <w:szCs w:val="28"/>
          <w:highlight w:val="none"/>
          <w:lang w:eastAsia="zh-CN"/>
        </w:rPr>
      </w:pPr>
      <w:r>
        <w:rPr>
          <w:rFonts w:hint="eastAsia" w:ascii="宋体" w:hAnsi="宋体" w:eastAsia="宋体" w:cs="宋体"/>
          <w:color w:val="auto"/>
          <w:kern w:val="0"/>
          <w:sz w:val="28"/>
          <w:szCs w:val="28"/>
          <w:highlight w:val="none"/>
        </w:rPr>
        <w:t xml:space="preserve">                        法定代表人或授权代表（签字或盖章）</w:t>
      </w:r>
      <w:r>
        <w:rPr>
          <w:rFonts w:hint="eastAsia" w:ascii="宋体" w:hAnsi="宋体" w:cs="宋体"/>
          <w:color w:val="auto"/>
          <w:kern w:val="0"/>
          <w:sz w:val="28"/>
          <w:szCs w:val="28"/>
          <w:highlight w:val="none"/>
          <w:lang w:eastAsia="zh-CN"/>
        </w:rPr>
        <w:t>：</w:t>
      </w:r>
    </w:p>
    <w:p w14:paraId="0018CE96">
      <w:pPr>
        <w:widowControl/>
        <w:snapToGrid w:val="0"/>
        <w:spacing w:line="560" w:lineRule="exact"/>
        <w:ind w:firstLine="3360" w:firstLineChars="1200"/>
        <w:jc w:val="both"/>
        <w:outlineLvl w:val="1"/>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日　期：</w:t>
      </w:r>
    </w:p>
    <w:p w14:paraId="01DBD55A">
      <w:pPr>
        <w:snapToGrid w:val="0"/>
        <w:spacing w:line="560" w:lineRule="exact"/>
        <w:ind w:firstLine="562" w:firstLineChars="200"/>
        <w:rPr>
          <w:rFonts w:hint="eastAsia" w:ascii="宋体" w:hAnsi="宋体" w:eastAsia="宋体" w:cs="宋体"/>
          <w:b/>
          <w:color w:val="auto"/>
          <w:sz w:val="28"/>
          <w:szCs w:val="28"/>
          <w:highlight w:val="none"/>
        </w:rPr>
      </w:pPr>
    </w:p>
    <w:p w14:paraId="2ECAF068">
      <w:pPr>
        <w:snapToGrid w:val="0"/>
        <w:spacing w:line="560" w:lineRule="exact"/>
        <w:ind w:firstLine="562" w:firstLineChars="200"/>
        <w:rPr>
          <w:rFonts w:hint="eastAsia" w:ascii="宋体" w:hAnsi="宋体" w:eastAsia="宋体" w:cs="宋体"/>
          <w:b/>
          <w:color w:val="auto"/>
          <w:kern w:val="0"/>
          <w:sz w:val="28"/>
          <w:szCs w:val="28"/>
          <w:highlight w:val="none"/>
        </w:rPr>
      </w:pPr>
      <w:r>
        <w:rPr>
          <w:rFonts w:hint="eastAsia" w:ascii="宋体" w:hAnsi="宋体" w:eastAsia="宋体" w:cs="宋体"/>
          <w:b/>
          <w:color w:val="auto"/>
          <w:sz w:val="28"/>
          <w:szCs w:val="28"/>
          <w:highlight w:val="none"/>
        </w:rPr>
        <w:t>说明：1、除可填报项目外，对本投标函的任何实质性修改将导致该投标无效。</w:t>
      </w:r>
    </w:p>
    <w:p w14:paraId="55E0D96C">
      <w:pPr>
        <w:rPr>
          <w:rFonts w:hint="eastAsia" w:ascii="宋体" w:hAnsi="宋体" w:eastAsia="宋体" w:cs="宋体"/>
          <w:b/>
          <w:color w:val="auto"/>
          <w:kern w:val="0"/>
          <w:sz w:val="28"/>
          <w:szCs w:val="28"/>
          <w:highlight w:val="none"/>
        </w:rPr>
      </w:pPr>
    </w:p>
    <w:p w14:paraId="0370158F">
      <w:pPr>
        <w:pStyle w:val="8"/>
        <w:rPr>
          <w:rFonts w:hint="eastAsia" w:ascii="宋体" w:hAnsi="宋体" w:eastAsia="宋体" w:cs="宋体"/>
          <w:b/>
          <w:color w:val="auto"/>
          <w:kern w:val="0"/>
          <w:sz w:val="28"/>
          <w:szCs w:val="28"/>
          <w:highlight w:val="none"/>
        </w:rPr>
      </w:pPr>
    </w:p>
    <w:p w14:paraId="4B9BF11B">
      <w:pPr>
        <w:rPr>
          <w:rFonts w:hint="eastAsia" w:ascii="宋体" w:hAnsi="宋体" w:eastAsia="宋体" w:cs="宋体"/>
          <w:color w:val="auto"/>
          <w:sz w:val="28"/>
          <w:szCs w:val="28"/>
          <w:highlight w:val="none"/>
        </w:rPr>
      </w:pPr>
    </w:p>
    <w:p w14:paraId="42310CE3">
      <w:pPr>
        <w:widowControl/>
        <w:spacing w:line="360" w:lineRule="auto"/>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br w:type="page"/>
      </w:r>
      <w:r>
        <w:rPr>
          <w:rFonts w:hint="eastAsia" w:ascii="宋体" w:hAnsi="宋体" w:eastAsia="宋体" w:cs="宋体"/>
          <w:b/>
          <w:color w:val="auto"/>
          <w:kern w:val="0"/>
          <w:sz w:val="28"/>
          <w:szCs w:val="28"/>
          <w:highlight w:val="none"/>
        </w:rPr>
        <w:t>二、法定代表人身份证明书</w:t>
      </w:r>
    </w:p>
    <w:p w14:paraId="37B4986C">
      <w:pPr>
        <w:widowControl/>
        <w:spacing w:line="360" w:lineRule="auto"/>
        <w:ind w:firstLine="3935" w:firstLineChars="1400"/>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法定代表人身份证明书</w:t>
      </w:r>
    </w:p>
    <w:p w14:paraId="1CD79870">
      <w:pPr>
        <w:widowControl/>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pacing w:val="6"/>
          <w:kern w:val="0"/>
          <w:sz w:val="28"/>
          <w:szCs w:val="28"/>
          <w:highlight w:val="none"/>
        </w:rPr>
        <w:t xml:space="preserve">   </w:t>
      </w:r>
      <w:r>
        <w:rPr>
          <w:rFonts w:hint="eastAsia" w:ascii="宋体" w:hAnsi="宋体" w:eastAsia="宋体" w:cs="宋体"/>
          <w:color w:val="auto"/>
          <w:spacing w:val="6"/>
          <w:sz w:val="28"/>
          <w:szCs w:val="28"/>
          <w:highlight w:val="none"/>
        </w:rPr>
        <w:t xml:space="preserve"> </w:t>
      </w:r>
      <w:r>
        <w:rPr>
          <w:rFonts w:hint="eastAsia" w:ascii="宋体" w:hAnsi="宋体" w:eastAsia="宋体" w:cs="宋体"/>
          <w:color w:val="auto"/>
          <w:sz w:val="28"/>
          <w:szCs w:val="28"/>
          <w:highlight w:val="none"/>
        </w:rPr>
        <w:t>单位名称：</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p>
    <w:p w14:paraId="4AB1BE6A">
      <w:pPr>
        <w:widowControl/>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单位性质：</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p>
    <w:p w14:paraId="40D28498">
      <w:pPr>
        <w:widowControl/>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地    址：</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p>
    <w:p w14:paraId="0956659B">
      <w:pPr>
        <w:widowControl/>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成立时间：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2EED08C7">
      <w:pPr>
        <w:widowControl/>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经营期限：</w:t>
      </w:r>
      <w:r>
        <w:rPr>
          <w:rFonts w:hint="eastAsia" w:ascii="宋体" w:hAnsi="宋体" w:eastAsia="宋体" w:cs="宋体"/>
          <w:color w:val="auto"/>
          <w:sz w:val="28"/>
          <w:szCs w:val="28"/>
          <w:highlight w:val="none"/>
          <w:u w:val="single"/>
        </w:rPr>
        <w:t xml:space="preserve">                      </w:t>
      </w:r>
    </w:p>
    <w:p w14:paraId="7CA6E704">
      <w:pPr>
        <w:widowControl/>
        <w:snapToGrid w:val="0"/>
        <w:spacing w:line="360" w:lineRule="auto"/>
        <w:ind w:firstLine="555"/>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姓    名：</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性  别：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p>
    <w:p w14:paraId="2B942FD0">
      <w:pPr>
        <w:widowControl/>
        <w:snapToGrid w:val="0"/>
        <w:spacing w:line="360" w:lineRule="auto"/>
        <w:ind w:firstLine="555"/>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eastAsia="zh-CN"/>
        </w:rPr>
        <w:t>身</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份</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证</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职  务： </w:t>
      </w:r>
      <w:r>
        <w:rPr>
          <w:rFonts w:hint="eastAsia" w:ascii="宋体" w:hAnsi="宋体" w:eastAsia="宋体" w:cs="宋体"/>
          <w:color w:val="auto"/>
          <w:sz w:val="28"/>
          <w:szCs w:val="28"/>
          <w:highlight w:val="none"/>
          <w:u w:val="single"/>
        </w:rPr>
        <w:t xml:space="preserve">           </w:t>
      </w:r>
    </w:p>
    <w:p w14:paraId="4F316B6E">
      <w:pPr>
        <w:widowControl/>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系</w:t>
      </w:r>
      <w:r>
        <w:rPr>
          <w:rFonts w:hint="eastAsia" w:ascii="宋体" w:hAnsi="宋体" w:eastAsia="宋体" w:cs="宋体"/>
          <w:color w:val="auto"/>
          <w:sz w:val="28"/>
          <w:szCs w:val="28"/>
          <w:highlight w:val="none"/>
          <w:u w:val="single"/>
        </w:rPr>
        <w:t xml:space="preserve">       （</w:t>
      </w:r>
      <w:r>
        <w:rPr>
          <w:rFonts w:hint="eastAsia" w:ascii="宋体" w:hAnsi="宋体" w:cs="宋体"/>
          <w:color w:val="auto"/>
          <w:sz w:val="28"/>
          <w:szCs w:val="28"/>
          <w:highlight w:val="none"/>
          <w:u w:val="single"/>
          <w:lang w:eastAsia="zh-CN"/>
        </w:rPr>
        <w:t>供应商</w:t>
      </w:r>
      <w:r>
        <w:rPr>
          <w:rFonts w:hint="eastAsia" w:ascii="宋体" w:hAnsi="宋体" w:eastAsia="宋体" w:cs="宋体"/>
          <w:color w:val="auto"/>
          <w:sz w:val="28"/>
          <w:szCs w:val="28"/>
          <w:highlight w:val="none"/>
          <w:u w:val="single"/>
        </w:rPr>
        <w:t xml:space="preserve">名称）          </w:t>
      </w:r>
      <w:r>
        <w:rPr>
          <w:rFonts w:hint="eastAsia" w:ascii="宋体" w:hAnsi="宋体" w:eastAsia="宋体" w:cs="宋体"/>
          <w:color w:val="auto"/>
          <w:sz w:val="28"/>
          <w:szCs w:val="28"/>
          <w:highlight w:val="none"/>
        </w:rPr>
        <w:t>的法定代表人。</w:t>
      </w:r>
      <w:r>
        <w:rPr>
          <w:rFonts w:hint="eastAsia" w:ascii="宋体" w:hAnsi="宋体" w:eastAsia="宋体" w:cs="宋体"/>
          <w:color w:val="auto"/>
          <w:spacing w:val="6"/>
          <w:kern w:val="0"/>
          <w:sz w:val="28"/>
          <w:szCs w:val="28"/>
          <w:highlight w:val="none"/>
        </w:rPr>
        <w:t>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7"/>
        <w:gridCol w:w="4577"/>
      </w:tblGrid>
      <w:tr w14:paraId="7B4B5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0" w:hRule="atLeast"/>
          <w:jc w:val="center"/>
        </w:trPr>
        <w:tc>
          <w:tcPr>
            <w:tcW w:w="4577" w:type="dxa"/>
            <w:noWrap w:val="0"/>
            <w:vAlign w:val="center"/>
          </w:tcPr>
          <w:p w14:paraId="71220FFD">
            <w:pPr>
              <w:spacing w:line="50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身份证正面</w:t>
            </w:r>
          </w:p>
        </w:tc>
        <w:tc>
          <w:tcPr>
            <w:tcW w:w="4577" w:type="dxa"/>
            <w:noWrap w:val="0"/>
            <w:vAlign w:val="center"/>
          </w:tcPr>
          <w:p w14:paraId="6D0551D7">
            <w:pPr>
              <w:spacing w:line="50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身份证背面</w:t>
            </w:r>
          </w:p>
        </w:tc>
      </w:tr>
    </w:tbl>
    <w:p w14:paraId="225D67E6">
      <w:pPr>
        <w:widowControl/>
        <w:spacing w:line="600" w:lineRule="exact"/>
        <w:ind w:firstLine="1168" w:firstLineChars="400"/>
        <w:jc w:val="left"/>
        <w:rPr>
          <w:rFonts w:hint="eastAsia" w:ascii="宋体" w:hAnsi="宋体" w:eastAsia="宋体" w:cs="宋体"/>
          <w:color w:val="auto"/>
          <w:kern w:val="0"/>
          <w:sz w:val="28"/>
          <w:szCs w:val="28"/>
          <w:highlight w:val="none"/>
        </w:rPr>
      </w:pPr>
      <w:r>
        <w:rPr>
          <w:rFonts w:hint="eastAsia" w:ascii="宋体" w:hAnsi="宋体" w:eastAsia="宋体" w:cs="宋体"/>
          <w:color w:val="auto"/>
          <w:spacing w:val="6"/>
          <w:kern w:val="0"/>
          <w:sz w:val="28"/>
          <w:szCs w:val="28"/>
          <w:highlight w:val="none"/>
        </w:rPr>
        <w:t xml:space="preserve"> 特此证明。</w:t>
      </w:r>
    </w:p>
    <w:p w14:paraId="608AC230">
      <w:pPr>
        <w:widowControl/>
        <w:spacing w:line="600" w:lineRule="exact"/>
        <w:jc w:val="left"/>
        <w:rPr>
          <w:rFonts w:hint="eastAsia" w:ascii="宋体" w:hAnsi="宋体" w:eastAsia="宋体" w:cs="宋体"/>
          <w:color w:val="auto"/>
          <w:kern w:val="0"/>
          <w:sz w:val="28"/>
          <w:szCs w:val="28"/>
          <w:highlight w:val="none"/>
        </w:rPr>
      </w:pPr>
      <w:r>
        <w:rPr>
          <w:rFonts w:hint="eastAsia" w:ascii="宋体" w:hAnsi="宋体" w:eastAsia="宋体" w:cs="宋体"/>
          <w:color w:val="auto"/>
          <w:spacing w:val="6"/>
          <w:kern w:val="0"/>
          <w:sz w:val="28"/>
          <w:szCs w:val="28"/>
          <w:highlight w:val="none"/>
        </w:rPr>
        <w:t xml:space="preserve">   </w:t>
      </w:r>
    </w:p>
    <w:p w14:paraId="1C157C4E">
      <w:pPr>
        <w:widowControl/>
        <w:spacing w:line="600" w:lineRule="exact"/>
        <w:jc w:val="left"/>
        <w:rPr>
          <w:rFonts w:hint="eastAsia" w:ascii="宋体" w:hAnsi="宋体" w:eastAsia="宋体" w:cs="宋体"/>
          <w:color w:val="auto"/>
          <w:kern w:val="0"/>
          <w:sz w:val="28"/>
          <w:szCs w:val="28"/>
          <w:highlight w:val="none"/>
        </w:rPr>
      </w:pPr>
      <w:r>
        <w:rPr>
          <w:rFonts w:hint="eastAsia" w:ascii="宋体" w:hAnsi="宋体" w:eastAsia="宋体" w:cs="宋体"/>
          <w:color w:val="auto"/>
          <w:spacing w:val="6"/>
          <w:kern w:val="0"/>
          <w:sz w:val="28"/>
          <w:szCs w:val="28"/>
          <w:highlight w:val="none"/>
        </w:rPr>
        <w:t>   </w:t>
      </w:r>
    </w:p>
    <w:p w14:paraId="41AAE084">
      <w:pPr>
        <w:keepNext w:val="0"/>
        <w:keepLines w:val="0"/>
        <w:pageBreakBefore w:val="0"/>
        <w:widowControl/>
        <w:kinsoku/>
        <w:wordWrap/>
        <w:overflowPunct/>
        <w:topLinePunct w:val="0"/>
        <w:autoSpaceDE/>
        <w:autoSpaceDN/>
        <w:bidi w:val="0"/>
        <w:adjustRightInd/>
        <w:snapToGrid w:val="0"/>
        <w:spacing w:line="500" w:lineRule="exact"/>
        <w:ind w:right="0" w:rightChars="0" w:firstLine="3840" w:firstLineChars="1200"/>
        <w:textAlignment w:val="auto"/>
        <w:outlineLvl w:val="1"/>
        <w:rPr>
          <w:rFonts w:hint="eastAsia" w:ascii="宋体" w:hAnsi="宋体" w:eastAsia="宋体" w:cs="宋体"/>
          <w:color w:val="auto"/>
          <w:kern w:val="0"/>
          <w:sz w:val="28"/>
          <w:szCs w:val="28"/>
          <w:highlight w:val="none"/>
        </w:rPr>
      </w:pPr>
      <w:bookmarkStart w:id="114" w:name="_Toc175644065"/>
      <w:bookmarkStart w:id="115" w:name="_Toc86202635"/>
      <w:r>
        <w:rPr>
          <w:rFonts w:hint="eastAsia" w:ascii="宋体" w:hAnsi="宋体" w:eastAsia="宋体" w:cs="宋体"/>
          <w:color w:val="auto"/>
          <w:spacing w:val="20"/>
          <w:kern w:val="0"/>
          <w:sz w:val="28"/>
          <w:szCs w:val="28"/>
          <w:highlight w:val="none"/>
        </w:rPr>
        <w:t xml:space="preserve"> </w:t>
      </w:r>
      <w:r>
        <w:rPr>
          <w:rFonts w:hint="eastAsia" w:ascii="宋体" w:hAnsi="宋体" w:eastAsia="宋体" w:cs="宋体"/>
          <w:color w:val="auto"/>
          <w:sz w:val="28"/>
          <w:szCs w:val="30"/>
          <w:highlight w:val="none"/>
          <w:lang w:eastAsia="zh-CN"/>
        </w:rPr>
        <w:t>供应商</w:t>
      </w:r>
      <w:r>
        <w:rPr>
          <w:rFonts w:hint="eastAsia" w:ascii="宋体" w:hAnsi="宋体" w:eastAsia="宋体" w:cs="宋体"/>
          <w:color w:val="auto"/>
          <w:sz w:val="28"/>
          <w:szCs w:val="30"/>
          <w:highlight w:val="none"/>
        </w:rPr>
        <w:t>全称（</w:t>
      </w:r>
      <w:r>
        <w:rPr>
          <w:rFonts w:hint="eastAsia" w:ascii="宋体" w:hAnsi="宋体" w:cs="宋体"/>
          <w:color w:val="auto"/>
          <w:sz w:val="28"/>
          <w:szCs w:val="30"/>
          <w:highlight w:val="none"/>
          <w:lang w:val="en-US" w:eastAsia="zh-CN"/>
        </w:rPr>
        <w:t>盖章</w:t>
      </w:r>
      <w:r>
        <w:rPr>
          <w:rFonts w:hint="eastAsia" w:ascii="宋体" w:hAnsi="宋体" w:eastAsia="宋体" w:cs="宋体"/>
          <w:color w:val="auto"/>
          <w:sz w:val="28"/>
          <w:szCs w:val="30"/>
          <w:highlight w:val="none"/>
        </w:rPr>
        <w:t>）</w:t>
      </w:r>
      <w:r>
        <w:rPr>
          <w:rFonts w:hint="eastAsia" w:ascii="宋体" w:hAnsi="宋体" w:eastAsia="宋体" w:cs="宋体"/>
          <w:color w:val="auto"/>
          <w:kern w:val="0"/>
          <w:sz w:val="28"/>
          <w:szCs w:val="28"/>
          <w:highlight w:val="none"/>
        </w:rPr>
        <w:t>：</w:t>
      </w:r>
    </w:p>
    <w:p w14:paraId="5901F64E">
      <w:pPr>
        <w:keepNext w:val="0"/>
        <w:keepLines w:val="0"/>
        <w:pageBreakBefore w:val="0"/>
        <w:widowControl/>
        <w:kinsoku/>
        <w:wordWrap/>
        <w:overflowPunct/>
        <w:topLinePunct w:val="0"/>
        <w:autoSpaceDE/>
        <w:autoSpaceDN/>
        <w:bidi w:val="0"/>
        <w:adjustRightInd/>
        <w:snapToGrid w:val="0"/>
        <w:spacing w:line="500" w:lineRule="exact"/>
        <w:ind w:right="0" w:rightChars="0"/>
        <w:textAlignment w:val="auto"/>
        <w:outlineLvl w:val="1"/>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ab/>
      </w:r>
      <w:r>
        <w:rPr>
          <w:rFonts w:hint="eastAsia" w:ascii="宋体" w:hAnsi="宋体" w:eastAsia="宋体" w:cs="宋体"/>
          <w:color w:val="auto"/>
          <w:kern w:val="0"/>
          <w:sz w:val="28"/>
          <w:szCs w:val="28"/>
          <w:highlight w:val="none"/>
        </w:rPr>
        <w:t xml:space="preserve">                        </w:t>
      </w:r>
      <w:r>
        <w:rPr>
          <w:rFonts w:hint="eastAsia" w:ascii="宋体" w:hAnsi="宋体" w:eastAsia="宋体" w:cs="宋体"/>
          <w:color w:val="auto"/>
          <w:kern w:val="0"/>
          <w:sz w:val="28"/>
          <w:szCs w:val="28"/>
          <w:highlight w:val="none"/>
          <w:lang w:val="en-US" w:eastAsia="zh-CN"/>
        </w:rPr>
        <w:t xml:space="preserve"> </w:t>
      </w:r>
      <w:r>
        <w:rPr>
          <w:rFonts w:hint="eastAsia" w:ascii="宋体" w:hAnsi="宋体" w:eastAsia="宋体" w:cs="宋体"/>
          <w:color w:val="auto"/>
          <w:kern w:val="0"/>
          <w:sz w:val="28"/>
          <w:szCs w:val="28"/>
          <w:highlight w:val="none"/>
        </w:rPr>
        <w:t xml:space="preserve"> 日　期：</w:t>
      </w:r>
    </w:p>
    <w:p w14:paraId="1EDC6AF0">
      <w:pPr>
        <w:widowControl/>
        <w:tabs>
          <w:tab w:val="left" w:pos="4000"/>
        </w:tabs>
        <w:snapToGrid w:val="0"/>
        <w:spacing w:line="600" w:lineRule="exact"/>
        <w:jc w:val="left"/>
        <w:rPr>
          <w:rFonts w:hint="eastAsia" w:ascii="宋体" w:hAnsi="宋体" w:eastAsia="宋体" w:cs="宋体"/>
          <w:color w:val="auto"/>
          <w:kern w:val="0"/>
          <w:sz w:val="28"/>
          <w:szCs w:val="28"/>
          <w:highlight w:val="none"/>
        </w:rPr>
      </w:pPr>
    </w:p>
    <w:p w14:paraId="6FC2741E">
      <w:pPr>
        <w:adjustRightInd w:val="0"/>
        <w:snapToGrid w:val="0"/>
        <w:spacing w:line="500" w:lineRule="exact"/>
        <w:rPr>
          <w:rFonts w:hint="eastAsia" w:ascii="宋体" w:hAnsi="宋体" w:eastAsia="宋体" w:cs="宋体"/>
          <w:color w:val="auto"/>
          <w:spacing w:val="20"/>
          <w:kern w:val="0"/>
          <w:sz w:val="28"/>
          <w:szCs w:val="28"/>
          <w:highlight w:val="none"/>
        </w:rPr>
      </w:pPr>
      <w:r>
        <w:rPr>
          <w:rFonts w:hint="eastAsia" w:ascii="宋体" w:hAnsi="宋体" w:eastAsia="宋体" w:cs="宋体"/>
          <w:color w:val="auto"/>
          <w:spacing w:val="20"/>
          <w:kern w:val="0"/>
          <w:sz w:val="28"/>
          <w:szCs w:val="28"/>
          <w:highlight w:val="none"/>
        </w:rPr>
        <w:br w:type="page"/>
      </w:r>
      <w:bookmarkStart w:id="116" w:name="_Toc418695488"/>
      <w:r>
        <w:rPr>
          <w:rFonts w:hint="eastAsia" w:ascii="宋体" w:hAnsi="宋体" w:eastAsia="宋体" w:cs="宋体"/>
          <w:b/>
          <w:bCs/>
          <w:color w:val="auto"/>
          <w:spacing w:val="20"/>
          <w:kern w:val="0"/>
          <w:sz w:val="28"/>
          <w:szCs w:val="28"/>
          <w:highlight w:val="none"/>
        </w:rPr>
        <w:t>三、法</w:t>
      </w:r>
      <w:r>
        <w:rPr>
          <w:rFonts w:hint="eastAsia" w:ascii="宋体" w:hAnsi="宋体" w:eastAsia="宋体" w:cs="宋体"/>
          <w:b/>
          <w:bCs/>
          <w:color w:val="auto"/>
          <w:spacing w:val="20"/>
          <w:kern w:val="0"/>
          <w:sz w:val="28"/>
          <w:szCs w:val="28"/>
          <w:highlight w:val="none"/>
          <w:lang w:eastAsia="zh-CN"/>
        </w:rPr>
        <w:t>定代表</w:t>
      </w:r>
      <w:r>
        <w:rPr>
          <w:rFonts w:hint="eastAsia" w:ascii="宋体" w:hAnsi="宋体" w:eastAsia="宋体" w:cs="宋体"/>
          <w:b/>
          <w:bCs/>
          <w:color w:val="auto"/>
          <w:spacing w:val="20"/>
          <w:kern w:val="0"/>
          <w:sz w:val="28"/>
          <w:szCs w:val="28"/>
          <w:highlight w:val="none"/>
        </w:rPr>
        <w:t>人授权委托书</w:t>
      </w:r>
    </w:p>
    <w:p w14:paraId="517ABC6D">
      <w:pPr>
        <w:adjustRightInd w:val="0"/>
        <w:snapToGrid w:val="0"/>
        <w:spacing w:line="50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法</w:t>
      </w:r>
      <w:r>
        <w:rPr>
          <w:rFonts w:hint="eastAsia" w:ascii="宋体" w:hAnsi="宋体" w:eastAsia="宋体" w:cs="宋体"/>
          <w:b/>
          <w:color w:val="auto"/>
          <w:sz w:val="28"/>
          <w:szCs w:val="28"/>
          <w:highlight w:val="none"/>
          <w:lang w:eastAsia="zh-CN"/>
        </w:rPr>
        <w:t>定代表</w:t>
      </w:r>
      <w:r>
        <w:rPr>
          <w:rFonts w:hint="eastAsia" w:ascii="宋体" w:hAnsi="宋体" w:eastAsia="宋体" w:cs="宋体"/>
          <w:b/>
          <w:color w:val="auto"/>
          <w:sz w:val="28"/>
          <w:szCs w:val="28"/>
          <w:highlight w:val="none"/>
        </w:rPr>
        <w:t>人授权委托书</w:t>
      </w:r>
    </w:p>
    <w:p w14:paraId="64F1BD10">
      <w:pPr>
        <w:spacing w:line="60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rPr>
        <w:t xml:space="preserve">（代理机构）   </w:t>
      </w:r>
      <w:r>
        <w:rPr>
          <w:rFonts w:hint="eastAsia" w:ascii="宋体" w:hAnsi="宋体" w:eastAsia="宋体" w:cs="宋体"/>
          <w:color w:val="auto"/>
          <w:sz w:val="28"/>
          <w:szCs w:val="28"/>
          <w:highlight w:val="none"/>
        </w:rPr>
        <w:t>：</w:t>
      </w:r>
    </w:p>
    <w:p w14:paraId="1023476A">
      <w:pPr>
        <w:spacing w:line="60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兹授权</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为我公司参加贵单位组织的</w:t>
      </w:r>
      <w:r>
        <w:rPr>
          <w:rFonts w:hint="eastAsia" w:ascii="宋体" w:hAnsi="宋体" w:eastAsia="宋体" w:cs="宋体"/>
          <w:color w:val="auto"/>
          <w:sz w:val="28"/>
          <w:szCs w:val="28"/>
          <w:highlight w:val="none"/>
          <w:u w:val="single"/>
        </w:rPr>
        <w:t>（项目名称</w:t>
      </w:r>
      <w:r>
        <w:rPr>
          <w:rFonts w:hint="eastAsia" w:ascii="宋体" w:hAnsi="宋体" w:eastAsia="宋体" w:cs="宋体"/>
          <w:color w:val="auto"/>
          <w:sz w:val="28"/>
          <w:szCs w:val="28"/>
          <w:highlight w:val="none"/>
          <w:u w:val="single"/>
          <w:lang w:eastAsia="zh-CN"/>
        </w:rPr>
        <w:t>、项目编号</w:t>
      </w:r>
      <w:r>
        <w:rPr>
          <w:rFonts w:hint="eastAsia" w:ascii="宋体" w:hAnsi="宋体" w:eastAsia="宋体" w:cs="宋体"/>
          <w:color w:val="auto"/>
          <w:sz w:val="28"/>
          <w:szCs w:val="28"/>
          <w:highlight w:val="none"/>
          <w:u w:val="single"/>
        </w:rPr>
        <w:t>）</w:t>
      </w:r>
      <w:r>
        <w:rPr>
          <w:rFonts w:hint="eastAsia" w:ascii="宋体" w:hAnsi="宋体" w:eastAsia="宋体" w:cs="宋体"/>
          <w:color w:val="auto"/>
          <w:sz w:val="28"/>
          <w:szCs w:val="28"/>
          <w:highlight w:val="none"/>
        </w:rPr>
        <w:t>采购活动的</w:t>
      </w:r>
      <w:r>
        <w:rPr>
          <w:rFonts w:hint="eastAsia" w:ascii="宋体" w:hAnsi="宋体" w:eastAsia="宋体" w:cs="宋体"/>
          <w:color w:val="auto"/>
          <w:sz w:val="28"/>
          <w:szCs w:val="28"/>
          <w:highlight w:val="none"/>
          <w:lang w:eastAsia="zh-CN"/>
        </w:rPr>
        <w:t>授权</w:t>
      </w:r>
      <w:r>
        <w:rPr>
          <w:rFonts w:hint="eastAsia" w:ascii="宋体" w:hAnsi="宋体" w:eastAsia="宋体" w:cs="宋体"/>
          <w:color w:val="auto"/>
          <w:sz w:val="28"/>
          <w:szCs w:val="28"/>
          <w:highlight w:val="none"/>
        </w:rPr>
        <w:t xml:space="preserve">代表人，全权代表我公司处理在该项目活动中的一切事宜。 </w:t>
      </w:r>
    </w:p>
    <w:p w14:paraId="4F1F56CD">
      <w:pPr>
        <w:spacing w:line="600" w:lineRule="exact"/>
        <w:rPr>
          <w:rFonts w:hint="eastAsia" w:ascii="宋体" w:hAnsi="宋体" w:eastAsia="宋体" w:cs="宋体"/>
          <w:color w:val="auto"/>
          <w:sz w:val="28"/>
          <w:szCs w:val="28"/>
          <w:highlight w:val="none"/>
        </w:rPr>
      </w:pPr>
    </w:p>
    <w:p w14:paraId="0848640F">
      <w:pPr>
        <w:spacing w:line="60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30"/>
          <w:highlight w:val="none"/>
          <w:lang w:eastAsia="zh-CN"/>
        </w:rPr>
        <w:t>供应商</w:t>
      </w:r>
      <w:r>
        <w:rPr>
          <w:rFonts w:hint="eastAsia" w:ascii="宋体" w:hAnsi="宋体" w:eastAsia="宋体" w:cs="宋体"/>
          <w:color w:val="auto"/>
          <w:sz w:val="28"/>
          <w:szCs w:val="30"/>
          <w:highlight w:val="none"/>
        </w:rPr>
        <w:t>全称（</w:t>
      </w:r>
      <w:r>
        <w:rPr>
          <w:rFonts w:hint="eastAsia" w:ascii="宋体" w:hAnsi="宋体" w:eastAsia="宋体" w:cs="宋体"/>
          <w:color w:val="auto"/>
          <w:sz w:val="28"/>
          <w:szCs w:val="30"/>
          <w:highlight w:val="none"/>
          <w:lang w:eastAsia="zh-CN"/>
        </w:rPr>
        <w:t>加盖</w:t>
      </w:r>
      <w:r>
        <w:rPr>
          <w:rFonts w:hint="eastAsia" w:ascii="宋体" w:hAnsi="宋体" w:eastAsia="宋体" w:cs="宋体"/>
          <w:color w:val="auto"/>
          <w:sz w:val="28"/>
          <w:szCs w:val="30"/>
          <w:highlight w:val="none"/>
        </w:rPr>
        <w:t>电子印章）</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p>
    <w:p w14:paraId="7EA9C7A2">
      <w:pPr>
        <w:spacing w:line="600" w:lineRule="exact"/>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法定代表人（签字或盖章）：</w:t>
      </w:r>
      <w:r>
        <w:rPr>
          <w:rFonts w:hint="eastAsia" w:ascii="宋体" w:hAnsi="宋体" w:eastAsia="宋体" w:cs="宋体"/>
          <w:color w:val="auto"/>
          <w:sz w:val="28"/>
          <w:szCs w:val="28"/>
          <w:highlight w:val="none"/>
          <w:u w:val="single"/>
        </w:rPr>
        <w:t xml:space="preserve">         </w:t>
      </w:r>
    </w:p>
    <w:p w14:paraId="612FC43D">
      <w:pPr>
        <w:spacing w:line="600" w:lineRule="exact"/>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eastAsia="zh-CN"/>
        </w:rPr>
        <w:t>授权</w:t>
      </w:r>
      <w:r>
        <w:rPr>
          <w:rFonts w:hint="eastAsia" w:ascii="宋体" w:hAnsi="宋体" w:eastAsia="宋体" w:cs="宋体"/>
          <w:color w:val="auto"/>
          <w:sz w:val="28"/>
          <w:szCs w:val="28"/>
          <w:highlight w:val="none"/>
        </w:rPr>
        <w:t>代表签字：</w:t>
      </w:r>
      <w:r>
        <w:rPr>
          <w:rFonts w:hint="eastAsia" w:ascii="宋体" w:hAnsi="宋体" w:eastAsia="宋体" w:cs="宋体"/>
          <w:color w:val="auto"/>
          <w:sz w:val="28"/>
          <w:szCs w:val="28"/>
          <w:highlight w:val="none"/>
          <w:u w:val="single"/>
        </w:rPr>
        <w:t xml:space="preserve">         </w:t>
      </w:r>
    </w:p>
    <w:p w14:paraId="37B060B4">
      <w:pPr>
        <w:spacing w:line="60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签发日期：</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7A58E00C">
      <w:pPr>
        <w:adjustRightInd w:val="0"/>
        <w:snapToGrid w:val="0"/>
        <w:spacing w:line="60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附：授权</w:t>
      </w:r>
      <w:r>
        <w:rPr>
          <w:rFonts w:hint="eastAsia" w:ascii="宋体" w:hAnsi="宋体" w:eastAsia="宋体" w:cs="宋体"/>
          <w:color w:val="auto"/>
          <w:sz w:val="28"/>
          <w:szCs w:val="28"/>
          <w:highlight w:val="none"/>
          <w:lang w:eastAsia="zh-CN"/>
        </w:rPr>
        <w:t>代表</w:t>
      </w:r>
      <w:r>
        <w:rPr>
          <w:rFonts w:hint="eastAsia" w:ascii="宋体" w:hAnsi="宋体" w:eastAsia="宋体" w:cs="宋体"/>
          <w:color w:val="auto"/>
          <w:sz w:val="28"/>
          <w:szCs w:val="28"/>
          <w:highlight w:val="none"/>
        </w:rPr>
        <w:t>有效身份证正反面复印件</w:t>
      </w:r>
    </w:p>
    <w:p w14:paraId="119DE2A7">
      <w:pPr>
        <w:adjustRightInd w:val="0"/>
        <w:snapToGrid w:val="0"/>
        <w:spacing w:line="200" w:lineRule="exact"/>
        <w:ind w:left="-88" w:leftChars="-42" w:firstLine="700" w:firstLineChars="250"/>
        <w:rPr>
          <w:rFonts w:hint="eastAsia" w:ascii="宋体" w:hAnsi="宋体" w:eastAsia="宋体" w:cs="宋体"/>
          <w:color w:val="auto"/>
          <w:sz w:val="28"/>
          <w:szCs w:val="28"/>
          <w:highlight w:val="none"/>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6"/>
        <w:gridCol w:w="4816"/>
      </w:tblGrid>
      <w:tr w14:paraId="62335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1" w:hRule="atLeast"/>
        </w:trPr>
        <w:tc>
          <w:tcPr>
            <w:tcW w:w="4816" w:type="dxa"/>
            <w:noWrap w:val="0"/>
            <w:vAlign w:val="top"/>
          </w:tcPr>
          <w:p w14:paraId="0496AA6F">
            <w:pPr>
              <w:spacing w:line="600" w:lineRule="exact"/>
              <w:rPr>
                <w:rFonts w:hint="eastAsia" w:ascii="宋体" w:hAnsi="宋体" w:eastAsia="宋体" w:cs="宋体"/>
                <w:bCs/>
                <w:color w:val="auto"/>
                <w:sz w:val="28"/>
                <w:szCs w:val="28"/>
                <w:highlight w:val="none"/>
              </w:rPr>
            </w:pPr>
          </w:p>
        </w:tc>
        <w:tc>
          <w:tcPr>
            <w:tcW w:w="4816" w:type="dxa"/>
            <w:noWrap w:val="0"/>
            <w:vAlign w:val="top"/>
          </w:tcPr>
          <w:p w14:paraId="6975AF94">
            <w:pPr>
              <w:spacing w:line="600" w:lineRule="exact"/>
              <w:rPr>
                <w:rFonts w:hint="eastAsia" w:ascii="宋体" w:hAnsi="宋体" w:eastAsia="宋体" w:cs="宋体"/>
                <w:bCs/>
                <w:color w:val="auto"/>
                <w:sz w:val="28"/>
                <w:szCs w:val="28"/>
                <w:highlight w:val="none"/>
              </w:rPr>
            </w:pPr>
          </w:p>
        </w:tc>
      </w:tr>
      <w:bookmarkEnd w:id="114"/>
      <w:bookmarkEnd w:id="115"/>
      <w:bookmarkEnd w:id="116"/>
    </w:tbl>
    <w:p w14:paraId="745D23DE">
      <w:pPr>
        <w:rPr>
          <w:rFonts w:hint="eastAsia" w:ascii="宋体" w:hAnsi="宋体" w:eastAsia="宋体" w:cs="宋体"/>
          <w:color w:val="auto"/>
          <w:kern w:val="0"/>
          <w:sz w:val="28"/>
          <w:szCs w:val="28"/>
          <w:highlight w:val="none"/>
        </w:rPr>
      </w:pPr>
    </w:p>
    <w:p w14:paraId="5E239C7A">
      <w:pPr>
        <w:rPr>
          <w:rFonts w:hint="eastAsia" w:ascii="宋体" w:hAnsi="宋体" w:eastAsia="宋体" w:cs="宋体"/>
          <w:color w:val="auto"/>
          <w:kern w:val="0"/>
          <w:sz w:val="28"/>
          <w:szCs w:val="28"/>
          <w:highlight w:val="none"/>
        </w:rPr>
      </w:pPr>
    </w:p>
    <w:p w14:paraId="5784E49A">
      <w:pPr>
        <w:rPr>
          <w:rFonts w:hint="eastAsia" w:ascii="宋体" w:hAnsi="宋体" w:eastAsia="宋体" w:cs="宋体"/>
          <w:color w:val="auto"/>
          <w:kern w:val="0"/>
          <w:sz w:val="28"/>
          <w:szCs w:val="28"/>
          <w:highlight w:val="none"/>
        </w:rPr>
      </w:pPr>
    </w:p>
    <w:p w14:paraId="238E6E40">
      <w:pPr>
        <w:rPr>
          <w:rFonts w:hint="eastAsia" w:ascii="宋体" w:hAnsi="宋体" w:eastAsia="宋体" w:cs="宋体"/>
          <w:color w:val="auto"/>
          <w:kern w:val="0"/>
          <w:sz w:val="28"/>
          <w:szCs w:val="28"/>
          <w:highlight w:val="none"/>
        </w:rPr>
      </w:pPr>
    </w:p>
    <w:p w14:paraId="30D3BA90">
      <w:pPr>
        <w:keepNext w:val="0"/>
        <w:keepLines w:val="0"/>
        <w:pageBreakBefore/>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lang w:val="en-US" w:eastAsia="zh-CN"/>
        </w:rPr>
      </w:pPr>
      <w:r>
        <w:rPr>
          <w:rFonts w:hint="eastAsia" w:ascii="宋体" w:hAnsi="宋体" w:eastAsia="宋体" w:cs="宋体"/>
          <w:b/>
          <w:bCs/>
          <w:color w:val="auto"/>
          <w:kern w:val="0"/>
          <w:sz w:val="28"/>
          <w:szCs w:val="28"/>
          <w:highlight w:val="none"/>
        </w:rPr>
        <w:t>四</w:t>
      </w:r>
      <w:r>
        <w:rPr>
          <w:rFonts w:hint="eastAsia" w:ascii="宋体" w:hAnsi="宋体" w:cs="宋体"/>
          <w:b/>
          <w:bCs/>
          <w:color w:val="auto"/>
          <w:kern w:val="0"/>
          <w:sz w:val="28"/>
          <w:szCs w:val="28"/>
          <w:highlight w:val="none"/>
          <w:lang w:eastAsia="zh-CN"/>
        </w:rPr>
        <w:t>、</w:t>
      </w:r>
      <w:r>
        <w:rPr>
          <w:rFonts w:hint="eastAsia" w:ascii="宋体" w:hAnsi="宋体" w:eastAsia="宋体" w:cs="宋体"/>
          <w:b/>
          <w:kern w:val="0"/>
          <w:sz w:val="28"/>
          <w:szCs w:val="28"/>
          <w:highlight w:val="none"/>
          <w:lang w:val="en-US" w:eastAsia="zh-CN" w:bidi="ar-SA"/>
        </w:rPr>
        <w:t>供应商信用承诺书</w:t>
      </w:r>
    </w:p>
    <w:p w14:paraId="40D23CFF">
      <w:pPr>
        <w:pStyle w:val="2"/>
        <w:rPr>
          <w:rFonts w:hint="eastAsia" w:ascii="宋体" w:hAnsi="宋体" w:cs="宋体"/>
          <w:b/>
          <w:bCs/>
          <w:sz w:val="24"/>
          <w:lang w:val="en-US" w:eastAsia="zh-CN"/>
        </w:rPr>
      </w:pPr>
    </w:p>
    <w:p w14:paraId="3CC5FC1B">
      <w:pPr>
        <w:keepNext/>
        <w:keepLines/>
        <w:pageBreakBefore w:val="0"/>
        <w:widowControl/>
        <w:kinsoku/>
        <w:wordWrap/>
        <w:overflowPunct/>
        <w:topLinePunct w:val="0"/>
        <w:autoSpaceDE/>
        <w:autoSpaceDN/>
        <w:bidi w:val="0"/>
        <w:adjustRightInd/>
        <w:snapToGrid/>
        <w:spacing w:before="166" w:beforeLines="50" w:after="330" w:afterLines="100" w:line="360" w:lineRule="auto"/>
        <w:ind w:firstLine="0" w:firstLineChars="0"/>
        <w:jc w:val="center"/>
        <w:textAlignment w:val="auto"/>
        <w:outlineLvl w:val="2"/>
        <w:rPr>
          <w:rFonts w:hint="eastAsia" w:ascii="宋体" w:hAnsi="宋体" w:eastAsia="宋体" w:cs="宋体"/>
          <w:b/>
          <w:kern w:val="0"/>
          <w:sz w:val="28"/>
          <w:szCs w:val="28"/>
          <w:highlight w:val="none"/>
          <w:lang w:val="en-US" w:eastAsia="zh-CN" w:bidi="ar-SA"/>
        </w:rPr>
      </w:pPr>
      <w:r>
        <w:rPr>
          <w:rFonts w:hint="eastAsia" w:ascii="宋体" w:hAnsi="宋体" w:eastAsia="宋体" w:cs="宋体"/>
          <w:b/>
          <w:kern w:val="0"/>
          <w:sz w:val="28"/>
          <w:szCs w:val="28"/>
          <w:highlight w:val="none"/>
          <w:lang w:val="en-US" w:eastAsia="zh-CN" w:bidi="ar-SA"/>
        </w:rPr>
        <w:t>供应商信用承诺书（格式）</w:t>
      </w:r>
    </w:p>
    <w:p w14:paraId="5126037C">
      <w:pPr>
        <w:keepNext w:val="0"/>
        <w:keepLines w:val="0"/>
        <w:widowControl/>
        <w:suppressLineNumbers w:val="0"/>
        <w:spacing w:line="360" w:lineRule="auto"/>
        <w:ind w:firstLine="280" w:firstLineChars="100"/>
        <w:jc w:val="left"/>
        <w:rPr>
          <w:rFonts w:ascii="Calibri" w:hAnsi="Calibri" w:eastAsia="宋体" w:cs="Times New Roman"/>
          <w:sz w:val="28"/>
          <w:szCs w:val="28"/>
          <w:highlight w:val="none"/>
        </w:rPr>
      </w:pPr>
      <w:r>
        <w:rPr>
          <w:rFonts w:hint="eastAsia" w:ascii="宋体" w:hAnsi="宋体" w:eastAsia="宋体" w:cs="宋体"/>
          <w:color w:val="000000"/>
          <w:kern w:val="0"/>
          <w:sz w:val="28"/>
          <w:szCs w:val="28"/>
          <w:highlight w:val="none"/>
          <w:lang w:val="en-US" w:eastAsia="zh-CN" w:bidi="ar"/>
        </w:rPr>
        <w:t>（采购人名称）</w:t>
      </w:r>
      <w:r>
        <w:rPr>
          <w:rFonts w:hint="eastAsia" w:ascii="宋体" w:hAnsi="宋体" w:eastAsia="宋体" w:cs="宋体"/>
          <w:color w:val="000000"/>
          <w:kern w:val="0"/>
          <w:sz w:val="28"/>
          <w:szCs w:val="28"/>
          <w:highlight w:val="none"/>
          <w:u w:val="single"/>
          <w:lang w:val="en-US" w:eastAsia="zh-CN" w:bidi="ar"/>
        </w:rPr>
        <w:t xml:space="preserve">                 </w:t>
      </w:r>
      <w:r>
        <w:rPr>
          <w:rFonts w:hint="eastAsia" w:ascii="宋体" w:hAnsi="宋体" w:eastAsia="宋体" w:cs="宋体"/>
          <w:color w:val="000000"/>
          <w:kern w:val="0"/>
          <w:sz w:val="28"/>
          <w:szCs w:val="28"/>
          <w:highlight w:val="none"/>
          <w:lang w:val="en-US" w:eastAsia="zh-CN" w:bidi="ar"/>
        </w:rPr>
        <w:t xml:space="preserve">： </w:t>
      </w:r>
    </w:p>
    <w:p w14:paraId="032FF26F">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Calibri" w:hAnsi="Calibri" w:eastAsia="宋体" w:cs="Times New Roman"/>
          <w:sz w:val="28"/>
          <w:szCs w:val="28"/>
          <w:highlight w:val="none"/>
        </w:rPr>
      </w:pPr>
      <w:r>
        <w:rPr>
          <w:rFonts w:hint="eastAsia" w:ascii="宋体" w:hAnsi="宋体" w:eastAsia="宋体" w:cs="宋体"/>
          <w:color w:val="000000"/>
          <w:kern w:val="0"/>
          <w:sz w:val="28"/>
          <w:szCs w:val="28"/>
          <w:highlight w:val="none"/>
          <w:lang w:val="en-US" w:eastAsia="zh-CN" w:bidi="ar"/>
        </w:rPr>
        <w:t>本供应商现参与贵单位组织的</w:t>
      </w:r>
      <w:r>
        <w:rPr>
          <w:rFonts w:hint="eastAsia" w:ascii="宋体" w:hAnsi="宋体" w:cs="宋体"/>
          <w:color w:val="000000"/>
          <w:kern w:val="0"/>
          <w:sz w:val="28"/>
          <w:szCs w:val="28"/>
          <w:highlight w:val="none"/>
          <w:u w:val="single"/>
          <w:lang w:val="en-US" w:eastAsia="zh-CN" w:bidi="ar"/>
        </w:rPr>
        <w:t xml:space="preserve">                        </w:t>
      </w:r>
      <w:r>
        <w:rPr>
          <w:rFonts w:hint="eastAsia" w:ascii="宋体" w:hAnsi="宋体" w:eastAsia="宋体" w:cs="宋体"/>
          <w:color w:val="000000"/>
          <w:kern w:val="0"/>
          <w:sz w:val="28"/>
          <w:szCs w:val="28"/>
          <w:highlight w:val="none"/>
          <w:lang w:val="en-US" w:eastAsia="zh-CN" w:bidi="ar"/>
        </w:rPr>
        <w:t>项目（项目编号：</w:t>
      </w:r>
      <w:r>
        <w:rPr>
          <w:rFonts w:hint="eastAsia" w:ascii="宋体" w:hAnsi="宋体" w:eastAsia="宋体" w:cs="宋体"/>
          <w:color w:val="000000"/>
          <w:kern w:val="0"/>
          <w:sz w:val="28"/>
          <w:szCs w:val="28"/>
          <w:highlight w:val="none"/>
          <w:u w:val="single"/>
          <w:lang w:val="en-US" w:eastAsia="zh-CN" w:bidi="ar"/>
        </w:rPr>
        <w:t xml:space="preserve">        </w:t>
      </w:r>
      <w:r>
        <w:rPr>
          <w:rFonts w:hint="eastAsia" w:ascii="宋体" w:hAnsi="宋体" w:eastAsia="宋体" w:cs="宋体"/>
          <w:color w:val="000000"/>
          <w:kern w:val="0"/>
          <w:sz w:val="28"/>
          <w:szCs w:val="28"/>
          <w:highlight w:val="none"/>
          <w:lang w:val="en-US" w:eastAsia="zh-CN" w:bidi="ar"/>
        </w:rPr>
        <w:t>）的采购活动。依据采购文件相关规定，现郑重承诺：我方具有有效的营业执照或事业单位法人证书或自然人身份证明或其他非企业组织证明文件及有效的开户许可证，能独立承担民事责任的能力。</w:t>
      </w:r>
    </w:p>
    <w:p w14:paraId="626FD9E6">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Calibri" w:hAnsi="Calibri" w:eastAsia="宋体" w:cs="Times New Roman"/>
          <w:sz w:val="28"/>
          <w:szCs w:val="28"/>
          <w:highlight w:val="none"/>
        </w:rPr>
      </w:pPr>
      <w:r>
        <w:rPr>
          <w:rFonts w:hint="eastAsia" w:ascii="宋体" w:hAnsi="宋体" w:eastAsia="宋体" w:cs="宋体"/>
          <w:color w:val="000000"/>
          <w:kern w:val="0"/>
          <w:sz w:val="28"/>
          <w:szCs w:val="28"/>
          <w:highlight w:val="none"/>
          <w:lang w:val="en-US" w:eastAsia="zh-CN" w:bidi="ar"/>
        </w:rPr>
        <w:t>基本信息如下：</w:t>
      </w:r>
    </w:p>
    <w:p w14:paraId="0C1A6651">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default" w:ascii="Calibri" w:hAnsi="Calibri" w:eastAsia="宋体" w:cs="Times New Roman"/>
          <w:sz w:val="28"/>
          <w:szCs w:val="28"/>
          <w:highlight w:val="none"/>
          <w:u w:val="single"/>
          <w:lang w:val="en-US"/>
        </w:rPr>
      </w:pPr>
      <w:r>
        <w:rPr>
          <w:rFonts w:hint="eastAsia" w:ascii="宋体" w:hAnsi="宋体" w:eastAsia="宋体" w:cs="宋体"/>
          <w:color w:val="000000"/>
          <w:kern w:val="0"/>
          <w:sz w:val="28"/>
          <w:szCs w:val="28"/>
          <w:highlight w:val="none"/>
          <w:lang w:val="en-US" w:eastAsia="zh-CN" w:bidi="ar"/>
        </w:rPr>
        <w:t>名称为：</w:t>
      </w:r>
      <w:r>
        <w:rPr>
          <w:rFonts w:hint="eastAsia" w:ascii="宋体" w:hAnsi="宋体" w:eastAsia="宋体" w:cs="宋体"/>
          <w:color w:val="000000"/>
          <w:kern w:val="0"/>
          <w:sz w:val="28"/>
          <w:szCs w:val="28"/>
          <w:highlight w:val="none"/>
          <w:u w:val="single"/>
          <w:lang w:val="en-US" w:eastAsia="zh-CN" w:bidi="ar"/>
        </w:rPr>
        <w:t xml:space="preserve">                   </w:t>
      </w:r>
      <w:r>
        <w:rPr>
          <w:rFonts w:hint="eastAsia" w:ascii="宋体" w:hAnsi="宋体" w:eastAsia="宋体" w:cs="宋体"/>
          <w:color w:val="000000"/>
          <w:kern w:val="0"/>
          <w:sz w:val="28"/>
          <w:szCs w:val="28"/>
          <w:highlight w:val="none"/>
          <w:lang w:val="en-US" w:eastAsia="zh-CN" w:bidi="ar"/>
        </w:rPr>
        <w:t>，统一社会信用代码为：</w:t>
      </w:r>
      <w:r>
        <w:rPr>
          <w:rFonts w:hint="eastAsia" w:ascii="宋体" w:hAnsi="宋体" w:eastAsia="宋体" w:cs="宋体"/>
          <w:color w:val="000000"/>
          <w:kern w:val="0"/>
          <w:sz w:val="28"/>
          <w:szCs w:val="28"/>
          <w:highlight w:val="none"/>
          <w:u w:val="single"/>
          <w:lang w:val="en-US" w:eastAsia="zh-CN" w:bidi="ar"/>
        </w:rPr>
        <w:t xml:space="preserve">              </w:t>
      </w:r>
      <w:r>
        <w:rPr>
          <w:rFonts w:hint="eastAsia" w:ascii="宋体" w:hAnsi="宋体" w:eastAsia="宋体" w:cs="宋体"/>
          <w:color w:val="000000"/>
          <w:kern w:val="0"/>
          <w:sz w:val="28"/>
          <w:szCs w:val="28"/>
          <w:highlight w:val="none"/>
          <w:lang w:val="en-US" w:eastAsia="zh-CN" w:bidi="ar"/>
        </w:rPr>
        <w:t>；法定代表人（负责人）为：</w:t>
      </w:r>
      <w:r>
        <w:rPr>
          <w:rFonts w:hint="eastAsia" w:ascii="宋体" w:hAnsi="宋体" w:eastAsia="宋体" w:cs="宋体"/>
          <w:color w:val="000000"/>
          <w:kern w:val="0"/>
          <w:sz w:val="28"/>
          <w:szCs w:val="28"/>
          <w:highlight w:val="none"/>
          <w:u w:val="single"/>
          <w:lang w:val="en-US" w:eastAsia="zh-CN" w:bidi="ar"/>
        </w:rPr>
        <w:t xml:space="preserve">              </w:t>
      </w:r>
      <w:r>
        <w:rPr>
          <w:rFonts w:hint="eastAsia" w:ascii="宋体" w:hAnsi="宋体" w:eastAsia="宋体" w:cs="宋体"/>
          <w:color w:val="000000"/>
          <w:kern w:val="0"/>
          <w:sz w:val="28"/>
          <w:szCs w:val="28"/>
          <w:highlight w:val="none"/>
          <w:u w:val="none"/>
          <w:lang w:val="en-US" w:eastAsia="zh-CN" w:bidi="ar"/>
        </w:rPr>
        <w:t>；</w:t>
      </w:r>
      <w:r>
        <w:rPr>
          <w:rFonts w:hint="eastAsia" w:ascii="宋体" w:hAnsi="宋体" w:eastAsia="宋体" w:cs="宋体"/>
          <w:color w:val="000000"/>
          <w:kern w:val="0"/>
          <w:sz w:val="28"/>
          <w:szCs w:val="28"/>
          <w:highlight w:val="none"/>
          <w:lang w:val="en-US" w:eastAsia="zh-CN" w:bidi="ar"/>
        </w:rPr>
        <w:t>营业期限为:</w:t>
      </w:r>
      <w:r>
        <w:rPr>
          <w:rFonts w:hint="eastAsia" w:ascii="宋体" w:hAnsi="宋体" w:eastAsia="宋体" w:cs="宋体"/>
          <w:color w:val="000000"/>
          <w:kern w:val="0"/>
          <w:sz w:val="28"/>
          <w:szCs w:val="28"/>
          <w:highlight w:val="none"/>
          <w:u w:val="single"/>
          <w:lang w:val="en-US" w:eastAsia="zh-CN" w:bidi="ar"/>
        </w:rPr>
        <w:t xml:space="preserve">           </w:t>
      </w:r>
      <w:r>
        <w:rPr>
          <w:rFonts w:hint="eastAsia" w:ascii="宋体" w:hAnsi="宋体" w:eastAsia="宋体" w:cs="宋体"/>
          <w:color w:val="000000"/>
          <w:kern w:val="0"/>
          <w:sz w:val="28"/>
          <w:szCs w:val="28"/>
          <w:highlight w:val="none"/>
          <w:lang w:val="en-US" w:eastAsia="zh-CN" w:bidi="ar"/>
        </w:rPr>
        <w:t>；基本开户银行为：</w:t>
      </w:r>
      <w:r>
        <w:rPr>
          <w:rFonts w:hint="eastAsia" w:ascii="宋体" w:hAnsi="宋体" w:eastAsia="宋体" w:cs="宋体"/>
          <w:color w:val="000000"/>
          <w:kern w:val="0"/>
          <w:sz w:val="28"/>
          <w:szCs w:val="28"/>
          <w:highlight w:val="none"/>
          <w:u w:val="single"/>
          <w:lang w:val="en-US" w:eastAsia="zh-CN" w:bidi="ar"/>
        </w:rPr>
        <w:t xml:space="preserve">       </w:t>
      </w:r>
      <w:r>
        <w:rPr>
          <w:rFonts w:hint="eastAsia" w:ascii="宋体" w:hAnsi="宋体" w:cs="宋体"/>
          <w:color w:val="000000"/>
          <w:kern w:val="0"/>
          <w:sz w:val="28"/>
          <w:szCs w:val="28"/>
          <w:highlight w:val="none"/>
          <w:u w:val="single"/>
          <w:lang w:val="en-US" w:eastAsia="zh-CN" w:bidi="ar"/>
        </w:rPr>
        <w:t xml:space="preserve">  </w:t>
      </w:r>
      <w:r>
        <w:rPr>
          <w:rFonts w:hint="eastAsia" w:ascii="宋体" w:hAnsi="宋体" w:eastAsia="宋体" w:cs="宋体"/>
          <w:color w:val="000000"/>
          <w:kern w:val="0"/>
          <w:sz w:val="28"/>
          <w:szCs w:val="28"/>
          <w:highlight w:val="none"/>
          <w:u w:val="single"/>
          <w:lang w:val="en-US" w:eastAsia="zh-CN" w:bidi="ar"/>
        </w:rPr>
        <w:t xml:space="preserve">     </w:t>
      </w:r>
      <w:r>
        <w:rPr>
          <w:rFonts w:hint="eastAsia" w:ascii="宋体" w:hAnsi="宋体" w:eastAsia="宋体" w:cs="宋体"/>
          <w:color w:val="000000"/>
          <w:kern w:val="0"/>
          <w:sz w:val="28"/>
          <w:szCs w:val="28"/>
          <w:highlight w:val="none"/>
          <w:lang w:val="en-US" w:eastAsia="zh-CN" w:bidi="ar"/>
        </w:rPr>
        <w:t>；账号为：</w:t>
      </w:r>
      <w:r>
        <w:rPr>
          <w:rFonts w:hint="eastAsia" w:ascii="宋体" w:hAnsi="宋体" w:cs="宋体"/>
          <w:color w:val="000000"/>
          <w:kern w:val="0"/>
          <w:sz w:val="28"/>
          <w:szCs w:val="28"/>
          <w:highlight w:val="none"/>
          <w:u w:val="single"/>
          <w:lang w:val="en-US" w:eastAsia="zh-CN" w:bidi="ar"/>
        </w:rPr>
        <w:t xml:space="preserve">  </w:t>
      </w:r>
      <w:r>
        <w:rPr>
          <w:rFonts w:hint="eastAsia" w:ascii="宋体" w:hAnsi="宋体" w:eastAsia="宋体" w:cs="宋体"/>
          <w:color w:val="000000"/>
          <w:kern w:val="0"/>
          <w:sz w:val="28"/>
          <w:szCs w:val="28"/>
          <w:highlight w:val="none"/>
          <w:u w:val="single"/>
          <w:lang w:val="en-US" w:eastAsia="zh-CN" w:bidi="ar"/>
        </w:rPr>
        <w:t xml:space="preserve"> </w:t>
      </w:r>
      <w:r>
        <w:rPr>
          <w:rFonts w:hint="eastAsia" w:ascii="宋体" w:hAnsi="宋体" w:cs="宋体"/>
          <w:color w:val="000000"/>
          <w:kern w:val="0"/>
          <w:sz w:val="28"/>
          <w:szCs w:val="28"/>
          <w:highlight w:val="none"/>
          <w:u w:val="single"/>
          <w:lang w:val="en-US" w:eastAsia="zh-CN" w:bidi="ar"/>
        </w:rPr>
        <w:t xml:space="preserve">         </w:t>
      </w:r>
      <w:r>
        <w:rPr>
          <w:rFonts w:hint="eastAsia" w:ascii="宋体" w:hAnsi="宋体" w:eastAsia="宋体" w:cs="宋体"/>
          <w:color w:val="000000"/>
          <w:kern w:val="0"/>
          <w:sz w:val="28"/>
          <w:szCs w:val="28"/>
          <w:highlight w:val="none"/>
          <w:u w:val="single"/>
          <w:lang w:val="en-US" w:eastAsia="zh-CN" w:bidi="ar"/>
        </w:rPr>
        <w:t xml:space="preserve">     </w:t>
      </w:r>
    </w:p>
    <w:p w14:paraId="6A2E27FB">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Calibri" w:hAnsi="Calibri" w:eastAsia="宋体" w:cs="Times New Roman"/>
          <w:sz w:val="28"/>
          <w:szCs w:val="28"/>
          <w:highlight w:val="none"/>
        </w:rPr>
      </w:pPr>
      <w:r>
        <w:rPr>
          <w:rFonts w:hint="eastAsia" w:ascii="宋体" w:hAnsi="宋体" w:eastAsia="宋体" w:cs="宋体"/>
          <w:color w:val="000000"/>
          <w:kern w:val="0"/>
          <w:sz w:val="28"/>
          <w:szCs w:val="28"/>
          <w:highlight w:val="none"/>
          <w:lang w:val="en-US" w:eastAsia="zh-CN" w:bidi="ar"/>
        </w:rPr>
        <w:t xml:space="preserve">以上承诺信息如有虚假或隐瞒，我方愿意承担一切后果，并不再寻求任何旨在减轻或免除法律责任的辩解。 </w:t>
      </w:r>
    </w:p>
    <w:p w14:paraId="3710FF10">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Calibri" w:hAnsi="Calibri" w:eastAsia="宋体" w:cs="Times New Roman"/>
          <w:sz w:val="28"/>
          <w:szCs w:val="28"/>
          <w:highlight w:val="none"/>
        </w:rPr>
      </w:pPr>
      <w:r>
        <w:rPr>
          <w:rFonts w:hint="eastAsia" w:ascii="宋体" w:hAnsi="宋体" w:eastAsia="宋体" w:cs="宋体"/>
          <w:color w:val="000000"/>
          <w:kern w:val="0"/>
          <w:sz w:val="28"/>
          <w:szCs w:val="28"/>
          <w:highlight w:val="none"/>
          <w:lang w:val="en-US" w:eastAsia="zh-CN" w:bidi="ar"/>
        </w:rPr>
        <w:t>为维护采购市场秩序,遵循公开透明、公平竞争、公正原则和诚实信用原则,本单位/个人自愿做出以下承诺:</w:t>
      </w:r>
    </w:p>
    <w:p w14:paraId="07383C65">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Calibri" w:hAnsi="Calibri" w:eastAsia="宋体" w:cs="Times New Roman"/>
          <w:sz w:val="28"/>
          <w:szCs w:val="28"/>
          <w:highlight w:val="none"/>
        </w:rPr>
      </w:pPr>
      <w:r>
        <w:rPr>
          <w:rFonts w:hint="eastAsia" w:ascii="宋体" w:hAnsi="宋体" w:eastAsia="宋体" w:cs="宋体"/>
          <w:color w:val="000000"/>
          <w:kern w:val="0"/>
          <w:sz w:val="28"/>
          <w:szCs w:val="28"/>
          <w:highlight w:val="none"/>
          <w:lang w:val="en-US" w:eastAsia="zh-CN" w:bidi="ar"/>
        </w:rPr>
        <w:t>1.承诺本单位/本人严格遵守国家法律、法规和规章,全面履行应尽的责任和义务,全面做到履约守信;</w:t>
      </w:r>
    </w:p>
    <w:p w14:paraId="3FCB8F9F">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2.承诺本单位/本人具有良好的商业信誉和健全的财务会计制度（具有开标截止日前12个月内会计师事务所出具的审计报告，或开标截止日前12个月内经审计的财务报表，或基本开户银行出具的资信证明）；</w:t>
      </w:r>
    </w:p>
    <w:p w14:paraId="4997D70F">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Calibri" w:hAnsi="Calibri" w:eastAsia="宋体" w:cs="Times New Roman"/>
          <w:sz w:val="28"/>
          <w:szCs w:val="28"/>
          <w:highlight w:val="none"/>
        </w:rPr>
      </w:pPr>
      <w:r>
        <w:rPr>
          <w:rFonts w:hint="eastAsia" w:ascii="宋体" w:hAnsi="宋体" w:eastAsia="宋体" w:cs="宋体"/>
          <w:color w:val="000000"/>
          <w:kern w:val="0"/>
          <w:sz w:val="28"/>
          <w:szCs w:val="28"/>
          <w:highlight w:val="none"/>
          <w:lang w:val="en-US" w:eastAsia="zh-CN" w:bidi="ar"/>
        </w:rPr>
        <w:t xml:space="preserve">3.承诺本单位/本人有依法缴纳税收和社会保障资金的良好记录（具有税务登记证，或多证合一的营业执照；具有依法缴纳税收的凭证；具有社会保险登记证，或近12个月内缴纳任意一项社会保险的凭据、专用收据或社会保险缴纳清单或银行代收的凭据，或能证明已缴纳社会保险的其他材料）； </w:t>
      </w:r>
    </w:p>
    <w:p w14:paraId="76C1872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 xml:space="preserve">4.承诺本单位/本人具有履行合同所必需的设备和专业技术能力； </w:t>
      </w:r>
    </w:p>
    <w:p w14:paraId="613B673B">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Calibri" w:hAnsi="Calibri" w:eastAsia="宋体" w:cs="Times New Roman"/>
          <w:sz w:val="28"/>
          <w:szCs w:val="28"/>
          <w:highlight w:val="none"/>
        </w:rPr>
      </w:pPr>
      <w:r>
        <w:rPr>
          <w:rFonts w:hint="eastAsia" w:ascii="宋体" w:hAnsi="宋体" w:eastAsia="宋体" w:cs="宋体"/>
          <w:color w:val="000000"/>
          <w:kern w:val="0"/>
          <w:sz w:val="28"/>
          <w:szCs w:val="28"/>
          <w:highlight w:val="none"/>
          <w:lang w:val="en-US" w:eastAsia="zh-CN" w:bidi="ar"/>
        </w:rPr>
        <w:t>5.承诺本单位/本人参加政府采购活动前三年内，在经营活动中没有因违法经营受到刑事处罚或者责令停产停业、吊销许可证或者执照、较大数额罚款等行政处罚；在开标前查询了在信用中国网中的信用信息，本公司/本人未列入失信被执行人、重大税收违法</w:t>
      </w:r>
      <w:r>
        <w:rPr>
          <w:rFonts w:hint="eastAsia" w:ascii="宋体" w:hAnsi="宋体" w:cs="宋体"/>
          <w:color w:val="000000"/>
          <w:kern w:val="0"/>
          <w:sz w:val="28"/>
          <w:szCs w:val="28"/>
          <w:highlight w:val="none"/>
          <w:lang w:val="en-US" w:eastAsia="zh-CN" w:bidi="ar"/>
        </w:rPr>
        <w:t>失信主体</w:t>
      </w:r>
      <w:r>
        <w:rPr>
          <w:rFonts w:hint="eastAsia" w:ascii="宋体" w:hAnsi="宋体" w:eastAsia="宋体" w:cs="宋体"/>
          <w:color w:val="000000"/>
          <w:kern w:val="0"/>
          <w:sz w:val="28"/>
          <w:szCs w:val="28"/>
          <w:highlight w:val="none"/>
          <w:lang w:val="en-US" w:eastAsia="zh-CN" w:bidi="ar"/>
        </w:rPr>
        <w:t>名单；查询了在中国政府采购网中的政府采购严重违法失信行为信息，本公司未列入政府采购严重违法失信行为记录名单；</w:t>
      </w:r>
    </w:p>
    <w:p w14:paraId="0AA995FF">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Calibri" w:hAnsi="Calibri" w:eastAsia="宋体" w:cs="Times New Roman"/>
          <w:sz w:val="28"/>
          <w:szCs w:val="28"/>
          <w:highlight w:val="none"/>
        </w:rPr>
      </w:pPr>
      <w:r>
        <w:rPr>
          <w:rFonts w:hint="eastAsia" w:ascii="宋体" w:hAnsi="宋体" w:eastAsia="宋体" w:cs="宋体"/>
          <w:color w:val="000000"/>
          <w:kern w:val="0"/>
          <w:sz w:val="28"/>
          <w:szCs w:val="28"/>
          <w:highlight w:val="none"/>
          <w:lang w:val="en-US" w:eastAsia="zh-CN" w:bidi="ar"/>
        </w:rPr>
        <w:t>6.承诺本单位/本人提供的所有响应资料均合法、真实、有效,无任何伪造、篡改、虚假成份,并对所提供资料的真实性负责；</w:t>
      </w:r>
    </w:p>
    <w:p w14:paraId="45EFAB3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ascii="Calibri" w:hAnsi="Calibri" w:eastAsia="宋体" w:cs="Times New Roman"/>
          <w:sz w:val="28"/>
          <w:szCs w:val="28"/>
          <w:highlight w:val="none"/>
        </w:rPr>
      </w:pPr>
      <w:r>
        <w:rPr>
          <w:rFonts w:hint="eastAsia" w:ascii="宋体" w:hAnsi="宋体" w:eastAsia="宋体" w:cs="宋体"/>
          <w:color w:val="000000"/>
          <w:kern w:val="0"/>
          <w:sz w:val="28"/>
          <w:szCs w:val="28"/>
          <w:highlight w:val="none"/>
          <w:lang w:val="en-US" w:eastAsia="zh-CN" w:bidi="ar"/>
        </w:rPr>
        <w:t>7.承诺本单位/本人若违背承诺约定, 愿意依法承担相应的法律责任,并同意将不良行为在相关网站上公示。</w:t>
      </w:r>
    </w:p>
    <w:p w14:paraId="36E3CD3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pacing w:val="6"/>
          <w:sz w:val="28"/>
          <w:szCs w:val="28"/>
          <w:highlight w:val="none"/>
        </w:rPr>
      </w:pPr>
    </w:p>
    <w:p w14:paraId="6B7BF283">
      <w:pPr>
        <w:widowControl/>
        <w:snapToGrid w:val="0"/>
        <w:spacing w:line="360" w:lineRule="auto"/>
        <w:jc w:val="center"/>
        <w:outlineLvl w:val="1"/>
        <w:rPr>
          <w:rFonts w:hint="eastAsia" w:ascii="宋体" w:hAnsi="宋体" w:eastAsia="宋体" w:cs="宋体"/>
          <w:color w:val="auto"/>
          <w:kern w:val="0"/>
          <w:sz w:val="28"/>
          <w:szCs w:val="28"/>
          <w:highlight w:val="none"/>
        </w:rPr>
      </w:pPr>
      <w:r>
        <w:rPr>
          <w:rFonts w:hint="eastAsia" w:ascii="宋体" w:hAnsi="宋体" w:cs="宋体"/>
          <w:color w:val="auto"/>
          <w:kern w:val="0"/>
          <w:sz w:val="28"/>
          <w:szCs w:val="28"/>
          <w:highlight w:val="none"/>
          <w:lang w:val="en-US" w:eastAsia="zh-CN"/>
        </w:rPr>
        <w:t xml:space="preserve">      </w:t>
      </w:r>
      <w:r>
        <w:rPr>
          <w:rFonts w:hint="eastAsia" w:ascii="宋体" w:hAnsi="宋体" w:cs="宋体"/>
          <w:color w:val="auto"/>
          <w:kern w:val="0"/>
          <w:sz w:val="28"/>
          <w:szCs w:val="28"/>
          <w:highlight w:val="none"/>
          <w:lang w:eastAsia="zh-CN"/>
        </w:rPr>
        <w:t>供应商</w:t>
      </w:r>
      <w:r>
        <w:rPr>
          <w:rFonts w:hint="eastAsia" w:ascii="宋体" w:hAnsi="宋体" w:eastAsia="宋体" w:cs="宋体"/>
          <w:color w:val="auto"/>
          <w:kern w:val="0"/>
          <w:sz w:val="28"/>
          <w:szCs w:val="28"/>
          <w:highlight w:val="none"/>
        </w:rPr>
        <w:t>全称(</w:t>
      </w:r>
      <w:r>
        <w:rPr>
          <w:rFonts w:hint="eastAsia" w:ascii="宋体" w:hAnsi="宋体" w:eastAsia="宋体" w:cs="宋体"/>
          <w:color w:val="auto"/>
          <w:kern w:val="0"/>
          <w:sz w:val="28"/>
          <w:szCs w:val="28"/>
          <w:highlight w:val="none"/>
          <w:lang w:val="en-US" w:eastAsia="zh-CN"/>
        </w:rPr>
        <w:t>公</w:t>
      </w:r>
      <w:r>
        <w:rPr>
          <w:rFonts w:hint="eastAsia" w:ascii="宋体" w:hAnsi="宋体" w:eastAsia="宋体" w:cs="宋体"/>
          <w:color w:val="auto"/>
          <w:kern w:val="0"/>
          <w:sz w:val="28"/>
          <w:szCs w:val="28"/>
          <w:highlight w:val="none"/>
        </w:rPr>
        <w:t>章)：</w:t>
      </w:r>
    </w:p>
    <w:p w14:paraId="672A6639">
      <w:pPr>
        <w:widowControl/>
        <w:snapToGrid w:val="0"/>
        <w:spacing w:line="360" w:lineRule="auto"/>
        <w:jc w:val="center"/>
        <w:outlineLvl w:val="1"/>
        <w:rPr>
          <w:rFonts w:hint="eastAsia" w:ascii="宋体" w:hAnsi="宋体" w:eastAsia="宋体" w:cs="宋体"/>
          <w:color w:val="auto"/>
          <w:kern w:val="0"/>
          <w:sz w:val="28"/>
          <w:szCs w:val="28"/>
          <w:highlight w:val="none"/>
          <w:lang w:eastAsia="zh-CN"/>
        </w:rPr>
      </w:pPr>
      <w:r>
        <w:rPr>
          <w:rFonts w:hint="eastAsia" w:ascii="宋体" w:hAnsi="宋体" w:eastAsia="宋体" w:cs="宋体"/>
          <w:color w:val="auto"/>
          <w:kern w:val="0"/>
          <w:sz w:val="28"/>
          <w:szCs w:val="28"/>
          <w:highlight w:val="none"/>
        </w:rPr>
        <w:t xml:space="preserve">                        法定代表人或授权代表（签字或盖章）</w:t>
      </w:r>
      <w:r>
        <w:rPr>
          <w:rFonts w:hint="eastAsia" w:ascii="宋体" w:hAnsi="宋体" w:cs="宋体"/>
          <w:color w:val="auto"/>
          <w:kern w:val="0"/>
          <w:sz w:val="28"/>
          <w:szCs w:val="28"/>
          <w:highlight w:val="none"/>
          <w:lang w:eastAsia="zh-CN"/>
        </w:rPr>
        <w:t>：</w:t>
      </w:r>
    </w:p>
    <w:p w14:paraId="747F6004">
      <w:pPr>
        <w:pStyle w:val="2"/>
        <w:spacing w:line="360" w:lineRule="auto"/>
        <w:ind w:firstLine="3360" w:firstLineChars="120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日　期：</w:t>
      </w:r>
    </w:p>
    <w:p w14:paraId="2DF16B71">
      <w:pPr>
        <w:pStyle w:val="2"/>
        <w:spacing w:line="360" w:lineRule="auto"/>
        <w:rPr>
          <w:rFonts w:hint="eastAsia" w:ascii="宋体" w:hAnsi="宋体" w:eastAsia="宋体" w:cs="宋体"/>
          <w:color w:val="auto"/>
          <w:kern w:val="0"/>
          <w:sz w:val="28"/>
          <w:szCs w:val="28"/>
          <w:highlight w:val="none"/>
        </w:rPr>
      </w:pPr>
    </w:p>
    <w:p w14:paraId="4346F457">
      <w:pPr>
        <w:pStyle w:val="2"/>
        <w:spacing w:line="360" w:lineRule="auto"/>
        <w:rPr>
          <w:rFonts w:hint="eastAsia" w:ascii="宋体" w:hAnsi="宋体" w:eastAsia="宋体" w:cs="宋体"/>
          <w:b w:val="0"/>
          <w:bCs w:val="0"/>
          <w:color w:val="000000"/>
          <w:sz w:val="21"/>
          <w:szCs w:val="21"/>
          <w:lang w:eastAsia="zh-CN"/>
        </w:rPr>
      </w:pPr>
    </w:p>
    <w:p w14:paraId="38032CF3">
      <w:pPr>
        <w:pStyle w:val="2"/>
        <w:spacing w:line="360" w:lineRule="auto"/>
        <w:rPr>
          <w:rFonts w:hint="eastAsia" w:ascii="宋体" w:hAnsi="宋体" w:eastAsia="宋体" w:cs="宋体"/>
          <w:b w:val="0"/>
          <w:bCs w:val="0"/>
          <w:color w:val="000000"/>
          <w:sz w:val="21"/>
          <w:szCs w:val="21"/>
          <w:lang w:eastAsia="zh-CN"/>
        </w:rPr>
      </w:pPr>
    </w:p>
    <w:p w14:paraId="0CE470B0">
      <w:pPr>
        <w:pStyle w:val="2"/>
        <w:spacing w:line="360" w:lineRule="auto"/>
        <w:ind w:firstLine="3504" w:firstLineChars="1200"/>
        <w:rPr>
          <w:rFonts w:hint="eastAsia" w:ascii="宋体" w:hAnsi="宋体" w:cs="宋体"/>
          <w:b/>
          <w:bCs/>
          <w:sz w:val="24"/>
          <w:lang w:val="en-US" w:eastAsia="zh-CN"/>
        </w:rPr>
      </w:pPr>
      <w:r>
        <w:rPr>
          <w:rFonts w:hint="eastAsia" w:ascii="宋体" w:hAnsi="宋体" w:eastAsia="宋体" w:cs="宋体"/>
          <w:color w:val="auto"/>
          <w:spacing w:val="6"/>
          <w:sz w:val="28"/>
          <w:szCs w:val="28"/>
          <w:highlight w:val="none"/>
        </w:rPr>
        <w:br w:type="page"/>
      </w:r>
    </w:p>
    <w:p w14:paraId="0A502AD4">
      <w:pPr>
        <w:rPr>
          <w:rFonts w:hint="eastAsia" w:ascii="宋体" w:hAnsi="宋体" w:eastAsia="宋体" w:cs="宋体"/>
          <w:b/>
          <w:bCs/>
          <w:color w:val="auto"/>
          <w:kern w:val="0"/>
          <w:sz w:val="28"/>
          <w:szCs w:val="28"/>
          <w:highlight w:val="none"/>
        </w:rPr>
      </w:pPr>
      <w:r>
        <w:rPr>
          <w:rFonts w:hint="eastAsia" w:ascii="宋体" w:hAnsi="宋体" w:cs="宋体"/>
          <w:b/>
          <w:bCs/>
          <w:sz w:val="28"/>
          <w:szCs w:val="28"/>
          <w:lang w:val="en-US" w:eastAsia="zh-CN"/>
        </w:rPr>
        <w:t>五、</w:t>
      </w:r>
      <w:r>
        <w:rPr>
          <w:rFonts w:hint="eastAsia" w:ascii="宋体" w:hAnsi="宋体" w:eastAsia="宋体" w:cs="宋体"/>
          <w:b/>
          <w:bCs/>
          <w:sz w:val="28"/>
          <w:szCs w:val="28"/>
          <w:lang w:val="en-US" w:eastAsia="zh-CN"/>
        </w:rPr>
        <w:t>开户许可证或基本存款账户信息</w:t>
      </w:r>
    </w:p>
    <w:p w14:paraId="54954238">
      <w:pPr>
        <w:rPr>
          <w:rFonts w:hint="eastAsia" w:ascii="宋体" w:hAnsi="宋体" w:eastAsia="宋体" w:cs="宋体"/>
          <w:b/>
          <w:bCs/>
          <w:color w:val="auto"/>
          <w:kern w:val="0"/>
          <w:sz w:val="28"/>
          <w:szCs w:val="28"/>
          <w:highlight w:val="none"/>
        </w:rPr>
      </w:pPr>
    </w:p>
    <w:p w14:paraId="34C80679">
      <w:pPr>
        <w:rPr>
          <w:rFonts w:hint="eastAsia" w:ascii="宋体" w:hAnsi="宋体" w:eastAsia="宋体" w:cs="宋体"/>
          <w:b/>
          <w:bCs/>
          <w:color w:val="auto"/>
          <w:kern w:val="0"/>
          <w:sz w:val="28"/>
          <w:szCs w:val="28"/>
          <w:highlight w:val="none"/>
        </w:rPr>
      </w:pPr>
    </w:p>
    <w:p w14:paraId="44DB99C1">
      <w:pPr>
        <w:keepNext w:val="0"/>
        <w:keepLines w:val="0"/>
        <w:pageBreakBefore w:val="0"/>
        <w:widowControl/>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b/>
          <w:bCs/>
          <w:color w:val="auto"/>
          <w:spacing w:val="20"/>
          <w:kern w:val="0"/>
          <w:sz w:val="28"/>
          <w:szCs w:val="28"/>
          <w:highlight w:val="none"/>
          <w:lang w:val="en-US" w:eastAsia="zh-CN"/>
        </w:rPr>
      </w:pPr>
    </w:p>
    <w:p w14:paraId="651C4CAD">
      <w:pPr>
        <w:keepNext w:val="0"/>
        <w:keepLines w:val="0"/>
        <w:pageBreakBefore w:val="0"/>
        <w:widowControl/>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b/>
          <w:bCs/>
          <w:color w:val="auto"/>
          <w:spacing w:val="20"/>
          <w:kern w:val="0"/>
          <w:sz w:val="28"/>
          <w:szCs w:val="28"/>
          <w:highlight w:val="none"/>
          <w:lang w:val="en-US" w:eastAsia="zh-CN"/>
        </w:rPr>
      </w:pPr>
    </w:p>
    <w:p w14:paraId="6EE47B83">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jc w:val="left"/>
        <w:textAlignment w:val="auto"/>
        <w:rPr>
          <w:rFonts w:hint="eastAsia" w:ascii="宋体" w:hAnsi="宋体" w:eastAsia="宋体" w:cs="宋体"/>
          <w:color w:val="auto"/>
          <w:spacing w:val="20"/>
          <w:kern w:val="0"/>
          <w:sz w:val="28"/>
          <w:szCs w:val="28"/>
          <w:highlight w:val="none"/>
          <w:lang w:val="en-US" w:eastAsia="zh-CN"/>
        </w:rPr>
      </w:pPr>
    </w:p>
    <w:p w14:paraId="4358D732">
      <w:pPr>
        <w:pStyle w:val="2"/>
        <w:rPr>
          <w:rFonts w:hint="eastAsia" w:ascii="宋体" w:hAnsi="宋体" w:eastAsia="宋体" w:cs="宋体"/>
          <w:color w:val="auto"/>
          <w:spacing w:val="20"/>
          <w:kern w:val="0"/>
          <w:sz w:val="28"/>
          <w:szCs w:val="28"/>
          <w:highlight w:val="none"/>
          <w:lang w:val="en-US" w:eastAsia="zh-CN"/>
        </w:rPr>
      </w:pPr>
    </w:p>
    <w:p w14:paraId="53FCD41D">
      <w:pPr>
        <w:pStyle w:val="2"/>
        <w:rPr>
          <w:rFonts w:hint="eastAsia" w:ascii="宋体" w:hAnsi="宋体" w:eastAsia="宋体" w:cs="宋体"/>
          <w:color w:val="auto"/>
          <w:spacing w:val="20"/>
          <w:kern w:val="0"/>
          <w:sz w:val="28"/>
          <w:szCs w:val="28"/>
          <w:highlight w:val="none"/>
          <w:lang w:val="en-US" w:eastAsia="zh-CN"/>
        </w:rPr>
      </w:pPr>
    </w:p>
    <w:p w14:paraId="4CFE7FDE">
      <w:pPr>
        <w:pStyle w:val="2"/>
        <w:rPr>
          <w:rFonts w:hint="eastAsia" w:ascii="宋体" w:hAnsi="宋体" w:eastAsia="宋体" w:cs="宋体"/>
          <w:color w:val="auto"/>
          <w:spacing w:val="20"/>
          <w:kern w:val="0"/>
          <w:sz w:val="28"/>
          <w:szCs w:val="28"/>
          <w:highlight w:val="none"/>
          <w:lang w:val="en-US" w:eastAsia="zh-CN"/>
        </w:rPr>
      </w:pPr>
    </w:p>
    <w:p w14:paraId="4538303F">
      <w:pPr>
        <w:pStyle w:val="2"/>
        <w:rPr>
          <w:rFonts w:hint="eastAsia" w:ascii="宋体" w:hAnsi="宋体" w:eastAsia="宋体" w:cs="宋体"/>
          <w:color w:val="auto"/>
          <w:spacing w:val="20"/>
          <w:kern w:val="0"/>
          <w:sz w:val="28"/>
          <w:szCs w:val="28"/>
          <w:highlight w:val="none"/>
          <w:lang w:val="en-US" w:eastAsia="zh-CN"/>
        </w:rPr>
      </w:pPr>
    </w:p>
    <w:p w14:paraId="151B24C0">
      <w:pPr>
        <w:pStyle w:val="2"/>
        <w:rPr>
          <w:rFonts w:hint="eastAsia" w:ascii="宋体" w:hAnsi="宋体" w:eastAsia="宋体" w:cs="宋体"/>
          <w:color w:val="auto"/>
          <w:spacing w:val="20"/>
          <w:kern w:val="0"/>
          <w:sz w:val="28"/>
          <w:szCs w:val="28"/>
          <w:highlight w:val="none"/>
          <w:lang w:val="en-US" w:eastAsia="zh-CN"/>
        </w:rPr>
      </w:pPr>
    </w:p>
    <w:p w14:paraId="0FB332B5">
      <w:pPr>
        <w:pStyle w:val="2"/>
        <w:rPr>
          <w:rFonts w:hint="eastAsia" w:ascii="宋体" w:hAnsi="宋体" w:eastAsia="宋体" w:cs="宋体"/>
          <w:color w:val="auto"/>
          <w:spacing w:val="20"/>
          <w:kern w:val="0"/>
          <w:sz w:val="28"/>
          <w:szCs w:val="28"/>
          <w:highlight w:val="none"/>
          <w:lang w:val="en-US" w:eastAsia="zh-CN"/>
        </w:rPr>
      </w:pPr>
    </w:p>
    <w:p w14:paraId="31A00935">
      <w:pPr>
        <w:pStyle w:val="2"/>
        <w:rPr>
          <w:rFonts w:hint="eastAsia" w:ascii="宋体" w:hAnsi="宋体" w:eastAsia="宋体" w:cs="宋体"/>
          <w:color w:val="auto"/>
          <w:spacing w:val="20"/>
          <w:kern w:val="0"/>
          <w:sz w:val="28"/>
          <w:szCs w:val="28"/>
          <w:highlight w:val="none"/>
          <w:lang w:val="en-US" w:eastAsia="zh-CN"/>
        </w:rPr>
      </w:pPr>
    </w:p>
    <w:p w14:paraId="681FFBA0">
      <w:pPr>
        <w:pStyle w:val="2"/>
        <w:rPr>
          <w:rFonts w:hint="eastAsia" w:ascii="宋体" w:hAnsi="宋体" w:eastAsia="宋体" w:cs="宋体"/>
          <w:color w:val="auto"/>
          <w:spacing w:val="20"/>
          <w:kern w:val="0"/>
          <w:sz w:val="28"/>
          <w:szCs w:val="28"/>
          <w:highlight w:val="none"/>
          <w:lang w:val="en-US" w:eastAsia="zh-CN"/>
        </w:rPr>
      </w:pPr>
    </w:p>
    <w:p w14:paraId="2EF8432C">
      <w:pPr>
        <w:pStyle w:val="2"/>
        <w:rPr>
          <w:rFonts w:hint="eastAsia" w:ascii="宋体" w:hAnsi="宋体" w:eastAsia="宋体" w:cs="宋体"/>
          <w:color w:val="auto"/>
          <w:spacing w:val="20"/>
          <w:kern w:val="0"/>
          <w:sz w:val="28"/>
          <w:szCs w:val="28"/>
          <w:highlight w:val="none"/>
          <w:lang w:val="en-US" w:eastAsia="zh-CN"/>
        </w:rPr>
      </w:pPr>
    </w:p>
    <w:p w14:paraId="23DAB047">
      <w:pPr>
        <w:pStyle w:val="2"/>
        <w:rPr>
          <w:rFonts w:hint="eastAsia" w:ascii="宋体" w:hAnsi="宋体" w:eastAsia="宋体" w:cs="宋体"/>
          <w:color w:val="auto"/>
          <w:spacing w:val="20"/>
          <w:kern w:val="0"/>
          <w:sz w:val="28"/>
          <w:szCs w:val="28"/>
          <w:highlight w:val="none"/>
          <w:lang w:val="en-US" w:eastAsia="zh-CN"/>
        </w:rPr>
      </w:pPr>
    </w:p>
    <w:p w14:paraId="4ADC4B36">
      <w:pPr>
        <w:pStyle w:val="2"/>
        <w:rPr>
          <w:rFonts w:hint="eastAsia" w:ascii="宋体" w:hAnsi="宋体" w:eastAsia="宋体" w:cs="宋体"/>
          <w:color w:val="auto"/>
          <w:spacing w:val="20"/>
          <w:kern w:val="0"/>
          <w:sz w:val="28"/>
          <w:szCs w:val="28"/>
          <w:highlight w:val="none"/>
          <w:lang w:val="en-US" w:eastAsia="zh-CN"/>
        </w:rPr>
      </w:pPr>
    </w:p>
    <w:p w14:paraId="27D52EF7">
      <w:pPr>
        <w:pStyle w:val="2"/>
        <w:rPr>
          <w:rFonts w:hint="eastAsia" w:ascii="宋体" w:hAnsi="宋体" w:eastAsia="宋体" w:cs="宋体"/>
          <w:color w:val="auto"/>
          <w:spacing w:val="20"/>
          <w:kern w:val="0"/>
          <w:sz w:val="28"/>
          <w:szCs w:val="28"/>
          <w:highlight w:val="none"/>
          <w:lang w:val="en-US" w:eastAsia="zh-CN"/>
        </w:rPr>
      </w:pPr>
    </w:p>
    <w:p w14:paraId="37DC9FB5">
      <w:pPr>
        <w:pStyle w:val="2"/>
        <w:rPr>
          <w:rFonts w:hint="eastAsia" w:ascii="宋体" w:hAnsi="宋体" w:eastAsia="宋体" w:cs="宋体"/>
          <w:color w:val="auto"/>
          <w:spacing w:val="20"/>
          <w:kern w:val="0"/>
          <w:sz w:val="28"/>
          <w:szCs w:val="28"/>
          <w:highlight w:val="none"/>
          <w:lang w:val="en-US" w:eastAsia="zh-CN"/>
        </w:rPr>
      </w:pPr>
    </w:p>
    <w:p w14:paraId="324F4E26">
      <w:pPr>
        <w:pStyle w:val="2"/>
        <w:rPr>
          <w:rFonts w:hint="eastAsia" w:ascii="宋体" w:hAnsi="宋体" w:eastAsia="宋体" w:cs="宋体"/>
          <w:color w:val="auto"/>
          <w:spacing w:val="20"/>
          <w:kern w:val="0"/>
          <w:sz w:val="28"/>
          <w:szCs w:val="28"/>
          <w:highlight w:val="none"/>
          <w:lang w:val="en-US" w:eastAsia="zh-CN"/>
        </w:rPr>
      </w:pPr>
    </w:p>
    <w:p w14:paraId="0B0DFA9A">
      <w:pPr>
        <w:pStyle w:val="2"/>
        <w:rPr>
          <w:rFonts w:hint="eastAsia" w:ascii="宋体" w:hAnsi="宋体" w:eastAsia="宋体" w:cs="宋体"/>
          <w:color w:val="auto"/>
          <w:spacing w:val="20"/>
          <w:kern w:val="0"/>
          <w:sz w:val="28"/>
          <w:szCs w:val="28"/>
          <w:highlight w:val="none"/>
          <w:lang w:val="en-US" w:eastAsia="zh-CN"/>
        </w:rPr>
      </w:pPr>
    </w:p>
    <w:p w14:paraId="2B7D6D5B">
      <w:pPr>
        <w:pStyle w:val="2"/>
        <w:rPr>
          <w:rFonts w:hint="eastAsia" w:ascii="宋体" w:hAnsi="宋体" w:eastAsia="宋体" w:cs="宋体"/>
          <w:color w:val="auto"/>
          <w:spacing w:val="20"/>
          <w:kern w:val="0"/>
          <w:sz w:val="28"/>
          <w:szCs w:val="28"/>
          <w:highlight w:val="none"/>
          <w:lang w:val="en-US" w:eastAsia="zh-CN"/>
        </w:rPr>
      </w:pPr>
    </w:p>
    <w:p w14:paraId="6C9DCBCA">
      <w:pPr>
        <w:pStyle w:val="2"/>
        <w:rPr>
          <w:rFonts w:hint="eastAsia" w:ascii="宋体" w:hAnsi="宋体" w:eastAsia="宋体" w:cs="宋体"/>
          <w:color w:val="auto"/>
          <w:spacing w:val="20"/>
          <w:kern w:val="0"/>
          <w:sz w:val="28"/>
          <w:szCs w:val="28"/>
          <w:highlight w:val="none"/>
          <w:lang w:val="en-US" w:eastAsia="zh-CN"/>
        </w:rPr>
      </w:pPr>
    </w:p>
    <w:p w14:paraId="1DE3415D">
      <w:pPr>
        <w:pStyle w:val="2"/>
        <w:rPr>
          <w:rFonts w:hint="eastAsia" w:ascii="宋体" w:hAnsi="宋体" w:eastAsia="宋体" w:cs="宋体"/>
          <w:color w:val="auto"/>
          <w:spacing w:val="20"/>
          <w:kern w:val="0"/>
          <w:sz w:val="28"/>
          <w:szCs w:val="28"/>
          <w:highlight w:val="none"/>
          <w:lang w:val="en-US" w:eastAsia="zh-CN"/>
        </w:rPr>
      </w:pPr>
    </w:p>
    <w:p w14:paraId="25831D5A">
      <w:pPr>
        <w:pStyle w:val="2"/>
        <w:rPr>
          <w:rFonts w:hint="eastAsia" w:ascii="宋体" w:hAnsi="宋体" w:eastAsia="宋体" w:cs="宋体"/>
          <w:color w:val="auto"/>
          <w:spacing w:val="20"/>
          <w:kern w:val="0"/>
          <w:sz w:val="28"/>
          <w:szCs w:val="28"/>
          <w:highlight w:val="none"/>
          <w:lang w:val="en-US" w:eastAsia="zh-CN"/>
        </w:rPr>
      </w:pPr>
    </w:p>
    <w:p w14:paraId="127BBB1E">
      <w:pPr>
        <w:pStyle w:val="2"/>
        <w:rPr>
          <w:rFonts w:hint="eastAsia" w:ascii="宋体" w:hAnsi="宋体" w:eastAsia="宋体" w:cs="宋体"/>
          <w:color w:val="auto"/>
          <w:spacing w:val="20"/>
          <w:kern w:val="0"/>
          <w:sz w:val="28"/>
          <w:szCs w:val="28"/>
          <w:highlight w:val="none"/>
          <w:lang w:val="en-US" w:eastAsia="zh-CN"/>
        </w:rPr>
      </w:pPr>
    </w:p>
    <w:p w14:paraId="7BE0BC42">
      <w:pPr>
        <w:pStyle w:val="2"/>
        <w:rPr>
          <w:rFonts w:hint="eastAsia" w:ascii="宋体" w:hAnsi="宋体" w:eastAsia="宋体" w:cs="宋体"/>
          <w:color w:val="auto"/>
          <w:spacing w:val="20"/>
          <w:kern w:val="0"/>
          <w:sz w:val="28"/>
          <w:szCs w:val="28"/>
          <w:highlight w:val="none"/>
          <w:lang w:val="en-US" w:eastAsia="zh-CN"/>
        </w:rPr>
      </w:pPr>
    </w:p>
    <w:p w14:paraId="47CFC2B6">
      <w:pPr>
        <w:pStyle w:val="2"/>
        <w:rPr>
          <w:rFonts w:hint="eastAsia" w:ascii="宋体" w:hAnsi="宋体" w:eastAsia="宋体" w:cs="宋体"/>
          <w:color w:val="auto"/>
          <w:spacing w:val="20"/>
          <w:kern w:val="0"/>
          <w:sz w:val="28"/>
          <w:szCs w:val="28"/>
          <w:highlight w:val="none"/>
          <w:lang w:val="en-US" w:eastAsia="zh-CN"/>
        </w:rPr>
      </w:pPr>
    </w:p>
    <w:p w14:paraId="6CE06949">
      <w:pPr>
        <w:pStyle w:val="2"/>
        <w:rPr>
          <w:rFonts w:hint="eastAsia" w:ascii="宋体" w:hAnsi="宋体" w:eastAsia="宋体" w:cs="宋体"/>
          <w:color w:val="auto"/>
          <w:spacing w:val="20"/>
          <w:kern w:val="0"/>
          <w:sz w:val="28"/>
          <w:szCs w:val="28"/>
          <w:highlight w:val="none"/>
          <w:lang w:val="en-US" w:eastAsia="zh-CN"/>
        </w:rPr>
      </w:pPr>
    </w:p>
    <w:p w14:paraId="161922B8">
      <w:pPr>
        <w:pStyle w:val="2"/>
        <w:rPr>
          <w:rFonts w:hint="eastAsia" w:ascii="宋体" w:hAnsi="宋体" w:eastAsia="宋体" w:cs="宋体"/>
          <w:color w:val="auto"/>
          <w:spacing w:val="20"/>
          <w:kern w:val="0"/>
          <w:sz w:val="28"/>
          <w:szCs w:val="28"/>
          <w:highlight w:val="none"/>
          <w:lang w:val="en-US" w:eastAsia="zh-CN"/>
        </w:rPr>
      </w:pPr>
    </w:p>
    <w:p w14:paraId="66D5D1A0">
      <w:pPr>
        <w:pStyle w:val="2"/>
        <w:rPr>
          <w:rFonts w:hint="eastAsia" w:ascii="宋体" w:hAnsi="宋体" w:eastAsia="宋体" w:cs="宋体"/>
          <w:color w:val="auto"/>
          <w:spacing w:val="20"/>
          <w:kern w:val="0"/>
          <w:sz w:val="28"/>
          <w:szCs w:val="28"/>
          <w:highlight w:val="none"/>
          <w:lang w:val="en-US" w:eastAsia="zh-CN"/>
        </w:rPr>
      </w:pPr>
    </w:p>
    <w:p w14:paraId="345B3800">
      <w:pPr>
        <w:pStyle w:val="2"/>
        <w:rPr>
          <w:rFonts w:hint="eastAsia" w:ascii="宋体" w:hAnsi="宋体" w:eastAsia="宋体" w:cs="宋体"/>
          <w:color w:val="auto"/>
          <w:spacing w:val="20"/>
          <w:kern w:val="0"/>
          <w:sz w:val="28"/>
          <w:szCs w:val="28"/>
          <w:highlight w:val="none"/>
          <w:lang w:val="en-US" w:eastAsia="zh-CN"/>
        </w:rPr>
      </w:pPr>
    </w:p>
    <w:p w14:paraId="6D032562">
      <w:pPr>
        <w:pStyle w:val="2"/>
        <w:rPr>
          <w:rFonts w:hint="eastAsia" w:ascii="宋体" w:hAnsi="宋体" w:eastAsia="宋体" w:cs="宋体"/>
          <w:color w:val="auto"/>
          <w:spacing w:val="20"/>
          <w:kern w:val="0"/>
          <w:sz w:val="28"/>
          <w:szCs w:val="28"/>
          <w:highlight w:val="none"/>
          <w:lang w:val="en-US" w:eastAsia="zh-CN"/>
        </w:rPr>
      </w:pPr>
    </w:p>
    <w:p w14:paraId="22830D69">
      <w:pPr>
        <w:pStyle w:val="2"/>
        <w:rPr>
          <w:rFonts w:hint="eastAsia" w:ascii="宋体" w:hAnsi="宋体" w:eastAsia="宋体" w:cs="宋体"/>
          <w:color w:val="auto"/>
          <w:spacing w:val="20"/>
          <w:kern w:val="0"/>
          <w:sz w:val="28"/>
          <w:szCs w:val="28"/>
          <w:highlight w:val="none"/>
          <w:lang w:val="en-US" w:eastAsia="zh-CN"/>
        </w:rPr>
      </w:pPr>
    </w:p>
    <w:p w14:paraId="09CC4F60">
      <w:pPr>
        <w:pStyle w:val="2"/>
        <w:rPr>
          <w:rFonts w:hint="eastAsia" w:ascii="宋体" w:hAnsi="宋体" w:eastAsia="宋体" w:cs="宋体"/>
          <w:color w:val="auto"/>
          <w:spacing w:val="20"/>
          <w:kern w:val="0"/>
          <w:sz w:val="28"/>
          <w:szCs w:val="28"/>
          <w:highlight w:val="none"/>
          <w:lang w:val="en-US" w:eastAsia="zh-CN"/>
        </w:rPr>
      </w:pPr>
    </w:p>
    <w:p w14:paraId="575DEE44">
      <w:pPr>
        <w:jc w:val="left"/>
        <w:rPr>
          <w:rFonts w:hint="eastAsia" w:ascii="宋体" w:hAnsi="宋体" w:cs="宋体"/>
          <w:b/>
          <w:bCs/>
          <w:color w:val="auto"/>
          <w:spacing w:val="20"/>
          <w:kern w:val="0"/>
          <w:sz w:val="28"/>
          <w:szCs w:val="28"/>
          <w:highlight w:val="none"/>
          <w:lang w:val="en-US" w:eastAsia="zh-CN"/>
        </w:rPr>
      </w:pPr>
      <w:bookmarkStart w:id="117" w:name="OLE_LINK20"/>
      <w:bookmarkStart w:id="118" w:name="OLE_LINK22"/>
    </w:p>
    <w:bookmarkEnd w:id="117"/>
    <w:bookmarkEnd w:id="118"/>
    <w:p w14:paraId="36B6CD88">
      <w:pPr>
        <w:spacing w:line="560" w:lineRule="exact"/>
        <w:rPr>
          <w:rFonts w:hint="eastAsia" w:hAnsi="宋体" w:cs="仿宋"/>
          <w:b/>
          <w:bCs w:val="0"/>
          <w:color w:val="auto"/>
          <w:sz w:val="28"/>
          <w:szCs w:val="28"/>
          <w:highlight w:val="none"/>
          <w:lang w:eastAsia="zh-CN"/>
        </w:rPr>
      </w:pPr>
      <w:r>
        <w:rPr>
          <w:rFonts w:hint="eastAsia" w:ascii="宋体" w:hAnsi="宋体" w:cs="宋体"/>
          <w:b/>
          <w:bCs w:val="0"/>
          <w:color w:val="auto"/>
          <w:sz w:val="28"/>
          <w:szCs w:val="28"/>
          <w:highlight w:val="none"/>
          <w:lang w:val="en-US" w:eastAsia="zh-CN"/>
        </w:rPr>
        <w:t>六、</w:t>
      </w:r>
      <w:r>
        <w:rPr>
          <w:rFonts w:hint="eastAsia" w:ascii="宋体" w:hAnsi="宋体" w:eastAsia="宋体" w:cs="宋体"/>
          <w:b/>
          <w:bCs w:val="0"/>
          <w:color w:val="auto"/>
          <w:sz w:val="28"/>
          <w:szCs w:val="28"/>
          <w:highlight w:val="none"/>
          <w:lang w:val="en-US" w:eastAsia="zh-CN"/>
        </w:rPr>
        <w:t>保证金汇款凭证</w:t>
      </w:r>
    </w:p>
    <w:p w14:paraId="4B31115F">
      <w:pPr>
        <w:keepNext/>
        <w:keepLines/>
        <w:pageBreakBefore w:val="0"/>
        <w:widowControl/>
        <w:kinsoku/>
        <w:wordWrap/>
        <w:overflowPunct/>
        <w:topLinePunct w:val="0"/>
        <w:autoSpaceDE/>
        <w:autoSpaceDN/>
        <w:bidi w:val="0"/>
        <w:adjustRightInd/>
        <w:snapToGrid/>
        <w:spacing w:before="166" w:beforeLines="50" w:after="330" w:afterLines="100" w:line="360" w:lineRule="auto"/>
        <w:ind w:firstLine="0" w:firstLineChars="0"/>
        <w:jc w:val="both"/>
        <w:textAlignment w:val="auto"/>
        <w:outlineLvl w:val="2"/>
        <w:rPr>
          <w:rFonts w:hint="eastAsia" w:ascii="宋体" w:hAnsi="宋体" w:cs="宋体"/>
          <w:b/>
          <w:kern w:val="0"/>
          <w:sz w:val="28"/>
          <w:szCs w:val="28"/>
          <w:highlight w:val="none"/>
          <w:lang w:val="en-US" w:eastAsia="zh-CN" w:bidi="ar-SA"/>
        </w:rPr>
        <w:sectPr>
          <w:footerReference r:id="rId5" w:type="default"/>
          <w:pgSz w:w="11906" w:h="16838"/>
          <w:pgMar w:top="1417" w:right="1701" w:bottom="1417" w:left="1701" w:header="851" w:footer="851" w:gutter="0"/>
          <w:cols w:space="720" w:num="1"/>
          <w:docGrid w:linePitch="312" w:charSpace="0"/>
        </w:sectPr>
      </w:pPr>
    </w:p>
    <w:p w14:paraId="76BEF5E0">
      <w:pPr>
        <w:kinsoku/>
        <w:overflowPunct/>
        <w:topLinePunct w:val="0"/>
        <w:bidi w:val="0"/>
        <w:spacing w:line="560" w:lineRule="exact"/>
        <w:rPr>
          <w:rFonts w:hint="default" w:ascii="宋体" w:hAnsi="宋体" w:eastAsia="宋体" w:cs="宋体"/>
          <w:b/>
          <w:bCs/>
          <w:color w:val="auto"/>
          <w:kern w:val="0"/>
          <w:sz w:val="28"/>
          <w:szCs w:val="28"/>
          <w:highlight w:val="none"/>
          <w:lang w:val="en-US" w:eastAsia="zh-CN"/>
        </w:rPr>
      </w:pPr>
      <w:r>
        <w:rPr>
          <w:rFonts w:hint="eastAsia" w:ascii="宋体" w:hAnsi="宋体" w:cs="宋体"/>
          <w:b/>
          <w:bCs/>
          <w:color w:val="auto"/>
          <w:kern w:val="0"/>
          <w:sz w:val="28"/>
          <w:szCs w:val="28"/>
          <w:highlight w:val="none"/>
          <w:lang w:val="en-US" w:eastAsia="zh-CN"/>
        </w:rPr>
        <w:t>七</w:t>
      </w:r>
      <w:r>
        <w:rPr>
          <w:rFonts w:hint="eastAsia" w:ascii="宋体" w:hAnsi="宋体" w:eastAsia="宋体" w:cs="宋体"/>
          <w:b/>
          <w:bCs/>
          <w:color w:val="auto"/>
          <w:kern w:val="0"/>
          <w:sz w:val="28"/>
          <w:szCs w:val="28"/>
          <w:highlight w:val="none"/>
          <w:lang w:eastAsia="zh-CN"/>
        </w:rPr>
        <w:t>、</w:t>
      </w:r>
      <w:r>
        <w:rPr>
          <w:rFonts w:hint="eastAsia" w:ascii="宋体" w:hAnsi="宋体" w:cs="仿宋"/>
          <w:b/>
          <w:bCs/>
          <w:color w:val="auto"/>
          <w:sz w:val="28"/>
          <w:szCs w:val="28"/>
          <w:highlight w:val="none"/>
          <w:u w:val="none"/>
        </w:rPr>
        <w:t>本项目的特定资格要求</w:t>
      </w:r>
      <w:r>
        <w:rPr>
          <w:rFonts w:hint="eastAsia" w:ascii="宋体" w:hAnsi="宋体" w:cs="宋体"/>
          <w:b/>
          <w:bCs/>
          <w:color w:val="auto"/>
          <w:kern w:val="0"/>
          <w:sz w:val="28"/>
          <w:szCs w:val="28"/>
          <w:highlight w:val="none"/>
          <w:lang w:val="en-US" w:eastAsia="zh-CN"/>
        </w:rPr>
        <w:t>：</w:t>
      </w:r>
      <w:r>
        <w:rPr>
          <w:rFonts w:hint="eastAsia" w:ascii="宋体" w:hAnsi="宋体" w:eastAsia="宋体" w:cs="宋体"/>
          <w:b/>
          <w:bCs/>
          <w:color w:val="auto"/>
          <w:sz w:val="28"/>
          <w:szCs w:val="28"/>
          <w:highlight w:val="none"/>
          <w:u w:val="none"/>
          <w:lang w:val="en-US" w:eastAsia="zh-CN"/>
        </w:rPr>
        <w:t>(提供相关证明文件)</w:t>
      </w:r>
    </w:p>
    <w:p w14:paraId="4A172F34">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kern w:val="0"/>
          <w:sz w:val="28"/>
          <w:szCs w:val="28"/>
          <w:highlight w:val="none"/>
          <w:lang w:val="en-US" w:eastAsia="zh-CN"/>
        </w:rPr>
      </w:pPr>
    </w:p>
    <w:p w14:paraId="582E8970">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kern w:val="0"/>
          <w:sz w:val="28"/>
          <w:szCs w:val="28"/>
          <w:highlight w:val="none"/>
          <w:lang w:val="en-US" w:eastAsia="zh-CN"/>
        </w:rPr>
      </w:pPr>
    </w:p>
    <w:p w14:paraId="318C0CCC">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kern w:val="0"/>
          <w:sz w:val="28"/>
          <w:szCs w:val="28"/>
          <w:highlight w:val="none"/>
          <w:lang w:val="en-US" w:eastAsia="zh-CN"/>
        </w:rPr>
      </w:pPr>
    </w:p>
    <w:p w14:paraId="6CEE6DA7">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kern w:val="0"/>
          <w:sz w:val="28"/>
          <w:szCs w:val="28"/>
          <w:highlight w:val="none"/>
          <w:lang w:val="en-US" w:eastAsia="zh-CN"/>
        </w:rPr>
      </w:pPr>
    </w:p>
    <w:p w14:paraId="6BE580C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kern w:val="0"/>
          <w:sz w:val="28"/>
          <w:szCs w:val="28"/>
          <w:highlight w:val="none"/>
          <w:lang w:val="en-US" w:eastAsia="zh-CN"/>
        </w:rPr>
      </w:pPr>
    </w:p>
    <w:p w14:paraId="48B340BA">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kern w:val="0"/>
          <w:sz w:val="28"/>
          <w:szCs w:val="28"/>
          <w:highlight w:val="none"/>
          <w:lang w:val="en-US" w:eastAsia="zh-CN"/>
        </w:rPr>
      </w:pPr>
    </w:p>
    <w:p w14:paraId="08186CA9">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kern w:val="0"/>
          <w:sz w:val="28"/>
          <w:szCs w:val="28"/>
          <w:highlight w:val="none"/>
          <w:lang w:val="en-US" w:eastAsia="zh-CN"/>
        </w:rPr>
      </w:pPr>
    </w:p>
    <w:p w14:paraId="134B34BE">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kern w:val="0"/>
          <w:sz w:val="28"/>
          <w:szCs w:val="28"/>
          <w:highlight w:val="none"/>
          <w:lang w:val="en-US" w:eastAsia="zh-CN"/>
        </w:rPr>
      </w:pPr>
    </w:p>
    <w:p w14:paraId="4F87A5A0">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kern w:val="0"/>
          <w:sz w:val="28"/>
          <w:szCs w:val="28"/>
          <w:highlight w:val="none"/>
          <w:lang w:val="en-US" w:eastAsia="zh-CN"/>
        </w:rPr>
      </w:pPr>
    </w:p>
    <w:p w14:paraId="226832B8">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kern w:val="0"/>
          <w:sz w:val="28"/>
          <w:szCs w:val="28"/>
          <w:highlight w:val="none"/>
          <w:lang w:val="en-US" w:eastAsia="zh-CN"/>
        </w:rPr>
      </w:pPr>
    </w:p>
    <w:p w14:paraId="7D1FF14B">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kern w:val="0"/>
          <w:sz w:val="28"/>
          <w:szCs w:val="28"/>
          <w:highlight w:val="none"/>
          <w:lang w:val="en-US" w:eastAsia="zh-CN"/>
        </w:rPr>
      </w:pPr>
    </w:p>
    <w:p w14:paraId="43896C50">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kern w:val="0"/>
          <w:sz w:val="28"/>
          <w:szCs w:val="28"/>
          <w:highlight w:val="none"/>
          <w:lang w:val="en-US" w:eastAsia="zh-CN"/>
        </w:rPr>
      </w:pPr>
    </w:p>
    <w:p w14:paraId="290A0582">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kern w:val="0"/>
          <w:sz w:val="28"/>
          <w:szCs w:val="28"/>
          <w:highlight w:val="none"/>
          <w:lang w:val="en-US" w:eastAsia="zh-CN"/>
        </w:rPr>
      </w:pPr>
    </w:p>
    <w:p w14:paraId="1A6B55EE">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kern w:val="0"/>
          <w:sz w:val="28"/>
          <w:szCs w:val="28"/>
          <w:highlight w:val="none"/>
          <w:lang w:val="en-US" w:eastAsia="zh-CN"/>
        </w:rPr>
      </w:pPr>
    </w:p>
    <w:p w14:paraId="2FDD1819">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kern w:val="0"/>
          <w:sz w:val="28"/>
          <w:szCs w:val="28"/>
          <w:highlight w:val="none"/>
          <w:lang w:val="en-US" w:eastAsia="zh-CN"/>
        </w:rPr>
      </w:pPr>
    </w:p>
    <w:p w14:paraId="31415AEC">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kern w:val="0"/>
          <w:sz w:val="28"/>
          <w:szCs w:val="28"/>
          <w:highlight w:val="none"/>
          <w:lang w:val="en-US" w:eastAsia="zh-CN"/>
        </w:rPr>
      </w:pPr>
    </w:p>
    <w:p w14:paraId="32D2C005">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kern w:val="0"/>
          <w:sz w:val="28"/>
          <w:szCs w:val="28"/>
          <w:highlight w:val="none"/>
          <w:lang w:val="en-US" w:eastAsia="zh-CN"/>
        </w:rPr>
        <w:sectPr>
          <w:pgSz w:w="11906" w:h="16838"/>
          <w:pgMar w:top="1417" w:right="1701" w:bottom="1417" w:left="1701" w:header="851" w:footer="851" w:gutter="0"/>
          <w:cols w:space="720" w:num="1"/>
          <w:docGrid w:linePitch="312" w:charSpace="0"/>
        </w:sectPr>
      </w:pPr>
    </w:p>
    <w:p w14:paraId="08F689F7">
      <w:pPr>
        <w:pStyle w:val="12"/>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项目经理无在建工程项目承诺书（格式）</w:t>
      </w:r>
    </w:p>
    <w:p w14:paraId="34C60955">
      <w:pPr>
        <w:pStyle w:val="12"/>
        <w:keepNext w:val="0"/>
        <w:keepLines w:val="0"/>
        <w:pageBreakBefore w:val="0"/>
        <w:kinsoku/>
        <w:wordWrap/>
        <w:overflowPunct/>
        <w:topLinePunct w:val="0"/>
        <w:autoSpaceDE/>
        <w:autoSpaceDN/>
        <w:bidi w:val="0"/>
        <w:adjustRightInd/>
        <w:spacing w:line="560" w:lineRule="exac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u w:val="single"/>
          <w:lang w:val="en-US" w:eastAsia="zh-CN"/>
        </w:rPr>
        <w:t>（采购人名称）</w:t>
      </w:r>
      <w:r>
        <w:rPr>
          <w:rFonts w:hint="eastAsia" w:ascii="宋体" w:hAnsi="宋体" w:eastAsia="宋体" w:cs="宋体"/>
          <w:color w:val="auto"/>
          <w:sz w:val="28"/>
          <w:szCs w:val="28"/>
          <w:highlight w:val="none"/>
          <w:lang w:val="en-US" w:eastAsia="zh-CN"/>
        </w:rPr>
        <w:t>：</w:t>
      </w:r>
    </w:p>
    <w:p w14:paraId="4B65532B">
      <w:pPr>
        <w:pStyle w:val="1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u w:val="single"/>
          <w:lang w:val="en-US" w:eastAsia="zh-CN"/>
        </w:rPr>
        <w:t>（供应商名称）</w:t>
      </w:r>
      <w:r>
        <w:rPr>
          <w:rFonts w:hint="eastAsia" w:ascii="宋体" w:hAnsi="宋体" w:eastAsia="宋体" w:cs="宋体"/>
          <w:color w:val="auto"/>
          <w:sz w:val="28"/>
          <w:szCs w:val="28"/>
          <w:highlight w:val="none"/>
          <w:lang w:val="en-US" w:eastAsia="zh-CN"/>
        </w:rPr>
        <w:t>在此声明，我方响应文件中的内容均系我方法人行为，各类资信情况及复印件均真实和准确；拟派往</w:t>
      </w:r>
      <w:r>
        <w:rPr>
          <w:rFonts w:hint="eastAsia" w:ascii="宋体" w:hAnsi="宋体" w:eastAsia="宋体" w:cs="宋体"/>
          <w:color w:val="auto"/>
          <w:sz w:val="28"/>
          <w:szCs w:val="28"/>
          <w:highlight w:val="none"/>
          <w:u w:val="single"/>
          <w:lang w:val="en-US" w:eastAsia="zh-CN"/>
        </w:rPr>
        <w:t xml:space="preserve"> （项目名称）</w:t>
      </w:r>
      <w:r>
        <w:rPr>
          <w:rFonts w:hint="eastAsia" w:ascii="宋体" w:hAnsi="宋体" w:eastAsia="宋体" w:cs="宋体"/>
          <w:color w:val="auto"/>
          <w:sz w:val="28"/>
          <w:szCs w:val="28"/>
          <w:highlight w:val="none"/>
          <w:lang w:val="en-US" w:eastAsia="zh-CN"/>
        </w:rPr>
        <w:t>（以下简称“本工程”）的项目经理</w:t>
      </w:r>
      <w:r>
        <w:rPr>
          <w:rFonts w:hint="eastAsia" w:ascii="宋体" w:hAnsi="宋体" w:eastAsia="宋体" w:cs="宋体"/>
          <w:color w:val="auto"/>
          <w:sz w:val="28"/>
          <w:szCs w:val="28"/>
          <w:highlight w:val="none"/>
          <w:u w:val="single"/>
          <w:lang w:val="en-US" w:eastAsia="zh-CN"/>
        </w:rPr>
        <w:t xml:space="preserve"> （项目经理姓名）</w:t>
      </w:r>
      <w:r>
        <w:rPr>
          <w:rFonts w:hint="eastAsia" w:ascii="宋体" w:hAnsi="宋体" w:eastAsia="宋体" w:cs="宋体"/>
          <w:color w:val="auto"/>
          <w:sz w:val="28"/>
          <w:szCs w:val="28"/>
          <w:highlight w:val="none"/>
          <w:lang w:val="en-US" w:eastAsia="zh-CN"/>
        </w:rPr>
        <w:t>现阶段没有担任任何在施建设工程项目的项目经理。一旦我单位中标，将实行项目经理负责制，保证并配备已报项目管理机构，按照磋商文件承诺完成本工程施工。</w:t>
      </w:r>
    </w:p>
    <w:p w14:paraId="0DA42CE0">
      <w:pPr>
        <w:pStyle w:val="1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由于上述信息存在不真实和弄虚作假情形，我方愿放弃中标并承担因此所引起的一切法律后果。</w:t>
      </w:r>
    </w:p>
    <w:p w14:paraId="78B58B4E">
      <w:pPr>
        <w:pStyle w:val="12"/>
        <w:keepNext w:val="0"/>
        <w:keepLines w:val="0"/>
        <w:pageBreakBefore w:val="0"/>
        <w:kinsoku/>
        <w:wordWrap/>
        <w:overflowPunct/>
        <w:topLinePunct w:val="0"/>
        <w:autoSpaceDE/>
        <w:autoSpaceDN/>
        <w:bidi w:val="0"/>
        <w:adjustRightInd/>
        <w:spacing w:line="560" w:lineRule="exact"/>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特此承诺。</w:t>
      </w:r>
    </w:p>
    <w:p w14:paraId="6DC4B87B">
      <w:pPr>
        <w:pStyle w:val="12"/>
        <w:keepNext w:val="0"/>
        <w:keepLines w:val="0"/>
        <w:pageBreakBefore w:val="0"/>
        <w:kinsoku/>
        <w:wordWrap/>
        <w:overflowPunct/>
        <w:topLinePunct w:val="0"/>
        <w:autoSpaceDE/>
        <w:autoSpaceDN/>
        <w:bidi w:val="0"/>
        <w:adjustRightInd/>
        <w:spacing w:line="560" w:lineRule="exact"/>
        <w:textAlignment w:val="auto"/>
        <w:rPr>
          <w:rFonts w:hint="eastAsia" w:ascii="宋体" w:hAnsi="宋体" w:eastAsia="宋体" w:cs="宋体"/>
          <w:color w:val="auto"/>
          <w:sz w:val="24"/>
          <w:szCs w:val="24"/>
          <w:highlight w:val="none"/>
          <w:lang w:val="en-US" w:eastAsia="zh-CN"/>
        </w:rPr>
      </w:pPr>
    </w:p>
    <w:p w14:paraId="2AD2639B">
      <w:pPr>
        <w:pStyle w:val="12"/>
        <w:keepNext w:val="0"/>
        <w:keepLines w:val="0"/>
        <w:pageBreakBefore w:val="0"/>
        <w:kinsoku/>
        <w:wordWrap/>
        <w:overflowPunct/>
        <w:topLinePunct w:val="0"/>
        <w:autoSpaceDE/>
        <w:autoSpaceDN/>
        <w:bidi w:val="0"/>
        <w:adjustRightInd/>
        <w:spacing w:line="560" w:lineRule="exact"/>
        <w:textAlignment w:val="auto"/>
        <w:rPr>
          <w:rFonts w:hint="eastAsia" w:ascii="宋体" w:hAnsi="宋体" w:eastAsia="宋体" w:cs="宋体"/>
          <w:color w:val="auto"/>
          <w:sz w:val="24"/>
          <w:szCs w:val="24"/>
          <w:highlight w:val="none"/>
          <w:lang w:val="en-US" w:eastAsia="zh-CN"/>
        </w:rPr>
      </w:pPr>
    </w:p>
    <w:p w14:paraId="098A1FFA">
      <w:pPr>
        <w:pStyle w:val="12"/>
        <w:keepNext w:val="0"/>
        <w:keepLines w:val="0"/>
        <w:pageBreakBefore w:val="0"/>
        <w:kinsoku/>
        <w:wordWrap/>
        <w:overflowPunct/>
        <w:topLinePunct w:val="0"/>
        <w:autoSpaceDE/>
        <w:autoSpaceDN/>
        <w:bidi w:val="0"/>
        <w:adjustRightInd/>
        <w:spacing w:line="560" w:lineRule="exact"/>
        <w:textAlignment w:val="auto"/>
        <w:rPr>
          <w:rFonts w:hint="eastAsia" w:ascii="宋体" w:hAnsi="宋体" w:eastAsia="宋体" w:cs="宋体"/>
          <w:color w:val="auto"/>
          <w:sz w:val="24"/>
          <w:szCs w:val="24"/>
          <w:highlight w:val="none"/>
          <w:lang w:val="en-US" w:eastAsia="zh-CN"/>
        </w:rPr>
      </w:pPr>
    </w:p>
    <w:p w14:paraId="195D64BD">
      <w:pPr>
        <w:widowControl/>
        <w:snapToGrid w:val="0"/>
        <w:spacing w:line="560" w:lineRule="exact"/>
        <w:jc w:val="center"/>
        <w:outlineLvl w:val="1"/>
        <w:rPr>
          <w:rFonts w:hint="eastAsia" w:ascii="宋体" w:hAnsi="宋体" w:cs="宋体"/>
          <w:color w:val="auto"/>
          <w:kern w:val="0"/>
          <w:sz w:val="28"/>
          <w:szCs w:val="28"/>
          <w:highlight w:val="none"/>
          <w:lang w:eastAsia="zh-CN"/>
        </w:rPr>
      </w:pPr>
    </w:p>
    <w:p w14:paraId="037ABC83">
      <w:pPr>
        <w:widowControl/>
        <w:snapToGrid w:val="0"/>
        <w:spacing w:line="360" w:lineRule="auto"/>
        <w:jc w:val="center"/>
        <w:outlineLvl w:val="1"/>
        <w:rPr>
          <w:rFonts w:hint="eastAsia" w:ascii="宋体" w:hAnsi="宋体" w:eastAsia="宋体" w:cs="宋体"/>
          <w:color w:val="auto"/>
          <w:kern w:val="0"/>
          <w:sz w:val="28"/>
          <w:szCs w:val="28"/>
          <w:highlight w:val="none"/>
        </w:rPr>
      </w:pPr>
      <w:r>
        <w:rPr>
          <w:rFonts w:hint="eastAsia" w:ascii="宋体" w:hAnsi="宋体" w:cs="宋体"/>
          <w:color w:val="auto"/>
          <w:kern w:val="0"/>
          <w:sz w:val="28"/>
          <w:szCs w:val="28"/>
          <w:highlight w:val="none"/>
          <w:lang w:val="en-US" w:eastAsia="zh-CN"/>
        </w:rPr>
        <w:t xml:space="preserve">      </w:t>
      </w:r>
      <w:r>
        <w:rPr>
          <w:rFonts w:hint="eastAsia" w:ascii="宋体" w:hAnsi="宋体" w:cs="宋体"/>
          <w:color w:val="auto"/>
          <w:kern w:val="0"/>
          <w:sz w:val="28"/>
          <w:szCs w:val="28"/>
          <w:highlight w:val="none"/>
          <w:lang w:eastAsia="zh-CN"/>
        </w:rPr>
        <w:t>供应商</w:t>
      </w:r>
      <w:r>
        <w:rPr>
          <w:rFonts w:hint="eastAsia" w:ascii="宋体" w:hAnsi="宋体" w:eastAsia="宋体" w:cs="宋体"/>
          <w:color w:val="auto"/>
          <w:kern w:val="0"/>
          <w:sz w:val="28"/>
          <w:szCs w:val="28"/>
          <w:highlight w:val="none"/>
        </w:rPr>
        <w:t>全称(</w:t>
      </w:r>
      <w:r>
        <w:rPr>
          <w:rFonts w:hint="eastAsia" w:ascii="宋体" w:hAnsi="宋体" w:eastAsia="宋体" w:cs="宋体"/>
          <w:color w:val="auto"/>
          <w:kern w:val="0"/>
          <w:sz w:val="28"/>
          <w:szCs w:val="28"/>
          <w:highlight w:val="none"/>
          <w:lang w:val="en-US" w:eastAsia="zh-CN"/>
        </w:rPr>
        <w:t>公</w:t>
      </w:r>
      <w:r>
        <w:rPr>
          <w:rFonts w:hint="eastAsia" w:ascii="宋体" w:hAnsi="宋体" w:eastAsia="宋体" w:cs="宋体"/>
          <w:color w:val="auto"/>
          <w:kern w:val="0"/>
          <w:sz w:val="28"/>
          <w:szCs w:val="28"/>
          <w:highlight w:val="none"/>
        </w:rPr>
        <w:t>章)：</w:t>
      </w:r>
    </w:p>
    <w:p w14:paraId="47E21B40">
      <w:pPr>
        <w:widowControl/>
        <w:snapToGrid w:val="0"/>
        <w:spacing w:line="360" w:lineRule="auto"/>
        <w:jc w:val="center"/>
        <w:outlineLvl w:val="1"/>
        <w:rPr>
          <w:rFonts w:hint="eastAsia" w:ascii="宋体" w:hAnsi="宋体" w:eastAsia="宋体" w:cs="宋体"/>
          <w:color w:val="auto"/>
          <w:kern w:val="0"/>
          <w:sz w:val="28"/>
          <w:szCs w:val="28"/>
          <w:highlight w:val="none"/>
          <w:lang w:eastAsia="zh-CN"/>
        </w:rPr>
      </w:pPr>
      <w:r>
        <w:rPr>
          <w:rFonts w:hint="eastAsia" w:ascii="宋体" w:hAnsi="宋体" w:eastAsia="宋体" w:cs="宋体"/>
          <w:color w:val="auto"/>
          <w:kern w:val="0"/>
          <w:sz w:val="28"/>
          <w:szCs w:val="28"/>
          <w:highlight w:val="none"/>
        </w:rPr>
        <w:t xml:space="preserve">                        法定代表人或授权代表（签字或盖章）</w:t>
      </w:r>
      <w:r>
        <w:rPr>
          <w:rFonts w:hint="eastAsia" w:ascii="宋体" w:hAnsi="宋体" w:cs="宋体"/>
          <w:color w:val="auto"/>
          <w:kern w:val="0"/>
          <w:sz w:val="28"/>
          <w:szCs w:val="28"/>
          <w:highlight w:val="none"/>
          <w:lang w:eastAsia="zh-CN"/>
        </w:rPr>
        <w:t>：</w:t>
      </w:r>
    </w:p>
    <w:p w14:paraId="6E98C211">
      <w:pPr>
        <w:pStyle w:val="2"/>
        <w:spacing w:line="360" w:lineRule="auto"/>
        <w:ind w:firstLine="3360" w:firstLineChars="1200"/>
        <w:rPr>
          <w:rFonts w:hint="eastAsia"/>
          <w:lang w:val="en-US" w:eastAsia="zh-CN"/>
        </w:rPr>
        <w:sectPr>
          <w:pgSz w:w="11906" w:h="16838"/>
          <w:pgMar w:top="1417" w:right="1701" w:bottom="1417" w:left="1701" w:header="851" w:footer="851" w:gutter="0"/>
          <w:cols w:space="720" w:num="1"/>
          <w:docGrid w:linePitch="312" w:charSpace="0"/>
        </w:sectPr>
      </w:pPr>
      <w:r>
        <w:rPr>
          <w:rFonts w:hint="eastAsia" w:ascii="宋体" w:hAnsi="宋体" w:eastAsia="宋体" w:cs="宋体"/>
          <w:color w:val="auto"/>
          <w:kern w:val="0"/>
          <w:sz w:val="28"/>
          <w:szCs w:val="28"/>
          <w:highlight w:val="none"/>
        </w:rPr>
        <w:t>日　期：</w:t>
      </w:r>
    </w:p>
    <w:p w14:paraId="0978140E">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color w:val="auto"/>
          <w:kern w:val="0"/>
          <w:sz w:val="28"/>
          <w:szCs w:val="28"/>
          <w:highlight w:val="none"/>
          <w:lang w:val="en-US" w:eastAsia="zh-CN"/>
        </w:rPr>
      </w:pPr>
      <w:r>
        <w:rPr>
          <w:rFonts w:hint="eastAsia" w:ascii="宋体" w:hAnsi="宋体" w:cs="宋体"/>
          <w:b/>
          <w:bCs/>
          <w:color w:val="auto"/>
          <w:kern w:val="0"/>
          <w:sz w:val="28"/>
          <w:szCs w:val="28"/>
          <w:highlight w:val="none"/>
          <w:lang w:val="en-US" w:eastAsia="zh-CN"/>
        </w:rPr>
        <w:t>八</w:t>
      </w:r>
      <w:r>
        <w:rPr>
          <w:rFonts w:hint="eastAsia" w:ascii="宋体" w:hAnsi="宋体" w:eastAsia="宋体" w:cs="宋体"/>
          <w:b/>
          <w:bCs/>
          <w:color w:val="auto"/>
          <w:kern w:val="0"/>
          <w:sz w:val="28"/>
          <w:szCs w:val="28"/>
          <w:highlight w:val="none"/>
          <w:lang w:val="en-US" w:eastAsia="zh-CN"/>
        </w:rPr>
        <w:t>、</w:t>
      </w:r>
      <w:r>
        <w:rPr>
          <w:rFonts w:hint="eastAsia" w:ascii="宋体" w:hAnsi="宋体" w:eastAsia="宋体" w:cs="宋体"/>
          <w:b/>
          <w:bCs/>
          <w:color w:val="000000"/>
          <w:sz w:val="28"/>
          <w:szCs w:val="28"/>
        </w:rPr>
        <w:t>中小企业声明函</w:t>
      </w:r>
    </w:p>
    <w:p w14:paraId="411ACA2E">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color w:val="auto"/>
          <w:kern w:val="0"/>
          <w:sz w:val="28"/>
          <w:szCs w:val="28"/>
          <w:highlight w:val="none"/>
          <w:lang w:val="en-US" w:eastAsia="zh-CN"/>
        </w:rPr>
      </w:pPr>
    </w:p>
    <w:p w14:paraId="1EA80722">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color w:val="auto"/>
          <w:kern w:val="0"/>
          <w:sz w:val="28"/>
          <w:szCs w:val="28"/>
          <w:highlight w:val="none"/>
          <w:lang w:val="en-US" w:eastAsia="zh-CN"/>
        </w:rPr>
      </w:pPr>
    </w:p>
    <w:p w14:paraId="2A8F8A65">
      <w:pPr>
        <w:tabs>
          <w:tab w:val="left" w:pos="1680"/>
        </w:tabs>
        <w:snapToGrid w:val="0"/>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val="en-US" w:eastAsia="zh-CN"/>
        </w:rPr>
        <w:t>工程</w:t>
      </w:r>
      <w:r>
        <w:rPr>
          <w:rFonts w:hint="eastAsia" w:ascii="宋体" w:hAnsi="宋体" w:eastAsia="宋体" w:cs="宋体"/>
          <w:b/>
          <w:color w:val="auto"/>
          <w:sz w:val="28"/>
          <w:szCs w:val="28"/>
        </w:rPr>
        <w:t>）</w:t>
      </w:r>
    </w:p>
    <w:p w14:paraId="5BBE87A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本公司（联合体）郑重声明，根据《政府采购促进中小企业发展管理办法》（财库﹝2020﹞46 号）的规定，本公司（联合体）参加</w:t>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val="en-US" w:eastAsia="zh-CN"/>
        </w:rPr>
        <w:t>采购人名称</w:t>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rPr>
        <w:t>的</w:t>
      </w:r>
      <w:r>
        <w:rPr>
          <w:rFonts w:hint="eastAsia" w:ascii="宋体" w:hAnsi="宋体" w:eastAsia="宋体" w:cs="宋体"/>
          <w:color w:val="auto"/>
          <w:sz w:val="28"/>
          <w:szCs w:val="28"/>
          <w:highlight w:val="none"/>
          <w:u w:val="single"/>
        </w:rPr>
        <w:t>（项目名称）</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6DD002A5">
      <w:pPr>
        <w:keepNext w:val="0"/>
        <w:keepLines w:val="0"/>
        <w:pageBreakBefore w:val="0"/>
        <w:widowControl w:val="0"/>
        <w:kinsoku/>
        <w:wordWrap/>
        <w:overflowPunct/>
        <w:topLinePunct w:val="0"/>
        <w:autoSpaceDE/>
        <w:autoSpaceDN/>
        <w:bidi w:val="0"/>
        <w:adjustRightInd/>
        <w:snapToGrid/>
        <w:spacing w:line="520" w:lineRule="exact"/>
        <w:ind w:firstLine="528" w:firstLineChars="200"/>
        <w:textAlignment w:val="auto"/>
        <w:rPr>
          <w:rFonts w:hint="eastAsia" w:ascii="宋体" w:hAnsi="宋体" w:eastAsia="宋体" w:cs="宋体"/>
          <w:color w:val="auto"/>
          <w:spacing w:val="-8"/>
          <w:sz w:val="28"/>
          <w:szCs w:val="28"/>
          <w:highlight w:val="none"/>
          <w:shd w:val="clear" w:color="auto" w:fill="FFFFFF"/>
        </w:rPr>
      </w:pPr>
      <w:r>
        <w:rPr>
          <w:rFonts w:hint="eastAsia" w:ascii="宋体" w:hAnsi="宋体" w:eastAsia="宋体" w:cs="宋体"/>
          <w:color w:val="auto"/>
          <w:spacing w:val="-8"/>
          <w:sz w:val="28"/>
          <w:szCs w:val="28"/>
          <w:highlight w:val="none"/>
          <w:shd w:val="clear" w:color="auto" w:fill="FFFFFF"/>
        </w:rPr>
        <w:t>1.</w:t>
      </w:r>
      <w:r>
        <w:rPr>
          <w:rFonts w:hint="eastAsia" w:ascii="宋体" w:hAnsi="宋体" w:eastAsia="宋体" w:cs="宋体"/>
          <w:color w:val="auto"/>
          <w:spacing w:val="-8"/>
          <w:sz w:val="28"/>
          <w:szCs w:val="28"/>
          <w:highlight w:val="none"/>
          <w:u w:val="single"/>
          <w:shd w:val="clear" w:color="auto" w:fill="FFFFFF"/>
        </w:rPr>
        <w:t>（标的名称）</w:t>
      </w:r>
      <w:r>
        <w:rPr>
          <w:rFonts w:hint="eastAsia" w:ascii="宋体" w:hAnsi="宋体" w:eastAsia="宋体" w:cs="宋体"/>
          <w:color w:val="auto"/>
          <w:spacing w:val="-8"/>
          <w:sz w:val="28"/>
          <w:szCs w:val="28"/>
          <w:highlight w:val="none"/>
          <w:shd w:val="clear" w:color="auto" w:fill="FFFFFF"/>
        </w:rPr>
        <w:t>，属于</w:t>
      </w:r>
      <w:r>
        <w:rPr>
          <w:rFonts w:hint="eastAsia" w:ascii="宋体" w:hAnsi="宋体" w:eastAsia="宋体" w:cs="宋体"/>
          <w:color w:val="auto"/>
          <w:spacing w:val="-8"/>
          <w:sz w:val="28"/>
          <w:szCs w:val="28"/>
          <w:highlight w:val="none"/>
          <w:u w:val="single"/>
          <w:shd w:val="clear" w:color="auto" w:fill="FFFFFF"/>
        </w:rPr>
        <w:t>（采购文件中明确的所属行业）</w:t>
      </w:r>
      <w:r>
        <w:rPr>
          <w:rFonts w:hint="eastAsia" w:ascii="宋体" w:hAnsi="宋体" w:eastAsia="宋体" w:cs="宋体"/>
          <w:color w:val="auto"/>
          <w:spacing w:val="-8"/>
          <w:sz w:val="28"/>
          <w:szCs w:val="28"/>
          <w:highlight w:val="none"/>
          <w:shd w:val="clear" w:color="auto" w:fill="FFFFFF"/>
        </w:rPr>
        <w:t>；承建（承接）企业为</w:t>
      </w:r>
      <w:r>
        <w:rPr>
          <w:rFonts w:hint="eastAsia" w:ascii="宋体" w:hAnsi="宋体" w:eastAsia="宋体" w:cs="宋体"/>
          <w:color w:val="auto"/>
          <w:spacing w:val="-8"/>
          <w:sz w:val="28"/>
          <w:szCs w:val="28"/>
          <w:highlight w:val="none"/>
          <w:u w:val="single"/>
          <w:shd w:val="clear" w:color="auto" w:fill="FFFFFF"/>
        </w:rPr>
        <w:t>（企业名称）</w:t>
      </w:r>
      <w:r>
        <w:rPr>
          <w:rFonts w:hint="eastAsia" w:ascii="宋体" w:hAnsi="宋体" w:eastAsia="宋体" w:cs="宋体"/>
          <w:color w:val="auto"/>
          <w:spacing w:val="-8"/>
          <w:sz w:val="28"/>
          <w:szCs w:val="28"/>
          <w:highlight w:val="none"/>
          <w:shd w:val="clear" w:color="auto" w:fill="FFFFFF"/>
        </w:rPr>
        <w:t>，从业人员</w:t>
      </w:r>
      <w:r>
        <w:rPr>
          <w:rFonts w:hint="eastAsia" w:ascii="宋体" w:hAnsi="宋体" w:eastAsia="宋体" w:cs="宋体"/>
          <w:color w:val="auto"/>
          <w:spacing w:val="-8"/>
          <w:sz w:val="28"/>
          <w:szCs w:val="28"/>
          <w:highlight w:val="none"/>
          <w:u w:val="single"/>
          <w:shd w:val="clear" w:color="auto" w:fill="FFFFFF"/>
        </w:rPr>
        <w:t xml:space="preserve">       </w:t>
      </w:r>
      <w:r>
        <w:rPr>
          <w:rFonts w:hint="eastAsia" w:ascii="宋体" w:hAnsi="宋体" w:eastAsia="宋体" w:cs="宋体"/>
          <w:color w:val="auto"/>
          <w:spacing w:val="-8"/>
          <w:sz w:val="28"/>
          <w:szCs w:val="28"/>
          <w:highlight w:val="none"/>
          <w:shd w:val="clear" w:color="auto" w:fill="FFFFFF"/>
        </w:rPr>
        <w:t>人，营业收入为</w:t>
      </w:r>
      <w:r>
        <w:rPr>
          <w:rFonts w:hint="eastAsia" w:ascii="宋体" w:hAnsi="宋体" w:eastAsia="宋体" w:cs="宋体"/>
          <w:color w:val="auto"/>
          <w:spacing w:val="-8"/>
          <w:sz w:val="28"/>
          <w:szCs w:val="28"/>
          <w:highlight w:val="none"/>
          <w:u w:val="single"/>
          <w:shd w:val="clear" w:color="auto" w:fill="FFFFFF"/>
        </w:rPr>
        <w:t xml:space="preserve">      </w:t>
      </w:r>
      <w:r>
        <w:rPr>
          <w:rFonts w:hint="eastAsia" w:ascii="宋体" w:hAnsi="宋体" w:eastAsia="宋体" w:cs="宋体"/>
          <w:color w:val="auto"/>
          <w:spacing w:val="-8"/>
          <w:sz w:val="28"/>
          <w:szCs w:val="28"/>
          <w:highlight w:val="none"/>
          <w:shd w:val="clear" w:color="auto" w:fill="FFFFFF"/>
        </w:rPr>
        <w:t>万元，资产总额为</w:t>
      </w:r>
      <w:r>
        <w:rPr>
          <w:rFonts w:hint="eastAsia" w:ascii="宋体" w:hAnsi="宋体" w:eastAsia="宋体" w:cs="宋体"/>
          <w:color w:val="auto"/>
          <w:spacing w:val="-8"/>
          <w:sz w:val="28"/>
          <w:szCs w:val="28"/>
          <w:highlight w:val="none"/>
          <w:u w:val="single"/>
          <w:shd w:val="clear" w:color="auto" w:fill="FFFFFF"/>
        </w:rPr>
        <w:t xml:space="preserve">        </w:t>
      </w:r>
      <w:r>
        <w:rPr>
          <w:rFonts w:hint="eastAsia" w:ascii="宋体" w:hAnsi="宋体" w:eastAsia="宋体" w:cs="宋体"/>
          <w:color w:val="auto"/>
          <w:spacing w:val="-8"/>
          <w:sz w:val="28"/>
          <w:szCs w:val="28"/>
          <w:highlight w:val="none"/>
          <w:shd w:val="clear" w:color="auto" w:fill="FFFFFF"/>
        </w:rPr>
        <w:t>万元，属于（</w:t>
      </w:r>
      <w:r>
        <w:rPr>
          <w:rFonts w:hint="eastAsia" w:ascii="宋体" w:hAnsi="宋体" w:eastAsia="宋体" w:cs="宋体"/>
          <w:color w:val="auto"/>
          <w:spacing w:val="-8"/>
          <w:sz w:val="28"/>
          <w:szCs w:val="28"/>
          <w:highlight w:val="none"/>
          <w:u w:val="single"/>
          <w:shd w:val="clear" w:color="auto" w:fill="FFFFFF"/>
        </w:rPr>
        <w:t>中型企业、小型企业、微型企业</w:t>
      </w:r>
      <w:r>
        <w:rPr>
          <w:rFonts w:hint="eastAsia" w:ascii="宋体" w:hAnsi="宋体" w:eastAsia="宋体" w:cs="宋体"/>
          <w:color w:val="auto"/>
          <w:spacing w:val="-8"/>
          <w:sz w:val="28"/>
          <w:szCs w:val="28"/>
          <w:highlight w:val="none"/>
          <w:shd w:val="clear" w:color="auto" w:fill="FFFFFF"/>
        </w:rPr>
        <w:t>）；</w:t>
      </w:r>
    </w:p>
    <w:p w14:paraId="6A108DD1">
      <w:pPr>
        <w:keepNext w:val="0"/>
        <w:keepLines w:val="0"/>
        <w:pageBreakBefore w:val="0"/>
        <w:widowControl w:val="0"/>
        <w:kinsoku/>
        <w:wordWrap/>
        <w:overflowPunct/>
        <w:topLinePunct w:val="0"/>
        <w:autoSpaceDE/>
        <w:autoSpaceDN/>
        <w:bidi w:val="0"/>
        <w:adjustRightInd/>
        <w:snapToGrid/>
        <w:spacing w:line="520" w:lineRule="exact"/>
        <w:ind w:firstLine="528" w:firstLineChars="200"/>
        <w:textAlignment w:val="auto"/>
        <w:rPr>
          <w:rFonts w:hint="eastAsia" w:ascii="宋体" w:hAnsi="宋体" w:eastAsia="宋体" w:cs="宋体"/>
          <w:color w:val="auto"/>
          <w:spacing w:val="-8"/>
          <w:sz w:val="28"/>
          <w:szCs w:val="28"/>
          <w:highlight w:val="none"/>
          <w:shd w:val="clear" w:color="auto" w:fill="FFFFFF"/>
        </w:rPr>
      </w:pPr>
      <w:r>
        <w:rPr>
          <w:rFonts w:hint="eastAsia" w:ascii="宋体" w:hAnsi="宋体" w:eastAsia="宋体" w:cs="宋体"/>
          <w:color w:val="auto"/>
          <w:spacing w:val="-8"/>
          <w:sz w:val="28"/>
          <w:szCs w:val="28"/>
          <w:highlight w:val="none"/>
          <w:shd w:val="clear" w:color="auto" w:fill="FFFFFF"/>
        </w:rPr>
        <w:t>2.</w:t>
      </w:r>
      <w:r>
        <w:rPr>
          <w:rFonts w:hint="eastAsia" w:ascii="宋体" w:hAnsi="宋体" w:eastAsia="宋体" w:cs="宋体"/>
          <w:color w:val="auto"/>
          <w:spacing w:val="-8"/>
          <w:sz w:val="28"/>
          <w:szCs w:val="28"/>
          <w:highlight w:val="none"/>
          <w:u w:val="single"/>
          <w:shd w:val="clear" w:color="auto" w:fill="FFFFFF"/>
        </w:rPr>
        <w:t>（标的名称）</w:t>
      </w:r>
      <w:r>
        <w:rPr>
          <w:rFonts w:hint="eastAsia" w:ascii="宋体" w:hAnsi="宋体" w:eastAsia="宋体" w:cs="宋体"/>
          <w:color w:val="auto"/>
          <w:spacing w:val="-8"/>
          <w:sz w:val="28"/>
          <w:szCs w:val="28"/>
          <w:highlight w:val="none"/>
          <w:shd w:val="clear" w:color="auto" w:fill="FFFFFF"/>
        </w:rPr>
        <w:t>，属于（</w:t>
      </w:r>
      <w:r>
        <w:rPr>
          <w:rFonts w:hint="eastAsia" w:ascii="宋体" w:hAnsi="宋体" w:eastAsia="宋体" w:cs="宋体"/>
          <w:color w:val="auto"/>
          <w:spacing w:val="-8"/>
          <w:sz w:val="28"/>
          <w:szCs w:val="28"/>
          <w:highlight w:val="none"/>
          <w:u w:val="single"/>
          <w:shd w:val="clear" w:color="auto" w:fill="FFFFFF"/>
        </w:rPr>
        <w:t>采购文件中明确的所属行业</w:t>
      </w:r>
      <w:r>
        <w:rPr>
          <w:rFonts w:hint="eastAsia" w:ascii="宋体" w:hAnsi="宋体" w:eastAsia="宋体" w:cs="宋体"/>
          <w:color w:val="auto"/>
          <w:spacing w:val="-8"/>
          <w:sz w:val="28"/>
          <w:szCs w:val="28"/>
          <w:highlight w:val="none"/>
          <w:shd w:val="clear" w:color="auto" w:fill="FFFFFF"/>
        </w:rPr>
        <w:t>）；承建（承接）企业为</w:t>
      </w:r>
      <w:r>
        <w:rPr>
          <w:rFonts w:hint="eastAsia" w:ascii="宋体" w:hAnsi="宋体" w:eastAsia="宋体" w:cs="宋体"/>
          <w:color w:val="auto"/>
          <w:spacing w:val="-8"/>
          <w:sz w:val="28"/>
          <w:szCs w:val="28"/>
          <w:highlight w:val="none"/>
          <w:u w:val="single"/>
          <w:shd w:val="clear" w:color="auto" w:fill="FFFFFF"/>
        </w:rPr>
        <w:t>（企业名称）</w:t>
      </w:r>
      <w:r>
        <w:rPr>
          <w:rFonts w:hint="eastAsia" w:ascii="宋体" w:hAnsi="宋体" w:eastAsia="宋体" w:cs="宋体"/>
          <w:color w:val="auto"/>
          <w:spacing w:val="-8"/>
          <w:sz w:val="28"/>
          <w:szCs w:val="28"/>
          <w:highlight w:val="none"/>
          <w:shd w:val="clear" w:color="auto" w:fill="FFFFFF"/>
        </w:rPr>
        <w:t>，从业人员</w:t>
      </w:r>
      <w:r>
        <w:rPr>
          <w:rFonts w:hint="eastAsia" w:ascii="宋体" w:hAnsi="宋体" w:eastAsia="宋体" w:cs="宋体"/>
          <w:color w:val="auto"/>
          <w:spacing w:val="-8"/>
          <w:sz w:val="28"/>
          <w:szCs w:val="28"/>
          <w:highlight w:val="none"/>
          <w:u w:val="single"/>
          <w:shd w:val="clear" w:color="auto" w:fill="FFFFFF"/>
        </w:rPr>
        <w:t xml:space="preserve">       </w:t>
      </w:r>
      <w:r>
        <w:rPr>
          <w:rFonts w:hint="eastAsia" w:ascii="宋体" w:hAnsi="宋体" w:eastAsia="宋体" w:cs="宋体"/>
          <w:color w:val="auto"/>
          <w:spacing w:val="-8"/>
          <w:sz w:val="28"/>
          <w:szCs w:val="28"/>
          <w:highlight w:val="none"/>
          <w:shd w:val="clear" w:color="auto" w:fill="FFFFFF"/>
        </w:rPr>
        <w:t>人，营业收入为</w:t>
      </w:r>
      <w:r>
        <w:rPr>
          <w:rFonts w:hint="eastAsia" w:ascii="宋体" w:hAnsi="宋体" w:eastAsia="宋体" w:cs="宋体"/>
          <w:color w:val="auto"/>
          <w:spacing w:val="-8"/>
          <w:sz w:val="28"/>
          <w:szCs w:val="28"/>
          <w:highlight w:val="none"/>
          <w:u w:val="single"/>
          <w:shd w:val="clear" w:color="auto" w:fill="FFFFFF"/>
        </w:rPr>
        <w:t xml:space="preserve">       </w:t>
      </w:r>
      <w:r>
        <w:rPr>
          <w:rFonts w:hint="eastAsia" w:ascii="宋体" w:hAnsi="宋体" w:eastAsia="宋体" w:cs="宋体"/>
          <w:color w:val="auto"/>
          <w:spacing w:val="-8"/>
          <w:sz w:val="28"/>
          <w:szCs w:val="28"/>
          <w:highlight w:val="none"/>
          <w:shd w:val="clear" w:color="auto" w:fill="FFFFFF"/>
        </w:rPr>
        <w:t>万元，资产总额为</w:t>
      </w:r>
      <w:r>
        <w:rPr>
          <w:rFonts w:hint="eastAsia" w:ascii="宋体" w:hAnsi="宋体" w:eastAsia="宋体" w:cs="宋体"/>
          <w:color w:val="auto"/>
          <w:spacing w:val="-8"/>
          <w:sz w:val="28"/>
          <w:szCs w:val="28"/>
          <w:highlight w:val="none"/>
          <w:u w:val="single"/>
          <w:shd w:val="clear" w:color="auto" w:fill="FFFFFF"/>
        </w:rPr>
        <w:t xml:space="preserve">      </w:t>
      </w:r>
      <w:r>
        <w:rPr>
          <w:rFonts w:hint="eastAsia" w:ascii="宋体" w:hAnsi="宋体" w:eastAsia="宋体" w:cs="宋体"/>
          <w:color w:val="auto"/>
          <w:spacing w:val="-8"/>
          <w:sz w:val="28"/>
          <w:szCs w:val="28"/>
          <w:highlight w:val="none"/>
          <w:shd w:val="clear" w:color="auto" w:fill="FFFFFF"/>
        </w:rPr>
        <w:t>万元，属于（</w:t>
      </w:r>
      <w:r>
        <w:rPr>
          <w:rFonts w:hint="eastAsia" w:ascii="宋体" w:hAnsi="宋体" w:eastAsia="宋体" w:cs="宋体"/>
          <w:color w:val="auto"/>
          <w:spacing w:val="-8"/>
          <w:sz w:val="28"/>
          <w:szCs w:val="28"/>
          <w:highlight w:val="none"/>
          <w:u w:val="single"/>
          <w:shd w:val="clear" w:color="auto" w:fill="FFFFFF"/>
        </w:rPr>
        <w:t>中型企业、小型企业、微型企业</w:t>
      </w:r>
      <w:r>
        <w:rPr>
          <w:rFonts w:hint="eastAsia" w:ascii="宋体" w:hAnsi="宋体" w:eastAsia="宋体" w:cs="宋体"/>
          <w:color w:val="auto"/>
          <w:spacing w:val="-8"/>
          <w:sz w:val="28"/>
          <w:szCs w:val="28"/>
          <w:highlight w:val="none"/>
          <w:shd w:val="clear" w:color="auto" w:fill="FFFFFF"/>
        </w:rPr>
        <w:t>）；</w:t>
      </w:r>
    </w:p>
    <w:p w14:paraId="17D7E2AF">
      <w:pPr>
        <w:keepNext w:val="0"/>
        <w:keepLines w:val="0"/>
        <w:pageBreakBefore w:val="0"/>
        <w:widowControl w:val="0"/>
        <w:kinsoku/>
        <w:wordWrap/>
        <w:overflowPunct/>
        <w:topLinePunct w:val="0"/>
        <w:autoSpaceDE/>
        <w:autoSpaceDN/>
        <w:bidi w:val="0"/>
        <w:adjustRightInd/>
        <w:snapToGrid/>
        <w:spacing w:line="520" w:lineRule="exact"/>
        <w:ind w:firstLine="528" w:firstLineChars="200"/>
        <w:textAlignment w:val="auto"/>
        <w:rPr>
          <w:rFonts w:hint="eastAsia" w:ascii="宋体" w:hAnsi="宋体" w:eastAsia="宋体" w:cs="宋体"/>
          <w:color w:val="auto"/>
          <w:spacing w:val="-8"/>
          <w:sz w:val="28"/>
          <w:szCs w:val="28"/>
          <w:highlight w:val="none"/>
          <w:shd w:val="clear" w:color="auto" w:fill="FFFFFF"/>
        </w:rPr>
      </w:pPr>
      <w:r>
        <w:rPr>
          <w:rFonts w:hint="eastAsia" w:ascii="宋体" w:hAnsi="宋体" w:eastAsia="宋体" w:cs="宋体"/>
          <w:color w:val="auto"/>
          <w:spacing w:val="-8"/>
          <w:sz w:val="28"/>
          <w:szCs w:val="28"/>
          <w:highlight w:val="none"/>
          <w:shd w:val="clear" w:color="auto" w:fill="FFFFFF"/>
        </w:rPr>
        <w:t>……</w:t>
      </w:r>
    </w:p>
    <w:p w14:paraId="7FF81A51">
      <w:pPr>
        <w:keepNext w:val="0"/>
        <w:keepLines w:val="0"/>
        <w:pageBreakBefore w:val="0"/>
        <w:widowControl w:val="0"/>
        <w:kinsoku/>
        <w:wordWrap/>
        <w:overflowPunct/>
        <w:topLinePunct w:val="0"/>
        <w:autoSpaceDE/>
        <w:autoSpaceDN/>
        <w:bidi w:val="0"/>
        <w:adjustRightInd/>
        <w:snapToGrid/>
        <w:spacing w:line="520" w:lineRule="exact"/>
        <w:ind w:firstLine="528" w:firstLineChars="200"/>
        <w:textAlignment w:val="auto"/>
        <w:rPr>
          <w:rFonts w:hint="eastAsia" w:ascii="宋体" w:hAnsi="宋体" w:eastAsia="宋体" w:cs="宋体"/>
          <w:color w:val="auto"/>
          <w:spacing w:val="-8"/>
          <w:sz w:val="28"/>
          <w:szCs w:val="28"/>
          <w:highlight w:val="none"/>
          <w:shd w:val="clear" w:color="auto" w:fill="FFFFFF"/>
        </w:rPr>
      </w:pPr>
      <w:r>
        <w:rPr>
          <w:rFonts w:hint="eastAsia" w:ascii="宋体" w:hAnsi="宋体" w:eastAsia="宋体" w:cs="宋体"/>
          <w:color w:val="auto"/>
          <w:spacing w:val="-8"/>
          <w:sz w:val="28"/>
          <w:szCs w:val="28"/>
          <w:highlight w:val="none"/>
          <w:shd w:val="clear" w:color="auto" w:fill="FFFFFF"/>
        </w:rPr>
        <w:t>以上企业，不属于大企业的分支机构，不存在控股股东为大企业的情形，也不存在与大企业的负责人为同一人的情形。</w:t>
      </w:r>
    </w:p>
    <w:p w14:paraId="0285EBCF">
      <w:pPr>
        <w:keepNext w:val="0"/>
        <w:keepLines w:val="0"/>
        <w:pageBreakBefore w:val="0"/>
        <w:widowControl w:val="0"/>
        <w:kinsoku/>
        <w:wordWrap/>
        <w:overflowPunct/>
        <w:topLinePunct w:val="0"/>
        <w:autoSpaceDE/>
        <w:autoSpaceDN/>
        <w:bidi w:val="0"/>
        <w:adjustRightInd/>
        <w:snapToGrid/>
        <w:spacing w:line="520" w:lineRule="exact"/>
        <w:ind w:firstLine="528" w:firstLineChars="200"/>
        <w:textAlignment w:val="auto"/>
        <w:rPr>
          <w:rFonts w:hint="eastAsia" w:ascii="宋体" w:hAnsi="宋体" w:eastAsia="宋体" w:cs="宋体"/>
          <w:color w:val="auto"/>
          <w:kern w:val="0"/>
          <w:sz w:val="28"/>
          <w:szCs w:val="28"/>
          <w:highlight w:val="none"/>
        </w:rPr>
      </w:pPr>
      <w:r>
        <w:rPr>
          <w:rFonts w:hint="eastAsia" w:ascii="宋体" w:hAnsi="宋体" w:eastAsia="宋体" w:cs="宋体"/>
          <w:color w:val="auto"/>
          <w:spacing w:val="-8"/>
          <w:sz w:val="28"/>
          <w:szCs w:val="28"/>
          <w:highlight w:val="none"/>
          <w:shd w:val="clear" w:color="auto" w:fill="FFFFFF"/>
        </w:rPr>
        <w:t>本企业对上述声明内容的真实性负责。如有虚假，将依法承担相应责任。</w:t>
      </w:r>
    </w:p>
    <w:p w14:paraId="3FF31EF9">
      <w:pPr>
        <w:spacing w:line="360" w:lineRule="auto"/>
        <w:jc w:val="right"/>
        <w:rPr>
          <w:rFonts w:hint="eastAsia" w:ascii="宋体" w:hAnsi="宋体" w:eastAsia="宋体" w:cs="宋体"/>
          <w:color w:val="auto"/>
          <w:spacing w:val="6"/>
          <w:sz w:val="28"/>
          <w:szCs w:val="28"/>
        </w:rPr>
      </w:pPr>
    </w:p>
    <w:p w14:paraId="03C76433">
      <w:pPr>
        <w:spacing w:line="360" w:lineRule="auto"/>
        <w:jc w:val="right"/>
        <w:rPr>
          <w:rFonts w:hint="eastAsia" w:ascii="宋体" w:hAnsi="宋体" w:eastAsia="宋体" w:cs="宋体"/>
          <w:color w:val="auto"/>
          <w:spacing w:val="6"/>
          <w:sz w:val="28"/>
          <w:szCs w:val="28"/>
        </w:rPr>
      </w:pPr>
      <w:r>
        <w:rPr>
          <w:rFonts w:hint="eastAsia" w:ascii="宋体" w:hAnsi="宋体" w:eastAsia="宋体" w:cs="宋体"/>
          <w:color w:val="auto"/>
          <w:spacing w:val="6"/>
          <w:sz w:val="28"/>
          <w:szCs w:val="28"/>
        </w:rPr>
        <w:t>企业名称(法人电子签章)：</w:t>
      </w:r>
    </w:p>
    <w:p w14:paraId="1C73F108">
      <w:pPr>
        <w:spacing w:line="360" w:lineRule="auto"/>
        <w:ind w:firstLine="4964" w:firstLineChars="1700"/>
        <w:rPr>
          <w:rFonts w:hint="eastAsia" w:ascii="宋体" w:hAnsi="宋体" w:eastAsia="宋体" w:cs="宋体"/>
          <w:color w:val="auto"/>
          <w:spacing w:val="6"/>
          <w:sz w:val="28"/>
          <w:szCs w:val="28"/>
        </w:rPr>
      </w:pPr>
      <w:r>
        <w:rPr>
          <w:rFonts w:hint="eastAsia" w:ascii="宋体" w:hAnsi="宋体" w:eastAsia="宋体" w:cs="宋体"/>
          <w:color w:val="auto"/>
          <w:spacing w:val="6"/>
          <w:sz w:val="28"/>
          <w:szCs w:val="28"/>
        </w:rPr>
        <w:t>日期:</w:t>
      </w:r>
    </w:p>
    <w:p w14:paraId="2A5830EA">
      <w:pPr>
        <w:spacing w:line="360" w:lineRule="auto"/>
        <w:ind w:firstLine="504" w:firstLineChars="200"/>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注：从业人员、营业收入、资产总额填报上一年度数据,无一年度数据的新成立企业可不填报。</w:t>
      </w:r>
    </w:p>
    <w:p w14:paraId="68D1967B">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color w:val="auto"/>
          <w:kern w:val="0"/>
          <w:sz w:val="28"/>
          <w:szCs w:val="28"/>
          <w:highlight w:val="none"/>
          <w:lang w:val="en-US" w:eastAsia="zh-CN"/>
        </w:rPr>
      </w:pPr>
    </w:p>
    <w:p w14:paraId="01825A87">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color w:val="auto"/>
          <w:kern w:val="0"/>
          <w:sz w:val="28"/>
          <w:szCs w:val="28"/>
          <w:highlight w:val="none"/>
          <w:lang w:val="en-US" w:eastAsia="zh-CN"/>
        </w:rPr>
      </w:pPr>
    </w:p>
    <w:p w14:paraId="6684AFE1">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cs="宋体"/>
          <w:b/>
          <w:color w:val="auto"/>
          <w:kern w:val="0"/>
          <w:sz w:val="28"/>
          <w:szCs w:val="28"/>
          <w:highlight w:val="none"/>
          <w:lang w:val="en-US" w:eastAsia="zh-CN"/>
        </w:rPr>
      </w:pPr>
      <w:r>
        <w:rPr>
          <w:rFonts w:hint="eastAsia" w:ascii="宋体" w:hAnsi="宋体" w:cs="宋体"/>
          <w:b/>
          <w:color w:val="auto"/>
          <w:kern w:val="0"/>
          <w:sz w:val="28"/>
          <w:szCs w:val="28"/>
          <w:highlight w:val="none"/>
          <w:lang w:val="en-US" w:eastAsia="zh-CN"/>
        </w:rPr>
        <w:t>九、供应商基本情况表</w:t>
      </w:r>
    </w:p>
    <w:p w14:paraId="6A37C7BA">
      <w:pPr>
        <w:pStyle w:val="2"/>
        <w:numPr>
          <w:ilvl w:val="0"/>
          <w:numId w:val="0"/>
        </w:numPr>
        <w:rPr>
          <w:rFonts w:hint="eastAsia"/>
        </w:rPr>
      </w:pPr>
    </w:p>
    <w:p w14:paraId="3D332148">
      <w:pPr>
        <w:pStyle w:val="2"/>
        <w:numPr>
          <w:ilvl w:val="0"/>
          <w:numId w:val="0"/>
        </w:numPr>
        <w:rPr>
          <w:rFonts w:hint="eastAsia"/>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800"/>
        <w:gridCol w:w="134"/>
        <w:gridCol w:w="868"/>
        <w:gridCol w:w="1253"/>
        <w:gridCol w:w="195"/>
        <w:gridCol w:w="1224"/>
        <w:gridCol w:w="251"/>
        <w:gridCol w:w="695"/>
        <w:gridCol w:w="1397"/>
      </w:tblGrid>
      <w:tr w14:paraId="3363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742" w:type="dxa"/>
            <w:noWrap w:val="0"/>
            <w:vAlign w:val="center"/>
          </w:tcPr>
          <w:p w14:paraId="331DB838">
            <w:pPr>
              <w:jc w:val="center"/>
              <w:rPr>
                <w:rFonts w:hint="eastAsia" w:ascii="宋体" w:hAnsi="宋体" w:cs="宋体"/>
                <w:sz w:val="28"/>
                <w:szCs w:val="28"/>
              </w:rPr>
            </w:pPr>
            <w:r>
              <w:rPr>
                <w:rFonts w:hint="eastAsia" w:ascii="宋体" w:hAnsi="宋体" w:cs="宋体"/>
                <w:sz w:val="28"/>
                <w:szCs w:val="28"/>
                <w:lang w:eastAsia="zh-CN"/>
              </w:rPr>
              <w:t>供应商</w:t>
            </w:r>
            <w:r>
              <w:rPr>
                <w:rFonts w:hint="eastAsia" w:ascii="宋体" w:hAnsi="宋体" w:cs="宋体"/>
                <w:sz w:val="28"/>
                <w:szCs w:val="28"/>
              </w:rPr>
              <w:t>名称</w:t>
            </w:r>
          </w:p>
        </w:tc>
        <w:tc>
          <w:tcPr>
            <w:tcW w:w="6817" w:type="dxa"/>
            <w:gridSpan w:val="9"/>
            <w:noWrap w:val="0"/>
            <w:vAlign w:val="center"/>
          </w:tcPr>
          <w:p w14:paraId="2DE4E0AC">
            <w:pPr>
              <w:jc w:val="center"/>
              <w:rPr>
                <w:rFonts w:hint="eastAsia" w:ascii="宋体" w:hAnsi="宋体" w:cs="宋体"/>
                <w:sz w:val="28"/>
                <w:szCs w:val="28"/>
              </w:rPr>
            </w:pPr>
          </w:p>
        </w:tc>
      </w:tr>
      <w:tr w14:paraId="3C98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742" w:type="dxa"/>
            <w:noWrap w:val="0"/>
            <w:vAlign w:val="center"/>
          </w:tcPr>
          <w:p w14:paraId="04F89E86">
            <w:pPr>
              <w:jc w:val="center"/>
              <w:rPr>
                <w:rFonts w:hint="eastAsia" w:ascii="宋体" w:hAnsi="宋体" w:cs="宋体"/>
                <w:sz w:val="28"/>
                <w:szCs w:val="28"/>
              </w:rPr>
            </w:pPr>
            <w:r>
              <w:rPr>
                <w:rFonts w:hint="eastAsia" w:ascii="宋体" w:hAnsi="宋体" w:cs="宋体"/>
                <w:sz w:val="28"/>
                <w:szCs w:val="28"/>
              </w:rPr>
              <w:t>注册地址</w:t>
            </w:r>
          </w:p>
        </w:tc>
        <w:tc>
          <w:tcPr>
            <w:tcW w:w="3250" w:type="dxa"/>
            <w:gridSpan w:val="5"/>
            <w:noWrap w:val="0"/>
            <w:vAlign w:val="center"/>
          </w:tcPr>
          <w:p w14:paraId="0D545850">
            <w:pPr>
              <w:jc w:val="center"/>
              <w:rPr>
                <w:rFonts w:hint="eastAsia" w:ascii="宋体" w:hAnsi="宋体" w:cs="宋体"/>
                <w:sz w:val="28"/>
                <w:szCs w:val="28"/>
              </w:rPr>
            </w:pPr>
          </w:p>
        </w:tc>
        <w:tc>
          <w:tcPr>
            <w:tcW w:w="1224" w:type="dxa"/>
            <w:noWrap w:val="0"/>
            <w:vAlign w:val="center"/>
          </w:tcPr>
          <w:p w14:paraId="0FD757C2">
            <w:pPr>
              <w:jc w:val="center"/>
              <w:rPr>
                <w:rFonts w:hint="eastAsia" w:ascii="宋体" w:hAnsi="宋体" w:cs="宋体"/>
                <w:sz w:val="28"/>
                <w:szCs w:val="28"/>
              </w:rPr>
            </w:pPr>
            <w:r>
              <w:rPr>
                <w:rFonts w:hint="eastAsia" w:ascii="宋体" w:hAnsi="宋体" w:cs="宋体"/>
                <w:sz w:val="28"/>
                <w:szCs w:val="28"/>
              </w:rPr>
              <w:t>邮政编码</w:t>
            </w:r>
          </w:p>
        </w:tc>
        <w:tc>
          <w:tcPr>
            <w:tcW w:w="2343" w:type="dxa"/>
            <w:gridSpan w:val="3"/>
            <w:noWrap w:val="0"/>
            <w:vAlign w:val="center"/>
          </w:tcPr>
          <w:p w14:paraId="79218193">
            <w:pPr>
              <w:jc w:val="center"/>
              <w:rPr>
                <w:rFonts w:hint="eastAsia" w:ascii="宋体" w:hAnsi="宋体" w:cs="宋体"/>
                <w:sz w:val="28"/>
                <w:szCs w:val="28"/>
              </w:rPr>
            </w:pPr>
          </w:p>
        </w:tc>
      </w:tr>
      <w:tr w14:paraId="33066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742" w:type="dxa"/>
            <w:vMerge w:val="restart"/>
            <w:noWrap w:val="0"/>
            <w:vAlign w:val="center"/>
          </w:tcPr>
          <w:p w14:paraId="47E39D5D">
            <w:pPr>
              <w:jc w:val="center"/>
              <w:rPr>
                <w:rFonts w:hint="eastAsia" w:ascii="宋体" w:hAnsi="宋体" w:cs="宋体"/>
                <w:sz w:val="28"/>
                <w:szCs w:val="28"/>
              </w:rPr>
            </w:pPr>
            <w:r>
              <w:rPr>
                <w:rFonts w:hint="eastAsia" w:ascii="宋体" w:hAnsi="宋体" w:cs="宋体"/>
                <w:sz w:val="28"/>
                <w:szCs w:val="28"/>
              </w:rPr>
              <w:t>联系方式</w:t>
            </w:r>
          </w:p>
        </w:tc>
        <w:tc>
          <w:tcPr>
            <w:tcW w:w="934" w:type="dxa"/>
            <w:gridSpan w:val="2"/>
            <w:noWrap w:val="0"/>
            <w:vAlign w:val="center"/>
          </w:tcPr>
          <w:p w14:paraId="1581AF9D">
            <w:pPr>
              <w:jc w:val="center"/>
              <w:rPr>
                <w:rFonts w:hint="eastAsia" w:ascii="宋体" w:hAnsi="宋体" w:cs="宋体"/>
                <w:sz w:val="28"/>
                <w:szCs w:val="28"/>
              </w:rPr>
            </w:pPr>
            <w:r>
              <w:rPr>
                <w:rFonts w:hint="eastAsia" w:ascii="宋体" w:hAnsi="宋体" w:cs="宋体"/>
                <w:sz w:val="28"/>
                <w:szCs w:val="28"/>
              </w:rPr>
              <w:t>联系人</w:t>
            </w:r>
          </w:p>
        </w:tc>
        <w:tc>
          <w:tcPr>
            <w:tcW w:w="2316" w:type="dxa"/>
            <w:gridSpan w:val="3"/>
            <w:noWrap w:val="0"/>
            <w:vAlign w:val="center"/>
          </w:tcPr>
          <w:p w14:paraId="4E77FDA5">
            <w:pPr>
              <w:jc w:val="center"/>
              <w:rPr>
                <w:rFonts w:hint="eastAsia" w:ascii="宋体" w:hAnsi="宋体" w:cs="宋体"/>
                <w:sz w:val="28"/>
                <w:szCs w:val="28"/>
              </w:rPr>
            </w:pPr>
          </w:p>
        </w:tc>
        <w:tc>
          <w:tcPr>
            <w:tcW w:w="1224" w:type="dxa"/>
            <w:noWrap w:val="0"/>
            <w:vAlign w:val="center"/>
          </w:tcPr>
          <w:p w14:paraId="4895B08E">
            <w:pPr>
              <w:jc w:val="center"/>
              <w:rPr>
                <w:rFonts w:hint="eastAsia" w:ascii="宋体" w:hAnsi="宋体" w:cs="宋体"/>
                <w:sz w:val="28"/>
                <w:szCs w:val="28"/>
              </w:rPr>
            </w:pPr>
            <w:r>
              <w:rPr>
                <w:rFonts w:hint="eastAsia" w:ascii="宋体" w:hAnsi="宋体" w:cs="宋体"/>
                <w:sz w:val="28"/>
                <w:szCs w:val="28"/>
              </w:rPr>
              <w:t>电  话</w:t>
            </w:r>
          </w:p>
        </w:tc>
        <w:tc>
          <w:tcPr>
            <w:tcW w:w="2343" w:type="dxa"/>
            <w:gridSpan w:val="3"/>
            <w:noWrap w:val="0"/>
            <w:vAlign w:val="center"/>
          </w:tcPr>
          <w:p w14:paraId="0F977E42">
            <w:pPr>
              <w:jc w:val="center"/>
              <w:rPr>
                <w:rFonts w:hint="eastAsia" w:ascii="宋体" w:hAnsi="宋体" w:cs="宋体"/>
                <w:sz w:val="28"/>
                <w:szCs w:val="28"/>
              </w:rPr>
            </w:pPr>
          </w:p>
        </w:tc>
      </w:tr>
      <w:tr w14:paraId="400B9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742" w:type="dxa"/>
            <w:vMerge w:val="continue"/>
            <w:noWrap w:val="0"/>
            <w:vAlign w:val="center"/>
          </w:tcPr>
          <w:p w14:paraId="7C818AEE">
            <w:pPr>
              <w:jc w:val="center"/>
              <w:rPr>
                <w:rFonts w:hint="eastAsia" w:ascii="宋体" w:hAnsi="宋体" w:cs="宋体"/>
                <w:sz w:val="28"/>
                <w:szCs w:val="28"/>
              </w:rPr>
            </w:pPr>
          </w:p>
        </w:tc>
        <w:tc>
          <w:tcPr>
            <w:tcW w:w="934" w:type="dxa"/>
            <w:gridSpan w:val="2"/>
            <w:noWrap w:val="0"/>
            <w:vAlign w:val="center"/>
          </w:tcPr>
          <w:p w14:paraId="6679742E">
            <w:pPr>
              <w:jc w:val="center"/>
              <w:rPr>
                <w:rFonts w:hint="eastAsia" w:ascii="宋体" w:hAnsi="宋体" w:cs="宋体"/>
                <w:sz w:val="28"/>
                <w:szCs w:val="28"/>
              </w:rPr>
            </w:pPr>
            <w:r>
              <w:rPr>
                <w:rFonts w:hint="eastAsia" w:ascii="宋体" w:hAnsi="宋体" w:cs="宋体"/>
                <w:sz w:val="28"/>
                <w:szCs w:val="28"/>
              </w:rPr>
              <w:t>传  真</w:t>
            </w:r>
          </w:p>
        </w:tc>
        <w:tc>
          <w:tcPr>
            <w:tcW w:w="2316" w:type="dxa"/>
            <w:gridSpan w:val="3"/>
            <w:noWrap w:val="0"/>
            <w:vAlign w:val="center"/>
          </w:tcPr>
          <w:p w14:paraId="67C2AE4C">
            <w:pPr>
              <w:jc w:val="center"/>
              <w:rPr>
                <w:rFonts w:hint="eastAsia" w:ascii="宋体" w:hAnsi="宋体" w:cs="宋体"/>
                <w:sz w:val="28"/>
                <w:szCs w:val="28"/>
              </w:rPr>
            </w:pPr>
          </w:p>
        </w:tc>
        <w:tc>
          <w:tcPr>
            <w:tcW w:w="1224" w:type="dxa"/>
            <w:noWrap w:val="0"/>
            <w:vAlign w:val="center"/>
          </w:tcPr>
          <w:p w14:paraId="1B5C29EB">
            <w:pPr>
              <w:jc w:val="center"/>
              <w:rPr>
                <w:rFonts w:hint="eastAsia" w:ascii="宋体" w:hAnsi="宋体" w:cs="宋体"/>
                <w:sz w:val="28"/>
                <w:szCs w:val="28"/>
              </w:rPr>
            </w:pPr>
            <w:r>
              <w:rPr>
                <w:rFonts w:hint="eastAsia" w:ascii="宋体" w:hAnsi="宋体" w:cs="宋体"/>
                <w:sz w:val="28"/>
                <w:szCs w:val="28"/>
              </w:rPr>
              <w:t>网  址</w:t>
            </w:r>
          </w:p>
        </w:tc>
        <w:tc>
          <w:tcPr>
            <w:tcW w:w="2343" w:type="dxa"/>
            <w:gridSpan w:val="3"/>
            <w:noWrap w:val="0"/>
            <w:vAlign w:val="center"/>
          </w:tcPr>
          <w:p w14:paraId="5E83A9A0">
            <w:pPr>
              <w:jc w:val="center"/>
              <w:rPr>
                <w:rFonts w:hint="eastAsia" w:ascii="宋体" w:hAnsi="宋体" w:cs="宋体"/>
                <w:sz w:val="28"/>
                <w:szCs w:val="28"/>
              </w:rPr>
            </w:pPr>
          </w:p>
        </w:tc>
      </w:tr>
      <w:tr w14:paraId="7B3D2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742" w:type="dxa"/>
            <w:noWrap w:val="0"/>
            <w:vAlign w:val="center"/>
          </w:tcPr>
          <w:p w14:paraId="5C1D77E4">
            <w:pPr>
              <w:jc w:val="center"/>
              <w:rPr>
                <w:rFonts w:hint="eastAsia" w:ascii="宋体" w:hAnsi="宋体" w:cs="宋体"/>
                <w:sz w:val="28"/>
                <w:szCs w:val="28"/>
              </w:rPr>
            </w:pPr>
            <w:r>
              <w:rPr>
                <w:rFonts w:hint="eastAsia" w:ascii="宋体" w:hAnsi="宋体" w:cs="宋体"/>
                <w:sz w:val="28"/>
                <w:szCs w:val="28"/>
              </w:rPr>
              <w:t>组织结构</w:t>
            </w:r>
          </w:p>
        </w:tc>
        <w:tc>
          <w:tcPr>
            <w:tcW w:w="6817" w:type="dxa"/>
            <w:gridSpan w:val="9"/>
            <w:noWrap w:val="0"/>
            <w:vAlign w:val="center"/>
          </w:tcPr>
          <w:p w14:paraId="55666281">
            <w:pPr>
              <w:jc w:val="center"/>
              <w:rPr>
                <w:rFonts w:hint="eastAsia" w:ascii="宋体" w:hAnsi="宋体" w:cs="宋体"/>
                <w:sz w:val="28"/>
                <w:szCs w:val="28"/>
              </w:rPr>
            </w:pPr>
          </w:p>
        </w:tc>
      </w:tr>
      <w:tr w14:paraId="2EB5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742" w:type="dxa"/>
            <w:noWrap w:val="0"/>
            <w:vAlign w:val="center"/>
          </w:tcPr>
          <w:p w14:paraId="5DFD1CCE">
            <w:pPr>
              <w:jc w:val="center"/>
              <w:rPr>
                <w:rFonts w:hint="eastAsia" w:ascii="宋体" w:hAnsi="宋体" w:cs="宋体"/>
                <w:sz w:val="28"/>
                <w:szCs w:val="28"/>
              </w:rPr>
            </w:pPr>
            <w:r>
              <w:rPr>
                <w:rFonts w:hint="eastAsia" w:ascii="宋体" w:hAnsi="宋体" w:cs="宋体"/>
                <w:sz w:val="28"/>
                <w:szCs w:val="28"/>
              </w:rPr>
              <w:t>法定代表人</w:t>
            </w:r>
          </w:p>
        </w:tc>
        <w:tc>
          <w:tcPr>
            <w:tcW w:w="800" w:type="dxa"/>
            <w:noWrap w:val="0"/>
            <w:vAlign w:val="center"/>
          </w:tcPr>
          <w:p w14:paraId="7F248337">
            <w:pPr>
              <w:jc w:val="center"/>
              <w:rPr>
                <w:rFonts w:hint="eastAsia" w:ascii="宋体" w:hAnsi="宋体" w:cs="宋体"/>
                <w:sz w:val="28"/>
                <w:szCs w:val="28"/>
              </w:rPr>
            </w:pPr>
            <w:r>
              <w:rPr>
                <w:rFonts w:hint="eastAsia" w:ascii="宋体" w:hAnsi="宋体" w:cs="宋体"/>
                <w:sz w:val="28"/>
                <w:szCs w:val="28"/>
              </w:rPr>
              <w:t>姓名</w:t>
            </w:r>
          </w:p>
        </w:tc>
        <w:tc>
          <w:tcPr>
            <w:tcW w:w="1002" w:type="dxa"/>
            <w:gridSpan w:val="2"/>
            <w:noWrap w:val="0"/>
            <w:vAlign w:val="center"/>
          </w:tcPr>
          <w:p w14:paraId="68DDE483">
            <w:pPr>
              <w:jc w:val="center"/>
              <w:rPr>
                <w:rFonts w:hint="eastAsia" w:ascii="宋体" w:hAnsi="宋体" w:cs="宋体"/>
                <w:sz w:val="28"/>
                <w:szCs w:val="28"/>
              </w:rPr>
            </w:pPr>
          </w:p>
        </w:tc>
        <w:tc>
          <w:tcPr>
            <w:tcW w:w="1253" w:type="dxa"/>
            <w:noWrap w:val="0"/>
            <w:vAlign w:val="center"/>
          </w:tcPr>
          <w:p w14:paraId="140777DA">
            <w:pPr>
              <w:jc w:val="center"/>
              <w:rPr>
                <w:rFonts w:hint="eastAsia" w:ascii="宋体" w:hAnsi="宋体" w:cs="宋体"/>
                <w:sz w:val="28"/>
                <w:szCs w:val="28"/>
              </w:rPr>
            </w:pPr>
            <w:r>
              <w:rPr>
                <w:rFonts w:hint="eastAsia" w:ascii="宋体" w:hAnsi="宋体" w:cs="宋体"/>
                <w:sz w:val="28"/>
                <w:szCs w:val="28"/>
              </w:rPr>
              <w:t>技术职称</w:t>
            </w:r>
          </w:p>
        </w:tc>
        <w:tc>
          <w:tcPr>
            <w:tcW w:w="1670" w:type="dxa"/>
            <w:gridSpan w:val="3"/>
            <w:noWrap w:val="0"/>
            <w:vAlign w:val="center"/>
          </w:tcPr>
          <w:p w14:paraId="7435E0EE">
            <w:pPr>
              <w:jc w:val="center"/>
              <w:rPr>
                <w:rFonts w:hint="eastAsia" w:ascii="宋体" w:hAnsi="宋体" w:cs="宋体"/>
                <w:sz w:val="28"/>
                <w:szCs w:val="28"/>
              </w:rPr>
            </w:pPr>
          </w:p>
        </w:tc>
        <w:tc>
          <w:tcPr>
            <w:tcW w:w="695" w:type="dxa"/>
            <w:noWrap w:val="0"/>
            <w:vAlign w:val="center"/>
          </w:tcPr>
          <w:p w14:paraId="5E28EB31">
            <w:pPr>
              <w:jc w:val="center"/>
              <w:rPr>
                <w:rFonts w:hint="eastAsia" w:ascii="宋体" w:hAnsi="宋体" w:cs="宋体"/>
                <w:sz w:val="28"/>
                <w:szCs w:val="28"/>
              </w:rPr>
            </w:pPr>
            <w:r>
              <w:rPr>
                <w:rFonts w:hint="eastAsia" w:ascii="宋体" w:hAnsi="宋体" w:cs="宋体"/>
                <w:sz w:val="28"/>
                <w:szCs w:val="28"/>
              </w:rPr>
              <w:t>电话</w:t>
            </w:r>
          </w:p>
        </w:tc>
        <w:tc>
          <w:tcPr>
            <w:tcW w:w="1397" w:type="dxa"/>
            <w:noWrap w:val="0"/>
            <w:vAlign w:val="center"/>
          </w:tcPr>
          <w:p w14:paraId="38EFEBDD">
            <w:pPr>
              <w:jc w:val="center"/>
              <w:rPr>
                <w:rFonts w:hint="eastAsia" w:ascii="宋体" w:hAnsi="宋体" w:cs="宋体"/>
                <w:sz w:val="28"/>
                <w:szCs w:val="28"/>
              </w:rPr>
            </w:pPr>
          </w:p>
        </w:tc>
      </w:tr>
      <w:tr w14:paraId="2E98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742" w:type="dxa"/>
            <w:noWrap w:val="0"/>
            <w:vAlign w:val="center"/>
          </w:tcPr>
          <w:p w14:paraId="17898E29">
            <w:pPr>
              <w:jc w:val="center"/>
              <w:rPr>
                <w:rFonts w:hint="eastAsia" w:ascii="宋体" w:hAnsi="宋体" w:cs="宋体"/>
                <w:sz w:val="28"/>
                <w:szCs w:val="28"/>
              </w:rPr>
            </w:pPr>
            <w:r>
              <w:rPr>
                <w:rFonts w:hint="eastAsia" w:ascii="宋体" w:hAnsi="宋体" w:cs="宋体"/>
                <w:sz w:val="28"/>
                <w:szCs w:val="28"/>
              </w:rPr>
              <w:t>技术负责人</w:t>
            </w:r>
          </w:p>
        </w:tc>
        <w:tc>
          <w:tcPr>
            <w:tcW w:w="800" w:type="dxa"/>
            <w:noWrap w:val="0"/>
            <w:vAlign w:val="center"/>
          </w:tcPr>
          <w:p w14:paraId="2041D701">
            <w:pPr>
              <w:jc w:val="center"/>
              <w:rPr>
                <w:rFonts w:hint="eastAsia" w:ascii="宋体" w:hAnsi="宋体" w:cs="宋体"/>
                <w:sz w:val="28"/>
                <w:szCs w:val="28"/>
              </w:rPr>
            </w:pPr>
            <w:r>
              <w:rPr>
                <w:rFonts w:hint="eastAsia" w:ascii="宋体" w:hAnsi="宋体" w:cs="宋体"/>
                <w:sz w:val="28"/>
                <w:szCs w:val="28"/>
              </w:rPr>
              <w:t>姓名</w:t>
            </w:r>
          </w:p>
        </w:tc>
        <w:tc>
          <w:tcPr>
            <w:tcW w:w="1002" w:type="dxa"/>
            <w:gridSpan w:val="2"/>
            <w:noWrap w:val="0"/>
            <w:vAlign w:val="center"/>
          </w:tcPr>
          <w:p w14:paraId="173C5FDF">
            <w:pPr>
              <w:jc w:val="center"/>
              <w:rPr>
                <w:rFonts w:hint="eastAsia" w:ascii="宋体" w:hAnsi="宋体" w:cs="宋体"/>
                <w:sz w:val="28"/>
                <w:szCs w:val="28"/>
              </w:rPr>
            </w:pPr>
          </w:p>
        </w:tc>
        <w:tc>
          <w:tcPr>
            <w:tcW w:w="1253" w:type="dxa"/>
            <w:noWrap w:val="0"/>
            <w:vAlign w:val="center"/>
          </w:tcPr>
          <w:p w14:paraId="527F8B40">
            <w:pPr>
              <w:jc w:val="center"/>
              <w:rPr>
                <w:rFonts w:hint="eastAsia" w:ascii="宋体" w:hAnsi="宋体" w:cs="宋体"/>
                <w:sz w:val="28"/>
                <w:szCs w:val="28"/>
              </w:rPr>
            </w:pPr>
            <w:r>
              <w:rPr>
                <w:rFonts w:hint="eastAsia" w:ascii="宋体" w:hAnsi="宋体" w:cs="宋体"/>
                <w:sz w:val="28"/>
                <w:szCs w:val="28"/>
              </w:rPr>
              <w:t>技术职称</w:t>
            </w:r>
          </w:p>
        </w:tc>
        <w:tc>
          <w:tcPr>
            <w:tcW w:w="1670" w:type="dxa"/>
            <w:gridSpan w:val="3"/>
            <w:noWrap w:val="0"/>
            <w:vAlign w:val="center"/>
          </w:tcPr>
          <w:p w14:paraId="3DB612B2">
            <w:pPr>
              <w:jc w:val="center"/>
              <w:rPr>
                <w:rFonts w:hint="eastAsia" w:ascii="宋体" w:hAnsi="宋体" w:cs="宋体"/>
                <w:sz w:val="28"/>
                <w:szCs w:val="28"/>
              </w:rPr>
            </w:pPr>
          </w:p>
        </w:tc>
        <w:tc>
          <w:tcPr>
            <w:tcW w:w="695" w:type="dxa"/>
            <w:noWrap w:val="0"/>
            <w:vAlign w:val="center"/>
          </w:tcPr>
          <w:p w14:paraId="1F0F7BF4">
            <w:pPr>
              <w:jc w:val="center"/>
              <w:rPr>
                <w:rFonts w:hint="eastAsia" w:ascii="宋体" w:hAnsi="宋体" w:cs="宋体"/>
                <w:sz w:val="28"/>
                <w:szCs w:val="28"/>
              </w:rPr>
            </w:pPr>
            <w:r>
              <w:rPr>
                <w:rFonts w:hint="eastAsia" w:ascii="宋体" w:hAnsi="宋体" w:cs="宋体"/>
                <w:sz w:val="28"/>
                <w:szCs w:val="28"/>
              </w:rPr>
              <w:t>电话</w:t>
            </w:r>
          </w:p>
        </w:tc>
        <w:tc>
          <w:tcPr>
            <w:tcW w:w="1397" w:type="dxa"/>
            <w:noWrap w:val="0"/>
            <w:vAlign w:val="center"/>
          </w:tcPr>
          <w:p w14:paraId="59D975EC">
            <w:pPr>
              <w:jc w:val="center"/>
              <w:rPr>
                <w:rFonts w:hint="eastAsia" w:ascii="宋体" w:hAnsi="宋体" w:cs="宋体"/>
                <w:sz w:val="28"/>
                <w:szCs w:val="28"/>
              </w:rPr>
            </w:pPr>
          </w:p>
        </w:tc>
      </w:tr>
      <w:tr w14:paraId="03CBE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742" w:type="dxa"/>
            <w:noWrap w:val="0"/>
            <w:vAlign w:val="center"/>
          </w:tcPr>
          <w:p w14:paraId="4DDC01F3">
            <w:pPr>
              <w:jc w:val="center"/>
              <w:rPr>
                <w:rFonts w:hint="eastAsia" w:ascii="宋体" w:hAnsi="宋体" w:cs="宋体"/>
                <w:sz w:val="28"/>
                <w:szCs w:val="28"/>
              </w:rPr>
            </w:pPr>
            <w:r>
              <w:rPr>
                <w:rFonts w:hint="eastAsia" w:ascii="宋体" w:hAnsi="宋体" w:cs="宋体"/>
                <w:sz w:val="28"/>
                <w:szCs w:val="28"/>
              </w:rPr>
              <w:t>成立时间</w:t>
            </w:r>
          </w:p>
        </w:tc>
        <w:tc>
          <w:tcPr>
            <w:tcW w:w="1802" w:type="dxa"/>
            <w:gridSpan w:val="3"/>
            <w:noWrap w:val="0"/>
            <w:vAlign w:val="center"/>
          </w:tcPr>
          <w:p w14:paraId="71A5B027">
            <w:pPr>
              <w:jc w:val="center"/>
              <w:rPr>
                <w:rFonts w:hint="eastAsia" w:ascii="宋体" w:hAnsi="宋体" w:cs="宋体"/>
                <w:sz w:val="28"/>
                <w:szCs w:val="28"/>
              </w:rPr>
            </w:pPr>
          </w:p>
        </w:tc>
        <w:tc>
          <w:tcPr>
            <w:tcW w:w="5015" w:type="dxa"/>
            <w:gridSpan w:val="6"/>
            <w:noWrap w:val="0"/>
            <w:vAlign w:val="center"/>
          </w:tcPr>
          <w:p w14:paraId="516DEE8F">
            <w:pPr>
              <w:jc w:val="center"/>
              <w:rPr>
                <w:rFonts w:hint="eastAsia" w:ascii="宋体" w:hAnsi="宋体" w:cs="宋体"/>
                <w:sz w:val="28"/>
                <w:szCs w:val="28"/>
              </w:rPr>
            </w:pPr>
            <w:r>
              <w:rPr>
                <w:rFonts w:hint="eastAsia" w:ascii="宋体" w:hAnsi="宋体" w:cs="宋体"/>
                <w:sz w:val="28"/>
                <w:szCs w:val="28"/>
              </w:rPr>
              <w:t>员工总人数：</w:t>
            </w:r>
          </w:p>
        </w:tc>
      </w:tr>
      <w:tr w14:paraId="07F9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742" w:type="dxa"/>
            <w:noWrap w:val="0"/>
            <w:vAlign w:val="center"/>
          </w:tcPr>
          <w:p w14:paraId="5FE13BD0">
            <w:pPr>
              <w:jc w:val="center"/>
              <w:rPr>
                <w:rFonts w:hint="eastAsia" w:ascii="宋体" w:hAnsi="宋体" w:cs="宋体"/>
                <w:sz w:val="28"/>
                <w:szCs w:val="28"/>
              </w:rPr>
            </w:pPr>
            <w:r>
              <w:rPr>
                <w:rFonts w:hint="eastAsia" w:ascii="宋体" w:hAnsi="宋体" w:cs="宋体"/>
                <w:sz w:val="28"/>
                <w:szCs w:val="28"/>
              </w:rPr>
              <w:t>企业资质等级</w:t>
            </w:r>
          </w:p>
        </w:tc>
        <w:tc>
          <w:tcPr>
            <w:tcW w:w="6817" w:type="dxa"/>
            <w:gridSpan w:val="9"/>
            <w:noWrap w:val="0"/>
            <w:vAlign w:val="center"/>
          </w:tcPr>
          <w:p w14:paraId="193358F2">
            <w:pPr>
              <w:jc w:val="center"/>
              <w:rPr>
                <w:rFonts w:hint="eastAsia" w:ascii="宋体" w:hAnsi="宋体" w:cs="宋体"/>
                <w:sz w:val="28"/>
                <w:szCs w:val="28"/>
              </w:rPr>
            </w:pPr>
          </w:p>
        </w:tc>
      </w:tr>
      <w:tr w14:paraId="36E7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742" w:type="dxa"/>
            <w:noWrap w:val="0"/>
            <w:vAlign w:val="center"/>
          </w:tcPr>
          <w:p w14:paraId="264DDC15">
            <w:pPr>
              <w:jc w:val="center"/>
              <w:rPr>
                <w:rFonts w:hint="eastAsia" w:ascii="宋体" w:hAnsi="宋体" w:cs="宋体"/>
                <w:sz w:val="28"/>
                <w:szCs w:val="28"/>
              </w:rPr>
            </w:pPr>
            <w:r>
              <w:rPr>
                <w:rFonts w:hint="eastAsia" w:ascii="宋体" w:hAnsi="宋体" w:cs="宋体"/>
                <w:sz w:val="28"/>
                <w:szCs w:val="28"/>
              </w:rPr>
              <w:t>营业执照号</w:t>
            </w:r>
          </w:p>
        </w:tc>
        <w:tc>
          <w:tcPr>
            <w:tcW w:w="6817" w:type="dxa"/>
            <w:gridSpan w:val="9"/>
            <w:noWrap w:val="0"/>
            <w:vAlign w:val="center"/>
          </w:tcPr>
          <w:p w14:paraId="7171B15D">
            <w:pPr>
              <w:jc w:val="center"/>
              <w:rPr>
                <w:rFonts w:hint="eastAsia" w:ascii="宋体" w:hAnsi="宋体" w:cs="宋体"/>
                <w:sz w:val="28"/>
                <w:szCs w:val="28"/>
              </w:rPr>
            </w:pPr>
          </w:p>
        </w:tc>
      </w:tr>
      <w:tr w14:paraId="5DD6F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742" w:type="dxa"/>
            <w:noWrap w:val="0"/>
            <w:vAlign w:val="center"/>
          </w:tcPr>
          <w:p w14:paraId="392FB091">
            <w:pPr>
              <w:jc w:val="center"/>
              <w:rPr>
                <w:rFonts w:hint="eastAsia" w:ascii="宋体" w:hAnsi="宋体" w:cs="宋体"/>
                <w:sz w:val="28"/>
                <w:szCs w:val="28"/>
              </w:rPr>
            </w:pPr>
            <w:r>
              <w:rPr>
                <w:rFonts w:hint="eastAsia" w:ascii="宋体" w:hAnsi="宋体" w:cs="宋体"/>
                <w:sz w:val="28"/>
                <w:szCs w:val="28"/>
              </w:rPr>
              <w:t>注册资金</w:t>
            </w:r>
          </w:p>
        </w:tc>
        <w:tc>
          <w:tcPr>
            <w:tcW w:w="6817" w:type="dxa"/>
            <w:gridSpan w:val="9"/>
            <w:noWrap w:val="0"/>
            <w:vAlign w:val="center"/>
          </w:tcPr>
          <w:p w14:paraId="77CE99AD">
            <w:pPr>
              <w:jc w:val="center"/>
              <w:rPr>
                <w:rFonts w:hint="eastAsia" w:ascii="宋体" w:hAnsi="宋体" w:cs="宋体"/>
                <w:sz w:val="28"/>
                <w:szCs w:val="28"/>
              </w:rPr>
            </w:pPr>
          </w:p>
        </w:tc>
      </w:tr>
      <w:tr w14:paraId="58742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742" w:type="dxa"/>
            <w:noWrap w:val="0"/>
            <w:vAlign w:val="center"/>
          </w:tcPr>
          <w:p w14:paraId="507572CB">
            <w:pPr>
              <w:jc w:val="center"/>
              <w:rPr>
                <w:rFonts w:hint="eastAsia" w:ascii="宋体" w:hAnsi="宋体" w:cs="宋体"/>
                <w:sz w:val="28"/>
                <w:szCs w:val="28"/>
              </w:rPr>
            </w:pPr>
            <w:r>
              <w:rPr>
                <w:rFonts w:hint="eastAsia" w:ascii="宋体" w:hAnsi="宋体" w:cs="宋体"/>
                <w:sz w:val="28"/>
                <w:szCs w:val="28"/>
              </w:rPr>
              <w:t>开户银行</w:t>
            </w:r>
          </w:p>
        </w:tc>
        <w:tc>
          <w:tcPr>
            <w:tcW w:w="6817" w:type="dxa"/>
            <w:gridSpan w:val="9"/>
            <w:noWrap w:val="0"/>
            <w:vAlign w:val="center"/>
          </w:tcPr>
          <w:p w14:paraId="0E4B278D">
            <w:pPr>
              <w:jc w:val="center"/>
              <w:rPr>
                <w:rFonts w:hint="eastAsia" w:ascii="宋体" w:hAnsi="宋体" w:cs="宋体"/>
                <w:sz w:val="28"/>
                <w:szCs w:val="28"/>
              </w:rPr>
            </w:pPr>
          </w:p>
        </w:tc>
      </w:tr>
      <w:tr w14:paraId="7D82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742" w:type="dxa"/>
            <w:noWrap w:val="0"/>
            <w:vAlign w:val="center"/>
          </w:tcPr>
          <w:p w14:paraId="1525775B">
            <w:pPr>
              <w:jc w:val="center"/>
              <w:rPr>
                <w:rFonts w:hint="eastAsia" w:ascii="宋体" w:hAnsi="宋体" w:cs="宋体"/>
                <w:sz w:val="28"/>
                <w:szCs w:val="28"/>
              </w:rPr>
            </w:pPr>
            <w:r>
              <w:rPr>
                <w:rFonts w:hint="eastAsia" w:ascii="宋体" w:hAnsi="宋体" w:cs="宋体"/>
                <w:sz w:val="28"/>
                <w:szCs w:val="28"/>
              </w:rPr>
              <w:t>账号</w:t>
            </w:r>
          </w:p>
        </w:tc>
        <w:tc>
          <w:tcPr>
            <w:tcW w:w="6817" w:type="dxa"/>
            <w:gridSpan w:val="9"/>
            <w:noWrap w:val="0"/>
            <w:vAlign w:val="center"/>
          </w:tcPr>
          <w:p w14:paraId="42D87469">
            <w:pPr>
              <w:jc w:val="center"/>
              <w:rPr>
                <w:rFonts w:hint="eastAsia" w:ascii="宋体" w:hAnsi="宋体" w:cs="宋体"/>
                <w:sz w:val="28"/>
                <w:szCs w:val="28"/>
              </w:rPr>
            </w:pPr>
          </w:p>
        </w:tc>
      </w:tr>
      <w:tr w14:paraId="0B30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5" w:hRule="atLeast"/>
          <w:jc w:val="center"/>
        </w:trPr>
        <w:tc>
          <w:tcPr>
            <w:tcW w:w="1742" w:type="dxa"/>
            <w:noWrap w:val="0"/>
            <w:vAlign w:val="center"/>
          </w:tcPr>
          <w:p w14:paraId="5C528483">
            <w:pPr>
              <w:jc w:val="center"/>
              <w:rPr>
                <w:rFonts w:hint="eastAsia" w:ascii="宋体" w:hAnsi="宋体" w:cs="宋体"/>
                <w:sz w:val="28"/>
                <w:szCs w:val="28"/>
              </w:rPr>
            </w:pPr>
            <w:r>
              <w:rPr>
                <w:rFonts w:hint="eastAsia" w:ascii="宋体" w:hAnsi="宋体" w:cs="宋体"/>
                <w:sz w:val="28"/>
                <w:szCs w:val="28"/>
              </w:rPr>
              <w:t>经营范围</w:t>
            </w:r>
          </w:p>
        </w:tc>
        <w:tc>
          <w:tcPr>
            <w:tcW w:w="6817" w:type="dxa"/>
            <w:gridSpan w:val="9"/>
            <w:noWrap w:val="0"/>
            <w:vAlign w:val="center"/>
          </w:tcPr>
          <w:p w14:paraId="22E33A44">
            <w:pPr>
              <w:jc w:val="center"/>
              <w:rPr>
                <w:rFonts w:hint="eastAsia" w:ascii="宋体" w:hAnsi="宋体" w:cs="宋体"/>
                <w:sz w:val="28"/>
                <w:szCs w:val="28"/>
              </w:rPr>
            </w:pPr>
          </w:p>
        </w:tc>
      </w:tr>
      <w:tr w14:paraId="1D669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742" w:type="dxa"/>
            <w:noWrap w:val="0"/>
            <w:vAlign w:val="center"/>
          </w:tcPr>
          <w:p w14:paraId="527F7FF2">
            <w:pPr>
              <w:jc w:val="center"/>
              <w:rPr>
                <w:rFonts w:hint="eastAsia" w:ascii="宋体" w:hAnsi="宋体" w:cs="宋体"/>
                <w:sz w:val="28"/>
                <w:szCs w:val="28"/>
              </w:rPr>
            </w:pPr>
            <w:r>
              <w:rPr>
                <w:rFonts w:hint="eastAsia" w:ascii="宋体" w:hAnsi="宋体" w:cs="宋体"/>
                <w:sz w:val="28"/>
                <w:szCs w:val="28"/>
              </w:rPr>
              <w:t>备注</w:t>
            </w:r>
          </w:p>
        </w:tc>
        <w:tc>
          <w:tcPr>
            <w:tcW w:w="6817" w:type="dxa"/>
            <w:gridSpan w:val="9"/>
            <w:noWrap w:val="0"/>
            <w:vAlign w:val="center"/>
          </w:tcPr>
          <w:p w14:paraId="34751FE7">
            <w:pPr>
              <w:jc w:val="center"/>
              <w:rPr>
                <w:rFonts w:hint="eastAsia" w:ascii="宋体" w:hAnsi="宋体" w:cs="宋体"/>
                <w:sz w:val="28"/>
                <w:szCs w:val="28"/>
              </w:rPr>
            </w:pPr>
          </w:p>
        </w:tc>
      </w:tr>
    </w:tbl>
    <w:p w14:paraId="243564FB">
      <w:pPr>
        <w:pStyle w:val="18"/>
        <w:widowControl w:val="0"/>
        <w:numPr>
          <w:ilvl w:val="0"/>
          <w:numId w:val="0"/>
        </w:numPr>
        <w:spacing w:after="120"/>
        <w:jc w:val="both"/>
        <w:rPr>
          <w:rFonts w:hint="default"/>
          <w:lang w:val="en-US" w:eastAsia="zh-CN"/>
        </w:rPr>
        <w:sectPr>
          <w:pgSz w:w="11906" w:h="16838"/>
          <w:pgMar w:top="1417" w:right="1701" w:bottom="1417" w:left="1701" w:header="851" w:footer="851" w:gutter="0"/>
          <w:cols w:space="720" w:num="1"/>
          <w:docGrid w:linePitch="312" w:charSpace="0"/>
        </w:sectPr>
      </w:pPr>
    </w:p>
    <w:p w14:paraId="7322D4A3">
      <w:pPr>
        <w:pStyle w:val="2"/>
        <w:spacing w:line="360" w:lineRule="auto"/>
        <w:ind w:left="0" w:leftChars="0" w:firstLine="0" w:firstLineChars="0"/>
        <w:rPr>
          <w:rFonts w:hint="eastAsia" w:ascii="宋体" w:hAnsi="宋体" w:eastAsia="宋体" w:cs="Times New Roman"/>
          <w:kern w:val="0"/>
          <w:sz w:val="18"/>
          <w:szCs w:val="18"/>
          <w:lang w:val="en-US" w:eastAsia="zh-CN" w:bidi="ar-SA"/>
        </w:rPr>
      </w:pPr>
      <w:r>
        <w:rPr>
          <w:rFonts w:hint="eastAsia" w:ascii="宋体" w:hAnsi="宋体" w:eastAsia="宋体" w:cs="宋体"/>
          <w:b/>
          <w:color w:val="auto"/>
          <w:kern w:val="0"/>
          <w:sz w:val="28"/>
          <w:szCs w:val="28"/>
          <w:highlight w:val="none"/>
          <w:lang w:val="en-US" w:eastAsia="zh-CN"/>
        </w:rPr>
        <w:t>十</w:t>
      </w:r>
      <w:r>
        <w:rPr>
          <w:rFonts w:hint="eastAsia" w:ascii="宋体" w:hAnsi="宋体" w:eastAsia="宋体" w:cs="宋体"/>
          <w:b/>
          <w:bCs w:val="0"/>
          <w:color w:val="auto"/>
          <w:kern w:val="0"/>
          <w:sz w:val="28"/>
          <w:szCs w:val="28"/>
          <w:highlight w:val="none"/>
          <w:lang w:val="en-US" w:eastAsia="zh-CN"/>
        </w:rPr>
        <w:t>、</w:t>
      </w:r>
      <w:r>
        <w:rPr>
          <w:rFonts w:hint="eastAsia" w:ascii="宋体" w:hAnsi="宋体" w:eastAsia="宋体" w:cs="Times New Roman"/>
          <w:b/>
          <w:bCs w:val="0"/>
          <w:kern w:val="0"/>
          <w:sz w:val="28"/>
          <w:szCs w:val="28"/>
          <w:lang w:val="en-US" w:eastAsia="zh-CN" w:bidi="ar-SA"/>
        </w:rPr>
        <w:t>未被“信用中国”（www.creditchina.gov.cn）、中国政府采购网（www.ccgp.gov.cn）列入失信被执行人、重大税收违法案件当事人名单、政府采购严重违法失信行为记录名单；</w:t>
      </w:r>
    </w:p>
    <w:p w14:paraId="7637A897">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0"/>
          <w:sz w:val="28"/>
          <w:szCs w:val="28"/>
          <w:highlight w:val="none"/>
        </w:rPr>
      </w:pPr>
    </w:p>
    <w:p w14:paraId="56185DAA">
      <w:pPr>
        <w:ind w:firstLine="292" w:firstLineChars="100"/>
        <w:rPr>
          <w:rFonts w:hint="default" w:ascii="宋体" w:hAnsi="宋体" w:eastAsia="宋体" w:cs="宋体"/>
          <w:color w:val="auto"/>
          <w:spacing w:val="6"/>
          <w:kern w:val="2"/>
          <w:sz w:val="28"/>
          <w:szCs w:val="28"/>
          <w:highlight w:val="none"/>
          <w:lang w:val="en-US" w:eastAsia="zh-CN" w:bidi="ar-SA"/>
        </w:rPr>
      </w:pPr>
    </w:p>
    <w:p w14:paraId="04880B0F">
      <w:pPr>
        <w:jc w:val="center"/>
        <w:rPr>
          <w:rFonts w:hint="eastAsia" w:ascii="宋体" w:hAnsi="宋体" w:eastAsia="宋体" w:cs="宋体"/>
          <w:b/>
          <w:color w:val="auto"/>
          <w:kern w:val="0"/>
          <w:sz w:val="28"/>
          <w:szCs w:val="28"/>
          <w:highlight w:val="none"/>
        </w:rPr>
        <w:sectPr>
          <w:pgSz w:w="11906" w:h="16838"/>
          <w:pgMar w:top="1417" w:right="1701" w:bottom="1417" w:left="1701" w:header="851" w:footer="851" w:gutter="0"/>
          <w:cols w:space="720" w:num="1"/>
          <w:docGrid w:linePitch="312" w:charSpace="0"/>
        </w:sectPr>
      </w:pPr>
      <w:r>
        <w:rPr>
          <w:rFonts w:hint="eastAsia" w:ascii="宋体" w:hAnsi="宋体" w:eastAsia="宋体" w:cs="宋体"/>
          <w:b/>
          <w:color w:val="auto"/>
          <w:kern w:val="0"/>
          <w:sz w:val="28"/>
          <w:szCs w:val="28"/>
          <w:highlight w:val="none"/>
        </w:rPr>
        <w:br w:type="page"/>
      </w:r>
    </w:p>
    <w:p w14:paraId="6B95AF6E">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0"/>
          <w:sz w:val="28"/>
          <w:szCs w:val="28"/>
          <w:highlight w:val="none"/>
        </w:rPr>
      </w:pPr>
      <w:r>
        <w:rPr>
          <w:rFonts w:hint="eastAsia" w:ascii="宋体" w:hAnsi="宋体" w:cs="宋体"/>
          <w:b/>
          <w:color w:val="auto"/>
          <w:kern w:val="0"/>
          <w:sz w:val="28"/>
          <w:szCs w:val="28"/>
          <w:highlight w:val="none"/>
          <w:lang w:val="en-US" w:eastAsia="zh-CN"/>
        </w:rPr>
        <w:t>十一、</w:t>
      </w:r>
      <w:r>
        <w:rPr>
          <w:rFonts w:hint="eastAsia" w:ascii="宋体" w:hAnsi="宋体" w:eastAsia="宋体" w:cs="宋体"/>
          <w:b/>
          <w:color w:val="auto"/>
          <w:kern w:val="0"/>
          <w:sz w:val="28"/>
          <w:szCs w:val="28"/>
          <w:highlight w:val="none"/>
          <w:lang w:eastAsia="zh-CN"/>
        </w:rPr>
        <w:t>供应商</w:t>
      </w:r>
      <w:r>
        <w:rPr>
          <w:rFonts w:hint="eastAsia" w:ascii="宋体" w:hAnsi="宋体" w:eastAsia="宋体" w:cs="宋体"/>
          <w:b/>
          <w:color w:val="auto"/>
          <w:kern w:val="0"/>
          <w:sz w:val="28"/>
          <w:szCs w:val="28"/>
          <w:highlight w:val="none"/>
        </w:rPr>
        <w:t>认为需要提供的其他资料</w:t>
      </w:r>
      <w:r>
        <w:rPr>
          <w:rFonts w:hint="eastAsia" w:ascii="宋体" w:hAnsi="宋体" w:eastAsia="宋体" w:cs="宋体"/>
          <w:b/>
          <w:bCs/>
          <w:color w:val="auto"/>
          <w:kern w:val="0"/>
          <w:sz w:val="28"/>
          <w:szCs w:val="28"/>
          <w:highlight w:val="none"/>
        </w:rPr>
        <w:t>（复印件须加盖单位公章）</w:t>
      </w:r>
    </w:p>
    <w:p w14:paraId="09ACD14E">
      <w:pPr>
        <w:jc w:val="center"/>
        <w:rPr>
          <w:rFonts w:hint="eastAsia" w:ascii="宋体" w:hAnsi="宋体" w:eastAsia="宋体" w:cs="宋体"/>
          <w:b/>
          <w:color w:val="auto"/>
          <w:kern w:val="0"/>
          <w:sz w:val="28"/>
          <w:szCs w:val="28"/>
          <w:highlight w:val="none"/>
        </w:rPr>
        <w:sectPr>
          <w:pgSz w:w="11906" w:h="16838"/>
          <w:pgMar w:top="1417" w:right="1701" w:bottom="1417" w:left="1701" w:header="851" w:footer="851" w:gutter="0"/>
          <w:cols w:space="720" w:num="1"/>
          <w:docGrid w:linePitch="312" w:charSpace="0"/>
        </w:sectPr>
      </w:pPr>
    </w:p>
    <w:p w14:paraId="07272C40">
      <w:pPr>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商务技术文件部分</w:t>
      </w:r>
    </w:p>
    <w:p w14:paraId="313C8317">
      <w:pPr>
        <w:keepNext w:val="0"/>
        <w:keepLines w:val="0"/>
        <w:pageBreakBefore w:val="0"/>
        <w:widowControl w:val="0"/>
        <w:numPr>
          <w:ilvl w:val="0"/>
          <w:numId w:val="4"/>
        </w:numPr>
        <w:kinsoku/>
        <w:wordWrap/>
        <w:overflowPunct/>
        <w:topLinePunct w:val="0"/>
        <w:autoSpaceDE/>
        <w:autoSpaceDN/>
        <w:bidi w:val="0"/>
        <w:adjustRightInd/>
        <w:snapToGrid/>
        <w:spacing w:before="313" w:beforeLines="100"/>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近三年同类项目合同案例及相关证明资料</w:t>
      </w:r>
    </w:p>
    <w:p w14:paraId="0AAC4AF8">
      <w:pPr>
        <w:pStyle w:val="2"/>
        <w:rPr>
          <w:rFonts w:hint="eastAsia"/>
        </w:rPr>
      </w:pPr>
    </w:p>
    <w:p w14:paraId="6DCFC86D">
      <w:pPr>
        <w:keepNext w:val="0"/>
        <w:keepLines w:val="0"/>
        <w:pageBreakBefore w:val="0"/>
        <w:widowControl w:val="0"/>
        <w:numPr>
          <w:ilvl w:val="0"/>
          <w:numId w:val="0"/>
        </w:numPr>
        <w:kinsoku/>
        <w:wordWrap/>
        <w:overflowPunct/>
        <w:topLinePunct w:val="0"/>
        <w:autoSpaceDE/>
        <w:autoSpaceDN/>
        <w:bidi w:val="0"/>
        <w:adjustRightInd/>
        <w:snapToGrid/>
        <w:spacing w:before="313" w:beforeLines="100"/>
        <w:jc w:val="center"/>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近三年同类型业绩一览表（格式）</w:t>
      </w:r>
    </w:p>
    <w:p w14:paraId="027050C0">
      <w:pPr>
        <w:widowControl/>
        <w:snapToGrid w:val="0"/>
        <w:spacing w:line="560" w:lineRule="exact"/>
        <w:ind w:left="560" w:hanging="560" w:hangingChars="200"/>
        <w:jc w:val="left"/>
        <w:rPr>
          <w:rFonts w:hint="eastAsia" w:ascii="宋体" w:hAnsi="宋体" w:eastAsia="宋体" w:cs="宋体"/>
          <w:bCs/>
          <w:color w:val="auto"/>
          <w:sz w:val="28"/>
          <w:szCs w:val="28"/>
          <w:highlight w:val="none"/>
        </w:rPr>
      </w:pPr>
    </w:p>
    <w:tbl>
      <w:tblPr>
        <w:tblStyle w:val="19"/>
        <w:tblpPr w:leftFromText="180" w:rightFromText="180" w:vertAnchor="text" w:horzAnchor="page" w:tblpX="1358" w:tblpY="1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1536"/>
        <w:gridCol w:w="1535"/>
        <w:gridCol w:w="1396"/>
        <w:gridCol w:w="3242"/>
        <w:gridCol w:w="850"/>
      </w:tblGrid>
      <w:tr w14:paraId="28E13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944" w:type="dxa"/>
            <w:noWrap w:val="0"/>
            <w:vAlign w:val="center"/>
          </w:tcPr>
          <w:p w14:paraId="2F0BD450">
            <w:pPr>
              <w:widowControl/>
              <w:snapToGrid w:val="0"/>
              <w:spacing w:line="560" w:lineRule="exact"/>
              <w:ind w:left="480" w:hanging="560" w:hanging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序号</w:t>
            </w:r>
          </w:p>
        </w:tc>
        <w:tc>
          <w:tcPr>
            <w:tcW w:w="1536" w:type="dxa"/>
            <w:noWrap w:val="0"/>
            <w:vAlign w:val="center"/>
          </w:tcPr>
          <w:p w14:paraId="44315B5D">
            <w:pPr>
              <w:widowControl/>
              <w:snapToGrid w:val="0"/>
              <w:spacing w:line="560" w:lineRule="exact"/>
              <w:ind w:left="480" w:hanging="560" w:hanging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项目名称</w:t>
            </w:r>
          </w:p>
        </w:tc>
        <w:tc>
          <w:tcPr>
            <w:tcW w:w="1535" w:type="dxa"/>
            <w:noWrap w:val="0"/>
            <w:vAlign w:val="center"/>
          </w:tcPr>
          <w:p w14:paraId="745317DC">
            <w:pPr>
              <w:widowControl/>
              <w:snapToGrid w:val="0"/>
              <w:spacing w:line="560" w:lineRule="exact"/>
              <w:ind w:left="480" w:hanging="560" w:hanging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委托单位</w:t>
            </w:r>
          </w:p>
        </w:tc>
        <w:tc>
          <w:tcPr>
            <w:tcW w:w="1396" w:type="dxa"/>
            <w:noWrap w:val="0"/>
            <w:vAlign w:val="center"/>
          </w:tcPr>
          <w:p w14:paraId="07262844">
            <w:pPr>
              <w:widowControl/>
              <w:snapToGrid w:val="0"/>
              <w:spacing w:line="560" w:lineRule="exact"/>
              <w:ind w:left="480" w:hanging="560" w:hanging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合同金额</w:t>
            </w:r>
          </w:p>
        </w:tc>
        <w:tc>
          <w:tcPr>
            <w:tcW w:w="3242" w:type="dxa"/>
            <w:noWrap w:val="0"/>
            <w:vAlign w:val="center"/>
          </w:tcPr>
          <w:p w14:paraId="13E382D6">
            <w:pPr>
              <w:widowControl/>
              <w:snapToGrid w:val="0"/>
              <w:spacing w:line="560" w:lineRule="exact"/>
              <w:ind w:left="1"/>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委托单位联系人及联系电话</w:t>
            </w:r>
          </w:p>
        </w:tc>
        <w:tc>
          <w:tcPr>
            <w:tcW w:w="850" w:type="dxa"/>
            <w:noWrap w:val="0"/>
            <w:vAlign w:val="center"/>
          </w:tcPr>
          <w:p w14:paraId="5ADE07FF">
            <w:pPr>
              <w:widowControl/>
              <w:snapToGrid w:val="0"/>
              <w:spacing w:line="560" w:lineRule="exact"/>
              <w:ind w:left="480" w:hanging="560" w:hanging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备注</w:t>
            </w:r>
          </w:p>
        </w:tc>
      </w:tr>
      <w:tr w14:paraId="6280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944" w:type="dxa"/>
            <w:noWrap w:val="0"/>
            <w:vAlign w:val="top"/>
          </w:tcPr>
          <w:p w14:paraId="0339DF2C">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6" w:type="dxa"/>
            <w:noWrap w:val="0"/>
            <w:vAlign w:val="top"/>
          </w:tcPr>
          <w:p w14:paraId="03BC9017">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5" w:type="dxa"/>
            <w:noWrap w:val="0"/>
            <w:vAlign w:val="top"/>
          </w:tcPr>
          <w:p w14:paraId="78C76053">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396" w:type="dxa"/>
            <w:noWrap w:val="0"/>
            <w:vAlign w:val="top"/>
          </w:tcPr>
          <w:p w14:paraId="41D43350">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3242" w:type="dxa"/>
            <w:noWrap w:val="0"/>
            <w:vAlign w:val="top"/>
          </w:tcPr>
          <w:p w14:paraId="66E907E0">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850" w:type="dxa"/>
            <w:noWrap w:val="0"/>
            <w:vAlign w:val="top"/>
          </w:tcPr>
          <w:p w14:paraId="5F05B3F0">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r>
      <w:tr w14:paraId="18069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944" w:type="dxa"/>
            <w:noWrap w:val="0"/>
            <w:vAlign w:val="top"/>
          </w:tcPr>
          <w:p w14:paraId="6E2E4D1B">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6" w:type="dxa"/>
            <w:noWrap w:val="0"/>
            <w:vAlign w:val="top"/>
          </w:tcPr>
          <w:p w14:paraId="136DB661">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5" w:type="dxa"/>
            <w:noWrap w:val="0"/>
            <w:vAlign w:val="top"/>
          </w:tcPr>
          <w:p w14:paraId="5708A9F2">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396" w:type="dxa"/>
            <w:noWrap w:val="0"/>
            <w:vAlign w:val="top"/>
          </w:tcPr>
          <w:p w14:paraId="44CB3783">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3242" w:type="dxa"/>
            <w:noWrap w:val="0"/>
            <w:vAlign w:val="top"/>
          </w:tcPr>
          <w:p w14:paraId="344EA55C">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850" w:type="dxa"/>
            <w:noWrap w:val="0"/>
            <w:vAlign w:val="top"/>
          </w:tcPr>
          <w:p w14:paraId="14D43D50">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r>
      <w:tr w14:paraId="0BD7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944" w:type="dxa"/>
            <w:noWrap w:val="0"/>
            <w:vAlign w:val="top"/>
          </w:tcPr>
          <w:p w14:paraId="3BA6AD67">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6" w:type="dxa"/>
            <w:noWrap w:val="0"/>
            <w:vAlign w:val="top"/>
          </w:tcPr>
          <w:p w14:paraId="431E4BEB">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5" w:type="dxa"/>
            <w:noWrap w:val="0"/>
            <w:vAlign w:val="top"/>
          </w:tcPr>
          <w:p w14:paraId="0F4182B3">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396" w:type="dxa"/>
            <w:noWrap w:val="0"/>
            <w:vAlign w:val="top"/>
          </w:tcPr>
          <w:p w14:paraId="7EE3AD46">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3242" w:type="dxa"/>
            <w:noWrap w:val="0"/>
            <w:vAlign w:val="top"/>
          </w:tcPr>
          <w:p w14:paraId="1A4DA0E8">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850" w:type="dxa"/>
            <w:noWrap w:val="0"/>
            <w:vAlign w:val="top"/>
          </w:tcPr>
          <w:p w14:paraId="01296701">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r>
      <w:tr w14:paraId="5677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944" w:type="dxa"/>
            <w:noWrap w:val="0"/>
            <w:vAlign w:val="top"/>
          </w:tcPr>
          <w:p w14:paraId="460D3853">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6" w:type="dxa"/>
            <w:noWrap w:val="0"/>
            <w:vAlign w:val="top"/>
          </w:tcPr>
          <w:p w14:paraId="4B000EC4">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5" w:type="dxa"/>
            <w:noWrap w:val="0"/>
            <w:vAlign w:val="top"/>
          </w:tcPr>
          <w:p w14:paraId="66C2526C">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396" w:type="dxa"/>
            <w:noWrap w:val="0"/>
            <w:vAlign w:val="top"/>
          </w:tcPr>
          <w:p w14:paraId="37BB195B">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3242" w:type="dxa"/>
            <w:noWrap w:val="0"/>
            <w:vAlign w:val="top"/>
          </w:tcPr>
          <w:p w14:paraId="75959F83">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850" w:type="dxa"/>
            <w:noWrap w:val="0"/>
            <w:vAlign w:val="top"/>
          </w:tcPr>
          <w:p w14:paraId="7C35FF2E">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r>
      <w:tr w14:paraId="347E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944" w:type="dxa"/>
            <w:noWrap w:val="0"/>
            <w:vAlign w:val="top"/>
          </w:tcPr>
          <w:p w14:paraId="38CAF04E">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6" w:type="dxa"/>
            <w:noWrap w:val="0"/>
            <w:vAlign w:val="top"/>
          </w:tcPr>
          <w:p w14:paraId="1BDE1BD4">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5" w:type="dxa"/>
            <w:noWrap w:val="0"/>
            <w:vAlign w:val="top"/>
          </w:tcPr>
          <w:p w14:paraId="0FF9DC17">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396" w:type="dxa"/>
            <w:noWrap w:val="0"/>
            <w:vAlign w:val="top"/>
          </w:tcPr>
          <w:p w14:paraId="5478473B">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3242" w:type="dxa"/>
            <w:noWrap w:val="0"/>
            <w:vAlign w:val="top"/>
          </w:tcPr>
          <w:p w14:paraId="3ED204AC">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850" w:type="dxa"/>
            <w:noWrap w:val="0"/>
            <w:vAlign w:val="top"/>
          </w:tcPr>
          <w:p w14:paraId="096A4C2E">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r>
      <w:tr w14:paraId="0DA24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944" w:type="dxa"/>
            <w:noWrap w:val="0"/>
            <w:vAlign w:val="top"/>
          </w:tcPr>
          <w:p w14:paraId="25938D21">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6" w:type="dxa"/>
            <w:noWrap w:val="0"/>
            <w:vAlign w:val="top"/>
          </w:tcPr>
          <w:p w14:paraId="63D9E784">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5" w:type="dxa"/>
            <w:noWrap w:val="0"/>
            <w:vAlign w:val="top"/>
          </w:tcPr>
          <w:p w14:paraId="09561EEC">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396" w:type="dxa"/>
            <w:noWrap w:val="0"/>
            <w:vAlign w:val="top"/>
          </w:tcPr>
          <w:p w14:paraId="483AF0CE">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3242" w:type="dxa"/>
            <w:noWrap w:val="0"/>
            <w:vAlign w:val="top"/>
          </w:tcPr>
          <w:p w14:paraId="742D8E28">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850" w:type="dxa"/>
            <w:noWrap w:val="0"/>
            <w:vAlign w:val="top"/>
          </w:tcPr>
          <w:p w14:paraId="359E7F42">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r>
      <w:tr w14:paraId="7E874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944" w:type="dxa"/>
            <w:noWrap w:val="0"/>
            <w:vAlign w:val="top"/>
          </w:tcPr>
          <w:p w14:paraId="5E8D2E2E">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6" w:type="dxa"/>
            <w:noWrap w:val="0"/>
            <w:vAlign w:val="top"/>
          </w:tcPr>
          <w:p w14:paraId="4E5D97AE">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5" w:type="dxa"/>
            <w:noWrap w:val="0"/>
            <w:vAlign w:val="top"/>
          </w:tcPr>
          <w:p w14:paraId="094291EF">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396" w:type="dxa"/>
            <w:noWrap w:val="0"/>
            <w:vAlign w:val="top"/>
          </w:tcPr>
          <w:p w14:paraId="74A34DD2">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3242" w:type="dxa"/>
            <w:noWrap w:val="0"/>
            <w:vAlign w:val="top"/>
          </w:tcPr>
          <w:p w14:paraId="732304BD">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850" w:type="dxa"/>
            <w:noWrap w:val="0"/>
            <w:vAlign w:val="top"/>
          </w:tcPr>
          <w:p w14:paraId="0FE52B83">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r>
    </w:tbl>
    <w:p w14:paraId="51FC5C0C">
      <w:pPr>
        <w:widowControl/>
        <w:snapToGrid w:val="0"/>
        <w:spacing w:line="560" w:lineRule="exact"/>
        <w:ind w:left="480" w:hanging="560" w:hangingChars="200"/>
        <w:jc w:val="left"/>
        <w:rPr>
          <w:rFonts w:hint="eastAsia" w:ascii="宋体" w:hAnsi="宋体" w:eastAsia="宋体" w:cs="宋体"/>
          <w:bCs/>
          <w:color w:val="auto"/>
          <w:sz w:val="28"/>
          <w:szCs w:val="28"/>
          <w:highlight w:val="none"/>
        </w:rPr>
      </w:pPr>
    </w:p>
    <w:p w14:paraId="272780DC">
      <w:pPr>
        <w:widowControl/>
        <w:snapToGrid w:val="0"/>
        <w:spacing w:line="560" w:lineRule="exact"/>
        <w:outlineLvl w:val="1"/>
        <w:rPr>
          <w:rFonts w:hint="eastAsia" w:ascii="宋体" w:hAnsi="宋体" w:eastAsia="宋体" w:cs="宋体"/>
          <w:color w:val="auto"/>
          <w:kern w:val="0"/>
          <w:sz w:val="28"/>
          <w:szCs w:val="28"/>
          <w:highlight w:val="none"/>
        </w:rPr>
      </w:pPr>
    </w:p>
    <w:p w14:paraId="3F3E8D7E">
      <w:pPr>
        <w:widowControl/>
        <w:snapToGrid w:val="0"/>
        <w:spacing w:line="560" w:lineRule="exact"/>
        <w:outlineLvl w:val="1"/>
        <w:rPr>
          <w:rFonts w:hint="eastAsia" w:ascii="宋体" w:hAnsi="宋体" w:eastAsia="宋体" w:cs="宋体"/>
          <w:color w:val="auto"/>
          <w:kern w:val="0"/>
          <w:sz w:val="28"/>
          <w:szCs w:val="28"/>
          <w:highlight w:val="none"/>
        </w:rPr>
      </w:pPr>
      <w:bookmarkStart w:id="119" w:name="_Toc11680"/>
      <w:bookmarkStart w:id="120" w:name="_Toc10299"/>
      <w:bookmarkStart w:id="121" w:name="_Toc27022"/>
      <w:bookmarkStart w:id="122" w:name="_Toc1046"/>
      <w:bookmarkStart w:id="123" w:name="_Toc22661"/>
      <w:bookmarkStart w:id="124" w:name="_Toc465673335"/>
      <w:r>
        <w:rPr>
          <w:rFonts w:hint="eastAsia" w:ascii="宋体" w:hAnsi="宋体" w:eastAsia="宋体" w:cs="宋体"/>
          <w:color w:val="auto"/>
          <w:kern w:val="0"/>
          <w:sz w:val="28"/>
          <w:szCs w:val="28"/>
          <w:highlight w:val="none"/>
        </w:rPr>
        <w:t>注：附相关业绩证明（</w:t>
      </w:r>
      <w:r>
        <w:rPr>
          <w:rFonts w:hint="eastAsia" w:ascii="宋体" w:hAnsi="宋体" w:eastAsia="宋体" w:cs="宋体"/>
          <w:color w:val="auto"/>
          <w:kern w:val="0"/>
          <w:sz w:val="28"/>
          <w:szCs w:val="28"/>
          <w:highlight w:val="none"/>
          <w:lang w:val="en-US" w:eastAsia="zh-CN"/>
        </w:rPr>
        <w:t>与用户签订的合同首页、合同金额所在页、签字盖章页、交/竣工验收证明</w:t>
      </w:r>
      <w:r>
        <w:rPr>
          <w:rFonts w:hint="eastAsia" w:ascii="宋体" w:hAnsi="宋体" w:eastAsia="宋体" w:cs="宋体"/>
          <w:color w:val="auto"/>
          <w:kern w:val="0"/>
          <w:sz w:val="28"/>
          <w:szCs w:val="28"/>
          <w:highlight w:val="none"/>
        </w:rPr>
        <w:t>）</w:t>
      </w:r>
      <w:bookmarkEnd w:id="119"/>
      <w:bookmarkEnd w:id="120"/>
      <w:bookmarkEnd w:id="121"/>
      <w:bookmarkEnd w:id="122"/>
      <w:bookmarkEnd w:id="123"/>
      <w:bookmarkEnd w:id="124"/>
    </w:p>
    <w:p w14:paraId="1DDA122B">
      <w:pPr>
        <w:widowControl/>
        <w:snapToGrid w:val="0"/>
        <w:spacing w:line="560" w:lineRule="exact"/>
        <w:outlineLvl w:val="1"/>
        <w:rPr>
          <w:rFonts w:hint="eastAsia" w:ascii="宋体" w:hAnsi="宋体" w:eastAsia="宋体" w:cs="宋体"/>
          <w:color w:val="auto"/>
          <w:kern w:val="0"/>
          <w:sz w:val="28"/>
          <w:szCs w:val="28"/>
          <w:highlight w:val="none"/>
        </w:rPr>
      </w:pPr>
    </w:p>
    <w:p w14:paraId="6B434C57">
      <w:pPr>
        <w:keepNext w:val="0"/>
        <w:keepLines w:val="0"/>
        <w:pageBreakBefore w:val="0"/>
        <w:widowControl/>
        <w:kinsoku/>
        <w:wordWrap/>
        <w:overflowPunct/>
        <w:topLinePunct w:val="0"/>
        <w:autoSpaceDE/>
        <w:autoSpaceDN/>
        <w:bidi w:val="0"/>
        <w:adjustRightInd/>
        <w:snapToGrid w:val="0"/>
        <w:spacing w:line="500" w:lineRule="exact"/>
        <w:ind w:right="0" w:rightChars="0" w:firstLine="3920" w:firstLineChars="1400"/>
        <w:textAlignment w:val="auto"/>
        <w:outlineLvl w:val="1"/>
        <w:rPr>
          <w:rFonts w:hint="eastAsia" w:ascii="宋体" w:hAnsi="宋体" w:eastAsia="宋体" w:cs="宋体"/>
          <w:color w:val="auto"/>
          <w:kern w:val="0"/>
          <w:sz w:val="28"/>
          <w:szCs w:val="28"/>
          <w:highlight w:val="none"/>
        </w:rPr>
      </w:pPr>
      <w:r>
        <w:rPr>
          <w:rFonts w:hint="eastAsia" w:ascii="宋体" w:hAnsi="宋体" w:eastAsia="宋体" w:cs="宋体"/>
          <w:color w:val="auto"/>
          <w:sz w:val="28"/>
          <w:szCs w:val="30"/>
          <w:highlight w:val="none"/>
          <w:lang w:eastAsia="zh-CN"/>
        </w:rPr>
        <w:t>供应商</w:t>
      </w:r>
      <w:r>
        <w:rPr>
          <w:rFonts w:hint="eastAsia" w:ascii="宋体" w:hAnsi="宋体" w:eastAsia="宋体" w:cs="宋体"/>
          <w:color w:val="auto"/>
          <w:sz w:val="28"/>
          <w:szCs w:val="30"/>
          <w:highlight w:val="none"/>
        </w:rPr>
        <w:t>全称（</w:t>
      </w:r>
      <w:r>
        <w:rPr>
          <w:rFonts w:hint="eastAsia" w:ascii="宋体" w:hAnsi="宋体" w:cs="宋体"/>
          <w:color w:val="auto"/>
          <w:sz w:val="28"/>
          <w:szCs w:val="30"/>
          <w:highlight w:val="none"/>
          <w:lang w:val="en-US" w:eastAsia="zh-CN"/>
        </w:rPr>
        <w:t>公章</w:t>
      </w:r>
      <w:r>
        <w:rPr>
          <w:rFonts w:hint="eastAsia" w:ascii="宋体" w:hAnsi="宋体" w:eastAsia="宋体" w:cs="宋体"/>
          <w:color w:val="auto"/>
          <w:sz w:val="28"/>
          <w:szCs w:val="30"/>
          <w:highlight w:val="none"/>
        </w:rPr>
        <w:t>）</w:t>
      </w:r>
      <w:r>
        <w:rPr>
          <w:rFonts w:hint="eastAsia" w:ascii="宋体" w:hAnsi="宋体" w:eastAsia="宋体" w:cs="宋体"/>
          <w:color w:val="auto"/>
          <w:kern w:val="0"/>
          <w:sz w:val="28"/>
          <w:szCs w:val="28"/>
          <w:highlight w:val="none"/>
        </w:rPr>
        <w:t>：</w:t>
      </w:r>
    </w:p>
    <w:p w14:paraId="309B19ED">
      <w:pPr>
        <w:keepNext w:val="0"/>
        <w:keepLines w:val="0"/>
        <w:pageBreakBefore w:val="0"/>
        <w:widowControl/>
        <w:kinsoku/>
        <w:wordWrap/>
        <w:overflowPunct/>
        <w:topLinePunct w:val="0"/>
        <w:autoSpaceDE/>
        <w:autoSpaceDN/>
        <w:bidi w:val="0"/>
        <w:adjustRightInd/>
        <w:snapToGrid w:val="0"/>
        <w:spacing w:line="500" w:lineRule="exact"/>
        <w:ind w:right="0" w:rightChars="0"/>
        <w:textAlignment w:val="auto"/>
        <w:outlineLvl w:val="1"/>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ab/>
      </w:r>
      <w:r>
        <w:rPr>
          <w:rFonts w:hint="eastAsia" w:ascii="宋体" w:hAnsi="宋体" w:eastAsia="宋体" w:cs="宋体"/>
          <w:color w:val="auto"/>
          <w:kern w:val="0"/>
          <w:sz w:val="28"/>
          <w:szCs w:val="28"/>
          <w:highlight w:val="none"/>
        </w:rPr>
        <w:t xml:space="preserve">                         </w:t>
      </w:r>
      <w:r>
        <w:rPr>
          <w:rFonts w:hint="eastAsia" w:ascii="宋体" w:hAnsi="宋体" w:eastAsia="宋体" w:cs="宋体"/>
          <w:color w:val="auto"/>
          <w:kern w:val="0"/>
          <w:sz w:val="28"/>
          <w:szCs w:val="28"/>
          <w:highlight w:val="none"/>
          <w:lang w:eastAsia="zh-CN"/>
        </w:rPr>
        <w:t>法定代表人或</w:t>
      </w:r>
      <w:r>
        <w:rPr>
          <w:rFonts w:hint="eastAsia" w:ascii="宋体" w:hAnsi="宋体" w:eastAsia="宋体" w:cs="宋体"/>
          <w:color w:val="auto"/>
          <w:kern w:val="0"/>
          <w:sz w:val="28"/>
          <w:szCs w:val="28"/>
          <w:highlight w:val="none"/>
        </w:rPr>
        <w:t>授权代表（签字</w:t>
      </w:r>
      <w:r>
        <w:rPr>
          <w:rFonts w:hint="eastAsia" w:ascii="宋体" w:hAnsi="宋体" w:eastAsia="宋体" w:cs="宋体"/>
          <w:color w:val="auto"/>
          <w:kern w:val="0"/>
          <w:sz w:val="28"/>
          <w:szCs w:val="28"/>
          <w:highlight w:val="none"/>
          <w:lang w:eastAsia="zh-CN"/>
        </w:rPr>
        <w:t>或盖章</w:t>
      </w:r>
      <w:r>
        <w:rPr>
          <w:rFonts w:hint="eastAsia" w:ascii="宋体" w:hAnsi="宋体" w:eastAsia="宋体" w:cs="宋体"/>
          <w:color w:val="auto"/>
          <w:kern w:val="0"/>
          <w:sz w:val="28"/>
          <w:szCs w:val="28"/>
          <w:highlight w:val="none"/>
        </w:rPr>
        <w:t>）：</w:t>
      </w:r>
    </w:p>
    <w:p w14:paraId="655CBD10">
      <w:pPr>
        <w:keepNext w:val="0"/>
        <w:keepLines w:val="0"/>
        <w:pageBreakBefore w:val="0"/>
        <w:widowControl/>
        <w:kinsoku/>
        <w:wordWrap/>
        <w:overflowPunct/>
        <w:topLinePunct w:val="0"/>
        <w:autoSpaceDE/>
        <w:autoSpaceDN/>
        <w:bidi w:val="0"/>
        <w:adjustRightInd/>
        <w:snapToGrid w:val="0"/>
        <w:spacing w:line="500" w:lineRule="exact"/>
        <w:ind w:right="0" w:rightChars="0"/>
        <w:textAlignment w:val="auto"/>
        <w:outlineLvl w:val="1"/>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ab/>
      </w:r>
      <w:r>
        <w:rPr>
          <w:rFonts w:hint="eastAsia" w:ascii="宋体" w:hAnsi="宋体" w:eastAsia="宋体" w:cs="宋体"/>
          <w:color w:val="auto"/>
          <w:kern w:val="0"/>
          <w:sz w:val="28"/>
          <w:szCs w:val="28"/>
          <w:highlight w:val="none"/>
        </w:rPr>
        <w:t xml:space="preserve">                         日　期：</w:t>
      </w:r>
    </w:p>
    <w:p w14:paraId="596B932E">
      <w:pPr>
        <w:spacing w:line="560" w:lineRule="exact"/>
        <w:rPr>
          <w:rFonts w:hint="eastAsia" w:ascii="宋体" w:hAnsi="宋体" w:eastAsia="宋体" w:cs="宋体"/>
          <w:color w:val="auto"/>
          <w:sz w:val="28"/>
          <w:szCs w:val="28"/>
          <w:highlight w:val="none"/>
        </w:rPr>
      </w:pPr>
    </w:p>
    <w:p w14:paraId="3ED5ADB8">
      <w:pPr>
        <w:spacing w:line="440" w:lineRule="exact"/>
        <w:rPr>
          <w:rFonts w:hint="eastAsia" w:ascii="宋体" w:hAnsi="宋体" w:eastAsia="宋体" w:cs="宋体"/>
          <w:b/>
          <w:bCs/>
          <w:color w:val="auto"/>
          <w:kern w:val="0"/>
          <w:sz w:val="28"/>
          <w:szCs w:val="28"/>
          <w:highlight w:val="none"/>
        </w:rPr>
      </w:pPr>
      <w:r>
        <w:rPr>
          <w:rFonts w:hint="eastAsia" w:ascii="宋体" w:hAnsi="宋体" w:eastAsia="宋体" w:cs="宋体"/>
          <w:b/>
          <w:color w:val="auto"/>
          <w:kern w:val="0"/>
          <w:sz w:val="28"/>
          <w:szCs w:val="28"/>
          <w:highlight w:val="none"/>
        </w:rPr>
        <w:br w:type="page"/>
      </w:r>
      <w:bookmarkStart w:id="125" w:name="_Toc418695493"/>
      <w:r>
        <w:rPr>
          <w:rFonts w:hint="eastAsia" w:ascii="宋体" w:hAnsi="宋体" w:cs="宋体"/>
          <w:b/>
          <w:bCs/>
          <w:color w:val="auto"/>
          <w:kern w:val="0"/>
          <w:sz w:val="28"/>
          <w:szCs w:val="28"/>
          <w:highlight w:val="none"/>
          <w:lang w:val="en-US" w:eastAsia="zh-CN"/>
        </w:rPr>
        <w:t>二</w:t>
      </w:r>
      <w:r>
        <w:rPr>
          <w:rFonts w:hint="eastAsia" w:ascii="宋体" w:hAnsi="宋体" w:eastAsia="宋体" w:cs="宋体"/>
          <w:b/>
          <w:bCs/>
          <w:color w:val="auto"/>
          <w:kern w:val="0"/>
          <w:sz w:val="28"/>
          <w:szCs w:val="28"/>
          <w:highlight w:val="none"/>
        </w:rPr>
        <w:t>、报价一览表</w:t>
      </w:r>
      <w:bookmarkEnd w:id="125"/>
    </w:p>
    <w:p w14:paraId="71DD03A5">
      <w:pPr>
        <w:widowControl/>
        <w:spacing w:line="360" w:lineRule="auto"/>
        <w:jc w:val="center"/>
        <w:rPr>
          <w:rFonts w:hint="eastAsia" w:ascii="宋体" w:hAnsi="宋体" w:eastAsia="宋体" w:cs="宋体"/>
          <w:b/>
          <w:color w:val="auto"/>
          <w:kern w:val="0"/>
          <w:sz w:val="28"/>
          <w:szCs w:val="28"/>
          <w:highlight w:val="none"/>
        </w:rPr>
      </w:pPr>
    </w:p>
    <w:p w14:paraId="495EE788">
      <w:pPr>
        <w:widowControl/>
        <w:spacing w:line="360" w:lineRule="auto"/>
        <w:jc w:val="center"/>
        <w:rPr>
          <w:rFonts w:hint="eastAsia" w:ascii="宋体" w:hAnsi="宋体" w:eastAsia="宋体" w:cs="宋体"/>
          <w:b/>
          <w:color w:val="auto"/>
          <w:kern w:val="0"/>
          <w:sz w:val="28"/>
          <w:szCs w:val="28"/>
          <w:highlight w:val="none"/>
        </w:rPr>
      </w:pPr>
      <w:bookmarkStart w:id="126" w:name="_Toc418695495"/>
      <w:r>
        <w:rPr>
          <w:rFonts w:hint="eastAsia" w:ascii="宋体" w:hAnsi="宋体" w:eastAsia="宋体" w:cs="宋体"/>
          <w:b/>
          <w:color w:val="auto"/>
          <w:kern w:val="0"/>
          <w:sz w:val="28"/>
          <w:szCs w:val="28"/>
          <w:highlight w:val="none"/>
        </w:rPr>
        <w:t xml:space="preserve">报价一览表 </w:t>
      </w:r>
    </w:p>
    <w:p w14:paraId="5A6372BE">
      <w:pPr>
        <w:widowControl/>
        <w:wordWrap w:val="0"/>
        <w:spacing w:line="440" w:lineRule="atLeast"/>
        <w:jc w:val="left"/>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项目名称：</w:t>
      </w:r>
      <w:r>
        <w:rPr>
          <w:rFonts w:hint="eastAsia" w:ascii="宋体" w:hAnsi="宋体" w:eastAsia="宋体" w:cs="宋体"/>
          <w:color w:val="auto"/>
          <w:kern w:val="0"/>
          <w:sz w:val="28"/>
          <w:szCs w:val="28"/>
          <w:highlight w:val="none"/>
          <w:u w:val="single"/>
        </w:rPr>
        <w:t>          </w:t>
      </w:r>
    </w:p>
    <w:p w14:paraId="25E0A345">
      <w:pPr>
        <w:widowControl/>
        <w:wordWrap w:val="0"/>
        <w:spacing w:line="440" w:lineRule="atLeast"/>
        <w:jc w:val="left"/>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项目编号：</w:t>
      </w:r>
      <w:r>
        <w:rPr>
          <w:rFonts w:hint="eastAsia" w:ascii="宋体" w:hAnsi="宋体" w:eastAsia="宋体" w:cs="宋体"/>
          <w:color w:val="auto"/>
          <w:kern w:val="0"/>
          <w:sz w:val="28"/>
          <w:szCs w:val="28"/>
          <w:highlight w:val="none"/>
          <w:u w:val="single"/>
        </w:rPr>
        <w:t>          </w:t>
      </w:r>
    </w:p>
    <w:p w14:paraId="23217D77">
      <w:pPr>
        <w:widowControl/>
        <w:wordWrap w:val="0"/>
        <w:spacing w:line="440" w:lineRule="atLeast"/>
        <w:jc w:val="left"/>
        <w:rPr>
          <w:rFonts w:hint="default" w:ascii="宋体" w:hAnsi="宋体" w:eastAsia="宋体" w:cs="宋体"/>
          <w:color w:val="auto"/>
          <w:kern w:val="0"/>
          <w:sz w:val="28"/>
          <w:szCs w:val="28"/>
          <w:highlight w:val="none"/>
          <w:lang w:val="en-US" w:eastAsia="zh-CN"/>
        </w:rPr>
      </w:pPr>
      <w:r>
        <w:rPr>
          <w:rFonts w:hint="eastAsia" w:ascii="宋体" w:hAnsi="宋体" w:cs="宋体"/>
          <w:color w:val="auto"/>
          <w:kern w:val="0"/>
          <w:sz w:val="28"/>
          <w:szCs w:val="28"/>
          <w:highlight w:val="none"/>
          <w:lang w:eastAsia="zh-CN"/>
        </w:rPr>
        <w:t>供应商</w:t>
      </w:r>
      <w:r>
        <w:rPr>
          <w:rFonts w:hint="eastAsia" w:ascii="宋体" w:hAnsi="宋体" w:eastAsia="宋体" w:cs="宋体"/>
          <w:color w:val="auto"/>
          <w:kern w:val="0"/>
          <w:sz w:val="28"/>
          <w:szCs w:val="28"/>
          <w:highlight w:val="none"/>
        </w:rPr>
        <w:t>名称：</w:t>
      </w:r>
      <w:r>
        <w:rPr>
          <w:rFonts w:hint="eastAsia" w:ascii="宋体" w:hAnsi="宋体" w:eastAsia="宋体" w:cs="宋体"/>
          <w:color w:val="auto"/>
          <w:kern w:val="0"/>
          <w:sz w:val="28"/>
          <w:szCs w:val="28"/>
          <w:highlight w:val="none"/>
          <w:u w:val="single"/>
        </w:rPr>
        <w:t>        </w:t>
      </w:r>
      <w:r>
        <w:rPr>
          <w:rFonts w:hint="eastAsia" w:ascii="宋体" w:hAnsi="宋体" w:eastAsia="宋体" w:cs="宋体"/>
          <w:color w:val="auto"/>
          <w:kern w:val="0"/>
          <w:sz w:val="28"/>
          <w:szCs w:val="28"/>
          <w:highlight w:val="none"/>
          <w:u w:val="single"/>
          <w:lang w:val="en-US" w:eastAsia="zh-CN"/>
        </w:rPr>
        <w:t xml:space="preserve">  </w:t>
      </w:r>
    </w:p>
    <w:p w14:paraId="28B3DC69">
      <w:pPr>
        <w:widowControl/>
        <w:spacing w:line="360" w:lineRule="auto"/>
        <w:jc w:val="right"/>
        <w:rPr>
          <w:rFonts w:hint="eastAsia" w:ascii="宋体" w:hAnsi="宋体" w:eastAsia="宋体" w:cs="宋体"/>
          <w:color w:val="auto"/>
          <w:spacing w:val="20"/>
          <w:kern w:val="0"/>
          <w:sz w:val="28"/>
          <w:szCs w:val="28"/>
          <w:highlight w:val="none"/>
        </w:rPr>
      </w:pPr>
      <w:r>
        <w:rPr>
          <w:rFonts w:hint="eastAsia" w:ascii="宋体" w:hAnsi="宋体" w:eastAsia="宋体" w:cs="宋体"/>
          <w:color w:val="auto"/>
          <w:spacing w:val="20"/>
          <w:kern w:val="0"/>
          <w:sz w:val="28"/>
          <w:szCs w:val="28"/>
          <w:highlight w:val="none"/>
        </w:rPr>
        <w:t>单位：元/人民币</w:t>
      </w:r>
    </w:p>
    <w:tbl>
      <w:tblPr>
        <w:tblStyle w:val="19"/>
        <w:tblpPr w:leftFromText="180" w:rightFromText="180" w:vertAnchor="text" w:horzAnchor="margin" w:tblpXSpec="center" w:tblpY="498"/>
        <w:tblW w:w="10288" w:type="dxa"/>
        <w:tblInd w:w="523"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755"/>
        <w:gridCol w:w="1523"/>
        <w:gridCol w:w="1959"/>
        <w:gridCol w:w="2331"/>
        <w:gridCol w:w="1860"/>
        <w:gridCol w:w="1860"/>
      </w:tblGrid>
      <w:tr w14:paraId="5BAA63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818" w:hRule="atLeast"/>
        </w:trPr>
        <w:tc>
          <w:tcPr>
            <w:tcW w:w="2278" w:type="dxa"/>
            <w:gridSpan w:val="2"/>
            <w:noWrap w:val="0"/>
            <w:tcMar>
              <w:top w:w="0" w:type="dxa"/>
              <w:left w:w="108" w:type="dxa"/>
              <w:bottom w:w="0" w:type="dxa"/>
              <w:right w:w="108" w:type="dxa"/>
            </w:tcMar>
            <w:vAlign w:val="center"/>
          </w:tcPr>
          <w:p w14:paraId="23445154">
            <w:pPr>
              <w:widowControl/>
              <w:jc w:val="center"/>
              <w:rPr>
                <w:rFonts w:hint="eastAsia" w:ascii="宋体" w:hAnsi="宋体" w:eastAsia="宋体" w:cs="宋体"/>
                <w:color w:val="auto"/>
                <w:kern w:val="0"/>
                <w:sz w:val="28"/>
                <w:szCs w:val="28"/>
                <w:highlight w:val="none"/>
                <w:lang w:eastAsia="zh-CN"/>
              </w:rPr>
            </w:pPr>
            <w:r>
              <w:rPr>
                <w:rFonts w:hint="eastAsia" w:ascii="宋体" w:hAnsi="宋体" w:eastAsia="宋体" w:cs="宋体"/>
                <w:color w:val="auto"/>
                <w:kern w:val="0"/>
                <w:sz w:val="28"/>
                <w:szCs w:val="28"/>
                <w:highlight w:val="none"/>
              </w:rPr>
              <w:t>项目名称</w:t>
            </w:r>
          </w:p>
        </w:tc>
        <w:tc>
          <w:tcPr>
            <w:tcW w:w="1959" w:type="dxa"/>
            <w:noWrap w:val="0"/>
            <w:vAlign w:val="center"/>
          </w:tcPr>
          <w:p w14:paraId="305C45B4">
            <w:pPr>
              <w:widowControl/>
              <w:jc w:val="cente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lang w:eastAsia="zh-CN"/>
              </w:rPr>
              <w:t>投标报价（元）</w:t>
            </w:r>
          </w:p>
        </w:tc>
        <w:tc>
          <w:tcPr>
            <w:tcW w:w="2331" w:type="dxa"/>
            <w:noWrap w:val="0"/>
            <w:vAlign w:val="center"/>
          </w:tcPr>
          <w:p w14:paraId="7EE14BCF">
            <w:pPr>
              <w:widowControl/>
              <w:jc w:val="cente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工期</w:t>
            </w:r>
          </w:p>
        </w:tc>
        <w:tc>
          <w:tcPr>
            <w:tcW w:w="1860" w:type="dxa"/>
            <w:noWrap w:val="0"/>
            <w:vAlign w:val="center"/>
          </w:tcPr>
          <w:p w14:paraId="2D2FCD44">
            <w:pPr>
              <w:widowControl/>
              <w:jc w:val="cente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质量要求</w:t>
            </w:r>
          </w:p>
        </w:tc>
        <w:tc>
          <w:tcPr>
            <w:tcW w:w="1860" w:type="dxa"/>
            <w:noWrap w:val="0"/>
            <w:vAlign w:val="center"/>
          </w:tcPr>
          <w:p w14:paraId="02B07DEB">
            <w:pPr>
              <w:widowControl/>
              <w:jc w:val="center"/>
              <w:rPr>
                <w:rFonts w:hint="eastAsia" w:ascii="宋体" w:hAnsi="宋体" w:eastAsia="宋体" w:cs="宋体"/>
                <w:color w:val="auto"/>
                <w:kern w:val="0"/>
                <w:sz w:val="28"/>
                <w:szCs w:val="28"/>
                <w:highlight w:val="none"/>
                <w:lang w:val="en-US" w:eastAsia="zh-CN"/>
              </w:rPr>
            </w:pPr>
            <w:r>
              <w:rPr>
                <w:rFonts w:hint="eastAsia" w:ascii="宋体" w:hAnsi="宋体" w:cs="宋体"/>
                <w:color w:val="auto"/>
                <w:kern w:val="0"/>
                <w:sz w:val="28"/>
                <w:szCs w:val="28"/>
                <w:highlight w:val="none"/>
                <w:lang w:val="en-US" w:eastAsia="zh-CN"/>
              </w:rPr>
              <w:t>备注</w:t>
            </w:r>
          </w:p>
        </w:tc>
      </w:tr>
      <w:tr w14:paraId="38EF24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1375" w:hRule="atLeast"/>
        </w:trPr>
        <w:tc>
          <w:tcPr>
            <w:tcW w:w="2278" w:type="dxa"/>
            <w:gridSpan w:val="2"/>
            <w:noWrap w:val="0"/>
            <w:tcMar>
              <w:top w:w="0" w:type="dxa"/>
              <w:left w:w="108" w:type="dxa"/>
              <w:bottom w:w="0" w:type="dxa"/>
              <w:right w:w="108" w:type="dxa"/>
            </w:tcMar>
            <w:vAlign w:val="center"/>
          </w:tcPr>
          <w:p w14:paraId="0C1A4024">
            <w:pPr>
              <w:widowControl/>
              <w:jc w:val="center"/>
              <w:rPr>
                <w:rFonts w:hint="eastAsia" w:ascii="宋体" w:hAnsi="宋体" w:eastAsia="宋体" w:cs="宋体"/>
                <w:color w:val="auto"/>
                <w:kern w:val="0"/>
                <w:sz w:val="28"/>
                <w:szCs w:val="28"/>
                <w:highlight w:val="none"/>
              </w:rPr>
            </w:pPr>
          </w:p>
        </w:tc>
        <w:tc>
          <w:tcPr>
            <w:tcW w:w="1959" w:type="dxa"/>
            <w:noWrap w:val="0"/>
            <w:vAlign w:val="center"/>
          </w:tcPr>
          <w:p w14:paraId="05F1DCA2">
            <w:pPr>
              <w:widowControl/>
              <w:jc w:val="center"/>
              <w:rPr>
                <w:rFonts w:hint="eastAsia" w:ascii="宋体" w:hAnsi="宋体" w:eastAsia="宋体" w:cs="宋体"/>
                <w:color w:val="auto"/>
                <w:kern w:val="0"/>
                <w:sz w:val="28"/>
                <w:szCs w:val="28"/>
                <w:highlight w:val="none"/>
              </w:rPr>
            </w:pPr>
          </w:p>
        </w:tc>
        <w:tc>
          <w:tcPr>
            <w:tcW w:w="2331" w:type="dxa"/>
            <w:noWrap w:val="0"/>
            <w:vAlign w:val="center"/>
          </w:tcPr>
          <w:p w14:paraId="5F18BCCA">
            <w:pPr>
              <w:widowControl/>
              <w:jc w:val="center"/>
              <w:rPr>
                <w:rFonts w:hint="eastAsia" w:ascii="宋体" w:hAnsi="宋体" w:eastAsia="宋体" w:cs="宋体"/>
                <w:color w:val="auto"/>
                <w:kern w:val="0"/>
                <w:sz w:val="28"/>
                <w:szCs w:val="28"/>
                <w:highlight w:val="none"/>
              </w:rPr>
            </w:pPr>
          </w:p>
        </w:tc>
        <w:tc>
          <w:tcPr>
            <w:tcW w:w="1860" w:type="dxa"/>
            <w:noWrap w:val="0"/>
            <w:vAlign w:val="center"/>
          </w:tcPr>
          <w:p w14:paraId="38A22BA8">
            <w:pPr>
              <w:widowControl/>
              <w:jc w:val="center"/>
              <w:rPr>
                <w:rFonts w:hint="eastAsia" w:ascii="宋体" w:hAnsi="宋体" w:eastAsia="宋体" w:cs="宋体"/>
                <w:color w:val="auto"/>
                <w:kern w:val="0"/>
                <w:sz w:val="28"/>
                <w:szCs w:val="28"/>
                <w:highlight w:val="none"/>
              </w:rPr>
            </w:pPr>
          </w:p>
        </w:tc>
        <w:tc>
          <w:tcPr>
            <w:tcW w:w="1860" w:type="dxa"/>
            <w:noWrap w:val="0"/>
            <w:vAlign w:val="center"/>
          </w:tcPr>
          <w:p w14:paraId="39011224">
            <w:pPr>
              <w:widowControl/>
              <w:jc w:val="center"/>
              <w:rPr>
                <w:rFonts w:hint="eastAsia" w:ascii="宋体" w:hAnsi="宋体" w:eastAsia="宋体" w:cs="宋体"/>
                <w:color w:val="auto"/>
                <w:kern w:val="0"/>
                <w:sz w:val="28"/>
                <w:szCs w:val="28"/>
                <w:highlight w:val="none"/>
              </w:rPr>
            </w:pPr>
          </w:p>
        </w:tc>
      </w:tr>
      <w:tr w14:paraId="2C4215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1053" w:hRule="atLeast"/>
        </w:trPr>
        <w:tc>
          <w:tcPr>
            <w:tcW w:w="755" w:type="dxa"/>
            <w:noWrap w:val="0"/>
            <w:tcMar>
              <w:top w:w="0" w:type="dxa"/>
              <w:left w:w="108" w:type="dxa"/>
              <w:bottom w:w="0" w:type="dxa"/>
              <w:right w:w="108" w:type="dxa"/>
            </w:tcMar>
            <w:vAlign w:val="center"/>
          </w:tcPr>
          <w:p w14:paraId="76E89F4B">
            <w:pPr>
              <w:widowControl/>
              <w:jc w:val="cente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报价</w:t>
            </w:r>
          </w:p>
        </w:tc>
        <w:tc>
          <w:tcPr>
            <w:tcW w:w="9533" w:type="dxa"/>
            <w:gridSpan w:val="5"/>
            <w:noWrap w:val="0"/>
            <w:vAlign w:val="center"/>
          </w:tcPr>
          <w:p w14:paraId="221CB802">
            <w:pPr>
              <w:widowControl/>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大写：                               小写：</w:t>
            </w:r>
          </w:p>
        </w:tc>
      </w:tr>
    </w:tbl>
    <w:p w14:paraId="57E667E1">
      <w:pPr>
        <w:widowControl/>
        <w:tabs>
          <w:tab w:val="left" w:pos="4000"/>
        </w:tabs>
        <w:snapToGrid w:val="0"/>
        <w:spacing w:line="600" w:lineRule="exact"/>
        <w:ind w:firstLine="4800" w:firstLineChars="1500"/>
        <w:jc w:val="left"/>
        <w:rPr>
          <w:rFonts w:hint="eastAsia" w:ascii="宋体" w:hAnsi="宋体" w:eastAsia="宋体" w:cs="宋体"/>
          <w:color w:val="auto"/>
          <w:spacing w:val="20"/>
          <w:kern w:val="0"/>
          <w:sz w:val="28"/>
          <w:szCs w:val="28"/>
          <w:highlight w:val="none"/>
        </w:rPr>
      </w:pPr>
    </w:p>
    <w:p w14:paraId="5DE85B87">
      <w:pPr>
        <w:widowControl/>
        <w:tabs>
          <w:tab w:val="left" w:pos="4000"/>
        </w:tabs>
        <w:snapToGrid w:val="0"/>
        <w:spacing w:line="600" w:lineRule="exact"/>
        <w:ind w:firstLine="4800" w:firstLineChars="1500"/>
        <w:jc w:val="left"/>
        <w:rPr>
          <w:rFonts w:hint="eastAsia" w:ascii="宋体" w:hAnsi="宋体" w:eastAsia="宋体" w:cs="宋体"/>
          <w:color w:val="auto"/>
          <w:spacing w:val="20"/>
          <w:kern w:val="0"/>
          <w:sz w:val="28"/>
          <w:szCs w:val="28"/>
          <w:highlight w:val="none"/>
        </w:rPr>
      </w:pPr>
    </w:p>
    <w:p w14:paraId="46E72830">
      <w:pPr>
        <w:keepNext w:val="0"/>
        <w:keepLines w:val="0"/>
        <w:pageBreakBefore w:val="0"/>
        <w:widowControl/>
        <w:kinsoku/>
        <w:wordWrap/>
        <w:overflowPunct/>
        <w:topLinePunct w:val="0"/>
        <w:autoSpaceDE/>
        <w:autoSpaceDN/>
        <w:bidi w:val="0"/>
        <w:adjustRightInd/>
        <w:snapToGrid w:val="0"/>
        <w:spacing w:line="500" w:lineRule="exact"/>
        <w:ind w:right="0" w:rightChars="0" w:firstLine="3920" w:firstLineChars="1400"/>
        <w:textAlignment w:val="auto"/>
        <w:outlineLvl w:val="1"/>
        <w:rPr>
          <w:rFonts w:hint="eastAsia" w:ascii="宋体" w:hAnsi="宋体" w:eastAsia="宋体" w:cs="宋体"/>
          <w:color w:val="auto"/>
          <w:kern w:val="0"/>
          <w:sz w:val="28"/>
          <w:szCs w:val="28"/>
          <w:highlight w:val="none"/>
        </w:rPr>
      </w:pPr>
      <w:r>
        <w:rPr>
          <w:rFonts w:hint="eastAsia" w:ascii="宋体" w:hAnsi="宋体" w:eastAsia="宋体" w:cs="宋体"/>
          <w:color w:val="auto"/>
          <w:sz w:val="28"/>
          <w:szCs w:val="30"/>
          <w:highlight w:val="none"/>
          <w:lang w:eastAsia="zh-CN"/>
        </w:rPr>
        <w:t>供应商</w:t>
      </w:r>
      <w:r>
        <w:rPr>
          <w:rFonts w:hint="eastAsia" w:ascii="宋体" w:hAnsi="宋体" w:eastAsia="宋体" w:cs="宋体"/>
          <w:color w:val="auto"/>
          <w:sz w:val="28"/>
          <w:szCs w:val="30"/>
          <w:highlight w:val="none"/>
        </w:rPr>
        <w:t>全称（</w:t>
      </w:r>
      <w:r>
        <w:rPr>
          <w:rFonts w:hint="eastAsia" w:ascii="宋体" w:hAnsi="宋体" w:cs="宋体"/>
          <w:color w:val="auto"/>
          <w:sz w:val="28"/>
          <w:szCs w:val="30"/>
          <w:highlight w:val="none"/>
          <w:lang w:val="en-US" w:eastAsia="zh-CN"/>
        </w:rPr>
        <w:t>公章</w:t>
      </w:r>
      <w:r>
        <w:rPr>
          <w:rFonts w:hint="eastAsia" w:ascii="宋体" w:hAnsi="宋体" w:eastAsia="宋体" w:cs="宋体"/>
          <w:color w:val="auto"/>
          <w:sz w:val="28"/>
          <w:szCs w:val="30"/>
          <w:highlight w:val="none"/>
        </w:rPr>
        <w:t>）</w:t>
      </w:r>
      <w:r>
        <w:rPr>
          <w:rFonts w:hint="eastAsia" w:ascii="宋体" w:hAnsi="宋体" w:eastAsia="宋体" w:cs="宋体"/>
          <w:color w:val="auto"/>
          <w:kern w:val="0"/>
          <w:sz w:val="28"/>
          <w:szCs w:val="28"/>
          <w:highlight w:val="none"/>
        </w:rPr>
        <w:t>：</w:t>
      </w:r>
    </w:p>
    <w:p w14:paraId="51C4A23B">
      <w:pPr>
        <w:keepNext w:val="0"/>
        <w:keepLines w:val="0"/>
        <w:pageBreakBefore w:val="0"/>
        <w:widowControl/>
        <w:kinsoku/>
        <w:wordWrap/>
        <w:overflowPunct/>
        <w:topLinePunct w:val="0"/>
        <w:autoSpaceDE/>
        <w:autoSpaceDN/>
        <w:bidi w:val="0"/>
        <w:adjustRightInd/>
        <w:snapToGrid w:val="0"/>
        <w:spacing w:line="500" w:lineRule="exact"/>
        <w:ind w:right="0" w:rightChars="0"/>
        <w:textAlignment w:val="auto"/>
        <w:outlineLvl w:val="1"/>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ab/>
      </w:r>
      <w:r>
        <w:rPr>
          <w:rFonts w:hint="eastAsia" w:ascii="宋体" w:hAnsi="宋体" w:eastAsia="宋体" w:cs="宋体"/>
          <w:color w:val="auto"/>
          <w:kern w:val="0"/>
          <w:sz w:val="28"/>
          <w:szCs w:val="28"/>
          <w:highlight w:val="none"/>
        </w:rPr>
        <w:t xml:space="preserve">                         </w:t>
      </w:r>
      <w:r>
        <w:rPr>
          <w:rFonts w:hint="eastAsia" w:ascii="宋体" w:hAnsi="宋体" w:eastAsia="宋体" w:cs="宋体"/>
          <w:color w:val="auto"/>
          <w:kern w:val="0"/>
          <w:sz w:val="28"/>
          <w:szCs w:val="28"/>
          <w:highlight w:val="none"/>
          <w:lang w:eastAsia="zh-CN"/>
        </w:rPr>
        <w:t>法定代表人或</w:t>
      </w:r>
      <w:r>
        <w:rPr>
          <w:rFonts w:hint="eastAsia" w:ascii="宋体" w:hAnsi="宋体" w:eastAsia="宋体" w:cs="宋体"/>
          <w:color w:val="auto"/>
          <w:kern w:val="0"/>
          <w:sz w:val="28"/>
          <w:szCs w:val="28"/>
          <w:highlight w:val="none"/>
        </w:rPr>
        <w:t>授权代表（签字</w:t>
      </w:r>
      <w:r>
        <w:rPr>
          <w:rFonts w:hint="eastAsia" w:ascii="宋体" w:hAnsi="宋体" w:eastAsia="宋体" w:cs="宋体"/>
          <w:color w:val="auto"/>
          <w:kern w:val="0"/>
          <w:sz w:val="28"/>
          <w:szCs w:val="28"/>
          <w:highlight w:val="none"/>
          <w:lang w:eastAsia="zh-CN"/>
        </w:rPr>
        <w:t>或盖章</w:t>
      </w:r>
      <w:r>
        <w:rPr>
          <w:rFonts w:hint="eastAsia" w:ascii="宋体" w:hAnsi="宋体" w:eastAsia="宋体" w:cs="宋体"/>
          <w:color w:val="auto"/>
          <w:kern w:val="0"/>
          <w:sz w:val="28"/>
          <w:szCs w:val="28"/>
          <w:highlight w:val="none"/>
        </w:rPr>
        <w:t>）：</w:t>
      </w:r>
    </w:p>
    <w:p w14:paraId="493FE811">
      <w:pPr>
        <w:keepNext w:val="0"/>
        <w:keepLines w:val="0"/>
        <w:pageBreakBefore w:val="0"/>
        <w:widowControl/>
        <w:kinsoku/>
        <w:wordWrap/>
        <w:overflowPunct/>
        <w:topLinePunct w:val="0"/>
        <w:autoSpaceDE/>
        <w:autoSpaceDN/>
        <w:bidi w:val="0"/>
        <w:adjustRightInd/>
        <w:snapToGrid w:val="0"/>
        <w:spacing w:line="500" w:lineRule="exact"/>
        <w:ind w:right="0" w:rightChars="0"/>
        <w:textAlignment w:val="auto"/>
        <w:outlineLvl w:val="1"/>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ab/>
      </w:r>
      <w:r>
        <w:rPr>
          <w:rFonts w:hint="eastAsia" w:ascii="宋体" w:hAnsi="宋体" w:eastAsia="宋体" w:cs="宋体"/>
          <w:color w:val="auto"/>
          <w:kern w:val="0"/>
          <w:sz w:val="28"/>
          <w:szCs w:val="28"/>
          <w:highlight w:val="none"/>
        </w:rPr>
        <w:t xml:space="preserve">                         日　期：</w:t>
      </w:r>
    </w:p>
    <w:p w14:paraId="7033E1C1">
      <w:pPr>
        <w:widowControl/>
        <w:tabs>
          <w:tab w:val="left" w:pos="4000"/>
        </w:tabs>
        <w:snapToGrid w:val="0"/>
        <w:spacing w:line="600" w:lineRule="exact"/>
        <w:jc w:val="left"/>
        <w:rPr>
          <w:rFonts w:hint="eastAsia" w:ascii="宋体" w:hAnsi="宋体" w:eastAsia="宋体" w:cs="宋体"/>
          <w:color w:val="auto"/>
          <w:spacing w:val="20"/>
          <w:kern w:val="0"/>
          <w:sz w:val="28"/>
          <w:szCs w:val="28"/>
          <w:highlight w:val="none"/>
        </w:rPr>
      </w:pPr>
    </w:p>
    <w:p w14:paraId="4CEE1927">
      <w:pPr>
        <w:spacing w:line="560" w:lineRule="exact"/>
        <w:jc w:val="left"/>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br w:type="page"/>
      </w:r>
      <w:bookmarkEnd w:id="126"/>
      <w:r>
        <w:rPr>
          <w:rFonts w:hint="eastAsia" w:ascii="宋体" w:hAnsi="宋体" w:cs="宋体"/>
          <w:b/>
          <w:bCs/>
          <w:color w:val="auto"/>
          <w:kern w:val="0"/>
          <w:sz w:val="28"/>
          <w:szCs w:val="28"/>
          <w:highlight w:val="none"/>
          <w:lang w:val="en-US" w:eastAsia="zh-CN"/>
        </w:rPr>
        <w:t>三</w:t>
      </w:r>
      <w:r>
        <w:rPr>
          <w:rFonts w:hint="eastAsia" w:ascii="宋体" w:hAnsi="宋体" w:eastAsia="宋体" w:cs="宋体"/>
          <w:b/>
          <w:bCs/>
          <w:color w:val="auto"/>
          <w:kern w:val="0"/>
          <w:sz w:val="28"/>
          <w:szCs w:val="28"/>
          <w:highlight w:val="none"/>
          <w:lang w:val="en-US" w:eastAsia="zh-CN"/>
        </w:rPr>
        <w:t>、</w:t>
      </w:r>
      <w:r>
        <w:rPr>
          <w:rFonts w:hint="eastAsia" w:ascii="宋体" w:hAnsi="宋体" w:eastAsia="宋体" w:cs="宋体"/>
          <w:b/>
          <w:bCs/>
          <w:color w:val="auto"/>
          <w:kern w:val="0"/>
          <w:sz w:val="28"/>
          <w:szCs w:val="28"/>
          <w:highlight w:val="none"/>
        </w:rPr>
        <w:t>已标单价工程量清单</w:t>
      </w:r>
    </w:p>
    <w:p w14:paraId="1DEA7D02">
      <w:pPr>
        <w:spacing w:line="560" w:lineRule="exact"/>
        <w:jc w:val="left"/>
        <w:rPr>
          <w:rFonts w:hint="eastAsia" w:ascii="宋体" w:hAnsi="宋体" w:eastAsia="宋体" w:cs="宋体"/>
          <w:b/>
          <w:bCs/>
          <w:color w:val="auto"/>
          <w:kern w:val="0"/>
          <w:sz w:val="28"/>
          <w:szCs w:val="28"/>
          <w:highlight w:val="none"/>
          <w:lang w:val="en-US" w:eastAsia="zh-CN"/>
        </w:rPr>
      </w:pPr>
    </w:p>
    <w:p w14:paraId="684094C8">
      <w:pPr>
        <w:spacing w:line="560" w:lineRule="exact"/>
        <w:jc w:val="left"/>
        <w:rPr>
          <w:rFonts w:hint="eastAsia" w:ascii="宋体" w:hAnsi="宋体" w:eastAsia="宋体" w:cs="宋体"/>
          <w:b/>
          <w:bCs/>
          <w:color w:val="auto"/>
          <w:kern w:val="0"/>
          <w:sz w:val="28"/>
          <w:szCs w:val="28"/>
          <w:highlight w:val="none"/>
          <w:lang w:val="en-US" w:eastAsia="zh-CN"/>
        </w:rPr>
      </w:pPr>
    </w:p>
    <w:p w14:paraId="4412FF7E">
      <w:pPr>
        <w:spacing w:line="560" w:lineRule="exact"/>
        <w:jc w:val="left"/>
        <w:rPr>
          <w:rFonts w:hint="eastAsia" w:ascii="宋体" w:hAnsi="宋体" w:eastAsia="宋体" w:cs="宋体"/>
          <w:b/>
          <w:bCs/>
          <w:color w:val="auto"/>
          <w:kern w:val="0"/>
          <w:sz w:val="28"/>
          <w:szCs w:val="28"/>
          <w:highlight w:val="none"/>
          <w:lang w:val="en-US" w:eastAsia="zh-CN"/>
        </w:rPr>
      </w:pPr>
    </w:p>
    <w:p w14:paraId="6A6C21AE">
      <w:pPr>
        <w:spacing w:line="560" w:lineRule="exact"/>
        <w:jc w:val="left"/>
        <w:rPr>
          <w:rFonts w:hint="eastAsia" w:ascii="宋体" w:hAnsi="宋体" w:eastAsia="宋体" w:cs="宋体"/>
          <w:b/>
          <w:bCs/>
          <w:color w:val="auto"/>
          <w:kern w:val="0"/>
          <w:sz w:val="28"/>
          <w:szCs w:val="28"/>
          <w:highlight w:val="none"/>
          <w:lang w:val="en-US" w:eastAsia="zh-CN"/>
        </w:rPr>
      </w:pPr>
    </w:p>
    <w:p w14:paraId="2DE9518D">
      <w:pPr>
        <w:spacing w:line="560" w:lineRule="exact"/>
        <w:jc w:val="left"/>
        <w:rPr>
          <w:rFonts w:hint="eastAsia" w:ascii="宋体" w:hAnsi="宋体" w:eastAsia="宋体" w:cs="宋体"/>
          <w:b/>
          <w:bCs/>
          <w:color w:val="auto"/>
          <w:kern w:val="0"/>
          <w:sz w:val="28"/>
          <w:szCs w:val="28"/>
          <w:highlight w:val="none"/>
          <w:lang w:val="en-US" w:eastAsia="zh-CN"/>
        </w:rPr>
      </w:pPr>
    </w:p>
    <w:p w14:paraId="5311BDE8">
      <w:pPr>
        <w:spacing w:line="560" w:lineRule="exact"/>
        <w:jc w:val="left"/>
        <w:rPr>
          <w:rFonts w:hint="eastAsia" w:ascii="宋体" w:hAnsi="宋体" w:eastAsia="宋体" w:cs="宋体"/>
          <w:b/>
          <w:bCs/>
          <w:color w:val="auto"/>
          <w:kern w:val="0"/>
          <w:sz w:val="28"/>
          <w:szCs w:val="28"/>
          <w:highlight w:val="none"/>
          <w:lang w:val="en-US" w:eastAsia="zh-CN"/>
        </w:rPr>
      </w:pPr>
    </w:p>
    <w:p w14:paraId="4EA9D6B9">
      <w:pPr>
        <w:spacing w:line="560" w:lineRule="exact"/>
        <w:jc w:val="left"/>
        <w:rPr>
          <w:rFonts w:hint="eastAsia" w:ascii="宋体" w:hAnsi="宋体" w:eastAsia="宋体" w:cs="宋体"/>
          <w:b/>
          <w:bCs/>
          <w:color w:val="auto"/>
          <w:kern w:val="0"/>
          <w:sz w:val="28"/>
          <w:szCs w:val="28"/>
          <w:highlight w:val="none"/>
          <w:lang w:val="en-US" w:eastAsia="zh-CN"/>
        </w:rPr>
      </w:pPr>
    </w:p>
    <w:p w14:paraId="04642628">
      <w:pPr>
        <w:spacing w:line="560" w:lineRule="exact"/>
        <w:jc w:val="left"/>
        <w:rPr>
          <w:rFonts w:hint="eastAsia" w:ascii="宋体" w:hAnsi="宋体" w:eastAsia="宋体" w:cs="宋体"/>
          <w:b/>
          <w:bCs/>
          <w:color w:val="auto"/>
          <w:kern w:val="0"/>
          <w:sz w:val="28"/>
          <w:szCs w:val="28"/>
          <w:highlight w:val="none"/>
          <w:lang w:val="en-US" w:eastAsia="zh-CN"/>
        </w:rPr>
      </w:pPr>
    </w:p>
    <w:p w14:paraId="0A4BE4F7">
      <w:pPr>
        <w:spacing w:line="560" w:lineRule="exact"/>
        <w:jc w:val="left"/>
        <w:rPr>
          <w:rFonts w:hint="eastAsia" w:ascii="宋体" w:hAnsi="宋体" w:eastAsia="宋体" w:cs="宋体"/>
          <w:b/>
          <w:bCs/>
          <w:color w:val="auto"/>
          <w:kern w:val="0"/>
          <w:sz w:val="28"/>
          <w:szCs w:val="28"/>
          <w:highlight w:val="none"/>
          <w:lang w:val="en-US" w:eastAsia="zh-CN"/>
        </w:rPr>
      </w:pPr>
    </w:p>
    <w:p w14:paraId="6A8799D6">
      <w:pPr>
        <w:spacing w:line="560" w:lineRule="exact"/>
        <w:jc w:val="left"/>
        <w:rPr>
          <w:rFonts w:hint="eastAsia" w:ascii="宋体" w:hAnsi="宋体" w:eastAsia="宋体" w:cs="宋体"/>
          <w:b/>
          <w:bCs/>
          <w:color w:val="auto"/>
          <w:kern w:val="0"/>
          <w:sz w:val="28"/>
          <w:szCs w:val="28"/>
          <w:highlight w:val="none"/>
          <w:lang w:val="en-US" w:eastAsia="zh-CN"/>
        </w:rPr>
      </w:pPr>
    </w:p>
    <w:p w14:paraId="1F88FE47">
      <w:pPr>
        <w:spacing w:line="560" w:lineRule="exact"/>
        <w:jc w:val="left"/>
        <w:rPr>
          <w:rFonts w:hint="eastAsia" w:ascii="宋体" w:hAnsi="宋体" w:eastAsia="宋体" w:cs="宋体"/>
          <w:b/>
          <w:bCs/>
          <w:color w:val="auto"/>
          <w:kern w:val="0"/>
          <w:sz w:val="28"/>
          <w:szCs w:val="28"/>
          <w:highlight w:val="none"/>
          <w:lang w:val="en-US" w:eastAsia="zh-CN"/>
        </w:rPr>
      </w:pPr>
    </w:p>
    <w:p w14:paraId="1755759C">
      <w:pPr>
        <w:spacing w:line="560" w:lineRule="exact"/>
        <w:jc w:val="left"/>
        <w:rPr>
          <w:rFonts w:hint="eastAsia" w:ascii="宋体" w:hAnsi="宋体" w:eastAsia="宋体" w:cs="宋体"/>
          <w:b/>
          <w:bCs/>
          <w:color w:val="auto"/>
          <w:kern w:val="0"/>
          <w:sz w:val="28"/>
          <w:szCs w:val="28"/>
          <w:highlight w:val="none"/>
          <w:lang w:val="en-US" w:eastAsia="zh-CN"/>
        </w:rPr>
      </w:pPr>
    </w:p>
    <w:p w14:paraId="049EEA34">
      <w:pPr>
        <w:spacing w:line="560" w:lineRule="exact"/>
        <w:jc w:val="left"/>
        <w:rPr>
          <w:rFonts w:hint="eastAsia" w:ascii="宋体" w:hAnsi="宋体" w:eastAsia="宋体" w:cs="宋体"/>
          <w:b/>
          <w:bCs/>
          <w:color w:val="auto"/>
          <w:kern w:val="0"/>
          <w:sz w:val="28"/>
          <w:szCs w:val="28"/>
          <w:highlight w:val="none"/>
          <w:lang w:val="en-US" w:eastAsia="zh-CN"/>
        </w:rPr>
      </w:pPr>
    </w:p>
    <w:p w14:paraId="7DFB3ADA">
      <w:pPr>
        <w:spacing w:line="560" w:lineRule="exact"/>
        <w:jc w:val="left"/>
        <w:rPr>
          <w:rFonts w:hint="eastAsia" w:ascii="宋体" w:hAnsi="宋体" w:eastAsia="宋体" w:cs="宋体"/>
          <w:b/>
          <w:bCs/>
          <w:color w:val="auto"/>
          <w:kern w:val="0"/>
          <w:sz w:val="28"/>
          <w:szCs w:val="28"/>
          <w:highlight w:val="none"/>
          <w:lang w:val="en-US" w:eastAsia="zh-CN"/>
        </w:rPr>
      </w:pPr>
    </w:p>
    <w:p w14:paraId="56A77E95">
      <w:pPr>
        <w:spacing w:line="560" w:lineRule="exact"/>
        <w:jc w:val="left"/>
        <w:rPr>
          <w:rFonts w:hint="eastAsia" w:ascii="宋体" w:hAnsi="宋体" w:eastAsia="宋体" w:cs="宋体"/>
          <w:b/>
          <w:bCs/>
          <w:color w:val="auto"/>
          <w:kern w:val="0"/>
          <w:sz w:val="28"/>
          <w:szCs w:val="28"/>
          <w:highlight w:val="none"/>
          <w:lang w:val="en-US" w:eastAsia="zh-CN"/>
        </w:rPr>
      </w:pPr>
    </w:p>
    <w:p w14:paraId="6FE92E48">
      <w:pPr>
        <w:spacing w:line="560" w:lineRule="exact"/>
        <w:jc w:val="left"/>
        <w:rPr>
          <w:rFonts w:hint="eastAsia" w:ascii="宋体" w:hAnsi="宋体" w:eastAsia="宋体" w:cs="宋体"/>
          <w:b/>
          <w:bCs/>
          <w:color w:val="auto"/>
          <w:kern w:val="0"/>
          <w:sz w:val="28"/>
          <w:szCs w:val="28"/>
          <w:highlight w:val="none"/>
          <w:lang w:val="en-US" w:eastAsia="zh-CN"/>
        </w:rPr>
      </w:pPr>
    </w:p>
    <w:p w14:paraId="6C22789D">
      <w:pPr>
        <w:spacing w:line="560" w:lineRule="exact"/>
        <w:jc w:val="left"/>
        <w:rPr>
          <w:rFonts w:hint="eastAsia" w:ascii="宋体" w:hAnsi="宋体" w:eastAsia="宋体" w:cs="宋体"/>
          <w:b/>
          <w:bCs/>
          <w:color w:val="auto"/>
          <w:kern w:val="0"/>
          <w:sz w:val="28"/>
          <w:szCs w:val="28"/>
          <w:highlight w:val="none"/>
          <w:lang w:val="en-US" w:eastAsia="zh-CN"/>
        </w:rPr>
      </w:pPr>
    </w:p>
    <w:p w14:paraId="3851AEE3">
      <w:pPr>
        <w:spacing w:line="560" w:lineRule="exact"/>
        <w:jc w:val="left"/>
        <w:rPr>
          <w:rFonts w:hint="eastAsia" w:ascii="宋体" w:hAnsi="宋体" w:eastAsia="宋体" w:cs="宋体"/>
          <w:b/>
          <w:bCs/>
          <w:color w:val="auto"/>
          <w:kern w:val="0"/>
          <w:sz w:val="28"/>
          <w:szCs w:val="28"/>
          <w:highlight w:val="none"/>
          <w:lang w:val="en-US" w:eastAsia="zh-CN"/>
        </w:rPr>
      </w:pPr>
    </w:p>
    <w:p w14:paraId="43602DFA">
      <w:pPr>
        <w:spacing w:line="560" w:lineRule="exact"/>
        <w:jc w:val="left"/>
        <w:rPr>
          <w:rFonts w:hint="eastAsia" w:ascii="宋体" w:hAnsi="宋体" w:eastAsia="宋体" w:cs="宋体"/>
          <w:b/>
          <w:bCs/>
          <w:color w:val="auto"/>
          <w:kern w:val="0"/>
          <w:sz w:val="28"/>
          <w:szCs w:val="28"/>
          <w:highlight w:val="none"/>
          <w:lang w:val="en-US" w:eastAsia="zh-CN"/>
        </w:rPr>
      </w:pPr>
    </w:p>
    <w:p w14:paraId="2AC51036">
      <w:pPr>
        <w:spacing w:line="560" w:lineRule="exact"/>
        <w:jc w:val="left"/>
        <w:rPr>
          <w:rFonts w:hint="eastAsia" w:ascii="宋体" w:hAnsi="宋体" w:eastAsia="宋体" w:cs="宋体"/>
          <w:b/>
          <w:bCs/>
          <w:color w:val="auto"/>
          <w:kern w:val="0"/>
          <w:sz w:val="28"/>
          <w:szCs w:val="28"/>
          <w:highlight w:val="none"/>
          <w:lang w:val="en-US" w:eastAsia="zh-CN"/>
        </w:rPr>
      </w:pPr>
    </w:p>
    <w:p w14:paraId="6F0EDCA8">
      <w:pPr>
        <w:spacing w:line="560" w:lineRule="exact"/>
        <w:jc w:val="left"/>
        <w:rPr>
          <w:rFonts w:hint="eastAsia" w:ascii="宋体" w:hAnsi="宋体" w:eastAsia="宋体" w:cs="宋体"/>
          <w:b/>
          <w:bCs/>
          <w:color w:val="auto"/>
          <w:kern w:val="0"/>
          <w:sz w:val="28"/>
          <w:szCs w:val="28"/>
          <w:highlight w:val="none"/>
          <w:lang w:val="en-US" w:eastAsia="zh-CN"/>
        </w:rPr>
      </w:pPr>
    </w:p>
    <w:p w14:paraId="6BC69AC3">
      <w:pPr>
        <w:spacing w:line="560" w:lineRule="exact"/>
        <w:jc w:val="left"/>
        <w:rPr>
          <w:rFonts w:hint="eastAsia" w:ascii="宋体" w:hAnsi="宋体" w:eastAsia="宋体" w:cs="宋体"/>
          <w:b/>
          <w:bCs/>
          <w:color w:val="auto"/>
          <w:kern w:val="0"/>
          <w:sz w:val="28"/>
          <w:szCs w:val="28"/>
          <w:highlight w:val="none"/>
          <w:lang w:val="en-US" w:eastAsia="zh-CN"/>
        </w:rPr>
      </w:pPr>
    </w:p>
    <w:p w14:paraId="7BD5FAD8">
      <w:pPr>
        <w:spacing w:line="560" w:lineRule="exact"/>
        <w:jc w:val="left"/>
        <w:rPr>
          <w:rFonts w:hint="eastAsia" w:ascii="宋体" w:hAnsi="宋体" w:eastAsia="宋体" w:cs="宋体"/>
          <w:b/>
          <w:bCs/>
          <w:color w:val="auto"/>
          <w:kern w:val="0"/>
          <w:sz w:val="28"/>
          <w:szCs w:val="28"/>
          <w:highlight w:val="none"/>
          <w:lang w:val="en-US" w:eastAsia="zh-CN"/>
        </w:rPr>
      </w:pPr>
    </w:p>
    <w:p w14:paraId="08AF8CA4">
      <w:pPr>
        <w:spacing w:line="560" w:lineRule="exact"/>
        <w:jc w:val="left"/>
        <w:rPr>
          <w:rFonts w:hint="eastAsia" w:ascii="宋体" w:hAnsi="宋体" w:eastAsia="宋体" w:cs="宋体"/>
          <w:b/>
          <w:bCs/>
          <w:color w:val="auto"/>
          <w:kern w:val="0"/>
          <w:sz w:val="28"/>
          <w:szCs w:val="28"/>
          <w:highlight w:val="none"/>
          <w:lang w:val="en-US" w:eastAsia="zh-CN"/>
        </w:rPr>
      </w:pPr>
    </w:p>
    <w:p w14:paraId="4DCD56A4">
      <w:pPr>
        <w:spacing w:line="560" w:lineRule="exact"/>
        <w:jc w:val="left"/>
        <w:rPr>
          <w:rFonts w:hint="eastAsia" w:ascii="宋体" w:hAnsi="宋体" w:eastAsia="宋体" w:cs="宋体"/>
          <w:b/>
          <w:bCs/>
          <w:color w:val="auto"/>
          <w:kern w:val="0"/>
          <w:sz w:val="28"/>
          <w:szCs w:val="28"/>
          <w:highlight w:val="none"/>
        </w:rPr>
      </w:pPr>
      <w:r>
        <w:rPr>
          <w:rFonts w:hint="eastAsia" w:ascii="宋体" w:hAnsi="宋体" w:cs="宋体"/>
          <w:b/>
          <w:bCs/>
          <w:color w:val="auto"/>
          <w:kern w:val="0"/>
          <w:sz w:val="28"/>
          <w:szCs w:val="28"/>
          <w:highlight w:val="none"/>
          <w:lang w:val="en-US" w:eastAsia="zh-CN"/>
        </w:rPr>
        <w:t>四</w:t>
      </w:r>
      <w:r>
        <w:rPr>
          <w:rFonts w:hint="eastAsia" w:ascii="宋体" w:hAnsi="宋体" w:eastAsia="宋体" w:cs="宋体"/>
          <w:b/>
          <w:bCs/>
          <w:color w:val="auto"/>
          <w:kern w:val="0"/>
          <w:sz w:val="28"/>
          <w:szCs w:val="28"/>
          <w:highlight w:val="none"/>
          <w:lang w:val="en-US" w:eastAsia="zh-CN"/>
        </w:rPr>
        <w:t>、</w:t>
      </w:r>
      <w:r>
        <w:rPr>
          <w:rFonts w:hint="eastAsia" w:ascii="宋体" w:hAnsi="宋体" w:eastAsia="宋体" w:cs="宋体"/>
          <w:b/>
          <w:bCs/>
          <w:color w:val="auto"/>
          <w:kern w:val="0"/>
          <w:sz w:val="28"/>
          <w:szCs w:val="28"/>
          <w:highlight w:val="none"/>
        </w:rPr>
        <w:t>施工方案</w:t>
      </w:r>
    </w:p>
    <w:p w14:paraId="1B7EB964">
      <w:pPr>
        <w:spacing w:line="560" w:lineRule="exact"/>
        <w:jc w:val="left"/>
        <w:rPr>
          <w:rFonts w:hint="eastAsia" w:ascii="宋体" w:hAnsi="宋体" w:eastAsia="宋体" w:cs="宋体"/>
          <w:b/>
          <w:bCs/>
          <w:color w:val="auto"/>
          <w:kern w:val="0"/>
          <w:sz w:val="28"/>
          <w:szCs w:val="28"/>
          <w:highlight w:val="none"/>
          <w:lang w:val="en-US" w:eastAsia="zh-CN"/>
        </w:rPr>
      </w:pPr>
    </w:p>
    <w:p w14:paraId="22A4B9FF">
      <w:pPr>
        <w:spacing w:line="560" w:lineRule="exact"/>
        <w:jc w:val="left"/>
        <w:rPr>
          <w:rFonts w:hint="eastAsia" w:ascii="宋体" w:hAnsi="宋体" w:eastAsia="宋体" w:cs="宋体"/>
          <w:b/>
          <w:bCs/>
          <w:color w:val="auto"/>
          <w:kern w:val="0"/>
          <w:sz w:val="28"/>
          <w:szCs w:val="28"/>
          <w:highlight w:val="none"/>
          <w:lang w:val="en-US" w:eastAsia="zh-CN"/>
        </w:rPr>
      </w:pPr>
    </w:p>
    <w:p w14:paraId="2F7E69D2">
      <w:pPr>
        <w:spacing w:line="560" w:lineRule="exact"/>
        <w:jc w:val="left"/>
        <w:rPr>
          <w:rFonts w:hint="eastAsia" w:ascii="宋体" w:hAnsi="宋体" w:eastAsia="宋体" w:cs="宋体"/>
          <w:b/>
          <w:bCs/>
          <w:color w:val="auto"/>
          <w:kern w:val="0"/>
          <w:sz w:val="28"/>
          <w:szCs w:val="28"/>
          <w:highlight w:val="none"/>
          <w:lang w:val="en-US" w:eastAsia="zh-CN"/>
        </w:rPr>
      </w:pPr>
    </w:p>
    <w:p w14:paraId="78C1040C">
      <w:pPr>
        <w:spacing w:line="560" w:lineRule="exact"/>
        <w:jc w:val="left"/>
        <w:rPr>
          <w:rFonts w:hint="eastAsia" w:ascii="宋体" w:hAnsi="宋体" w:eastAsia="宋体" w:cs="宋体"/>
          <w:b/>
          <w:bCs/>
          <w:color w:val="auto"/>
          <w:kern w:val="0"/>
          <w:sz w:val="28"/>
          <w:szCs w:val="28"/>
          <w:highlight w:val="none"/>
          <w:lang w:val="en-US" w:eastAsia="zh-CN"/>
        </w:rPr>
      </w:pPr>
    </w:p>
    <w:p w14:paraId="0E351752">
      <w:pPr>
        <w:spacing w:line="560" w:lineRule="exact"/>
        <w:jc w:val="left"/>
        <w:rPr>
          <w:rFonts w:hint="eastAsia" w:ascii="宋体" w:hAnsi="宋体" w:eastAsia="宋体" w:cs="宋体"/>
          <w:b/>
          <w:bCs/>
          <w:color w:val="auto"/>
          <w:kern w:val="0"/>
          <w:sz w:val="28"/>
          <w:szCs w:val="28"/>
          <w:highlight w:val="none"/>
          <w:lang w:val="en-US" w:eastAsia="zh-CN"/>
        </w:rPr>
      </w:pPr>
    </w:p>
    <w:p w14:paraId="7C02F887">
      <w:pPr>
        <w:spacing w:line="560" w:lineRule="exact"/>
        <w:jc w:val="left"/>
        <w:rPr>
          <w:rFonts w:hint="eastAsia" w:ascii="宋体" w:hAnsi="宋体" w:eastAsia="宋体" w:cs="宋体"/>
          <w:b/>
          <w:bCs/>
          <w:color w:val="auto"/>
          <w:kern w:val="0"/>
          <w:sz w:val="28"/>
          <w:szCs w:val="28"/>
          <w:highlight w:val="none"/>
          <w:lang w:val="en-US" w:eastAsia="zh-CN"/>
        </w:rPr>
      </w:pPr>
    </w:p>
    <w:p w14:paraId="658155DC">
      <w:pPr>
        <w:spacing w:line="560" w:lineRule="exact"/>
        <w:jc w:val="left"/>
        <w:rPr>
          <w:rFonts w:hint="eastAsia" w:ascii="宋体" w:hAnsi="宋体" w:eastAsia="宋体" w:cs="宋体"/>
          <w:b/>
          <w:bCs/>
          <w:color w:val="auto"/>
          <w:kern w:val="0"/>
          <w:sz w:val="28"/>
          <w:szCs w:val="28"/>
          <w:highlight w:val="none"/>
          <w:lang w:val="en-US" w:eastAsia="zh-CN"/>
        </w:rPr>
      </w:pPr>
    </w:p>
    <w:p w14:paraId="38311DE3">
      <w:pPr>
        <w:spacing w:line="560" w:lineRule="exact"/>
        <w:jc w:val="left"/>
        <w:rPr>
          <w:rFonts w:hint="eastAsia" w:ascii="宋体" w:hAnsi="宋体" w:eastAsia="宋体" w:cs="宋体"/>
          <w:b/>
          <w:bCs/>
          <w:color w:val="auto"/>
          <w:kern w:val="0"/>
          <w:sz w:val="28"/>
          <w:szCs w:val="28"/>
          <w:highlight w:val="none"/>
          <w:lang w:val="en-US" w:eastAsia="zh-CN"/>
        </w:rPr>
      </w:pPr>
    </w:p>
    <w:p w14:paraId="02BE39A2">
      <w:pPr>
        <w:spacing w:line="560" w:lineRule="exact"/>
        <w:jc w:val="left"/>
        <w:rPr>
          <w:rFonts w:hint="eastAsia" w:ascii="宋体" w:hAnsi="宋体" w:eastAsia="宋体" w:cs="宋体"/>
          <w:b/>
          <w:bCs/>
          <w:color w:val="auto"/>
          <w:kern w:val="0"/>
          <w:sz w:val="28"/>
          <w:szCs w:val="28"/>
          <w:highlight w:val="none"/>
          <w:lang w:val="en-US" w:eastAsia="zh-CN"/>
        </w:rPr>
      </w:pPr>
    </w:p>
    <w:p w14:paraId="1E427D1E">
      <w:pPr>
        <w:spacing w:line="560" w:lineRule="exact"/>
        <w:jc w:val="left"/>
        <w:rPr>
          <w:rFonts w:hint="eastAsia" w:ascii="宋体" w:hAnsi="宋体" w:eastAsia="宋体" w:cs="宋体"/>
          <w:b/>
          <w:bCs/>
          <w:color w:val="auto"/>
          <w:kern w:val="0"/>
          <w:sz w:val="28"/>
          <w:szCs w:val="28"/>
          <w:highlight w:val="none"/>
          <w:lang w:val="en-US" w:eastAsia="zh-CN"/>
        </w:rPr>
      </w:pPr>
    </w:p>
    <w:p w14:paraId="704ACF65">
      <w:pPr>
        <w:spacing w:line="560" w:lineRule="exact"/>
        <w:jc w:val="left"/>
        <w:rPr>
          <w:rFonts w:hint="eastAsia" w:ascii="宋体" w:hAnsi="宋体" w:eastAsia="宋体" w:cs="宋体"/>
          <w:b/>
          <w:bCs/>
          <w:color w:val="auto"/>
          <w:kern w:val="0"/>
          <w:sz w:val="28"/>
          <w:szCs w:val="28"/>
          <w:highlight w:val="none"/>
          <w:lang w:val="en-US" w:eastAsia="zh-CN"/>
        </w:rPr>
      </w:pPr>
    </w:p>
    <w:p w14:paraId="06C19910">
      <w:pPr>
        <w:spacing w:line="560" w:lineRule="exact"/>
        <w:jc w:val="left"/>
        <w:rPr>
          <w:rFonts w:hint="eastAsia" w:ascii="宋体" w:hAnsi="宋体" w:eastAsia="宋体" w:cs="宋体"/>
          <w:b/>
          <w:bCs/>
          <w:color w:val="auto"/>
          <w:kern w:val="0"/>
          <w:sz w:val="28"/>
          <w:szCs w:val="28"/>
          <w:highlight w:val="none"/>
          <w:lang w:val="en-US" w:eastAsia="zh-CN"/>
        </w:rPr>
      </w:pPr>
    </w:p>
    <w:p w14:paraId="46A7073B">
      <w:pPr>
        <w:spacing w:line="560" w:lineRule="exact"/>
        <w:jc w:val="left"/>
        <w:rPr>
          <w:rFonts w:hint="eastAsia" w:ascii="宋体" w:hAnsi="宋体" w:eastAsia="宋体" w:cs="宋体"/>
          <w:b/>
          <w:bCs/>
          <w:color w:val="auto"/>
          <w:kern w:val="0"/>
          <w:sz w:val="28"/>
          <w:szCs w:val="28"/>
          <w:highlight w:val="none"/>
          <w:lang w:val="en-US" w:eastAsia="zh-CN"/>
        </w:rPr>
      </w:pPr>
    </w:p>
    <w:p w14:paraId="5F791C47">
      <w:pPr>
        <w:spacing w:line="560" w:lineRule="exact"/>
        <w:jc w:val="left"/>
        <w:rPr>
          <w:rFonts w:hint="eastAsia" w:ascii="宋体" w:hAnsi="宋体" w:eastAsia="宋体" w:cs="宋体"/>
          <w:b/>
          <w:bCs/>
          <w:color w:val="auto"/>
          <w:kern w:val="0"/>
          <w:sz w:val="28"/>
          <w:szCs w:val="28"/>
          <w:highlight w:val="none"/>
          <w:lang w:val="en-US" w:eastAsia="zh-CN"/>
        </w:rPr>
      </w:pPr>
    </w:p>
    <w:p w14:paraId="00E4C3AE">
      <w:pPr>
        <w:spacing w:line="560" w:lineRule="exact"/>
        <w:jc w:val="left"/>
        <w:rPr>
          <w:rFonts w:hint="eastAsia" w:ascii="宋体" w:hAnsi="宋体" w:eastAsia="宋体" w:cs="宋体"/>
          <w:b/>
          <w:bCs/>
          <w:color w:val="auto"/>
          <w:kern w:val="0"/>
          <w:sz w:val="28"/>
          <w:szCs w:val="28"/>
          <w:highlight w:val="none"/>
          <w:lang w:val="en-US" w:eastAsia="zh-CN"/>
        </w:rPr>
      </w:pPr>
    </w:p>
    <w:p w14:paraId="53F29296">
      <w:pPr>
        <w:spacing w:line="560" w:lineRule="exact"/>
        <w:jc w:val="left"/>
        <w:rPr>
          <w:rFonts w:hint="eastAsia" w:ascii="宋体" w:hAnsi="宋体" w:eastAsia="宋体" w:cs="宋体"/>
          <w:b/>
          <w:bCs/>
          <w:color w:val="auto"/>
          <w:kern w:val="0"/>
          <w:sz w:val="28"/>
          <w:szCs w:val="28"/>
          <w:highlight w:val="none"/>
          <w:lang w:val="en-US" w:eastAsia="zh-CN"/>
        </w:rPr>
      </w:pPr>
    </w:p>
    <w:p w14:paraId="7DC80981">
      <w:pPr>
        <w:spacing w:line="560" w:lineRule="exact"/>
        <w:jc w:val="left"/>
        <w:rPr>
          <w:rFonts w:hint="eastAsia" w:ascii="宋体" w:hAnsi="宋体" w:eastAsia="宋体" w:cs="宋体"/>
          <w:b/>
          <w:bCs/>
          <w:color w:val="auto"/>
          <w:kern w:val="0"/>
          <w:sz w:val="28"/>
          <w:szCs w:val="28"/>
          <w:highlight w:val="none"/>
          <w:lang w:val="en-US" w:eastAsia="zh-CN"/>
        </w:rPr>
      </w:pPr>
    </w:p>
    <w:p w14:paraId="1FC68CA8">
      <w:pPr>
        <w:spacing w:line="560" w:lineRule="exact"/>
        <w:jc w:val="left"/>
        <w:rPr>
          <w:rFonts w:hint="eastAsia" w:ascii="宋体" w:hAnsi="宋体" w:eastAsia="宋体" w:cs="宋体"/>
          <w:b/>
          <w:bCs/>
          <w:color w:val="auto"/>
          <w:kern w:val="0"/>
          <w:sz w:val="28"/>
          <w:szCs w:val="28"/>
          <w:highlight w:val="none"/>
          <w:lang w:val="en-US" w:eastAsia="zh-CN"/>
        </w:rPr>
      </w:pPr>
    </w:p>
    <w:p w14:paraId="78872C48">
      <w:pPr>
        <w:spacing w:line="560" w:lineRule="exact"/>
        <w:jc w:val="left"/>
        <w:rPr>
          <w:rFonts w:hint="eastAsia" w:ascii="宋体" w:hAnsi="宋体" w:eastAsia="宋体" w:cs="宋体"/>
          <w:b/>
          <w:bCs/>
          <w:color w:val="auto"/>
          <w:kern w:val="0"/>
          <w:sz w:val="28"/>
          <w:szCs w:val="28"/>
          <w:highlight w:val="none"/>
          <w:lang w:val="en-US" w:eastAsia="zh-CN"/>
        </w:rPr>
      </w:pPr>
    </w:p>
    <w:p w14:paraId="36C98AFB">
      <w:pPr>
        <w:spacing w:line="560" w:lineRule="exact"/>
        <w:jc w:val="left"/>
        <w:rPr>
          <w:rFonts w:hint="eastAsia" w:ascii="宋体" w:hAnsi="宋体" w:eastAsia="宋体" w:cs="宋体"/>
          <w:b/>
          <w:bCs/>
          <w:color w:val="auto"/>
          <w:kern w:val="0"/>
          <w:sz w:val="28"/>
          <w:szCs w:val="28"/>
          <w:highlight w:val="none"/>
          <w:lang w:val="en-US" w:eastAsia="zh-CN"/>
        </w:rPr>
      </w:pPr>
    </w:p>
    <w:p w14:paraId="00DEEB68">
      <w:pPr>
        <w:spacing w:line="560" w:lineRule="exact"/>
        <w:jc w:val="left"/>
        <w:rPr>
          <w:rFonts w:hint="eastAsia" w:ascii="宋体" w:hAnsi="宋体" w:eastAsia="宋体" w:cs="宋体"/>
          <w:b/>
          <w:bCs/>
          <w:color w:val="auto"/>
          <w:kern w:val="0"/>
          <w:sz w:val="28"/>
          <w:szCs w:val="28"/>
          <w:highlight w:val="none"/>
          <w:lang w:val="en-US" w:eastAsia="zh-CN"/>
        </w:rPr>
      </w:pPr>
    </w:p>
    <w:p w14:paraId="4480201E">
      <w:pPr>
        <w:spacing w:line="560" w:lineRule="exact"/>
        <w:jc w:val="left"/>
        <w:rPr>
          <w:rFonts w:hint="eastAsia" w:ascii="宋体" w:hAnsi="宋体" w:eastAsia="宋体" w:cs="宋体"/>
          <w:b/>
          <w:bCs/>
          <w:color w:val="auto"/>
          <w:kern w:val="0"/>
          <w:sz w:val="28"/>
          <w:szCs w:val="28"/>
          <w:highlight w:val="none"/>
          <w:lang w:val="en-US" w:eastAsia="zh-CN"/>
        </w:rPr>
      </w:pPr>
    </w:p>
    <w:p w14:paraId="2E5C1AA9">
      <w:pPr>
        <w:spacing w:line="560" w:lineRule="exact"/>
        <w:jc w:val="left"/>
        <w:rPr>
          <w:rFonts w:hint="eastAsia" w:ascii="宋体" w:hAnsi="宋体" w:eastAsia="宋体" w:cs="宋体"/>
          <w:b/>
          <w:bCs/>
          <w:color w:val="auto"/>
          <w:kern w:val="0"/>
          <w:sz w:val="28"/>
          <w:szCs w:val="28"/>
          <w:highlight w:val="none"/>
          <w:lang w:val="en-US" w:eastAsia="zh-CN"/>
        </w:rPr>
      </w:pPr>
    </w:p>
    <w:p w14:paraId="5BAFA4B8">
      <w:pPr>
        <w:spacing w:line="560" w:lineRule="exact"/>
        <w:jc w:val="left"/>
        <w:rPr>
          <w:rFonts w:hint="eastAsia" w:ascii="宋体" w:hAnsi="宋体" w:eastAsia="宋体" w:cs="宋体"/>
          <w:b/>
          <w:bCs/>
          <w:color w:val="auto"/>
          <w:kern w:val="0"/>
          <w:sz w:val="28"/>
          <w:szCs w:val="28"/>
          <w:highlight w:val="none"/>
          <w:lang w:val="en-US" w:eastAsia="zh-CN"/>
        </w:rPr>
      </w:pPr>
    </w:p>
    <w:p w14:paraId="23C7C4A8">
      <w:pPr>
        <w:spacing w:line="560" w:lineRule="exact"/>
        <w:jc w:val="left"/>
        <w:rPr>
          <w:rFonts w:hint="eastAsia" w:ascii="宋体" w:hAnsi="宋体" w:eastAsia="宋体" w:cs="宋体"/>
          <w:b/>
          <w:bCs/>
          <w:color w:val="auto"/>
          <w:kern w:val="0"/>
          <w:sz w:val="28"/>
          <w:szCs w:val="28"/>
          <w:highlight w:val="none"/>
        </w:rPr>
      </w:pPr>
      <w:r>
        <w:rPr>
          <w:rFonts w:hint="eastAsia" w:ascii="宋体" w:hAnsi="宋体" w:cs="宋体"/>
          <w:b/>
          <w:bCs/>
          <w:color w:val="auto"/>
          <w:kern w:val="0"/>
          <w:sz w:val="28"/>
          <w:szCs w:val="28"/>
          <w:highlight w:val="none"/>
          <w:lang w:val="en-US" w:eastAsia="zh-CN"/>
        </w:rPr>
        <w:t>五</w:t>
      </w:r>
      <w:r>
        <w:rPr>
          <w:rFonts w:hint="eastAsia" w:ascii="宋体" w:hAnsi="宋体" w:eastAsia="宋体" w:cs="宋体"/>
          <w:b/>
          <w:bCs/>
          <w:color w:val="auto"/>
          <w:kern w:val="0"/>
          <w:sz w:val="28"/>
          <w:szCs w:val="28"/>
          <w:highlight w:val="none"/>
          <w:lang w:val="en-US" w:eastAsia="zh-CN"/>
        </w:rPr>
        <w:t>、</w:t>
      </w:r>
      <w:r>
        <w:rPr>
          <w:rFonts w:hint="eastAsia" w:ascii="宋体" w:hAnsi="宋体" w:eastAsia="宋体" w:cs="宋体"/>
          <w:b/>
          <w:bCs/>
          <w:color w:val="auto"/>
          <w:kern w:val="0"/>
          <w:sz w:val="28"/>
          <w:szCs w:val="28"/>
          <w:highlight w:val="none"/>
        </w:rPr>
        <w:t>项目实施人员配备情况</w:t>
      </w:r>
    </w:p>
    <w:p w14:paraId="71299DFD">
      <w:pPr>
        <w:spacing w:line="560" w:lineRule="exact"/>
        <w:jc w:val="left"/>
        <w:rPr>
          <w:rFonts w:hint="default" w:ascii="宋体" w:hAnsi="宋体" w:eastAsia="宋体" w:cs="宋体"/>
          <w:b/>
          <w:bCs/>
          <w:color w:val="auto"/>
          <w:kern w:val="0"/>
          <w:sz w:val="28"/>
          <w:szCs w:val="28"/>
          <w:highlight w:val="none"/>
          <w:lang w:val="en-US" w:eastAsia="zh-CN"/>
        </w:rPr>
        <w:sectPr>
          <w:pgSz w:w="11906" w:h="16838"/>
          <w:pgMar w:top="1417" w:right="1701" w:bottom="1417" w:left="1701" w:header="851" w:footer="851" w:gutter="0"/>
          <w:cols w:space="720" w:num="1"/>
          <w:docGrid w:linePitch="312" w:charSpace="0"/>
        </w:sectPr>
      </w:pPr>
      <w:r>
        <w:rPr>
          <w:rFonts w:hint="eastAsia" w:ascii="宋体" w:hAnsi="宋体" w:cs="宋体"/>
          <w:b/>
          <w:bCs/>
          <w:color w:val="auto"/>
          <w:kern w:val="0"/>
          <w:sz w:val="28"/>
          <w:szCs w:val="28"/>
          <w:highlight w:val="none"/>
          <w:lang w:val="en-US" w:eastAsia="zh-CN"/>
        </w:rPr>
        <w:t>(1)</w:t>
      </w:r>
      <w:r>
        <w:rPr>
          <w:rFonts w:hint="eastAsia" w:ascii="宋体" w:hAnsi="宋体" w:eastAsia="宋体" w:cs="宋体"/>
          <w:b/>
          <w:bCs/>
          <w:color w:val="auto"/>
          <w:kern w:val="0"/>
          <w:sz w:val="28"/>
          <w:szCs w:val="28"/>
          <w:highlight w:val="none"/>
        </w:rPr>
        <w:t>项目实施人员配备情况</w:t>
      </w:r>
      <w:r>
        <w:rPr>
          <w:rFonts w:hint="eastAsia" w:ascii="宋体" w:hAnsi="宋体" w:cs="宋体"/>
          <w:b/>
          <w:bCs/>
          <w:color w:val="auto"/>
          <w:kern w:val="0"/>
          <w:sz w:val="28"/>
          <w:szCs w:val="28"/>
          <w:highlight w:val="none"/>
          <w:lang w:val="en-US" w:eastAsia="zh-CN"/>
        </w:rPr>
        <w:t>（格式自拟）</w:t>
      </w:r>
    </w:p>
    <w:p w14:paraId="5302F257">
      <w:pPr>
        <w:pStyle w:val="2"/>
        <w:numPr>
          <w:ilvl w:val="0"/>
          <w:numId w:val="0"/>
        </w:numPr>
        <w:ind w:leftChars="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(2)</w:t>
      </w:r>
      <w:r>
        <w:rPr>
          <w:rFonts w:hint="eastAsia" w:ascii="宋体" w:hAnsi="宋体" w:eastAsia="宋体" w:cs="宋体"/>
          <w:b/>
          <w:color w:val="auto"/>
          <w:sz w:val="28"/>
          <w:szCs w:val="28"/>
          <w:highlight w:val="none"/>
        </w:rPr>
        <w:t>项目经理简历表</w:t>
      </w:r>
    </w:p>
    <w:p w14:paraId="08AFE629">
      <w:pPr>
        <w:pStyle w:val="2"/>
        <w:numPr>
          <w:ilvl w:val="0"/>
          <w:numId w:val="0"/>
        </w:numPr>
        <w:rPr>
          <w:rFonts w:hint="default" w:ascii="Times New Roman" w:hAnsi="Times New Roman" w:eastAsia="黑体" w:cs="Times New Roman"/>
          <w:b/>
          <w:color w:val="auto"/>
          <w:sz w:val="28"/>
          <w:szCs w:val="28"/>
          <w:highlight w:val="none"/>
          <w:lang w:val="en-US" w:eastAsia="zh-CN"/>
        </w:rPr>
      </w:pPr>
    </w:p>
    <w:tbl>
      <w:tblPr>
        <w:tblStyle w:val="19"/>
        <w:tblpPr w:leftFromText="180" w:rightFromText="180" w:vertAnchor="text" w:horzAnchor="page" w:tblpX="1396" w:tblpY="176"/>
        <w:tblOverlap w:val="never"/>
        <w:tblW w:w="92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65"/>
        <w:gridCol w:w="210"/>
        <w:gridCol w:w="773"/>
        <w:gridCol w:w="235"/>
        <w:gridCol w:w="895"/>
        <w:gridCol w:w="420"/>
        <w:gridCol w:w="852"/>
        <w:gridCol w:w="160"/>
        <w:gridCol w:w="536"/>
        <w:gridCol w:w="775"/>
        <w:gridCol w:w="9"/>
        <w:gridCol w:w="146"/>
        <w:gridCol w:w="618"/>
        <w:gridCol w:w="466"/>
        <w:gridCol w:w="1084"/>
      </w:tblGrid>
      <w:tr w14:paraId="694B6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548" w:type="dxa"/>
            <w:tcBorders>
              <w:top w:val="single" w:color="auto" w:sz="4" w:space="0"/>
              <w:left w:val="single" w:color="auto" w:sz="4" w:space="0"/>
              <w:bottom w:val="single" w:color="auto" w:sz="4" w:space="0"/>
              <w:right w:val="single" w:color="auto" w:sz="4" w:space="0"/>
            </w:tcBorders>
            <w:noWrap w:val="0"/>
            <w:vAlign w:val="center"/>
          </w:tcPr>
          <w:p w14:paraId="36BF0E69">
            <w:pPr>
              <w:jc w:val="center"/>
              <w:rPr>
                <w:color w:val="auto"/>
                <w:sz w:val="28"/>
                <w:szCs w:val="28"/>
                <w:highlight w:val="none"/>
              </w:rPr>
            </w:pPr>
            <w:r>
              <w:rPr>
                <w:color w:val="auto"/>
                <w:sz w:val="28"/>
                <w:szCs w:val="28"/>
                <w:highlight w:val="none"/>
              </w:rPr>
              <w:t>姓名</w:t>
            </w:r>
          </w:p>
        </w:tc>
        <w:tc>
          <w:tcPr>
            <w:tcW w:w="1548" w:type="dxa"/>
            <w:gridSpan w:val="3"/>
            <w:tcBorders>
              <w:top w:val="single" w:color="auto" w:sz="4" w:space="0"/>
              <w:left w:val="single" w:color="auto" w:sz="4" w:space="0"/>
              <w:bottom w:val="single" w:color="auto" w:sz="4" w:space="0"/>
              <w:right w:val="single" w:color="auto" w:sz="4" w:space="0"/>
            </w:tcBorders>
            <w:noWrap w:val="0"/>
            <w:vAlign w:val="center"/>
          </w:tcPr>
          <w:p w14:paraId="1FC191B7">
            <w:pPr>
              <w:jc w:val="center"/>
              <w:rPr>
                <w:color w:val="auto"/>
                <w:sz w:val="28"/>
                <w:szCs w:val="28"/>
                <w:highlight w:val="none"/>
              </w:rPr>
            </w:pPr>
          </w:p>
        </w:tc>
        <w:tc>
          <w:tcPr>
            <w:tcW w:w="1550" w:type="dxa"/>
            <w:gridSpan w:val="3"/>
            <w:tcBorders>
              <w:top w:val="single" w:color="auto" w:sz="4" w:space="0"/>
              <w:left w:val="single" w:color="auto" w:sz="4" w:space="0"/>
              <w:bottom w:val="single" w:color="auto" w:sz="4" w:space="0"/>
              <w:right w:val="single" w:color="auto" w:sz="4" w:space="0"/>
            </w:tcBorders>
            <w:noWrap w:val="0"/>
            <w:vAlign w:val="center"/>
          </w:tcPr>
          <w:p w14:paraId="5A7CF320">
            <w:pPr>
              <w:jc w:val="center"/>
              <w:rPr>
                <w:color w:val="auto"/>
                <w:sz w:val="28"/>
                <w:szCs w:val="28"/>
                <w:highlight w:val="none"/>
              </w:rPr>
            </w:pPr>
            <w:r>
              <w:rPr>
                <w:color w:val="auto"/>
                <w:sz w:val="28"/>
                <w:szCs w:val="28"/>
                <w:highlight w:val="none"/>
              </w:rPr>
              <w:t>性别</w:t>
            </w:r>
          </w:p>
        </w:tc>
        <w:tc>
          <w:tcPr>
            <w:tcW w:w="1548" w:type="dxa"/>
            <w:gridSpan w:val="3"/>
            <w:tcBorders>
              <w:top w:val="single" w:color="auto" w:sz="4" w:space="0"/>
              <w:left w:val="single" w:color="auto" w:sz="4" w:space="0"/>
              <w:bottom w:val="single" w:color="auto" w:sz="4" w:space="0"/>
              <w:right w:val="single" w:color="auto" w:sz="4" w:space="0"/>
            </w:tcBorders>
            <w:noWrap w:val="0"/>
            <w:vAlign w:val="center"/>
          </w:tcPr>
          <w:p w14:paraId="53123391">
            <w:pPr>
              <w:jc w:val="center"/>
              <w:rPr>
                <w:color w:val="auto"/>
                <w:sz w:val="28"/>
                <w:szCs w:val="28"/>
                <w:highlight w:val="none"/>
              </w:rPr>
            </w:pPr>
          </w:p>
        </w:tc>
        <w:tc>
          <w:tcPr>
            <w:tcW w:w="1548" w:type="dxa"/>
            <w:gridSpan w:val="4"/>
            <w:tcBorders>
              <w:top w:val="single" w:color="auto" w:sz="4" w:space="0"/>
              <w:left w:val="single" w:color="auto" w:sz="4" w:space="0"/>
              <w:bottom w:val="single" w:color="auto" w:sz="4" w:space="0"/>
              <w:right w:val="single" w:color="auto" w:sz="4" w:space="0"/>
            </w:tcBorders>
            <w:noWrap w:val="0"/>
            <w:vAlign w:val="center"/>
          </w:tcPr>
          <w:p w14:paraId="2755156B">
            <w:pPr>
              <w:jc w:val="center"/>
              <w:rPr>
                <w:color w:val="auto"/>
                <w:sz w:val="28"/>
                <w:szCs w:val="28"/>
                <w:highlight w:val="none"/>
              </w:rPr>
            </w:pPr>
            <w:r>
              <w:rPr>
                <w:color w:val="auto"/>
                <w:sz w:val="28"/>
                <w:szCs w:val="28"/>
                <w:highlight w:val="none"/>
              </w:rPr>
              <w:t>年龄</w:t>
            </w:r>
          </w:p>
        </w:tc>
        <w:tc>
          <w:tcPr>
            <w:tcW w:w="1550" w:type="dxa"/>
            <w:gridSpan w:val="2"/>
            <w:tcBorders>
              <w:top w:val="single" w:color="auto" w:sz="4" w:space="0"/>
              <w:left w:val="single" w:color="auto" w:sz="4" w:space="0"/>
              <w:bottom w:val="single" w:color="auto" w:sz="4" w:space="0"/>
              <w:right w:val="single" w:color="auto" w:sz="4" w:space="0"/>
            </w:tcBorders>
            <w:noWrap w:val="0"/>
            <w:vAlign w:val="center"/>
          </w:tcPr>
          <w:p w14:paraId="6BA23F07">
            <w:pPr>
              <w:jc w:val="center"/>
              <w:rPr>
                <w:color w:val="auto"/>
                <w:sz w:val="28"/>
                <w:szCs w:val="28"/>
                <w:highlight w:val="none"/>
              </w:rPr>
            </w:pPr>
          </w:p>
        </w:tc>
      </w:tr>
      <w:tr w14:paraId="59A2C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548" w:type="dxa"/>
            <w:tcBorders>
              <w:top w:val="single" w:color="auto" w:sz="4" w:space="0"/>
              <w:left w:val="single" w:color="auto" w:sz="4" w:space="0"/>
              <w:bottom w:val="single" w:color="auto" w:sz="4" w:space="0"/>
              <w:right w:val="single" w:color="auto" w:sz="4" w:space="0"/>
            </w:tcBorders>
            <w:noWrap w:val="0"/>
            <w:vAlign w:val="center"/>
          </w:tcPr>
          <w:p w14:paraId="23346210">
            <w:pPr>
              <w:jc w:val="center"/>
              <w:rPr>
                <w:color w:val="auto"/>
                <w:sz w:val="28"/>
                <w:szCs w:val="28"/>
                <w:highlight w:val="none"/>
              </w:rPr>
            </w:pPr>
            <w:r>
              <w:rPr>
                <w:color w:val="auto"/>
                <w:sz w:val="28"/>
                <w:szCs w:val="28"/>
                <w:highlight w:val="none"/>
              </w:rPr>
              <w:t>职务</w:t>
            </w:r>
          </w:p>
        </w:tc>
        <w:tc>
          <w:tcPr>
            <w:tcW w:w="1548" w:type="dxa"/>
            <w:gridSpan w:val="3"/>
            <w:tcBorders>
              <w:top w:val="single" w:color="auto" w:sz="4" w:space="0"/>
              <w:left w:val="single" w:color="auto" w:sz="4" w:space="0"/>
              <w:bottom w:val="single" w:color="auto" w:sz="4" w:space="0"/>
              <w:right w:val="single" w:color="auto" w:sz="4" w:space="0"/>
            </w:tcBorders>
            <w:noWrap w:val="0"/>
            <w:vAlign w:val="center"/>
          </w:tcPr>
          <w:p w14:paraId="65462841">
            <w:pPr>
              <w:jc w:val="center"/>
              <w:rPr>
                <w:color w:val="auto"/>
                <w:sz w:val="28"/>
                <w:szCs w:val="28"/>
                <w:highlight w:val="none"/>
              </w:rPr>
            </w:pPr>
          </w:p>
        </w:tc>
        <w:tc>
          <w:tcPr>
            <w:tcW w:w="1550" w:type="dxa"/>
            <w:gridSpan w:val="3"/>
            <w:tcBorders>
              <w:top w:val="single" w:color="auto" w:sz="4" w:space="0"/>
              <w:left w:val="single" w:color="auto" w:sz="4" w:space="0"/>
              <w:bottom w:val="single" w:color="auto" w:sz="4" w:space="0"/>
              <w:right w:val="single" w:color="auto" w:sz="4" w:space="0"/>
            </w:tcBorders>
            <w:noWrap w:val="0"/>
            <w:vAlign w:val="center"/>
          </w:tcPr>
          <w:p w14:paraId="68EF2E34">
            <w:pPr>
              <w:jc w:val="center"/>
              <w:rPr>
                <w:color w:val="auto"/>
                <w:sz w:val="28"/>
                <w:szCs w:val="28"/>
                <w:highlight w:val="none"/>
              </w:rPr>
            </w:pPr>
            <w:r>
              <w:rPr>
                <w:color w:val="auto"/>
                <w:sz w:val="28"/>
                <w:szCs w:val="28"/>
                <w:highlight w:val="none"/>
              </w:rPr>
              <w:t>职称</w:t>
            </w:r>
          </w:p>
        </w:tc>
        <w:tc>
          <w:tcPr>
            <w:tcW w:w="1548" w:type="dxa"/>
            <w:gridSpan w:val="3"/>
            <w:tcBorders>
              <w:top w:val="single" w:color="auto" w:sz="4" w:space="0"/>
              <w:left w:val="single" w:color="auto" w:sz="4" w:space="0"/>
              <w:bottom w:val="single" w:color="auto" w:sz="4" w:space="0"/>
              <w:right w:val="single" w:color="auto" w:sz="4" w:space="0"/>
            </w:tcBorders>
            <w:noWrap w:val="0"/>
            <w:vAlign w:val="center"/>
          </w:tcPr>
          <w:p w14:paraId="361040DF">
            <w:pPr>
              <w:jc w:val="center"/>
              <w:rPr>
                <w:color w:val="auto"/>
                <w:sz w:val="28"/>
                <w:szCs w:val="28"/>
                <w:highlight w:val="none"/>
              </w:rPr>
            </w:pPr>
          </w:p>
        </w:tc>
        <w:tc>
          <w:tcPr>
            <w:tcW w:w="1548" w:type="dxa"/>
            <w:gridSpan w:val="4"/>
            <w:tcBorders>
              <w:top w:val="single" w:color="auto" w:sz="4" w:space="0"/>
              <w:left w:val="single" w:color="auto" w:sz="4" w:space="0"/>
              <w:bottom w:val="single" w:color="auto" w:sz="4" w:space="0"/>
              <w:right w:val="single" w:color="auto" w:sz="4" w:space="0"/>
            </w:tcBorders>
            <w:noWrap w:val="0"/>
            <w:vAlign w:val="center"/>
          </w:tcPr>
          <w:p w14:paraId="648A5C25">
            <w:pPr>
              <w:jc w:val="center"/>
              <w:rPr>
                <w:color w:val="auto"/>
                <w:sz w:val="28"/>
                <w:szCs w:val="28"/>
                <w:highlight w:val="none"/>
              </w:rPr>
            </w:pPr>
            <w:r>
              <w:rPr>
                <w:color w:val="auto"/>
                <w:sz w:val="28"/>
                <w:szCs w:val="28"/>
                <w:highlight w:val="none"/>
              </w:rPr>
              <w:t>学历</w:t>
            </w:r>
          </w:p>
        </w:tc>
        <w:tc>
          <w:tcPr>
            <w:tcW w:w="1550" w:type="dxa"/>
            <w:gridSpan w:val="2"/>
            <w:tcBorders>
              <w:top w:val="single" w:color="auto" w:sz="4" w:space="0"/>
              <w:left w:val="single" w:color="auto" w:sz="4" w:space="0"/>
              <w:bottom w:val="single" w:color="auto" w:sz="4" w:space="0"/>
              <w:right w:val="single" w:color="auto" w:sz="4" w:space="0"/>
            </w:tcBorders>
            <w:noWrap w:val="0"/>
            <w:vAlign w:val="center"/>
          </w:tcPr>
          <w:p w14:paraId="7B2D1DA1">
            <w:pPr>
              <w:jc w:val="center"/>
              <w:rPr>
                <w:color w:val="auto"/>
                <w:sz w:val="28"/>
                <w:szCs w:val="28"/>
                <w:highlight w:val="none"/>
              </w:rPr>
            </w:pPr>
          </w:p>
        </w:tc>
      </w:tr>
      <w:tr w14:paraId="30E4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2323" w:type="dxa"/>
            <w:gridSpan w:val="3"/>
            <w:tcBorders>
              <w:top w:val="single" w:color="auto" w:sz="4" w:space="0"/>
              <w:left w:val="single" w:color="auto" w:sz="4" w:space="0"/>
              <w:bottom w:val="single" w:color="auto" w:sz="4" w:space="0"/>
              <w:right w:val="single" w:color="auto" w:sz="4" w:space="0"/>
            </w:tcBorders>
            <w:noWrap w:val="0"/>
            <w:vAlign w:val="center"/>
          </w:tcPr>
          <w:p w14:paraId="6232391B">
            <w:pPr>
              <w:jc w:val="center"/>
              <w:rPr>
                <w:color w:val="auto"/>
                <w:sz w:val="28"/>
                <w:szCs w:val="28"/>
                <w:highlight w:val="none"/>
              </w:rPr>
            </w:pPr>
            <w:r>
              <w:rPr>
                <w:color w:val="auto"/>
                <w:sz w:val="28"/>
                <w:szCs w:val="28"/>
                <w:highlight w:val="none"/>
              </w:rPr>
              <w:t>参加工作时间</w:t>
            </w:r>
          </w:p>
        </w:tc>
        <w:tc>
          <w:tcPr>
            <w:tcW w:w="2323" w:type="dxa"/>
            <w:gridSpan w:val="4"/>
            <w:tcBorders>
              <w:top w:val="single" w:color="auto" w:sz="4" w:space="0"/>
              <w:left w:val="single" w:color="auto" w:sz="4" w:space="0"/>
              <w:bottom w:val="single" w:color="auto" w:sz="4" w:space="0"/>
              <w:right w:val="single" w:color="auto" w:sz="4" w:space="0"/>
            </w:tcBorders>
            <w:noWrap w:val="0"/>
            <w:vAlign w:val="center"/>
          </w:tcPr>
          <w:p w14:paraId="5959F79B">
            <w:pPr>
              <w:jc w:val="center"/>
              <w:rPr>
                <w:color w:val="auto"/>
                <w:sz w:val="28"/>
                <w:szCs w:val="28"/>
                <w:highlight w:val="none"/>
              </w:rPr>
            </w:pPr>
          </w:p>
        </w:tc>
        <w:tc>
          <w:tcPr>
            <w:tcW w:w="2323" w:type="dxa"/>
            <w:gridSpan w:val="4"/>
            <w:tcBorders>
              <w:top w:val="single" w:color="auto" w:sz="4" w:space="0"/>
              <w:left w:val="single" w:color="auto" w:sz="4" w:space="0"/>
              <w:bottom w:val="single" w:color="auto" w:sz="4" w:space="0"/>
              <w:right w:val="single" w:color="auto" w:sz="4" w:space="0"/>
            </w:tcBorders>
            <w:noWrap w:val="0"/>
            <w:vAlign w:val="center"/>
          </w:tcPr>
          <w:p w14:paraId="23DEF87C">
            <w:pPr>
              <w:jc w:val="center"/>
              <w:rPr>
                <w:color w:val="auto"/>
                <w:sz w:val="28"/>
                <w:szCs w:val="28"/>
                <w:highlight w:val="none"/>
              </w:rPr>
            </w:pPr>
            <w:r>
              <w:rPr>
                <w:color w:val="auto"/>
                <w:sz w:val="28"/>
                <w:szCs w:val="28"/>
                <w:highlight w:val="none"/>
              </w:rPr>
              <w:t>担任项目经理年限</w:t>
            </w:r>
          </w:p>
        </w:tc>
        <w:tc>
          <w:tcPr>
            <w:tcW w:w="2323" w:type="dxa"/>
            <w:gridSpan w:val="5"/>
            <w:tcBorders>
              <w:top w:val="single" w:color="auto" w:sz="4" w:space="0"/>
              <w:left w:val="single" w:color="auto" w:sz="4" w:space="0"/>
              <w:bottom w:val="single" w:color="auto" w:sz="4" w:space="0"/>
              <w:right w:val="single" w:color="auto" w:sz="4" w:space="0"/>
            </w:tcBorders>
            <w:noWrap w:val="0"/>
            <w:vAlign w:val="center"/>
          </w:tcPr>
          <w:p w14:paraId="018998FE">
            <w:pPr>
              <w:jc w:val="center"/>
              <w:rPr>
                <w:color w:val="auto"/>
                <w:sz w:val="28"/>
                <w:szCs w:val="28"/>
                <w:highlight w:val="none"/>
              </w:rPr>
            </w:pPr>
          </w:p>
        </w:tc>
      </w:tr>
      <w:tr w14:paraId="0F2F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4" w:hRule="atLeast"/>
        </w:trPr>
        <w:tc>
          <w:tcPr>
            <w:tcW w:w="3331" w:type="dxa"/>
            <w:gridSpan w:val="5"/>
            <w:tcBorders>
              <w:top w:val="single" w:color="auto" w:sz="4" w:space="0"/>
              <w:left w:val="single" w:color="auto" w:sz="4" w:space="0"/>
              <w:bottom w:val="single" w:color="auto" w:sz="4" w:space="0"/>
              <w:right w:val="single" w:color="auto" w:sz="4" w:space="0"/>
            </w:tcBorders>
            <w:noWrap w:val="0"/>
            <w:vAlign w:val="center"/>
          </w:tcPr>
          <w:p w14:paraId="5EDAE723">
            <w:pPr>
              <w:jc w:val="center"/>
              <w:rPr>
                <w:color w:val="auto"/>
                <w:sz w:val="28"/>
                <w:szCs w:val="28"/>
                <w:highlight w:val="none"/>
              </w:rPr>
            </w:pPr>
            <w:r>
              <w:rPr>
                <w:color w:val="auto"/>
                <w:sz w:val="28"/>
                <w:szCs w:val="28"/>
                <w:highlight w:val="none"/>
              </w:rPr>
              <w:t>注册建造师执业资格等级</w:t>
            </w:r>
          </w:p>
        </w:tc>
        <w:tc>
          <w:tcPr>
            <w:tcW w:w="2167" w:type="dxa"/>
            <w:gridSpan w:val="3"/>
            <w:tcBorders>
              <w:top w:val="single" w:color="auto" w:sz="4" w:space="0"/>
              <w:left w:val="single" w:color="auto" w:sz="4" w:space="0"/>
              <w:bottom w:val="single" w:color="auto" w:sz="4" w:space="0"/>
              <w:right w:val="single" w:color="auto" w:sz="4" w:space="0"/>
            </w:tcBorders>
            <w:noWrap w:val="0"/>
            <w:vAlign w:val="center"/>
          </w:tcPr>
          <w:p w14:paraId="48144E8B">
            <w:pPr>
              <w:jc w:val="center"/>
              <w:rPr>
                <w:color w:val="auto"/>
                <w:sz w:val="28"/>
                <w:szCs w:val="28"/>
                <w:highlight w:val="none"/>
              </w:rPr>
            </w:pPr>
          </w:p>
        </w:tc>
        <w:tc>
          <w:tcPr>
            <w:tcW w:w="1480" w:type="dxa"/>
            <w:gridSpan w:val="4"/>
            <w:tcBorders>
              <w:top w:val="single" w:color="auto" w:sz="4" w:space="0"/>
              <w:left w:val="single" w:color="auto" w:sz="4" w:space="0"/>
              <w:bottom w:val="single" w:color="auto" w:sz="4" w:space="0"/>
              <w:right w:val="single" w:color="auto" w:sz="4" w:space="0"/>
            </w:tcBorders>
            <w:noWrap w:val="0"/>
            <w:vAlign w:val="center"/>
          </w:tcPr>
          <w:p w14:paraId="02840633">
            <w:pPr>
              <w:jc w:val="center"/>
              <w:rPr>
                <w:color w:val="auto"/>
                <w:sz w:val="28"/>
                <w:szCs w:val="28"/>
                <w:highlight w:val="none"/>
              </w:rPr>
            </w:pPr>
            <w:r>
              <w:rPr>
                <w:color w:val="auto"/>
                <w:sz w:val="28"/>
                <w:szCs w:val="28"/>
                <w:highlight w:val="none"/>
              </w:rPr>
              <w:t>专业</w:t>
            </w:r>
          </w:p>
        </w:tc>
        <w:tc>
          <w:tcPr>
            <w:tcW w:w="2314" w:type="dxa"/>
            <w:gridSpan w:val="4"/>
            <w:tcBorders>
              <w:top w:val="single" w:color="auto" w:sz="4" w:space="0"/>
              <w:left w:val="single" w:color="auto" w:sz="4" w:space="0"/>
              <w:bottom w:val="single" w:color="auto" w:sz="4" w:space="0"/>
              <w:right w:val="single" w:color="auto" w:sz="4" w:space="0"/>
            </w:tcBorders>
            <w:noWrap w:val="0"/>
            <w:vAlign w:val="center"/>
          </w:tcPr>
          <w:p w14:paraId="5545F1FC">
            <w:pPr>
              <w:jc w:val="center"/>
              <w:rPr>
                <w:color w:val="auto"/>
                <w:sz w:val="28"/>
                <w:szCs w:val="28"/>
                <w:highlight w:val="none"/>
              </w:rPr>
            </w:pPr>
          </w:p>
        </w:tc>
      </w:tr>
      <w:tr w14:paraId="4877B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292" w:type="dxa"/>
            <w:gridSpan w:val="16"/>
            <w:tcBorders>
              <w:top w:val="single" w:color="auto" w:sz="4" w:space="0"/>
              <w:left w:val="single" w:color="auto" w:sz="4" w:space="0"/>
              <w:bottom w:val="single" w:color="auto" w:sz="4" w:space="0"/>
              <w:right w:val="single" w:color="auto" w:sz="4" w:space="0"/>
            </w:tcBorders>
            <w:noWrap w:val="0"/>
            <w:vAlign w:val="center"/>
          </w:tcPr>
          <w:p w14:paraId="3D016DD6">
            <w:pPr>
              <w:jc w:val="center"/>
              <w:rPr>
                <w:rFonts w:hint="default" w:eastAsia="宋体"/>
                <w:color w:val="auto"/>
                <w:sz w:val="28"/>
                <w:szCs w:val="28"/>
                <w:highlight w:val="none"/>
                <w:lang w:val="en-US" w:eastAsia="zh-CN"/>
              </w:rPr>
            </w:pPr>
            <w:r>
              <w:rPr>
                <w:rFonts w:hint="eastAsia"/>
                <w:color w:val="auto"/>
                <w:sz w:val="28"/>
                <w:szCs w:val="28"/>
                <w:highlight w:val="none"/>
                <w:lang w:val="en-US" w:eastAsia="zh-CN"/>
              </w:rPr>
              <w:t>近3年完成工程业绩（近3年指开标截止日3年内）</w:t>
            </w:r>
          </w:p>
        </w:tc>
      </w:tr>
      <w:tr w14:paraId="46A2A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113" w:type="dxa"/>
            <w:gridSpan w:val="2"/>
            <w:tcBorders>
              <w:top w:val="single" w:color="auto" w:sz="4" w:space="0"/>
              <w:left w:val="single" w:color="auto" w:sz="4" w:space="0"/>
              <w:bottom w:val="single" w:color="auto" w:sz="4" w:space="0"/>
              <w:right w:val="single" w:color="auto" w:sz="4" w:space="0"/>
            </w:tcBorders>
            <w:noWrap w:val="0"/>
            <w:vAlign w:val="center"/>
          </w:tcPr>
          <w:p w14:paraId="46526F6C">
            <w:pPr>
              <w:jc w:val="center"/>
              <w:rPr>
                <w:color w:val="auto"/>
                <w:sz w:val="28"/>
                <w:szCs w:val="28"/>
                <w:highlight w:val="none"/>
              </w:rPr>
            </w:pPr>
            <w:r>
              <w:rPr>
                <w:rFonts w:hint="eastAsia" w:ascii="宋体" w:hAnsi="宋体"/>
                <w:bCs/>
                <w:color w:val="auto"/>
                <w:sz w:val="28"/>
                <w:szCs w:val="28"/>
                <w:highlight w:val="none"/>
              </w:rPr>
              <w:t>建设单位</w:t>
            </w:r>
          </w:p>
        </w:tc>
        <w:tc>
          <w:tcPr>
            <w:tcW w:w="2113" w:type="dxa"/>
            <w:gridSpan w:val="4"/>
            <w:tcBorders>
              <w:top w:val="single" w:color="auto" w:sz="4" w:space="0"/>
              <w:left w:val="single" w:color="auto" w:sz="4" w:space="0"/>
              <w:bottom w:val="single" w:color="auto" w:sz="4" w:space="0"/>
              <w:right w:val="single" w:color="auto" w:sz="4" w:space="0"/>
            </w:tcBorders>
            <w:noWrap w:val="0"/>
            <w:vAlign w:val="center"/>
          </w:tcPr>
          <w:p w14:paraId="76A4979B">
            <w:pPr>
              <w:jc w:val="center"/>
              <w:rPr>
                <w:color w:val="auto"/>
                <w:sz w:val="28"/>
                <w:szCs w:val="28"/>
                <w:highlight w:val="none"/>
              </w:rPr>
            </w:pPr>
            <w:r>
              <w:rPr>
                <w:rFonts w:hint="eastAsia" w:ascii="宋体" w:hAnsi="宋体"/>
                <w:bCs/>
                <w:color w:val="auto"/>
                <w:sz w:val="28"/>
                <w:szCs w:val="28"/>
                <w:highlight w:val="none"/>
              </w:rPr>
              <w:t>项目名称</w:t>
            </w:r>
          </w:p>
        </w:tc>
        <w:tc>
          <w:tcPr>
            <w:tcW w:w="1432" w:type="dxa"/>
            <w:gridSpan w:val="3"/>
            <w:tcBorders>
              <w:top w:val="single" w:color="auto" w:sz="4" w:space="0"/>
              <w:left w:val="single" w:color="auto" w:sz="4" w:space="0"/>
              <w:bottom w:val="single" w:color="auto" w:sz="4" w:space="0"/>
              <w:right w:val="single" w:color="auto" w:sz="4" w:space="0"/>
            </w:tcBorders>
            <w:noWrap w:val="0"/>
            <w:vAlign w:val="center"/>
          </w:tcPr>
          <w:p w14:paraId="14DF523A">
            <w:pPr>
              <w:jc w:val="center"/>
              <w:rPr>
                <w:color w:val="auto"/>
                <w:sz w:val="28"/>
                <w:szCs w:val="28"/>
                <w:highlight w:val="none"/>
              </w:rPr>
            </w:pPr>
            <w:r>
              <w:rPr>
                <w:rFonts w:hint="eastAsia" w:ascii="宋体" w:hAnsi="宋体"/>
                <w:bCs/>
                <w:color w:val="auto"/>
                <w:sz w:val="28"/>
                <w:szCs w:val="28"/>
                <w:highlight w:val="none"/>
              </w:rPr>
              <w:t>建设规模</w:t>
            </w:r>
          </w:p>
        </w:tc>
        <w:tc>
          <w:tcPr>
            <w:tcW w:w="1466" w:type="dxa"/>
            <w:gridSpan w:val="4"/>
            <w:tcBorders>
              <w:top w:val="single" w:color="auto" w:sz="4" w:space="0"/>
              <w:left w:val="single" w:color="auto" w:sz="4" w:space="0"/>
              <w:bottom w:val="single" w:color="auto" w:sz="4" w:space="0"/>
              <w:right w:val="single" w:color="auto" w:sz="4" w:space="0"/>
            </w:tcBorders>
            <w:noWrap w:val="0"/>
            <w:vAlign w:val="center"/>
          </w:tcPr>
          <w:p w14:paraId="59B8FCF5">
            <w:pPr>
              <w:jc w:val="center"/>
              <w:rPr>
                <w:rFonts w:ascii="宋体" w:hAnsi="宋体"/>
                <w:bCs/>
                <w:color w:val="auto"/>
                <w:sz w:val="28"/>
                <w:szCs w:val="28"/>
                <w:highlight w:val="none"/>
              </w:rPr>
            </w:pPr>
            <w:r>
              <w:rPr>
                <w:rFonts w:hint="eastAsia" w:ascii="宋体" w:hAnsi="宋体"/>
                <w:bCs/>
                <w:color w:val="auto"/>
                <w:sz w:val="28"/>
                <w:szCs w:val="28"/>
                <w:highlight w:val="none"/>
              </w:rPr>
              <w:t>开、竣工</w:t>
            </w:r>
          </w:p>
          <w:p w14:paraId="7265923C">
            <w:pPr>
              <w:jc w:val="center"/>
              <w:rPr>
                <w:color w:val="auto"/>
                <w:sz w:val="28"/>
                <w:szCs w:val="28"/>
                <w:highlight w:val="none"/>
              </w:rPr>
            </w:pPr>
            <w:r>
              <w:rPr>
                <w:rFonts w:hint="eastAsia" w:ascii="宋体" w:hAnsi="宋体"/>
                <w:bCs/>
                <w:color w:val="auto"/>
                <w:sz w:val="28"/>
                <w:szCs w:val="28"/>
                <w:highlight w:val="none"/>
              </w:rPr>
              <w:t>日  期</w:t>
            </w:r>
          </w:p>
        </w:tc>
        <w:tc>
          <w:tcPr>
            <w:tcW w:w="1084" w:type="dxa"/>
            <w:gridSpan w:val="2"/>
            <w:tcBorders>
              <w:top w:val="single" w:color="auto" w:sz="4" w:space="0"/>
              <w:left w:val="single" w:color="auto" w:sz="4" w:space="0"/>
              <w:bottom w:val="single" w:color="auto" w:sz="4" w:space="0"/>
              <w:right w:val="single" w:color="auto" w:sz="4" w:space="0"/>
            </w:tcBorders>
            <w:noWrap w:val="0"/>
            <w:vAlign w:val="center"/>
          </w:tcPr>
          <w:p w14:paraId="2F558601">
            <w:pPr>
              <w:jc w:val="center"/>
              <w:rPr>
                <w:rFonts w:ascii="宋体" w:hAnsi="宋体"/>
                <w:bCs/>
                <w:color w:val="auto"/>
                <w:sz w:val="28"/>
                <w:szCs w:val="28"/>
                <w:highlight w:val="none"/>
              </w:rPr>
            </w:pPr>
            <w:r>
              <w:rPr>
                <w:rFonts w:hint="eastAsia" w:ascii="宋体" w:hAnsi="宋体"/>
                <w:bCs/>
                <w:color w:val="auto"/>
                <w:sz w:val="28"/>
                <w:szCs w:val="28"/>
                <w:highlight w:val="none"/>
              </w:rPr>
              <w:t>在建或</w:t>
            </w:r>
          </w:p>
          <w:p w14:paraId="487CDE5A">
            <w:pPr>
              <w:jc w:val="center"/>
              <w:rPr>
                <w:color w:val="auto"/>
                <w:sz w:val="28"/>
                <w:szCs w:val="28"/>
                <w:highlight w:val="none"/>
              </w:rPr>
            </w:pPr>
            <w:r>
              <w:rPr>
                <w:rFonts w:hint="eastAsia" w:ascii="宋体" w:hAnsi="宋体"/>
                <w:bCs/>
                <w:color w:val="auto"/>
                <w:sz w:val="28"/>
                <w:szCs w:val="28"/>
                <w:highlight w:val="none"/>
              </w:rPr>
              <w:t>已  完</w:t>
            </w:r>
          </w:p>
        </w:tc>
        <w:tc>
          <w:tcPr>
            <w:tcW w:w="1084" w:type="dxa"/>
            <w:tcBorders>
              <w:top w:val="single" w:color="auto" w:sz="4" w:space="0"/>
              <w:left w:val="single" w:color="auto" w:sz="4" w:space="0"/>
              <w:bottom w:val="single" w:color="auto" w:sz="4" w:space="0"/>
              <w:right w:val="single" w:color="auto" w:sz="4" w:space="0"/>
            </w:tcBorders>
            <w:noWrap w:val="0"/>
            <w:vAlign w:val="center"/>
          </w:tcPr>
          <w:p w14:paraId="45B2B806">
            <w:pPr>
              <w:jc w:val="center"/>
              <w:rPr>
                <w:color w:val="auto"/>
                <w:sz w:val="28"/>
                <w:szCs w:val="28"/>
                <w:highlight w:val="none"/>
              </w:rPr>
            </w:pPr>
            <w:r>
              <w:rPr>
                <w:rFonts w:hint="eastAsia" w:ascii="宋体" w:hAnsi="宋体"/>
                <w:bCs/>
                <w:color w:val="auto"/>
                <w:sz w:val="28"/>
                <w:szCs w:val="28"/>
                <w:highlight w:val="none"/>
              </w:rPr>
              <w:t>工程   质量</w:t>
            </w:r>
          </w:p>
        </w:tc>
      </w:tr>
      <w:tr w14:paraId="122C8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113" w:type="dxa"/>
            <w:gridSpan w:val="2"/>
            <w:tcBorders>
              <w:top w:val="single" w:color="auto" w:sz="4" w:space="0"/>
              <w:left w:val="single" w:color="auto" w:sz="4" w:space="0"/>
              <w:bottom w:val="single" w:color="auto" w:sz="4" w:space="0"/>
              <w:right w:val="single" w:color="auto" w:sz="4" w:space="0"/>
            </w:tcBorders>
            <w:noWrap w:val="0"/>
            <w:vAlign w:val="center"/>
          </w:tcPr>
          <w:p w14:paraId="5D35AC9E">
            <w:pPr>
              <w:jc w:val="center"/>
              <w:rPr>
                <w:color w:val="auto"/>
                <w:sz w:val="28"/>
                <w:szCs w:val="28"/>
                <w:highlight w:val="none"/>
              </w:rPr>
            </w:pPr>
          </w:p>
        </w:tc>
        <w:tc>
          <w:tcPr>
            <w:tcW w:w="2113" w:type="dxa"/>
            <w:gridSpan w:val="4"/>
            <w:tcBorders>
              <w:top w:val="single" w:color="auto" w:sz="4" w:space="0"/>
              <w:left w:val="single" w:color="auto" w:sz="4" w:space="0"/>
              <w:bottom w:val="single" w:color="auto" w:sz="4" w:space="0"/>
              <w:right w:val="single" w:color="auto" w:sz="4" w:space="0"/>
            </w:tcBorders>
            <w:noWrap w:val="0"/>
            <w:vAlign w:val="center"/>
          </w:tcPr>
          <w:p w14:paraId="528E66AE">
            <w:pPr>
              <w:jc w:val="center"/>
              <w:rPr>
                <w:color w:val="auto"/>
                <w:sz w:val="28"/>
                <w:szCs w:val="28"/>
                <w:highlight w:val="none"/>
              </w:rPr>
            </w:pPr>
          </w:p>
        </w:tc>
        <w:tc>
          <w:tcPr>
            <w:tcW w:w="1432" w:type="dxa"/>
            <w:gridSpan w:val="3"/>
            <w:tcBorders>
              <w:top w:val="single" w:color="auto" w:sz="4" w:space="0"/>
              <w:left w:val="single" w:color="auto" w:sz="4" w:space="0"/>
              <w:bottom w:val="single" w:color="auto" w:sz="4" w:space="0"/>
              <w:right w:val="single" w:color="auto" w:sz="4" w:space="0"/>
            </w:tcBorders>
            <w:noWrap w:val="0"/>
            <w:vAlign w:val="center"/>
          </w:tcPr>
          <w:p w14:paraId="1A6090E4">
            <w:pPr>
              <w:jc w:val="center"/>
              <w:rPr>
                <w:color w:val="auto"/>
                <w:sz w:val="28"/>
                <w:szCs w:val="28"/>
                <w:highlight w:val="none"/>
              </w:rPr>
            </w:pPr>
          </w:p>
        </w:tc>
        <w:tc>
          <w:tcPr>
            <w:tcW w:w="1466" w:type="dxa"/>
            <w:gridSpan w:val="4"/>
            <w:tcBorders>
              <w:top w:val="single" w:color="auto" w:sz="4" w:space="0"/>
              <w:left w:val="single" w:color="auto" w:sz="4" w:space="0"/>
              <w:bottom w:val="single" w:color="auto" w:sz="4" w:space="0"/>
              <w:right w:val="single" w:color="auto" w:sz="4" w:space="0"/>
            </w:tcBorders>
            <w:noWrap w:val="0"/>
            <w:vAlign w:val="center"/>
          </w:tcPr>
          <w:p w14:paraId="62C175EF">
            <w:pPr>
              <w:jc w:val="center"/>
              <w:rPr>
                <w:color w:val="auto"/>
                <w:sz w:val="28"/>
                <w:szCs w:val="28"/>
                <w:highlight w:val="none"/>
              </w:rPr>
            </w:pPr>
          </w:p>
        </w:tc>
        <w:tc>
          <w:tcPr>
            <w:tcW w:w="1084" w:type="dxa"/>
            <w:gridSpan w:val="2"/>
            <w:tcBorders>
              <w:top w:val="single" w:color="auto" w:sz="4" w:space="0"/>
              <w:left w:val="single" w:color="auto" w:sz="4" w:space="0"/>
              <w:bottom w:val="single" w:color="auto" w:sz="4" w:space="0"/>
              <w:right w:val="single" w:color="auto" w:sz="4" w:space="0"/>
            </w:tcBorders>
            <w:noWrap w:val="0"/>
            <w:vAlign w:val="center"/>
          </w:tcPr>
          <w:p w14:paraId="5C41F0C5">
            <w:pPr>
              <w:jc w:val="center"/>
              <w:rPr>
                <w:color w:val="auto"/>
                <w:sz w:val="28"/>
                <w:szCs w:val="28"/>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14:paraId="5DE5A3C0">
            <w:pPr>
              <w:jc w:val="center"/>
              <w:rPr>
                <w:color w:val="auto"/>
                <w:sz w:val="28"/>
                <w:szCs w:val="28"/>
                <w:highlight w:val="none"/>
              </w:rPr>
            </w:pPr>
          </w:p>
        </w:tc>
      </w:tr>
      <w:tr w14:paraId="4B08C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113" w:type="dxa"/>
            <w:gridSpan w:val="2"/>
            <w:tcBorders>
              <w:top w:val="single" w:color="auto" w:sz="4" w:space="0"/>
              <w:left w:val="single" w:color="auto" w:sz="4" w:space="0"/>
              <w:bottom w:val="single" w:color="auto" w:sz="4" w:space="0"/>
              <w:right w:val="single" w:color="auto" w:sz="4" w:space="0"/>
            </w:tcBorders>
            <w:noWrap w:val="0"/>
            <w:vAlign w:val="center"/>
          </w:tcPr>
          <w:p w14:paraId="2CA6C095">
            <w:pPr>
              <w:jc w:val="center"/>
              <w:rPr>
                <w:color w:val="auto"/>
                <w:sz w:val="28"/>
                <w:szCs w:val="28"/>
                <w:highlight w:val="none"/>
              </w:rPr>
            </w:pPr>
          </w:p>
        </w:tc>
        <w:tc>
          <w:tcPr>
            <w:tcW w:w="2113" w:type="dxa"/>
            <w:gridSpan w:val="4"/>
            <w:tcBorders>
              <w:top w:val="single" w:color="auto" w:sz="4" w:space="0"/>
              <w:left w:val="single" w:color="auto" w:sz="4" w:space="0"/>
              <w:bottom w:val="single" w:color="auto" w:sz="4" w:space="0"/>
              <w:right w:val="single" w:color="auto" w:sz="4" w:space="0"/>
            </w:tcBorders>
            <w:noWrap w:val="0"/>
            <w:vAlign w:val="center"/>
          </w:tcPr>
          <w:p w14:paraId="7BC7F55A">
            <w:pPr>
              <w:jc w:val="center"/>
              <w:rPr>
                <w:color w:val="auto"/>
                <w:sz w:val="28"/>
                <w:szCs w:val="28"/>
                <w:highlight w:val="none"/>
              </w:rPr>
            </w:pPr>
          </w:p>
        </w:tc>
        <w:tc>
          <w:tcPr>
            <w:tcW w:w="1432" w:type="dxa"/>
            <w:gridSpan w:val="3"/>
            <w:tcBorders>
              <w:top w:val="single" w:color="auto" w:sz="4" w:space="0"/>
              <w:left w:val="single" w:color="auto" w:sz="4" w:space="0"/>
              <w:bottom w:val="single" w:color="auto" w:sz="4" w:space="0"/>
              <w:right w:val="single" w:color="auto" w:sz="4" w:space="0"/>
            </w:tcBorders>
            <w:noWrap w:val="0"/>
            <w:vAlign w:val="center"/>
          </w:tcPr>
          <w:p w14:paraId="4DC0B3BC">
            <w:pPr>
              <w:jc w:val="center"/>
              <w:rPr>
                <w:color w:val="auto"/>
                <w:sz w:val="28"/>
                <w:szCs w:val="28"/>
                <w:highlight w:val="none"/>
              </w:rPr>
            </w:pPr>
          </w:p>
        </w:tc>
        <w:tc>
          <w:tcPr>
            <w:tcW w:w="1466" w:type="dxa"/>
            <w:gridSpan w:val="4"/>
            <w:tcBorders>
              <w:top w:val="single" w:color="auto" w:sz="4" w:space="0"/>
              <w:left w:val="single" w:color="auto" w:sz="4" w:space="0"/>
              <w:bottom w:val="single" w:color="auto" w:sz="4" w:space="0"/>
              <w:right w:val="single" w:color="auto" w:sz="4" w:space="0"/>
            </w:tcBorders>
            <w:noWrap w:val="0"/>
            <w:vAlign w:val="center"/>
          </w:tcPr>
          <w:p w14:paraId="6791CFBE">
            <w:pPr>
              <w:jc w:val="center"/>
              <w:rPr>
                <w:color w:val="auto"/>
                <w:sz w:val="28"/>
                <w:szCs w:val="28"/>
                <w:highlight w:val="none"/>
              </w:rPr>
            </w:pPr>
          </w:p>
        </w:tc>
        <w:tc>
          <w:tcPr>
            <w:tcW w:w="1084" w:type="dxa"/>
            <w:gridSpan w:val="2"/>
            <w:tcBorders>
              <w:top w:val="single" w:color="auto" w:sz="4" w:space="0"/>
              <w:left w:val="single" w:color="auto" w:sz="4" w:space="0"/>
              <w:bottom w:val="single" w:color="auto" w:sz="4" w:space="0"/>
              <w:right w:val="single" w:color="auto" w:sz="4" w:space="0"/>
            </w:tcBorders>
            <w:noWrap w:val="0"/>
            <w:vAlign w:val="center"/>
          </w:tcPr>
          <w:p w14:paraId="73796960">
            <w:pPr>
              <w:jc w:val="center"/>
              <w:rPr>
                <w:color w:val="auto"/>
                <w:sz w:val="28"/>
                <w:szCs w:val="28"/>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14:paraId="1D01AAE4">
            <w:pPr>
              <w:jc w:val="center"/>
              <w:rPr>
                <w:color w:val="auto"/>
                <w:sz w:val="28"/>
                <w:szCs w:val="28"/>
                <w:highlight w:val="none"/>
              </w:rPr>
            </w:pPr>
          </w:p>
        </w:tc>
      </w:tr>
      <w:tr w14:paraId="2F05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113" w:type="dxa"/>
            <w:gridSpan w:val="2"/>
            <w:tcBorders>
              <w:top w:val="single" w:color="auto" w:sz="4" w:space="0"/>
              <w:left w:val="single" w:color="auto" w:sz="4" w:space="0"/>
              <w:bottom w:val="single" w:color="auto" w:sz="4" w:space="0"/>
              <w:right w:val="single" w:color="auto" w:sz="4" w:space="0"/>
            </w:tcBorders>
            <w:noWrap w:val="0"/>
            <w:vAlign w:val="center"/>
          </w:tcPr>
          <w:p w14:paraId="27CA5D39">
            <w:pPr>
              <w:jc w:val="center"/>
              <w:rPr>
                <w:color w:val="auto"/>
                <w:sz w:val="28"/>
                <w:szCs w:val="28"/>
                <w:highlight w:val="none"/>
              </w:rPr>
            </w:pPr>
          </w:p>
        </w:tc>
        <w:tc>
          <w:tcPr>
            <w:tcW w:w="2113" w:type="dxa"/>
            <w:gridSpan w:val="4"/>
            <w:tcBorders>
              <w:top w:val="single" w:color="auto" w:sz="4" w:space="0"/>
              <w:left w:val="single" w:color="auto" w:sz="4" w:space="0"/>
              <w:bottom w:val="single" w:color="auto" w:sz="4" w:space="0"/>
              <w:right w:val="single" w:color="auto" w:sz="4" w:space="0"/>
            </w:tcBorders>
            <w:noWrap w:val="0"/>
            <w:vAlign w:val="center"/>
          </w:tcPr>
          <w:p w14:paraId="55FB1F0F">
            <w:pPr>
              <w:jc w:val="center"/>
              <w:rPr>
                <w:color w:val="auto"/>
                <w:sz w:val="28"/>
                <w:szCs w:val="28"/>
                <w:highlight w:val="none"/>
              </w:rPr>
            </w:pPr>
          </w:p>
        </w:tc>
        <w:tc>
          <w:tcPr>
            <w:tcW w:w="1432" w:type="dxa"/>
            <w:gridSpan w:val="3"/>
            <w:tcBorders>
              <w:top w:val="single" w:color="auto" w:sz="4" w:space="0"/>
              <w:left w:val="single" w:color="auto" w:sz="4" w:space="0"/>
              <w:bottom w:val="single" w:color="auto" w:sz="4" w:space="0"/>
              <w:right w:val="single" w:color="auto" w:sz="4" w:space="0"/>
            </w:tcBorders>
            <w:noWrap w:val="0"/>
            <w:vAlign w:val="center"/>
          </w:tcPr>
          <w:p w14:paraId="12589017">
            <w:pPr>
              <w:jc w:val="center"/>
              <w:rPr>
                <w:color w:val="auto"/>
                <w:sz w:val="28"/>
                <w:szCs w:val="28"/>
                <w:highlight w:val="none"/>
              </w:rPr>
            </w:pPr>
          </w:p>
        </w:tc>
        <w:tc>
          <w:tcPr>
            <w:tcW w:w="1466" w:type="dxa"/>
            <w:gridSpan w:val="4"/>
            <w:tcBorders>
              <w:top w:val="single" w:color="auto" w:sz="4" w:space="0"/>
              <w:left w:val="single" w:color="auto" w:sz="4" w:space="0"/>
              <w:bottom w:val="single" w:color="auto" w:sz="4" w:space="0"/>
              <w:right w:val="single" w:color="auto" w:sz="4" w:space="0"/>
            </w:tcBorders>
            <w:noWrap w:val="0"/>
            <w:vAlign w:val="center"/>
          </w:tcPr>
          <w:p w14:paraId="433AE217">
            <w:pPr>
              <w:jc w:val="center"/>
              <w:rPr>
                <w:color w:val="auto"/>
                <w:sz w:val="28"/>
                <w:szCs w:val="28"/>
                <w:highlight w:val="none"/>
              </w:rPr>
            </w:pPr>
          </w:p>
        </w:tc>
        <w:tc>
          <w:tcPr>
            <w:tcW w:w="1084" w:type="dxa"/>
            <w:gridSpan w:val="2"/>
            <w:tcBorders>
              <w:top w:val="single" w:color="auto" w:sz="4" w:space="0"/>
              <w:left w:val="single" w:color="auto" w:sz="4" w:space="0"/>
              <w:bottom w:val="single" w:color="auto" w:sz="4" w:space="0"/>
              <w:right w:val="single" w:color="auto" w:sz="4" w:space="0"/>
            </w:tcBorders>
            <w:noWrap w:val="0"/>
            <w:vAlign w:val="center"/>
          </w:tcPr>
          <w:p w14:paraId="6A5E453E">
            <w:pPr>
              <w:jc w:val="center"/>
              <w:rPr>
                <w:color w:val="auto"/>
                <w:sz w:val="28"/>
                <w:szCs w:val="28"/>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14:paraId="63E67B61">
            <w:pPr>
              <w:jc w:val="center"/>
              <w:rPr>
                <w:color w:val="auto"/>
                <w:sz w:val="28"/>
                <w:szCs w:val="28"/>
                <w:highlight w:val="none"/>
              </w:rPr>
            </w:pPr>
          </w:p>
        </w:tc>
      </w:tr>
      <w:tr w14:paraId="2C7F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113" w:type="dxa"/>
            <w:gridSpan w:val="2"/>
            <w:tcBorders>
              <w:top w:val="single" w:color="auto" w:sz="4" w:space="0"/>
              <w:left w:val="single" w:color="auto" w:sz="4" w:space="0"/>
              <w:bottom w:val="single" w:color="auto" w:sz="4" w:space="0"/>
              <w:right w:val="single" w:color="auto" w:sz="4" w:space="0"/>
            </w:tcBorders>
            <w:noWrap w:val="0"/>
            <w:vAlign w:val="center"/>
          </w:tcPr>
          <w:p w14:paraId="2412ABF3">
            <w:pPr>
              <w:jc w:val="center"/>
              <w:rPr>
                <w:color w:val="auto"/>
                <w:sz w:val="28"/>
                <w:szCs w:val="28"/>
                <w:highlight w:val="none"/>
              </w:rPr>
            </w:pPr>
          </w:p>
        </w:tc>
        <w:tc>
          <w:tcPr>
            <w:tcW w:w="2113" w:type="dxa"/>
            <w:gridSpan w:val="4"/>
            <w:tcBorders>
              <w:top w:val="single" w:color="auto" w:sz="4" w:space="0"/>
              <w:left w:val="single" w:color="auto" w:sz="4" w:space="0"/>
              <w:bottom w:val="single" w:color="auto" w:sz="4" w:space="0"/>
              <w:right w:val="single" w:color="auto" w:sz="4" w:space="0"/>
            </w:tcBorders>
            <w:noWrap w:val="0"/>
            <w:vAlign w:val="center"/>
          </w:tcPr>
          <w:p w14:paraId="1761CA63">
            <w:pPr>
              <w:jc w:val="center"/>
              <w:rPr>
                <w:color w:val="auto"/>
                <w:sz w:val="28"/>
                <w:szCs w:val="28"/>
                <w:highlight w:val="none"/>
              </w:rPr>
            </w:pPr>
          </w:p>
        </w:tc>
        <w:tc>
          <w:tcPr>
            <w:tcW w:w="1432" w:type="dxa"/>
            <w:gridSpan w:val="3"/>
            <w:tcBorders>
              <w:top w:val="single" w:color="auto" w:sz="4" w:space="0"/>
              <w:left w:val="single" w:color="auto" w:sz="4" w:space="0"/>
              <w:bottom w:val="single" w:color="auto" w:sz="4" w:space="0"/>
              <w:right w:val="single" w:color="auto" w:sz="4" w:space="0"/>
            </w:tcBorders>
            <w:noWrap w:val="0"/>
            <w:vAlign w:val="center"/>
          </w:tcPr>
          <w:p w14:paraId="1D822908">
            <w:pPr>
              <w:jc w:val="center"/>
              <w:rPr>
                <w:color w:val="auto"/>
                <w:sz w:val="28"/>
                <w:szCs w:val="28"/>
                <w:highlight w:val="none"/>
              </w:rPr>
            </w:pPr>
          </w:p>
        </w:tc>
        <w:tc>
          <w:tcPr>
            <w:tcW w:w="1466" w:type="dxa"/>
            <w:gridSpan w:val="4"/>
            <w:tcBorders>
              <w:top w:val="single" w:color="auto" w:sz="4" w:space="0"/>
              <w:left w:val="single" w:color="auto" w:sz="4" w:space="0"/>
              <w:bottom w:val="single" w:color="auto" w:sz="4" w:space="0"/>
              <w:right w:val="single" w:color="auto" w:sz="4" w:space="0"/>
            </w:tcBorders>
            <w:noWrap w:val="0"/>
            <w:vAlign w:val="center"/>
          </w:tcPr>
          <w:p w14:paraId="00810146">
            <w:pPr>
              <w:jc w:val="center"/>
              <w:rPr>
                <w:color w:val="auto"/>
                <w:sz w:val="28"/>
                <w:szCs w:val="28"/>
                <w:highlight w:val="none"/>
              </w:rPr>
            </w:pPr>
          </w:p>
        </w:tc>
        <w:tc>
          <w:tcPr>
            <w:tcW w:w="1084" w:type="dxa"/>
            <w:gridSpan w:val="2"/>
            <w:tcBorders>
              <w:top w:val="single" w:color="auto" w:sz="4" w:space="0"/>
              <w:left w:val="single" w:color="auto" w:sz="4" w:space="0"/>
              <w:bottom w:val="single" w:color="auto" w:sz="4" w:space="0"/>
              <w:right w:val="single" w:color="auto" w:sz="4" w:space="0"/>
            </w:tcBorders>
            <w:noWrap w:val="0"/>
            <w:vAlign w:val="center"/>
          </w:tcPr>
          <w:p w14:paraId="65D3A9FE">
            <w:pPr>
              <w:jc w:val="center"/>
              <w:rPr>
                <w:color w:val="auto"/>
                <w:sz w:val="28"/>
                <w:szCs w:val="28"/>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14:paraId="562E76E9">
            <w:pPr>
              <w:jc w:val="center"/>
              <w:rPr>
                <w:color w:val="auto"/>
                <w:sz w:val="28"/>
                <w:szCs w:val="28"/>
                <w:highlight w:val="none"/>
              </w:rPr>
            </w:pPr>
          </w:p>
        </w:tc>
      </w:tr>
      <w:tr w14:paraId="57A2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113" w:type="dxa"/>
            <w:gridSpan w:val="2"/>
            <w:tcBorders>
              <w:top w:val="single" w:color="auto" w:sz="4" w:space="0"/>
              <w:left w:val="single" w:color="auto" w:sz="4" w:space="0"/>
              <w:bottom w:val="single" w:color="auto" w:sz="4" w:space="0"/>
              <w:right w:val="single" w:color="auto" w:sz="4" w:space="0"/>
            </w:tcBorders>
            <w:noWrap w:val="0"/>
            <w:vAlign w:val="center"/>
          </w:tcPr>
          <w:p w14:paraId="6E28A587">
            <w:pPr>
              <w:jc w:val="center"/>
              <w:rPr>
                <w:color w:val="auto"/>
                <w:sz w:val="28"/>
                <w:szCs w:val="28"/>
                <w:highlight w:val="none"/>
              </w:rPr>
            </w:pPr>
          </w:p>
        </w:tc>
        <w:tc>
          <w:tcPr>
            <w:tcW w:w="2113" w:type="dxa"/>
            <w:gridSpan w:val="4"/>
            <w:tcBorders>
              <w:top w:val="single" w:color="auto" w:sz="4" w:space="0"/>
              <w:left w:val="single" w:color="auto" w:sz="4" w:space="0"/>
              <w:bottom w:val="single" w:color="auto" w:sz="4" w:space="0"/>
              <w:right w:val="single" w:color="auto" w:sz="4" w:space="0"/>
            </w:tcBorders>
            <w:noWrap w:val="0"/>
            <w:vAlign w:val="center"/>
          </w:tcPr>
          <w:p w14:paraId="66B463F9">
            <w:pPr>
              <w:jc w:val="center"/>
              <w:rPr>
                <w:color w:val="auto"/>
                <w:sz w:val="28"/>
                <w:szCs w:val="28"/>
                <w:highlight w:val="none"/>
              </w:rPr>
            </w:pPr>
          </w:p>
        </w:tc>
        <w:tc>
          <w:tcPr>
            <w:tcW w:w="1432" w:type="dxa"/>
            <w:gridSpan w:val="3"/>
            <w:tcBorders>
              <w:top w:val="single" w:color="auto" w:sz="4" w:space="0"/>
              <w:left w:val="single" w:color="auto" w:sz="4" w:space="0"/>
              <w:bottom w:val="single" w:color="auto" w:sz="4" w:space="0"/>
              <w:right w:val="single" w:color="auto" w:sz="4" w:space="0"/>
            </w:tcBorders>
            <w:noWrap w:val="0"/>
            <w:vAlign w:val="center"/>
          </w:tcPr>
          <w:p w14:paraId="2E4EE096">
            <w:pPr>
              <w:jc w:val="center"/>
              <w:rPr>
                <w:color w:val="auto"/>
                <w:sz w:val="28"/>
                <w:szCs w:val="28"/>
                <w:highlight w:val="none"/>
              </w:rPr>
            </w:pPr>
          </w:p>
        </w:tc>
        <w:tc>
          <w:tcPr>
            <w:tcW w:w="1466" w:type="dxa"/>
            <w:gridSpan w:val="4"/>
            <w:tcBorders>
              <w:top w:val="single" w:color="auto" w:sz="4" w:space="0"/>
              <w:left w:val="single" w:color="auto" w:sz="4" w:space="0"/>
              <w:bottom w:val="single" w:color="auto" w:sz="4" w:space="0"/>
              <w:right w:val="single" w:color="auto" w:sz="4" w:space="0"/>
            </w:tcBorders>
            <w:noWrap w:val="0"/>
            <w:vAlign w:val="center"/>
          </w:tcPr>
          <w:p w14:paraId="67BFC620">
            <w:pPr>
              <w:jc w:val="center"/>
              <w:rPr>
                <w:color w:val="auto"/>
                <w:sz w:val="28"/>
                <w:szCs w:val="28"/>
                <w:highlight w:val="none"/>
              </w:rPr>
            </w:pPr>
          </w:p>
        </w:tc>
        <w:tc>
          <w:tcPr>
            <w:tcW w:w="1084" w:type="dxa"/>
            <w:gridSpan w:val="2"/>
            <w:tcBorders>
              <w:top w:val="single" w:color="auto" w:sz="4" w:space="0"/>
              <w:left w:val="single" w:color="auto" w:sz="4" w:space="0"/>
              <w:bottom w:val="single" w:color="auto" w:sz="4" w:space="0"/>
              <w:right w:val="single" w:color="auto" w:sz="4" w:space="0"/>
            </w:tcBorders>
            <w:noWrap w:val="0"/>
            <w:vAlign w:val="center"/>
          </w:tcPr>
          <w:p w14:paraId="75D43071">
            <w:pPr>
              <w:jc w:val="center"/>
              <w:rPr>
                <w:color w:val="auto"/>
                <w:sz w:val="28"/>
                <w:szCs w:val="28"/>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14:paraId="717217BC">
            <w:pPr>
              <w:jc w:val="center"/>
              <w:rPr>
                <w:color w:val="auto"/>
                <w:sz w:val="28"/>
                <w:szCs w:val="28"/>
                <w:highlight w:val="none"/>
              </w:rPr>
            </w:pPr>
          </w:p>
        </w:tc>
      </w:tr>
      <w:tr w14:paraId="61F4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113" w:type="dxa"/>
            <w:gridSpan w:val="2"/>
            <w:tcBorders>
              <w:top w:val="single" w:color="auto" w:sz="4" w:space="0"/>
              <w:left w:val="single" w:color="auto" w:sz="4" w:space="0"/>
              <w:bottom w:val="single" w:color="auto" w:sz="4" w:space="0"/>
              <w:right w:val="single" w:color="auto" w:sz="4" w:space="0"/>
            </w:tcBorders>
            <w:noWrap w:val="0"/>
            <w:vAlign w:val="center"/>
          </w:tcPr>
          <w:p w14:paraId="52D4F10D">
            <w:pPr>
              <w:jc w:val="center"/>
              <w:rPr>
                <w:color w:val="auto"/>
                <w:sz w:val="28"/>
                <w:szCs w:val="28"/>
                <w:highlight w:val="none"/>
              </w:rPr>
            </w:pPr>
          </w:p>
        </w:tc>
        <w:tc>
          <w:tcPr>
            <w:tcW w:w="2113" w:type="dxa"/>
            <w:gridSpan w:val="4"/>
            <w:tcBorders>
              <w:top w:val="single" w:color="auto" w:sz="4" w:space="0"/>
              <w:left w:val="single" w:color="auto" w:sz="4" w:space="0"/>
              <w:bottom w:val="single" w:color="auto" w:sz="4" w:space="0"/>
              <w:right w:val="single" w:color="auto" w:sz="4" w:space="0"/>
            </w:tcBorders>
            <w:noWrap w:val="0"/>
            <w:vAlign w:val="center"/>
          </w:tcPr>
          <w:p w14:paraId="5D8A3F10">
            <w:pPr>
              <w:jc w:val="center"/>
              <w:rPr>
                <w:color w:val="auto"/>
                <w:sz w:val="28"/>
                <w:szCs w:val="28"/>
                <w:highlight w:val="none"/>
              </w:rPr>
            </w:pPr>
          </w:p>
        </w:tc>
        <w:tc>
          <w:tcPr>
            <w:tcW w:w="1432" w:type="dxa"/>
            <w:gridSpan w:val="3"/>
            <w:tcBorders>
              <w:top w:val="single" w:color="auto" w:sz="4" w:space="0"/>
              <w:left w:val="single" w:color="auto" w:sz="4" w:space="0"/>
              <w:bottom w:val="single" w:color="auto" w:sz="4" w:space="0"/>
              <w:right w:val="single" w:color="auto" w:sz="4" w:space="0"/>
            </w:tcBorders>
            <w:noWrap w:val="0"/>
            <w:vAlign w:val="center"/>
          </w:tcPr>
          <w:p w14:paraId="370ED29B">
            <w:pPr>
              <w:jc w:val="center"/>
              <w:rPr>
                <w:color w:val="auto"/>
                <w:sz w:val="28"/>
                <w:szCs w:val="28"/>
                <w:highlight w:val="none"/>
              </w:rPr>
            </w:pPr>
          </w:p>
        </w:tc>
        <w:tc>
          <w:tcPr>
            <w:tcW w:w="1466" w:type="dxa"/>
            <w:gridSpan w:val="4"/>
            <w:tcBorders>
              <w:top w:val="single" w:color="auto" w:sz="4" w:space="0"/>
              <w:left w:val="single" w:color="auto" w:sz="4" w:space="0"/>
              <w:bottom w:val="single" w:color="auto" w:sz="4" w:space="0"/>
              <w:right w:val="single" w:color="auto" w:sz="4" w:space="0"/>
            </w:tcBorders>
            <w:noWrap w:val="0"/>
            <w:vAlign w:val="center"/>
          </w:tcPr>
          <w:p w14:paraId="2F3C4AFB">
            <w:pPr>
              <w:jc w:val="center"/>
              <w:rPr>
                <w:color w:val="auto"/>
                <w:sz w:val="28"/>
                <w:szCs w:val="28"/>
                <w:highlight w:val="none"/>
              </w:rPr>
            </w:pPr>
          </w:p>
        </w:tc>
        <w:tc>
          <w:tcPr>
            <w:tcW w:w="1084" w:type="dxa"/>
            <w:gridSpan w:val="2"/>
            <w:tcBorders>
              <w:top w:val="single" w:color="auto" w:sz="4" w:space="0"/>
              <w:left w:val="single" w:color="auto" w:sz="4" w:space="0"/>
              <w:bottom w:val="single" w:color="auto" w:sz="4" w:space="0"/>
              <w:right w:val="single" w:color="auto" w:sz="4" w:space="0"/>
            </w:tcBorders>
            <w:noWrap w:val="0"/>
            <w:vAlign w:val="center"/>
          </w:tcPr>
          <w:p w14:paraId="7DBF9322">
            <w:pPr>
              <w:jc w:val="center"/>
              <w:rPr>
                <w:color w:val="auto"/>
                <w:sz w:val="28"/>
                <w:szCs w:val="28"/>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14:paraId="203D4998">
            <w:pPr>
              <w:jc w:val="center"/>
              <w:rPr>
                <w:color w:val="auto"/>
                <w:sz w:val="28"/>
                <w:szCs w:val="28"/>
                <w:highlight w:val="none"/>
              </w:rPr>
            </w:pPr>
          </w:p>
        </w:tc>
      </w:tr>
      <w:tr w14:paraId="0F0F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113" w:type="dxa"/>
            <w:gridSpan w:val="2"/>
            <w:tcBorders>
              <w:top w:val="single" w:color="auto" w:sz="4" w:space="0"/>
              <w:left w:val="single" w:color="auto" w:sz="4" w:space="0"/>
              <w:bottom w:val="single" w:color="auto" w:sz="4" w:space="0"/>
              <w:right w:val="single" w:color="auto" w:sz="4" w:space="0"/>
            </w:tcBorders>
            <w:noWrap w:val="0"/>
            <w:vAlign w:val="center"/>
          </w:tcPr>
          <w:p w14:paraId="3B60DE70">
            <w:pPr>
              <w:jc w:val="center"/>
              <w:rPr>
                <w:color w:val="auto"/>
                <w:sz w:val="28"/>
                <w:szCs w:val="28"/>
                <w:highlight w:val="none"/>
              </w:rPr>
            </w:pPr>
          </w:p>
        </w:tc>
        <w:tc>
          <w:tcPr>
            <w:tcW w:w="2113" w:type="dxa"/>
            <w:gridSpan w:val="4"/>
            <w:tcBorders>
              <w:top w:val="single" w:color="auto" w:sz="4" w:space="0"/>
              <w:left w:val="single" w:color="auto" w:sz="4" w:space="0"/>
              <w:bottom w:val="single" w:color="auto" w:sz="4" w:space="0"/>
              <w:right w:val="single" w:color="auto" w:sz="4" w:space="0"/>
            </w:tcBorders>
            <w:noWrap w:val="0"/>
            <w:vAlign w:val="center"/>
          </w:tcPr>
          <w:p w14:paraId="0C37D5EA">
            <w:pPr>
              <w:jc w:val="center"/>
              <w:rPr>
                <w:color w:val="auto"/>
                <w:sz w:val="28"/>
                <w:szCs w:val="28"/>
                <w:highlight w:val="none"/>
              </w:rPr>
            </w:pPr>
          </w:p>
        </w:tc>
        <w:tc>
          <w:tcPr>
            <w:tcW w:w="1432" w:type="dxa"/>
            <w:gridSpan w:val="3"/>
            <w:tcBorders>
              <w:top w:val="single" w:color="auto" w:sz="4" w:space="0"/>
              <w:left w:val="single" w:color="auto" w:sz="4" w:space="0"/>
              <w:bottom w:val="single" w:color="auto" w:sz="4" w:space="0"/>
              <w:right w:val="single" w:color="auto" w:sz="4" w:space="0"/>
            </w:tcBorders>
            <w:noWrap w:val="0"/>
            <w:vAlign w:val="center"/>
          </w:tcPr>
          <w:p w14:paraId="721BA5FB">
            <w:pPr>
              <w:jc w:val="center"/>
              <w:rPr>
                <w:color w:val="auto"/>
                <w:sz w:val="28"/>
                <w:szCs w:val="28"/>
                <w:highlight w:val="none"/>
              </w:rPr>
            </w:pPr>
          </w:p>
        </w:tc>
        <w:tc>
          <w:tcPr>
            <w:tcW w:w="1466" w:type="dxa"/>
            <w:gridSpan w:val="4"/>
            <w:tcBorders>
              <w:top w:val="single" w:color="auto" w:sz="4" w:space="0"/>
              <w:left w:val="single" w:color="auto" w:sz="4" w:space="0"/>
              <w:bottom w:val="single" w:color="auto" w:sz="4" w:space="0"/>
              <w:right w:val="single" w:color="auto" w:sz="4" w:space="0"/>
            </w:tcBorders>
            <w:noWrap w:val="0"/>
            <w:vAlign w:val="center"/>
          </w:tcPr>
          <w:p w14:paraId="726D2CFA">
            <w:pPr>
              <w:jc w:val="center"/>
              <w:rPr>
                <w:color w:val="auto"/>
                <w:sz w:val="28"/>
                <w:szCs w:val="28"/>
                <w:highlight w:val="none"/>
              </w:rPr>
            </w:pPr>
          </w:p>
        </w:tc>
        <w:tc>
          <w:tcPr>
            <w:tcW w:w="1084" w:type="dxa"/>
            <w:gridSpan w:val="2"/>
            <w:tcBorders>
              <w:top w:val="single" w:color="auto" w:sz="4" w:space="0"/>
              <w:left w:val="single" w:color="auto" w:sz="4" w:space="0"/>
              <w:bottom w:val="single" w:color="auto" w:sz="4" w:space="0"/>
              <w:right w:val="single" w:color="auto" w:sz="4" w:space="0"/>
            </w:tcBorders>
            <w:noWrap w:val="0"/>
            <w:vAlign w:val="center"/>
          </w:tcPr>
          <w:p w14:paraId="618AF8BA">
            <w:pPr>
              <w:jc w:val="center"/>
              <w:rPr>
                <w:color w:val="auto"/>
                <w:sz w:val="28"/>
                <w:szCs w:val="28"/>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14:paraId="7AF9EC0A">
            <w:pPr>
              <w:jc w:val="center"/>
              <w:rPr>
                <w:color w:val="auto"/>
                <w:sz w:val="28"/>
                <w:szCs w:val="28"/>
                <w:highlight w:val="none"/>
              </w:rPr>
            </w:pPr>
          </w:p>
        </w:tc>
      </w:tr>
      <w:tr w14:paraId="6382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113" w:type="dxa"/>
            <w:gridSpan w:val="2"/>
            <w:tcBorders>
              <w:top w:val="single" w:color="auto" w:sz="4" w:space="0"/>
              <w:left w:val="single" w:color="auto" w:sz="4" w:space="0"/>
              <w:bottom w:val="single" w:color="auto" w:sz="4" w:space="0"/>
              <w:right w:val="single" w:color="auto" w:sz="4" w:space="0"/>
            </w:tcBorders>
            <w:noWrap w:val="0"/>
            <w:vAlign w:val="center"/>
          </w:tcPr>
          <w:p w14:paraId="3A9D1B70">
            <w:pPr>
              <w:jc w:val="center"/>
              <w:rPr>
                <w:color w:val="auto"/>
                <w:sz w:val="28"/>
                <w:szCs w:val="28"/>
                <w:highlight w:val="none"/>
              </w:rPr>
            </w:pPr>
          </w:p>
        </w:tc>
        <w:tc>
          <w:tcPr>
            <w:tcW w:w="2113" w:type="dxa"/>
            <w:gridSpan w:val="4"/>
            <w:tcBorders>
              <w:top w:val="single" w:color="auto" w:sz="4" w:space="0"/>
              <w:left w:val="single" w:color="auto" w:sz="4" w:space="0"/>
              <w:bottom w:val="single" w:color="auto" w:sz="4" w:space="0"/>
              <w:right w:val="single" w:color="auto" w:sz="4" w:space="0"/>
            </w:tcBorders>
            <w:noWrap w:val="0"/>
            <w:vAlign w:val="center"/>
          </w:tcPr>
          <w:p w14:paraId="52499896">
            <w:pPr>
              <w:jc w:val="center"/>
              <w:rPr>
                <w:color w:val="auto"/>
                <w:sz w:val="28"/>
                <w:szCs w:val="28"/>
                <w:highlight w:val="none"/>
              </w:rPr>
            </w:pPr>
          </w:p>
        </w:tc>
        <w:tc>
          <w:tcPr>
            <w:tcW w:w="1432" w:type="dxa"/>
            <w:gridSpan w:val="3"/>
            <w:tcBorders>
              <w:top w:val="single" w:color="auto" w:sz="4" w:space="0"/>
              <w:left w:val="single" w:color="auto" w:sz="4" w:space="0"/>
              <w:bottom w:val="single" w:color="auto" w:sz="4" w:space="0"/>
              <w:right w:val="single" w:color="auto" w:sz="4" w:space="0"/>
            </w:tcBorders>
            <w:noWrap w:val="0"/>
            <w:vAlign w:val="center"/>
          </w:tcPr>
          <w:p w14:paraId="69159021">
            <w:pPr>
              <w:jc w:val="center"/>
              <w:rPr>
                <w:color w:val="auto"/>
                <w:sz w:val="28"/>
                <w:szCs w:val="28"/>
                <w:highlight w:val="none"/>
              </w:rPr>
            </w:pPr>
          </w:p>
        </w:tc>
        <w:tc>
          <w:tcPr>
            <w:tcW w:w="1466" w:type="dxa"/>
            <w:gridSpan w:val="4"/>
            <w:tcBorders>
              <w:top w:val="single" w:color="auto" w:sz="4" w:space="0"/>
              <w:left w:val="single" w:color="auto" w:sz="4" w:space="0"/>
              <w:bottom w:val="single" w:color="auto" w:sz="4" w:space="0"/>
              <w:right w:val="single" w:color="auto" w:sz="4" w:space="0"/>
            </w:tcBorders>
            <w:noWrap w:val="0"/>
            <w:vAlign w:val="center"/>
          </w:tcPr>
          <w:p w14:paraId="5CF22489">
            <w:pPr>
              <w:jc w:val="center"/>
              <w:rPr>
                <w:color w:val="auto"/>
                <w:sz w:val="28"/>
                <w:szCs w:val="28"/>
                <w:highlight w:val="none"/>
              </w:rPr>
            </w:pPr>
          </w:p>
        </w:tc>
        <w:tc>
          <w:tcPr>
            <w:tcW w:w="1084" w:type="dxa"/>
            <w:gridSpan w:val="2"/>
            <w:tcBorders>
              <w:top w:val="single" w:color="auto" w:sz="4" w:space="0"/>
              <w:left w:val="single" w:color="auto" w:sz="4" w:space="0"/>
              <w:bottom w:val="single" w:color="auto" w:sz="4" w:space="0"/>
              <w:right w:val="single" w:color="auto" w:sz="4" w:space="0"/>
            </w:tcBorders>
            <w:noWrap w:val="0"/>
            <w:vAlign w:val="center"/>
          </w:tcPr>
          <w:p w14:paraId="46D5C38A">
            <w:pPr>
              <w:jc w:val="center"/>
              <w:rPr>
                <w:color w:val="auto"/>
                <w:sz w:val="28"/>
                <w:szCs w:val="28"/>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14:paraId="74C560E2">
            <w:pPr>
              <w:jc w:val="center"/>
              <w:rPr>
                <w:color w:val="auto"/>
                <w:sz w:val="28"/>
                <w:szCs w:val="28"/>
                <w:highlight w:val="none"/>
              </w:rPr>
            </w:pPr>
          </w:p>
        </w:tc>
      </w:tr>
      <w:tr w14:paraId="19A71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113" w:type="dxa"/>
            <w:gridSpan w:val="2"/>
            <w:tcBorders>
              <w:top w:val="single" w:color="auto" w:sz="4" w:space="0"/>
              <w:left w:val="single" w:color="auto" w:sz="4" w:space="0"/>
              <w:bottom w:val="single" w:color="auto" w:sz="4" w:space="0"/>
              <w:right w:val="single" w:color="auto" w:sz="4" w:space="0"/>
            </w:tcBorders>
            <w:noWrap w:val="0"/>
            <w:vAlign w:val="center"/>
          </w:tcPr>
          <w:p w14:paraId="06AD957F">
            <w:pPr>
              <w:jc w:val="center"/>
              <w:rPr>
                <w:color w:val="auto"/>
                <w:sz w:val="28"/>
                <w:szCs w:val="28"/>
                <w:highlight w:val="none"/>
              </w:rPr>
            </w:pPr>
          </w:p>
        </w:tc>
        <w:tc>
          <w:tcPr>
            <w:tcW w:w="2113" w:type="dxa"/>
            <w:gridSpan w:val="4"/>
            <w:tcBorders>
              <w:top w:val="single" w:color="auto" w:sz="4" w:space="0"/>
              <w:left w:val="single" w:color="auto" w:sz="4" w:space="0"/>
              <w:bottom w:val="single" w:color="auto" w:sz="4" w:space="0"/>
              <w:right w:val="single" w:color="auto" w:sz="4" w:space="0"/>
            </w:tcBorders>
            <w:noWrap w:val="0"/>
            <w:vAlign w:val="center"/>
          </w:tcPr>
          <w:p w14:paraId="7C6898D0">
            <w:pPr>
              <w:jc w:val="center"/>
              <w:rPr>
                <w:color w:val="auto"/>
                <w:sz w:val="28"/>
                <w:szCs w:val="28"/>
                <w:highlight w:val="none"/>
              </w:rPr>
            </w:pPr>
          </w:p>
        </w:tc>
        <w:tc>
          <w:tcPr>
            <w:tcW w:w="1432" w:type="dxa"/>
            <w:gridSpan w:val="3"/>
            <w:tcBorders>
              <w:top w:val="single" w:color="auto" w:sz="4" w:space="0"/>
              <w:left w:val="single" w:color="auto" w:sz="4" w:space="0"/>
              <w:bottom w:val="single" w:color="auto" w:sz="4" w:space="0"/>
              <w:right w:val="single" w:color="auto" w:sz="4" w:space="0"/>
            </w:tcBorders>
            <w:noWrap w:val="0"/>
            <w:vAlign w:val="center"/>
          </w:tcPr>
          <w:p w14:paraId="6343BA93">
            <w:pPr>
              <w:jc w:val="center"/>
              <w:rPr>
                <w:color w:val="auto"/>
                <w:sz w:val="28"/>
                <w:szCs w:val="28"/>
                <w:highlight w:val="none"/>
              </w:rPr>
            </w:pPr>
          </w:p>
        </w:tc>
        <w:tc>
          <w:tcPr>
            <w:tcW w:w="1466" w:type="dxa"/>
            <w:gridSpan w:val="4"/>
            <w:tcBorders>
              <w:top w:val="single" w:color="auto" w:sz="4" w:space="0"/>
              <w:left w:val="single" w:color="auto" w:sz="4" w:space="0"/>
              <w:bottom w:val="single" w:color="auto" w:sz="4" w:space="0"/>
              <w:right w:val="single" w:color="auto" w:sz="4" w:space="0"/>
            </w:tcBorders>
            <w:noWrap w:val="0"/>
            <w:vAlign w:val="center"/>
          </w:tcPr>
          <w:p w14:paraId="4B992C16">
            <w:pPr>
              <w:jc w:val="center"/>
              <w:rPr>
                <w:color w:val="auto"/>
                <w:sz w:val="28"/>
                <w:szCs w:val="28"/>
                <w:highlight w:val="none"/>
              </w:rPr>
            </w:pPr>
          </w:p>
        </w:tc>
        <w:tc>
          <w:tcPr>
            <w:tcW w:w="1084" w:type="dxa"/>
            <w:gridSpan w:val="2"/>
            <w:tcBorders>
              <w:top w:val="single" w:color="auto" w:sz="4" w:space="0"/>
              <w:left w:val="single" w:color="auto" w:sz="4" w:space="0"/>
              <w:bottom w:val="single" w:color="auto" w:sz="4" w:space="0"/>
              <w:right w:val="single" w:color="auto" w:sz="4" w:space="0"/>
            </w:tcBorders>
            <w:noWrap w:val="0"/>
            <w:vAlign w:val="center"/>
          </w:tcPr>
          <w:p w14:paraId="789CD475">
            <w:pPr>
              <w:jc w:val="center"/>
              <w:rPr>
                <w:color w:val="auto"/>
                <w:sz w:val="28"/>
                <w:szCs w:val="28"/>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14:paraId="5F2AF5B3">
            <w:pPr>
              <w:jc w:val="center"/>
              <w:rPr>
                <w:color w:val="auto"/>
                <w:sz w:val="28"/>
                <w:szCs w:val="28"/>
                <w:highlight w:val="none"/>
              </w:rPr>
            </w:pPr>
          </w:p>
        </w:tc>
      </w:tr>
      <w:tr w14:paraId="3EC36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113" w:type="dxa"/>
            <w:gridSpan w:val="2"/>
            <w:tcBorders>
              <w:top w:val="single" w:color="auto" w:sz="4" w:space="0"/>
              <w:left w:val="single" w:color="auto" w:sz="4" w:space="0"/>
              <w:bottom w:val="single" w:color="auto" w:sz="4" w:space="0"/>
              <w:right w:val="single" w:color="auto" w:sz="4" w:space="0"/>
            </w:tcBorders>
            <w:noWrap w:val="0"/>
            <w:vAlign w:val="center"/>
          </w:tcPr>
          <w:p w14:paraId="400B742B">
            <w:pPr>
              <w:jc w:val="center"/>
              <w:rPr>
                <w:color w:val="auto"/>
                <w:sz w:val="28"/>
                <w:szCs w:val="28"/>
                <w:highlight w:val="none"/>
              </w:rPr>
            </w:pPr>
          </w:p>
        </w:tc>
        <w:tc>
          <w:tcPr>
            <w:tcW w:w="2113" w:type="dxa"/>
            <w:gridSpan w:val="4"/>
            <w:tcBorders>
              <w:top w:val="single" w:color="auto" w:sz="4" w:space="0"/>
              <w:left w:val="single" w:color="auto" w:sz="4" w:space="0"/>
              <w:bottom w:val="single" w:color="auto" w:sz="4" w:space="0"/>
              <w:right w:val="single" w:color="auto" w:sz="4" w:space="0"/>
            </w:tcBorders>
            <w:noWrap w:val="0"/>
            <w:vAlign w:val="center"/>
          </w:tcPr>
          <w:p w14:paraId="436341FB">
            <w:pPr>
              <w:jc w:val="center"/>
              <w:rPr>
                <w:color w:val="auto"/>
                <w:sz w:val="28"/>
                <w:szCs w:val="28"/>
                <w:highlight w:val="none"/>
              </w:rPr>
            </w:pPr>
          </w:p>
        </w:tc>
        <w:tc>
          <w:tcPr>
            <w:tcW w:w="1432" w:type="dxa"/>
            <w:gridSpan w:val="3"/>
            <w:tcBorders>
              <w:top w:val="single" w:color="auto" w:sz="4" w:space="0"/>
              <w:left w:val="single" w:color="auto" w:sz="4" w:space="0"/>
              <w:bottom w:val="single" w:color="auto" w:sz="4" w:space="0"/>
              <w:right w:val="single" w:color="auto" w:sz="4" w:space="0"/>
            </w:tcBorders>
            <w:noWrap w:val="0"/>
            <w:vAlign w:val="center"/>
          </w:tcPr>
          <w:p w14:paraId="6D0F7CEF">
            <w:pPr>
              <w:jc w:val="center"/>
              <w:rPr>
                <w:color w:val="auto"/>
                <w:sz w:val="28"/>
                <w:szCs w:val="28"/>
                <w:highlight w:val="none"/>
              </w:rPr>
            </w:pPr>
          </w:p>
        </w:tc>
        <w:tc>
          <w:tcPr>
            <w:tcW w:w="1466" w:type="dxa"/>
            <w:gridSpan w:val="4"/>
            <w:tcBorders>
              <w:top w:val="single" w:color="auto" w:sz="4" w:space="0"/>
              <w:left w:val="single" w:color="auto" w:sz="4" w:space="0"/>
              <w:bottom w:val="single" w:color="auto" w:sz="4" w:space="0"/>
              <w:right w:val="single" w:color="auto" w:sz="4" w:space="0"/>
            </w:tcBorders>
            <w:noWrap w:val="0"/>
            <w:vAlign w:val="center"/>
          </w:tcPr>
          <w:p w14:paraId="331F0373">
            <w:pPr>
              <w:jc w:val="center"/>
              <w:rPr>
                <w:color w:val="auto"/>
                <w:sz w:val="28"/>
                <w:szCs w:val="28"/>
                <w:highlight w:val="none"/>
              </w:rPr>
            </w:pPr>
          </w:p>
        </w:tc>
        <w:tc>
          <w:tcPr>
            <w:tcW w:w="1084" w:type="dxa"/>
            <w:gridSpan w:val="2"/>
            <w:tcBorders>
              <w:top w:val="single" w:color="auto" w:sz="4" w:space="0"/>
              <w:left w:val="single" w:color="auto" w:sz="4" w:space="0"/>
              <w:bottom w:val="single" w:color="auto" w:sz="4" w:space="0"/>
              <w:right w:val="single" w:color="auto" w:sz="4" w:space="0"/>
            </w:tcBorders>
            <w:noWrap w:val="0"/>
            <w:vAlign w:val="center"/>
          </w:tcPr>
          <w:p w14:paraId="656EA4B6">
            <w:pPr>
              <w:jc w:val="center"/>
              <w:rPr>
                <w:color w:val="auto"/>
                <w:sz w:val="28"/>
                <w:szCs w:val="28"/>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14:paraId="1B23AF91">
            <w:pPr>
              <w:jc w:val="center"/>
              <w:rPr>
                <w:color w:val="auto"/>
                <w:sz w:val="28"/>
                <w:szCs w:val="28"/>
                <w:highlight w:val="none"/>
              </w:rPr>
            </w:pPr>
          </w:p>
        </w:tc>
      </w:tr>
    </w:tbl>
    <w:p w14:paraId="05F551C1">
      <w:pPr>
        <w:pStyle w:val="2"/>
        <w:numPr>
          <w:ilvl w:val="0"/>
          <w:numId w:val="0"/>
        </w:numPr>
        <w:rPr>
          <w:rFonts w:hint="default" w:ascii="Times New Roman" w:hAnsi="Times New Roman" w:eastAsia="黑体" w:cs="Times New Roman"/>
          <w:b/>
          <w:color w:val="auto"/>
          <w:sz w:val="28"/>
          <w:szCs w:val="28"/>
          <w:highlight w:val="none"/>
          <w:lang w:val="en-US" w:eastAsia="zh-CN"/>
        </w:rPr>
      </w:pPr>
    </w:p>
    <w:p w14:paraId="20044950">
      <w:pPr>
        <w:pStyle w:val="2"/>
        <w:numPr>
          <w:ilvl w:val="0"/>
          <w:numId w:val="0"/>
        </w:numPr>
        <w:rPr>
          <w:rFonts w:hint="default" w:ascii="Times New Roman" w:hAnsi="Times New Roman" w:eastAsia="黑体" w:cs="Times New Roman"/>
          <w:b/>
          <w:color w:val="auto"/>
          <w:sz w:val="28"/>
          <w:szCs w:val="28"/>
          <w:highlight w:val="none"/>
          <w:lang w:val="en-US" w:eastAsia="zh-CN"/>
        </w:rPr>
        <w:sectPr>
          <w:pgSz w:w="11906" w:h="16838"/>
          <w:pgMar w:top="1417" w:right="1701" w:bottom="1417" w:left="1701" w:header="851" w:footer="851" w:gutter="0"/>
          <w:cols w:space="720" w:num="1"/>
          <w:docGrid w:linePitch="312" w:charSpace="0"/>
        </w:sectPr>
      </w:pPr>
    </w:p>
    <w:p w14:paraId="6454BD4A">
      <w:pPr>
        <w:spacing w:before="120" w:beforeLines="50" w:after="240" w:afterLines="100" w:line="420" w:lineRule="exact"/>
        <w:outlineLvl w:val="0"/>
        <w:rPr>
          <w:rFonts w:hint="eastAsia" w:ascii="宋体" w:hAnsi="宋体" w:eastAsia="宋体" w:cs="宋体"/>
          <w:b/>
          <w:color w:val="auto"/>
          <w:sz w:val="28"/>
          <w:szCs w:val="28"/>
          <w:highlight w:val="none"/>
        </w:rPr>
      </w:pPr>
      <w:r>
        <w:rPr>
          <w:rFonts w:hint="eastAsia" w:ascii="宋体" w:hAnsi="宋体" w:eastAsia="宋体" w:cs="宋体"/>
          <w:b/>
          <w:bCs/>
          <w:sz w:val="28"/>
          <w:szCs w:val="28"/>
          <w:lang w:val="en-US" w:eastAsia="zh-CN"/>
        </w:rPr>
        <w:t>(3)</w:t>
      </w:r>
      <w:r>
        <w:rPr>
          <w:rFonts w:hint="eastAsia" w:ascii="宋体" w:hAnsi="宋体" w:eastAsia="宋体" w:cs="宋体"/>
          <w:b/>
          <w:color w:val="auto"/>
          <w:sz w:val="28"/>
          <w:szCs w:val="28"/>
          <w:highlight w:val="none"/>
        </w:rPr>
        <w:t>项目技术负责人简历表</w:t>
      </w:r>
    </w:p>
    <w:tbl>
      <w:tblPr>
        <w:tblStyle w:val="19"/>
        <w:tblpPr w:leftFromText="180" w:rightFromText="180" w:vertAnchor="text" w:horzAnchor="page" w:tblpX="1546" w:tblpY="702"/>
        <w:tblOverlap w:val="never"/>
        <w:tblW w:w="92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775"/>
        <w:gridCol w:w="773"/>
        <w:gridCol w:w="1130"/>
        <w:gridCol w:w="420"/>
        <w:gridCol w:w="1012"/>
        <w:gridCol w:w="536"/>
        <w:gridCol w:w="971"/>
        <w:gridCol w:w="577"/>
        <w:gridCol w:w="466"/>
        <w:gridCol w:w="1084"/>
      </w:tblGrid>
      <w:tr w14:paraId="12D8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548" w:type="dxa"/>
            <w:tcBorders>
              <w:top w:val="single" w:color="auto" w:sz="4" w:space="0"/>
              <w:left w:val="single" w:color="auto" w:sz="4" w:space="0"/>
              <w:bottom w:val="single" w:color="auto" w:sz="4" w:space="0"/>
              <w:right w:val="single" w:color="auto" w:sz="4" w:space="0"/>
            </w:tcBorders>
            <w:noWrap w:val="0"/>
            <w:vAlign w:val="center"/>
          </w:tcPr>
          <w:p w14:paraId="78227DFA">
            <w:pPr>
              <w:jc w:val="center"/>
              <w:rPr>
                <w:color w:val="auto"/>
                <w:sz w:val="28"/>
                <w:szCs w:val="28"/>
                <w:highlight w:val="none"/>
              </w:rPr>
            </w:pPr>
            <w:r>
              <w:rPr>
                <w:color w:val="auto"/>
                <w:sz w:val="28"/>
                <w:szCs w:val="28"/>
                <w:highlight w:val="none"/>
              </w:rPr>
              <w:t>姓名</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65E03023">
            <w:pPr>
              <w:jc w:val="center"/>
              <w:rPr>
                <w:color w:val="auto"/>
                <w:sz w:val="28"/>
                <w:szCs w:val="28"/>
                <w:highlight w:val="none"/>
              </w:rPr>
            </w:pPr>
          </w:p>
        </w:tc>
        <w:tc>
          <w:tcPr>
            <w:tcW w:w="1550" w:type="dxa"/>
            <w:gridSpan w:val="2"/>
            <w:tcBorders>
              <w:top w:val="single" w:color="auto" w:sz="4" w:space="0"/>
              <w:left w:val="single" w:color="auto" w:sz="4" w:space="0"/>
              <w:bottom w:val="single" w:color="auto" w:sz="4" w:space="0"/>
              <w:right w:val="single" w:color="auto" w:sz="4" w:space="0"/>
            </w:tcBorders>
            <w:noWrap w:val="0"/>
            <w:vAlign w:val="center"/>
          </w:tcPr>
          <w:p w14:paraId="4823F36A">
            <w:pPr>
              <w:jc w:val="center"/>
              <w:rPr>
                <w:color w:val="auto"/>
                <w:sz w:val="28"/>
                <w:szCs w:val="28"/>
                <w:highlight w:val="none"/>
              </w:rPr>
            </w:pPr>
            <w:r>
              <w:rPr>
                <w:color w:val="auto"/>
                <w:sz w:val="28"/>
                <w:szCs w:val="28"/>
                <w:highlight w:val="none"/>
              </w:rPr>
              <w:t>性别</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1F5037B9">
            <w:pPr>
              <w:jc w:val="center"/>
              <w:rPr>
                <w:color w:val="auto"/>
                <w:sz w:val="28"/>
                <w:szCs w:val="28"/>
                <w:highlight w:val="none"/>
              </w:rPr>
            </w:pP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07CE6491">
            <w:pPr>
              <w:jc w:val="center"/>
              <w:rPr>
                <w:color w:val="auto"/>
                <w:sz w:val="28"/>
                <w:szCs w:val="28"/>
                <w:highlight w:val="none"/>
              </w:rPr>
            </w:pPr>
            <w:r>
              <w:rPr>
                <w:color w:val="auto"/>
                <w:sz w:val="28"/>
                <w:szCs w:val="28"/>
                <w:highlight w:val="none"/>
              </w:rPr>
              <w:t>年龄</w:t>
            </w:r>
          </w:p>
        </w:tc>
        <w:tc>
          <w:tcPr>
            <w:tcW w:w="1550" w:type="dxa"/>
            <w:gridSpan w:val="2"/>
            <w:tcBorders>
              <w:top w:val="single" w:color="auto" w:sz="4" w:space="0"/>
              <w:left w:val="single" w:color="auto" w:sz="4" w:space="0"/>
              <w:bottom w:val="single" w:color="auto" w:sz="4" w:space="0"/>
              <w:right w:val="single" w:color="auto" w:sz="4" w:space="0"/>
            </w:tcBorders>
            <w:noWrap w:val="0"/>
            <w:vAlign w:val="center"/>
          </w:tcPr>
          <w:p w14:paraId="36A546F4">
            <w:pPr>
              <w:jc w:val="center"/>
              <w:rPr>
                <w:color w:val="auto"/>
                <w:sz w:val="28"/>
                <w:szCs w:val="28"/>
                <w:highlight w:val="none"/>
              </w:rPr>
            </w:pPr>
          </w:p>
        </w:tc>
      </w:tr>
      <w:tr w14:paraId="77DA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548" w:type="dxa"/>
            <w:tcBorders>
              <w:top w:val="single" w:color="auto" w:sz="4" w:space="0"/>
              <w:left w:val="single" w:color="auto" w:sz="4" w:space="0"/>
              <w:bottom w:val="single" w:color="auto" w:sz="4" w:space="0"/>
              <w:right w:val="single" w:color="auto" w:sz="4" w:space="0"/>
            </w:tcBorders>
            <w:noWrap w:val="0"/>
            <w:vAlign w:val="center"/>
          </w:tcPr>
          <w:p w14:paraId="753C2AAC">
            <w:pPr>
              <w:jc w:val="center"/>
              <w:rPr>
                <w:color w:val="auto"/>
                <w:sz w:val="28"/>
                <w:szCs w:val="28"/>
                <w:highlight w:val="none"/>
              </w:rPr>
            </w:pPr>
            <w:r>
              <w:rPr>
                <w:color w:val="auto"/>
                <w:sz w:val="28"/>
                <w:szCs w:val="28"/>
                <w:highlight w:val="none"/>
              </w:rPr>
              <w:t>职务</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0447443C">
            <w:pPr>
              <w:jc w:val="center"/>
              <w:rPr>
                <w:color w:val="auto"/>
                <w:sz w:val="28"/>
                <w:szCs w:val="28"/>
                <w:highlight w:val="none"/>
              </w:rPr>
            </w:pPr>
          </w:p>
        </w:tc>
        <w:tc>
          <w:tcPr>
            <w:tcW w:w="1550" w:type="dxa"/>
            <w:gridSpan w:val="2"/>
            <w:tcBorders>
              <w:top w:val="single" w:color="auto" w:sz="4" w:space="0"/>
              <w:left w:val="single" w:color="auto" w:sz="4" w:space="0"/>
              <w:bottom w:val="single" w:color="auto" w:sz="4" w:space="0"/>
              <w:right w:val="single" w:color="auto" w:sz="4" w:space="0"/>
            </w:tcBorders>
            <w:noWrap w:val="0"/>
            <w:vAlign w:val="center"/>
          </w:tcPr>
          <w:p w14:paraId="0FFCF562">
            <w:pPr>
              <w:jc w:val="center"/>
              <w:rPr>
                <w:color w:val="auto"/>
                <w:sz w:val="28"/>
                <w:szCs w:val="28"/>
                <w:highlight w:val="none"/>
              </w:rPr>
            </w:pPr>
            <w:r>
              <w:rPr>
                <w:color w:val="auto"/>
                <w:sz w:val="28"/>
                <w:szCs w:val="28"/>
                <w:highlight w:val="none"/>
              </w:rPr>
              <w:t>职称</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2DAA46DE">
            <w:pPr>
              <w:jc w:val="center"/>
              <w:rPr>
                <w:color w:val="auto"/>
                <w:sz w:val="28"/>
                <w:szCs w:val="28"/>
                <w:highlight w:val="none"/>
              </w:rPr>
            </w:pP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6CBD728B">
            <w:pPr>
              <w:jc w:val="center"/>
              <w:rPr>
                <w:color w:val="auto"/>
                <w:sz w:val="28"/>
                <w:szCs w:val="28"/>
                <w:highlight w:val="none"/>
              </w:rPr>
            </w:pPr>
            <w:r>
              <w:rPr>
                <w:color w:val="auto"/>
                <w:sz w:val="28"/>
                <w:szCs w:val="28"/>
                <w:highlight w:val="none"/>
              </w:rPr>
              <w:t>学历</w:t>
            </w:r>
          </w:p>
        </w:tc>
        <w:tc>
          <w:tcPr>
            <w:tcW w:w="1550" w:type="dxa"/>
            <w:gridSpan w:val="2"/>
            <w:tcBorders>
              <w:top w:val="single" w:color="auto" w:sz="4" w:space="0"/>
              <w:left w:val="single" w:color="auto" w:sz="4" w:space="0"/>
              <w:bottom w:val="single" w:color="auto" w:sz="4" w:space="0"/>
              <w:right w:val="single" w:color="auto" w:sz="4" w:space="0"/>
            </w:tcBorders>
            <w:noWrap w:val="0"/>
            <w:vAlign w:val="center"/>
          </w:tcPr>
          <w:p w14:paraId="140EF1ED">
            <w:pPr>
              <w:jc w:val="center"/>
              <w:rPr>
                <w:color w:val="auto"/>
                <w:sz w:val="28"/>
                <w:szCs w:val="28"/>
                <w:highlight w:val="none"/>
              </w:rPr>
            </w:pPr>
          </w:p>
        </w:tc>
      </w:tr>
      <w:tr w14:paraId="1A884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2323" w:type="dxa"/>
            <w:gridSpan w:val="2"/>
            <w:tcBorders>
              <w:top w:val="single" w:color="auto" w:sz="4" w:space="0"/>
              <w:left w:val="single" w:color="auto" w:sz="4" w:space="0"/>
              <w:bottom w:val="single" w:color="auto" w:sz="4" w:space="0"/>
              <w:right w:val="single" w:color="auto" w:sz="4" w:space="0"/>
            </w:tcBorders>
            <w:noWrap w:val="0"/>
            <w:vAlign w:val="center"/>
          </w:tcPr>
          <w:p w14:paraId="0EADD0FC">
            <w:pPr>
              <w:jc w:val="center"/>
              <w:rPr>
                <w:color w:val="auto"/>
                <w:sz w:val="28"/>
                <w:szCs w:val="28"/>
                <w:highlight w:val="none"/>
              </w:rPr>
            </w:pPr>
            <w:r>
              <w:rPr>
                <w:color w:val="auto"/>
                <w:sz w:val="28"/>
                <w:szCs w:val="28"/>
                <w:highlight w:val="none"/>
              </w:rPr>
              <w:t>参加工作时间</w:t>
            </w:r>
          </w:p>
        </w:tc>
        <w:tc>
          <w:tcPr>
            <w:tcW w:w="2323" w:type="dxa"/>
            <w:gridSpan w:val="3"/>
            <w:tcBorders>
              <w:top w:val="single" w:color="auto" w:sz="4" w:space="0"/>
              <w:left w:val="single" w:color="auto" w:sz="4" w:space="0"/>
              <w:bottom w:val="single" w:color="auto" w:sz="4" w:space="0"/>
              <w:right w:val="single" w:color="auto" w:sz="4" w:space="0"/>
            </w:tcBorders>
            <w:noWrap w:val="0"/>
            <w:vAlign w:val="center"/>
          </w:tcPr>
          <w:p w14:paraId="55679B2E">
            <w:pPr>
              <w:jc w:val="center"/>
              <w:rPr>
                <w:color w:val="auto"/>
                <w:sz w:val="28"/>
                <w:szCs w:val="28"/>
                <w:highlight w:val="none"/>
              </w:rPr>
            </w:pPr>
          </w:p>
        </w:tc>
        <w:tc>
          <w:tcPr>
            <w:tcW w:w="2519" w:type="dxa"/>
            <w:gridSpan w:val="3"/>
            <w:tcBorders>
              <w:top w:val="single" w:color="auto" w:sz="4" w:space="0"/>
              <w:left w:val="single" w:color="auto" w:sz="4" w:space="0"/>
              <w:bottom w:val="single" w:color="auto" w:sz="4" w:space="0"/>
              <w:right w:val="single" w:color="auto" w:sz="4" w:space="0"/>
            </w:tcBorders>
            <w:noWrap w:val="0"/>
            <w:vAlign w:val="center"/>
          </w:tcPr>
          <w:p w14:paraId="43BBAA69">
            <w:pPr>
              <w:jc w:val="center"/>
              <w:rPr>
                <w:color w:val="auto"/>
                <w:sz w:val="28"/>
                <w:szCs w:val="28"/>
                <w:highlight w:val="none"/>
              </w:rPr>
            </w:pPr>
            <w:r>
              <w:rPr>
                <w:color w:val="auto"/>
                <w:sz w:val="28"/>
                <w:szCs w:val="28"/>
                <w:highlight w:val="none"/>
              </w:rPr>
              <w:t>担任技术负责人年限</w:t>
            </w:r>
          </w:p>
        </w:tc>
        <w:tc>
          <w:tcPr>
            <w:tcW w:w="2127" w:type="dxa"/>
            <w:gridSpan w:val="3"/>
            <w:tcBorders>
              <w:top w:val="single" w:color="auto" w:sz="4" w:space="0"/>
              <w:left w:val="single" w:color="auto" w:sz="4" w:space="0"/>
              <w:bottom w:val="single" w:color="auto" w:sz="4" w:space="0"/>
              <w:right w:val="single" w:color="auto" w:sz="4" w:space="0"/>
            </w:tcBorders>
            <w:noWrap w:val="0"/>
            <w:vAlign w:val="center"/>
          </w:tcPr>
          <w:p w14:paraId="19F5BD0A">
            <w:pPr>
              <w:jc w:val="center"/>
              <w:rPr>
                <w:color w:val="auto"/>
                <w:sz w:val="28"/>
                <w:szCs w:val="28"/>
                <w:highlight w:val="none"/>
              </w:rPr>
            </w:pPr>
          </w:p>
        </w:tc>
      </w:tr>
      <w:tr w14:paraId="2A68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323" w:type="dxa"/>
            <w:gridSpan w:val="2"/>
            <w:tcBorders>
              <w:top w:val="single" w:color="auto" w:sz="4" w:space="0"/>
              <w:left w:val="single" w:color="auto" w:sz="4" w:space="0"/>
              <w:bottom w:val="single" w:color="auto" w:sz="4" w:space="0"/>
              <w:right w:val="single" w:color="auto" w:sz="4" w:space="0"/>
            </w:tcBorders>
            <w:noWrap w:val="0"/>
            <w:vAlign w:val="center"/>
          </w:tcPr>
          <w:p w14:paraId="7E44184C">
            <w:pPr>
              <w:jc w:val="center"/>
              <w:rPr>
                <w:color w:val="auto"/>
                <w:sz w:val="28"/>
                <w:szCs w:val="28"/>
                <w:highlight w:val="none"/>
              </w:rPr>
            </w:pPr>
          </w:p>
        </w:tc>
        <w:tc>
          <w:tcPr>
            <w:tcW w:w="1903" w:type="dxa"/>
            <w:gridSpan w:val="2"/>
            <w:tcBorders>
              <w:top w:val="single" w:color="auto" w:sz="4" w:space="0"/>
              <w:left w:val="single" w:color="auto" w:sz="4" w:space="0"/>
              <w:bottom w:val="single" w:color="auto" w:sz="4" w:space="0"/>
              <w:right w:val="single" w:color="auto" w:sz="4" w:space="0"/>
            </w:tcBorders>
            <w:noWrap w:val="0"/>
            <w:vAlign w:val="center"/>
          </w:tcPr>
          <w:p w14:paraId="6A3C8989">
            <w:pPr>
              <w:jc w:val="center"/>
              <w:rPr>
                <w:color w:val="auto"/>
                <w:sz w:val="28"/>
                <w:szCs w:val="28"/>
                <w:highlight w:val="none"/>
              </w:rPr>
            </w:pPr>
          </w:p>
        </w:tc>
        <w:tc>
          <w:tcPr>
            <w:tcW w:w="1432" w:type="dxa"/>
            <w:gridSpan w:val="2"/>
            <w:tcBorders>
              <w:top w:val="single" w:color="auto" w:sz="4" w:space="0"/>
              <w:left w:val="single" w:color="auto" w:sz="4" w:space="0"/>
              <w:bottom w:val="single" w:color="auto" w:sz="4" w:space="0"/>
              <w:right w:val="single" w:color="auto" w:sz="4" w:space="0"/>
            </w:tcBorders>
            <w:noWrap w:val="0"/>
            <w:vAlign w:val="center"/>
          </w:tcPr>
          <w:p w14:paraId="6DBBC3EB">
            <w:pPr>
              <w:jc w:val="center"/>
              <w:rPr>
                <w:color w:val="auto"/>
                <w:sz w:val="28"/>
                <w:szCs w:val="28"/>
                <w:highlight w:val="none"/>
              </w:rPr>
            </w:pPr>
          </w:p>
        </w:tc>
        <w:tc>
          <w:tcPr>
            <w:tcW w:w="1507" w:type="dxa"/>
            <w:gridSpan w:val="2"/>
            <w:tcBorders>
              <w:top w:val="single" w:color="auto" w:sz="4" w:space="0"/>
              <w:left w:val="single" w:color="auto" w:sz="4" w:space="0"/>
              <w:bottom w:val="single" w:color="auto" w:sz="4" w:space="0"/>
              <w:right w:val="single" w:color="auto" w:sz="4" w:space="0"/>
            </w:tcBorders>
            <w:noWrap w:val="0"/>
            <w:vAlign w:val="center"/>
          </w:tcPr>
          <w:p w14:paraId="3C1CF2AC">
            <w:pPr>
              <w:jc w:val="center"/>
              <w:rPr>
                <w:color w:val="auto"/>
                <w:sz w:val="28"/>
                <w:szCs w:val="28"/>
                <w:highlight w:val="none"/>
              </w:rPr>
            </w:pPr>
          </w:p>
        </w:tc>
        <w:tc>
          <w:tcPr>
            <w:tcW w:w="1043" w:type="dxa"/>
            <w:gridSpan w:val="2"/>
            <w:tcBorders>
              <w:top w:val="single" w:color="auto" w:sz="4" w:space="0"/>
              <w:left w:val="single" w:color="auto" w:sz="4" w:space="0"/>
              <w:bottom w:val="single" w:color="auto" w:sz="4" w:space="0"/>
              <w:right w:val="single" w:color="auto" w:sz="4" w:space="0"/>
            </w:tcBorders>
            <w:noWrap w:val="0"/>
            <w:vAlign w:val="center"/>
          </w:tcPr>
          <w:p w14:paraId="0403F9C7">
            <w:pPr>
              <w:jc w:val="center"/>
              <w:rPr>
                <w:color w:val="auto"/>
                <w:sz w:val="28"/>
                <w:szCs w:val="28"/>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14:paraId="126D7B2E">
            <w:pPr>
              <w:jc w:val="center"/>
              <w:rPr>
                <w:color w:val="auto"/>
                <w:sz w:val="28"/>
                <w:szCs w:val="28"/>
                <w:highlight w:val="none"/>
              </w:rPr>
            </w:pPr>
          </w:p>
        </w:tc>
      </w:tr>
      <w:tr w14:paraId="4F8BB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323" w:type="dxa"/>
            <w:gridSpan w:val="2"/>
            <w:tcBorders>
              <w:top w:val="single" w:color="auto" w:sz="4" w:space="0"/>
              <w:left w:val="single" w:color="auto" w:sz="4" w:space="0"/>
              <w:bottom w:val="single" w:color="auto" w:sz="4" w:space="0"/>
              <w:right w:val="single" w:color="auto" w:sz="4" w:space="0"/>
            </w:tcBorders>
            <w:noWrap w:val="0"/>
            <w:vAlign w:val="center"/>
          </w:tcPr>
          <w:p w14:paraId="38677D36">
            <w:pPr>
              <w:jc w:val="center"/>
              <w:rPr>
                <w:color w:val="auto"/>
                <w:sz w:val="28"/>
                <w:szCs w:val="28"/>
                <w:highlight w:val="none"/>
              </w:rPr>
            </w:pPr>
          </w:p>
        </w:tc>
        <w:tc>
          <w:tcPr>
            <w:tcW w:w="1903" w:type="dxa"/>
            <w:gridSpan w:val="2"/>
            <w:tcBorders>
              <w:top w:val="single" w:color="auto" w:sz="4" w:space="0"/>
              <w:left w:val="single" w:color="auto" w:sz="4" w:space="0"/>
              <w:bottom w:val="single" w:color="auto" w:sz="4" w:space="0"/>
              <w:right w:val="single" w:color="auto" w:sz="4" w:space="0"/>
            </w:tcBorders>
            <w:noWrap w:val="0"/>
            <w:vAlign w:val="center"/>
          </w:tcPr>
          <w:p w14:paraId="3C10512D">
            <w:pPr>
              <w:jc w:val="center"/>
              <w:rPr>
                <w:color w:val="auto"/>
                <w:sz w:val="28"/>
                <w:szCs w:val="28"/>
                <w:highlight w:val="none"/>
              </w:rPr>
            </w:pPr>
          </w:p>
        </w:tc>
        <w:tc>
          <w:tcPr>
            <w:tcW w:w="1432" w:type="dxa"/>
            <w:gridSpan w:val="2"/>
            <w:tcBorders>
              <w:top w:val="single" w:color="auto" w:sz="4" w:space="0"/>
              <w:left w:val="single" w:color="auto" w:sz="4" w:space="0"/>
              <w:bottom w:val="single" w:color="auto" w:sz="4" w:space="0"/>
              <w:right w:val="single" w:color="auto" w:sz="4" w:space="0"/>
            </w:tcBorders>
            <w:noWrap w:val="0"/>
            <w:vAlign w:val="center"/>
          </w:tcPr>
          <w:p w14:paraId="70C0F887">
            <w:pPr>
              <w:jc w:val="center"/>
              <w:rPr>
                <w:color w:val="auto"/>
                <w:sz w:val="28"/>
                <w:szCs w:val="28"/>
                <w:highlight w:val="none"/>
              </w:rPr>
            </w:pPr>
          </w:p>
        </w:tc>
        <w:tc>
          <w:tcPr>
            <w:tcW w:w="1507" w:type="dxa"/>
            <w:gridSpan w:val="2"/>
            <w:tcBorders>
              <w:top w:val="single" w:color="auto" w:sz="4" w:space="0"/>
              <w:left w:val="single" w:color="auto" w:sz="4" w:space="0"/>
              <w:bottom w:val="single" w:color="auto" w:sz="4" w:space="0"/>
              <w:right w:val="single" w:color="auto" w:sz="4" w:space="0"/>
            </w:tcBorders>
            <w:noWrap w:val="0"/>
            <w:vAlign w:val="center"/>
          </w:tcPr>
          <w:p w14:paraId="2D221EAA">
            <w:pPr>
              <w:jc w:val="center"/>
              <w:rPr>
                <w:color w:val="auto"/>
                <w:sz w:val="28"/>
                <w:szCs w:val="28"/>
                <w:highlight w:val="none"/>
              </w:rPr>
            </w:pPr>
          </w:p>
        </w:tc>
        <w:tc>
          <w:tcPr>
            <w:tcW w:w="1043" w:type="dxa"/>
            <w:gridSpan w:val="2"/>
            <w:tcBorders>
              <w:top w:val="single" w:color="auto" w:sz="4" w:space="0"/>
              <w:left w:val="single" w:color="auto" w:sz="4" w:space="0"/>
              <w:bottom w:val="single" w:color="auto" w:sz="4" w:space="0"/>
              <w:right w:val="single" w:color="auto" w:sz="4" w:space="0"/>
            </w:tcBorders>
            <w:noWrap w:val="0"/>
            <w:vAlign w:val="center"/>
          </w:tcPr>
          <w:p w14:paraId="18CA951E">
            <w:pPr>
              <w:jc w:val="center"/>
              <w:rPr>
                <w:color w:val="auto"/>
                <w:sz w:val="28"/>
                <w:szCs w:val="28"/>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14:paraId="411AAE3E">
            <w:pPr>
              <w:jc w:val="center"/>
              <w:rPr>
                <w:color w:val="auto"/>
                <w:sz w:val="28"/>
                <w:szCs w:val="28"/>
                <w:highlight w:val="none"/>
              </w:rPr>
            </w:pPr>
          </w:p>
        </w:tc>
      </w:tr>
      <w:tr w14:paraId="1FAAA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323" w:type="dxa"/>
            <w:gridSpan w:val="2"/>
            <w:tcBorders>
              <w:top w:val="single" w:color="auto" w:sz="4" w:space="0"/>
              <w:left w:val="single" w:color="auto" w:sz="4" w:space="0"/>
              <w:bottom w:val="single" w:color="auto" w:sz="4" w:space="0"/>
              <w:right w:val="single" w:color="auto" w:sz="4" w:space="0"/>
            </w:tcBorders>
            <w:noWrap w:val="0"/>
            <w:vAlign w:val="center"/>
          </w:tcPr>
          <w:p w14:paraId="73FC4D6E">
            <w:pPr>
              <w:jc w:val="center"/>
              <w:rPr>
                <w:color w:val="auto"/>
                <w:sz w:val="28"/>
                <w:szCs w:val="28"/>
                <w:highlight w:val="none"/>
              </w:rPr>
            </w:pPr>
          </w:p>
        </w:tc>
        <w:tc>
          <w:tcPr>
            <w:tcW w:w="1903" w:type="dxa"/>
            <w:gridSpan w:val="2"/>
            <w:tcBorders>
              <w:top w:val="single" w:color="auto" w:sz="4" w:space="0"/>
              <w:left w:val="single" w:color="auto" w:sz="4" w:space="0"/>
              <w:bottom w:val="single" w:color="auto" w:sz="4" w:space="0"/>
              <w:right w:val="single" w:color="auto" w:sz="4" w:space="0"/>
            </w:tcBorders>
            <w:noWrap w:val="0"/>
            <w:vAlign w:val="center"/>
          </w:tcPr>
          <w:p w14:paraId="0CF535CF">
            <w:pPr>
              <w:jc w:val="center"/>
              <w:rPr>
                <w:color w:val="auto"/>
                <w:sz w:val="28"/>
                <w:szCs w:val="28"/>
                <w:highlight w:val="none"/>
              </w:rPr>
            </w:pPr>
          </w:p>
        </w:tc>
        <w:tc>
          <w:tcPr>
            <w:tcW w:w="1432" w:type="dxa"/>
            <w:gridSpan w:val="2"/>
            <w:tcBorders>
              <w:top w:val="single" w:color="auto" w:sz="4" w:space="0"/>
              <w:left w:val="single" w:color="auto" w:sz="4" w:space="0"/>
              <w:bottom w:val="single" w:color="auto" w:sz="4" w:space="0"/>
              <w:right w:val="single" w:color="auto" w:sz="4" w:space="0"/>
            </w:tcBorders>
            <w:noWrap w:val="0"/>
            <w:vAlign w:val="center"/>
          </w:tcPr>
          <w:p w14:paraId="7A48AAC9">
            <w:pPr>
              <w:jc w:val="center"/>
              <w:rPr>
                <w:color w:val="auto"/>
                <w:sz w:val="28"/>
                <w:szCs w:val="28"/>
                <w:highlight w:val="none"/>
              </w:rPr>
            </w:pPr>
          </w:p>
        </w:tc>
        <w:tc>
          <w:tcPr>
            <w:tcW w:w="1507" w:type="dxa"/>
            <w:gridSpan w:val="2"/>
            <w:tcBorders>
              <w:top w:val="single" w:color="auto" w:sz="4" w:space="0"/>
              <w:left w:val="single" w:color="auto" w:sz="4" w:space="0"/>
              <w:bottom w:val="single" w:color="auto" w:sz="4" w:space="0"/>
              <w:right w:val="single" w:color="auto" w:sz="4" w:space="0"/>
            </w:tcBorders>
            <w:noWrap w:val="0"/>
            <w:vAlign w:val="center"/>
          </w:tcPr>
          <w:p w14:paraId="03CB5CDA">
            <w:pPr>
              <w:jc w:val="center"/>
              <w:rPr>
                <w:color w:val="auto"/>
                <w:sz w:val="28"/>
                <w:szCs w:val="28"/>
                <w:highlight w:val="none"/>
              </w:rPr>
            </w:pPr>
          </w:p>
        </w:tc>
        <w:tc>
          <w:tcPr>
            <w:tcW w:w="1043" w:type="dxa"/>
            <w:gridSpan w:val="2"/>
            <w:tcBorders>
              <w:top w:val="single" w:color="auto" w:sz="4" w:space="0"/>
              <w:left w:val="single" w:color="auto" w:sz="4" w:space="0"/>
              <w:bottom w:val="single" w:color="auto" w:sz="4" w:space="0"/>
              <w:right w:val="single" w:color="auto" w:sz="4" w:space="0"/>
            </w:tcBorders>
            <w:noWrap w:val="0"/>
            <w:vAlign w:val="center"/>
          </w:tcPr>
          <w:p w14:paraId="4068AAA2">
            <w:pPr>
              <w:jc w:val="center"/>
              <w:rPr>
                <w:color w:val="auto"/>
                <w:sz w:val="28"/>
                <w:szCs w:val="28"/>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14:paraId="0FDD651D">
            <w:pPr>
              <w:jc w:val="center"/>
              <w:rPr>
                <w:color w:val="auto"/>
                <w:sz w:val="28"/>
                <w:szCs w:val="28"/>
                <w:highlight w:val="none"/>
              </w:rPr>
            </w:pPr>
          </w:p>
        </w:tc>
      </w:tr>
      <w:tr w14:paraId="0EE2C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323" w:type="dxa"/>
            <w:gridSpan w:val="2"/>
            <w:tcBorders>
              <w:top w:val="single" w:color="auto" w:sz="4" w:space="0"/>
              <w:left w:val="single" w:color="auto" w:sz="4" w:space="0"/>
              <w:bottom w:val="single" w:color="auto" w:sz="4" w:space="0"/>
              <w:right w:val="single" w:color="auto" w:sz="4" w:space="0"/>
            </w:tcBorders>
            <w:noWrap w:val="0"/>
            <w:vAlign w:val="center"/>
          </w:tcPr>
          <w:p w14:paraId="31CB0593">
            <w:pPr>
              <w:jc w:val="center"/>
              <w:rPr>
                <w:color w:val="auto"/>
                <w:sz w:val="28"/>
                <w:szCs w:val="28"/>
                <w:highlight w:val="none"/>
              </w:rPr>
            </w:pPr>
          </w:p>
        </w:tc>
        <w:tc>
          <w:tcPr>
            <w:tcW w:w="1903" w:type="dxa"/>
            <w:gridSpan w:val="2"/>
            <w:tcBorders>
              <w:top w:val="single" w:color="auto" w:sz="4" w:space="0"/>
              <w:left w:val="single" w:color="auto" w:sz="4" w:space="0"/>
              <w:bottom w:val="single" w:color="auto" w:sz="4" w:space="0"/>
              <w:right w:val="single" w:color="auto" w:sz="4" w:space="0"/>
            </w:tcBorders>
            <w:noWrap w:val="0"/>
            <w:vAlign w:val="center"/>
          </w:tcPr>
          <w:p w14:paraId="481BBC41">
            <w:pPr>
              <w:jc w:val="center"/>
              <w:rPr>
                <w:color w:val="auto"/>
                <w:sz w:val="28"/>
                <w:szCs w:val="28"/>
                <w:highlight w:val="none"/>
              </w:rPr>
            </w:pPr>
          </w:p>
        </w:tc>
        <w:tc>
          <w:tcPr>
            <w:tcW w:w="1432" w:type="dxa"/>
            <w:gridSpan w:val="2"/>
            <w:tcBorders>
              <w:top w:val="single" w:color="auto" w:sz="4" w:space="0"/>
              <w:left w:val="single" w:color="auto" w:sz="4" w:space="0"/>
              <w:bottom w:val="single" w:color="auto" w:sz="4" w:space="0"/>
              <w:right w:val="single" w:color="auto" w:sz="4" w:space="0"/>
            </w:tcBorders>
            <w:noWrap w:val="0"/>
            <w:vAlign w:val="center"/>
          </w:tcPr>
          <w:p w14:paraId="4E3A045A">
            <w:pPr>
              <w:jc w:val="center"/>
              <w:rPr>
                <w:color w:val="auto"/>
                <w:sz w:val="28"/>
                <w:szCs w:val="28"/>
                <w:highlight w:val="none"/>
              </w:rPr>
            </w:pPr>
          </w:p>
        </w:tc>
        <w:tc>
          <w:tcPr>
            <w:tcW w:w="1507" w:type="dxa"/>
            <w:gridSpan w:val="2"/>
            <w:tcBorders>
              <w:top w:val="single" w:color="auto" w:sz="4" w:space="0"/>
              <w:left w:val="single" w:color="auto" w:sz="4" w:space="0"/>
              <w:bottom w:val="single" w:color="auto" w:sz="4" w:space="0"/>
              <w:right w:val="single" w:color="auto" w:sz="4" w:space="0"/>
            </w:tcBorders>
            <w:noWrap w:val="0"/>
            <w:vAlign w:val="center"/>
          </w:tcPr>
          <w:p w14:paraId="08A370F0">
            <w:pPr>
              <w:jc w:val="center"/>
              <w:rPr>
                <w:color w:val="auto"/>
                <w:sz w:val="28"/>
                <w:szCs w:val="28"/>
                <w:highlight w:val="none"/>
              </w:rPr>
            </w:pPr>
          </w:p>
        </w:tc>
        <w:tc>
          <w:tcPr>
            <w:tcW w:w="1043" w:type="dxa"/>
            <w:gridSpan w:val="2"/>
            <w:tcBorders>
              <w:top w:val="single" w:color="auto" w:sz="4" w:space="0"/>
              <w:left w:val="single" w:color="auto" w:sz="4" w:space="0"/>
              <w:bottom w:val="single" w:color="auto" w:sz="4" w:space="0"/>
              <w:right w:val="single" w:color="auto" w:sz="4" w:space="0"/>
            </w:tcBorders>
            <w:noWrap w:val="0"/>
            <w:vAlign w:val="center"/>
          </w:tcPr>
          <w:p w14:paraId="76B6A865">
            <w:pPr>
              <w:jc w:val="center"/>
              <w:rPr>
                <w:color w:val="auto"/>
                <w:sz w:val="28"/>
                <w:szCs w:val="28"/>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14:paraId="73A3C108">
            <w:pPr>
              <w:jc w:val="center"/>
              <w:rPr>
                <w:color w:val="auto"/>
                <w:sz w:val="28"/>
                <w:szCs w:val="28"/>
                <w:highlight w:val="none"/>
              </w:rPr>
            </w:pPr>
          </w:p>
        </w:tc>
      </w:tr>
      <w:tr w14:paraId="3A956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323" w:type="dxa"/>
            <w:gridSpan w:val="2"/>
            <w:tcBorders>
              <w:top w:val="single" w:color="auto" w:sz="4" w:space="0"/>
              <w:left w:val="single" w:color="auto" w:sz="4" w:space="0"/>
              <w:bottom w:val="single" w:color="auto" w:sz="4" w:space="0"/>
              <w:right w:val="single" w:color="auto" w:sz="4" w:space="0"/>
            </w:tcBorders>
            <w:noWrap w:val="0"/>
            <w:vAlign w:val="center"/>
          </w:tcPr>
          <w:p w14:paraId="5C4DCAC5">
            <w:pPr>
              <w:jc w:val="center"/>
              <w:rPr>
                <w:color w:val="auto"/>
                <w:sz w:val="28"/>
                <w:szCs w:val="28"/>
                <w:highlight w:val="none"/>
              </w:rPr>
            </w:pPr>
          </w:p>
        </w:tc>
        <w:tc>
          <w:tcPr>
            <w:tcW w:w="1903" w:type="dxa"/>
            <w:gridSpan w:val="2"/>
            <w:tcBorders>
              <w:top w:val="single" w:color="auto" w:sz="4" w:space="0"/>
              <w:left w:val="single" w:color="auto" w:sz="4" w:space="0"/>
              <w:bottom w:val="single" w:color="auto" w:sz="4" w:space="0"/>
              <w:right w:val="single" w:color="auto" w:sz="4" w:space="0"/>
            </w:tcBorders>
            <w:noWrap w:val="0"/>
            <w:vAlign w:val="center"/>
          </w:tcPr>
          <w:p w14:paraId="3E82B1D0">
            <w:pPr>
              <w:jc w:val="center"/>
              <w:rPr>
                <w:color w:val="auto"/>
                <w:sz w:val="28"/>
                <w:szCs w:val="28"/>
                <w:highlight w:val="none"/>
              </w:rPr>
            </w:pPr>
          </w:p>
        </w:tc>
        <w:tc>
          <w:tcPr>
            <w:tcW w:w="1432" w:type="dxa"/>
            <w:gridSpan w:val="2"/>
            <w:tcBorders>
              <w:top w:val="single" w:color="auto" w:sz="4" w:space="0"/>
              <w:left w:val="single" w:color="auto" w:sz="4" w:space="0"/>
              <w:bottom w:val="single" w:color="auto" w:sz="4" w:space="0"/>
              <w:right w:val="single" w:color="auto" w:sz="4" w:space="0"/>
            </w:tcBorders>
            <w:noWrap w:val="0"/>
            <w:vAlign w:val="center"/>
          </w:tcPr>
          <w:p w14:paraId="1A5A3DB0">
            <w:pPr>
              <w:jc w:val="center"/>
              <w:rPr>
                <w:color w:val="auto"/>
                <w:sz w:val="28"/>
                <w:szCs w:val="28"/>
                <w:highlight w:val="none"/>
              </w:rPr>
            </w:pPr>
          </w:p>
        </w:tc>
        <w:tc>
          <w:tcPr>
            <w:tcW w:w="1507" w:type="dxa"/>
            <w:gridSpan w:val="2"/>
            <w:tcBorders>
              <w:top w:val="single" w:color="auto" w:sz="4" w:space="0"/>
              <w:left w:val="single" w:color="auto" w:sz="4" w:space="0"/>
              <w:bottom w:val="single" w:color="auto" w:sz="4" w:space="0"/>
              <w:right w:val="single" w:color="auto" w:sz="4" w:space="0"/>
            </w:tcBorders>
            <w:noWrap w:val="0"/>
            <w:vAlign w:val="center"/>
          </w:tcPr>
          <w:p w14:paraId="16C2A9B8">
            <w:pPr>
              <w:jc w:val="center"/>
              <w:rPr>
                <w:color w:val="auto"/>
                <w:sz w:val="28"/>
                <w:szCs w:val="28"/>
                <w:highlight w:val="none"/>
              </w:rPr>
            </w:pPr>
          </w:p>
        </w:tc>
        <w:tc>
          <w:tcPr>
            <w:tcW w:w="1043" w:type="dxa"/>
            <w:gridSpan w:val="2"/>
            <w:tcBorders>
              <w:top w:val="single" w:color="auto" w:sz="4" w:space="0"/>
              <w:left w:val="single" w:color="auto" w:sz="4" w:space="0"/>
              <w:bottom w:val="single" w:color="auto" w:sz="4" w:space="0"/>
              <w:right w:val="single" w:color="auto" w:sz="4" w:space="0"/>
            </w:tcBorders>
            <w:noWrap w:val="0"/>
            <w:vAlign w:val="center"/>
          </w:tcPr>
          <w:p w14:paraId="48CFFA68">
            <w:pPr>
              <w:jc w:val="center"/>
              <w:rPr>
                <w:color w:val="auto"/>
                <w:sz w:val="28"/>
                <w:szCs w:val="28"/>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14:paraId="1C73D2B2">
            <w:pPr>
              <w:jc w:val="center"/>
              <w:rPr>
                <w:color w:val="auto"/>
                <w:sz w:val="28"/>
                <w:szCs w:val="28"/>
                <w:highlight w:val="none"/>
              </w:rPr>
            </w:pPr>
          </w:p>
        </w:tc>
      </w:tr>
      <w:tr w14:paraId="5A1F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323" w:type="dxa"/>
            <w:gridSpan w:val="2"/>
            <w:tcBorders>
              <w:top w:val="single" w:color="auto" w:sz="4" w:space="0"/>
              <w:left w:val="single" w:color="auto" w:sz="4" w:space="0"/>
              <w:bottom w:val="single" w:color="auto" w:sz="4" w:space="0"/>
              <w:right w:val="single" w:color="auto" w:sz="4" w:space="0"/>
            </w:tcBorders>
            <w:noWrap w:val="0"/>
            <w:vAlign w:val="center"/>
          </w:tcPr>
          <w:p w14:paraId="269EBD56">
            <w:pPr>
              <w:jc w:val="center"/>
              <w:rPr>
                <w:color w:val="auto"/>
                <w:sz w:val="28"/>
                <w:szCs w:val="28"/>
                <w:highlight w:val="none"/>
              </w:rPr>
            </w:pPr>
          </w:p>
        </w:tc>
        <w:tc>
          <w:tcPr>
            <w:tcW w:w="1903" w:type="dxa"/>
            <w:gridSpan w:val="2"/>
            <w:tcBorders>
              <w:top w:val="single" w:color="auto" w:sz="4" w:space="0"/>
              <w:left w:val="single" w:color="auto" w:sz="4" w:space="0"/>
              <w:bottom w:val="single" w:color="auto" w:sz="4" w:space="0"/>
              <w:right w:val="single" w:color="auto" w:sz="4" w:space="0"/>
            </w:tcBorders>
            <w:noWrap w:val="0"/>
            <w:vAlign w:val="center"/>
          </w:tcPr>
          <w:p w14:paraId="651383E7">
            <w:pPr>
              <w:jc w:val="center"/>
              <w:rPr>
                <w:color w:val="auto"/>
                <w:sz w:val="28"/>
                <w:szCs w:val="28"/>
                <w:highlight w:val="none"/>
              </w:rPr>
            </w:pPr>
          </w:p>
        </w:tc>
        <w:tc>
          <w:tcPr>
            <w:tcW w:w="1432" w:type="dxa"/>
            <w:gridSpan w:val="2"/>
            <w:tcBorders>
              <w:top w:val="single" w:color="auto" w:sz="4" w:space="0"/>
              <w:left w:val="single" w:color="auto" w:sz="4" w:space="0"/>
              <w:bottom w:val="single" w:color="auto" w:sz="4" w:space="0"/>
              <w:right w:val="single" w:color="auto" w:sz="4" w:space="0"/>
            </w:tcBorders>
            <w:noWrap w:val="0"/>
            <w:vAlign w:val="center"/>
          </w:tcPr>
          <w:p w14:paraId="08AA1F33">
            <w:pPr>
              <w:jc w:val="center"/>
              <w:rPr>
                <w:color w:val="auto"/>
                <w:sz w:val="28"/>
                <w:szCs w:val="28"/>
                <w:highlight w:val="none"/>
              </w:rPr>
            </w:pPr>
          </w:p>
        </w:tc>
        <w:tc>
          <w:tcPr>
            <w:tcW w:w="1507" w:type="dxa"/>
            <w:gridSpan w:val="2"/>
            <w:tcBorders>
              <w:top w:val="single" w:color="auto" w:sz="4" w:space="0"/>
              <w:left w:val="single" w:color="auto" w:sz="4" w:space="0"/>
              <w:bottom w:val="single" w:color="auto" w:sz="4" w:space="0"/>
              <w:right w:val="single" w:color="auto" w:sz="4" w:space="0"/>
            </w:tcBorders>
            <w:noWrap w:val="0"/>
            <w:vAlign w:val="center"/>
          </w:tcPr>
          <w:p w14:paraId="0F276151">
            <w:pPr>
              <w:jc w:val="center"/>
              <w:rPr>
                <w:color w:val="auto"/>
                <w:sz w:val="28"/>
                <w:szCs w:val="28"/>
                <w:highlight w:val="none"/>
              </w:rPr>
            </w:pPr>
          </w:p>
        </w:tc>
        <w:tc>
          <w:tcPr>
            <w:tcW w:w="1043" w:type="dxa"/>
            <w:gridSpan w:val="2"/>
            <w:tcBorders>
              <w:top w:val="single" w:color="auto" w:sz="4" w:space="0"/>
              <w:left w:val="single" w:color="auto" w:sz="4" w:space="0"/>
              <w:bottom w:val="single" w:color="auto" w:sz="4" w:space="0"/>
              <w:right w:val="single" w:color="auto" w:sz="4" w:space="0"/>
            </w:tcBorders>
            <w:noWrap w:val="0"/>
            <w:vAlign w:val="center"/>
          </w:tcPr>
          <w:p w14:paraId="732F31D3">
            <w:pPr>
              <w:jc w:val="center"/>
              <w:rPr>
                <w:color w:val="auto"/>
                <w:sz w:val="28"/>
                <w:szCs w:val="28"/>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14:paraId="345BE5D8">
            <w:pPr>
              <w:jc w:val="center"/>
              <w:rPr>
                <w:color w:val="auto"/>
                <w:sz w:val="28"/>
                <w:szCs w:val="28"/>
                <w:highlight w:val="none"/>
              </w:rPr>
            </w:pPr>
          </w:p>
        </w:tc>
      </w:tr>
      <w:tr w14:paraId="175B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323" w:type="dxa"/>
            <w:gridSpan w:val="2"/>
            <w:tcBorders>
              <w:top w:val="single" w:color="auto" w:sz="4" w:space="0"/>
              <w:left w:val="single" w:color="auto" w:sz="4" w:space="0"/>
              <w:bottom w:val="single" w:color="auto" w:sz="4" w:space="0"/>
              <w:right w:val="single" w:color="auto" w:sz="4" w:space="0"/>
            </w:tcBorders>
            <w:noWrap w:val="0"/>
            <w:vAlign w:val="center"/>
          </w:tcPr>
          <w:p w14:paraId="4E1D8CBC">
            <w:pPr>
              <w:jc w:val="center"/>
              <w:rPr>
                <w:color w:val="auto"/>
                <w:sz w:val="28"/>
                <w:szCs w:val="28"/>
                <w:highlight w:val="none"/>
              </w:rPr>
            </w:pPr>
          </w:p>
        </w:tc>
        <w:tc>
          <w:tcPr>
            <w:tcW w:w="1903" w:type="dxa"/>
            <w:gridSpan w:val="2"/>
            <w:tcBorders>
              <w:top w:val="single" w:color="auto" w:sz="4" w:space="0"/>
              <w:left w:val="single" w:color="auto" w:sz="4" w:space="0"/>
              <w:bottom w:val="single" w:color="auto" w:sz="4" w:space="0"/>
              <w:right w:val="single" w:color="auto" w:sz="4" w:space="0"/>
            </w:tcBorders>
            <w:noWrap w:val="0"/>
            <w:vAlign w:val="center"/>
          </w:tcPr>
          <w:p w14:paraId="5A0B1583">
            <w:pPr>
              <w:jc w:val="center"/>
              <w:rPr>
                <w:color w:val="auto"/>
                <w:sz w:val="28"/>
                <w:szCs w:val="28"/>
                <w:highlight w:val="none"/>
              </w:rPr>
            </w:pPr>
          </w:p>
        </w:tc>
        <w:tc>
          <w:tcPr>
            <w:tcW w:w="1432" w:type="dxa"/>
            <w:gridSpan w:val="2"/>
            <w:tcBorders>
              <w:top w:val="single" w:color="auto" w:sz="4" w:space="0"/>
              <w:left w:val="single" w:color="auto" w:sz="4" w:space="0"/>
              <w:bottom w:val="single" w:color="auto" w:sz="4" w:space="0"/>
              <w:right w:val="single" w:color="auto" w:sz="4" w:space="0"/>
            </w:tcBorders>
            <w:noWrap w:val="0"/>
            <w:vAlign w:val="center"/>
          </w:tcPr>
          <w:p w14:paraId="3EBAEC11">
            <w:pPr>
              <w:jc w:val="center"/>
              <w:rPr>
                <w:color w:val="auto"/>
                <w:sz w:val="28"/>
                <w:szCs w:val="28"/>
                <w:highlight w:val="none"/>
              </w:rPr>
            </w:pPr>
          </w:p>
        </w:tc>
        <w:tc>
          <w:tcPr>
            <w:tcW w:w="1507" w:type="dxa"/>
            <w:gridSpan w:val="2"/>
            <w:tcBorders>
              <w:top w:val="single" w:color="auto" w:sz="4" w:space="0"/>
              <w:left w:val="single" w:color="auto" w:sz="4" w:space="0"/>
              <w:bottom w:val="single" w:color="auto" w:sz="4" w:space="0"/>
              <w:right w:val="single" w:color="auto" w:sz="4" w:space="0"/>
            </w:tcBorders>
            <w:noWrap w:val="0"/>
            <w:vAlign w:val="center"/>
          </w:tcPr>
          <w:p w14:paraId="1F9645F7">
            <w:pPr>
              <w:jc w:val="center"/>
              <w:rPr>
                <w:color w:val="auto"/>
                <w:sz w:val="28"/>
                <w:szCs w:val="28"/>
                <w:highlight w:val="none"/>
              </w:rPr>
            </w:pPr>
          </w:p>
        </w:tc>
        <w:tc>
          <w:tcPr>
            <w:tcW w:w="1043" w:type="dxa"/>
            <w:gridSpan w:val="2"/>
            <w:tcBorders>
              <w:top w:val="single" w:color="auto" w:sz="4" w:space="0"/>
              <w:left w:val="single" w:color="auto" w:sz="4" w:space="0"/>
              <w:bottom w:val="single" w:color="auto" w:sz="4" w:space="0"/>
              <w:right w:val="single" w:color="auto" w:sz="4" w:space="0"/>
            </w:tcBorders>
            <w:noWrap w:val="0"/>
            <w:vAlign w:val="center"/>
          </w:tcPr>
          <w:p w14:paraId="04EF4A74">
            <w:pPr>
              <w:jc w:val="center"/>
              <w:rPr>
                <w:color w:val="auto"/>
                <w:sz w:val="28"/>
                <w:szCs w:val="28"/>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14:paraId="5B367EDF">
            <w:pPr>
              <w:jc w:val="center"/>
              <w:rPr>
                <w:color w:val="auto"/>
                <w:sz w:val="28"/>
                <w:szCs w:val="28"/>
                <w:highlight w:val="none"/>
              </w:rPr>
            </w:pPr>
          </w:p>
        </w:tc>
      </w:tr>
      <w:tr w14:paraId="64B7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323" w:type="dxa"/>
            <w:gridSpan w:val="2"/>
            <w:tcBorders>
              <w:top w:val="single" w:color="auto" w:sz="4" w:space="0"/>
              <w:left w:val="single" w:color="auto" w:sz="4" w:space="0"/>
              <w:bottom w:val="single" w:color="auto" w:sz="4" w:space="0"/>
              <w:right w:val="single" w:color="auto" w:sz="4" w:space="0"/>
            </w:tcBorders>
            <w:noWrap w:val="0"/>
            <w:vAlign w:val="center"/>
          </w:tcPr>
          <w:p w14:paraId="50E1D80B">
            <w:pPr>
              <w:jc w:val="center"/>
              <w:rPr>
                <w:color w:val="auto"/>
                <w:sz w:val="28"/>
                <w:szCs w:val="28"/>
                <w:highlight w:val="none"/>
              </w:rPr>
            </w:pPr>
          </w:p>
        </w:tc>
        <w:tc>
          <w:tcPr>
            <w:tcW w:w="1903" w:type="dxa"/>
            <w:gridSpan w:val="2"/>
            <w:tcBorders>
              <w:top w:val="single" w:color="auto" w:sz="4" w:space="0"/>
              <w:left w:val="single" w:color="auto" w:sz="4" w:space="0"/>
              <w:bottom w:val="single" w:color="auto" w:sz="4" w:space="0"/>
              <w:right w:val="single" w:color="auto" w:sz="4" w:space="0"/>
            </w:tcBorders>
            <w:noWrap w:val="0"/>
            <w:vAlign w:val="center"/>
          </w:tcPr>
          <w:p w14:paraId="5B7FAA5F">
            <w:pPr>
              <w:jc w:val="center"/>
              <w:rPr>
                <w:color w:val="auto"/>
                <w:sz w:val="28"/>
                <w:szCs w:val="28"/>
                <w:highlight w:val="none"/>
              </w:rPr>
            </w:pPr>
          </w:p>
        </w:tc>
        <w:tc>
          <w:tcPr>
            <w:tcW w:w="1432" w:type="dxa"/>
            <w:gridSpan w:val="2"/>
            <w:tcBorders>
              <w:top w:val="single" w:color="auto" w:sz="4" w:space="0"/>
              <w:left w:val="single" w:color="auto" w:sz="4" w:space="0"/>
              <w:bottom w:val="single" w:color="auto" w:sz="4" w:space="0"/>
              <w:right w:val="single" w:color="auto" w:sz="4" w:space="0"/>
            </w:tcBorders>
            <w:noWrap w:val="0"/>
            <w:vAlign w:val="center"/>
          </w:tcPr>
          <w:p w14:paraId="6F76443E">
            <w:pPr>
              <w:jc w:val="center"/>
              <w:rPr>
                <w:color w:val="auto"/>
                <w:sz w:val="28"/>
                <w:szCs w:val="28"/>
                <w:highlight w:val="none"/>
              </w:rPr>
            </w:pPr>
          </w:p>
        </w:tc>
        <w:tc>
          <w:tcPr>
            <w:tcW w:w="1507" w:type="dxa"/>
            <w:gridSpan w:val="2"/>
            <w:tcBorders>
              <w:top w:val="single" w:color="auto" w:sz="4" w:space="0"/>
              <w:left w:val="single" w:color="auto" w:sz="4" w:space="0"/>
              <w:bottom w:val="single" w:color="auto" w:sz="4" w:space="0"/>
              <w:right w:val="single" w:color="auto" w:sz="4" w:space="0"/>
            </w:tcBorders>
            <w:noWrap w:val="0"/>
            <w:vAlign w:val="center"/>
          </w:tcPr>
          <w:p w14:paraId="22568ADA">
            <w:pPr>
              <w:jc w:val="center"/>
              <w:rPr>
                <w:color w:val="auto"/>
                <w:sz w:val="28"/>
                <w:szCs w:val="28"/>
                <w:highlight w:val="none"/>
              </w:rPr>
            </w:pPr>
          </w:p>
        </w:tc>
        <w:tc>
          <w:tcPr>
            <w:tcW w:w="1043" w:type="dxa"/>
            <w:gridSpan w:val="2"/>
            <w:tcBorders>
              <w:top w:val="single" w:color="auto" w:sz="4" w:space="0"/>
              <w:left w:val="single" w:color="auto" w:sz="4" w:space="0"/>
              <w:bottom w:val="single" w:color="auto" w:sz="4" w:space="0"/>
              <w:right w:val="single" w:color="auto" w:sz="4" w:space="0"/>
            </w:tcBorders>
            <w:noWrap w:val="0"/>
            <w:vAlign w:val="center"/>
          </w:tcPr>
          <w:p w14:paraId="3E3AC245">
            <w:pPr>
              <w:jc w:val="center"/>
              <w:rPr>
                <w:color w:val="auto"/>
                <w:sz w:val="28"/>
                <w:szCs w:val="28"/>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14:paraId="7F473F6E">
            <w:pPr>
              <w:jc w:val="center"/>
              <w:rPr>
                <w:color w:val="auto"/>
                <w:sz w:val="28"/>
                <w:szCs w:val="28"/>
                <w:highlight w:val="none"/>
              </w:rPr>
            </w:pPr>
          </w:p>
        </w:tc>
      </w:tr>
      <w:tr w14:paraId="5075A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323" w:type="dxa"/>
            <w:gridSpan w:val="2"/>
            <w:tcBorders>
              <w:top w:val="single" w:color="auto" w:sz="4" w:space="0"/>
              <w:left w:val="single" w:color="auto" w:sz="4" w:space="0"/>
              <w:bottom w:val="single" w:color="auto" w:sz="4" w:space="0"/>
              <w:right w:val="single" w:color="auto" w:sz="4" w:space="0"/>
            </w:tcBorders>
            <w:noWrap w:val="0"/>
            <w:vAlign w:val="center"/>
          </w:tcPr>
          <w:p w14:paraId="48BA0D59">
            <w:pPr>
              <w:jc w:val="center"/>
              <w:rPr>
                <w:color w:val="auto"/>
                <w:sz w:val="28"/>
                <w:szCs w:val="28"/>
                <w:highlight w:val="none"/>
              </w:rPr>
            </w:pPr>
          </w:p>
        </w:tc>
        <w:tc>
          <w:tcPr>
            <w:tcW w:w="1903" w:type="dxa"/>
            <w:gridSpan w:val="2"/>
            <w:tcBorders>
              <w:top w:val="single" w:color="auto" w:sz="4" w:space="0"/>
              <w:left w:val="single" w:color="auto" w:sz="4" w:space="0"/>
              <w:bottom w:val="single" w:color="auto" w:sz="4" w:space="0"/>
              <w:right w:val="single" w:color="auto" w:sz="4" w:space="0"/>
            </w:tcBorders>
            <w:noWrap w:val="0"/>
            <w:vAlign w:val="center"/>
          </w:tcPr>
          <w:p w14:paraId="43D943ED">
            <w:pPr>
              <w:jc w:val="center"/>
              <w:rPr>
                <w:color w:val="auto"/>
                <w:sz w:val="28"/>
                <w:szCs w:val="28"/>
                <w:highlight w:val="none"/>
              </w:rPr>
            </w:pPr>
          </w:p>
        </w:tc>
        <w:tc>
          <w:tcPr>
            <w:tcW w:w="1432" w:type="dxa"/>
            <w:gridSpan w:val="2"/>
            <w:tcBorders>
              <w:top w:val="single" w:color="auto" w:sz="4" w:space="0"/>
              <w:left w:val="single" w:color="auto" w:sz="4" w:space="0"/>
              <w:bottom w:val="single" w:color="auto" w:sz="4" w:space="0"/>
              <w:right w:val="single" w:color="auto" w:sz="4" w:space="0"/>
            </w:tcBorders>
            <w:noWrap w:val="0"/>
            <w:vAlign w:val="center"/>
          </w:tcPr>
          <w:p w14:paraId="50EA01E1">
            <w:pPr>
              <w:jc w:val="center"/>
              <w:rPr>
                <w:color w:val="auto"/>
                <w:sz w:val="28"/>
                <w:szCs w:val="28"/>
                <w:highlight w:val="none"/>
              </w:rPr>
            </w:pPr>
          </w:p>
        </w:tc>
        <w:tc>
          <w:tcPr>
            <w:tcW w:w="1507" w:type="dxa"/>
            <w:gridSpan w:val="2"/>
            <w:tcBorders>
              <w:top w:val="single" w:color="auto" w:sz="4" w:space="0"/>
              <w:left w:val="single" w:color="auto" w:sz="4" w:space="0"/>
              <w:bottom w:val="single" w:color="auto" w:sz="4" w:space="0"/>
              <w:right w:val="single" w:color="auto" w:sz="4" w:space="0"/>
            </w:tcBorders>
            <w:noWrap w:val="0"/>
            <w:vAlign w:val="center"/>
          </w:tcPr>
          <w:p w14:paraId="52584FB1">
            <w:pPr>
              <w:jc w:val="center"/>
              <w:rPr>
                <w:color w:val="auto"/>
                <w:sz w:val="28"/>
                <w:szCs w:val="28"/>
                <w:highlight w:val="none"/>
              </w:rPr>
            </w:pPr>
          </w:p>
        </w:tc>
        <w:tc>
          <w:tcPr>
            <w:tcW w:w="1043" w:type="dxa"/>
            <w:gridSpan w:val="2"/>
            <w:tcBorders>
              <w:top w:val="single" w:color="auto" w:sz="4" w:space="0"/>
              <w:left w:val="single" w:color="auto" w:sz="4" w:space="0"/>
              <w:bottom w:val="single" w:color="auto" w:sz="4" w:space="0"/>
              <w:right w:val="single" w:color="auto" w:sz="4" w:space="0"/>
            </w:tcBorders>
            <w:noWrap w:val="0"/>
            <w:vAlign w:val="center"/>
          </w:tcPr>
          <w:p w14:paraId="33716CAC">
            <w:pPr>
              <w:jc w:val="center"/>
              <w:rPr>
                <w:color w:val="auto"/>
                <w:sz w:val="28"/>
                <w:szCs w:val="28"/>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14:paraId="494910EA">
            <w:pPr>
              <w:jc w:val="center"/>
              <w:rPr>
                <w:color w:val="auto"/>
                <w:sz w:val="28"/>
                <w:szCs w:val="28"/>
                <w:highlight w:val="none"/>
              </w:rPr>
            </w:pPr>
          </w:p>
        </w:tc>
      </w:tr>
      <w:tr w14:paraId="341F4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323" w:type="dxa"/>
            <w:gridSpan w:val="2"/>
            <w:tcBorders>
              <w:top w:val="single" w:color="auto" w:sz="4" w:space="0"/>
              <w:left w:val="single" w:color="auto" w:sz="4" w:space="0"/>
              <w:bottom w:val="single" w:color="auto" w:sz="4" w:space="0"/>
              <w:right w:val="single" w:color="auto" w:sz="4" w:space="0"/>
            </w:tcBorders>
            <w:noWrap w:val="0"/>
            <w:vAlign w:val="center"/>
          </w:tcPr>
          <w:p w14:paraId="15C15E2C">
            <w:pPr>
              <w:jc w:val="center"/>
              <w:rPr>
                <w:color w:val="auto"/>
                <w:sz w:val="28"/>
                <w:szCs w:val="28"/>
                <w:highlight w:val="none"/>
              </w:rPr>
            </w:pPr>
          </w:p>
        </w:tc>
        <w:tc>
          <w:tcPr>
            <w:tcW w:w="1903" w:type="dxa"/>
            <w:gridSpan w:val="2"/>
            <w:tcBorders>
              <w:top w:val="single" w:color="auto" w:sz="4" w:space="0"/>
              <w:left w:val="single" w:color="auto" w:sz="4" w:space="0"/>
              <w:bottom w:val="single" w:color="auto" w:sz="4" w:space="0"/>
              <w:right w:val="single" w:color="auto" w:sz="4" w:space="0"/>
            </w:tcBorders>
            <w:noWrap w:val="0"/>
            <w:vAlign w:val="center"/>
          </w:tcPr>
          <w:p w14:paraId="43C37FC3">
            <w:pPr>
              <w:jc w:val="center"/>
              <w:rPr>
                <w:color w:val="auto"/>
                <w:sz w:val="28"/>
                <w:szCs w:val="28"/>
                <w:highlight w:val="none"/>
              </w:rPr>
            </w:pPr>
          </w:p>
        </w:tc>
        <w:tc>
          <w:tcPr>
            <w:tcW w:w="1432" w:type="dxa"/>
            <w:gridSpan w:val="2"/>
            <w:tcBorders>
              <w:top w:val="single" w:color="auto" w:sz="4" w:space="0"/>
              <w:left w:val="single" w:color="auto" w:sz="4" w:space="0"/>
              <w:bottom w:val="single" w:color="auto" w:sz="4" w:space="0"/>
              <w:right w:val="single" w:color="auto" w:sz="4" w:space="0"/>
            </w:tcBorders>
            <w:noWrap w:val="0"/>
            <w:vAlign w:val="center"/>
          </w:tcPr>
          <w:p w14:paraId="117CD4C8">
            <w:pPr>
              <w:jc w:val="center"/>
              <w:rPr>
                <w:color w:val="auto"/>
                <w:sz w:val="28"/>
                <w:szCs w:val="28"/>
                <w:highlight w:val="none"/>
              </w:rPr>
            </w:pPr>
          </w:p>
        </w:tc>
        <w:tc>
          <w:tcPr>
            <w:tcW w:w="1507" w:type="dxa"/>
            <w:gridSpan w:val="2"/>
            <w:tcBorders>
              <w:top w:val="single" w:color="auto" w:sz="4" w:space="0"/>
              <w:left w:val="single" w:color="auto" w:sz="4" w:space="0"/>
              <w:bottom w:val="single" w:color="auto" w:sz="4" w:space="0"/>
              <w:right w:val="single" w:color="auto" w:sz="4" w:space="0"/>
            </w:tcBorders>
            <w:noWrap w:val="0"/>
            <w:vAlign w:val="center"/>
          </w:tcPr>
          <w:p w14:paraId="393450E4">
            <w:pPr>
              <w:jc w:val="center"/>
              <w:rPr>
                <w:color w:val="auto"/>
                <w:sz w:val="28"/>
                <w:szCs w:val="28"/>
                <w:highlight w:val="none"/>
              </w:rPr>
            </w:pPr>
          </w:p>
        </w:tc>
        <w:tc>
          <w:tcPr>
            <w:tcW w:w="1043" w:type="dxa"/>
            <w:gridSpan w:val="2"/>
            <w:tcBorders>
              <w:top w:val="single" w:color="auto" w:sz="4" w:space="0"/>
              <w:left w:val="single" w:color="auto" w:sz="4" w:space="0"/>
              <w:bottom w:val="single" w:color="auto" w:sz="4" w:space="0"/>
              <w:right w:val="single" w:color="auto" w:sz="4" w:space="0"/>
            </w:tcBorders>
            <w:noWrap w:val="0"/>
            <w:vAlign w:val="center"/>
          </w:tcPr>
          <w:p w14:paraId="4E30B821">
            <w:pPr>
              <w:jc w:val="center"/>
              <w:rPr>
                <w:color w:val="auto"/>
                <w:sz w:val="28"/>
                <w:szCs w:val="28"/>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14:paraId="3F0A6355">
            <w:pPr>
              <w:jc w:val="center"/>
              <w:rPr>
                <w:color w:val="auto"/>
                <w:sz w:val="28"/>
                <w:szCs w:val="28"/>
                <w:highlight w:val="none"/>
              </w:rPr>
            </w:pPr>
          </w:p>
        </w:tc>
      </w:tr>
      <w:tr w14:paraId="1F3A2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323" w:type="dxa"/>
            <w:gridSpan w:val="2"/>
            <w:tcBorders>
              <w:top w:val="single" w:color="auto" w:sz="4" w:space="0"/>
              <w:left w:val="single" w:color="auto" w:sz="4" w:space="0"/>
              <w:bottom w:val="single" w:color="auto" w:sz="4" w:space="0"/>
              <w:right w:val="single" w:color="auto" w:sz="4" w:space="0"/>
            </w:tcBorders>
            <w:noWrap w:val="0"/>
            <w:vAlign w:val="center"/>
          </w:tcPr>
          <w:p w14:paraId="22798690">
            <w:pPr>
              <w:jc w:val="center"/>
              <w:rPr>
                <w:color w:val="auto"/>
                <w:sz w:val="28"/>
                <w:szCs w:val="28"/>
                <w:highlight w:val="none"/>
              </w:rPr>
            </w:pPr>
          </w:p>
        </w:tc>
        <w:tc>
          <w:tcPr>
            <w:tcW w:w="1903" w:type="dxa"/>
            <w:gridSpan w:val="2"/>
            <w:tcBorders>
              <w:top w:val="single" w:color="auto" w:sz="4" w:space="0"/>
              <w:left w:val="single" w:color="auto" w:sz="4" w:space="0"/>
              <w:bottom w:val="single" w:color="auto" w:sz="4" w:space="0"/>
              <w:right w:val="single" w:color="auto" w:sz="4" w:space="0"/>
            </w:tcBorders>
            <w:noWrap w:val="0"/>
            <w:vAlign w:val="center"/>
          </w:tcPr>
          <w:p w14:paraId="7EF448AD">
            <w:pPr>
              <w:jc w:val="center"/>
              <w:rPr>
                <w:color w:val="auto"/>
                <w:sz w:val="28"/>
                <w:szCs w:val="28"/>
                <w:highlight w:val="none"/>
              </w:rPr>
            </w:pPr>
          </w:p>
        </w:tc>
        <w:tc>
          <w:tcPr>
            <w:tcW w:w="1432" w:type="dxa"/>
            <w:gridSpan w:val="2"/>
            <w:tcBorders>
              <w:top w:val="single" w:color="auto" w:sz="4" w:space="0"/>
              <w:left w:val="single" w:color="auto" w:sz="4" w:space="0"/>
              <w:bottom w:val="single" w:color="auto" w:sz="4" w:space="0"/>
              <w:right w:val="single" w:color="auto" w:sz="4" w:space="0"/>
            </w:tcBorders>
            <w:noWrap w:val="0"/>
            <w:vAlign w:val="center"/>
          </w:tcPr>
          <w:p w14:paraId="61BB758B">
            <w:pPr>
              <w:jc w:val="center"/>
              <w:rPr>
                <w:color w:val="auto"/>
                <w:sz w:val="28"/>
                <w:szCs w:val="28"/>
                <w:highlight w:val="none"/>
              </w:rPr>
            </w:pPr>
          </w:p>
        </w:tc>
        <w:tc>
          <w:tcPr>
            <w:tcW w:w="1507" w:type="dxa"/>
            <w:gridSpan w:val="2"/>
            <w:tcBorders>
              <w:top w:val="single" w:color="auto" w:sz="4" w:space="0"/>
              <w:left w:val="single" w:color="auto" w:sz="4" w:space="0"/>
              <w:bottom w:val="single" w:color="auto" w:sz="4" w:space="0"/>
              <w:right w:val="single" w:color="auto" w:sz="4" w:space="0"/>
            </w:tcBorders>
            <w:noWrap w:val="0"/>
            <w:vAlign w:val="center"/>
          </w:tcPr>
          <w:p w14:paraId="1831EBEC">
            <w:pPr>
              <w:jc w:val="center"/>
              <w:rPr>
                <w:color w:val="auto"/>
                <w:sz w:val="28"/>
                <w:szCs w:val="28"/>
                <w:highlight w:val="none"/>
              </w:rPr>
            </w:pPr>
          </w:p>
        </w:tc>
        <w:tc>
          <w:tcPr>
            <w:tcW w:w="1043" w:type="dxa"/>
            <w:gridSpan w:val="2"/>
            <w:tcBorders>
              <w:top w:val="single" w:color="auto" w:sz="4" w:space="0"/>
              <w:left w:val="single" w:color="auto" w:sz="4" w:space="0"/>
              <w:bottom w:val="single" w:color="auto" w:sz="4" w:space="0"/>
              <w:right w:val="single" w:color="auto" w:sz="4" w:space="0"/>
            </w:tcBorders>
            <w:noWrap w:val="0"/>
            <w:vAlign w:val="center"/>
          </w:tcPr>
          <w:p w14:paraId="0B62D5F6">
            <w:pPr>
              <w:jc w:val="center"/>
              <w:rPr>
                <w:color w:val="auto"/>
                <w:sz w:val="28"/>
                <w:szCs w:val="28"/>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14:paraId="7688C66D">
            <w:pPr>
              <w:jc w:val="center"/>
              <w:rPr>
                <w:color w:val="auto"/>
                <w:sz w:val="28"/>
                <w:szCs w:val="28"/>
                <w:highlight w:val="none"/>
              </w:rPr>
            </w:pPr>
          </w:p>
        </w:tc>
      </w:tr>
      <w:tr w14:paraId="1E33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323" w:type="dxa"/>
            <w:gridSpan w:val="2"/>
            <w:tcBorders>
              <w:top w:val="single" w:color="auto" w:sz="4" w:space="0"/>
              <w:left w:val="single" w:color="auto" w:sz="4" w:space="0"/>
              <w:bottom w:val="single" w:color="auto" w:sz="4" w:space="0"/>
              <w:right w:val="single" w:color="auto" w:sz="4" w:space="0"/>
            </w:tcBorders>
            <w:noWrap w:val="0"/>
            <w:vAlign w:val="center"/>
          </w:tcPr>
          <w:p w14:paraId="78B80F20">
            <w:pPr>
              <w:jc w:val="center"/>
              <w:rPr>
                <w:color w:val="auto"/>
                <w:sz w:val="28"/>
                <w:szCs w:val="28"/>
                <w:highlight w:val="none"/>
              </w:rPr>
            </w:pPr>
          </w:p>
        </w:tc>
        <w:tc>
          <w:tcPr>
            <w:tcW w:w="1903" w:type="dxa"/>
            <w:gridSpan w:val="2"/>
            <w:tcBorders>
              <w:top w:val="single" w:color="auto" w:sz="4" w:space="0"/>
              <w:left w:val="single" w:color="auto" w:sz="4" w:space="0"/>
              <w:bottom w:val="single" w:color="auto" w:sz="4" w:space="0"/>
              <w:right w:val="single" w:color="auto" w:sz="4" w:space="0"/>
            </w:tcBorders>
            <w:noWrap w:val="0"/>
            <w:vAlign w:val="center"/>
          </w:tcPr>
          <w:p w14:paraId="4EF32EA1">
            <w:pPr>
              <w:jc w:val="center"/>
              <w:rPr>
                <w:color w:val="auto"/>
                <w:sz w:val="28"/>
                <w:szCs w:val="28"/>
                <w:highlight w:val="none"/>
              </w:rPr>
            </w:pPr>
          </w:p>
        </w:tc>
        <w:tc>
          <w:tcPr>
            <w:tcW w:w="1432" w:type="dxa"/>
            <w:gridSpan w:val="2"/>
            <w:tcBorders>
              <w:top w:val="single" w:color="auto" w:sz="4" w:space="0"/>
              <w:left w:val="single" w:color="auto" w:sz="4" w:space="0"/>
              <w:bottom w:val="single" w:color="auto" w:sz="4" w:space="0"/>
              <w:right w:val="single" w:color="auto" w:sz="4" w:space="0"/>
            </w:tcBorders>
            <w:noWrap w:val="0"/>
            <w:vAlign w:val="center"/>
          </w:tcPr>
          <w:p w14:paraId="1C9A020A">
            <w:pPr>
              <w:jc w:val="center"/>
              <w:rPr>
                <w:color w:val="auto"/>
                <w:sz w:val="28"/>
                <w:szCs w:val="28"/>
                <w:highlight w:val="none"/>
              </w:rPr>
            </w:pPr>
          </w:p>
        </w:tc>
        <w:tc>
          <w:tcPr>
            <w:tcW w:w="1507" w:type="dxa"/>
            <w:gridSpan w:val="2"/>
            <w:tcBorders>
              <w:top w:val="single" w:color="auto" w:sz="4" w:space="0"/>
              <w:left w:val="single" w:color="auto" w:sz="4" w:space="0"/>
              <w:bottom w:val="single" w:color="auto" w:sz="4" w:space="0"/>
              <w:right w:val="single" w:color="auto" w:sz="4" w:space="0"/>
            </w:tcBorders>
            <w:noWrap w:val="0"/>
            <w:vAlign w:val="center"/>
          </w:tcPr>
          <w:p w14:paraId="4E7839EC">
            <w:pPr>
              <w:jc w:val="center"/>
              <w:rPr>
                <w:color w:val="auto"/>
                <w:sz w:val="28"/>
                <w:szCs w:val="28"/>
                <w:highlight w:val="none"/>
              </w:rPr>
            </w:pPr>
          </w:p>
        </w:tc>
        <w:tc>
          <w:tcPr>
            <w:tcW w:w="1043" w:type="dxa"/>
            <w:gridSpan w:val="2"/>
            <w:tcBorders>
              <w:top w:val="single" w:color="auto" w:sz="4" w:space="0"/>
              <w:left w:val="single" w:color="auto" w:sz="4" w:space="0"/>
              <w:bottom w:val="single" w:color="auto" w:sz="4" w:space="0"/>
              <w:right w:val="single" w:color="auto" w:sz="4" w:space="0"/>
            </w:tcBorders>
            <w:noWrap w:val="0"/>
            <w:vAlign w:val="center"/>
          </w:tcPr>
          <w:p w14:paraId="5160A79E">
            <w:pPr>
              <w:jc w:val="center"/>
              <w:rPr>
                <w:color w:val="auto"/>
                <w:sz w:val="28"/>
                <w:szCs w:val="28"/>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14:paraId="4103CE95">
            <w:pPr>
              <w:jc w:val="center"/>
              <w:rPr>
                <w:color w:val="auto"/>
                <w:sz w:val="28"/>
                <w:szCs w:val="28"/>
                <w:highlight w:val="none"/>
              </w:rPr>
            </w:pPr>
          </w:p>
        </w:tc>
      </w:tr>
    </w:tbl>
    <w:p w14:paraId="3AE9F058">
      <w:pPr>
        <w:pStyle w:val="2"/>
        <w:ind w:left="0" w:leftChars="0" w:firstLine="0" w:firstLineChars="0"/>
        <w:rPr>
          <w:rFonts w:hint="eastAsia" w:ascii="宋体" w:hAnsi="宋体" w:eastAsia="宋体" w:cs="宋体"/>
          <w:b/>
          <w:bCs/>
          <w:color w:val="auto"/>
          <w:kern w:val="0"/>
          <w:sz w:val="28"/>
          <w:szCs w:val="28"/>
          <w:highlight w:val="none"/>
          <w:lang w:val="en-US" w:eastAsia="zh-CN"/>
        </w:rPr>
      </w:pPr>
    </w:p>
    <w:p w14:paraId="56CF28EA">
      <w:pPr>
        <w:spacing w:line="560" w:lineRule="exact"/>
        <w:jc w:val="left"/>
        <w:rPr>
          <w:rFonts w:hint="eastAsia" w:ascii="宋体" w:hAnsi="宋体" w:eastAsia="宋体" w:cs="宋体"/>
          <w:b/>
          <w:bCs/>
          <w:color w:val="auto"/>
          <w:kern w:val="0"/>
          <w:sz w:val="28"/>
          <w:szCs w:val="28"/>
          <w:highlight w:val="none"/>
          <w:lang w:val="en-US" w:eastAsia="zh-CN"/>
        </w:rPr>
      </w:pPr>
    </w:p>
    <w:p w14:paraId="32F4782B">
      <w:pPr>
        <w:spacing w:line="560" w:lineRule="exact"/>
        <w:jc w:val="left"/>
        <w:rPr>
          <w:rFonts w:hint="eastAsia" w:ascii="宋体" w:hAnsi="宋体" w:eastAsia="宋体" w:cs="宋体"/>
          <w:b/>
          <w:bCs/>
          <w:color w:val="auto"/>
          <w:kern w:val="0"/>
          <w:sz w:val="28"/>
          <w:szCs w:val="28"/>
          <w:highlight w:val="none"/>
          <w:lang w:val="en-US" w:eastAsia="zh-CN"/>
        </w:rPr>
      </w:pPr>
    </w:p>
    <w:p w14:paraId="13547EC4">
      <w:pPr>
        <w:spacing w:line="560" w:lineRule="exact"/>
        <w:jc w:val="left"/>
        <w:rPr>
          <w:rFonts w:hint="eastAsia" w:ascii="宋体" w:hAnsi="宋体" w:eastAsia="宋体" w:cs="宋体"/>
          <w:b/>
          <w:bCs/>
          <w:color w:val="auto"/>
          <w:kern w:val="0"/>
          <w:sz w:val="28"/>
          <w:szCs w:val="28"/>
          <w:highlight w:val="none"/>
          <w:lang w:val="en-US" w:eastAsia="zh-CN"/>
        </w:rPr>
      </w:pPr>
    </w:p>
    <w:p w14:paraId="703037E1">
      <w:pPr>
        <w:spacing w:line="560" w:lineRule="exact"/>
        <w:jc w:val="left"/>
        <w:rPr>
          <w:rFonts w:hint="eastAsia" w:ascii="宋体" w:hAnsi="宋体" w:eastAsia="宋体" w:cs="宋体"/>
          <w:b/>
          <w:bCs/>
          <w:color w:val="auto"/>
          <w:kern w:val="0"/>
          <w:sz w:val="28"/>
          <w:szCs w:val="28"/>
          <w:highlight w:val="none"/>
        </w:rPr>
        <w:sectPr>
          <w:pgSz w:w="11906" w:h="16838"/>
          <w:pgMar w:top="1417" w:right="1701" w:bottom="1417" w:left="1701" w:header="851" w:footer="851" w:gutter="0"/>
          <w:cols w:space="720" w:num="1"/>
          <w:docGrid w:linePitch="312" w:charSpace="0"/>
        </w:sectPr>
      </w:pPr>
      <w:r>
        <w:rPr>
          <w:rFonts w:hint="eastAsia" w:ascii="宋体" w:hAnsi="宋体" w:cs="宋体"/>
          <w:b/>
          <w:bCs/>
          <w:color w:val="auto"/>
          <w:kern w:val="0"/>
          <w:sz w:val="28"/>
          <w:szCs w:val="28"/>
          <w:highlight w:val="none"/>
          <w:lang w:val="en-US" w:eastAsia="zh-CN"/>
        </w:rPr>
        <w:t>六</w:t>
      </w:r>
      <w:r>
        <w:rPr>
          <w:rFonts w:hint="eastAsia" w:ascii="宋体" w:hAnsi="宋体" w:eastAsia="宋体" w:cs="宋体"/>
          <w:b/>
          <w:bCs/>
          <w:color w:val="auto"/>
          <w:kern w:val="0"/>
          <w:sz w:val="28"/>
          <w:szCs w:val="28"/>
          <w:highlight w:val="none"/>
          <w:lang w:val="en-US" w:eastAsia="zh-CN"/>
        </w:rPr>
        <w:t>、</w:t>
      </w:r>
      <w:r>
        <w:rPr>
          <w:rFonts w:hint="eastAsia" w:ascii="宋体" w:hAnsi="宋体" w:eastAsia="宋体" w:cs="宋体"/>
          <w:b/>
          <w:bCs/>
          <w:color w:val="auto"/>
          <w:kern w:val="0"/>
          <w:sz w:val="28"/>
          <w:szCs w:val="28"/>
          <w:highlight w:val="none"/>
        </w:rPr>
        <w:t>供应商认为需要提供的其他资料</w:t>
      </w:r>
    </w:p>
    <w:p w14:paraId="4C723F20">
      <w:pPr>
        <w:bidi w:val="0"/>
        <w:jc w:val="center"/>
        <w:rPr>
          <w:rFonts w:hint="eastAsia"/>
          <w:sz w:val="72"/>
          <w:szCs w:val="72"/>
          <w:lang w:val="en-US" w:eastAsia="zh-CN"/>
        </w:rPr>
      </w:pPr>
    </w:p>
    <w:p w14:paraId="60FA1943">
      <w:pPr>
        <w:bidi w:val="0"/>
        <w:jc w:val="center"/>
        <w:rPr>
          <w:rFonts w:hint="eastAsia"/>
          <w:sz w:val="72"/>
          <w:szCs w:val="72"/>
          <w:lang w:val="en-US" w:eastAsia="zh-CN"/>
        </w:rPr>
      </w:pPr>
    </w:p>
    <w:p w14:paraId="4A78939F">
      <w:pPr>
        <w:bidi w:val="0"/>
        <w:jc w:val="center"/>
        <w:rPr>
          <w:rFonts w:hint="eastAsia"/>
          <w:sz w:val="72"/>
          <w:szCs w:val="72"/>
          <w:lang w:val="en-US" w:eastAsia="zh-CN"/>
        </w:rPr>
      </w:pPr>
    </w:p>
    <w:p w14:paraId="66E2AEA0">
      <w:pPr>
        <w:bidi w:val="0"/>
        <w:jc w:val="center"/>
        <w:rPr>
          <w:rFonts w:hint="eastAsia"/>
          <w:sz w:val="72"/>
          <w:szCs w:val="72"/>
          <w:lang w:val="en-US" w:eastAsia="zh-CN"/>
        </w:rPr>
      </w:pPr>
    </w:p>
    <w:p w14:paraId="3F22A9F1">
      <w:pPr>
        <w:bidi w:val="0"/>
        <w:jc w:val="center"/>
        <w:rPr>
          <w:rFonts w:hint="eastAsia"/>
          <w:sz w:val="72"/>
          <w:szCs w:val="72"/>
          <w:lang w:val="en-US" w:eastAsia="zh-CN"/>
        </w:rPr>
      </w:pPr>
    </w:p>
    <w:p w14:paraId="5C8272BB">
      <w:pPr>
        <w:bidi w:val="0"/>
        <w:jc w:val="center"/>
        <w:rPr>
          <w:rFonts w:hint="eastAsia"/>
          <w:sz w:val="72"/>
          <w:szCs w:val="72"/>
          <w:lang w:val="en-US" w:eastAsia="zh-CN"/>
        </w:rPr>
      </w:pPr>
      <w:r>
        <w:rPr>
          <w:rFonts w:hint="eastAsia"/>
          <w:sz w:val="72"/>
          <w:szCs w:val="72"/>
          <w:lang w:val="en-US" w:eastAsia="zh-CN"/>
        </w:rPr>
        <w:t>政</w:t>
      </w:r>
    </w:p>
    <w:p w14:paraId="59A970F3">
      <w:pPr>
        <w:bidi w:val="0"/>
        <w:jc w:val="center"/>
        <w:rPr>
          <w:rFonts w:hint="eastAsia"/>
          <w:sz w:val="72"/>
          <w:szCs w:val="72"/>
          <w:lang w:val="en-US" w:eastAsia="zh-CN"/>
        </w:rPr>
      </w:pPr>
      <w:r>
        <w:rPr>
          <w:rFonts w:hint="eastAsia"/>
          <w:sz w:val="72"/>
          <w:szCs w:val="72"/>
          <w:lang w:val="en-US" w:eastAsia="zh-CN"/>
        </w:rPr>
        <w:t>策</w:t>
      </w:r>
    </w:p>
    <w:p w14:paraId="753EB168">
      <w:pPr>
        <w:bidi w:val="0"/>
        <w:jc w:val="center"/>
        <w:rPr>
          <w:rFonts w:hint="eastAsia"/>
          <w:sz w:val="72"/>
          <w:szCs w:val="72"/>
          <w:lang w:val="en-US" w:eastAsia="zh-CN"/>
        </w:rPr>
      </w:pPr>
      <w:r>
        <w:rPr>
          <w:rFonts w:hint="eastAsia"/>
          <w:sz w:val="72"/>
          <w:szCs w:val="72"/>
          <w:lang w:val="en-US" w:eastAsia="zh-CN"/>
        </w:rPr>
        <w:t>性</w:t>
      </w:r>
    </w:p>
    <w:p w14:paraId="3D8DB227">
      <w:pPr>
        <w:bidi w:val="0"/>
        <w:jc w:val="center"/>
        <w:rPr>
          <w:rFonts w:hint="eastAsia"/>
          <w:sz w:val="72"/>
          <w:szCs w:val="72"/>
          <w:lang w:val="en-US" w:eastAsia="zh-CN"/>
        </w:rPr>
      </w:pPr>
      <w:r>
        <w:rPr>
          <w:rFonts w:hint="eastAsia"/>
          <w:sz w:val="72"/>
          <w:szCs w:val="72"/>
          <w:lang w:val="en-US" w:eastAsia="zh-CN"/>
        </w:rPr>
        <w:t>文</w:t>
      </w:r>
    </w:p>
    <w:p w14:paraId="251668A8">
      <w:pPr>
        <w:bidi w:val="0"/>
        <w:jc w:val="center"/>
        <w:rPr>
          <w:rFonts w:hint="eastAsia"/>
          <w:sz w:val="72"/>
          <w:szCs w:val="72"/>
          <w:lang w:val="en-US" w:eastAsia="zh-CN"/>
        </w:rPr>
      </w:pPr>
      <w:r>
        <w:rPr>
          <w:rFonts w:hint="eastAsia"/>
          <w:sz w:val="72"/>
          <w:szCs w:val="72"/>
          <w:lang w:val="en-US" w:eastAsia="zh-CN"/>
        </w:rPr>
        <w:t>件</w:t>
      </w:r>
    </w:p>
    <w:p w14:paraId="48A97702">
      <w:pPr>
        <w:pStyle w:val="2"/>
        <w:sectPr>
          <w:pgSz w:w="11906" w:h="16838"/>
          <w:pgMar w:top="1417" w:right="1701" w:bottom="1417" w:left="1701" w:header="851" w:footer="851" w:gutter="0"/>
          <w:cols w:space="720" w:num="1"/>
          <w:docGrid w:linePitch="312" w:charSpace="0"/>
        </w:sectPr>
      </w:pPr>
    </w:p>
    <w:p w14:paraId="648BF243">
      <w:pPr>
        <w:pStyle w:val="5"/>
        <w:keepNext w:val="0"/>
        <w:keepLines w:val="0"/>
        <w:pageBreakBefore/>
        <w:spacing w:line="415" w:lineRule="auto"/>
        <w:rPr>
          <w:rFonts w:hint="eastAsia" w:ascii="宋体" w:hAnsi="宋体" w:eastAsia="宋体" w:cs="仿宋"/>
          <w:b w:val="0"/>
          <w:color w:val="auto"/>
          <w:sz w:val="28"/>
          <w:szCs w:val="30"/>
          <w:highlight w:val="none"/>
          <w:lang w:eastAsia="zh-CN"/>
        </w:rPr>
      </w:pPr>
      <w:bookmarkStart w:id="127" w:name="OLE_LINK37"/>
      <w:r>
        <w:rPr>
          <w:rFonts w:hint="eastAsia" w:ascii="宋体" w:hAnsi="宋体" w:cs="仿宋"/>
          <w:b w:val="0"/>
          <w:color w:val="auto"/>
          <w:sz w:val="28"/>
          <w:szCs w:val="30"/>
          <w:highlight w:val="none"/>
        </w:rPr>
        <w:t>残疾人福利性单位声明函</w:t>
      </w:r>
      <w:r>
        <w:rPr>
          <w:rFonts w:hint="eastAsia" w:ascii="宋体" w:hAnsi="宋体" w:cs="仿宋"/>
          <w:b w:val="0"/>
          <w:color w:val="auto"/>
          <w:sz w:val="28"/>
          <w:szCs w:val="30"/>
          <w:highlight w:val="none"/>
          <w:lang w:eastAsia="zh-CN"/>
        </w:rPr>
        <w:t>（</w:t>
      </w:r>
      <w:r>
        <w:rPr>
          <w:rFonts w:hint="eastAsia" w:ascii="宋体" w:hAnsi="宋体" w:cs="仿宋"/>
          <w:b w:val="0"/>
          <w:color w:val="auto"/>
          <w:sz w:val="28"/>
          <w:szCs w:val="30"/>
          <w:highlight w:val="none"/>
          <w:lang w:val="en-US" w:eastAsia="zh-CN"/>
        </w:rPr>
        <w:t>如涉及</w:t>
      </w:r>
      <w:r>
        <w:rPr>
          <w:rFonts w:hint="eastAsia" w:ascii="宋体" w:hAnsi="宋体" w:cs="仿宋"/>
          <w:b w:val="0"/>
          <w:color w:val="auto"/>
          <w:sz w:val="28"/>
          <w:szCs w:val="30"/>
          <w:highlight w:val="none"/>
          <w:lang w:eastAsia="zh-CN"/>
        </w:rPr>
        <w:t>）</w:t>
      </w:r>
    </w:p>
    <w:p w14:paraId="1AB1C6E1">
      <w:pPr>
        <w:pBdr>
          <w:top w:val="none" w:color="auto" w:sz="0" w:space="1"/>
          <w:left w:val="none" w:color="auto" w:sz="0" w:space="4"/>
          <w:bottom w:val="none" w:color="auto" w:sz="0" w:space="1"/>
          <w:right w:val="none" w:color="auto" w:sz="0" w:space="4"/>
        </w:pBdr>
        <w:spacing w:before="240" w:beforeLines="100" w:after="240" w:afterLines="100" w:line="560" w:lineRule="exact"/>
        <w:ind w:left="642" w:hanging="642" w:hangingChars="200"/>
        <w:jc w:val="center"/>
        <w:rPr>
          <w:rFonts w:hint="eastAsia" w:ascii="宋体" w:hAnsi="宋体" w:cs="仿宋"/>
          <w:b/>
          <w:bCs/>
          <w:color w:val="auto"/>
          <w:spacing w:val="20"/>
          <w:sz w:val="28"/>
          <w:szCs w:val="30"/>
          <w:highlight w:val="none"/>
        </w:rPr>
      </w:pPr>
      <w:bookmarkStart w:id="128" w:name="OLE_LINK13"/>
      <w:bookmarkStart w:id="129" w:name="OLE_LINK14"/>
      <w:r>
        <w:rPr>
          <w:rFonts w:hint="eastAsia" w:ascii="宋体" w:hAnsi="宋体" w:cs="仿宋"/>
          <w:b/>
          <w:bCs/>
          <w:color w:val="auto"/>
          <w:spacing w:val="20"/>
          <w:sz w:val="28"/>
          <w:szCs w:val="30"/>
          <w:highlight w:val="none"/>
        </w:rPr>
        <w:t>残疾人福利性单位声明函</w:t>
      </w:r>
      <w:bookmarkEnd w:id="128"/>
      <w:bookmarkEnd w:id="129"/>
    </w:p>
    <w:p w14:paraId="1DA74AF8">
      <w:pPr>
        <w:spacing w:line="560" w:lineRule="exact"/>
        <w:ind w:firstLine="560" w:firstLineChars="200"/>
        <w:rPr>
          <w:rFonts w:hint="eastAsia" w:ascii="宋体" w:hAnsi="宋体" w:cs="仿宋"/>
          <w:color w:val="auto"/>
          <w:sz w:val="28"/>
          <w:szCs w:val="30"/>
          <w:highlight w:val="none"/>
        </w:rPr>
      </w:pPr>
      <w:r>
        <w:rPr>
          <w:rFonts w:hint="eastAsia" w:ascii="宋体" w:hAnsi="宋体" w:cs="仿宋"/>
          <w:color w:val="auto"/>
          <w:sz w:val="28"/>
          <w:szCs w:val="30"/>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仿宋"/>
          <w:color w:val="auto"/>
          <w:sz w:val="28"/>
          <w:szCs w:val="30"/>
          <w:highlight w:val="none"/>
          <w:u w:val="single"/>
          <w:lang w:val="en-US" w:eastAsia="zh-CN"/>
        </w:rPr>
        <w:t xml:space="preserve">      </w:t>
      </w:r>
      <w:r>
        <w:rPr>
          <w:rFonts w:hint="eastAsia" w:ascii="宋体" w:hAnsi="宋体" w:cs="仿宋"/>
          <w:color w:val="auto"/>
          <w:sz w:val="28"/>
          <w:szCs w:val="30"/>
          <w:highlight w:val="none"/>
          <w:lang w:eastAsia="zh-CN"/>
        </w:rPr>
        <w:t>项目</w:t>
      </w:r>
      <w:r>
        <w:rPr>
          <w:rFonts w:hint="eastAsia" w:ascii="宋体" w:hAnsi="宋体" w:cs="仿宋"/>
          <w:color w:val="auto"/>
          <w:sz w:val="28"/>
          <w:szCs w:val="30"/>
          <w:highlight w:val="none"/>
        </w:rPr>
        <w:t>项目采购活动由本单位提供服务。</w:t>
      </w:r>
    </w:p>
    <w:p w14:paraId="1863A072">
      <w:pPr>
        <w:spacing w:line="560" w:lineRule="exact"/>
        <w:ind w:firstLine="560" w:firstLineChars="200"/>
        <w:rPr>
          <w:rFonts w:hint="eastAsia" w:ascii="宋体" w:hAnsi="宋体" w:cs="仿宋"/>
          <w:color w:val="auto"/>
          <w:sz w:val="28"/>
          <w:szCs w:val="30"/>
          <w:highlight w:val="none"/>
        </w:rPr>
      </w:pPr>
      <w:r>
        <w:rPr>
          <w:rFonts w:hint="eastAsia" w:ascii="宋体" w:hAnsi="宋体" w:cs="仿宋"/>
          <w:color w:val="auto"/>
          <w:sz w:val="28"/>
          <w:szCs w:val="30"/>
          <w:highlight w:val="none"/>
        </w:rPr>
        <w:t>本单位对上述声明的真实性负责。如有虚假，将依法承担相应责任。</w:t>
      </w:r>
    </w:p>
    <w:p w14:paraId="16E834C8">
      <w:pPr>
        <w:spacing w:before="240" w:beforeLines="100"/>
        <w:ind w:firstLine="4480" w:firstLineChars="1600"/>
        <w:jc w:val="both"/>
        <w:rPr>
          <w:rFonts w:hint="eastAsia" w:ascii="宋体" w:hAnsi="宋体" w:cs="仿宋"/>
          <w:color w:val="auto"/>
          <w:sz w:val="28"/>
          <w:szCs w:val="30"/>
          <w:highlight w:val="none"/>
        </w:rPr>
      </w:pPr>
    </w:p>
    <w:p w14:paraId="2A415D42">
      <w:pPr>
        <w:spacing w:before="240" w:beforeLines="100"/>
        <w:ind w:firstLine="4480" w:firstLineChars="1600"/>
        <w:jc w:val="both"/>
        <w:rPr>
          <w:rFonts w:hint="eastAsia" w:ascii="宋体" w:hAnsi="宋体" w:cs="仿宋"/>
          <w:color w:val="auto"/>
          <w:sz w:val="28"/>
          <w:szCs w:val="30"/>
          <w:highlight w:val="none"/>
        </w:rPr>
      </w:pPr>
    </w:p>
    <w:p w14:paraId="0B48B263">
      <w:pPr>
        <w:spacing w:before="240" w:beforeLines="100"/>
        <w:ind w:firstLine="4480" w:firstLineChars="1600"/>
        <w:jc w:val="both"/>
        <w:rPr>
          <w:rFonts w:hint="eastAsia" w:ascii="宋体" w:hAnsi="宋体" w:cs="仿宋"/>
          <w:color w:val="auto"/>
          <w:sz w:val="28"/>
          <w:szCs w:val="30"/>
          <w:highlight w:val="none"/>
        </w:rPr>
      </w:pPr>
      <w:r>
        <w:rPr>
          <w:rFonts w:hint="eastAsia" w:ascii="宋体" w:hAnsi="宋体" w:cs="仿宋"/>
          <w:color w:val="auto"/>
          <w:sz w:val="28"/>
          <w:szCs w:val="30"/>
          <w:highlight w:val="none"/>
        </w:rPr>
        <w:t>供应商全称</w:t>
      </w:r>
      <w:r>
        <w:rPr>
          <w:rFonts w:hint="eastAsia" w:ascii="宋体" w:hAnsi="宋体"/>
          <w:color w:val="auto"/>
          <w:sz w:val="28"/>
          <w:szCs w:val="30"/>
          <w:highlight w:val="none"/>
        </w:rPr>
        <w:t>（</w:t>
      </w:r>
      <w:r>
        <w:rPr>
          <w:rFonts w:hint="eastAsia" w:ascii="宋体" w:hAnsi="宋体"/>
          <w:color w:val="auto"/>
          <w:sz w:val="28"/>
          <w:szCs w:val="30"/>
          <w:highlight w:val="none"/>
          <w:lang w:val="en-US" w:eastAsia="zh-CN"/>
        </w:rPr>
        <w:t>公章</w:t>
      </w:r>
      <w:r>
        <w:rPr>
          <w:rFonts w:hint="eastAsia" w:ascii="宋体" w:hAnsi="宋体"/>
          <w:color w:val="auto"/>
          <w:sz w:val="28"/>
          <w:szCs w:val="30"/>
          <w:highlight w:val="none"/>
        </w:rPr>
        <w:t>）</w:t>
      </w:r>
      <w:r>
        <w:rPr>
          <w:rFonts w:hint="eastAsia" w:ascii="宋体" w:hAnsi="宋体" w:cs="仿宋"/>
          <w:color w:val="auto"/>
          <w:sz w:val="28"/>
          <w:szCs w:val="30"/>
          <w:highlight w:val="none"/>
        </w:rPr>
        <w:t>：</w:t>
      </w:r>
    </w:p>
    <w:p w14:paraId="1D05FB56">
      <w:pPr>
        <w:spacing w:before="240" w:beforeLines="100"/>
        <w:jc w:val="center"/>
        <w:rPr>
          <w:rFonts w:hint="eastAsia" w:ascii="宋体" w:hAnsi="宋体" w:cs="仿宋"/>
          <w:color w:val="auto"/>
          <w:sz w:val="28"/>
          <w:szCs w:val="30"/>
          <w:highlight w:val="none"/>
        </w:rPr>
      </w:pPr>
      <w:r>
        <w:rPr>
          <w:rFonts w:hint="eastAsia" w:ascii="宋体" w:hAnsi="宋体" w:cs="仿宋"/>
          <w:color w:val="auto"/>
          <w:sz w:val="28"/>
          <w:szCs w:val="30"/>
          <w:highlight w:val="none"/>
          <w:lang w:val="en-US" w:eastAsia="zh-CN"/>
        </w:rPr>
        <w:t xml:space="preserve">            </w:t>
      </w:r>
      <w:r>
        <w:rPr>
          <w:rFonts w:hint="eastAsia" w:ascii="宋体" w:hAnsi="宋体" w:cs="仿宋"/>
          <w:color w:val="auto"/>
          <w:sz w:val="28"/>
          <w:szCs w:val="30"/>
          <w:highlight w:val="none"/>
        </w:rPr>
        <w:t>日  期：</w:t>
      </w:r>
    </w:p>
    <w:p w14:paraId="520D5685">
      <w:pPr>
        <w:rPr>
          <w:rFonts w:hint="eastAsia" w:ascii="宋体" w:hAnsi="宋体" w:cs="仿宋"/>
          <w:color w:val="auto"/>
          <w:sz w:val="28"/>
          <w:szCs w:val="30"/>
          <w:highlight w:val="none"/>
        </w:rPr>
      </w:pPr>
    </w:p>
    <w:p w14:paraId="493228B3">
      <w:pPr>
        <w:rPr>
          <w:rFonts w:hint="eastAsia" w:ascii="宋体" w:hAnsi="宋体" w:cs="仿宋"/>
          <w:color w:val="auto"/>
          <w:sz w:val="28"/>
          <w:szCs w:val="30"/>
          <w:highlight w:val="none"/>
        </w:rPr>
      </w:pPr>
    </w:p>
    <w:p w14:paraId="35C5784C">
      <w:pPr>
        <w:pStyle w:val="18"/>
        <w:rPr>
          <w:rFonts w:hint="eastAsia" w:ascii="宋体" w:hAnsi="宋体" w:cs="仿宋"/>
          <w:color w:val="auto"/>
          <w:sz w:val="28"/>
          <w:szCs w:val="30"/>
          <w:highlight w:val="none"/>
        </w:rPr>
      </w:pPr>
    </w:p>
    <w:p w14:paraId="76240518">
      <w:pPr>
        <w:pStyle w:val="18"/>
        <w:rPr>
          <w:rFonts w:hint="eastAsia" w:ascii="宋体" w:hAnsi="宋体" w:cs="仿宋"/>
          <w:color w:val="auto"/>
          <w:sz w:val="28"/>
          <w:szCs w:val="30"/>
          <w:highlight w:val="none"/>
        </w:rPr>
      </w:pPr>
    </w:p>
    <w:p w14:paraId="6A6923C6">
      <w:pPr>
        <w:pStyle w:val="18"/>
        <w:rPr>
          <w:rFonts w:hint="eastAsia" w:ascii="宋体" w:hAnsi="宋体" w:cs="仿宋"/>
          <w:color w:val="auto"/>
          <w:sz w:val="28"/>
          <w:szCs w:val="30"/>
          <w:highlight w:val="none"/>
        </w:rPr>
      </w:pPr>
    </w:p>
    <w:p w14:paraId="476C5B0F">
      <w:pPr>
        <w:spacing w:line="360" w:lineRule="auto"/>
        <w:outlineLvl w:val="3"/>
        <w:rPr>
          <w:rFonts w:hint="eastAsia" w:ascii="宋体" w:hAnsi="宋体" w:eastAsia="宋体" w:cs="宋体"/>
          <w:bCs/>
          <w:color w:val="000000"/>
          <w:spacing w:val="20"/>
          <w:sz w:val="24"/>
          <w:szCs w:val="24"/>
        </w:rPr>
      </w:pPr>
      <w:r>
        <w:rPr>
          <w:rFonts w:hint="eastAsia" w:ascii="宋体" w:hAnsi="宋体" w:eastAsia="宋体" w:cs="宋体"/>
          <w:bCs/>
          <w:color w:val="000000"/>
          <w:spacing w:val="20"/>
          <w:sz w:val="24"/>
          <w:szCs w:val="24"/>
        </w:rPr>
        <w:t>需附相关政府部门出具的认定证书。</w:t>
      </w:r>
    </w:p>
    <w:p w14:paraId="612B2364">
      <w:pPr>
        <w:pStyle w:val="18"/>
        <w:ind w:left="0" w:leftChars="0" w:firstLine="0" w:firstLineChars="0"/>
        <w:rPr>
          <w:rFonts w:hint="eastAsia" w:ascii="宋体" w:hAnsi="宋体" w:cs="仿宋"/>
          <w:color w:val="auto"/>
          <w:sz w:val="28"/>
          <w:szCs w:val="30"/>
          <w:highlight w:val="none"/>
        </w:rPr>
      </w:pPr>
      <w:r>
        <w:rPr>
          <w:rFonts w:hint="eastAsia" w:ascii="宋体" w:hAnsi="宋体" w:eastAsia="宋体" w:cs="宋体"/>
          <w:bCs/>
          <w:color w:val="000000"/>
          <w:spacing w:val="20"/>
          <w:sz w:val="24"/>
          <w:szCs w:val="24"/>
        </w:rPr>
        <w:t>注：如供应商不是残疾人福利性单位的无须提供此函。</w:t>
      </w:r>
    </w:p>
    <w:p w14:paraId="6D532825">
      <w:pPr>
        <w:pStyle w:val="5"/>
        <w:keepNext w:val="0"/>
        <w:keepLines w:val="0"/>
        <w:pageBreakBefore/>
        <w:spacing w:line="415" w:lineRule="auto"/>
        <w:rPr>
          <w:rFonts w:hint="eastAsia" w:ascii="宋体" w:hAnsi="宋体" w:cs="仿宋"/>
          <w:b w:val="0"/>
          <w:color w:val="auto"/>
          <w:sz w:val="28"/>
          <w:szCs w:val="30"/>
          <w:highlight w:val="none"/>
        </w:rPr>
      </w:pPr>
      <w:r>
        <w:rPr>
          <w:rFonts w:hint="eastAsia" w:ascii="宋体" w:hAnsi="宋体" w:cs="仿宋"/>
          <w:b w:val="0"/>
          <w:color w:val="auto"/>
          <w:sz w:val="28"/>
          <w:szCs w:val="30"/>
          <w:highlight w:val="none"/>
        </w:rPr>
        <w:t>监狱企业声明函</w:t>
      </w:r>
      <w:r>
        <w:rPr>
          <w:rFonts w:hint="eastAsia" w:ascii="宋体" w:hAnsi="宋体" w:cs="仿宋"/>
          <w:b w:val="0"/>
          <w:color w:val="auto"/>
          <w:sz w:val="28"/>
          <w:szCs w:val="30"/>
          <w:highlight w:val="none"/>
          <w:lang w:eastAsia="zh-CN"/>
        </w:rPr>
        <w:t>（</w:t>
      </w:r>
      <w:r>
        <w:rPr>
          <w:rFonts w:hint="eastAsia" w:ascii="宋体" w:hAnsi="宋体" w:cs="仿宋"/>
          <w:b w:val="0"/>
          <w:color w:val="auto"/>
          <w:sz w:val="28"/>
          <w:szCs w:val="30"/>
          <w:highlight w:val="none"/>
          <w:lang w:val="en-US" w:eastAsia="zh-CN"/>
        </w:rPr>
        <w:t>如涉及</w:t>
      </w:r>
      <w:r>
        <w:rPr>
          <w:rFonts w:hint="eastAsia" w:ascii="宋体" w:hAnsi="宋体" w:cs="仿宋"/>
          <w:b w:val="0"/>
          <w:color w:val="auto"/>
          <w:sz w:val="28"/>
          <w:szCs w:val="30"/>
          <w:highlight w:val="none"/>
          <w:lang w:eastAsia="zh-CN"/>
        </w:rPr>
        <w:t>）</w:t>
      </w:r>
    </w:p>
    <w:p w14:paraId="1624FA56">
      <w:pPr>
        <w:pBdr>
          <w:top w:val="none" w:color="auto" w:sz="0" w:space="1"/>
          <w:left w:val="none" w:color="auto" w:sz="0" w:space="4"/>
          <w:bottom w:val="none" w:color="auto" w:sz="0" w:space="1"/>
          <w:right w:val="none" w:color="auto" w:sz="0" w:space="4"/>
        </w:pBdr>
        <w:spacing w:before="240" w:beforeLines="100" w:after="240" w:afterLines="100" w:line="560" w:lineRule="exact"/>
        <w:ind w:left="642" w:hanging="642" w:hangingChars="200"/>
        <w:jc w:val="center"/>
        <w:rPr>
          <w:rFonts w:hint="eastAsia" w:ascii="宋体" w:hAnsi="宋体" w:cs="仿宋"/>
          <w:b/>
          <w:bCs/>
          <w:color w:val="auto"/>
          <w:spacing w:val="20"/>
          <w:sz w:val="28"/>
          <w:szCs w:val="30"/>
          <w:highlight w:val="none"/>
        </w:rPr>
      </w:pPr>
      <w:r>
        <w:rPr>
          <w:rFonts w:hint="eastAsia" w:ascii="宋体" w:hAnsi="宋体" w:cs="仿宋"/>
          <w:b/>
          <w:bCs/>
          <w:color w:val="auto"/>
          <w:spacing w:val="20"/>
          <w:sz w:val="28"/>
          <w:szCs w:val="30"/>
          <w:highlight w:val="none"/>
        </w:rPr>
        <w:t>监狱企业声明函</w:t>
      </w:r>
    </w:p>
    <w:p w14:paraId="6A60048B">
      <w:pPr>
        <w:spacing w:before="240" w:beforeLines="100" w:line="560" w:lineRule="exact"/>
        <w:ind w:firstLine="560" w:firstLineChars="200"/>
        <w:rPr>
          <w:rFonts w:hint="eastAsia" w:ascii="宋体" w:hAnsi="宋体" w:cs="仿宋"/>
          <w:color w:val="auto"/>
          <w:sz w:val="28"/>
          <w:szCs w:val="30"/>
          <w:highlight w:val="none"/>
        </w:rPr>
      </w:pPr>
      <w:r>
        <w:rPr>
          <w:rFonts w:hint="eastAsia" w:ascii="宋体" w:hAnsi="宋体" w:cs="仿宋"/>
          <w:color w:val="auto"/>
          <w:sz w:val="28"/>
          <w:szCs w:val="30"/>
          <w:highlight w:val="none"/>
        </w:rPr>
        <w:t>本单位郑重声明：《财政部司法部关于政府采购支持监狱企业发展有关问题的通知》(财库〔2014〕68号)规定，本单位为符合条件的监狱企业，本单位参加</w:t>
      </w:r>
      <w:r>
        <w:rPr>
          <w:rFonts w:hint="eastAsia" w:ascii="宋体" w:hAnsi="宋体" w:cs="仿宋"/>
          <w:color w:val="auto"/>
          <w:sz w:val="28"/>
          <w:szCs w:val="30"/>
          <w:highlight w:val="none"/>
          <w:u w:val="single"/>
          <w:lang w:val="en-US" w:eastAsia="zh-CN"/>
        </w:rPr>
        <w:t xml:space="preserve">                </w:t>
      </w:r>
      <w:r>
        <w:rPr>
          <w:rFonts w:hint="eastAsia" w:ascii="宋体" w:hAnsi="宋体" w:cs="仿宋"/>
          <w:color w:val="auto"/>
          <w:sz w:val="28"/>
          <w:szCs w:val="30"/>
          <w:highlight w:val="none"/>
        </w:rPr>
        <w:t>单位的</w:t>
      </w:r>
      <w:r>
        <w:rPr>
          <w:rFonts w:hint="eastAsia" w:ascii="宋体" w:hAnsi="宋体" w:cs="仿宋"/>
          <w:color w:val="auto"/>
          <w:sz w:val="28"/>
          <w:szCs w:val="30"/>
          <w:highlight w:val="none"/>
          <w:u w:val="single"/>
          <w:lang w:val="en-US" w:eastAsia="zh-CN"/>
        </w:rPr>
        <w:t xml:space="preserve">   </w:t>
      </w:r>
      <w:r>
        <w:rPr>
          <w:rFonts w:hint="eastAsia" w:ascii="宋体" w:hAnsi="宋体" w:cs="仿宋"/>
          <w:color w:val="auto"/>
          <w:sz w:val="28"/>
          <w:szCs w:val="30"/>
          <w:highlight w:val="none"/>
        </w:rPr>
        <w:t>（项目编号：</w:t>
      </w:r>
      <w:r>
        <w:rPr>
          <w:rFonts w:hint="eastAsia" w:ascii="宋体" w:hAnsi="宋体" w:cs="仿宋"/>
          <w:color w:val="auto"/>
          <w:sz w:val="28"/>
          <w:szCs w:val="30"/>
          <w:highlight w:val="none"/>
          <w:u w:val="single"/>
          <w:lang w:val="en-US" w:eastAsia="zh-CN"/>
        </w:rPr>
        <w:t xml:space="preserve">          </w:t>
      </w:r>
      <w:r>
        <w:rPr>
          <w:rFonts w:hint="eastAsia" w:ascii="宋体" w:hAnsi="宋体" w:cs="仿宋"/>
          <w:color w:val="auto"/>
          <w:sz w:val="28"/>
          <w:szCs w:val="30"/>
          <w:highlight w:val="none"/>
        </w:rPr>
        <w:t>）采购活动由本单位提供服务。</w:t>
      </w:r>
    </w:p>
    <w:p w14:paraId="4A6A8E1B">
      <w:pPr>
        <w:spacing w:before="240" w:beforeLines="100" w:line="560" w:lineRule="exact"/>
        <w:ind w:firstLine="560" w:firstLineChars="200"/>
        <w:rPr>
          <w:rFonts w:hint="eastAsia" w:ascii="宋体" w:hAnsi="宋体" w:cs="仿宋"/>
          <w:color w:val="auto"/>
          <w:sz w:val="28"/>
          <w:szCs w:val="30"/>
          <w:highlight w:val="none"/>
        </w:rPr>
      </w:pPr>
      <w:r>
        <w:rPr>
          <w:rFonts w:hint="eastAsia" w:ascii="宋体" w:hAnsi="宋体" w:cs="仿宋"/>
          <w:color w:val="auto"/>
          <w:sz w:val="28"/>
          <w:szCs w:val="30"/>
          <w:highlight w:val="none"/>
        </w:rPr>
        <w:t>本单位对上述声明的真实性负责。如有虚假，将依法承担相应责任。</w:t>
      </w:r>
    </w:p>
    <w:p w14:paraId="6D5011EB">
      <w:pPr>
        <w:spacing w:line="560" w:lineRule="exact"/>
        <w:ind w:firstLine="560" w:firstLineChars="200"/>
        <w:rPr>
          <w:rFonts w:hint="eastAsia" w:ascii="宋体" w:hAnsi="宋体" w:cs="仿宋"/>
          <w:color w:val="auto"/>
          <w:sz w:val="28"/>
          <w:szCs w:val="30"/>
          <w:highlight w:val="none"/>
        </w:rPr>
      </w:pPr>
    </w:p>
    <w:p w14:paraId="583A0846">
      <w:pPr>
        <w:spacing w:line="560" w:lineRule="exact"/>
        <w:ind w:firstLine="560" w:firstLineChars="200"/>
        <w:rPr>
          <w:rFonts w:hint="eastAsia" w:ascii="宋体" w:hAnsi="宋体" w:cs="仿宋"/>
          <w:color w:val="auto"/>
          <w:sz w:val="28"/>
          <w:szCs w:val="30"/>
          <w:highlight w:val="none"/>
        </w:rPr>
      </w:pPr>
    </w:p>
    <w:p w14:paraId="26B6E4CA">
      <w:pPr>
        <w:pStyle w:val="18"/>
        <w:rPr>
          <w:rFonts w:hint="eastAsia" w:ascii="宋体" w:hAnsi="宋体" w:cs="仿宋"/>
          <w:color w:val="auto"/>
          <w:sz w:val="28"/>
          <w:szCs w:val="30"/>
          <w:highlight w:val="none"/>
        </w:rPr>
      </w:pPr>
    </w:p>
    <w:p w14:paraId="2BD0F871">
      <w:pPr>
        <w:pStyle w:val="18"/>
        <w:rPr>
          <w:rFonts w:hint="eastAsia" w:ascii="宋体" w:hAnsi="宋体" w:cs="仿宋"/>
          <w:color w:val="auto"/>
          <w:sz w:val="28"/>
          <w:szCs w:val="30"/>
          <w:highlight w:val="none"/>
        </w:rPr>
      </w:pPr>
    </w:p>
    <w:p w14:paraId="107B2DB9">
      <w:pPr>
        <w:spacing w:line="480" w:lineRule="auto"/>
        <w:ind w:firstLine="560" w:firstLineChars="200"/>
        <w:jc w:val="right"/>
        <w:rPr>
          <w:rFonts w:hint="eastAsia" w:ascii="宋体" w:hAnsi="宋体" w:cs="仿宋"/>
          <w:color w:val="auto"/>
          <w:sz w:val="28"/>
          <w:szCs w:val="30"/>
          <w:highlight w:val="none"/>
        </w:rPr>
      </w:pPr>
      <w:r>
        <w:rPr>
          <w:rFonts w:hint="eastAsia" w:ascii="宋体" w:hAnsi="宋体" w:cs="仿宋"/>
          <w:color w:val="auto"/>
          <w:sz w:val="28"/>
          <w:szCs w:val="30"/>
          <w:highlight w:val="none"/>
        </w:rPr>
        <w:t xml:space="preserve">                 供应商全称</w:t>
      </w:r>
      <w:r>
        <w:rPr>
          <w:rFonts w:hint="eastAsia" w:ascii="宋体" w:hAnsi="宋体"/>
          <w:color w:val="auto"/>
          <w:sz w:val="28"/>
          <w:szCs w:val="30"/>
          <w:highlight w:val="none"/>
        </w:rPr>
        <w:t>（</w:t>
      </w:r>
      <w:r>
        <w:rPr>
          <w:rFonts w:hint="eastAsia" w:ascii="宋体" w:hAnsi="宋体"/>
          <w:color w:val="auto"/>
          <w:sz w:val="28"/>
          <w:szCs w:val="30"/>
          <w:highlight w:val="none"/>
          <w:lang w:val="en-US" w:eastAsia="zh-CN"/>
        </w:rPr>
        <w:t>公章</w:t>
      </w:r>
      <w:r>
        <w:rPr>
          <w:rFonts w:hint="eastAsia" w:ascii="宋体" w:hAnsi="宋体"/>
          <w:color w:val="auto"/>
          <w:sz w:val="28"/>
          <w:szCs w:val="30"/>
          <w:highlight w:val="none"/>
        </w:rPr>
        <w:t>）</w:t>
      </w:r>
      <w:r>
        <w:rPr>
          <w:rFonts w:hint="eastAsia" w:ascii="宋体" w:hAnsi="宋体" w:cs="仿宋"/>
          <w:color w:val="auto"/>
          <w:sz w:val="28"/>
          <w:szCs w:val="30"/>
          <w:highlight w:val="none"/>
        </w:rPr>
        <w:t>：</w:t>
      </w:r>
    </w:p>
    <w:p w14:paraId="35CC449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5880" w:firstLineChars="2100"/>
        <w:textAlignment w:val="auto"/>
        <w:rPr>
          <w:rFonts w:hint="eastAsia" w:ascii="宋体" w:hAnsi="宋体" w:eastAsia="宋体" w:cs="宋体"/>
          <w:b/>
          <w:color w:val="auto"/>
          <w:kern w:val="0"/>
          <w:sz w:val="28"/>
          <w:szCs w:val="28"/>
          <w:highlight w:val="none"/>
          <w:lang w:val="en-US" w:eastAsia="zh-CN"/>
        </w:rPr>
      </w:pPr>
      <w:r>
        <w:rPr>
          <w:rFonts w:hint="eastAsia" w:ascii="宋体" w:hAnsi="宋体" w:cs="仿宋"/>
          <w:color w:val="auto"/>
          <w:sz w:val="28"/>
          <w:szCs w:val="30"/>
          <w:highlight w:val="none"/>
        </w:rPr>
        <w:t>日  期：</w:t>
      </w:r>
    </w:p>
    <w:p w14:paraId="0E18FF1C">
      <w:pPr>
        <w:shd w:val="clear" w:color="auto" w:fill="FFFFFF"/>
        <w:tabs>
          <w:tab w:val="left" w:pos="1680"/>
        </w:tabs>
        <w:snapToGrid w:val="0"/>
        <w:spacing w:line="360" w:lineRule="auto"/>
        <w:rPr>
          <w:rFonts w:hint="eastAsia" w:ascii="宋体" w:hAnsi="宋体" w:eastAsia="宋体" w:cs="宋体"/>
          <w:color w:val="000000"/>
          <w:sz w:val="28"/>
          <w:szCs w:val="28"/>
          <w:highlight w:val="none"/>
          <w:lang w:val="en-US" w:eastAsia="zh-CN"/>
        </w:rPr>
        <w:sectPr>
          <w:pgSz w:w="11906" w:h="16838"/>
          <w:pgMar w:top="1417" w:right="1701" w:bottom="1417" w:left="1701" w:header="851" w:footer="851" w:gutter="0"/>
          <w:cols w:space="720" w:num="1"/>
          <w:docGrid w:linePitch="312" w:charSpace="0"/>
        </w:sectPr>
      </w:pPr>
    </w:p>
    <w:p w14:paraId="158C80FD">
      <w:pPr>
        <w:shd w:val="clear" w:color="auto" w:fill="FFFFFF"/>
        <w:tabs>
          <w:tab w:val="left" w:pos="1680"/>
        </w:tabs>
        <w:snapToGrid w:val="0"/>
        <w:spacing w:line="360" w:lineRule="auto"/>
        <w:rPr>
          <w:rFonts w:hint="eastAsia"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rPr>
        <w:t>环保节能产品证明材料（如不涉及，可不提供）</w:t>
      </w:r>
      <w:bookmarkEnd w:id="127"/>
    </w:p>
    <w:p w14:paraId="716EE5ED">
      <w:pPr>
        <w:shd w:val="clear" w:color="auto" w:fill="FFFFFF"/>
        <w:tabs>
          <w:tab w:val="left" w:pos="1680"/>
        </w:tabs>
        <w:snapToGrid w:val="0"/>
        <w:spacing w:line="360" w:lineRule="auto"/>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rPr>
        <w:t>（1）强制节能产品明细表格式（以包为单位分别填写，如本项目所投产品中不涉及强制节能产品，此表可不提供）</w:t>
      </w:r>
    </w:p>
    <w:p w14:paraId="781874A9">
      <w:pPr>
        <w:shd w:val="clear" w:color="auto" w:fill="FFFFFF"/>
        <w:tabs>
          <w:tab w:val="left" w:pos="1680"/>
        </w:tabs>
        <w:snapToGrid w:val="0"/>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强制节能产品明细表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955"/>
        <w:gridCol w:w="955"/>
        <w:gridCol w:w="955"/>
        <w:gridCol w:w="1637"/>
        <w:gridCol w:w="1860"/>
        <w:gridCol w:w="1850"/>
      </w:tblGrid>
      <w:tr w14:paraId="79D0C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2" w:type="dxa"/>
            <w:noWrap w:val="0"/>
            <w:vAlign w:val="center"/>
          </w:tcPr>
          <w:p w14:paraId="48E46D59">
            <w:pPr>
              <w:shd w:val="clear" w:color="auto" w:fill="FFFFFF"/>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包号</w:t>
            </w:r>
          </w:p>
        </w:tc>
        <w:tc>
          <w:tcPr>
            <w:tcW w:w="955" w:type="dxa"/>
            <w:noWrap w:val="0"/>
            <w:vAlign w:val="center"/>
          </w:tcPr>
          <w:p w14:paraId="02C21BA9">
            <w:pPr>
              <w:shd w:val="clear" w:color="auto" w:fill="FFFFFF"/>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产品名称</w:t>
            </w:r>
          </w:p>
        </w:tc>
        <w:tc>
          <w:tcPr>
            <w:tcW w:w="955" w:type="dxa"/>
            <w:noWrap w:val="0"/>
            <w:vAlign w:val="center"/>
          </w:tcPr>
          <w:p w14:paraId="5B7A445E">
            <w:pPr>
              <w:shd w:val="clear" w:color="auto" w:fill="FFFFFF"/>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制造商</w:t>
            </w:r>
          </w:p>
        </w:tc>
        <w:tc>
          <w:tcPr>
            <w:tcW w:w="955" w:type="dxa"/>
            <w:noWrap w:val="0"/>
            <w:vAlign w:val="center"/>
          </w:tcPr>
          <w:p w14:paraId="3A8A8AF4">
            <w:pPr>
              <w:shd w:val="clear" w:color="auto" w:fill="FFFFFF"/>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产品型号</w:t>
            </w:r>
          </w:p>
        </w:tc>
        <w:tc>
          <w:tcPr>
            <w:tcW w:w="1637" w:type="dxa"/>
            <w:noWrap w:val="0"/>
            <w:vAlign w:val="center"/>
          </w:tcPr>
          <w:p w14:paraId="420E39F0">
            <w:pPr>
              <w:shd w:val="clear" w:color="auto" w:fill="FFFFFF"/>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节能产品认证证书号</w:t>
            </w:r>
          </w:p>
        </w:tc>
        <w:tc>
          <w:tcPr>
            <w:tcW w:w="1860" w:type="dxa"/>
            <w:noWrap w:val="0"/>
            <w:vAlign w:val="center"/>
          </w:tcPr>
          <w:p w14:paraId="2EFC1929">
            <w:pPr>
              <w:shd w:val="clear" w:color="auto" w:fill="FFFFFF"/>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认证证书有效截止日期</w:t>
            </w:r>
          </w:p>
        </w:tc>
        <w:tc>
          <w:tcPr>
            <w:tcW w:w="1850" w:type="dxa"/>
            <w:noWrap w:val="0"/>
            <w:vAlign w:val="center"/>
          </w:tcPr>
          <w:p w14:paraId="4FCA6C15">
            <w:pPr>
              <w:shd w:val="clear" w:color="auto" w:fill="FFFFFF"/>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认证机构名录</w:t>
            </w:r>
          </w:p>
        </w:tc>
      </w:tr>
      <w:tr w14:paraId="223F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22" w:type="dxa"/>
            <w:noWrap w:val="0"/>
            <w:vAlign w:val="top"/>
          </w:tcPr>
          <w:p w14:paraId="51101AB5">
            <w:pPr>
              <w:shd w:val="clear" w:color="auto" w:fill="FFFFFF"/>
              <w:spacing w:line="360" w:lineRule="auto"/>
              <w:rPr>
                <w:rFonts w:hint="eastAsia" w:ascii="宋体" w:hAnsi="宋体" w:eastAsia="宋体" w:cs="宋体"/>
                <w:b/>
                <w:color w:val="000000"/>
                <w:sz w:val="28"/>
                <w:szCs w:val="28"/>
                <w:highlight w:val="none"/>
              </w:rPr>
            </w:pPr>
          </w:p>
        </w:tc>
        <w:tc>
          <w:tcPr>
            <w:tcW w:w="955" w:type="dxa"/>
            <w:noWrap w:val="0"/>
            <w:vAlign w:val="top"/>
          </w:tcPr>
          <w:p w14:paraId="7ED0B2CB">
            <w:pPr>
              <w:shd w:val="clear" w:color="auto" w:fill="FFFFFF"/>
              <w:spacing w:line="360" w:lineRule="auto"/>
              <w:rPr>
                <w:rFonts w:hint="eastAsia" w:ascii="宋体" w:hAnsi="宋体" w:eastAsia="宋体" w:cs="宋体"/>
                <w:b/>
                <w:color w:val="000000"/>
                <w:sz w:val="28"/>
                <w:szCs w:val="28"/>
                <w:highlight w:val="none"/>
              </w:rPr>
            </w:pPr>
          </w:p>
        </w:tc>
        <w:tc>
          <w:tcPr>
            <w:tcW w:w="955" w:type="dxa"/>
            <w:noWrap w:val="0"/>
            <w:vAlign w:val="top"/>
          </w:tcPr>
          <w:p w14:paraId="047EF6D9">
            <w:pPr>
              <w:shd w:val="clear" w:color="auto" w:fill="FFFFFF"/>
              <w:spacing w:line="360" w:lineRule="auto"/>
              <w:rPr>
                <w:rFonts w:hint="eastAsia" w:ascii="宋体" w:hAnsi="宋体" w:eastAsia="宋体" w:cs="宋体"/>
                <w:b/>
                <w:color w:val="000000"/>
                <w:sz w:val="28"/>
                <w:szCs w:val="28"/>
                <w:highlight w:val="none"/>
              </w:rPr>
            </w:pPr>
          </w:p>
        </w:tc>
        <w:tc>
          <w:tcPr>
            <w:tcW w:w="955" w:type="dxa"/>
            <w:noWrap w:val="0"/>
            <w:vAlign w:val="top"/>
          </w:tcPr>
          <w:p w14:paraId="63E9026C">
            <w:pPr>
              <w:shd w:val="clear" w:color="auto" w:fill="FFFFFF"/>
              <w:spacing w:line="360" w:lineRule="auto"/>
              <w:rPr>
                <w:rFonts w:hint="eastAsia" w:ascii="宋体" w:hAnsi="宋体" w:eastAsia="宋体" w:cs="宋体"/>
                <w:b/>
                <w:color w:val="000000"/>
                <w:sz w:val="28"/>
                <w:szCs w:val="28"/>
                <w:highlight w:val="none"/>
              </w:rPr>
            </w:pPr>
          </w:p>
        </w:tc>
        <w:tc>
          <w:tcPr>
            <w:tcW w:w="1637" w:type="dxa"/>
            <w:noWrap w:val="0"/>
            <w:vAlign w:val="top"/>
          </w:tcPr>
          <w:p w14:paraId="0C279E60">
            <w:pPr>
              <w:shd w:val="clear" w:color="auto" w:fill="FFFFFF"/>
              <w:spacing w:line="360" w:lineRule="auto"/>
              <w:rPr>
                <w:rFonts w:hint="eastAsia" w:ascii="宋体" w:hAnsi="宋体" w:eastAsia="宋体" w:cs="宋体"/>
                <w:b/>
                <w:color w:val="000000"/>
                <w:sz w:val="28"/>
                <w:szCs w:val="28"/>
                <w:highlight w:val="none"/>
              </w:rPr>
            </w:pPr>
          </w:p>
        </w:tc>
        <w:tc>
          <w:tcPr>
            <w:tcW w:w="1860" w:type="dxa"/>
            <w:noWrap w:val="0"/>
            <w:vAlign w:val="top"/>
          </w:tcPr>
          <w:p w14:paraId="3B7682A8">
            <w:pPr>
              <w:shd w:val="clear" w:color="auto" w:fill="FFFFFF"/>
              <w:spacing w:line="360" w:lineRule="auto"/>
              <w:rPr>
                <w:rFonts w:hint="eastAsia" w:ascii="宋体" w:hAnsi="宋体" w:eastAsia="宋体" w:cs="宋体"/>
                <w:b/>
                <w:color w:val="000000"/>
                <w:sz w:val="28"/>
                <w:szCs w:val="28"/>
                <w:highlight w:val="none"/>
              </w:rPr>
            </w:pPr>
          </w:p>
        </w:tc>
        <w:tc>
          <w:tcPr>
            <w:tcW w:w="1850" w:type="dxa"/>
            <w:noWrap w:val="0"/>
            <w:vAlign w:val="top"/>
          </w:tcPr>
          <w:p w14:paraId="1AFA7761">
            <w:pPr>
              <w:shd w:val="clear" w:color="auto" w:fill="FFFFFF"/>
              <w:spacing w:line="360" w:lineRule="auto"/>
              <w:rPr>
                <w:rFonts w:hint="eastAsia" w:ascii="宋体" w:hAnsi="宋体" w:eastAsia="宋体" w:cs="宋体"/>
                <w:b/>
                <w:color w:val="000000"/>
                <w:sz w:val="28"/>
                <w:szCs w:val="28"/>
                <w:highlight w:val="none"/>
              </w:rPr>
            </w:pPr>
          </w:p>
        </w:tc>
      </w:tr>
      <w:tr w14:paraId="2A0A5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22" w:type="dxa"/>
            <w:noWrap w:val="0"/>
            <w:vAlign w:val="top"/>
          </w:tcPr>
          <w:p w14:paraId="78096E50">
            <w:pPr>
              <w:shd w:val="clear" w:color="auto" w:fill="FFFFFF"/>
              <w:spacing w:line="360" w:lineRule="auto"/>
              <w:rPr>
                <w:rFonts w:hint="eastAsia" w:ascii="宋体" w:hAnsi="宋体" w:eastAsia="宋体" w:cs="宋体"/>
                <w:b/>
                <w:color w:val="000000"/>
                <w:sz w:val="28"/>
                <w:szCs w:val="28"/>
                <w:highlight w:val="none"/>
              </w:rPr>
            </w:pPr>
          </w:p>
        </w:tc>
        <w:tc>
          <w:tcPr>
            <w:tcW w:w="955" w:type="dxa"/>
            <w:noWrap w:val="0"/>
            <w:vAlign w:val="top"/>
          </w:tcPr>
          <w:p w14:paraId="7BA61E3A">
            <w:pPr>
              <w:shd w:val="clear" w:color="auto" w:fill="FFFFFF"/>
              <w:spacing w:line="360" w:lineRule="auto"/>
              <w:rPr>
                <w:rFonts w:hint="eastAsia" w:ascii="宋体" w:hAnsi="宋体" w:eastAsia="宋体" w:cs="宋体"/>
                <w:b/>
                <w:color w:val="000000"/>
                <w:sz w:val="28"/>
                <w:szCs w:val="28"/>
                <w:highlight w:val="none"/>
              </w:rPr>
            </w:pPr>
          </w:p>
        </w:tc>
        <w:tc>
          <w:tcPr>
            <w:tcW w:w="955" w:type="dxa"/>
            <w:noWrap w:val="0"/>
            <w:vAlign w:val="top"/>
          </w:tcPr>
          <w:p w14:paraId="364970DB">
            <w:pPr>
              <w:shd w:val="clear" w:color="auto" w:fill="FFFFFF"/>
              <w:spacing w:line="360" w:lineRule="auto"/>
              <w:rPr>
                <w:rFonts w:hint="eastAsia" w:ascii="宋体" w:hAnsi="宋体" w:eastAsia="宋体" w:cs="宋体"/>
                <w:b/>
                <w:color w:val="000000"/>
                <w:sz w:val="28"/>
                <w:szCs w:val="28"/>
                <w:highlight w:val="none"/>
              </w:rPr>
            </w:pPr>
          </w:p>
        </w:tc>
        <w:tc>
          <w:tcPr>
            <w:tcW w:w="955" w:type="dxa"/>
            <w:noWrap w:val="0"/>
            <w:vAlign w:val="top"/>
          </w:tcPr>
          <w:p w14:paraId="50E0FB9E">
            <w:pPr>
              <w:shd w:val="clear" w:color="auto" w:fill="FFFFFF"/>
              <w:spacing w:line="360" w:lineRule="auto"/>
              <w:rPr>
                <w:rFonts w:hint="eastAsia" w:ascii="宋体" w:hAnsi="宋体" w:eastAsia="宋体" w:cs="宋体"/>
                <w:b/>
                <w:color w:val="000000"/>
                <w:sz w:val="28"/>
                <w:szCs w:val="28"/>
                <w:highlight w:val="none"/>
              </w:rPr>
            </w:pPr>
          </w:p>
        </w:tc>
        <w:tc>
          <w:tcPr>
            <w:tcW w:w="1637" w:type="dxa"/>
            <w:noWrap w:val="0"/>
            <w:vAlign w:val="top"/>
          </w:tcPr>
          <w:p w14:paraId="7132E251">
            <w:pPr>
              <w:shd w:val="clear" w:color="auto" w:fill="FFFFFF"/>
              <w:spacing w:line="360" w:lineRule="auto"/>
              <w:rPr>
                <w:rFonts w:hint="eastAsia" w:ascii="宋体" w:hAnsi="宋体" w:eastAsia="宋体" w:cs="宋体"/>
                <w:b/>
                <w:color w:val="000000"/>
                <w:sz w:val="28"/>
                <w:szCs w:val="28"/>
                <w:highlight w:val="none"/>
              </w:rPr>
            </w:pPr>
          </w:p>
        </w:tc>
        <w:tc>
          <w:tcPr>
            <w:tcW w:w="1860" w:type="dxa"/>
            <w:noWrap w:val="0"/>
            <w:vAlign w:val="top"/>
          </w:tcPr>
          <w:p w14:paraId="6D53D781">
            <w:pPr>
              <w:shd w:val="clear" w:color="auto" w:fill="FFFFFF"/>
              <w:spacing w:line="360" w:lineRule="auto"/>
              <w:rPr>
                <w:rFonts w:hint="eastAsia" w:ascii="宋体" w:hAnsi="宋体" w:eastAsia="宋体" w:cs="宋体"/>
                <w:b/>
                <w:color w:val="000000"/>
                <w:sz w:val="28"/>
                <w:szCs w:val="28"/>
                <w:highlight w:val="none"/>
              </w:rPr>
            </w:pPr>
          </w:p>
        </w:tc>
        <w:tc>
          <w:tcPr>
            <w:tcW w:w="1850" w:type="dxa"/>
            <w:noWrap w:val="0"/>
            <w:vAlign w:val="top"/>
          </w:tcPr>
          <w:p w14:paraId="00AA4900">
            <w:pPr>
              <w:shd w:val="clear" w:color="auto" w:fill="FFFFFF"/>
              <w:spacing w:line="360" w:lineRule="auto"/>
              <w:rPr>
                <w:rFonts w:hint="eastAsia" w:ascii="宋体" w:hAnsi="宋体" w:eastAsia="宋体" w:cs="宋体"/>
                <w:b/>
                <w:color w:val="000000"/>
                <w:sz w:val="28"/>
                <w:szCs w:val="28"/>
                <w:highlight w:val="none"/>
              </w:rPr>
            </w:pPr>
          </w:p>
        </w:tc>
      </w:tr>
      <w:tr w14:paraId="795D8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22" w:type="dxa"/>
            <w:noWrap w:val="0"/>
            <w:vAlign w:val="top"/>
          </w:tcPr>
          <w:p w14:paraId="403CFC85">
            <w:pPr>
              <w:shd w:val="clear" w:color="auto" w:fill="FFFFFF"/>
              <w:spacing w:line="360" w:lineRule="auto"/>
              <w:rPr>
                <w:rFonts w:hint="eastAsia" w:ascii="宋体" w:hAnsi="宋体" w:eastAsia="宋体" w:cs="宋体"/>
                <w:b/>
                <w:color w:val="000000"/>
                <w:sz w:val="28"/>
                <w:szCs w:val="28"/>
                <w:highlight w:val="none"/>
              </w:rPr>
            </w:pPr>
          </w:p>
        </w:tc>
        <w:tc>
          <w:tcPr>
            <w:tcW w:w="955" w:type="dxa"/>
            <w:noWrap w:val="0"/>
            <w:vAlign w:val="top"/>
          </w:tcPr>
          <w:p w14:paraId="378B35D5">
            <w:pPr>
              <w:shd w:val="clear" w:color="auto" w:fill="FFFFFF"/>
              <w:spacing w:line="360" w:lineRule="auto"/>
              <w:rPr>
                <w:rFonts w:hint="eastAsia" w:ascii="宋体" w:hAnsi="宋体" w:eastAsia="宋体" w:cs="宋体"/>
                <w:b/>
                <w:color w:val="000000"/>
                <w:sz w:val="28"/>
                <w:szCs w:val="28"/>
                <w:highlight w:val="none"/>
              </w:rPr>
            </w:pPr>
          </w:p>
        </w:tc>
        <w:tc>
          <w:tcPr>
            <w:tcW w:w="955" w:type="dxa"/>
            <w:noWrap w:val="0"/>
            <w:vAlign w:val="top"/>
          </w:tcPr>
          <w:p w14:paraId="14BC4DF9">
            <w:pPr>
              <w:shd w:val="clear" w:color="auto" w:fill="FFFFFF"/>
              <w:spacing w:line="360" w:lineRule="auto"/>
              <w:rPr>
                <w:rFonts w:hint="eastAsia" w:ascii="宋体" w:hAnsi="宋体" w:eastAsia="宋体" w:cs="宋体"/>
                <w:b/>
                <w:color w:val="000000"/>
                <w:sz w:val="28"/>
                <w:szCs w:val="28"/>
                <w:highlight w:val="none"/>
              </w:rPr>
            </w:pPr>
          </w:p>
        </w:tc>
        <w:tc>
          <w:tcPr>
            <w:tcW w:w="955" w:type="dxa"/>
            <w:noWrap w:val="0"/>
            <w:vAlign w:val="top"/>
          </w:tcPr>
          <w:p w14:paraId="135D99B3">
            <w:pPr>
              <w:shd w:val="clear" w:color="auto" w:fill="FFFFFF"/>
              <w:spacing w:line="360" w:lineRule="auto"/>
              <w:rPr>
                <w:rFonts w:hint="eastAsia" w:ascii="宋体" w:hAnsi="宋体" w:eastAsia="宋体" w:cs="宋体"/>
                <w:b/>
                <w:color w:val="000000"/>
                <w:sz w:val="28"/>
                <w:szCs w:val="28"/>
                <w:highlight w:val="none"/>
              </w:rPr>
            </w:pPr>
          </w:p>
        </w:tc>
        <w:tc>
          <w:tcPr>
            <w:tcW w:w="1637" w:type="dxa"/>
            <w:noWrap w:val="0"/>
            <w:vAlign w:val="top"/>
          </w:tcPr>
          <w:p w14:paraId="5DD99E87">
            <w:pPr>
              <w:shd w:val="clear" w:color="auto" w:fill="FFFFFF"/>
              <w:spacing w:line="360" w:lineRule="auto"/>
              <w:rPr>
                <w:rFonts w:hint="eastAsia" w:ascii="宋体" w:hAnsi="宋体" w:eastAsia="宋体" w:cs="宋体"/>
                <w:b/>
                <w:color w:val="000000"/>
                <w:sz w:val="28"/>
                <w:szCs w:val="28"/>
                <w:highlight w:val="none"/>
              </w:rPr>
            </w:pPr>
          </w:p>
        </w:tc>
        <w:tc>
          <w:tcPr>
            <w:tcW w:w="1860" w:type="dxa"/>
            <w:noWrap w:val="0"/>
            <w:vAlign w:val="top"/>
          </w:tcPr>
          <w:p w14:paraId="2ED12035">
            <w:pPr>
              <w:shd w:val="clear" w:color="auto" w:fill="FFFFFF"/>
              <w:spacing w:line="360" w:lineRule="auto"/>
              <w:rPr>
                <w:rFonts w:hint="eastAsia" w:ascii="宋体" w:hAnsi="宋体" w:eastAsia="宋体" w:cs="宋体"/>
                <w:b/>
                <w:color w:val="000000"/>
                <w:sz w:val="28"/>
                <w:szCs w:val="28"/>
                <w:highlight w:val="none"/>
              </w:rPr>
            </w:pPr>
          </w:p>
        </w:tc>
        <w:tc>
          <w:tcPr>
            <w:tcW w:w="1850" w:type="dxa"/>
            <w:noWrap w:val="0"/>
            <w:vAlign w:val="top"/>
          </w:tcPr>
          <w:p w14:paraId="536D10AA">
            <w:pPr>
              <w:shd w:val="clear" w:color="auto" w:fill="FFFFFF"/>
              <w:spacing w:line="360" w:lineRule="auto"/>
              <w:rPr>
                <w:rFonts w:hint="eastAsia" w:ascii="宋体" w:hAnsi="宋体" w:eastAsia="宋体" w:cs="宋体"/>
                <w:b/>
                <w:color w:val="000000"/>
                <w:sz w:val="28"/>
                <w:szCs w:val="28"/>
                <w:highlight w:val="none"/>
              </w:rPr>
            </w:pPr>
          </w:p>
        </w:tc>
      </w:tr>
    </w:tbl>
    <w:p w14:paraId="1B2392E9">
      <w:pPr>
        <w:shd w:val="clear" w:color="auto" w:fill="FFFFFF"/>
        <w:snapToGrid w:val="0"/>
        <w:spacing w:line="36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台式计算机、便携式计算机和平板式微型计算机、激光打印机、针式打印机、液晶显示器、制冷压缩机、空调机组、专用制冷空调设备、镇流器、空调机、电热水器、普通照明用双端荧光灯、电视设备、视频设备以及便器、水嘴等”，属于国家强制性采购产品，必须提供所投产品获得国家确定的认证机构出具的、处于有效期之内的节能产品认证证书。</w:t>
      </w:r>
    </w:p>
    <w:p w14:paraId="7C749ED8">
      <w:pPr>
        <w:shd w:val="clear" w:color="auto" w:fill="FFFFFF"/>
        <w:snapToGrid w:val="0"/>
        <w:spacing w:line="36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注：</w:t>
      </w:r>
    </w:p>
    <w:p w14:paraId="01817F43">
      <w:pPr>
        <w:shd w:val="clear" w:color="auto" w:fill="FFFFFF"/>
        <w:snapToGrid w:val="0"/>
        <w:spacing w:line="360" w:lineRule="auto"/>
        <w:ind w:firstLine="560" w:firstLineChars="2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1．投标货物中如含有强制节能产品的，须如实填写强制节能产品明细表；</w:t>
      </w:r>
    </w:p>
    <w:p w14:paraId="082918C3">
      <w:pPr>
        <w:shd w:val="clear" w:color="auto" w:fill="FFFFFF"/>
        <w:snapToGrid w:val="0"/>
        <w:spacing w:line="360" w:lineRule="auto"/>
        <w:ind w:firstLine="560" w:firstLineChars="2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  提供所投产品获得国家确定的认证机构出具的、处于有效期之内的产品认证证书。</w:t>
      </w:r>
    </w:p>
    <w:p w14:paraId="5A705948">
      <w:pPr>
        <w:shd w:val="clear" w:color="auto" w:fill="FFFFFF"/>
        <w:snapToGrid w:val="0"/>
        <w:spacing w:line="360" w:lineRule="auto"/>
        <w:ind w:firstLine="560" w:firstLineChars="200"/>
        <w:rPr>
          <w:rFonts w:hint="eastAsia" w:ascii="宋体" w:hAnsi="宋体" w:eastAsia="宋体" w:cs="宋体"/>
          <w:bCs/>
          <w:color w:val="000000"/>
          <w:sz w:val="28"/>
          <w:szCs w:val="28"/>
          <w:highlight w:val="none"/>
        </w:rPr>
      </w:pPr>
      <w:r>
        <w:rPr>
          <w:rFonts w:hint="eastAsia" w:ascii="宋体" w:hAnsi="宋体" w:eastAsia="宋体" w:cs="宋体"/>
          <w:color w:val="000000"/>
          <w:sz w:val="28"/>
          <w:szCs w:val="28"/>
          <w:highlight w:val="none"/>
        </w:rPr>
        <w:t>3．所投报信息安全产品属于《信息安全产品强制性认证目录》中的产品，有效认证证书复印件附后。</w:t>
      </w:r>
    </w:p>
    <w:p w14:paraId="2820B2A4">
      <w:pPr>
        <w:pStyle w:val="16"/>
        <w:shd w:val="clear" w:color="auto" w:fill="FFFFFF"/>
        <w:spacing w:line="360" w:lineRule="auto"/>
        <w:rPr>
          <w:rFonts w:hint="eastAsia" w:ascii="宋体" w:hAnsi="宋体" w:eastAsia="宋体" w:cs="宋体"/>
          <w:color w:val="000000"/>
          <w:sz w:val="28"/>
          <w:szCs w:val="28"/>
          <w:highlight w:val="none"/>
        </w:rPr>
      </w:pPr>
    </w:p>
    <w:p w14:paraId="77B1745A">
      <w:pPr>
        <w:shd w:val="clear" w:color="auto" w:fill="FFFFFF"/>
        <w:tabs>
          <w:tab w:val="left" w:pos="1680"/>
        </w:tabs>
        <w:snapToGrid w:val="0"/>
        <w:spacing w:line="360" w:lineRule="auto"/>
        <w:rPr>
          <w:rFonts w:hint="eastAsia" w:ascii="宋体" w:hAnsi="宋体" w:eastAsia="宋体" w:cs="宋体"/>
          <w:bCs/>
          <w:color w:val="000000"/>
          <w:sz w:val="28"/>
          <w:szCs w:val="28"/>
          <w:highlight w:val="none"/>
        </w:rPr>
      </w:pPr>
    </w:p>
    <w:p w14:paraId="65814097">
      <w:pPr>
        <w:shd w:val="clear" w:color="auto" w:fill="FFFFFF"/>
        <w:tabs>
          <w:tab w:val="left" w:pos="1680"/>
        </w:tabs>
        <w:snapToGrid w:val="0"/>
        <w:spacing w:line="360" w:lineRule="auto"/>
        <w:rPr>
          <w:rFonts w:hint="eastAsia" w:ascii="宋体" w:hAnsi="宋体" w:eastAsia="宋体" w:cs="宋体"/>
          <w:bCs/>
          <w:color w:val="000000"/>
          <w:sz w:val="28"/>
          <w:szCs w:val="28"/>
          <w:highlight w:val="none"/>
        </w:rPr>
      </w:pPr>
    </w:p>
    <w:p w14:paraId="3EF1CCFA">
      <w:pPr>
        <w:shd w:val="clear" w:color="auto" w:fill="FFFFFF"/>
        <w:tabs>
          <w:tab w:val="left" w:pos="1680"/>
        </w:tabs>
        <w:snapToGrid w:val="0"/>
        <w:spacing w:line="360" w:lineRule="auto"/>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rPr>
        <w:t>（2）非强制节能产品、环保标志产品明细表格式（以包为单位分别填写，如本项目所投产品中不涉及非强制节能产品、环保标志产品，此表可不提供）</w:t>
      </w:r>
    </w:p>
    <w:p w14:paraId="26F33490">
      <w:pPr>
        <w:shd w:val="clear" w:color="auto" w:fill="FFFFFF"/>
        <w:spacing w:line="360" w:lineRule="auto"/>
        <w:jc w:val="center"/>
        <w:rPr>
          <w:rFonts w:hint="eastAsia" w:ascii="宋体" w:hAnsi="宋体" w:eastAsia="宋体" w:cs="宋体"/>
          <w:color w:val="000000"/>
          <w:sz w:val="28"/>
          <w:szCs w:val="28"/>
          <w:highlight w:val="none"/>
        </w:rPr>
      </w:pPr>
      <w:r>
        <w:rPr>
          <w:rFonts w:hint="eastAsia" w:ascii="宋体" w:hAnsi="宋体" w:eastAsia="宋体" w:cs="宋体"/>
          <w:b/>
          <w:color w:val="000000"/>
          <w:sz w:val="28"/>
          <w:szCs w:val="28"/>
          <w:highlight w:val="none"/>
        </w:rPr>
        <w:t>非强制节能产品明细表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955"/>
        <w:gridCol w:w="955"/>
        <w:gridCol w:w="955"/>
        <w:gridCol w:w="1637"/>
        <w:gridCol w:w="1860"/>
        <w:gridCol w:w="1850"/>
      </w:tblGrid>
      <w:tr w14:paraId="4291B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22" w:type="dxa"/>
            <w:noWrap w:val="0"/>
            <w:vAlign w:val="center"/>
          </w:tcPr>
          <w:p w14:paraId="43F2F54C">
            <w:pPr>
              <w:shd w:val="clear" w:color="auto" w:fill="FFFFFF"/>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包号</w:t>
            </w:r>
          </w:p>
        </w:tc>
        <w:tc>
          <w:tcPr>
            <w:tcW w:w="955" w:type="dxa"/>
            <w:noWrap w:val="0"/>
            <w:vAlign w:val="center"/>
          </w:tcPr>
          <w:p w14:paraId="49AEB933">
            <w:pPr>
              <w:shd w:val="clear" w:color="auto" w:fill="FFFFFF"/>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产品名称</w:t>
            </w:r>
          </w:p>
        </w:tc>
        <w:tc>
          <w:tcPr>
            <w:tcW w:w="955" w:type="dxa"/>
            <w:noWrap w:val="0"/>
            <w:vAlign w:val="center"/>
          </w:tcPr>
          <w:p w14:paraId="737DF539">
            <w:pPr>
              <w:shd w:val="clear" w:color="auto" w:fill="FFFFFF"/>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制造商</w:t>
            </w:r>
          </w:p>
        </w:tc>
        <w:tc>
          <w:tcPr>
            <w:tcW w:w="955" w:type="dxa"/>
            <w:noWrap w:val="0"/>
            <w:vAlign w:val="center"/>
          </w:tcPr>
          <w:p w14:paraId="30E23470">
            <w:pPr>
              <w:shd w:val="clear" w:color="auto" w:fill="FFFFFF"/>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产品型号</w:t>
            </w:r>
          </w:p>
        </w:tc>
        <w:tc>
          <w:tcPr>
            <w:tcW w:w="1637" w:type="dxa"/>
            <w:noWrap w:val="0"/>
            <w:vAlign w:val="center"/>
          </w:tcPr>
          <w:p w14:paraId="7483AB3D">
            <w:pPr>
              <w:shd w:val="clear" w:color="auto" w:fill="FFFFFF"/>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节能产品认证证书号</w:t>
            </w:r>
          </w:p>
        </w:tc>
        <w:tc>
          <w:tcPr>
            <w:tcW w:w="1860" w:type="dxa"/>
            <w:noWrap w:val="0"/>
            <w:vAlign w:val="center"/>
          </w:tcPr>
          <w:p w14:paraId="4DEB70A5">
            <w:pPr>
              <w:shd w:val="clear" w:color="auto" w:fill="FFFFFF"/>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认证证书有效截止日期</w:t>
            </w:r>
          </w:p>
        </w:tc>
        <w:tc>
          <w:tcPr>
            <w:tcW w:w="1850" w:type="dxa"/>
            <w:noWrap w:val="0"/>
            <w:vAlign w:val="center"/>
          </w:tcPr>
          <w:p w14:paraId="1581AA23">
            <w:pPr>
              <w:shd w:val="clear" w:color="auto" w:fill="FFFFFF"/>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认证机构名称</w:t>
            </w:r>
          </w:p>
        </w:tc>
      </w:tr>
      <w:tr w14:paraId="5F9C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22" w:type="dxa"/>
            <w:noWrap w:val="0"/>
            <w:vAlign w:val="top"/>
          </w:tcPr>
          <w:p w14:paraId="1D790298">
            <w:pPr>
              <w:shd w:val="clear" w:color="auto" w:fill="FFFFFF"/>
              <w:spacing w:line="360" w:lineRule="auto"/>
              <w:rPr>
                <w:rFonts w:hint="eastAsia" w:ascii="宋体" w:hAnsi="宋体" w:eastAsia="宋体" w:cs="宋体"/>
                <w:b/>
                <w:color w:val="000000"/>
                <w:sz w:val="28"/>
                <w:szCs w:val="28"/>
                <w:highlight w:val="none"/>
              </w:rPr>
            </w:pPr>
          </w:p>
        </w:tc>
        <w:tc>
          <w:tcPr>
            <w:tcW w:w="955" w:type="dxa"/>
            <w:noWrap w:val="0"/>
            <w:vAlign w:val="top"/>
          </w:tcPr>
          <w:p w14:paraId="2B6170B1">
            <w:pPr>
              <w:shd w:val="clear" w:color="auto" w:fill="FFFFFF"/>
              <w:spacing w:line="360" w:lineRule="auto"/>
              <w:rPr>
                <w:rFonts w:hint="eastAsia" w:ascii="宋体" w:hAnsi="宋体" w:eastAsia="宋体" w:cs="宋体"/>
                <w:b/>
                <w:color w:val="000000"/>
                <w:sz w:val="28"/>
                <w:szCs w:val="28"/>
                <w:highlight w:val="none"/>
              </w:rPr>
            </w:pPr>
          </w:p>
        </w:tc>
        <w:tc>
          <w:tcPr>
            <w:tcW w:w="955" w:type="dxa"/>
            <w:noWrap w:val="0"/>
            <w:vAlign w:val="top"/>
          </w:tcPr>
          <w:p w14:paraId="66E0065E">
            <w:pPr>
              <w:shd w:val="clear" w:color="auto" w:fill="FFFFFF"/>
              <w:spacing w:line="360" w:lineRule="auto"/>
              <w:rPr>
                <w:rFonts w:hint="eastAsia" w:ascii="宋体" w:hAnsi="宋体" w:eastAsia="宋体" w:cs="宋体"/>
                <w:b/>
                <w:color w:val="000000"/>
                <w:sz w:val="28"/>
                <w:szCs w:val="28"/>
                <w:highlight w:val="none"/>
              </w:rPr>
            </w:pPr>
          </w:p>
        </w:tc>
        <w:tc>
          <w:tcPr>
            <w:tcW w:w="955" w:type="dxa"/>
            <w:noWrap w:val="0"/>
            <w:vAlign w:val="top"/>
          </w:tcPr>
          <w:p w14:paraId="1C7788F7">
            <w:pPr>
              <w:shd w:val="clear" w:color="auto" w:fill="FFFFFF"/>
              <w:spacing w:line="360" w:lineRule="auto"/>
              <w:rPr>
                <w:rFonts w:hint="eastAsia" w:ascii="宋体" w:hAnsi="宋体" w:eastAsia="宋体" w:cs="宋体"/>
                <w:b/>
                <w:color w:val="000000"/>
                <w:sz w:val="28"/>
                <w:szCs w:val="28"/>
                <w:highlight w:val="none"/>
              </w:rPr>
            </w:pPr>
          </w:p>
        </w:tc>
        <w:tc>
          <w:tcPr>
            <w:tcW w:w="1637" w:type="dxa"/>
            <w:noWrap w:val="0"/>
            <w:vAlign w:val="top"/>
          </w:tcPr>
          <w:p w14:paraId="50D9F959">
            <w:pPr>
              <w:shd w:val="clear" w:color="auto" w:fill="FFFFFF"/>
              <w:spacing w:line="360" w:lineRule="auto"/>
              <w:rPr>
                <w:rFonts w:hint="eastAsia" w:ascii="宋体" w:hAnsi="宋体" w:eastAsia="宋体" w:cs="宋体"/>
                <w:b/>
                <w:color w:val="000000"/>
                <w:sz w:val="28"/>
                <w:szCs w:val="28"/>
                <w:highlight w:val="none"/>
              </w:rPr>
            </w:pPr>
          </w:p>
        </w:tc>
        <w:tc>
          <w:tcPr>
            <w:tcW w:w="1860" w:type="dxa"/>
            <w:noWrap w:val="0"/>
            <w:vAlign w:val="top"/>
          </w:tcPr>
          <w:p w14:paraId="0D25C268">
            <w:pPr>
              <w:shd w:val="clear" w:color="auto" w:fill="FFFFFF"/>
              <w:spacing w:line="360" w:lineRule="auto"/>
              <w:rPr>
                <w:rFonts w:hint="eastAsia" w:ascii="宋体" w:hAnsi="宋体" w:eastAsia="宋体" w:cs="宋体"/>
                <w:b/>
                <w:color w:val="000000"/>
                <w:sz w:val="28"/>
                <w:szCs w:val="28"/>
                <w:highlight w:val="none"/>
              </w:rPr>
            </w:pPr>
          </w:p>
        </w:tc>
        <w:tc>
          <w:tcPr>
            <w:tcW w:w="1850" w:type="dxa"/>
            <w:noWrap w:val="0"/>
            <w:vAlign w:val="top"/>
          </w:tcPr>
          <w:p w14:paraId="46ABC7BD">
            <w:pPr>
              <w:shd w:val="clear" w:color="auto" w:fill="FFFFFF"/>
              <w:spacing w:line="360" w:lineRule="auto"/>
              <w:rPr>
                <w:rFonts w:hint="eastAsia" w:ascii="宋体" w:hAnsi="宋体" w:eastAsia="宋体" w:cs="宋体"/>
                <w:b/>
                <w:color w:val="000000"/>
                <w:sz w:val="28"/>
                <w:szCs w:val="28"/>
                <w:highlight w:val="none"/>
              </w:rPr>
            </w:pPr>
          </w:p>
        </w:tc>
      </w:tr>
      <w:tr w14:paraId="7CAF7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22" w:type="dxa"/>
            <w:noWrap w:val="0"/>
            <w:vAlign w:val="top"/>
          </w:tcPr>
          <w:p w14:paraId="7361DF66">
            <w:pPr>
              <w:shd w:val="clear" w:color="auto" w:fill="FFFFFF"/>
              <w:spacing w:line="360" w:lineRule="auto"/>
              <w:rPr>
                <w:rFonts w:hint="eastAsia" w:ascii="宋体" w:hAnsi="宋体" w:eastAsia="宋体" w:cs="宋体"/>
                <w:b/>
                <w:color w:val="000000"/>
                <w:sz w:val="28"/>
                <w:szCs w:val="28"/>
                <w:highlight w:val="none"/>
              </w:rPr>
            </w:pPr>
          </w:p>
        </w:tc>
        <w:tc>
          <w:tcPr>
            <w:tcW w:w="955" w:type="dxa"/>
            <w:noWrap w:val="0"/>
            <w:vAlign w:val="top"/>
          </w:tcPr>
          <w:p w14:paraId="7AFDB423">
            <w:pPr>
              <w:shd w:val="clear" w:color="auto" w:fill="FFFFFF"/>
              <w:spacing w:line="360" w:lineRule="auto"/>
              <w:rPr>
                <w:rFonts w:hint="eastAsia" w:ascii="宋体" w:hAnsi="宋体" w:eastAsia="宋体" w:cs="宋体"/>
                <w:b/>
                <w:color w:val="000000"/>
                <w:sz w:val="28"/>
                <w:szCs w:val="28"/>
                <w:highlight w:val="none"/>
              </w:rPr>
            </w:pPr>
          </w:p>
        </w:tc>
        <w:tc>
          <w:tcPr>
            <w:tcW w:w="955" w:type="dxa"/>
            <w:noWrap w:val="0"/>
            <w:vAlign w:val="top"/>
          </w:tcPr>
          <w:p w14:paraId="2A901AA1">
            <w:pPr>
              <w:shd w:val="clear" w:color="auto" w:fill="FFFFFF"/>
              <w:spacing w:line="360" w:lineRule="auto"/>
              <w:rPr>
                <w:rFonts w:hint="eastAsia" w:ascii="宋体" w:hAnsi="宋体" w:eastAsia="宋体" w:cs="宋体"/>
                <w:b/>
                <w:color w:val="000000"/>
                <w:sz w:val="28"/>
                <w:szCs w:val="28"/>
                <w:highlight w:val="none"/>
              </w:rPr>
            </w:pPr>
          </w:p>
        </w:tc>
        <w:tc>
          <w:tcPr>
            <w:tcW w:w="955" w:type="dxa"/>
            <w:noWrap w:val="0"/>
            <w:vAlign w:val="top"/>
          </w:tcPr>
          <w:p w14:paraId="147CD7CA">
            <w:pPr>
              <w:shd w:val="clear" w:color="auto" w:fill="FFFFFF"/>
              <w:spacing w:line="360" w:lineRule="auto"/>
              <w:rPr>
                <w:rFonts w:hint="eastAsia" w:ascii="宋体" w:hAnsi="宋体" w:eastAsia="宋体" w:cs="宋体"/>
                <w:b/>
                <w:color w:val="000000"/>
                <w:sz w:val="28"/>
                <w:szCs w:val="28"/>
                <w:highlight w:val="none"/>
              </w:rPr>
            </w:pPr>
          </w:p>
        </w:tc>
        <w:tc>
          <w:tcPr>
            <w:tcW w:w="1637" w:type="dxa"/>
            <w:noWrap w:val="0"/>
            <w:vAlign w:val="top"/>
          </w:tcPr>
          <w:p w14:paraId="418F483A">
            <w:pPr>
              <w:shd w:val="clear" w:color="auto" w:fill="FFFFFF"/>
              <w:spacing w:line="360" w:lineRule="auto"/>
              <w:rPr>
                <w:rFonts w:hint="eastAsia" w:ascii="宋体" w:hAnsi="宋体" w:eastAsia="宋体" w:cs="宋体"/>
                <w:b/>
                <w:color w:val="000000"/>
                <w:sz w:val="28"/>
                <w:szCs w:val="28"/>
                <w:highlight w:val="none"/>
              </w:rPr>
            </w:pPr>
          </w:p>
        </w:tc>
        <w:tc>
          <w:tcPr>
            <w:tcW w:w="1860" w:type="dxa"/>
            <w:noWrap w:val="0"/>
            <w:vAlign w:val="top"/>
          </w:tcPr>
          <w:p w14:paraId="31BF6714">
            <w:pPr>
              <w:shd w:val="clear" w:color="auto" w:fill="FFFFFF"/>
              <w:spacing w:line="360" w:lineRule="auto"/>
              <w:rPr>
                <w:rFonts w:hint="eastAsia" w:ascii="宋体" w:hAnsi="宋体" w:eastAsia="宋体" w:cs="宋体"/>
                <w:b/>
                <w:color w:val="000000"/>
                <w:sz w:val="28"/>
                <w:szCs w:val="28"/>
                <w:highlight w:val="none"/>
              </w:rPr>
            </w:pPr>
          </w:p>
        </w:tc>
        <w:tc>
          <w:tcPr>
            <w:tcW w:w="1850" w:type="dxa"/>
            <w:noWrap w:val="0"/>
            <w:vAlign w:val="top"/>
          </w:tcPr>
          <w:p w14:paraId="7D4F372A">
            <w:pPr>
              <w:shd w:val="clear" w:color="auto" w:fill="FFFFFF"/>
              <w:spacing w:line="360" w:lineRule="auto"/>
              <w:rPr>
                <w:rFonts w:hint="eastAsia" w:ascii="宋体" w:hAnsi="宋体" w:eastAsia="宋体" w:cs="宋体"/>
                <w:b/>
                <w:color w:val="000000"/>
                <w:sz w:val="28"/>
                <w:szCs w:val="28"/>
                <w:highlight w:val="none"/>
              </w:rPr>
            </w:pPr>
          </w:p>
        </w:tc>
      </w:tr>
      <w:tr w14:paraId="24B0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22" w:type="dxa"/>
            <w:noWrap w:val="0"/>
            <w:vAlign w:val="top"/>
          </w:tcPr>
          <w:p w14:paraId="094F61B5">
            <w:pPr>
              <w:shd w:val="clear" w:color="auto" w:fill="FFFFFF"/>
              <w:spacing w:line="360" w:lineRule="auto"/>
              <w:rPr>
                <w:rFonts w:hint="eastAsia" w:ascii="宋体" w:hAnsi="宋体" w:eastAsia="宋体" w:cs="宋体"/>
                <w:b/>
                <w:color w:val="000000"/>
                <w:sz w:val="28"/>
                <w:szCs w:val="28"/>
                <w:highlight w:val="none"/>
              </w:rPr>
            </w:pPr>
          </w:p>
        </w:tc>
        <w:tc>
          <w:tcPr>
            <w:tcW w:w="955" w:type="dxa"/>
            <w:noWrap w:val="0"/>
            <w:vAlign w:val="top"/>
          </w:tcPr>
          <w:p w14:paraId="317AEB25">
            <w:pPr>
              <w:shd w:val="clear" w:color="auto" w:fill="FFFFFF"/>
              <w:spacing w:line="360" w:lineRule="auto"/>
              <w:rPr>
                <w:rFonts w:hint="eastAsia" w:ascii="宋体" w:hAnsi="宋体" w:eastAsia="宋体" w:cs="宋体"/>
                <w:b/>
                <w:color w:val="000000"/>
                <w:sz w:val="28"/>
                <w:szCs w:val="28"/>
                <w:highlight w:val="none"/>
              </w:rPr>
            </w:pPr>
          </w:p>
        </w:tc>
        <w:tc>
          <w:tcPr>
            <w:tcW w:w="955" w:type="dxa"/>
            <w:noWrap w:val="0"/>
            <w:vAlign w:val="top"/>
          </w:tcPr>
          <w:p w14:paraId="27BAD3FD">
            <w:pPr>
              <w:shd w:val="clear" w:color="auto" w:fill="FFFFFF"/>
              <w:spacing w:line="360" w:lineRule="auto"/>
              <w:rPr>
                <w:rFonts w:hint="eastAsia" w:ascii="宋体" w:hAnsi="宋体" w:eastAsia="宋体" w:cs="宋体"/>
                <w:b/>
                <w:color w:val="000000"/>
                <w:sz w:val="28"/>
                <w:szCs w:val="28"/>
                <w:highlight w:val="none"/>
              </w:rPr>
            </w:pPr>
          </w:p>
        </w:tc>
        <w:tc>
          <w:tcPr>
            <w:tcW w:w="955" w:type="dxa"/>
            <w:noWrap w:val="0"/>
            <w:vAlign w:val="top"/>
          </w:tcPr>
          <w:p w14:paraId="30ECBAE8">
            <w:pPr>
              <w:shd w:val="clear" w:color="auto" w:fill="FFFFFF"/>
              <w:spacing w:line="360" w:lineRule="auto"/>
              <w:rPr>
                <w:rFonts w:hint="eastAsia" w:ascii="宋体" w:hAnsi="宋体" w:eastAsia="宋体" w:cs="宋体"/>
                <w:b/>
                <w:color w:val="000000"/>
                <w:sz w:val="28"/>
                <w:szCs w:val="28"/>
                <w:highlight w:val="none"/>
              </w:rPr>
            </w:pPr>
          </w:p>
        </w:tc>
        <w:tc>
          <w:tcPr>
            <w:tcW w:w="1637" w:type="dxa"/>
            <w:noWrap w:val="0"/>
            <w:vAlign w:val="top"/>
          </w:tcPr>
          <w:p w14:paraId="3CD016B1">
            <w:pPr>
              <w:shd w:val="clear" w:color="auto" w:fill="FFFFFF"/>
              <w:spacing w:line="360" w:lineRule="auto"/>
              <w:rPr>
                <w:rFonts w:hint="eastAsia" w:ascii="宋体" w:hAnsi="宋体" w:eastAsia="宋体" w:cs="宋体"/>
                <w:b/>
                <w:color w:val="000000"/>
                <w:sz w:val="28"/>
                <w:szCs w:val="28"/>
                <w:highlight w:val="none"/>
              </w:rPr>
            </w:pPr>
          </w:p>
        </w:tc>
        <w:tc>
          <w:tcPr>
            <w:tcW w:w="1860" w:type="dxa"/>
            <w:noWrap w:val="0"/>
            <w:vAlign w:val="top"/>
          </w:tcPr>
          <w:p w14:paraId="0DDF5BA8">
            <w:pPr>
              <w:shd w:val="clear" w:color="auto" w:fill="FFFFFF"/>
              <w:spacing w:line="360" w:lineRule="auto"/>
              <w:rPr>
                <w:rFonts w:hint="eastAsia" w:ascii="宋体" w:hAnsi="宋体" w:eastAsia="宋体" w:cs="宋体"/>
                <w:b/>
                <w:color w:val="000000"/>
                <w:sz w:val="28"/>
                <w:szCs w:val="28"/>
                <w:highlight w:val="none"/>
              </w:rPr>
            </w:pPr>
          </w:p>
        </w:tc>
        <w:tc>
          <w:tcPr>
            <w:tcW w:w="1850" w:type="dxa"/>
            <w:noWrap w:val="0"/>
            <w:vAlign w:val="top"/>
          </w:tcPr>
          <w:p w14:paraId="644FE573">
            <w:pPr>
              <w:shd w:val="clear" w:color="auto" w:fill="FFFFFF"/>
              <w:spacing w:line="360" w:lineRule="auto"/>
              <w:rPr>
                <w:rFonts w:hint="eastAsia" w:ascii="宋体" w:hAnsi="宋体" w:eastAsia="宋体" w:cs="宋体"/>
                <w:b/>
                <w:color w:val="000000"/>
                <w:sz w:val="28"/>
                <w:szCs w:val="28"/>
                <w:highlight w:val="none"/>
              </w:rPr>
            </w:pPr>
          </w:p>
        </w:tc>
      </w:tr>
    </w:tbl>
    <w:p w14:paraId="763262FA">
      <w:pPr>
        <w:shd w:val="clear" w:color="auto" w:fill="FFFFFF"/>
        <w:snapToGrid w:val="0"/>
        <w:spacing w:before="156" w:beforeLines="50" w:line="360" w:lineRule="auto"/>
        <w:ind w:firstLine="560" w:firstLineChars="200"/>
        <w:rPr>
          <w:rFonts w:hint="eastAsia" w:ascii="宋体" w:hAnsi="宋体" w:eastAsia="宋体" w:cs="宋体"/>
          <w:b/>
          <w:color w:val="000000"/>
          <w:sz w:val="28"/>
          <w:szCs w:val="28"/>
          <w:highlight w:val="none"/>
        </w:rPr>
      </w:pPr>
      <w:r>
        <w:rPr>
          <w:rFonts w:hint="eastAsia" w:ascii="宋体" w:hAnsi="宋体" w:eastAsia="宋体" w:cs="宋体"/>
          <w:color w:val="000000"/>
          <w:sz w:val="28"/>
          <w:szCs w:val="28"/>
          <w:highlight w:val="none"/>
        </w:rPr>
        <w:t>投报节能产品政府采购品目清单中强制性采购产品以外的其它节能产品，将给予适当加分。</w:t>
      </w:r>
    </w:p>
    <w:p w14:paraId="2B3AE837">
      <w:pPr>
        <w:shd w:val="clear" w:color="auto" w:fill="FFFFFF"/>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环境标志产品明细表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894"/>
        <w:gridCol w:w="745"/>
        <w:gridCol w:w="894"/>
        <w:gridCol w:w="894"/>
        <w:gridCol w:w="1729"/>
        <w:gridCol w:w="1766"/>
        <w:gridCol w:w="1259"/>
      </w:tblGrid>
      <w:tr w14:paraId="0DFB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652" w:type="dxa"/>
            <w:noWrap w:val="0"/>
            <w:vAlign w:val="center"/>
          </w:tcPr>
          <w:p w14:paraId="55E39772">
            <w:pPr>
              <w:shd w:val="clear" w:color="auto" w:fill="FFFFFF"/>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包号</w:t>
            </w:r>
          </w:p>
        </w:tc>
        <w:tc>
          <w:tcPr>
            <w:tcW w:w="894" w:type="dxa"/>
            <w:noWrap w:val="0"/>
            <w:vAlign w:val="center"/>
          </w:tcPr>
          <w:p w14:paraId="77A1FB14">
            <w:pPr>
              <w:shd w:val="clear" w:color="auto" w:fill="FFFFFF"/>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产品名称</w:t>
            </w:r>
          </w:p>
        </w:tc>
        <w:tc>
          <w:tcPr>
            <w:tcW w:w="745" w:type="dxa"/>
            <w:noWrap w:val="0"/>
            <w:vAlign w:val="center"/>
          </w:tcPr>
          <w:p w14:paraId="75765917">
            <w:pPr>
              <w:shd w:val="clear" w:color="auto" w:fill="FFFFFF"/>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制造商</w:t>
            </w:r>
          </w:p>
        </w:tc>
        <w:tc>
          <w:tcPr>
            <w:tcW w:w="894" w:type="dxa"/>
            <w:noWrap w:val="0"/>
            <w:vAlign w:val="center"/>
          </w:tcPr>
          <w:p w14:paraId="2632FF04">
            <w:pPr>
              <w:shd w:val="clear" w:color="auto" w:fill="FFFFFF"/>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注册商标</w:t>
            </w:r>
          </w:p>
        </w:tc>
        <w:tc>
          <w:tcPr>
            <w:tcW w:w="894" w:type="dxa"/>
            <w:noWrap w:val="0"/>
            <w:vAlign w:val="center"/>
          </w:tcPr>
          <w:p w14:paraId="7A96D565">
            <w:pPr>
              <w:shd w:val="clear" w:color="auto" w:fill="FFFFFF"/>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产品型号</w:t>
            </w:r>
          </w:p>
        </w:tc>
        <w:tc>
          <w:tcPr>
            <w:tcW w:w="1729" w:type="dxa"/>
            <w:noWrap w:val="0"/>
            <w:vAlign w:val="center"/>
          </w:tcPr>
          <w:p w14:paraId="24867458">
            <w:pPr>
              <w:shd w:val="clear" w:color="auto" w:fill="FFFFFF"/>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环境标志产品认证证书号</w:t>
            </w:r>
          </w:p>
        </w:tc>
        <w:tc>
          <w:tcPr>
            <w:tcW w:w="1766" w:type="dxa"/>
            <w:noWrap w:val="0"/>
            <w:vAlign w:val="center"/>
          </w:tcPr>
          <w:p w14:paraId="79A4EB11">
            <w:pPr>
              <w:shd w:val="clear" w:color="auto" w:fill="FFFFFF"/>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认证证书有效截止日期</w:t>
            </w:r>
          </w:p>
        </w:tc>
        <w:tc>
          <w:tcPr>
            <w:tcW w:w="1259" w:type="dxa"/>
            <w:noWrap w:val="0"/>
            <w:vAlign w:val="center"/>
          </w:tcPr>
          <w:p w14:paraId="5A4774D4">
            <w:pPr>
              <w:shd w:val="clear" w:color="auto" w:fill="FFFFFF"/>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认证机构名称</w:t>
            </w:r>
          </w:p>
        </w:tc>
      </w:tr>
      <w:tr w14:paraId="6E9C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652" w:type="dxa"/>
            <w:noWrap w:val="0"/>
            <w:vAlign w:val="top"/>
          </w:tcPr>
          <w:p w14:paraId="3AA0E961">
            <w:pPr>
              <w:widowControl/>
              <w:shd w:val="clear" w:color="auto" w:fill="FFFFFF"/>
              <w:spacing w:line="360" w:lineRule="auto"/>
              <w:jc w:val="center"/>
              <w:rPr>
                <w:rFonts w:hint="eastAsia" w:ascii="宋体" w:hAnsi="宋体" w:eastAsia="宋体" w:cs="宋体"/>
                <w:b/>
                <w:color w:val="000000"/>
                <w:sz w:val="28"/>
                <w:szCs w:val="28"/>
                <w:highlight w:val="none"/>
              </w:rPr>
            </w:pPr>
          </w:p>
        </w:tc>
        <w:tc>
          <w:tcPr>
            <w:tcW w:w="894" w:type="dxa"/>
            <w:noWrap w:val="0"/>
            <w:vAlign w:val="top"/>
          </w:tcPr>
          <w:p w14:paraId="2F30A98B">
            <w:pPr>
              <w:widowControl/>
              <w:shd w:val="clear" w:color="auto" w:fill="FFFFFF"/>
              <w:spacing w:line="360" w:lineRule="auto"/>
              <w:jc w:val="center"/>
              <w:rPr>
                <w:rFonts w:hint="eastAsia" w:ascii="宋体" w:hAnsi="宋体" w:eastAsia="宋体" w:cs="宋体"/>
                <w:b/>
                <w:color w:val="000000"/>
                <w:sz w:val="28"/>
                <w:szCs w:val="28"/>
                <w:highlight w:val="none"/>
              </w:rPr>
            </w:pPr>
          </w:p>
        </w:tc>
        <w:tc>
          <w:tcPr>
            <w:tcW w:w="745" w:type="dxa"/>
            <w:noWrap w:val="0"/>
            <w:vAlign w:val="top"/>
          </w:tcPr>
          <w:p w14:paraId="21B1CBDB">
            <w:pPr>
              <w:widowControl/>
              <w:shd w:val="clear" w:color="auto" w:fill="FFFFFF"/>
              <w:spacing w:line="360" w:lineRule="auto"/>
              <w:jc w:val="center"/>
              <w:rPr>
                <w:rFonts w:hint="eastAsia" w:ascii="宋体" w:hAnsi="宋体" w:eastAsia="宋体" w:cs="宋体"/>
                <w:b/>
                <w:color w:val="000000"/>
                <w:sz w:val="28"/>
                <w:szCs w:val="28"/>
                <w:highlight w:val="none"/>
              </w:rPr>
            </w:pPr>
          </w:p>
        </w:tc>
        <w:tc>
          <w:tcPr>
            <w:tcW w:w="894" w:type="dxa"/>
            <w:noWrap w:val="0"/>
            <w:vAlign w:val="top"/>
          </w:tcPr>
          <w:p w14:paraId="17FBF793">
            <w:pPr>
              <w:widowControl/>
              <w:shd w:val="clear" w:color="auto" w:fill="FFFFFF"/>
              <w:spacing w:line="360" w:lineRule="auto"/>
              <w:jc w:val="center"/>
              <w:rPr>
                <w:rFonts w:hint="eastAsia" w:ascii="宋体" w:hAnsi="宋体" w:eastAsia="宋体" w:cs="宋体"/>
                <w:b/>
                <w:color w:val="000000"/>
                <w:sz w:val="28"/>
                <w:szCs w:val="28"/>
                <w:highlight w:val="none"/>
              </w:rPr>
            </w:pPr>
          </w:p>
        </w:tc>
        <w:tc>
          <w:tcPr>
            <w:tcW w:w="894" w:type="dxa"/>
            <w:noWrap w:val="0"/>
            <w:vAlign w:val="top"/>
          </w:tcPr>
          <w:p w14:paraId="5FEB0930">
            <w:pPr>
              <w:widowControl/>
              <w:shd w:val="clear" w:color="auto" w:fill="FFFFFF"/>
              <w:spacing w:line="360" w:lineRule="auto"/>
              <w:jc w:val="center"/>
              <w:rPr>
                <w:rFonts w:hint="eastAsia" w:ascii="宋体" w:hAnsi="宋体" w:eastAsia="宋体" w:cs="宋体"/>
                <w:b/>
                <w:color w:val="000000"/>
                <w:sz w:val="28"/>
                <w:szCs w:val="28"/>
                <w:highlight w:val="none"/>
              </w:rPr>
            </w:pPr>
          </w:p>
        </w:tc>
        <w:tc>
          <w:tcPr>
            <w:tcW w:w="1729" w:type="dxa"/>
            <w:noWrap w:val="0"/>
            <w:vAlign w:val="top"/>
          </w:tcPr>
          <w:p w14:paraId="281960A4">
            <w:pPr>
              <w:widowControl/>
              <w:shd w:val="clear" w:color="auto" w:fill="FFFFFF"/>
              <w:spacing w:line="360" w:lineRule="auto"/>
              <w:jc w:val="center"/>
              <w:rPr>
                <w:rFonts w:hint="eastAsia" w:ascii="宋体" w:hAnsi="宋体" w:eastAsia="宋体" w:cs="宋体"/>
                <w:b/>
                <w:color w:val="000000"/>
                <w:sz w:val="28"/>
                <w:szCs w:val="28"/>
                <w:highlight w:val="none"/>
              </w:rPr>
            </w:pPr>
          </w:p>
        </w:tc>
        <w:tc>
          <w:tcPr>
            <w:tcW w:w="1766" w:type="dxa"/>
            <w:noWrap w:val="0"/>
            <w:vAlign w:val="top"/>
          </w:tcPr>
          <w:p w14:paraId="5BF748F9">
            <w:pPr>
              <w:shd w:val="clear" w:color="auto" w:fill="FFFFFF"/>
              <w:spacing w:line="360" w:lineRule="auto"/>
              <w:rPr>
                <w:rFonts w:hint="eastAsia" w:ascii="宋体" w:hAnsi="宋体" w:eastAsia="宋体" w:cs="宋体"/>
                <w:b/>
                <w:color w:val="000000"/>
                <w:sz w:val="28"/>
                <w:szCs w:val="28"/>
                <w:highlight w:val="none"/>
              </w:rPr>
            </w:pPr>
          </w:p>
        </w:tc>
        <w:tc>
          <w:tcPr>
            <w:tcW w:w="1259" w:type="dxa"/>
            <w:noWrap w:val="0"/>
            <w:vAlign w:val="top"/>
          </w:tcPr>
          <w:p w14:paraId="0C08F823">
            <w:pPr>
              <w:shd w:val="clear" w:color="auto" w:fill="FFFFFF"/>
              <w:spacing w:line="360" w:lineRule="auto"/>
              <w:rPr>
                <w:rFonts w:hint="eastAsia" w:ascii="宋体" w:hAnsi="宋体" w:eastAsia="宋体" w:cs="宋体"/>
                <w:b/>
                <w:color w:val="000000"/>
                <w:sz w:val="28"/>
                <w:szCs w:val="28"/>
                <w:highlight w:val="none"/>
              </w:rPr>
            </w:pPr>
          </w:p>
        </w:tc>
      </w:tr>
      <w:tr w14:paraId="2C2C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52" w:type="dxa"/>
            <w:noWrap w:val="0"/>
            <w:vAlign w:val="top"/>
          </w:tcPr>
          <w:p w14:paraId="76E5E5D2">
            <w:pPr>
              <w:widowControl/>
              <w:shd w:val="clear" w:color="auto" w:fill="FFFFFF"/>
              <w:spacing w:line="360" w:lineRule="auto"/>
              <w:jc w:val="center"/>
              <w:rPr>
                <w:rFonts w:hint="eastAsia" w:ascii="宋体" w:hAnsi="宋体" w:eastAsia="宋体" w:cs="宋体"/>
                <w:b/>
                <w:color w:val="000000"/>
                <w:sz w:val="28"/>
                <w:szCs w:val="28"/>
                <w:highlight w:val="none"/>
              </w:rPr>
            </w:pPr>
          </w:p>
        </w:tc>
        <w:tc>
          <w:tcPr>
            <w:tcW w:w="894" w:type="dxa"/>
            <w:noWrap w:val="0"/>
            <w:vAlign w:val="top"/>
          </w:tcPr>
          <w:p w14:paraId="59285EAB">
            <w:pPr>
              <w:widowControl/>
              <w:shd w:val="clear" w:color="auto" w:fill="FFFFFF"/>
              <w:spacing w:line="360" w:lineRule="auto"/>
              <w:jc w:val="center"/>
              <w:rPr>
                <w:rFonts w:hint="eastAsia" w:ascii="宋体" w:hAnsi="宋体" w:eastAsia="宋体" w:cs="宋体"/>
                <w:b/>
                <w:color w:val="000000"/>
                <w:sz w:val="28"/>
                <w:szCs w:val="28"/>
                <w:highlight w:val="none"/>
              </w:rPr>
            </w:pPr>
          </w:p>
        </w:tc>
        <w:tc>
          <w:tcPr>
            <w:tcW w:w="745" w:type="dxa"/>
            <w:noWrap w:val="0"/>
            <w:vAlign w:val="top"/>
          </w:tcPr>
          <w:p w14:paraId="3F21CC28">
            <w:pPr>
              <w:widowControl/>
              <w:shd w:val="clear" w:color="auto" w:fill="FFFFFF"/>
              <w:spacing w:line="360" w:lineRule="auto"/>
              <w:jc w:val="center"/>
              <w:rPr>
                <w:rFonts w:hint="eastAsia" w:ascii="宋体" w:hAnsi="宋体" w:eastAsia="宋体" w:cs="宋体"/>
                <w:b/>
                <w:color w:val="000000"/>
                <w:sz w:val="28"/>
                <w:szCs w:val="28"/>
                <w:highlight w:val="none"/>
              </w:rPr>
            </w:pPr>
          </w:p>
        </w:tc>
        <w:tc>
          <w:tcPr>
            <w:tcW w:w="894" w:type="dxa"/>
            <w:noWrap w:val="0"/>
            <w:vAlign w:val="top"/>
          </w:tcPr>
          <w:p w14:paraId="479ACBC2">
            <w:pPr>
              <w:widowControl/>
              <w:shd w:val="clear" w:color="auto" w:fill="FFFFFF"/>
              <w:spacing w:line="360" w:lineRule="auto"/>
              <w:jc w:val="center"/>
              <w:rPr>
                <w:rFonts w:hint="eastAsia" w:ascii="宋体" w:hAnsi="宋体" w:eastAsia="宋体" w:cs="宋体"/>
                <w:b/>
                <w:color w:val="000000"/>
                <w:sz w:val="28"/>
                <w:szCs w:val="28"/>
                <w:highlight w:val="none"/>
              </w:rPr>
            </w:pPr>
          </w:p>
        </w:tc>
        <w:tc>
          <w:tcPr>
            <w:tcW w:w="894" w:type="dxa"/>
            <w:noWrap w:val="0"/>
            <w:vAlign w:val="top"/>
          </w:tcPr>
          <w:p w14:paraId="23593F98">
            <w:pPr>
              <w:widowControl/>
              <w:shd w:val="clear" w:color="auto" w:fill="FFFFFF"/>
              <w:spacing w:line="360" w:lineRule="auto"/>
              <w:jc w:val="center"/>
              <w:rPr>
                <w:rFonts w:hint="eastAsia" w:ascii="宋体" w:hAnsi="宋体" w:eastAsia="宋体" w:cs="宋体"/>
                <w:b/>
                <w:color w:val="000000"/>
                <w:sz w:val="28"/>
                <w:szCs w:val="28"/>
                <w:highlight w:val="none"/>
              </w:rPr>
            </w:pPr>
          </w:p>
        </w:tc>
        <w:tc>
          <w:tcPr>
            <w:tcW w:w="1729" w:type="dxa"/>
            <w:noWrap w:val="0"/>
            <w:vAlign w:val="top"/>
          </w:tcPr>
          <w:p w14:paraId="4AD16270">
            <w:pPr>
              <w:widowControl/>
              <w:shd w:val="clear" w:color="auto" w:fill="FFFFFF"/>
              <w:spacing w:line="360" w:lineRule="auto"/>
              <w:jc w:val="center"/>
              <w:rPr>
                <w:rFonts w:hint="eastAsia" w:ascii="宋体" w:hAnsi="宋体" w:eastAsia="宋体" w:cs="宋体"/>
                <w:b/>
                <w:color w:val="000000"/>
                <w:sz w:val="28"/>
                <w:szCs w:val="28"/>
                <w:highlight w:val="none"/>
              </w:rPr>
            </w:pPr>
          </w:p>
        </w:tc>
        <w:tc>
          <w:tcPr>
            <w:tcW w:w="1766" w:type="dxa"/>
            <w:noWrap w:val="0"/>
            <w:vAlign w:val="top"/>
          </w:tcPr>
          <w:p w14:paraId="65D42351">
            <w:pPr>
              <w:shd w:val="clear" w:color="auto" w:fill="FFFFFF"/>
              <w:spacing w:line="360" w:lineRule="auto"/>
              <w:rPr>
                <w:rFonts w:hint="eastAsia" w:ascii="宋体" w:hAnsi="宋体" w:eastAsia="宋体" w:cs="宋体"/>
                <w:b/>
                <w:color w:val="000000"/>
                <w:sz w:val="28"/>
                <w:szCs w:val="28"/>
                <w:highlight w:val="none"/>
              </w:rPr>
            </w:pPr>
          </w:p>
        </w:tc>
        <w:tc>
          <w:tcPr>
            <w:tcW w:w="1259" w:type="dxa"/>
            <w:noWrap w:val="0"/>
            <w:vAlign w:val="top"/>
          </w:tcPr>
          <w:p w14:paraId="464D1F71">
            <w:pPr>
              <w:shd w:val="clear" w:color="auto" w:fill="FFFFFF"/>
              <w:spacing w:line="360" w:lineRule="auto"/>
              <w:rPr>
                <w:rFonts w:hint="eastAsia" w:ascii="宋体" w:hAnsi="宋体" w:eastAsia="宋体" w:cs="宋体"/>
                <w:b/>
                <w:color w:val="000000"/>
                <w:sz w:val="28"/>
                <w:szCs w:val="28"/>
                <w:highlight w:val="none"/>
              </w:rPr>
            </w:pPr>
          </w:p>
        </w:tc>
      </w:tr>
      <w:tr w14:paraId="55345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52" w:type="dxa"/>
            <w:noWrap w:val="0"/>
            <w:vAlign w:val="top"/>
          </w:tcPr>
          <w:p w14:paraId="4D381159">
            <w:pPr>
              <w:widowControl/>
              <w:shd w:val="clear" w:color="auto" w:fill="FFFFFF"/>
              <w:spacing w:line="360" w:lineRule="auto"/>
              <w:jc w:val="center"/>
              <w:rPr>
                <w:rFonts w:hint="eastAsia" w:ascii="宋体" w:hAnsi="宋体" w:eastAsia="宋体" w:cs="宋体"/>
                <w:b/>
                <w:color w:val="000000"/>
                <w:sz w:val="28"/>
                <w:szCs w:val="28"/>
                <w:highlight w:val="none"/>
              </w:rPr>
            </w:pPr>
          </w:p>
        </w:tc>
        <w:tc>
          <w:tcPr>
            <w:tcW w:w="894" w:type="dxa"/>
            <w:noWrap w:val="0"/>
            <w:vAlign w:val="top"/>
          </w:tcPr>
          <w:p w14:paraId="25A7A355">
            <w:pPr>
              <w:widowControl/>
              <w:shd w:val="clear" w:color="auto" w:fill="FFFFFF"/>
              <w:spacing w:line="360" w:lineRule="auto"/>
              <w:jc w:val="center"/>
              <w:rPr>
                <w:rFonts w:hint="eastAsia" w:ascii="宋体" w:hAnsi="宋体" w:eastAsia="宋体" w:cs="宋体"/>
                <w:b/>
                <w:color w:val="000000"/>
                <w:sz w:val="28"/>
                <w:szCs w:val="28"/>
                <w:highlight w:val="none"/>
              </w:rPr>
            </w:pPr>
          </w:p>
        </w:tc>
        <w:tc>
          <w:tcPr>
            <w:tcW w:w="745" w:type="dxa"/>
            <w:noWrap w:val="0"/>
            <w:vAlign w:val="top"/>
          </w:tcPr>
          <w:p w14:paraId="05A0E236">
            <w:pPr>
              <w:widowControl/>
              <w:shd w:val="clear" w:color="auto" w:fill="FFFFFF"/>
              <w:spacing w:line="360" w:lineRule="auto"/>
              <w:jc w:val="center"/>
              <w:rPr>
                <w:rFonts w:hint="eastAsia" w:ascii="宋体" w:hAnsi="宋体" w:eastAsia="宋体" w:cs="宋体"/>
                <w:b/>
                <w:color w:val="000000"/>
                <w:sz w:val="28"/>
                <w:szCs w:val="28"/>
                <w:highlight w:val="none"/>
              </w:rPr>
            </w:pPr>
          </w:p>
        </w:tc>
        <w:tc>
          <w:tcPr>
            <w:tcW w:w="894" w:type="dxa"/>
            <w:noWrap w:val="0"/>
            <w:vAlign w:val="top"/>
          </w:tcPr>
          <w:p w14:paraId="3B1D06EE">
            <w:pPr>
              <w:widowControl/>
              <w:shd w:val="clear" w:color="auto" w:fill="FFFFFF"/>
              <w:spacing w:line="360" w:lineRule="auto"/>
              <w:jc w:val="center"/>
              <w:rPr>
                <w:rFonts w:hint="eastAsia" w:ascii="宋体" w:hAnsi="宋体" w:eastAsia="宋体" w:cs="宋体"/>
                <w:b/>
                <w:color w:val="000000"/>
                <w:sz w:val="28"/>
                <w:szCs w:val="28"/>
                <w:highlight w:val="none"/>
              </w:rPr>
            </w:pPr>
          </w:p>
        </w:tc>
        <w:tc>
          <w:tcPr>
            <w:tcW w:w="894" w:type="dxa"/>
            <w:noWrap w:val="0"/>
            <w:vAlign w:val="top"/>
          </w:tcPr>
          <w:p w14:paraId="3E69F522">
            <w:pPr>
              <w:widowControl/>
              <w:shd w:val="clear" w:color="auto" w:fill="FFFFFF"/>
              <w:spacing w:line="360" w:lineRule="auto"/>
              <w:jc w:val="center"/>
              <w:rPr>
                <w:rFonts w:hint="eastAsia" w:ascii="宋体" w:hAnsi="宋体" w:eastAsia="宋体" w:cs="宋体"/>
                <w:b/>
                <w:color w:val="000000"/>
                <w:sz w:val="28"/>
                <w:szCs w:val="28"/>
                <w:highlight w:val="none"/>
              </w:rPr>
            </w:pPr>
          </w:p>
        </w:tc>
        <w:tc>
          <w:tcPr>
            <w:tcW w:w="1729" w:type="dxa"/>
            <w:noWrap w:val="0"/>
            <w:vAlign w:val="top"/>
          </w:tcPr>
          <w:p w14:paraId="6290008F">
            <w:pPr>
              <w:widowControl/>
              <w:shd w:val="clear" w:color="auto" w:fill="FFFFFF"/>
              <w:spacing w:line="360" w:lineRule="auto"/>
              <w:jc w:val="center"/>
              <w:rPr>
                <w:rFonts w:hint="eastAsia" w:ascii="宋体" w:hAnsi="宋体" w:eastAsia="宋体" w:cs="宋体"/>
                <w:b/>
                <w:color w:val="000000"/>
                <w:sz w:val="28"/>
                <w:szCs w:val="28"/>
                <w:highlight w:val="none"/>
              </w:rPr>
            </w:pPr>
          </w:p>
        </w:tc>
        <w:tc>
          <w:tcPr>
            <w:tcW w:w="1766" w:type="dxa"/>
            <w:noWrap w:val="0"/>
            <w:vAlign w:val="top"/>
          </w:tcPr>
          <w:p w14:paraId="690236AC">
            <w:pPr>
              <w:shd w:val="clear" w:color="auto" w:fill="FFFFFF"/>
              <w:spacing w:line="360" w:lineRule="auto"/>
              <w:rPr>
                <w:rFonts w:hint="eastAsia" w:ascii="宋体" w:hAnsi="宋体" w:eastAsia="宋体" w:cs="宋体"/>
                <w:b/>
                <w:color w:val="000000"/>
                <w:sz w:val="28"/>
                <w:szCs w:val="28"/>
                <w:highlight w:val="none"/>
              </w:rPr>
            </w:pPr>
          </w:p>
        </w:tc>
        <w:tc>
          <w:tcPr>
            <w:tcW w:w="1259" w:type="dxa"/>
            <w:noWrap w:val="0"/>
            <w:vAlign w:val="top"/>
          </w:tcPr>
          <w:p w14:paraId="51BE9EAA">
            <w:pPr>
              <w:shd w:val="clear" w:color="auto" w:fill="FFFFFF"/>
              <w:spacing w:line="360" w:lineRule="auto"/>
              <w:rPr>
                <w:rFonts w:hint="eastAsia" w:ascii="宋体" w:hAnsi="宋体" w:eastAsia="宋体" w:cs="宋体"/>
                <w:b/>
                <w:color w:val="000000"/>
                <w:sz w:val="28"/>
                <w:szCs w:val="28"/>
                <w:highlight w:val="none"/>
              </w:rPr>
            </w:pPr>
          </w:p>
        </w:tc>
      </w:tr>
    </w:tbl>
    <w:p w14:paraId="22512FF8">
      <w:pPr>
        <w:shd w:val="clear" w:color="auto" w:fill="FFFFFF"/>
        <w:snapToGrid w:val="0"/>
        <w:spacing w:before="156" w:beforeLines="50" w:line="360" w:lineRule="auto"/>
        <w:ind w:firstLine="560" w:firstLineChars="2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投报环境标志产品政府采购品目清单中的产品，将给予适当加分。</w:t>
      </w:r>
    </w:p>
    <w:p w14:paraId="3152C142">
      <w:pPr>
        <w:widowControl/>
        <w:shd w:val="clear" w:color="auto" w:fill="FFFFFF"/>
        <w:snapToGrid w:val="0"/>
        <w:spacing w:line="360" w:lineRule="auto"/>
        <w:rPr>
          <w:rFonts w:hint="eastAsia" w:ascii="宋体" w:hAnsi="宋体" w:eastAsia="宋体" w:cs="宋体"/>
          <w:color w:val="000000"/>
          <w:sz w:val="28"/>
          <w:szCs w:val="28"/>
          <w:highlight w:val="none"/>
        </w:rPr>
      </w:pPr>
    </w:p>
    <w:p w14:paraId="4815155A">
      <w:pPr>
        <w:shd w:val="clear" w:color="auto" w:fill="FFFFFF"/>
        <w:snapToGrid w:val="0"/>
        <w:spacing w:line="36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注：</w:t>
      </w:r>
    </w:p>
    <w:p w14:paraId="163DE457">
      <w:pPr>
        <w:shd w:val="clear" w:color="auto" w:fill="FFFFFF"/>
        <w:snapToGrid w:val="0"/>
        <w:spacing w:line="360" w:lineRule="auto"/>
        <w:ind w:firstLine="560" w:firstLineChars="2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1．投标货物中如含有非强制节能、环境标志产品的，请如实填写产品明细表；</w:t>
      </w:r>
    </w:p>
    <w:p w14:paraId="598BF2AF">
      <w:pPr>
        <w:shd w:val="clear" w:color="auto" w:fill="FFFFFF"/>
        <w:snapToGrid w:val="0"/>
        <w:spacing w:line="360" w:lineRule="auto"/>
        <w:ind w:firstLine="560" w:firstLineChars="2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 提供所投产品获得国家确定的认证机构出具的、处于有效期之内的产品认证证书。</w:t>
      </w:r>
    </w:p>
    <w:p w14:paraId="3B79AC9B">
      <w:pPr>
        <w:shd w:val="clear" w:color="auto" w:fill="FFFFFF"/>
        <w:snapToGrid w:val="0"/>
        <w:spacing w:line="360" w:lineRule="auto"/>
        <w:ind w:firstLine="560" w:firstLineChars="2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3．所投报信息安全产品属于《信息安全产品强制性认证目录》中的产品，有效认证证书复印件附后。</w:t>
      </w:r>
    </w:p>
    <w:p w14:paraId="764C5B62">
      <w:pPr>
        <w:shd w:val="clear" w:color="auto" w:fill="FFFFFF"/>
        <w:spacing w:line="360" w:lineRule="auto"/>
        <w:rPr>
          <w:rFonts w:hint="eastAsia" w:ascii="宋体" w:hAnsi="宋体" w:eastAsia="宋体" w:cs="宋体"/>
          <w:b/>
          <w:color w:val="000000"/>
          <w:sz w:val="28"/>
          <w:szCs w:val="28"/>
          <w:highlight w:val="none"/>
        </w:rPr>
      </w:pPr>
    </w:p>
    <w:p w14:paraId="2E18770A">
      <w:pPr>
        <w:shd w:val="clear" w:color="auto" w:fill="FFFFFF"/>
        <w:spacing w:line="360" w:lineRule="auto"/>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lang w:eastAsia="zh-CN"/>
        </w:rPr>
        <w:t>（</w:t>
      </w:r>
      <w:r>
        <w:rPr>
          <w:rFonts w:hint="eastAsia" w:ascii="宋体" w:hAnsi="宋体" w:eastAsia="宋体" w:cs="宋体"/>
          <w:b/>
          <w:color w:val="000000"/>
          <w:sz w:val="28"/>
          <w:szCs w:val="28"/>
          <w:highlight w:val="none"/>
          <w:lang w:val="en-US" w:eastAsia="zh-CN"/>
        </w:rPr>
        <w:t>3</w:t>
      </w:r>
      <w:r>
        <w:rPr>
          <w:rFonts w:hint="eastAsia" w:ascii="宋体" w:hAnsi="宋体" w:eastAsia="宋体" w:cs="宋体"/>
          <w:b/>
          <w:color w:val="000000"/>
          <w:sz w:val="28"/>
          <w:szCs w:val="28"/>
          <w:highlight w:val="none"/>
          <w:lang w:eastAsia="zh-CN"/>
        </w:rPr>
        <w:t>）</w:t>
      </w:r>
      <w:r>
        <w:rPr>
          <w:rFonts w:hint="eastAsia" w:ascii="宋体" w:hAnsi="宋体" w:eastAsia="宋体" w:cs="宋体"/>
          <w:b/>
          <w:color w:val="000000"/>
          <w:sz w:val="28"/>
          <w:szCs w:val="28"/>
          <w:highlight w:val="none"/>
        </w:rPr>
        <w:t>创新产品或创新服务明细表（如不涉及，可不提供）</w:t>
      </w:r>
    </w:p>
    <w:p w14:paraId="0EEA1439">
      <w:pPr>
        <w:keepNext/>
        <w:shd w:val="clear" w:color="auto" w:fill="FFFFFF"/>
        <w:spacing w:line="360" w:lineRule="auto"/>
        <w:rPr>
          <w:rFonts w:hint="eastAsia" w:ascii="宋体" w:hAnsi="宋体" w:eastAsia="宋体" w:cs="宋体"/>
          <w:b/>
          <w:color w:val="000000"/>
          <w:sz w:val="28"/>
          <w:szCs w:val="28"/>
          <w:highlight w:val="none"/>
        </w:rPr>
      </w:pPr>
    </w:p>
    <w:p w14:paraId="3F9124A6">
      <w:pPr>
        <w:shd w:val="clear" w:color="auto" w:fill="FFFFFF"/>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创新产品或创新服务明细表</w:t>
      </w:r>
    </w:p>
    <w:p w14:paraId="3F4405D8">
      <w:pPr>
        <w:shd w:val="clear" w:color="auto" w:fill="FFFFFF"/>
        <w:spacing w:line="360" w:lineRule="auto"/>
        <w:rPr>
          <w:rFonts w:hint="eastAsia" w:ascii="宋体" w:hAnsi="宋体" w:eastAsia="宋体" w:cs="宋体"/>
          <w:color w:val="000000"/>
          <w:sz w:val="28"/>
          <w:szCs w:val="28"/>
          <w:highlight w:val="none"/>
          <w:u w:val="single"/>
        </w:rPr>
      </w:pPr>
      <w:r>
        <w:rPr>
          <w:rFonts w:hint="eastAsia" w:ascii="宋体" w:hAnsi="宋体" w:eastAsia="宋体" w:cs="宋体"/>
          <w:color w:val="000000"/>
          <w:sz w:val="28"/>
          <w:szCs w:val="28"/>
          <w:highlight w:val="none"/>
        </w:rPr>
        <w:t>项目名称：</w:t>
      </w:r>
      <w:r>
        <w:rPr>
          <w:rFonts w:hint="eastAsia" w:ascii="宋体" w:hAnsi="宋体" w:eastAsia="宋体" w:cs="宋体"/>
          <w:color w:val="000000"/>
          <w:sz w:val="28"/>
          <w:szCs w:val="28"/>
          <w:highlight w:val="none"/>
          <w:u w:val="single"/>
        </w:rPr>
        <w:t xml:space="preserve">                  </w:t>
      </w:r>
    </w:p>
    <w:p w14:paraId="0DA6AF40">
      <w:pPr>
        <w:shd w:val="clear" w:color="auto" w:fill="FFFFFF"/>
        <w:spacing w:line="360" w:lineRule="auto"/>
        <w:rPr>
          <w:rFonts w:hint="eastAsia" w:ascii="宋体" w:hAnsi="宋体" w:eastAsia="宋体" w:cs="宋体"/>
          <w:color w:val="000000"/>
          <w:sz w:val="28"/>
          <w:szCs w:val="28"/>
          <w:highlight w:val="none"/>
          <w:u w:val="single"/>
        </w:rPr>
      </w:pPr>
      <w:r>
        <w:rPr>
          <w:rFonts w:hint="eastAsia" w:ascii="宋体" w:hAnsi="宋体" w:eastAsia="宋体" w:cs="宋体"/>
          <w:color w:val="000000"/>
          <w:sz w:val="28"/>
          <w:szCs w:val="28"/>
          <w:highlight w:val="none"/>
        </w:rPr>
        <w:t>项目编号：</w:t>
      </w:r>
      <w:r>
        <w:rPr>
          <w:rFonts w:hint="eastAsia" w:ascii="宋体" w:hAnsi="宋体" w:eastAsia="宋体" w:cs="宋体"/>
          <w:color w:val="000000"/>
          <w:sz w:val="28"/>
          <w:szCs w:val="28"/>
          <w:highlight w:val="none"/>
          <w:u w:val="single"/>
        </w:rPr>
        <w:t xml:space="preserve">                  </w:t>
      </w:r>
    </w:p>
    <w:p w14:paraId="22AEE685">
      <w:pPr>
        <w:shd w:val="clear" w:color="auto" w:fill="FFFFFF"/>
        <w:spacing w:line="360" w:lineRule="auto"/>
        <w:ind w:left="8400" w:hanging="9800" w:hangingChars="35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包号：                                      货币：人民币/元</w:t>
      </w:r>
    </w:p>
    <w:tbl>
      <w:tblPr>
        <w:tblStyle w:val="19"/>
        <w:tblW w:w="89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447"/>
        <w:gridCol w:w="992"/>
        <w:gridCol w:w="1134"/>
        <w:gridCol w:w="1276"/>
        <w:gridCol w:w="708"/>
        <w:gridCol w:w="1134"/>
        <w:gridCol w:w="1630"/>
      </w:tblGrid>
      <w:tr w14:paraId="1422F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668" w:type="dxa"/>
            <w:noWrap w:val="0"/>
            <w:vAlign w:val="center"/>
          </w:tcPr>
          <w:p w14:paraId="0B456982">
            <w:pPr>
              <w:shd w:val="clear" w:color="auto" w:fill="FFFFFF"/>
              <w:spacing w:line="360" w:lineRule="auto"/>
              <w:jc w:val="center"/>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rPr>
              <w:t>序号</w:t>
            </w:r>
          </w:p>
        </w:tc>
        <w:tc>
          <w:tcPr>
            <w:tcW w:w="1447" w:type="dxa"/>
            <w:noWrap w:val="0"/>
            <w:vAlign w:val="center"/>
          </w:tcPr>
          <w:p w14:paraId="365606B1">
            <w:pPr>
              <w:shd w:val="clear" w:color="auto" w:fill="FFFFFF"/>
              <w:spacing w:line="360" w:lineRule="auto"/>
              <w:jc w:val="center"/>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rPr>
              <w:t>名称</w:t>
            </w:r>
          </w:p>
        </w:tc>
        <w:tc>
          <w:tcPr>
            <w:tcW w:w="992" w:type="dxa"/>
            <w:noWrap w:val="0"/>
            <w:vAlign w:val="center"/>
          </w:tcPr>
          <w:p w14:paraId="79650EA5">
            <w:pPr>
              <w:shd w:val="clear" w:color="auto" w:fill="FFFFFF"/>
              <w:spacing w:line="360" w:lineRule="auto"/>
              <w:jc w:val="center"/>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rPr>
              <w:t>品牌</w:t>
            </w:r>
          </w:p>
        </w:tc>
        <w:tc>
          <w:tcPr>
            <w:tcW w:w="1134" w:type="dxa"/>
            <w:tcBorders>
              <w:bottom w:val="single" w:color="auto" w:sz="4" w:space="0"/>
            </w:tcBorders>
            <w:noWrap w:val="0"/>
            <w:vAlign w:val="center"/>
          </w:tcPr>
          <w:p w14:paraId="39135B9E">
            <w:pPr>
              <w:shd w:val="clear" w:color="auto" w:fill="FFFFFF"/>
              <w:spacing w:line="360" w:lineRule="auto"/>
              <w:jc w:val="center"/>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rPr>
              <w:t>规格型号</w:t>
            </w:r>
          </w:p>
        </w:tc>
        <w:tc>
          <w:tcPr>
            <w:tcW w:w="1276" w:type="dxa"/>
            <w:tcBorders>
              <w:bottom w:val="single" w:color="auto" w:sz="4" w:space="0"/>
            </w:tcBorders>
            <w:noWrap w:val="0"/>
            <w:vAlign w:val="center"/>
          </w:tcPr>
          <w:p w14:paraId="11158380">
            <w:pPr>
              <w:shd w:val="clear" w:color="auto" w:fill="FFFFFF"/>
              <w:spacing w:line="360" w:lineRule="auto"/>
              <w:jc w:val="center"/>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rPr>
              <w:t>产地及厂家</w:t>
            </w:r>
          </w:p>
        </w:tc>
        <w:tc>
          <w:tcPr>
            <w:tcW w:w="708" w:type="dxa"/>
            <w:tcBorders>
              <w:bottom w:val="single" w:color="auto" w:sz="4" w:space="0"/>
            </w:tcBorders>
            <w:noWrap w:val="0"/>
            <w:vAlign w:val="center"/>
          </w:tcPr>
          <w:p w14:paraId="49D216DF">
            <w:pPr>
              <w:shd w:val="clear" w:color="auto" w:fill="FFFFFF"/>
              <w:spacing w:line="360" w:lineRule="auto"/>
              <w:jc w:val="center"/>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rPr>
              <w:t>数量</w:t>
            </w:r>
          </w:p>
        </w:tc>
        <w:tc>
          <w:tcPr>
            <w:tcW w:w="1134" w:type="dxa"/>
            <w:tcBorders>
              <w:bottom w:val="single" w:color="auto" w:sz="4" w:space="0"/>
            </w:tcBorders>
            <w:noWrap w:val="0"/>
            <w:vAlign w:val="center"/>
          </w:tcPr>
          <w:p w14:paraId="5DCF07E9">
            <w:pPr>
              <w:shd w:val="clear" w:color="auto" w:fill="FFFFFF"/>
              <w:spacing w:line="360" w:lineRule="auto"/>
              <w:jc w:val="center"/>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rPr>
              <w:t>单价</w:t>
            </w:r>
          </w:p>
        </w:tc>
        <w:tc>
          <w:tcPr>
            <w:tcW w:w="1630" w:type="dxa"/>
            <w:tcBorders>
              <w:bottom w:val="single" w:color="auto" w:sz="4" w:space="0"/>
            </w:tcBorders>
            <w:noWrap w:val="0"/>
            <w:vAlign w:val="center"/>
          </w:tcPr>
          <w:p w14:paraId="05CA6D39">
            <w:pPr>
              <w:shd w:val="clear" w:color="auto" w:fill="FFFFFF"/>
              <w:spacing w:line="360" w:lineRule="auto"/>
              <w:jc w:val="center"/>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rPr>
              <w:t>总价</w:t>
            </w:r>
          </w:p>
        </w:tc>
      </w:tr>
      <w:tr w14:paraId="52C3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668" w:type="dxa"/>
            <w:noWrap w:val="0"/>
            <w:vAlign w:val="center"/>
          </w:tcPr>
          <w:p w14:paraId="5B2CA492">
            <w:pPr>
              <w:shd w:val="clear" w:color="auto" w:fill="FFFFFF"/>
              <w:spacing w:line="360" w:lineRule="auto"/>
              <w:jc w:val="center"/>
              <w:rPr>
                <w:rFonts w:hint="eastAsia" w:ascii="宋体" w:hAnsi="宋体" w:eastAsia="宋体" w:cs="宋体"/>
                <w:bCs/>
                <w:color w:val="000000"/>
                <w:sz w:val="28"/>
                <w:szCs w:val="28"/>
                <w:highlight w:val="none"/>
              </w:rPr>
            </w:pPr>
          </w:p>
        </w:tc>
        <w:tc>
          <w:tcPr>
            <w:tcW w:w="1447" w:type="dxa"/>
            <w:noWrap w:val="0"/>
            <w:vAlign w:val="center"/>
          </w:tcPr>
          <w:p w14:paraId="608A6B73">
            <w:pPr>
              <w:shd w:val="clear" w:color="auto" w:fill="FFFFFF"/>
              <w:spacing w:line="360" w:lineRule="auto"/>
              <w:jc w:val="center"/>
              <w:rPr>
                <w:rFonts w:hint="eastAsia" w:ascii="宋体" w:hAnsi="宋体" w:eastAsia="宋体" w:cs="宋体"/>
                <w:bCs/>
                <w:color w:val="000000"/>
                <w:sz w:val="28"/>
                <w:szCs w:val="28"/>
                <w:highlight w:val="none"/>
              </w:rPr>
            </w:pPr>
          </w:p>
        </w:tc>
        <w:tc>
          <w:tcPr>
            <w:tcW w:w="992" w:type="dxa"/>
            <w:noWrap w:val="0"/>
            <w:vAlign w:val="center"/>
          </w:tcPr>
          <w:p w14:paraId="16D2CA0D">
            <w:pPr>
              <w:shd w:val="clear" w:color="auto" w:fill="FFFFFF"/>
              <w:spacing w:line="360" w:lineRule="auto"/>
              <w:jc w:val="center"/>
              <w:rPr>
                <w:rFonts w:hint="eastAsia" w:ascii="宋体" w:hAnsi="宋体" w:eastAsia="宋体" w:cs="宋体"/>
                <w:bCs/>
                <w:color w:val="000000"/>
                <w:sz w:val="28"/>
                <w:szCs w:val="28"/>
                <w:highlight w:val="none"/>
              </w:rPr>
            </w:pPr>
          </w:p>
        </w:tc>
        <w:tc>
          <w:tcPr>
            <w:tcW w:w="1134" w:type="dxa"/>
            <w:tcBorders>
              <w:top w:val="single" w:color="auto" w:sz="4" w:space="0"/>
              <w:bottom w:val="single" w:color="auto" w:sz="4" w:space="0"/>
            </w:tcBorders>
            <w:noWrap w:val="0"/>
            <w:vAlign w:val="center"/>
          </w:tcPr>
          <w:p w14:paraId="36CCFCE2">
            <w:pPr>
              <w:shd w:val="clear" w:color="auto" w:fill="FFFFFF"/>
              <w:spacing w:line="360" w:lineRule="auto"/>
              <w:jc w:val="center"/>
              <w:rPr>
                <w:rFonts w:hint="eastAsia" w:ascii="宋体" w:hAnsi="宋体" w:eastAsia="宋体" w:cs="宋体"/>
                <w:bCs/>
                <w:color w:val="000000"/>
                <w:sz w:val="28"/>
                <w:szCs w:val="28"/>
                <w:highlight w:val="none"/>
                <w:vertAlign w:val="superscript"/>
              </w:rPr>
            </w:pPr>
          </w:p>
        </w:tc>
        <w:tc>
          <w:tcPr>
            <w:tcW w:w="1276" w:type="dxa"/>
            <w:tcBorders>
              <w:top w:val="single" w:color="auto" w:sz="4" w:space="0"/>
              <w:bottom w:val="single" w:color="auto" w:sz="4" w:space="0"/>
            </w:tcBorders>
            <w:noWrap w:val="0"/>
            <w:vAlign w:val="center"/>
          </w:tcPr>
          <w:p w14:paraId="6D2A7114">
            <w:pPr>
              <w:shd w:val="clear" w:color="auto" w:fill="FFFFFF"/>
              <w:spacing w:line="360" w:lineRule="auto"/>
              <w:jc w:val="center"/>
              <w:rPr>
                <w:rFonts w:hint="eastAsia" w:ascii="宋体" w:hAnsi="宋体" w:eastAsia="宋体" w:cs="宋体"/>
                <w:bCs/>
                <w:color w:val="000000"/>
                <w:sz w:val="28"/>
                <w:szCs w:val="28"/>
                <w:highlight w:val="none"/>
                <w:vertAlign w:val="superscript"/>
              </w:rPr>
            </w:pPr>
          </w:p>
        </w:tc>
        <w:tc>
          <w:tcPr>
            <w:tcW w:w="708" w:type="dxa"/>
            <w:tcBorders>
              <w:top w:val="single" w:color="auto" w:sz="4" w:space="0"/>
            </w:tcBorders>
            <w:noWrap w:val="0"/>
            <w:vAlign w:val="center"/>
          </w:tcPr>
          <w:p w14:paraId="2820B016">
            <w:pPr>
              <w:shd w:val="clear" w:color="auto" w:fill="FFFFFF"/>
              <w:spacing w:line="360" w:lineRule="auto"/>
              <w:jc w:val="center"/>
              <w:rPr>
                <w:rFonts w:hint="eastAsia" w:ascii="宋体" w:hAnsi="宋体" w:eastAsia="宋体" w:cs="宋体"/>
                <w:bCs/>
                <w:color w:val="000000"/>
                <w:sz w:val="28"/>
                <w:szCs w:val="28"/>
                <w:highlight w:val="none"/>
              </w:rPr>
            </w:pPr>
          </w:p>
        </w:tc>
        <w:tc>
          <w:tcPr>
            <w:tcW w:w="1134" w:type="dxa"/>
            <w:tcBorders>
              <w:top w:val="single" w:color="auto" w:sz="4" w:space="0"/>
            </w:tcBorders>
            <w:noWrap w:val="0"/>
            <w:vAlign w:val="center"/>
          </w:tcPr>
          <w:p w14:paraId="5DA3E8C1">
            <w:pPr>
              <w:shd w:val="clear" w:color="auto" w:fill="FFFFFF"/>
              <w:spacing w:line="360" w:lineRule="auto"/>
              <w:jc w:val="center"/>
              <w:rPr>
                <w:rFonts w:hint="eastAsia" w:ascii="宋体" w:hAnsi="宋体" w:eastAsia="宋体" w:cs="宋体"/>
                <w:bCs/>
                <w:color w:val="000000"/>
                <w:sz w:val="28"/>
                <w:szCs w:val="28"/>
                <w:highlight w:val="none"/>
              </w:rPr>
            </w:pPr>
          </w:p>
        </w:tc>
        <w:tc>
          <w:tcPr>
            <w:tcW w:w="1630" w:type="dxa"/>
            <w:tcBorders>
              <w:top w:val="single" w:color="auto" w:sz="4" w:space="0"/>
            </w:tcBorders>
            <w:noWrap w:val="0"/>
            <w:vAlign w:val="center"/>
          </w:tcPr>
          <w:p w14:paraId="04EC9BE4">
            <w:pPr>
              <w:shd w:val="clear" w:color="auto" w:fill="FFFFFF"/>
              <w:spacing w:line="360" w:lineRule="auto"/>
              <w:jc w:val="center"/>
              <w:rPr>
                <w:rFonts w:hint="eastAsia" w:ascii="宋体" w:hAnsi="宋体" w:eastAsia="宋体" w:cs="宋体"/>
                <w:bCs/>
                <w:color w:val="000000"/>
                <w:sz w:val="28"/>
                <w:szCs w:val="28"/>
                <w:highlight w:val="none"/>
              </w:rPr>
            </w:pPr>
          </w:p>
        </w:tc>
      </w:tr>
      <w:tr w14:paraId="58FD0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668" w:type="dxa"/>
            <w:noWrap w:val="0"/>
            <w:vAlign w:val="center"/>
          </w:tcPr>
          <w:p w14:paraId="5B26F24D">
            <w:pPr>
              <w:shd w:val="clear" w:color="auto" w:fill="FFFFFF"/>
              <w:spacing w:line="360" w:lineRule="auto"/>
              <w:jc w:val="center"/>
              <w:rPr>
                <w:rFonts w:hint="eastAsia" w:ascii="宋体" w:hAnsi="宋体" w:eastAsia="宋体" w:cs="宋体"/>
                <w:bCs/>
                <w:color w:val="000000"/>
                <w:sz w:val="28"/>
                <w:szCs w:val="28"/>
                <w:highlight w:val="none"/>
              </w:rPr>
            </w:pPr>
          </w:p>
        </w:tc>
        <w:tc>
          <w:tcPr>
            <w:tcW w:w="1447" w:type="dxa"/>
            <w:noWrap w:val="0"/>
            <w:vAlign w:val="center"/>
          </w:tcPr>
          <w:p w14:paraId="1399C936">
            <w:pPr>
              <w:shd w:val="clear" w:color="auto" w:fill="FFFFFF"/>
              <w:spacing w:line="360" w:lineRule="auto"/>
              <w:jc w:val="center"/>
              <w:rPr>
                <w:rFonts w:hint="eastAsia" w:ascii="宋体" w:hAnsi="宋体" w:eastAsia="宋体" w:cs="宋体"/>
                <w:bCs/>
                <w:color w:val="000000"/>
                <w:sz w:val="28"/>
                <w:szCs w:val="28"/>
                <w:highlight w:val="none"/>
              </w:rPr>
            </w:pPr>
          </w:p>
        </w:tc>
        <w:tc>
          <w:tcPr>
            <w:tcW w:w="992" w:type="dxa"/>
            <w:noWrap w:val="0"/>
            <w:vAlign w:val="center"/>
          </w:tcPr>
          <w:p w14:paraId="577641A0">
            <w:pPr>
              <w:shd w:val="clear" w:color="auto" w:fill="FFFFFF"/>
              <w:spacing w:line="360" w:lineRule="auto"/>
              <w:jc w:val="center"/>
              <w:rPr>
                <w:rFonts w:hint="eastAsia" w:ascii="宋体" w:hAnsi="宋体" w:eastAsia="宋体" w:cs="宋体"/>
                <w:bCs/>
                <w:color w:val="000000"/>
                <w:sz w:val="28"/>
                <w:szCs w:val="28"/>
                <w:highlight w:val="none"/>
              </w:rPr>
            </w:pPr>
          </w:p>
        </w:tc>
        <w:tc>
          <w:tcPr>
            <w:tcW w:w="1134" w:type="dxa"/>
            <w:tcBorders>
              <w:top w:val="single" w:color="auto" w:sz="4" w:space="0"/>
              <w:bottom w:val="single" w:color="auto" w:sz="4" w:space="0"/>
            </w:tcBorders>
            <w:noWrap w:val="0"/>
            <w:vAlign w:val="center"/>
          </w:tcPr>
          <w:p w14:paraId="32FD1DD5">
            <w:pPr>
              <w:shd w:val="clear" w:color="auto" w:fill="FFFFFF"/>
              <w:spacing w:line="360" w:lineRule="auto"/>
              <w:jc w:val="center"/>
              <w:rPr>
                <w:rFonts w:hint="eastAsia" w:ascii="宋体" w:hAnsi="宋体" w:eastAsia="宋体" w:cs="宋体"/>
                <w:bCs/>
                <w:color w:val="000000"/>
                <w:sz w:val="28"/>
                <w:szCs w:val="28"/>
                <w:highlight w:val="none"/>
                <w:vertAlign w:val="superscript"/>
              </w:rPr>
            </w:pPr>
          </w:p>
        </w:tc>
        <w:tc>
          <w:tcPr>
            <w:tcW w:w="1276" w:type="dxa"/>
            <w:tcBorders>
              <w:top w:val="single" w:color="auto" w:sz="4" w:space="0"/>
              <w:bottom w:val="single" w:color="auto" w:sz="4" w:space="0"/>
            </w:tcBorders>
            <w:noWrap w:val="0"/>
            <w:vAlign w:val="center"/>
          </w:tcPr>
          <w:p w14:paraId="56D55EAC">
            <w:pPr>
              <w:shd w:val="clear" w:color="auto" w:fill="FFFFFF"/>
              <w:spacing w:line="360" w:lineRule="auto"/>
              <w:jc w:val="center"/>
              <w:rPr>
                <w:rFonts w:hint="eastAsia" w:ascii="宋体" w:hAnsi="宋体" w:eastAsia="宋体" w:cs="宋体"/>
                <w:bCs/>
                <w:color w:val="000000"/>
                <w:sz w:val="28"/>
                <w:szCs w:val="28"/>
                <w:highlight w:val="none"/>
                <w:vertAlign w:val="superscript"/>
              </w:rPr>
            </w:pPr>
          </w:p>
        </w:tc>
        <w:tc>
          <w:tcPr>
            <w:tcW w:w="708" w:type="dxa"/>
            <w:tcBorders>
              <w:top w:val="single" w:color="auto" w:sz="4" w:space="0"/>
            </w:tcBorders>
            <w:noWrap w:val="0"/>
            <w:vAlign w:val="center"/>
          </w:tcPr>
          <w:p w14:paraId="06FFBB0B">
            <w:pPr>
              <w:shd w:val="clear" w:color="auto" w:fill="FFFFFF"/>
              <w:spacing w:line="360" w:lineRule="auto"/>
              <w:jc w:val="center"/>
              <w:rPr>
                <w:rFonts w:hint="eastAsia" w:ascii="宋体" w:hAnsi="宋体" w:eastAsia="宋体" w:cs="宋体"/>
                <w:bCs/>
                <w:color w:val="000000"/>
                <w:sz w:val="28"/>
                <w:szCs w:val="28"/>
                <w:highlight w:val="none"/>
              </w:rPr>
            </w:pPr>
          </w:p>
        </w:tc>
        <w:tc>
          <w:tcPr>
            <w:tcW w:w="1134" w:type="dxa"/>
            <w:tcBorders>
              <w:top w:val="single" w:color="auto" w:sz="4" w:space="0"/>
            </w:tcBorders>
            <w:noWrap w:val="0"/>
            <w:vAlign w:val="center"/>
          </w:tcPr>
          <w:p w14:paraId="5212FBD9">
            <w:pPr>
              <w:shd w:val="clear" w:color="auto" w:fill="FFFFFF"/>
              <w:spacing w:line="360" w:lineRule="auto"/>
              <w:jc w:val="center"/>
              <w:rPr>
                <w:rFonts w:hint="eastAsia" w:ascii="宋体" w:hAnsi="宋体" w:eastAsia="宋体" w:cs="宋体"/>
                <w:bCs/>
                <w:color w:val="000000"/>
                <w:sz w:val="28"/>
                <w:szCs w:val="28"/>
                <w:highlight w:val="none"/>
              </w:rPr>
            </w:pPr>
          </w:p>
        </w:tc>
        <w:tc>
          <w:tcPr>
            <w:tcW w:w="1630" w:type="dxa"/>
            <w:tcBorders>
              <w:top w:val="single" w:color="auto" w:sz="4" w:space="0"/>
            </w:tcBorders>
            <w:noWrap w:val="0"/>
            <w:vAlign w:val="center"/>
          </w:tcPr>
          <w:p w14:paraId="02321A84">
            <w:pPr>
              <w:shd w:val="clear" w:color="auto" w:fill="FFFFFF"/>
              <w:spacing w:line="360" w:lineRule="auto"/>
              <w:jc w:val="center"/>
              <w:rPr>
                <w:rFonts w:hint="eastAsia" w:ascii="宋体" w:hAnsi="宋体" w:eastAsia="宋体" w:cs="宋体"/>
                <w:bCs/>
                <w:color w:val="000000"/>
                <w:sz w:val="28"/>
                <w:szCs w:val="28"/>
                <w:highlight w:val="none"/>
              </w:rPr>
            </w:pPr>
          </w:p>
        </w:tc>
      </w:tr>
      <w:tr w14:paraId="5566D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989" w:type="dxa"/>
            <w:gridSpan w:val="8"/>
            <w:noWrap w:val="0"/>
            <w:vAlign w:val="center"/>
          </w:tcPr>
          <w:p w14:paraId="6B5C9F4B">
            <w:pPr>
              <w:shd w:val="clear" w:color="auto" w:fill="FFFFFF"/>
              <w:spacing w:line="360" w:lineRule="auto"/>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rPr>
              <w:t>创新产品或创新服务价格合计：</w:t>
            </w:r>
          </w:p>
        </w:tc>
      </w:tr>
    </w:tbl>
    <w:p w14:paraId="42F33051">
      <w:pPr>
        <w:shd w:val="clear" w:color="auto" w:fill="FFFFFF"/>
        <w:spacing w:line="360" w:lineRule="auto"/>
        <w:rPr>
          <w:rFonts w:hint="eastAsia" w:ascii="宋体" w:hAnsi="宋体" w:eastAsia="宋体" w:cs="宋体"/>
          <w:bCs/>
          <w:color w:val="000000"/>
          <w:sz w:val="28"/>
          <w:szCs w:val="28"/>
          <w:highlight w:val="none"/>
        </w:rPr>
      </w:pPr>
    </w:p>
    <w:p w14:paraId="440EF180">
      <w:pPr>
        <w:shd w:val="clear" w:color="auto" w:fill="FFFFFF"/>
        <w:spacing w:line="360" w:lineRule="auto"/>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rPr>
        <w:t>注：1、</w:t>
      </w:r>
      <w:r>
        <w:rPr>
          <w:rFonts w:hint="eastAsia" w:ascii="宋体" w:hAnsi="宋体" w:eastAsia="宋体" w:cs="宋体"/>
          <w:bCs/>
          <w:color w:val="000000"/>
          <w:sz w:val="28"/>
          <w:szCs w:val="28"/>
          <w:highlight w:val="none"/>
          <w:lang w:eastAsia="zh-CN"/>
        </w:rPr>
        <w:t>供应商</w:t>
      </w:r>
      <w:r>
        <w:rPr>
          <w:rFonts w:hint="eastAsia" w:ascii="宋体" w:hAnsi="宋体" w:eastAsia="宋体" w:cs="宋体"/>
          <w:bCs/>
          <w:color w:val="000000"/>
          <w:sz w:val="28"/>
          <w:szCs w:val="28"/>
          <w:highlight w:val="none"/>
        </w:rPr>
        <w:t>如实填写表格，无相应内容可填的，填写“无”、“未测试”、“没有相应指标”等明确的回答文字，或用“/”来表示。</w:t>
      </w:r>
    </w:p>
    <w:p w14:paraId="1A1837D7">
      <w:pPr>
        <w:pStyle w:val="7"/>
        <w:rPr>
          <w:rFonts w:hint="eastAsia" w:eastAsia="宋体"/>
          <w:sz w:val="28"/>
          <w:szCs w:val="28"/>
          <w:lang w:eastAsia="zh-CN"/>
        </w:rPr>
        <w:sectPr>
          <w:pgSz w:w="11906" w:h="16838"/>
          <w:pgMar w:top="1417" w:right="1701" w:bottom="1417" w:left="1701" w:header="851" w:footer="851" w:gutter="0"/>
          <w:cols w:space="720" w:num="1"/>
          <w:docGrid w:linePitch="312" w:charSpace="0"/>
        </w:sectPr>
      </w:pPr>
      <w:r>
        <w:rPr>
          <w:rFonts w:hint="eastAsia" w:ascii="宋体" w:hAnsi="宋体" w:eastAsia="宋体" w:cs="宋体"/>
          <w:bCs/>
          <w:color w:val="000000"/>
          <w:sz w:val="28"/>
          <w:szCs w:val="28"/>
          <w:highlight w:val="none"/>
        </w:rPr>
        <w:t>2、</w:t>
      </w:r>
      <w:r>
        <w:rPr>
          <w:rFonts w:hint="eastAsia" w:ascii="宋体" w:hAnsi="宋体" w:eastAsia="宋体" w:cs="宋体"/>
          <w:bCs/>
          <w:color w:val="000000"/>
          <w:sz w:val="28"/>
          <w:szCs w:val="28"/>
          <w:highlight w:val="none"/>
          <w:lang w:eastAsia="zh-CN"/>
        </w:rPr>
        <w:t>供应商</w:t>
      </w:r>
      <w:r>
        <w:rPr>
          <w:rFonts w:hint="eastAsia" w:ascii="宋体" w:hAnsi="宋体" w:eastAsia="宋体" w:cs="宋体"/>
          <w:bCs/>
          <w:color w:val="000000"/>
          <w:sz w:val="28"/>
          <w:szCs w:val="28"/>
          <w:highlight w:val="none"/>
        </w:rPr>
        <w:t>投报创新产品或创新服务的，需填写此表后，提供《山西省创新产品和服务推荐清单》。</w:t>
      </w:r>
    </w:p>
    <w:p w14:paraId="156FB096">
      <w:pPr>
        <w:rPr>
          <w:rFonts w:hint="eastAsia"/>
          <w:lang w:eastAsia="zh-CN"/>
        </w:rPr>
      </w:pPr>
    </w:p>
    <w:p w14:paraId="723119C3">
      <w:pPr>
        <w:pStyle w:val="25"/>
        <w:rPr>
          <w:rFonts w:hint="eastAsia" w:ascii="宋体" w:hAnsi="宋体" w:cs="仿宋"/>
          <w:b w:val="0"/>
          <w:color w:val="auto"/>
          <w:sz w:val="28"/>
          <w:szCs w:val="30"/>
          <w:highlight w:val="none"/>
          <w:lang w:val="en-US" w:eastAsia="zh-CN"/>
        </w:rPr>
      </w:pPr>
      <w:r>
        <w:rPr>
          <w:rFonts w:hint="eastAsia" w:ascii="宋体" w:hAnsi="宋体" w:cs="仿宋"/>
          <w:b w:val="0"/>
          <w:color w:val="auto"/>
          <w:sz w:val="28"/>
          <w:szCs w:val="30"/>
          <w:highlight w:val="none"/>
          <w:lang w:eastAsia="zh-CN"/>
        </w:rPr>
        <w:t>附件</w:t>
      </w:r>
      <w:r>
        <w:rPr>
          <w:rFonts w:hint="eastAsia" w:ascii="宋体" w:hAnsi="宋体" w:cs="仿宋"/>
          <w:b w:val="0"/>
          <w:color w:val="auto"/>
          <w:sz w:val="28"/>
          <w:szCs w:val="30"/>
          <w:highlight w:val="none"/>
          <w:lang w:val="en-US" w:eastAsia="zh-CN"/>
        </w:rPr>
        <w:t>：工程量清单</w:t>
      </w:r>
    </w:p>
    <w:p w14:paraId="36DF2834">
      <w:pPr>
        <w:pStyle w:val="25"/>
        <w:rPr>
          <w:rFonts w:hint="eastAsia" w:ascii="宋体" w:hAnsi="宋体" w:cs="仿宋"/>
          <w:b w:val="0"/>
          <w:color w:val="auto"/>
          <w:sz w:val="28"/>
          <w:szCs w:val="30"/>
          <w:highlight w:val="none"/>
          <w:lang w:val="en-US" w:eastAsia="zh-CN"/>
        </w:rPr>
      </w:pPr>
    </w:p>
    <w:p w14:paraId="023E6B77">
      <w:pPr>
        <w:pStyle w:val="2"/>
        <w:ind w:left="0" w:leftChars="0" w:firstLine="0" w:firstLineChars="0"/>
        <w:rPr>
          <w:rFonts w:hint="default"/>
          <w:lang w:val="en-US" w:eastAsia="zh-CN"/>
        </w:rPr>
        <w:sectPr>
          <w:pgSz w:w="11906" w:h="16838"/>
          <w:pgMar w:top="1417" w:right="1701" w:bottom="1417" w:left="1701" w:header="851" w:footer="851" w:gutter="0"/>
          <w:cols w:space="720" w:num="1"/>
          <w:docGrid w:linePitch="312" w:charSpace="0"/>
        </w:sectPr>
      </w:pPr>
      <w:r>
        <w:rPr>
          <w:rFonts w:hint="eastAsia" w:ascii="宋体" w:hAnsi="宋体" w:eastAsia="宋体" w:cs="宋体"/>
          <w:bCs/>
          <w:color w:val="000000"/>
          <w:sz w:val="28"/>
          <w:szCs w:val="28"/>
          <w:highlight w:val="none"/>
        </w:rPr>
        <w:object>
          <v:shape id="_x0000_i1025" o:spt="75" type="#_x0000_t75" style="height:66pt;width:72.75pt;" o:ole="t" filled="f" o:preferrelative="t" stroked="f" coordsize="21600,21600">
            <v:path/>
            <v:fill on="f" focussize="0,0"/>
            <v:stroke on="f"/>
            <v:imagedata r:id="rId8" o:title=""/>
            <o:lock v:ext="edit" aspectratio="t"/>
            <w10:wrap type="none"/>
            <w10:anchorlock/>
          </v:shape>
          <o:OLEObject Type="Embed" ProgID="Excel.Sheet.8" ShapeID="_x0000_i1025" DrawAspect="Icon" ObjectID="_1468075725" r:id="rId7">
            <o:LockedField>false</o:LockedField>
          </o:OLEObject>
        </w:object>
      </w:r>
    </w:p>
    <w:p w14:paraId="694B5B16">
      <w:pPr>
        <w:pStyle w:val="2"/>
        <w:ind w:left="0" w:leftChars="0" w:firstLine="0" w:firstLineChars="0"/>
        <w:rPr>
          <w:rFonts w:hint="default"/>
          <w:lang w:val="en-US" w:eastAsia="zh-CN"/>
        </w:rPr>
        <w:sectPr>
          <w:pgSz w:w="11906" w:h="16838"/>
          <w:pgMar w:top="1417" w:right="1701" w:bottom="1417" w:left="1701" w:header="851" w:footer="851" w:gutter="0"/>
          <w:cols w:space="720" w:num="1"/>
          <w:docGrid w:linePitch="312" w:charSpace="0"/>
        </w:sectPr>
      </w:pPr>
      <w:r>
        <w:rPr>
          <w:rFonts w:hint="default"/>
          <w:lang w:val="en-US" w:eastAsia="zh-CN"/>
        </w:rPr>
        <w:drawing>
          <wp:inline distT="0" distB="0" distL="114300" distR="114300">
            <wp:extent cx="5382895" cy="7612380"/>
            <wp:effectExtent l="0" t="0" r="8255" b="7620"/>
            <wp:docPr id="7" name="图片 7" descr="清单-金罗镇益家村新农村排水渠建设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单-金罗镇益家村新农村排水渠建设项目_01"/>
                    <pic:cNvPicPr>
                      <a:picLocks noChangeAspect="1"/>
                    </pic:cNvPicPr>
                  </pic:nvPicPr>
                  <pic:blipFill>
                    <a:blip r:embed="rId9"/>
                    <a:stretch>
                      <a:fillRect/>
                    </a:stretch>
                  </pic:blipFill>
                  <pic:spPr>
                    <a:xfrm>
                      <a:off x="0" y="0"/>
                      <a:ext cx="5382895" cy="7612380"/>
                    </a:xfrm>
                    <a:prstGeom prst="rect">
                      <a:avLst/>
                    </a:prstGeom>
                  </pic:spPr>
                </pic:pic>
              </a:graphicData>
            </a:graphic>
          </wp:inline>
        </w:drawing>
      </w:r>
      <w:r>
        <w:rPr>
          <w:rFonts w:hint="default"/>
          <w:lang w:val="en-US" w:eastAsia="zh-CN"/>
        </w:rPr>
        <w:drawing>
          <wp:inline distT="0" distB="0" distL="114300" distR="114300">
            <wp:extent cx="5382895" cy="7612380"/>
            <wp:effectExtent l="0" t="0" r="8255" b="7620"/>
            <wp:docPr id="8" name="图片 8" descr="清单-金罗镇益家村新农村排水渠建设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清单-金罗镇益家村新农村排水渠建设项目_02"/>
                    <pic:cNvPicPr>
                      <a:picLocks noChangeAspect="1"/>
                    </pic:cNvPicPr>
                  </pic:nvPicPr>
                  <pic:blipFill>
                    <a:blip r:embed="rId10"/>
                    <a:stretch>
                      <a:fillRect/>
                    </a:stretch>
                  </pic:blipFill>
                  <pic:spPr>
                    <a:xfrm>
                      <a:off x="0" y="0"/>
                      <a:ext cx="5382895" cy="7612380"/>
                    </a:xfrm>
                    <a:prstGeom prst="rect">
                      <a:avLst/>
                    </a:prstGeom>
                  </pic:spPr>
                </pic:pic>
              </a:graphicData>
            </a:graphic>
          </wp:inline>
        </w:drawing>
      </w:r>
      <w:r>
        <w:rPr>
          <w:rFonts w:hint="default"/>
          <w:lang w:val="en-US" w:eastAsia="zh-CN"/>
        </w:rPr>
        <w:drawing>
          <wp:inline distT="0" distB="0" distL="114300" distR="114300">
            <wp:extent cx="5382895" cy="7612380"/>
            <wp:effectExtent l="0" t="0" r="8255" b="7620"/>
            <wp:docPr id="9" name="图片 9" descr="清单-金罗镇益家村新农村排水渠建设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清单-金罗镇益家村新农村排水渠建设项目_03"/>
                    <pic:cNvPicPr>
                      <a:picLocks noChangeAspect="1"/>
                    </pic:cNvPicPr>
                  </pic:nvPicPr>
                  <pic:blipFill>
                    <a:blip r:embed="rId11"/>
                    <a:stretch>
                      <a:fillRect/>
                    </a:stretch>
                  </pic:blipFill>
                  <pic:spPr>
                    <a:xfrm>
                      <a:off x="0" y="0"/>
                      <a:ext cx="5382895" cy="7612380"/>
                    </a:xfrm>
                    <a:prstGeom prst="rect">
                      <a:avLst/>
                    </a:prstGeom>
                  </pic:spPr>
                </pic:pic>
              </a:graphicData>
            </a:graphic>
          </wp:inline>
        </w:drawing>
      </w:r>
      <w:r>
        <w:rPr>
          <w:rFonts w:hint="default"/>
          <w:lang w:val="en-US" w:eastAsia="zh-CN"/>
        </w:rPr>
        <w:drawing>
          <wp:inline distT="0" distB="0" distL="114300" distR="114300">
            <wp:extent cx="5382895" cy="7612380"/>
            <wp:effectExtent l="0" t="0" r="8255" b="7620"/>
            <wp:docPr id="10" name="图片 10" descr="清单-金罗镇益家村新农村排水渠建设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清单-金罗镇益家村新农村排水渠建设项目_04"/>
                    <pic:cNvPicPr>
                      <a:picLocks noChangeAspect="1"/>
                    </pic:cNvPicPr>
                  </pic:nvPicPr>
                  <pic:blipFill>
                    <a:blip r:embed="rId12"/>
                    <a:stretch>
                      <a:fillRect/>
                    </a:stretch>
                  </pic:blipFill>
                  <pic:spPr>
                    <a:xfrm>
                      <a:off x="0" y="0"/>
                      <a:ext cx="5382895" cy="7612380"/>
                    </a:xfrm>
                    <a:prstGeom prst="rect">
                      <a:avLst/>
                    </a:prstGeom>
                  </pic:spPr>
                </pic:pic>
              </a:graphicData>
            </a:graphic>
          </wp:inline>
        </w:drawing>
      </w:r>
      <w:r>
        <w:rPr>
          <w:rFonts w:hint="default"/>
          <w:lang w:val="en-US" w:eastAsia="zh-CN"/>
        </w:rPr>
        <w:drawing>
          <wp:inline distT="0" distB="0" distL="114300" distR="114300">
            <wp:extent cx="5382895" cy="7612380"/>
            <wp:effectExtent l="0" t="0" r="8255" b="7620"/>
            <wp:docPr id="11" name="图片 11" descr="清单-金罗镇益家村新农村排水渠建设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清单-金罗镇益家村新农村排水渠建设项目_05"/>
                    <pic:cNvPicPr>
                      <a:picLocks noChangeAspect="1"/>
                    </pic:cNvPicPr>
                  </pic:nvPicPr>
                  <pic:blipFill>
                    <a:blip r:embed="rId13"/>
                    <a:stretch>
                      <a:fillRect/>
                    </a:stretch>
                  </pic:blipFill>
                  <pic:spPr>
                    <a:xfrm>
                      <a:off x="0" y="0"/>
                      <a:ext cx="5382895" cy="7612380"/>
                    </a:xfrm>
                    <a:prstGeom prst="rect">
                      <a:avLst/>
                    </a:prstGeom>
                  </pic:spPr>
                </pic:pic>
              </a:graphicData>
            </a:graphic>
          </wp:inline>
        </w:drawing>
      </w:r>
      <w:r>
        <w:rPr>
          <w:rFonts w:hint="default"/>
          <w:lang w:val="en-US" w:eastAsia="zh-CN"/>
        </w:rPr>
        <w:drawing>
          <wp:inline distT="0" distB="0" distL="114300" distR="114300">
            <wp:extent cx="5382895" cy="7612380"/>
            <wp:effectExtent l="0" t="0" r="8255" b="7620"/>
            <wp:docPr id="12" name="图片 12" descr="清单-金罗镇益家村新农村排水渠建设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清单-金罗镇益家村新农村排水渠建设项目_06"/>
                    <pic:cNvPicPr>
                      <a:picLocks noChangeAspect="1"/>
                    </pic:cNvPicPr>
                  </pic:nvPicPr>
                  <pic:blipFill>
                    <a:blip r:embed="rId14"/>
                    <a:stretch>
                      <a:fillRect/>
                    </a:stretch>
                  </pic:blipFill>
                  <pic:spPr>
                    <a:xfrm>
                      <a:off x="0" y="0"/>
                      <a:ext cx="5382895" cy="7612380"/>
                    </a:xfrm>
                    <a:prstGeom prst="rect">
                      <a:avLst/>
                    </a:prstGeom>
                  </pic:spPr>
                </pic:pic>
              </a:graphicData>
            </a:graphic>
          </wp:inline>
        </w:drawing>
      </w:r>
      <w:r>
        <w:rPr>
          <w:rFonts w:hint="default"/>
          <w:lang w:val="en-US" w:eastAsia="zh-CN"/>
        </w:rPr>
        <w:drawing>
          <wp:inline distT="0" distB="0" distL="114300" distR="114300">
            <wp:extent cx="5388610" cy="3810635"/>
            <wp:effectExtent l="0" t="0" r="2540" b="18415"/>
            <wp:docPr id="13" name="图片 13" descr="清单-金罗镇益家村新农村排水渠建设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清单-金罗镇益家村新农村排水渠建设项目_07"/>
                    <pic:cNvPicPr>
                      <a:picLocks noChangeAspect="1"/>
                    </pic:cNvPicPr>
                  </pic:nvPicPr>
                  <pic:blipFill>
                    <a:blip r:embed="rId15"/>
                    <a:stretch>
                      <a:fillRect/>
                    </a:stretch>
                  </pic:blipFill>
                  <pic:spPr>
                    <a:xfrm>
                      <a:off x="0" y="0"/>
                      <a:ext cx="5388610" cy="3810635"/>
                    </a:xfrm>
                    <a:prstGeom prst="rect">
                      <a:avLst/>
                    </a:prstGeom>
                  </pic:spPr>
                </pic:pic>
              </a:graphicData>
            </a:graphic>
          </wp:inline>
        </w:drawing>
      </w:r>
    </w:p>
    <w:p w14:paraId="1FE4E497">
      <w:pPr>
        <w:pStyle w:val="2"/>
        <w:ind w:left="0" w:leftChars="0" w:firstLine="0" w:firstLineChars="0"/>
        <w:rPr>
          <w:rFonts w:hint="eastAsia" w:eastAsia="华文中宋"/>
          <w:lang w:eastAsia="zh-CN"/>
        </w:rPr>
        <w:sectPr>
          <w:pgSz w:w="11906" w:h="16838"/>
          <w:pgMar w:top="1417" w:right="1701" w:bottom="1417" w:left="1701" w:header="851" w:footer="851" w:gutter="0"/>
          <w:cols w:space="720" w:num="1"/>
          <w:docGrid w:linePitch="312" w:charSpace="0"/>
        </w:sectPr>
      </w:pPr>
      <w:r>
        <w:rPr>
          <w:rFonts w:hint="eastAsia" w:eastAsia="华文中宋"/>
          <w:lang w:eastAsia="zh-CN"/>
        </w:rPr>
        <w:drawing>
          <wp:inline distT="0" distB="0" distL="114300" distR="114300">
            <wp:extent cx="5388610" cy="3810635"/>
            <wp:effectExtent l="0" t="0" r="2540" b="18415"/>
            <wp:docPr id="14" name="图片 14" descr="清单-金罗镇益家村新农村排水渠建设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清单-金罗镇益家村新农村排水渠建设项目_08"/>
                    <pic:cNvPicPr>
                      <a:picLocks noChangeAspect="1"/>
                    </pic:cNvPicPr>
                  </pic:nvPicPr>
                  <pic:blipFill>
                    <a:blip r:embed="rId16"/>
                    <a:stretch>
                      <a:fillRect/>
                    </a:stretch>
                  </pic:blipFill>
                  <pic:spPr>
                    <a:xfrm>
                      <a:off x="0" y="0"/>
                      <a:ext cx="5388610" cy="3810635"/>
                    </a:xfrm>
                    <a:prstGeom prst="rect">
                      <a:avLst/>
                    </a:prstGeom>
                  </pic:spPr>
                </pic:pic>
              </a:graphicData>
            </a:graphic>
          </wp:inline>
        </w:drawing>
      </w:r>
    </w:p>
    <w:p w14:paraId="7613690E">
      <w:pPr>
        <w:pStyle w:val="2"/>
        <w:ind w:left="0" w:leftChars="0" w:firstLine="0" w:firstLineChars="0"/>
        <w:rPr>
          <w:rFonts w:hint="eastAsia" w:eastAsia="华文中宋"/>
          <w:lang w:eastAsia="zh-CN"/>
        </w:rPr>
        <w:sectPr>
          <w:pgSz w:w="11906" w:h="16838"/>
          <w:pgMar w:top="1417" w:right="1701" w:bottom="1417" w:left="1701" w:header="851" w:footer="851" w:gutter="0"/>
          <w:cols w:space="720" w:num="1"/>
          <w:docGrid w:linePitch="312" w:charSpace="0"/>
        </w:sectPr>
      </w:pPr>
      <w:r>
        <w:rPr>
          <w:rFonts w:hint="eastAsia" w:eastAsia="华文中宋"/>
          <w:lang w:eastAsia="zh-CN"/>
        </w:rPr>
        <w:drawing>
          <wp:inline distT="0" distB="0" distL="114300" distR="114300">
            <wp:extent cx="5388610" cy="3810635"/>
            <wp:effectExtent l="0" t="0" r="2540" b="18415"/>
            <wp:docPr id="16" name="图片 16" descr="清单-金罗镇益家村新农村排水渠建设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清单-金罗镇益家村新农村排水渠建设项目_09"/>
                    <pic:cNvPicPr>
                      <a:picLocks noChangeAspect="1"/>
                    </pic:cNvPicPr>
                  </pic:nvPicPr>
                  <pic:blipFill>
                    <a:blip r:embed="rId17"/>
                    <a:stretch>
                      <a:fillRect/>
                    </a:stretch>
                  </pic:blipFill>
                  <pic:spPr>
                    <a:xfrm>
                      <a:off x="0" y="0"/>
                      <a:ext cx="5388610" cy="3810635"/>
                    </a:xfrm>
                    <a:prstGeom prst="rect">
                      <a:avLst/>
                    </a:prstGeom>
                  </pic:spPr>
                </pic:pic>
              </a:graphicData>
            </a:graphic>
          </wp:inline>
        </w:drawing>
      </w:r>
    </w:p>
    <w:p w14:paraId="50175DA1">
      <w:pPr>
        <w:pStyle w:val="2"/>
        <w:ind w:left="0" w:leftChars="0" w:firstLine="0" w:firstLineChars="0"/>
        <w:rPr>
          <w:rFonts w:hint="eastAsia" w:eastAsia="华文中宋"/>
          <w:lang w:eastAsia="zh-CN"/>
        </w:rPr>
        <w:sectPr>
          <w:pgSz w:w="11906" w:h="16838"/>
          <w:pgMar w:top="1417" w:right="1701" w:bottom="1417" w:left="1701" w:header="851" w:footer="851" w:gutter="0"/>
          <w:cols w:space="720" w:num="1"/>
          <w:docGrid w:linePitch="312" w:charSpace="0"/>
        </w:sectPr>
      </w:pPr>
      <w:r>
        <w:rPr>
          <w:rFonts w:hint="eastAsia" w:eastAsia="华文中宋"/>
          <w:lang w:eastAsia="zh-CN"/>
        </w:rPr>
        <w:drawing>
          <wp:inline distT="0" distB="0" distL="114300" distR="114300">
            <wp:extent cx="5388610" cy="3810635"/>
            <wp:effectExtent l="0" t="0" r="2540" b="18415"/>
            <wp:docPr id="17" name="图片 17" descr="清单-金罗镇益家村新农村排水渠建设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清单-金罗镇益家村新农村排水渠建设项目_10"/>
                    <pic:cNvPicPr>
                      <a:picLocks noChangeAspect="1"/>
                    </pic:cNvPicPr>
                  </pic:nvPicPr>
                  <pic:blipFill>
                    <a:blip r:embed="rId18"/>
                    <a:stretch>
                      <a:fillRect/>
                    </a:stretch>
                  </pic:blipFill>
                  <pic:spPr>
                    <a:xfrm>
                      <a:off x="0" y="0"/>
                      <a:ext cx="5388610" cy="3810635"/>
                    </a:xfrm>
                    <a:prstGeom prst="rect">
                      <a:avLst/>
                    </a:prstGeom>
                  </pic:spPr>
                </pic:pic>
              </a:graphicData>
            </a:graphic>
          </wp:inline>
        </w:drawing>
      </w:r>
    </w:p>
    <w:p w14:paraId="18F2A6C1">
      <w:pPr>
        <w:pStyle w:val="2"/>
        <w:ind w:left="0" w:leftChars="0" w:firstLine="0" w:firstLineChars="0"/>
        <w:rPr>
          <w:rFonts w:hint="eastAsia" w:eastAsia="华文中宋"/>
          <w:lang w:eastAsia="zh-CN"/>
        </w:rPr>
        <w:sectPr>
          <w:pgSz w:w="11906" w:h="16838"/>
          <w:pgMar w:top="1417" w:right="1701" w:bottom="1417" w:left="1701" w:header="851" w:footer="851" w:gutter="0"/>
          <w:cols w:space="720" w:num="1"/>
          <w:docGrid w:linePitch="312" w:charSpace="0"/>
        </w:sectPr>
      </w:pPr>
      <w:r>
        <w:rPr>
          <w:rFonts w:hint="eastAsia" w:eastAsia="华文中宋"/>
          <w:lang w:eastAsia="zh-CN"/>
        </w:rPr>
        <w:drawing>
          <wp:inline distT="0" distB="0" distL="114300" distR="114300">
            <wp:extent cx="5388610" cy="3810635"/>
            <wp:effectExtent l="0" t="0" r="2540" b="18415"/>
            <wp:docPr id="18" name="图片 18" descr="清单-金罗镇益家村新农村排水渠建设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清单-金罗镇益家村新农村排水渠建设项目_11"/>
                    <pic:cNvPicPr>
                      <a:picLocks noChangeAspect="1"/>
                    </pic:cNvPicPr>
                  </pic:nvPicPr>
                  <pic:blipFill>
                    <a:blip r:embed="rId19"/>
                    <a:stretch>
                      <a:fillRect/>
                    </a:stretch>
                  </pic:blipFill>
                  <pic:spPr>
                    <a:xfrm>
                      <a:off x="0" y="0"/>
                      <a:ext cx="5388610" cy="3810635"/>
                    </a:xfrm>
                    <a:prstGeom prst="rect">
                      <a:avLst/>
                    </a:prstGeom>
                  </pic:spPr>
                </pic:pic>
              </a:graphicData>
            </a:graphic>
          </wp:inline>
        </w:drawing>
      </w:r>
    </w:p>
    <w:p w14:paraId="74818817">
      <w:pPr>
        <w:pStyle w:val="2"/>
        <w:ind w:left="0" w:leftChars="0" w:firstLine="0" w:firstLineChars="0"/>
        <w:rPr>
          <w:rFonts w:hint="eastAsia" w:eastAsia="华文中宋"/>
          <w:lang w:eastAsia="zh-CN"/>
        </w:rPr>
        <w:sectPr>
          <w:pgSz w:w="11906" w:h="16838"/>
          <w:pgMar w:top="1417" w:right="1701" w:bottom="1417" w:left="1701" w:header="851" w:footer="851" w:gutter="0"/>
          <w:cols w:space="720" w:num="1"/>
          <w:docGrid w:linePitch="312" w:charSpace="0"/>
        </w:sectPr>
      </w:pPr>
      <w:r>
        <w:rPr>
          <w:rFonts w:hint="eastAsia" w:eastAsia="华文中宋"/>
          <w:lang w:eastAsia="zh-CN"/>
        </w:rPr>
        <w:drawing>
          <wp:inline distT="0" distB="0" distL="114300" distR="114300">
            <wp:extent cx="5382895" cy="7612380"/>
            <wp:effectExtent l="0" t="0" r="8255" b="7620"/>
            <wp:docPr id="19" name="图片 19" descr="清单-金罗镇益家村新农村排水渠建设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清单-金罗镇益家村新农村排水渠建设项目_12"/>
                    <pic:cNvPicPr>
                      <a:picLocks noChangeAspect="1"/>
                    </pic:cNvPicPr>
                  </pic:nvPicPr>
                  <pic:blipFill>
                    <a:blip r:embed="rId20"/>
                    <a:stretch>
                      <a:fillRect/>
                    </a:stretch>
                  </pic:blipFill>
                  <pic:spPr>
                    <a:xfrm>
                      <a:off x="0" y="0"/>
                      <a:ext cx="5382895" cy="7612380"/>
                    </a:xfrm>
                    <a:prstGeom prst="rect">
                      <a:avLst/>
                    </a:prstGeom>
                  </pic:spPr>
                </pic:pic>
              </a:graphicData>
            </a:graphic>
          </wp:inline>
        </w:drawing>
      </w:r>
    </w:p>
    <w:p w14:paraId="5CDF07C2">
      <w:pPr>
        <w:pStyle w:val="2"/>
        <w:ind w:left="0" w:leftChars="0" w:firstLine="0" w:firstLineChars="0"/>
        <w:rPr>
          <w:rFonts w:hint="eastAsia" w:eastAsia="华文中宋"/>
          <w:lang w:eastAsia="zh-CN"/>
        </w:rPr>
      </w:pPr>
      <w:r>
        <w:rPr>
          <w:rFonts w:hint="eastAsia" w:eastAsia="华文中宋"/>
          <w:lang w:eastAsia="zh-CN"/>
        </w:rPr>
        <w:drawing>
          <wp:inline distT="0" distB="0" distL="114300" distR="114300">
            <wp:extent cx="5388610" cy="3810635"/>
            <wp:effectExtent l="0" t="0" r="2540" b="18415"/>
            <wp:docPr id="20" name="图片 20" descr="清单-金罗镇益家村新农村排水渠建设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清单-金罗镇益家村新农村排水渠建设项目_13"/>
                    <pic:cNvPicPr>
                      <a:picLocks noChangeAspect="1"/>
                    </pic:cNvPicPr>
                  </pic:nvPicPr>
                  <pic:blipFill>
                    <a:blip r:embed="rId21"/>
                    <a:stretch>
                      <a:fillRect/>
                    </a:stretch>
                  </pic:blipFill>
                  <pic:spPr>
                    <a:xfrm>
                      <a:off x="0" y="0"/>
                      <a:ext cx="5388610" cy="3810635"/>
                    </a:xfrm>
                    <a:prstGeom prst="rect">
                      <a:avLst/>
                    </a:prstGeom>
                  </pic:spPr>
                </pic:pic>
              </a:graphicData>
            </a:graphic>
          </wp:inline>
        </w:drawing>
      </w:r>
      <w:r>
        <w:rPr>
          <w:rFonts w:hint="eastAsia" w:eastAsia="华文中宋"/>
          <w:lang w:eastAsia="zh-CN"/>
        </w:rPr>
        <w:drawing>
          <wp:inline distT="0" distB="0" distL="114300" distR="114300">
            <wp:extent cx="5382895" cy="7612380"/>
            <wp:effectExtent l="0" t="0" r="8255" b="7620"/>
            <wp:docPr id="21" name="图片 21" descr="清单-金罗镇益家村新农村排水渠建设项目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清单-金罗镇益家村新农村排水渠建设项目_14"/>
                    <pic:cNvPicPr>
                      <a:picLocks noChangeAspect="1"/>
                    </pic:cNvPicPr>
                  </pic:nvPicPr>
                  <pic:blipFill>
                    <a:blip r:embed="rId22"/>
                    <a:stretch>
                      <a:fillRect/>
                    </a:stretch>
                  </pic:blipFill>
                  <pic:spPr>
                    <a:xfrm>
                      <a:off x="0" y="0"/>
                      <a:ext cx="5382895" cy="7612380"/>
                    </a:xfrm>
                    <a:prstGeom prst="rect">
                      <a:avLst/>
                    </a:prstGeom>
                  </pic:spPr>
                </pic:pic>
              </a:graphicData>
            </a:graphic>
          </wp:inline>
        </w:drawing>
      </w:r>
      <w:r>
        <w:rPr>
          <w:rFonts w:hint="eastAsia" w:eastAsia="华文中宋"/>
          <w:lang w:eastAsia="zh-CN"/>
        </w:rPr>
        <w:drawing>
          <wp:inline distT="0" distB="0" distL="114300" distR="114300">
            <wp:extent cx="5382895" cy="7612380"/>
            <wp:effectExtent l="0" t="0" r="8255" b="7620"/>
            <wp:docPr id="22" name="图片 22" descr="清单-金罗镇益家村新农村排水渠建设项目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清单-金罗镇益家村新农村排水渠建设项目_15"/>
                    <pic:cNvPicPr>
                      <a:picLocks noChangeAspect="1"/>
                    </pic:cNvPicPr>
                  </pic:nvPicPr>
                  <pic:blipFill>
                    <a:blip r:embed="rId23"/>
                    <a:stretch>
                      <a:fillRect/>
                    </a:stretch>
                  </pic:blipFill>
                  <pic:spPr>
                    <a:xfrm>
                      <a:off x="0" y="0"/>
                      <a:ext cx="5382895" cy="7612380"/>
                    </a:xfrm>
                    <a:prstGeom prst="rect">
                      <a:avLst/>
                    </a:prstGeom>
                  </pic:spPr>
                </pic:pic>
              </a:graphicData>
            </a:graphic>
          </wp:inline>
        </w:drawing>
      </w:r>
      <w:r>
        <w:rPr>
          <w:rFonts w:hint="eastAsia" w:eastAsia="华文中宋"/>
          <w:lang w:eastAsia="zh-CN"/>
        </w:rPr>
        <w:drawing>
          <wp:inline distT="0" distB="0" distL="114300" distR="114300">
            <wp:extent cx="5382895" cy="7612380"/>
            <wp:effectExtent l="0" t="0" r="8255" b="7620"/>
            <wp:docPr id="23" name="图片 23" descr="清单-金罗镇益家村新农村排水渠建设项目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清单-金罗镇益家村新农村排水渠建设项目_16"/>
                    <pic:cNvPicPr>
                      <a:picLocks noChangeAspect="1"/>
                    </pic:cNvPicPr>
                  </pic:nvPicPr>
                  <pic:blipFill>
                    <a:blip r:embed="rId24"/>
                    <a:stretch>
                      <a:fillRect/>
                    </a:stretch>
                  </pic:blipFill>
                  <pic:spPr>
                    <a:xfrm>
                      <a:off x="0" y="0"/>
                      <a:ext cx="5382895" cy="7612380"/>
                    </a:xfrm>
                    <a:prstGeom prst="rect">
                      <a:avLst/>
                    </a:prstGeom>
                  </pic:spPr>
                </pic:pic>
              </a:graphicData>
            </a:graphic>
          </wp:inline>
        </w:drawing>
      </w:r>
    </w:p>
    <w:sectPr>
      <w:pgSz w:w="11906" w:h="16838"/>
      <w:pgMar w:top="1417" w:right="1701" w:bottom="1417"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20277">
    <w:pPr>
      <w:pStyle w:val="12"/>
      <w:ind w:right="720" w:firstLine="180" w:firstLineChars="10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6CF44">
    <w:pPr>
      <w:pStyle w:val="12"/>
      <w:jc w:val="center"/>
    </w:pPr>
    <w:r>
      <w:fldChar w:fldCharType="begin"/>
    </w:r>
    <w:r>
      <w:instrText xml:space="preserve"> PAGE   \* MERGEFORMAT </w:instrText>
    </w:r>
    <w:r>
      <w:fldChar w:fldCharType="separate"/>
    </w:r>
    <w:r>
      <w:rPr>
        <w:lang w:val="zh-CN"/>
      </w:rPr>
      <w:t>2</w:t>
    </w:r>
    <w:r>
      <w:rPr>
        <w:lang w:val="zh-CN"/>
      </w:rPr>
      <w:fldChar w:fldCharType="end"/>
    </w:r>
  </w:p>
  <w:p w14:paraId="1B124649">
    <w:pPr>
      <w:pStyle w:val="12"/>
      <w:ind w:right="720" w:firstLine="180" w:firstLineChars="10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133FE">
    <w:pPr>
      <w:pStyle w:val="12"/>
      <w:jc w:val="center"/>
    </w:pPr>
    <w:r>
      <w:fldChar w:fldCharType="begin"/>
    </w:r>
    <w:r>
      <w:instrText xml:space="preserve"> PAGE   \* MERGEFORMAT </w:instrText>
    </w:r>
    <w:r>
      <w:fldChar w:fldCharType="separate"/>
    </w:r>
    <w:r>
      <w:rPr>
        <w:lang w:val="zh-CN"/>
      </w:rPr>
      <w:t>2</w:t>
    </w:r>
    <w:r>
      <w:rPr>
        <w:lang w:val="zh-CN"/>
      </w:rPr>
      <w:fldChar w:fldCharType="end"/>
    </w:r>
  </w:p>
  <w:p w14:paraId="34144826">
    <w:pPr>
      <w:pStyle w:val="12"/>
      <w:ind w:right="720" w:firstLine="180" w:firstLineChars="10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EE579F"/>
    <w:multiLevelType w:val="singleLevel"/>
    <w:tmpl w:val="ACEE579F"/>
    <w:lvl w:ilvl="0" w:tentative="0">
      <w:start w:val="1"/>
      <w:numFmt w:val="decimal"/>
      <w:suff w:val="nothing"/>
      <w:lvlText w:val="%1、"/>
      <w:lvlJc w:val="left"/>
    </w:lvl>
  </w:abstractNum>
  <w:abstractNum w:abstractNumId="1">
    <w:nsid w:val="F3E9E68A"/>
    <w:multiLevelType w:val="singleLevel"/>
    <w:tmpl w:val="F3E9E68A"/>
    <w:lvl w:ilvl="0" w:tentative="0">
      <w:start w:val="1"/>
      <w:numFmt w:val="chineseCounting"/>
      <w:suff w:val="nothing"/>
      <w:lvlText w:val="%1、"/>
      <w:lvlJc w:val="left"/>
      <w:rPr>
        <w:rFonts w:hint="eastAsia"/>
      </w:rPr>
    </w:lvl>
  </w:abstractNum>
  <w:abstractNum w:abstractNumId="2">
    <w:nsid w:val="FA133BD5"/>
    <w:multiLevelType w:val="singleLevel"/>
    <w:tmpl w:val="FA133BD5"/>
    <w:lvl w:ilvl="0" w:tentative="0">
      <w:start w:val="1"/>
      <w:numFmt w:val="decimal"/>
      <w:suff w:val="nothing"/>
      <w:lvlText w:val="（%1）"/>
      <w:lvlJc w:val="left"/>
      <w:rPr>
        <w:rFonts w:hint="default"/>
        <w:sz w:val="24"/>
        <w:szCs w:val="24"/>
      </w:rPr>
    </w:lvl>
  </w:abstractNum>
  <w:abstractNum w:abstractNumId="3">
    <w:nsid w:val="33D1405E"/>
    <w:multiLevelType w:val="singleLevel"/>
    <w:tmpl w:val="33D1405E"/>
    <w:lvl w:ilvl="0" w:tentative="0">
      <w:start w:val="1"/>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8E6028"/>
    <w:rsid w:val="04A60BFF"/>
    <w:rsid w:val="06357A0E"/>
    <w:rsid w:val="07CC14D5"/>
    <w:rsid w:val="09ED4CC0"/>
    <w:rsid w:val="0B70168E"/>
    <w:rsid w:val="0E3C7F4D"/>
    <w:rsid w:val="108E6028"/>
    <w:rsid w:val="13642FE4"/>
    <w:rsid w:val="1D9E2F2D"/>
    <w:rsid w:val="1E2A1B70"/>
    <w:rsid w:val="1F560D09"/>
    <w:rsid w:val="2B7600FD"/>
    <w:rsid w:val="2D2D51D9"/>
    <w:rsid w:val="30686402"/>
    <w:rsid w:val="3108141F"/>
    <w:rsid w:val="3230761C"/>
    <w:rsid w:val="33807630"/>
    <w:rsid w:val="35577C0D"/>
    <w:rsid w:val="366F23BE"/>
    <w:rsid w:val="377D4739"/>
    <w:rsid w:val="386E573B"/>
    <w:rsid w:val="40AC09D6"/>
    <w:rsid w:val="4AC24D5B"/>
    <w:rsid w:val="4FCD042A"/>
    <w:rsid w:val="50764FFE"/>
    <w:rsid w:val="52143ABE"/>
    <w:rsid w:val="552A1E7A"/>
    <w:rsid w:val="56C8194B"/>
    <w:rsid w:val="622E4871"/>
    <w:rsid w:val="65C06F7D"/>
    <w:rsid w:val="67CB42D8"/>
    <w:rsid w:val="6AFB5741"/>
    <w:rsid w:val="6B6D350C"/>
    <w:rsid w:val="6FD5747A"/>
    <w:rsid w:val="75103FFB"/>
    <w:rsid w:val="78B40E93"/>
    <w:rsid w:val="78F65A4C"/>
    <w:rsid w:val="7CF93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22"/>
    <w:qFormat/>
    <w:uiPriority w:val="0"/>
    <w:pPr>
      <w:autoSpaceDE w:val="0"/>
      <w:autoSpaceDN w:val="0"/>
      <w:adjustRightInd w:val="0"/>
      <w:spacing w:line="360" w:lineRule="auto"/>
      <w:ind w:leftChars="300"/>
      <w:jc w:val="left"/>
      <w:outlineLvl w:val="0"/>
    </w:pPr>
    <w:rPr>
      <w:rFonts w:ascii="Times New Roman" w:hAnsi="Times New Roman" w:eastAsia="仿宋"/>
      <w:bCs/>
      <w:kern w:val="0"/>
      <w:sz w:val="30"/>
      <w:szCs w:val="36"/>
    </w:rPr>
  </w:style>
  <w:style w:type="paragraph" w:styleId="4">
    <w:name w:val="heading 2"/>
    <w:basedOn w:val="1"/>
    <w:next w:val="1"/>
    <w:semiHidden/>
    <w:unhideWhenUsed/>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rFonts w:ascii="Calibri" w:hAnsi="Calibri"/>
      <w:b/>
      <w:bCs/>
      <w:sz w:val="32"/>
      <w:szCs w:val="32"/>
    </w:rPr>
  </w:style>
  <w:style w:type="paragraph" w:styleId="6">
    <w:name w:val="heading 4"/>
    <w:basedOn w:val="1"/>
    <w:next w:val="1"/>
    <w:unhideWhenUsed/>
    <w:qFormat/>
    <w:uiPriority w:val="0"/>
    <w:pPr>
      <w:keepNext/>
      <w:keepLines/>
      <w:spacing w:line="360" w:lineRule="auto"/>
      <w:jc w:val="center"/>
      <w:outlineLvl w:val="3"/>
    </w:pPr>
    <w:rPr>
      <w:rFonts w:ascii="Arial" w:hAnsi="Arial" w:eastAsia="宋体"/>
      <w:b/>
      <w:sz w:val="28"/>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customStyle="1" w:styleId="2">
    <w:name w:val="首行缩进"/>
    <w:qFormat/>
    <w:uiPriority w:val="0"/>
    <w:pPr>
      <w:ind w:firstLine="480" w:firstLineChars="200"/>
    </w:pPr>
    <w:rPr>
      <w:rFonts w:ascii="Calibri" w:hAnsi="Calibri" w:eastAsia="华文中宋" w:cs="Times New Roman"/>
      <w:sz w:val="24"/>
      <w:lang w:val="zh-CN" w:eastAsia="zh-CN" w:bidi="ar-SA"/>
    </w:rPr>
  </w:style>
  <w:style w:type="paragraph" w:styleId="7">
    <w:name w:val="table of authorities"/>
    <w:basedOn w:val="1"/>
    <w:next w:val="1"/>
    <w:qFormat/>
    <w:uiPriority w:val="0"/>
    <w:pPr>
      <w:ind w:left="420" w:leftChars="200"/>
    </w:pPr>
  </w:style>
  <w:style w:type="paragraph" w:styleId="8">
    <w:name w:val="toa heading"/>
    <w:basedOn w:val="1"/>
    <w:next w:val="1"/>
    <w:qFormat/>
    <w:uiPriority w:val="0"/>
    <w:pPr>
      <w:spacing w:before="120"/>
    </w:pPr>
    <w:rPr>
      <w:rFonts w:ascii="Arial" w:hAnsi="Arial" w:eastAsia="宋体" w:cs="Arial"/>
      <w:sz w:val="24"/>
      <w:szCs w:val="24"/>
    </w:rPr>
  </w:style>
  <w:style w:type="paragraph" w:styleId="9">
    <w:name w:val="annotation text"/>
    <w:basedOn w:val="1"/>
    <w:next w:val="1"/>
    <w:semiHidden/>
    <w:qFormat/>
    <w:uiPriority w:val="0"/>
    <w:pPr>
      <w:jc w:val="left"/>
    </w:pPr>
  </w:style>
  <w:style w:type="paragraph" w:styleId="10">
    <w:name w:val="Body Text Indent"/>
    <w:basedOn w:val="1"/>
    <w:qFormat/>
    <w:uiPriority w:val="0"/>
    <w:pPr>
      <w:widowControl w:val="0"/>
      <w:spacing w:after="120"/>
      <w:ind w:left="200" w:leftChars="200"/>
      <w:jc w:val="both"/>
    </w:pPr>
    <w:rPr>
      <w:rFonts w:ascii="Times New Roman" w:hAnsi="Times New Roman"/>
      <w:kern w:val="2"/>
      <w:sz w:val="21"/>
      <w:szCs w:val="24"/>
    </w:rPr>
  </w:style>
  <w:style w:type="paragraph" w:styleId="11">
    <w:name w:val="Plain Text"/>
    <w:basedOn w:val="1"/>
    <w:qFormat/>
    <w:uiPriority w:val="0"/>
    <w:pPr>
      <w:spacing w:beforeLines="50" w:afterLines="50" w:line="400" w:lineRule="exact"/>
    </w:pPr>
    <w:rPr>
      <w:rFonts w:ascii="宋体" w:hAnsi="Courier New"/>
      <w:sz w:val="24"/>
      <w:szCs w:val="24"/>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rPr>
      <w:szCs w:val="24"/>
    </w:rPr>
  </w:style>
  <w:style w:type="paragraph" w:styleId="15">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16">
    <w:name w:val="HTML Preformatted"/>
    <w:basedOn w:val="1"/>
    <w:next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default" w:ascii="宋体" w:hAnsi="宋体"/>
      <w:kern w:val="0"/>
      <w:sz w:val="24"/>
      <w:szCs w:val="24"/>
    </w:rPr>
  </w:style>
  <w:style w:type="paragraph" w:styleId="17">
    <w:name w:val="Normal (Web)"/>
    <w:basedOn w:val="1"/>
    <w:next w:val="1"/>
    <w:qFormat/>
    <w:uiPriority w:val="0"/>
    <w:pPr>
      <w:widowControl/>
      <w:spacing w:before="100" w:beforeAutospacing="1" w:after="100" w:afterAutospacing="1"/>
      <w:jc w:val="left"/>
    </w:pPr>
    <w:rPr>
      <w:rFonts w:ascii="宋体" w:hAnsi="宋体" w:eastAsia="宋体" w:cs="Times New Roman"/>
      <w:kern w:val="0"/>
      <w:sz w:val="24"/>
    </w:rPr>
  </w:style>
  <w:style w:type="paragraph" w:styleId="18">
    <w:name w:val="Body Text First Indent 2"/>
    <w:basedOn w:val="10"/>
    <w:qFormat/>
    <w:uiPriority w:val="0"/>
    <w:pPr>
      <w:ind w:left="420" w:firstLine="420" w:firstLineChars="200"/>
    </w:pPr>
    <w:rPr>
      <w:rFonts w:ascii="Calibri" w:hAnsi="Calibri" w:eastAsia="宋体" w:cs="Times New Roman"/>
    </w:rPr>
  </w:style>
  <w:style w:type="paragraph" w:customStyle="1" w:styleId="21">
    <w:name w:val="样式"/>
    <w:basedOn w:val="1"/>
    <w:qFormat/>
    <w:uiPriority w:val="0"/>
    <w:pPr>
      <w:autoSpaceDE w:val="0"/>
      <w:autoSpaceDN w:val="0"/>
      <w:snapToGrid w:val="0"/>
      <w:spacing w:before="120" w:after="120" w:line="360" w:lineRule="auto"/>
      <w:jc w:val="left"/>
    </w:pPr>
    <w:rPr>
      <w:rFonts w:hint="eastAsia" w:ascii="宋体" w:hAnsi="宋体" w:eastAsia="仿宋_GB2312" w:cs="Arial"/>
      <w:sz w:val="24"/>
      <w:szCs w:val="20"/>
    </w:rPr>
  </w:style>
  <w:style w:type="character" w:customStyle="1" w:styleId="22">
    <w:name w:val="标题 1 字符"/>
    <w:link w:val="3"/>
    <w:unhideWhenUsed/>
    <w:qFormat/>
    <w:locked/>
    <w:uiPriority w:val="0"/>
    <w:rPr>
      <w:rFonts w:ascii="Times New Roman" w:hAnsi="Times New Roman" w:eastAsia="仿宋"/>
      <w:bCs/>
      <w:kern w:val="0"/>
      <w:sz w:val="30"/>
      <w:szCs w:val="36"/>
    </w:rPr>
  </w:style>
  <w:style w:type="paragraph" w:customStyle="1" w:styleId="23">
    <w:name w:val="样式1"/>
    <w:basedOn w:val="1"/>
    <w:next w:val="6"/>
    <w:qFormat/>
    <w:uiPriority w:val="0"/>
    <w:pPr>
      <w:spacing w:line="360" w:lineRule="exact"/>
      <w:ind w:firstLine="200" w:firstLineChars="200"/>
    </w:pPr>
    <w:rPr>
      <w:rFonts w:ascii="Arial" w:hAnsi="Arial"/>
      <w:szCs w:val="20"/>
    </w:rPr>
  </w:style>
  <w:style w:type="paragraph" w:customStyle="1" w:styleId="24">
    <w:name w:val="Char Char Char"/>
    <w:basedOn w:val="1"/>
    <w:qFormat/>
    <w:uiPriority w:val="0"/>
  </w:style>
  <w:style w:type="paragraph" w:customStyle="1" w:styleId="25">
    <w:name w:val="Body Text 21"/>
    <w:basedOn w:val="1"/>
    <w:qFormat/>
    <w:uiPriority w:val="0"/>
    <w:pPr>
      <w:spacing w:line="480" w:lineRule="auto"/>
    </w:pPr>
    <w:rPr>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82</Pages>
  <Words>12486</Words>
  <Characters>13506</Characters>
  <Lines>0</Lines>
  <Paragraphs>0</Paragraphs>
  <TotalTime>1</TotalTime>
  <ScaleCrop>false</ScaleCrop>
  <LinksUpToDate>false</LinksUpToDate>
  <CharactersWithSpaces>13780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2026-05-09T03:45:00Z</dcterms:created>
  <dc:creator>Ellen</dc:creator>
  <cp:lastModifiedBy>Ellen</cp:lastModifiedBy>
  <dcterms:modified xsi:type="dcterms:W3CDTF">2026-05-22T09:01:19Z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C6080A5900AD47A6B77112BE8EAA1772_11</vt:lpwstr>
  </property>
  <property fmtid="{D5CDD505-2E9C-101B-9397-08002B2CF9AE}" pid="4" name="KSOTemplateDocerSaveRecord">
    <vt:lpwstr>eyJoZGlkIjoiMWIxYzRiMTYxZDFmZDQzZWFmNGVhMzNiZDM1NDM5M2UiLCJ1c2VySWQiOiI3NDEzOTc0NDUifQ==</vt:lpwstr>
  </property>
</Properties>
</file>