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C702">
      <w:pPr>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 xml:space="preserve"> </w:t>
      </w:r>
    </w:p>
    <w:p w14:paraId="32643C73">
      <w:pPr>
        <w:spacing w:line="360" w:lineRule="auto"/>
        <w:jc w:val="center"/>
        <w:rPr>
          <w:rFonts w:asciiTheme="minorEastAsia" w:hAnsiTheme="minorEastAsia" w:eastAsiaTheme="minorEastAsia" w:cstheme="minorEastAsia"/>
          <w:b/>
          <w:color w:val="auto"/>
          <w:sz w:val="24"/>
          <w:highlight w:val="none"/>
        </w:rPr>
      </w:pPr>
    </w:p>
    <w:p w14:paraId="7CE44A98">
      <w:pPr>
        <w:adjustRightInd/>
        <w:spacing w:line="360" w:lineRule="auto"/>
        <w:jc w:val="center"/>
        <w:rPr>
          <w:rFonts w:asciiTheme="minorEastAsia" w:hAnsiTheme="minorEastAsia" w:eastAsiaTheme="minorEastAsia" w:cstheme="minorEastAsia"/>
          <w:b/>
          <w:color w:val="auto"/>
          <w:sz w:val="48"/>
          <w:szCs w:val="48"/>
          <w:highlight w:val="none"/>
        </w:rPr>
      </w:pPr>
    </w:p>
    <w:p w14:paraId="6A69EB0C">
      <w:pPr>
        <w:adjustRightInd/>
        <w:spacing w:line="360" w:lineRule="auto"/>
        <w:jc w:val="center"/>
        <w:rPr>
          <w:rFonts w:hint="eastAsia" w:asciiTheme="minorEastAsia" w:hAnsiTheme="minorEastAsia" w:eastAsiaTheme="minorEastAsia" w:cstheme="minorEastAsia"/>
          <w:b/>
          <w:bCs/>
          <w:color w:val="auto"/>
          <w:sz w:val="44"/>
          <w:szCs w:val="44"/>
          <w:highlight w:val="none"/>
          <w:lang w:eastAsia="zh-CN"/>
        </w:rPr>
      </w:pPr>
      <w:r>
        <w:rPr>
          <w:rFonts w:hint="eastAsia" w:asciiTheme="minorEastAsia" w:hAnsiTheme="minorEastAsia" w:eastAsiaTheme="minorEastAsia" w:cstheme="minorEastAsia"/>
          <w:b/>
          <w:bCs/>
          <w:color w:val="auto"/>
          <w:sz w:val="44"/>
          <w:szCs w:val="44"/>
          <w:highlight w:val="none"/>
          <w:lang w:eastAsia="zh-CN"/>
        </w:rPr>
        <w:t>杭州市国土空间总体规划动态维护（2026年）</w:t>
      </w:r>
    </w:p>
    <w:p w14:paraId="076991B4">
      <w:pPr>
        <w:adjustRightInd/>
        <w:spacing w:line="360" w:lineRule="auto"/>
        <w:jc w:val="center"/>
        <w:rPr>
          <w:rFonts w:asciiTheme="minorEastAsia" w:hAnsiTheme="minorEastAsia" w:eastAsiaTheme="minorEastAsia" w:cstheme="minorEastAsia"/>
          <w:color w:val="auto"/>
          <w:sz w:val="48"/>
          <w:szCs w:val="48"/>
          <w:highlight w:val="none"/>
        </w:rPr>
      </w:pPr>
    </w:p>
    <w:p w14:paraId="421FFE11">
      <w:pPr>
        <w:adjustRightInd/>
        <w:spacing w:line="360" w:lineRule="auto"/>
        <w:jc w:val="center"/>
        <w:rPr>
          <w:rFonts w:asciiTheme="minorEastAsia" w:hAnsiTheme="minorEastAsia" w:eastAsiaTheme="minorEastAsia" w:cstheme="minorEastAsia"/>
          <w:color w:val="auto"/>
          <w:sz w:val="48"/>
          <w:szCs w:val="48"/>
          <w:highlight w:val="none"/>
        </w:rPr>
      </w:pPr>
    </w:p>
    <w:p w14:paraId="766F27A9">
      <w:pPr>
        <w:adjustRightInd/>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b/>
          <w:bCs/>
          <w:color w:val="auto"/>
          <w:sz w:val="96"/>
          <w:szCs w:val="96"/>
          <w:highlight w:val="none"/>
        </w:rPr>
        <w:t>招标文件</w:t>
      </w:r>
      <w:r>
        <w:rPr>
          <w:rFonts w:hint="eastAsia" w:asciiTheme="minorEastAsia" w:hAnsiTheme="minorEastAsia" w:eastAsiaTheme="minorEastAsia" w:cstheme="minorEastAsia"/>
          <w:color w:val="auto"/>
          <w:sz w:val="48"/>
          <w:szCs w:val="48"/>
          <w:highlight w:val="none"/>
        </w:rPr>
        <w:t xml:space="preserve"> </w:t>
      </w:r>
    </w:p>
    <w:p w14:paraId="5FDB1855">
      <w:pPr>
        <w:adjustRightInd/>
        <w:spacing w:line="360" w:lineRule="auto"/>
        <w:jc w:val="center"/>
        <w:rPr>
          <w:rFonts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 xml:space="preserve"> （电子招投标）</w:t>
      </w:r>
    </w:p>
    <w:p w14:paraId="08ADF164">
      <w:pPr>
        <w:snapToGrid w:val="0"/>
        <w:spacing w:line="360" w:lineRule="auto"/>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项目编号:</w:t>
      </w:r>
      <w:r>
        <w:rPr>
          <w:rFonts w:hint="eastAsia" w:asciiTheme="minorEastAsia" w:hAnsiTheme="minorEastAsia" w:eastAsiaTheme="minorEastAsia" w:cstheme="minorEastAsia"/>
          <w:color w:val="auto"/>
          <w:sz w:val="30"/>
          <w:szCs w:val="30"/>
          <w:highlight w:val="none"/>
          <w:lang w:eastAsia="zh-CN"/>
        </w:rPr>
        <w:t>330100264020010000028-ZJZBC-26-GK-9014</w:t>
      </w:r>
    </w:p>
    <w:p w14:paraId="106C4C57">
      <w:pPr>
        <w:adjustRightInd/>
        <w:spacing w:line="360" w:lineRule="auto"/>
        <w:rPr>
          <w:rFonts w:asciiTheme="minorEastAsia" w:hAnsiTheme="minorEastAsia" w:eastAsiaTheme="minorEastAsia" w:cstheme="minorEastAsia"/>
          <w:color w:val="auto"/>
          <w:sz w:val="28"/>
          <w:szCs w:val="20"/>
          <w:highlight w:val="none"/>
        </w:rPr>
      </w:pPr>
    </w:p>
    <w:p w14:paraId="4ABAC002">
      <w:pPr>
        <w:spacing w:line="360" w:lineRule="auto"/>
        <w:jc w:val="center"/>
        <w:rPr>
          <w:rFonts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 xml:space="preserve"> </w:t>
      </w:r>
    </w:p>
    <w:p w14:paraId="1DF2B728">
      <w:pPr>
        <w:spacing w:line="360" w:lineRule="auto"/>
        <w:jc w:val="center"/>
        <w:rPr>
          <w:rFonts w:asciiTheme="minorEastAsia" w:hAnsiTheme="minorEastAsia" w:eastAsiaTheme="minorEastAsia" w:cstheme="minorEastAsia"/>
          <w:b/>
          <w:color w:val="auto"/>
          <w:sz w:val="44"/>
          <w:szCs w:val="44"/>
          <w:highlight w:val="none"/>
        </w:rPr>
      </w:pPr>
    </w:p>
    <w:p w14:paraId="660A7EA1">
      <w:pPr>
        <w:spacing w:line="360" w:lineRule="auto"/>
        <w:jc w:val="center"/>
        <w:rPr>
          <w:rFonts w:asciiTheme="minorEastAsia" w:hAnsiTheme="minorEastAsia" w:eastAsiaTheme="minorEastAsia" w:cstheme="minorEastAsia"/>
          <w:color w:val="auto"/>
          <w:sz w:val="24"/>
          <w:highlight w:val="none"/>
        </w:rPr>
      </w:pPr>
    </w:p>
    <w:p w14:paraId="6823CC7F">
      <w:pPr>
        <w:spacing w:line="360" w:lineRule="auto"/>
        <w:rPr>
          <w:rFonts w:asciiTheme="minorEastAsia" w:hAnsiTheme="minorEastAsia" w:eastAsiaTheme="minorEastAsia" w:cstheme="minorEastAsia"/>
          <w:color w:val="auto"/>
          <w:sz w:val="32"/>
          <w:szCs w:val="32"/>
          <w:highlight w:val="none"/>
        </w:rPr>
      </w:pPr>
    </w:p>
    <w:p w14:paraId="3CB8BC27">
      <w:pPr>
        <w:snapToGrid w:val="0"/>
        <w:spacing w:line="360" w:lineRule="auto"/>
        <w:jc w:val="center"/>
        <w:rPr>
          <w:rFonts w:asciiTheme="minorEastAsia" w:hAnsiTheme="minorEastAsia" w:eastAsiaTheme="minorEastAsia" w:cstheme="minorEastAsia"/>
          <w:color w:val="auto"/>
          <w:sz w:val="32"/>
          <w:szCs w:val="32"/>
          <w:highlight w:val="none"/>
        </w:rPr>
      </w:pPr>
      <w:bookmarkStart w:id="0" w:name="OLE_LINK5"/>
      <w:r>
        <w:rPr>
          <w:rFonts w:hint="eastAsia" w:asciiTheme="minorEastAsia" w:hAnsiTheme="minorEastAsia" w:eastAsiaTheme="minorEastAsia" w:cstheme="minorEastAsia"/>
          <w:color w:val="auto"/>
          <w:sz w:val="32"/>
          <w:szCs w:val="32"/>
          <w:highlight w:val="none"/>
        </w:rPr>
        <w:t>杭州市规划和自然资源局</w:t>
      </w:r>
      <w:bookmarkEnd w:id="0"/>
    </w:p>
    <w:p w14:paraId="32C01275">
      <w:pPr>
        <w:spacing w:line="360" w:lineRule="auto"/>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浙江省建设工程设备招标有限公司</w:t>
      </w:r>
    </w:p>
    <w:p w14:paraId="474585A2">
      <w:pPr>
        <w:snapToGrid w:val="0"/>
        <w:spacing w:line="360" w:lineRule="auto"/>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二〇二六年</w:t>
      </w:r>
      <w:r>
        <w:rPr>
          <w:rFonts w:hint="eastAsia" w:asciiTheme="minorEastAsia" w:hAnsiTheme="minorEastAsia" w:eastAsiaTheme="minorEastAsia" w:cstheme="minorEastAsia"/>
          <w:bCs/>
          <w:color w:val="auto"/>
          <w:sz w:val="32"/>
          <w:szCs w:val="32"/>
          <w:highlight w:val="none"/>
          <w:lang w:val="en-US" w:eastAsia="zh-CN"/>
        </w:rPr>
        <w:t>四</w:t>
      </w:r>
      <w:r>
        <w:rPr>
          <w:rFonts w:hint="eastAsia" w:asciiTheme="minorEastAsia" w:hAnsiTheme="minorEastAsia" w:eastAsiaTheme="minorEastAsia" w:cstheme="minorEastAsia"/>
          <w:bCs/>
          <w:color w:val="auto"/>
          <w:sz w:val="32"/>
          <w:szCs w:val="32"/>
          <w:highlight w:val="none"/>
        </w:rPr>
        <w:t>月</w:t>
      </w:r>
      <w:r>
        <w:rPr>
          <w:rFonts w:hint="eastAsia" w:asciiTheme="minorEastAsia" w:hAnsiTheme="minorEastAsia" w:eastAsiaTheme="minorEastAsia" w:cstheme="minorEastAsia"/>
          <w:bCs/>
          <w:color w:val="auto"/>
          <w:sz w:val="32"/>
          <w:szCs w:val="32"/>
          <w:highlight w:val="none"/>
          <w:lang w:val="en-US" w:eastAsia="zh-CN"/>
        </w:rPr>
        <w:t>七</w:t>
      </w:r>
      <w:r>
        <w:rPr>
          <w:rFonts w:hint="eastAsia" w:asciiTheme="minorEastAsia" w:hAnsiTheme="minorEastAsia" w:eastAsiaTheme="minorEastAsia" w:cstheme="minorEastAsia"/>
          <w:bCs/>
          <w:color w:val="auto"/>
          <w:sz w:val="32"/>
          <w:szCs w:val="32"/>
          <w:highlight w:val="none"/>
        </w:rPr>
        <w:t>日</w:t>
      </w:r>
    </w:p>
    <w:p w14:paraId="1BE99FCC">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1" w:name="_Hlt67893495"/>
      <w:bookmarkEnd w:id="1"/>
    </w:p>
    <w:p w14:paraId="0C2FD2A1">
      <w:pPr>
        <w:pStyle w:val="638"/>
        <w:rPr>
          <w:rFonts w:asciiTheme="minorEastAsia" w:hAnsiTheme="minorEastAsia" w:eastAsiaTheme="minorEastAsia" w:cstheme="minorEastAsia"/>
          <w:color w:val="auto"/>
          <w:highlight w:val="none"/>
        </w:rPr>
      </w:pPr>
    </w:p>
    <w:p w14:paraId="21FC2248">
      <w:pPr>
        <w:spacing w:line="360" w:lineRule="auto"/>
        <w:jc w:val="center"/>
        <w:rPr>
          <w:rFonts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03BB4B69">
      <w:pPr>
        <w:spacing w:line="360" w:lineRule="auto"/>
        <w:rPr>
          <w:rFonts w:asciiTheme="minorEastAsia" w:hAnsiTheme="minorEastAsia" w:eastAsiaTheme="minorEastAsia" w:cstheme="minorEastAsia"/>
          <w:color w:val="auto"/>
          <w:sz w:val="32"/>
          <w:szCs w:val="32"/>
          <w:highlight w:val="none"/>
        </w:rPr>
      </w:pPr>
    </w:p>
    <w:p w14:paraId="3132EE43">
      <w:pPr>
        <w:spacing w:line="480" w:lineRule="auto"/>
        <w:rPr>
          <w:rFonts w:asciiTheme="minorEastAsia" w:hAnsiTheme="minorEastAsia" w:eastAsiaTheme="minorEastAsia" w:cstheme="minorEastAsia"/>
          <w:color w:val="auto"/>
          <w:sz w:val="32"/>
          <w:szCs w:val="32"/>
          <w:highlight w:val="none"/>
        </w:rPr>
      </w:pPr>
    </w:p>
    <w:p w14:paraId="35E36C99">
      <w:pPr>
        <w:spacing w:line="480" w:lineRule="auto"/>
        <w:ind w:firstLine="2560" w:firstLineChars="8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第一部分      招标公告</w:t>
      </w:r>
    </w:p>
    <w:p w14:paraId="78744619">
      <w:pPr>
        <w:spacing w:line="480" w:lineRule="auto"/>
        <w:ind w:firstLine="2560" w:firstLineChars="8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第二部分      投标人须知</w:t>
      </w:r>
    </w:p>
    <w:p w14:paraId="1824EF00">
      <w:pPr>
        <w:spacing w:line="480" w:lineRule="auto"/>
        <w:ind w:firstLine="2560" w:firstLineChars="8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第三部分      采购需求</w:t>
      </w:r>
    </w:p>
    <w:p w14:paraId="55192A24">
      <w:pPr>
        <w:spacing w:line="480" w:lineRule="auto"/>
        <w:ind w:firstLine="2560" w:firstLineChars="8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第四部分      评标办法</w:t>
      </w:r>
    </w:p>
    <w:p w14:paraId="437F3AA5">
      <w:pPr>
        <w:spacing w:line="480" w:lineRule="auto"/>
        <w:ind w:firstLine="2560" w:firstLineChars="8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第五部分      拟签订的合同文本</w:t>
      </w:r>
    </w:p>
    <w:p w14:paraId="01B70709">
      <w:pPr>
        <w:spacing w:line="480" w:lineRule="auto"/>
        <w:ind w:firstLine="2560" w:firstLineChars="8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第六部分      应提交的有关格式范例</w:t>
      </w:r>
    </w:p>
    <w:p w14:paraId="6625EB45">
      <w:pPr>
        <w:spacing w:line="360" w:lineRule="auto"/>
        <w:ind w:firstLine="549" w:firstLineChars="229"/>
        <w:rPr>
          <w:rFonts w:asciiTheme="minorEastAsia" w:hAnsiTheme="minorEastAsia" w:eastAsiaTheme="minorEastAsia" w:cstheme="minorEastAsia"/>
          <w:color w:val="auto"/>
          <w:sz w:val="24"/>
          <w:highlight w:val="none"/>
        </w:rPr>
      </w:pPr>
      <w:bookmarkStart w:id="2" w:name="_Hlt91233176"/>
      <w:bookmarkEnd w:id="2"/>
      <w:bookmarkStart w:id="3" w:name="_Toc91899869"/>
    </w:p>
    <w:p w14:paraId="2337C2EB">
      <w:pPr>
        <w:spacing w:line="360" w:lineRule="auto"/>
        <w:ind w:firstLine="549" w:firstLineChars="229"/>
        <w:rPr>
          <w:rFonts w:asciiTheme="minorEastAsia" w:hAnsiTheme="minorEastAsia" w:eastAsiaTheme="minorEastAsia" w:cstheme="minorEastAsia"/>
          <w:color w:val="auto"/>
          <w:sz w:val="24"/>
          <w:highlight w:val="none"/>
        </w:rPr>
      </w:pPr>
    </w:p>
    <w:p w14:paraId="54C2BD9D">
      <w:pPr>
        <w:spacing w:line="360" w:lineRule="auto"/>
        <w:ind w:firstLine="549" w:firstLineChars="229"/>
        <w:rPr>
          <w:rFonts w:asciiTheme="minorEastAsia" w:hAnsiTheme="minorEastAsia" w:eastAsiaTheme="minorEastAsia" w:cstheme="minorEastAsia"/>
          <w:color w:val="auto"/>
          <w:sz w:val="24"/>
          <w:highlight w:val="none"/>
        </w:rPr>
      </w:pPr>
    </w:p>
    <w:p w14:paraId="5AEDA650">
      <w:pPr>
        <w:spacing w:line="360" w:lineRule="auto"/>
        <w:ind w:firstLine="549" w:firstLineChars="229"/>
        <w:rPr>
          <w:rFonts w:asciiTheme="minorEastAsia" w:hAnsiTheme="minorEastAsia" w:eastAsiaTheme="minorEastAsia" w:cstheme="minorEastAsia"/>
          <w:color w:val="auto"/>
          <w:sz w:val="24"/>
          <w:highlight w:val="none"/>
        </w:rPr>
      </w:pPr>
    </w:p>
    <w:p w14:paraId="3956CF67">
      <w:pPr>
        <w:spacing w:line="360" w:lineRule="auto"/>
        <w:ind w:firstLine="549" w:firstLineChars="229"/>
        <w:rPr>
          <w:rFonts w:asciiTheme="minorEastAsia" w:hAnsiTheme="minorEastAsia" w:eastAsiaTheme="minorEastAsia" w:cstheme="minorEastAsia"/>
          <w:color w:val="auto"/>
          <w:sz w:val="24"/>
          <w:highlight w:val="none"/>
        </w:rPr>
      </w:pPr>
    </w:p>
    <w:p w14:paraId="2BF279C8">
      <w:pPr>
        <w:spacing w:line="360" w:lineRule="auto"/>
        <w:ind w:firstLine="549" w:firstLineChars="229"/>
        <w:rPr>
          <w:rFonts w:asciiTheme="minorEastAsia" w:hAnsiTheme="minorEastAsia" w:eastAsiaTheme="minorEastAsia" w:cstheme="minorEastAsia"/>
          <w:color w:val="auto"/>
          <w:sz w:val="24"/>
          <w:highlight w:val="none"/>
        </w:rPr>
      </w:pPr>
    </w:p>
    <w:p w14:paraId="01BAD70D">
      <w:pPr>
        <w:spacing w:line="360" w:lineRule="auto"/>
        <w:ind w:firstLine="549" w:firstLineChars="229"/>
        <w:rPr>
          <w:rFonts w:asciiTheme="minorEastAsia" w:hAnsiTheme="minorEastAsia" w:eastAsiaTheme="minorEastAsia" w:cstheme="minorEastAsia"/>
          <w:color w:val="auto"/>
          <w:sz w:val="24"/>
          <w:highlight w:val="none"/>
        </w:rPr>
      </w:pPr>
    </w:p>
    <w:p w14:paraId="6C238A68">
      <w:pPr>
        <w:spacing w:line="360" w:lineRule="auto"/>
        <w:ind w:firstLine="549" w:firstLineChars="229"/>
        <w:rPr>
          <w:rFonts w:asciiTheme="minorEastAsia" w:hAnsiTheme="minorEastAsia" w:eastAsiaTheme="minorEastAsia" w:cstheme="minorEastAsia"/>
          <w:color w:val="auto"/>
          <w:sz w:val="24"/>
          <w:highlight w:val="none"/>
        </w:rPr>
      </w:pPr>
    </w:p>
    <w:p w14:paraId="64A3FDAC">
      <w:pPr>
        <w:spacing w:line="360" w:lineRule="auto"/>
        <w:ind w:firstLine="549" w:firstLineChars="229"/>
        <w:rPr>
          <w:rFonts w:asciiTheme="minorEastAsia" w:hAnsiTheme="minorEastAsia" w:eastAsiaTheme="minorEastAsia" w:cstheme="minorEastAsia"/>
          <w:color w:val="auto"/>
          <w:sz w:val="24"/>
          <w:highlight w:val="none"/>
        </w:rPr>
      </w:pPr>
    </w:p>
    <w:p w14:paraId="1A5DF90D">
      <w:pPr>
        <w:spacing w:line="360" w:lineRule="auto"/>
        <w:ind w:firstLine="549" w:firstLineChars="229"/>
        <w:rPr>
          <w:rFonts w:asciiTheme="minorEastAsia" w:hAnsiTheme="minorEastAsia" w:eastAsiaTheme="minorEastAsia" w:cstheme="minorEastAsia"/>
          <w:color w:val="auto"/>
          <w:sz w:val="24"/>
          <w:highlight w:val="none"/>
        </w:rPr>
      </w:pPr>
    </w:p>
    <w:p w14:paraId="5F2551C3">
      <w:pPr>
        <w:spacing w:line="360" w:lineRule="auto"/>
        <w:ind w:firstLine="549" w:firstLineChars="229"/>
        <w:rPr>
          <w:rFonts w:asciiTheme="minorEastAsia" w:hAnsiTheme="minorEastAsia" w:eastAsiaTheme="minorEastAsia" w:cstheme="minorEastAsia"/>
          <w:color w:val="auto"/>
          <w:sz w:val="24"/>
          <w:highlight w:val="none"/>
        </w:rPr>
      </w:pPr>
    </w:p>
    <w:p w14:paraId="78A6BF21">
      <w:pPr>
        <w:spacing w:line="360" w:lineRule="auto"/>
        <w:ind w:firstLine="549" w:firstLineChars="229"/>
        <w:rPr>
          <w:rFonts w:asciiTheme="minorEastAsia" w:hAnsiTheme="minorEastAsia" w:eastAsiaTheme="minorEastAsia" w:cstheme="minorEastAsia"/>
          <w:color w:val="auto"/>
          <w:sz w:val="24"/>
          <w:highlight w:val="none"/>
        </w:rPr>
      </w:pPr>
    </w:p>
    <w:p w14:paraId="34879417">
      <w:pPr>
        <w:adjustRightInd/>
        <w:spacing w:line="360" w:lineRule="auto"/>
        <w:jc w:val="center"/>
        <w:outlineLvl w:val="0"/>
        <w:rPr>
          <w:rFonts w:asciiTheme="minorEastAsia" w:hAnsiTheme="minorEastAsia" w:eastAsiaTheme="minorEastAsia" w:cstheme="minorEastAsia"/>
          <w:b/>
          <w:color w:val="auto"/>
          <w:sz w:val="36"/>
          <w:szCs w:val="20"/>
          <w:highlight w:val="none"/>
        </w:rPr>
      </w:pPr>
      <w:bookmarkStart w:id="4" w:name="第一部分"/>
      <w:r>
        <w:rPr>
          <w:rFonts w:hint="eastAsia" w:asciiTheme="minorEastAsia" w:hAnsiTheme="minorEastAsia" w:eastAsiaTheme="minorEastAsia" w:cstheme="minorEastAsia"/>
          <w:b/>
          <w:color w:val="auto"/>
          <w:sz w:val="36"/>
          <w:szCs w:val="36"/>
          <w:highlight w:val="none"/>
        </w:rPr>
        <w:br w:type="page"/>
      </w:r>
      <w:bookmarkEnd w:id="3"/>
      <w:bookmarkEnd w:id="4"/>
      <w:bookmarkStart w:id="5" w:name="_Hlt74649545"/>
      <w:bookmarkEnd w:id="5"/>
      <w:bookmarkStart w:id="6" w:name="_Hlt74707423"/>
      <w:bookmarkEnd w:id="6"/>
      <w:bookmarkStart w:id="7" w:name="_Hlt74729822"/>
      <w:bookmarkEnd w:id="7"/>
      <w:bookmarkStart w:id="8" w:name="_Hlt74728647"/>
      <w:bookmarkEnd w:id="8"/>
      <w:bookmarkStart w:id="9" w:name="第二部分"/>
      <w:bookmarkStart w:id="10" w:name="_Toc91899870"/>
      <w:bookmarkStart w:id="11" w:name="_Toc91899871"/>
      <w:r>
        <w:rPr>
          <w:rFonts w:hint="eastAsia" w:asciiTheme="minorEastAsia" w:hAnsiTheme="minorEastAsia" w:eastAsiaTheme="minorEastAsia" w:cstheme="minorEastAsia"/>
          <w:b/>
          <w:color w:val="auto"/>
          <w:sz w:val="36"/>
          <w:szCs w:val="20"/>
          <w:highlight w:val="none"/>
        </w:rPr>
        <w:t>第一部分 招标公告</w:t>
      </w:r>
    </w:p>
    <w:p w14:paraId="7A625D84">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32F770A2">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eastAsia="zh-CN"/>
        </w:rPr>
        <w:t>杭州市国土空间总体规划动态维护（2026年）</w:t>
      </w:r>
      <w:r>
        <w:rPr>
          <w:rFonts w:hint="eastAsia" w:asciiTheme="minorEastAsia" w:hAnsiTheme="minorEastAsia" w:eastAsiaTheme="minorEastAsia" w:cs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Theme="minorEastAsia" w:hAnsiTheme="minorEastAsia" w:eastAsiaTheme="minorEastAsia" w:cstheme="minorEastAsia"/>
          <w:snapToGrid/>
          <w:color w:val="auto"/>
          <w:kern w:val="2"/>
          <w:sz w:val="24"/>
          <w:szCs w:val="24"/>
          <w:highlight w:val="none"/>
        </w:rPr>
        <w:t>https://www.zcygov.cn/）获取（下载）招标文件，并于2026年</w:t>
      </w:r>
      <w:r>
        <w:rPr>
          <w:rStyle w:val="76"/>
          <w:rFonts w:hint="eastAsia" w:asciiTheme="minorEastAsia" w:hAnsiTheme="minorEastAsia" w:eastAsiaTheme="minorEastAsia" w:cstheme="minorEastAsia"/>
          <w:snapToGrid/>
          <w:color w:val="auto"/>
          <w:kern w:val="2"/>
          <w:sz w:val="24"/>
          <w:szCs w:val="24"/>
          <w:highlight w:val="none"/>
          <w:lang w:val="en-US" w:eastAsia="zh-CN"/>
        </w:rPr>
        <w:t>4</w:t>
      </w:r>
      <w:r>
        <w:rPr>
          <w:rStyle w:val="76"/>
          <w:rFonts w:hint="eastAsia" w:asciiTheme="minorEastAsia" w:hAnsiTheme="minorEastAsia" w:eastAsiaTheme="minorEastAsia" w:cstheme="minorEastAsia"/>
          <w:snapToGrid/>
          <w:color w:val="auto"/>
          <w:kern w:val="2"/>
          <w:sz w:val="24"/>
          <w:szCs w:val="24"/>
          <w:highlight w:val="none"/>
        </w:rPr>
        <w:t>月</w:t>
      </w:r>
      <w:r>
        <w:rPr>
          <w:rStyle w:val="76"/>
          <w:rFonts w:hint="eastAsia" w:asciiTheme="minorEastAsia" w:hAnsiTheme="minorEastAsia" w:eastAsiaTheme="minorEastAsia" w:cstheme="minorEastAsia"/>
          <w:snapToGrid/>
          <w:color w:val="auto"/>
          <w:kern w:val="2"/>
          <w:sz w:val="24"/>
          <w:szCs w:val="24"/>
          <w:highlight w:val="none"/>
          <w:lang w:val="en-US" w:eastAsia="zh-CN"/>
        </w:rPr>
        <w:t>28</w:t>
      </w:r>
      <w:r>
        <w:rPr>
          <w:rStyle w:val="76"/>
          <w:rFonts w:hint="eastAsia" w:asciiTheme="minorEastAsia" w:hAnsiTheme="minorEastAsia" w:eastAsiaTheme="minorEastAsia" w:cstheme="minorEastAsia"/>
          <w:snapToGrid/>
          <w:color w:val="auto"/>
          <w:kern w:val="2"/>
          <w:sz w:val="24"/>
          <w:szCs w:val="24"/>
          <w:highlight w:val="none"/>
        </w:rPr>
        <w:t>日</w:t>
      </w:r>
      <w:r>
        <w:rPr>
          <w:rStyle w:val="76"/>
          <w:rFonts w:hint="eastAsia" w:asciiTheme="minorEastAsia" w:hAnsiTheme="minorEastAsia" w:eastAsiaTheme="minorEastAsia" w:cstheme="minorEastAsia"/>
          <w:snapToGrid/>
          <w:color w:val="auto"/>
          <w:kern w:val="2"/>
          <w:sz w:val="24"/>
          <w:szCs w:val="24"/>
          <w:highlight w:val="none"/>
          <w:lang w:val="en-US" w:eastAsia="zh-CN"/>
        </w:rPr>
        <w:t>14</w:t>
      </w:r>
      <w:r>
        <w:rPr>
          <w:rStyle w:val="76"/>
          <w:rFonts w:hint="eastAsia" w:asciiTheme="minorEastAsia" w:hAnsiTheme="minorEastAsia" w:eastAsiaTheme="minorEastAsia" w:cstheme="minorEastAsia"/>
          <w:snapToGrid/>
          <w:color w:val="auto"/>
          <w:kern w:val="2"/>
          <w:sz w:val="24"/>
          <w:szCs w:val="24"/>
          <w:highlight w:val="none"/>
        </w:rPr>
        <w:t>时30分</w:t>
      </w:r>
      <w:r>
        <w:rPr>
          <w:rStyle w:val="76"/>
          <w:rFonts w:hint="eastAsia" w:asciiTheme="minorEastAsia" w:hAnsiTheme="minorEastAsia" w:eastAsiaTheme="minorEastAsia" w:cstheme="minorEastAsia"/>
          <w:bCs/>
          <w:snapToGrid/>
          <w:color w:val="auto"/>
          <w:kern w:val="2"/>
          <w:sz w:val="24"/>
          <w:szCs w:val="24"/>
          <w:highlight w:val="none"/>
        </w:rPr>
        <w:t>00秒</w:t>
      </w:r>
      <w:r>
        <w:rPr>
          <w:rStyle w:val="76"/>
          <w:rFonts w:hint="eastAsia" w:asciiTheme="minorEastAsia" w:hAnsiTheme="minorEastAsia" w:eastAsiaTheme="minorEastAsia" w:cstheme="minorEastAsia"/>
          <w:bCs/>
          <w:snapToGrid/>
          <w:color w:val="auto"/>
          <w:kern w:val="2"/>
          <w:sz w:val="24"/>
          <w:szCs w:val="24"/>
          <w:highlight w:val="none"/>
        </w:rPr>
        <w:fldChar w:fldCharType="end"/>
      </w:r>
      <w:r>
        <w:rPr>
          <w:rFonts w:hint="eastAsia" w:asciiTheme="minorEastAsia" w:hAnsiTheme="minorEastAsia" w:eastAsiaTheme="minorEastAsia" w:cstheme="minorEastAsia"/>
          <w:bCs/>
          <w:color w:val="auto"/>
          <w:sz w:val="24"/>
          <w:highlight w:val="none"/>
        </w:rPr>
        <w:t>（北京时间）前</w:t>
      </w:r>
      <w:r>
        <w:rPr>
          <w:rFonts w:hint="eastAsia" w:asciiTheme="minorEastAsia" w:hAnsiTheme="minorEastAsia" w:eastAsiaTheme="minorEastAsia" w:cstheme="minorEastAsia"/>
          <w:color w:val="auto"/>
          <w:sz w:val="24"/>
          <w:highlight w:val="none"/>
        </w:rPr>
        <w:t>递交（上传）投标文件。</w:t>
      </w:r>
    </w:p>
    <w:p w14:paraId="0D5378FE">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一、项目基本情况                                            </w:t>
      </w:r>
    </w:p>
    <w:p w14:paraId="219A27D3">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p>
    <w:p w14:paraId="39843441">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 xml:space="preserve"> 项目名称：</w:t>
      </w:r>
      <w:r>
        <w:rPr>
          <w:rFonts w:hint="eastAsia" w:asciiTheme="minorEastAsia" w:hAnsiTheme="minorEastAsia" w:eastAsiaTheme="minorEastAsia" w:cstheme="minorEastAsia"/>
          <w:color w:val="auto"/>
          <w:sz w:val="24"/>
          <w:highlight w:val="none"/>
          <w:lang w:eastAsia="zh-CN"/>
        </w:rPr>
        <w:t>杭州市国土空间总体规划动态维护（2026年）</w:t>
      </w:r>
    </w:p>
    <w:p w14:paraId="51206CA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 xml:space="preserve"> 预算金额（元）：</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167</w:t>
      </w:r>
      <w:r>
        <w:rPr>
          <w:rFonts w:hint="eastAsia" w:asciiTheme="minorEastAsia" w:hAnsiTheme="minorEastAsia" w:eastAsiaTheme="minorEastAsia" w:cstheme="minorEastAsia"/>
          <w:color w:val="auto"/>
          <w:sz w:val="24"/>
          <w:highlight w:val="none"/>
        </w:rPr>
        <w:t>0000</w:t>
      </w:r>
    </w:p>
    <w:p w14:paraId="17B594FF">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最高限价（元）：</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167</w:t>
      </w:r>
      <w:r>
        <w:rPr>
          <w:rFonts w:hint="eastAsia" w:asciiTheme="minorEastAsia" w:hAnsiTheme="minorEastAsia" w:eastAsiaTheme="minorEastAsia" w:cstheme="minorEastAsia"/>
          <w:color w:val="auto"/>
          <w:sz w:val="24"/>
          <w:highlight w:val="none"/>
        </w:rPr>
        <w:t>0000</w:t>
      </w:r>
    </w:p>
    <w:p w14:paraId="5E566236">
      <w:pPr>
        <w:pStyle w:val="7"/>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采购需求：</w:t>
      </w:r>
    </w:p>
    <w:p w14:paraId="404D965B">
      <w:pPr>
        <w:spacing w:line="360" w:lineRule="auto"/>
        <w:ind w:firstLine="480"/>
        <w:rPr>
          <w:rFonts w:asciiTheme="minorEastAsia" w:hAnsiTheme="minorEastAsia" w:eastAsiaTheme="minorEastAsia" w:cstheme="minorEastAsia"/>
          <w:color w:val="auto"/>
          <w:sz w:val="24"/>
          <w:highlight w:val="none"/>
        </w:rPr>
      </w:pPr>
    </w:p>
    <w:p w14:paraId="6BFA1FFD">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标项：1</w:t>
      </w:r>
    </w:p>
    <w:p w14:paraId="36499A92">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标项名称：</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    </w:t>
      </w:r>
    </w:p>
    <w:p w14:paraId="0E403EAD">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数量：1项    </w:t>
      </w:r>
    </w:p>
    <w:p w14:paraId="7588286D">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预算金额（元）：</w:t>
      </w:r>
      <w:r>
        <w:rPr>
          <w:rFonts w:hint="eastAsia" w:asciiTheme="minorEastAsia" w:hAnsiTheme="minorEastAsia" w:eastAsiaTheme="minorEastAsia" w:cstheme="minorEastAsia"/>
          <w:color w:val="auto"/>
          <w:sz w:val="24"/>
          <w:highlight w:val="none"/>
          <w:lang w:val="en-US" w:eastAsia="zh-CN"/>
        </w:rPr>
        <w:t>167</w:t>
      </w:r>
      <w:r>
        <w:rPr>
          <w:rFonts w:hint="eastAsia" w:asciiTheme="minorEastAsia" w:hAnsiTheme="minorEastAsia" w:eastAsiaTheme="minorEastAsia" w:cstheme="minorEastAsia"/>
          <w:color w:val="auto"/>
          <w:sz w:val="24"/>
          <w:highlight w:val="none"/>
        </w:rPr>
        <w:t>0000</w:t>
      </w:r>
    </w:p>
    <w:p w14:paraId="5BCF7D29">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要规格描述或项目基本概况介绍、用途：根据《中共中央国务院关于建立国土空间规划体系并监督实施的若干意见》“结合国民经济社会发展实际和规划定期评估结果，对国土空间规划进行动态调整完善”的顶层设计，按照《自然资源部办公厅关于开展国土空间规划体检评估的通知》(自然资办发[2025]20号)《浙江省自然资源厅关于开展国土空间总体规划评估有关工作的通知》(浙自然资厅函[2025]347号)等要求，须开展2026年杭州市国土空间总体规划动态维护工作。具体以招标文件第三部分采购需求为准。    </w:t>
      </w:r>
    </w:p>
    <w:p w14:paraId="4FB85765">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    </w:t>
      </w:r>
    </w:p>
    <w:p w14:paraId="24C48070">
      <w:pPr>
        <w:spacing w:line="360" w:lineRule="auto"/>
        <w:ind w:firstLine="480"/>
        <w:rPr>
          <w:rFonts w:hint="default" w:asciiTheme="minorEastAsia" w:hAnsiTheme="minorEastAsia" w:eastAsiaTheme="minorEastAsia" w:cstheme="minorEastAsia"/>
          <w:color w:val="auto"/>
          <w:sz w:val="24"/>
          <w:highlight w:val="none"/>
          <w:u w:val="none"/>
          <w:shd w:val="clear" w:color="auto" w:fill="auto"/>
          <w:lang w:val="en-US" w:eastAsia="zh-CN"/>
        </w:rPr>
      </w:pPr>
      <w:r>
        <w:rPr>
          <w:rFonts w:hint="eastAsia" w:asciiTheme="minorEastAsia" w:hAnsiTheme="minorEastAsia" w:eastAsiaTheme="minorEastAsia" w:cstheme="minorEastAsia"/>
          <w:color w:val="auto"/>
          <w:sz w:val="24"/>
          <w:highlight w:val="none"/>
          <w:u w:val="none"/>
          <w:shd w:val="clear" w:color="auto" w:fill="auto"/>
        </w:rPr>
        <w:t>合同履约期限：自合同签订之日起至</w:t>
      </w:r>
      <w:r>
        <w:rPr>
          <w:rFonts w:hint="eastAsia" w:asciiTheme="minorEastAsia" w:hAnsiTheme="minorEastAsia" w:eastAsiaTheme="minorEastAsia" w:cstheme="minorEastAsia"/>
          <w:color w:val="auto"/>
          <w:sz w:val="24"/>
          <w:highlight w:val="none"/>
          <w:u w:val="none"/>
          <w:shd w:val="clear" w:color="auto" w:fill="auto"/>
          <w:lang w:val="en-US" w:eastAsia="zh-CN"/>
        </w:rPr>
        <w:t>2026</w:t>
      </w:r>
      <w:r>
        <w:rPr>
          <w:rFonts w:hint="eastAsia" w:asciiTheme="minorEastAsia" w:hAnsiTheme="minorEastAsia" w:eastAsiaTheme="minorEastAsia" w:cstheme="minorEastAsia"/>
          <w:color w:val="auto"/>
          <w:sz w:val="24"/>
          <w:highlight w:val="none"/>
          <w:u w:val="none"/>
          <w:shd w:val="clear" w:color="auto" w:fill="auto"/>
        </w:rPr>
        <w:t>年</w:t>
      </w:r>
      <w:r>
        <w:rPr>
          <w:rFonts w:hint="eastAsia" w:asciiTheme="minorEastAsia" w:hAnsiTheme="minorEastAsia" w:eastAsiaTheme="minorEastAsia" w:cstheme="minorEastAsia"/>
          <w:color w:val="auto"/>
          <w:sz w:val="24"/>
          <w:highlight w:val="none"/>
          <w:u w:val="none"/>
          <w:shd w:val="clear" w:color="auto" w:fill="auto"/>
          <w:lang w:val="en-US" w:eastAsia="zh-CN"/>
        </w:rPr>
        <w:t>12</w:t>
      </w:r>
      <w:r>
        <w:rPr>
          <w:rFonts w:hint="eastAsia" w:asciiTheme="minorEastAsia" w:hAnsiTheme="minorEastAsia" w:eastAsiaTheme="minorEastAsia" w:cstheme="minorEastAsia"/>
          <w:color w:val="auto"/>
          <w:sz w:val="24"/>
          <w:highlight w:val="none"/>
          <w:u w:val="none"/>
          <w:shd w:val="clear" w:color="auto" w:fill="auto"/>
        </w:rPr>
        <w:t>月</w:t>
      </w:r>
      <w:r>
        <w:rPr>
          <w:rFonts w:hint="eastAsia" w:asciiTheme="minorEastAsia" w:hAnsiTheme="minorEastAsia" w:eastAsiaTheme="minorEastAsia" w:cstheme="minorEastAsia"/>
          <w:color w:val="auto"/>
          <w:sz w:val="24"/>
          <w:highlight w:val="none"/>
          <w:u w:val="none"/>
          <w:shd w:val="clear" w:color="auto" w:fill="auto"/>
          <w:lang w:val="en-US" w:eastAsia="zh-CN"/>
        </w:rPr>
        <w:t>31</w:t>
      </w:r>
      <w:r>
        <w:rPr>
          <w:rFonts w:hint="eastAsia" w:asciiTheme="minorEastAsia" w:hAnsiTheme="minorEastAsia" w:eastAsiaTheme="minorEastAsia" w:cstheme="minorEastAsia"/>
          <w:color w:val="auto"/>
          <w:sz w:val="24"/>
          <w:highlight w:val="none"/>
          <w:u w:val="none"/>
          <w:shd w:val="clear" w:color="auto" w:fill="auto"/>
        </w:rPr>
        <w:t>日</w:t>
      </w:r>
      <w:r>
        <w:rPr>
          <w:rFonts w:hint="eastAsia" w:asciiTheme="minorEastAsia" w:hAnsiTheme="minorEastAsia" w:eastAsiaTheme="minorEastAsia" w:cstheme="minorEastAsia"/>
          <w:color w:val="auto"/>
          <w:sz w:val="24"/>
          <w:highlight w:val="none"/>
          <w:u w:val="none"/>
          <w:shd w:val="clear" w:color="auto" w:fill="auto"/>
          <w:lang w:val="en-US" w:eastAsia="zh-CN"/>
        </w:rPr>
        <w:t>前完成</w:t>
      </w:r>
      <w:r>
        <w:rPr>
          <w:rFonts w:hint="eastAsia" w:ascii="宋体" w:hAnsi="宋体" w:eastAsiaTheme="minorEastAsia"/>
          <w:color w:val="auto"/>
          <w:sz w:val="24"/>
          <w:highlight w:val="none"/>
          <w:u w:val="none"/>
          <w:shd w:val="clear" w:color="auto" w:fill="auto"/>
          <w:lang w:val="en-US" w:eastAsia="zh-CN"/>
        </w:rPr>
        <w:t>。</w:t>
      </w:r>
    </w:p>
    <w:p w14:paraId="25D9F7C7">
      <w:pPr>
        <w:pStyle w:val="7"/>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本项目接受联合体投标：</w:t>
      </w:r>
      <w:r>
        <w:rPr>
          <w:rFonts w:hint="eastAsia" w:asciiTheme="minorEastAsia" w:hAnsiTheme="minorEastAsia" w:eastAsiaTheme="minorEastAsia" w:cstheme="minorEastAsia"/>
          <w:color w:val="auto"/>
          <w:kern w:val="0"/>
          <w:sz w:val="24"/>
          <w:highlight w:val="none"/>
        </w:rPr>
        <w:t xml:space="preserve"> </w:t>
      </w:r>
      <w:sdt>
        <w:sdtPr>
          <w:rPr>
            <w:rFonts w:hint="eastAsia" w:asciiTheme="minorEastAsia" w:hAnsiTheme="minorEastAsia" w:eastAsiaTheme="minorEastAsia" w:cstheme="minorEastAsia"/>
            <w:color w:val="auto"/>
            <w:kern w:val="0"/>
            <w:sz w:val="24"/>
            <w:highlight w:val="none"/>
          </w:rPr>
          <w:id w:val="147481418"/>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ascii="Wingdings" w:hAnsi="Wingdings" w:eastAsiaTheme="minorEastAsia" w:cstheme="minorEastAsia"/>
              <w:color w:val="auto"/>
              <w:kern w:val="0"/>
              <w:sz w:val="24"/>
              <w:highlight w:val="none"/>
            </w:rPr>
            <w:t></w:t>
          </w:r>
        </w:sdtContent>
      </w:sdt>
      <w:r>
        <w:rPr>
          <w:rFonts w:hint="eastAsia" w:asciiTheme="minorEastAsia" w:hAnsiTheme="minorEastAsia" w:eastAsiaTheme="minorEastAsia" w:cstheme="minorEastAsia"/>
          <w:b/>
          <w:color w:val="auto"/>
          <w:sz w:val="24"/>
          <w:highlight w:val="none"/>
        </w:rPr>
        <w:t>是；</w:t>
      </w:r>
      <w:sdt>
        <w:sdtPr>
          <w:rPr>
            <w:rFonts w:hint="eastAsia" w:asciiTheme="minorEastAsia" w:hAnsiTheme="minorEastAsia" w:eastAsiaTheme="minorEastAsia" w:cstheme="minorEastAsia"/>
            <w:color w:val="auto"/>
            <w:kern w:val="0"/>
            <w:sz w:val="24"/>
            <w:highlight w:val="none"/>
          </w:rPr>
          <w:id w:val="74754820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b/>
          <w:color w:val="auto"/>
          <w:sz w:val="24"/>
          <w:highlight w:val="none"/>
        </w:rPr>
        <w:t>否</w:t>
      </w:r>
      <w:r>
        <w:rPr>
          <w:rFonts w:hint="eastAsia" w:asciiTheme="minorEastAsia" w:hAnsiTheme="minorEastAsia" w:eastAsiaTheme="minorEastAsia" w:cstheme="minorEastAsia"/>
          <w:color w:val="auto"/>
          <w:kern w:val="0"/>
          <w:sz w:val="24"/>
          <w:highlight w:val="none"/>
        </w:rPr>
        <w:t>。</w:t>
      </w:r>
    </w:p>
    <w:p w14:paraId="34FB8711">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二、申请人的资格要求：</w:t>
      </w:r>
    </w:p>
    <w:p w14:paraId="61F33951">
      <w:pPr>
        <w:spacing w:line="360" w:lineRule="auto"/>
        <w:ind w:firstLine="480"/>
        <w:rPr>
          <w:rFonts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80F0B3E">
      <w:pPr>
        <w:spacing w:line="360" w:lineRule="auto"/>
        <w:rPr>
          <w:rFonts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 xml:space="preserve">    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snapToGrid w:val="0"/>
          <w:color w:val="auto"/>
          <w:kern w:val="28"/>
          <w:sz w:val="24"/>
          <w:szCs w:val="20"/>
          <w:highlight w:val="none"/>
        </w:rPr>
        <w:t>以联合体形式投标的，提供联合协议(本项目不接受联合体投标或者投标人不以联合体形式投标的，则不需要提供) ；</w:t>
      </w:r>
    </w:p>
    <w:p w14:paraId="70A2BCA8">
      <w:pPr>
        <w:spacing w:line="360" w:lineRule="auto"/>
        <w:ind w:firstLine="480" w:firstLineChars="200"/>
        <w:rPr>
          <w:rFonts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3.落实政府采购政策需满足的资格要求：</w:t>
      </w:r>
    </w:p>
    <w:p w14:paraId="5140DAF1">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sym w:font="Wingdings 2" w:char="0052"/>
      </w:r>
      <w:r>
        <w:rPr>
          <w:rFonts w:hint="eastAsia" w:asciiTheme="minorEastAsia" w:hAnsiTheme="minorEastAsia" w:eastAsiaTheme="minorEastAsia" w:cstheme="minorEastAsia"/>
          <w:b/>
          <w:bCs/>
          <w:color w:val="auto"/>
          <w:sz w:val="24"/>
          <w:highlight w:val="none"/>
        </w:rPr>
        <w:t>无</w:t>
      </w:r>
      <w:r>
        <w:rPr>
          <w:rFonts w:hint="eastAsia" w:asciiTheme="minorEastAsia" w:hAnsiTheme="minorEastAsia" w:eastAsiaTheme="minorEastAsia" w:cstheme="minorEastAsia"/>
          <w:b/>
          <w:bCs/>
          <w:snapToGrid w:val="0"/>
          <w:color w:val="auto"/>
          <w:kern w:val="28"/>
          <w:sz w:val="24"/>
          <w:szCs w:val="20"/>
          <w:highlight w:val="none"/>
        </w:rPr>
        <w:t>（注：不得限制大中型企业与小微企业组成联合体参与投标）；</w:t>
      </w:r>
    </w:p>
    <w:p w14:paraId="62756754">
      <w:pPr>
        <w:spacing w:line="360" w:lineRule="auto"/>
        <w:ind w:firstLine="482" w:firstLineChars="200"/>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b/>
            <w:bCs/>
            <w:color w:val="auto"/>
            <w:kern w:val="0"/>
            <w:sz w:val="24"/>
            <w:highlight w:val="none"/>
          </w:rPr>
          <w:id w:val="59783230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b w:val="0"/>
            <w:bCs w:val="0"/>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专</w:t>
      </w:r>
      <w:r>
        <w:rPr>
          <w:rFonts w:hint="eastAsia" w:asciiTheme="minorEastAsia" w:hAnsiTheme="minorEastAsia" w:eastAsiaTheme="minorEastAsia" w:cstheme="minorEastAsia"/>
          <w:color w:val="auto"/>
          <w:sz w:val="24"/>
          <w:highlight w:val="none"/>
        </w:rPr>
        <w:t>门面向中小企业</w:t>
      </w:r>
    </w:p>
    <w:p w14:paraId="7A79073A">
      <w:pPr>
        <w:spacing w:line="360" w:lineRule="auto"/>
        <w:ind w:firstLine="897" w:firstLineChars="374"/>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sz w:val="24"/>
            <w:highlight w:val="none"/>
          </w:rPr>
          <w:id w:val="414455266"/>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sz w:val="24"/>
            <w:highlight w:val="none"/>
          </w:rPr>
        </w:sdtEndPr>
        <w:sdtContent>
          <w:r>
            <w:rPr>
              <w:rFonts w:hint="eastAsia" w:asciiTheme="minorEastAsia" w:hAnsiTheme="minorEastAsia" w:eastAsiaTheme="minorEastAsia" w:cstheme="minorEastAsia"/>
              <w:color w:val="auto"/>
              <w:sz w:val="24"/>
              <w:highlight w:val="none"/>
            </w:rPr>
            <w:t>☐</w:t>
          </w:r>
        </w:sdtContent>
      </w:sdt>
      <w:r>
        <w:rPr>
          <w:rFonts w:hint="eastAsia" w:asciiTheme="minorEastAsia" w:hAnsiTheme="minorEastAsia" w:eastAsiaTheme="minorEastAsia" w:cstheme="minorEastAsia"/>
          <w:color w:val="auto"/>
          <w:sz w:val="24"/>
          <w:highlight w:val="none"/>
        </w:rPr>
        <w:t>服务全部由符合政策要求的中小企业承接，提供中小企业声明函；</w:t>
      </w:r>
    </w:p>
    <w:p w14:paraId="60C16312">
      <w:pPr>
        <w:spacing w:line="360" w:lineRule="auto"/>
        <w:ind w:firstLine="897" w:firstLineChars="374"/>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sz w:val="24"/>
            <w:highlight w:val="none"/>
          </w:rPr>
          <w:id w:val="42002746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sz w:val="24"/>
            <w:highlight w:val="none"/>
          </w:rPr>
        </w:sdtEndPr>
        <w:sdtContent>
          <w:r>
            <w:rPr>
              <w:rFonts w:hint="eastAsia" w:asciiTheme="minorEastAsia" w:hAnsiTheme="minorEastAsia" w:eastAsiaTheme="minorEastAsia" w:cstheme="minorEastAsia"/>
              <w:color w:val="auto"/>
              <w:sz w:val="24"/>
              <w:highlight w:val="none"/>
            </w:rPr>
            <w:t>☐</w:t>
          </w:r>
        </w:sdtContent>
      </w:sdt>
      <w:r>
        <w:rPr>
          <w:rFonts w:hint="eastAsia" w:asciiTheme="minorEastAsia" w:hAnsiTheme="minorEastAsia" w:eastAsiaTheme="minorEastAsia" w:cstheme="minorEastAsia"/>
          <w:color w:val="auto"/>
          <w:sz w:val="24"/>
          <w:highlight w:val="none"/>
        </w:rPr>
        <w:t>服务全部由符合政策要求的小微企业承接，提供中小企业声明函；</w:t>
      </w:r>
    </w:p>
    <w:p w14:paraId="107DB238">
      <w:pPr>
        <w:rPr>
          <w:rFonts w:asciiTheme="minorEastAsia" w:hAnsiTheme="minorEastAsia" w:eastAsiaTheme="minorEastAsia" w:cstheme="minorEastAsia"/>
          <w:color w:val="auto"/>
          <w:highlight w:val="none"/>
        </w:rPr>
      </w:pPr>
    </w:p>
    <w:p w14:paraId="6F0970ED">
      <w:pPr>
        <w:spacing w:line="360" w:lineRule="auto"/>
        <w:ind w:firstLine="480" w:firstLineChars="200"/>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29476534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要求以联合体形式参加，提供联合协议和中小企业声明函，联合协议中中小企业合同金额应当达到</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%，其中小微企业合同金额应当达到</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Theme="minorEastAsia" w:hAnsiTheme="minorEastAsia" w:eastAsiaTheme="minorEastAsia" w:cstheme="minorEastAsia"/>
          <w:color w:val="auto"/>
          <w:sz w:val="24"/>
          <w:highlight w:val="none"/>
        </w:rPr>
        <w:t>；</w:t>
      </w:r>
    </w:p>
    <w:p w14:paraId="3BE3FA0F">
      <w:pPr>
        <w:spacing w:line="360" w:lineRule="auto"/>
        <w:ind w:firstLine="480" w:firstLineChars="200"/>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3463064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要求合同分包，提供分包意向协议和中小企业声明函，分包意向协议中中小企业合同金额应当达到</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 ，其中小微企业合同金额应当达到</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Theme="minorEastAsia" w:hAnsiTheme="minorEastAsia" w:eastAsiaTheme="minorEastAsia" w:cstheme="minorEastAsia"/>
          <w:color w:val="auto"/>
          <w:sz w:val="24"/>
          <w:highlight w:val="none"/>
        </w:rPr>
        <w:t>；</w:t>
      </w:r>
    </w:p>
    <w:p w14:paraId="2FA8A4CC">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4.本项目的特定资格要求：</w:t>
      </w:r>
    </w:p>
    <w:p w14:paraId="7B248050">
      <w:pPr>
        <w:snapToGrid w:val="0"/>
        <w:spacing w:line="360" w:lineRule="auto"/>
        <w:ind w:firstLine="480" w:firstLineChars="200"/>
        <w:rPr>
          <w:rFonts w:asciiTheme="minorEastAsia" w:hAnsiTheme="minorEastAsia" w:eastAsiaTheme="minorEastAsia" w:cstheme="minorEastAsia"/>
          <w:b w:val="0"/>
          <w:bCs w:val="0"/>
          <w:color w:val="auto"/>
          <w:sz w:val="24"/>
          <w:highlight w:val="none"/>
        </w:rPr>
      </w:pPr>
      <w:sdt>
        <w:sdtPr>
          <w:rPr>
            <w:rFonts w:hint="eastAsia" w:asciiTheme="minorEastAsia" w:hAnsiTheme="minorEastAsia" w:eastAsiaTheme="minorEastAsia" w:cstheme="minorEastAsia"/>
            <w:b w:val="0"/>
            <w:bCs w:val="0"/>
            <w:color w:val="auto"/>
            <w:kern w:val="0"/>
            <w:sz w:val="24"/>
            <w:highlight w:val="none"/>
          </w:rPr>
          <w:id w:val="14746646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b w:val="0"/>
            <w:bCs w:val="0"/>
            <w:color w:val="auto"/>
            <w:kern w:val="0"/>
            <w:sz w:val="24"/>
            <w:highlight w:val="none"/>
          </w:rPr>
        </w:sdtEndPr>
        <w:sdtContent>
          <w:r>
            <w:rPr>
              <w:rFonts w:ascii="MS Gothic" w:hAnsi="MS Gothic" w:eastAsiaTheme="minorEastAsia" w:cstheme="minorEastAsia"/>
              <w:b w:val="0"/>
              <w:bCs w:val="0"/>
              <w:color w:val="auto"/>
              <w:kern w:val="0"/>
              <w:sz w:val="24"/>
              <w:szCs w:val="24"/>
              <w:highlight w:val="none"/>
              <w:lang w:val="en-US" w:eastAsia="zh-CN" w:bidi="ar-SA"/>
            </w:rPr>
            <w:t>☐</w:t>
          </w:r>
        </w:sdtContent>
      </w:sdt>
      <w:r>
        <w:rPr>
          <w:rFonts w:hint="eastAsia" w:asciiTheme="minorEastAsia" w:hAnsiTheme="minorEastAsia" w:eastAsiaTheme="minorEastAsia" w:cstheme="minorEastAsia"/>
          <w:b w:val="0"/>
          <w:bCs w:val="0"/>
          <w:color w:val="auto"/>
          <w:kern w:val="0"/>
          <w:sz w:val="24"/>
          <w:highlight w:val="none"/>
        </w:rPr>
        <w:t>无。</w:t>
      </w:r>
    </w:p>
    <w:p w14:paraId="54745353">
      <w:pPr>
        <w:snapToGrid w:val="0"/>
        <w:spacing w:line="360" w:lineRule="auto"/>
        <w:ind w:firstLine="482" w:firstLineChars="200"/>
        <w:rPr>
          <w:rFonts w:ascii="宋体" w:hAnsi="宋体" w:cs="宋体"/>
          <w:b/>
          <w:bCs/>
          <w:color w:val="auto"/>
          <w:sz w:val="24"/>
          <w:highlight w:val="none"/>
        </w:rPr>
      </w:pPr>
      <w:r>
        <w:rPr>
          <w:rFonts w:hint="eastAsia" w:asciiTheme="minorEastAsia" w:hAnsiTheme="minorEastAsia" w:eastAsiaTheme="minorEastAsia" w:cstheme="minorEastAsia"/>
          <w:b/>
          <w:bCs/>
          <w:color w:val="auto"/>
          <w:sz w:val="24"/>
          <w:highlight w:val="none"/>
        </w:rPr>
        <w:sym w:font="Wingdings 2" w:char="0052"/>
      </w:r>
      <w:r>
        <w:rPr>
          <w:rFonts w:hint="eastAsia" w:asciiTheme="minorEastAsia" w:hAnsiTheme="minorEastAsia" w:eastAsiaTheme="minorEastAsia" w:cstheme="minorEastAsia"/>
          <w:b/>
          <w:bCs/>
          <w:color w:val="auto"/>
          <w:sz w:val="24"/>
          <w:highlight w:val="none"/>
        </w:rPr>
        <w:t>有特定资格要求：</w:t>
      </w:r>
      <w:r>
        <w:rPr>
          <w:rFonts w:hint="eastAsia" w:asciiTheme="minorEastAsia" w:hAnsiTheme="minorEastAsia" w:eastAsiaTheme="minorEastAsia" w:cstheme="minorEastAsia"/>
          <w:b/>
          <w:bCs/>
          <w:color w:val="auto"/>
          <w:sz w:val="24"/>
          <w:highlight w:val="none"/>
          <w:u w:val="single"/>
        </w:rPr>
        <w:t xml:space="preserve">  </w:t>
      </w:r>
      <w:bookmarkStart w:id="12" w:name="OLE_LINK19"/>
      <w:r>
        <w:rPr>
          <w:rFonts w:hint="eastAsia" w:asciiTheme="minorEastAsia" w:hAnsiTheme="minorEastAsia" w:eastAsiaTheme="minorEastAsia" w:cstheme="minorEastAsia"/>
          <w:b/>
          <w:bCs/>
          <w:color w:val="auto"/>
          <w:sz w:val="24"/>
          <w:highlight w:val="none"/>
          <w:u w:val="single"/>
        </w:rPr>
        <w:t>城乡规划</w:t>
      </w:r>
      <w:r>
        <w:rPr>
          <w:rFonts w:hint="eastAsia" w:asciiTheme="minorEastAsia" w:hAnsiTheme="minorEastAsia" w:eastAsiaTheme="minorEastAsia" w:cstheme="minorEastAsia"/>
          <w:b/>
          <w:bCs/>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lang w:val="en-US" w:eastAsia="zh-CN"/>
        </w:rPr>
        <w:t>国土空间规划</w:t>
      </w:r>
      <w:r>
        <w:rPr>
          <w:rFonts w:hint="eastAsia" w:asciiTheme="minorEastAsia" w:hAnsiTheme="minorEastAsia" w:eastAsiaTheme="minorEastAsia" w:cstheme="minorEastAsia"/>
          <w:b/>
          <w:bCs/>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rPr>
        <w:t>编制单位甲级资质且业务范围符合《城乡规划编制单位资质管理办法》</w:t>
      </w:r>
      <w:r>
        <w:rPr>
          <w:rFonts w:hint="eastAsia" w:asciiTheme="minorEastAsia" w:hAnsiTheme="minorEastAsia" w:eastAsiaTheme="minorEastAsia" w:cstheme="minorEastAsia"/>
          <w:b/>
          <w:bCs/>
          <w:color w:val="auto"/>
          <w:sz w:val="24"/>
          <w:highlight w:val="none"/>
          <w:u w:val="single"/>
          <w:lang w:val="en-US" w:eastAsia="zh-CN"/>
        </w:rPr>
        <w:t>要求</w:t>
      </w:r>
      <w:bookmarkEnd w:id="12"/>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，该特定条件的法律法规依据：</w:t>
      </w:r>
      <w:r>
        <w:rPr>
          <w:rFonts w:hint="eastAsia" w:asciiTheme="minorEastAsia" w:hAnsiTheme="minorEastAsia" w:eastAsiaTheme="minorEastAsia" w:cstheme="minorEastAsia"/>
          <w:b/>
          <w:bCs/>
          <w:color w:val="auto"/>
          <w:sz w:val="24"/>
          <w:highlight w:val="none"/>
          <w:u w:val="single"/>
        </w:rPr>
        <w:t xml:space="preserve">  《城乡规划编制单位资质管理办法》  </w:t>
      </w:r>
      <w:r>
        <w:rPr>
          <w:rFonts w:hint="eastAsia" w:ascii="宋体" w:hAnsi="宋体" w:cs="宋体"/>
          <w:b/>
          <w:bCs/>
          <w:color w:val="auto"/>
          <w:sz w:val="24"/>
          <w:highlight w:val="none"/>
        </w:rPr>
        <w:t>。</w:t>
      </w:r>
    </w:p>
    <w:p w14:paraId="5C210A91">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4C0F871">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三、获取招标文件 </w:t>
      </w:r>
    </w:p>
    <w:p w14:paraId="166E765E">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时间：</w:t>
      </w:r>
      <w:r>
        <w:rPr>
          <w:rFonts w:hint="eastAsia" w:asciiTheme="minorEastAsia" w:hAnsiTheme="minorEastAsia" w:eastAsiaTheme="minorEastAsia" w:cstheme="minorEastAsia"/>
          <w:color w:val="auto"/>
          <w:sz w:val="24"/>
          <w:highlight w:val="none"/>
        </w:rPr>
        <w:t>/ 至</w:t>
      </w:r>
      <w:r>
        <w:rPr>
          <w:rFonts w:hint="eastAsia" w:asciiTheme="minorEastAsia" w:hAnsiTheme="minorEastAsia" w:eastAsiaTheme="minorEastAsia" w:cstheme="minorEastAsia"/>
          <w:color w:val="auto"/>
          <w:sz w:val="24"/>
          <w:highlight w:val="none"/>
          <w:u w:val="single"/>
        </w:rPr>
        <w:t>2026年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28</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，每天上午00:00至12:00 ，下午12:00至23:59（北京时间，线上获取法定节假日均可，线下获取文件法定节假日除外）</w:t>
      </w:r>
    </w:p>
    <w:p w14:paraId="23239537">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地点（网址）：</w:t>
      </w:r>
      <w:r>
        <w:rPr>
          <w:rFonts w:hint="eastAsia" w:asciiTheme="minorEastAsia" w:hAnsiTheme="minorEastAsia" w:eastAsiaTheme="minorEastAsia" w:cstheme="minorEastAsia"/>
          <w:color w:val="auto"/>
          <w:sz w:val="24"/>
          <w:highlight w:val="none"/>
        </w:rPr>
        <w:t xml:space="preserve">政采云平台（https://www.zcygov.cn/） </w:t>
      </w:r>
    </w:p>
    <w:p w14:paraId="72473C41">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方式：</w:t>
      </w:r>
      <w:r>
        <w:rPr>
          <w:rFonts w:hint="eastAsia" w:asciiTheme="minorEastAsia" w:hAnsiTheme="minorEastAsia" w:eastAsiaTheme="minorEastAsia" w:cstheme="minorEastAsia"/>
          <w:color w:val="auto"/>
          <w:sz w:val="24"/>
          <w:highlight w:val="none"/>
        </w:rPr>
        <w:t>供应商登录政采云平台https://www.zcygov.cn/在线申请获取采购文件（进入“项目采购”应用，在获取采购文件菜单中选择项目，申请获取采购文件）</w:t>
      </w:r>
    </w:p>
    <w:p w14:paraId="6501C35F">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售价（元）：</w:t>
      </w:r>
      <w:r>
        <w:rPr>
          <w:rFonts w:hint="eastAsia" w:asciiTheme="minorEastAsia" w:hAnsiTheme="minorEastAsia" w:eastAsiaTheme="minorEastAsia" w:cstheme="minorEastAsia"/>
          <w:color w:val="auto"/>
          <w:sz w:val="24"/>
          <w:highlight w:val="none"/>
        </w:rPr>
        <w:t xml:space="preserve">0 </w:t>
      </w:r>
      <w:r>
        <w:rPr>
          <w:rFonts w:hint="eastAsia" w:asciiTheme="minorEastAsia" w:hAnsiTheme="minorEastAsia" w:eastAsiaTheme="minorEastAsia" w:cstheme="minorEastAsia"/>
          <w:color w:val="auto"/>
          <w:sz w:val="24"/>
          <w:highlight w:val="none"/>
        </w:rPr>
        <w:tab/>
      </w:r>
    </w:p>
    <w:p w14:paraId="2013B68E">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四、提交投标文件截止时间、开标时间和地点</w:t>
      </w:r>
    </w:p>
    <w:p w14:paraId="5E82EFD8">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提交投标文件截止时间：</w:t>
      </w:r>
      <w:r>
        <w:rPr>
          <w:rFonts w:hint="eastAsia" w:asciiTheme="minorEastAsia" w:hAnsiTheme="minorEastAsia" w:eastAsiaTheme="minorEastAsia" w:cstheme="minorEastAsia"/>
          <w:color w:val="auto"/>
          <w:sz w:val="24"/>
          <w:highlight w:val="none"/>
          <w:u w:val="single"/>
        </w:rPr>
        <w:t xml:space="preserve"> 2026年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28</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u w:val="single"/>
          <w:lang w:val="en-US" w:eastAsia="zh-CN"/>
        </w:rPr>
        <w:t>14</w:t>
      </w:r>
      <w:r>
        <w:rPr>
          <w:rFonts w:hint="eastAsia" w:asciiTheme="minorEastAsia" w:hAnsiTheme="minorEastAsia" w:eastAsiaTheme="minorEastAsia" w:cstheme="minorEastAsia"/>
          <w:color w:val="auto"/>
          <w:sz w:val="24"/>
          <w:highlight w:val="none"/>
          <w:u w:val="single"/>
        </w:rPr>
        <w:t>时30分</w:t>
      </w:r>
      <w:r>
        <w:rPr>
          <w:rFonts w:hint="eastAsia" w:asciiTheme="minorEastAsia" w:hAnsiTheme="minorEastAsia" w:eastAsiaTheme="minorEastAsia" w:cstheme="minorEastAsia"/>
          <w:color w:val="auto"/>
          <w:sz w:val="24"/>
          <w:highlight w:val="none"/>
        </w:rPr>
        <w:t>（北京时间）</w:t>
      </w:r>
    </w:p>
    <w:p w14:paraId="0777B579">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投标地点（网址）：</w:t>
      </w:r>
      <w:r>
        <w:rPr>
          <w:rFonts w:hint="eastAsia" w:asciiTheme="minorEastAsia" w:hAnsiTheme="minorEastAsia" w:eastAsiaTheme="minorEastAsia" w:cstheme="minorEastAsia"/>
          <w:color w:val="auto"/>
          <w:sz w:val="24"/>
          <w:highlight w:val="none"/>
        </w:rPr>
        <w:t xml:space="preserve">政采云平台（https://www.zcygov.cn/） </w:t>
      </w:r>
    </w:p>
    <w:p w14:paraId="2B8713E5">
      <w:pPr>
        <w:spacing w:line="360" w:lineRule="auto"/>
        <w:ind w:firstLine="482"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
          <w:color w:val="auto"/>
          <w:sz w:val="24"/>
          <w:highlight w:val="none"/>
        </w:rPr>
        <w:t>开标时间：</w:t>
      </w:r>
      <w:r>
        <w:rPr>
          <w:rFonts w:hint="eastAsia" w:asciiTheme="minorEastAsia" w:hAnsiTheme="minorEastAsia" w:eastAsiaTheme="minorEastAsia" w:cstheme="minorEastAsia"/>
          <w:color w:val="auto"/>
          <w:sz w:val="24"/>
          <w:highlight w:val="none"/>
          <w:u w:val="single"/>
        </w:rPr>
        <w:t>2026年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28</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u w:val="single"/>
          <w:lang w:val="en-US" w:eastAsia="zh-CN"/>
        </w:rPr>
        <w:t>14</w:t>
      </w:r>
      <w:r>
        <w:rPr>
          <w:rFonts w:hint="eastAsia" w:asciiTheme="minorEastAsia" w:hAnsiTheme="minorEastAsia" w:eastAsiaTheme="minorEastAsia" w:cstheme="minorEastAsia"/>
          <w:color w:val="auto"/>
          <w:sz w:val="24"/>
          <w:highlight w:val="none"/>
          <w:u w:val="single"/>
        </w:rPr>
        <w:t>时30分</w:t>
      </w:r>
      <w:r>
        <w:rPr>
          <w:rFonts w:hint="eastAsia" w:asciiTheme="minorEastAsia" w:hAnsiTheme="minorEastAsia" w:eastAsiaTheme="minorEastAsia" w:cstheme="minorEastAsia"/>
          <w:color w:val="auto"/>
          <w:sz w:val="24"/>
          <w:highlight w:val="none"/>
        </w:rPr>
        <w:t>（北京时间）</w:t>
      </w:r>
    </w:p>
    <w:p w14:paraId="48DB44E6">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开标地点（网址）：</w:t>
      </w:r>
      <w:r>
        <w:rPr>
          <w:rFonts w:hint="eastAsia" w:asciiTheme="minorEastAsia" w:hAnsiTheme="minorEastAsia" w:eastAsiaTheme="minorEastAsia" w:cstheme="minorEastAsia"/>
          <w:color w:val="auto"/>
          <w:sz w:val="24"/>
          <w:highlight w:val="none"/>
        </w:rPr>
        <w:t>政采云平台（https://www.zcygov.cn/）（线下：杭州市环站东路97号云峰大厦1号楼13楼开标室）</w:t>
      </w:r>
    </w:p>
    <w:p w14:paraId="294716A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五、公告期限 </w:t>
      </w:r>
    </w:p>
    <w:p w14:paraId="04C67A9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自本公告发布之日起5个工作日。</w:t>
      </w:r>
    </w:p>
    <w:p w14:paraId="23FBBD0D">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六、采购意向公示</w:t>
      </w:r>
    </w:p>
    <w:p w14:paraId="40B1394D">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https://zfcg.czt.zj.gov.cn/site/detail?categoryCode=ZcyAnnouncement&amp;parentId=600007&amp;articleId=0H8hncHeaTnl3LzKXHjCuw==</w:t>
      </w:r>
    </w:p>
    <w:p w14:paraId="338C0C7F">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七、其他补充事宜</w:t>
      </w:r>
    </w:p>
    <w:p w14:paraId="5772FC6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5DB775F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071542B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574AD8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46ACD18D">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八、对本次采购提出询问、质疑、投诉，请按以下方式联系</w:t>
      </w:r>
    </w:p>
    <w:p w14:paraId="4023377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1.采购人信息</w:t>
      </w:r>
    </w:p>
    <w:p w14:paraId="4596B8C3">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名    称：杭州市规划和自然资源局 </w:t>
      </w:r>
    </w:p>
    <w:p w14:paraId="7238B0A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地    址：杭州市上城区解放东路18号市民中心C座</w:t>
      </w:r>
    </w:p>
    <w:p w14:paraId="5BCC5A5B">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 /</w:t>
      </w:r>
    </w:p>
    <w:p w14:paraId="1F7C17E3">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宋女士</w:t>
      </w:r>
      <w:r>
        <w:rPr>
          <w:rFonts w:hint="eastAsia" w:ascii="宋体" w:hAnsi="宋体" w:cs="宋体"/>
          <w:color w:val="auto"/>
          <w:sz w:val="24"/>
          <w:highlight w:val="none"/>
        </w:rPr>
        <w:t xml:space="preserve"> </w:t>
      </w:r>
    </w:p>
    <w:p w14:paraId="39A4F642">
      <w:pP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项目联系方式（询问）： 0571-</w:t>
      </w:r>
      <w:r>
        <w:rPr>
          <w:rFonts w:ascii="宋体" w:hAnsi="宋体" w:cs="宋体"/>
          <w:color w:val="auto"/>
          <w:sz w:val="24"/>
          <w:highlight w:val="none"/>
        </w:rPr>
        <w:t>85254775</w:t>
      </w:r>
      <w:r>
        <w:rPr>
          <w:rFonts w:hint="eastAsia" w:ascii="宋体" w:hAnsi="宋体" w:cs="宋体"/>
          <w:color w:val="auto"/>
          <w:sz w:val="24"/>
          <w:highlight w:val="none"/>
          <w:lang w:val="en-US" w:eastAsia="zh-CN"/>
        </w:rPr>
        <w:t xml:space="preserve"> </w:t>
      </w:r>
    </w:p>
    <w:p w14:paraId="4D941064">
      <w:pPr>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石女士</w:t>
      </w:r>
    </w:p>
    <w:p w14:paraId="0F0CFD1C">
      <w:pPr>
        <w:spacing w:line="360" w:lineRule="auto"/>
        <w:ind w:firstLine="420" w:firstLineChars="175"/>
        <w:rPr>
          <w:rFonts w:ascii="宋体" w:hAnsi="宋体" w:cs="宋体"/>
          <w:color w:val="auto"/>
          <w:sz w:val="24"/>
          <w:szCs w:val="21"/>
          <w:highlight w:val="none"/>
        </w:rPr>
      </w:pPr>
      <w:r>
        <w:rPr>
          <w:rFonts w:hint="eastAsia" w:ascii="宋体" w:hAnsi="宋体" w:cs="宋体"/>
          <w:color w:val="auto"/>
          <w:sz w:val="24"/>
          <w:highlight w:val="none"/>
        </w:rPr>
        <w:t>质疑人联系方式：</w:t>
      </w:r>
      <w:r>
        <w:rPr>
          <w:rFonts w:ascii="宋体" w:hAnsi="宋体" w:cs="宋体"/>
          <w:color w:val="auto"/>
          <w:sz w:val="24"/>
          <w:highlight w:val="none"/>
        </w:rPr>
        <w:t>0571-</w:t>
      </w:r>
      <w:r>
        <w:rPr>
          <w:rFonts w:hint="eastAsia" w:asciiTheme="minorEastAsia" w:hAnsiTheme="minorEastAsia" w:eastAsiaTheme="minorEastAsia" w:cstheme="minorEastAsia"/>
          <w:color w:val="auto"/>
          <w:sz w:val="24"/>
          <w:highlight w:val="none"/>
          <w:lang w:val="en-US" w:eastAsia="zh-CN"/>
        </w:rPr>
        <w:t>85254565</w:t>
      </w:r>
      <w:r>
        <w:rPr>
          <w:rFonts w:hint="eastAsia" w:ascii="宋体" w:hAnsi="宋体" w:cs="宋体"/>
          <w:color w:val="auto"/>
          <w:sz w:val="24"/>
          <w:szCs w:val="21"/>
          <w:highlight w:val="none"/>
        </w:rPr>
        <w:t>（请通过以下路径在线提起质疑：政采云-项目采购-询问质疑投诉-质疑列表）</w:t>
      </w:r>
    </w:p>
    <w:p w14:paraId="2D0AED17">
      <w:pPr>
        <w:spacing w:line="360" w:lineRule="auto"/>
        <w:ind w:firstLine="420" w:firstLineChars="175"/>
        <w:rPr>
          <w:rFonts w:asciiTheme="minorEastAsia" w:hAnsiTheme="minorEastAsia" w:eastAsiaTheme="minorEastAsia" w:cstheme="minorEastAsia"/>
          <w:color w:val="auto"/>
          <w:sz w:val="24"/>
          <w:highlight w:val="none"/>
        </w:rPr>
      </w:pPr>
    </w:p>
    <w:p w14:paraId="69A664C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2.采购代理机构信息            </w:t>
      </w:r>
    </w:p>
    <w:p w14:paraId="18D1EF93">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称：浙江省建设工程设备招标有限公司</w:t>
      </w:r>
    </w:p>
    <w:p w14:paraId="3EA3BB17">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址：杭州市环站东路97号云峰大厦1号楼13楼</w:t>
      </w:r>
    </w:p>
    <w:p w14:paraId="001A3177">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真：0571-87631300</w:t>
      </w:r>
    </w:p>
    <w:p w14:paraId="7AF8688D">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项目联系人（询问）：王红红</w:t>
      </w:r>
      <w:r>
        <w:rPr>
          <w:rFonts w:hint="eastAsia" w:ascii="宋体" w:hAnsi="宋体" w:cs="宋体"/>
          <w:color w:val="auto"/>
          <w:sz w:val="24"/>
          <w:highlight w:val="none"/>
        </w:rPr>
        <w:t>/李丽华/刘静娟</w:t>
      </w:r>
    </w:p>
    <w:p w14:paraId="51E65BBF">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项目联系方式（询问）：0571-87630283</w:t>
      </w:r>
    </w:p>
    <w:p w14:paraId="072BB570">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质疑联系人：胡经理</w:t>
      </w:r>
    </w:p>
    <w:p w14:paraId="6995B492">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质疑联系方式：0571-87630283</w:t>
      </w:r>
    </w:p>
    <w:p w14:paraId="01B6FFAC">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3.同级政府采购监督管理部门            </w:t>
      </w:r>
    </w:p>
    <w:p w14:paraId="5C140A61">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称：杭州市财政局政府采购监管处 /浙江省政府采购行政裁决服务中心（杭州）</w:t>
      </w:r>
    </w:p>
    <w:p w14:paraId="6E4CAED9">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址：杭州市上城区清泰街549号城建综合大楼11楼（快递仅限ems或顺丰）</w:t>
      </w:r>
    </w:p>
    <w:p w14:paraId="7780B18B">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 /</w:t>
      </w:r>
    </w:p>
    <w:p w14:paraId="1F3046DB">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 ：朱老师</w:t>
      </w:r>
    </w:p>
    <w:p w14:paraId="1F14849C">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监督投诉电话：0571-87800218</w:t>
      </w:r>
    </w:p>
    <w:p w14:paraId="2B662691">
      <w:pPr>
        <w:spacing w:line="360" w:lineRule="auto"/>
        <w:ind w:firstLine="420" w:firstLineChars="17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政策咨询电话：陈先生/0571-89580460</w:t>
      </w:r>
    </w:p>
    <w:p w14:paraId="2957EFC8">
      <w:pPr>
        <w:spacing w:line="360" w:lineRule="auto"/>
        <w:ind w:firstLine="480"/>
        <w:rPr>
          <w:rFonts w:asciiTheme="minorEastAsia" w:hAnsiTheme="minorEastAsia" w:eastAsiaTheme="minorEastAsia" w:cstheme="minorEastAsia"/>
          <w:color w:val="auto"/>
          <w:sz w:val="24"/>
          <w:highlight w:val="none"/>
        </w:rPr>
      </w:pPr>
    </w:p>
    <w:p w14:paraId="2A12A3A0">
      <w:pP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5502911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CA问题联系电话（人工）：汇信CA 400-888-4636；天谷CA 400-087-8198。</w:t>
      </w:r>
    </w:p>
    <w:p w14:paraId="1FD1AE56">
      <w:pPr>
        <w:widowControl/>
        <w:adjustRightInd/>
        <w:jc w:val="left"/>
        <w:rPr>
          <w:rFonts w:asciiTheme="minorEastAsia" w:hAnsiTheme="minorEastAsia" w:eastAsiaTheme="minorEastAsia" w:cstheme="minorEastAsia"/>
          <w:b/>
          <w:color w:val="auto"/>
          <w:sz w:val="36"/>
          <w:szCs w:val="20"/>
          <w:highlight w:val="none"/>
        </w:rPr>
      </w:pPr>
    </w:p>
    <w:p w14:paraId="1AF64889">
      <w:pPr>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14:paraId="1BDE67C8">
      <w:pPr>
        <w:adjustRightInd/>
        <w:spacing w:line="360" w:lineRule="auto"/>
        <w:jc w:val="center"/>
        <w:outlineLvl w:val="0"/>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第二部分</w:t>
      </w:r>
      <w:bookmarkEnd w:id="9"/>
      <w:r>
        <w:rPr>
          <w:rFonts w:hint="eastAsia" w:asciiTheme="minorEastAsia" w:hAnsiTheme="minorEastAsia" w:eastAsiaTheme="minorEastAsia" w:cstheme="minorEastAsia"/>
          <w:b/>
          <w:color w:val="auto"/>
          <w:sz w:val="36"/>
          <w:szCs w:val="20"/>
          <w:highlight w:val="none"/>
        </w:rPr>
        <w:t xml:space="preserve"> 投标人须知</w:t>
      </w:r>
      <w:bookmarkEnd w:id="10"/>
    </w:p>
    <w:p w14:paraId="09674B39">
      <w:pPr>
        <w:adjustRightInd/>
        <w:spacing w:line="360" w:lineRule="auto"/>
        <w:ind w:firstLine="3845" w:firstLineChars="1197"/>
        <w:outlineLvl w:val="0"/>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前附表</w:t>
      </w:r>
    </w:p>
    <w:tbl>
      <w:tblPr>
        <w:tblStyle w:val="62"/>
        <w:tblW w:w="920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31"/>
      </w:tblGrid>
      <w:tr w14:paraId="18BF1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445D2F70">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921252E">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事项</w:t>
            </w:r>
          </w:p>
        </w:tc>
        <w:tc>
          <w:tcPr>
            <w:tcW w:w="6731" w:type="dxa"/>
            <w:tcBorders>
              <w:top w:val="single" w:color="000000" w:sz="8" w:space="0"/>
              <w:left w:val="single" w:color="000000" w:sz="2" w:space="0"/>
              <w:bottom w:val="single" w:color="000000" w:sz="8" w:space="0"/>
              <w:right w:val="single" w:color="000000" w:sz="8" w:space="0"/>
            </w:tcBorders>
            <w:vAlign w:val="center"/>
          </w:tcPr>
          <w:p w14:paraId="3DE2663C">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本项目的特别规定</w:t>
            </w:r>
          </w:p>
        </w:tc>
      </w:tr>
      <w:tr w14:paraId="75117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08C83467">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p>
        </w:tc>
        <w:tc>
          <w:tcPr>
            <w:tcW w:w="1843" w:type="dxa"/>
            <w:tcBorders>
              <w:top w:val="single" w:color="000000" w:sz="8" w:space="0"/>
              <w:left w:val="single" w:color="auto" w:sz="4" w:space="0"/>
              <w:bottom w:val="single" w:color="000000" w:sz="8" w:space="0"/>
              <w:right w:val="single" w:color="000000" w:sz="8" w:space="0"/>
            </w:tcBorders>
            <w:vAlign w:val="center"/>
          </w:tcPr>
          <w:p w14:paraId="1CE04695">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采购计划文号</w:t>
            </w:r>
          </w:p>
        </w:tc>
        <w:tc>
          <w:tcPr>
            <w:tcW w:w="6731" w:type="dxa"/>
            <w:tcBorders>
              <w:top w:val="single" w:color="000000" w:sz="8" w:space="0"/>
              <w:left w:val="single" w:color="000000" w:sz="2" w:space="0"/>
              <w:bottom w:val="single" w:color="000000" w:sz="8" w:space="0"/>
              <w:right w:val="single" w:color="000000" w:sz="8" w:space="0"/>
            </w:tcBorders>
            <w:vAlign w:val="center"/>
          </w:tcPr>
          <w:p w14:paraId="70F57984">
            <w:pPr>
              <w:snapToGrid w:val="0"/>
              <w:spacing w:line="360" w:lineRule="auto"/>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[2026]3313号</w:t>
            </w:r>
          </w:p>
        </w:tc>
      </w:tr>
      <w:tr w14:paraId="3F088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12BB6388">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21B83369">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项目属性</w:t>
            </w:r>
          </w:p>
        </w:tc>
        <w:tc>
          <w:tcPr>
            <w:tcW w:w="6731" w:type="dxa"/>
            <w:tcBorders>
              <w:top w:val="single" w:color="000000" w:sz="8" w:space="0"/>
              <w:left w:val="single" w:color="000000" w:sz="2" w:space="0"/>
              <w:bottom w:val="single" w:color="000000" w:sz="8" w:space="0"/>
              <w:right w:val="single" w:color="000000" w:sz="8" w:space="0"/>
            </w:tcBorders>
            <w:vAlign w:val="center"/>
          </w:tcPr>
          <w:p w14:paraId="78F9EE28">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服务类。</w:t>
            </w:r>
          </w:p>
        </w:tc>
      </w:tr>
      <w:tr w14:paraId="4A0B2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DB79966">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717C1BA6">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采购标的及其对应的中小企业划分标准所属行业</w:t>
            </w:r>
          </w:p>
        </w:tc>
        <w:tc>
          <w:tcPr>
            <w:tcW w:w="6731" w:type="dxa"/>
            <w:tcBorders>
              <w:top w:val="single" w:color="000000" w:sz="8" w:space="0"/>
              <w:left w:val="single" w:color="000000" w:sz="2" w:space="0"/>
              <w:bottom w:val="single" w:color="000000" w:sz="8" w:space="0"/>
              <w:right w:val="single" w:color="000000" w:sz="8" w:space="0"/>
            </w:tcBorders>
            <w:vAlign w:val="center"/>
          </w:tcPr>
          <w:p w14:paraId="274A6F85">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(1)标的：</w:t>
            </w:r>
            <w:r>
              <w:rPr>
                <w:rFonts w:hint="eastAsia" w:asciiTheme="minorEastAsia" w:hAnsiTheme="minorEastAsia" w:eastAsiaTheme="minorEastAsia" w:cstheme="minorEastAsia"/>
                <w:b/>
                <w:bCs/>
                <w:color w:val="auto"/>
                <w:sz w:val="24"/>
                <w:highlight w:val="none"/>
                <w:u w:val="single"/>
                <w:lang w:eastAsia="zh-CN"/>
              </w:rPr>
              <w:t>杭州市国土空间总体规划动态维护（2026年）</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属于</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szCs w:val="24"/>
                <w:highlight w:val="none"/>
                <w:u w:val="single"/>
              </w:rPr>
              <w:t>其他未列明行业</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行业；</w:t>
            </w:r>
          </w:p>
          <w:p w14:paraId="78090585">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根据《关于印发中小企业划型标准规定的通知》（工信部联企业〔2011〕300号）第四条规定：（十六）其他未列明行业。从业人员300人以下的为中小微型企业。其中，从业人员100人及以上的为中型企业；从业人员10人及以上的为小型企业；从业人员10人以下的为微型企业。</w:t>
            </w:r>
          </w:p>
          <w:p w14:paraId="7D9D4FCA">
            <w:pPr>
              <w:pStyle w:val="58"/>
              <w:snapToGrid w:val="0"/>
              <w:spacing w:before="0" w:beforeAutospacing="0" w:after="0" w:afterAutospacing="0" w:line="300" w:lineRule="auto"/>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（2）本项目扶持力度：</w:t>
            </w:r>
          </w:p>
          <w:p w14:paraId="4FB9AB1D">
            <w:pPr>
              <w:pStyle w:val="58"/>
              <w:snapToGrid w:val="0"/>
              <w:spacing w:before="0" w:beforeAutospacing="0" w:after="0" w:afterAutospacing="0" w:line="300" w:lineRule="auto"/>
              <w:ind w:left="143" w:leftChars="68"/>
              <w:jc w:val="both"/>
              <w:rPr>
                <w:rFonts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highlight w:val="none"/>
                </w:rPr>
                <w:id w:val="14747536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highlight w:val="none"/>
                </w:rPr>
              </w:sdtEndPr>
              <w:sdtContent>
                <w:r>
                  <w:rPr>
                    <w:rFonts w:hint="eastAsia" w:ascii="MS Gothic" w:hAnsi="MS Gothic" w:eastAsiaTheme="minorEastAsia" w:cstheme="minorEastAsia"/>
                    <w:color w:val="auto"/>
                    <w:highlight w:val="none"/>
                  </w:rPr>
                  <w:t>☐</w:t>
                </w:r>
              </w:sdtContent>
            </w:sdt>
            <w:r>
              <w:rPr>
                <w:rFonts w:hint="eastAsia" w:asciiTheme="minorEastAsia" w:hAnsiTheme="minorEastAsia" w:eastAsiaTheme="minorEastAsia" w:cstheme="minorEastAsia"/>
                <w:color w:val="auto"/>
                <w:highlight w:val="none"/>
              </w:rPr>
              <w:t>专门预留中小企业份额项目；</w:t>
            </w:r>
          </w:p>
          <w:p w14:paraId="3ED1E08B">
            <w:pPr>
              <w:pStyle w:val="58"/>
              <w:snapToGrid w:val="0"/>
              <w:spacing w:before="0" w:beforeAutospacing="0" w:after="0" w:afterAutospacing="0" w:line="300" w:lineRule="auto"/>
              <w:ind w:left="143" w:leftChars="68"/>
              <w:jc w:val="both"/>
              <w:rPr>
                <w:rFonts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highlight w:val="none"/>
                </w:rPr>
                <w:id w:val="147453766"/>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highlight w:val="none"/>
                </w:rPr>
              </w:sdtEndPr>
              <w:sdtContent>
                <w:r>
                  <w:rPr>
                    <w:rFonts w:hint="eastAsia" w:asciiTheme="minorEastAsia" w:hAnsiTheme="minorEastAsia" w:eastAsiaTheme="minorEastAsia" w:cstheme="minorEastAsia"/>
                    <w:color w:val="auto"/>
                    <w:highlight w:val="none"/>
                  </w:rPr>
                  <w:t>☐</w:t>
                </w:r>
              </w:sdtContent>
            </w:sdt>
            <w:r>
              <w:rPr>
                <w:rFonts w:hint="eastAsia" w:asciiTheme="minorEastAsia" w:hAnsiTheme="minorEastAsia" w:eastAsiaTheme="minorEastAsia" w:cstheme="minorEastAsia"/>
                <w:color w:val="auto"/>
                <w:highlight w:val="none"/>
              </w:rPr>
              <w:t>适宜面向中小企业，本项目预留要求达到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%（允许联合或分包）；</w:t>
            </w:r>
          </w:p>
          <w:p w14:paraId="486328CF">
            <w:pPr>
              <w:pStyle w:val="58"/>
              <w:snapToGrid w:val="0"/>
              <w:spacing w:before="0" w:beforeAutospacing="0" w:after="0" w:afterAutospacing="0" w:line="300" w:lineRule="auto"/>
              <w:ind w:left="143" w:leftChars="68"/>
              <w:jc w:val="both"/>
              <w:rPr>
                <w:color w:val="auto"/>
                <w:highlight w:val="none"/>
              </w:rPr>
            </w:pPr>
            <w:sdt>
              <w:sdtPr>
                <w:rPr>
                  <w:rFonts w:hint="eastAsia" w:asciiTheme="minorEastAsia" w:hAnsiTheme="minorEastAsia" w:eastAsiaTheme="minorEastAsia" w:cstheme="minorEastAsia"/>
                  <w:color w:val="auto"/>
                  <w:highlight w:val="none"/>
                </w:rPr>
                <w:id w:val="147481440"/>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highlight w:val="none"/>
                </w:rPr>
              </w:sdtEndPr>
              <w:sdtContent>
                <w:r>
                  <w:rPr>
                    <w:rFonts w:ascii="Wingdings" w:hAnsi="Wingdings" w:eastAsiaTheme="minorEastAsia" w:cstheme="minorEastAsia"/>
                    <w:b/>
                    <w:bCs/>
                    <w:color w:val="auto"/>
                    <w:highlight w:val="none"/>
                  </w:rPr>
                  <w:t></w:t>
                </w:r>
              </w:sdtContent>
            </w:sdt>
            <w:r>
              <w:rPr>
                <w:rFonts w:hint="eastAsia" w:asciiTheme="minorEastAsia" w:hAnsiTheme="minorEastAsia" w:eastAsiaTheme="minorEastAsia" w:cstheme="minorEastAsia"/>
                <w:color w:val="auto"/>
                <w:highlight w:val="none"/>
              </w:rPr>
              <w:t>对于未预留份额专门面向中小企业的政府采购服务项目，以及预留份额政府采购服务项目中的非预留部分标项，对小型和微型企业的投标报价给予</w:t>
            </w:r>
            <w:r>
              <w:rPr>
                <w:rFonts w:hint="eastAsia" w:asciiTheme="minorEastAsia" w:hAnsiTheme="minorEastAsia" w:eastAsiaTheme="minorEastAsia" w:cstheme="minorEastAsia"/>
                <w:b/>
                <w:bCs/>
                <w:color w:val="auto"/>
                <w:highlight w:val="none"/>
                <w:u w:val="single"/>
              </w:rPr>
              <w:t xml:space="preserve"> 10% </w:t>
            </w:r>
            <w:r>
              <w:rPr>
                <w:rFonts w:hint="eastAsia" w:asciiTheme="minorEastAsia" w:hAnsiTheme="minorEastAsia" w:eastAsiaTheme="minorEastAsia" w:cstheme="minorEastAsia"/>
                <w:color w:val="auto"/>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Theme="minorEastAsia" w:hAnsiTheme="minorEastAsia" w:eastAsiaTheme="minorEastAsia" w:cstheme="minorEastAsia"/>
                <w:b/>
                <w:bCs/>
                <w:color w:val="auto"/>
                <w:highlight w:val="none"/>
                <w:u w:val="single"/>
              </w:rPr>
              <w:t xml:space="preserve"> 4% </w:t>
            </w:r>
            <w:r>
              <w:rPr>
                <w:rFonts w:hint="eastAsia" w:asciiTheme="minorEastAsia" w:hAnsiTheme="minorEastAsia" w:eastAsiaTheme="minorEastAsia" w:cstheme="minorEastAsia"/>
                <w:color w:val="auto"/>
                <w:highlight w:val="none"/>
              </w:rPr>
              <w:t>的扣除，用扣除后的价格参加评审。组成联合体或者接受分包的小微企业与联合体内其他企业、分包企业之间存在直接控股、管理关系的，不享受价格扣除优惠政策。</w:t>
            </w:r>
          </w:p>
        </w:tc>
      </w:tr>
      <w:tr w14:paraId="40A7E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17" w:hRule="atLeast"/>
        </w:trPr>
        <w:tc>
          <w:tcPr>
            <w:tcW w:w="629" w:type="dxa"/>
            <w:tcBorders>
              <w:top w:val="single" w:color="auto" w:sz="4" w:space="0"/>
              <w:left w:val="single" w:color="auto" w:sz="4" w:space="0"/>
              <w:bottom w:val="single" w:color="auto" w:sz="4" w:space="0"/>
              <w:right w:val="single" w:color="auto" w:sz="4" w:space="0"/>
            </w:tcBorders>
            <w:vAlign w:val="center"/>
          </w:tcPr>
          <w:p w14:paraId="1B59656F">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05287DA3">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是否允许采购进口产品</w:t>
            </w:r>
          </w:p>
        </w:tc>
        <w:tc>
          <w:tcPr>
            <w:tcW w:w="6731" w:type="dxa"/>
            <w:tcBorders>
              <w:top w:val="single" w:color="000000" w:sz="8" w:space="0"/>
              <w:left w:val="single" w:color="000000" w:sz="2" w:space="0"/>
              <w:bottom w:val="single" w:color="000000" w:sz="8" w:space="0"/>
              <w:right w:val="single" w:color="000000" w:sz="8" w:space="0"/>
            </w:tcBorders>
            <w:vAlign w:val="center"/>
          </w:tcPr>
          <w:p w14:paraId="5BC09572">
            <w:pPr>
              <w:snapToGrid w:val="0"/>
              <w:spacing w:line="360" w:lineRule="auto"/>
              <w:rPr>
                <w:rFonts w:asciiTheme="minorEastAsia" w:hAnsiTheme="minorEastAsia" w:eastAsiaTheme="minorEastAsia" w:cstheme="minorEastAsia"/>
                <w:b/>
                <w:bCs/>
                <w:color w:val="auto"/>
                <w:kern w:val="0"/>
                <w:sz w:val="24"/>
                <w:highlight w:val="none"/>
              </w:rPr>
            </w:pPr>
            <w:sdt>
              <w:sdtPr>
                <w:rPr>
                  <w:rFonts w:hint="eastAsia" w:asciiTheme="minorEastAsia" w:hAnsiTheme="minorEastAsia" w:eastAsiaTheme="minorEastAsia" w:cstheme="minorEastAsia"/>
                  <w:b/>
                  <w:bCs/>
                  <w:color w:val="auto"/>
                  <w:kern w:val="0"/>
                  <w:sz w:val="24"/>
                  <w:highlight w:val="none"/>
                </w:rPr>
                <w:id w:val="29253019"/>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highlight w:val="none"/>
                </w:rPr>
              </w:sdtEndPr>
              <w:sdtContent>
                <w:r>
                  <w:rPr>
                    <w:rFonts w:hint="eastAsia" w:asciiTheme="minorEastAsia" w:hAnsiTheme="minorEastAsia" w:eastAsiaTheme="minorEastAsia" w:cstheme="minorEastAsia"/>
                    <w:b/>
                    <w:bCs/>
                    <w:color w:val="auto"/>
                    <w:kern w:val="0"/>
                    <w:sz w:val="24"/>
                    <w:highlight w:val="none"/>
                  </w:rPr>
                  <w:sym w:font="Wingdings" w:char="F0FE"/>
                </w:r>
              </w:sdtContent>
            </w:sdt>
            <w:r>
              <w:rPr>
                <w:rFonts w:hint="eastAsia" w:asciiTheme="minorEastAsia" w:hAnsiTheme="minorEastAsia" w:eastAsiaTheme="minorEastAsia" w:cstheme="minorEastAsia"/>
                <w:b/>
                <w:bCs/>
                <w:color w:val="auto"/>
                <w:kern w:val="0"/>
                <w:sz w:val="24"/>
                <w:highlight w:val="none"/>
              </w:rPr>
              <w:t>本项目不允许采购进口产品。</w:t>
            </w:r>
          </w:p>
          <w:p w14:paraId="2AB213D4">
            <w:pPr>
              <w:snapToGrid w:val="0"/>
              <w:spacing w:line="360" w:lineRule="auto"/>
              <w:rPr>
                <w:rFonts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kern w:val="0"/>
                  <w:sz w:val="24"/>
                  <w:highlight w:val="none"/>
                </w:rPr>
                <w:id w:val="450696967"/>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可以就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采购进口产品。</w:t>
            </w:r>
          </w:p>
        </w:tc>
      </w:tr>
      <w:tr w14:paraId="158DF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17" w:hRule="atLeast"/>
        </w:trPr>
        <w:tc>
          <w:tcPr>
            <w:tcW w:w="629" w:type="dxa"/>
            <w:tcBorders>
              <w:top w:val="single" w:color="auto" w:sz="4" w:space="0"/>
              <w:left w:val="single" w:color="auto" w:sz="4" w:space="0"/>
              <w:bottom w:val="single" w:color="auto" w:sz="4" w:space="0"/>
              <w:right w:val="single" w:color="auto" w:sz="4" w:space="0"/>
            </w:tcBorders>
            <w:vAlign w:val="center"/>
          </w:tcPr>
          <w:p w14:paraId="329A09C7">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66585255">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是否适用本国产品扶持</w:t>
            </w:r>
          </w:p>
        </w:tc>
        <w:tc>
          <w:tcPr>
            <w:tcW w:w="6731" w:type="dxa"/>
            <w:tcBorders>
              <w:top w:val="single" w:color="000000" w:sz="8" w:space="0"/>
              <w:left w:val="single" w:color="000000" w:sz="2" w:space="0"/>
              <w:bottom w:val="single" w:color="000000" w:sz="8" w:space="0"/>
              <w:right w:val="single" w:color="000000" w:sz="8" w:space="0"/>
            </w:tcBorders>
            <w:shd w:val="clear" w:color="auto" w:fill="auto"/>
            <w:vAlign w:val="center"/>
          </w:tcPr>
          <w:p w14:paraId="34862E5A">
            <w:pPr>
              <w:snapToGrid w:val="0"/>
              <w:spacing w:line="360" w:lineRule="auto"/>
              <w:rPr>
                <w:rFonts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b/>
                  <w:bCs/>
                  <w:color w:val="auto"/>
                  <w:kern w:val="0"/>
                  <w:sz w:val="24"/>
                  <w:highlight w:val="none"/>
                </w:rPr>
                <w:id w:val="147451065"/>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highlight w:val="none"/>
                </w:rPr>
              </w:sdtEndPr>
              <w:sdtContent>
                <w:r>
                  <w:rPr>
                    <w:rFonts w:ascii="Wingdings" w:hAnsi="Wingdings" w:eastAsiaTheme="minorEastAsia" w:cstheme="minorEastAsia"/>
                    <w:b/>
                    <w:bCs/>
                    <w:color w:val="auto"/>
                    <w:kern w:val="0"/>
                    <w:sz w:val="24"/>
                    <w:highlight w:val="none"/>
                  </w:rPr>
                  <w:t></w:t>
                </w:r>
              </w:sdtContent>
            </w:sdt>
            <w:r>
              <w:rPr>
                <w:rFonts w:hint="eastAsia" w:asciiTheme="minorEastAsia" w:hAnsiTheme="minorEastAsia" w:eastAsiaTheme="minorEastAsia" w:cstheme="minorEastAsia"/>
                <w:b/>
                <w:bCs/>
                <w:color w:val="auto"/>
                <w:kern w:val="0"/>
                <w:sz w:val="24"/>
                <w:highlight w:val="none"/>
              </w:rPr>
              <w:t>本项目不适用本国产品标准及相关政策。</w:t>
            </w:r>
          </w:p>
          <w:p w14:paraId="6D87C973">
            <w:pPr>
              <w:snapToGrid w:val="0"/>
              <w:spacing w:line="360" w:lineRule="auto"/>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b/>
                  <w:bCs/>
                  <w:color w:val="auto"/>
                  <w:kern w:val="0"/>
                  <w:sz w:val="24"/>
                  <w:highlight w:val="none"/>
                </w:rPr>
                <w:id w:val="147462376"/>
                <w14:checkbox>
                  <w14:checked w14:val="0"/>
                  <w14:checkedState w14:val="00FE" w14:font="Wingdings"/>
                  <w14:uncheckedState w14:val="2610" w14:font="MS Gothic"/>
                </w14:checkbox>
              </w:sdtPr>
              <w:sdtEndPr>
                <w:rPr>
                  <w:rFonts w:hint="eastAsia" w:asciiTheme="minorEastAsia" w:hAnsiTheme="minorEastAsia" w:eastAsiaTheme="minorEastAsia" w:cstheme="minorEastAsia"/>
                  <w:b w:val="0"/>
                  <w:bCs w:val="0"/>
                  <w:color w:val="auto"/>
                  <w:kern w:val="0"/>
                  <w:sz w:val="24"/>
                  <w:highlight w:val="none"/>
                </w:rPr>
              </w:sdtEndPr>
              <w:sdtContent>
                <w:r>
                  <w:rPr>
                    <w:rFonts w:hint="eastAsia" w:ascii="MS Gothic" w:hAnsi="MS Gothic"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本项目</w:t>
            </w:r>
            <w:r>
              <w:rPr>
                <w:rFonts w:hint="eastAsia" w:ascii="MS Mincho" w:hAnsi="MS Mincho" w:cs="MS Mincho"/>
                <w:color w:val="auto"/>
                <w:kern w:val="0"/>
                <w:sz w:val="24"/>
                <w:highlight w:val="none"/>
              </w:rPr>
              <w:t>适用本国产品标准及相关政策；</w:t>
            </w:r>
          </w:p>
          <w:p w14:paraId="7F032E81">
            <w:pPr>
              <w:snapToGrid w:val="0"/>
              <w:spacing w:line="360" w:lineRule="auto"/>
              <w:ind w:firstLine="240" w:firstLineChars="1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政府采购活动中既有本国产品又有非本国产品参与竞争的，依法对本国产品给予价格评审优惠，对本国产品的报价给予20%的价格扣除，用扣除后的价格参与评审。</w:t>
            </w:r>
          </w:p>
          <w:p w14:paraId="122ECD83">
            <w:pPr>
              <w:snapToGrid w:val="0"/>
              <w:spacing w:line="360" w:lineRule="auto"/>
              <w:ind w:firstLine="240" w:firstLine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0E7D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2" w:hRule="atLeast"/>
        </w:trPr>
        <w:tc>
          <w:tcPr>
            <w:tcW w:w="629" w:type="dxa"/>
            <w:tcBorders>
              <w:top w:val="single" w:color="auto" w:sz="4" w:space="0"/>
              <w:left w:val="single" w:color="auto" w:sz="4" w:space="0"/>
              <w:bottom w:val="single" w:color="auto" w:sz="4" w:space="0"/>
              <w:right w:val="single" w:color="auto" w:sz="4" w:space="0"/>
            </w:tcBorders>
            <w:vAlign w:val="center"/>
          </w:tcPr>
          <w:p w14:paraId="1B95EAB6">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7503E4BE">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分包</w:t>
            </w:r>
          </w:p>
        </w:tc>
        <w:tc>
          <w:tcPr>
            <w:tcW w:w="6731" w:type="dxa"/>
            <w:tcBorders>
              <w:top w:val="single" w:color="000000" w:sz="8" w:space="0"/>
              <w:left w:val="single" w:color="000000" w:sz="2" w:space="0"/>
              <w:bottom w:val="single" w:color="000000" w:sz="8" w:space="0"/>
              <w:right w:val="single" w:color="000000" w:sz="8" w:space="0"/>
            </w:tcBorders>
            <w:vAlign w:val="center"/>
          </w:tcPr>
          <w:p w14:paraId="5FCE9AF3">
            <w:pPr>
              <w:snapToGrid w:val="0"/>
              <w:spacing w:line="360" w:lineRule="auto"/>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546541237"/>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highlight w:val="none"/>
                </w:rPr>
              </w:sdtEndPr>
              <w:sdtContent>
                <w:r>
                  <w:rPr>
                    <w:rFonts w:ascii="Wingdings" w:hAnsi="Wingdings" w:eastAsiaTheme="minorEastAsia" w:cstheme="minorEastAsia"/>
                    <w:b/>
                    <w:bCs/>
                    <w:color w:val="auto"/>
                    <w:kern w:val="0"/>
                    <w:sz w:val="24"/>
                    <w:highlight w:val="none"/>
                  </w:rPr>
                  <w:t></w:t>
                </w:r>
              </w:sdtContent>
            </w:sdt>
            <w:r>
              <w:rPr>
                <w:rFonts w:hint="eastAsia" w:asciiTheme="minorEastAsia" w:hAnsiTheme="minorEastAsia" w:eastAsiaTheme="minorEastAsia" w:cstheme="minorEastAsia"/>
                <w:b/>
                <w:bCs/>
                <w:color w:val="auto"/>
                <w:kern w:val="0"/>
                <w:sz w:val="24"/>
                <w:highlight w:val="none"/>
              </w:rPr>
              <w:t xml:space="preserve"> A</w:t>
            </w:r>
            <w:r>
              <w:rPr>
                <w:rFonts w:hint="eastAsia" w:asciiTheme="minorEastAsia" w:hAnsiTheme="minorEastAsia" w:eastAsiaTheme="minorEastAsia" w:cstheme="minorEastAsia"/>
                <w:b/>
                <w:bCs/>
                <w:color w:val="auto"/>
                <w:sz w:val="24"/>
                <w:highlight w:val="none"/>
              </w:rPr>
              <w:t>同意将非主体、非关键性的工作分包（分包内容需经采购人报备同意）。</w:t>
            </w:r>
          </w:p>
          <w:p w14:paraId="6A141411">
            <w:pPr>
              <w:snapToGrid w:val="0"/>
              <w:spacing w:line="360" w:lineRule="auto"/>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68165565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w:t>
            </w:r>
            <w:r>
              <w:rPr>
                <w:rFonts w:hint="eastAsia" w:asciiTheme="minorEastAsia" w:hAnsiTheme="minorEastAsia" w:eastAsiaTheme="minorEastAsia" w:cstheme="minorEastAsia"/>
                <w:color w:val="auto"/>
                <w:sz w:val="24"/>
                <w:highlight w:val="none"/>
              </w:rPr>
              <w:t>不同意分包。</w:t>
            </w:r>
          </w:p>
          <w:p w14:paraId="1E3DC096">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注：不得限制大中型企业向小微企业合理分包。</w:t>
            </w:r>
          </w:p>
          <w:p w14:paraId="1D221439">
            <w:pPr>
              <w:pStyle w:val="3"/>
              <w:spacing w:line="360" w:lineRule="auto"/>
              <w:ind w:firstLine="0" w:firstLineChars="0"/>
              <w:rPr>
                <w:color w:val="auto"/>
                <w:highlight w:val="none"/>
              </w:rPr>
            </w:pPr>
            <w:r>
              <w:rPr>
                <w:rFonts w:hint="eastAsia" w:cs="宋体"/>
                <w:color w:val="auto"/>
                <w:szCs w:val="21"/>
                <w:highlight w:val="none"/>
              </w:rPr>
              <w:t>特别提醒：享受扶持政策获得政府采购合同的，小微企业不得将合同分包给大中型企业，中型企业不得将合同分包给大型企业。</w:t>
            </w:r>
          </w:p>
        </w:tc>
      </w:tr>
      <w:tr w14:paraId="17CE0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7397B5B">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756E9BE8">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开标前答疑会或现场考察</w:t>
            </w:r>
          </w:p>
        </w:tc>
        <w:tc>
          <w:tcPr>
            <w:tcW w:w="6731" w:type="dxa"/>
            <w:tcBorders>
              <w:top w:val="single" w:color="000000" w:sz="8" w:space="0"/>
              <w:left w:val="single" w:color="000000" w:sz="2" w:space="0"/>
              <w:bottom w:val="single" w:color="000000" w:sz="8" w:space="0"/>
              <w:right w:val="single" w:color="000000" w:sz="8" w:space="0"/>
            </w:tcBorders>
            <w:vAlign w:val="center"/>
          </w:tcPr>
          <w:p w14:paraId="20DC28CA">
            <w:pPr>
              <w:snapToGrid w:val="0"/>
              <w:spacing w:line="360" w:lineRule="auto"/>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186549752"/>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highlight w:val="none"/>
                </w:rPr>
              </w:sdtEndPr>
              <w:sdtContent>
                <w:r>
                  <w:rPr>
                    <w:rFonts w:ascii="Wingdings" w:hAnsi="Wingdings" w:eastAsiaTheme="minorEastAsia" w:cstheme="minorEastAsia"/>
                    <w:b/>
                    <w:bCs/>
                    <w:color w:val="auto"/>
                    <w:kern w:val="0"/>
                    <w:sz w:val="24"/>
                    <w:highlight w:val="none"/>
                  </w:rPr>
                  <w:t></w:t>
                </w:r>
              </w:sdtContent>
            </w:sdt>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不组织。</w:t>
            </w:r>
          </w:p>
          <w:p w14:paraId="3A05AA62">
            <w:pPr>
              <w:snapToGrid w:val="0"/>
              <w:spacing w:line="360" w:lineRule="auto"/>
              <w:rPr>
                <w:rFonts w:asciiTheme="minorEastAsia" w:hAnsiTheme="minorEastAsia" w:eastAsiaTheme="minorEastAsia" w:cstheme="minorEastAsia"/>
                <w:color w:val="auto"/>
                <w:sz w:val="24"/>
                <w:szCs w:val="20"/>
                <w:highlight w:val="none"/>
              </w:rPr>
            </w:pPr>
            <w:sdt>
              <w:sdtPr>
                <w:rPr>
                  <w:rFonts w:hint="eastAsia" w:asciiTheme="minorEastAsia" w:hAnsiTheme="minorEastAsia" w:eastAsiaTheme="minorEastAsia" w:cstheme="minorEastAsia"/>
                  <w:color w:val="auto"/>
                  <w:kern w:val="0"/>
                  <w:sz w:val="24"/>
                  <w:highlight w:val="none"/>
                </w:rPr>
                <w:id w:val="38899905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B组织，</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szCs w:val="20"/>
                <w:highlight w:val="none"/>
              </w:rPr>
              <w:t>。</w:t>
            </w:r>
          </w:p>
          <w:p w14:paraId="41DC1C21">
            <w:pPr>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☐C不统一组织，供应商在获取采购文件后，自行至项目现场考察。</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szCs w:val="20"/>
                <w:highlight w:val="none"/>
              </w:rPr>
              <w:t>。</w:t>
            </w:r>
          </w:p>
        </w:tc>
      </w:tr>
      <w:tr w14:paraId="77C43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5" w:hRule="atLeast"/>
        </w:trPr>
        <w:tc>
          <w:tcPr>
            <w:tcW w:w="629" w:type="dxa"/>
            <w:tcBorders>
              <w:top w:val="single" w:color="auto" w:sz="4" w:space="0"/>
              <w:left w:val="single" w:color="auto" w:sz="4" w:space="0"/>
              <w:bottom w:val="single" w:color="auto" w:sz="4" w:space="0"/>
              <w:right w:val="single" w:color="auto" w:sz="4" w:space="0"/>
            </w:tcBorders>
            <w:vAlign w:val="center"/>
          </w:tcPr>
          <w:p w14:paraId="50727E9A">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20EE191E">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样品提供</w:t>
            </w:r>
          </w:p>
        </w:tc>
        <w:tc>
          <w:tcPr>
            <w:tcW w:w="6731" w:type="dxa"/>
            <w:tcBorders>
              <w:top w:val="single" w:color="000000" w:sz="8" w:space="0"/>
              <w:left w:val="single" w:color="000000" w:sz="2" w:space="0"/>
              <w:bottom w:val="single" w:color="000000" w:sz="8" w:space="0"/>
              <w:right w:val="single" w:color="000000" w:sz="8" w:space="0"/>
            </w:tcBorders>
            <w:vAlign w:val="center"/>
          </w:tcPr>
          <w:p w14:paraId="0DF70A74">
            <w:pPr>
              <w:snapToGrid w:val="0"/>
              <w:spacing w:line="360" w:lineRule="auto"/>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986282337"/>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highlight w:val="none"/>
                </w:rPr>
              </w:sdtEndPr>
              <w:sdtContent>
                <w:r>
                  <w:rPr>
                    <w:rFonts w:ascii="Wingdings" w:hAnsi="Wingdings" w:eastAsiaTheme="minorEastAsia" w:cstheme="minorEastAsia"/>
                    <w:b/>
                    <w:bCs/>
                    <w:color w:val="auto"/>
                    <w:kern w:val="0"/>
                    <w:sz w:val="24"/>
                    <w:highlight w:val="none"/>
                  </w:rPr>
                  <w:t></w:t>
                </w:r>
              </w:sdtContent>
            </w:sdt>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不要求提供。</w:t>
            </w:r>
          </w:p>
          <w:p w14:paraId="0FC04DEA">
            <w:pPr>
              <w:snapToGrid w:val="0"/>
              <w:spacing w:line="360" w:lineRule="auto"/>
              <w:rPr>
                <w:rFonts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B要求提供，</w:t>
            </w:r>
          </w:p>
          <w:p w14:paraId="30EAF409">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snapToGrid w:val="0"/>
                <w:color w:val="auto"/>
                <w:kern w:val="28"/>
                <w:sz w:val="24"/>
                <w:highlight w:val="none"/>
              </w:rPr>
              <w:t>样品：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3F0D7948">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snapToGrid w:val="0"/>
                <w:color w:val="auto"/>
                <w:kern w:val="28"/>
                <w:sz w:val="24"/>
                <w:highlight w:val="none"/>
              </w:rPr>
              <w:t>样品制作的标准和要求：</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4C0B9A31">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（3）样品的评审方法以及评审标准</w:t>
            </w:r>
            <w:r>
              <w:rPr>
                <w:rFonts w:hint="eastAsia" w:asciiTheme="minorEastAsia" w:hAnsiTheme="minorEastAsia" w:eastAsiaTheme="minorEastAsia" w:cstheme="minorEastAsia"/>
                <w:snapToGrid w:val="0"/>
                <w:color w:val="auto"/>
                <w:kern w:val="28"/>
                <w:sz w:val="24"/>
                <w:highlight w:val="none"/>
              </w:rPr>
              <w:t>：详见</w:t>
            </w:r>
            <w:r>
              <w:rPr>
                <w:rFonts w:hint="eastAsia" w:asciiTheme="minorEastAsia" w:hAnsiTheme="minorEastAsia" w:eastAsiaTheme="minorEastAsia" w:cstheme="minorEastAsia"/>
                <w:color w:val="auto"/>
                <w:sz w:val="24"/>
                <w:highlight w:val="none"/>
                <w:u w:val="single"/>
              </w:rPr>
              <w:t>评标办法</w:t>
            </w:r>
            <w:r>
              <w:rPr>
                <w:rFonts w:hint="eastAsia" w:asciiTheme="minorEastAsia" w:hAnsiTheme="minorEastAsia" w:eastAsiaTheme="minorEastAsia" w:cstheme="minorEastAsia"/>
                <w:color w:val="auto"/>
                <w:kern w:val="0"/>
                <w:sz w:val="24"/>
                <w:highlight w:val="none"/>
              </w:rPr>
              <w:t>；</w:t>
            </w:r>
          </w:p>
          <w:p w14:paraId="70512AD2">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（4）是否需要随样品提交检测报告：</w:t>
            </w:r>
            <w:sdt>
              <w:sdtPr>
                <w:rPr>
                  <w:rFonts w:hint="eastAsia" w:asciiTheme="minorEastAsia" w:hAnsiTheme="minorEastAsia" w:eastAsiaTheme="minorEastAsia" w:cs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否；</w:t>
            </w:r>
            <w:sdt>
              <w:sdtPr>
                <w:rPr>
                  <w:rFonts w:hint="eastAsia" w:asciiTheme="minorEastAsia" w:hAnsiTheme="minorEastAsia" w:eastAsiaTheme="minorEastAsia" w:cs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是，检测机构的要求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；检测内容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3F81DC21">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（5）提供样品的时间：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；联系人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28"/>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。请投标人在上述时间内提供样品并按规定位置安装完毕。超过截止时间的，采购人或采购代理机构将不予接收，并将清场并封闭样品现场。</w:t>
            </w:r>
          </w:p>
          <w:p w14:paraId="1A669347">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4F4B034">
            <w:pPr>
              <w:snapToGrid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（7）制作、运输、安装和保管样品所发生的一切费用由投标人自理。</w:t>
            </w:r>
          </w:p>
        </w:tc>
      </w:tr>
      <w:tr w14:paraId="4C6B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9" w:hRule="atLeast"/>
        </w:trPr>
        <w:tc>
          <w:tcPr>
            <w:tcW w:w="629" w:type="dxa"/>
            <w:tcBorders>
              <w:top w:val="single" w:color="auto" w:sz="4" w:space="0"/>
              <w:left w:val="single" w:color="auto" w:sz="4" w:space="0"/>
              <w:bottom w:val="single" w:color="auto" w:sz="4" w:space="0"/>
              <w:right w:val="single" w:color="auto" w:sz="4" w:space="0"/>
            </w:tcBorders>
            <w:vAlign w:val="center"/>
          </w:tcPr>
          <w:p w14:paraId="26F72DD3">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72408758">
            <w:pPr>
              <w:snapToGrid w:val="0"/>
              <w:spacing w:line="36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方案讲解演示</w:t>
            </w:r>
          </w:p>
        </w:tc>
        <w:tc>
          <w:tcPr>
            <w:tcW w:w="6731" w:type="dxa"/>
            <w:tcBorders>
              <w:top w:val="single" w:color="000000" w:sz="8" w:space="0"/>
              <w:left w:val="single" w:color="000000" w:sz="2" w:space="0"/>
              <w:bottom w:val="single" w:color="000000" w:sz="8" w:space="0"/>
              <w:right w:val="single" w:color="000000" w:sz="8" w:space="0"/>
            </w:tcBorders>
            <w:vAlign w:val="center"/>
          </w:tcPr>
          <w:p w14:paraId="2F26F45F">
            <w:pPr>
              <w:snapToGrid w:val="0"/>
              <w:spacing w:line="360" w:lineRule="auto"/>
              <w:rPr>
                <w:rFonts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914107133"/>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highlight w:val="none"/>
                </w:rPr>
              </w:sdtEndPr>
              <w:sdtContent>
                <w:r>
                  <w:rPr>
                    <w:rFonts w:ascii="Wingdings" w:hAnsi="Wingdings" w:eastAsiaTheme="minorEastAsia" w:cstheme="minorEastAsia"/>
                    <w:b/>
                    <w:bCs/>
                    <w:color w:val="auto"/>
                    <w:kern w:val="0"/>
                    <w:sz w:val="24"/>
                    <w:highlight w:val="none"/>
                  </w:rPr>
                  <w:t></w:t>
                </w:r>
              </w:sdtContent>
            </w:sdt>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不组织。</w:t>
            </w:r>
          </w:p>
          <w:p w14:paraId="29DC4C3E">
            <w:pPr>
              <w:snapToGrid w:val="0"/>
              <w:spacing w:line="360" w:lineRule="auto"/>
              <w:rPr>
                <w:rFonts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B组织。</w:t>
            </w:r>
          </w:p>
          <w:p w14:paraId="411BA4B5">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（1）在评标时安排每个投标人进行方案讲解演示。每个投标人时间不超过</w:t>
            </w:r>
            <w:r>
              <w:rPr>
                <w:rFonts w:hint="eastAsia" w:asciiTheme="minorEastAsia" w:hAnsiTheme="minorEastAsia" w:eastAsiaTheme="minorEastAsia" w:cstheme="minorEastAsia"/>
                <w:color w:val="auto"/>
                <w:kern w:val="0"/>
                <w:sz w:val="24"/>
                <w:highlight w:val="none"/>
                <w:u w:val="single"/>
              </w:rPr>
              <w:t xml:space="preserve">   /  （编制时可根据项目情况进行调整）</w:t>
            </w:r>
            <w:r>
              <w:rPr>
                <w:rFonts w:hint="eastAsia" w:asciiTheme="minorEastAsia" w:hAnsiTheme="minorEastAsia" w:eastAsiaTheme="minorEastAsia" w:cstheme="minorEastAsia"/>
                <w:color w:val="auto"/>
                <w:kern w:val="0"/>
                <w:sz w:val="24"/>
                <w:highlight w:val="none"/>
              </w:rPr>
              <w:t>分钟，讲解次序以投标文件解密时间先后次序为准，讲解演示人员不超过</w:t>
            </w:r>
            <w:r>
              <w:rPr>
                <w:rFonts w:hint="eastAsia" w:asciiTheme="minorEastAsia" w:hAnsiTheme="minorEastAsia" w:eastAsiaTheme="minorEastAsia" w:cstheme="minorEastAsia"/>
                <w:color w:val="auto"/>
                <w:kern w:val="0"/>
                <w:sz w:val="24"/>
                <w:highlight w:val="none"/>
                <w:u w:val="single"/>
              </w:rPr>
              <w:t>3（编制时可根据项目情况进行调整）</w:t>
            </w:r>
            <w:r>
              <w:rPr>
                <w:rFonts w:hint="eastAsia" w:asciiTheme="minorEastAsia" w:hAnsiTheme="minorEastAsia" w:eastAsiaTheme="minorEastAsia" w:cstheme="minorEastAsia"/>
                <w:color w:val="auto"/>
                <w:kern w:val="0"/>
                <w:sz w:val="24"/>
                <w:highlight w:val="none"/>
              </w:rPr>
              <w:t>人。讲解演示结束后按要求解答评标委员会提问。</w:t>
            </w:r>
          </w:p>
          <w:p w14:paraId="3083F6BE">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（2）方案讲解演示可选择以下其中一种方式：</w:t>
            </w:r>
          </w:p>
          <w:p w14:paraId="31B7C2EF">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方式一：</w:t>
            </w:r>
            <w:r>
              <w:rPr>
                <w:rFonts w:hint="eastAsia" w:asciiTheme="minorEastAsia" w:hAnsiTheme="minorEastAsia" w:eastAsiaTheme="minorEastAsia" w:cstheme="minorEastAsia"/>
                <w:color w:val="auto"/>
                <w:kern w:val="0"/>
                <w:sz w:val="24"/>
                <w:highlight w:val="none"/>
              </w:rPr>
              <w:t>政采云平台在线讲解演示。政采云平台在线讲解需投标人根据政采云平台操作要求做好准备工作，提前完善软硬件配置环境。</w:t>
            </w:r>
          </w:p>
          <w:p w14:paraId="35D6D0EB">
            <w:pPr>
              <w:pStyle w:val="58"/>
              <w:snapToGrid w:val="0"/>
              <w:spacing w:before="0" w:beforeAutospacing="0" w:after="0" w:afterAutospacing="0" w:line="360" w:lineRule="auto"/>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方式二：</w:t>
            </w:r>
            <w:r>
              <w:rPr>
                <w:rFonts w:hint="eastAsia" w:asciiTheme="minorEastAsia" w:hAnsiTheme="minorEastAsia" w:eastAsiaTheme="minorEastAsia" w:cstheme="minorEastAsia"/>
                <w:color w:val="auto"/>
                <w:highlight w:val="none"/>
              </w:rPr>
              <w:t>录屏演示。演示视频通过U盘密封包装后在投标截止时间前邮寄递交一份。（邮寄地址：</w:t>
            </w:r>
            <w:r>
              <w:rPr>
                <w:rFonts w:hint="eastAsia" w:asciiTheme="minorEastAsia" w:hAnsiTheme="minorEastAsia" w:eastAsiaTheme="minorEastAsia" w:cstheme="minorEastAsia"/>
                <w:color w:val="auto"/>
                <w:highlight w:val="none"/>
                <w:u w:val="single"/>
              </w:rPr>
              <w:t>杭州市环站东路97号云峰大厦1号楼13楼，胡馨月，17816022721收</w:t>
            </w:r>
            <w:r>
              <w:rPr>
                <w:rFonts w:hint="eastAsia" w:asciiTheme="minorEastAsia" w:hAnsiTheme="minorEastAsia" w:eastAsiaTheme="minorEastAsia" w:cstheme="minorEastAsia"/>
                <w:color w:val="auto"/>
                <w:highlight w:val="none"/>
              </w:rPr>
              <w:t>。注：请供应商确保U盘中视频文件正常运行，如损坏或其他无法打开的情形，由供应商自行负责。）</w:t>
            </w:r>
          </w:p>
          <w:p w14:paraId="5C93A49A">
            <w:pPr>
              <w:pStyle w:val="58"/>
              <w:snapToGrid w:val="0"/>
              <w:spacing w:before="0" w:beforeAutospacing="0" w:after="0" w:afterAutospacing="0" w:line="360" w:lineRule="auto"/>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方式三：</w:t>
            </w:r>
            <w:r>
              <w:rPr>
                <w:rFonts w:hint="eastAsia" w:asciiTheme="minorEastAsia" w:hAnsiTheme="minorEastAsia" w:eastAsiaTheme="minorEastAsia" w:cstheme="minorEastAsia"/>
                <w:color w:val="auto"/>
                <w:highlight w:val="none"/>
              </w:rPr>
              <w:t>现场演示。地点为</w:t>
            </w:r>
            <w:r>
              <w:rPr>
                <w:rFonts w:hint="eastAsia" w:asciiTheme="minorEastAsia" w:hAnsiTheme="minorEastAsia" w:eastAsiaTheme="minorEastAsia" w:cstheme="minorEastAsia"/>
                <w:color w:val="auto"/>
                <w:highlight w:val="none"/>
                <w:u w:val="single"/>
              </w:rPr>
              <w:t xml:space="preserve"> 杭州市环站东路97号云峰大厦1号楼13楼评标室 </w:t>
            </w:r>
            <w:r>
              <w:rPr>
                <w:rFonts w:hint="eastAsia" w:asciiTheme="minorEastAsia" w:hAnsiTheme="minorEastAsia" w:eastAsiaTheme="minorEastAsia" w:cstheme="minorEastAsia"/>
                <w:color w:val="auto"/>
                <w:highlight w:val="none"/>
              </w:rPr>
              <w:t>，演示所用电脑等设备由投标人自备。演示人员进场时提供讲解演示人员名单（加盖公章或授权代表签名）及身份证明，否则不得讲解演示。</w:t>
            </w:r>
          </w:p>
          <w:p w14:paraId="7B0C5922">
            <w:pPr>
              <w:snapToGrid w:val="0"/>
              <w:spacing w:line="360" w:lineRule="auto"/>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EC01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2F2515CE">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vMerge w:val="restart"/>
            <w:tcBorders>
              <w:top w:val="single" w:color="000000" w:sz="8" w:space="0"/>
              <w:left w:val="single" w:color="auto" w:sz="4" w:space="0"/>
              <w:right w:val="single" w:color="000000" w:sz="8" w:space="0"/>
            </w:tcBorders>
            <w:vAlign w:val="center"/>
          </w:tcPr>
          <w:p w14:paraId="61546C99">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投标人应当提供的资格、资信证明文件</w:t>
            </w:r>
          </w:p>
        </w:tc>
        <w:tc>
          <w:tcPr>
            <w:tcW w:w="6731" w:type="dxa"/>
            <w:tcBorders>
              <w:top w:val="single" w:color="000000" w:sz="8" w:space="0"/>
              <w:left w:val="single" w:color="000000" w:sz="2" w:space="0"/>
              <w:bottom w:val="single" w:color="auto" w:sz="4" w:space="0"/>
              <w:right w:val="single" w:color="000000" w:sz="8" w:space="0"/>
            </w:tcBorders>
            <w:vAlign w:val="center"/>
          </w:tcPr>
          <w:p w14:paraId="12B29AA3">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（1）资格证明文件：见招标文件第二部分11.1。</w:t>
            </w:r>
          </w:p>
          <w:p w14:paraId="1F2EDEDE">
            <w:pPr>
              <w:snapToGrid w:val="0"/>
              <w:spacing w:line="360" w:lineRule="auto"/>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kern w:val="0"/>
                <w:sz w:val="24"/>
                <w:highlight w:val="none"/>
                <w:lang w:val="zh-CN"/>
              </w:rPr>
              <w:t>投标人未提供有效的资格证明文件的，视为投标人不具备招标文件中规定的资格要求，投标无效。</w:t>
            </w:r>
          </w:p>
        </w:tc>
      </w:tr>
      <w:tr w14:paraId="1E6E3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6" w:hRule="atLeast"/>
        </w:trPr>
        <w:tc>
          <w:tcPr>
            <w:tcW w:w="629" w:type="dxa"/>
            <w:vMerge w:val="continue"/>
            <w:tcBorders>
              <w:left w:val="single" w:color="auto" w:sz="4" w:space="0"/>
              <w:bottom w:val="single" w:color="auto" w:sz="4" w:space="0"/>
              <w:right w:val="single" w:color="auto" w:sz="4" w:space="0"/>
            </w:tcBorders>
            <w:vAlign w:val="center"/>
          </w:tcPr>
          <w:p w14:paraId="140E54DC">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8C16433">
            <w:pPr>
              <w:snapToGrid w:val="0"/>
              <w:spacing w:line="360" w:lineRule="auto"/>
              <w:jc w:val="center"/>
              <w:rPr>
                <w:rFonts w:asciiTheme="minorEastAsia" w:hAnsiTheme="minorEastAsia" w:eastAsiaTheme="minorEastAsia" w:cstheme="minorEastAsia"/>
                <w:b/>
                <w:color w:val="auto"/>
                <w:sz w:val="24"/>
                <w:highlight w:val="none"/>
              </w:rPr>
            </w:pPr>
          </w:p>
        </w:tc>
        <w:tc>
          <w:tcPr>
            <w:tcW w:w="6731" w:type="dxa"/>
            <w:tcBorders>
              <w:top w:val="single" w:color="auto" w:sz="4" w:space="0"/>
              <w:left w:val="single" w:color="000000" w:sz="2" w:space="0"/>
              <w:bottom w:val="single" w:color="000000" w:sz="8" w:space="0"/>
              <w:right w:val="single" w:color="000000" w:sz="8" w:space="0"/>
            </w:tcBorders>
            <w:vAlign w:val="center"/>
          </w:tcPr>
          <w:p w14:paraId="2BE439AC">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（2）资信证明文件：根据招标文件第四部分评标标准提供。</w:t>
            </w:r>
          </w:p>
        </w:tc>
      </w:tr>
      <w:tr w14:paraId="30255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120F504">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000000" w:sz="2" w:space="0"/>
              <w:bottom w:val="single" w:color="000000" w:sz="8" w:space="0"/>
              <w:right w:val="single" w:color="000000" w:sz="8" w:space="0"/>
            </w:tcBorders>
            <w:vAlign w:val="center"/>
          </w:tcPr>
          <w:p w14:paraId="50674274">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节能产品、环境标志产品</w:t>
            </w:r>
          </w:p>
        </w:tc>
        <w:tc>
          <w:tcPr>
            <w:tcW w:w="6731" w:type="dxa"/>
            <w:tcBorders>
              <w:top w:val="single" w:color="000000" w:sz="8" w:space="0"/>
              <w:left w:val="single" w:color="000000" w:sz="2" w:space="0"/>
              <w:bottom w:val="single" w:color="000000" w:sz="8" w:space="0"/>
              <w:right w:val="single" w:color="000000" w:sz="8" w:space="0"/>
            </w:tcBorders>
            <w:vAlign w:val="center"/>
          </w:tcPr>
          <w:p w14:paraId="0CFC4129">
            <w:pPr>
              <w:pStyle w:val="81"/>
              <w:snapToGrid w:val="0"/>
              <w:spacing w:line="360" w:lineRule="auto"/>
              <w:ind w:firstLine="0" w:firstLineChars="0"/>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06796CC">
            <w:pPr>
              <w:pStyle w:val="81"/>
              <w:snapToGrid w:val="0"/>
              <w:spacing w:line="360" w:lineRule="auto"/>
              <w:ind w:firstLine="480"/>
              <w:jc w:val="both"/>
              <w:rPr>
                <w:rFonts w:asciiTheme="minorEastAsia" w:hAnsiTheme="minorEastAsia" w:eastAsiaTheme="minorEastAsia" w:cstheme="minorEastAsia"/>
                <w:color w:val="auto"/>
                <w:kern w:val="2"/>
                <w:sz w:val="24"/>
                <w:szCs w:val="24"/>
                <w:highlight w:val="none"/>
              </w:rPr>
            </w:pPr>
            <w:sdt>
              <w:sdtPr>
                <w:rPr>
                  <w:rFonts w:hint="eastAsia" w:asciiTheme="minorEastAsia" w:hAnsiTheme="minorEastAsia" w:eastAsiaTheme="minorEastAsia" w:cstheme="minorEastAsia"/>
                  <w:color w:val="auto"/>
                  <w:kern w:val="2"/>
                  <w:sz w:val="24"/>
                  <w:szCs w:val="24"/>
                  <w:highlight w:val="none"/>
                </w:rPr>
                <w:id w:val="14746184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rPr>
              </w:sdtEndPr>
              <w:sdtContent>
                <w:r>
                  <w:rPr>
                    <w:rFonts w:hint="eastAsia" w:asciiTheme="minorEastAsia" w:hAnsiTheme="minorEastAsia" w:eastAsiaTheme="minorEastAsia" w:cstheme="minorEastAsia"/>
                    <w:color w:val="auto"/>
                    <w:kern w:val="2"/>
                    <w:sz w:val="24"/>
                    <w:szCs w:val="24"/>
                    <w:highlight w:val="none"/>
                  </w:rPr>
                  <w:t>☐</w:t>
                </w:r>
              </w:sdtContent>
            </w:sdt>
            <w:r>
              <w:rPr>
                <w:rFonts w:hint="eastAsia" w:asciiTheme="minorEastAsia" w:hAnsiTheme="minorEastAsia" w:eastAsiaTheme="minorEastAsia" w:cstheme="minorEastAsia"/>
                <w:color w:val="auto"/>
                <w:kern w:val="2"/>
                <w:sz w:val="24"/>
                <w:szCs w:val="24"/>
                <w:highlight w:val="none"/>
              </w:rPr>
              <w:t xml:space="preserve">强制采购。产品：    </w:t>
            </w:r>
          </w:p>
          <w:p w14:paraId="7C5463B6">
            <w:pPr>
              <w:pStyle w:val="81"/>
              <w:snapToGrid w:val="0"/>
              <w:spacing w:line="360" w:lineRule="auto"/>
              <w:ind w:firstLine="480"/>
              <w:jc w:val="both"/>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□优先采购节能产品。产品：   </w:t>
            </w:r>
          </w:p>
          <w:p w14:paraId="192A4966">
            <w:pPr>
              <w:pStyle w:val="81"/>
              <w:snapToGrid w:val="0"/>
              <w:spacing w:line="360" w:lineRule="auto"/>
              <w:ind w:firstLine="480"/>
              <w:jc w:val="both"/>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□优先采购环保产品。产品：    </w:t>
            </w:r>
          </w:p>
          <w:p w14:paraId="1F766A76">
            <w:pPr>
              <w:pStyle w:val="81"/>
              <w:snapToGrid w:val="0"/>
              <w:spacing w:line="360" w:lineRule="auto"/>
              <w:ind w:firstLine="48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rPr>
              <w:t>☑无</w:t>
            </w:r>
          </w:p>
        </w:tc>
      </w:tr>
      <w:tr w14:paraId="7DC16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169A1F6">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000000" w:sz="2" w:space="0"/>
              <w:bottom w:val="single" w:color="000000" w:sz="8" w:space="0"/>
              <w:right w:val="single" w:color="000000" w:sz="8" w:space="0"/>
            </w:tcBorders>
            <w:vAlign w:val="center"/>
          </w:tcPr>
          <w:p w14:paraId="361C2403">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报价要求</w:t>
            </w:r>
          </w:p>
        </w:tc>
        <w:tc>
          <w:tcPr>
            <w:tcW w:w="6731" w:type="dxa"/>
            <w:tcBorders>
              <w:top w:val="single" w:color="000000" w:sz="8" w:space="0"/>
              <w:left w:val="single" w:color="000000" w:sz="2" w:space="0"/>
              <w:bottom w:val="single" w:color="000000" w:sz="8" w:space="0"/>
              <w:right w:val="single" w:color="000000" w:sz="8" w:space="0"/>
            </w:tcBorders>
            <w:vAlign w:val="center"/>
          </w:tcPr>
          <w:p w14:paraId="50F5A95A">
            <w:pPr>
              <w:snapToGrid w:val="0"/>
              <w:spacing w:line="360" w:lineRule="auto"/>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有关本项目实施所需的所有费用（含税费）均计入报价。</w:t>
            </w:r>
            <w:r>
              <w:rPr>
                <w:rFonts w:hint="eastAsia" w:asciiTheme="minorEastAsia" w:hAnsiTheme="minorEastAsia" w:eastAsiaTheme="minorEastAsia" w:cstheme="minorEastAsia"/>
                <w:b/>
                <w:bCs/>
                <w:color w:val="auto"/>
                <w:kern w:val="0"/>
                <w:sz w:val="24"/>
                <w:highlight w:val="none"/>
                <w:lang w:val="zh-CN"/>
              </w:rPr>
              <w:t>投标文件</w:t>
            </w:r>
            <w:r>
              <w:rPr>
                <w:rFonts w:hint="eastAsia" w:asciiTheme="minorEastAsia" w:hAnsiTheme="minorEastAsia" w:eastAsiaTheme="minorEastAsia" w:cstheme="minorEastAsia"/>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Theme="minorEastAsia" w:hAnsiTheme="minorEastAsia" w:eastAsiaTheme="minorEastAsia" w:cstheme="minorEastAsia"/>
                <w:color w:val="auto"/>
                <w:kern w:val="0"/>
                <w:sz w:val="24"/>
                <w:highlight w:val="none"/>
                <w:lang w:val="zh-CN"/>
              </w:rPr>
              <w:t>投标文件中价格全部采用人民币报价。招标文件未列明，而投标人认为必需的费用也需列入报价。</w:t>
            </w:r>
            <w:r>
              <w:rPr>
                <w:rFonts w:hint="eastAsia" w:asciiTheme="minorEastAsia" w:hAnsiTheme="minorEastAsia" w:eastAsiaTheme="minorEastAsia" w:cstheme="minorEastAsia"/>
                <w:b/>
                <w:color w:val="auto"/>
                <w:kern w:val="0"/>
                <w:sz w:val="24"/>
                <w:highlight w:val="none"/>
                <w:lang w:val="zh-CN"/>
              </w:rPr>
              <w:t>提醒：验收时检测费用由采购人承担，不包含在投标总价中。</w:t>
            </w:r>
          </w:p>
          <w:p w14:paraId="5910B569">
            <w:pPr>
              <w:snapToGrid w:val="0"/>
              <w:spacing w:line="360" w:lineRule="auto"/>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投标报价出现下列情形的，投标无效：</w:t>
            </w:r>
          </w:p>
          <w:p w14:paraId="1AA896D0">
            <w:pPr>
              <w:snapToGrid w:val="0"/>
              <w:spacing w:line="360" w:lineRule="auto"/>
              <w:ind w:firstLine="241" w:firstLineChars="100"/>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投标文件出现不是唯一的、有选择性投标报价的；</w:t>
            </w:r>
          </w:p>
          <w:p w14:paraId="577DFC75">
            <w:pPr>
              <w:snapToGrid w:val="0"/>
              <w:spacing w:line="360" w:lineRule="auto"/>
              <w:ind w:firstLine="241" w:firstLineChars="1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投标报价超过招标文件中规定的预算金额或者最高限价的;</w:t>
            </w:r>
          </w:p>
          <w:p w14:paraId="1A2DC287">
            <w:pPr>
              <w:snapToGrid w:val="0"/>
              <w:spacing w:line="360" w:lineRule="auto"/>
              <w:ind w:firstLine="241" w:firstLineChars="1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Theme="minorEastAsia" w:hAnsiTheme="minorEastAsia" w:eastAsiaTheme="minorEastAsia" w:cstheme="minorEastAsia"/>
                <w:b/>
                <w:color w:val="auto"/>
                <w:sz w:val="24"/>
                <w:szCs w:val="21"/>
                <w:highlight w:val="none"/>
              </w:rPr>
              <w:t>;</w:t>
            </w:r>
          </w:p>
          <w:p w14:paraId="1C09DFAD">
            <w:pPr>
              <w:snapToGrid w:val="0"/>
              <w:spacing w:line="360" w:lineRule="auto"/>
              <w:ind w:firstLine="241" w:firstLineChars="1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rPr>
              <w:t>投标人对根据修正原则修正后的报价不确认的</w:t>
            </w:r>
            <w:r>
              <w:rPr>
                <w:rFonts w:hint="eastAsia" w:asciiTheme="minorEastAsia" w:hAnsiTheme="minorEastAsia" w:eastAsiaTheme="minorEastAsia" w:cstheme="minorEastAsia"/>
                <w:b/>
                <w:color w:val="auto"/>
                <w:sz w:val="24"/>
                <w:highlight w:val="none"/>
              </w:rPr>
              <w:t>。</w:t>
            </w:r>
          </w:p>
          <w:p w14:paraId="3AB54BA5">
            <w:pPr>
              <w:snapToGrid w:val="0"/>
              <w:spacing w:line="360" w:lineRule="auto"/>
              <w:ind w:firstLine="240" w:firstLineChars="1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注：根据《关于推动解决政府采购异常低价问题的通知》（财库〔2026〕2号），政府采购评审中出现下列情形之一的，评审委员会应当启动异常低价投标（响应）审查程序：</w:t>
            </w:r>
          </w:p>
          <w:p w14:paraId="1A6EE2C1">
            <w:pPr>
              <w:snapToGrid w:val="0"/>
              <w:spacing w:line="360" w:lineRule="auto"/>
              <w:ind w:firstLine="240" w:firstLineChars="1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1.投标（响应）报价低于全部通过符合性审查供应商投标（响应）报价平均值50%的，即投标（响应）报价&lt;全部通过符合性审查供应商投标（响应）报价平均值×50%；</w:t>
            </w:r>
          </w:p>
          <w:p w14:paraId="66661BBD">
            <w:pPr>
              <w:snapToGrid w:val="0"/>
              <w:spacing w:line="360" w:lineRule="auto"/>
              <w:ind w:firstLine="240" w:firstLineChars="1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2.投标（响应）报价低于通过符合性审查的次低报价供应商投标（响应）报价50%的，即投标（响应）报价&lt;通过符合性审查的次低报价供应商投标（响应）报价×50%；</w:t>
            </w:r>
          </w:p>
          <w:p w14:paraId="0AE9E59A">
            <w:pPr>
              <w:snapToGrid w:val="0"/>
              <w:spacing w:line="360" w:lineRule="auto"/>
              <w:ind w:firstLine="240" w:firstLineChars="1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3.投标（响应）报价低于采购项目最高限价45%的，即投标（响应）报价&lt;采购项目最高限价×45%；</w:t>
            </w:r>
          </w:p>
          <w:p w14:paraId="4AB014DD">
            <w:pPr>
              <w:snapToGrid w:val="0"/>
              <w:spacing w:line="360" w:lineRule="auto"/>
              <w:ind w:firstLine="240" w:firstLineChars="1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4.评审委员会基于专业判断，认为供应商报价过低，有可能影响产品质量或者不能诚信履约的其他情形。</w:t>
            </w:r>
          </w:p>
          <w:p w14:paraId="45622FFB">
            <w:pPr>
              <w:pStyle w:val="80"/>
              <w:spacing w:line="360" w:lineRule="auto"/>
              <w:ind w:firstLine="480"/>
              <w:rPr>
                <w:color w:val="auto"/>
                <w:highlight w:val="none"/>
              </w:rPr>
            </w:pPr>
            <w:r>
              <w:rPr>
                <w:rFonts w:hint="eastAsia" w:asciiTheme="minorEastAsia" w:hAnsiTheme="minorEastAsia" w:eastAsiaTheme="minorEastAsia" w:cstheme="minorEastAsia"/>
                <w:bCs/>
                <w:color w:val="auto"/>
                <w:sz w:val="24"/>
                <w:highlight w:val="none"/>
              </w:rPr>
              <w:t>采购人可以结合具体项目实际情况，提高上述第1项至第3项中启动异常低价投标（响应）审查的数值标准，但是最高不得超过65%。</w:t>
            </w:r>
          </w:p>
        </w:tc>
      </w:tr>
      <w:tr w14:paraId="3A952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52" w:hRule="atLeast"/>
        </w:trPr>
        <w:tc>
          <w:tcPr>
            <w:tcW w:w="629" w:type="dxa"/>
            <w:tcBorders>
              <w:top w:val="single" w:color="auto" w:sz="4" w:space="0"/>
              <w:left w:val="single" w:color="000000" w:sz="8" w:space="0"/>
              <w:right w:val="single" w:color="000000" w:sz="2" w:space="0"/>
            </w:tcBorders>
            <w:vAlign w:val="center"/>
          </w:tcPr>
          <w:p w14:paraId="4945FDEC">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000000" w:sz="2" w:space="0"/>
              <w:right w:val="single" w:color="000000" w:sz="8" w:space="0"/>
            </w:tcBorders>
            <w:vAlign w:val="center"/>
          </w:tcPr>
          <w:p w14:paraId="5236A1C1">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中小企业信用融资</w:t>
            </w:r>
          </w:p>
        </w:tc>
        <w:tc>
          <w:tcPr>
            <w:tcW w:w="6731" w:type="dxa"/>
            <w:tcBorders>
              <w:top w:val="single" w:color="000000" w:sz="8" w:space="0"/>
              <w:left w:val="single" w:color="000000" w:sz="2" w:space="0"/>
              <w:right w:val="single" w:color="000000" w:sz="8" w:space="0"/>
            </w:tcBorders>
            <w:vAlign w:val="center"/>
          </w:tcPr>
          <w:p w14:paraId="497D0AEC">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1308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7"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D1A2980">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000000" w:sz="8" w:space="0"/>
              <w:left w:val="single" w:color="000000" w:sz="2" w:space="0"/>
              <w:bottom w:val="single" w:color="000000" w:sz="8" w:space="0"/>
              <w:right w:val="single" w:color="000000" w:sz="8" w:space="0"/>
            </w:tcBorders>
            <w:vAlign w:val="center"/>
          </w:tcPr>
          <w:p w14:paraId="756AC8C4">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备份投标文件送达地点和签收人员</w:t>
            </w:r>
          </w:p>
        </w:tc>
        <w:tc>
          <w:tcPr>
            <w:tcW w:w="6731" w:type="dxa"/>
            <w:tcBorders>
              <w:top w:val="single" w:color="000000" w:sz="8" w:space="0"/>
              <w:left w:val="single" w:color="000000" w:sz="2" w:space="0"/>
              <w:bottom w:val="single" w:color="000000" w:sz="8" w:space="0"/>
              <w:right w:val="single" w:color="000000" w:sz="8" w:space="0"/>
            </w:tcBorders>
            <w:vAlign w:val="center"/>
          </w:tcPr>
          <w:p w14:paraId="65E177CF">
            <w:pPr>
              <w:pStyle w:val="33"/>
              <w:snapToGrid w:val="0"/>
              <w:spacing w:line="360" w:lineRule="auto"/>
              <w:rPr>
                <w:rFonts w:asciiTheme="minorEastAsia" w:hAnsiTheme="minorEastAsia" w:eastAsiaTheme="minorEastAsia" w:cstheme="minorEastAsia"/>
                <w:color w:val="auto"/>
                <w:kern w:val="28"/>
                <w:sz w:val="24"/>
                <w:highlight w:val="none"/>
              </w:rPr>
            </w:pPr>
            <w:r>
              <w:rPr>
                <w:rFonts w:hint="eastAsia" w:asciiTheme="minorEastAsia" w:hAnsiTheme="minorEastAsia" w:eastAsiaTheme="minorEastAsia" w:cstheme="minorEastAsia"/>
                <w:color w:val="auto"/>
                <w:kern w:val="28"/>
                <w:sz w:val="24"/>
                <w:szCs w:val="24"/>
                <w:highlight w:val="none"/>
              </w:rPr>
              <w:t>备份投标文件送达地点：</w:t>
            </w:r>
            <w:r>
              <w:rPr>
                <w:rFonts w:hint="eastAsia" w:asciiTheme="minorEastAsia" w:hAnsiTheme="minorEastAsia" w:eastAsiaTheme="minorEastAsia" w:cstheme="minorEastAsia"/>
                <w:color w:val="auto"/>
                <w:sz w:val="24"/>
                <w:highlight w:val="none"/>
                <w:u w:val="single"/>
              </w:rPr>
              <w:t xml:space="preserve">  杭州市环站东路97号云峰大厦1号楼13楼 </w:t>
            </w:r>
            <w:r>
              <w:rPr>
                <w:rFonts w:hint="eastAsia" w:asciiTheme="minorEastAsia" w:hAnsiTheme="minorEastAsia" w:eastAsiaTheme="minorEastAsia" w:cstheme="minorEastAsia"/>
                <w:color w:val="auto"/>
                <w:kern w:val="28"/>
                <w:sz w:val="24"/>
                <w:szCs w:val="24"/>
                <w:highlight w:val="none"/>
              </w:rPr>
              <w:t>；备份投标文件签收人员联系电话：</w:t>
            </w:r>
            <w:r>
              <w:rPr>
                <w:rFonts w:hint="eastAsia" w:asciiTheme="minorEastAsia" w:hAnsiTheme="minorEastAsia" w:eastAsiaTheme="minorEastAsia" w:cstheme="minorEastAsia"/>
                <w:color w:val="auto"/>
                <w:sz w:val="24"/>
                <w:highlight w:val="none"/>
                <w:u w:val="single"/>
              </w:rPr>
              <w:t xml:space="preserve"> 胡馨月 17816022721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采购人、采购代理机构不强制或变相强制投标人提交备份投标文件。</w:t>
            </w:r>
          </w:p>
        </w:tc>
      </w:tr>
      <w:tr w14:paraId="5237A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2A8C5D11">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vMerge w:val="restart"/>
            <w:tcBorders>
              <w:top w:val="single" w:color="000000" w:sz="8" w:space="0"/>
              <w:left w:val="single" w:color="000000" w:sz="2" w:space="0"/>
              <w:right w:val="single" w:color="000000" w:sz="8" w:space="0"/>
            </w:tcBorders>
            <w:vAlign w:val="center"/>
          </w:tcPr>
          <w:p w14:paraId="5323B5D5">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特别说明</w:t>
            </w:r>
          </w:p>
        </w:tc>
        <w:tc>
          <w:tcPr>
            <w:tcW w:w="6731" w:type="dxa"/>
            <w:tcBorders>
              <w:top w:val="single" w:color="000000" w:sz="8" w:space="0"/>
              <w:left w:val="single" w:color="000000" w:sz="2" w:space="0"/>
              <w:bottom w:val="single" w:color="000000" w:sz="8" w:space="0"/>
              <w:right w:val="single" w:color="000000" w:sz="8" w:space="0"/>
            </w:tcBorders>
            <w:vAlign w:val="center"/>
          </w:tcPr>
          <w:p w14:paraId="048F9AA4">
            <w:pPr>
              <w:snapToGrid w:val="0"/>
              <w:spacing w:line="360" w:lineRule="auto"/>
              <w:rPr>
                <w:rFonts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联合体投标的，联合体各方分别提供与联合体协议中规定的分工内容相应的业绩证明材料，业绩数量以提供材料较少的一方为准。</w:t>
            </w:r>
          </w:p>
        </w:tc>
      </w:tr>
      <w:tr w14:paraId="7E210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right w:val="single" w:color="000000" w:sz="2" w:space="0"/>
            </w:tcBorders>
          </w:tcPr>
          <w:p w14:paraId="730A55AC">
            <w:pPr>
              <w:snapToGrid w:val="0"/>
              <w:spacing w:line="360" w:lineRule="auto"/>
              <w:jc w:val="center"/>
              <w:rPr>
                <w:rFonts w:asciiTheme="minorEastAsia" w:hAnsiTheme="minorEastAsia" w:eastAsiaTheme="minorEastAsia" w:cstheme="minorEastAsia"/>
                <w:color w:val="auto"/>
                <w:sz w:val="24"/>
                <w:highlight w:val="none"/>
              </w:rPr>
            </w:pPr>
          </w:p>
        </w:tc>
        <w:tc>
          <w:tcPr>
            <w:tcW w:w="1843" w:type="dxa"/>
            <w:vMerge w:val="continue"/>
            <w:tcBorders>
              <w:left w:val="single" w:color="000000" w:sz="2" w:space="0"/>
              <w:right w:val="single" w:color="000000" w:sz="8" w:space="0"/>
            </w:tcBorders>
            <w:vAlign w:val="center"/>
          </w:tcPr>
          <w:p w14:paraId="191B2E31">
            <w:pPr>
              <w:snapToGrid w:val="0"/>
              <w:spacing w:line="360" w:lineRule="auto"/>
              <w:jc w:val="center"/>
              <w:rPr>
                <w:rFonts w:asciiTheme="minorEastAsia" w:hAnsiTheme="minorEastAsia" w:eastAsiaTheme="minorEastAsia" w:cstheme="minorEastAsia"/>
                <w:b/>
                <w:color w:val="auto"/>
                <w:sz w:val="24"/>
                <w:highlight w:val="none"/>
              </w:rPr>
            </w:pPr>
          </w:p>
        </w:tc>
        <w:tc>
          <w:tcPr>
            <w:tcW w:w="6731" w:type="dxa"/>
            <w:tcBorders>
              <w:top w:val="single" w:color="000000" w:sz="8" w:space="0"/>
              <w:left w:val="single" w:color="000000" w:sz="2" w:space="0"/>
              <w:bottom w:val="single" w:color="000000" w:sz="8" w:space="0"/>
              <w:right w:val="single" w:color="000000" w:sz="8" w:space="0"/>
            </w:tcBorders>
            <w:vAlign w:val="center"/>
          </w:tcPr>
          <w:p w14:paraId="5AEE210D">
            <w:pPr>
              <w:snapToGrid w:val="0"/>
              <w:spacing w:line="360" w:lineRule="auto"/>
              <w:rPr>
                <w:rFonts w:asciiTheme="minorEastAsia" w:hAnsiTheme="minorEastAsia" w:eastAsiaTheme="minorEastAsia" w:cstheme="minorEastAsia"/>
                <w:snapToGrid w:val="0"/>
                <w:color w:val="auto"/>
                <w:kern w:val="28"/>
                <w:sz w:val="24"/>
                <w:highlight w:val="none"/>
              </w:rPr>
            </w:pPr>
            <w:sdt>
              <w:sdtPr>
                <w:rPr>
                  <w:rFonts w:hint="eastAsia" w:asciiTheme="minorEastAsia" w:hAnsiTheme="minorEastAsia" w:eastAsiaTheme="minorEastAsia" w:cstheme="minorEastAsia"/>
                  <w:color w:val="auto"/>
                  <w:kern w:val="0"/>
                  <w:sz w:val="24"/>
                  <w:highlight w:val="none"/>
                </w:rPr>
                <w:id w:val="14746620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snapToGrid w:val="0"/>
                <w:color w:val="auto"/>
                <w:kern w:val="28"/>
                <w:sz w:val="24"/>
                <w:highlight w:val="none"/>
              </w:rPr>
              <w:t>联合体投标的，联合体各方均需按招标文件第四部分评标标准要求提供资信证明文件，否则视为不符合相关要求。</w:t>
            </w:r>
          </w:p>
          <w:p w14:paraId="4ADB3BE3">
            <w:pPr>
              <w:snapToGrid w:val="0"/>
              <w:spacing w:line="360" w:lineRule="auto"/>
              <w:rPr>
                <w:rFonts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color w:val="auto"/>
                <w:kern w:val="0"/>
                <w:sz w:val="24"/>
                <w:highlight w:val="none"/>
              </w:rPr>
              <w:sym w:font="Wingdings" w:char="00FE"/>
            </w:r>
            <w:r>
              <w:rPr>
                <w:rFonts w:hint="eastAsia" w:asciiTheme="minorEastAsia" w:hAnsiTheme="minorEastAsia" w:eastAsiaTheme="minorEastAsia" w:cstheme="minorEastAsia"/>
                <w:b/>
                <w:bCs/>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3CF06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6" w:hRule="atLeast"/>
        </w:trPr>
        <w:tc>
          <w:tcPr>
            <w:tcW w:w="629" w:type="dxa"/>
            <w:tcBorders>
              <w:top w:val="single" w:color="auto" w:sz="4" w:space="0"/>
              <w:left w:val="single" w:color="auto" w:sz="4" w:space="0"/>
              <w:bottom w:val="single" w:color="auto" w:sz="4" w:space="0"/>
              <w:right w:val="single" w:color="000000" w:sz="2" w:space="0"/>
            </w:tcBorders>
            <w:vAlign w:val="center"/>
          </w:tcPr>
          <w:p w14:paraId="3AB2CA17">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auto" w:sz="4" w:space="0"/>
              <w:left w:val="single" w:color="000000" w:sz="2" w:space="0"/>
              <w:bottom w:val="single" w:color="auto" w:sz="4" w:space="0"/>
              <w:right w:val="single" w:color="000000" w:sz="8" w:space="0"/>
            </w:tcBorders>
            <w:vAlign w:val="center"/>
          </w:tcPr>
          <w:p w14:paraId="2D068178">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
              </w:rPr>
              <w:t>中标候选人数量</w:t>
            </w:r>
          </w:p>
        </w:tc>
        <w:tc>
          <w:tcPr>
            <w:tcW w:w="6731" w:type="dxa"/>
            <w:tcBorders>
              <w:top w:val="single" w:color="auto" w:sz="4" w:space="0"/>
              <w:left w:val="single" w:color="000000" w:sz="2" w:space="0"/>
              <w:bottom w:val="single" w:color="000000" w:sz="8" w:space="0"/>
              <w:right w:val="single" w:color="auto" w:sz="4" w:space="0"/>
            </w:tcBorders>
            <w:vAlign w:val="center"/>
          </w:tcPr>
          <w:p w14:paraId="514C99C5">
            <w:pPr>
              <w:snapToGrid w:val="0"/>
              <w:spacing w:line="360" w:lineRule="auto"/>
              <w:rPr>
                <w:rFonts w:asciiTheme="minorEastAsia" w:hAnsiTheme="minorEastAsia" w:eastAsiaTheme="minorEastAsia" w:cstheme="minorEastAsia"/>
                <w:color w:val="auto"/>
                <w:kern w:val="0"/>
                <w:sz w:val="24"/>
                <w:highlight w:val="none"/>
                <w:lang w:val="en"/>
              </w:rPr>
            </w:pPr>
            <w:r>
              <w:rPr>
                <w:rFonts w:hint="eastAsia" w:asciiTheme="minorEastAsia" w:hAnsiTheme="minorEastAsia" w:eastAsiaTheme="minorEastAsia" w:cstheme="minorEastAsia"/>
                <w:color w:val="auto"/>
                <w:kern w:val="0"/>
                <w:sz w:val="24"/>
                <w:highlight w:val="none"/>
                <w:lang w:val="en"/>
              </w:rPr>
              <w:t>本项目推荐的中标候选人数量：</w:t>
            </w:r>
            <w:r>
              <w:rPr>
                <w:rFonts w:hint="eastAsia" w:asciiTheme="minorEastAsia" w:hAnsiTheme="minorEastAsia" w:eastAsiaTheme="minorEastAsia" w:cstheme="minorEastAsia"/>
                <w:color w:val="auto"/>
                <w:kern w:val="0"/>
                <w:sz w:val="24"/>
                <w:highlight w:val="none"/>
                <w:u w:val="single"/>
              </w:rPr>
              <w:t xml:space="preserve">    1家    </w:t>
            </w:r>
            <w:r>
              <w:rPr>
                <w:rFonts w:hint="eastAsia" w:asciiTheme="minorEastAsia" w:hAnsiTheme="minorEastAsia" w:eastAsiaTheme="minorEastAsia" w:cstheme="minorEastAsia"/>
                <w:color w:val="auto"/>
                <w:kern w:val="0"/>
                <w:sz w:val="24"/>
                <w:highlight w:val="none"/>
                <w:lang w:val="en"/>
              </w:rPr>
              <w:t>。</w:t>
            </w:r>
          </w:p>
        </w:tc>
      </w:tr>
      <w:tr w14:paraId="541EA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000000" w:sz="2" w:space="0"/>
            </w:tcBorders>
            <w:vAlign w:val="center"/>
          </w:tcPr>
          <w:p w14:paraId="651C157E">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auto" w:sz="4" w:space="0"/>
              <w:left w:val="single" w:color="000000" w:sz="2" w:space="0"/>
              <w:bottom w:val="single" w:color="auto" w:sz="4" w:space="0"/>
              <w:right w:val="single" w:color="000000" w:sz="8" w:space="0"/>
            </w:tcBorders>
            <w:vAlign w:val="center"/>
          </w:tcPr>
          <w:p w14:paraId="59DDEED2">
            <w:pPr>
              <w:snapToGrid w:val="0"/>
              <w:spacing w:line="360" w:lineRule="auto"/>
              <w:jc w:val="center"/>
              <w:rPr>
                <w:rFonts w:asciiTheme="minorEastAsia" w:hAnsiTheme="minorEastAsia" w:eastAsiaTheme="minorEastAsia" w:cstheme="minorEastAsia"/>
                <w:b/>
                <w:color w:val="auto"/>
                <w:sz w:val="24"/>
                <w:highlight w:val="none"/>
                <w:lang w:val="en"/>
              </w:rPr>
            </w:pPr>
            <w:r>
              <w:rPr>
                <w:rFonts w:hint="eastAsia" w:asciiTheme="minorEastAsia" w:hAnsiTheme="minorEastAsia" w:eastAsiaTheme="minorEastAsia" w:cstheme="minorEastAsia"/>
                <w:b/>
                <w:color w:val="auto"/>
                <w:sz w:val="24"/>
                <w:highlight w:val="none"/>
                <w:lang w:val="en"/>
              </w:rPr>
              <w:t>代理费用收取方式及标准</w:t>
            </w:r>
          </w:p>
        </w:tc>
        <w:tc>
          <w:tcPr>
            <w:tcW w:w="6731" w:type="dxa"/>
            <w:tcBorders>
              <w:top w:val="single" w:color="auto" w:sz="4" w:space="0"/>
              <w:left w:val="single" w:color="000000" w:sz="2" w:space="0"/>
              <w:bottom w:val="single" w:color="000000" w:sz="8" w:space="0"/>
              <w:right w:val="single" w:color="auto" w:sz="4" w:space="0"/>
            </w:tcBorders>
            <w:vAlign w:val="center"/>
          </w:tcPr>
          <w:p w14:paraId="7E064C8D">
            <w:pPr>
              <w:pStyle w:val="58"/>
              <w:snapToGrid w:val="0"/>
              <w:spacing w:before="0" w:beforeAutospacing="0" w:after="0" w:afterAutospacing="0" w:line="360" w:lineRule="auto"/>
              <w:ind w:left="143" w:leftChars="68"/>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本项目招标代理服务费收费标准为：以中标金额为计费基准，根据</w:t>
            </w:r>
            <w:r>
              <w:rPr>
                <w:rFonts w:hint="eastAsia" w:asciiTheme="minorEastAsia" w:hAnsiTheme="minorEastAsia" w:eastAsiaTheme="minorEastAsia" w:cstheme="minorEastAsia"/>
                <w:b/>
                <w:bCs/>
                <w:color w:val="auto"/>
                <w:highlight w:val="none"/>
              </w:rPr>
              <w:t>杭价费(2003)148号，服务类收费标准七折收取</w:t>
            </w:r>
            <w:r>
              <w:rPr>
                <w:rFonts w:hint="eastAsia" w:asciiTheme="minorEastAsia" w:hAnsiTheme="minorEastAsia" w:eastAsiaTheme="minorEastAsia" w:cstheme="minorEastAsia"/>
                <w:color w:val="auto"/>
                <w:highlight w:val="none"/>
              </w:rPr>
              <w:t>。</w:t>
            </w:r>
          </w:p>
          <w:p w14:paraId="596F9B49">
            <w:pPr>
              <w:pStyle w:val="58"/>
              <w:snapToGrid w:val="0"/>
              <w:spacing w:before="0" w:beforeAutospacing="0" w:after="0" w:afterAutospacing="0" w:line="360" w:lineRule="auto"/>
              <w:ind w:left="143" w:leftChars="68"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sym w:font="Wingdings" w:char="00A8"/>
            </w:r>
            <w:r>
              <w:rPr>
                <w:rFonts w:hint="eastAsia" w:asciiTheme="minorEastAsia" w:hAnsiTheme="minorEastAsia" w:eastAsiaTheme="minorEastAsia" w:cstheme="minorEastAsia"/>
                <w:color w:val="auto"/>
                <w:highlight w:val="none"/>
              </w:rPr>
              <w:t>采购人在招标完成后支付；</w:t>
            </w:r>
          </w:p>
          <w:p w14:paraId="646BDA15">
            <w:pPr>
              <w:pStyle w:val="58"/>
              <w:snapToGrid w:val="0"/>
              <w:spacing w:before="0" w:beforeAutospacing="0" w:after="0" w:afterAutospacing="0" w:line="360" w:lineRule="auto"/>
              <w:ind w:left="143" w:leftChars="68"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sym w:font="Wingdings" w:char="00FE"/>
            </w:r>
            <w:r>
              <w:rPr>
                <w:rFonts w:hint="eastAsia" w:asciiTheme="minorEastAsia" w:hAnsiTheme="minorEastAsia" w:eastAsiaTheme="minorEastAsia" w:cstheme="minorEastAsia"/>
                <w:b/>
                <w:bCs/>
                <w:color w:val="auto"/>
                <w:highlight w:val="none"/>
              </w:rPr>
              <w:t>由中标供应商在领取中标通知书后7个工作日内向采购代理机构一次性缴纳。</w:t>
            </w:r>
          </w:p>
          <w:p w14:paraId="53D6B91F">
            <w:pPr>
              <w:pStyle w:val="58"/>
              <w:snapToGrid w:val="0"/>
              <w:spacing w:before="0" w:beforeAutospacing="0" w:after="0" w:afterAutospacing="0" w:line="360" w:lineRule="auto"/>
              <w:ind w:left="143" w:leftChars="68" w:firstLine="7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收款单位：浙江省建设工程设备招标有限公司</w:t>
            </w:r>
          </w:p>
          <w:p w14:paraId="4F47CBA0">
            <w:pPr>
              <w:pStyle w:val="58"/>
              <w:snapToGrid w:val="0"/>
              <w:spacing w:before="0" w:beforeAutospacing="0" w:after="0" w:afterAutospacing="0" w:line="360" w:lineRule="auto"/>
              <w:ind w:left="143" w:leftChars="68" w:firstLine="7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开户银行：中国建设银行股份有限公司杭州大关支行</w:t>
            </w:r>
          </w:p>
          <w:p w14:paraId="174EBB0F">
            <w:pPr>
              <w:pStyle w:val="58"/>
              <w:snapToGrid w:val="0"/>
              <w:spacing w:before="0" w:beforeAutospacing="0" w:after="0" w:afterAutospacing="0" w:line="360" w:lineRule="auto"/>
              <w:ind w:left="143" w:leftChars="68" w:firstLine="71"/>
              <w:rPr>
                <w:rFonts w:asciiTheme="minorEastAsia" w:hAnsiTheme="minorEastAsia" w:eastAsiaTheme="minorEastAsia" w:cstheme="minorEastAsia"/>
                <w:color w:val="auto"/>
                <w:highlight w:val="none"/>
                <w:lang w:val="en"/>
              </w:rPr>
            </w:pPr>
            <w:r>
              <w:rPr>
                <w:rFonts w:hint="eastAsia" w:asciiTheme="minorEastAsia" w:hAnsiTheme="minorEastAsia" w:eastAsiaTheme="minorEastAsia" w:cstheme="minorEastAsia"/>
                <w:color w:val="auto"/>
                <w:highlight w:val="none"/>
              </w:rPr>
              <w:t>账 号：36001616383053002342</w:t>
            </w:r>
          </w:p>
        </w:tc>
      </w:tr>
      <w:tr w14:paraId="48D0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8" w:hRule="atLeast"/>
        </w:trPr>
        <w:tc>
          <w:tcPr>
            <w:tcW w:w="629" w:type="dxa"/>
            <w:tcBorders>
              <w:top w:val="single" w:color="auto" w:sz="4" w:space="0"/>
              <w:left w:val="single" w:color="auto" w:sz="4" w:space="0"/>
              <w:right w:val="single" w:color="000000" w:sz="2" w:space="0"/>
            </w:tcBorders>
            <w:vAlign w:val="center"/>
          </w:tcPr>
          <w:p w14:paraId="57BE889C">
            <w:pPr>
              <w:numPr>
                <w:ilvl w:val="0"/>
                <w:numId w:val="1"/>
              </w:numPr>
              <w:snapToGrid w:val="0"/>
              <w:spacing w:line="360" w:lineRule="auto"/>
              <w:jc w:val="center"/>
              <w:rPr>
                <w:rFonts w:asciiTheme="minorEastAsia" w:hAnsiTheme="minorEastAsia" w:eastAsiaTheme="minorEastAsia" w:cstheme="minorEastAsia"/>
                <w:color w:val="auto"/>
                <w:sz w:val="24"/>
                <w:highlight w:val="none"/>
              </w:rPr>
            </w:pPr>
          </w:p>
        </w:tc>
        <w:tc>
          <w:tcPr>
            <w:tcW w:w="1843" w:type="dxa"/>
            <w:tcBorders>
              <w:top w:val="single" w:color="auto" w:sz="4" w:space="0"/>
              <w:left w:val="single" w:color="000000" w:sz="2" w:space="0"/>
              <w:right w:val="single" w:color="auto" w:sz="4" w:space="0"/>
            </w:tcBorders>
            <w:vAlign w:val="center"/>
          </w:tcPr>
          <w:p w14:paraId="53F1D48C">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补充说明</w:t>
            </w:r>
          </w:p>
        </w:tc>
        <w:tc>
          <w:tcPr>
            <w:tcW w:w="6731" w:type="dxa"/>
            <w:tcBorders>
              <w:top w:val="single" w:color="000000" w:sz="8" w:space="0"/>
              <w:left w:val="single" w:color="auto" w:sz="4" w:space="0"/>
              <w:bottom w:val="single" w:color="000000" w:sz="8" w:space="0"/>
              <w:right w:val="single" w:color="auto" w:sz="4" w:space="0"/>
            </w:tcBorders>
            <w:vAlign w:val="center"/>
          </w:tcPr>
          <w:p w14:paraId="20449F0B">
            <w:pPr>
              <w:pStyle w:val="58"/>
              <w:snapToGrid w:val="0"/>
              <w:spacing w:before="0" w:beforeAutospacing="0" w:after="0" w:afterAutospacing="0" w:line="360" w:lineRule="auto"/>
              <w:ind w:left="143" w:leftChars="68" w:firstLine="7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（1）中标通知书发出之日起30日（鼓励有条件的缩短至10个工作日）内，中标供应商持中标通知书与采购人签订合同；合同签订后需在2个工作日内进行备案公示。</w:t>
            </w:r>
          </w:p>
          <w:p w14:paraId="4B059B59">
            <w:pPr>
              <w:pStyle w:val="58"/>
              <w:snapToGrid w:val="0"/>
              <w:spacing w:before="0" w:beforeAutospacing="0" w:after="0" w:afterAutospacing="0" w:line="360" w:lineRule="auto"/>
              <w:ind w:left="143" w:leftChars="68" w:firstLine="71"/>
              <w:rPr>
                <w:rFonts w:asciiTheme="minorEastAsia" w:hAnsiTheme="minorEastAsia" w:eastAsiaTheme="minorEastAsia" w:cstheme="minorEastAsia"/>
                <w:color w:val="auto"/>
                <w:highlight w:val="none"/>
                <w:lang w:val="en"/>
              </w:rPr>
            </w:pPr>
            <w:r>
              <w:rPr>
                <w:rFonts w:hint="eastAsia" w:asciiTheme="minorEastAsia" w:hAnsiTheme="minorEastAsia" w:eastAsiaTheme="minorEastAsia" w:cstheme="minorEastAsia"/>
                <w:color w:val="auto"/>
                <w:highlight w:val="none"/>
              </w:rPr>
              <w:t xml:space="preserve">（2）中标供应商在收到中标通知后7个工作日内提交纸质版胶装投标文件（内容同电子投标文件）一正两副或系统解密版三份，用于项目资料存档。（邮寄地址：杭州市环站东路97号云峰大厦1号楼13楼 </w:t>
            </w:r>
            <w:bookmarkStart w:id="13" w:name="OLE_LINK6"/>
            <w:r>
              <w:rPr>
                <w:rFonts w:hint="eastAsia" w:asciiTheme="minorEastAsia" w:hAnsiTheme="minorEastAsia" w:eastAsiaTheme="minorEastAsia" w:cstheme="minorEastAsia"/>
                <w:color w:val="auto"/>
                <w:highlight w:val="none"/>
              </w:rPr>
              <w:t>胡馨月 17816022721</w:t>
            </w:r>
            <w:bookmarkEnd w:id="13"/>
            <w:r>
              <w:rPr>
                <w:rFonts w:hint="eastAsia" w:asciiTheme="minorEastAsia" w:hAnsiTheme="minorEastAsia" w:eastAsiaTheme="minorEastAsia" w:cstheme="minorEastAsia"/>
                <w:color w:val="auto"/>
                <w:highlight w:val="none"/>
              </w:rPr>
              <w:t>收）</w:t>
            </w:r>
          </w:p>
        </w:tc>
      </w:tr>
      <w:bookmarkEnd w:id="11"/>
    </w:tbl>
    <w:p w14:paraId="2CB2E503">
      <w:pPr>
        <w:rPr>
          <w:rFonts w:asciiTheme="minorEastAsia" w:hAnsiTheme="minorEastAsia" w:eastAsiaTheme="minorEastAsia" w:cstheme="minorEastAsia"/>
          <w:b/>
          <w:color w:val="auto"/>
          <w:sz w:val="32"/>
          <w:szCs w:val="20"/>
          <w:highlight w:val="none"/>
        </w:rPr>
      </w:pPr>
      <w:bookmarkStart w:id="14" w:name="第三部分"/>
      <w:bookmarkStart w:id="15" w:name="_Toc164416483"/>
    </w:p>
    <w:p w14:paraId="65B471DF">
      <w:pPr>
        <w:adjustRightInd/>
        <w:spacing w:line="240" w:lineRule="auto"/>
        <w:ind w:firstLine="0" w:firstLineChars="0"/>
        <w:outlineLvl w:val="9"/>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br w:type="page"/>
      </w:r>
    </w:p>
    <w:p w14:paraId="4081CC43">
      <w:pPr>
        <w:adjustRightInd/>
        <w:spacing w:line="360" w:lineRule="auto"/>
        <w:ind w:firstLine="3845" w:firstLineChars="1197"/>
        <w:outlineLvl w:val="0"/>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一、总则</w:t>
      </w:r>
    </w:p>
    <w:p w14:paraId="6598DD9D">
      <w:pPr>
        <w:snapToGrid w:val="0"/>
        <w:spacing w:line="360" w:lineRule="auto"/>
        <w:ind w:firstLine="361" w:firstLineChars="150"/>
        <w:jc w:val="left"/>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适用范围</w:t>
      </w:r>
    </w:p>
    <w:p w14:paraId="66F78658">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本招标文件适用于该项目的招标、投标、开标、资格审查及信用信息查询、评标、定标、合同、验收等行为（法律、法规另有规定的，从其规定）。</w:t>
      </w:r>
    </w:p>
    <w:p w14:paraId="43FC69D1">
      <w:pPr>
        <w:adjustRightInd/>
        <w:snapToGrid w:val="0"/>
        <w:spacing w:line="360" w:lineRule="auto"/>
        <w:outlineLvl w:val="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2.定义</w:t>
      </w:r>
    </w:p>
    <w:p w14:paraId="3907B4C4">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“采购人”系指招标公告中载明的本项目的采购人。</w:t>
      </w:r>
    </w:p>
    <w:p w14:paraId="0FCDA027">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“采购代理机构”系指招标公告中载明的本项目的采购代理机构。</w:t>
      </w:r>
    </w:p>
    <w:p w14:paraId="22E88939">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“投标人”系指响应招标、参加投标竞争的法人、其他组织或者自然人。</w:t>
      </w:r>
    </w:p>
    <w:p w14:paraId="420AF5CA">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“负责人”系指法人企业的法定负责人，或其他组织为法律、行政法规规定代表单位行使职权的主要负责人，或自然人本人。</w:t>
      </w:r>
    </w:p>
    <w:p w14:paraId="11BDD8BD">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0DCB329">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2.6“电子交易平台”系指本项目政府采购活动所依托的政府采购云平台（https://www.zcygov.cn/）。</w:t>
      </w:r>
    </w:p>
    <w:p w14:paraId="49C744EC">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 “▲” 系指实质性要求条款，“</w:t>
      </w:r>
      <w:sdt>
        <w:sdtPr>
          <w:rPr>
            <w:rFonts w:hint="eastAsia" w:asciiTheme="minorEastAsia" w:hAnsiTheme="minorEastAsia" w:eastAsiaTheme="minorEastAsia" w:cstheme="minorEastAsia"/>
            <w:color w:val="auto"/>
            <w:kern w:val="0"/>
            <w:sz w:val="24"/>
            <w:highlight w:val="none"/>
          </w:rPr>
          <w:id w:val="512970236"/>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ascii="Wingdings" w:hAnsi="Wingdings"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 系指适用本项目的要求，“</w:t>
      </w:r>
      <w:sdt>
        <w:sdtPr>
          <w:rPr>
            <w:rFonts w:hint="eastAsia" w:asciiTheme="minorEastAsia" w:hAnsiTheme="minorEastAsia" w:eastAsiaTheme="minorEastAsia" w:cstheme="minorEastAsia"/>
            <w:color w:val="auto"/>
            <w:kern w:val="0"/>
            <w:sz w:val="24"/>
            <w:highlight w:val="none"/>
          </w:rPr>
          <w:id w:val="40488885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 系指不适用本项目的要求。</w:t>
      </w:r>
    </w:p>
    <w:p w14:paraId="4EF6ABE0">
      <w:pPr>
        <w:snapToGrid w:val="0"/>
        <w:spacing w:line="360" w:lineRule="auto"/>
        <w:ind w:firstLine="241" w:firstLineChars="1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采购项目需要落实的政府采购政策</w:t>
      </w:r>
    </w:p>
    <w:p w14:paraId="242B44A6">
      <w:pPr>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Theme="minorEastAsia" w:hAnsiTheme="minorEastAsia" w:eastAsiaTheme="minorEastAsia" w:cs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stheme="minorEastAsia"/>
          <w:color w:val="auto"/>
          <w:sz w:val="24"/>
          <w:highlight w:val="none"/>
        </w:rPr>
        <w:t>。</w:t>
      </w:r>
    </w:p>
    <w:p w14:paraId="1802E6D0">
      <w:pPr>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支持绿色发展</w:t>
      </w:r>
    </w:p>
    <w:p w14:paraId="73DB2924">
      <w:pPr>
        <w:snapToGrid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Theme="minorEastAsia" w:hAnsiTheme="minorEastAsia" w:eastAsiaTheme="minorEastAsia" w:cstheme="minorEastAsia"/>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63CCED72">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修缮、装修类项目采购建材的，采购人应将绿色建筑和绿色建材性能、指标等作为实质性条件纳入招标文件和合同。</w:t>
      </w:r>
    </w:p>
    <w:p w14:paraId="731FB2F2">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01295D">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7A4E19F4">
      <w:pPr>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3.3支持中小企业发展</w:t>
      </w:r>
    </w:p>
    <w:p w14:paraId="1BFAD173">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71E4B34">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符合中小企业划分标准的个体工商户，在政府采购活动中视同中小企业。</w:t>
      </w:r>
    </w:p>
    <w:p w14:paraId="0D6F4F0C">
      <w:pPr>
        <w:widowControl/>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sz w:val="24"/>
          <w:highlight w:val="none"/>
        </w:rPr>
        <w:t>3.3.2</w:t>
      </w:r>
      <w:r>
        <w:rPr>
          <w:rFonts w:hint="eastAsia" w:asciiTheme="minorEastAsia" w:hAnsiTheme="minorEastAsia" w:eastAsiaTheme="minorEastAsia" w:cstheme="minorEastAsia"/>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7688057">
      <w:pPr>
        <w:widowControl/>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3A441901">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9826C2D">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3.3.4符合《关于促进残疾人就业政府采购政策的通知》（财库〔2017〕141号）规定的条件并提供《残疾人福利性单位声明函》（附件1）的残疾人福利性单位视同小型、微型企业；</w:t>
      </w:r>
    </w:p>
    <w:p w14:paraId="57E49772">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6EBDA05">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w:t>
      </w:r>
      <w:r>
        <w:rPr>
          <w:rFonts w:hint="eastAsia" w:asciiTheme="minorEastAsia" w:hAnsiTheme="minorEastAsia" w:eastAsiaTheme="minorEastAsia" w:cstheme="minorEastAsia"/>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Theme="minorEastAsia" w:hAnsiTheme="minorEastAsia" w:eastAsiaTheme="minorEastAsia" w:cstheme="minorEastAsia"/>
          <w:color w:val="auto"/>
          <w:sz w:val="24"/>
          <w:highlight w:val="none"/>
        </w:rPr>
        <w:t>。</w:t>
      </w:r>
    </w:p>
    <w:p w14:paraId="58619E1E">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3.3.7中小企业享受扶持政策获得政府采购合同的，小微企业不得将合同分包给大中型企业，中型企业不得将合同分包给大型企业。</w:t>
      </w:r>
    </w:p>
    <w:p w14:paraId="4B2C5F6C">
      <w:pPr>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bCs/>
          <w:color w:val="auto"/>
          <w:sz w:val="24"/>
          <w:highlight w:val="none"/>
        </w:rPr>
        <w:t>支持创新发展</w:t>
      </w:r>
    </w:p>
    <w:p w14:paraId="0DF8C79B">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 首台套、“制造精品”、“专精特新”等创新产品按规定享受政府采购支持政策。</w:t>
      </w:r>
    </w:p>
    <w:p w14:paraId="58275B26">
      <w:pPr>
        <w:pStyle w:val="5"/>
        <w:adjustRightInd w:val="0"/>
        <w:snapToGrid w:val="0"/>
        <w:ind w:left="0"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lang w:val="en-US"/>
        </w:rPr>
        <w:t>3.4.2 采购人应当贯彻落实知识产权保护相关法律法规，应当采购使用正版软件。</w:t>
      </w:r>
    </w:p>
    <w:p w14:paraId="3FD9BA6B">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3.5平等对待内外资企业和符合条件的破产重整企业。</w:t>
      </w:r>
    </w:p>
    <w:p w14:paraId="1CA8EB82">
      <w:pPr>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平等对待内外资企业和符合条件的破产重整企业，切实保障企业公平竞争，平等维护企业的合法利益。</w:t>
      </w:r>
    </w:p>
    <w:p w14:paraId="32DB30BC">
      <w:pPr>
        <w:snapToGrid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3.6支持本国产品发展</w:t>
      </w:r>
    </w:p>
    <w:p w14:paraId="78D2C83E">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rPr>
        <w:t>3.6.1本国产品标准</w:t>
      </w:r>
    </w:p>
    <w:p w14:paraId="441DA55A">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本国产品应当符合以下条件：</w:t>
      </w:r>
    </w:p>
    <w:p w14:paraId="767452F6">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rPr>
        <w:t>3.6.1.1</w:t>
      </w:r>
      <w:r>
        <w:rPr>
          <w:rFonts w:hint="eastAsia" w:cs="宋体"/>
          <w:color w:val="auto"/>
          <w:highlight w:val="none"/>
          <w:shd w:val="clear" w:color="auto" w:fill="FFFFFF"/>
        </w:rPr>
        <w:t>在中国境内生产</w:t>
      </w:r>
    </w:p>
    <w:p w14:paraId="7779D532">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产品应当在中国境内生产，即在中华人民共和国关境内实现从原材料、组件到产品的属性改变。</w:t>
      </w:r>
    </w:p>
    <w:p w14:paraId="4F607139">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属性改变是指经过制造、加工或者组装等工序，产生完全不同于原材料、组件的新产品，并具有新的名称和特征（用途）。属性改变不包括以下细微操作：</w:t>
      </w:r>
    </w:p>
    <w:p w14:paraId="6CE1AEE7">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1.为确保产品在运输或者储存期间保持某种状态而进行的操作；</w:t>
      </w:r>
    </w:p>
    <w:p w14:paraId="7F3EF6CB">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2.为产品运输或者销售进行的包装或者展示；</w:t>
      </w:r>
    </w:p>
    <w:p w14:paraId="23F70B62">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3.在产品或者其包装上粘贴或者印刷品牌、标志、标识以及其他用于区别的标记；</w:t>
      </w:r>
    </w:p>
    <w:p w14:paraId="095BEBD6">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4.简单的上漆、磨光和分装；</w:t>
      </w:r>
    </w:p>
    <w:p w14:paraId="319780CC">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5.其他不属于属性改变的情形。</w:t>
      </w:r>
    </w:p>
    <w:p w14:paraId="1826EFA1">
      <w:pPr>
        <w:pStyle w:val="58"/>
        <w:shd w:val="clear" w:color="auto" w:fill="FFFFFF"/>
        <w:spacing w:before="30" w:beforeAutospacing="0" w:after="30" w:afterAutospacing="0" w:line="360" w:lineRule="auto"/>
        <w:ind w:firstLine="480" w:firstLineChars="200"/>
        <w:rPr>
          <w:rFonts w:cs="宋体"/>
          <w:color w:val="auto"/>
          <w:highlight w:val="none"/>
        </w:rPr>
      </w:pPr>
      <w:r>
        <w:rPr>
          <w:rFonts w:hint="eastAsia" w:cs="宋体"/>
          <w:color w:val="auto"/>
          <w:highlight w:val="none"/>
        </w:rPr>
        <w:t>3.6.1.2</w:t>
      </w:r>
      <w:r>
        <w:rPr>
          <w:rFonts w:hint="eastAsia" w:cs="宋体"/>
          <w:color w:val="auto"/>
          <w:highlight w:val="none"/>
          <w:shd w:val="clear" w:color="auto" w:fill="FFFFFF"/>
        </w:rPr>
        <w:t>在中国境内生产的组件成本占比达到规定比例</w:t>
      </w:r>
    </w:p>
    <w:p w14:paraId="2B89A1E6">
      <w:pPr>
        <w:pStyle w:val="58"/>
        <w:shd w:val="clear" w:color="auto" w:fill="FFFFFF"/>
        <w:spacing w:before="30" w:beforeAutospacing="0" w:after="30" w:afterAutospacing="0" w:line="360" w:lineRule="auto"/>
        <w:ind w:firstLine="480" w:firstLineChars="200"/>
        <w:rPr>
          <w:rFonts w:cs="宋体"/>
          <w:color w:val="auto"/>
          <w:highlight w:val="none"/>
        </w:rPr>
      </w:pPr>
      <w:r>
        <w:rPr>
          <w:rFonts w:hint="eastAsia" w:cs="宋体"/>
          <w:color w:val="auto"/>
          <w:highlight w:val="none"/>
          <w:shd w:val="clear" w:color="auto" w:fill="FFFFFF"/>
        </w:rPr>
        <w:t>产品在中国境内生产的组件成本占比应当达到规定比例，计算公式为：</w:t>
      </w:r>
    </w:p>
    <w:p w14:paraId="1DA3FDB3">
      <w:pPr>
        <w:pStyle w:val="58"/>
        <w:shd w:val="clear" w:color="auto" w:fill="FFFFFF"/>
        <w:spacing w:before="30" w:beforeAutospacing="0" w:after="30" w:afterAutospacing="0" w:line="360" w:lineRule="auto"/>
        <w:jc w:val="center"/>
        <w:rPr>
          <w:rFonts w:cs="宋体"/>
          <w:color w:val="auto"/>
          <w:highlight w:val="none"/>
        </w:rPr>
      </w:pPr>
      <w:r>
        <w:rPr>
          <w:color w:val="auto"/>
          <w:highlight w:val="none"/>
        </w:rPr>
        <w:drawing>
          <wp:inline distT="0" distB="0" distL="114300" distR="114300">
            <wp:extent cx="3457575" cy="57721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7"/>
                    <a:stretch>
                      <a:fillRect/>
                    </a:stretch>
                  </pic:blipFill>
                  <pic:spPr>
                    <a:xfrm>
                      <a:off x="0" y="0"/>
                      <a:ext cx="3457575" cy="577215"/>
                    </a:xfrm>
                    <a:prstGeom prst="rect">
                      <a:avLst/>
                    </a:prstGeom>
                    <a:noFill/>
                    <a:ln>
                      <a:noFill/>
                    </a:ln>
                  </pic:spPr>
                </pic:pic>
              </a:graphicData>
            </a:graphic>
          </wp:inline>
        </w:drawing>
      </w:r>
      <w:r>
        <w:rPr>
          <w:rFonts w:hint="eastAsia" w:cs="宋体"/>
          <w:color w:val="auto"/>
          <w:highlight w:val="none"/>
          <w:shd w:val="clear" w:color="auto" w:fill="FFFFFF"/>
        </w:rPr>
        <w:drawing>
          <wp:inline distT="0" distB="0" distL="114300" distR="114300">
            <wp:extent cx="304800" cy="304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28"/>
                    <a:stretch>
                      <a:fillRect/>
                    </a:stretch>
                  </pic:blipFill>
                  <pic:spPr>
                    <a:xfrm>
                      <a:off x="0" y="0"/>
                      <a:ext cx="304800" cy="304800"/>
                    </a:xfrm>
                    <a:prstGeom prst="rect">
                      <a:avLst/>
                    </a:prstGeom>
                    <a:noFill/>
                    <a:ln w="9525">
                      <a:noFill/>
                    </a:ln>
                  </pic:spPr>
                </pic:pic>
              </a:graphicData>
            </a:graphic>
          </wp:inline>
        </w:drawing>
      </w:r>
    </w:p>
    <w:p w14:paraId="3B799DDF">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9C3C6E0">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rPr>
        <w:t>3.6.1.3</w:t>
      </w:r>
      <w:r>
        <w:rPr>
          <w:rFonts w:hint="eastAsia" w:cs="宋体"/>
          <w:color w:val="auto"/>
          <w:highlight w:val="none"/>
          <w:shd w:val="clear" w:color="auto" w:fill="FFFFFF"/>
        </w:rPr>
        <w:t>特定产品的关键组件、关键工序符合相关要求</w:t>
      </w:r>
    </w:p>
    <w:p w14:paraId="742CB18E">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1B189504">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54E76A3">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rPr>
        <w:t>3.6.2本国产品标准的适用范围</w:t>
      </w:r>
    </w:p>
    <w:p w14:paraId="76B70462">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2A3C51">
      <w:pPr>
        <w:pStyle w:val="58"/>
        <w:shd w:val="clear" w:color="auto" w:fill="FFFFFF"/>
        <w:spacing w:before="30" w:beforeAutospacing="0" w:after="30" w:afterAutospacing="0" w:line="360" w:lineRule="auto"/>
        <w:ind w:firstLine="420"/>
        <w:rPr>
          <w:rFonts w:cs="宋体"/>
          <w:color w:val="auto"/>
          <w:highlight w:val="none"/>
        </w:rPr>
      </w:pPr>
      <w:r>
        <w:rPr>
          <w:rFonts w:hint="eastAsia" w:cs="宋体"/>
          <w:color w:val="auto"/>
          <w:highlight w:val="none"/>
        </w:rPr>
        <w:t>3.6.3对本国产品的支持政策</w:t>
      </w:r>
    </w:p>
    <w:p w14:paraId="2640B62C">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政府采购活动中既有本国产品又有非本国产品参与竞争的，依法对本国产品给予价格评审优惠，对本国产品的报价给予20%的价格扣除，用扣除后的价格参与评审。</w:t>
      </w:r>
    </w:p>
    <w:p w14:paraId="45E2C13F">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3AFEAC">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3.6.4本国产品证明文件</w:t>
      </w:r>
    </w:p>
    <w:p w14:paraId="7290BB52">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1）出具符合要求的《关于符合本国产品标准的声明函》（格式见第六章）或有关证明文件的，该产品视为本国产品。</w:t>
      </w:r>
    </w:p>
    <w:p w14:paraId="1C1028C6">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2）《关于符合本国产品标准的声明函》填写注意事项：</w:t>
      </w:r>
    </w:p>
    <w:p w14:paraId="6E9008E7">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a.产品如有型号，请在“产品名称”栏一并填写。</w:t>
      </w:r>
    </w:p>
    <w:p w14:paraId="4505B944">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b.生产厂名与厂址应与生产厂营业执照载明的相关信息保持一致。</w:t>
      </w:r>
    </w:p>
    <w:p w14:paraId="308DCF0D">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c.该产品的中国境内生产的组件成本占比相关要求实施前，“规定比例”栏可不填写。</w:t>
      </w:r>
    </w:p>
    <w:p w14:paraId="0C5DD128">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d.该产品的关键组件要求实施前，“关键组件”栏可不填写。</w:t>
      </w:r>
    </w:p>
    <w:p w14:paraId="2FF34663">
      <w:pPr>
        <w:snapToGrid w:val="0"/>
        <w:spacing w:line="360" w:lineRule="auto"/>
        <w:ind w:firstLine="240" w:firstLineChars="100"/>
        <w:rPr>
          <w:rFonts w:asciiTheme="minorEastAsia" w:hAnsiTheme="minorEastAsia" w:eastAsiaTheme="minorEastAsia" w:cstheme="minorEastAsia"/>
          <w:b/>
          <w:color w:val="auto"/>
          <w:sz w:val="24"/>
          <w:highlight w:val="none"/>
        </w:rPr>
      </w:pPr>
      <w:r>
        <w:rPr>
          <w:rFonts w:hint="eastAsia" w:ascii="宋体" w:hAnsi="宋体" w:cs="宋体"/>
          <w:color w:val="auto"/>
          <w:kern w:val="0"/>
          <w:sz w:val="24"/>
          <w:highlight w:val="none"/>
          <w:shd w:val="clear" w:color="auto" w:fill="FFFFFF"/>
        </w:rPr>
        <w:t>e.该产品的关键工序要求实施前，“关键工序”栏可不填写。</w:t>
      </w:r>
      <w:r>
        <w:rPr>
          <w:rFonts w:hint="eastAsia" w:asciiTheme="minorEastAsia" w:hAnsiTheme="minorEastAsia" w:eastAsiaTheme="minorEastAsia" w:cstheme="minorEastAsia"/>
          <w:color w:val="auto"/>
          <w:sz w:val="24"/>
          <w:highlight w:val="none"/>
        </w:rPr>
        <w:cr/>
      </w:r>
      <w:r>
        <w:rPr>
          <w:rFonts w:hint="eastAsia" w:asciiTheme="minorEastAsia" w:hAnsiTheme="minorEastAsia" w:eastAsiaTheme="minorEastAsia" w:cstheme="minorEastAsia"/>
          <w:b/>
          <w:color w:val="auto"/>
          <w:sz w:val="24"/>
          <w:highlight w:val="none"/>
        </w:rPr>
        <w:t>4. 询问、质疑、投诉、补偿救济</w:t>
      </w:r>
    </w:p>
    <w:p w14:paraId="3D61F149">
      <w:pPr>
        <w:autoSpaceDE w:val="0"/>
        <w:autoSpaceDN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787D4AD3">
      <w:pPr>
        <w:autoSpaceDE w:val="0"/>
        <w:autoSpaceDN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4.2供应商询问</w:t>
      </w:r>
    </w:p>
    <w:p w14:paraId="297EB579">
      <w:pPr>
        <w:autoSpaceDE w:val="0"/>
        <w:autoSpaceDN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6938CD">
      <w:pPr>
        <w:autoSpaceDE w:val="0"/>
        <w:autoSpaceDN w:val="0"/>
        <w:snapToGrid w:val="0"/>
        <w:spacing w:line="360" w:lineRule="auto"/>
        <w:ind w:firstLine="240" w:firstLineChars="1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4.3供应商质疑</w:t>
      </w:r>
    </w:p>
    <w:p w14:paraId="198B846C">
      <w:pPr>
        <w:pStyle w:val="33"/>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4.3</w:t>
      </w:r>
      <w:r>
        <w:rPr>
          <w:rFonts w:hint="eastAsia" w:asciiTheme="minorEastAsia" w:hAnsiTheme="minorEastAsia" w:eastAsiaTheme="minorEastAsia" w:cstheme="minorEastAsia"/>
          <w:color w:val="auto"/>
          <w:sz w:val="24"/>
          <w:highlight w:val="none"/>
        </w:rPr>
        <w:t>.1提出质疑的供应商应当是参与所质疑项目采购活动的供应商。潜在供应商已依法获取其可质疑的招标文件的，可以对该文件提出质疑。</w:t>
      </w:r>
    </w:p>
    <w:p w14:paraId="0BB50187">
      <w:pPr>
        <w:pStyle w:val="33"/>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4.3</w:t>
      </w:r>
      <w:r>
        <w:rPr>
          <w:rFonts w:hint="eastAsia" w:asciiTheme="minorEastAsia" w:hAnsiTheme="minorEastAsia" w:eastAsiaTheme="minorEastAsia" w:cstheme="minorEastAsia"/>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61BED51">
      <w:pPr>
        <w:pStyle w:val="7"/>
        <w:spacing w:line="360" w:lineRule="auto"/>
        <w:ind w:firstLine="480" w:firstLineChars="200"/>
        <w:rPr>
          <w:rFonts w:asciiTheme="minorEastAsia" w:hAnsiTheme="minorEastAsia" w:eastAsiaTheme="minorEastAsia" w:cstheme="minorEastAsia"/>
          <w:snapToGrid/>
          <w:color w:val="auto"/>
          <w:kern w:val="2"/>
          <w:sz w:val="24"/>
          <w:highlight w:val="none"/>
        </w:rPr>
      </w:pPr>
      <w:r>
        <w:rPr>
          <w:rFonts w:hint="eastAsia" w:asciiTheme="minorEastAsia" w:hAnsiTheme="minorEastAsia" w:eastAsiaTheme="minorEastAsia" w:cstheme="minorEastAsia"/>
          <w:snapToGrid/>
          <w:color w:val="auto"/>
          <w:kern w:val="2"/>
          <w:sz w:val="24"/>
          <w:highlight w:val="none"/>
        </w:rPr>
        <w:t>4.3.2.1对招标文件提出质疑的，质疑期限为供应商获得招标文件之日或者招标文件公告期限届满之日起计算。</w:t>
      </w:r>
    </w:p>
    <w:p w14:paraId="0FC4F00F">
      <w:pPr>
        <w:pStyle w:val="33"/>
        <w:snapToGrid w:val="0"/>
        <w:spacing w:line="360" w:lineRule="auto"/>
        <w:ind w:left="479" w:leftChars="228"/>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4.3.2.2对采购过程提出质疑的，质疑期限为各采购程序环节结束之日起计算。4.3.2.3对采购结果提出质疑的，质疑期限自采购结果公告期限届满之日起计算。</w:t>
      </w:r>
    </w:p>
    <w:p w14:paraId="4EEB4166">
      <w:pPr>
        <w:pStyle w:val="33"/>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4.3.3</w:t>
      </w:r>
      <w:r>
        <w:rPr>
          <w:rFonts w:hint="eastAsia" w:asciiTheme="minorEastAsia" w:hAnsiTheme="minorEastAsia" w:eastAsiaTheme="minorEastAsia" w:cstheme="minorEastAsia"/>
          <w:color w:val="auto"/>
          <w:sz w:val="24"/>
          <w:highlight w:val="none"/>
        </w:rPr>
        <w:t>供应商提出质疑应当提交质疑函和必要的证明材料。质疑函应当包括下列内容：</w:t>
      </w:r>
    </w:p>
    <w:p w14:paraId="044E8F14">
      <w:pPr>
        <w:pStyle w:val="33"/>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4.3.3.1供应商的姓名或者名称、地址、邮编、联系人及联系电话；</w:t>
      </w:r>
    </w:p>
    <w:p w14:paraId="0D64DD8D">
      <w:pPr>
        <w:pStyle w:val="33"/>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4.3.3.2质疑项目的名称、编号；</w:t>
      </w:r>
    </w:p>
    <w:p w14:paraId="73372F8F">
      <w:pPr>
        <w:pStyle w:val="33"/>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4.3.3.3具体、明确的质疑事项和与质疑事项相关的请求；</w:t>
      </w:r>
    </w:p>
    <w:p w14:paraId="1E8459A9">
      <w:pPr>
        <w:pStyle w:val="33"/>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4.3.3.4事实依据；</w:t>
      </w:r>
    </w:p>
    <w:p w14:paraId="7E365461">
      <w:pPr>
        <w:pStyle w:val="33"/>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4.3.3.5必要的法律依据；</w:t>
      </w:r>
    </w:p>
    <w:p w14:paraId="48FA69A6">
      <w:pPr>
        <w:pStyle w:val="33"/>
        <w:snapToGrid w:val="0"/>
        <w:spacing w:line="360" w:lineRule="auto"/>
        <w:ind w:firstLine="960" w:firstLineChars="4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4.3.3.6提出质疑的日期。</w:t>
      </w:r>
    </w:p>
    <w:p w14:paraId="0235C624">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D0413DA">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质疑函范本及制作说明详见附件2。</w:t>
      </w:r>
    </w:p>
    <w:p w14:paraId="617BE802">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4.3.4对同一采购程序环节的质疑，供应商须在法定质疑期内一次性提出。</w:t>
      </w:r>
    </w:p>
    <w:p w14:paraId="2E9A93A1">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4.3</w:t>
      </w:r>
      <w:r>
        <w:rPr>
          <w:rFonts w:hint="eastAsia" w:asciiTheme="minorEastAsia" w:hAnsiTheme="minorEastAsia" w:eastAsiaTheme="minorEastAsia" w:cstheme="minor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39C43EAC">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4.3</w:t>
      </w:r>
      <w:r>
        <w:rPr>
          <w:rFonts w:hint="eastAsia" w:asciiTheme="minorEastAsia" w:hAnsiTheme="minorEastAsia" w:eastAsiaTheme="minorEastAsia" w:cstheme="minorEastAsia"/>
          <w:color w:val="auto"/>
          <w:highlight w:val="none"/>
        </w:rPr>
        <w:t>.6询问或者质疑事项可能影响采购结果的，采购人应当暂停签订合同，已经签订合同的，应当中止履行合同。</w:t>
      </w:r>
    </w:p>
    <w:p w14:paraId="56589FF7">
      <w:pPr>
        <w:pStyle w:val="890"/>
        <w:shd w:val="clear" w:color="auto" w:fill="FFFFFF"/>
        <w:snapToGrid w:val="0"/>
        <w:spacing w:before="0" w:beforeAutospacing="0" w:after="0" w:afterAutospacing="0" w:line="360" w:lineRule="auto"/>
        <w:ind w:firstLine="480" w:firstLineChars="200"/>
        <w:contextualSpacing/>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4.4供应商投诉</w:t>
      </w:r>
    </w:p>
    <w:p w14:paraId="128F83F8">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459F218D">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w:t>
      </w: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供应商投诉的事项不得超出已质疑事项的范围，基于质疑答复内容提出的投诉事项除外。</w:t>
      </w:r>
    </w:p>
    <w:p w14:paraId="66D3D299">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4.4.3供应商投诉应当有明确的请求和必要的证明材料。</w:t>
      </w:r>
    </w:p>
    <w:p w14:paraId="12CEB2F2">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4.4.4以联合体形式参加政府采购活动的，其投诉应当由组成联合体的所有供应商共同提出。</w:t>
      </w:r>
    </w:p>
    <w:p w14:paraId="52ED6087">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联系人 ：朱老师，电话：0571-87800218。</w:t>
      </w:r>
    </w:p>
    <w:p w14:paraId="3F7826EB">
      <w:pPr>
        <w:pStyle w:val="890"/>
        <w:shd w:val="clear" w:color="auto" w:fill="FFFFFF"/>
        <w:snapToGrid w:val="0"/>
        <w:spacing w:before="0" w:beforeAutospacing="0" w:after="0" w:afterAutospacing="0" w:line="360" w:lineRule="auto"/>
        <w:ind w:firstLine="40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投诉书范本及制作说明详见附件3。</w:t>
      </w:r>
    </w:p>
    <w:p w14:paraId="5C76C907">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4.5 补偿救济</w:t>
      </w:r>
    </w:p>
    <w:p w14:paraId="1DAF35F9">
      <w:pPr>
        <w:snapToGrid w:val="0"/>
        <w:spacing w:line="360" w:lineRule="auto"/>
        <w:ind w:firstLine="480" w:firstLineChars="200"/>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24"/>
          <w:highlight w:val="none"/>
        </w:rPr>
        <w:t>采购人</w:t>
      </w:r>
      <w:r>
        <w:rPr>
          <w:rFonts w:hint="eastAsia" w:ascii="宋体" w:hAnsi="宋体" w:cs="宋体"/>
          <w:color w:val="auto"/>
          <w:sz w:val="24"/>
          <w:szCs w:val="21"/>
          <w:highlight w:val="none"/>
        </w:rPr>
        <w:t>（行政机关）</w:t>
      </w:r>
      <w:r>
        <w:rPr>
          <w:rFonts w:hint="eastAsia" w:asciiTheme="minorEastAsia" w:hAnsiTheme="minorEastAsia" w:eastAsiaTheme="minorEastAsia" w:cstheme="minorEastAsia"/>
          <w:color w:val="auto"/>
          <w:sz w:val="24"/>
          <w:highlight w:val="none"/>
        </w:rPr>
        <w:t>因政策变化、规划调整而不履行政府采购合同的，供应商可依据《杭州市涉企补偿救济实施办法（试行）》向采购人提起补偿申请。</w:t>
      </w:r>
    </w:p>
    <w:p w14:paraId="79CDC187">
      <w:pPr>
        <w:adjustRightInd/>
        <w:spacing w:line="360" w:lineRule="auto"/>
        <w:jc w:val="center"/>
        <w:outlineLvl w:val="0"/>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 xml:space="preserve">      二、招标文件的构成、澄清、修改</w:t>
      </w:r>
    </w:p>
    <w:p w14:paraId="1C20C750">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5．招标文件的构成</w:t>
      </w:r>
    </w:p>
    <w:p w14:paraId="76DD72FC">
      <w:pPr>
        <w:pStyle w:val="33"/>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招标文件包括下列文件及附件：</w:t>
      </w:r>
    </w:p>
    <w:p w14:paraId="08E97E25">
      <w:pPr>
        <w:pStyle w:val="33"/>
        <w:tabs>
          <w:tab w:val="left" w:pos="840"/>
        </w:tabs>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5.1.1招标公告；</w:t>
      </w:r>
    </w:p>
    <w:p w14:paraId="35F9EAAC">
      <w:pPr>
        <w:pStyle w:val="33"/>
        <w:tabs>
          <w:tab w:val="left" w:pos="840"/>
        </w:tabs>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5.1.2投标人须知；</w:t>
      </w:r>
    </w:p>
    <w:p w14:paraId="0B07DF96">
      <w:pPr>
        <w:pStyle w:val="33"/>
        <w:tabs>
          <w:tab w:val="left" w:pos="840"/>
        </w:tabs>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5.1.3采购需求；</w:t>
      </w:r>
    </w:p>
    <w:p w14:paraId="46555071">
      <w:pPr>
        <w:pStyle w:val="33"/>
        <w:tabs>
          <w:tab w:val="left" w:pos="840"/>
        </w:tabs>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5.1.4评标办法；</w:t>
      </w:r>
    </w:p>
    <w:p w14:paraId="38FD7DC9">
      <w:pPr>
        <w:pStyle w:val="33"/>
        <w:tabs>
          <w:tab w:val="left" w:pos="840"/>
        </w:tabs>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5.1.5拟签订的合同文本；</w:t>
      </w:r>
    </w:p>
    <w:p w14:paraId="2B66A2EA">
      <w:pPr>
        <w:pStyle w:val="33"/>
        <w:tabs>
          <w:tab w:val="left" w:pos="840"/>
        </w:tabs>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5.1.6</w:t>
      </w:r>
      <w:r>
        <w:rPr>
          <w:rFonts w:hint="eastAsia" w:asciiTheme="minorEastAsia" w:hAnsiTheme="minorEastAsia" w:eastAsiaTheme="minorEastAsia" w:cstheme="minorEastAsia"/>
          <w:color w:val="auto"/>
          <w:sz w:val="24"/>
          <w:szCs w:val="24"/>
          <w:highlight w:val="none"/>
        </w:rPr>
        <w:t>应提交的有关格式范例。</w:t>
      </w:r>
    </w:p>
    <w:p w14:paraId="3815459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5.2与本项目有关的</w:t>
      </w:r>
      <w:r>
        <w:rPr>
          <w:rFonts w:hint="eastAsia" w:asciiTheme="minorEastAsia" w:hAnsiTheme="minorEastAsia" w:eastAsiaTheme="minorEastAsia" w:cstheme="minorEastAsia"/>
          <w:bCs/>
          <w:color w:val="auto"/>
          <w:sz w:val="24"/>
          <w:highlight w:val="none"/>
        </w:rPr>
        <w:t>澄清或者修改的内容为招标文件的组成部分</w:t>
      </w:r>
      <w:r>
        <w:rPr>
          <w:rFonts w:hint="eastAsia" w:asciiTheme="minorEastAsia" w:hAnsiTheme="minorEastAsia" w:eastAsiaTheme="minorEastAsia" w:cstheme="minorEastAsia"/>
          <w:color w:val="auto"/>
          <w:sz w:val="24"/>
          <w:highlight w:val="none"/>
        </w:rPr>
        <w:t>。</w:t>
      </w:r>
    </w:p>
    <w:p w14:paraId="07C03160">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 招标文件的澄清、修改</w:t>
      </w:r>
    </w:p>
    <w:p w14:paraId="759C0115">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6.1已获取招标文件的潜在投标人，若有问题需要澄清，应于投标截止时</w:t>
      </w:r>
      <w:r>
        <w:rPr>
          <w:rFonts w:hint="eastAsia" w:asciiTheme="minorEastAsia" w:hAnsiTheme="minorEastAsia" w:eastAsiaTheme="minorEastAsia" w:cstheme="minorEastAsia"/>
          <w:color w:val="auto"/>
          <w:highlight w:val="none"/>
          <w:lang w:eastAsia="zh-CN"/>
        </w:rPr>
        <w:t>间之</w:t>
      </w:r>
      <w:r>
        <w:rPr>
          <w:rFonts w:hint="eastAsia" w:asciiTheme="minorEastAsia" w:hAnsiTheme="minorEastAsia" w:eastAsiaTheme="minorEastAsia" w:cstheme="minorEastAsia"/>
          <w:color w:val="auto"/>
          <w:highlight w:val="none"/>
        </w:rPr>
        <w:t>前，以书面形式向采购代理机构提出。</w:t>
      </w:r>
    </w:p>
    <w:p w14:paraId="27DB875D">
      <w:pPr>
        <w:pStyle w:val="133"/>
        <w:snapToGrid w:val="0"/>
        <w:spacing w:before="0"/>
        <w:ind w:firstLine="480"/>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r>
        <w:rPr>
          <w:rFonts w:hint="eastAsia" w:asciiTheme="minorEastAsia" w:hAnsiTheme="minorEastAsia" w:eastAsiaTheme="minorEastAsia" w:cstheme="minorEastAsia"/>
          <w:color w:val="auto"/>
          <w:szCs w:val="24"/>
          <w:highlight w:val="none"/>
        </w:rPr>
        <w:t xml:space="preserve">    </w:t>
      </w:r>
    </w:p>
    <w:p w14:paraId="5FB16608">
      <w:pPr>
        <w:adjustRightInd/>
        <w:spacing w:line="360" w:lineRule="auto"/>
        <w:jc w:val="center"/>
        <w:outlineLvl w:val="0"/>
        <w:rPr>
          <w:rFonts w:asciiTheme="minorEastAsia" w:hAnsiTheme="minorEastAsia" w:eastAsiaTheme="minorEastAsia" w:cstheme="minorEastAsia"/>
          <w:b/>
          <w:color w:val="auto"/>
          <w:sz w:val="30"/>
          <w:szCs w:val="20"/>
          <w:highlight w:val="none"/>
        </w:rPr>
      </w:pPr>
      <w:r>
        <w:rPr>
          <w:rFonts w:hint="eastAsia" w:asciiTheme="minorEastAsia" w:hAnsiTheme="minorEastAsia" w:eastAsiaTheme="minorEastAsia" w:cstheme="minorEastAsia"/>
          <w:b/>
          <w:color w:val="auto"/>
          <w:sz w:val="30"/>
          <w:szCs w:val="20"/>
          <w:highlight w:val="none"/>
        </w:rPr>
        <w:t>三、投标</w:t>
      </w:r>
    </w:p>
    <w:p w14:paraId="621D0818">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 招标文件的获取</w:t>
      </w:r>
    </w:p>
    <w:p w14:paraId="5232C461">
      <w:pPr>
        <w:spacing w:line="360" w:lineRule="auto"/>
        <w:ind w:firstLine="480" w:firstLineChars="200"/>
        <w:rPr>
          <w:rFonts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详见招标公告中获取招标文件的时间期限、地点、方式及招标文件售价。</w:t>
      </w:r>
    </w:p>
    <w:p w14:paraId="4DDD0966">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8.开标前答疑会或现场考察</w:t>
      </w:r>
    </w:p>
    <w:p w14:paraId="29F3FF85">
      <w:pPr>
        <w:pStyle w:val="33"/>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采购人组织潜在投标人现场考察或者召开开标前答疑会的，潜在投标人按第二部分投标人须知前附表的规定参加现场考察或者开标前答疑会。</w:t>
      </w:r>
    </w:p>
    <w:p w14:paraId="4004C03A">
      <w:pPr>
        <w:pStyle w:val="33"/>
        <w:spacing w:line="360" w:lineRule="auto"/>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kern w:val="28"/>
          <w:sz w:val="24"/>
          <w:szCs w:val="24"/>
          <w:highlight w:val="none"/>
        </w:rPr>
        <w:t>9.投标保证金</w:t>
      </w:r>
    </w:p>
    <w:p w14:paraId="4D8727E3">
      <w:pPr>
        <w:pStyle w:val="7"/>
        <w:spacing w:line="360" w:lineRule="auto"/>
        <w:ind w:firstLine="470"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本项目不需缴纳投标保证金。</w:t>
      </w:r>
    </w:p>
    <w:p w14:paraId="59DB8C13">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 投标文件的语言</w:t>
      </w:r>
    </w:p>
    <w:p w14:paraId="0E67B390">
      <w:pPr>
        <w:autoSpaceDE w:val="0"/>
        <w:autoSpaceDN w:val="0"/>
        <w:spacing w:line="36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投标文件及投标人与采购有关的来往通知、函件和文件均应使用中文。</w:t>
      </w:r>
    </w:p>
    <w:p w14:paraId="39B18E88">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 投标文件的组成</w:t>
      </w:r>
    </w:p>
    <w:p w14:paraId="3D1EEAC3">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b/>
          <w:color w:val="auto"/>
          <w:sz w:val="24"/>
          <w:highlight w:val="none"/>
        </w:rPr>
        <w:t>资格文件</w:t>
      </w:r>
      <w:r>
        <w:rPr>
          <w:rFonts w:hint="eastAsia" w:asciiTheme="minorEastAsia" w:hAnsiTheme="minorEastAsia" w:eastAsiaTheme="minorEastAsia" w:cstheme="minorEastAsia"/>
          <w:color w:val="auto"/>
          <w:sz w:val="24"/>
          <w:highlight w:val="none"/>
        </w:rPr>
        <w:t>：</w:t>
      </w:r>
    </w:p>
    <w:p w14:paraId="78CB1820">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11.1.1符合参加政府采购活动应当具备的一般条件的承诺函；</w:t>
      </w:r>
    </w:p>
    <w:p w14:paraId="31F41195">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11.1.2</w:t>
      </w:r>
      <w:r>
        <w:rPr>
          <w:rFonts w:hint="eastAsia" w:asciiTheme="minorEastAsia" w:hAnsiTheme="minorEastAsia" w:eastAsiaTheme="minorEastAsia" w:cstheme="minorEastAsia"/>
          <w:snapToGrid w:val="0"/>
          <w:color w:val="auto"/>
          <w:kern w:val="28"/>
          <w:sz w:val="24"/>
          <w:szCs w:val="20"/>
          <w:highlight w:val="none"/>
        </w:rPr>
        <w:t>联合协议（如果有)；</w:t>
      </w:r>
    </w:p>
    <w:p w14:paraId="38590FDA">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11.1.3落实政府采购政策需满足的资格要求</w:t>
      </w:r>
      <w:r>
        <w:rPr>
          <w:rFonts w:hint="eastAsia" w:asciiTheme="minorEastAsia" w:hAnsiTheme="minorEastAsia" w:eastAsiaTheme="minorEastAsia" w:cstheme="minorEastAsia"/>
          <w:snapToGrid w:val="0"/>
          <w:color w:val="auto"/>
          <w:kern w:val="28"/>
          <w:sz w:val="24"/>
          <w:szCs w:val="20"/>
          <w:highlight w:val="none"/>
        </w:rPr>
        <w:t>（如果有)</w:t>
      </w:r>
      <w:r>
        <w:rPr>
          <w:rFonts w:hint="eastAsia" w:asciiTheme="minorEastAsia" w:hAnsiTheme="minorEastAsia" w:eastAsiaTheme="minorEastAsia" w:cstheme="minorEastAsia"/>
          <w:color w:val="auto"/>
          <w:sz w:val="24"/>
          <w:highlight w:val="none"/>
        </w:rPr>
        <w:t>；</w:t>
      </w:r>
    </w:p>
    <w:p w14:paraId="7C103C8C">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11.1.4本项目的特定资格要求</w:t>
      </w:r>
      <w:r>
        <w:rPr>
          <w:rFonts w:hint="eastAsia" w:asciiTheme="minorEastAsia" w:hAnsiTheme="minorEastAsia" w:eastAsiaTheme="minorEastAsia" w:cstheme="minorEastAsia"/>
          <w:snapToGrid w:val="0"/>
          <w:color w:val="auto"/>
          <w:kern w:val="28"/>
          <w:sz w:val="24"/>
          <w:szCs w:val="20"/>
          <w:highlight w:val="none"/>
        </w:rPr>
        <w:t>（如果有)</w:t>
      </w:r>
      <w:r>
        <w:rPr>
          <w:rFonts w:hint="eastAsia" w:asciiTheme="minorEastAsia" w:hAnsiTheme="minorEastAsia" w:eastAsiaTheme="minorEastAsia" w:cstheme="minorEastAsia"/>
          <w:color w:val="auto"/>
          <w:sz w:val="24"/>
          <w:highlight w:val="none"/>
        </w:rPr>
        <w:t>。</w:t>
      </w:r>
    </w:p>
    <w:p w14:paraId="742897C4">
      <w:pPr>
        <w:snapToGrid w:val="0"/>
        <w:spacing w:line="360" w:lineRule="auto"/>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商务技术</w:t>
      </w:r>
      <w:r>
        <w:rPr>
          <w:rFonts w:hint="eastAsia" w:asciiTheme="minorEastAsia" w:hAnsiTheme="minorEastAsia" w:eastAsiaTheme="minorEastAsia" w:cstheme="minorEastAsia"/>
          <w:color w:val="auto"/>
          <w:sz w:val="24"/>
          <w:highlight w:val="none"/>
          <w:lang w:val="zh-CN"/>
        </w:rPr>
        <w:t>文件：</w:t>
      </w:r>
    </w:p>
    <w:p w14:paraId="3D385D79">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11.2.1投标函；</w:t>
      </w:r>
      <w:r>
        <w:rPr>
          <w:rFonts w:hint="eastAsia" w:asciiTheme="minorEastAsia" w:hAnsiTheme="minorEastAsia" w:eastAsiaTheme="minorEastAsia" w:cstheme="minorEastAsia"/>
          <w:color w:val="auto"/>
          <w:sz w:val="24"/>
          <w:highlight w:val="none"/>
          <w:lang w:val="zh-CN"/>
        </w:rPr>
        <w:t xml:space="preserve"> </w:t>
      </w:r>
    </w:p>
    <w:p w14:paraId="7C3665B2">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11.2.2授权委托书或法定代表人（单位负责人、自然人本人）身份证明；</w:t>
      </w:r>
    </w:p>
    <w:p w14:paraId="559D4C4B">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11.2.3分包意向协议</w:t>
      </w:r>
      <w:r>
        <w:rPr>
          <w:rFonts w:hint="eastAsia" w:asciiTheme="minorEastAsia" w:hAnsiTheme="minorEastAsia" w:eastAsiaTheme="minorEastAsia" w:cstheme="minorEastAsia"/>
          <w:snapToGrid w:val="0"/>
          <w:color w:val="auto"/>
          <w:kern w:val="28"/>
          <w:sz w:val="24"/>
          <w:szCs w:val="20"/>
          <w:highlight w:val="none"/>
        </w:rPr>
        <w:t>（如果有)</w:t>
      </w:r>
      <w:r>
        <w:rPr>
          <w:rFonts w:hint="eastAsia" w:asciiTheme="minorEastAsia" w:hAnsiTheme="minorEastAsia" w:eastAsiaTheme="minorEastAsia" w:cstheme="minorEastAsia"/>
          <w:color w:val="auto"/>
          <w:sz w:val="24"/>
          <w:highlight w:val="none"/>
        </w:rPr>
        <w:t>；</w:t>
      </w:r>
    </w:p>
    <w:p w14:paraId="6D45D21A">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11.2.4符合性审查资料；</w:t>
      </w:r>
    </w:p>
    <w:p w14:paraId="08E81E25">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11.2.5评标标准相应的商务技术资料；</w:t>
      </w:r>
    </w:p>
    <w:p w14:paraId="2CD5E601">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11.2.6投标标的清单；</w:t>
      </w:r>
    </w:p>
    <w:p w14:paraId="2F27CE3B">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11.2.7商务技术偏离表；</w:t>
      </w:r>
    </w:p>
    <w:p w14:paraId="6ABB147D">
      <w:pPr>
        <w:snapToGrid w:val="0"/>
        <w:spacing w:line="360" w:lineRule="auto"/>
        <w:ind w:firstLine="960" w:firstLineChars="4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政府采购供应商廉洁自律承诺书；</w:t>
      </w:r>
    </w:p>
    <w:p w14:paraId="3884510A">
      <w:pPr>
        <w:snapToGrid w:val="0"/>
        <w:spacing w:line="360" w:lineRule="auto"/>
        <w:ind w:firstLine="480" w:firstLineChars="200"/>
        <w:rPr>
          <w:rFonts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color w:val="auto"/>
          <w:kern w:val="0"/>
          <w:sz w:val="24"/>
          <w:highlight w:val="none"/>
          <w:lang w:val="zh-CN"/>
        </w:rPr>
        <w:t>11.</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b/>
          <w:color w:val="auto"/>
          <w:sz w:val="24"/>
          <w:highlight w:val="none"/>
        </w:rPr>
        <w:t>报价文件：</w:t>
      </w:r>
      <w:r>
        <w:rPr>
          <w:rFonts w:hint="eastAsia" w:asciiTheme="minorEastAsia" w:hAnsiTheme="minorEastAsia" w:eastAsiaTheme="minorEastAsia" w:cstheme="minorEastAsia"/>
          <w:color w:val="auto"/>
          <w:sz w:val="24"/>
          <w:highlight w:val="none"/>
        </w:rPr>
        <w:t xml:space="preserve"> </w:t>
      </w:r>
    </w:p>
    <w:p w14:paraId="06E20F62">
      <w:pP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11.3.1开标一览表（报价表）；</w:t>
      </w:r>
    </w:p>
    <w:p w14:paraId="05FF32EE">
      <w:pPr>
        <w:pStyle w:val="5"/>
        <w:snapToGrid w:val="0"/>
        <w:ind w:left="0" w:firstLine="960" w:firstLineChars="400"/>
        <w:rPr>
          <w:rFonts w:ascii="宋体" w:hAnsi="宋体" w:eastAsia="宋体" w:cs="宋体"/>
          <w:b w:val="0"/>
          <w:bCs w:val="0"/>
          <w:color w:val="auto"/>
          <w:kern w:val="0"/>
          <w:sz w:val="24"/>
          <w:szCs w:val="24"/>
          <w:highlight w:val="none"/>
          <w:shd w:val="clear" w:color="auto" w:fill="FFFFFF"/>
          <w:lang w:val="en-US"/>
        </w:rPr>
      </w:pPr>
      <w:r>
        <w:rPr>
          <w:rFonts w:hint="eastAsia" w:ascii="宋体" w:hAnsi="宋体" w:eastAsia="宋体" w:cs="宋体"/>
          <w:b w:val="0"/>
          <w:bCs w:val="0"/>
          <w:color w:val="auto"/>
          <w:kern w:val="0"/>
          <w:sz w:val="24"/>
          <w:szCs w:val="24"/>
          <w:highlight w:val="none"/>
          <w:shd w:val="clear" w:color="auto" w:fill="FFFFFF"/>
          <w:lang w:val="en-US"/>
        </w:rPr>
        <w:t>11.3.2 报价明细清单</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val="en-US"/>
        </w:rPr>
        <w:t>如果有</w:t>
      </w:r>
      <w:r>
        <w:rPr>
          <w:rFonts w:hint="eastAsia" w:asciiTheme="minorEastAsia" w:hAnsiTheme="minorEastAsia" w:eastAsiaTheme="minorEastAsia" w:cstheme="minorEastAsia"/>
          <w:b w:val="0"/>
          <w:bCs w:val="0"/>
          <w:color w:val="auto"/>
          <w:sz w:val="24"/>
          <w:highlight w:val="none"/>
        </w:rPr>
        <w:t>）</w:t>
      </w:r>
      <w:r>
        <w:rPr>
          <w:rFonts w:hint="eastAsia" w:ascii="宋体" w:hAnsi="宋体" w:eastAsia="宋体" w:cs="宋体"/>
          <w:b w:val="0"/>
          <w:bCs w:val="0"/>
          <w:color w:val="auto"/>
          <w:kern w:val="0"/>
          <w:sz w:val="24"/>
          <w:szCs w:val="24"/>
          <w:highlight w:val="none"/>
          <w:shd w:val="clear" w:color="auto" w:fill="FFFFFF"/>
          <w:lang w:val="en-US"/>
        </w:rPr>
        <w:t>；若标的产品涉及享受本国产品政策，需提供《关于符合本国产品标准的声明函》或证明材料。</w:t>
      </w:r>
    </w:p>
    <w:p w14:paraId="09204097">
      <w:pPr>
        <w:pStyle w:val="5"/>
        <w:snapToGrid w:val="0"/>
        <w:ind w:left="0" w:firstLine="960" w:firstLineChars="400"/>
        <w:rPr>
          <w:rFonts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szCs w:val="24"/>
          <w:highlight w:val="none"/>
          <w:lang w:val="en-US"/>
        </w:rPr>
        <w:t>11.3.3</w:t>
      </w:r>
      <w:r>
        <w:rPr>
          <w:rFonts w:hint="eastAsia" w:asciiTheme="minorEastAsia" w:hAnsiTheme="minorEastAsia" w:eastAsiaTheme="minorEastAsia" w:cstheme="minorEastAsia"/>
          <w:b w:val="0"/>
          <w:bCs w:val="0"/>
          <w:color w:val="auto"/>
          <w:sz w:val="24"/>
          <w:highlight w:val="none"/>
        </w:rPr>
        <w:t>中小企业声明函（</w:t>
      </w:r>
      <w:r>
        <w:rPr>
          <w:rFonts w:hint="eastAsia" w:asciiTheme="minorEastAsia" w:hAnsiTheme="minorEastAsia" w:eastAsiaTheme="minorEastAsia" w:cstheme="minorEastAsia"/>
          <w:b w:val="0"/>
          <w:bCs w:val="0"/>
          <w:color w:val="auto"/>
          <w:sz w:val="24"/>
          <w:highlight w:val="none"/>
          <w:lang w:val="en-US"/>
        </w:rPr>
        <w:t>如果有</w:t>
      </w:r>
      <w:r>
        <w:rPr>
          <w:rFonts w:hint="eastAsia" w:asciiTheme="minorEastAsia" w:hAnsiTheme="minorEastAsia" w:eastAsiaTheme="minorEastAsia" w:cstheme="minorEastAsia"/>
          <w:b w:val="0"/>
          <w:bCs w:val="0"/>
          <w:color w:val="auto"/>
          <w:sz w:val="24"/>
          <w:highlight w:val="none"/>
        </w:rPr>
        <w:t>）。</w:t>
      </w:r>
    </w:p>
    <w:p w14:paraId="23B6D56B">
      <w:pPr>
        <w:spacing w:line="360" w:lineRule="auto"/>
        <w:ind w:firstLine="723" w:firstLineChars="3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投标文件含有采购人不能接受的附加条件的，投标无效；</w:t>
      </w:r>
    </w:p>
    <w:p w14:paraId="7641746E">
      <w:pPr>
        <w:spacing w:line="360" w:lineRule="auto"/>
        <w:ind w:firstLine="723" w:firstLineChars="3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投标人提供虚假材料投标的，投标无效。</w:t>
      </w:r>
    </w:p>
    <w:p w14:paraId="3F501697">
      <w:pPr>
        <w:spacing w:line="360" w:lineRule="auto"/>
        <w:ind w:firstLine="720" w:firstLineChars="3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00DE6FD7">
      <w:pPr>
        <w:pStyle w:val="133"/>
        <w:snapToGrid w:val="0"/>
        <w:spacing w:before="0"/>
        <w:ind w:firstLine="0" w:firstLineChars="0"/>
        <w:outlineLvl w:val="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12</w:t>
      </w:r>
      <w:r>
        <w:rPr>
          <w:rFonts w:hint="eastAsia" w:asciiTheme="minorEastAsia" w:hAnsiTheme="minorEastAsia" w:eastAsiaTheme="minorEastAsia" w:cstheme="minorEastAsia"/>
          <w:b/>
          <w:color w:val="auto"/>
          <w:kern w:val="0"/>
          <w:szCs w:val="24"/>
          <w:highlight w:val="none"/>
          <w:lang w:val="zh-CN"/>
        </w:rPr>
        <w:t xml:space="preserve">. </w:t>
      </w:r>
      <w:r>
        <w:rPr>
          <w:rFonts w:hint="eastAsia" w:asciiTheme="minorEastAsia" w:hAnsiTheme="minorEastAsia" w:eastAsiaTheme="minorEastAsia" w:cstheme="minorEastAsia"/>
          <w:b/>
          <w:color w:val="auto"/>
          <w:szCs w:val="24"/>
          <w:highlight w:val="none"/>
        </w:rPr>
        <w:t>投标文件的编制</w:t>
      </w:r>
    </w:p>
    <w:p w14:paraId="33053656">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334D7D2">
      <w:pPr>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5D18078">
      <w:pPr>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7A7F68D">
      <w:pPr>
        <w:snapToGrid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13.投标文件的签署、盖章</w:t>
      </w:r>
    </w:p>
    <w:p w14:paraId="55600B99">
      <w:pPr>
        <w:pStyle w:val="133"/>
        <w:snapToGrid w:val="0"/>
        <w:spacing w:before="0"/>
        <w:ind w:firstLine="48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4"/>
          <w:highlight w:val="none"/>
        </w:rPr>
        <w:t>13.1投标文件按照招标文件第六部分格式要</w:t>
      </w:r>
      <w:r>
        <w:rPr>
          <w:rFonts w:hint="eastAsia" w:asciiTheme="minorEastAsia" w:hAnsiTheme="minorEastAsia" w:eastAsiaTheme="minorEastAsia" w:cstheme="minorEastAsia"/>
          <w:color w:val="auto"/>
          <w:highlight w:val="none"/>
        </w:rPr>
        <w:t>求进行签署、盖章。</w:t>
      </w:r>
      <w:r>
        <w:rPr>
          <w:rFonts w:hint="eastAsia" w:asciiTheme="minorEastAsia" w:hAnsiTheme="minorEastAsia" w:eastAsiaTheme="minorEastAsia" w:cstheme="minorEastAsia"/>
          <w:b/>
          <w:color w:val="auto"/>
          <w:highlight w:val="none"/>
        </w:rPr>
        <w:t>▲投标人的投标文件未按照招标文件要求签署、盖章的，其投标无效</w:t>
      </w:r>
      <w:r>
        <w:rPr>
          <w:rFonts w:hint="eastAsia" w:asciiTheme="minorEastAsia" w:hAnsiTheme="minorEastAsia" w:eastAsiaTheme="minorEastAsia" w:cstheme="minorEastAsia"/>
          <w:color w:val="auto"/>
          <w:szCs w:val="24"/>
          <w:highlight w:val="none"/>
        </w:rPr>
        <w:t>。</w:t>
      </w:r>
    </w:p>
    <w:p w14:paraId="09ACCDFF">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657C3BF0">
      <w:pPr>
        <w:pStyle w:val="133"/>
        <w:snapToGrid w:val="0"/>
        <w:spacing w:before="0"/>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13.3招标文件对投标文件签署、盖章的要求适用于电子签名。</w:t>
      </w:r>
    </w:p>
    <w:p w14:paraId="75FDA7B3">
      <w:pPr>
        <w:pStyle w:val="133"/>
        <w:spacing w:before="0"/>
        <w:ind w:firstLine="0" w:firstLineChars="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14. 投标文件的提交、补充、修改、撤回</w:t>
      </w:r>
    </w:p>
    <w:p w14:paraId="42C15BC9">
      <w:pPr>
        <w:pStyle w:val="133"/>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40951FC">
      <w:pPr>
        <w:pStyle w:val="133"/>
        <w:spacing w:before="0"/>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14.2电子交易平台收到投标文件，将妥善保存并即时向供应商发出确认回执通知。在投标截止时</w:t>
      </w:r>
      <w:r>
        <w:rPr>
          <w:rFonts w:hint="eastAsia" w:asciiTheme="minorEastAsia" w:hAnsiTheme="minorEastAsia" w:eastAsiaTheme="minorEastAsia" w:cstheme="minorEastAsia"/>
          <w:color w:val="auto"/>
          <w:szCs w:val="24"/>
          <w:highlight w:val="none"/>
          <w:lang w:eastAsia="zh-CN"/>
        </w:rPr>
        <w:t>间之</w:t>
      </w:r>
      <w:r>
        <w:rPr>
          <w:rFonts w:hint="eastAsia" w:asciiTheme="minorEastAsia" w:hAnsiTheme="minorEastAsia" w:eastAsiaTheme="minorEastAsia" w:cstheme="minorEastAsia"/>
          <w:color w:val="auto"/>
          <w:szCs w:val="24"/>
          <w:highlight w:val="none"/>
        </w:rPr>
        <w:t>前，除供应商补充、修改或者撤回投标文件外，任何单位和个人不得解密或提取投标文件。</w:t>
      </w:r>
    </w:p>
    <w:p w14:paraId="68E64D5B">
      <w:pPr>
        <w:pStyle w:val="133"/>
        <w:spacing w:before="0"/>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2D6CBA1">
      <w:pPr>
        <w:pStyle w:val="33"/>
        <w:spacing w:line="360"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15.备份投标文件</w:t>
      </w:r>
    </w:p>
    <w:p w14:paraId="28CE7075">
      <w:pPr>
        <w:pStyle w:val="33"/>
        <w:spacing w:line="360" w:lineRule="auto"/>
        <w:ind w:firstLine="360" w:firstLineChars="15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Theme="minorEastAsia" w:hAnsiTheme="minorEastAsia" w:eastAsiaTheme="minorEastAsia" w:cstheme="minorEastAsia"/>
          <w:b/>
          <w:color w:val="auto"/>
          <w:sz w:val="24"/>
          <w:szCs w:val="24"/>
          <w:highlight w:val="none"/>
        </w:rPr>
        <w:t>但采购人、采购代理机构不得强制或变相强制投标人提交备份投标文件。</w:t>
      </w:r>
    </w:p>
    <w:p w14:paraId="7A11869A">
      <w:pPr>
        <w:pStyle w:val="33"/>
        <w:spacing w:line="360" w:lineRule="auto"/>
        <w:ind w:firstLine="480"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15.2备份投标文件须在“政采云投标客户端”制作生成，并储存在</w:t>
      </w:r>
      <w:r>
        <w:rPr>
          <w:rFonts w:hint="eastAsia" w:asciiTheme="minorEastAsia" w:hAnsiTheme="minorEastAsia" w:eastAsiaTheme="minorEastAsia" w:cstheme="minorEastAsia"/>
          <w:color w:val="auto"/>
          <w:sz w:val="24"/>
          <w:highlight w:val="none"/>
        </w:rPr>
        <w:t>DVD光盘等存储介质</w:t>
      </w:r>
      <w:r>
        <w:rPr>
          <w:rFonts w:hint="eastAsia" w:asciiTheme="minorEastAsia" w:hAnsiTheme="minorEastAsia" w:eastAsiaTheme="minorEastAsia" w:cstheme="minorEastAsia"/>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Theme="minorEastAsia" w:hAnsiTheme="minorEastAsia" w:eastAsiaTheme="minorEastAsia" w:cstheme="minorEastAsia"/>
          <w:b/>
          <w:color w:val="auto"/>
          <w:sz w:val="24"/>
          <w:highlight w:val="none"/>
        </w:rPr>
        <w:t>不符合上述制作、</w:t>
      </w:r>
      <w:r>
        <w:rPr>
          <w:rFonts w:hint="eastAsia" w:asciiTheme="minorEastAsia" w:hAnsiTheme="minorEastAsia" w:eastAsiaTheme="minorEastAsia" w:cstheme="minorEastAsia"/>
          <w:b/>
          <w:color w:val="auto"/>
          <w:sz w:val="24"/>
          <w:szCs w:val="24"/>
          <w:highlight w:val="none"/>
        </w:rPr>
        <w:t>存储、密封规定的备份投标文件将被视为无效或被拒绝接收。</w:t>
      </w:r>
    </w:p>
    <w:p w14:paraId="276D0F68">
      <w:pPr>
        <w:pStyle w:val="33"/>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30273260">
      <w:pPr>
        <w:pStyle w:val="33"/>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Theme="minorEastAsia" w:hAnsiTheme="minorEastAsia" w:eastAsiaTheme="minorEastAsia" w:cstheme="minorEastAsia"/>
          <w:snapToGrid/>
          <w:color w:val="auto"/>
          <w:sz w:val="24"/>
          <w:szCs w:val="24"/>
          <w:highlight w:val="none"/>
        </w:rPr>
        <w:t>招标文件第二部分投标人须知前附表规定的备份投标文件送达地点；</w:t>
      </w:r>
      <w:r>
        <w:rPr>
          <w:rFonts w:hint="eastAsia" w:asciiTheme="minorEastAsia" w:hAnsiTheme="minorEastAsia" w:eastAsiaTheme="minorEastAsia" w:cstheme="minorEastAsia"/>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21030A32">
      <w:pPr>
        <w:pStyle w:val="33"/>
        <w:spacing w:line="360" w:lineRule="auto"/>
        <w:ind w:firstLine="479" w:firstLineChars="199"/>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15.5投标人仅提交备份投标文件，未在电子交易平台传输递交投标文件的，投标无效。</w:t>
      </w:r>
    </w:p>
    <w:p w14:paraId="7C64D746">
      <w:pPr>
        <w:pStyle w:val="133"/>
        <w:spacing w:before="0"/>
        <w:ind w:firstLine="0" w:firstLineChars="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16.投标文件的无效处理</w:t>
      </w:r>
    </w:p>
    <w:p w14:paraId="60DB7766">
      <w:pPr>
        <w:pStyle w:val="3"/>
        <w:spacing w:line="360" w:lineRule="auto"/>
        <w:ind w:firstLine="360" w:firstLineChars="1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有招标文件第四部分4.2规定的情形之一的，投标无效：</w:t>
      </w:r>
    </w:p>
    <w:p w14:paraId="6B4752E9">
      <w:pPr>
        <w:pStyle w:val="133"/>
        <w:spacing w:before="0"/>
        <w:ind w:firstLine="0" w:firstLineChars="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17.投标有效期</w:t>
      </w:r>
    </w:p>
    <w:p w14:paraId="46A55682">
      <w:pPr>
        <w:spacing w:line="360" w:lineRule="auto"/>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sz w:val="24"/>
          <w:szCs w:val="20"/>
          <w:highlight w:val="none"/>
        </w:rPr>
        <w:t>17.1投标有效期为从提交投标文件的截止之日起90天。▲</w:t>
      </w:r>
      <w:r>
        <w:rPr>
          <w:rFonts w:hint="eastAsia" w:asciiTheme="minorEastAsia" w:hAnsiTheme="minorEastAsia" w:eastAsiaTheme="minorEastAsia" w:cstheme="minorEastAsia"/>
          <w:b/>
          <w:color w:val="auto"/>
          <w:sz w:val="24"/>
          <w:szCs w:val="20"/>
          <w:highlight w:val="none"/>
        </w:rPr>
        <w:t>投标人的投标文件中承</w:t>
      </w:r>
      <w:r>
        <w:rPr>
          <w:rFonts w:hint="eastAsia" w:asciiTheme="minorEastAsia" w:hAnsiTheme="minorEastAsia" w:eastAsiaTheme="minorEastAsia" w:cstheme="minorEastAsia"/>
          <w:b/>
          <w:color w:val="auto"/>
          <w:sz w:val="24"/>
          <w:szCs w:val="21"/>
          <w:highlight w:val="none"/>
        </w:rPr>
        <w:t>诺的投标有效期少于招标文件中载明的投标有效期的，投标无效。</w:t>
      </w:r>
    </w:p>
    <w:p w14:paraId="20BB1712">
      <w:pPr>
        <w:pStyle w:val="133"/>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17.2投标文件合格投递后，自投标截止日期起，在投标有效期内有效。</w:t>
      </w:r>
    </w:p>
    <w:p w14:paraId="622C26F3">
      <w:pPr>
        <w:pStyle w:val="133"/>
        <w:spacing w:before="0"/>
        <w:ind w:firstLine="480"/>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5146F595">
      <w:pPr>
        <w:pStyle w:val="133"/>
        <w:spacing w:before="0"/>
        <w:ind w:firstLine="1928" w:firstLineChars="600"/>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四、开标、资格审查与信用信息查询</w:t>
      </w:r>
    </w:p>
    <w:p w14:paraId="671A806E">
      <w:pPr>
        <w:pStyle w:val="558"/>
        <w:spacing w:before="0" w:line="360" w:lineRule="auto"/>
        <w:ind w:left="0" w:firstLine="241" w:firstLineChars="1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18.开标</w:t>
      </w:r>
      <w:r>
        <w:rPr>
          <w:rFonts w:hint="eastAsia" w:asciiTheme="minorEastAsia" w:hAnsiTheme="minorEastAsia" w:eastAsiaTheme="minorEastAsia" w:cstheme="minorEastAsia"/>
          <w:color w:val="auto"/>
          <w:sz w:val="24"/>
          <w:highlight w:val="none"/>
        </w:rPr>
        <w:t xml:space="preserve"> </w:t>
      </w:r>
    </w:p>
    <w:p w14:paraId="30CA1963">
      <w:pPr>
        <w:pStyle w:val="558"/>
        <w:spacing w:before="0" w:line="360" w:lineRule="auto"/>
        <w:ind w:left="0"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18.1采购代理机构按照招标文件规定的时间通过电子交易平台组织开标，所有投标人均应当准时在线参加。投标人不足3家的，不得开标。</w:t>
      </w:r>
    </w:p>
    <w:p w14:paraId="30BCB21C">
      <w:pPr>
        <w:pStyle w:val="558"/>
        <w:spacing w:before="0" w:line="360" w:lineRule="auto"/>
        <w:ind w:left="0" w:firstLine="240" w:firstLineChars="1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12DBB53">
      <w:pPr>
        <w:pStyle w:val="558"/>
        <w:spacing w:before="0" w:line="360" w:lineRule="auto"/>
        <w:ind w:left="0" w:firstLine="240" w:firstLineChars="100"/>
        <w:contextualSpacing/>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18.3</w:t>
      </w:r>
      <w:r>
        <w:rPr>
          <w:rFonts w:hint="eastAsia" w:asciiTheme="minorEastAsia" w:hAnsiTheme="minorEastAsia" w:eastAsiaTheme="minorEastAsia" w:cstheme="minorEastAsia"/>
          <w:b/>
          <w:color w:val="auto"/>
          <w:sz w:val="24"/>
          <w:highlight w:val="none"/>
        </w:rPr>
        <w:t>投标文件未按时解密，投标人提供了备份投标文件的，以备份投标文件作为依据，否则视为投标文件撤回。投标文件已按时解密的，备份投标文件自动失效。</w:t>
      </w:r>
    </w:p>
    <w:p w14:paraId="15B28E9E">
      <w:pPr>
        <w:widowControl/>
        <w:spacing w:before="100" w:beforeAutospacing="1" w:after="240" w:line="360" w:lineRule="auto"/>
        <w:jc w:val="left"/>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　19.资格审查</w:t>
      </w:r>
    </w:p>
    <w:p w14:paraId="29CEC466">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19.1</w:t>
      </w:r>
      <w:r>
        <w:rPr>
          <w:rFonts w:hint="eastAsia" w:asciiTheme="minorEastAsia" w:hAnsiTheme="minorEastAsia" w:eastAsiaTheme="minorEastAsia" w:cstheme="minorEastAsia"/>
          <w:color w:val="auto"/>
          <w:sz w:val="24"/>
          <w:highlight w:val="none"/>
        </w:rPr>
        <w:t>采购人或采购代理机构依据法律法规和招标文件的规定，对投标人的资格进行审查。</w:t>
      </w:r>
    </w:p>
    <w:p w14:paraId="02008F8B">
      <w:pPr>
        <w:pStyle w:val="133"/>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19.2投标人未按照招标文件要求提供与</w:t>
      </w:r>
      <w:r>
        <w:rPr>
          <w:rFonts w:hint="eastAsia" w:asciiTheme="minorEastAsia" w:hAnsiTheme="minorEastAsia" w:eastAsiaTheme="minorEastAsia" w:cstheme="minorEastAsia"/>
          <w:color w:val="auto"/>
          <w:highlight w:val="none"/>
        </w:rPr>
        <w:t>资格条件相应的</w:t>
      </w:r>
      <w:r>
        <w:rPr>
          <w:rFonts w:hint="eastAsia" w:asciiTheme="minorEastAsia" w:hAnsiTheme="minorEastAsia" w:eastAsiaTheme="minorEastAsia" w:cstheme="minorEastAsia"/>
          <w:color w:val="auto"/>
          <w:kern w:val="0"/>
          <w:szCs w:val="24"/>
          <w:highlight w:val="none"/>
        </w:rPr>
        <w:t>有效资格证明材料的，视为</w:t>
      </w:r>
      <w:r>
        <w:rPr>
          <w:rFonts w:hint="eastAsia" w:asciiTheme="minorEastAsia" w:hAnsiTheme="minorEastAsia" w:eastAsiaTheme="minorEastAsia" w:cstheme="minorEastAsia"/>
          <w:color w:val="auto"/>
          <w:highlight w:val="none"/>
        </w:rPr>
        <w:t>投标人不具备招标文件中规定的资格要求，其投标无效。</w:t>
      </w:r>
    </w:p>
    <w:p w14:paraId="4EB9C1A3">
      <w:pPr>
        <w:pStyle w:val="133"/>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19.</w:t>
      </w:r>
      <w:r>
        <w:rPr>
          <w:rFonts w:hint="eastAsia" w:asciiTheme="minorEastAsia" w:hAnsiTheme="minorEastAsia" w:eastAsiaTheme="minorEastAsia" w:cstheme="minorEastAsia"/>
          <w:color w:val="auto"/>
          <w:highlight w:val="none"/>
        </w:rPr>
        <w:t>3对未通过资格审查的投标人，采购人或采购代理机构告知其未通过的原因。</w:t>
      </w:r>
    </w:p>
    <w:p w14:paraId="258B4EC3">
      <w:pPr>
        <w:pStyle w:val="133"/>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19.</w:t>
      </w:r>
      <w:r>
        <w:rPr>
          <w:rFonts w:hint="eastAsia" w:asciiTheme="minorEastAsia" w:hAnsiTheme="minorEastAsia" w:eastAsiaTheme="minorEastAsia" w:cstheme="minorEastAsia"/>
          <w:color w:val="auto"/>
          <w:highlight w:val="none"/>
        </w:rPr>
        <w:t>4合格投标人不足3家的，不再评标。</w:t>
      </w:r>
    </w:p>
    <w:p w14:paraId="16385F83">
      <w:pPr>
        <w:pStyle w:val="133"/>
        <w:spacing w:before="0"/>
        <w:ind w:firstLine="0" w:firstLineChars="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20.信用信息查询</w:t>
      </w:r>
    </w:p>
    <w:p w14:paraId="3AFB177B">
      <w:pPr>
        <w:pStyle w:val="133"/>
        <w:spacing w:before="0"/>
        <w:ind w:firstLine="495" w:firstLineChars="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2664BC68">
      <w:pPr>
        <w:pStyle w:val="133"/>
        <w:spacing w:before="0"/>
        <w:ind w:firstLine="495" w:firstLineChars="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20.2信用信息查询记录和证据留存的具体方式：现场查询的投标人的信用记录、查询结果经确认后将与采购文件一起存档。</w:t>
      </w:r>
    </w:p>
    <w:p w14:paraId="055AE37E">
      <w:pPr>
        <w:pStyle w:val="133"/>
        <w:spacing w:before="0"/>
        <w:ind w:firstLine="495" w:firstLineChars="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6ACE680">
      <w:pPr>
        <w:pStyle w:val="133"/>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color w:val="auto"/>
          <w:highlight w:val="none"/>
        </w:rPr>
        <w:t>。</w:t>
      </w:r>
    </w:p>
    <w:p w14:paraId="18401CFC">
      <w:pPr>
        <w:snapToGrid w:val="0"/>
        <w:spacing w:line="360" w:lineRule="auto"/>
        <w:jc w:val="center"/>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五、评标</w:t>
      </w:r>
    </w:p>
    <w:p w14:paraId="5B78CAD7">
      <w:pPr>
        <w:spacing w:line="360" w:lineRule="auto"/>
        <w:rPr>
          <w:rFonts w:asciiTheme="minorEastAsia" w:hAnsiTheme="minorEastAsia" w:eastAsiaTheme="minorEastAsia" w:cstheme="minorEastAsia"/>
          <w:b/>
          <w:color w:val="auto"/>
          <w:sz w:val="24"/>
          <w:highlight w:val="none"/>
        </w:rPr>
      </w:pPr>
      <w:bookmarkStart w:id="16" w:name="_Toc91899903"/>
      <w:r>
        <w:rPr>
          <w:rFonts w:hint="eastAsia" w:asciiTheme="minorEastAsia" w:hAnsiTheme="minorEastAsia" w:eastAsiaTheme="minorEastAsia" w:cstheme="minorEastAsia"/>
          <w:b/>
          <w:color w:val="auto"/>
          <w:sz w:val="24"/>
          <w:highlight w:val="none"/>
        </w:rPr>
        <w:t>21.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cstheme="minorEastAsia"/>
          <w:b/>
          <w:color w:val="auto"/>
          <w:sz w:val="24"/>
          <w:highlight w:val="none"/>
        </w:rPr>
        <w:t>详见招标文件第四部分评标办法。</w:t>
      </w:r>
    </w:p>
    <w:p w14:paraId="7F3BB1E9">
      <w:pPr>
        <w:snapToGrid w:val="0"/>
        <w:spacing w:line="360" w:lineRule="auto"/>
        <w:jc w:val="center"/>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六、定 标</w:t>
      </w:r>
    </w:p>
    <w:p w14:paraId="35483424">
      <w:pPr>
        <w:pStyle w:val="3"/>
        <w:spacing w:line="360" w:lineRule="auto"/>
        <w:ind w:left="479" w:hanging="479" w:hangingChars="199"/>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22. 确定中标供应商</w:t>
      </w:r>
    </w:p>
    <w:p w14:paraId="5845AD26">
      <w:pPr>
        <w:pStyle w:val="133"/>
        <w:snapToGrid w:val="0"/>
        <w:spacing w:before="0"/>
        <w:ind w:firstLine="48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19EB6813">
      <w:pPr>
        <w:pStyle w:val="133"/>
        <w:snapToGrid w:val="0"/>
        <w:spacing w:before="0"/>
        <w:ind w:firstLine="0" w:firstLineChars="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23. 中标通知与中标结果公告</w:t>
      </w:r>
    </w:p>
    <w:p w14:paraId="6ED538CC">
      <w:pPr>
        <w:widowControl/>
        <w:shd w:val="clear" w:color="auto" w:fill="FFFFFF"/>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06ECB7A">
      <w:pPr>
        <w:widowControl/>
        <w:shd w:val="clear" w:color="auto" w:fill="FFFFFF"/>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7" w:name="_Hlk101184471"/>
      <w:r>
        <w:rPr>
          <w:rFonts w:hint="eastAsia" w:asciiTheme="minorEastAsia" w:hAnsiTheme="minorEastAsia" w:eastAsiaTheme="minorEastAsia" w:cstheme="minorEastAsia"/>
          <w:color w:val="auto"/>
          <w:sz w:val="24"/>
          <w:highlight w:val="none"/>
        </w:rPr>
        <w:t>资格审查情况、评审专家抽取规则、符合性审查情况、</w:t>
      </w:r>
      <w:bookmarkEnd w:id="17"/>
      <w:r>
        <w:rPr>
          <w:rFonts w:hint="eastAsia" w:asciiTheme="minorEastAsia" w:hAnsiTheme="minorEastAsia" w:eastAsiaTheme="minorEastAsia" w:cstheme="minorEastAsia"/>
          <w:color w:val="auto"/>
          <w:sz w:val="24"/>
          <w:highlight w:val="none"/>
        </w:rPr>
        <w:t>未中标情况说明、中标公告期限以及评审专家名单、评分汇总及明细。</w:t>
      </w:r>
    </w:p>
    <w:p w14:paraId="6880C816">
      <w:pPr>
        <w:widowControl/>
        <w:shd w:val="clear" w:color="auto" w:fill="FFFFFF"/>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23.3公告期限为1个工作日。</w:t>
      </w:r>
    </w:p>
    <w:p w14:paraId="1C0E3936">
      <w:pPr>
        <w:pStyle w:val="133"/>
        <w:snapToGrid w:val="0"/>
        <w:spacing w:before="0"/>
        <w:ind w:firstLine="480"/>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Cs/>
          <w:color w:val="auto"/>
          <w:szCs w:val="24"/>
          <w:highlight w:val="none"/>
        </w:rPr>
        <w:t>23.4 由于中标、成交供应商原因导致重新采购的，应当承担支付代理费和专家评审费等费用在内的赔偿责任。</w:t>
      </w:r>
    </w:p>
    <w:p w14:paraId="03F547AA">
      <w:pP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七、合同授予</w:t>
      </w:r>
    </w:p>
    <w:p w14:paraId="6E2E6A91">
      <w:pPr>
        <w:pStyle w:val="3"/>
        <w:spacing w:line="360" w:lineRule="auto"/>
        <w:ind w:left="479" w:hanging="479" w:hangingChars="199"/>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24. </w:t>
      </w:r>
      <w:r>
        <w:rPr>
          <w:rFonts w:hint="eastAsia" w:asciiTheme="minorEastAsia" w:hAnsiTheme="minorEastAsia" w:eastAsiaTheme="minorEastAsia" w:cstheme="minorEastAsia"/>
          <w:color w:val="auto"/>
          <w:highlight w:val="none"/>
        </w:rPr>
        <w:t>合同主要条款详见第五部分拟签订的合同文本。</w:t>
      </w:r>
    </w:p>
    <w:p w14:paraId="5518C419">
      <w:pPr>
        <w:pStyle w:val="3"/>
        <w:spacing w:line="360" w:lineRule="auto"/>
        <w:ind w:left="479" w:hanging="479" w:hangingChars="199"/>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25. 合同的签订</w:t>
      </w:r>
    </w:p>
    <w:p w14:paraId="3E72131C">
      <w:pPr>
        <w:widowControl/>
        <w:shd w:val="clear" w:color="auto" w:fill="FFFFFF"/>
        <w:spacing w:line="360" w:lineRule="auto"/>
        <w:ind w:firstLine="48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25.1</w:t>
      </w:r>
      <w:r>
        <w:rPr>
          <w:rFonts w:hint="eastAsia" w:asciiTheme="minorEastAsia" w:hAnsiTheme="minorEastAsia" w:eastAsiaTheme="minorEastAsia" w:cstheme="minorEastAsia"/>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87EF450">
      <w:pPr>
        <w:pStyle w:val="133"/>
        <w:snapToGrid w:val="0"/>
        <w:spacing w:before="0"/>
        <w:ind w:firstLine="48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B6AD11F">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25.3如签订合同并生效后，供应商无故拒绝或延期，除按照合同条款处理外，列入不良行为记录一次，并给予通报。</w:t>
      </w:r>
    </w:p>
    <w:p w14:paraId="39A68E1C">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25.4中标供应商拒绝与采购人签订合同的，采购人可以按照评审报告推荐的中标或者成交候选人名单排序，确定下一候选人为中标供应商，也可以重新开展政府采购活动。</w:t>
      </w:r>
    </w:p>
    <w:p w14:paraId="0A50D40B">
      <w:pPr>
        <w:pStyle w:val="133"/>
        <w:snapToGrid w:val="0"/>
        <w:spacing w:before="0" w:after="12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25.5采购合同由采购人与中标供应商根据招标文件、投标文件等内容通过政府采购电子交易平台在线签订，自动备案。</w:t>
      </w:r>
    </w:p>
    <w:p w14:paraId="086F81D7">
      <w:pPr>
        <w:pStyle w:val="3"/>
        <w:spacing w:line="360" w:lineRule="auto"/>
        <w:ind w:left="479" w:hanging="479" w:hangingChars="199"/>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26. 履约保证金</w:t>
      </w:r>
    </w:p>
    <w:p w14:paraId="04DA8EE4">
      <w:pPr>
        <w:tabs>
          <w:tab w:val="left" w:pos="0"/>
        </w:tabs>
        <w:spacing w:line="360" w:lineRule="auto"/>
        <w:ind w:firstLine="48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Theme="minorEastAsia" w:hAnsiTheme="minorEastAsia" w:eastAsiaTheme="minorEastAsia" w:cstheme="minorEastAsia"/>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2483F9B4">
      <w:pPr>
        <w:pStyle w:val="5"/>
        <w:ind w:left="0" w:firstLine="480" w:firstLineChars="200"/>
        <w:rPr>
          <w:rFonts w:asciiTheme="minorEastAsia" w:hAnsiTheme="minorEastAsia" w:eastAsiaTheme="minorEastAsia" w:cstheme="minorEastAsia"/>
          <w:b w:val="0"/>
          <w:bCs w:val="0"/>
          <w:snapToGrid w:val="0"/>
          <w:color w:val="auto"/>
          <w:kern w:val="28"/>
          <w:sz w:val="24"/>
          <w:highlight w:val="none"/>
        </w:rPr>
      </w:pPr>
      <w:r>
        <w:rPr>
          <w:rFonts w:hint="eastAsia" w:asciiTheme="minorEastAsia" w:hAnsiTheme="minorEastAsia" w:eastAsiaTheme="minorEastAsia" w:cstheme="minorEastAsia"/>
          <w:b w:val="0"/>
          <w:bCs w:val="0"/>
          <w:snapToGrid w:val="0"/>
          <w:color w:val="auto"/>
          <w:kern w:val="28"/>
          <w:sz w:val="24"/>
          <w:highlight w:val="none"/>
        </w:rPr>
        <w:t>供应商</w:t>
      </w:r>
      <w:r>
        <w:rPr>
          <w:rFonts w:hint="eastAsia" w:asciiTheme="minorEastAsia" w:hAnsiTheme="minorEastAsia" w:eastAsiaTheme="minorEastAsia" w:cstheme="minorEastAsia"/>
          <w:b w:val="0"/>
          <w:bCs w:val="0"/>
          <w:snapToGrid w:val="0"/>
          <w:color w:val="auto"/>
          <w:kern w:val="28"/>
          <w:sz w:val="24"/>
          <w:highlight w:val="none"/>
          <w:lang w:val="en-US"/>
        </w:rPr>
        <w:t>可</w:t>
      </w:r>
      <w:r>
        <w:rPr>
          <w:rFonts w:hint="eastAsia" w:asciiTheme="minorEastAsia" w:hAnsiTheme="minorEastAsia" w:eastAsiaTheme="minorEastAsia" w:cstheme="minorEastAsia"/>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b w:val="0"/>
          <w:bCs w:val="0"/>
          <w:snapToGrid w:val="0"/>
          <w:color w:val="auto"/>
          <w:kern w:val="28"/>
          <w:sz w:val="24"/>
          <w:highlight w:val="none"/>
          <w:lang w:val="en-US"/>
        </w:rPr>
        <w:t>95763</w:t>
      </w:r>
      <w:r>
        <w:rPr>
          <w:rFonts w:hint="eastAsia" w:asciiTheme="minorEastAsia" w:hAnsiTheme="minorEastAsia" w:eastAsiaTheme="minorEastAsia" w:cstheme="minorEastAsia"/>
          <w:b w:val="0"/>
          <w:bCs w:val="0"/>
          <w:snapToGrid w:val="0"/>
          <w:color w:val="auto"/>
          <w:kern w:val="28"/>
          <w:sz w:val="24"/>
          <w:highlight w:val="none"/>
        </w:rPr>
        <w:t>。</w:t>
      </w:r>
    </w:p>
    <w:p w14:paraId="7B9AE697">
      <w:pPr>
        <w:pStyle w:val="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rPr>
        <w:t>27.预付款</w:t>
      </w:r>
    </w:p>
    <w:p w14:paraId="7C1453D7">
      <w:pPr>
        <w:adjustRightInd/>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D6A4244">
      <w:pP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highlight w:val="none"/>
        </w:rPr>
        <w:t>八、电子交易活动的中止</w:t>
      </w:r>
    </w:p>
    <w:p w14:paraId="26278BEC">
      <w:pPr>
        <w:pStyle w:val="133"/>
        <w:snapToGrid w:val="0"/>
        <w:spacing w:before="0"/>
        <w:ind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2</w:t>
      </w:r>
      <w:r>
        <w:rPr>
          <w:rFonts w:hint="eastAsia" w:asciiTheme="minorEastAsia" w:hAnsiTheme="minorEastAsia" w:eastAsiaTheme="minorEastAsia" w:cstheme="minorEastAsia"/>
          <w:b/>
          <w:bCs/>
          <w:color w:val="auto"/>
          <w:szCs w:val="24"/>
          <w:highlight w:val="none"/>
        </w:rPr>
        <w:t>8</w:t>
      </w:r>
      <w:r>
        <w:rPr>
          <w:rFonts w:hint="eastAsia" w:asciiTheme="minorEastAsia" w:hAnsiTheme="minorEastAsia" w:eastAsiaTheme="minorEastAsia" w:cstheme="minorEastAsia"/>
          <w:b/>
          <w:color w:val="auto"/>
          <w:szCs w:val="24"/>
          <w:highlight w:val="none"/>
        </w:rPr>
        <w:t>. 电子交易活动的中止。</w:t>
      </w:r>
      <w:r>
        <w:rPr>
          <w:rFonts w:hint="eastAsia" w:asciiTheme="minorEastAsia" w:hAnsiTheme="minorEastAsia" w:eastAsiaTheme="minorEastAsia" w:cstheme="minorEastAsia"/>
          <w:color w:val="auto"/>
          <w:highlight w:val="none"/>
        </w:rPr>
        <w:t>采购过程中出现以下情形，导致电子交易平台无法正常运行，或者无法保证电子交易的公平、公正和安全时，采购代理机构可中止电子交易活动：</w:t>
      </w:r>
    </w:p>
    <w:p w14:paraId="373A799A">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28.1电子交易平台发生故障而无法登录访问的； </w:t>
      </w:r>
    </w:p>
    <w:p w14:paraId="273886E1">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28.2电子交易平台应用或数据库出现错误，不能进行正常操作的；</w:t>
      </w:r>
    </w:p>
    <w:p w14:paraId="2C0EEBF7">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28.3电子交易平台发现严重安全漏洞，有潜在泄密危险的；</w:t>
      </w:r>
    </w:p>
    <w:p w14:paraId="162EEFD6">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28.4病毒发作导致不能进行正常操作的； </w:t>
      </w:r>
    </w:p>
    <w:p w14:paraId="43CA5CBD">
      <w:pPr>
        <w:pStyle w:val="133"/>
        <w:snapToGrid w:val="0"/>
        <w:spacing w:before="0"/>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28.5其他无法保证电子交易的公平、公正和安全的情况。</w:t>
      </w:r>
    </w:p>
    <w:p w14:paraId="7C33A60A">
      <w:pPr>
        <w:pStyle w:val="133"/>
        <w:snapToGrid w:val="0"/>
        <w:spacing w:before="0"/>
        <w:ind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58E1E82">
      <w:pPr>
        <w:snapToGrid w:val="0"/>
        <w:spacing w:line="360" w:lineRule="auto"/>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九、验收</w:t>
      </w:r>
    </w:p>
    <w:p w14:paraId="4C79721E">
      <w:pPr>
        <w:pStyle w:val="3"/>
        <w:spacing w:line="360" w:lineRule="auto"/>
        <w:ind w:firstLine="0" w:firstLineChars="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30.验收</w:t>
      </w:r>
    </w:p>
    <w:p w14:paraId="6F478696">
      <w:pPr>
        <w:tabs>
          <w:tab w:val="left" w:pos="0"/>
        </w:tabs>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要求不符，供应商须承担由此发生的一切损失和费用，并接受相应的处理。</w:t>
      </w:r>
    </w:p>
    <w:p w14:paraId="20DF9763">
      <w:pPr>
        <w:tabs>
          <w:tab w:val="left" w:pos="0"/>
        </w:tabs>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30.2采购人可以邀请参加本项目的其他投标人或者第三方机构参与验收。参与验收的投标人或者第三方机构的意见作为验收书的参考资料一并存档。</w:t>
      </w:r>
    </w:p>
    <w:p w14:paraId="7FFEFAEA">
      <w:pPr>
        <w:tabs>
          <w:tab w:val="left" w:pos="0"/>
        </w:tabs>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F857739">
      <w:pPr>
        <w:tabs>
          <w:tab w:val="left" w:pos="0"/>
        </w:tabs>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3BE5E5D">
      <w:pPr>
        <w:pStyle w:val="5"/>
        <w:adjustRightInd w:val="0"/>
        <w:snapToGrid w:val="0"/>
        <w:ind w:left="0" w:firstLine="480" w:firstLineChars="200"/>
        <w:rPr>
          <w:rFonts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5B5BBDE">
      <w:pPr>
        <w:pStyle w:val="82"/>
        <w:rPr>
          <w:rFonts w:asciiTheme="minorEastAsia" w:hAnsiTheme="minorEastAsia" w:eastAsiaTheme="minorEastAsia" w:cstheme="minorEastAsia"/>
          <w:color w:val="auto"/>
          <w:highlight w:val="none"/>
        </w:rPr>
      </w:pPr>
    </w:p>
    <w:bookmarkEnd w:id="16"/>
    <w:p w14:paraId="3163204E">
      <w:pPr>
        <w:tabs>
          <w:tab w:val="left" w:pos="0"/>
        </w:tabs>
        <w:spacing w:line="360" w:lineRule="auto"/>
        <w:ind w:firstLine="480"/>
        <w:rPr>
          <w:rFonts w:asciiTheme="minorEastAsia" w:hAnsiTheme="minorEastAsia" w:eastAsiaTheme="minorEastAsia" w:cstheme="minorEastAsia"/>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17" w:right="1418" w:bottom="1417" w:left="1418" w:header="851" w:footer="992" w:gutter="0"/>
          <w:cols w:space="0" w:num="1"/>
          <w:titlePg/>
          <w:docGrid w:linePitch="312" w:charSpace="0"/>
        </w:sectPr>
      </w:pPr>
      <w:bookmarkStart w:id="18" w:name="_Hlt68057669"/>
      <w:bookmarkEnd w:id="18"/>
      <w:bookmarkStart w:id="19" w:name="_Hlt75236290"/>
      <w:bookmarkEnd w:id="19"/>
      <w:bookmarkStart w:id="20" w:name="_Hlt75236011"/>
      <w:bookmarkEnd w:id="20"/>
      <w:bookmarkStart w:id="21" w:name="_Hlt74730295"/>
      <w:bookmarkEnd w:id="21"/>
      <w:bookmarkStart w:id="22" w:name="_Hlt68073093"/>
      <w:bookmarkEnd w:id="22"/>
      <w:bookmarkStart w:id="23" w:name="_Hlt68072998"/>
      <w:bookmarkEnd w:id="23"/>
      <w:bookmarkStart w:id="24" w:name="_Hlt74729768"/>
      <w:bookmarkEnd w:id="24"/>
      <w:bookmarkStart w:id="25" w:name="_Hlt68403820"/>
      <w:bookmarkEnd w:id="25"/>
      <w:bookmarkStart w:id="26" w:name="_Hlt75236101"/>
      <w:bookmarkEnd w:id="26"/>
      <w:bookmarkStart w:id="27" w:name="_Hlt68072990"/>
      <w:bookmarkEnd w:id="27"/>
      <w:bookmarkStart w:id="28" w:name="_Hlt74714665"/>
      <w:bookmarkEnd w:id="28"/>
      <w:bookmarkStart w:id="29" w:name="_Hlt74707468"/>
      <w:bookmarkEnd w:id="29"/>
    </w:p>
    <w:bookmarkEnd w:id="14"/>
    <w:bookmarkEnd w:id="15"/>
    <w:p w14:paraId="70343A90">
      <w:pPr>
        <w:spacing w:line="360" w:lineRule="auto"/>
        <w:jc w:val="center"/>
        <w:outlineLvl w:val="0"/>
        <w:rPr>
          <w:rFonts w:asciiTheme="minorEastAsia" w:hAnsiTheme="minorEastAsia" w:eastAsiaTheme="minorEastAsia" w:cstheme="minorEastAsia"/>
          <w:b/>
          <w:color w:val="auto"/>
          <w:sz w:val="36"/>
          <w:szCs w:val="36"/>
          <w:highlight w:val="none"/>
        </w:rPr>
      </w:pPr>
      <w:bookmarkStart w:id="30" w:name="第四部分"/>
      <w:r>
        <w:rPr>
          <w:rFonts w:hint="eastAsia" w:asciiTheme="minorEastAsia" w:hAnsiTheme="minorEastAsia" w:eastAsiaTheme="minorEastAsia" w:cstheme="minorEastAsia"/>
          <w:b/>
          <w:color w:val="auto"/>
          <w:sz w:val="36"/>
          <w:szCs w:val="36"/>
          <w:highlight w:val="none"/>
        </w:rPr>
        <w:t>第三部分   采购需求</w:t>
      </w:r>
    </w:p>
    <w:p w14:paraId="52572D6E">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项目背景</w:t>
      </w:r>
    </w:p>
    <w:p w14:paraId="2FCEB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根据《中共中央 国务院关于建立国土空间规划体系并监督实施的若干意见》“结合国民经济社会发展实际和规划定期评估结果，对国土空间规划进行动态调整完善”的顶层设计，按照《自然资源部办公厅关于开展国土空间规划体检评估的通知》（自然资办发〔2025〕20号）《浙江省自然资源厅关于开展国土空间总体规划评估有关工作的通知》（浙自然资厅函〔2025〕347号）等要求，须开展2026年杭州市国土空间总体规划动态维护工作。</w:t>
      </w:r>
    </w:p>
    <w:p w14:paraId="1617FC1A">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规划范围</w:t>
      </w:r>
    </w:p>
    <w:p w14:paraId="238C4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本规划范围包含杭州市域范围。</w:t>
      </w:r>
    </w:p>
    <w:p w14:paraId="7E9B4067">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技术要求</w:t>
      </w:r>
    </w:p>
    <w:p w14:paraId="10890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基于杭州市国土空间总体规划体检和实施评估，落实部省工作要求，开展杭州市级总体规划动态维护和相关工作，工作内容主要包括：</w:t>
      </w:r>
    </w:p>
    <w:p w14:paraId="2CD31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1.按照国家省市要求，对市级国土空间总体规划确定的规划分区、重要控制线等规划内容开展正向优化工作。</w:t>
      </w:r>
    </w:p>
    <w:p w14:paraId="25DF9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2.落实衔接“十五五”规划的重点项目安排，做好重点项目清单更新等工作。</w:t>
      </w:r>
    </w:p>
    <w:p w14:paraId="37F447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3.监测总规实施情况，包括新增城镇建设用地使用情况、城镇开发边界实施情况等，引导空间集约节约高效利用。</w:t>
      </w:r>
    </w:p>
    <w:p w14:paraId="37BD1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4.全过程技术服务。协助开展区、县（市）国土空间总体规划动态维护方案审查和报批，提供第三方技术服务。</w:t>
      </w:r>
    </w:p>
    <w:p w14:paraId="31655045">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项目成果及知识产权</w:t>
      </w:r>
    </w:p>
    <w:p w14:paraId="13259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服务标准：项目需执行国家相关标准、行业标准、地方标准或者其他标准、规范。</w:t>
      </w:r>
    </w:p>
    <w:p w14:paraId="79B946CD">
      <w:pPr>
        <w:adjustRightIn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、项目成果：</w:t>
      </w:r>
      <w:bookmarkStart w:id="31" w:name="_Hlk129112458"/>
    </w:p>
    <w:p w14:paraId="55499CB4">
      <w:pPr>
        <w:adjustRightInd/>
        <w:spacing w:line="360" w:lineRule="auto"/>
        <w:ind w:firstLine="480" w:firstLineChars="20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最终成果应包括：</w:t>
      </w:r>
      <w:r>
        <w:rPr>
          <w:rFonts w:hint="eastAsia" w:ascii="宋体" w:hAnsi="宋体" w:cs="宋体"/>
          <w:b w:val="0"/>
          <w:bCs/>
          <w:color w:val="auto"/>
          <w:sz w:val="24"/>
          <w:szCs w:val="24"/>
          <w:highlight w:val="none"/>
          <w:u w:val="single"/>
          <w:shd w:val="clear" w:color="auto" w:fill="auto"/>
          <w:lang w:val="en-US" w:eastAsia="zh-CN"/>
        </w:rPr>
        <w:t>形成市级动态维护方案报告及数据库、杭州市各区、县（市）国土空间总体规划动态维护技术审查意见书和意见落实情况复核清单及附件（基础资料汇编、各阶段审查材料、各阶段汇报PPT和研究成果摘要等）</w:t>
      </w:r>
      <w:r>
        <w:rPr>
          <w:rFonts w:hint="eastAsia" w:ascii="宋体" w:hAnsi="宋体" w:eastAsia="宋体" w:cs="宋体"/>
          <w:b w:val="0"/>
          <w:bCs/>
          <w:color w:val="auto"/>
          <w:sz w:val="24"/>
          <w:szCs w:val="24"/>
          <w:highlight w:val="none"/>
          <w:u w:val="single"/>
          <w:shd w:val="clear" w:color="auto" w:fill="auto"/>
          <w:lang w:val="en-US" w:eastAsia="zh-CN"/>
        </w:rPr>
        <w:t>。</w:t>
      </w:r>
    </w:p>
    <w:p w14:paraId="69E21BCF">
      <w:pPr>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highlight w:val="none"/>
        </w:rPr>
        <w:t>成果要求数字化。</w:t>
      </w:r>
    </w:p>
    <w:p w14:paraId="636D1CA4">
      <w:pPr>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eastAsia="zh-CN"/>
        </w:rPr>
        <w:t>规划</w:t>
      </w:r>
      <w:r>
        <w:rPr>
          <w:rFonts w:hint="eastAsia" w:ascii="宋体" w:hAnsi="宋体" w:eastAsia="宋体" w:cs="宋体"/>
          <w:color w:val="auto"/>
          <w:sz w:val="24"/>
          <w:highlight w:val="none"/>
          <w:shd w:val="clear" w:color="auto" w:fill="auto"/>
        </w:rPr>
        <w:t>成果包括</w:t>
      </w:r>
      <w:r>
        <w:rPr>
          <w:rFonts w:hint="eastAsia" w:ascii="宋体" w:hAnsi="宋体" w:cs="宋体"/>
          <w:color w:val="auto"/>
          <w:sz w:val="24"/>
          <w:highlight w:val="none"/>
          <w:shd w:val="clear" w:color="auto" w:fill="auto"/>
          <w:lang w:eastAsia="zh-CN"/>
        </w:rPr>
        <w:t>中间成果</w:t>
      </w:r>
      <w:r>
        <w:rPr>
          <w:rFonts w:hint="eastAsia" w:ascii="宋体" w:hAnsi="宋体" w:eastAsia="宋体" w:cs="宋体"/>
          <w:color w:val="auto"/>
          <w:sz w:val="24"/>
          <w:highlight w:val="none"/>
          <w:shd w:val="clear" w:color="auto" w:fill="auto"/>
        </w:rPr>
        <w:t>、送审</w:t>
      </w:r>
      <w:r>
        <w:rPr>
          <w:rFonts w:hint="eastAsia" w:ascii="宋体" w:hAnsi="宋体" w:cs="宋体"/>
          <w:color w:val="auto"/>
          <w:sz w:val="24"/>
          <w:highlight w:val="none"/>
          <w:shd w:val="clear" w:color="auto" w:fill="auto"/>
          <w:lang w:eastAsia="zh-CN"/>
        </w:rPr>
        <w:t>成果、最终</w:t>
      </w:r>
      <w:r>
        <w:rPr>
          <w:rFonts w:hint="eastAsia" w:ascii="宋体" w:hAnsi="宋体" w:eastAsia="宋体" w:cs="宋体"/>
          <w:color w:val="auto"/>
          <w:sz w:val="24"/>
          <w:highlight w:val="none"/>
          <w:shd w:val="clear" w:color="auto" w:fill="auto"/>
        </w:rPr>
        <w:t>成果</w:t>
      </w:r>
      <w:r>
        <w:rPr>
          <w:rFonts w:hint="eastAsia" w:ascii="宋体" w:hAnsi="宋体" w:cs="宋体"/>
          <w:color w:val="auto"/>
          <w:sz w:val="24"/>
          <w:highlight w:val="none"/>
          <w:shd w:val="clear" w:color="auto" w:fill="auto"/>
          <w:lang w:eastAsia="zh-CN"/>
        </w:rPr>
        <w:t>等</w:t>
      </w:r>
      <w:r>
        <w:rPr>
          <w:rFonts w:hint="eastAsia" w:ascii="宋体" w:hAnsi="宋体" w:eastAsia="宋体" w:cs="宋体"/>
          <w:color w:val="auto"/>
          <w:sz w:val="24"/>
          <w:highlight w:val="none"/>
          <w:shd w:val="clear" w:color="auto" w:fill="auto"/>
        </w:rPr>
        <w:t>阶段</w:t>
      </w:r>
      <w:r>
        <w:rPr>
          <w:rFonts w:hint="eastAsia" w:ascii="宋体" w:hAnsi="宋体" w:cs="宋体"/>
          <w:color w:val="auto"/>
          <w:sz w:val="24"/>
          <w:highlight w:val="none"/>
          <w:shd w:val="clear" w:color="auto" w:fill="auto"/>
          <w:lang w:eastAsia="zh-CN"/>
        </w:rPr>
        <w:t>性</w:t>
      </w:r>
      <w:r>
        <w:rPr>
          <w:rFonts w:hint="eastAsia" w:ascii="宋体" w:hAnsi="宋体" w:eastAsia="宋体" w:cs="宋体"/>
          <w:color w:val="auto"/>
          <w:sz w:val="24"/>
          <w:highlight w:val="none"/>
          <w:shd w:val="clear" w:color="auto" w:fill="auto"/>
        </w:rPr>
        <w:t>成果。中间成果提交</w:t>
      </w:r>
      <w:r>
        <w:rPr>
          <w:rFonts w:hint="eastAsia" w:ascii="宋体" w:hAnsi="宋体" w:cs="宋体"/>
          <w:color w:val="auto"/>
          <w:sz w:val="24"/>
          <w:highlight w:val="none"/>
          <w:shd w:val="clear" w:color="auto" w:fill="auto"/>
          <w:lang w:val="en-US" w:eastAsia="zh-CN"/>
        </w:rPr>
        <w:t>3</w:t>
      </w:r>
      <w:r>
        <w:rPr>
          <w:rFonts w:hint="eastAsia" w:ascii="宋体" w:hAnsi="宋体" w:eastAsia="宋体" w:cs="宋体"/>
          <w:color w:val="auto"/>
          <w:sz w:val="24"/>
          <w:highlight w:val="none"/>
        </w:rPr>
        <w:t>套，电子文档（光盘）</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套；送审成果提交</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套，电子文档（光盘）</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套；最终成果提交</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套，电子文档（光盘）</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套（具体数量根据实际需求有所变动）。</w:t>
      </w:r>
    </w:p>
    <w:p w14:paraId="1E8F5D13">
      <w:pPr>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子文档：包括文本电子文档（doc、ppt、pdf格式）以及图纸电子文档（dwg格式、jpg格式、GIS格式），供存档之用（含dwg格式、jpg格式、GIS格式，并符合规划和自然资源“一张图”成果入库等有关要求且电子文件必须为可编辑状态）。</w:t>
      </w:r>
    </w:p>
    <w:bookmarkEnd w:id="31"/>
    <w:p w14:paraId="07170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、知识产权要求</w:t>
      </w:r>
    </w:p>
    <w:p w14:paraId="35A4458A">
      <w:pPr>
        <w:pStyle w:val="3"/>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（1）供应商应保证提供服务过程中不会侵犯任何第三方的知识产权，避免发生纠纷。</w:t>
      </w:r>
    </w:p>
    <w:p w14:paraId="73536878">
      <w:pPr>
        <w:pStyle w:val="3"/>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（2）本规划及研究项目的成果知识产权归采购人所有,未经采购人书面同意，供应商无权继续使用项目成果用于其他用途，更无权转让或许可他人使用。</w:t>
      </w:r>
    </w:p>
    <w:p w14:paraId="79F3D3CB">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服务期及进度要求：</w:t>
      </w:r>
    </w:p>
    <w:p w14:paraId="15563A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1、服务期：</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日前完成</w:t>
      </w:r>
      <w:r>
        <w:rPr>
          <w:rFonts w:hint="eastAsia" w:ascii="宋体" w:hAnsi="宋体" w:cs="宋体"/>
          <w:bCs/>
          <w:color w:val="auto"/>
          <w:sz w:val="24"/>
          <w:szCs w:val="24"/>
          <w:highlight w:val="none"/>
          <w:lang w:val="en-US" w:eastAsia="zh-CN"/>
        </w:rPr>
        <w:t>。</w:t>
      </w:r>
    </w:p>
    <w:p w14:paraId="23D7662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2、进度要求：</w:t>
      </w:r>
    </w:p>
    <w:p w14:paraId="4C9B2290">
      <w:pPr>
        <w:shd w:val="clea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中间成果提交时间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p>
    <w:p w14:paraId="2E2E42B7">
      <w:pPr>
        <w:shd w:val="clea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送审</w:t>
      </w:r>
      <w:r>
        <w:rPr>
          <w:rFonts w:hint="eastAsia" w:ascii="宋体" w:hAnsi="宋体" w:cs="宋体"/>
          <w:color w:val="auto"/>
          <w:sz w:val="24"/>
          <w:szCs w:val="24"/>
          <w:highlight w:val="none"/>
          <w:lang w:eastAsia="zh-CN"/>
        </w:rPr>
        <w:t>成果</w:t>
      </w:r>
      <w:r>
        <w:rPr>
          <w:rFonts w:hint="eastAsia" w:ascii="宋体" w:hAnsi="宋体" w:eastAsia="宋体" w:cs="宋体"/>
          <w:color w:val="auto"/>
          <w:sz w:val="24"/>
          <w:szCs w:val="24"/>
          <w:highlight w:val="none"/>
        </w:rPr>
        <w:t>提交时间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default" w:ascii="宋体" w:hAnsi="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日前；</w:t>
      </w:r>
    </w:p>
    <w:p w14:paraId="013F8541">
      <w:pPr>
        <w:numPr>
          <w:ilvl w:val="0"/>
          <w:numId w:val="0"/>
        </w:numPr>
        <w:shd w:val="clear"/>
        <w:tabs>
          <w:tab w:val="left" w:pos="0"/>
        </w:tabs>
        <w:adjustRightInd w:val="0"/>
        <w:snapToGrid w:val="0"/>
        <w:spacing w:line="360" w:lineRule="auto"/>
        <w:ind w:left="0" w:leftChars="0"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最终</w:t>
      </w:r>
      <w:r>
        <w:rPr>
          <w:rFonts w:hint="eastAsia" w:ascii="宋体" w:hAnsi="宋体" w:cs="宋体"/>
          <w:color w:val="auto"/>
          <w:sz w:val="24"/>
          <w:szCs w:val="24"/>
          <w:highlight w:val="none"/>
          <w:lang w:eastAsia="zh-CN"/>
        </w:rPr>
        <w:t>成果</w:t>
      </w:r>
      <w:r>
        <w:rPr>
          <w:rFonts w:hint="eastAsia" w:ascii="宋体" w:hAnsi="宋体" w:eastAsia="宋体" w:cs="宋体"/>
          <w:color w:val="auto"/>
          <w:sz w:val="24"/>
          <w:szCs w:val="24"/>
          <w:highlight w:val="none"/>
        </w:rPr>
        <w:t>提交时间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default" w:ascii="宋体" w:hAnsi="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日前。</w:t>
      </w:r>
    </w:p>
    <w:p w14:paraId="3A76708B">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质量保证及售后服务要求</w:t>
      </w:r>
    </w:p>
    <w:p w14:paraId="137D3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供应商应提供质量保证承诺及优质的后期服务</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不少于3年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，并及时响应采购人需求。</w:t>
      </w:r>
    </w:p>
    <w:p w14:paraId="55748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实施过程中遇到困难或突发状况，须及时与采购人沟通协商共同解决。</w:t>
      </w:r>
    </w:p>
    <w:p w14:paraId="2158CF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供应商应按采购文件规定向采购人提供服务，并承诺提供相关疑问解答、相关技术支持工作。</w:t>
      </w:r>
    </w:p>
    <w:p w14:paraId="7532B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如在项目过程中发生问题或需要技术支持的，供应商接到采购人通知后按要求及时给予采购人回应与支持。</w:t>
      </w:r>
    </w:p>
    <w:p w14:paraId="15F7A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在服务期内，供应商应对出现的质量及安全问题负责处理解决并承担一切费用。</w:t>
      </w:r>
    </w:p>
    <w:p w14:paraId="0DED9279">
      <w:pPr>
        <w:numPr>
          <w:ilvl w:val="0"/>
          <w:numId w:val="2"/>
        </w:numPr>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项目实施要求</w:t>
      </w:r>
    </w:p>
    <w:p w14:paraId="09186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1、实施单位要求</w:t>
      </w:r>
    </w:p>
    <w:p w14:paraId="2B0ED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对此项目有准确的理解，具有较强的项目管理能力；配有较强的技术队伍，能提供快速的服务响应；具有良好的项目沟通能力，保证根据采购人的需要进行及时的沟通。</w:t>
      </w:r>
    </w:p>
    <w:p w14:paraId="65C65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2、实施团队要求</w:t>
      </w:r>
    </w:p>
    <w:p w14:paraId="32B8F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供应商需成立专业的项目工作组，具备较强的专业能力。具有项目实施所需的软硬件设施设备。</w:t>
      </w:r>
    </w:p>
    <w:p w14:paraId="5A7DC3A1">
      <w:pPr>
        <w:numPr>
          <w:ilvl w:val="0"/>
          <w:numId w:val="2"/>
        </w:numPr>
        <w:spacing w:line="360" w:lineRule="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商务条款</w:t>
      </w:r>
    </w:p>
    <w:p w14:paraId="39929513">
      <w:pPr>
        <w:numPr>
          <w:ilvl w:val="0"/>
          <w:numId w:val="3"/>
        </w:numPr>
        <w:spacing w:line="360" w:lineRule="auto"/>
        <w:ind w:left="0" w:leftChars="0" w:firstLine="420" w:firstLineChars="175"/>
        <w:rPr>
          <w:rFonts w:hint="eastAsia" w:ascii="宋体" w:hAnsi="宋体" w:eastAsia="宋体" w:cs="宋体"/>
          <w:color w:val="auto"/>
          <w:sz w:val="24"/>
          <w:szCs w:val="24"/>
          <w:highlight w:val="none"/>
          <w:lang w:val="en-US" w:eastAsia="zh-CN"/>
        </w:rPr>
      </w:pPr>
      <w:bookmarkStart w:id="32" w:name="OLE_LINK1"/>
      <w:r>
        <w:rPr>
          <w:rFonts w:hint="eastAsia" w:ascii="宋体" w:hAnsi="宋体" w:eastAsia="宋体" w:cs="宋体"/>
          <w:color w:val="auto"/>
          <w:sz w:val="24"/>
          <w:szCs w:val="24"/>
          <w:highlight w:val="none"/>
          <w:lang w:val="en-US" w:eastAsia="zh-CN"/>
        </w:rPr>
        <w:t>合同支付：总价包干、分期支付。</w:t>
      </w:r>
    </w:p>
    <w:p w14:paraId="4371243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第一期：合同签订生效</w:t>
      </w:r>
      <w:r>
        <w:rPr>
          <w:rFonts w:hint="eastAsia" w:ascii="宋体" w:hAnsi="宋体" w:cs="宋体"/>
          <w:b w:val="0"/>
          <w:bCs/>
          <w:color w:val="auto"/>
          <w:sz w:val="24"/>
          <w:szCs w:val="24"/>
          <w:highlight w:val="none"/>
          <w:lang w:val="en-US" w:eastAsia="zh-CN"/>
        </w:rPr>
        <w:t>并</w:t>
      </w:r>
      <w:r>
        <w:rPr>
          <w:rFonts w:hint="eastAsia" w:ascii="宋体" w:hAnsi="宋体" w:eastAsia="宋体" w:cs="宋体"/>
          <w:b w:val="0"/>
          <w:bCs/>
          <w:color w:val="auto"/>
          <w:sz w:val="24"/>
          <w:szCs w:val="24"/>
          <w:highlight w:val="none"/>
          <w:lang w:val="en-US" w:eastAsia="zh-CN"/>
        </w:rPr>
        <w:t>具备实施条件5个工作日内，支付83.5万元。</w:t>
      </w:r>
    </w:p>
    <w:p w14:paraId="723A4E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第二期：中标人按照合同约定进度完成中间成果后，并通过</w:t>
      </w:r>
      <w:r>
        <w:rPr>
          <w:rFonts w:hint="eastAsia" w:ascii="宋体" w:hAnsi="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组织审查的，审查纪要出具后支付41.75万元。</w:t>
      </w:r>
    </w:p>
    <w:p w14:paraId="038F18D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第三期：</w:t>
      </w:r>
      <w:r>
        <w:rPr>
          <w:rFonts w:hint="eastAsia" w:ascii="宋体" w:hAnsi="宋体" w:cs="宋体"/>
          <w:b w:val="0"/>
          <w:bCs/>
          <w:color w:val="auto"/>
          <w:sz w:val="24"/>
          <w:szCs w:val="24"/>
          <w:highlight w:val="none"/>
          <w:lang w:val="en-US" w:eastAsia="zh-CN"/>
        </w:rPr>
        <w:t>中标人</w:t>
      </w:r>
      <w:r>
        <w:rPr>
          <w:rFonts w:hint="eastAsia" w:ascii="宋体" w:hAnsi="宋体" w:eastAsia="宋体" w:cs="宋体"/>
          <w:b w:val="0"/>
          <w:bCs/>
          <w:color w:val="auto"/>
          <w:sz w:val="24"/>
          <w:szCs w:val="24"/>
          <w:highlight w:val="none"/>
          <w:lang w:val="en-US" w:eastAsia="zh-CN"/>
        </w:rPr>
        <w:t>按照合同进度约定完成送审成果，并通过</w:t>
      </w:r>
      <w:r>
        <w:rPr>
          <w:rFonts w:hint="eastAsia" w:ascii="宋体" w:hAnsi="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lang w:val="en-US" w:eastAsia="zh-CN"/>
        </w:rPr>
        <w:t>组织专家和部门审查的，审查纪要出具</w:t>
      </w:r>
      <w:r>
        <w:rPr>
          <w:rFonts w:hint="eastAsia" w:ascii="宋体" w:hAnsi="宋体" w:cs="宋体"/>
          <w:b w:val="0"/>
          <w:bCs/>
          <w:color w:val="auto"/>
          <w:sz w:val="24"/>
          <w:szCs w:val="24"/>
          <w:highlight w:val="none"/>
          <w:lang w:val="en-US" w:eastAsia="zh-CN"/>
        </w:rPr>
        <w:t>后</w:t>
      </w:r>
      <w:r>
        <w:rPr>
          <w:rFonts w:hint="eastAsia" w:ascii="宋体" w:hAnsi="宋体" w:eastAsia="宋体" w:cs="宋体"/>
          <w:b w:val="0"/>
          <w:bCs/>
          <w:color w:val="auto"/>
          <w:sz w:val="24"/>
          <w:szCs w:val="24"/>
          <w:highlight w:val="none"/>
          <w:lang w:val="en-US" w:eastAsia="zh-CN"/>
        </w:rPr>
        <w:t>支付剩余尾款。</w:t>
      </w:r>
    </w:p>
    <w:p w14:paraId="0A29DCC1">
      <w:pPr>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注：若中标金额小于125.25万元，则按2:1:1比例支付。</w:t>
      </w:r>
    </w:p>
    <w:bookmarkEnd w:id="32"/>
    <w:p w14:paraId="017ECBF1">
      <w:pPr>
        <w:numPr>
          <w:ilvl w:val="0"/>
          <w:numId w:val="3"/>
        </w:num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w:t>
      </w:r>
    </w:p>
    <w:p w14:paraId="33E5A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2.1</w:t>
      </w:r>
      <w:r>
        <w:rPr>
          <w:rFonts w:hint="eastAsia" w:ascii="宋体" w:hAnsi="宋体" w:eastAsia="宋体" w:cs="宋体"/>
          <w:bCs/>
          <w:color w:val="auto"/>
          <w:sz w:val="24"/>
          <w:highlight w:val="none"/>
        </w:rPr>
        <w:t>采购人按照采购合同规定的技术、服务、标准以及中标单位的投标文件、本项目采购文件等要求，组织采用专家及部门审查方式对供应商履约情况进行验收。</w:t>
      </w:r>
    </w:p>
    <w:p w14:paraId="5F58C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2.2</w:t>
      </w:r>
      <w:r>
        <w:rPr>
          <w:rFonts w:hint="eastAsia" w:ascii="宋体" w:hAnsi="宋体" w:eastAsia="宋体" w:cs="宋体"/>
          <w:b w:val="0"/>
          <w:bCs/>
          <w:color w:val="auto"/>
          <w:sz w:val="24"/>
          <w:szCs w:val="24"/>
          <w:highlight w:val="none"/>
          <w:lang w:val="en-US" w:eastAsia="zh-CN"/>
        </w:rPr>
        <w:t>验收流程</w:t>
      </w:r>
    </w:p>
    <w:p w14:paraId="3C4C68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（1）采购人可根据项目进展情况，对服务过程进行考核和评价，考核情况和服务效果可作为最终验收的依据。</w:t>
      </w:r>
    </w:p>
    <w:p w14:paraId="5DE05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Cs/>
          <w:color w:val="auto"/>
          <w:kern w:val="2"/>
          <w:sz w:val="24"/>
          <w:highlight w:val="none"/>
        </w:rPr>
        <w:t>最终验收工作根据合同约定的成果审查要求执行。</w:t>
      </w:r>
    </w:p>
    <w:p w14:paraId="0CD9E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lang w:val="en-US" w:eastAsia="zh-CN"/>
        </w:rPr>
        <w:t>验收费用</w:t>
      </w:r>
    </w:p>
    <w:p w14:paraId="199DBFEB">
      <w:pPr>
        <w:snapToGrid w:val="0"/>
        <w:spacing w:line="360" w:lineRule="auto"/>
        <w:ind w:left="424" w:leftChars="202" w:firstLine="240" w:firstLineChars="100"/>
        <w:rPr>
          <w:rFonts w:hint="eastAsia" w:ascii="宋体" w:hAnsi="宋体" w:cs="宋体"/>
          <w:snapToGrid w:val="0"/>
          <w:color w:val="auto"/>
          <w:kern w:val="28"/>
          <w:sz w:val="24"/>
          <w:szCs w:val="24"/>
          <w:highlight w:val="none"/>
        </w:rPr>
      </w:pPr>
      <w:r>
        <w:rPr>
          <w:rFonts w:hint="eastAsia" w:ascii="宋体" w:hAnsi="宋体" w:eastAsia="宋体" w:cs="宋体"/>
          <w:b w:val="0"/>
          <w:bCs/>
          <w:color w:val="auto"/>
          <w:sz w:val="24"/>
          <w:szCs w:val="24"/>
          <w:highlight w:val="none"/>
          <w:lang w:val="en-US" w:eastAsia="zh-CN"/>
        </w:rPr>
        <w:t>由采购人根据国家、地方规定，采购文件等要求，根据《杭州市政府采购履约验收暂行办法》（杭财采监〔2019〕10号），进行履约验收。初次验收费用由采购人支付。如初次验收未通过，后续验收费用由中标人支付。</w:t>
      </w:r>
    </w:p>
    <w:p w14:paraId="3D0AABEB">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3A2A2F17">
      <w:pPr>
        <w:snapToGrid w:val="0"/>
        <w:spacing w:line="360" w:lineRule="auto"/>
        <w:jc w:val="center"/>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 xml:space="preserve">第四部分   </w:t>
      </w:r>
      <w:bookmarkStart w:id="33" w:name="_Toc184314482"/>
      <w:bookmarkEnd w:id="33"/>
      <w:bookmarkStart w:id="34" w:name="_Toc184313298"/>
      <w:bookmarkEnd w:id="34"/>
      <w:bookmarkStart w:id="35" w:name="_Toc184308082"/>
      <w:bookmarkEnd w:id="35"/>
      <w:bookmarkStart w:id="36" w:name="_Toc184310291"/>
      <w:bookmarkEnd w:id="36"/>
      <w:bookmarkStart w:id="37" w:name="_Toc184308106"/>
      <w:bookmarkEnd w:id="37"/>
      <w:bookmarkStart w:id="38" w:name="_Toc184310312"/>
      <w:bookmarkEnd w:id="38"/>
      <w:bookmarkStart w:id="39" w:name="_Toc184312085"/>
      <w:bookmarkEnd w:id="39"/>
      <w:bookmarkStart w:id="40" w:name="_Toc184313306"/>
      <w:bookmarkEnd w:id="40"/>
      <w:bookmarkStart w:id="41" w:name="_Toc184313267"/>
      <w:bookmarkEnd w:id="41"/>
      <w:bookmarkStart w:id="42" w:name="_Toc184313299"/>
      <w:bookmarkEnd w:id="42"/>
      <w:bookmarkStart w:id="43" w:name="_Toc184313310"/>
      <w:bookmarkEnd w:id="43"/>
      <w:bookmarkStart w:id="44" w:name="_Toc184310306"/>
      <w:bookmarkEnd w:id="44"/>
      <w:bookmarkStart w:id="45" w:name="_Toc184313244"/>
      <w:bookmarkEnd w:id="45"/>
      <w:bookmarkStart w:id="46" w:name="_Toc184312087"/>
      <w:bookmarkEnd w:id="46"/>
      <w:bookmarkStart w:id="47" w:name="_Toc184308089"/>
      <w:bookmarkEnd w:id="47"/>
      <w:bookmarkStart w:id="48" w:name="_Toc184308086"/>
      <w:bookmarkEnd w:id="48"/>
      <w:bookmarkStart w:id="49" w:name="_Toc184310309"/>
      <w:bookmarkEnd w:id="49"/>
      <w:bookmarkStart w:id="50" w:name="_Toc184308084"/>
      <w:bookmarkEnd w:id="50"/>
      <w:bookmarkStart w:id="51" w:name="_Toc184313291"/>
      <w:bookmarkEnd w:id="51"/>
      <w:bookmarkStart w:id="52" w:name="_Toc184310284"/>
      <w:bookmarkEnd w:id="52"/>
      <w:bookmarkStart w:id="53" w:name="_Toc184313258"/>
      <w:bookmarkEnd w:id="53"/>
      <w:bookmarkStart w:id="54" w:name="_Toc184314476"/>
      <w:bookmarkEnd w:id="54"/>
      <w:bookmarkStart w:id="55" w:name="_Toc184312095"/>
      <w:bookmarkEnd w:id="55"/>
      <w:bookmarkStart w:id="56" w:name="_Toc184310275"/>
      <w:bookmarkEnd w:id="56"/>
      <w:bookmarkStart w:id="57" w:name="_Toc184308105"/>
      <w:bookmarkEnd w:id="57"/>
      <w:bookmarkStart w:id="58" w:name="_Toc184313285"/>
      <w:bookmarkEnd w:id="58"/>
      <w:bookmarkStart w:id="59" w:name="_Toc184313241"/>
      <w:bookmarkEnd w:id="59"/>
      <w:bookmarkStart w:id="60" w:name="_Toc184308041"/>
      <w:bookmarkEnd w:id="60"/>
      <w:bookmarkStart w:id="61" w:name="_Toc184314473"/>
      <w:bookmarkEnd w:id="61"/>
      <w:bookmarkStart w:id="62" w:name="_Toc184308050"/>
      <w:bookmarkEnd w:id="62"/>
      <w:bookmarkStart w:id="63" w:name="_Toc184310319"/>
      <w:bookmarkEnd w:id="63"/>
      <w:bookmarkStart w:id="64" w:name="_Toc184308066"/>
      <w:bookmarkEnd w:id="64"/>
      <w:bookmarkStart w:id="65" w:name="_Toc184308072"/>
      <w:bookmarkEnd w:id="65"/>
      <w:bookmarkStart w:id="66" w:name="_Toc184308107"/>
      <w:bookmarkEnd w:id="66"/>
      <w:bookmarkStart w:id="67" w:name="_Toc184308040"/>
      <w:bookmarkEnd w:id="67"/>
      <w:bookmarkStart w:id="68" w:name="_Toc184312137"/>
      <w:bookmarkEnd w:id="68"/>
      <w:bookmarkStart w:id="69" w:name="_Toc184312116"/>
      <w:bookmarkEnd w:id="69"/>
      <w:bookmarkStart w:id="70" w:name="_Toc184313295"/>
      <w:bookmarkEnd w:id="70"/>
      <w:bookmarkStart w:id="71" w:name="_Toc184312072"/>
      <w:bookmarkEnd w:id="71"/>
      <w:bookmarkStart w:id="72" w:name="_Toc184312120"/>
      <w:bookmarkEnd w:id="72"/>
      <w:bookmarkStart w:id="73" w:name="_Toc184308069"/>
      <w:bookmarkEnd w:id="73"/>
      <w:bookmarkStart w:id="74" w:name="_Toc184314421"/>
      <w:bookmarkEnd w:id="74"/>
      <w:bookmarkStart w:id="75" w:name="_Toc184314426"/>
      <w:bookmarkEnd w:id="75"/>
      <w:bookmarkStart w:id="76" w:name="_Toc184310285"/>
      <w:bookmarkEnd w:id="76"/>
      <w:bookmarkStart w:id="77" w:name="_Toc184314477"/>
      <w:bookmarkEnd w:id="77"/>
      <w:bookmarkStart w:id="78" w:name="_Toc184313263"/>
      <w:bookmarkEnd w:id="78"/>
      <w:bookmarkStart w:id="79" w:name="_Toc184308068"/>
      <w:bookmarkEnd w:id="79"/>
      <w:bookmarkStart w:id="80" w:name="_Toc184308043"/>
      <w:bookmarkEnd w:id="80"/>
      <w:bookmarkStart w:id="81" w:name="_Toc184312099"/>
      <w:bookmarkEnd w:id="81"/>
      <w:bookmarkStart w:id="82" w:name="_Toc184313289"/>
      <w:bookmarkEnd w:id="82"/>
      <w:bookmarkStart w:id="83" w:name="_Toc184313307"/>
      <w:bookmarkEnd w:id="83"/>
      <w:bookmarkStart w:id="84" w:name="_Toc184308095"/>
      <w:bookmarkEnd w:id="84"/>
      <w:bookmarkStart w:id="85" w:name="_Toc184308060"/>
      <w:bookmarkEnd w:id="85"/>
      <w:bookmarkStart w:id="86" w:name="_Toc184310316"/>
      <w:bookmarkEnd w:id="86"/>
      <w:bookmarkStart w:id="87" w:name="_Toc184314472"/>
      <w:bookmarkEnd w:id="87"/>
      <w:bookmarkStart w:id="88" w:name="_Toc184310341"/>
      <w:bookmarkEnd w:id="88"/>
      <w:bookmarkStart w:id="89" w:name="_Toc184313239"/>
      <w:bookmarkEnd w:id="89"/>
      <w:bookmarkStart w:id="90" w:name="_Toc184308085"/>
      <w:bookmarkEnd w:id="90"/>
      <w:bookmarkStart w:id="91" w:name="_Toc184312133"/>
      <w:bookmarkEnd w:id="91"/>
      <w:bookmarkStart w:id="92" w:name="_Toc184314440"/>
      <w:bookmarkEnd w:id="92"/>
      <w:bookmarkStart w:id="93" w:name="_Toc184310288"/>
      <w:bookmarkEnd w:id="93"/>
      <w:bookmarkStart w:id="94" w:name="_Toc184312093"/>
      <w:bookmarkEnd w:id="94"/>
      <w:bookmarkStart w:id="95" w:name="_Toc184310276"/>
      <w:bookmarkEnd w:id="95"/>
      <w:bookmarkStart w:id="96" w:name="_Toc184310334"/>
      <w:bookmarkEnd w:id="96"/>
      <w:bookmarkStart w:id="97" w:name="_Toc184313247"/>
      <w:bookmarkEnd w:id="97"/>
      <w:bookmarkStart w:id="98" w:name="_Toc184313300"/>
      <w:bookmarkEnd w:id="98"/>
      <w:bookmarkStart w:id="99" w:name="_Toc184314429"/>
      <w:bookmarkEnd w:id="99"/>
      <w:bookmarkStart w:id="100" w:name="_Toc184308074"/>
      <w:bookmarkEnd w:id="100"/>
      <w:bookmarkStart w:id="101" w:name="_Toc184312109"/>
      <w:bookmarkEnd w:id="101"/>
      <w:bookmarkStart w:id="102" w:name="_Toc184308065"/>
      <w:bookmarkEnd w:id="102"/>
      <w:bookmarkStart w:id="103" w:name="_Toc184308097"/>
      <w:bookmarkEnd w:id="103"/>
      <w:bookmarkStart w:id="104" w:name="_Toc184314412"/>
      <w:bookmarkEnd w:id="104"/>
      <w:bookmarkStart w:id="105" w:name="_Toc184308091"/>
      <w:bookmarkEnd w:id="105"/>
      <w:bookmarkStart w:id="106" w:name="_Toc184313238"/>
      <w:bookmarkEnd w:id="106"/>
      <w:bookmarkStart w:id="107" w:name="_Toc184312106"/>
      <w:bookmarkEnd w:id="107"/>
      <w:bookmarkStart w:id="108" w:name="_Toc184314470"/>
      <w:bookmarkEnd w:id="108"/>
      <w:bookmarkStart w:id="109" w:name="_Toc184314445"/>
      <w:bookmarkEnd w:id="109"/>
      <w:bookmarkStart w:id="110" w:name="_Toc184310330"/>
      <w:bookmarkEnd w:id="110"/>
      <w:bookmarkStart w:id="111" w:name="_Toc184313242"/>
      <w:bookmarkEnd w:id="111"/>
      <w:bookmarkStart w:id="112" w:name="_Toc184308080"/>
      <w:bookmarkEnd w:id="112"/>
      <w:bookmarkStart w:id="113" w:name="_Toc184308087"/>
      <w:bookmarkEnd w:id="113"/>
      <w:bookmarkStart w:id="114" w:name="_Toc184312111"/>
      <w:bookmarkEnd w:id="114"/>
      <w:bookmarkStart w:id="115" w:name="_Toc184312086"/>
      <w:bookmarkEnd w:id="115"/>
      <w:bookmarkStart w:id="116" w:name="_Toc184314415"/>
      <w:bookmarkEnd w:id="116"/>
      <w:bookmarkStart w:id="117" w:name="_Toc184312071"/>
      <w:bookmarkEnd w:id="117"/>
      <w:bookmarkStart w:id="118" w:name="_Toc184314447"/>
      <w:bookmarkEnd w:id="118"/>
      <w:bookmarkStart w:id="119" w:name="_Toc184310307"/>
      <w:bookmarkEnd w:id="119"/>
      <w:bookmarkStart w:id="120" w:name="_Toc184313245"/>
      <w:bookmarkEnd w:id="120"/>
      <w:bookmarkStart w:id="121" w:name="_Toc184312073"/>
      <w:bookmarkEnd w:id="121"/>
      <w:bookmarkStart w:id="122" w:name="_Toc184313297"/>
      <w:bookmarkEnd w:id="122"/>
      <w:bookmarkStart w:id="123" w:name="_Toc184310336"/>
      <w:bookmarkEnd w:id="123"/>
      <w:bookmarkStart w:id="124" w:name="_Toc184312070"/>
      <w:bookmarkEnd w:id="124"/>
      <w:bookmarkStart w:id="125" w:name="_Toc184313301"/>
      <w:bookmarkEnd w:id="125"/>
      <w:bookmarkStart w:id="126" w:name="_Toc184313283"/>
      <w:bookmarkEnd w:id="126"/>
      <w:bookmarkStart w:id="127" w:name="_Toc184310299"/>
      <w:bookmarkEnd w:id="127"/>
      <w:bookmarkStart w:id="128" w:name="_Toc184314456"/>
      <w:bookmarkEnd w:id="128"/>
      <w:bookmarkStart w:id="129" w:name="_Toc184308063"/>
      <w:bookmarkEnd w:id="129"/>
      <w:bookmarkStart w:id="130" w:name="_Toc184310342"/>
      <w:bookmarkEnd w:id="130"/>
      <w:bookmarkStart w:id="131" w:name="_Toc184310331"/>
      <w:bookmarkEnd w:id="131"/>
      <w:bookmarkStart w:id="132" w:name="_Toc184313252"/>
      <w:bookmarkEnd w:id="132"/>
      <w:bookmarkStart w:id="133" w:name="_Toc184308071"/>
      <w:bookmarkEnd w:id="133"/>
      <w:bookmarkStart w:id="134" w:name="_Toc184310282"/>
      <w:bookmarkEnd w:id="134"/>
      <w:bookmarkStart w:id="135" w:name="_Toc184313265"/>
      <w:bookmarkEnd w:id="135"/>
      <w:bookmarkStart w:id="136" w:name="_Toc184313294"/>
      <w:bookmarkEnd w:id="136"/>
      <w:bookmarkStart w:id="137" w:name="_Toc184314467"/>
      <w:bookmarkEnd w:id="137"/>
      <w:bookmarkStart w:id="138" w:name="_Toc184313287"/>
      <w:bookmarkEnd w:id="138"/>
      <w:bookmarkStart w:id="139" w:name="_Toc184312138"/>
      <w:bookmarkEnd w:id="139"/>
      <w:bookmarkStart w:id="140" w:name="_Toc184310337"/>
      <w:bookmarkEnd w:id="140"/>
      <w:bookmarkStart w:id="141" w:name="_Toc184310343"/>
      <w:bookmarkEnd w:id="141"/>
      <w:bookmarkStart w:id="142" w:name="_Toc184313296"/>
      <w:bookmarkEnd w:id="142"/>
      <w:bookmarkStart w:id="143" w:name="_Toc184314439"/>
      <w:bookmarkEnd w:id="143"/>
      <w:bookmarkStart w:id="144" w:name="_Toc184313281"/>
      <w:bookmarkEnd w:id="144"/>
      <w:bookmarkStart w:id="145" w:name="_Toc184312098"/>
      <w:bookmarkEnd w:id="145"/>
      <w:bookmarkStart w:id="146" w:name="_Toc184312074"/>
      <w:bookmarkEnd w:id="146"/>
      <w:bookmarkStart w:id="147" w:name="_Toc184308049"/>
      <w:bookmarkEnd w:id="147"/>
      <w:bookmarkStart w:id="148" w:name="_Toc184312124"/>
      <w:bookmarkEnd w:id="148"/>
      <w:bookmarkStart w:id="149" w:name="_Toc184314416"/>
      <w:bookmarkEnd w:id="149"/>
      <w:bookmarkStart w:id="150" w:name="_Toc184308062"/>
      <w:bookmarkEnd w:id="150"/>
      <w:bookmarkStart w:id="151" w:name="_Toc184310280"/>
      <w:bookmarkEnd w:id="151"/>
      <w:bookmarkStart w:id="152" w:name="_Toc184308038"/>
      <w:bookmarkEnd w:id="152"/>
      <w:bookmarkStart w:id="153" w:name="_Toc184313260"/>
      <w:bookmarkEnd w:id="153"/>
      <w:bookmarkStart w:id="154" w:name="_Toc184312127"/>
      <w:bookmarkEnd w:id="154"/>
      <w:bookmarkStart w:id="155" w:name="_Toc184310273"/>
      <w:bookmarkEnd w:id="155"/>
      <w:bookmarkStart w:id="156" w:name="_Toc184314463"/>
      <w:bookmarkEnd w:id="156"/>
      <w:bookmarkStart w:id="157" w:name="_Toc184310303"/>
      <w:bookmarkEnd w:id="157"/>
      <w:bookmarkStart w:id="158" w:name="_Toc184312075"/>
      <w:bookmarkEnd w:id="158"/>
      <w:bookmarkStart w:id="159" w:name="_Toc184313274"/>
      <w:bookmarkEnd w:id="159"/>
      <w:bookmarkStart w:id="160" w:name="_Toc184314442"/>
      <w:bookmarkEnd w:id="160"/>
      <w:bookmarkStart w:id="161" w:name="_Toc184308051"/>
      <w:bookmarkEnd w:id="161"/>
      <w:bookmarkStart w:id="162" w:name="_Toc184312135"/>
      <w:bookmarkEnd w:id="162"/>
      <w:bookmarkStart w:id="163" w:name="_Toc184308078"/>
      <w:bookmarkEnd w:id="163"/>
      <w:bookmarkStart w:id="164" w:name="_Toc184313261"/>
      <w:bookmarkEnd w:id="164"/>
      <w:bookmarkStart w:id="165" w:name="_Toc184313278"/>
      <w:bookmarkEnd w:id="165"/>
      <w:bookmarkStart w:id="166" w:name="_Toc184314452"/>
      <w:bookmarkEnd w:id="166"/>
      <w:bookmarkStart w:id="167" w:name="_Toc184310302"/>
      <w:bookmarkEnd w:id="167"/>
      <w:bookmarkStart w:id="168" w:name="_Toc184308094"/>
      <w:bookmarkEnd w:id="168"/>
      <w:bookmarkStart w:id="169" w:name="_Toc184313249"/>
      <w:bookmarkEnd w:id="169"/>
      <w:bookmarkStart w:id="170" w:name="_Toc184313268"/>
      <w:bookmarkEnd w:id="170"/>
      <w:bookmarkStart w:id="171" w:name="_Toc184314419"/>
      <w:bookmarkEnd w:id="171"/>
      <w:bookmarkStart w:id="172" w:name="_Toc184312119"/>
      <w:bookmarkEnd w:id="172"/>
      <w:bookmarkStart w:id="173" w:name="_Toc184312112"/>
      <w:bookmarkEnd w:id="173"/>
      <w:bookmarkStart w:id="174" w:name="_Toc184313292"/>
      <w:bookmarkEnd w:id="174"/>
      <w:bookmarkStart w:id="175" w:name="_Toc184312114"/>
      <w:bookmarkEnd w:id="175"/>
      <w:bookmarkStart w:id="176" w:name="_Toc184313305"/>
      <w:bookmarkEnd w:id="176"/>
      <w:bookmarkStart w:id="177" w:name="_Toc184312113"/>
      <w:bookmarkEnd w:id="177"/>
      <w:bookmarkStart w:id="178" w:name="_Toc184314437"/>
      <w:bookmarkEnd w:id="178"/>
      <w:bookmarkStart w:id="179" w:name="_Toc184313308"/>
      <w:bookmarkEnd w:id="179"/>
      <w:bookmarkStart w:id="180" w:name="_Toc184314479"/>
      <w:bookmarkEnd w:id="180"/>
      <w:bookmarkStart w:id="181" w:name="_Toc184313266"/>
      <w:bookmarkEnd w:id="181"/>
      <w:bookmarkStart w:id="182" w:name="_Toc184314460"/>
      <w:bookmarkEnd w:id="182"/>
      <w:bookmarkStart w:id="183" w:name="_Toc184310338"/>
      <w:bookmarkEnd w:id="183"/>
      <w:bookmarkStart w:id="184" w:name="_Toc184308056"/>
      <w:bookmarkEnd w:id="184"/>
      <w:bookmarkStart w:id="185" w:name="_Toc184314424"/>
      <w:bookmarkEnd w:id="185"/>
      <w:bookmarkStart w:id="186" w:name="_Toc184312079"/>
      <w:bookmarkEnd w:id="186"/>
      <w:bookmarkStart w:id="187" w:name="_Toc184312104"/>
      <w:bookmarkEnd w:id="187"/>
      <w:bookmarkStart w:id="188" w:name="_Toc184308044"/>
      <w:bookmarkEnd w:id="188"/>
      <w:bookmarkStart w:id="189" w:name="_Toc184314458"/>
      <w:bookmarkEnd w:id="189"/>
      <w:bookmarkStart w:id="190" w:name="_Toc184313280"/>
      <w:bookmarkEnd w:id="190"/>
      <w:bookmarkStart w:id="191" w:name="_Toc184310329"/>
      <w:bookmarkEnd w:id="191"/>
      <w:bookmarkStart w:id="192" w:name="_Toc184312097"/>
      <w:bookmarkEnd w:id="192"/>
      <w:bookmarkStart w:id="193" w:name="_Toc184312117"/>
      <w:bookmarkEnd w:id="193"/>
      <w:bookmarkStart w:id="194" w:name="_Toc184308048"/>
      <w:bookmarkEnd w:id="194"/>
      <w:bookmarkStart w:id="195" w:name="_Toc184310301"/>
      <w:bookmarkEnd w:id="195"/>
      <w:bookmarkStart w:id="196" w:name="_Toc184313255"/>
      <w:bookmarkEnd w:id="196"/>
      <w:bookmarkStart w:id="197" w:name="_Toc184310274"/>
      <w:bookmarkEnd w:id="197"/>
      <w:bookmarkStart w:id="198" w:name="_Toc184313257"/>
      <w:bookmarkEnd w:id="198"/>
      <w:bookmarkStart w:id="199" w:name="_Toc184314436"/>
      <w:bookmarkEnd w:id="199"/>
      <w:bookmarkStart w:id="200" w:name="_Toc184308102"/>
      <w:bookmarkEnd w:id="200"/>
      <w:bookmarkStart w:id="201" w:name="_Toc184308059"/>
      <w:bookmarkEnd w:id="201"/>
      <w:bookmarkStart w:id="202" w:name="_Toc184310286"/>
      <w:bookmarkEnd w:id="202"/>
      <w:bookmarkStart w:id="203" w:name="_Toc184314448"/>
      <w:bookmarkEnd w:id="203"/>
      <w:bookmarkStart w:id="204" w:name="_Toc184314431"/>
      <w:bookmarkEnd w:id="204"/>
      <w:bookmarkStart w:id="205" w:name="_Toc184310281"/>
      <w:bookmarkEnd w:id="205"/>
      <w:bookmarkStart w:id="206" w:name="_Toc184314444"/>
      <w:bookmarkEnd w:id="206"/>
      <w:bookmarkStart w:id="207" w:name="_Toc184313277"/>
      <w:bookmarkEnd w:id="207"/>
      <w:bookmarkStart w:id="208" w:name="_Toc184312110"/>
      <w:bookmarkEnd w:id="208"/>
      <w:bookmarkStart w:id="209" w:name="_Toc184312128"/>
      <w:bookmarkEnd w:id="209"/>
      <w:bookmarkStart w:id="210" w:name="_Toc184310321"/>
      <w:bookmarkEnd w:id="210"/>
      <w:bookmarkStart w:id="211" w:name="_Toc184312129"/>
      <w:bookmarkEnd w:id="211"/>
      <w:bookmarkStart w:id="212" w:name="_Toc184310323"/>
      <w:bookmarkEnd w:id="212"/>
      <w:bookmarkStart w:id="213" w:name="_Toc184312091"/>
      <w:bookmarkEnd w:id="213"/>
      <w:bookmarkStart w:id="214" w:name="_Toc184313273"/>
      <w:bookmarkEnd w:id="214"/>
      <w:bookmarkStart w:id="215" w:name="_Toc184308055"/>
      <w:bookmarkEnd w:id="215"/>
      <w:bookmarkStart w:id="216" w:name="_Toc184312132"/>
      <w:bookmarkEnd w:id="216"/>
      <w:bookmarkStart w:id="217" w:name="_Toc184308098"/>
      <w:bookmarkEnd w:id="217"/>
      <w:bookmarkStart w:id="218" w:name="_Toc184310272"/>
      <w:bookmarkEnd w:id="218"/>
      <w:bookmarkStart w:id="219" w:name="_Toc184312069"/>
      <w:bookmarkEnd w:id="219"/>
      <w:bookmarkStart w:id="220" w:name="_Toc184314450"/>
      <w:bookmarkEnd w:id="220"/>
      <w:bookmarkStart w:id="221" w:name="_Toc184313303"/>
      <w:bookmarkEnd w:id="221"/>
      <w:bookmarkStart w:id="222" w:name="_Toc184314454"/>
      <w:bookmarkEnd w:id="222"/>
      <w:bookmarkStart w:id="223" w:name="_Toc184308108"/>
      <w:bookmarkEnd w:id="223"/>
      <w:bookmarkStart w:id="224" w:name="_Toc184314471"/>
      <w:bookmarkEnd w:id="224"/>
      <w:bookmarkStart w:id="225" w:name="_Toc184313290"/>
      <w:bookmarkEnd w:id="225"/>
      <w:bookmarkStart w:id="226" w:name="_Toc184310326"/>
      <w:bookmarkEnd w:id="226"/>
      <w:bookmarkStart w:id="227" w:name="_Toc184314414"/>
      <w:bookmarkEnd w:id="227"/>
      <w:bookmarkStart w:id="228" w:name="_Toc184310292"/>
      <w:bookmarkEnd w:id="228"/>
      <w:bookmarkStart w:id="229" w:name="_Toc184313302"/>
      <w:bookmarkEnd w:id="229"/>
      <w:bookmarkStart w:id="230" w:name="_Toc184313269"/>
      <w:bookmarkEnd w:id="230"/>
      <w:bookmarkStart w:id="231" w:name="_Toc184312107"/>
      <w:bookmarkEnd w:id="231"/>
      <w:bookmarkStart w:id="232" w:name="_Toc184314410"/>
      <w:bookmarkEnd w:id="232"/>
      <w:bookmarkStart w:id="233" w:name="_Toc184313262"/>
      <w:bookmarkEnd w:id="233"/>
      <w:bookmarkStart w:id="234" w:name="_Toc184314457"/>
      <w:bookmarkEnd w:id="234"/>
      <w:bookmarkStart w:id="235" w:name="_Toc184312115"/>
      <w:bookmarkEnd w:id="235"/>
      <w:bookmarkStart w:id="236" w:name="_Toc184312101"/>
      <w:bookmarkEnd w:id="236"/>
      <w:bookmarkStart w:id="237" w:name="_Toc184312103"/>
      <w:bookmarkEnd w:id="237"/>
      <w:bookmarkStart w:id="238" w:name="_Toc184310344"/>
      <w:bookmarkEnd w:id="238"/>
      <w:bookmarkStart w:id="239" w:name="_Toc184308104"/>
      <w:bookmarkEnd w:id="239"/>
      <w:bookmarkStart w:id="240" w:name="_Toc184310339"/>
      <w:bookmarkEnd w:id="240"/>
      <w:bookmarkStart w:id="241" w:name="_Toc184313272"/>
      <w:bookmarkEnd w:id="241"/>
      <w:bookmarkStart w:id="242" w:name="_Toc184312139"/>
      <w:bookmarkEnd w:id="242"/>
      <w:bookmarkStart w:id="243" w:name="_Toc184308039"/>
      <w:bookmarkEnd w:id="243"/>
      <w:bookmarkStart w:id="244" w:name="_Toc184308046"/>
      <w:bookmarkEnd w:id="244"/>
      <w:bookmarkStart w:id="245" w:name="_Toc184314434"/>
      <w:bookmarkEnd w:id="245"/>
      <w:bookmarkStart w:id="246" w:name="_Toc184308052"/>
      <w:bookmarkEnd w:id="246"/>
      <w:bookmarkStart w:id="247" w:name="_Toc184310297"/>
      <w:bookmarkEnd w:id="247"/>
      <w:bookmarkStart w:id="248" w:name="_Toc184310324"/>
      <w:bookmarkEnd w:id="248"/>
      <w:bookmarkStart w:id="249" w:name="_Toc184310320"/>
      <w:bookmarkEnd w:id="249"/>
      <w:bookmarkStart w:id="250" w:name="_Toc184313279"/>
      <w:bookmarkEnd w:id="250"/>
      <w:bookmarkStart w:id="251" w:name="_Toc184312096"/>
      <w:bookmarkEnd w:id="251"/>
      <w:bookmarkStart w:id="252" w:name="_Toc184313275"/>
      <w:bookmarkEnd w:id="252"/>
      <w:bookmarkStart w:id="253" w:name="_Toc184308081"/>
      <w:bookmarkEnd w:id="253"/>
      <w:bookmarkStart w:id="254" w:name="_Toc184314481"/>
      <w:bookmarkEnd w:id="254"/>
      <w:bookmarkStart w:id="255" w:name="_Toc184313250"/>
      <w:bookmarkEnd w:id="255"/>
      <w:bookmarkStart w:id="256" w:name="_Toc184313256"/>
      <w:bookmarkEnd w:id="256"/>
      <w:bookmarkStart w:id="257" w:name="_Toc184310333"/>
      <w:bookmarkEnd w:id="257"/>
      <w:bookmarkStart w:id="258" w:name="_Toc184312121"/>
      <w:bookmarkEnd w:id="258"/>
      <w:bookmarkStart w:id="259" w:name="_Toc184313248"/>
      <w:bookmarkEnd w:id="259"/>
      <w:bookmarkStart w:id="260" w:name="_Toc184313264"/>
      <w:bookmarkEnd w:id="260"/>
      <w:bookmarkStart w:id="261" w:name="_Toc184313270"/>
      <w:bookmarkEnd w:id="261"/>
      <w:bookmarkStart w:id="262" w:name="_Toc184310298"/>
      <w:bookmarkEnd w:id="262"/>
      <w:bookmarkStart w:id="263" w:name="_Toc184310325"/>
      <w:bookmarkEnd w:id="263"/>
      <w:bookmarkStart w:id="264" w:name="_Toc184313254"/>
      <w:bookmarkEnd w:id="264"/>
      <w:bookmarkStart w:id="265" w:name="_Toc184314446"/>
      <w:bookmarkEnd w:id="265"/>
      <w:bookmarkStart w:id="266" w:name="_Toc184310287"/>
      <w:bookmarkEnd w:id="266"/>
      <w:bookmarkStart w:id="267" w:name="_Toc184310310"/>
      <w:bookmarkEnd w:id="267"/>
      <w:bookmarkStart w:id="268" w:name="_Toc184310289"/>
      <w:bookmarkEnd w:id="268"/>
      <w:bookmarkStart w:id="269" w:name="_Toc184314423"/>
      <w:bookmarkEnd w:id="269"/>
      <w:bookmarkStart w:id="270" w:name="_Toc184313309"/>
      <w:bookmarkEnd w:id="270"/>
      <w:bookmarkStart w:id="271" w:name="_Toc184314441"/>
      <w:bookmarkEnd w:id="271"/>
      <w:bookmarkStart w:id="272" w:name="_Toc184312105"/>
      <w:bookmarkEnd w:id="272"/>
      <w:bookmarkStart w:id="273" w:name="_Toc184310315"/>
      <w:bookmarkEnd w:id="273"/>
      <w:bookmarkStart w:id="274" w:name="_Toc184314465"/>
      <w:bookmarkEnd w:id="274"/>
      <w:bookmarkStart w:id="275" w:name="_Toc184312102"/>
      <w:bookmarkEnd w:id="275"/>
      <w:bookmarkStart w:id="276" w:name="_Toc184314459"/>
      <w:bookmarkEnd w:id="276"/>
      <w:bookmarkStart w:id="277" w:name="_Toc184312083"/>
      <w:bookmarkEnd w:id="277"/>
      <w:bookmarkStart w:id="278" w:name="_Toc184310311"/>
      <w:bookmarkEnd w:id="278"/>
      <w:bookmarkStart w:id="279" w:name="_Toc184314449"/>
      <w:bookmarkEnd w:id="279"/>
      <w:bookmarkStart w:id="280" w:name="_Toc184308053"/>
      <w:bookmarkEnd w:id="280"/>
      <w:bookmarkStart w:id="281" w:name="_Toc184308096"/>
      <w:bookmarkEnd w:id="281"/>
      <w:bookmarkStart w:id="282" w:name="_Toc184314453"/>
      <w:bookmarkEnd w:id="282"/>
      <w:bookmarkStart w:id="283" w:name="_Toc184312134"/>
      <w:bookmarkEnd w:id="283"/>
      <w:bookmarkStart w:id="284" w:name="_Toc184314461"/>
      <w:bookmarkEnd w:id="284"/>
      <w:bookmarkStart w:id="285" w:name="_Toc184312094"/>
      <w:bookmarkEnd w:id="285"/>
      <w:bookmarkStart w:id="286" w:name="_Toc184310305"/>
      <w:bookmarkEnd w:id="286"/>
      <w:bookmarkStart w:id="287" w:name="_Toc184313259"/>
      <w:bookmarkEnd w:id="287"/>
      <w:bookmarkStart w:id="288" w:name="_Toc184314435"/>
      <w:bookmarkEnd w:id="288"/>
      <w:bookmarkStart w:id="289" w:name="_Toc184313251"/>
      <w:bookmarkEnd w:id="289"/>
      <w:bookmarkStart w:id="290" w:name="_Toc184312108"/>
      <w:bookmarkEnd w:id="290"/>
      <w:bookmarkStart w:id="291" w:name="_Toc184313243"/>
      <w:bookmarkEnd w:id="291"/>
      <w:bookmarkStart w:id="292" w:name="_Toc184308070"/>
      <w:bookmarkEnd w:id="292"/>
      <w:bookmarkStart w:id="293" w:name="_Toc184312090"/>
      <w:bookmarkEnd w:id="293"/>
      <w:bookmarkStart w:id="294" w:name="_Toc184312078"/>
      <w:bookmarkEnd w:id="294"/>
      <w:bookmarkStart w:id="295" w:name="_Toc184314469"/>
      <w:bookmarkEnd w:id="295"/>
      <w:bookmarkStart w:id="296" w:name="_Toc184314462"/>
      <w:bookmarkEnd w:id="296"/>
      <w:bookmarkStart w:id="297" w:name="_Toc184314425"/>
      <w:bookmarkEnd w:id="297"/>
      <w:bookmarkStart w:id="298" w:name="_Toc184313246"/>
      <w:bookmarkEnd w:id="298"/>
      <w:bookmarkStart w:id="299" w:name="_Toc184308047"/>
      <w:bookmarkEnd w:id="299"/>
      <w:bookmarkStart w:id="300" w:name="_Toc184312118"/>
      <w:bookmarkEnd w:id="300"/>
      <w:bookmarkStart w:id="301" w:name="_Toc184312082"/>
      <w:bookmarkEnd w:id="301"/>
      <w:bookmarkStart w:id="302" w:name="_Toc184312080"/>
      <w:bookmarkEnd w:id="302"/>
      <w:bookmarkStart w:id="303" w:name="_Toc184312089"/>
      <w:bookmarkEnd w:id="303"/>
      <w:bookmarkStart w:id="304" w:name="_Toc184308083"/>
      <w:bookmarkEnd w:id="304"/>
      <w:bookmarkStart w:id="305" w:name="_Toc184310317"/>
      <w:bookmarkEnd w:id="305"/>
      <w:bookmarkStart w:id="306" w:name="_Toc184308076"/>
      <w:bookmarkEnd w:id="306"/>
      <w:bookmarkStart w:id="307" w:name="_Toc184310340"/>
      <w:bookmarkEnd w:id="307"/>
      <w:bookmarkStart w:id="308" w:name="_Toc184310332"/>
      <w:bookmarkEnd w:id="308"/>
      <w:bookmarkStart w:id="309" w:name="_Toc184308100"/>
      <w:bookmarkEnd w:id="309"/>
      <w:bookmarkStart w:id="310" w:name="_Toc184314480"/>
      <w:bookmarkEnd w:id="310"/>
      <w:bookmarkStart w:id="311" w:name="_Toc184308036"/>
      <w:bookmarkEnd w:id="311"/>
      <w:bookmarkStart w:id="312" w:name="_Toc184314451"/>
      <w:bookmarkEnd w:id="312"/>
      <w:bookmarkStart w:id="313" w:name="_Toc184310290"/>
      <w:bookmarkEnd w:id="313"/>
      <w:bookmarkStart w:id="314" w:name="_Toc184310283"/>
      <w:bookmarkEnd w:id="314"/>
      <w:bookmarkStart w:id="315" w:name="_Toc184312088"/>
      <w:bookmarkEnd w:id="315"/>
      <w:bookmarkStart w:id="316" w:name="_Toc184308073"/>
      <w:bookmarkEnd w:id="316"/>
      <w:bookmarkStart w:id="317" w:name="_Toc184310308"/>
      <w:bookmarkEnd w:id="317"/>
      <w:bookmarkStart w:id="318" w:name="_Toc184310322"/>
      <w:bookmarkEnd w:id="318"/>
      <w:bookmarkStart w:id="319" w:name="_Toc184308092"/>
      <w:bookmarkEnd w:id="319"/>
      <w:bookmarkStart w:id="320" w:name="_Toc184310293"/>
      <w:bookmarkEnd w:id="320"/>
      <w:bookmarkStart w:id="321" w:name="_Toc184312077"/>
      <w:bookmarkEnd w:id="321"/>
      <w:bookmarkStart w:id="322" w:name="_Toc184314411"/>
      <w:bookmarkEnd w:id="322"/>
      <w:bookmarkStart w:id="323" w:name="_Toc184308077"/>
      <w:bookmarkEnd w:id="323"/>
      <w:bookmarkStart w:id="324" w:name="_Toc184310296"/>
      <w:bookmarkEnd w:id="324"/>
      <w:bookmarkStart w:id="325" w:name="_Toc184313276"/>
      <w:bookmarkEnd w:id="325"/>
      <w:bookmarkStart w:id="326" w:name="_Toc184312125"/>
      <w:bookmarkEnd w:id="326"/>
      <w:bookmarkStart w:id="327" w:name="_Toc184314428"/>
      <w:bookmarkEnd w:id="327"/>
      <w:bookmarkStart w:id="328" w:name="_Toc184313286"/>
      <w:bookmarkEnd w:id="328"/>
      <w:bookmarkStart w:id="329" w:name="_Toc184310294"/>
      <w:bookmarkEnd w:id="329"/>
      <w:bookmarkStart w:id="330" w:name="_Toc184314433"/>
      <w:bookmarkEnd w:id="330"/>
      <w:bookmarkStart w:id="331" w:name="_Toc184313253"/>
      <w:bookmarkEnd w:id="331"/>
      <w:bookmarkStart w:id="332" w:name="_Toc184308037"/>
      <w:bookmarkEnd w:id="332"/>
      <w:bookmarkStart w:id="333" w:name="_Toc184312136"/>
      <w:bookmarkEnd w:id="333"/>
      <w:bookmarkStart w:id="334" w:name="_Toc184313304"/>
      <w:bookmarkEnd w:id="334"/>
      <w:bookmarkStart w:id="335" w:name="_Toc184314474"/>
      <w:bookmarkEnd w:id="335"/>
      <w:bookmarkStart w:id="336" w:name="_Toc184314438"/>
      <w:bookmarkEnd w:id="336"/>
      <w:bookmarkStart w:id="337" w:name="_Toc184314420"/>
      <w:bookmarkEnd w:id="337"/>
      <w:bookmarkStart w:id="338" w:name="_Toc184314464"/>
      <w:bookmarkEnd w:id="338"/>
      <w:bookmarkStart w:id="339" w:name="_Toc184312067"/>
      <w:bookmarkEnd w:id="339"/>
      <w:bookmarkStart w:id="340" w:name="_Toc184313293"/>
      <w:bookmarkEnd w:id="340"/>
      <w:bookmarkStart w:id="341" w:name="_Toc184312092"/>
      <w:bookmarkEnd w:id="341"/>
      <w:bookmarkStart w:id="342" w:name="_Toc184310304"/>
      <w:bookmarkEnd w:id="342"/>
      <w:bookmarkStart w:id="343" w:name="_Toc184314427"/>
      <w:bookmarkEnd w:id="343"/>
      <w:bookmarkStart w:id="344" w:name="_Toc184314478"/>
      <w:bookmarkEnd w:id="344"/>
      <w:bookmarkStart w:id="345" w:name="_Toc184308099"/>
      <w:bookmarkEnd w:id="345"/>
      <w:bookmarkStart w:id="346" w:name="_Toc184310279"/>
      <w:bookmarkEnd w:id="346"/>
      <w:bookmarkStart w:id="347" w:name="_Toc184310314"/>
      <w:bookmarkEnd w:id="347"/>
      <w:bookmarkStart w:id="348" w:name="_Toc184312100"/>
      <w:bookmarkEnd w:id="348"/>
      <w:bookmarkStart w:id="349" w:name="_Toc184312131"/>
      <w:bookmarkEnd w:id="349"/>
      <w:bookmarkStart w:id="350" w:name="_Toc184314468"/>
      <w:bookmarkEnd w:id="350"/>
      <w:bookmarkStart w:id="351" w:name="_Toc184310335"/>
      <w:bookmarkEnd w:id="351"/>
      <w:bookmarkStart w:id="352" w:name="_Toc184313284"/>
      <w:bookmarkEnd w:id="352"/>
      <w:bookmarkStart w:id="353" w:name="_Toc184308042"/>
      <w:bookmarkEnd w:id="353"/>
      <w:bookmarkStart w:id="354" w:name="_Toc184314413"/>
      <w:bookmarkEnd w:id="354"/>
      <w:bookmarkStart w:id="355" w:name="_Toc184310300"/>
      <w:bookmarkEnd w:id="355"/>
      <w:bookmarkStart w:id="356" w:name="_Toc184312076"/>
      <w:bookmarkEnd w:id="356"/>
      <w:bookmarkStart w:id="357" w:name="_Toc184308058"/>
      <w:bookmarkEnd w:id="357"/>
      <w:bookmarkStart w:id="358" w:name="_Toc184308075"/>
      <w:bookmarkEnd w:id="358"/>
      <w:bookmarkStart w:id="359" w:name="_Toc184310327"/>
      <w:bookmarkEnd w:id="359"/>
      <w:bookmarkStart w:id="360" w:name="_Toc184314418"/>
      <w:bookmarkEnd w:id="360"/>
      <w:bookmarkStart w:id="361" w:name="_Toc184308103"/>
      <w:bookmarkEnd w:id="361"/>
      <w:bookmarkStart w:id="362" w:name="_Toc184308090"/>
      <w:bookmarkEnd w:id="362"/>
      <w:bookmarkStart w:id="363" w:name="_Toc184310277"/>
      <w:bookmarkEnd w:id="363"/>
      <w:bookmarkStart w:id="364" w:name="_Toc184312081"/>
      <w:bookmarkEnd w:id="364"/>
      <w:bookmarkStart w:id="365" w:name="_Toc184308064"/>
      <w:bookmarkEnd w:id="365"/>
      <w:bookmarkStart w:id="366" w:name="_Toc184313271"/>
      <w:bookmarkEnd w:id="366"/>
      <w:bookmarkStart w:id="367" w:name="_Toc184310328"/>
      <w:bookmarkEnd w:id="367"/>
      <w:bookmarkStart w:id="368" w:name="_Toc184308045"/>
      <w:bookmarkEnd w:id="368"/>
      <w:bookmarkStart w:id="369" w:name="_Toc184313288"/>
      <w:bookmarkEnd w:id="369"/>
      <w:bookmarkStart w:id="370" w:name="_Toc184308101"/>
      <w:bookmarkEnd w:id="370"/>
      <w:bookmarkStart w:id="371" w:name="_Toc184314475"/>
      <w:bookmarkEnd w:id="371"/>
      <w:bookmarkStart w:id="372" w:name="_Toc184314430"/>
      <w:bookmarkEnd w:id="372"/>
      <w:bookmarkStart w:id="373" w:name="_Toc184314432"/>
      <w:bookmarkEnd w:id="373"/>
      <w:bookmarkStart w:id="374" w:name="_Toc184313282"/>
      <w:bookmarkEnd w:id="374"/>
      <w:bookmarkStart w:id="375" w:name="_Toc184312122"/>
      <w:bookmarkEnd w:id="375"/>
      <w:bookmarkStart w:id="376" w:name="_Toc184314443"/>
      <w:bookmarkEnd w:id="376"/>
      <w:bookmarkStart w:id="377" w:name="_Toc184314417"/>
      <w:bookmarkEnd w:id="377"/>
      <w:bookmarkStart w:id="378" w:name="_Toc184314422"/>
      <w:bookmarkEnd w:id="378"/>
      <w:bookmarkStart w:id="379" w:name="_Toc184308061"/>
      <w:bookmarkEnd w:id="379"/>
      <w:bookmarkStart w:id="380" w:name="_Toc184310278"/>
      <w:bookmarkEnd w:id="380"/>
      <w:bookmarkStart w:id="381" w:name="_Toc184308093"/>
      <w:bookmarkEnd w:id="381"/>
      <w:bookmarkStart w:id="382" w:name="_Toc184308088"/>
      <w:bookmarkEnd w:id="382"/>
      <w:bookmarkStart w:id="383" w:name="_Toc184308079"/>
      <w:bookmarkEnd w:id="383"/>
      <w:bookmarkStart w:id="384" w:name="_Toc184308057"/>
      <w:bookmarkEnd w:id="384"/>
      <w:bookmarkStart w:id="385" w:name="_Toc184310318"/>
      <w:bookmarkEnd w:id="385"/>
      <w:bookmarkStart w:id="386" w:name="_Toc184308054"/>
      <w:bookmarkEnd w:id="386"/>
      <w:bookmarkStart w:id="387" w:name="_Toc184313240"/>
      <w:bookmarkEnd w:id="387"/>
      <w:bookmarkStart w:id="388" w:name="_Toc184312130"/>
      <w:bookmarkEnd w:id="388"/>
      <w:bookmarkStart w:id="389" w:name="_Toc184310313"/>
      <w:bookmarkEnd w:id="389"/>
      <w:bookmarkStart w:id="390" w:name="_Toc184314455"/>
      <w:bookmarkEnd w:id="390"/>
      <w:bookmarkStart w:id="391" w:name="_Toc184312068"/>
      <w:bookmarkEnd w:id="391"/>
      <w:bookmarkStart w:id="392" w:name="_Toc184314466"/>
      <w:bookmarkEnd w:id="392"/>
      <w:bookmarkStart w:id="393" w:name="_Toc184312126"/>
      <w:bookmarkEnd w:id="393"/>
      <w:bookmarkStart w:id="394" w:name="_Toc184312084"/>
      <w:bookmarkEnd w:id="394"/>
      <w:bookmarkStart w:id="395" w:name="_Toc184308067"/>
      <w:bookmarkEnd w:id="395"/>
      <w:bookmarkStart w:id="396" w:name="_Toc184312123"/>
      <w:bookmarkEnd w:id="396"/>
      <w:bookmarkStart w:id="397" w:name="_Toc184310295"/>
      <w:bookmarkEnd w:id="397"/>
      <w:r>
        <w:rPr>
          <w:rFonts w:hint="eastAsia" w:asciiTheme="minorEastAsia" w:hAnsiTheme="minorEastAsia" w:eastAsiaTheme="minorEastAsia" w:cstheme="minorEastAsia"/>
          <w:b/>
          <w:color w:val="auto"/>
          <w:sz w:val="36"/>
          <w:szCs w:val="36"/>
          <w:highlight w:val="none"/>
        </w:rPr>
        <w:t>评标办法</w:t>
      </w:r>
    </w:p>
    <w:p w14:paraId="105D816D">
      <w:pPr>
        <w:snapToGrid w:val="0"/>
        <w:spacing w:line="360" w:lineRule="auto"/>
        <w:jc w:val="center"/>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评标办法前附表</w:t>
      </w:r>
    </w:p>
    <w:tbl>
      <w:tblPr>
        <w:tblStyle w:val="62"/>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263"/>
        <w:gridCol w:w="859"/>
      </w:tblGrid>
      <w:tr w14:paraId="0893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3" w:type="dxa"/>
            <w:vAlign w:val="center"/>
          </w:tcPr>
          <w:p w14:paraId="20AEA3F9">
            <w:pPr>
              <w:widowControl/>
              <w:autoSpaceDE w:val="0"/>
              <w:autoSpaceDN w:val="0"/>
              <w:snapToGrid w:val="0"/>
              <w:spacing w:line="30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8263" w:type="dxa"/>
            <w:vAlign w:val="center"/>
          </w:tcPr>
          <w:p w14:paraId="356BA416">
            <w:pPr>
              <w:widowControl/>
              <w:autoSpaceDE w:val="0"/>
              <w:autoSpaceDN w:val="0"/>
              <w:snapToGrid w:val="0"/>
              <w:spacing w:line="30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评标标准</w:t>
            </w:r>
          </w:p>
        </w:tc>
        <w:tc>
          <w:tcPr>
            <w:tcW w:w="859" w:type="dxa"/>
            <w:vAlign w:val="center"/>
          </w:tcPr>
          <w:p w14:paraId="480155CD">
            <w:pPr>
              <w:widowControl/>
              <w:autoSpaceDE w:val="0"/>
              <w:autoSpaceDN w:val="0"/>
              <w:snapToGrid w:val="0"/>
              <w:spacing w:line="30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权重</w:t>
            </w:r>
          </w:p>
        </w:tc>
      </w:tr>
      <w:tr w14:paraId="2166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5E2F7AD5">
            <w:pPr>
              <w:widowControl/>
              <w:autoSpaceDE w:val="0"/>
              <w:autoSpaceDN w:val="0"/>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8263" w:type="dxa"/>
            <w:vAlign w:val="center"/>
          </w:tcPr>
          <w:p w14:paraId="35975C31">
            <w:pPr>
              <w:widowControl/>
              <w:autoSpaceDE w:val="0"/>
              <w:autoSpaceDN w:val="0"/>
              <w:snapToGrid w:val="0"/>
              <w:spacing w:line="300" w:lineRule="auto"/>
              <w:jc w:val="left"/>
              <w:rPr>
                <w:rFonts w:asciiTheme="minorEastAsia" w:hAnsi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有效投标报价的最低价作为评标基准价，其最低报价为满分；按［投标报价得分=（评标基准价/投标报价）×10］的计算公式计算。</w:t>
            </w:r>
          </w:p>
        </w:tc>
        <w:tc>
          <w:tcPr>
            <w:tcW w:w="859" w:type="dxa"/>
            <w:vAlign w:val="center"/>
          </w:tcPr>
          <w:p w14:paraId="64DB8980">
            <w:pPr>
              <w:widowControl/>
              <w:autoSpaceDE w:val="0"/>
              <w:autoSpaceDN w:val="0"/>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r>
      <w:tr w14:paraId="13B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7C4A9E36">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sz w:val="24"/>
                <w:highlight w:val="none"/>
              </w:rPr>
            </w:pPr>
          </w:p>
        </w:tc>
        <w:tc>
          <w:tcPr>
            <w:tcW w:w="8263" w:type="dxa"/>
            <w:shd w:val="clear" w:color="auto" w:fill="auto"/>
            <w:vAlign w:val="center"/>
          </w:tcPr>
          <w:p w14:paraId="034A1151">
            <w:pPr>
              <w:widowControl/>
              <w:autoSpaceDE w:val="0"/>
              <w:autoSpaceDN w:val="0"/>
              <w:snapToGrid w:val="0"/>
              <w:spacing w:line="30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【客观分】供应商自2023年1月1日以来（以合同签订时间为准），承担过类似</w:t>
            </w:r>
            <w:r>
              <w:rPr>
                <w:rFonts w:hint="eastAsia" w:asciiTheme="minorEastAsia" w:hAnsiTheme="minorEastAsia" w:eastAsiaTheme="minorEastAsia" w:cstheme="minorEastAsia"/>
                <w:color w:val="auto"/>
                <w:sz w:val="24"/>
                <w:highlight w:val="none"/>
                <w:lang w:val="en-US" w:eastAsia="zh-CN"/>
              </w:rPr>
              <w:t>规划</w:t>
            </w:r>
            <w:r>
              <w:rPr>
                <w:rFonts w:hint="eastAsia" w:asciiTheme="minorEastAsia" w:hAnsiTheme="minorEastAsia" w:eastAsiaTheme="minorEastAsia" w:cstheme="minorEastAsia"/>
                <w:color w:val="auto"/>
                <w:sz w:val="24"/>
                <w:highlight w:val="none"/>
              </w:rPr>
              <w:t>项目的，每个得0.5分，最高得1分。</w:t>
            </w:r>
          </w:p>
          <w:p w14:paraId="758C1B8E">
            <w:pPr>
              <w:widowControl/>
              <w:autoSpaceDE w:val="0"/>
              <w:autoSpaceDN w:val="0"/>
              <w:snapToGrid w:val="0"/>
              <w:spacing w:line="30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【证明材料：1）须提供合同（至少包括首页、盖章页，并须能体现相关评审因素）并加盖供应商公章；2）不提供或无法提供有效证明材料的不得分】</w:t>
            </w:r>
          </w:p>
        </w:tc>
        <w:tc>
          <w:tcPr>
            <w:tcW w:w="859" w:type="dxa"/>
            <w:shd w:val="clear" w:color="auto" w:fill="auto"/>
            <w:vAlign w:val="center"/>
          </w:tcPr>
          <w:p w14:paraId="7988A57A">
            <w:pPr>
              <w:widowControl/>
              <w:autoSpaceDE w:val="0"/>
              <w:autoSpaceDN w:val="0"/>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r>
      <w:tr w14:paraId="36D9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2F9C747A">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sz w:val="24"/>
                <w:highlight w:val="none"/>
              </w:rPr>
            </w:pPr>
          </w:p>
        </w:tc>
        <w:tc>
          <w:tcPr>
            <w:tcW w:w="8263" w:type="dxa"/>
            <w:shd w:val="clear" w:color="auto" w:fill="auto"/>
            <w:vAlign w:val="center"/>
          </w:tcPr>
          <w:p w14:paraId="2DA1B177">
            <w:pPr>
              <w:snapToGrid w:val="0"/>
              <w:spacing w:line="300" w:lineRule="auto"/>
              <w:jc w:val="lef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【客观分】供应商具有质量管理体系认证证书（ISO9001）</w:t>
            </w:r>
            <w:r>
              <w:rPr>
                <w:rFonts w:hint="eastAsia" w:ascii="宋体" w:hAnsi="宋体" w:cs="宋体"/>
                <w:color w:val="auto"/>
                <w:sz w:val="24"/>
                <w:szCs w:val="24"/>
                <w:highlight w:val="none"/>
              </w:rPr>
              <w:t>（认证范围包含规划编制或相关）</w:t>
            </w:r>
            <w:r>
              <w:rPr>
                <w:rFonts w:hint="eastAsia" w:asciiTheme="minorEastAsia" w:hAnsiTheme="minorEastAsia" w:eastAsiaTheme="minorEastAsia" w:cstheme="minorEastAsia"/>
                <w:color w:val="auto"/>
                <w:sz w:val="24"/>
                <w:highlight w:val="none"/>
              </w:rPr>
              <w:t>得</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分。</w:t>
            </w:r>
          </w:p>
          <w:p w14:paraId="5CAB90FC">
            <w:pPr>
              <w:widowControl/>
              <w:autoSpaceDE w:val="0"/>
              <w:autoSpaceDN w:val="0"/>
              <w:snapToGrid w:val="0"/>
              <w:spacing w:line="300" w:lineRule="auto"/>
              <w:jc w:val="left"/>
              <w:rPr>
                <w:rFonts w:asciiTheme="minorEastAsia" w:hAnsiTheme="minorEastAsia" w:cstheme="minorEastAsia"/>
                <w:color w:val="auto"/>
                <w:sz w:val="24"/>
                <w:highlight w:val="none"/>
              </w:rPr>
            </w:pPr>
            <w:r>
              <w:rPr>
                <w:rFonts w:hint="eastAsia" w:ascii="宋体" w:hAnsi="宋体" w:cs="宋体"/>
                <w:bCs/>
                <w:color w:val="auto"/>
                <w:sz w:val="24"/>
                <w:highlight w:val="none"/>
              </w:rPr>
              <w:t>【证明材料：须提供有效期内的证书及“全国认证认可信息公共服务平台”查询网页截图，否则不得分】</w:t>
            </w:r>
          </w:p>
        </w:tc>
        <w:tc>
          <w:tcPr>
            <w:tcW w:w="859" w:type="dxa"/>
            <w:shd w:val="clear" w:color="auto" w:fill="auto"/>
            <w:vAlign w:val="center"/>
          </w:tcPr>
          <w:p w14:paraId="46CF4AEE">
            <w:pPr>
              <w:widowControl/>
              <w:autoSpaceDE w:val="0"/>
              <w:autoSpaceDN w:val="0"/>
              <w:snapToGrid w:val="0"/>
              <w:spacing w:line="30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r>
      <w:tr w14:paraId="6DFC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26EA2610">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sz w:val="24"/>
                <w:highlight w:val="none"/>
              </w:rPr>
            </w:pPr>
          </w:p>
        </w:tc>
        <w:tc>
          <w:tcPr>
            <w:tcW w:w="8263" w:type="dxa"/>
            <w:shd w:val="clear" w:color="auto" w:fill="auto"/>
            <w:vAlign w:val="center"/>
          </w:tcPr>
          <w:p w14:paraId="28F1B189">
            <w:pPr>
              <w:snapToGrid w:val="0"/>
              <w:spacing w:line="30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拟派项目团队</w:t>
            </w:r>
          </w:p>
        </w:tc>
        <w:tc>
          <w:tcPr>
            <w:tcW w:w="859" w:type="dxa"/>
            <w:shd w:val="clear" w:color="auto" w:fill="auto"/>
            <w:vAlign w:val="center"/>
          </w:tcPr>
          <w:p w14:paraId="00877278">
            <w:pPr>
              <w:widowControl/>
              <w:autoSpaceDE w:val="0"/>
              <w:autoSpaceDN w:val="0"/>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1B9C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2ED452A9">
            <w:pPr>
              <w:widowControl/>
              <w:numPr>
                <w:ilvl w:val="1"/>
                <w:numId w:val="4"/>
              </w:numPr>
              <w:tabs>
                <w:tab w:val="clear" w:pos="420"/>
              </w:tabs>
              <w:autoSpaceDE w:val="0"/>
              <w:autoSpaceDN w:val="0"/>
              <w:snapToGrid w:val="0"/>
              <w:spacing w:line="300" w:lineRule="auto"/>
              <w:jc w:val="center"/>
              <w:rPr>
                <w:rFonts w:asciiTheme="minorEastAsia" w:hAnsiTheme="minorEastAsia" w:eastAsiaTheme="minorEastAsia" w:cstheme="minorEastAsia"/>
                <w:color w:val="auto"/>
                <w:sz w:val="24"/>
                <w:highlight w:val="none"/>
              </w:rPr>
            </w:pPr>
          </w:p>
        </w:tc>
        <w:tc>
          <w:tcPr>
            <w:tcW w:w="8263" w:type="dxa"/>
            <w:shd w:val="clear" w:color="auto" w:fill="auto"/>
            <w:vAlign w:val="center"/>
          </w:tcPr>
          <w:p w14:paraId="0845A71B">
            <w:pPr>
              <w:widowControl/>
              <w:autoSpaceDE w:val="0"/>
              <w:autoSpaceDN w:val="0"/>
              <w:snapToGrid w:val="0"/>
              <w:spacing w:line="30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【客观分】项目负责人1人：</w:t>
            </w:r>
          </w:p>
          <w:p w14:paraId="1281F134">
            <w:pPr>
              <w:widowControl/>
              <w:numPr>
                <w:ilvl w:val="0"/>
                <w:numId w:val="5"/>
              </w:numPr>
              <w:autoSpaceDE w:val="0"/>
              <w:autoSpaceDN w:val="0"/>
              <w:snapToGrid w:val="0"/>
              <w:spacing w:line="300" w:lineRule="auto"/>
              <w:jc w:val="left"/>
              <w:rPr>
                <w:rFonts w:hint="eastAsia" w:ascii="宋体" w:hAnsi="宋体" w:cs="宋体"/>
                <w:bCs/>
                <w:color w:val="auto"/>
                <w:sz w:val="24"/>
                <w:highlight w:val="none"/>
                <w:lang w:eastAsia="zh-CN"/>
              </w:rPr>
            </w:pPr>
            <w:r>
              <w:rPr>
                <w:rFonts w:hint="eastAsia" w:ascii="宋体" w:hAnsi="宋体" w:cs="宋体"/>
                <w:bCs/>
                <w:color w:val="auto"/>
                <w:sz w:val="24"/>
                <w:highlight w:val="none"/>
              </w:rPr>
              <w:t>具有</w:t>
            </w:r>
            <w:r>
              <w:rPr>
                <w:rFonts w:hint="eastAsia" w:ascii="宋体" w:hAnsi="宋体" w:cs="宋体"/>
                <w:bCs/>
                <w:color w:val="auto"/>
                <w:sz w:val="24"/>
                <w:highlight w:val="none"/>
                <w:lang w:eastAsia="zh-CN"/>
              </w:rPr>
              <w:t>正</w:t>
            </w:r>
            <w:r>
              <w:rPr>
                <w:rFonts w:hint="eastAsia" w:ascii="宋体" w:hAnsi="宋体" w:cs="宋体"/>
                <w:bCs/>
                <w:color w:val="auto"/>
                <w:sz w:val="24"/>
                <w:highlight w:val="none"/>
              </w:rPr>
              <w:t>高职称（</w:t>
            </w:r>
            <w:r>
              <w:rPr>
                <w:rFonts w:hint="eastAsia" w:ascii="宋体" w:hAnsi="宋体" w:cs="宋体"/>
                <w:bCs/>
                <w:color w:val="auto"/>
                <w:sz w:val="24"/>
                <w:highlight w:val="none"/>
                <w:lang w:val="en-US" w:eastAsia="zh-CN"/>
              </w:rPr>
              <w:t>城乡规划</w:t>
            </w:r>
            <w:r>
              <w:rPr>
                <w:rFonts w:hint="eastAsia" w:ascii="宋体" w:hAnsi="宋体" w:cs="宋体"/>
                <w:bCs/>
                <w:color w:val="auto"/>
                <w:sz w:val="24"/>
                <w:highlight w:val="none"/>
              </w:rPr>
              <w:t>相关专业）</w:t>
            </w:r>
            <w:r>
              <w:rPr>
                <w:rFonts w:hint="eastAsia" w:ascii="宋体" w:hAnsi="宋体" w:cs="宋体"/>
                <w:bCs/>
                <w:color w:val="auto"/>
                <w:sz w:val="24"/>
                <w:highlight w:val="none"/>
                <w:lang w:val="en-US" w:eastAsia="zh-CN"/>
              </w:rPr>
              <w:t>得2</w:t>
            </w:r>
            <w:r>
              <w:rPr>
                <w:rFonts w:hint="eastAsia" w:ascii="宋体" w:hAnsi="宋体" w:cs="宋体"/>
                <w:bCs/>
                <w:color w:val="auto"/>
                <w:sz w:val="24"/>
                <w:highlight w:val="none"/>
              </w:rPr>
              <w:t>分</w:t>
            </w:r>
            <w:r>
              <w:rPr>
                <w:rFonts w:hint="eastAsia" w:ascii="宋体" w:hAnsi="宋体" w:cs="宋体"/>
                <w:bCs/>
                <w:color w:val="auto"/>
                <w:sz w:val="24"/>
                <w:highlight w:val="none"/>
                <w:lang w:eastAsia="zh-CN"/>
              </w:rPr>
              <w:t>，副高职称</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城乡规划</w:t>
            </w:r>
            <w:r>
              <w:rPr>
                <w:rFonts w:hint="eastAsia" w:ascii="宋体" w:hAnsi="宋体" w:cs="宋体"/>
                <w:bCs/>
                <w:color w:val="auto"/>
                <w:sz w:val="24"/>
                <w:highlight w:val="none"/>
              </w:rPr>
              <w:t>相关专业）</w:t>
            </w:r>
            <w:r>
              <w:rPr>
                <w:rFonts w:hint="eastAsia" w:ascii="宋体" w:hAnsi="宋体" w:cs="宋体"/>
                <w:bCs/>
                <w:color w:val="auto"/>
                <w:sz w:val="24"/>
                <w:highlight w:val="none"/>
                <w:lang w:val="en-US" w:eastAsia="zh-CN"/>
              </w:rPr>
              <w:t>得1</w:t>
            </w:r>
            <w:r>
              <w:rPr>
                <w:rFonts w:hint="eastAsia" w:ascii="宋体" w:hAnsi="宋体" w:cs="宋体"/>
                <w:bCs/>
                <w:color w:val="auto"/>
                <w:sz w:val="24"/>
                <w:highlight w:val="none"/>
              </w:rPr>
              <w:t>分</w:t>
            </w:r>
            <w:r>
              <w:rPr>
                <w:rFonts w:hint="eastAsia" w:ascii="宋体" w:hAnsi="宋体" w:cs="宋体"/>
                <w:bCs/>
                <w:color w:val="auto"/>
                <w:sz w:val="24"/>
                <w:highlight w:val="none"/>
                <w:lang w:eastAsia="zh-CN"/>
              </w:rPr>
              <w:t>；</w:t>
            </w:r>
          </w:p>
          <w:p w14:paraId="5776B378">
            <w:pPr>
              <w:widowControl/>
              <w:numPr>
                <w:ilvl w:val="0"/>
                <w:numId w:val="5"/>
              </w:numPr>
              <w:autoSpaceDE w:val="0"/>
              <w:autoSpaceDN w:val="0"/>
              <w:snapToGrid w:val="0"/>
              <w:spacing w:line="300" w:lineRule="auto"/>
              <w:jc w:val="left"/>
              <w:rPr>
                <w:rFonts w:ascii="宋体" w:hAnsi="宋体" w:cs="宋体"/>
                <w:bCs/>
                <w:color w:val="auto"/>
                <w:sz w:val="24"/>
                <w:highlight w:val="none"/>
              </w:rPr>
            </w:pPr>
            <w:r>
              <w:rPr>
                <w:rFonts w:hint="eastAsia" w:ascii="宋体" w:hAnsi="宋体" w:cs="宋体"/>
                <w:bCs/>
                <w:color w:val="auto"/>
                <w:sz w:val="24"/>
                <w:highlight w:val="none"/>
              </w:rPr>
              <w:t>具有</w:t>
            </w:r>
            <w:r>
              <w:rPr>
                <w:rFonts w:hint="eastAsia" w:ascii="宋体" w:hAnsi="宋体" w:cs="宋体"/>
                <w:bCs/>
                <w:color w:val="auto"/>
                <w:sz w:val="24"/>
                <w:highlight w:val="none"/>
                <w:lang w:eastAsia="zh-CN"/>
              </w:rPr>
              <w:t>注册规划师的</w:t>
            </w:r>
            <w:r>
              <w:rPr>
                <w:rFonts w:hint="eastAsia" w:ascii="宋体" w:hAnsi="宋体" w:cs="宋体"/>
                <w:bCs/>
                <w:color w:val="auto"/>
                <w:sz w:val="24"/>
                <w:highlight w:val="none"/>
                <w:lang w:val="en-US" w:eastAsia="zh-CN"/>
              </w:rPr>
              <w:t>得1</w:t>
            </w:r>
            <w:r>
              <w:rPr>
                <w:rFonts w:hint="eastAsia" w:ascii="宋体" w:hAnsi="宋体" w:cs="宋体"/>
                <w:bCs/>
                <w:color w:val="auto"/>
                <w:sz w:val="24"/>
                <w:highlight w:val="none"/>
              </w:rPr>
              <w:t>分。</w:t>
            </w:r>
          </w:p>
          <w:p w14:paraId="64FBA92A">
            <w:pPr>
              <w:widowControl/>
              <w:autoSpaceDE w:val="0"/>
              <w:autoSpaceDN w:val="0"/>
              <w:snapToGrid w:val="0"/>
              <w:spacing w:line="300" w:lineRule="auto"/>
              <w:jc w:val="left"/>
              <w:rPr>
                <w:rFonts w:asciiTheme="minorEastAsia" w:hAnsiTheme="minorEastAsia" w:eastAsiaTheme="minorEastAsia" w:cstheme="minorEastAsia"/>
                <w:color w:val="auto"/>
                <w:sz w:val="24"/>
                <w:highlight w:val="none"/>
              </w:rPr>
            </w:pPr>
            <w:r>
              <w:rPr>
                <w:rFonts w:hint="eastAsia" w:ascii="宋体" w:hAnsi="宋体" w:cs="宋体"/>
                <w:bCs/>
                <w:color w:val="auto"/>
                <w:sz w:val="24"/>
                <w:highlight w:val="none"/>
              </w:rPr>
              <w:t>【证明材料：须提供</w:t>
            </w:r>
            <w:r>
              <w:rPr>
                <w:rFonts w:hint="eastAsia" w:asciiTheme="minorEastAsia" w:hAnsiTheme="minorEastAsia" w:eastAsiaTheme="minorEastAsia" w:cstheme="minorEastAsia"/>
                <w:color w:val="auto"/>
                <w:sz w:val="24"/>
                <w:highlight w:val="none"/>
                <w:lang w:val="en-US" w:eastAsia="zh-CN"/>
              </w:rPr>
              <w:t>职称</w:t>
            </w:r>
            <w:r>
              <w:rPr>
                <w:rFonts w:hint="eastAsia" w:asciiTheme="minorEastAsia" w:hAnsiTheme="minorEastAsia" w:eastAsiaTheme="minorEastAsia" w:cstheme="minorEastAsia"/>
                <w:color w:val="auto"/>
                <w:sz w:val="24"/>
                <w:highlight w:val="none"/>
              </w:rPr>
              <w:t>证书</w:t>
            </w:r>
            <w:r>
              <w:rPr>
                <w:rFonts w:hint="eastAsia" w:asciiTheme="minorEastAsia" w:hAnsiTheme="minorEastAsia" w:eastAsiaTheme="minorEastAsia" w:cstheme="minorEastAsia"/>
                <w:color w:val="auto"/>
                <w:sz w:val="24"/>
                <w:highlight w:val="none"/>
                <w:lang w:eastAsia="zh-CN"/>
              </w:rPr>
              <w:t>、注册证书</w:t>
            </w:r>
            <w:r>
              <w:rPr>
                <w:rFonts w:hint="eastAsia" w:ascii="宋体" w:hAnsi="宋体" w:cs="宋体"/>
                <w:bCs/>
                <w:color w:val="auto"/>
                <w:sz w:val="24"/>
                <w:highlight w:val="none"/>
              </w:rPr>
              <w:t>；相关人员近3个月内任意一个月打印的由投标人缴纳的社保缴纳证明材料。证明材料均须加盖供应商公章】</w:t>
            </w:r>
          </w:p>
        </w:tc>
        <w:tc>
          <w:tcPr>
            <w:tcW w:w="859" w:type="dxa"/>
            <w:shd w:val="clear" w:color="auto" w:fill="auto"/>
            <w:vAlign w:val="center"/>
          </w:tcPr>
          <w:p w14:paraId="2A9AB5DB">
            <w:pPr>
              <w:widowControl/>
              <w:autoSpaceDE w:val="0"/>
              <w:autoSpaceDN w:val="0"/>
              <w:snapToGrid w:val="0"/>
              <w:spacing w:line="30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3</w:t>
            </w:r>
          </w:p>
        </w:tc>
      </w:tr>
      <w:tr w14:paraId="7700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7FAFD0D4">
            <w:pPr>
              <w:widowControl/>
              <w:numPr>
                <w:ilvl w:val="1"/>
                <w:numId w:val="4"/>
              </w:numPr>
              <w:tabs>
                <w:tab w:val="clear" w:pos="420"/>
              </w:tabs>
              <w:autoSpaceDE w:val="0"/>
              <w:autoSpaceDN w:val="0"/>
              <w:snapToGrid w:val="0"/>
              <w:spacing w:line="300" w:lineRule="auto"/>
              <w:jc w:val="center"/>
              <w:rPr>
                <w:rFonts w:asciiTheme="minorEastAsia" w:hAnsiTheme="minorEastAsia" w:eastAsiaTheme="minorEastAsia" w:cstheme="minorEastAsia"/>
                <w:color w:val="auto"/>
                <w:sz w:val="24"/>
                <w:highlight w:val="none"/>
              </w:rPr>
            </w:pPr>
          </w:p>
        </w:tc>
        <w:tc>
          <w:tcPr>
            <w:tcW w:w="8263" w:type="dxa"/>
            <w:shd w:val="clear" w:color="auto" w:fill="auto"/>
            <w:vAlign w:val="center"/>
          </w:tcPr>
          <w:p w14:paraId="29022549">
            <w:pPr>
              <w:widowControl/>
              <w:autoSpaceDE w:val="0"/>
              <w:autoSpaceDN w:val="0"/>
              <w:snapToGrid w:val="0"/>
              <w:spacing w:line="300" w:lineRule="auto"/>
              <w:jc w:val="left"/>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客观分】</w:t>
            </w:r>
            <w:r>
              <w:rPr>
                <w:rFonts w:hint="eastAsia" w:asciiTheme="minorEastAsia" w:hAnsiTheme="minorEastAsia" w:eastAsiaTheme="minorEastAsia" w:cstheme="minorEastAsia"/>
                <w:b w:val="0"/>
                <w:bCs w:val="0"/>
                <w:color w:val="auto"/>
                <w:sz w:val="24"/>
                <w:szCs w:val="24"/>
                <w:highlight w:val="none"/>
                <w:lang w:val="en-US"/>
              </w:rPr>
              <w:t>项目组成员（项目负责人除外）：</w:t>
            </w:r>
            <w:r>
              <w:rPr>
                <w:rFonts w:hint="eastAsia" w:ascii="宋体" w:hAnsi="宋体" w:cs="宋体"/>
                <w:color w:val="auto"/>
                <w:sz w:val="24"/>
                <w:szCs w:val="24"/>
                <w:highlight w:val="none"/>
              </w:rPr>
              <w:t>具有与</w:t>
            </w:r>
            <w:r>
              <w:rPr>
                <w:rFonts w:hint="eastAsia" w:ascii="宋体" w:hAnsi="宋体" w:cs="宋体"/>
                <w:color w:val="auto"/>
                <w:sz w:val="24"/>
                <w:szCs w:val="24"/>
                <w:highlight w:val="none"/>
                <w:lang w:val="en-US" w:eastAsia="zh-CN"/>
              </w:rPr>
              <w:t>城乡规划</w:t>
            </w:r>
            <w:r>
              <w:rPr>
                <w:rFonts w:hint="eastAsia" w:ascii="宋体" w:hAnsi="宋体" w:cs="宋体"/>
                <w:color w:val="auto"/>
                <w:sz w:val="24"/>
                <w:szCs w:val="24"/>
                <w:highlight w:val="none"/>
              </w:rPr>
              <w:t>相关</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的副高级</w:t>
            </w:r>
            <w:r>
              <w:rPr>
                <w:rFonts w:hint="eastAsia" w:ascii="宋体" w:hAnsi="宋体" w:cs="宋体"/>
                <w:color w:val="auto"/>
                <w:sz w:val="24"/>
                <w:szCs w:val="24"/>
                <w:highlight w:val="none"/>
                <w:lang w:val="en-US" w:eastAsia="zh-CN"/>
              </w:rPr>
              <w:t>及以上</w:t>
            </w:r>
            <w:r>
              <w:rPr>
                <w:rFonts w:hint="eastAsia" w:ascii="宋体" w:hAnsi="宋体" w:cs="宋体"/>
                <w:color w:val="auto"/>
                <w:sz w:val="24"/>
                <w:szCs w:val="24"/>
                <w:highlight w:val="none"/>
              </w:rPr>
              <w:t>职称的每人得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中级职称得0.5分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最高得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13A44FFD">
            <w:pPr>
              <w:widowControl/>
              <w:autoSpaceDE w:val="0"/>
              <w:autoSpaceDN w:val="0"/>
              <w:snapToGrid w:val="0"/>
              <w:spacing w:line="300" w:lineRule="auto"/>
              <w:jc w:val="left"/>
              <w:rPr>
                <w:rFonts w:asciiTheme="minorEastAsia" w:hAnsiTheme="minorEastAsia" w:eastAsiaTheme="minorEastAsia" w:cstheme="minorEastAsia"/>
                <w:b w:val="0"/>
                <w:bCs w:val="0"/>
                <w:color w:val="auto"/>
                <w:sz w:val="24"/>
                <w:szCs w:val="24"/>
                <w:highlight w:val="none"/>
                <w:lang w:val="en-US"/>
              </w:rPr>
            </w:pPr>
            <w:r>
              <w:rPr>
                <w:rFonts w:hint="eastAsia" w:ascii="宋体" w:hAnsi="宋体" w:cs="宋体"/>
                <w:color w:val="auto"/>
                <w:sz w:val="24"/>
                <w:szCs w:val="24"/>
                <w:highlight w:val="none"/>
                <w:lang w:val="en-US" w:eastAsia="zh-CN"/>
              </w:rPr>
              <w:t>上述成员</w:t>
            </w:r>
            <w:r>
              <w:rPr>
                <w:rFonts w:hint="eastAsia" w:ascii="宋体" w:hAnsi="宋体" w:cs="宋体"/>
                <w:color w:val="auto"/>
                <w:sz w:val="24"/>
                <w:szCs w:val="24"/>
                <w:highlight w:val="none"/>
                <w:lang w:eastAsia="zh-CN"/>
              </w:rPr>
              <w:t>具有注册规划师的，每人再</w:t>
            </w:r>
            <w:r>
              <w:rPr>
                <w:rFonts w:hint="eastAsia" w:ascii="宋体" w:hAnsi="宋体" w:cs="宋体"/>
                <w:color w:val="auto"/>
                <w:sz w:val="24"/>
                <w:szCs w:val="24"/>
                <w:highlight w:val="none"/>
                <w:lang w:val="en-US" w:eastAsia="zh-CN"/>
              </w:rPr>
              <w:t>加0.5分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最高得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Theme="minorEastAsia" w:hAnsiTheme="minorEastAsia" w:eastAsiaTheme="minorEastAsia" w:cstheme="minorEastAsia"/>
                <w:color w:val="auto"/>
                <w:sz w:val="24"/>
                <w:highlight w:val="none"/>
                <w:lang w:val="en-US" w:eastAsia="zh-CN"/>
              </w:rPr>
              <w:t>联合体参与投标的，任意一方提供皆可。</w:t>
            </w:r>
          </w:p>
          <w:p w14:paraId="081F65F9">
            <w:pPr>
              <w:pStyle w:val="3"/>
              <w:snapToGrid w:val="0"/>
              <w:spacing w:line="300" w:lineRule="auto"/>
              <w:ind w:firstLine="0"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【证明材料：须提供1）团队人员清单；2）</w:t>
            </w:r>
            <w:r>
              <w:rPr>
                <w:rFonts w:hint="eastAsia" w:asciiTheme="minorEastAsia" w:hAnsiTheme="minorEastAsia" w:eastAsiaTheme="minorEastAsia" w:cstheme="minorEastAsia"/>
                <w:color w:val="auto"/>
                <w:highlight w:val="none"/>
                <w:lang w:val="en-US" w:eastAsia="zh-CN"/>
              </w:rPr>
              <w:t>人员</w:t>
            </w:r>
            <w:r>
              <w:rPr>
                <w:rFonts w:hint="eastAsia" w:asciiTheme="minorEastAsia" w:hAnsiTheme="minorEastAsia" w:eastAsiaTheme="minorEastAsia" w:cstheme="minorEastAsia"/>
                <w:color w:val="auto"/>
                <w:highlight w:val="none"/>
              </w:rPr>
              <w:t>相关证书；3）相关人员近3个月内任意一个月</w:t>
            </w:r>
            <w:r>
              <w:rPr>
                <w:rFonts w:hint="eastAsia" w:cs="宋体"/>
                <w:bCs/>
                <w:color w:val="auto"/>
                <w:highlight w:val="none"/>
              </w:rPr>
              <w:t>打印的</w:t>
            </w:r>
            <w:r>
              <w:rPr>
                <w:rFonts w:hint="eastAsia" w:asciiTheme="minorEastAsia" w:hAnsiTheme="minorEastAsia" w:eastAsiaTheme="minorEastAsia" w:cstheme="minorEastAsia"/>
                <w:color w:val="auto"/>
                <w:highlight w:val="none"/>
              </w:rPr>
              <w:t>由投标人缴纳的社保缴纳证明材料。证明材料均须加盖供应商公章】</w:t>
            </w:r>
          </w:p>
        </w:tc>
        <w:tc>
          <w:tcPr>
            <w:tcW w:w="859" w:type="dxa"/>
            <w:shd w:val="clear" w:color="auto" w:fill="auto"/>
            <w:vAlign w:val="center"/>
          </w:tcPr>
          <w:p w14:paraId="52E44A79">
            <w:pPr>
              <w:widowControl/>
              <w:autoSpaceDE w:val="0"/>
              <w:autoSpaceDN w:val="0"/>
              <w:snapToGrid w:val="0"/>
              <w:spacing w:line="30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r>
      <w:tr w14:paraId="4E26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449EC841">
            <w:pPr>
              <w:widowControl/>
              <w:numPr>
                <w:ilvl w:val="0"/>
                <w:numId w:val="4"/>
              </w:numPr>
              <w:tabs>
                <w:tab w:val="clear" w:pos="0"/>
              </w:tabs>
              <w:autoSpaceDE w:val="0"/>
              <w:autoSpaceDN w:val="0"/>
              <w:snapToGrid w:val="0"/>
              <w:spacing w:line="300" w:lineRule="auto"/>
              <w:jc w:val="center"/>
              <w:rPr>
                <w:rFonts w:hint="eastAsia" w:asciiTheme="minorEastAsia" w:hAnsiTheme="minorEastAsia" w:eastAsiaTheme="minorEastAsia" w:cstheme="minorEastAsia"/>
                <w:color w:val="auto"/>
                <w:sz w:val="24"/>
                <w:szCs w:val="24"/>
                <w:highlight w:val="none"/>
                <w:lang w:val="en-US" w:eastAsia="zh-CN"/>
              </w:rPr>
            </w:pPr>
          </w:p>
        </w:tc>
        <w:tc>
          <w:tcPr>
            <w:tcW w:w="8263" w:type="dxa"/>
            <w:vAlign w:val="center"/>
          </w:tcPr>
          <w:p w14:paraId="609CF6F1">
            <w:pPr>
              <w:pStyle w:val="3"/>
              <w:snapToGrid w:val="0"/>
              <w:spacing w:line="300" w:lineRule="auto"/>
              <w:ind w:left="0" w:leftChars="0" w:firstLine="0" w:firstLineChars="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需求分析</w:t>
            </w:r>
          </w:p>
        </w:tc>
        <w:tc>
          <w:tcPr>
            <w:tcW w:w="859" w:type="dxa"/>
            <w:vAlign w:val="center"/>
          </w:tcPr>
          <w:p w14:paraId="6F8C9758">
            <w:pPr>
              <w:pageBreakBefore w:val="0"/>
              <w:widowControl/>
              <w:kinsoku/>
              <w:wordWrap/>
              <w:overflowPunct/>
              <w:topLinePunct w:val="0"/>
              <w:autoSpaceDE w:val="0"/>
              <w:autoSpaceDN w:val="0"/>
              <w:bidi w:val="0"/>
              <w:snapToGrid w:val="0"/>
              <w:spacing w:line="30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r>
      <w:tr w14:paraId="70C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5CAF3918">
            <w:pPr>
              <w:widowControl/>
              <w:numPr>
                <w:ilvl w:val="1"/>
                <w:numId w:val="4"/>
              </w:numPr>
              <w:tabs>
                <w:tab w:val="clear" w:pos="420"/>
              </w:tabs>
              <w:autoSpaceDE w:val="0"/>
              <w:autoSpaceDN w:val="0"/>
              <w:snapToGrid w:val="0"/>
              <w:spacing w:line="300" w:lineRule="auto"/>
              <w:jc w:val="center"/>
              <w:rPr>
                <w:rFonts w:hint="eastAsia" w:asciiTheme="minorEastAsia" w:hAnsiTheme="minorEastAsia" w:eastAsiaTheme="minorEastAsia" w:cstheme="minorEastAsia"/>
                <w:color w:val="auto"/>
                <w:sz w:val="24"/>
                <w:highlight w:val="none"/>
                <w:lang w:val="en-US" w:eastAsia="zh-CN"/>
              </w:rPr>
            </w:pPr>
          </w:p>
        </w:tc>
        <w:tc>
          <w:tcPr>
            <w:tcW w:w="8263" w:type="dxa"/>
            <w:shd w:val="clear" w:color="auto" w:fill="auto"/>
            <w:vAlign w:val="center"/>
          </w:tcPr>
          <w:p w14:paraId="79A215AB">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整体分析：</w:t>
            </w:r>
          </w:p>
          <w:p w14:paraId="3BA939A8">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对项目背景把握透彻；</w:t>
            </w:r>
          </w:p>
          <w:p w14:paraId="234BDC68">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对项目实施地现状了解分析到位；</w:t>
            </w:r>
          </w:p>
          <w:p w14:paraId="7A56AB1E">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上位相关规划及政策</w:t>
            </w:r>
            <w:r>
              <w:rPr>
                <w:rFonts w:hint="eastAsia" w:asciiTheme="minorEastAsia" w:hAnsiTheme="minorEastAsia" w:eastAsiaTheme="minorEastAsia" w:cstheme="minorEastAsia"/>
                <w:color w:val="auto"/>
                <w:sz w:val="24"/>
                <w:szCs w:val="24"/>
                <w:highlight w:val="none"/>
              </w:rPr>
              <w:t>充分了解、资料全面</w:t>
            </w:r>
            <w:r>
              <w:rPr>
                <w:rFonts w:hint="eastAsia" w:asciiTheme="minorEastAsia" w:hAnsiTheme="minorEastAsia" w:eastAsiaTheme="minorEastAsia" w:cstheme="minorEastAsia"/>
                <w:color w:val="auto"/>
                <w:sz w:val="24"/>
                <w:szCs w:val="24"/>
                <w:highlight w:val="none"/>
                <w:lang w:eastAsia="zh-CN"/>
              </w:rPr>
              <w:t>；</w:t>
            </w:r>
          </w:p>
          <w:p w14:paraId="213DF749">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对项目的目标任务定位准确</w:t>
            </w:r>
            <w:r>
              <w:rPr>
                <w:rFonts w:hint="eastAsia" w:asciiTheme="minorEastAsia" w:hAnsiTheme="minorEastAsia" w:eastAsiaTheme="minorEastAsia" w:cstheme="minorEastAsia"/>
                <w:color w:val="auto"/>
                <w:sz w:val="24"/>
                <w:szCs w:val="24"/>
                <w:highlight w:val="none"/>
                <w:lang w:eastAsia="zh-CN"/>
              </w:rPr>
              <w:t>。</w:t>
            </w:r>
          </w:p>
          <w:p w14:paraId="767418E1">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以上四项内容，每项</w:t>
            </w:r>
            <w:r>
              <w:rPr>
                <w:rFonts w:hint="eastAsia" w:asciiTheme="minorEastAsia" w:hAnsiTheme="minorEastAsia" w:eastAsiaTheme="minorEastAsia" w:cstheme="minorEastAsia"/>
                <w:color w:val="auto"/>
                <w:sz w:val="24"/>
                <w:highlight w:val="none"/>
                <w:lang w:val="en-US" w:eastAsia="zh-CN"/>
              </w:rPr>
              <w:t>内容</w:t>
            </w:r>
            <w:r>
              <w:rPr>
                <w:rFonts w:hint="eastAsia" w:asciiTheme="minorEastAsia" w:hAnsiTheme="minorEastAsia" w:eastAsiaTheme="minorEastAsia" w:cstheme="minorEastAsia"/>
                <w:color w:val="auto"/>
                <w:sz w:val="24"/>
                <w:highlight w:val="none"/>
              </w:rPr>
              <w:t>理解透彻、分析到位、合理科学得</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分；理解基本透彻、分析较到位、合理得</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分，理解部分准确，缺乏深度，分析稍有欠缺，基本合理的每项得1分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未提供或提供内容与本项目需求偏离较大或不适用</w:t>
            </w:r>
            <w:r>
              <w:rPr>
                <w:rFonts w:hint="eastAsia" w:asciiTheme="minorEastAsia" w:hAnsiTheme="minorEastAsia" w:eastAsiaTheme="minorEastAsia" w:cstheme="minorEastAsia"/>
                <w:color w:val="auto"/>
                <w:sz w:val="24"/>
                <w:highlight w:val="none"/>
                <w:lang w:val="en-US" w:eastAsia="zh-CN"/>
              </w:rPr>
              <w:t>不</w:t>
            </w:r>
            <w:r>
              <w:rPr>
                <w:rFonts w:hint="eastAsia" w:asciiTheme="minorEastAsia" w:hAnsiTheme="minorEastAsia" w:eastAsiaTheme="minorEastAsia" w:cstheme="minorEastAsia"/>
                <w:color w:val="auto"/>
                <w:sz w:val="24"/>
                <w:highlight w:val="none"/>
              </w:rPr>
              <w:t>得分。</w:t>
            </w:r>
            <w:r>
              <w:rPr>
                <w:rFonts w:hint="eastAsia" w:asciiTheme="minorEastAsia" w:hAnsiTheme="minorEastAsia" w:eastAsiaTheme="minorEastAsia" w:cstheme="minorEastAsia"/>
                <w:color w:val="auto"/>
                <w:sz w:val="24"/>
                <w:szCs w:val="24"/>
                <w:highlight w:val="none"/>
              </w:rPr>
              <w:t>本项最高得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tc>
        <w:tc>
          <w:tcPr>
            <w:tcW w:w="859" w:type="dxa"/>
            <w:vAlign w:val="center"/>
          </w:tcPr>
          <w:p w14:paraId="3EE24CFA">
            <w:pPr>
              <w:keepNext w:val="0"/>
              <w:keepLines w:val="0"/>
              <w:pageBreakBefore w:val="0"/>
              <w:widowControl/>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w:t>
            </w:r>
          </w:p>
        </w:tc>
      </w:tr>
      <w:tr w14:paraId="7B1D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4D25C003">
            <w:pPr>
              <w:widowControl/>
              <w:numPr>
                <w:ilvl w:val="1"/>
                <w:numId w:val="4"/>
              </w:numPr>
              <w:tabs>
                <w:tab w:val="clear" w:pos="420"/>
              </w:tabs>
              <w:autoSpaceDE w:val="0"/>
              <w:autoSpaceDN w:val="0"/>
              <w:snapToGrid w:val="0"/>
              <w:spacing w:line="300" w:lineRule="auto"/>
              <w:jc w:val="center"/>
              <w:rPr>
                <w:rFonts w:hint="eastAsia" w:asciiTheme="minorEastAsia" w:hAnsiTheme="minorEastAsia" w:eastAsiaTheme="minorEastAsia" w:cstheme="minorEastAsia"/>
                <w:color w:val="auto"/>
                <w:sz w:val="24"/>
                <w:highlight w:val="none"/>
                <w:lang w:val="en-US" w:eastAsia="zh-CN"/>
              </w:rPr>
            </w:pPr>
          </w:p>
        </w:tc>
        <w:tc>
          <w:tcPr>
            <w:tcW w:w="8263" w:type="dxa"/>
            <w:shd w:val="clear" w:color="auto" w:fill="auto"/>
            <w:vAlign w:val="center"/>
          </w:tcPr>
          <w:p w14:paraId="72F59072">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重点难点分析</w:t>
            </w:r>
            <w:r>
              <w:rPr>
                <w:rFonts w:hint="eastAsia" w:asciiTheme="minorEastAsia" w:hAnsiTheme="minorEastAsia" w:eastAsiaTheme="minorEastAsia" w:cstheme="minorEastAsia"/>
                <w:color w:val="auto"/>
                <w:sz w:val="24"/>
                <w:szCs w:val="24"/>
                <w:highlight w:val="none"/>
                <w:lang w:eastAsia="zh-CN"/>
              </w:rPr>
              <w:t>：对本项目开展可能面临的技术困难与风险基本判读，重点、难点分析全面、到位</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分，提出的重点、难点分析稍显不足的</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分，提出了重点、难点但分析不到位</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分，没有分析重点、难点</w:t>
            </w:r>
            <w:r>
              <w:rPr>
                <w:rFonts w:hint="eastAsia" w:asciiTheme="minorEastAsia" w:hAnsiTheme="minorEastAsia" w:eastAsiaTheme="minorEastAsia" w:cstheme="minorEastAsia"/>
                <w:color w:val="auto"/>
                <w:sz w:val="24"/>
                <w:szCs w:val="24"/>
                <w:highlight w:val="none"/>
                <w:lang w:val="en-US" w:eastAsia="zh-CN"/>
              </w:rPr>
              <w:t>分析不得分。</w:t>
            </w:r>
          </w:p>
        </w:tc>
        <w:tc>
          <w:tcPr>
            <w:tcW w:w="859" w:type="dxa"/>
            <w:shd w:val="clear" w:color="auto" w:fill="auto"/>
            <w:vAlign w:val="center"/>
          </w:tcPr>
          <w:p w14:paraId="239F3073">
            <w:pPr>
              <w:keepNext w:val="0"/>
              <w:keepLines w:val="0"/>
              <w:pageBreakBefore w:val="0"/>
              <w:widowControl/>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14:paraId="27E5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4541D4B2">
            <w:pPr>
              <w:widowControl/>
              <w:numPr>
                <w:ilvl w:val="1"/>
                <w:numId w:val="4"/>
              </w:numPr>
              <w:tabs>
                <w:tab w:val="clear" w:pos="420"/>
              </w:tabs>
              <w:autoSpaceDE w:val="0"/>
              <w:autoSpaceDN w:val="0"/>
              <w:snapToGrid w:val="0"/>
              <w:spacing w:line="300" w:lineRule="auto"/>
              <w:jc w:val="center"/>
              <w:rPr>
                <w:rFonts w:hint="eastAsia" w:asciiTheme="minorEastAsia" w:hAnsiTheme="minorEastAsia" w:eastAsiaTheme="minorEastAsia" w:cstheme="minorEastAsia"/>
                <w:color w:val="auto"/>
                <w:sz w:val="24"/>
                <w:highlight w:val="none"/>
                <w:lang w:val="en-US" w:eastAsia="zh-CN"/>
              </w:rPr>
            </w:pPr>
          </w:p>
        </w:tc>
        <w:tc>
          <w:tcPr>
            <w:tcW w:w="8263" w:type="dxa"/>
            <w:shd w:val="clear" w:color="auto" w:fill="auto"/>
            <w:vAlign w:val="center"/>
          </w:tcPr>
          <w:p w14:paraId="3B0AD465">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根据重难点问题</w:t>
            </w:r>
            <w:r>
              <w:rPr>
                <w:rFonts w:hint="eastAsia" w:asciiTheme="minorEastAsia" w:hAnsiTheme="minorEastAsia" w:eastAsiaTheme="minorEastAsia" w:cstheme="minorEastAsia"/>
                <w:color w:val="auto"/>
                <w:sz w:val="24"/>
                <w:szCs w:val="24"/>
                <w:highlight w:val="none"/>
                <w:lang w:eastAsia="zh-CN"/>
              </w:rPr>
              <w:t>提出相应的解决方案：</w:t>
            </w:r>
            <w:r>
              <w:rPr>
                <w:rFonts w:hint="eastAsia" w:asciiTheme="minorEastAsia" w:hAnsiTheme="minorEastAsia" w:eastAsiaTheme="minorEastAsia" w:cstheme="minorEastAsia"/>
                <w:color w:val="auto"/>
                <w:sz w:val="24"/>
                <w:szCs w:val="24"/>
                <w:highlight w:val="none"/>
                <w:lang w:val="en-US" w:eastAsia="zh-CN"/>
              </w:rPr>
              <w:t>方案针对性强、内容全面可落实得5分，方案有部分针对性、内容较全面基本可落实得3分，方案针对性较差、内容有缺陷需完善后实施得1分，</w:t>
            </w:r>
            <w:r>
              <w:rPr>
                <w:rFonts w:hint="eastAsia" w:ascii="宋体" w:hAnsi="宋体" w:eastAsia="宋体" w:cs="宋体"/>
                <w:color w:val="auto"/>
                <w:sz w:val="24"/>
                <w:szCs w:val="24"/>
                <w:highlight w:val="none"/>
                <w:lang w:val="en-US" w:eastAsia="zh-CN"/>
              </w:rPr>
              <w:t>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p>
        </w:tc>
        <w:tc>
          <w:tcPr>
            <w:tcW w:w="859" w:type="dxa"/>
            <w:shd w:val="clear" w:color="auto" w:fill="auto"/>
            <w:vAlign w:val="center"/>
          </w:tcPr>
          <w:p w14:paraId="5A2E4081">
            <w:pPr>
              <w:keepNext w:val="0"/>
              <w:keepLines w:val="0"/>
              <w:pageBreakBefore w:val="0"/>
              <w:widowControl/>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14:paraId="0B58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9DCC1B4">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0AE04592">
            <w:pPr>
              <w:pStyle w:val="3"/>
              <w:snapToGrid w:val="0"/>
              <w:spacing w:line="300" w:lineRule="auto"/>
              <w:ind w:firstLine="0" w:firstLineChars="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kern w:val="0"/>
                <w:sz w:val="24"/>
                <w:szCs w:val="24"/>
                <w:highlight w:val="none"/>
                <w:lang w:val="zh-CN"/>
              </w:rPr>
              <w:t>项目</w:t>
            </w:r>
            <w:r>
              <w:rPr>
                <w:rFonts w:hint="eastAsia" w:asciiTheme="minorEastAsia" w:hAnsiTheme="minorEastAsia" w:eastAsiaTheme="minorEastAsia" w:cstheme="minorEastAsia"/>
                <w:color w:val="auto"/>
                <w:kern w:val="0"/>
                <w:sz w:val="24"/>
                <w:szCs w:val="24"/>
                <w:highlight w:val="none"/>
                <w:lang w:val="en-US" w:eastAsia="zh-CN"/>
              </w:rPr>
              <w:t>技术服务</w:t>
            </w:r>
            <w:r>
              <w:rPr>
                <w:rFonts w:hint="eastAsia" w:asciiTheme="minorEastAsia" w:hAnsiTheme="minorEastAsia" w:eastAsiaTheme="minorEastAsia" w:cstheme="minorEastAsia"/>
                <w:color w:val="auto"/>
                <w:kern w:val="0"/>
                <w:sz w:val="24"/>
                <w:szCs w:val="24"/>
                <w:highlight w:val="none"/>
                <w:lang w:val="zh-CN"/>
              </w:rPr>
              <w:t>方案</w:t>
            </w:r>
          </w:p>
        </w:tc>
        <w:tc>
          <w:tcPr>
            <w:tcW w:w="859" w:type="dxa"/>
            <w:vAlign w:val="center"/>
          </w:tcPr>
          <w:p w14:paraId="128FEC5A">
            <w:pPr>
              <w:snapToGrid w:val="0"/>
              <w:spacing w:line="30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w:t>
            </w:r>
          </w:p>
        </w:tc>
      </w:tr>
      <w:tr w14:paraId="33C8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05BFFBD9">
            <w:pPr>
              <w:widowControl/>
              <w:numPr>
                <w:ilvl w:val="1"/>
                <w:numId w:val="4"/>
              </w:numPr>
              <w:tabs>
                <w:tab w:val="clear" w:pos="420"/>
              </w:tabs>
              <w:autoSpaceDE w:val="0"/>
              <w:autoSpaceDN w:val="0"/>
              <w:snapToGrid w:val="0"/>
              <w:spacing w:line="300" w:lineRule="auto"/>
              <w:ind w:left="567" w:leftChars="0" w:hanging="567" w:firstLineChars="0"/>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601C7EEC">
            <w:pPr>
              <w:pStyle w:val="3"/>
              <w:snapToGrid w:val="0"/>
              <w:spacing w:line="300" w:lineRule="auto"/>
              <w:ind w:firstLine="0" w:firstLineChars="0"/>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按照国家省市要求，对市级国土空间总体规划确定的</w:t>
            </w:r>
            <w:r>
              <w:rPr>
                <w:rFonts w:hint="eastAsia"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规划分区、</w:t>
            </w:r>
            <w:r>
              <w:rPr>
                <w:rFonts w:hint="eastAsia"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重要控制线等规划内容开展正向优化工作</w:t>
            </w:r>
            <w:r>
              <w:rPr>
                <w:rFonts w:hint="eastAsia" w:cs="宋体"/>
                <w:color w:val="auto"/>
                <w:kern w:val="2"/>
                <w:sz w:val="24"/>
                <w:szCs w:val="24"/>
                <w:highlight w:val="none"/>
                <w:lang w:val="en-US" w:eastAsia="zh-CN" w:bidi="ar"/>
              </w:rPr>
              <w:t>方案</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每项</w:t>
            </w:r>
            <w:r>
              <w:rPr>
                <w:rFonts w:hint="eastAsia" w:ascii="宋体" w:hAnsi="宋体" w:eastAsia="宋体" w:cs="宋体"/>
                <w:color w:val="auto"/>
                <w:sz w:val="24"/>
                <w:szCs w:val="24"/>
                <w:highlight w:val="none"/>
                <w:lang w:val="en-US" w:eastAsia="zh-CN"/>
              </w:rPr>
              <w:t>方案针对性强、内容全面可落实得5分，方案针对性较强、内容较全面可落实得4分，方案有部分针对性、内容较全面基本可落实得3分，方案有部分针对性、内容有偏差部分可落实得2分，方案针对性较差、内容有缺陷需完善后实施得1分，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p>
        </w:tc>
        <w:tc>
          <w:tcPr>
            <w:tcW w:w="859" w:type="dxa"/>
            <w:vAlign w:val="center"/>
          </w:tcPr>
          <w:p w14:paraId="524429A9">
            <w:pPr>
              <w:snapToGrid w:val="0"/>
              <w:spacing w:line="300" w:lineRule="auto"/>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w:t>
            </w:r>
          </w:p>
        </w:tc>
      </w:tr>
      <w:tr w14:paraId="5B74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48B82B90">
            <w:pPr>
              <w:widowControl/>
              <w:numPr>
                <w:ilvl w:val="1"/>
                <w:numId w:val="4"/>
              </w:numPr>
              <w:tabs>
                <w:tab w:val="clear" w:pos="420"/>
              </w:tabs>
              <w:autoSpaceDE w:val="0"/>
              <w:autoSpaceDN w:val="0"/>
              <w:snapToGrid w:val="0"/>
              <w:spacing w:line="300" w:lineRule="auto"/>
              <w:ind w:left="567" w:leftChars="0" w:hanging="567" w:firstLineChars="0"/>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48552F08">
            <w:pPr>
              <w:pStyle w:val="3"/>
              <w:snapToGrid w:val="0"/>
              <w:spacing w:line="300" w:lineRule="auto"/>
              <w:ind w:firstLine="0" w:firstLineChars="0"/>
              <w:rPr>
                <w:rFonts w:hint="eastAsia" w:asciiTheme="minorEastAsia" w:hAnsiTheme="minorEastAsia" w:eastAsiaTheme="minorEastAsia" w:cstheme="minorEastAsia"/>
                <w:color w:val="auto"/>
                <w:kern w:val="0"/>
                <w:sz w:val="24"/>
                <w:szCs w:val="24"/>
                <w:highlight w:val="none"/>
                <w:lang w:val="zh-CN"/>
              </w:rPr>
            </w:pPr>
            <w:r>
              <w:rPr>
                <w:rFonts w:hint="eastAsia" w:ascii="宋体" w:hAnsi="宋体" w:eastAsia="宋体" w:cs="宋体"/>
                <w:color w:val="auto"/>
                <w:sz w:val="24"/>
                <w:szCs w:val="24"/>
                <w:highlight w:val="none"/>
                <w:lang w:val="en-US" w:eastAsia="zh-CN"/>
              </w:rPr>
              <w:t>落实衔接“十五五”规划的重点项目安排，做好重点项目清单更新等工作方案：方案针对性强、内容全面可落实得5分，方案针对性较强、内容较全面可落实得4分，方案有部分针对性、内容较全面基本可落实得3分，方案有部分针对性、内容有偏差部分可落实得2分，方案针对性较差、内容有缺陷需完善后实施得1分，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p>
        </w:tc>
        <w:tc>
          <w:tcPr>
            <w:tcW w:w="859" w:type="dxa"/>
            <w:vAlign w:val="center"/>
          </w:tcPr>
          <w:p w14:paraId="28E71ABD">
            <w:pPr>
              <w:snapToGrid w:val="0"/>
              <w:spacing w:line="30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w:t>
            </w:r>
          </w:p>
        </w:tc>
      </w:tr>
      <w:tr w14:paraId="2EF6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1B8DE02F">
            <w:pPr>
              <w:widowControl/>
              <w:numPr>
                <w:ilvl w:val="1"/>
                <w:numId w:val="4"/>
              </w:numPr>
              <w:tabs>
                <w:tab w:val="clear" w:pos="420"/>
              </w:tabs>
              <w:autoSpaceDE w:val="0"/>
              <w:autoSpaceDN w:val="0"/>
              <w:snapToGrid w:val="0"/>
              <w:spacing w:line="300" w:lineRule="auto"/>
              <w:ind w:left="567" w:leftChars="0" w:hanging="567" w:firstLineChars="0"/>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3943B946">
            <w:pPr>
              <w:pStyle w:val="3"/>
              <w:snapToGrid w:val="0"/>
              <w:spacing w:line="300" w:lineRule="auto"/>
              <w:ind w:firstLine="0" w:firstLineChars="0"/>
              <w:rPr>
                <w:rFonts w:hint="default" w:asciiTheme="minorEastAsia" w:hAnsiTheme="minorEastAsia" w:eastAsiaTheme="minorEastAsia" w:cstheme="minorEastAsia"/>
                <w:color w:val="auto"/>
                <w:kern w:val="0"/>
                <w:sz w:val="24"/>
                <w:szCs w:val="24"/>
                <w:highlight w:val="none"/>
                <w:lang w:val="en-US"/>
              </w:rPr>
            </w:pPr>
            <w:r>
              <w:rPr>
                <w:rFonts w:hint="default" w:asciiTheme="minorEastAsia" w:hAnsiTheme="minorEastAsia" w:eastAsiaTheme="minorEastAsia" w:cstheme="minorEastAsia"/>
                <w:color w:val="auto"/>
                <w:kern w:val="0"/>
                <w:sz w:val="24"/>
                <w:szCs w:val="24"/>
                <w:highlight w:val="none"/>
                <w:lang w:val="en-US" w:eastAsia="zh-CN"/>
              </w:rPr>
              <w:t>动态监测总规实施情况，包括</w:t>
            </w:r>
            <w:r>
              <w:rPr>
                <w:rFonts w:hint="default" w:asciiTheme="minorEastAsia" w:hAnsiTheme="minorEastAsia" w:eastAsiaTheme="minorEastAsia" w:cstheme="minorEastAsia"/>
                <w:color w:val="auto"/>
                <w:kern w:val="0"/>
                <w:sz w:val="24"/>
                <w:szCs w:val="24"/>
                <w:highlight w:val="none"/>
                <w:lang w:eastAsia="zh-CN"/>
              </w:rPr>
              <w:t>（1）</w:t>
            </w:r>
            <w:r>
              <w:rPr>
                <w:rFonts w:hint="default" w:asciiTheme="minorEastAsia" w:hAnsiTheme="minorEastAsia" w:eastAsiaTheme="minorEastAsia" w:cstheme="minorEastAsia"/>
                <w:color w:val="auto"/>
                <w:kern w:val="0"/>
                <w:sz w:val="24"/>
                <w:szCs w:val="24"/>
                <w:highlight w:val="none"/>
                <w:lang w:val="en-US" w:eastAsia="zh-CN"/>
              </w:rPr>
              <w:t>新增建设用地使用情况、</w:t>
            </w:r>
            <w:r>
              <w:rPr>
                <w:rFonts w:hint="default" w:asciiTheme="minorEastAsia" w:hAnsiTheme="minorEastAsia" w:eastAsiaTheme="minorEastAsia" w:cstheme="minorEastAsia"/>
                <w:color w:val="auto"/>
                <w:kern w:val="0"/>
                <w:sz w:val="24"/>
                <w:szCs w:val="24"/>
                <w:highlight w:val="none"/>
                <w:lang w:eastAsia="zh-CN"/>
              </w:rPr>
              <w:t>（2）</w:t>
            </w:r>
            <w:r>
              <w:rPr>
                <w:rFonts w:hint="default" w:asciiTheme="minorEastAsia" w:hAnsiTheme="minorEastAsia" w:eastAsiaTheme="minorEastAsia" w:cstheme="minorEastAsia"/>
                <w:color w:val="auto"/>
                <w:kern w:val="0"/>
                <w:sz w:val="24"/>
                <w:szCs w:val="24"/>
                <w:highlight w:val="none"/>
                <w:lang w:val="en-US" w:eastAsia="zh-CN"/>
              </w:rPr>
              <w:t>城镇开发边界实施情况等，</w:t>
            </w:r>
            <w:r>
              <w:rPr>
                <w:rFonts w:hint="default" w:asciiTheme="minorEastAsia" w:hAnsiTheme="minorEastAsia" w:eastAsiaTheme="minorEastAsia" w:cstheme="minorEastAsia"/>
                <w:color w:val="auto"/>
                <w:kern w:val="0"/>
                <w:sz w:val="24"/>
                <w:szCs w:val="24"/>
                <w:highlight w:val="none"/>
                <w:lang w:eastAsia="zh-CN"/>
              </w:rPr>
              <w:t>（3）</w:t>
            </w:r>
            <w:r>
              <w:rPr>
                <w:rFonts w:hint="default" w:asciiTheme="minorEastAsia" w:hAnsiTheme="minorEastAsia" w:eastAsiaTheme="minorEastAsia" w:cstheme="minorEastAsia"/>
                <w:color w:val="auto"/>
                <w:kern w:val="0"/>
                <w:sz w:val="24"/>
                <w:szCs w:val="24"/>
                <w:highlight w:val="none"/>
                <w:lang w:val="en-US" w:eastAsia="zh-CN"/>
              </w:rPr>
              <w:t>引导空间集约节约高效利用</w:t>
            </w:r>
            <w:r>
              <w:rPr>
                <w:rFonts w:hint="eastAsia" w:asciiTheme="minorEastAsia" w:hAnsiTheme="minorEastAsia" w:eastAsiaTheme="minorEastAsia" w:cstheme="minorEastAsia"/>
                <w:color w:val="auto"/>
                <w:kern w:val="0"/>
                <w:sz w:val="24"/>
                <w:szCs w:val="24"/>
                <w:highlight w:val="none"/>
                <w:lang w:val="en-US" w:eastAsia="zh-CN"/>
              </w:rPr>
              <w:t>工作方案；</w:t>
            </w:r>
            <w:r>
              <w:rPr>
                <w:rFonts w:hint="default" w:asciiTheme="minorEastAsia" w:hAnsiTheme="minorEastAsia" w:eastAsiaTheme="minorEastAsia" w:cstheme="minorEastAsia"/>
                <w:color w:val="auto"/>
                <w:kern w:val="0"/>
                <w:sz w:val="24"/>
                <w:szCs w:val="24"/>
                <w:highlight w:val="none"/>
                <w:lang w:eastAsia="zh-CN"/>
              </w:rPr>
              <w:t>每项</w:t>
            </w:r>
            <w:r>
              <w:rPr>
                <w:rFonts w:hint="eastAsia" w:ascii="宋体" w:hAnsi="宋体" w:eastAsia="宋体" w:cs="宋体"/>
                <w:color w:val="auto"/>
                <w:sz w:val="24"/>
                <w:szCs w:val="24"/>
                <w:highlight w:val="none"/>
                <w:lang w:val="en-US" w:eastAsia="zh-CN"/>
              </w:rPr>
              <w:t>方案针对性强、内容全面可落实得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分，方案有部分针对性、内容较全面基本可落实得3分，方案有部分针对性、内容有偏差部分可落实得2分，方案针对性较差、内容有缺陷需完善后实施得1分，无相关内容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r>
              <w:rPr>
                <w:rFonts w:hint="default" w:cs="宋体"/>
                <w:color w:val="auto"/>
                <w:sz w:val="24"/>
                <w:szCs w:val="24"/>
                <w:highlight w:val="none"/>
                <w:lang w:eastAsia="zh-CN"/>
              </w:rPr>
              <w:t>；本项最高得1</w:t>
            </w:r>
            <w:r>
              <w:rPr>
                <w:rFonts w:hint="eastAsia" w:cs="宋体"/>
                <w:color w:val="auto"/>
                <w:sz w:val="24"/>
                <w:szCs w:val="24"/>
                <w:highlight w:val="none"/>
                <w:lang w:val="en-US" w:eastAsia="zh-CN"/>
              </w:rPr>
              <w:t>2</w:t>
            </w:r>
            <w:r>
              <w:rPr>
                <w:rFonts w:hint="default"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p>
        </w:tc>
        <w:tc>
          <w:tcPr>
            <w:tcW w:w="859" w:type="dxa"/>
            <w:vAlign w:val="center"/>
          </w:tcPr>
          <w:p w14:paraId="5548C949">
            <w:pPr>
              <w:snapToGrid w:val="0"/>
              <w:spacing w:line="300" w:lineRule="auto"/>
              <w:jc w:val="center"/>
              <w:rPr>
                <w:rFonts w:hint="eastAsia" w:asciiTheme="minorEastAsia" w:hAnsiTheme="minorEastAsia" w:eastAsiaTheme="minorEastAsia" w:cstheme="minorEastAsia"/>
                <w:color w:val="auto"/>
                <w:kern w:val="0"/>
                <w:sz w:val="24"/>
                <w:highlight w:val="none"/>
                <w:lang w:val="en-US" w:eastAsia="zh-CN"/>
              </w:rPr>
            </w:pPr>
            <w:r>
              <w:rPr>
                <w:rFonts w:hint="default" w:asciiTheme="minorEastAsia" w:hAnsiTheme="minorEastAsia" w:eastAsiaTheme="minorEastAsia" w:cstheme="minorEastAsia"/>
                <w:color w:val="auto"/>
                <w:kern w:val="0"/>
                <w:sz w:val="24"/>
                <w:highlight w:val="none"/>
                <w:lang w:eastAsia="zh-CN"/>
              </w:rPr>
              <w:t>1</w:t>
            </w:r>
            <w:r>
              <w:rPr>
                <w:rFonts w:hint="eastAsia" w:asciiTheme="minorEastAsia" w:hAnsiTheme="minorEastAsia" w:eastAsiaTheme="minorEastAsia" w:cstheme="minorEastAsia"/>
                <w:color w:val="auto"/>
                <w:kern w:val="0"/>
                <w:sz w:val="24"/>
                <w:highlight w:val="none"/>
                <w:lang w:val="en-US" w:eastAsia="zh-CN"/>
              </w:rPr>
              <w:t>2</w:t>
            </w:r>
          </w:p>
        </w:tc>
      </w:tr>
      <w:tr w14:paraId="7A24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63148545">
            <w:pPr>
              <w:widowControl/>
              <w:numPr>
                <w:ilvl w:val="1"/>
                <w:numId w:val="4"/>
              </w:numPr>
              <w:tabs>
                <w:tab w:val="clear" w:pos="420"/>
              </w:tabs>
              <w:autoSpaceDE w:val="0"/>
              <w:autoSpaceDN w:val="0"/>
              <w:snapToGrid w:val="0"/>
              <w:spacing w:line="300" w:lineRule="auto"/>
              <w:ind w:left="567" w:leftChars="0" w:hanging="567" w:firstLineChars="0"/>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3B6AEF0A">
            <w:pPr>
              <w:pStyle w:val="3"/>
              <w:snapToGrid w:val="0"/>
              <w:spacing w:line="300" w:lineRule="auto"/>
              <w:ind w:firstLine="0" w:firstLineChars="0"/>
              <w:rPr>
                <w:rFonts w:hint="default" w:asciiTheme="minorEastAsia" w:hAnsiTheme="minorEastAsia" w:eastAsiaTheme="minorEastAsia" w:cstheme="minorEastAsia"/>
                <w:color w:val="auto"/>
                <w:kern w:val="0"/>
                <w:sz w:val="24"/>
                <w:szCs w:val="24"/>
                <w:highlight w:val="none"/>
                <w:lang w:val="en-US"/>
              </w:rPr>
            </w:pPr>
            <w:r>
              <w:rPr>
                <w:rFonts w:hint="eastAsia" w:ascii="宋体" w:hAnsi="宋体" w:eastAsia="宋体" w:cs="宋体"/>
                <w:color w:val="auto"/>
                <w:kern w:val="2"/>
                <w:sz w:val="24"/>
                <w:szCs w:val="24"/>
                <w:highlight w:val="none"/>
                <w:lang w:val="en-US" w:eastAsia="zh-CN" w:bidi="ar"/>
              </w:rPr>
              <w:t>全过程技术服务。协助开展区、县（市）国土空间总体规划动态维护方案审查和报批</w:t>
            </w:r>
            <w:r>
              <w:rPr>
                <w:rFonts w:hint="eastAsia" w:asciiTheme="minorEastAsia" w:hAnsiTheme="minorEastAsia" w:eastAsiaTheme="minorEastAsia" w:cstheme="minorEastAsia"/>
                <w:color w:val="auto"/>
                <w:kern w:val="0"/>
                <w:sz w:val="24"/>
                <w:szCs w:val="24"/>
                <w:highlight w:val="none"/>
                <w:lang w:val="en-US" w:eastAsia="zh-CN"/>
              </w:rPr>
              <w:t>工作方案：</w:t>
            </w:r>
            <w:r>
              <w:rPr>
                <w:rFonts w:hint="eastAsia" w:ascii="宋体" w:hAnsi="宋体" w:eastAsia="宋体" w:cs="宋体"/>
                <w:color w:val="auto"/>
                <w:sz w:val="24"/>
                <w:szCs w:val="24"/>
                <w:highlight w:val="none"/>
                <w:lang w:val="en-US" w:eastAsia="zh-CN"/>
              </w:rPr>
              <w:t>方案针对性强、内容全面可落实得5分，方案针对性较强、内容较全面可落实得4分，方案有部分针对性、内容较全面基本可落实得3分，方案有部分针对性、内容有偏差部分可落实得2分，方案针对性较差、内容有缺陷需完善后实施得1分，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p>
        </w:tc>
        <w:tc>
          <w:tcPr>
            <w:tcW w:w="859" w:type="dxa"/>
            <w:vAlign w:val="center"/>
          </w:tcPr>
          <w:p w14:paraId="66402988">
            <w:pPr>
              <w:snapToGrid w:val="0"/>
              <w:spacing w:line="30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w:t>
            </w:r>
          </w:p>
        </w:tc>
      </w:tr>
      <w:tr w14:paraId="64D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0891F3C7">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2EF65C9B">
            <w:pPr>
              <w:keepNext w:val="0"/>
              <w:keepLines w:val="0"/>
              <w:pageBreakBefore w:val="0"/>
              <w:kinsoku/>
              <w:wordWrap/>
              <w:overflowPunct/>
              <w:topLinePunct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数字化应用：项目成果规范化入库及数字化场景展现，符合采购需求得2分，部分符合得1分，不符合不得分。</w:t>
            </w:r>
          </w:p>
        </w:tc>
        <w:tc>
          <w:tcPr>
            <w:tcW w:w="859" w:type="dxa"/>
            <w:shd w:val="clear" w:color="auto" w:fill="auto"/>
            <w:vAlign w:val="center"/>
          </w:tcPr>
          <w:p w14:paraId="722E6A7E">
            <w:pPr>
              <w:keepNext w:val="0"/>
              <w:keepLines w:val="0"/>
              <w:pageBreakBefore w:val="0"/>
              <w:kinsoku/>
              <w:wordWrap/>
              <w:overflowPunct/>
              <w:topLinePunct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2</w:t>
            </w:r>
          </w:p>
        </w:tc>
      </w:tr>
      <w:tr w14:paraId="7D43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5D2A1BBF">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27F99443">
            <w:pPr>
              <w:keepNext w:val="0"/>
              <w:keepLines w:val="0"/>
              <w:pageBreakBefore w:val="0"/>
              <w:kinsoku/>
              <w:wordWrap/>
              <w:overflowPunct/>
              <w:topLinePunct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项目实施方案：包含各阶段工作流程、各部门统筹协调、团队劳动力计划保障等，</w:t>
            </w:r>
            <w:r>
              <w:rPr>
                <w:rFonts w:hint="eastAsia" w:asciiTheme="minorEastAsia" w:hAnsiTheme="minorEastAsia" w:eastAsiaTheme="minorEastAsia" w:cstheme="minorEastAsia"/>
                <w:color w:val="auto"/>
                <w:sz w:val="24"/>
                <w:highlight w:val="none"/>
              </w:rPr>
              <w:t>根据对应</w:t>
            </w:r>
            <w:r>
              <w:rPr>
                <w:rFonts w:hint="eastAsia" w:asciiTheme="minorEastAsia" w:hAnsiTheme="minorEastAsia" w:eastAsiaTheme="minorEastAsia" w:cstheme="minorEastAsia"/>
                <w:color w:val="auto"/>
                <w:kern w:val="0"/>
                <w:sz w:val="24"/>
                <w:highlight w:val="none"/>
                <w:lang w:val="zh-CN"/>
              </w:rPr>
              <w:t>内容详细、完善</w:t>
            </w:r>
            <w:r>
              <w:rPr>
                <w:rFonts w:hint="eastAsia" w:asciiTheme="minorEastAsia" w:hAnsiTheme="minorEastAsia" w:eastAsiaTheme="minorEastAsia" w:cstheme="minorEastAsia"/>
                <w:color w:val="auto"/>
                <w:kern w:val="0"/>
                <w:sz w:val="24"/>
                <w:highlight w:val="none"/>
              </w:rPr>
              <w:t>程度打分</w:t>
            </w:r>
            <w:r>
              <w:rPr>
                <w:rFonts w:hint="eastAsia" w:asciiTheme="minorEastAsia" w:hAnsiTheme="minorEastAsia" w:eastAsiaTheme="minorEastAsia" w:cstheme="minorEastAsia"/>
                <w:color w:val="auto"/>
                <w:kern w:val="0"/>
                <w:sz w:val="24"/>
                <w:highlight w:val="none"/>
                <w:lang w:val="zh-CN"/>
              </w:rPr>
              <w:t>。</w:t>
            </w:r>
            <w:r>
              <w:rPr>
                <w:rFonts w:hint="eastAsia" w:ascii="宋体" w:hAnsi="宋体" w:eastAsia="宋体" w:cs="宋体"/>
                <w:color w:val="auto"/>
                <w:sz w:val="24"/>
                <w:szCs w:val="24"/>
                <w:highlight w:val="none"/>
                <w:lang w:val="en-US" w:eastAsia="zh-CN"/>
              </w:rPr>
              <w:t>方案针对性强、内容全面可落实得5分，方案针对性较强、内容较全面可落实得4分，方案有部分针对性、内容较全面基本可落实得3分，方案有部分针对性、内容有偏差部分可落实得2分，方案针对性较差、内容有缺陷需完善后实施得1分，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p>
        </w:tc>
        <w:tc>
          <w:tcPr>
            <w:tcW w:w="859" w:type="dxa"/>
            <w:shd w:val="clear" w:color="auto" w:fill="auto"/>
            <w:vAlign w:val="center"/>
          </w:tcPr>
          <w:p w14:paraId="4CAAA61D">
            <w:pPr>
              <w:keepNext w:val="0"/>
              <w:keepLines w:val="0"/>
              <w:pageBreakBefore w:val="0"/>
              <w:kinsoku/>
              <w:wordWrap/>
              <w:overflowPunct/>
              <w:topLinePunct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5</w:t>
            </w:r>
          </w:p>
        </w:tc>
      </w:tr>
      <w:tr w14:paraId="2101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45C8280E">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2D4A5CC7">
            <w:pPr>
              <w:keepNext w:val="0"/>
              <w:keepLines w:val="0"/>
              <w:pageBreakBefore w:val="0"/>
              <w:kinsoku/>
              <w:wordWrap/>
              <w:overflowPunct/>
              <w:topLinePunct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进度计划</w:t>
            </w:r>
          </w:p>
        </w:tc>
        <w:tc>
          <w:tcPr>
            <w:tcW w:w="859" w:type="dxa"/>
            <w:shd w:val="clear" w:color="auto" w:fill="auto"/>
            <w:vAlign w:val="center"/>
          </w:tcPr>
          <w:p w14:paraId="7FAB3E4C">
            <w:pPr>
              <w:keepNext w:val="0"/>
              <w:keepLines w:val="0"/>
              <w:pageBreakBefore w:val="0"/>
              <w:kinsoku/>
              <w:wordWrap/>
              <w:overflowPunct/>
              <w:topLinePunct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w:t>
            </w:r>
          </w:p>
        </w:tc>
      </w:tr>
      <w:tr w14:paraId="106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61B8966D">
            <w:pPr>
              <w:widowControl/>
              <w:numPr>
                <w:ilvl w:val="1"/>
                <w:numId w:val="4"/>
              </w:numPr>
              <w:tabs>
                <w:tab w:val="clear" w:pos="42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46B25D6A">
            <w:pPr>
              <w:keepNext w:val="0"/>
              <w:keepLines w:val="0"/>
              <w:pageBreakBefore w:val="0"/>
              <w:kinsoku/>
              <w:wordWrap/>
              <w:overflowPunct/>
              <w:topLinePunct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zh-CN"/>
              </w:rPr>
              <w:t>对招标项目的工作进度计划</w:t>
            </w:r>
            <w:r>
              <w:rPr>
                <w:rFonts w:hint="eastAsia" w:asciiTheme="minorEastAsia" w:hAnsiTheme="minorEastAsia" w:eastAsiaTheme="minorEastAsia" w:cstheme="minorEastAsia"/>
                <w:color w:val="auto"/>
                <w:kern w:val="0"/>
                <w:sz w:val="24"/>
                <w:szCs w:val="24"/>
                <w:highlight w:val="none"/>
                <w:lang w:val="en-US" w:eastAsia="zh-CN"/>
              </w:rPr>
              <w:t>及控制措施</w:t>
            </w:r>
            <w:r>
              <w:rPr>
                <w:rFonts w:hint="eastAsia" w:asciiTheme="minorEastAsia" w:hAnsiTheme="minorEastAsia" w:eastAsiaTheme="minorEastAsia" w:cstheme="minorEastAsia"/>
                <w:color w:val="auto"/>
                <w:kern w:val="0"/>
                <w:sz w:val="24"/>
                <w:szCs w:val="24"/>
                <w:highlight w:val="none"/>
                <w:lang w:val="zh-CN"/>
              </w:rPr>
              <w:t>：其中项目整体工作阶段及任务划分、工作量及进度控制合理且符合实施周期的要求，进度控制措施</w:t>
            </w:r>
            <w:r>
              <w:rPr>
                <w:rFonts w:hint="eastAsia" w:asciiTheme="minorEastAsia" w:hAnsiTheme="minorEastAsia" w:eastAsiaTheme="minorEastAsia" w:cstheme="minorEastAsia"/>
                <w:color w:val="auto"/>
                <w:kern w:val="0"/>
                <w:sz w:val="24"/>
                <w:szCs w:val="24"/>
                <w:highlight w:val="none"/>
                <w:lang w:val="en-US" w:eastAsia="zh-CN"/>
              </w:rPr>
              <w:t>、关键时间节点</w:t>
            </w:r>
            <w:r>
              <w:rPr>
                <w:rFonts w:hint="eastAsia" w:asciiTheme="minorEastAsia" w:hAnsiTheme="minorEastAsia" w:eastAsiaTheme="minorEastAsia" w:cstheme="minorEastAsia"/>
                <w:color w:val="auto"/>
                <w:kern w:val="0"/>
                <w:sz w:val="24"/>
                <w:szCs w:val="24"/>
                <w:highlight w:val="none"/>
                <w:lang w:val="zh-CN"/>
              </w:rPr>
              <w:t>内容详细且完善；</w:t>
            </w:r>
            <w:r>
              <w:rPr>
                <w:rFonts w:hint="eastAsia" w:asciiTheme="minorEastAsia" w:hAnsiTheme="minorEastAsia" w:eastAsiaTheme="minorEastAsia" w:cstheme="minorEastAsia"/>
                <w:color w:val="auto"/>
                <w:kern w:val="0"/>
                <w:sz w:val="24"/>
                <w:szCs w:val="24"/>
                <w:highlight w:val="none"/>
              </w:rPr>
              <w:t>内容完善合理可行</w:t>
            </w:r>
            <w:r>
              <w:rPr>
                <w:rFonts w:hint="eastAsia" w:asciiTheme="minorEastAsia" w:hAnsiTheme="minorEastAsia" w:eastAsiaTheme="minorEastAsia" w:cstheme="minorEastAsia"/>
                <w:color w:val="auto"/>
                <w:kern w:val="0"/>
                <w:sz w:val="24"/>
                <w:szCs w:val="24"/>
                <w:highlight w:val="none"/>
                <w:lang w:val="en-US" w:eastAsia="zh-CN"/>
              </w:rPr>
              <w:t>满足需求</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分，基本完善部分可行得</w:t>
            </w:r>
            <w:r>
              <w:rPr>
                <w:rFonts w:hint="eastAsia" w:asciiTheme="minorEastAsia" w:hAnsiTheme="minorEastAsia" w:eastAsiaTheme="minorEastAsia" w:cstheme="minorEastAsia"/>
                <w:color w:val="auto"/>
                <w:kern w:val="0"/>
                <w:sz w:val="24"/>
                <w:szCs w:val="24"/>
                <w:highlight w:val="none"/>
                <w:lang w:val="en-US" w:eastAsia="zh-CN"/>
              </w:rPr>
              <w:t>2分</w:t>
            </w:r>
            <w:r>
              <w:rPr>
                <w:rFonts w:hint="eastAsia" w:asciiTheme="minorEastAsia" w:hAnsiTheme="minorEastAsia" w:eastAsiaTheme="minorEastAsia" w:cstheme="minorEastAsia"/>
                <w:color w:val="auto"/>
                <w:kern w:val="0"/>
                <w:sz w:val="24"/>
                <w:szCs w:val="24"/>
                <w:highlight w:val="none"/>
              </w:rPr>
              <w:t>，</w:t>
            </w:r>
            <w:r>
              <w:rPr>
                <w:rFonts w:hint="eastAsia" w:ascii="宋体" w:hAnsi="宋体" w:eastAsia="宋体" w:cs="宋体"/>
                <w:color w:val="auto"/>
                <w:sz w:val="24"/>
                <w:szCs w:val="24"/>
                <w:highlight w:val="none"/>
                <w:lang w:val="en-US" w:eastAsia="zh-CN"/>
              </w:rPr>
              <w:t>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p>
        </w:tc>
        <w:tc>
          <w:tcPr>
            <w:tcW w:w="859" w:type="dxa"/>
            <w:shd w:val="clear" w:color="auto" w:fill="auto"/>
            <w:vAlign w:val="center"/>
          </w:tcPr>
          <w:p w14:paraId="20D015BD">
            <w:pPr>
              <w:keepNext w:val="0"/>
              <w:keepLines w:val="0"/>
              <w:pageBreakBefore w:val="0"/>
              <w:kinsoku/>
              <w:wordWrap/>
              <w:overflowPunct/>
              <w:topLinePunct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4</w:t>
            </w:r>
          </w:p>
        </w:tc>
      </w:tr>
      <w:tr w14:paraId="004A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20530ACC">
            <w:pPr>
              <w:widowControl/>
              <w:numPr>
                <w:ilvl w:val="1"/>
                <w:numId w:val="4"/>
              </w:numPr>
              <w:tabs>
                <w:tab w:val="clear" w:pos="42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427DEF73">
            <w:pPr>
              <w:keepNext w:val="0"/>
              <w:keepLines w:val="0"/>
              <w:pageBreakBefore w:val="0"/>
              <w:kinsoku/>
              <w:wordWrap/>
              <w:overflowPunct/>
              <w:topLinePunct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lang w:val="en-US" w:eastAsia="zh-CN"/>
              </w:rPr>
              <w:t>客观分】</w:t>
            </w:r>
            <w:r>
              <w:rPr>
                <w:rFonts w:hint="eastAsia" w:asciiTheme="minorEastAsia" w:hAnsiTheme="minorEastAsia" w:eastAsiaTheme="minorEastAsia" w:cstheme="minorEastAsia"/>
                <w:color w:val="auto"/>
                <w:kern w:val="0"/>
                <w:sz w:val="24"/>
                <w:szCs w:val="24"/>
                <w:highlight w:val="none"/>
                <w:lang w:val="zh-CN"/>
              </w:rPr>
              <w:t>供应商承诺明确规划设计编制进度安排和规划成果汇报重要节点，阶段性成果汇报不少于4次的，得2分。</w:t>
            </w:r>
          </w:p>
          <w:p w14:paraId="3D1935B6">
            <w:pPr>
              <w:keepNext w:val="0"/>
              <w:keepLines w:val="0"/>
              <w:pageBreakBefore w:val="0"/>
              <w:kinsoku/>
              <w:wordWrap/>
              <w:overflowPunct/>
              <w:topLinePunct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rPr>
              <w:t>【证明材料：提供承诺函并加</w:t>
            </w:r>
            <w:r>
              <w:rPr>
                <w:rFonts w:hint="eastAsia" w:asciiTheme="minorEastAsia" w:hAnsiTheme="minorEastAsia" w:eastAsiaTheme="minorEastAsia" w:cstheme="minorEastAsia"/>
                <w:color w:val="auto"/>
                <w:kern w:val="0"/>
                <w:sz w:val="24"/>
                <w:szCs w:val="24"/>
                <w:highlight w:val="none"/>
                <w:lang w:val="en-US" w:eastAsia="zh-CN"/>
              </w:rPr>
              <w:t>盖</w:t>
            </w:r>
            <w:r>
              <w:rPr>
                <w:rFonts w:hint="eastAsia" w:asciiTheme="minorEastAsia" w:hAnsiTheme="minorEastAsia" w:eastAsiaTheme="minorEastAsia" w:cstheme="minorEastAsia"/>
                <w:color w:val="auto"/>
                <w:kern w:val="0"/>
                <w:sz w:val="24"/>
                <w:szCs w:val="24"/>
                <w:highlight w:val="none"/>
                <w:lang w:val="zh-CN"/>
              </w:rPr>
              <w:t>供应商公章，格式不限】</w:t>
            </w:r>
          </w:p>
        </w:tc>
        <w:tc>
          <w:tcPr>
            <w:tcW w:w="859" w:type="dxa"/>
            <w:shd w:val="clear" w:color="auto" w:fill="auto"/>
            <w:vAlign w:val="center"/>
          </w:tcPr>
          <w:p w14:paraId="28CC0183">
            <w:pPr>
              <w:keepNext w:val="0"/>
              <w:keepLines w:val="0"/>
              <w:pageBreakBefore w:val="0"/>
              <w:kinsoku/>
              <w:wordWrap/>
              <w:overflowPunct/>
              <w:topLinePunct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2</w:t>
            </w:r>
          </w:p>
        </w:tc>
      </w:tr>
      <w:tr w14:paraId="6631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BEB8B8F">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07545B5A">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项目质量保障措施：包含质量保证体系、针对性措施、与采购人后续需求配合情况，根据质量保障</w:t>
            </w:r>
            <w:r>
              <w:rPr>
                <w:rFonts w:hint="eastAsia" w:asciiTheme="minorEastAsia" w:hAnsiTheme="minorEastAsia" w:eastAsiaTheme="minorEastAsia" w:cstheme="minorEastAsia"/>
                <w:color w:val="auto"/>
                <w:kern w:val="0"/>
                <w:sz w:val="24"/>
                <w:szCs w:val="24"/>
                <w:highlight w:val="none"/>
                <w:lang w:val="zh-CN"/>
              </w:rPr>
              <w:t>措施内容详细、完善</w:t>
            </w:r>
            <w:r>
              <w:rPr>
                <w:rFonts w:hint="eastAsia" w:asciiTheme="minorEastAsia" w:hAnsiTheme="minorEastAsia" w:eastAsiaTheme="minorEastAsia" w:cstheme="minorEastAsia"/>
                <w:color w:val="auto"/>
                <w:kern w:val="0"/>
                <w:sz w:val="24"/>
                <w:szCs w:val="24"/>
                <w:highlight w:val="none"/>
                <w:lang w:val="en-US" w:eastAsia="zh-CN"/>
              </w:rPr>
              <w:t>程度打分</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rPr>
              <w:t>内容完善合理可行得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分，基本完善部分可行得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有缺陷需完善后实施得1分，</w:t>
            </w:r>
            <w:bookmarkStart w:id="411" w:name="_GoBack"/>
            <w:bookmarkEnd w:id="411"/>
            <w:r>
              <w:rPr>
                <w:rFonts w:hint="eastAsia" w:ascii="宋体" w:hAnsi="宋体" w:eastAsia="宋体" w:cs="宋体"/>
                <w:color w:val="auto"/>
                <w:sz w:val="24"/>
                <w:szCs w:val="24"/>
                <w:highlight w:val="none"/>
                <w:lang w:val="en-US" w:eastAsia="zh-CN"/>
              </w:rPr>
              <w:t>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r>
              <w:rPr>
                <w:rFonts w:hint="eastAsia" w:asciiTheme="minorEastAsia" w:hAnsiTheme="minorEastAsia" w:eastAsiaTheme="minorEastAsia" w:cstheme="minorEastAsia"/>
                <w:color w:val="auto"/>
                <w:kern w:val="0"/>
                <w:sz w:val="24"/>
                <w:szCs w:val="24"/>
                <w:highlight w:val="none"/>
              </w:rPr>
              <w:t>。</w:t>
            </w:r>
          </w:p>
        </w:tc>
        <w:tc>
          <w:tcPr>
            <w:tcW w:w="859" w:type="dxa"/>
            <w:shd w:val="clear" w:color="auto" w:fill="auto"/>
            <w:vAlign w:val="center"/>
          </w:tcPr>
          <w:p w14:paraId="713917D8">
            <w:pPr>
              <w:keepNext w:val="0"/>
              <w:keepLines w:val="0"/>
              <w:pageBreakBefore w:val="0"/>
              <w:widowControl/>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r w14:paraId="123A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47648F89">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481301D3">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eastAsia="zh-CN"/>
              </w:rPr>
              <w:t>信息/数据安全保障措施：</w:t>
            </w:r>
            <w:r>
              <w:rPr>
                <w:rFonts w:hint="eastAsia" w:ascii="宋体" w:hAnsi="宋体" w:eastAsia="宋体" w:cs="Times New Roman"/>
                <w:color w:val="auto"/>
                <w:kern w:val="2"/>
                <w:sz w:val="24"/>
                <w:szCs w:val="20"/>
                <w:highlight w:val="none"/>
                <w:lang w:val="en-US" w:eastAsia="zh-CN" w:bidi="ar-SA"/>
              </w:rPr>
              <w:t>提出保障</w:t>
            </w:r>
            <w:r>
              <w:rPr>
                <w:rFonts w:hint="eastAsia" w:asciiTheme="minorEastAsia" w:hAnsiTheme="minorEastAsia" w:eastAsiaTheme="minorEastAsia" w:cstheme="minorEastAsia"/>
                <w:color w:val="auto"/>
                <w:sz w:val="24"/>
                <w:szCs w:val="24"/>
                <w:highlight w:val="none"/>
                <w:lang w:val="en-US" w:eastAsia="zh-CN"/>
              </w:rPr>
              <w:t>信息/数据安全</w:t>
            </w:r>
            <w:r>
              <w:rPr>
                <w:rFonts w:hint="eastAsia" w:ascii="宋体" w:hAnsi="宋体" w:eastAsia="宋体" w:cs="Times New Roman"/>
                <w:color w:val="auto"/>
                <w:kern w:val="2"/>
                <w:sz w:val="24"/>
                <w:szCs w:val="20"/>
                <w:highlight w:val="none"/>
                <w:lang w:val="en-US" w:eastAsia="zh-CN" w:bidi="ar-SA"/>
              </w:rPr>
              <w:t>的措施，措施得力、有效，责任</w:t>
            </w:r>
            <w:r>
              <w:rPr>
                <w:rFonts w:hint="eastAsia" w:ascii="宋体" w:hAnsi="宋体" w:cs="Times New Roman"/>
                <w:color w:val="auto"/>
                <w:kern w:val="2"/>
                <w:sz w:val="24"/>
                <w:szCs w:val="20"/>
                <w:highlight w:val="none"/>
                <w:lang w:val="en-US" w:eastAsia="zh-CN" w:bidi="ar-SA"/>
              </w:rPr>
              <w:t>分工明确切实可行</w:t>
            </w:r>
            <w:r>
              <w:rPr>
                <w:rFonts w:hint="default" w:ascii="宋体" w:hAnsi="宋体" w:eastAsia="宋体" w:cs="Times New Roman"/>
                <w:color w:val="auto"/>
                <w:kern w:val="2"/>
                <w:sz w:val="24"/>
                <w:szCs w:val="20"/>
                <w:highlight w:val="none"/>
                <w:lang w:eastAsia="zh-CN" w:bidi="ar-SA"/>
              </w:rPr>
              <w:t>得</w:t>
            </w:r>
            <w:r>
              <w:rPr>
                <w:rFonts w:hint="eastAsia" w:ascii="宋体" w:hAnsi="宋体" w:cs="Times New Roman"/>
                <w:color w:val="auto"/>
                <w:kern w:val="2"/>
                <w:sz w:val="24"/>
                <w:szCs w:val="20"/>
                <w:highlight w:val="none"/>
                <w:lang w:val="en-US" w:eastAsia="zh-CN" w:bidi="ar-SA"/>
              </w:rPr>
              <w:t>4</w:t>
            </w:r>
            <w:r>
              <w:rPr>
                <w:rFonts w:hint="default" w:ascii="宋体" w:hAnsi="宋体" w:eastAsia="宋体" w:cs="Times New Roman"/>
                <w:color w:val="auto"/>
                <w:kern w:val="2"/>
                <w:sz w:val="24"/>
                <w:szCs w:val="20"/>
                <w:highlight w:val="none"/>
                <w:lang w:eastAsia="zh-CN" w:bidi="ar-SA"/>
              </w:rPr>
              <w:t>分，措施</w:t>
            </w:r>
            <w:r>
              <w:rPr>
                <w:rFonts w:hint="eastAsia" w:ascii="宋体" w:hAnsi="宋体" w:cs="Times New Roman"/>
                <w:color w:val="auto"/>
                <w:kern w:val="2"/>
                <w:sz w:val="24"/>
                <w:szCs w:val="20"/>
                <w:highlight w:val="none"/>
                <w:lang w:val="en-US" w:eastAsia="zh-CN" w:bidi="ar-SA"/>
              </w:rPr>
              <w:t>基本可行、责任分工基本明确可落实得2分，</w:t>
            </w:r>
            <w:r>
              <w:rPr>
                <w:rFonts w:hint="eastAsia" w:ascii="宋体" w:hAnsi="宋体" w:eastAsia="宋体" w:cs="宋体"/>
                <w:color w:val="auto"/>
                <w:sz w:val="24"/>
                <w:szCs w:val="24"/>
                <w:highlight w:val="none"/>
                <w:lang w:val="en-US" w:eastAsia="zh-CN"/>
              </w:rPr>
              <w:t>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r>
              <w:rPr>
                <w:rFonts w:hint="eastAsia" w:asciiTheme="minorEastAsia" w:hAnsiTheme="minorEastAsia" w:eastAsiaTheme="minorEastAsia" w:cstheme="minorEastAsia"/>
                <w:color w:val="auto"/>
                <w:kern w:val="0"/>
                <w:sz w:val="24"/>
                <w:szCs w:val="24"/>
                <w:highlight w:val="none"/>
              </w:rPr>
              <w:t>。</w:t>
            </w:r>
          </w:p>
        </w:tc>
        <w:tc>
          <w:tcPr>
            <w:tcW w:w="859" w:type="dxa"/>
            <w:shd w:val="clear" w:color="auto" w:fill="auto"/>
            <w:vAlign w:val="center"/>
          </w:tcPr>
          <w:p w14:paraId="21BEA8C8">
            <w:pPr>
              <w:keepNext w:val="0"/>
              <w:keepLines w:val="0"/>
              <w:pageBreakBefore w:val="0"/>
              <w:widowControl/>
              <w:kinsoku/>
              <w:wordWrap/>
              <w:overflowPunct/>
              <w:topLinePunct w:val="0"/>
              <w:autoSpaceDE w:val="0"/>
              <w:autoSpaceDN w:val="0"/>
              <w:bidi w:val="0"/>
              <w:adjustRightInd w:val="0"/>
              <w:snapToGrid w:val="0"/>
              <w:spacing w:line="300" w:lineRule="auto"/>
              <w:jc w:val="center"/>
              <w:textAlignment w:val="auto"/>
              <w:rPr>
                <w:rFonts w:hint="default"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r>
      <w:tr w14:paraId="0763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2275B3A3">
            <w:pPr>
              <w:widowControl/>
              <w:numPr>
                <w:ilvl w:val="0"/>
                <w:numId w:val="4"/>
              </w:numPr>
              <w:tabs>
                <w:tab w:val="clear" w:pos="0"/>
              </w:tabs>
              <w:autoSpaceDE w:val="0"/>
              <w:autoSpaceDN w:val="0"/>
              <w:snapToGrid w:val="0"/>
              <w:spacing w:line="300" w:lineRule="auto"/>
              <w:jc w:val="center"/>
              <w:rPr>
                <w:rFonts w:asciiTheme="minorEastAsia" w:hAnsiTheme="minorEastAsia" w:eastAsiaTheme="minorEastAsia" w:cstheme="minorEastAsia"/>
                <w:color w:val="auto"/>
                <w:kern w:val="0"/>
                <w:sz w:val="24"/>
                <w:highlight w:val="none"/>
              </w:rPr>
            </w:pPr>
          </w:p>
        </w:tc>
        <w:tc>
          <w:tcPr>
            <w:tcW w:w="8263" w:type="dxa"/>
            <w:shd w:val="clear" w:color="auto" w:fill="auto"/>
            <w:vAlign w:val="center"/>
          </w:tcPr>
          <w:p w14:paraId="7E82B4F2">
            <w:pPr>
              <w:keepNext w:val="0"/>
              <w:keepLines w:val="0"/>
              <w:pageBreakBefore w:val="0"/>
              <w:widowControl/>
              <w:kinsoku/>
              <w:wordWrap/>
              <w:overflowPunct/>
              <w:topLinePunct w:val="0"/>
              <w:autoSpaceDE w:val="0"/>
              <w:autoSpaceDN w:val="0"/>
              <w:bidi w:val="0"/>
              <w:adjustRightInd w:val="0"/>
              <w:snapToGrid w:val="0"/>
              <w:spacing w:line="30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针对本项目制定的售后服务方案内容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包含技术支撑团队、响应时效、技术服务范围等</w:t>
            </w:r>
            <w:r>
              <w:rPr>
                <w:rFonts w:hint="eastAsia" w:asciiTheme="minorEastAsia" w:hAnsiTheme="minorEastAsia" w:eastAsiaTheme="minorEastAsia" w:cstheme="minorEastAsia"/>
                <w:color w:val="auto"/>
                <w:sz w:val="24"/>
                <w:szCs w:val="24"/>
                <w:highlight w:val="none"/>
              </w:rPr>
              <w:t>进行评审：售后服务</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详细完整，具有明确针对性，且满足售后需求得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售后服务方案基本完整</w:t>
            </w:r>
            <w:r>
              <w:rPr>
                <w:rFonts w:hint="eastAsia" w:asciiTheme="minorEastAsia" w:hAnsiTheme="minorEastAsia" w:eastAsiaTheme="minorEastAsia" w:cstheme="minorEastAsia"/>
                <w:color w:val="auto"/>
                <w:sz w:val="24"/>
                <w:szCs w:val="24"/>
                <w:highlight w:val="none"/>
                <w:lang w:eastAsia="zh-CN"/>
              </w:rPr>
              <w:t>，具</w:t>
            </w:r>
            <w:r>
              <w:rPr>
                <w:rFonts w:hint="eastAsia" w:asciiTheme="minorEastAsia" w:hAnsiTheme="minorEastAsia" w:eastAsiaTheme="minorEastAsia" w:cstheme="minorEastAsia"/>
                <w:color w:val="auto"/>
                <w:sz w:val="24"/>
                <w:szCs w:val="24"/>
                <w:highlight w:val="none"/>
              </w:rPr>
              <w:t>有一定针对性得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售后服务方案存在缺漏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部分可行得1分，</w:t>
            </w:r>
            <w:r>
              <w:rPr>
                <w:rFonts w:hint="eastAsia" w:ascii="宋体" w:hAnsi="宋体" w:eastAsia="宋体" w:cs="宋体"/>
                <w:color w:val="auto"/>
                <w:sz w:val="24"/>
                <w:szCs w:val="24"/>
                <w:highlight w:val="none"/>
                <w:lang w:val="en-US" w:eastAsia="zh-CN"/>
              </w:rPr>
              <w:t>无相关内容</w:t>
            </w:r>
            <w:r>
              <w:rPr>
                <w:rFonts w:hint="eastAsia" w:ascii="宋体" w:hAnsi="宋体" w:cs="宋体"/>
                <w:color w:val="auto"/>
                <w:sz w:val="24"/>
                <w:szCs w:val="24"/>
                <w:highlight w:val="none"/>
                <w:lang w:val="en-US" w:eastAsia="zh-CN"/>
              </w:rPr>
              <w:t>或不可行</w:t>
            </w:r>
            <w:r>
              <w:rPr>
                <w:rFonts w:hint="eastAsia" w:ascii="宋体" w:hAnsi="宋体" w:eastAsia="宋体" w:cs="宋体"/>
                <w:color w:val="auto"/>
                <w:sz w:val="24"/>
                <w:szCs w:val="24"/>
                <w:highlight w:val="none"/>
                <w:lang w:val="en-US" w:eastAsia="zh-CN"/>
              </w:rPr>
              <w:t>不得分</w:t>
            </w:r>
            <w:r>
              <w:rPr>
                <w:rFonts w:hint="eastAsia" w:ascii="宋体" w:hAnsi="宋体" w:cs="宋体"/>
                <w:color w:val="auto"/>
                <w:sz w:val="24"/>
                <w:szCs w:val="24"/>
                <w:highlight w:val="none"/>
                <w:lang w:val="en-US" w:eastAsia="zh-CN"/>
              </w:rPr>
              <w:t>。</w:t>
            </w:r>
          </w:p>
        </w:tc>
        <w:tc>
          <w:tcPr>
            <w:tcW w:w="859" w:type="dxa"/>
            <w:shd w:val="clear" w:color="auto" w:fill="auto"/>
            <w:vAlign w:val="center"/>
          </w:tcPr>
          <w:p w14:paraId="63B8C3C6">
            <w:pPr>
              <w:keepNext w:val="0"/>
              <w:keepLines w:val="0"/>
              <w:pageBreakBefore w:val="0"/>
              <w:widowControl/>
              <w:kinsoku/>
              <w:wordWrap/>
              <w:overflowPunct/>
              <w:topLinePunct w:val="0"/>
              <w:autoSpaceDE w:val="0"/>
              <w:autoSpaceDN w:val="0"/>
              <w:bidi w:val="0"/>
              <w:adjustRightInd w:val="0"/>
              <w:snapToGrid w:val="0"/>
              <w:spacing w:line="30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r>
    </w:tbl>
    <w:p w14:paraId="39F2767A">
      <w:pPr>
        <w:rPr>
          <w:rFonts w:asciiTheme="minorEastAsia" w:hAnsiTheme="minorEastAsia" w:eastAsiaTheme="minorEastAsia" w:cstheme="minorEastAsia"/>
          <w:color w:val="auto"/>
          <w:highlight w:val="none"/>
        </w:rPr>
      </w:pPr>
    </w:p>
    <w:p w14:paraId="47242C40">
      <w:pPr>
        <w:snapToGrid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0"/>
          <w:szCs w:val="20"/>
          <w:highlight w:val="none"/>
          <w:shd w:val="clear" w:color="auto" w:fill="FFFFFF"/>
        </w:rPr>
        <w:t> *</w:t>
      </w:r>
      <w:r>
        <w:rPr>
          <w:rFonts w:hint="eastAsia" w:asciiTheme="minorEastAsia" w:hAnsiTheme="minorEastAsia" w:eastAsiaTheme="minorEastAsia" w:cstheme="minorEastAsia"/>
          <w:b/>
          <w:color w:val="auto"/>
          <w:sz w:val="24"/>
          <w:highlight w:val="none"/>
        </w:rPr>
        <w:t>备注：</w:t>
      </w:r>
      <w:r>
        <w:rPr>
          <w:rFonts w:hint="eastAsia" w:asciiTheme="minorEastAsia" w:hAnsiTheme="minorEastAsia" w:eastAsiaTheme="minorEastAsia" w:cstheme="minorEastAsia"/>
          <w:color w:val="auto"/>
          <w:sz w:val="24"/>
          <w:highlight w:val="none"/>
        </w:rPr>
        <w:t>投标人编制投标文件（商务技术文件部分）时，建议按此目录（序号和内容）提供评标标准相应的商务技术资料。 </w:t>
      </w:r>
    </w:p>
    <w:p w14:paraId="4AE78EC3">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一、评标方法</w:t>
      </w:r>
    </w:p>
    <w:p w14:paraId="7E6B78B5">
      <w:pPr>
        <w:adjustRightInd/>
        <w:spacing w:line="360" w:lineRule="auto"/>
        <w:ind w:firstLine="472" w:firstLineChars="19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1.本项目采用综合评分法。</w:t>
      </w:r>
      <w:r>
        <w:rPr>
          <w:rFonts w:hint="eastAsia" w:asciiTheme="minorEastAsia" w:hAnsiTheme="minorEastAsia" w:eastAsiaTheme="minorEastAsia" w:cstheme="minorEastAsia"/>
          <w:color w:val="auto"/>
          <w:kern w:val="0"/>
          <w:sz w:val="24"/>
          <w:highlight w:val="none"/>
        </w:rPr>
        <w:t>综合评分法，是指投标文件满足招标文件全部实质性要求，且按照评审因素的量化指标评审得分最高的投标人为中标候选人的评标方法。</w:t>
      </w:r>
    </w:p>
    <w:p w14:paraId="5C0813E0">
      <w:pPr>
        <w:adjustRightInd/>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二、评标标准</w:t>
      </w:r>
    </w:p>
    <w:p w14:paraId="395DD5F1">
      <w:pPr>
        <w:spacing w:line="360" w:lineRule="auto"/>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评标标准：</w:t>
      </w:r>
      <w:r>
        <w:rPr>
          <w:rFonts w:hint="eastAsia" w:asciiTheme="minorEastAsia" w:hAnsiTheme="minorEastAsia" w:eastAsiaTheme="minorEastAsia" w:cstheme="minorEastAsia"/>
          <w:color w:val="auto"/>
          <w:kern w:val="0"/>
          <w:sz w:val="24"/>
          <w:highlight w:val="none"/>
        </w:rPr>
        <w:t>见评标办法前附表。</w:t>
      </w:r>
    </w:p>
    <w:p w14:paraId="4E66D269">
      <w:pPr>
        <w:spacing w:line="360" w:lineRule="auto"/>
        <w:outlineLvl w:val="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三、评标程序</w:t>
      </w:r>
    </w:p>
    <w:p w14:paraId="728A4792">
      <w:pPr>
        <w:spacing w:line="360" w:lineRule="auto"/>
        <w:ind w:firstLine="472" w:firstLineChars="19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3.1符合性审查。</w:t>
      </w:r>
      <w:r>
        <w:rPr>
          <w:rFonts w:hint="eastAsia" w:asciiTheme="minorEastAsia" w:hAnsiTheme="minorEastAsia" w:eastAsiaTheme="minorEastAsia" w:cstheme="minorEastAsia"/>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BF11D58">
      <w:pPr>
        <w:spacing w:line="360" w:lineRule="auto"/>
        <w:ind w:firstLine="472" w:firstLineChars="19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3.2 比较与评价。</w:t>
      </w:r>
      <w:r>
        <w:rPr>
          <w:rFonts w:hint="eastAsia" w:asciiTheme="minorEastAsia" w:hAnsiTheme="minorEastAsia" w:eastAsiaTheme="minorEastAsia" w:cstheme="minorEastAsia"/>
          <w:color w:val="auto"/>
          <w:kern w:val="0"/>
          <w:sz w:val="24"/>
          <w:highlight w:val="none"/>
        </w:rPr>
        <w:t>评标委员会应当按照招标文件中规定的评标方法和标准，对符合性审查合格的投标文件进行商务和技术评估，综合比较与评价。</w:t>
      </w:r>
    </w:p>
    <w:p w14:paraId="6D55BB0D">
      <w:pPr>
        <w:spacing w:line="360" w:lineRule="auto"/>
        <w:ind w:firstLine="472" w:firstLineChars="19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3.3汇总商务技术得分。</w:t>
      </w:r>
      <w:r>
        <w:rPr>
          <w:rFonts w:hint="eastAsia" w:asciiTheme="minorEastAsia" w:hAnsiTheme="minorEastAsia" w:eastAsiaTheme="minorEastAsia" w:cstheme="minorEastAsia"/>
          <w:color w:val="auto"/>
          <w:kern w:val="0"/>
          <w:sz w:val="24"/>
          <w:highlight w:val="none"/>
        </w:rPr>
        <w:t>评标委员会各成员应当独立对每个投标人的商务和技术文件进行评价，并汇总商务技术得分情况。</w:t>
      </w:r>
    </w:p>
    <w:p w14:paraId="3D2A7ABF">
      <w:pPr>
        <w:spacing w:line="360" w:lineRule="auto"/>
        <w:ind w:firstLine="472" w:firstLineChars="196"/>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3.4报价评审。</w:t>
      </w:r>
    </w:p>
    <w:p w14:paraId="0AFEF12F">
      <w:pPr>
        <w:pStyle w:val="133"/>
        <w:spacing w:before="0"/>
        <w:ind w:firstLine="508" w:firstLineChars="212"/>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3.4.1投标文件报价出现前后不一致的，按照下列规定修正：</w:t>
      </w:r>
    </w:p>
    <w:p w14:paraId="42CE5FA8">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3.4.1.1投标文件中开标一览表(报价表)内容与投标文件中相应内容不一致的，以开标一览表(报价表)为准；</w:t>
      </w:r>
    </w:p>
    <w:p w14:paraId="282D3F79">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3.4.1.2大写金额和小写金额不一致的，以大写金额为准；</w:t>
      </w:r>
    </w:p>
    <w:p w14:paraId="7936A2FF">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3.4.1.3单价金额小数点或者百分比有明显错位的，以开标一览表的总价为准，并修改单价；</w:t>
      </w:r>
    </w:p>
    <w:p w14:paraId="0ABBCA05">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3.4.1.4总价金额与按单价汇总金额不一致的，以单价金额计算结果为准。</w:t>
      </w:r>
    </w:p>
    <w:p w14:paraId="0C669DEC">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0D79480">
      <w:pPr>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3.4.2投标文件出现不是唯一的、有选择性投标报价的，投标无效。</w:t>
      </w:r>
    </w:p>
    <w:p w14:paraId="73006DFC">
      <w:pPr>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3.4.3投标报价超过招标文件中规定的预算金额或者最高限价的，投标无效。</w:t>
      </w:r>
    </w:p>
    <w:p w14:paraId="51A7A39C">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4999D9B">
      <w:pPr>
        <w:pStyle w:val="133"/>
        <w:spacing w:before="0"/>
        <w:ind w:firstLine="48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扶持力度详见</w:t>
      </w:r>
      <w:r>
        <w:rPr>
          <w:rFonts w:hint="eastAsia" w:asciiTheme="minorEastAsia" w:hAnsiTheme="minorEastAsia" w:eastAsiaTheme="minorEastAsia" w:cstheme="minorEastAsia"/>
          <w:color w:val="auto"/>
          <w:kern w:val="0"/>
          <w:szCs w:val="24"/>
          <w:highlight w:val="none"/>
          <w:u w:val="single"/>
        </w:rPr>
        <w:t xml:space="preserve"> 前附表 </w:t>
      </w:r>
      <w:r>
        <w:rPr>
          <w:rFonts w:hint="eastAsia" w:asciiTheme="minorEastAsia" w:hAnsiTheme="minorEastAsia" w:eastAsiaTheme="minorEastAsia" w:cstheme="minorEastAsia"/>
          <w:color w:val="auto"/>
          <w:kern w:val="0"/>
          <w:szCs w:val="24"/>
          <w:highlight w:val="none"/>
        </w:rPr>
        <w:t>)。</w:t>
      </w:r>
    </w:p>
    <w:p w14:paraId="566744E4">
      <w:pPr>
        <w:spacing w:line="360" w:lineRule="auto"/>
        <w:ind w:firstLine="482"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3.5排序与推荐。</w:t>
      </w:r>
      <w:r>
        <w:rPr>
          <w:rFonts w:hint="eastAsia" w:asciiTheme="minorEastAsia" w:hAnsiTheme="minorEastAsia" w:eastAsiaTheme="minorEastAsia" w:cstheme="minorEastAsia"/>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heme="minorEastAsia" w:hAnsiTheme="minorEastAsia" w:eastAsiaTheme="minorEastAsia" w:cstheme="minorEastAsia"/>
          <w:color w:val="auto"/>
          <w:kern w:val="0"/>
          <w:sz w:val="24"/>
          <w:highlight w:val="none"/>
          <w:lang w:val="en"/>
        </w:rPr>
        <w:t>本项目推荐的中标候选人数量：</w:t>
      </w:r>
      <w:r>
        <w:rPr>
          <w:rFonts w:hint="eastAsia" w:asciiTheme="minorEastAsia" w:hAnsiTheme="minorEastAsia" w:eastAsiaTheme="minorEastAsia" w:cstheme="minorEastAsia"/>
          <w:color w:val="auto"/>
          <w:kern w:val="0"/>
          <w:sz w:val="24"/>
          <w:highlight w:val="none"/>
          <w:u w:val="single"/>
        </w:rPr>
        <w:t xml:space="preserve">   详见前附表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en"/>
        </w:rPr>
        <w:t>。</w:t>
      </w:r>
    </w:p>
    <w:p w14:paraId="7CD3F019">
      <w:pPr>
        <w:spacing w:line="360" w:lineRule="auto"/>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85B31BA">
      <w:pPr>
        <w:spacing w:line="360" w:lineRule="auto"/>
        <w:ind w:firstLine="472" w:firstLineChars="19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3.6编写评标报告。</w:t>
      </w:r>
      <w:r>
        <w:rPr>
          <w:rFonts w:hint="eastAsia" w:asciiTheme="minorEastAsia" w:hAnsiTheme="minorEastAsia" w:eastAsiaTheme="minorEastAsia" w:cstheme="minorEastAsia"/>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18AD946">
      <w:pPr>
        <w:widowControl/>
        <w:shd w:val="clear" w:color="auto" w:fill="FFFFFF"/>
        <w:adjustRightInd/>
        <w:spacing w:after="225" w:line="315" w:lineRule="atLeas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四、评标中的其他事项</w:t>
      </w:r>
    </w:p>
    <w:p w14:paraId="2A932DF6">
      <w:pPr>
        <w:pStyle w:val="133"/>
        <w:spacing w:before="0"/>
        <w:ind w:firstLine="472" w:firstLineChars="196"/>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b/>
          <w:color w:val="auto"/>
          <w:kern w:val="0"/>
          <w:szCs w:val="24"/>
          <w:highlight w:val="none"/>
        </w:rPr>
        <w:t>4.1投标人澄清、说明或者补正。</w:t>
      </w:r>
      <w:r>
        <w:rPr>
          <w:rFonts w:hint="eastAsia" w:asciiTheme="minorEastAsia" w:hAnsiTheme="minorEastAsia" w:eastAsiaTheme="minorEastAsia" w:cstheme="minorEastAsia"/>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2055605">
      <w:pPr>
        <w:pStyle w:val="3"/>
        <w:spacing w:line="360" w:lineRule="auto"/>
        <w:ind w:left="954" w:leftChars="226" w:hanging="479"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highlight w:val="none"/>
        </w:rPr>
        <w:t>4.2投标无效。</w:t>
      </w:r>
      <w:r>
        <w:rPr>
          <w:rFonts w:hint="eastAsia" w:asciiTheme="minorEastAsia" w:hAnsiTheme="minorEastAsia" w:eastAsiaTheme="minorEastAsia" w:cstheme="minorEastAsia"/>
          <w:color w:val="auto"/>
          <w:szCs w:val="21"/>
          <w:highlight w:val="none"/>
        </w:rPr>
        <w:t>有下列情形之一的，投标无效：</w:t>
      </w:r>
    </w:p>
    <w:p w14:paraId="5A20413C">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4.2.1投标人不具备招标文件中规定的资格要求的（投标人未提供有效的资格文件的，视为投标人不具备招标文件中规定的资格要求）；</w:t>
      </w:r>
    </w:p>
    <w:p w14:paraId="317672DD">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4.2.2投标文件未按照招标文件要求签署、盖章的；</w:t>
      </w:r>
    </w:p>
    <w:p w14:paraId="542F7FF3">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7C033F65">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4.2.4投标文件含有采购人不能接受的附加条件的；</w:t>
      </w:r>
    </w:p>
    <w:p w14:paraId="768B00DC">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4.2.5投标文件中承诺的投标有效期少于招标文件中载明的投标有效期的；</w:t>
      </w:r>
    </w:p>
    <w:p w14:paraId="336287C2">
      <w:pPr>
        <w:snapToGrid w:val="0"/>
        <w:spacing w:line="360" w:lineRule="auto"/>
        <w:ind w:firstLine="120" w:firstLineChars="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4.2.6投标文件出现不是唯一的、有选择性投标报价的;</w:t>
      </w:r>
    </w:p>
    <w:p w14:paraId="17175808">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4.2.7投标报价超过招标文件中规定的预算金额或者最高限价的;</w:t>
      </w:r>
    </w:p>
    <w:p w14:paraId="6F6BEE22">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4.2.8投标人对根据修正原则修正后的报价不确认的；</w:t>
      </w:r>
    </w:p>
    <w:p w14:paraId="066E4196">
      <w:pPr>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4.2.9投标人提供虚假材料投标的；</w:t>
      </w:r>
    </w:p>
    <w:p w14:paraId="64D6960D">
      <w:pPr>
        <w:spacing w:line="360" w:lineRule="auto"/>
        <w:ind w:firstLine="240" w:firstLine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4.2.10投标人有恶意串通、妨碍其他投标人的竞争行为、损害采购人或者其他投标人的合法权益情形的；</w:t>
      </w:r>
    </w:p>
    <w:p w14:paraId="2D0E3387">
      <w:pPr>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E62DDF9">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4.2.12投标人仅提交备份投标文件，未在电子交易平台传输递交投标文件的，投标无效；</w:t>
      </w:r>
    </w:p>
    <w:p w14:paraId="12B62592">
      <w:pPr>
        <w:pStyle w:val="5"/>
        <w:ind w:left="862" w:leftChars="205"/>
        <w:rPr>
          <w:rFonts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rPr>
        <w:t>4.2.13 投标文件不满足招标文件的其它实质性要求的；</w:t>
      </w:r>
    </w:p>
    <w:p w14:paraId="370B0B73">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4.2.14法律、法规、规章（适用本市的）及省级以上规范性文件（适用本市的）规定的其他无效情形。</w:t>
      </w:r>
    </w:p>
    <w:p w14:paraId="3DD48FF8">
      <w:pPr>
        <w:pStyle w:val="3"/>
        <w:snapToGrid w:val="0"/>
        <w:spacing w:line="360" w:lineRule="auto"/>
        <w:ind w:firstLine="472" w:firstLineChars="196"/>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5.废标。</w:t>
      </w:r>
      <w:r>
        <w:rPr>
          <w:rFonts w:hint="eastAsia" w:asciiTheme="minorEastAsia" w:hAnsiTheme="minorEastAsia" w:eastAsiaTheme="minorEastAsia" w:cstheme="minorEastAsia"/>
          <w:color w:val="auto"/>
          <w:highlight w:val="none"/>
        </w:rPr>
        <w:t>根据《中华人民共和国政府采购法》第三十六条之规定，在采购中，出现下列情形之一的，应予废标：</w:t>
      </w:r>
    </w:p>
    <w:p w14:paraId="66585F55">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5.1符合专业条件的供应商或者对招标文件作实质响应的供应商不足3家的；</w:t>
      </w:r>
    </w:p>
    <w:p w14:paraId="514B3732">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5.2出现影响采购公正的违法、违规行为的；</w:t>
      </w:r>
    </w:p>
    <w:p w14:paraId="0B97F935">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5.3投标人的报价均超过了采购预算，采购人不能支付的；</w:t>
      </w:r>
    </w:p>
    <w:p w14:paraId="521ED0CF">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5.4因重大变故，采购任务取消的。</w:t>
      </w:r>
    </w:p>
    <w:p w14:paraId="19D04EFC">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废标后，采购代理机构应当将废标理由通知所有投标人。</w:t>
      </w:r>
    </w:p>
    <w:p w14:paraId="7FEF343B">
      <w:pPr>
        <w:pStyle w:val="3"/>
        <w:snapToGrid w:val="0"/>
        <w:spacing w:line="360" w:lineRule="auto"/>
        <w:ind w:firstLine="590" w:firstLineChars="24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6.修改招标文件，重新组织采购活动。</w:t>
      </w:r>
      <w:r>
        <w:rPr>
          <w:rFonts w:hint="eastAsia" w:asciiTheme="minorEastAsia" w:hAnsiTheme="minorEastAsia" w:eastAsiaTheme="minorEastAsia" w:cstheme="minorEastAsia"/>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49B4AE4">
      <w:pPr>
        <w:pStyle w:val="3"/>
        <w:snapToGrid w:val="0"/>
        <w:spacing w:line="360" w:lineRule="auto"/>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highlight w:val="none"/>
        </w:rPr>
        <w:t>7.重新开展采购。</w:t>
      </w:r>
      <w:r>
        <w:rPr>
          <w:rFonts w:hint="eastAsia" w:asciiTheme="minorEastAsia" w:hAnsiTheme="minorEastAsia" w:eastAsiaTheme="minorEastAsia" w:cstheme="minorEastAsia"/>
          <w:color w:val="auto"/>
          <w:highlight w:val="none"/>
        </w:rPr>
        <w:t>有政府采购法第七十一条、第七十二条规定的违法行为之一，影响或者可能影响中标结果的，依照下列规定处理：</w:t>
      </w:r>
    </w:p>
    <w:p w14:paraId="1CCD1E68">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7.1未确定中标供应商的，终止本次政府采购活动，重新开展政府采购活动。</w:t>
      </w:r>
    </w:p>
    <w:p w14:paraId="6D74B57B">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7.2已确定中标供应商但尚未签订政府采购合同的，中标结果无效，从合格的中标候选人中另行确定中标供应商；没有合格的中标候选人的，重新开展政府采购活动。</w:t>
      </w:r>
    </w:p>
    <w:p w14:paraId="79D88C43">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7.3政府采购合同已签订但尚未履行的，撤销合同，从合格的中标候选人中另行确定中标供应商；没有合格的中标候选人的，重新开展政府采购活动。</w:t>
      </w:r>
    </w:p>
    <w:p w14:paraId="378A602F">
      <w:pPr>
        <w:pStyle w:val="3"/>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7.4政府采购合同已经履行，给采购人、供应商造成损失的，由责任人承担赔偿责任。</w:t>
      </w:r>
    </w:p>
    <w:p w14:paraId="2B3FD641">
      <w:pPr>
        <w:pStyle w:val="3"/>
        <w:snapToGrid w:val="0"/>
        <w:spacing w:line="360" w:lineRule="auto"/>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0"/>
      <w:bookmarkStart w:id="398" w:name="第五部分"/>
      <w:bookmarkStart w:id="399" w:name="_Toc86217003"/>
    </w:p>
    <w:p w14:paraId="1BA9B766">
      <w:pPr>
        <w:widowControl/>
        <w:adjustRightInd/>
        <w:jc w:val="left"/>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2E014D36">
      <w:pPr>
        <w:spacing w:line="360" w:lineRule="auto"/>
        <w:ind w:left="720" w:leftChars="343" w:firstLine="1084" w:firstLineChars="300"/>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第五部分 拟签订的合同文本</w:t>
      </w:r>
    </w:p>
    <w:p w14:paraId="00E43BCF">
      <w:pPr>
        <w:pStyle w:val="25"/>
        <w:rPr>
          <w:rFonts w:hAnsi="宋体" w:cs="宋体"/>
          <w:color w:val="auto"/>
          <w:szCs w:val="24"/>
          <w:highlight w:val="none"/>
          <w:lang w:val="en-US"/>
        </w:rPr>
      </w:pPr>
      <w:r>
        <w:rPr>
          <w:rFonts w:hint="eastAsia" w:hAnsi="宋体" w:cs="宋体"/>
          <w:color w:val="auto"/>
          <w:szCs w:val="24"/>
          <w:highlight w:val="none"/>
        </w:rPr>
        <w:t>说明：合同将由杭州市规划和自然资源局（以下简称甲方）与经评审最终确定的中标供应商（以下简称乙方）结合本项目具体情况协商后签订。</w:t>
      </w:r>
      <w:r>
        <w:rPr>
          <w:rFonts w:hint="eastAsia" w:hAnsi="宋体" w:cs="宋体"/>
          <w:color w:val="auto"/>
          <w:szCs w:val="24"/>
          <w:highlight w:val="none"/>
          <w:lang w:val="en-US"/>
        </w:rPr>
        <w:t>以下为采购单位提出涉及乙方的主要条款，投标人在投标文件中应对其进行确认或拒绝。如投标人在其投标文件中未做拒绝或提出修改要求的，采购单位将视作认同。</w:t>
      </w:r>
    </w:p>
    <w:p w14:paraId="059F88A3">
      <w:pPr>
        <w:spacing w:line="360" w:lineRule="auto"/>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（格式文本仅供参考）</w:t>
      </w:r>
    </w:p>
    <w:p w14:paraId="13B7E53F">
      <w:pPr>
        <w:snapToGrid w:val="0"/>
        <w:spacing w:line="800" w:lineRule="exact"/>
        <w:jc w:val="center"/>
        <w:rPr>
          <w:rFonts w:hint="eastAsia" w:ascii="宋体" w:hAnsi="宋体" w:cs="宋体"/>
          <w:b/>
          <w:color w:val="auto"/>
          <w:sz w:val="36"/>
          <w:highlight w:val="none"/>
        </w:rPr>
      </w:pPr>
      <w:r>
        <w:rPr>
          <w:rFonts w:hint="eastAsia" w:ascii="楷体_GB2312" w:hAnsi="宋体" w:eastAsia="楷体_GB2312"/>
          <w:color w:val="auto"/>
          <w:sz w:val="24"/>
          <w:szCs w:val="24"/>
          <w:highlight w:val="none"/>
        </w:rPr>
        <mc:AlternateContent>
          <mc:Choice Requires="wps">
            <w:drawing>
              <wp:anchor distT="0" distB="0" distL="114300" distR="114300" simplePos="0" relativeHeight="251662336" behindDoc="1" locked="0" layoutInCell="1" allowOverlap="1">
                <wp:simplePos x="0" y="0"/>
                <wp:positionH relativeFrom="column">
                  <wp:posOffset>13335</wp:posOffset>
                </wp:positionH>
                <wp:positionV relativeFrom="paragraph">
                  <wp:posOffset>27940</wp:posOffset>
                </wp:positionV>
                <wp:extent cx="1129665" cy="722630"/>
                <wp:effectExtent l="4445" t="4445" r="8890" b="15875"/>
                <wp:wrapNone/>
                <wp:docPr id="15" name="文本框 15"/>
                <wp:cNvGraphicFramePr/>
                <a:graphic xmlns:a="http://schemas.openxmlformats.org/drawingml/2006/main">
                  <a:graphicData uri="http://schemas.microsoft.com/office/word/2010/wordprocessingShape">
                    <wps:wsp>
                      <wps:cNvSpPr txBox="1"/>
                      <wps:spPr>
                        <a:xfrm>
                          <a:off x="1021715" y="1360170"/>
                          <a:ext cx="1129665" cy="722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155059">
                            <w:pPr>
                              <w:spacing w:line="420" w:lineRule="exact"/>
                              <w:ind w:firstLine="117" w:firstLineChars="49"/>
                              <w:jc w:val="left"/>
                              <w:rPr>
                                <w:rFonts w:hint="eastAsia" w:ascii="楷体_GB2312" w:hAnsi="宋体" w:eastAsia="楷体_GB2312"/>
                                <w:sz w:val="24"/>
                                <w:szCs w:val="24"/>
                              </w:rPr>
                            </w:pPr>
                            <w:r>
                              <w:rPr>
                                <w:rFonts w:hint="eastAsia" w:ascii="楷体_GB2312" w:hAnsi="宋体" w:eastAsia="楷体_GB2312"/>
                                <w:sz w:val="24"/>
                                <w:szCs w:val="24"/>
                              </w:rPr>
                              <w:t>规划编制类</w:t>
                            </w:r>
                          </w:p>
                          <w:p w14:paraId="54AC27A1">
                            <w:pPr>
                              <w:spacing w:line="420" w:lineRule="exact"/>
                              <w:jc w:val="left"/>
                              <w:rPr>
                                <w:rFonts w:hint="eastAsia" w:ascii="楷体_GB2312" w:hAnsi="宋体" w:eastAsia="楷体_GB2312"/>
                                <w:sz w:val="24"/>
                                <w:szCs w:val="24"/>
                              </w:rPr>
                            </w:pPr>
                            <w:r>
                              <w:rPr>
                                <w:rFonts w:hint="eastAsia" w:ascii="楷体_GB2312" w:hAnsi="宋体" w:eastAsia="楷体_GB2312"/>
                                <w:sz w:val="24"/>
                                <w:szCs w:val="24"/>
                              </w:rPr>
                              <w:t>项目合同模板</w:t>
                            </w:r>
                          </w:p>
                          <w:p w14:paraId="02281E8F"/>
                        </w:txbxContent>
                      </wps:txbx>
                      <wps:bodyPr upright="1"/>
                    </wps:wsp>
                  </a:graphicData>
                </a:graphic>
              </wp:anchor>
            </w:drawing>
          </mc:Choice>
          <mc:Fallback>
            <w:pict>
              <v:shape id="_x0000_s1026" o:spid="_x0000_s1026" o:spt="202" type="#_x0000_t202" style="position:absolute;left:0pt;margin-left:1.05pt;margin-top:2.2pt;height:56.9pt;width:88.95pt;z-index:-251654144;mso-width-relative:page;mso-height-relative:page;" fillcolor="#FFFFFF" filled="t" stroked="t" coordsize="21600,21600" o:gfxdata="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rrFQ9YAAAAHAQAA&#10;DwAAAAAAAAABACAAAAAiAAAAZHJzL2Rvd25yZXYueG1sUEsBAhQAFAAAAAgAh07iQKEHuxQbAgAA&#10;UgQAAA4AAAAAAAAAAQAgAAAAJQEAAGRycy9lMm9Eb2MueG1sUEsFBgAAAAAGAAYAWQEAALIFAAAA&#10;AA==&#10;">
                <v:fill on="t" focussize="0,0"/>
                <v:stroke color="#000000" joinstyle="miter"/>
                <v:imagedata o:title=""/>
                <o:lock v:ext="edit" aspectratio="f"/>
                <v:textbox>
                  <w:txbxContent>
                    <w:p w14:paraId="32155059">
                      <w:pPr>
                        <w:spacing w:line="420" w:lineRule="exact"/>
                        <w:ind w:firstLine="117" w:firstLineChars="49"/>
                        <w:jc w:val="left"/>
                        <w:rPr>
                          <w:rFonts w:hint="eastAsia" w:ascii="楷体_GB2312" w:hAnsi="宋体" w:eastAsia="楷体_GB2312"/>
                          <w:sz w:val="24"/>
                          <w:szCs w:val="24"/>
                        </w:rPr>
                      </w:pPr>
                      <w:r>
                        <w:rPr>
                          <w:rFonts w:hint="eastAsia" w:ascii="楷体_GB2312" w:hAnsi="宋体" w:eastAsia="楷体_GB2312"/>
                          <w:sz w:val="24"/>
                          <w:szCs w:val="24"/>
                        </w:rPr>
                        <w:t>规划编制类</w:t>
                      </w:r>
                    </w:p>
                    <w:p w14:paraId="54AC27A1">
                      <w:pPr>
                        <w:spacing w:line="420" w:lineRule="exact"/>
                        <w:jc w:val="left"/>
                        <w:rPr>
                          <w:rFonts w:hint="eastAsia" w:ascii="楷体_GB2312" w:hAnsi="宋体" w:eastAsia="楷体_GB2312"/>
                          <w:sz w:val="24"/>
                          <w:szCs w:val="24"/>
                        </w:rPr>
                      </w:pPr>
                      <w:r>
                        <w:rPr>
                          <w:rFonts w:hint="eastAsia" w:ascii="楷体_GB2312" w:hAnsi="宋体" w:eastAsia="楷体_GB2312"/>
                          <w:sz w:val="24"/>
                          <w:szCs w:val="24"/>
                        </w:rPr>
                        <w:t>项目合同模板</w:t>
                      </w:r>
                    </w:p>
                    <w:p w14:paraId="02281E8F"/>
                  </w:txbxContent>
                </v:textbox>
              </v:shape>
            </w:pict>
          </mc:Fallback>
        </mc:AlternateContent>
      </w:r>
      <w:r>
        <w:rPr>
          <w:rFonts w:hint="eastAsia" w:ascii="宋体" w:hAnsi="宋体" w:cs="宋体"/>
          <w:color w:val="auto"/>
          <w:sz w:val="24"/>
          <w:szCs w:val="24"/>
          <w:highlight w:val="none"/>
        </w:rPr>
        <w:t xml:space="preserve">                        </w:t>
      </w:r>
    </w:p>
    <w:p w14:paraId="1983CA4D">
      <w:pPr>
        <w:snapToGrid w:val="0"/>
        <w:spacing w:line="240" w:lineRule="auto"/>
        <w:jc w:val="center"/>
        <w:rPr>
          <w:rFonts w:hint="eastAsia" w:ascii="宋体" w:hAnsi="宋体" w:cs="宋体"/>
          <w:b/>
          <w:color w:val="auto"/>
          <w:sz w:val="18"/>
          <w:szCs w:val="8"/>
          <w:highlight w:val="none"/>
        </w:rPr>
      </w:pPr>
    </w:p>
    <w:p w14:paraId="662E6CA6">
      <w:pPr>
        <w:snapToGrid w:val="0"/>
        <w:spacing w:line="800" w:lineRule="exact"/>
        <w:jc w:val="center"/>
        <w:rPr>
          <w:rFonts w:hint="default" w:ascii="宋体" w:hAnsi="宋体" w:eastAsia="宋体" w:cs="宋体"/>
          <w:color w:val="auto"/>
          <w:sz w:val="72"/>
          <w:szCs w:val="72"/>
          <w:highlight w:val="none"/>
          <w:lang w:val="en-US" w:eastAsia="zh-CN"/>
        </w:rPr>
      </w:pPr>
      <w:r>
        <w:rPr>
          <w:rFonts w:hint="eastAsia" w:ascii="宋体" w:hAnsi="宋体" w:cs="宋体"/>
          <w:color w:val="auto"/>
          <w:sz w:val="72"/>
          <w:szCs w:val="72"/>
          <w:highlight w:val="none"/>
          <w:lang w:val="en-US" w:eastAsia="zh-CN"/>
        </w:rPr>
        <w:t xml:space="preserve">                                                                                                                                                                                                                                                                                                                                                    </w:t>
      </w:r>
    </w:p>
    <w:p w14:paraId="0D59BFBA">
      <w:pPr>
        <w:adjustRightInd/>
        <w:snapToGrid w:val="0"/>
        <w:spacing w:line="800" w:lineRule="exact"/>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技术服务合同</w:t>
      </w:r>
    </w:p>
    <w:p w14:paraId="6DE8DA55">
      <w:pPr>
        <w:adjustRightInd/>
        <w:snapToGrid w:val="0"/>
        <w:spacing w:line="800" w:lineRule="exact"/>
        <w:jc w:val="center"/>
        <w:rPr>
          <w:rFonts w:hint="eastAsia" w:ascii="宋体" w:hAnsi="宋体" w:eastAsia="宋体" w:cs="宋体"/>
          <w:color w:val="auto"/>
          <w:sz w:val="72"/>
          <w:szCs w:val="72"/>
          <w:highlight w:val="none"/>
        </w:rPr>
      </w:pPr>
    </w:p>
    <w:p w14:paraId="614B26C1">
      <w:pPr>
        <w:adjustRightInd/>
        <w:snapToGrid w:val="0"/>
        <w:spacing w:line="800" w:lineRule="exact"/>
        <w:jc w:val="center"/>
        <w:rPr>
          <w:rFonts w:hint="eastAsia" w:ascii="宋体" w:hAnsi="宋体" w:eastAsia="宋体" w:cs="宋体"/>
          <w:color w:val="auto"/>
          <w:sz w:val="72"/>
          <w:szCs w:val="72"/>
          <w:highlight w:val="none"/>
        </w:rPr>
      </w:pPr>
    </w:p>
    <w:p w14:paraId="217EB499">
      <w:pPr>
        <w:snapToGrid w:val="0"/>
        <w:spacing w:before="312" w:beforeLines="100" w:after="100" w:afterAutospacing="1" w:line="480" w:lineRule="auto"/>
        <w:ind w:left="2757" w:leftChars="200" w:hanging="2337" w:hangingChars="776"/>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30"/>
          <w:szCs w:val="30"/>
          <w:highlight w:val="none"/>
        </w:rPr>
        <w:t>项目名称:</w:t>
      </w:r>
      <w:r>
        <w:rPr>
          <w:rFonts w:hint="eastAsia" w:ascii="宋体" w:hAnsi="宋体" w:eastAsia="宋体" w:cs="宋体"/>
          <w:color w:val="auto"/>
          <w:szCs w:val="20"/>
          <w:highlight w:val="none"/>
        </w:rPr>
        <w:t xml:space="preserve"> </w:t>
      </w:r>
      <w:r>
        <w:rPr>
          <w:rFonts w:hint="eastAsia" w:ascii="宋体" w:hAnsi="宋体" w:cs="宋体"/>
          <w:b/>
          <w:color w:val="auto"/>
          <w:sz w:val="28"/>
          <w:szCs w:val="28"/>
          <w:highlight w:val="none"/>
          <w:u w:val="single"/>
          <w:lang w:eastAsia="zh-CN"/>
        </w:rPr>
        <w:t>杭州市国土空间总体规划动态维护（2026年）</w:t>
      </w:r>
    </w:p>
    <w:p w14:paraId="5CF10697">
      <w:pPr>
        <w:snapToGrid w:val="0"/>
        <w:ind w:left="2757" w:leftChars="200" w:hanging="2337" w:hangingChars="776"/>
        <w:jc w:val="both"/>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委托方：</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杭州市规划</w:t>
      </w:r>
      <w:r>
        <w:rPr>
          <w:rFonts w:hint="eastAsia" w:ascii="宋体" w:hAnsi="宋体" w:eastAsia="宋体" w:cs="宋体"/>
          <w:b/>
          <w:color w:val="auto"/>
          <w:sz w:val="28"/>
          <w:szCs w:val="28"/>
          <w:highlight w:val="none"/>
          <w:u w:val="single"/>
          <w:lang w:val="en-US" w:eastAsia="zh-CN"/>
        </w:rPr>
        <w:t xml:space="preserve">和自然资源局  </w:t>
      </w:r>
      <w:r>
        <w:rPr>
          <w:rFonts w:hint="eastAsia" w:ascii="宋体" w:hAnsi="宋体" w:eastAsia="宋体" w:cs="宋体"/>
          <w:b/>
          <w:color w:val="auto"/>
          <w:sz w:val="30"/>
          <w:szCs w:val="30"/>
          <w:highlight w:val="none"/>
          <w:lang w:val="en-US" w:eastAsia="zh-CN"/>
        </w:rPr>
        <w:t xml:space="preserve"> </w:t>
      </w:r>
    </w:p>
    <w:p w14:paraId="6C4A283F">
      <w:pPr>
        <w:snapToGrid w:val="0"/>
        <w:ind w:left="2757" w:leftChars="200" w:hanging="2337" w:hangingChars="77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(甲方) </w:t>
      </w:r>
    </w:p>
    <w:p w14:paraId="12CDB651">
      <w:pPr>
        <w:snapToGrid w:val="0"/>
        <w:ind w:left="2757" w:leftChars="200" w:hanging="2337" w:hangingChars="776"/>
        <w:rPr>
          <w:rFonts w:hint="eastAsia" w:ascii="宋体" w:hAnsi="宋体" w:eastAsia="宋体" w:cs="宋体"/>
          <w:b/>
          <w:color w:val="auto"/>
          <w:sz w:val="30"/>
          <w:szCs w:val="30"/>
          <w:highlight w:val="none"/>
        </w:rPr>
      </w:pPr>
    </w:p>
    <w:p w14:paraId="7FE54AD6">
      <w:pPr>
        <w:snapToGrid w:val="0"/>
        <w:ind w:left="2757" w:leftChars="200" w:hanging="2337" w:hangingChars="77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承接方：_____________________________</w:t>
      </w:r>
    </w:p>
    <w:p w14:paraId="03637719">
      <w:pPr>
        <w:snapToGrid w:val="0"/>
        <w:ind w:left="2757" w:leftChars="200" w:hanging="2337" w:hangingChars="77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p>
    <w:p w14:paraId="3C2C2980">
      <w:pPr>
        <w:snapToGrid w:val="0"/>
        <w:spacing w:before="312" w:beforeLines="100" w:line="480" w:lineRule="auto"/>
        <w:ind w:left="2757" w:leftChars="200" w:hanging="2337" w:hangingChars="77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鉴证方：</w:t>
      </w:r>
      <w:r>
        <w:rPr>
          <w:rFonts w:hint="eastAsia" w:ascii="宋体" w:hAnsi="宋体" w:eastAsia="宋体" w:cs="宋体"/>
          <w:b/>
          <w:color w:val="auto"/>
          <w:sz w:val="30"/>
          <w:szCs w:val="30"/>
          <w:highlight w:val="none"/>
          <w:u w:val="none"/>
        </w:rPr>
        <w:t>_</w:t>
      </w:r>
      <w:r>
        <w:rPr>
          <w:rFonts w:hint="eastAsia" w:ascii="宋体" w:hAnsi="宋体" w:eastAsia="宋体" w:cs="宋体"/>
          <w:b/>
          <w:color w:val="auto"/>
          <w:sz w:val="30"/>
          <w:szCs w:val="30"/>
          <w:highlight w:val="none"/>
          <w:u w:val="single"/>
          <w:lang w:eastAsia="zh-CN"/>
        </w:rPr>
        <w:t>浙江省建设工程设备招标有限公司</w:t>
      </w:r>
      <w:r>
        <w:rPr>
          <w:rFonts w:hint="eastAsia" w:ascii="宋体" w:hAnsi="宋体" w:eastAsia="宋体" w:cs="宋体"/>
          <w:b/>
          <w:color w:val="auto"/>
          <w:sz w:val="30"/>
          <w:szCs w:val="30"/>
          <w:highlight w:val="none"/>
        </w:rPr>
        <w:t>_____</w:t>
      </w:r>
    </w:p>
    <w:p w14:paraId="7DB1750D">
      <w:pPr>
        <w:adjustRightInd/>
        <w:snapToGrid w:val="0"/>
        <w:spacing w:before="0" w:beforeLines="0" w:line="440" w:lineRule="exact"/>
        <w:jc w:val="center"/>
        <w:rPr>
          <w:rFonts w:hint="eastAsia" w:ascii="宋体" w:hAnsi="宋体" w:eastAsia="宋体" w:cs="宋体"/>
          <w:b/>
          <w:color w:val="auto"/>
          <w:sz w:val="21"/>
          <w:szCs w:val="21"/>
          <w:highlight w:val="none"/>
        </w:rPr>
      </w:pPr>
    </w:p>
    <w:p w14:paraId="105D82C3">
      <w:pPr>
        <w:adjustRightInd/>
        <w:snapToGrid w:val="0"/>
        <w:spacing w:before="312" w:beforeLines="100" w:line="440" w:lineRule="exact"/>
        <w:ind w:firstLine="2409" w:firstLineChars="8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签订地点：浙江省杭州市</w:t>
      </w:r>
    </w:p>
    <w:p w14:paraId="7345D79B">
      <w:pPr>
        <w:adjustRightInd/>
        <w:snapToGrid w:val="0"/>
        <w:spacing w:before="312" w:beforeLines="100" w:line="440" w:lineRule="exact"/>
        <w:ind w:firstLine="2409" w:firstLineChars="8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签订时间：    年  月  日</w:t>
      </w:r>
    </w:p>
    <w:p w14:paraId="47F92FDF">
      <w:pPr>
        <w:widowControl/>
        <w:adjustRightInd/>
        <w:jc w:val="left"/>
        <w:rPr>
          <w:rFonts w:eastAsia="仿宋_GB2312"/>
          <w:b/>
          <w:color w:val="auto"/>
          <w:sz w:val="30"/>
          <w:szCs w:val="30"/>
          <w:highlight w:val="none"/>
        </w:rPr>
      </w:pPr>
      <w:r>
        <w:rPr>
          <w:rFonts w:eastAsia="仿宋_GB2312"/>
          <w:b/>
          <w:color w:val="auto"/>
          <w:sz w:val="30"/>
          <w:szCs w:val="30"/>
          <w:highlight w:val="none"/>
        </w:rPr>
        <w:br w:type="page"/>
      </w:r>
    </w:p>
    <w:p w14:paraId="75A69AB4">
      <w:pPr>
        <w:adjustRightInd/>
        <w:snapToGrid w:val="0"/>
        <w:spacing w:line="560" w:lineRule="exact"/>
        <w:jc w:val="center"/>
        <w:rPr>
          <w:rFonts w:hint="eastAsia" w:ascii="宋体" w:hAnsi="宋体" w:eastAsia="宋体" w:cs="宋体"/>
          <w:b/>
          <w:color w:val="auto"/>
          <w:sz w:val="30"/>
          <w:szCs w:val="30"/>
          <w:highlight w:val="none"/>
        </w:rPr>
      </w:pPr>
    </w:p>
    <w:p w14:paraId="2A3A69D8">
      <w:pPr>
        <w:adjustRightInd/>
        <w:spacing w:line="560" w:lineRule="exact"/>
        <w:jc w:val="center"/>
        <w:rPr>
          <w:rFonts w:hint="eastAsia" w:ascii="宋体" w:hAnsi="宋体" w:eastAsia="宋体" w:cs="宋体"/>
          <w:color w:val="auto"/>
          <w:spacing w:val="28"/>
          <w:sz w:val="44"/>
          <w:szCs w:val="44"/>
          <w:highlight w:val="none"/>
        </w:rPr>
      </w:pPr>
      <w:r>
        <w:rPr>
          <w:rFonts w:hint="eastAsia" w:ascii="宋体" w:hAnsi="宋体" w:eastAsia="宋体" w:cs="宋体"/>
          <w:color w:val="auto"/>
          <w:spacing w:val="28"/>
          <w:sz w:val="44"/>
          <w:szCs w:val="44"/>
          <w:highlight w:val="none"/>
        </w:rPr>
        <w:t>填写说明</w:t>
      </w:r>
    </w:p>
    <w:p w14:paraId="317B9F78">
      <w:pPr>
        <w:adjustRightInd/>
        <w:spacing w:line="560" w:lineRule="exact"/>
        <w:jc w:val="center"/>
        <w:rPr>
          <w:rFonts w:hint="eastAsia" w:ascii="宋体" w:hAnsi="宋体" w:eastAsia="宋体" w:cs="宋体"/>
          <w:color w:val="auto"/>
          <w:sz w:val="30"/>
          <w:szCs w:val="20"/>
          <w:highlight w:val="none"/>
        </w:rPr>
      </w:pPr>
    </w:p>
    <w:p w14:paraId="324E5597">
      <w:pPr>
        <w:tabs>
          <w:tab w:val="left" w:pos="9030"/>
        </w:tabs>
        <w:adjustRightInd/>
        <w:spacing w:line="56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一、技术服务合同是指当事人一方以技术知识为另一方解决特定技术</w:t>
      </w:r>
    </w:p>
    <w:p w14:paraId="50878A71">
      <w:pPr>
        <w:tabs>
          <w:tab w:val="left" w:pos="9030"/>
        </w:tabs>
        <w:adjustRightInd/>
        <w:spacing w:line="560" w:lineRule="exact"/>
        <w:ind w:firstLine="1120" w:firstLineChars="4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问题所订立的合同。</w:t>
      </w:r>
    </w:p>
    <w:p w14:paraId="385B5196">
      <w:pPr>
        <w:tabs>
          <w:tab w:val="left" w:pos="9030"/>
        </w:tabs>
        <w:adjustRightInd/>
        <w:spacing w:line="56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二、根据项目为规划或研究类项目，选择相应的范围及成果要求。</w:t>
      </w:r>
    </w:p>
    <w:p w14:paraId="68468A20">
      <w:pPr>
        <w:tabs>
          <w:tab w:val="left" w:pos="9030"/>
        </w:tabs>
        <w:adjustRightInd/>
        <w:spacing w:line="56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三、服务内容其他要求按照具体项目情况填写，没有写无。</w:t>
      </w:r>
    </w:p>
    <w:p w14:paraId="32BFE787">
      <w:pPr>
        <w:tabs>
          <w:tab w:val="left" w:pos="9030"/>
        </w:tabs>
        <w:adjustRightInd/>
        <w:spacing w:line="56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四、成果提交要求及款项支付应在选项中进行选择。</w:t>
      </w:r>
    </w:p>
    <w:p w14:paraId="45DADCE5">
      <w:pPr>
        <w:tabs>
          <w:tab w:val="left" w:pos="9030"/>
        </w:tabs>
        <w:adjustRightInd/>
        <w:spacing w:line="56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五、本合同书中，凡是当事人约定认为无需填写的条款，在该条款填</w:t>
      </w:r>
    </w:p>
    <w:p w14:paraId="35251A9F">
      <w:pPr>
        <w:tabs>
          <w:tab w:val="left" w:pos="9030"/>
        </w:tabs>
        <w:adjustRightInd/>
        <w:spacing w:line="560" w:lineRule="exact"/>
        <w:ind w:firstLine="1120" w:firstLineChars="4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写的空白处或横线上划（/）表示。</w:t>
      </w:r>
    </w:p>
    <w:p w14:paraId="55C93F05">
      <w:pPr>
        <w:adjustRightInd/>
        <w:jc w:val="center"/>
        <w:rPr>
          <w:rFonts w:ascii="黑体" w:hAnsi="黑体" w:eastAsia="黑体" w:cs="仿宋_GB2312"/>
          <w:b/>
          <w:color w:val="auto"/>
          <w:kern w:val="0"/>
          <w:sz w:val="32"/>
          <w:szCs w:val="32"/>
          <w:highlight w:val="none"/>
        </w:rPr>
      </w:pPr>
    </w:p>
    <w:p w14:paraId="0C482D79">
      <w:pPr>
        <w:adjustRightInd/>
        <w:jc w:val="center"/>
        <w:rPr>
          <w:rFonts w:ascii="黑体" w:hAnsi="黑体" w:eastAsia="黑体" w:cs="仿宋_GB2312"/>
          <w:b/>
          <w:color w:val="auto"/>
          <w:kern w:val="0"/>
          <w:sz w:val="32"/>
          <w:szCs w:val="32"/>
          <w:highlight w:val="none"/>
        </w:rPr>
      </w:pPr>
    </w:p>
    <w:p w14:paraId="4E17653F">
      <w:pPr>
        <w:adjustRightInd/>
        <w:jc w:val="center"/>
        <w:rPr>
          <w:rFonts w:ascii="黑体" w:hAnsi="黑体" w:eastAsia="黑体" w:cs="仿宋_GB2312"/>
          <w:b/>
          <w:color w:val="auto"/>
          <w:kern w:val="0"/>
          <w:sz w:val="32"/>
          <w:szCs w:val="32"/>
          <w:highlight w:val="none"/>
        </w:rPr>
      </w:pPr>
    </w:p>
    <w:p w14:paraId="18C57243">
      <w:pPr>
        <w:adjustRightInd/>
        <w:jc w:val="center"/>
        <w:rPr>
          <w:rFonts w:ascii="黑体" w:hAnsi="黑体" w:eastAsia="黑体" w:cs="仿宋_GB2312"/>
          <w:b/>
          <w:color w:val="auto"/>
          <w:kern w:val="0"/>
          <w:sz w:val="32"/>
          <w:szCs w:val="32"/>
          <w:highlight w:val="none"/>
        </w:rPr>
      </w:pPr>
    </w:p>
    <w:p w14:paraId="6BEF5EFB">
      <w:pPr>
        <w:adjustRightInd/>
        <w:jc w:val="center"/>
        <w:rPr>
          <w:rFonts w:ascii="黑体" w:hAnsi="黑体" w:eastAsia="黑体" w:cs="仿宋_GB2312"/>
          <w:b/>
          <w:color w:val="auto"/>
          <w:kern w:val="0"/>
          <w:sz w:val="32"/>
          <w:szCs w:val="32"/>
          <w:highlight w:val="none"/>
        </w:rPr>
      </w:pPr>
    </w:p>
    <w:p w14:paraId="15ECA8A1">
      <w:pPr>
        <w:adjustRightInd/>
        <w:jc w:val="center"/>
        <w:rPr>
          <w:rFonts w:ascii="黑体" w:hAnsi="黑体" w:eastAsia="黑体" w:cs="仿宋_GB2312"/>
          <w:b/>
          <w:color w:val="auto"/>
          <w:kern w:val="0"/>
          <w:sz w:val="32"/>
          <w:szCs w:val="32"/>
          <w:highlight w:val="none"/>
        </w:rPr>
        <w:sectPr>
          <w:headerReference r:id="rId8" w:type="even"/>
          <w:pgSz w:w="11906" w:h="16838"/>
          <w:pgMar w:top="1418" w:right="1418" w:bottom="1418" w:left="1418" w:header="851" w:footer="992" w:gutter="0"/>
          <w:cols w:space="720" w:num="1"/>
          <w:docGrid w:type="lines" w:linePitch="312" w:charSpace="0"/>
        </w:sectPr>
      </w:pPr>
    </w:p>
    <w:p w14:paraId="330457D9">
      <w:pPr>
        <w:adjustRightInd/>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杭州市国土空间规划编制项目合同</w:t>
      </w:r>
    </w:p>
    <w:p w14:paraId="6166FC45">
      <w:pPr>
        <w:snapToGrid w:val="0"/>
        <w:spacing w:line="360" w:lineRule="auto"/>
        <w:ind w:firstLine="482" w:firstLineChars="200"/>
        <w:rPr>
          <w:rFonts w:hint="eastAsia" w:ascii="宋体" w:hAnsi="宋体" w:eastAsia="宋体" w:cs="宋体"/>
          <w:b/>
          <w:color w:val="auto"/>
          <w:sz w:val="24"/>
          <w:szCs w:val="24"/>
          <w:highlight w:val="none"/>
        </w:rPr>
      </w:pPr>
    </w:p>
    <w:p w14:paraId="522580D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杭州市国土空间总体规划动态维护（2026年）</w:t>
      </w:r>
      <w:r>
        <w:rPr>
          <w:rFonts w:hint="eastAsia" w:ascii="宋体" w:hAnsi="宋体" w:eastAsia="宋体" w:cs="宋体"/>
          <w:color w:val="auto"/>
          <w:sz w:val="24"/>
          <w:szCs w:val="24"/>
          <w:highlight w:val="none"/>
          <w:u w:val="single"/>
        </w:rPr>
        <w:t xml:space="preserve"> </w:t>
      </w:r>
    </w:p>
    <w:p w14:paraId="2E9D7CB6">
      <w:pPr>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101B68E1">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u w:val="single"/>
          <w:lang w:val="en-US" w:eastAsia="zh-CN"/>
        </w:rPr>
        <w:t xml:space="preserve"> 杭州市规划和自然资源局 </w:t>
      </w:r>
      <w:r>
        <w:rPr>
          <w:rFonts w:hint="eastAsia" w:ascii="宋体" w:hAnsi="宋体" w:eastAsia="宋体" w:cs="宋体"/>
          <w:color w:val="auto"/>
          <w:kern w:val="0"/>
          <w:sz w:val="24"/>
          <w:szCs w:val="24"/>
          <w:highlight w:val="none"/>
          <w:u w:val="single"/>
        </w:rPr>
        <w:t xml:space="preserve"> </w:t>
      </w:r>
    </w:p>
    <w:p w14:paraId="609F9593">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u w:val="single"/>
        </w:rPr>
        <w:t xml:space="preserve">                    </w:t>
      </w:r>
    </w:p>
    <w:p w14:paraId="68E1293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为保证甲方采购乙方的关于</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杭州市国土空间总体规划动态维护（2026年）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的相关服务，依据《中华人民共和国政府采购法》、《中华人民共和国民法典》、《中华人民共和国城乡规划法》及《中华人民共和国土地管理法》的有关规定，经甲、乙双方友好协商，签订本合同并遵照执行。</w:t>
      </w:r>
    </w:p>
    <w:p w14:paraId="3402F08D">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一、服务内容</w:t>
      </w:r>
    </w:p>
    <w:p w14:paraId="5E74B388">
      <w:pPr>
        <w:numPr>
          <w:ilvl w:val="0"/>
          <w:numId w:val="6"/>
        </w:numPr>
        <w:snapToGrid w:val="0"/>
        <w:spacing w:line="360" w:lineRule="auto"/>
        <w:ind w:left="0" w:leftChars="0" w:firstLine="422" w:firstLineChars="17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项目背景</w:t>
      </w:r>
    </w:p>
    <w:p w14:paraId="1F5CBA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根据《中共中央 国务院关于建立国土空间规划体系并监督实施的若干意见》“结合国民经济社会发展实际和规划定期评估结果，对国土空间规划进行动态调整完善”的顶层设计，按照《自然资源部办公厅关于开展国土空间规划体检评估的通知》（自然资办发〔2025〕20号）《浙江省自然资源厅关于开展国土空间总体规划评估有关工作的通知》（浙自然资厅函〔2025〕347号）等要求，须开展2026年杭州市国土空间总体规划动态维护工作</w:t>
      </w:r>
      <w:r>
        <w:rPr>
          <w:rFonts w:hint="eastAsia" w:ascii="宋体" w:hAnsi="宋体" w:eastAsia="宋体" w:cs="宋体"/>
          <w:b w:val="0"/>
          <w:bCs/>
          <w:color w:val="auto"/>
          <w:sz w:val="24"/>
          <w:szCs w:val="24"/>
          <w:highlight w:val="none"/>
          <w:lang w:val="en-US" w:eastAsia="zh-CN"/>
        </w:rPr>
        <w:t>。</w:t>
      </w:r>
    </w:p>
    <w:p w14:paraId="4D047AF3">
      <w:pPr>
        <w:numPr>
          <w:ilvl w:val="0"/>
          <w:numId w:val="6"/>
        </w:numPr>
        <w:snapToGrid w:val="0"/>
        <w:spacing w:line="360" w:lineRule="auto"/>
        <w:ind w:left="0" w:leftChars="0" w:firstLine="422" w:firstLineChars="17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研究范围：杭州市域范围。</w:t>
      </w:r>
    </w:p>
    <w:p w14:paraId="39A6E024">
      <w:pPr>
        <w:numPr>
          <w:ilvl w:val="0"/>
          <w:numId w:val="6"/>
        </w:numPr>
        <w:snapToGrid w:val="0"/>
        <w:spacing w:line="360" w:lineRule="auto"/>
        <w:ind w:left="0" w:leftChars="0" w:firstLine="422" w:firstLineChars="17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项目技术要求</w:t>
      </w:r>
    </w:p>
    <w:p w14:paraId="5453C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基于杭州市国土空间总体规划体检和实施评估，落实部省工作要求，开展杭州市级总体规划动态维护和相关工作，工作内容主要包括：</w:t>
      </w:r>
    </w:p>
    <w:p w14:paraId="4B8B6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1.按照国家省市要求，对市级国土空间总体规划确定的规划分区、重要控制线等规划内容开展正向优化工作。</w:t>
      </w:r>
    </w:p>
    <w:p w14:paraId="1EF7A5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2.落实衔接“十五五”规划的重点项目安排，做好重点项目清单更新等工作。</w:t>
      </w:r>
    </w:p>
    <w:p w14:paraId="24E33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3.监测总规实施情况，包括新增城镇建设用地使用情况、城镇开发边界实施情况等，引导空间集约节约高效利用。</w:t>
      </w:r>
    </w:p>
    <w:p w14:paraId="65FBE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4.全过程技术服务。协助开展区、县（市）国土空间总体规划动态维护方案审查和报批，提供第三方技术服务。</w:t>
      </w:r>
    </w:p>
    <w:p w14:paraId="38E2135A">
      <w:pPr>
        <w:numPr>
          <w:ilvl w:val="0"/>
          <w:numId w:val="6"/>
        </w:numPr>
        <w:snapToGrid w:val="0"/>
        <w:spacing w:line="360" w:lineRule="auto"/>
        <w:ind w:left="0" w:leftChars="0" w:firstLine="422" w:firstLineChars="17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项目成果</w:t>
      </w:r>
    </w:p>
    <w:p w14:paraId="503FC6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服务标准：项目需执行国家相关标准、行业标准、地方标准或者其他标准、规范。</w:t>
      </w:r>
    </w:p>
    <w:p w14:paraId="35D8D2CA">
      <w:pPr>
        <w:adjustRightInd/>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、项目成果：</w:t>
      </w:r>
    </w:p>
    <w:p w14:paraId="25204FB8">
      <w:pPr>
        <w:adjustRightInd/>
        <w:snapToGrid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none"/>
          <w:shd w:val="clear"/>
        </w:rPr>
        <w:t>最终成果应包括：</w:t>
      </w:r>
      <w:r>
        <w:rPr>
          <w:rFonts w:hint="eastAsia" w:ascii="宋体" w:hAnsi="宋体" w:eastAsia="宋体" w:cs="宋体"/>
          <w:b w:val="0"/>
          <w:bCs/>
          <w:color w:val="auto"/>
          <w:sz w:val="24"/>
          <w:szCs w:val="24"/>
          <w:highlight w:val="none"/>
          <w:u w:val="single"/>
          <w:shd w:val="clear"/>
          <w:lang w:val="en-US" w:eastAsia="zh-CN"/>
        </w:rPr>
        <w:t>形成市级动态维护方案报告及数据库、杭州市各区、县（市）国土空间总体规划动态维护技术审查意见书和意见落实情况复核清单及附件（基础资料汇编、各阶段审查材料、各阶段汇报PPT和研究成果摘要等）。</w:t>
      </w:r>
    </w:p>
    <w:p w14:paraId="6088AC7F">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highlight w:val="none"/>
        </w:rPr>
        <w:t>成果要求数字化。</w:t>
      </w:r>
    </w:p>
    <w:p w14:paraId="4E943784">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shd w:val="clear"/>
          <w:lang w:eastAsia="zh-CN"/>
        </w:rPr>
        <w:t>规划</w:t>
      </w:r>
      <w:r>
        <w:rPr>
          <w:rFonts w:hint="eastAsia" w:ascii="宋体" w:hAnsi="宋体" w:eastAsia="宋体" w:cs="宋体"/>
          <w:color w:val="auto"/>
          <w:sz w:val="24"/>
          <w:highlight w:val="none"/>
          <w:shd w:val="clear"/>
        </w:rPr>
        <w:t>成果包括</w:t>
      </w:r>
      <w:r>
        <w:rPr>
          <w:rFonts w:hint="eastAsia" w:ascii="宋体" w:hAnsi="宋体" w:cs="宋体"/>
          <w:color w:val="auto"/>
          <w:sz w:val="24"/>
          <w:highlight w:val="none"/>
          <w:shd w:val="clear"/>
          <w:lang w:eastAsia="zh-CN"/>
        </w:rPr>
        <w:t>中间成果</w:t>
      </w:r>
      <w:r>
        <w:rPr>
          <w:rFonts w:hint="eastAsia" w:ascii="宋体" w:hAnsi="宋体" w:eastAsia="宋体" w:cs="宋体"/>
          <w:color w:val="auto"/>
          <w:sz w:val="24"/>
          <w:highlight w:val="none"/>
          <w:shd w:val="clear"/>
        </w:rPr>
        <w:t>、送审</w:t>
      </w:r>
      <w:r>
        <w:rPr>
          <w:rFonts w:hint="eastAsia" w:ascii="宋体" w:hAnsi="宋体" w:cs="宋体"/>
          <w:color w:val="auto"/>
          <w:sz w:val="24"/>
          <w:highlight w:val="none"/>
          <w:shd w:val="clear"/>
          <w:lang w:eastAsia="zh-CN"/>
        </w:rPr>
        <w:t>成果、最终</w:t>
      </w:r>
      <w:r>
        <w:rPr>
          <w:rFonts w:hint="eastAsia" w:ascii="宋体" w:hAnsi="宋体" w:eastAsia="宋体" w:cs="宋体"/>
          <w:color w:val="auto"/>
          <w:sz w:val="24"/>
          <w:highlight w:val="none"/>
          <w:shd w:val="clear"/>
        </w:rPr>
        <w:t>成果</w:t>
      </w:r>
      <w:r>
        <w:rPr>
          <w:rFonts w:hint="eastAsia" w:ascii="宋体" w:hAnsi="宋体" w:cs="宋体"/>
          <w:color w:val="auto"/>
          <w:sz w:val="24"/>
          <w:highlight w:val="none"/>
          <w:shd w:val="clear"/>
          <w:lang w:eastAsia="zh-CN"/>
        </w:rPr>
        <w:t>等</w:t>
      </w:r>
      <w:r>
        <w:rPr>
          <w:rFonts w:hint="eastAsia" w:ascii="宋体" w:hAnsi="宋体" w:eastAsia="宋体" w:cs="宋体"/>
          <w:color w:val="auto"/>
          <w:sz w:val="24"/>
          <w:highlight w:val="none"/>
          <w:shd w:val="clear"/>
        </w:rPr>
        <w:t>阶段</w:t>
      </w:r>
      <w:r>
        <w:rPr>
          <w:rFonts w:hint="eastAsia" w:ascii="宋体" w:hAnsi="宋体" w:cs="宋体"/>
          <w:color w:val="auto"/>
          <w:sz w:val="24"/>
          <w:highlight w:val="none"/>
          <w:shd w:val="clear"/>
          <w:lang w:eastAsia="zh-CN"/>
        </w:rPr>
        <w:t>性</w:t>
      </w:r>
      <w:r>
        <w:rPr>
          <w:rFonts w:hint="eastAsia" w:ascii="宋体" w:hAnsi="宋体" w:eastAsia="宋体" w:cs="宋体"/>
          <w:color w:val="auto"/>
          <w:sz w:val="24"/>
          <w:highlight w:val="none"/>
          <w:shd w:val="clear"/>
        </w:rPr>
        <w:t>成果。</w:t>
      </w:r>
    </w:p>
    <w:p w14:paraId="122A80A4">
      <w:pPr>
        <w:adjustRightInd/>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中间成果提交纸质版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套，电子文档（光盘）</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套；</w:t>
      </w:r>
    </w:p>
    <w:p w14:paraId="5DB95B9B">
      <w:pPr>
        <w:adjustRightInd/>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送审成果提交纸质版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套，电子文档（光盘）</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套；</w:t>
      </w:r>
    </w:p>
    <w:p w14:paraId="53A9EA60">
      <w:pPr>
        <w:adjustRightInd/>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最终成果提交纸质版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套，电子文档（光盘）</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套，</w:t>
      </w:r>
    </w:p>
    <w:p w14:paraId="36008BDB">
      <w:pPr>
        <w:adjustRightInd/>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（具体数量根据实际需求有所变动）。</w:t>
      </w:r>
    </w:p>
    <w:p w14:paraId="5B0547DA">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子文档：包括文本电子文档（doc、ppt、pdf格式）以及图纸电子文档（dwg格式、jpg格式、GIS格式），供存档之用（含dwg格式、jpg格式、GIS格式，并符合规划和自然资源“一张图”成果入库等有关要求且电子文件必须为可编辑状态）。</w:t>
      </w:r>
    </w:p>
    <w:p w14:paraId="3623A122">
      <w:pPr>
        <w:numPr>
          <w:ilvl w:val="0"/>
          <w:numId w:val="6"/>
        </w:numPr>
        <w:snapToGrid w:val="0"/>
        <w:spacing w:line="360" w:lineRule="auto"/>
        <w:ind w:left="0" w:leftChars="0" w:firstLine="422" w:firstLineChars="17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服务期及进度要求：</w:t>
      </w:r>
    </w:p>
    <w:p w14:paraId="143067F9">
      <w:pPr>
        <w:shd w:val="clea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中间成果提交时间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p>
    <w:p w14:paraId="0CBBF837">
      <w:pPr>
        <w:shd w:val="clea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送审</w:t>
      </w:r>
      <w:r>
        <w:rPr>
          <w:rFonts w:hint="eastAsia" w:ascii="宋体" w:hAnsi="宋体" w:cs="宋体"/>
          <w:color w:val="auto"/>
          <w:sz w:val="24"/>
          <w:szCs w:val="24"/>
          <w:highlight w:val="none"/>
          <w:lang w:eastAsia="zh-CN"/>
        </w:rPr>
        <w:t>成果</w:t>
      </w:r>
      <w:r>
        <w:rPr>
          <w:rFonts w:hint="eastAsia" w:ascii="宋体" w:hAnsi="宋体" w:eastAsia="宋体" w:cs="宋体"/>
          <w:color w:val="auto"/>
          <w:sz w:val="24"/>
          <w:szCs w:val="24"/>
          <w:highlight w:val="none"/>
        </w:rPr>
        <w:t>提交时间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日前；</w:t>
      </w:r>
    </w:p>
    <w:p w14:paraId="77F8A08E">
      <w:pPr>
        <w:shd w:val="clea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最终成果提交</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rPr>
        <w:t>日前。</w:t>
      </w:r>
    </w:p>
    <w:p w14:paraId="0A49F5B3">
      <w:pPr>
        <w:numPr>
          <w:ilvl w:val="0"/>
          <w:numId w:val="6"/>
        </w:numPr>
        <w:adjustRightInd/>
        <w:snapToGrid w:val="0"/>
        <w:spacing w:line="360" w:lineRule="auto"/>
        <w:ind w:firstLine="422" w:firstLineChars="17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其他要求</w:t>
      </w:r>
    </w:p>
    <w:p w14:paraId="18F12D17">
      <w:pPr>
        <w:adjustRightInd/>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乙方项目负责人及项目组成员的技术资质（职称）应与评标时商务标得分相符。</w:t>
      </w:r>
    </w:p>
    <w:p w14:paraId="79F03062">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二、合同金额</w:t>
      </w:r>
    </w:p>
    <w:p w14:paraId="6749FAC2">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本合同金额为人民币(大写)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E7A4DF4">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本合同金额为乙方完成本项目所需的一切费用，甲方不再向乙方支付其它任何费用，乙方也不得要求甲方支付其他任何费用。</w:t>
      </w:r>
    </w:p>
    <w:p w14:paraId="4F1F0D64">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三、基础资料及保密要求</w:t>
      </w:r>
    </w:p>
    <w:p w14:paraId="01BF6438">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1、甲方应及时向乙方提供项目开展所必需的有关基础资料，但乙方应提前将甲方需要提交的基础资料清单发送给甲方确认，乙方在项目开展时应首先完成现状调研和项目基础资料的汇编工作并提交甲方确认。</w:t>
      </w:r>
    </w:p>
    <w:p w14:paraId="1395C93F">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的基础资料及成果归甲方所有，乙方对基础资料及成果负有保密责任。乙方不得将由甲方提供的有关合同或本项目有关的文件、计划、数据、图纸等基础资料以及成果提供给与履行本合同无关的任何其他人或用于其它与编制项目无关用途。乙方对于其可能接触了解基础资料及成果的员工，以及与乙方存在有本项目业务合作关系的第三方，均须签订保密协议，由该等员工（包括从乙方离职但了解甲方信息的人员）、本项目合作关系的第三方承担本协议项下的保密义务，且乙方对该等员工和第三方的泄密行为向甲方承担一切相应法律责任。乙方在使用基础资料过程中，如违反有关保密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及规定以及甲方的要求，甲方有权收回基础资料，无条件终止乙方的使用权，乙方承担相应的法律责任。</w:t>
      </w:r>
    </w:p>
    <w:p w14:paraId="34CD6FCC">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3、本合同终止或解除后，乙方应在甲方要求的时间内将甲方提供的全部基础资料退还给甲方。</w:t>
      </w:r>
    </w:p>
    <w:p w14:paraId="058FE5A0">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4、乙方的保密期限为永久。</w:t>
      </w:r>
    </w:p>
    <w:p w14:paraId="1EEB6ADC">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四、知识产权</w:t>
      </w:r>
    </w:p>
    <w:p w14:paraId="53DE7F1B">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乙方应保证提供服务过程中不会侵犯任何第三方的知识产权，并保证甲方及甲方利益相关方免于遭受任何第三方基于本合同交付成果而提起任何知识产权诉讼。</w:t>
      </w:r>
    </w:p>
    <w:p w14:paraId="31668F05">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本项目的成果知识产权归甲方所有，未经甲方书面同意，乙方无权使用上述成果用于其他用途，更无权转让或许可他人使用。</w:t>
      </w:r>
    </w:p>
    <w:p w14:paraId="1705C3A4">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五、履行主体</w:t>
      </w:r>
    </w:p>
    <w:p w14:paraId="2A0AFB88">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1、本合同范围的服务，应由乙方直接提供，未经甲方事先书面同意，乙方不得将本合同范围的服务全部转包或部分分包给第三方。</w:t>
      </w:r>
    </w:p>
    <w:p w14:paraId="795CA228">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2、如有未经甲方同意的转包或分包行为，甲方有权解除合同，并有权要求乙方赔偿给甲方带来的所有损失。</w:t>
      </w:r>
    </w:p>
    <w:p w14:paraId="704FDF86">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六、合同履行时间、履行方式及履行地点</w:t>
      </w:r>
    </w:p>
    <w:p w14:paraId="0D623FEB">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1、履行时间：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7B14570">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2、履行方式：提供服务、完成合同所列工作任务</w:t>
      </w:r>
    </w:p>
    <w:p w14:paraId="1904790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3、履行地点：杭州市</w:t>
      </w:r>
    </w:p>
    <w:p w14:paraId="2B5712C4">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七、成果验收</w:t>
      </w:r>
    </w:p>
    <w:p w14:paraId="76A134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w:t>
      </w:r>
      <w:r>
        <w:rPr>
          <w:rFonts w:hint="eastAsia" w:ascii="宋体" w:hAnsi="宋体" w:eastAsia="宋体" w:cs="宋体"/>
          <w:color w:val="auto"/>
          <w:kern w:val="0"/>
          <w:sz w:val="24"/>
          <w:szCs w:val="24"/>
          <w:highlight w:val="none"/>
        </w:rPr>
        <w:t>务最终成果达到了本合同第一条所列的要求，通过结题会议验收。</w:t>
      </w:r>
    </w:p>
    <w:p w14:paraId="77811C80">
      <w:pPr>
        <w:snapToGrid w:val="0"/>
        <w:spacing w:line="360" w:lineRule="auto"/>
        <w:ind w:firstLine="482" w:firstLineChars="200"/>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八、款项支付</w:t>
      </w:r>
    </w:p>
    <w:p w14:paraId="08619ED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第一期：合同签订生效</w:t>
      </w:r>
      <w:r>
        <w:rPr>
          <w:rFonts w:hint="eastAsia" w:ascii="宋体" w:hAnsi="宋体" w:cs="宋体"/>
          <w:b w:val="0"/>
          <w:bCs/>
          <w:color w:val="auto"/>
          <w:sz w:val="24"/>
          <w:szCs w:val="24"/>
          <w:highlight w:val="none"/>
          <w:lang w:val="en-US" w:eastAsia="zh-CN"/>
        </w:rPr>
        <w:t>并</w:t>
      </w:r>
      <w:r>
        <w:rPr>
          <w:rFonts w:hint="eastAsia" w:ascii="宋体" w:hAnsi="宋体" w:eastAsia="宋体" w:cs="宋体"/>
          <w:b w:val="0"/>
          <w:bCs/>
          <w:color w:val="auto"/>
          <w:sz w:val="24"/>
          <w:szCs w:val="24"/>
          <w:highlight w:val="none"/>
          <w:lang w:val="en-US" w:eastAsia="zh-CN"/>
        </w:rPr>
        <w:t>具备实施条件5个工作日内，支付</w:t>
      </w:r>
      <w:r>
        <w:rPr>
          <w:rFonts w:hint="eastAsia" w:ascii="宋体" w:hAnsi="宋体" w:cs="宋体"/>
          <w:b w:val="0"/>
          <w:bCs/>
          <w:color w:val="auto"/>
          <w:sz w:val="24"/>
          <w:szCs w:val="24"/>
          <w:highlight w:val="none"/>
          <w:lang w:val="en-US" w:eastAsia="zh-CN"/>
        </w:rPr>
        <w:t>835000元</w:t>
      </w:r>
      <w:r>
        <w:rPr>
          <w:rFonts w:hint="eastAsia" w:ascii="宋体" w:hAnsi="宋体" w:eastAsia="宋体" w:cs="宋体"/>
          <w:b w:val="0"/>
          <w:bCs/>
          <w:color w:val="auto"/>
          <w:sz w:val="24"/>
          <w:szCs w:val="24"/>
          <w:highlight w:val="none"/>
          <w:lang w:val="en-US" w:eastAsia="zh-CN"/>
        </w:rPr>
        <w:t>。</w:t>
      </w:r>
    </w:p>
    <w:p w14:paraId="0C514B8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第二期：乙方按照合同约定进度完成中间成果后，并通过甲方组织审查的，审查纪要出具后支付</w:t>
      </w:r>
      <w:r>
        <w:rPr>
          <w:rFonts w:hint="eastAsia" w:ascii="宋体" w:hAnsi="宋体" w:cs="宋体"/>
          <w:b w:val="0"/>
          <w:bCs/>
          <w:color w:val="auto"/>
          <w:sz w:val="24"/>
          <w:szCs w:val="24"/>
          <w:highlight w:val="none"/>
          <w:lang w:val="en-US" w:eastAsia="zh-CN"/>
        </w:rPr>
        <w:t>417500元</w:t>
      </w:r>
      <w:r>
        <w:rPr>
          <w:rFonts w:hint="eastAsia" w:ascii="宋体" w:hAnsi="宋体" w:eastAsia="宋体" w:cs="宋体"/>
          <w:b w:val="0"/>
          <w:bCs/>
          <w:color w:val="auto"/>
          <w:sz w:val="24"/>
          <w:szCs w:val="24"/>
          <w:highlight w:val="none"/>
          <w:lang w:val="en-US" w:eastAsia="zh-CN"/>
        </w:rPr>
        <w:t>。</w:t>
      </w:r>
    </w:p>
    <w:p w14:paraId="74B63BB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第三期：乙方按照合同进度约定完成送审成果，并通过甲方组织专家和部门审查的，审查纪要出具</w:t>
      </w:r>
      <w:r>
        <w:rPr>
          <w:rFonts w:hint="eastAsia" w:ascii="宋体" w:hAnsi="宋体" w:cs="宋体"/>
          <w:b w:val="0"/>
          <w:bCs/>
          <w:color w:val="auto"/>
          <w:sz w:val="24"/>
          <w:szCs w:val="24"/>
          <w:highlight w:val="none"/>
          <w:lang w:val="en-US" w:eastAsia="zh-CN"/>
        </w:rPr>
        <w:t>后</w:t>
      </w:r>
      <w:r>
        <w:rPr>
          <w:rFonts w:hint="eastAsia" w:ascii="宋体" w:hAnsi="宋体" w:eastAsia="宋体" w:cs="宋体"/>
          <w:b w:val="0"/>
          <w:bCs/>
          <w:color w:val="auto"/>
          <w:sz w:val="24"/>
          <w:szCs w:val="24"/>
          <w:highlight w:val="none"/>
          <w:lang w:val="en-US" w:eastAsia="zh-CN"/>
        </w:rPr>
        <w:t>支付剩余尾款，计</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元。</w:t>
      </w:r>
    </w:p>
    <w:p w14:paraId="160A3F7E">
      <w:pPr>
        <w:tabs>
          <w:tab w:val="left" w:pos="0"/>
        </w:tabs>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注：若中标金额小于125.25万元，则按2:1:1比例支付。</w:t>
      </w:r>
    </w:p>
    <w:p w14:paraId="5BEDE1F0">
      <w:pPr>
        <w:tabs>
          <w:tab w:val="left" w:pos="0"/>
        </w:tabs>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九、税费及专家费</w:t>
      </w:r>
    </w:p>
    <w:p w14:paraId="24A052AD">
      <w:p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本合同执行中相关的一切税费由乙方负担，各环节成果审查产生的专家评审费由甲方承担，但是非因甲方原因造成验收不通过的，重新验收的相关费用由乙方承担。</w:t>
      </w:r>
    </w:p>
    <w:p w14:paraId="023A4A5F">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十、质量保证及后续服务</w:t>
      </w:r>
    </w:p>
    <w:p w14:paraId="63DAD99D">
      <w:pPr>
        <w:adjustRightInd/>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1、各阶段审查前乙方须按照合同约定的进度要求提前向甲方提交申请审查单，待甲方确认达到阶段成果要求后，进入审查程序。</w:t>
      </w:r>
    </w:p>
    <w:p w14:paraId="382B19F7">
      <w:pPr>
        <w:adjustRightInd/>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乙方应按本合同约定内容以及招标文件规定向甲方提供服务，若出现由于乙方不按进度、技术要求履行合同而导致项目进展缓慢、成果质量达不到要求的情况，甲方有权向乙方采取告诫、约谈、发出整改通知单、解除或终止合同、要求赔偿等有关措施。</w:t>
      </w:r>
    </w:p>
    <w:p w14:paraId="663390E5">
      <w:pPr>
        <w:adjustRightInd/>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乙方应按照甲方的要求提供项目内容修改和调整服务（内容包括合同技术要求，以及项目审查会议意见要求）。如出现因乙方原因造成的逾期或未按修改调整要求进行调整的，甲方有权向乙方发出整改通知单，乙方应在整改期限内完成整改；若乙方未能在整改期限内完成整改的，甲方有权解除合同，停止合同款项的支付，并要求乙方返还已支付的合同款项。</w:t>
      </w:r>
    </w:p>
    <w:p w14:paraId="37D6766C">
      <w:p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、项目服务质量保证期三年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自合同款项全部支付完毕起算。乙方在服务质量保证期内，需跟踪完善项目成果，以适应政策及上位规划的调整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应对出现的质量及安全问题负责及时处理解决，相关费用由乙方承担。</w:t>
      </w:r>
    </w:p>
    <w:p w14:paraId="6279BC72">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十一、违约责任</w:t>
      </w:r>
    </w:p>
    <w:p w14:paraId="027E31FE">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1、甲方应向乙方提供基础资料及文件，并对其准确性负责，甲方不得要求乙方违反国家有关标准进行规划设计。</w:t>
      </w:r>
    </w:p>
    <w:p w14:paraId="11487B31">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须依法取得相应资质证书承揽国土空间规划编制工作，应按国家标准和合同约定的技术要求进行规划设计，按合同规定的内容、时间及份数向甲方交付规划设计文件，并对提交的规划成果质量负责。若乙方出现违反本条款规定的行为，</w:t>
      </w:r>
      <w:r>
        <w:rPr>
          <w:rFonts w:hint="eastAsia" w:ascii="宋体" w:hAnsi="宋体" w:eastAsia="宋体" w:cs="宋体"/>
          <w:color w:val="auto"/>
          <w:sz w:val="24"/>
          <w:szCs w:val="24"/>
          <w:highlight w:val="none"/>
          <w:lang w:eastAsia="zh-CN"/>
        </w:rPr>
        <w:t>依照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城乡规划法》依法</w:t>
      </w:r>
      <w:r>
        <w:rPr>
          <w:rFonts w:hint="eastAsia" w:ascii="宋体" w:hAnsi="宋体" w:eastAsia="宋体" w:cs="宋体"/>
          <w:color w:val="auto"/>
          <w:sz w:val="24"/>
          <w:szCs w:val="24"/>
          <w:highlight w:val="none"/>
          <w:lang w:eastAsia="zh-CN"/>
        </w:rPr>
        <w:t>予以</w:t>
      </w:r>
      <w:r>
        <w:rPr>
          <w:rFonts w:hint="eastAsia" w:ascii="宋体" w:hAnsi="宋体" w:eastAsia="宋体" w:cs="宋体"/>
          <w:color w:val="auto"/>
          <w:sz w:val="24"/>
          <w:szCs w:val="24"/>
          <w:highlight w:val="none"/>
        </w:rPr>
        <w:t>处理。</w:t>
      </w:r>
    </w:p>
    <w:p w14:paraId="07B2BF14">
      <w:pPr>
        <w:tabs>
          <w:tab w:val="left" w:pos="0"/>
        </w:tabs>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乙方不能在合同约定时间提交全部最终成果资料的，自逾期之日起，向甲方每日偿付合同总价款万分之五的违约金，同时不解除本合同项下乙方的成果交付责任；逾期超过三十天的，甲方有权解除本合同，并可要求乙方偿付合同总价款20%的违约金，同时乙方应退回全部已支付价款。</w:t>
      </w:r>
    </w:p>
    <w:p w14:paraId="2219C488">
      <w:pPr>
        <w:tabs>
          <w:tab w:val="left" w:pos="0"/>
        </w:tabs>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提供的成果质量验收不合格的，乙方应负责无偿重新提供，直至达到验收要求。因成果质量不符合合同要求给甲方造成损失的，甲方有权解除本合同，并可要求乙方偿付合同总价款20%的违约金，同时乙方应退回全部已支付价款。</w:t>
      </w:r>
    </w:p>
    <w:p w14:paraId="64CF589A">
      <w:pPr>
        <w:tabs>
          <w:tab w:val="left" w:pos="0"/>
        </w:tabs>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5、因甲方原因逾期支付合同款的，自逾期之日起，向乙方每日偿付所需支付款项的万分之五的违约金，同时不解除合同付款责任。</w:t>
      </w:r>
    </w:p>
    <w:p w14:paraId="681E993A">
      <w:pPr>
        <w:tabs>
          <w:tab w:val="left" w:pos="0"/>
        </w:tabs>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6、乙方擅自将本合同的标的转包或者部分分包给第三方的，甲方有权解除合同，并可要求乙方偿付合同总价款20%的违约金，同时乙方应退回全部已支付价款。</w:t>
      </w:r>
    </w:p>
    <w:p w14:paraId="52E97D9D">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付款按财政政策以及甲方的要求执行，因乙方迟延履行、乙方在本合同项下存在违约行为以及不符合财政资金支付时间要求等原因造成不能及时支付的，甲方不承担任何责任。</w:t>
      </w:r>
    </w:p>
    <w:p w14:paraId="3777D22C">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十二、不可抗力事件处理</w:t>
      </w:r>
    </w:p>
    <w:p w14:paraId="6730F727">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1、在合同有效期内，任何一方因不可抗力事件导致不能履行合同，在双方均认为合同不能继续履行的，则终止合同履行；如有一方认为合同可继续履行的，则其延长期与不可抗力影响期相同。</w:t>
      </w:r>
    </w:p>
    <w:p w14:paraId="270EA631">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194B4DEB">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3、不可抗力事件延续120天以上，双方可通过友好协商，确定是否继续履行合同。</w:t>
      </w:r>
    </w:p>
    <w:p w14:paraId="6E86A06B">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十三、争议解决</w:t>
      </w:r>
    </w:p>
    <w:p w14:paraId="2BFF74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在本合同履行过程中发生争议，双方应当协商解决，如协商不成，任何一方有权向甲方所在地人民法院诉讼解决。</w:t>
      </w:r>
    </w:p>
    <w:p w14:paraId="5AB4DF41">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十四、合同生效及其它</w:t>
      </w:r>
    </w:p>
    <w:p w14:paraId="500EBF27">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1、合同经双方法定代表人或授权代表签字并加盖单位公章后生效。</w:t>
      </w:r>
    </w:p>
    <w:p w14:paraId="16F9B050">
      <w:pPr>
        <w:tabs>
          <w:tab w:val="left" w:pos="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2、合同执行中涉及采购资金和采购内容修改或补充的，另行签订补充协议，方可作为主合同不可分割的一部分。</w:t>
      </w:r>
    </w:p>
    <w:p w14:paraId="2764B38A">
      <w:pPr>
        <w:tabs>
          <w:tab w:val="left" w:pos="0"/>
        </w:tabs>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3、本合同正本一式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份，具有同等法律效力，甲方执</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份、乙方执贰份、鉴证方执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kern w:val="0"/>
          <w:sz w:val="24"/>
          <w:szCs w:val="24"/>
          <w:highlight w:val="none"/>
          <w:lang w:val="zh-CN"/>
        </w:rPr>
        <w:t>（以下无正文）</w:t>
      </w:r>
    </w:p>
    <w:p w14:paraId="10DE8CD5">
      <w:pPr>
        <w:tabs>
          <w:tab w:val="left" w:pos="0"/>
        </w:tabs>
        <w:snapToGrid w:val="0"/>
        <w:spacing w:line="550" w:lineRule="exact"/>
        <w:ind w:firstLine="480" w:firstLineChars="200"/>
        <w:rPr>
          <w:rFonts w:hint="eastAsia" w:ascii="宋体" w:hAnsi="宋体" w:eastAsia="宋体" w:cs="宋体"/>
          <w:color w:val="auto"/>
          <w:kern w:val="0"/>
          <w:sz w:val="24"/>
          <w:szCs w:val="24"/>
          <w:highlight w:val="none"/>
          <w:lang w:val="zh-CN"/>
        </w:rPr>
      </w:pPr>
    </w:p>
    <w:tbl>
      <w:tblPr>
        <w:tblStyle w:val="62"/>
        <w:tblW w:w="957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60"/>
        <w:gridCol w:w="1979"/>
        <w:gridCol w:w="1894"/>
        <w:gridCol w:w="356"/>
        <w:gridCol w:w="544"/>
        <w:gridCol w:w="344"/>
        <w:gridCol w:w="1728"/>
        <w:gridCol w:w="1973"/>
      </w:tblGrid>
      <w:tr w14:paraId="6FB3F5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760" w:type="dxa"/>
            <w:vMerge w:val="restart"/>
            <w:noWrap w:val="0"/>
            <w:textDirection w:val="tbRlV"/>
            <w:vAlign w:val="center"/>
          </w:tcPr>
          <w:p w14:paraId="0898444A">
            <w:pPr>
              <w:spacing w:line="240" w:lineRule="auto"/>
              <w:jc w:val="center"/>
              <w:rPr>
                <w:color w:val="auto"/>
                <w:spacing w:val="90"/>
                <w:sz w:val="24"/>
                <w:highlight w:val="none"/>
              </w:rPr>
            </w:pPr>
            <w:r>
              <w:rPr>
                <w:rFonts w:hint="eastAsia"/>
                <w:color w:val="auto"/>
                <w:spacing w:val="90"/>
                <w:sz w:val="24"/>
                <w:highlight w:val="none"/>
              </w:rPr>
              <w:t>委托人（甲方）</w:t>
            </w:r>
          </w:p>
        </w:tc>
        <w:tc>
          <w:tcPr>
            <w:tcW w:w="1979" w:type="dxa"/>
            <w:noWrap w:val="0"/>
            <w:vAlign w:val="center"/>
          </w:tcPr>
          <w:p w14:paraId="53DC74F7">
            <w:pPr>
              <w:spacing w:line="240" w:lineRule="auto"/>
              <w:jc w:val="center"/>
              <w:rPr>
                <w:color w:val="auto"/>
                <w:sz w:val="24"/>
                <w:highlight w:val="none"/>
              </w:rPr>
            </w:pPr>
            <w:r>
              <w:rPr>
                <w:rFonts w:hint="eastAsia"/>
                <w:color w:val="auto"/>
                <w:sz w:val="24"/>
                <w:highlight w:val="none"/>
              </w:rPr>
              <w:t>名称（或姓名）</w:t>
            </w:r>
          </w:p>
        </w:tc>
        <w:tc>
          <w:tcPr>
            <w:tcW w:w="4866" w:type="dxa"/>
            <w:gridSpan w:val="5"/>
            <w:noWrap w:val="0"/>
            <w:vAlign w:val="center"/>
          </w:tcPr>
          <w:p w14:paraId="60BCD77C">
            <w:pPr>
              <w:spacing w:line="240" w:lineRule="auto"/>
              <w:rPr>
                <w:rFonts w:hint="eastAsia" w:eastAsia="宋体"/>
                <w:color w:val="auto"/>
                <w:sz w:val="24"/>
                <w:highlight w:val="none"/>
                <w:lang w:eastAsia="zh-CN"/>
              </w:rPr>
            </w:pPr>
            <w:r>
              <w:rPr>
                <w:rFonts w:hint="eastAsia"/>
                <w:color w:val="auto"/>
                <w:sz w:val="24"/>
                <w:highlight w:val="none"/>
              </w:rPr>
              <w:t>（签章）</w:t>
            </w:r>
          </w:p>
        </w:tc>
        <w:tc>
          <w:tcPr>
            <w:tcW w:w="1973" w:type="dxa"/>
            <w:vMerge w:val="restart"/>
            <w:noWrap w:val="0"/>
            <w:vAlign w:val="top"/>
          </w:tcPr>
          <w:p w14:paraId="7C3D4B60">
            <w:pPr>
              <w:spacing w:line="240" w:lineRule="auto"/>
              <w:rPr>
                <w:rFonts w:hint="eastAsia"/>
                <w:color w:val="auto"/>
                <w:spacing w:val="-8"/>
                <w:sz w:val="24"/>
                <w:highlight w:val="none"/>
              </w:rPr>
            </w:pPr>
          </w:p>
          <w:p w14:paraId="7F15C497">
            <w:pPr>
              <w:spacing w:line="240" w:lineRule="auto"/>
              <w:rPr>
                <w:color w:val="auto"/>
                <w:spacing w:val="-8"/>
                <w:sz w:val="24"/>
                <w:highlight w:val="none"/>
              </w:rPr>
            </w:pPr>
            <w:r>
              <w:rPr>
                <w:rFonts w:hint="eastAsia"/>
                <w:color w:val="auto"/>
                <w:spacing w:val="-8"/>
                <w:sz w:val="24"/>
                <w:highlight w:val="none"/>
              </w:rPr>
              <w:t>技术合同专用章</w:t>
            </w:r>
          </w:p>
          <w:p w14:paraId="79F4156C">
            <w:pPr>
              <w:spacing w:line="240" w:lineRule="auto"/>
              <w:jc w:val="center"/>
              <w:rPr>
                <w:color w:val="auto"/>
                <w:sz w:val="24"/>
                <w:highlight w:val="none"/>
              </w:rPr>
            </w:pPr>
            <w:r>
              <w:rPr>
                <w:rFonts w:hint="eastAsia"/>
                <w:color w:val="auto"/>
                <w:sz w:val="24"/>
                <w:highlight w:val="none"/>
              </w:rPr>
              <w:t>或</w:t>
            </w:r>
          </w:p>
          <w:p w14:paraId="779AB0B8">
            <w:pPr>
              <w:spacing w:line="240" w:lineRule="auto"/>
              <w:jc w:val="center"/>
              <w:rPr>
                <w:color w:val="auto"/>
                <w:spacing w:val="10"/>
                <w:sz w:val="24"/>
                <w:highlight w:val="none"/>
              </w:rPr>
            </w:pPr>
            <w:r>
              <w:rPr>
                <w:rFonts w:hint="eastAsia"/>
                <w:color w:val="auto"/>
                <w:spacing w:val="10"/>
                <w:sz w:val="24"/>
                <w:highlight w:val="none"/>
              </w:rPr>
              <w:t>单位公章</w:t>
            </w:r>
          </w:p>
          <w:p w14:paraId="3DCD76AA">
            <w:pPr>
              <w:spacing w:line="240" w:lineRule="auto"/>
              <w:jc w:val="center"/>
              <w:rPr>
                <w:color w:val="auto"/>
                <w:spacing w:val="10"/>
                <w:sz w:val="24"/>
                <w:highlight w:val="none"/>
              </w:rPr>
            </w:pPr>
          </w:p>
          <w:p w14:paraId="0F664C5B">
            <w:pPr>
              <w:spacing w:line="240" w:lineRule="auto"/>
              <w:jc w:val="center"/>
              <w:rPr>
                <w:color w:val="auto"/>
                <w:spacing w:val="10"/>
                <w:sz w:val="24"/>
                <w:highlight w:val="none"/>
              </w:rPr>
            </w:pPr>
          </w:p>
          <w:p w14:paraId="32AF0911">
            <w:pPr>
              <w:spacing w:line="240" w:lineRule="auto"/>
              <w:jc w:val="center"/>
              <w:rPr>
                <w:color w:val="auto"/>
                <w:spacing w:val="10"/>
                <w:sz w:val="24"/>
                <w:highlight w:val="none"/>
              </w:rPr>
            </w:pPr>
          </w:p>
          <w:p w14:paraId="393D9EB0">
            <w:pPr>
              <w:spacing w:line="240" w:lineRule="auto"/>
              <w:jc w:val="center"/>
              <w:rPr>
                <w:color w:val="auto"/>
                <w:spacing w:val="10"/>
                <w:sz w:val="24"/>
                <w:highlight w:val="none"/>
              </w:rPr>
            </w:pPr>
          </w:p>
          <w:p w14:paraId="16EBE6FA">
            <w:pPr>
              <w:spacing w:line="240" w:lineRule="auto"/>
              <w:ind w:firstLine="570" w:firstLineChars="250"/>
              <w:rPr>
                <w:color w:val="auto"/>
                <w:spacing w:val="-6"/>
                <w:sz w:val="24"/>
                <w:highlight w:val="none"/>
              </w:rPr>
            </w:pPr>
          </w:p>
        </w:tc>
      </w:tr>
      <w:tr w14:paraId="2587B1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760" w:type="dxa"/>
            <w:vMerge w:val="continue"/>
            <w:noWrap w:val="0"/>
            <w:vAlign w:val="top"/>
          </w:tcPr>
          <w:p w14:paraId="34993D48">
            <w:pPr>
              <w:spacing w:line="240" w:lineRule="auto"/>
              <w:rPr>
                <w:color w:val="auto"/>
                <w:sz w:val="24"/>
                <w:highlight w:val="none"/>
              </w:rPr>
            </w:pPr>
          </w:p>
        </w:tc>
        <w:tc>
          <w:tcPr>
            <w:tcW w:w="1979" w:type="dxa"/>
            <w:noWrap w:val="0"/>
            <w:vAlign w:val="center"/>
          </w:tcPr>
          <w:p w14:paraId="0118E0B4">
            <w:pPr>
              <w:spacing w:line="240" w:lineRule="auto"/>
              <w:jc w:val="center"/>
              <w:rPr>
                <w:color w:val="auto"/>
                <w:sz w:val="24"/>
                <w:highlight w:val="none"/>
              </w:rPr>
            </w:pPr>
            <w:r>
              <w:rPr>
                <w:rFonts w:hint="eastAsia"/>
                <w:color w:val="auto"/>
                <w:sz w:val="24"/>
                <w:highlight w:val="none"/>
              </w:rPr>
              <w:t>法定代表人或受委托人</w:t>
            </w:r>
          </w:p>
        </w:tc>
        <w:tc>
          <w:tcPr>
            <w:tcW w:w="4866" w:type="dxa"/>
            <w:gridSpan w:val="5"/>
            <w:noWrap w:val="0"/>
            <w:vAlign w:val="center"/>
          </w:tcPr>
          <w:p w14:paraId="01A7F310">
            <w:pPr>
              <w:spacing w:line="240" w:lineRule="auto"/>
              <w:rPr>
                <w:color w:val="auto"/>
                <w:sz w:val="24"/>
                <w:highlight w:val="none"/>
              </w:rPr>
            </w:pPr>
            <w:r>
              <w:rPr>
                <w:rFonts w:hint="eastAsia"/>
                <w:color w:val="auto"/>
                <w:sz w:val="24"/>
                <w:highlight w:val="none"/>
              </w:rPr>
              <w:t>（签章）</w:t>
            </w:r>
          </w:p>
        </w:tc>
        <w:tc>
          <w:tcPr>
            <w:tcW w:w="1973" w:type="dxa"/>
            <w:vMerge w:val="continue"/>
            <w:noWrap w:val="0"/>
            <w:vAlign w:val="top"/>
          </w:tcPr>
          <w:p w14:paraId="29ADF549">
            <w:pPr>
              <w:spacing w:line="240" w:lineRule="auto"/>
              <w:rPr>
                <w:color w:val="auto"/>
                <w:sz w:val="24"/>
                <w:highlight w:val="none"/>
              </w:rPr>
            </w:pPr>
          </w:p>
        </w:tc>
      </w:tr>
      <w:tr w14:paraId="4B8FB6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3" w:hRule="atLeast"/>
          <w:jc w:val="center"/>
        </w:trPr>
        <w:tc>
          <w:tcPr>
            <w:tcW w:w="760" w:type="dxa"/>
            <w:vMerge w:val="continue"/>
            <w:noWrap w:val="0"/>
            <w:vAlign w:val="top"/>
          </w:tcPr>
          <w:p w14:paraId="68ED4883">
            <w:pPr>
              <w:spacing w:line="240" w:lineRule="auto"/>
              <w:rPr>
                <w:color w:val="auto"/>
                <w:sz w:val="24"/>
                <w:highlight w:val="none"/>
              </w:rPr>
            </w:pPr>
          </w:p>
        </w:tc>
        <w:tc>
          <w:tcPr>
            <w:tcW w:w="1979" w:type="dxa"/>
            <w:noWrap w:val="0"/>
            <w:vAlign w:val="center"/>
          </w:tcPr>
          <w:p w14:paraId="77A9F14F">
            <w:pPr>
              <w:spacing w:line="240" w:lineRule="auto"/>
              <w:jc w:val="center"/>
              <w:rPr>
                <w:color w:val="auto"/>
                <w:sz w:val="24"/>
                <w:highlight w:val="none"/>
              </w:rPr>
            </w:pPr>
            <w:r>
              <w:rPr>
                <w:rFonts w:hint="eastAsia"/>
                <w:color w:val="auto"/>
                <w:sz w:val="24"/>
                <w:highlight w:val="none"/>
              </w:rPr>
              <w:t>联系（经办人）</w:t>
            </w:r>
          </w:p>
        </w:tc>
        <w:tc>
          <w:tcPr>
            <w:tcW w:w="4866" w:type="dxa"/>
            <w:gridSpan w:val="5"/>
            <w:noWrap w:val="0"/>
            <w:vAlign w:val="center"/>
          </w:tcPr>
          <w:p w14:paraId="1AA09E4D">
            <w:pPr>
              <w:spacing w:line="240" w:lineRule="auto"/>
              <w:rPr>
                <w:color w:val="auto"/>
                <w:sz w:val="24"/>
                <w:highlight w:val="none"/>
              </w:rPr>
            </w:pPr>
          </w:p>
        </w:tc>
        <w:tc>
          <w:tcPr>
            <w:tcW w:w="1973" w:type="dxa"/>
            <w:vMerge w:val="continue"/>
            <w:noWrap w:val="0"/>
            <w:vAlign w:val="top"/>
          </w:tcPr>
          <w:p w14:paraId="6482C941">
            <w:pPr>
              <w:spacing w:line="240" w:lineRule="auto"/>
              <w:rPr>
                <w:color w:val="auto"/>
                <w:sz w:val="24"/>
                <w:highlight w:val="none"/>
              </w:rPr>
            </w:pPr>
          </w:p>
        </w:tc>
      </w:tr>
      <w:tr w14:paraId="60A82C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760" w:type="dxa"/>
            <w:vMerge w:val="continue"/>
            <w:noWrap w:val="0"/>
            <w:vAlign w:val="top"/>
          </w:tcPr>
          <w:p w14:paraId="41D8945E">
            <w:pPr>
              <w:spacing w:line="240" w:lineRule="auto"/>
              <w:rPr>
                <w:color w:val="auto"/>
                <w:sz w:val="24"/>
                <w:highlight w:val="none"/>
              </w:rPr>
            </w:pPr>
          </w:p>
        </w:tc>
        <w:tc>
          <w:tcPr>
            <w:tcW w:w="1979" w:type="dxa"/>
            <w:noWrap w:val="0"/>
            <w:vAlign w:val="center"/>
          </w:tcPr>
          <w:p w14:paraId="69E0F09B">
            <w:pPr>
              <w:spacing w:line="240" w:lineRule="auto"/>
              <w:jc w:val="center"/>
              <w:rPr>
                <w:color w:val="auto"/>
                <w:spacing w:val="34"/>
                <w:sz w:val="24"/>
                <w:highlight w:val="none"/>
              </w:rPr>
            </w:pPr>
            <w:r>
              <w:rPr>
                <w:rFonts w:hint="eastAsia"/>
                <w:color w:val="auto"/>
                <w:spacing w:val="34"/>
                <w:sz w:val="24"/>
                <w:highlight w:val="none"/>
              </w:rPr>
              <w:t>住所</w:t>
            </w:r>
          </w:p>
          <w:p w14:paraId="4D3BC568">
            <w:pPr>
              <w:spacing w:line="240" w:lineRule="auto"/>
              <w:jc w:val="center"/>
              <w:rPr>
                <w:color w:val="auto"/>
                <w:spacing w:val="16"/>
                <w:sz w:val="24"/>
                <w:highlight w:val="none"/>
              </w:rPr>
            </w:pPr>
            <w:r>
              <w:rPr>
                <w:rFonts w:hint="eastAsia"/>
                <w:color w:val="auto"/>
                <w:spacing w:val="16"/>
                <w:sz w:val="24"/>
                <w:highlight w:val="none"/>
              </w:rPr>
              <w:t>（通讯地址）</w:t>
            </w:r>
          </w:p>
        </w:tc>
        <w:tc>
          <w:tcPr>
            <w:tcW w:w="2250" w:type="dxa"/>
            <w:gridSpan w:val="2"/>
            <w:noWrap w:val="0"/>
            <w:vAlign w:val="center"/>
          </w:tcPr>
          <w:p w14:paraId="7B876DB2">
            <w:pPr>
              <w:spacing w:line="240" w:lineRule="auto"/>
              <w:rPr>
                <w:color w:val="auto"/>
                <w:sz w:val="24"/>
                <w:highlight w:val="none"/>
              </w:rPr>
            </w:pPr>
            <w:r>
              <w:rPr>
                <w:rFonts w:hint="eastAsia"/>
                <w:color w:val="auto"/>
                <w:sz w:val="24"/>
                <w:highlight w:val="none"/>
              </w:rPr>
              <w:t>杭州市</w:t>
            </w:r>
            <w:r>
              <w:rPr>
                <w:rFonts w:hint="eastAsia"/>
                <w:color w:val="auto"/>
                <w:sz w:val="24"/>
                <w:highlight w:val="none"/>
                <w:lang w:val="en-US" w:eastAsia="zh-CN"/>
              </w:rPr>
              <w:t>解放东路18号</w:t>
            </w:r>
            <w:r>
              <w:rPr>
                <w:rFonts w:hint="eastAsia"/>
                <w:color w:val="auto"/>
                <w:sz w:val="24"/>
                <w:highlight w:val="none"/>
              </w:rPr>
              <w:t>市民中心C座</w:t>
            </w:r>
          </w:p>
        </w:tc>
        <w:tc>
          <w:tcPr>
            <w:tcW w:w="888" w:type="dxa"/>
            <w:gridSpan w:val="2"/>
            <w:noWrap w:val="0"/>
            <w:vAlign w:val="center"/>
          </w:tcPr>
          <w:p w14:paraId="76A468C1">
            <w:pPr>
              <w:spacing w:line="240" w:lineRule="auto"/>
              <w:jc w:val="center"/>
              <w:rPr>
                <w:color w:val="auto"/>
                <w:spacing w:val="8"/>
                <w:sz w:val="24"/>
                <w:highlight w:val="none"/>
              </w:rPr>
            </w:pPr>
            <w:r>
              <w:rPr>
                <w:rFonts w:hint="eastAsia"/>
                <w:color w:val="auto"/>
                <w:spacing w:val="8"/>
                <w:sz w:val="24"/>
                <w:highlight w:val="none"/>
              </w:rPr>
              <w:t>邮政编码</w:t>
            </w:r>
          </w:p>
        </w:tc>
        <w:tc>
          <w:tcPr>
            <w:tcW w:w="1728" w:type="dxa"/>
            <w:noWrap w:val="0"/>
            <w:vAlign w:val="center"/>
          </w:tcPr>
          <w:p w14:paraId="68826FDB">
            <w:pPr>
              <w:spacing w:line="240" w:lineRule="auto"/>
              <w:rPr>
                <w:color w:val="auto"/>
                <w:sz w:val="24"/>
                <w:highlight w:val="none"/>
              </w:rPr>
            </w:pPr>
            <w:r>
              <w:rPr>
                <w:rFonts w:hint="eastAsia"/>
                <w:color w:val="auto"/>
                <w:sz w:val="24"/>
                <w:highlight w:val="none"/>
              </w:rPr>
              <w:t>3</w:t>
            </w:r>
            <w:r>
              <w:rPr>
                <w:color w:val="auto"/>
                <w:sz w:val="24"/>
                <w:highlight w:val="none"/>
              </w:rPr>
              <w:t>10026</w:t>
            </w:r>
          </w:p>
        </w:tc>
        <w:tc>
          <w:tcPr>
            <w:tcW w:w="1973" w:type="dxa"/>
            <w:vMerge w:val="continue"/>
            <w:noWrap w:val="0"/>
            <w:vAlign w:val="top"/>
          </w:tcPr>
          <w:p w14:paraId="4DD1FABC">
            <w:pPr>
              <w:spacing w:line="240" w:lineRule="auto"/>
              <w:rPr>
                <w:color w:val="auto"/>
                <w:sz w:val="24"/>
                <w:highlight w:val="none"/>
              </w:rPr>
            </w:pPr>
          </w:p>
        </w:tc>
      </w:tr>
      <w:tr w14:paraId="780B38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760" w:type="dxa"/>
            <w:vMerge w:val="continue"/>
            <w:noWrap w:val="0"/>
            <w:vAlign w:val="top"/>
          </w:tcPr>
          <w:p w14:paraId="702655FB">
            <w:pPr>
              <w:spacing w:line="240" w:lineRule="auto"/>
              <w:rPr>
                <w:color w:val="auto"/>
                <w:sz w:val="24"/>
                <w:highlight w:val="none"/>
              </w:rPr>
            </w:pPr>
          </w:p>
        </w:tc>
        <w:tc>
          <w:tcPr>
            <w:tcW w:w="1979" w:type="dxa"/>
            <w:noWrap w:val="0"/>
            <w:vAlign w:val="center"/>
          </w:tcPr>
          <w:p w14:paraId="3FE89BEF">
            <w:pPr>
              <w:spacing w:line="240" w:lineRule="auto"/>
              <w:jc w:val="center"/>
              <w:rPr>
                <w:color w:val="auto"/>
                <w:spacing w:val="28"/>
                <w:sz w:val="24"/>
                <w:highlight w:val="none"/>
              </w:rPr>
            </w:pPr>
            <w:r>
              <w:rPr>
                <w:rFonts w:hint="eastAsia"/>
                <w:color w:val="auto"/>
                <w:spacing w:val="28"/>
                <w:sz w:val="24"/>
                <w:highlight w:val="none"/>
              </w:rPr>
              <w:t>电话</w:t>
            </w:r>
          </w:p>
        </w:tc>
        <w:tc>
          <w:tcPr>
            <w:tcW w:w="2250" w:type="dxa"/>
            <w:gridSpan w:val="2"/>
            <w:noWrap w:val="0"/>
            <w:vAlign w:val="center"/>
          </w:tcPr>
          <w:p w14:paraId="14CBB357">
            <w:pPr>
              <w:spacing w:line="240" w:lineRule="auto"/>
              <w:rPr>
                <w:color w:val="auto"/>
                <w:sz w:val="24"/>
                <w:highlight w:val="none"/>
              </w:rPr>
            </w:pPr>
          </w:p>
        </w:tc>
        <w:tc>
          <w:tcPr>
            <w:tcW w:w="888" w:type="dxa"/>
            <w:gridSpan w:val="2"/>
            <w:noWrap w:val="0"/>
            <w:vAlign w:val="center"/>
          </w:tcPr>
          <w:p w14:paraId="23FC8842">
            <w:pPr>
              <w:spacing w:line="240" w:lineRule="auto"/>
              <w:jc w:val="center"/>
              <w:rPr>
                <w:color w:val="auto"/>
                <w:sz w:val="24"/>
                <w:highlight w:val="none"/>
              </w:rPr>
            </w:pPr>
            <w:r>
              <w:rPr>
                <w:rFonts w:hint="eastAsia"/>
                <w:color w:val="auto"/>
                <w:sz w:val="24"/>
                <w:highlight w:val="none"/>
              </w:rPr>
              <w:t>传真</w:t>
            </w:r>
          </w:p>
        </w:tc>
        <w:tc>
          <w:tcPr>
            <w:tcW w:w="1728" w:type="dxa"/>
            <w:noWrap w:val="0"/>
            <w:vAlign w:val="top"/>
          </w:tcPr>
          <w:p w14:paraId="7EC34C1F">
            <w:pPr>
              <w:spacing w:line="240" w:lineRule="auto"/>
              <w:rPr>
                <w:color w:val="auto"/>
                <w:sz w:val="24"/>
                <w:highlight w:val="none"/>
              </w:rPr>
            </w:pPr>
          </w:p>
        </w:tc>
        <w:tc>
          <w:tcPr>
            <w:tcW w:w="1973" w:type="dxa"/>
            <w:vMerge w:val="continue"/>
            <w:noWrap w:val="0"/>
            <w:vAlign w:val="top"/>
          </w:tcPr>
          <w:p w14:paraId="52D72688">
            <w:pPr>
              <w:spacing w:line="240" w:lineRule="auto"/>
              <w:rPr>
                <w:color w:val="auto"/>
                <w:sz w:val="24"/>
                <w:highlight w:val="none"/>
              </w:rPr>
            </w:pPr>
          </w:p>
        </w:tc>
      </w:tr>
      <w:tr w14:paraId="118264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760" w:type="dxa"/>
            <w:vMerge w:val="restart"/>
            <w:noWrap w:val="0"/>
            <w:textDirection w:val="tbRlV"/>
            <w:vAlign w:val="center"/>
          </w:tcPr>
          <w:p w14:paraId="5E738CCD">
            <w:pPr>
              <w:spacing w:line="240" w:lineRule="auto"/>
              <w:jc w:val="center"/>
              <w:rPr>
                <w:color w:val="auto"/>
                <w:spacing w:val="42"/>
                <w:sz w:val="24"/>
                <w:highlight w:val="none"/>
              </w:rPr>
            </w:pPr>
            <w:r>
              <w:rPr>
                <w:rFonts w:hint="eastAsia"/>
                <w:color w:val="auto"/>
                <w:spacing w:val="42"/>
                <w:sz w:val="24"/>
                <w:highlight w:val="none"/>
              </w:rPr>
              <w:t>受托人（乙方）</w:t>
            </w:r>
          </w:p>
        </w:tc>
        <w:tc>
          <w:tcPr>
            <w:tcW w:w="1979" w:type="dxa"/>
            <w:noWrap w:val="0"/>
            <w:vAlign w:val="center"/>
          </w:tcPr>
          <w:p w14:paraId="17E7AEDE">
            <w:pPr>
              <w:spacing w:line="240" w:lineRule="auto"/>
              <w:jc w:val="center"/>
              <w:rPr>
                <w:color w:val="auto"/>
                <w:sz w:val="24"/>
                <w:highlight w:val="none"/>
              </w:rPr>
            </w:pPr>
            <w:r>
              <w:rPr>
                <w:rFonts w:hint="eastAsia"/>
                <w:color w:val="auto"/>
                <w:sz w:val="24"/>
                <w:highlight w:val="none"/>
              </w:rPr>
              <w:t>名称（或姓名）</w:t>
            </w:r>
          </w:p>
        </w:tc>
        <w:tc>
          <w:tcPr>
            <w:tcW w:w="4866" w:type="dxa"/>
            <w:gridSpan w:val="5"/>
            <w:noWrap w:val="0"/>
            <w:vAlign w:val="center"/>
          </w:tcPr>
          <w:p w14:paraId="3E3C5124">
            <w:pPr>
              <w:spacing w:line="240" w:lineRule="auto"/>
              <w:rPr>
                <w:color w:val="auto"/>
                <w:sz w:val="24"/>
                <w:highlight w:val="none"/>
              </w:rPr>
            </w:pPr>
            <w:r>
              <w:rPr>
                <w:rFonts w:hint="eastAsia"/>
                <w:color w:val="auto"/>
                <w:sz w:val="24"/>
                <w:highlight w:val="none"/>
              </w:rPr>
              <w:t>（签章）</w:t>
            </w:r>
          </w:p>
        </w:tc>
        <w:tc>
          <w:tcPr>
            <w:tcW w:w="1973" w:type="dxa"/>
            <w:vMerge w:val="restart"/>
            <w:noWrap w:val="0"/>
            <w:vAlign w:val="top"/>
          </w:tcPr>
          <w:p w14:paraId="65AB9EA0">
            <w:pPr>
              <w:spacing w:line="240" w:lineRule="auto"/>
              <w:rPr>
                <w:rFonts w:hint="eastAsia"/>
                <w:color w:val="auto"/>
                <w:spacing w:val="-8"/>
                <w:sz w:val="24"/>
                <w:highlight w:val="none"/>
              </w:rPr>
            </w:pPr>
          </w:p>
          <w:p w14:paraId="20FE6374">
            <w:pPr>
              <w:spacing w:line="240" w:lineRule="auto"/>
              <w:rPr>
                <w:color w:val="auto"/>
                <w:spacing w:val="-8"/>
                <w:sz w:val="24"/>
                <w:highlight w:val="none"/>
              </w:rPr>
            </w:pPr>
            <w:r>
              <w:rPr>
                <w:rFonts w:hint="eastAsia"/>
                <w:color w:val="auto"/>
                <w:spacing w:val="-8"/>
                <w:sz w:val="24"/>
                <w:highlight w:val="none"/>
              </w:rPr>
              <w:t>技术合同专用章</w:t>
            </w:r>
          </w:p>
          <w:p w14:paraId="04249426">
            <w:pPr>
              <w:spacing w:line="240" w:lineRule="auto"/>
              <w:jc w:val="center"/>
              <w:rPr>
                <w:color w:val="auto"/>
                <w:sz w:val="24"/>
                <w:highlight w:val="none"/>
              </w:rPr>
            </w:pPr>
            <w:r>
              <w:rPr>
                <w:rFonts w:hint="eastAsia"/>
                <w:color w:val="auto"/>
                <w:sz w:val="24"/>
                <w:highlight w:val="none"/>
              </w:rPr>
              <w:t>或</w:t>
            </w:r>
          </w:p>
          <w:p w14:paraId="660EE6B0">
            <w:pPr>
              <w:spacing w:line="240" w:lineRule="auto"/>
              <w:jc w:val="center"/>
              <w:rPr>
                <w:color w:val="auto"/>
                <w:spacing w:val="10"/>
                <w:sz w:val="24"/>
                <w:highlight w:val="none"/>
              </w:rPr>
            </w:pPr>
            <w:r>
              <w:rPr>
                <w:rFonts w:hint="eastAsia"/>
                <w:color w:val="auto"/>
                <w:spacing w:val="10"/>
                <w:sz w:val="24"/>
                <w:highlight w:val="none"/>
              </w:rPr>
              <w:t>单位公章</w:t>
            </w:r>
          </w:p>
          <w:p w14:paraId="38C54932">
            <w:pPr>
              <w:spacing w:line="240" w:lineRule="auto"/>
              <w:rPr>
                <w:color w:val="auto"/>
                <w:sz w:val="24"/>
                <w:highlight w:val="none"/>
              </w:rPr>
            </w:pPr>
          </w:p>
          <w:p w14:paraId="048AC74B">
            <w:pPr>
              <w:spacing w:line="240" w:lineRule="auto"/>
              <w:rPr>
                <w:color w:val="auto"/>
                <w:sz w:val="24"/>
                <w:highlight w:val="none"/>
              </w:rPr>
            </w:pPr>
          </w:p>
          <w:p w14:paraId="6A2C0C05">
            <w:pPr>
              <w:spacing w:line="240" w:lineRule="auto"/>
              <w:rPr>
                <w:color w:val="auto"/>
                <w:sz w:val="24"/>
                <w:highlight w:val="none"/>
              </w:rPr>
            </w:pPr>
          </w:p>
          <w:p w14:paraId="6FF52399">
            <w:pPr>
              <w:spacing w:line="240" w:lineRule="auto"/>
              <w:rPr>
                <w:color w:val="auto"/>
                <w:sz w:val="24"/>
                <w:highlight w:val="none"/>
              </w:rPr>
            </w:pPr>
          </w:p>
          <w:p w14:paraId="069A4ECC">
            <w:pPr>
              <w:spacing w:line="240" w:lineRule="auto"/>
              <w:rPr>
                <w:color w:val="auto"/>
                <w:sz w:val="24"/>
                <w:highlight w:val="none"/>
              </w:rPr>
            </w:pPr>
          </w:p>
          <w:p w14:paraId="23506111">
            <w:pPr>
              <w:spacing w:line="240" w:lineRule="auto"/>
              <w:rPr>
                <w:color w:val="auto"/>
                <w:sz w:val="24"/>
                <w:highlight w:val="none"/>
              </w:rPr>
            </w:pPr>
          </w:p>
          <w:p w14:paraId="442DD3DD">
            <w:pPr>
              <w:spacing w:line="240" w:lineRule="auto"/>
              <w:rPr>
                <w:color w:val="auto"/>
                <w:sz w:val="24"/>
                <w:highlight w:val="none"/>
              </w:rPr>
            </w:pPr>
          </w:p>
          <w:p w14:paraId="01CBC288">
            <w:pPr>
              <w:spacing w:line="240" w:lineRule="auto"/>
              <w:ind w:firstLine="600" w:firstLineChars="250"/>
              <w:rPr>
                <w:color w:val="auto"/>
                <w:sz w:val="24"/>
                <w:highlight w:val="none"/>
              </w:rPr>
            </w:pPr>
          </w:p>
        </w:tc>
      </w:tr>
      <w:tr w14:paraId="27CED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760" w:type="dxa"/>
            <w:vMerge w:val="continue"/>
            <w:noWrap w:val="0"/>
            <w:vAlign w:val="top"/>
          </w:tcPr>
          <w:p w14:paraId="3101005A">
            <w:pPr>
              <w:spacing w:line="240" w:lineRule="auto"/>
              <w:rPr>
                <w:color w:val="auto"/>
                <w:sz w:val="24"/>
                <w:highlight w:val="none"/>
              </w:rPr>
            </w:pPr>
          </w:p>
        </w:tc>
        <w:tc>
          <w:tcPr>
            <w:tcW w:w="1979" w:type="dxa"/>
            <w:noWrap w:val="0"/>
            <w:vAlign w:val="center"/>
          </w:tcPr>
          <w:p w14:paraId="06A88EDE">
            <w:pPr>
              <w:spacing w:line="240" w:lineRule="auto"/>
              <w:jc w:val="center"/>
              <w:rPr>
                <w:color w:val="auto"/>
                <w:sz w:val="24"/>
                <w:highlight w:val="none"/>
              </w:rPr>
            </w:pPr>
            <w:r>
              <w:rPr>
                <w:rFonts w:hint="eastAsia"/>
                <w:color w:val="auto"/>
                <w:sz w:val="24"/>
                <w:highlight w:val="none"/>
              </w:rPr>
              <w:t>法定代表人或受委托人</w:t>
            </w:r>
          </w:p>
        </w:tc>
        <w:tc>
          <w:tcPr>
            <w:tcW w:w="4866" w:type="dxa"/>
            <w:gridSpan w:val="5"/>
            <w:noWrap w:val="0"/>
            <w:vAlign w:val="center"/>
          </w:tcPr>
          <w:p w14:paraId="4B7C4EA1">
            <w:pPr>
              <w:spacing w:line="240" w:lineRule="auto"/>
              <w:rPr>
                <w:color w:val="auto"/>
                <w:sz w:val="24"/>
                <w:highlight w:val="none"/>
              </w:rPr>
            </w:pPr>
            <w:r>
              <w:rPr>
                <w:rFonts w:hint="eastAsia"/>
                <w:color w:val="auto"/>
                <w:sz w:val="24"/>
                <w:highlight w:val="none"/>
              </w:rPr>
              <w:t>（签章）</w:t>
            </w:r>
          </w:p>
        </w:tc>
        <w:tc>
          <w:tcPr>
            <w:tcW w:w="1973" w:type="dxa"/>
            <w:vMerge w:val="continue"/>
            <w:noWrap w:val="0"/>
            <w:vAlign w:val="top"/>
          </w:tcPr>
          <w:p w14:paraId="721AE00A">
            <w:pPr>
              <w:spacing w:line="240" w:lineRule="auto"/>
              <w:rPr>
                <w:color w:val="auto"/>
                <w:sz w:val="24"/>
                <w:highlight w:val="none"/>
              </w:rPr>
            </w:pPr>
          </w:p>
        </w:tc>
      </w:tr>
      <w:tr w14:paraId="0E1A1B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760" w:type="dxa"/>
            <w:vMerge w:val="continue"/>
            <w:noWrap w:val="0"/>
            <w:vAlign w:val="top"/>
          </w:tcPr>
          <w:p w14:paraId="41831295">
            <w:pPr>
              <w:spacing w:line="240" w:lineRule="auto"/>
              <w:rPr>
                <w:color w:val="auto"/>
                <w:sz w:val="24"/>
                <w:highlight w:val="none"/>
              </w:rPr>
            </w:pPr>
          </w:p>
        </w:tc>
        <w:tc>
          <w:tcPr>
            <w:tcW w:w="1979" w:type="dxa"/>
            <w:noWrap w:val="0"/>
            <w:vAlign w:val="center"/>
          </w:tcPr>
          <w:p w14:paraId="1E248191">
            <w:pPr>
              <w:spacing w:line="240" w:lineRule="auto"/>
              <w:jc w:val="center"/>
              <w:rPr>
                <w:color w:val="auto"/>
                <w:sz w:val="24"/>
                <w:highlight w:val="none"/>
              </w:rPr>
            </w:pPr>
            <w:r>
              <w:rPr>
                <w:rFonts w:hint="eastAsia"/>
                <w:color w:val="auto"/>
                <w:sz w:val="24"/>
                <w:highlight w:val="none"/>
              </w:rPr>
              <w:t>联系（经办人）</w:t>
            </w:r>
          </w:p>
        </w:tc>
        <w:tc>
          <w:tcPr>
            <w:tcW w:w="4866" w:type="dxa"/>
            <w:gridSpan w:val="5"/>
            <w:noWrap w:val="0"/>
            <w:vAlign w:val="center"/>
          </w:tcPr>
          <w:p w14:paraId="31B1F306">
            <w:pPr>
              <w:spacing w:line="240" w:lineRule="auto"/>
              <w:rPr>
                <w:color w:val="auto"/>
                <w:sz w:val="24"/>
                <w:highlight w:val="none"/>
              </w:rPr>
            </w:pPr>
          </w:p>
        </w:tc>
        <w:tc>
          <w:tcPr>
            <w:tcW w:w="1973" w:type="dxa"/>
            <w:vMerge w:val="continue"/>
            <w:noWrap w:val="0"/>
            <w:vAlign w:val="top"/>
          </w:tcPr>
          <w:p w14:paraId="050905A5">
            <w:pPr>
              <w:spacing w:line="240" w:lineRule="auto"/>
              <w:rPr>
                <w:color w:val="auto"/>
                <w:sz w:val="24"/>
                <w:highlight w:val="none"/>
              </w:rPr>
            </w:pPr>
          </w:p>
        </w:tc>
      </w:tr>
      <w:tr w14:paraId="408712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760" w:type="dxa"/>
            <w:vMerge w:val="continue"/>
            <w:noWrap w:val="0"/>
            <w:vAlign w:val="top"/>
          </w:tcPr>
          <w:p w14:paraId="32895CC3">
            <w:pPr>
              <w:spacing w:line="240" w:lineRule="auto"/>
              <w:rPr>
                <w:color w:val="auto"/>
                <w:sz w:val="24"/>
                <w:highlight w:val="none"/>
              </w:rPr>
            </w:pPr>
          </w:p>
        </w:tc>
        <w:tc>
          <w:tcPr>
            <w:tcW w:w="1979" w:type="dxa"/>
            <w:noWrap w:val="0"/>
            <w:vAlign w:val="center"/>
          </w:tcPr>
          <w:p w14:paraId="418706C1">
            <w:pPr>
              <w:spacing w:line="240" w:lineRule="auto"/>
              <w:jc w:val="center"/>
              <w:rPr>
                <w:color w:val="auto"/>
                <w:spacing w:val="34"/>
                <w:sz w:val="24"/>
                <w:highlight w:val="none"/>
              </w:rPr>
            </w:pPr>
            <w:r>
              <w:rPr>
                <w:rFonts w:hint="eastAsia"/>
                <w:color w:val="auto"/>
                <w:spacing w:val="34"/>
                <w:sz w:val="24"/>
                <w:highlight w:val="none"/>
              </w:rPr>
              <w:t>住所</w:t>
            </w:r>
          </w:p>
          <w:p w14:paraId="02EA0140">
            <w:pPr>
              <w:spacing w:line="240" w:lineRule="auto"/>
              <w:jc w:val="center"/>
              <w:rPr>
                <w:color w:val="auto"/>
                <w:sz w:val="24"/>
                <w:highlight w:val="none"/>
              </w:rPr>
            </w:pPr>
            <w:r>
              <w:rPr>
                <w:rFonts w:hint="eastAsia"/>
                <w:color w:val="auto"/>
                <w:spacing w:val="16"/>
                <w:sz w:val="24"/>
                <w:highlight w:val="none"/>
              </w:rPr>
              <w:t>（通讯地址）</w:t>
            </w:r>
          </w:p>
        </w:tc>
        <w:tc>
          <w:tcPr>
            <w:tcW w:w="2250" w:type="dxa"/>
            <w:gridSpan w:val="2"/>
            <w:noWrap w:val="0"/>
            <w:vAlign w:val="top"/>
          </w:tcPr>
          <w:p w14:paraId="51F52D0B">
            <w:pPr>
              <w:spacing w:line="240" w:lineRule="auto"/>
              <w:rPr>
                <w:color w:val="auto"/>
                <w:sz w:val="24"/>
                <w:highlight w:val="none"/>
              </w:rPr>
            </w:pPr>
          </w:p>
        </w:tc>
        <w:tc>
          <w:tcPr>
            <w:tcW w:w="888" w:type="dxa"/>
            <w:gridSpan w:val="2"/>
            <w:noWrap w:val="0"/>
            <w:vAlign w:val="center"/>
          </w:tcPr>
          <w:p w14:paraId="2CF7AFC3">
            <w:pPr>
              <w:spacing w:line="240" w:lineRule="auto"/>
              <w:jc w:val="center"/>
              <w:rPr>
                <w:color w:val="auto"/>
                <w:sz w:val="24"/>
                <w:highlight w:val="none"/>
              </w:rPr>
            </w:pPr>
            <w:r>
              <w:rPr>
                <w:rFonts w:hint="eastAsia"/>
                <w:color w:val="auto"/>
                <w:spacing w:val="8"/>
                <w:sz w:val="24"/>
                <w:highlight w:val="none"/>
              </w:rPr>
              <w:t>邮政编码</w:t>
            </w:r>
          </w:p>
        </w:tc>
        <w:tc>
          <w:tcPr>
            <w:tcW w:w="1728" w:type="dxa"/>
            <w:noWrap w:val="0"/>
            <w:vAlign w:val="top"/>
          </w:tcPr>
          <w:p w14:paraId="7D912F14">
            <w:pPr>
              <w:spacing w:line="240" w:lineRule="auto"/>
              <w:rPr>
                <w:color w:val="auto"/>
                <w:sz w:val="24"/>
                <w:highlight w:val="none"/>
              </w:rPr>
            </w:pPr>
          </w:p>
        </w:tc>
        <w:tc>
          <w:tcPr>
            <w:tcW w:w="1973" w:type="dxa"/>
            <w:vMerge w:val="continue"/>
            <w:noWrap w:val="0"/>
            <w:vAlign w:val="top"/>
          </w:tcPr>
          <w:p w14:paraId="53DED99B">
            <w:pPr>
              <w:spacing w:line="240" w:lineRule="auto"/>
              <w:rPr>
                <w:color w:val="auto"/>
                <w:sz w:val="24"/>
                <w:highlight w:val="none"/>
              </w:rPr>
            </w:pPr>
          </w:p>
        </w:tc>
      </w:tr>
      <w:tr w14:paraId="65B0BB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760" w:type="dxa"/>
            <w:vMerge w:val="continue"/>
            <w:noWrap w:val="0"/>
            <w:vAlign w:val="top"/>
          </w:tcPr>
          <w:p w14:paraId="3E80B5F3">
            <w:pPr>
              <w:spacing w:line="240" w:lineRule="auto"/>
              <w:rPr>
                <w:color w:val="auto"/>
                <w:sz w:val="24"/>
                <w:highlight w:val="none"/>
              </w:rPr>
            </w:pPr>
          </w:p>
        </w:tc>
        <w:tc>
          <w:tcPr>
            <w:tcW w:w="1979" w:type="dxa"/>
            <w:noWrap w:val="0"/>
            <w:vAlign w:val="center"/>
          </w:tcPr>
          <w:p w14:paraId="787A9BD5">
            <w:pPr>
              <w:spacing w:line="240" w:lineRule="auto"/>
              <w:jc w:val="center"/>
              <w:rPr>
                <w:color w:val="auto"/>
                <w:spacing w:val="42"/>
                <w:sz w:val="24"/>
                <w:highlight w:val="none"/>
              </w:rPr>
            </w:pPr>
            <w:r>
              <w:rPr>
                <w:rFonts w:hint="eastAsia"/>
                <w:color w:val="auto"/>
                <w:spacing w:val="42"/>
                <w:sz w:val="24"/>
                <w:highlight w:val="none"/>
              </w:rPr>
              <w:t>电话</w:t>
            </w:r>
          </w:p>
        </w:tc>
        <w:tc>
          <w:tcPr>
            <w:tcW w:w="2250" w:type="dxa"/>
            <w:gridSpan w:val="2"/>
            <w:noWrap w:val="0"/>
            <w:vAlign w:val="center"/>
          </w:tcPr>
          <w:p w14:paraId="7294FD22">
            <w:pPr>
              <w:spacing w:line="240" w:lineRule="auto"/>
              <w:rPr>
                <w:color w:val="auto"/>
                <w:sz w:val="24"/>
                <w:highlight w:val="none"/>
              </w:rPr>
            </w:pPr>
          </w:p>
        </w:tc>
        <w:tc>
          <w:tcPr>
            <w:tcW w:w="888" w:type="dxa"/>
            <w:gridSpan w:val="2"/>
            <w:noWrap w:val="0"/>
            <w:vAlign w:val="center"/>
          </w:tcPr>
          <w:p w14:paraId="203BFF5D">
            <w:pPr>
              <w:spacing w:line="240" w:lineRule="auto"/>
              <w:jc w:val="center"/>
              <w:rPr>
                <w:color w:val="auto"/>
                <w:sz w:val="24"/>
                <w:highlight w:val="none"/>
              </w:rPr>
            </w:pPr>
            <w:r>
              <w:rPr>
                <w:rFonts w:hint="eastAsia"/>
                <w:color w:val="auto"/>
                <w:sz w:val="24"/>
                <w:highlight w:val="none"/>
              </w:rPr>
              <w:t>传真</w:t>
            </w:r>
          </w:p>
        </w:tc>
        <w:tc>
          <w:tcPr>
            <w:tcW w:w="1728" w:type="dxa"/>
            <w:noWrap w:val="0"/>
            <w:vAlign w:val="center"/>
          </w:tcPr>
          <w:p w14:paraId="5C599760">
            <w:pPr>
              <w:spacing w:line="240" w:lineRule="auto"/>
              <w:rPr>
                <w:color w:val="auto"/>
                <w:sz w:val="24"/>
                <w:highlight w:val="none"/>
              </w:rPr>
            </w:pPr>
          </w:p>
        </w:tc>
        <w:tc>
          <w:tcPr>
            <w:tcW w:w="1973" w:type="dxa"/>
            <w:vMerge w:val="continue"/>
            <w:noWrap w:val="0"/>
            <w:vAlign w:val="top"/>
          </w:tcPr>
          <w:p w14:paraId="7B9178D0">
            <w:pPr>
              <w:spacing w:line="240" w:lineRule="auto"/>
              <w:rPr>
                <w:color w:val="auto"/>
                <w:sz w:val="24"/>
                <w:highlight w:val="none"/>
              </w:rPr>
            </w:pPr>
          </w:p>
        </w:tc>
      </w:tr>
      <w:tr w14:paraId="0197EE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60" w:type="dxa"/>
            <w:vMerge w:val="continue"/>
            <w:noWrap w:val="0"/>
            <w:vAlign w:val="top"/>
          </w:tcPr>
          <w:p w14:paraId="7B25B70E">
            <w:pPr>
              <w:spacing w:line="240" w:lineRule="auto"/>
              <w:rPr>
                <w:color w:val="auto"/>
                <w:sz w:val="24"/>
                <w:highlight w:val="none"/>
              </w:rPr>
            </w:pPr>
          </w:p>
        </w:tc>
        <w:tc>
          <w:tcPr>
            <w:tcW w:w="1979" w:type="dxa"/>
            <w:noWrap w:val="0"/>
            <w:vAlign w:val="center"/>
          </w:tcPr>
          <w:p w14:paraId="4CFC0E44">
            <w:pPr>
              <w:spacing w:line="240" w:lineRule="auto"/>
              <w:jc w:val="center"/>
              <w:rPr>
                <w:rFonts w:hint="default" w:eastAsia="宋体"/>
                <w:color w:val="auto"/>
                <w:sz w:val="24"/>
                <w:highlight w:val="none"/>
                <w:lang w:val="en-US" w:eastAsia="zh-CN"/>
              </w:rPr>
            </w:pPr>
            <w:r>
              <w:rPr>
                <w:rFonts w:hint="eastAsia"/>
                <w:color w:val="auto"/>
                <w:sz w:val="24"/>
                <w:highlight w:val="none"/>
                <w:lang w:val="en-US" w:eastAsia="zh-CN"/>
              </w:rPr>
              <w:t>账户名称</w:t>
            </w:r>
          </w:p>
        </w:tc>
        <w:tc>
          <w:tcPr>
            <w:tcW w:w="4866" w:type="dxa"/>
            <w:gridSpan w:val="5"/>
            <w:noWrap w:val="0"/>
            <w:vAlign w:val="center"/>
          </w:tcPr>
          <w:p w14:paraId="52F5BA74">
            <w:pPr>
              <w:spacing w:line="240" w:lineRule="auto"/>
              <w:rPr>
                <w:color w:val="auto"/>
                <w:sz w:val="24"/>
                <w:highlight w:val="none"/>
              </w:rPr>
            </w:pPr>
          </w:p>
        </w:tc>
        <w:tc>
          <w:tcPr>
            <w:tcW w:w="1973" w:type="dxa"/>
            <w:vMerge w:val="continue"/>
            <w:noWrap w:val="0"/>
            <w:vAlign w:val="top"/>
          </w:tcPr>
          <w:p w14:paraId="331919E3">
            <w:pPr>
              <w:spacing w:line="240" w:lineRule="auto"/>
              <w:rPr>
                <w:color w:val="auto"/>
                <w:sz w:val="24"/>
                <w:highlight w:val="none"/>
              </w:rPr>
            </w:pPr>
          </w:p>
        </w:tc>
      </w:tr>
      <w:tr w14:paraId="1C5A05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60" w:type="dxa"/>
            <w:vMerge w:val="continue"/>
            <w:noWrap w:val="0"/>
            <w:vAlign w:val="top"/>
          </w:tcPr>
          <w:p w14:paraId="622AE58B">
            <w:pPr>
              <w:spacing w:line="240" w:lineRule="auto"/>
              <w:rPr>
                <w:color w:val="auto"/>
                <w:sz w:val="24"/>
                <w:highlight w:val="none"/>
              </w:rPr>
            </w:pPr>
          </w:p>
        </w:tc>
        <w:tc>
          <w:tcPr>
            <w:tcW w:w="1979" w:type="dxa"/>
            <w:noWrap w:val="0"/>
            <w:vAlign w:val="center"/>
          </w:tcPr>
          <w:p w14:paraId="68000FB4">
            <w:pPr>
              <w:spacing w:line="240" w:lineRule="auto"/>
              <w:jc w:val="center"/>
              <w:rPr>
                <w:rFonts w:hint="eastAsia"/>
                <w:color w:val="auto"/>
                <w:sz w:val="24"/>
                <w:highlight w:val="none"/>
              </w:rPr>
            </w:pPr>
            <w:r>
              <w:rPr>
                <w:rFonts w:hint="eastAsia"/>
                <w:color w:val="auto"/>
                <w:sz w:val="24"/>
                <w:highlight w:val="none"/>
              </w:rPr>
              <w:t>开户银行</w:t>
            </w:r>
          </w:p>
        </w:tc>
        <w:tc>
          <w:tcPr>
            <w:tcW w:w="4866" w:type="dxa"/>
            <w:gridSpan w:val="5"/>
            <w:noWrap w:val="0"/>
            <w:vAlign w:val="center"/>
          </w:tcPr>
          <w:p w14:paraId="4C5684C1">
            <w:pPr>
              <w:spacing w:line="240" w:lineRule="auto"/>
              <w:rPr>
                <w:color w:val="auto"/>
                <w:sz w:val="24"/>
                <w:highlight w:val="none"/>
              </w:rPr>
            </w:pPr>
          </w:p>
        </w:tc>
        <w:tc>
          <w:tcPr>
            <w:tcW w:w="1973" w:type="dxa"/>
            <w:vMerge w:val="continue"/>
            <w:noWrap w:val="0"/>
            <w:vAlign w:val="top"/>
          </w:tcPr>
          <w:p w14:paraId="32D309FD">
            <w:pPr>
              <w:spacing w:line="240" w:lineRule="auto"/>
              <w:rPr>
                <w:color w:val="auto"/>
                <w:sz w:val="24"/>
                <w:highlight w:val="none"/>
              </w:rPr>
            </w:pPr>
          </w:p>
        </w:tc>
      </w:tr>
      <w:tr w14:paraId="11E8CD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60" w:type="dxa"/>
            <w:vMerge w:val="continue"/>
            <w:noWrap w:val="0"/>
            <w:vAlign w:val="top"/>
          </w:tcPr>
          <w:p w14:paraId="5B55A709">
            <w:pPr>
              <w:spacing w:line="240" w:lineRule="auto"/>
              <w:rPr>
                <w:color w:val="auto"/>
                <w:sz w:val="24"/>
                <w:highlight w:val="none"/>
              </w:rPr>
            </w:pPr>
          </w:p>
        </w:tc>
        <w:tc>
          <w:tcPr>
            <w:tcW w:w="1979" w:type="dxa"/>
            <w:noWrap w:val="0"/>
            <w:vAlign w:val="center"/>
          </w:tcPr>
          <w:p w14:paraId="120F6970">
            <w:pPr>
              <w:spacing w:line="240" w:lineRule="auto"/>
              <w:jc w:val="center"/>
              <w:rPr>
                <w:color w:val="auto"/>
                <w:sz w:val="24"/>
                <w:highlight w:val="none"/>
              </w:rPr>
            </w:pPr>
            <w:r>
              <w:rPr>
                <w:rFonts w:hint="eastAsia"/>
                <w:color w:val="auto"/>
                <w:spacing w:val="38"/>
                <w:sz w:val="24"/>
                <w:highlight w:val="none"/>
              </w:rPr>
              <w:t>账号</w:t>
            </w:r>
          </w:p>
        </w:tc>
        <w:tc>
          <w:tcPr>
            <w:tcW w:w="4866" w:type="dxa"/>
            <w:gridSpan w:val="5"/>
            <w:noWrap w:val="0"/>
            <w:vAlign w:val="center"/>
          </w:tcPr>
          <w:p w14:paraId="4CAA5654">
            <w:pPr>
              <w:spacing w:line="240" w:lineRule="auto"/>
              <w:rPr>
                <w:color w:val="auto"/>
                <w:sz w:val="24"/>
                <w:highlight w:val="none"/>
              </w:rPr>
            </w:pPr>
          </w:p>
        </w:tc>
        <w:tc>
          <w:tcPr>
            <w:tcW w:w="1973" w:type="dxa"/>
            <w:vMerge w:val="continue"/>
            <w:noWrap w:val="0"/>
            <w:vAlign w:val="top"/>
          </w:tcPr>
          <w:p w14:paraId="157D1C78">
            <w:pPr>
              <w:spacing w:line="240" w:lineRule="auto"/>
              <w:rPr>
                <w:color w:val="auto"/>
                <w:sz w:val="24"/>
                <w:highlight w:val="none"/>
              </w:rPr>
            </w:pPr>
          </w:p>
        </w:tc>
      </w:tr>
      <w:tr w14:paraId="2DA6CF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760" w:type="dxa"/>
            <w:vMerge w:val="restart"/>
            <w:noWrap w:val="0"/>
            <w:vAlign w:val="center"/>
          </w:tcPr>
          <w:p w14:paraId="4141D62D">
            <w:pPr>
              <w:spacing w:line="240" w:lineRule="auto"/>
              <w:jc w:val="center"/>
              <w:rPr>
                <w:rFonts w:hint="eastAsia"/>
                <w:color w:val="auto"/>
                <w:sz w:val="24"/>
                <w:highlight w:val="none"/>
                <w:lang w:val="en-US" w:eastAsia="zh-CN"/>
              </w:rPr>
            </w:pPr>
            <w:r>
              <w:rPr>
                <w:rFonts w:hint="eastAsia"/>
                <w:color w:val="auto"/>
                <w:sz w:val="24"/>
                <w:highlight w:val="none"/>
                <w:lang w:val="en-US" w:eastAsia="zh-CN"/>
              </w:rPr>
              <w:t>鉴</w:t>
            </w:r>
          </w:p>
          <w:p w14:paraId="4FD62C73">
            <w:pPr>
              <w:spacing w:line="240" w:lineRule="auto"/>
              <w:jc w:val="center"/>
              <w:rPr>
                <w:rFonts w:hint="eastAsia"/>
                <w:color w:val="auto"/>
                <w:sz w:val="24"/>
                <w:highlight w:val="none"/>
                <w:lang w:val="en-US" w:eastAsia="zh-CN"/>
              </w:rPr>
            </w:pPr>
            <w:r>
              <w:rPr>
                <w:rFonts w:hint="eastAsia"/>
                <w:color w:val="auto"/>
                <w:sz w:val="24"/>
                <w:highlight w:val="none"/>
                <w:lang w:val="en-US" w:eastAsia="zh-CN"/>
              </w:rPr>
              <w:t>证</w:t>
            </w:r>
          </w:p>
          <w:p w14:paraId="708108D9">
            <w:pPr>
              <w:spacing w:line="240" w:lineRule="auto"/>
              <w:jc w:val="center"/>
              <w:rPr>
                <w:rFonts w:hint="eastAsia" w:eastAsia="宋体"/>
                <w:color w:val="auto"/>
                <w:sz w:val="24"/>
                <w:highlight w:val="none"/>
                <w:lang w:val="en-US" w:eastAsia="zh-CN"/>
              </w:rPr>
            </w:pPr>
            <w:r>
              <w:rPr>
                <w:rFonts w:hint="eastAsia"/>
                <w:color w:val="auto"/>
                <w:sz w:val="24"/>
                <w:highlight w:val="none"/>
                <w:lang w:val="en-US" w:eastAsia="zh-CN"/>
              </w:rPr>
              <w:t>方</w:t>
            </w:r>
          </w:p>
        </w:tc>
        <w:tc>
          <w:tcPr>
            <w:tcW w:w="1979" w:type="dxa"/>
            <w:noWrap w:val="0"/>
            <w:vAlign w:val="center"/>
          </w:tcPr>
          <w:p w14:paraId="5EBE98EC">
            <w:pPr>
              <w:spacing w:line="240" w:lineRule="auto"/>
              <w:jc w:val="center"/>
              <w:rPr>
                <w:rFonts w:hint="eastAsia"/>
                <w:color w:val="auto"/>
                <w:spacing w:val="38"/>
                <w:sz w:val="24"/>
                <w:highlight w:val="none"/>
              </w:rPr>
            </w:pPr>
            <w:r>
              <w:rPr>
                <w:rFonts w:hint="eastAsia"/>
                <w:color w:val="auto"/>
                <w:sz w:val="24"/>
                <w:highlight w:val="none"/>
              </w:rPr>
              <w:t>名称（或姓名）</w:t>
            </w:r>
          </w:p>
        </w:tc>
        <w:tc>
          <w:tcPr>
            <w:tcW w:w="4866" w:type="dxa"/>
            <w:gridSpan w:val="5"/>
            <w:noWrap w:val="0"/>
            <w:vAlign w:val="center"/>
          </w:tcPr>
          <w:p w14:paraId="065F7830">
            <w:pPr>
              <w:spacing w:line="240" w:lineRule="auto"/>
              <w:rPr>
                <w:color w:val="auto"/>
                <w:sz w:val="24"/>
                <w:highlight w:val="none"/>
              </w:rPr>
            </w:pPr>
            <w:r>
              <w:rPr>
                <w:rFonts w:hint="eastAsia"/>
                <w:color w:val="auto"/>
                <w:sz w:val="24"/>
                <w:highlight w:val="none"/>
              </w:rPr>
              <w:t>（签章）浙江省建设工程设备招标有限公司</w:t>
            </w:r>
          </w:p>
        </w:tc>
        <w:tc>
          <w:tcPr>
            <w:tcW w:w="1973" w:type="dxa"/>
            <w:vMerge w:val="restart"/>
            <w:noWrap w:val="0"/>
            <w:vAlign w:val="center"/>
          </w:tcPr>
          <w:p w14:paraId="5983DCEF">
            <w:pPr>
              <w:spacing w:line="240" w:lineRule="auto"/>
              <w:jc w:val="center"/>
              <w:rPr>
                <w:color w:val="auto"/>
                <w:spacing w:val="-8"/>
                <w:sz w:val="24"/>
                <w:highlight w:val="none"/>
              </w:rPr>
            </w:pPr>
            <w:r>
              <w:rPr>
                <w:rFonts w:hint="eastAsia"/>
                <w:color w:val="auto"/>
                <w:spacing w:val="-8"/>
                <w:sz w:val="24"/>
                <w:highlight w:val="none"/>
                <w:lang w:val="en-US" w:eastAsia="zh-CN"/>
              </w:rPr>
              <w:t>鉴证</w:t>
            </w:r>
            <w:r>
              <w:rPr>
                <w:rFonts w:hint="eastAsia"/>
                <w:color w:val="auto"/>
                <w:spacing w:val="-8"/>
                <w:sz w:val="24"/>
                <w:highlight w:val="none"/>
              </w:rPr>
              <w:t>专用章</w:t>
            </w:r>
          </w:p>
          <w:p w14:paraId="016FA99B">
            <w:pPr>
              <w:spacing w:line="240" w:lineRule="auto"/>
              <w:jc w:val="center"/>
              <w:rPr>
                <w:color w:val="auto"/>
                <w:sz w:val="24"/>
                <w:highlight w:val="none"/>
              </w:rPr>
            </w:pPr>
            <w:r>
              <w:rPr>
                <w:rFonts w:hint="eastAsia"/>
                <w:color w:val="auto"/>
                <w:sz w:val="24"/>
                <w:highlight w:val="none"/>
              </w:rPr>
              <w:t>或</w:t>
            </w:r>
          </w:p>
          <w:p w14:paraId="3FA55238">
            <w:pPr>
              <w:spacing w:line="240" w:lineRule="auto"/>
              <w:jc w:val="center"/>
              <w:rPr>
                <w:color w:val="auto"/>
                <w:spacing w:val="10"/>
                <w:sz w:val="24"/>
                <w:highlight w:val="none"/>
              </w:rPr>
            </w:pPr>
            <w:r>
              <w:rPr>
                <w:rFonts w:hint="eastAsia"/>
                <w:color w:val="auto"/>
                <w:spacing w:val="10"/>
                <w:sz w:val="24"/>
                <w:highlight w:val="none"/>
              </w:rPr>
              <w:t>单位公章</w:t>
            </w:r>
          </w:p>
          <w:p w14:paraId="1CFA17E7">
            <w:pPr>
              <w:spacing w:line="240" w:lineRule="auto"/>
              <w:jc w:val="center"/>
              <w:rPr>
                <w:color w:val="auto"/>
                <w:sz w:val="24"/>
                <w:highlight w:val="none"/>
              </w:rPr>
            </w:pPr>
          </w:p>
        </w:tc>
      </w:tr>
      <w:tr w14:paraId="38633F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760" w:type="dxa"/>
            <w:vMerge w:val="continue"/>
            <w:noWrap w:val="0"/>
            <w:vAlign w:val="top"/>
          </w:tcPr>
          <w:p w14:paraId="20F4C395">
            <w:pPr>
              <w:spacing w:line="240" w:lineRule="auto"/>
              <w:rPr>
                <w:rFonts w:hint="eastAsia"/>
                <w:color w:val="auto"/>
                <w:sz w:val="24"/>
                <w:highlight w:val="none"/>
                <w:lang w:val="en-US" w:eastAsia="zh-CN"/>
              </w:rPr>
            </w:pPr>
          </w:p>
        </w:tc>
        <w:tc>
          <w:tcPr>
            <w:tcW w:w="1979" w:type="dxa"/>
            <w:noWrap w:val="0"/>
            <w:vAlign w:val="center"/>
          </w:tcPr>
          <w:p w14:paraId="6D35AF67">
            <w:pPr>
              <w:spacing w:line="240" w:lineRule="auto"/>
              <w:jc w:val="center"/>
              <w:rPr>
                <w:rFonts w:hint="eastAsia"/>
                <w:color w:val="auto"/>
                <w:spacing w:val="38"/>
                <w:sz w:val="24"/>
                <w:highlight w:val="none"/>
              </w:rPr>
            </w:pPr>
            <w:r>
              <w:rPr>
                <w:rFonts w:hint="eastAsia"/>
                <w:color w:val="auto"/>
                <w:spacing w:val="38"/>
                <w:sz w:val="24"/>
                <w:highlight w:val="none"/>
              </w:rPr>
              <w:t>项目负责人</w:t>
            </w:r>
          </w:p>
        </w:tc>
        <w:tc>
          <w:tcPr>
            <w:tcW w:w="4866" w:type="dxa"/>
            <w:gridSpan w:val="5"/>
            <w:noWrap w:val="0"/>
            <w:vAlign w:val="center"/>
          </w:tcPr>
          <w:p w14:paraId="1FF0C64C">
            <w:pPr>
              <w:spacing w:line="240" w:lineRule="auto"/>
              <w:rPr>
                <w:rFonts w:hint="eastAsia"/>
                <w:color w:val="auto"/>
                <w:sz w:val="24"/>
                <w:highlight w:val="none"/>
              </w:rPr>
            </w:pPr>
          </w:p>
        </w:tc>
        <w:tc>
          <w:tcPr>
            <w:tcW w:w="1973" w:type="dxa"/>
            <w:vMerge w:val="continue"/>
            <w:noWrap w:val="0"/>
            <w:vAlign w:val="top"/>
          </w:tcPr>
          <w:p w14:paraId="53290EC1">
            <w:pPr>
              <w:spacing w:line="240" w:lineRule="auto"/>
              <w:rPr>
                <w:color w:val="auto"/>
                <w:sz w:val="24"/>
                <w:highlight w:val="none"/>
              </w:rPr>
            </w:pPr>
          </w:p>
        </w:tc>
      </w:tr>
      <w:tr w14:paraId="4D1049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60" w:type="dxa"/>
            <w:vMerge w:val="continue"/>
            <w:noWrap w:val="0"/>
            <w:vAlign w:val="top"/>
          </w:tcPr>
          <w:p w14:paraId="65BC61E1">
            <w:pPr>
              <w:spacing w:line="240" w:lineRule="auto"/>
              <w:rPr>
                <w:rFonts w:hint="eastAsia"/>
                <w:color w:val="auto"/>
                <w:sz w:val="24"/>
                <w:highlight w:val="none"/>
                <w:lang w:val="en-US" w:eastAsia="zh-CN"/>
              </w:rPr>
            </w:pPr>
          </w:p>
        </w:tc>
        <w:tc>
          <w:tcPr>
            <w:tcW w:w="1979" w:type="dxa"/>
            <w:noWrap w:val="0"/>
            <w:vAlign w:val="center"/>
          </w:tcPr>
          <w:p w14:paraId="6D24F0A8">
            <w:pPr>
              <w:spacing w:line="240" w:lineRule="auto"/>
              <w:jc w:val="center"/>
              <w:rPr>
                <w:rFonts w:hint="eastAsia"/>
                <w:color w:val="auto"/>
                <w:spacing w:val="28"/>
                <w:kern w:val="2"/>
                <w:sz w:val="24"/>
                <w:highlight w:val="none"/>
                <w:lang w:val="en-US" w:eastAsia="zh-CN" w:bidi="ar-SA"/>
              </w:rPr>
            </w:pPr>
            <w:r>
              <w:rPr>
                <w:rFonts w:hint="eastAsia"/>
                <w:color w:val="auto"/>
                <w:spacing w:val="28"/>
                <w:sz w:val="24"/>
                <w:highlight w:val="none"/>
              </w:rPr>
              <w:t>电话</w:t>
            </w:r>
          </w:p>
        </w:tc>
        <w:tc>
          <w:tcPr>
            <w:tcW w:w="1894" w:type="dxa"/>
            <w:tcBorders>
              <w:right w:val="single" w:color="auto" w:sz="4" w:space="0"/>
            </w:tcBorders>
            <w:noWrap w:val="0"/>
            <w:vAlign w:val="center"/>
          </w:tcPr>
          <w:p w14:paraId="7796436D">
            <w:pPr>
              <w:spacing w:line="240" w:lineRule="auto"/>
              <w:rPr>
                <w:rFonts w:hint="default"/>
                <w:color w:val="auto"/>
                <w:kern w:val="2"/>
                <w:sz w:val="24"/>
                <w:highlight w:val="none"/>
                <w:lang w:val="en-US" w:eastAsia="zh-CN" w:bidi="ar-SA"/>
              </w:rPr>
            </w:pPr>
            <w:r>
              <w:rPr>
                <w:rFonts w:hint="eastAsia"/>
                <w:color w:val="auto"/>
                <w:kern w:val="2"/>
                <w:sz w:val="24"/>
                <w:highlight w:val="none"/>
                <w:lang w:val="en-US" w:eastAsia="zh-CN" w:bidi="ar-SA"/>
              </w:rPr>
              <w:t>0571-87630283</w:t>
            </w:r>
          </w:p>
        </w:tc>
        <w:tc>
          <w:tcPr>
            <w:tcW w:w="900" w:type="dxa"/>
            <w:gridSpan w:val="2"/>
            <w:tcBorders>
              <w:left w:val="single" w:color="auto" w:sz="4" w:space="0"/>
              <w:right w:val="single" w:color="auto" w:sz="4" w:space="0"/>
            </w:tcBorders>
            <w:noWrap w:val="0"/>
            <w:vAlign w:val="center"/>
          </w:tcPr>
          <w:p w14:paraId="540B4AB9">
            <w:pPr>
              <w:spacing w:line="240" w:lineRule="auto"/>
              <w:jc w:val="center"/>
              <w:rPr>
                <w:rFonts w:hint="eastAsia"/>
                <w:color w:val="auto"/>
                <w:kern w:val="2"/>
                <w:sz w:val="24"/>
                <w:highlight w:val="none"/>
                <w:lang w:val="en-US" w:eastAsia="zh-CN" w:bidi="ar-SA"/>
              </w:rPr>
            </w:pPr>
            <w:r>
              <w:rPr>
                <w:rFonts w:hint="eastAsia"/>
                <w:color w:val="auto"/>
                <w:sz w:val="24"/>
                <w:highlight w:val="none"/>
              </w:rPr>
              <w:t>传真</w:t>
            </w:r>
          </w:p>
        </w:tc>
        <w:tc>
          <w:tcPr>
            <w:tcW w:w="2072" w:type="dxa"/>
            <w:gridSpan w:val="2"/>
            <w:tcBorders>
              <w:left w:val="single" w:color="auto" w:sz="4" w:space="0"/>
            </w:tcBorders>
            <w:noWrap w:val="0"/>
            <w:vAlign w:val="center"/>
          </w:tcPr>
          <w:p w14:paraId="21027434">
            <w:pPr>
              <w:spacing w:line="240" w:lineRule="auto"/>
              <w:rPr>
                <w:rFonts w:hint="default"/>
                <w:color w:val="auto"/>
                <w:kern w:val="2"/>
                <w:sz w:val="24"/>
                <w:highlight w:val="none"/>
                <w:lang w:val="en-US" w:eastAsia="zh-CN" w:bidi="ar-SA"/>
              </w:rPr>
            </w:pPr>
            <w:r>
              <w:rPr>
                <w:rFonts w:hint="eastAsia"/>
                <w:color w:val="auto"/>
                <w:kern w:val="2"/>
                <w:sz w:val="24"/>
                <w:highlight w:val="none"/>
                <w:lang w:val="en-US" w:eastAsia="zh-CN" w:bidi="ar-SA"/>
              </w:rPr>
              <w:t>0571-87631300</w:t>
            </w:r>
          </w:p>
        </w:tc>
        <w:tc>
          <w:tcPr>
            <w:tcW w:w="1973" w:type="dxa"/>
            <w:vMerge w:val="continue"/>
            <w:noWrap w:val="0"/>
            <w:vAlign w:val="top"/>
          </w:tcPr>
          <w:p w14:paraId="02596F36">
            <w:pPr>
              <w:spacing w:line="240" w:lineRule="auto"/>
              <w:rPr>
                <w:color w:val="auto"/>
                <w:sz w:val="24"/>
                <w:highlight w:val="none"/>
              </w:rPr>
            </w:pPr>
          </w:p>
        </w:tc>
      </w:tr>
    </w:tbl>
    <w:p w14:paraId="7DA778BD">
      <w:pPr>
        <w:spacing w:line="20" w:lineRule="exact"/>
        <w:rPr>
          <w:color w:val="auto"/>
          <w:highlight w:val="none"/>
        </w:rPr>
      </w:pPr>
    </w:p>
    <w:p w14:paraId="06A95CEE">
      <w:pPr>
        <w:spacing w:line="360" w:lineRule="auto"/>
        <w:rPr>
          <w:rFonts w:hint="eastAsia" w:ascii="宋体" w:hAnsi="宋体" w:cs="宋体"/>
          <w:color w:val="auto"/>
          <w:sz w:val="24"/>
          <w:szCs w:val="24"/>
          <w:highlight w:val="none"/>
        </w:rPr>
      </w:pPr>
    </w:p>
    <w:p w14:paraId="40B406DE">
      <w:pPr>
        <w:pStyle w:val="3"/>
        <w:spacing w:line="360" w:lineRule="auto"/>
        <w:ind w:firstLine="0" w:firstLineChars="0"/>
        <w:rPr>
          <w:rFonts w:cs="宋体"/>
          <w:color w:val="auto"/>
          <w:highlight w:val="none"/>
        </w:rPr>
      </w:pPr>
    </w:p>
    <w:p w14:paraId="3A454F41">
      <w:pPr>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14:paraId="35716FD6">
      <w:pPr>
        <w:widowControl/>
        <w:adjustRightInd/>
        <w:jc w:val="center"/>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第六部分</w:t>
      </w:r>
      <w:bookmarkEnd w:id="398"/>
      <w:r>
        <w:rPr>
          <w:rFonts w:hint="eastAsia" w:asciiTheme="minorEastAsia" w:hAnsiTheme="minorEastAsia" w:eastAsiaTheme="minorEastAsia" w:cstheme="minorEastAsia"/>
          <w:b/>
          <w:color w:val="auto"/>
          <w:sz w:val="36"/>
          <w:szCs w:val="20"/>
          <w:highlight w:val="none"/>
        </w:rPr>
        <w:t xml:space="preserve"> </w:t>
      </w:r>
      <w:bookmarkEnd w:id="399"/>
      <w:r>
        <w:rPr>
          <w:rFonts w:hint="eastAsia" w:asciiTheme="minorEastAsia" w:hAnsiTheme="minorEastAsia" w:eastAsiaTheme="minorEastAsia" w:cstheme="minorEastAsia"/>
          <w:b/>
          <w:color w:val="auto"/>
          <w:sz w:val="36"/>
          <w:szCs w:val="20"/>
          <w:highlight w:val="none"/>
        </w:rPr>
        <w:t>应提交的有关格式范例</w:t>
      </w:r>
    </w:p>
    <w:p w14:paraId="49EC2660">
      <w:pPr>
        <w:spacing w:line="360" w:lineRule="auto"/>
        <w:jc w:val="center"/>
        <w:outlineLvl w:val="0"/>
        <w:rPr>
          <w:rFonts w:asciiTheme="minorEastAsia" w:hAnsiTheme="minorEastAsia" w:eastAsiaTheme="minorEastAsia" w:cstheme="minorEastAsia"/>
          <w:b/>
          <w:color w:val="auto"/>
          <w:kern w:val="0"/>
          <w:sz w:val="36"/>
          <w:szCs w:val="36"/>
          <w:highlight w:val="none"/>
        </w:rPr>
      </w:pPr>
    </w:p>
    <w:p w14:paraId="59F7E10A">
      <w:pPr>
        <w:spacing w:line="360" w:lineRule="auto"/>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资格文件部分</w:t>
      </w:r>
    </w:p>
    <w:p w14:paraId="33F7961B">
      <w:pPr>
        <w:spacing w:line="360" w:lineRule="auto"/>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7B0CC6BC">
      <w:pPr>
        <w:spacing w:line="360" w:lineRule="auto"/>
        <w:jc w:val="center"/>
        <w:outlineLvl w:val="0"/>
        <w:rPr>
          <w:rFonts w:asciiTheme="minorEastAsia" w:hAnsiTheme="minorEastAsia" w:eastAsiaTheme="minorEastAsia" w:cstheme="minorEastAsia"/>
          <w:b/>
          <w:color w:val="auto"/>
          <w:kern w:val="0"/>
          <w:sz w:val="36"/>
          <w:szCs w:val="36"/>
          <w:highlight w:val="none"/>
        </w:rPr>
      </w:pPr>
    </w:p>
    <w:p w14:paraId="37C58566">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（1）符合参加政府采购活动应当具备的一般条件的承诺函……………（页码）</w:t>
      </w:r>
    </w:p>
    <w:p w14:paraId="53011703">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szCs w:val="20"/>
          <w:highlight w:val="none"/>
        </w:rPr>
        <w:t>（2）联合协议</w:t>
      </w:r>
      <w:r>
        <w:rPr>
          <w:rFonts w:hint="eastAsia" w:asciiTheme="minorEastAsia" w:hAnsiTheme="minorEastAsia" w:eastAsiaTheme="minorEastAsia" w:cstheme="minorEastAsia"/>
          <w:color w:val="auto"/>
          <w:sz w:val="24"/>
          <w:highlight w:val="none"/>
        </w:rPr>
        <w:t>………………………………………………………………（页码）</w:t>
      </w:r>
    </w:p>
    <w:p w14:paraId="7565386B">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（3）落实政府采购政策需满足的资格要求………………………………（页码）</w:t>
      </w:r>
    </w:p>
    <w:p w14:paraId="0D106414">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（4）本项目的特定资格要求………………………………………………（页码）</w:t>
      </w:r>
    </w:p>
    <w:p w14:paraId="0C8CA370">
      <w:pPr>
        <w:snapToGrid w:val="0"/>
        <w:spacing w:line="360" w:lineRule="auto"/>
        <w:ind w:firstLine="480" w:firstLineChars="200"/>
        <w:rPr>
          <w:rFonts w:asciiTheme="minorEastAsia" w:hAnsiTheme="minorEastAsia" w:eastAsiaTheme="minorEastAsia" w:cstheme="minorEastAsia"/>
          <w:color w:val="auto"/>
          <w:sz w:val="24"/>
          <w:highlight w:val="none"/>
        </w:rPr>
      </w:pPr>
    </w:p>
    <w:p w14:paraId="54E32FE7">
      <w:pPr>
        <w:spacing w:line="360" w:lineRule="auto"/>
        <w:ind w:firstLine="480" w:firstLineChars="200"/>
        <w:rPr>
          <w:rFonts w:asciiTheme="minorEastAsia" w:hAnsiTheme="minorEastAsia" w:eastAsiaTheme="minorEastAsia" w:cstheme="minorEastAsia"/>
          <w:color w:val="auto"/>
          <w:sz w:val="24"/>
          <w:highlight w:val="none"/>
        </w:rPr>
      </w:pPr>
    </w:p>
    <w:p w14:paraId="57340219">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b/>
          <w:color w:val="auto"/>
          <w:kern w:val="0"/>
          <w:sz w:val="32"/>
          <w:szCs w:val="32"/>
          <w:highlight w:val="none"/>
        </w:rPr>
        <w:t xml:space="preserve">  一、符合参加政府采购活动应当具备的一般条件的承诺函</w:t>
      </w:r>
    </w:p>
    <w:p w14:paraId="37D15700">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杭州市规划和自然资源局、浙江省建设工程设备招标有限公司：</w:t>
      </w:r>
    </w:p>
    <w:p w14:paraId="268E85F2">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我方参与</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】政府采购活动，郑重承诺：</w:t>
      </w:r>
    </w:p>
    <w:p w14:paraId="1E795325">
      <w:pPr>
        <w:snapToGrid w:val="0"/>
        <w:spacing w:line="360" w:lineRule="auto"/>
        <w:ind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（一）具备《中华人民共和国政府采购法》第二十二条第一款规定的条件：</w:t>
      </w:r>
    </w:p>
    <w:p w14:paraId="3F4FAF15">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7CCF599B">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2、具有良好的商业信誉和健全的财务会计制度； </w:t>
      </w:r>
    </w:p>
    <w:p w14:paraId="4E447620">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E58C6F6">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14:paraId="3B37B105">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2CB5669E">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6、具有法律、行政法规规定的其他条件。</w:t>
      </w:r>
    </w:p>
    <w:p w14:paraId="32CB4ED8">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（二）未被信用中国（www.creditchina.gov.cn)、中国政府采购网（www.ccgp.gov.cn）列入失信被执行人、重大税收违法案件当事人名单、政府采购严重违法失信行为记录名单。</w:t>
      </w:r>
    </w:p>
    <w:p w14:paraId="4D3665B7">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（三）不存在以下情况：</w:t>
      </w:r>
    </w:p>
    <w:p w14:paraId="1919B911">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1、单位负责人为同一人或者存在直接控股、管理关系的不同供应商参加同一合同项下的政府采购活动的；</w:t>
      </w:r>
    </w:p>
    <w:p w14:paraId="4547D3E7">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2、为采购项目提供整体设计、规范编制或者项目管理、监理、检测等服务后再参加该采购项目的其他采购活动的。</w:t>
      </w:r>
    </w:p>
    <w:p w14:paraId="5DA5C6DD">
      <w:pPr>
        <w:snapToGrid w:val="0"/>
        <w:spacing w:line="360" w:lineRule="auto"/>
        <w:ind w:firstLine="5520" w:firstLineChars="23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投标人名称(电子签名)：</w:t>
      </w:r>
    </w:p>
    <w:p w14:paraId="16004F00">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127E700C">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010D778C">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71233E1D">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67FBE7F9">
      <w:pPr>
        <w:rPr>
          <w:rFonts w:asciiTheme="minorEastAsia" w:hAnsiTheme="minorEastAsia" w:eastAsiaTheme="minorEastAsia" w:cstheme="minorEastAsia"/>
          <w:color w:val="auto"/>
          <w:highlight w:val="none"/>
        </w:rPr>
      </w:pPr>
    </w:p>
    <w:p w14:paraId="04708E4D">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66DE1958">
      <w:pPr>
        <w:widowControl/>
        <w:adjustRightInd/>
        <w:jc w:val="left"/>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51C61685">
      <w:pPr>
        <w:widowControl/>
        <w:spacing w:line="360" w:lineRule="auto"/>
        <w:ind w:firstLine="643" w:firstLineChars="200"/>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二、联合协议（如果有）</w:t>
      </w:r>
    </w:p>
    <w:p w14:paraId="308F0592">
      <w:pPr>
        <w:widowControl/>
        <w:spacing w:line="360" w:lineRule="auto"/>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[以联合体形式投标的，提供联合协议（附件5）；本项目不接受联合体投标或者投标人不以联合体形式投标的，则不需要提供）]</w:t>
      </w:r>
    </w:p>
    <w:p w14:paraId="58BE632B">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36E4B8D4">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6B3FD034">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三、落实政府采购政策需满足的资格要求</w:t>
      </w:r>
    </w:p>
    <w:p w14:paraId="14091FA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（根据招标公告落实政府采购政策需满足的资格要求选择提供相应的材料；未要求的，无需提供）</w:t>
      </w:r>
    </w:p>
    <w:p w14:paraId="70C977E1">
      <w:pPr>
        <w:snapToGrid w:val="0"/>
        <w:spacing w:before="50" w:after="50" w:line="360" w:lineRule="auto"/>
        <w:jc w:val="center"/>
        <w:rPr>
          <w:rFonts w:asciiTheme="minorEastAsia" w:hAnsiTheme="minorEastAsia" w:eastAsiaTheme="minorEastAsia" w:cstheme="minorEastAsia"/>
          <w:b/>
          <w:color w:val="auto"/>
          <w:sz w:val="28"/>
          <w:szCs w:val="28"/>
          <w:highlight w:val="none"/>
          <w:u w:val="single"/>
        </w:rPr>
      </w:pPr>
      <w:r>
        <w:rPr>
          <w:rFonts w:hint="eastAsia" w:asciiTheme="minorEastAsia" w:hAnsiTheme="minorEastAsia" w:eastAsiaTheme="minorEastAsia" w:cstheme="minorEastAsia"/>
          <w:b/>
          <w:color w:val="auto"/>
          <w:sz w:val="28"/>
          <w:szCs w:val="28"/>
          <w:highlight w:val="none"/>
          <w:u w:val="single"/>
        </w:rPr>
        <w:t>无</w:t>
      </w:r>
    </w:p>
    <w:p w14:paraId="604A1356">
      <w:pPr>
        <w:snapToGrid w:val="0"/>
        <w:spacing w:before="50" w:after="50" w:line="360" w:lineRule="auto"/>
        <w:ind w:firstLine="472" w:firstLineChars="196"/>
        <w:jc w:val="left"/>
        <w:rPr>
          <w:rFonts w:asciiTheme="minorEastAsia" w:hAnsiTheme="minorEastAsia" w:eastAsiaTheme="minorEastAsia" w:cstheme="minorEastAsia"/>
          <w:b/>
          <w:color w:val="auto"/>
          <w:sz w:val="24"/>
          <w:highlight w:val="none"/>
        </w:rPr>
      </w:pPr>
    </w:p>
    <w:p w14:paraId="75AE7831">
      <w:pPr>
        <w:snapToGrid w:val="0"/>
        <w:spacing w:before="50" w:after="50" w:line="360" w:lineRule="auto"/>
        <w:ind w:firstLine="472" w:firstLineChars="196"/>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A</w:t>
      </w:r>
      <w:r>
        <w:rPr>
          <w:rFonts w:hint="eastAsia" w:asciiTheme="minorEastAsia" w:hAnsiTheme="minorEastAsia" w:eastAsiaTheme="minorEastAsia" w:cstheme="minorEastAsia"/>
          <w:color w:val="auto"/>
          <w:sz w:val="24"/>
          <w:highlight w:val="none"/>
        </w:rPr>
        <w:t xml:space="preserve">.专门面向中小企业，服务全部由符合政策要求的中小企业（或小微企业）承接的，提供相应的中小企业声明函（附件7）。 </w:t>
      </w:r>
    </w:p>
    <w:p w14:paraId="07D45747">
      <w:pPr>
        <w:widowControl/>
        <w:spacing w:line="360" w:lineRule="auto"/>
        <w:ind w:firstLine="480"/>
        <w:jc w:val="left"/>
        <w:rPr>
          <w:rFonts w:asciiTheme="minorEastAsia" w:hAnsiTheme="minorEastAsia" w:eastAsiaTheme="minorEastAsia" w:cstheme="minorEastAsia"/>
          <w:color w:val="auto"/>
          <w:sz w:val="24"/>
          <w:highlight w:val="none"/>
        </w:rPr>
      </w:pPr>
    </w:p>
    <w:p w14:paraId="66EFC733">
      <w:pPr>
        <w:widowControl/>
        <w:spacing w:line="360" w:lineRule="auto"/>
        <w:ind w:firstLine="472" w:firstLineChars="196"/>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B.</w:t>
      </w:r>
      <w:r>
        <w:rPr>
          <w:rFonts w:hint="eastAsia" w:asciiTheme="minorEastAsia" w:hAnsiTheme="minorEastAsia" w:eastAsiaTheme="minorEastAsia" w:cstheme="minorEastAsia"/>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视同符合了资格条件，无需再与其他中小企业组成联合体参加政府采购活动，无需提供联合协议。</w:t>
      </w:r>
    </w:p>
    <w:p w14:paraId="667D7814">
      <w:pPr>
        <w:snapToGrid w:val="0"/>
        <w:spacing w:before="50" w:after="50"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p>
    <w:p w14:paraId="2D797CC8">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C、</w:t>
      </w:r>
      <w:r>
        <w:rPr>
          <w:rFonts w:hint="eastAsia" w:asciiTheme="minorEastAsia" w:hAnsiTheme="minorEastAsia" w:eastAsiaTheme="minorEastAsia" w:cstheme="minorEastAsia"/>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视同符合了资格条件，无需再向中小企业分包，无需提供分包意向协议。</w:t>
      </w:r>
    </w:p>
    <w:p w14:paraId="1A7F5B9C">
      <w:pPr>
        <w:widowControl/>
        <w:spacing w:line="360" w:lineRule="auto"/>
        <w:ind w:left="150"/>
        <w:jc w:val="center"/>
        <w:rPr>
          <w:rFonts w:asciiTheme="minorEastAsia" w:hAnsiTheme="minorEastAsia" w:eastAsiaTheme="minorEastAsia" w:cstheme="minorEastAsia"/>
          <w:b/>
          <w:color w:val="auto"/>
          <w:kern w:val="0"/>
          <w:sz w:val="32"/>
          <w:szCs w:val="32"/>
          <w:highlight w:val="none"/>
        </w:rPr>
      </w:pPr>
    </w:p>
    <w:p w14:paraId="299EFE37">
      <w:pPr>
        <w:widowControl/>
        <w:spacing w:line="360" w:lineRule="auto"/>
        <w:ind w:left="150"/>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四、本项目的特定资格要求</w:t>
      </w:r>
    </w:p>
    <w:p w14:paraId="3F8A5D2D">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（根据招标公告本项目的特定资格要求提供相应的材料；未要求的，无需提供）</w:t>
      </w:r>
    </w:p>
    <w:p w14:paraId="51476E06">
      <w:pPr>
        <w:rPr>
          <w:rFonts w:asciiTheme="minorEastAsia" w:hAnsiTheme="minorEastAsia" w:eastAsiaTheme="minorEastAsia" w:cstheme="minorEastAsia"/>
          <w:color w:val="auto"/>
          <w:highlight w:val="none"/>
        </w:rPr>
      </w:pPr>
    </w:p>
    <w:p w14:paraId="3C01672F">
      <w:pPr>
        <w:widowControl/>
        <w:adjustRightInd/>
        <w:jc w:val="left"/>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14:paraId="41D4CC57">
      <w:pPr>
        <w:spacing w:line="360" w:lineRule="auto"/>
        <w:ind w:right="420" w:firstLine="3614" w:firstLineChars="100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商务技术文件部分</w:t>
      </w:r>
    </w:p>
    <w:p w14:paraId="504348FB">
      <w:pPr>
        <w:spacing w:line="360" w:lineRule="auto"/>
        <w:jc w:val="center"/>
        <w:outlineLvl w:val="0"/>
        <w:rPr>
          <w:rFonts w:asciiTheme="minorEastAsia" w:hAnsiTheme="minorEastAsia" w:eastAsiaTheme="minorEastAsia" w:cstheme="minorEastAsia"/>
          <w:b/>
          <w:color w:val="auto"/>
          <w:kern w:val="0"/>
          <w:sz w:val="24"/>
          <w:highlight w:val="none"/>
        </w:rPr>
      </w:pPr>
    </w:p>
    <w:p w14:paraId="411E7329">
      <w:pPr>
        <w:spacing w:line="360" w:lineRule="auto"/>
        <w:jc w:val="center"/>
        <w:outlineLvl w:val="0"/>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目录</w:t>
      </w:r>
    </w:p>
    <w:p w14:paraId="781EB17E">
      <w:pPr>
        <w:snapToGrid w:val="0"/>
        <w:spacing w:line="360" w:lineRule="auto"/>
        <w:ind w:left="479" w:leftChars="228"/>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（1）投标函</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（2）授权委托书或法定代表人（单位负责人、自然人本人）身份证明</w:t>
      </w:r>
      <w:r>
        <w:rPr>
          <w:rFonts w:hint="eastAsia" w:asciiTheme="minorEastAsia" w:hAnsiTheme="minorEastAsia" w:eastAsiaTheme="minorEastAsia" w:cstheme="minorEastAsia"/>
          <w:color w:val="auto"/>
          <w:highlight w:val="none"/>
        </w:rPr>
        <w:t>………（页码）</w:t>
      </w:r>
    </w:p>
    <w:p w14:paraId="64D37A7B">
      <w:pPr>
        <w:snapToGrid w:val="0"/>
        <w:spacing w:line="360" w:lineRule="auto"/>
        <w:ind w:left="479" w:leftChars="228"/>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（3）分包意向协议</w:t>
      </w:r>
      <w:r>
        <w:rPr>
          <w:rFonts w:hint="eastAsia" w:asciiTheme="minorEastAsia" w:hAnsiTheme="minorEastAsia" w:eastAsiaTheme="minorEastAsia" w:cstheme="minorEastAsia"/>
          <w:color w:val="auto"/>
          <w:highlight w:val="none"/>
        </w:rPr>
        <w:t>…………………………………………………………………………（页码）</w:t>
      </w:r>
    </w:p>
    <w:p w14:paraId="28AB239C">
      <w:pPr>
        <w:snapToGrid w:val="0"/>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（4）符合性审查资料</w:t>
      </w:r>
      <w:r>
        <w:rPr>
          <w:rFonts w:hint="eastAsia" w:asciiTheme="minorEastAsia" w:hAnsiTheme="minorEastAsia" w:eastAsiaTheme="minorEastAsia" w:cstheme="minorEastAsia"/>
          <w:color w:val="auto"/>
          <w:highlight w:val="none"/>
        </w:rPr>
        <w:t>………………………………………………………………………（页码）</w:t>
      </w:r>
    </w:p>
    <w:p w14:paraId="4D9F3268">
      <w:pPr>
        <w:snapToGrid w:val="0"/>
        <w:spacing w:line="360" w:lineRule="auto"/>
        <w:ind w:left="479" w:leftChars="228"/>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（5）评标标准相应的商务技术资料</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（6）投标标的清单</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……………（页码）</w:t>
      </w:r>
      <w:r>
        <w:rPr>
          <w:rFonts w:hint="eastAsia" w:asciiTheme="minorEastAsia" w:hAnsiTheme="minorEastAsia" w:eastAsiaTheme="minorEastAsia" w:cstheme="minorEastAsia"/>
          <w:color w:val="auto"/>
          <w:sz w:val="24"/>
          <w:highlight w:val="none"/>
        </w:rPr>
        <w:t>（7）商务技术偏离表</w:t>
      </w:r>
      <w:r>
        <w:rPr>
          <w:rFonts w:hint="eastAsia" w:asciiTheme="minorEastAsia" w:hAnsiTheme="minorEastAsia" w:eastAsiaTheme="minorEastAsia" w:cstheme="minorEastAsia"/>
          <w:color w:val="auto"/>
          <w:highlight w:val="none"/>
        </w:rPr>
        <w:t>………………………………………………………………………（页码）</w:t>
      </w:r>
    </w:p>
    <w:p w14:paraId="27EAA7A6">
      <w:pPr>
        <w:snapToGrid w:val="0"/>
        <w:spacing w:line="360" w:lineRule="auto"/>
        <w:ind w:left="479" w:leftChars="228"/>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）政府采购供应商廉洁自律承诺书</w:t>
      </w:r>
      <w:r>
        <w:rPr>
          <w:rFonts w:hint="eastAsia" w:asciiTheme="minorEastAsia" w:hAnsiTheme="minorEastAsia" w:eastAsiaTheme="minorEastAsia" w:cstheme="minorEastAsia"/>
          <w:color w:val="auto"/>
          <w:highlight w:val="none"/>
        </w:rPr>
        <w:t>…………………………………………………（页码）</w:t>
      </w:r>
    </w:p>
    <w:p w14:paraId="75CEAF92">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7E2E6904">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2B27FB35">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1BEBB4ED">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330B5669">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11003D02">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5A11537B">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3C154047">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18592B18">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7736C11A">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5C39E693">
      <w:pPr>
        <w:snapToGrid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20FA0D29">
      <w:pPr>
        <w:widowControl/>
        <w:adjustRightInd/>
        <w:jc w:val="left"/>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5E2367C9">
      <w:pPr>
        <w:snapToGrid w:val="0"/>
        <w:spacing w:line="360" w:lineRule="auto"/>
        <w:jc w:val="center"/>
        <w:outlineLvl w:val="0"/>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一、投标</w:t>
      </w:r>
      <w:r>
        <w:rPr>
          <w:rFonts w:hint="eastAsia" w:asciiTheme="minorEastAsia" w:hAnsiTheme="minorEastAsia" w:eastAsiaTheme="minorEastAsia" w:cstheme="minorEastAsia"/>
          <w:b/>
          <w:color w:val="auto"/>
          <w:sz w:val="32"/>
          <w:szCs w:val="32"/>
          <w:highlight w:val="none"/>
        </w:rPr>
        <w:t>函</w:t>
      </w:r>
    </w:p>
    <w:p w14:paraId="26A1BAD3">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杭州市规划和自然资源局、浙江省建设工程设备招标有限公司：</w:t>
      </w:r>
    </w:p>
    <w:p w14:paraId="7D86D7BD">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我方参加你方组织的</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】招标的有关活动，并对此项目进行投标。为此：</w:t>
      </w:r>
    </w:p>
    <w:p w14:paraId="138F4F25">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1、我方承诺投标有效期从提交投标文件的截止之日起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天（不少于90天）</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本投标文件在投标有效期满之前均具有约束力。</w:t>
      </w:r>
    </w:p>
    <w:p w14:paraId="77B136FC">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2、我方的投标文件包括以下内容：</w:t>
      </w:r>
    </w:p>
    <w:p w14:paraId="1636A877">
      <w:pP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2.1资格文件：</w:t>
      </w:r>
    </w:p>
    <w:p w14:paraId="0E4F395B">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2.1.1承诺函；</w:t>
      </w:r>
    </w:p>
    <w:p w14:paraId="2649BC95">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w:t>
      </w:r>
      <w:r>
        <w:rPr>
          <w:rFonts w:hint="eastAsia" w:asciiTheme="minorEastAsia" w:hAnsiTheme="minorEastAsia" w:eastAsiaTheme="minorEastAsia" w:cstheme="minorEastAsia"/>
          <w:snapToGrid w:val="0"/>
          <w:color w:val="auto"/>
          <w:kern w:val="28"/>
          <w:sz w:val="24"/>
          <w:szCs w:val="20"/>
          <w:highlight w:val="none"/>
        </w:rPr>
        <w:t>联合协议</w:t>
      </w:r>
      <w:bookmarkStart w:id="400" w:name="_Hlk101257010"/>
      <w:r>
        <w:rPr>
          <w:rFonts w:hint="eastAsia" w:asciiTheme="minorEastAsia" w:hAnsiTheme="minorEastAsia" w:eastAsiaTheme="minorEastAsia" w:cstheme="minorEastAsia"/>
          <w:color w:val="auto"/>
          <w:sz w:val="24"/>
          <w:highlight w:val="none"/>
        </w:rPr>
        <w:t>（如果有)</w:t>
      </w:r>
      <w:bookmarkEnd w:id="400"/>
      <w:r>
        <w:rPr>
          <w:rFonts w:hint="eastAsia" w:asciiTheme="minorEastAsia" w:hAnsiTheme="minorEastAsia" w:eastAsiaTheme="minorEastAsia" w:cstheme="minorEastAsia"/>
          <w:snapToGrid w:val="0"/>
          <w:color w:val="auto"/>
          <w:kern w:val="28"/>
          <w:sz w:val="24"/>
          <w:szCs w:val="20"/>
          <w:highlight w:val="none"/>
        </w:rPr>
        <w:t>；</w:t>
      </w:r>
    </w:p>
    <w:p w14:paraId="078FA645">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2.1.3落实政府采购政策需满足的资格要求（如果有）；</w:t>
      </w:r>
    </w:p>
    <w:p w14:paraId="054DD390">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2.1.4本项目的特定资格要求（如果有)。</w:t>
      </w:r>
    </w:p>
    <w:p w14:paraId="2DB1CFFF">
      <w:pPr>
        <w:snapToGrid w:val="0"/>
        <w:spacing w:line="360" w:lineRule="auto"/>
        <w:ind w:left="210" w:leftChars="100"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商务技术</w:t>
      </w:r>
      <w:r>
        <w:rPr>
          <w:rFonts w:hint="eastAsia" w:asciiTheme="minorEastAsia" w:hAnsiTheme="minorEastAsia" w:eastAsiaTheme="minorEastAsia" w:cstheme="minorEastAsia"/>
          <w:color w:val="auto"/>
          <w:sz w:val="24"/>
          <w:highlight w:val="none"/>
          <w:lang w:val="zh-CN"/>
        </w:rPr>
        <w:t>文件：</w:t>
      </w:r>
    </w:p>
    <w:p w14:paraId="5BA70BCC">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2.2.1投标函；</w:t>
      </w:r>
      <w:r>
        <w:rPr>
          <w:rFonts w:hint="eastAsia" w:asciiTheme="minorEastAsia" w:hAnsiTheme="minorEastAsia" w:eastAsiaTheme="minorEastAsia" w:cstheme="minorEastAsia"/>
          <w:color w:val="auto"/>
          <w:sz w:val="24"/>
          <w:highlight w:val="none"/>
          <w:lang w:val="zh-CN"/>
        </w:rPr>
        <w:t xml:space="preserve"> </w:t>
      </w:r>
    </w:p>
    <w:p w14:paraId="0C09F613">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2.2.2授权委托书或法定代表人（单位负责人）身份证明；</w:t>
      </w:r>
    </w:p>
    <w:p w14:paraId="3913ECB9">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2.2.3分包意向协议（如果有)；</w:t>
      </w:r>
    </w:p>
    <w:p w14:paraId="656A2FA7">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2.2.4符合性审查资料；</w:t>
      </w:r>
    </w:p>
    <w:p w14:paraId="11DB4D20">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2.2.5评标标准相应的商务技术资料；</w:t>
      </w:r>
    </w:p>
    <w:p w14:paraId="1D474A04">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2.2.6投标标的清单；</w:t>
      </w:r>
    </w:p>
    <w:p w14:paraId="0497AB81">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2.2.7商务技术偏离表；</w:t>
      </w:r>
    </w:p>
    <w:p w14:paraId="2AC46B87">
      <w:pPr>
        <w:snapToGrid w:val="0"/>
        <w:spacing w:line="360" w:lineRule="auto"/>
        <w:ind w:left="420" w:leftChars="200"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政府采购供应商廉洁自律承诺书；</w:t>
      </w:r>
    </w:p>
    <w:p w14:paraId="1F31BF4B">
      <w:pP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3报价文件</w:t>
      </w:r>
    </w:p>
    <w:p w14:paraId="574BD120">
      <w:pPr>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2.3.1开标一览表（报价表）；</w:t>
      </w:r>
    </w:p>
    <w:p w14:paraId="352537FA">
      <w:pP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2.3.2中小企业声明函（如果有）。</w:t>
      </w:r>
    </w:p>
    <w:p w14:paraId="1B25EF4A">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43FF2F47">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4、如我方中标，我方承诺：</w:t>
      </w:r>
    </w:p>
    <w:p w14:paraId="2A21BB7C">
      <w:pP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4.1在收到中标通知书后，在中标通知书规定的期限内与你方签订合同； </w:t>
      </w:r>
    </w:p>
    <w:p w14:paraId="616EE963">
      <w:pP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4.2在签订合同时不向你方提出附加条件； </w:t>
      </w:r>
    </w:p>
    <w:p w14:paraId="78EA1543">
      <w:pP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4.3按照招标文件要求提交履约保证金； </w:t>
      </w:r>
    </w:p>
    <w:p w14:paraId="0C256E69">
      <w:pP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4.4在合同约定的期限内完成合同规定的全部义务。 </w:t>
      </w:r>
    </w:p>
    <w:p w14:paraId="72C8BC38">
      <w:pPr>
        <w:spacing w:line="360" w:lineRule="auto"/>
        <w:ind w:firstLine="480" w:firstLineChars="200"/>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rPr>
        <w:t>5、对</w:t>
      </w:r>
      <w:r>
        <w:rPr>
          <w:rFonts w:hint="eastAsia" w:asciiTheme="minorEastAsia" w:hAnsiTheme="minorEastAsia" w:eastAsiaTheme="minorEastAsia" w:cstheme="minorEastAsia"/>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5B093E0">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6、其他补充说明: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782C381B">
      <w:pPr>
        <w:spacing w:line="360" w:lineRule="auto"/>
        <w:ind w:firstLine="3600" w:firstLineChars="15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投标人名称（电子签名）：                          </w:t>
      </w:r>
    </w:p>
    <w:p w14:paraId="5B9B6ABF">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3E3B78C5">
      <w:pPr>
        <w:snapToGrid w:val="0"/>
        <w:spacing w:line="360" w:lineRule="auto"/>
        <w:ind w:left="420" w:leftChars="200" w:firstLine="4200" w:firstLineChars="1750"/>
        <w:rPr>
          <w:rFonts w:asciiTheme="minorEastAsia" w:hAnsiTheme="minorEastAsia" w:eastAsiaTheme="minorEastAsia" w:cstheme="minorEastAsia"/>
          <w:color w:val="auto"/>
          <w:kern w:val="0"/>
          <w:sz w:val="24"/>
          <w:highlight w:val="none"/>
          <w:u w:val="single"/>
        </w:rPr>
      </w:pPr>
    </w:p>
    <w:p w14:paraId="72B3509F">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65375492">
      <w:pPr>
        <w:snapToGrid w:val="0"/>
        <w:spacing w:line="360" w:lineRule="auto"/>
        <w:jc w:val="center"/>
        <w:rPr>
          <w:rFonts w:asciiTheme="minorEastAsia" w:hAnsiTheme="minorEastAsia" w:eastAsiaTheme="minorEastAsia" w:cstheme="minorEastAsia"/>
          <w:b/>
          <w:color w:val="auto"/>
          <w:kern w:val="0"/>
          <w:sz w:val="32"/>
          <w:szCs w:val="32"/>
          <w:highlight w:val="none"/>
        </w:rPr>
      </w:pPr>
    </w:p>
    <w:p w14:paraId="358ABAFC">
      <w:pPr>
        <w:snapToGrid w:val="0"/>
        <w:spacing w:line="360" w:lineRule="auto"/>
        <w:rPr>
          <w:rFonts w:asciiTheme="minorEastAsia" w:hAnsiTheme="minorEastAsia" w:eastAsiaTheme="minorEastAsia" w:cstheme="minorEastAsia"/>
          <w:color w:val="auto"/>
          <w:sz w:val="24"/>
          <w:highlight w:val="none"/>
        </w:rPr>
      </w:pPr>
    </w:p>
    <w:p w14:paraId="2DB6DCD1">
      <w:pPr>
        <w:rPr>
          <w:rFonts w:asciiTheme="minorEastAsia" w:hAnsiTheme="minorEastAsia" w:eastAsiaTheme="minorEastAsia" w:cstheme="minorEastAsia"/>
          <w:b/>
          <w:color w:val="auto"/>
          <w:kern w:val="0"/>
          <w:sz w:val="32"/>
          <w:szCs w:val="32"/>
          <w:highlight w:val="none"/>
        </w:rPr>
      </w:pPr>
    </w:p>
    <w:p w14:paraId="554B73A6">
      <w:pPr>
        <w:jc w:val="center"/>
        <w:rPr>
          <w:rFonts w:asciiTheme="minorEastAsia" w:hAnsiTheme="minorEastAsia" w:eastAsiaTheme="minorEastAsia" w:cstheme="minorEastAsia"/>
          <w:b/>
          <w:color w:val="auto"/>
          <w:kern w:val="0"/>
          <w:sz w:val="32"/>
          <w:szCs w:val="32"/>
          <w:highlight w:val="none"/>
        </w:rPr>
      </w:pPr>
    </w:p>
    <w:p w14:paraId="1C763BD7">
      <w:pPr>
        <w:jc w:val="center"/>
        <w:rPr>
          <w:rFonts w:asciiTheme="minorEastAsia" w:hAnsiTheme="minorEastAsia" w:eastAsiaTheme="minorEastAsia" w:cstheme="minorEastAsia"/>
          <w:b/>
          <w:color w:val="auto"/>
          <w:kern w:val="0"/>
          <w:sz w:val="32"/>
          <w:szCs w:val="32"/>
          <w:highlight w:val="none"/>
        </w:rPr>
      </w:pPr>
    </w:p>
    <w:p w14:paraId="7506A401">
      <w:pPr>
        <w:jc w:val="center"/>
        <w:rPr>
          <w:rFonts w:asciiTheme="minorEastAsia" w:hAnsiTheme="minorEastAsia" w:eastAsiaTheme="minorEastAsia" w:cstheme="minorEastAsia"/>
          <w:b/>
          <w:color w:val="auto"/>
          <w:kern w:val="0"/>
          <w:sz w:val="32"/>
          <w:szCs w:val="32"/>
          <w:highlight w:val="none"/>
        </w:rPr>
      </w:pPr>
    </w:p>
    <w:p w14:paraId="60CBB092">
      <w:pPr>
        <w:jc w:val="center"/>
        <w:rPr>
          <w:rFonts w:asciiTheme="minorEastAsia" w:hAnsiTheme="minorEastAsia" w:eastAsiaTheme="minorEastAsia" w:cstheme="minorEastAsia"/>
          <w:b/>
          <w:color w:val="auto"/>
          <w:kern w:val="0"/>
          <w:sz w:val="32"/>
          <w:szCs w:val="32"/>
          <w:highlight w:val="none"/>
        </w:rPr>
      </w:pPr>
    </w:p>
    <w:p w14:paraId="6529CBA6">
      <w:pPr>
        <w:jc w:val="center"/>
        <w:rPr>
          <w:rFonts w:asciiTheme="minorEastAsia" w:hAnsiTheme="minorEastAsia" w:eastAsiaTheme="minorEastAsia" w:cstheme="minorEastAsia"/>
          <w:b/>
          <w:color w:val="auto"/>
          <w:kern w:val="0"/>
          <w:sz w:val="32"/>
          <w:szCs w:val="32"/>
          <w:highlight w:val="none"/>
        </w:rPr>
      </w:pPr>
    </w:p>
    <w:p w14:paraId="2CCDCBBC">
      <w:pPr>
        <w:jc w:val="center"/>
        <w:rPr>
          <w:rFonts w:asciiTheme="minorEastAsia" w:hAnsiTheme="minorEastAsia" w:eastAsiaTheme="minorEastAsia" w:cstheme="minorEastAsia"/>
          <w:b/>
          <w:color w:val="auto"/>
          <w:kern w:val="0"/>
          <w:sz w:val="32"/>
          <w:szCs w:val="32"/>
          <w:highlight w:val="none"/>
        </w:rPr>
      </w:pPr>
    </w:p>
    <w:p w14:paraId="1F4CA42D">
      <w:pPr>
        <w:jc w:val="center"/>
        <w:rPr>
          <w:rFonts w:asciiTheme="minorEastAsia" w:hAnsiTheme="minorEastAsia" w:eastAsiaTheme="minorEastAsia" w:cstheme="minorEastAsia"/>
          <w:b/>
          <w:color w:val="auto"/>
          <w:kern w:val="0"/>
          <w:sz w:val="32"/>
          <w:szCs w:val="32"/>
          <w:highlight w:val="none"/>
        </w:rPr>
      </w:pPr>
    </w:p>
    <w:p w14:paraId="0B02D1A4">
      <w:pPr>
        <w:jc w:val="center"/>
        <w:rPr>
          <w:rFonts w:asciiTheme="minorEastAsia" w:hAnsiTheme="minorEastAsia" w:eastAsiaTheme="minorEastAsia" w:cstheme="minorEastAsia"/>
          <w:b/>
          <w:color w:val="auto"/>
          <w:kern w:val="0"/>
          <w:sz w:val="32"/>
          <w:szCs w:val="32"/>
          <w:highlight w:val="none"/>
        </w:rPr>
      </w:pPr>
    </w:p>
    <w:p w14:paraId="18E63A04">
      <w:pPr>
        <w:jc w:val="center"/>
        <w:rPr>
          <w:rFonts w:asciiTheme="minorEastAsia" w:hAnsiTheme="minorEastAsia" w:eastAsiaTheme="minorEastAsia" w:cstheme="minorEastAsia"/>
          <w:b/>
          <w:color w:val="auto"/>
          <w:kern w:val="0"/>
          <w:sz w:val="32"/>
          <w:szCs w:val="32"/>
          <w:highlight w:val="none"/>
        </w:rPr>
      </w:pPr>
    </w:p>
    <w:p w14:paraId="7B28F9EE">
      <w:pPr>
        <w:jc w:val="center"/>
        <w:rPr>
          <w:rFonts w:asciiTheme="minorEastAsia" w:hAnsiTheme="minorEastAsia" w:eastAsiaTheme="minorEastAsia" w:cstheme="minorEastAsia"/>
          <w:b/>
          <w:color w:val="auto"/>
          <w:kern w:val="0"/>
          <w:sz w:val="32"/>
          <w:szCs w:val="32"/>
          <w:highlight w:val="none"/>
        </w:rPr>
      </w:pPr>
    </w:p>
    <w:p w14:paraId="48DB8398">
      <w:pPr>
        <w:jc w:val="center"/>
        <w:rPr>
          <w:rFonts w:asciiTheme="minorEastAsia" w:hAnsiTheme="minorEastAsia" w:eastAsiaTheme="minorEastAsia" w:cstheme="minorEastAsia"/>
          <w:b/>
          <w:color w:val="auto"/>
          <w:kern w:val="0"/>
          <w:sz w:val="32"/>
          <w:szCs w:val="32"/>
          <w:highlight w:val="none"/>
        </w:rPr>
      </w:pPr>
    </w:p>
    <w:p w14:paraId="389E9CA5">
      <w:pPr>
        <w:rPr>
          <w:rFonts w:asciiTheme="minorEastAsia" w:hAnsiTheme="minorEastAsia" w:eastAsiaTheme="minorEastAsia" w:cstheme="minorEastAsia"/>
          <w:b/>
          <w:color w:val="auto"/>
          <w:kern w:val="0"/>
          <w:sz w:val="32"/>
          <w:szCs w:val="32"/>
          <w:highlight w:val="none"/>
          <w:lang w:val="en-US"/>
        </w:rPr>
      </w:pPr>
      <w:r>
        <w:rPr>
          <w:rFonts w:hint="eastAsia" w:asciiTheme="minorEastAsia" w:hAnsiTheme="minorEastAsia" w:eastAsiaTheme="minorEastAsia" w:cstheme="minorEastAsia"/>
          <w:b/>
          <w:color w:val="auto"/>
          <w:kern w:val="0"/>
          <w:sz w:val="32"/>
          <w:szCs w:val="32"/>
          <w:highlight w:val="none"/>
          <w:lang w:val="en-US"/>
        </w:rPr>
        <w:br w:type="page"/>
      </w:r>
    </w:p>
    <w:p w14:paraId="561E40C7">
      <w:pPr>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二、授权委托书或法定代表人（单位负责人、自然人本人）身份证明</w:t>
      </w:r>
    </w:p>
    <w:p w14:paraId="5C895B7E">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1CD93F9">
      <w:pPr>
        <w:snapToGrid w:val="0"/>
        <w:spacing w:line="360" w:lineRule="auto"/>
        <w:ind w:firstLine="2872" w:firstLineChars="894"/>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lang w:val="zh-CN"/>
        </w:rPr>
        <w:t>授权委托书（适用于非联合体投标）</w:t>
      </w:r>
      <w:r>
        <w:rPr>
          <w:rFonts w:hint="eastAsia" w:asciiTheme="minorEastAsia" w:hAnsiTheme="minorEastAsia" w:eastAsiaTheme="minorEastAsia" w:cstheme="minorEastAsia"/>
          <w:color w:val="auto"/>
          <w:highlight w:val="none"/>
        </w:rPr>
        <w:t xml:space="preserve">                               </w:t>
      </w:r>
    </w:p>
    <w:p w14:paraId="78A5D5DE">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杭州市规划和自然资源局、浙江省建设工程设备招标有限公司</w:t>
      </w:r>
      <w:r>
        <w:rPr>
          <w:rFonts w:hint="eastAsia" w:asciiTheme="minorEastAsia" w:hAnsiTheme="minorEastAsia" w:eastAsiaTheme="minorEastAsia" w:cstheme="minorEastAsia"/>
          <w:color w:val="auto"/>
          <w:kern w:val="0"/>
          <w:sz w:val="24"/>
          <w:highlight w:val="none"/>
          <w:lang w:val="zh-CN"/>
        </w:rPr>
        <w:t>：</w:t>
      </w:r>
    </w:p>
    <w:p w14:paraId="6954CE8E">
      <w:pPr>
        <w:snapToGrid w:val="0"/>
        <w:spacing w:line="360" w:lineRule="auto"/>
        <w:ind w:firstLine="57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rPr>
        <w:t>，所在单位：</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政府采购投标的一切事项，其法律后果由我方承担。</w:t>
      </w:r>
    </w:p>
    <w:p w14:paraId="77F7C447">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14:paraId="5FBBC88F">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特此告知。</w:t>
      </w:r>
    </w:p>
    <w:p w14:paraId="2C2FE893">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投标人名称(电子签名)：</w:t>
      </w:r>
    </w:p>
    <w:p w14:paraId="07831E38">
      <w:pPr>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签发日期：  年  月   日</w:t>
      </w:r>
    </w:p>
    <w:p w14:paraId="7D94E162">
      <w:pPr>
        <w:snapToGrid w:val="0"/>
        <w:spacing w:line="360" w:lineRule="auto"/>
        <w:rPr>
          <w:rFonts w:asciiTheme="minorEastAsia" w:hAnsiTheme="minorEastAsia" w:eastAsiaTheme="minorEastAsia" w:cstheme="minorEastAsia"/>
          <w:color w:val="auto"/>
          <w:sz w:val="24"/>
          <w:highlight w:val="none"/>
        </w:rPr>
      </w:pPr>
    </w:p>
    <w:p w14:paraId="65DED904">
      <w:pPr>
        <w:spacing w:line="360" w:lineRule="auto"/>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 xml:space="preserve">      </w:t>
      </w:r>
      <w:r>
        <w:rPr>
          <w:rFonts w:hint="eastAsia" w:asciiTheme="minorEastAsia" w:hAnsiTheme="minorEastAsia" w:eastAsiaTheme="minorEastAsia" w:cstheme="minorEastAsia"/>
          <w:b/>
          <w:color w:val="auto"/>
          <w:kern w:val="0"/>
          <w:sz w:val="32"/>
          <w:szCs w:val="32"/>
          <w:highlight w:val="none"/>
        </w:rPr>
        <w:t xml:space="preserve"> </w:t>
      </w:r>
      <w:r>
        <w:rPr>
          <w:rFonts w:hint="eastAsia" w:asciiTheme="minorEastAsia" w:hAnsiTheme="minorEastAsia" w:eastAsiaTheme="minorEastAsia" w:cstheme="minorEastAsia"/>
          <w:b/>
          <w:color w:val="auto"/>
          <w:kern w:val="0"/>
          <w:sz w:val="32"/>
          <w:szCs w:val="32"/>
          <w:highlight w:val="none"/>
          <w:lang w:val="zh-CN"/>
        </w:rPr>
        <w:t>授权委托书（适用于联合体投标）</w:t>
      </w:r>
    </w:p>
    <w:p w14:paraId="39C3D3DA">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杭州市规划和自然资源局、浙江省建设工程设备招标有限公司</w:t>
      </w:r>
      <w:r>
        <w:rPr>
          <w:rFonts w:hint="eastAsia" w:asciiTheme="minorEastAsia" w:hAnsiTheme="minorEastAsia" w:eastAsiaTheme="minorEastAsia" w:cstheme="minorEastAsia"/>
          <w:color w:val="auto"/>
          <w:kern w:val="0"/>
          <w:sz w:val="24"/>
          <w:highlight w:val="none"/>
          <w:lang w:val="zh-CN"/>
        </w:rPr>
        <w:t>：</w:t>
      </w:r>
    </w:p>
    <w:p w14:paraId="2BE5CBA4">
      <w:pPr>
        <w:snapToGrid w:val="0"/>
        <w:spacing w:line="360" w:lineRule="auto"/>
        <w:ind w:firstLine="576"/>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rPr>
        <w:t>，所在单位：</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政府采购投标的一切事项，其法律后果由我方承担。</w:t>
      </w:r>
    </w:p>
    <w:p w14:paraId="3F55F4B9">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委托期限</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自</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日止。</w:t>
      </w:r>
    </w:p>
    <w:p w14:paraId="06CDE9D2">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特此告知。</w:t>
      </w:r>
    </w:p>
    <w:p w14:paraId="3DD7B999">
      <w:pPr>
        <w:jc w:val="center"/>
        <w:rPr>
          <w:rFonts w:asciiTheme="minorEastAsia" w:hAnsiTheme="minorEastAsia" w:eastAsiaTheme="minorEastAsia" w:cstheme="minorEastAsia"/>
          <w:b/>
          <w:color w:val="auto"/>
          <w:kern w:val="0"/>
          <w:sz w:val="32"/>
          <w:szCs w:val="32"/>
          <w:highlight w:val="none"/>
        </w:rPr>
      </w:pPr>
    </w:p>
    <w:p w14:paraId="3EB32EA3">
      <w:pPr>
        <w:rPr>
          <w:rFonts w:asciiTheme="minorEastAsia" w:hAnsiTheme="minorEastAsia" w:eastAsiaTheme="minorEastAsia" w:cstheme="minorEastAsia"/>
          <w:color w:val="auto"/>
          <w:highlight w:val="none"/>
        </w:rPr>
      </w:pPr>
    </w:p>
    <w:p w14:paraId="28873D0A">
      <w:pPr>
        <w:snapToGrid w:val="0"/>
        <w:spacing w:line="360" w:lineRule="auto"/>
        <w:ind w:firstLine="5040" w:firstLineChars="21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5FAF8B49">
      <w:pPr>
        <w:snapToGrid w:val="0"/>
        <w:spacing w:line="360" w:lineRule="auto"/>
        <w:ind w:firstLine="5040" w:firstLineChars="21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2D297540">
      <w:pPr>
        <w:snapToGrid w:val="0"/>
        <w:spacing w:line="360" w:lineRule="auto"/>
        <w:ind w:firstLine="5760" w:firstLineChars="24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2571C146">
      <w:pPr>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52C78468">
      <w:pPr>
        <w:autoSpaceDE w:val="0"/>
        <w:autoSpaceDN w:val="0"/>
        <w:spacing w:line="360" w:lineRule="auto"/>
        <w:jc w:val="center"/>
        <w:rPr>
          <w:rFonts w:asciiTheme="minorEastAsia" w:hAnsiTheme="minorEastAsia" w:eastAsiaTheme="minorEastAsia" w:cstheme="minorEastAsia"/>
          <w:b/>
          <w:color w:val="auto"/>
          <w:kern w:val="0"/>
          <w:sz w:val="32"/>
          <w:szCs w:val="32"/>
          <w:highlight w:val="none"/>
          <w:lang w:val="zh-CN"/>
        </w:rPr>
      </w:pPr>
    </w:p>
    <w:p w14:paraId="50DFF6CB">
      <w:pPr>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32"/>
          <w:szCs w:val="32"/>
          <w:highlight w:val="none"/>
          <w:lang w:val="zh-CN"/>
        </w:rPr>
        <w:t>法定代表人、单位负责人或自然人本人</w:t>
      </w:r>
      <w:r>
        <w:rPr>
          <w:rFonts w:hint="eastAsia" w:asciiTheme="minorEastAsia" w:hAnsiTheme="minorEastAsia" w:eastAsiaTheme="minorEastAsia" w:cstheme="minorEastAsia"/>
          <w:b/>
          <w:color w:val="auto"/>
          <w:sz w:val="30"/>
          <w:szCs w:val="30"/>
          <w:highlight w:val="none"/>
        </w:rPr>
        <w:t>的身份证明（适用于法定代表人、单位负责人或者自然人本人代表投标人参加投标）</w:t>
      </w:r>
    </w:p>
    <w:p w14:paraId="796B418E">
      <w:pPr>
        <w:pStyle w:val="151"/>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84B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7148FB3">
            <w:pPr>
              <w:pStyle w:val="151"/>
              <w:adjustRightInd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29EEAB75">
            <w:pPr>
              <w:pStyle w:val="151"/>
              <w:adjustRightInd w:val="0"/>
              <w:spacing w:line="360" w:lineRule="auto"/>
              <w:rPr>
                <w:rFonts w:asciiTheme="minorEastAsia" w:hAnsiTheme="minorEastAsia" w:eastAsiaTheme="minorEastAsia" w:cstheme="minorEastAsia"/>
                <w:bCs/>
                <w:color w:val="auto"/>
                <w:sz w:val="24"/>
                <w:highlight w:val="none"/>
              </w:rPr>
            </w:pPr>
          </w:p>
        </w:tc>
      </w:tr>
    </w:tbl>
    <w:p w14:paraId="57E2E606">
      <w:pPr>
        <w:snapToGrid w:val="0"/>
        <w:spacing w:line="360" w:lineRule="auto"/>
        <w:ind w:firstLine="576"/>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73A1E7DA">
      <w:pPr>
        <w:snapToGrid w:val="0"/>
        <w:spacing w:line="360" w:lineRule="auto"/>
        <w:ind w:firstLine="576"/>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投标人名称(电子签名)：                              </w:t>
      </w:r>
    </w:p>
    <w:p w14:paraId="2423587A">
      <w:pPr>
        <w:spacing w:line="360" w:lineRule="auto"/>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5739F568">
      <w:pPr>
        <w:jc w:val="center"/>
        <w:rPr>
          <w:rFonts w:asciiTheme="minorEastAsia" w:hAnsiTheme="minorEastAsia" w:eastAsiaTheme="minorEastAsia" w:cstheme="minorEastAsia"/>
          <w:b/>
          <w:color w:val="auto"/>
          <w:kern w:val="0"/>
          <w:sz w:val="32"/>
          <w:szCs w:val="32"/>
          <w:highlight w:val="none"/>
        </w:rPr>
      </w:pPr>
    </w:p>
    <w:p w14:paraId="1AE8174A">
      <w:pPr>
        <w:jc w:val="center"/>
        <w:rPr>
          <w:rFonts w:asciiTheme="minorEastAsia" w:hAnsiTheme="minorEastAsia" w:eastAsiaTheme="minorEastAsia" w:cstheme="minorEastAsia"/>
          <w:b/>
          <w:color w:val="auto"/>
          <w:kern w:val="0"/>
          <w:sz w:val="32"/>
          <w:szCs w:val="32"/>
          <w:highlight w:val="none"/>
        </w:rPr>
      </w:pPr>
    </w:p>
    <w:p w14:paraId="284AFA9A">
      <w:pPr>
        <w:jc w:val="center"/>
        <w:rPr>
          <w:rFonts w:asciiTheme="minorEastAsia" w:hAnsiTheme="minorEastAsia" w:eastAsiaTheme="minorEastAsia" w:cstheme="minorEastAsia"/>
          <w:b/>
          <w:color w:val="auto"/>
          <w:kern w:val="0"/>
          <w:sz w:val="32"/>
          <w:szCs w:val="32"/>
          <w:highlight w:val="none"/>
        </w:rPr>
      </w:pPr>
    </w:p>
    <w:p w14:paraId="059DFC9B">
      <w:pPr>
        <w:jc w:val="center"/>
        <w:rPr>
          <w:rFonts w:asciiTheme="minorEastAsia" w:hAnsiTheme="minorEastAsia" w:eastAsiaTheme="minorEastAsia" w:cstheme="minorEastAsia"/>
          <w:b/>
          <w:color w:val="auto"/>
          <w:kern w:val="0"/>
          <w:sz w:val="32"/>
          <w:szCs w:val="32"/>
          <w:highlight w:val="none"/>
        </w:rPr>
      </w:pPr>
    </w:p>
    <w:p w14:paraId="3D3FF04B">
      <w:pPr>
        <w:jc w:val="center"/>
        <w:rPr>
          <w:rFonts w:asciiTheme="minorEastAsia" w:hAnsiTheme="minorEastAsia" w:eastAsiaTheme="minorEastAsia" w:cstheme="minorEastAsia"/>
          <w:b/>
          <w:color w:val="auto"/>
          <w:kern w:val="0"/>
          <w:sz w:val="32"/>
          <w:szCs w:val="32"/>
          <w:highlight w:val="none"/>
        </w:rPr>
      </w:pPr>
    </w:p>
    <w:p w14:paraId="717C9956">
      <w:pPr>
        <w:jc w:val="center"/>
        <w:rPr>
          <w:rFonts w:asciiTheme="minorEastAsia" w:hAnsiTheme="minorEastAsia" w:eastAsiaTheme="minorEastAsia" w:cstheme="minorEastAsia"/>
          <w:b/>
          <w:color w:val="auto"/>
          <w:kern w:val="0"/>
          <w:sz w:val="32"/>
          <w:szCs w:val="32"/>
          <w:highlight w:val="none"/>
        </w:rPr>
      </w:pPr>
    </w:p>
    <w:p w14:paraId="7B982627">
      <w:pPr>
        <w:jc w:val="center"/>
        <w:rPr>
          <w:rFonts w:asciiTheme="minorEastAsia" w:hAnsiTheme="minorEastAsia" w:eastAsiaTheme="minorEastAsia" w:cstheme="minorEastAsia"/>
          <w:b/>
          <w:color w:val="auto"/>
          <w:kern w:val="0"/>
          <w:sz w:val="32"/>
          <w:szCs w:val="32"/>
          <w:highlight w:val="none"/>
        </w:rPr>
      </w:pPr>
    </w:p>
    <w:p w14:paraId="155F8601">
      <w:pPr>
        <w:jc w:val="center"/>
        <w:rPr>
          <w:rFonts w:asciiTheme="minorEastAsia" w:hAnsiTheme="minorEastAsia" w:eastAsiaTheme="minorEastAsia" w:cstheme="minorEastAsia"/>
          <w:b/>
          <w:color w:val="auto"/>
          <w:kern w:val="0"/>
          <w:sz w:val="32"/>
          <w:szCs w:val="32"/>
          <w:highlight w:val="none"/>
        </w:rPr>
      </w:pPr>
    </w:p>
    <w:p w14:paraId="1E23365D">
      <w:pPr>
        <w:jc w:val="center"/>
        <w:rPr>
          <w:rFonts w:asciiTheme="minorEastAsia" w:hAnsiTheme="minorEastAsia" w:eastAsiaTheme="minorEastAsia" w:cstheme="minorEastAsia"/>
          <w:b/>
          <w:color w:val="auto"/>
          <w:kern w:val="0"/>
          <w:sz w:val="32"/>
          <w:szCs w:val="32"/>
          <w:highlight w:val="none"/>
        </w:rPr>
      </w:pPr>
    </w:p>
    <w:p w14:paraId="3A4030F5">
      <w:pPr>
        <w:jc w:val="center"/>
        <w:rPr>
          <w:rFonts w:asciiTheme="minorEastAsia" w:hAnsiTheme="minorEastAsia" w:eastAsiaTheme="minorEastAsia" w:cstheme="minorEastAsia"/>
          <w:b/>
          <w:color w:val="auto"/>
          <w:kern w:val="0"/>
          <w:sz w:val="32"/>
          <w:szCs w:val="32"/>
          <w:highlight w:val="none"/>
        </w:rPr>
      </w:pPr>
    </w:p>
    <w:p w14:paraId="086D6729">
      <w:pPr>
        <w:snapToGrid w:val="0"/>
        <w:spacing w:line="360" w:lineRule="auto"/>
        <w:ind w:right="480"/>
        <w:rPr>
          <w:rFonts w:asciiTheme="minorEastAsia" w:hAnsiTheme="minorEastAsia" w:eastAsiaTheme="minorEastAsia" w:cstheme="minorEastAsia"/>
          <w:b/>
          <w:color w:val="auto"/>
          <w:kern w:val="0"/>
          <w:sz w:val="32"/>
          <w:szCs w:val="32"/>
          <w:highlight w:val="none"/>
        </w:rPr>
        <w:sectPr>
          <w:headerReference r:id="rId10" w:type="first"/>
          <w:footerReference r:id="rId12" w:type="first"/>
          <w:headerReference r:id="rId9" w:type="default"/>
          <w:footerReference r:id="rId11" w:type="default"/>
          <w:pgSz w:w="11906" w:h="16838"/>
          <w:pgMar w:top="1417" w:right="1418" w:bottom="1417" w:left="1418" w:header="851" w:footer="992" w:gutter="0"/>
          <w:cols w:space="0" w:num="1"/>
          <w:titlePg/>
          <w:docGrid w:linePitch="312" w:charSpace="0"/>
        </w:sectPr>
      </w:pPr>
    </w:p>
    <w:p w14:paraId="21B2F75C">
      <w:pPr>
        <w:snapToGrid w:val="0"/>
        <w:spacing w:line="360" w:lineRule="auto"/>
        <w:ind w:firstLine="3534" w:firstLineChars="1100"/>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三、分包意向协议（如果有）</w:t>
      </w:r>
    </w:p>
    <w:p w14:paraId="38CBC9F3">
      <w:pPr>
        <w:widowControl/>
        <w:spacing w:line="360" w:lineRule="auto"/>
        <w:ind w:firstLine="120" w:firstLineChars="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中标后以分包方式履行合同的，提供分包意向协议(附件6)；采购人不同意分包或者投标人中标后不以分包方式履行合同的，则不需要提供。</w:t>
      </w:r>
      <w:r>
        <w:rPr>
          <w:rFonts w:hint="eastAsia" w:asciiTheme="minorEastAsia" w:hAnsiTheme="minorEastAsia" w:eastAsiaTheme="minorEastAsia" w:cstheme="minorEastAsia"/>
          <w:color w:val="auto"/>
          <w:sz w:val="24"/>
          <w:highlight w:val="none"/>
        </w:rPr>
        <w:t>]</w:t>
      </w:r>
    </w:p>
    <w:p w14:paraId="64001AB0">
      <w:pPr>
        <w:snapToGrid w:val="0"/>
        <w:spacing w:line="360" w:lineRule="auto"/>
        <w:rPr>
          <w:rFonts w:asciiTheme="minorEastAsia" w:hAnsiTheme="minorEastAsia" w:eastAsiaTheme="minorEastAsia" w:cstheme="minorEastAsia"/>
          <w:color w:val="auto"/>
          <w:kern w:val="0"/>
          <w:sz w:val="24"/>
          <w:highlight w:val="none"/>
        </w:rPr>
      </w:pPr>
    </w:p>
    <w:p w14:paraId="1ED663D5">
      <w:pPr>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四、符合性审查资料</w:t>
      </w:r>
    </w:p>
    <w:p w14:paraId="41008F19">
      <w:pPr>
        <w:jc w:val="center"/>
        <w:rPr>
          <w:rFonts w:asciiTheme="minorEastAsia" w:hAnsiTheme="minorEastAsia" w:eastAsiaTheme="minorEastAsia" w:cstheme="minorEastAsia"/>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1B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B7918A1">
            <w:pPr>
              <w:snapToGrid w:val="0"/>
              <w:spacing w:line="240" w:lineRule="atLeas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4991" w:type="dxa"/>
            <w:vAlign w:val="center"/>
          </w:tcPr>
          <w:p w14:paraId="47484D87">
            <w:pPr>
              <w:snapToGrid w:val="0"/>
              <w:spacing w:line="240" w:lineRule="atLeas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实质性要求</w:t>
            </w:r>
          </w:p>
        </w:tc>
        <w:tc>
          <w:tcPr>
            <w:tcW w:w="2551" w:type="dxa"/>
            <w:vAlign w:val="center"/>
          </w:tcPr>
          <w:p w14:paraId="63FB541C">
            <w:pPr>
              <w:snapToGrid w:val="0"/>
              <w:spacing w:line="240" w:lineRule="atLeas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需要提供的符合性审查资料</w:t>
            </w:r>
          </w:p>
        </w:tc>
        <w:tc>
          <w:tcPr>
            <w:tcW w:w="1418" w:type="dxa"/>
            <w:vAlign w:val="center"/>
          </w:tcPr>
          <w:p w14:paraId="62F6BD03">
            <w:pPr>
              <w:snapToGrid w:val="0"/>
              <w:spacing w:line="240" w:lineRule="atLeas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投标文件中的</w:t>
            </w:r>
          </w:p>
          <w:p w14:paraId="6D3AAB94">
            <w:pPr>
              <w:snapToGrid w:val="0"/>
              <w:spacing w:line="240" w:lineRule="atLeas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页码位置</w:t>
            </w:r>
          </w:p>
        </w:tc>
      </w:tr>
      <w:tr w14:paraId="7DF3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6F8430">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991" w:type="dxa"/>
            <w:vAlign w:val="center"/>
          </w:tcPr>
          <w:p w14:paraId="1E20FB7F">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投标文件按照招标文件要求签署、盖章。</w:t>
            </w:r>
          </w:p>
        </w:tc>
        <w:tc>
          <w:tcPr>
            <w:tcW w:w="2551" w:type="dxa"/>
            <w:vAlign w:val="center"/>
          </w:tcPr>
          <w:p w14:paraId="2A0D344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需要使用电子签名或者签字盖章的投标文件的组成部分</w:t>
            </w:r>
          </w:p>
        </w:tc>
        <w:tc>
          <w:tcPr>
            <w:tcW w:w="1418" w:type="dxa"/>
          </w:tcPr>
          <w:p w14:paraId="09CC380C">
            <w:pPr>
              <w:rPr>
                <w:rFonts w:asciiTheme="minorEastAsia" w:hAnsiTheme="minorEastAsia" w:eastAsiaTheme="minorEastAsia" w:cstheme="minorEastAsia"/>
                <w:color w:val="auto"/>
                <w:sz w:val="24"/>
                <w:highlight w:val="none"/>
              </w:rPr>
            </w:pPr>
          </w:p>
          <w:p w14:paraId="52B9937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见投标文件</w:t>
            </w:r>
          </w:p>
          <w:p w14:paraId="469992B6">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2CA5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B8868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4991" w:type="dxa"/>
            <w:vAlign w:val="center"/>
          </w:tcPr>
          <w:p w14:paraId="1E789384">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投标文件中承诺的投标有效期不少于招标文件中载明的投标有效期。</w:t>
            </w:r>
          </w:p>
        </w:tc>
        <w:tc>
          <w:tcPr>
            <w:tcW w:w="2551" w:type="dxa"/>
            <w:vAlign w:val="center"/>
          </w:tcPr>
          <w:p w14:paraId="62A9CA67">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投标函</w:t>
            </w:r>
          </w:p>
        </w:tc>
        <w:tc>
          <w:tcPr>
            <w:tcW w:w="1418" w:type="dxa"/>
          </w:tcPr>
          <w:p w14:paraId="0FF29785">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见投标文件第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3CFE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E7A14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4991" w:type="dxa"/>
            <w:vAlign w:val="center"/>
          </w:tcPr>
          <w:p w14:paraId="171194F4">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sz w:val="24"/>
                <w:highlight w:val="none"/>
              </w:rPr>
              <w:t>其他实质性要求1：</w:t>
            </w:r>
          </w:p>
        </w:tc>
        <w:tc>
          <w:tcPr>
            <w:tcW w:w="2551" w:type="dxa"/>
            <w:vMerge w:val="restart"/>
            <w:vAlign w:val="center"/>
          </w:tcPr>
          <w:p w14:paraId="78B2111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招标文件其它实质性要求相应的材料（“▲” 系指实质性要求条款，招标文件无其它实质性要求的，无需提供）</w:t>
            </w:r>
          </w:p>
        </w:tc>
        <w:tc>
          <w:tcPr>
            <w:tcW w:w="1418" w:type="dxa"/>
          </w:tcPr>
          <w:p w14:paraId="6F178F17">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见投标文件第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2ADD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6BE164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4991" w:type="dxa"/>
            <w:vAlign w:val="center"/>
          </w:tcPr>
          <w:p w14:paraId="2DBACD3C">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sz w:val="24"/>
                <w:highlight w:val="none"/>
              </w:rPr>
              <w:t>其他实质性要求2：</w:t>
            </w:r>
          </w:p>
        </w:tc>
        <w:tc>
          <w:tcPr>
            <w:tcW w:w="2551" w:type="dxa"/>
            <w:vMerge w:val="continue"/>
            <w:vAlign w:val="center"/>
          </w:tcPr>
          <w:p w14:paraId="2994F44E">
            <w:pPr>
              <w:rPr>
                <w:rFonts w:asciiTheme="minorEastAsia" w:hAnsiTheme="minorEastAsia" w:eastAsiaTheme="minorEastAsia" w:cstheme="minorEastAsia"/>
                <w:color w:val="auto"/>
                <w:sz w:val="24"/>
                <w:highlight w:val="none"/>
              </w:rPr>
            </w:pPr>
          </w:p>
        </w:tc>
        <w:tc>
          <w:tcPr>
            <w:tcW w:w="1418" w:type="dxa"/>
          </w:tcPr>
          <w:p w14:paraId="30DAE6B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见投标文件第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15B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32A86C">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w:t>
            </w:r>
          </w:p>
        </w:tc>
        <w:tc>
          <w:tcPr>
            <w:tcW w:w="4991" w:type="dxa"/>
            <w:vAlign w:val="center"/>
          </w:tcPr>
          <w:p w14:paraId="1D5598DF">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sz w:val="24"/>
                <w:highlight w:val="none"/>
              </w:rPr>
              <w:t>其他实质性要求</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snapToGrid w:val="0"/>
                <w:color w:val="auto"/>
                <w:sz w:val="24"/>
                <w:highlight w:val="none"/>
              </w:rPr>
              <w:t>：</w:t>
            </w:r>
          </w:p>
        </w:tc>
        <w:tc>
          <w:tcPr>
            <w:tcW w:w="2551" w:type="dxa"/>
            <w:vMerge w:val="continue"/>
            <w:vAlign w:val="center"/>
          </w:tcPr>
          <w:p w14:paraId="4EA6EE14">
            <w:pPr>
              <w:rPr>
                <w:rFonts w:asciiTheme="minorEastAsia" w:hAnsiTheme="minorEastAsia" w:eastAsiaTheme="minorEastAsia" w:cstheme="minorEastAsia"/>
                <w:color w:val="auto"/>
                <w:sz w:val="24"/>
                <w:highlight w:val="none"/>
              </w:rPr>
            </w:pPr>
          </w:p>
        </w:tc>
        <w:tc>
          <w:tcPr>
            <w:tcW w:w="1418" w:type="dxa"/>
          </w:tcPr>
          <w:p w14:paraId="659F7FB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见投标文件第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bl>
    <w:p w14:paraId="771B1344">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注：1.按本格式和要求提供。</w:t>
      </w:r>
    </w:p>
    <w:p w14:paraId="7489DE14">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2、招标文件中实质性要求必须明确响应。</w:t>
      </w:r>
    </w:p>
    <w:p w14:paraId="4881FCFC">
      <w:pPr>
        <w:jc w:val="center"/>
        <w:rPr>
          <w:rFonts w:asciiTheme="minorEastAsia" w:hAnsiTheme="minorEastAsia" w:eastAsiaTheme="minorEastAsia" w:cstheme="minorEastAsia"/>
          <w:b/>
          <w:color w:val="auto"/>
          <w:kern w:val="0"/>
          <w:sz w:val="32"/>
          <w:szCs w:val="32"/>
          <w:highlight w:val="none"/>
        </w:rPr>
      </w:pPr>
    </w:p>
    <w:p w14:paraId="53E43586">
      <w:pPr>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 xml:space="preserve">            </w:t>
      </w:r>
    </w:p>
    <w:p w14:paraId="707D47F5">
      <w:pPr>
        <w:jc w:val="center"/>
        <w:rPr>
          <w:rFonts w:asciiTheme="minorEastAsia" w:hAnsiTheme="minorEastAsia" w:eastAsiaTheme="minorEastAsia" w:cstheme="minorEastAsia"/>
          <w:b/>
          <w:color w:val="auto"/>
          <w:kern w:val="0"/>
          <w:sz w:val="32"/>
          <w:szCs w:val="32"/>
          <w:highlight w:val="none"/>
        </w:rPr>
      </w:pPr>
    </w:p>
    <w:p w14:paraId="619A760F">
      <w:pPr>
        <w:jc w:val="center"/>
        <w:rPr>
          <w:rFonts w:asciiTheme="minorEastAsia" w:hAnsiTheme="minorEastAsia" w:eastAsiaTheme="minorEastAsia" w:cstheme="minorEastAsia"/>
          <w:b/>
          <w:color w:val="auto"/>
          <w:kern w:val="0"/>
          <w:sz w:val="32"/>
          <w:szCs w:val="32"/>
          <w:highlight w:val="none"/>
        </w:rPr>
      </w:pPr>
    </w:p>
    <w:p w14:paraId="25AA4FFC">
      <w:pPr>
        <w:jc w:val="center"/>
        <w:rPr>
          <w:rFonts w:asciiTheme="minorEastAsia" w:hAnsiTheme="minorEastAsia" w:eastAsiaTheme="minorEastAsia" w:cstheme="minorEastAsia"/>
          <w:b/>
          <w:color w:val="auto"/>
          <w:kern w:val="0"/>
          <w:sz w:val="32"/>
          <w:szCs w:val="32"/>
          <w:highlight w:val="none"/>
        </w:rPr>
      </w:pPr>
    </w:p>
    <w:p w14:paraId="208CFBD7">
      <w:pPr>
        <w:jc w:val="center"/>
        <w:rPr>
          <w:rFonts w:asciiTheme="minorEastAsia" w:hAnsiTheme="minorEastAsia" w:eastAsiaTheme="minorEastAsia" w:cstheme="minorEastAsia"/>
          <w:b/>
          <w:color w:val="auto"/>
          <w:kern w:val="0"/>
          <w:sz w:val="32"/>
          <w:szCs w:val="32"/>
          <w:highlight w:val="none"/>
        </w:rPr>
      </w:pPr>
    </w:p>
    <w:p w14:paraId="5C9777BB">
      <w:pPr>
        <w:jc w:val="center"/>
        <w:rPr>
          <w:rFonts w:asciiTheme="minorEastAsia" w:hAnsiTheme="minorEastAsia" w:eastAsiaTheme="minorEastAsia" w:cstheme="minorEastAsia"/>
          <w:b/>
          <w:color w:val="auto"/>
          <w:kern w:val="0"/>
          <w:sz w:val="32"/>
          <w:szCs w:val="32"/>
          <w:highlight w:val="none"/>
        </w:rPr>
      </w:pPr>
    </w:p>
    <w:p w14:paraId="4662354E">
      <w:pPr>
        <w:jc w:val="center"/>
        <w:rPr>
          <w:rFonts w:asciiTheme="minorEastAsia" w:hAnsiTheme="minorEastAsia" w:eastAsiaTheme="minorEastAsia" w:cstheme="minorEastAsia"/>
          <w:b/>
          <w:color w:val="auto"/>
          <w:kern w:val="0"/>
          <w:sz w:val="32"/>
          <w:szCs w:val="32"/>
          <w:highlight w:val="none"/>
        </w:rPr>
      </w:pPr>
    </w:p>
    <w:p w14:paraId="1C42C92D">
      <w:pPr>
        <w:jc w:val="center"/>
        <w:rPr>
          <w:rFonts w:asciiTheme="minorEastAsia" w:hAnsiTheme="minorEastAsia" w:eastAsiaTheme="minorEastAsia" w:cstheme="minorEastAsia"/>
          <w:b/>
          <w:color w:val="auto"/>
          <w:kern w:val="0"/>
          <w:sz w:val="32"/>
          <w:szCs w:val="32"/>
          <w:highlight w:val="none"/>
        </w:rPr>
      </w:pPr>
    </w:p>
    <w:p w14:paraId="286EA20B">
      <w:pP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25352FB0">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rPr>
        <w:t>五、评标标准相应的商务技术资料</w:t>
      </w:r>
    </w:p>
    <w:p w14:paraId="2C950ED6">
      <w:pPr>
        <w:snapToGrid w:val="0"/>
        <w:spacing w:line="360" w:lineRule="auto"/>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FA3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2EF468E">
            <w:pPr>
              <w:snapToGrid w:val="0"/>
              <w:spacing w:line="36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465" w:type="dxa"/>
          </w:tcPr>
          <w:p w14:paraId="51D8CEF2">
            <w:pPr>
              <w:snapToGrid w:val="0"/>
              <w:spacing w:line="36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投标文件中评标标准相应的商务技术资料目录*</w:t>
            </w:r>
          </w:p>
        </w:tc>
        <w:tc>
          <w:tcPr>
            <w:tcW w:w="3046" w:type="dxa"/>
          </w:tcPr>
          <w:p w14:paraId="534F3EB1">
            <w:pPr>
              <w:snapToGrid w:val="0"/>
              <w:spacing w:line="240" w:lineRule="atLeast"/>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投标文件中的页码位置</w:t>
            </w:r>
          </w:p>
        </w:tc>
      </w:tr>
      <w:tr w14:paraId="694E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B804F1D">
            <w:pPr>
              <w:snapToGrid w:val="0"/>
              <w:spacing w:line="36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p>
        </w:tc>
        <w:tc>
          <w:tcPr>
            <w:tcW w:w="5465" w:type="dxa"/>
          </w:tcPr>
          <w:p w14:paraId="39237821">
            <w:pPr>
              <w:snapToGrid w:val="0"/>
              <w:spacing w:line="360" w:lineRule="auto"/>
              <w:jc w:val="center"/>
              <w:rPr>
                <w:rFonts w:asciiTheme="minorEastAsia" w:hAnsiTheme="minorEastAsia" w:eastAsiaTheme="minorEastAsia" w:cstheme="minorEastAsia"/>
                <w:bCs/>
                <w:color w:val="auto"/>
                <w:sz w:val="24"/>
                <w:highlight w:val="none"/>
              </w:rPr>
            </w:pPr>
          </w:p>
        </w:tc>
        <w:tc>
          <w:tcPr>
            <w:tcW w:w="3046" w:type="dxa"/>
          </w:tcPr>
          <w:p w14:paraId="3EA72740">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见投标文件第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页</w:t>
            </w:r>
          </w:p>
        </w:tc>
      </w:tr>
      <w:tr w14:paraId="0AA4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AE4B646">
            <w:pPr>
              <w:snapToGrid w:val="0"/>
              <w:spacing w:line="36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p>
        </w:tc>
        <w:tc>
          <w:tcPr>
            <w:tcW w:w="5465" w:type="dxa"/>
          </w:tcPr>
          <w:p w14:paraId="2A0089F8">
            <w:pPr>
              <w:snapToGrid w:val="0"/>
              <w:spacing w:line="360" w:lineRule="auto"/>
              <w:jc w:val="center"/>
              <w:rPr>
                <w:rFonts w:asciiTheme="minorEastAsia" w:hAnsiTheme="minorEastAsia" w:eastAsiaTheme="minorEastAsia" w:cstheme="minorEastAsia"/>
                <w:bCs/>
                <w:color w:val="auto"/>
                <w:sz w:val="24"/>
                <w:highlight w:val="none"/>
              </w:rPr>
            </w:pPr>
          </w:p>
        </w:tc>
        <w:tc>
          <w:tcPr>
            <w:tcW w:w="3046" w:type="dxa"/>
          </w:tcPr>
          <w:p w14:paraId="76755D37">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见投标文件第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页</w:t>
            </w:r>
          </w:p>
        </w:tc>
      </w:tr>
      <w:tr w14:paraId="39E0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4184312">
            <w:pPr>
              <w:snapToGrid w:val="0"/>
              <w:spacing w:line="36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kern w:val="0"/>
                <w:sz w:val="24"/>
                <w:highlight w:val="none"/>
              </w:rPr>
              <w:t>……</w:t>
            </w:r>
          </w:p>
        </w:tc>
        <w:tc>
          <w:tcPr>
            <w:tcW w:w="5465" w:type="dxa"/>
          </w:tcPr>
          <w:p w14:paraId="40AAF9E4">
            <w:pPr>
              <w:snapToGrid w:val="0"/>
              <w:spacing w:line="360" w:lineRule="auto"/>
              <w:jc w:val="center"/>
              <w:rPr>
                <w:rFonts w:asciiTheme="minorEastAsia" w:hAnsiTheme="minorEastAsia" w:eastAsiaTheme="minorEastAsia" w:cstheme="minorEastAsia"/>
                <w:bCs/>
                <w:color w:val="auto"/>
                <w:sz w:val="24"/>
                <w:highlight w:val="none"/>
              </w:rPr>
            </w:pPr>
          </w:p>
        </w:tc>
        <w:tc>
          <w:tcPr>
            <w:tcW w:w="3046" w:type="dxa"/>
          </w:tcPr>
          <w:p w14:paraId="6C217CDF">
            <w:pPr>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见投标文件第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页</w:t>
            </w:r>
          </w:p>
        </w:tc>
      </w:tr>
    </w:tbl>
    <w:p w14:paraId="2F87F87A">
      <w:pPr>
        <w:pStyle w:val="81"/>
        <w:rPr>
          <w:rFonts w:asciiTheme="minorEastAsia" w:hAnsiTheme="minorEastAsia" w:eastAsiaTheme="minorEastAsia" w:cstheme="minorEastAsia"/>
          <w:color w:val="auto"/>
          <w:highlight w:val="none"/>
        </w:rPr>
      </w:pPr>
    </w:p>
    <w:p w14:paraId="6FD14806">
      <w:pPr>
        <w:jc w:val="center"/>
        <w:rPr>
          <w:rFonts w:asciiTheme="minorEastAsia" w:hAnsiTheme="minorEastAsia" w:eastAsiaTheme="minorEastAsia" w:cstheme="minorEastAsia"/>
          <w:b/>
          <w:color w:val="auto"/>
          <w:kern w:val="0"/>
          <w:sz w:val="32"/>
          <w:szCs w:val="32"/>
          <w:highlight w:val="none"/>
        </w:rPr>
      </w:pPr>
    </w:p>
    <w:p w14:paraId="1C259B82">
      <w:pPr>
        <w:jc w:val="center"/>
        <w:rPr>
          <w:rFonts w:asciiTheme="minorEastAsia" w:hAnsiTheme="minorEastAsia" w:eastAsiaTheme="minorEastAsia" w:cstheme="minorEastAsia"/>
          <w:b/>
          <w:color w:val="auto"/>
          <w:kern w:val="0"/>
          <w:sz w:val="32"/>
          <w:szCs w:val="32"/>
          <w:highlight w:val="none"/>
        </w:rPr>
      </w:pPr>
    </w:p>
    <w:p w14:paraId="2C80E440">
      <w:pPr>
        <w:jc w:val="center"/>
        <w:rPr>
          <w:rFonts w:asciiTheme="minorEastAsia" w:hAnsiTheme="minorEastAsia" w:eastAsiaTheme="minorEastAsia" w:cstheme="minorEastAsia"/>
          <w:b/>
          <w:color w:val="auto"/>
          <w:kern w:val="0"/>
          <w:sz w:val="32"/>
          <w:szCs w:val="32"/>
          <w:highlight w:val="none"/>
        </w:rPr>
      </w:pPr>
    </w:p>
    <w:p w14:paraId="17E49232">
      <w:pP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3E962DF3">
      <w:pPr>
        <w:spacing w:line="360" w:lineRule="auto"/>
        <w:jc w:val="lef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参考格式1</w:t>
      </w:r>
    </w:p>
    <w:p w14:paraId="7F529CF1">
      <w:pPr>
        <w:spacing w:line="360"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投标供应商简况表</w:t>
      </w:r>
    </w:p>
    <w:tbl>
      <w:tblPr>
        <w:tblStyle w:val="62"/>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5"/>
        <w:gridCol w:w="1600"/>
        <w:gridCol w:w="1134"/>
        <w:gridCol w:w="1614"/>
        <w:gridCol w:w="795"/>
        <w:gridCol w:w="1418"/>
        <w:gridCol w:w="1515"/>
      </w:tblGrid>
      <w:tr w14:paraId="186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1195" w:type="dxa"/>
            <w:vAlign w:val="center"/>
          </w:tcPr>
          <w:p w14:paraId="53261AD6">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单位名称</w:t>
            </w:r>
          </w:p>
        </w:tc>
        <w:tc>
          <w:tcPr>
            <w:tcW w:w="5143" w:type="dxa"/>
            <w:gridSpan w:val="4"/>
            <w:vAlign w:val="center"/>
          </w:tcPr>
          <w:p w14:paraId="5B2CB518">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c>
          <w:tcPr>
            <w:tcW w:w="1418" w:type="dxa"/>
            <w:vAlign w:val="center"/>
          </w:tcPr>
          <w:p w14:paraId="454B8473">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成立时间</w:t>
            </w:r>
          </w:p>
        </w:tc>
        <w:tc>
          <w:tcPr>
            <w:tcW w:w="1515" w:type="dxa"/>
            <w:vAlign w:val="center"/>
          </w:tcPr>
          <w:p w14:paraId="09926D26">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r>
      <w:tr w14:paraId="1C8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1195" w:type="dxa"/>
            <w:vAlign w:val="center"/>
          </w:tcPr>
          <w:p w14:paraId="77DEB5F4">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资质等级</w:t>
            </w:r>
          </w:p>
        </w:tc>
        <w:tc>
          <w:tcPr>
            <w:tcW w:w="1600" w:type="dxa"/>
            <w:vAlign w:val="center"/>
          </w:tcPr>
          <w:p w14:paraId="74598A64">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c>
          <w:tcPr>
            <w:tcW w:w="1134" w:type="dxa"/>
            <w:vAlign w:val="center"/>
          </w:tcPr>
          <w:p w14:paraId="5D3EE9CF">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经营方式</w:t>
            </w:r>
          </w:p>
        </w:tc>
        <w:tc>
          <w:tcPr>
            <w:tcW w:w="2409" w:type="dxa"/>
            <w:gridSpan w:val="2"/>
            <w:vAlign w:val="center"/>
          </w:tcPr>
          <w:p w14:paraId="31A613A8">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□有限责任公司</w:t>
            </w:r>
          </w:p>
          <w:p w14:paraId="5DBA0BBA">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□个人独立经营方式</w:t>
            </w:r>
          </w:p>
          <w:p w14:paraId="498060AF">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□合伙经营方式</w:t>
            </w:r>
          </w:p>
          <w:p w14:paraId="6BDAD7CF">
            <w:pPr>
              <w:autoSpaceDE w:val="0"/>
              <w:snapToGrid w:val="0"/>
              <w:jc w:val="lef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4"/>
                <w:highlight w:val="none"/>
                <w:lang w:val="zh-CN"/>
              </w:rPr>
              <w:t>□其他</w:t>
            </w:r>
          </w:p>
        </w:tc>
        <w:tc>
          <w:tcPr>
            <w:tcW w:w="1418" w:type="dxa"/>
            <w:vAlign w:val="center"/>
          </w:tcPr>
          <w:p w14:paraId="104D11DF">
            <w:pPr>
              <w:autoSpaceDE w:val="0"/>
              <w:snapToGrid w:val="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企业性质</w:t>
            </w:r>
          </w:p>
        </w:tc>
        <w:tc>
          <w:tcPr>
            <w:tcW w:w="1515" w:type="dxa"/>
            <w:vAlign w:val="center"/>
          </w:tcPr>
          <w:p w14:paraId="773A3AC0">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□事业单位</w:t>
            </w:r>
          </w:p>
          <w:p w14:paraId="5622351B">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□国企</w:t>
            </w:r>
          </w:p>
          <w:p w14:paraId="10E7F919">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□民营</w:t>
            </w:r>
          </w:p>
          <w:p w14:paraId="5AFDD446">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□个体经营者</w:t>
            </w:r>
          </w:p>
          <w:p w14:paraId="4CA31F38">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□自然人</w:t>
            </w:r>
          </w:p>
          <w:p w14:paraId="007B9CC5">
            <w:pPr>
              <w:autoSpaceDE w:val="0"/>
              <w:snapToGrid w:val="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□其他组织</w:t>
            </w:r>
          </w:p>
        </w:tc>
      </w:tr>
      <w:tr w14:paraId="045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5" w:hRule="atLeast"/>
          <w:jc w:val="center"/>
        </w:trPr>
        <w:tc>
          <w:tcPr>
            <w:tcW w:w="1195" w:type="dxa"/>
            <w:vAlign w:val="center"/>
          </w:tcPr>
          <w:p w14:paraId="4BDA4753">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注册资金</w:t>
            </w:r>
          </w:p>
        </w:tc>
        <w:tc>
          <w:tcPr>
            <w:tcW w:w="1600" w:type="dxa"/>
            <w:vAlign w:val="center"/>
          </w:tcPr>
          <w:p w14:paraId="2D2720B5">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c>
          <w:tcPr>
            <w:tcW w:w="1134" w:type="dxa"/>
            <w:vAlign w:val="center"/>
          </w:tcPr>
          <w:p w14:paraId="68D78722">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地    址</w:t>
            </w:r>
          </w:p>
        </w:tc>
        <w:tc>
          <w:tcPr>
            <w:tcW w:w="5342" w:type="dxa"/>
            <w:gridSpan w:val="4"/>
            <w:vAlign w:val="center"/>
          </w:tcPr>
          <w:p w14:paraId="6C70F891">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r>
      <w:tr w14:paraId="1194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8" w:hRule="atLeast"/>
          <w:jc w:val="center"/>
        </w:trPr>
        <w:tc>
          <w:tcPr>
            <w:tcW w:w="1195" w:type="dxa"/>
            <w:vAlign w:val="center"/>
          </w:tcPr>
          <w:p w14:paraId="5DDBBDE3">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经营范围</w:t>
            </w:r>
          </w:p>
        </w:tc>
        <w:tc>
          <w:tcPr>
            <w:tcW w:w="8076" w:type="dxa"/>
            <w:gridSpan w:val="6"/>
            <w:vAlign w:val="center"/>
          </w:tcPr>
          <w:p w14:paraId="163F7869">
            <w:pPr>
              <w:autoSpaceDE w:val="0"/>
              <w:snapToGrid w:val="0"/>
              <w:spacing w:line="360" w:lineRule="auto"/>
              <w:rPr>
                <w:rFonts w:asciiTheme="minorEastAsia" w:hAnsiTheme="minorEastAsia" w:eastAsiaTheme="minorEastAsia" w:cstheme="minorEastAsia"/>
                <w:color w:val="auto"/>
                <w:sz w:val="24"/>
                <w:highlight w:val="none"/>
                <w:lang w:val="zh-CN"/>
              </w:rPr>
            </w:pPr>
          </w:p>
          <w:p w14:paraId="6CDC0961">
            <w:pPr>
              <w:autoSpaceDE w:val="0"/>
              <w:snapToGrid w:val="0"/>
              <w:spacing w:line="360" w:lineRule="auto"/>
              <w:rPr>
                <w:rFonts w:asciiTheme="minorEastAsia" w:hAnsiTheme="minorEastAsia" w:eastAsiaTheme="minorEastAsia" w:cstheme="minorEastAsia"/>
                <w:color w:val="auto"/>
                <w:sz w:val="24"/>
                <w:highlight w:val="none"/>
                <w:lang w:val="zh-CN"/>
              </w:rPr>
            </w:pPr>
          </w:p>
          <w:p w14:paraId="1285DD4B">
            <w:pPr>
              <w:autoSpaceDE w:val="0"/>
              <w:snapToGrid w:val="0"/>
              <w:spacing w:line="360" w:lineRule="auto"/>
              <w:rPr>
                <w:rFonts w:asciiTheme="minorEastAsia" w:hAnsiTheme="minorEastAsia" w:eastAsiaTheme="minorEastAsia" w:cstheme="minorEastAsia"/>
                <w:color w:val="auto"/>
                <w:sz w:val="24"/>
                <w:highlight w:val="none"/>
                <w:lang w:val="zh-CN"/>
              </w:rPr>
            </w:pPr>
          </w:p>
          <w:p w14:paraId="14255D7B">
            <w:pPr>
              <w:autoSpaceDE w:val="0"/>
              <w:snapToGrid w:val="0"/>
              <w:spacing w:line="360" w:lineRule="auto"/>
              <w:rPr>
                <w:rFonts w:asciiTheme="minorEastAsia" w:hAnsiTheme="minorEastAsia" w:eastAsiaTheme="minorEastAsia" w:cstheme="minorEastAsia"/>
                <w:color w:val="auto"/>
                <w:sz w:val="24"/>
                <w:highlight w:val="none"/>
                <w:lang w:val="zh-CN"/>
              </w:rPr>
            </w:pPr>
          </w:p>
        </w:tc>
      </w:tr>
      <w:tr w14:paraId="7954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195" w:type="dxa"/>
            <w:vMerge w:val="restart"/>
            <w:vAlign w:val="center"/>
          </w:tcPr>
          <w:p w14:paraId="13E307F4">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单位</w:t>
            </w:r>
          </w:p>
          <w:p w14:paraId="0696A582">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职工</w:t>
            </w:r>
          </w:p>
        </w:tc>
        <w:tc>
          <w:tcPr>
            <w:tcW w:w="4348" w:type="dxa"/>
            <w:gridSpan w:val="3"/>
            <w:vAlign w:val="center"/>
          </w:tcPr>
          <w:p w14:paraId="1638ACDB">
            <w:pPr>
              <w:autoSpaceDE w:val="0"/>
              <w:snapToGrid w:val="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人数</w:t>
            </w:r>
          </w:p>
        </w:tc>
        <w:tc>
          <w:tcPr>
            <w:tcW w:w="3728" w:type="dxa"/>
            <w:gridSpan w:val="3"/>
            <w:vAlign w:val="center"/>
          </w:tcPr>
          <w:p w14:paraId="5A3A9CB5">
            <w:pPr>
              <w:autoSpaceDE w:val="0"/>
              <w:snapToGrid w:val="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具有执业资格的管理人员人数</w:t>
            </w:r>
          </w:p>
        </w:tc>
      </w:tr>
      <w:tr w14:paraId="5B5E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195" w:type="dxa"/>
            <w:vMerge w:val="continue"/>
            <w:vAlign w:val="center"/>
          </w:tcPr>
          <w:p w14:paraId="20AD968A">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c>
          <w:tcPr>
            <w:tcW w:w="4348" w:type="dxa"/>
            <w:gridSpan w:val="3"/>
            <w:vAlign w:val="center"/>
          </w:tcPr>
          <w:p w14:paraId="4CB27CB1">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c>
          <w:tcPr>
            <w:tcW w:w="3728" w:type="dxa"/>
            <w:gridSpan w:val="3"/>
            <w:vAlign w:val="center"/>
          </w:tcPr>
          <w:p w14:paraId="028C3586">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r>
      <w:tr w14:paraId="349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195" w:type="dxa"/>
            <w:vAlign w:val="center"/>
          </w:tcPr>
          <w:p w14:paraId="10211D30">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获奖情况</w:t>
            </w:r>
          </w:p>
          <w:p w14:paraId="477B91B9">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(荣誉)</w:t>
            </w:r>
          </w:p>
        </w:tc>
        <w:tc>
          <w:tcPr>
            <w:tcW w:w="8076" w:type="dxa"/>
            <w:gridSpan w:val="6"/>
            <w:vAlign w:val="center"/>
          </w:tcPr>
          <w:p w14:paraId="074724AB">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r>
      <w:tr w14:paraId="7C15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1195" w:type="dxa"/>
            <w:vAlign w:val="center"/>
          </w:tcPr>
          <w:p w14:paraId="0E87599C">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单</w:t>
            </w:r>
          </w:p>
          <w:p w14:paraId="3A175822">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位</w:t>
            </w:r>
          </w:p>
          <w:p w14:paraId="1ECDDEA4">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简</w:t>
            </w:r>
          </w:p>
          <w:p w14:paraId="3000DB17">
            <w:pPr>
              <w:autoSpaceDE w:val="0"/>
              <w:snapToGrid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历</w:t>
            </w:r>
          </w:p>
        </w:tc>
        <w:tc>
          <w:tcPr>
            <w:tcW w:w="8076" w:type="dxa"/>
            <w:gridSpan w:val="6"/>
          </w:tcPr>
          <w:p w14:paraId="02327EF9">
            <w:pPr>
              <w:autoSpaceDE w:val="0"/>
              <w:snapToGrid w:val="0"/>
              <w:spacing w:line="360" w:lineRule="auto"/>
              <w:jc w:val="center"/>
              <w:rPr>
                <w:rFonts w:asciiTheme="minorEastAsia" w:hAnsiTheme="minorEastAsia" w:eastAsiaTheme="minorEastAsia" w:cstheme="minorEastAsia"/>
                <w:color w:val="auto"/>
                <w:sz w:val="24"/>
                <w:highlight w:val="none"/>
                <w:lang w:val="zh-CN"/>
              </w:rPr>
            </w:pPr>
          </w:p>
        </w:tc>
      </w:tr>
    </w:tbl>
    <w:p w14:paraId="3948D413">
      <w:pPr>
        <w:autoSpaceDE w:val="0"/>
        <w:snapToGrid w:val="0"/>
        <w:spacing w:line="360" w:lineRule="auto"/>
        <w:ind w:firstLine="84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附企业、人员的相关证书。如有其它补充材料，格式自拟。（文本中已提供的资料无需重复提供）</w:t>
      </w:r>
    </w:p>
    <w:p w14:paraId="63D34422">
      <w:pPr>
        <w:snapToGrid w:val="0"/>
        <w:spacing w:line="360" w:lineRule="auto"/>
        <w:ind w:firstLine="576"/>
        <w:jc w:val="center"/>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                       投标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zh-CN"/>
        </w:rPr>
        <w:t xml:space="preserve">名称(电子签名)：                </w:t>
      </w:r>
    </w:p>
    <w:p w14:paraId="518C208C">
      <w:pPr>
        <w:snapToGrid w:val="0"/>
        <w:spacing w:line="360" w:lineRule="auto"/>
        <w:ind w:firstLine="576"/>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日期：</w:t>
      </w:r>
      <w:r>
        <w:rPr>
          <w:rFonts w:hint="eastAsia" w:asciiTheme="minorEastAsia" w:hAnsiTheme="minorEastAsia" w:eastAsiaTheme="minorEastAsia" w:cstheme="minorEastAsia"/>
          <w:color w:val="auto"/>
          <w:sz w:val="24"/>
          <w:highlight w:val="none"/>
        </w:rPr>
        <w:t xml:space="preserve">    年   月   日</w:t>
      </w:r>
    </w:p>
    <w:p w14:paraId="1C925A50">
      <w:pP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149A1F3">
      <w:pPr>
        <w:jc w:val="lef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参考格式2</w:t>
      </w:r>
    </w:p>
    <w:p w14:paraId="124E80DF">
      <w:pPr>
        <w:autoSpaceDE w:val="0"/>
        <w:spacing w:line="360" w:lineRule="auto"/>
        <w:ind w:firstLine="12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0"/>
          <w:szCs w:val="30"/>
          <w:highlight w:val="none"/>
        </w:rPr>
        <w:t>20  年  月  日以</w:t>
      </w:r>
      <w:r>
        <w:rPr>
          <w:rFonts w:hint="eastAsia" w:asciiTheme="minorEastAsia" w:hAnsiTheme="minorEastAsia" w:eastAsiaTheme="minorEastAsia" w:cstheme="minorEastAsia"/>
          <w:b/>
          <w:color w:val="auto"/>
          <w:sz w:val="30"/>
          <w:szCs w:val="30"/>
          <w:highlight w:val="none"/>
          <w:lang w:val="zh-CN"/>
        </w:rPr>
        <w:t>来主要业绩证明</w:t>
      </w:r>
    </w:p>
    <w:p w14:paraId="1D90EAA3">
      <w:pPr>
        <w:autoSpaceDE w:val="0"/>
        <w:spacing w:line="360" w:lineRule="auto"/>
        <w:ind w:firstLine="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附表：相关项目业绩一览表</w:t>
      </w:r>
    </w:p>
    <w:tbl>
      <w:tblPr>
        <w:tblStyle w:val="62"/>
        <w:tblW w:w="9280" w:type="dxa"/>
        <w:tblInd w:w="0" w:type="dxa"/>
        <w:tblLayout w:type="fixed"/>
        <w:tblCellMar>
          <w:top w:w="0" w:type="dxa"/>
          <w:left w:w="108" w:type="dxa"/>
          <w:bottom w:w="0" w:type="dxa"/>
          <w:right w:w="108" w:type="dxa"/>
        </w:tblCellMar>
      </w:tblPr>
      <w:tblGrid>
        <w:gridCol w:w="1187"/>
        <w:gridCol w:w="1224"/>
        <w:gridCol w:w="1274"/>
        <w:gridCol w:w="1250"/>
        <w:gridCol w:w="1029"/>
        <w:gridCol w:w="2582"/>
        <w:gridCol w:w="734"/>
      </w:tblGrid>
      <w:tr w14:paraId="0060CADC">
        <w:tblPrEx>
          <w:tblCellMar>
            <w:top w:w="0" w:type="dxa"/>
            <w:left w:w="108" w:type="dxa"/>
            <w:bottom w:w="0" w:type="dxa"/>
            <w:right w:w="108" w:type="dxa"/>
          </w:tblCellMar>
        </w:tblPrEx>
        <w:trPr>
          <w:trHeight w:val="23" w:hRule="atLeast"/>
        </w:trPr>
        <w:tc>
          <w:tcPr>
            <w:tcW w:w="1187" w:type="dxa"/>
            <w:tcBorders>
              <w:top w:val="single" w:color="000000" w:sz="6" w:space="0"/>
              <w:left w:val="single" w:color="000000" w:sz="6" w:space="0"/>
              <w:bottom w:val="single" w:color="000000" w:sz="6" w:space="0"/>
              <w:right w:val="single" w:color="000000" w:sz="6" w:space="0"/>
            </w:tcBorders>
            <w:vAlign w:val="center"/>
          </w:tcPr>
          <w:p w14:paraId="359FF058">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项目名称</w:t>
            </w:r>
          </w:p>
        </w:tc>
        <w:tc>
          <w:tcPr>
            <w:tcW w:w="1224" w:type="dxa"/>
            <w:tcBorders>
              <w:top w:val="single" w:color="000000" w:sz="6" w:space="0"/>
              <w:left w:val="single" w:color="000000" w:sz="6" w:space="0"/>
              <w:bottom w:val="single" w:color="000000" w:sz="6" w:space="0"/>
              <w:right w:val="single" w:color="000000" w:sz="6" w:space="0"/>
            </w:tcBorders>
            <w:vAlign w:val="center"/>
          </w:tcPr>
          <w:p w14:paraId="01FEE73A">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项目类型</w:t>
            </w:r>
          </w:p>
        </w:tc>
        <w:tc>
          <w:tcPr>
            <w:tcW w:w="1274" w:type="dxa"/>
            <w:tcBorders>
              <w:top w:val="single" w:color="000000" w:sz="6" w:space="0"/>
              <w:left w:val="single" w:color="000000" w:sz="6" w:space="0"/>
              <w:bottom w:val="single" w:color="000000" w:sz="6" w:space="0"/>
              <w:right w:val="single" w:color="000000" w:sz="6" w:space="0"/>
            </w:tcBorders>
            <w:vAlign w:val="center"/>
          </w:tcPr>
          <w:p w14:paraId="6CCA1B2C">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简要描述</w:t>
            </w:r>
          </w:p>
        </w:tc>
        <w:tc>
          <w:tcPr>
            <w:tcW w:w="1250" w:type="dxa"/>
            <w:tcBorders>
              <w:top w:val="single" w:color="000000" w:sz="6" w:space="0"/>
              <w:left w:val="single" w:color="000000" w:sz="6" w:space="0"/>
              <w:bottom w:val="single" w:color="000000" w:sz="6" w:space="0"/>
              <w:right w:val="single" w:color="000000" w:sz="6" w:space="0"/>
            </w:tcBorders>
            <w:vAlign w:val="center"/>
          </w:tcPr>
          <w:p w14:paraId="178922AA">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项目投资（万元）</w:t>
            </w:r>
          </w:p>
        </w:tc>
        <w:tc>
          <w:tcPr>
            <w:tcW w:w="1029" w:type="dxa"/>
            <w:tcBorders>
              <w:top w:val="single" w:color="000000" w:sz="6" w:space="0"/>
              <w:left w:val="single" w:color="000000" w:sz="6" w:space="0"/>
              <w:bottom w:val="single" w:color="000000" w:sz="6" w:space="0"/>
              <w:right w:val="single" w:color="000000" w:sz="6" w:space="0"/>
            </w:tcBorders>
            <w:vAlign w:val="center"/>
          </w:tcPr>
          <w:p w14:paraId="392B8E09">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合同签订日期</w:t>
            </w:r>
          </w:p>
        </w:tc>
        <w:tc>
          <w:tcPr>
            <w:tcW w:w="2582" w:type="dxa"/>
            <w:tcBorders>
              <w:top w:val="single" w:color="000000" w:sz="6" w:space="0"/>
              <w:left w:val="single" w:color="000000" w:sz="6" w:space="0"/>
              <w:bottom w:val="single" w:color="000000" w:sz="6" w:space="0"/>
              <w:right w:val="single" w:color="000000" w:sz="6" w:space="0"/>
            </w:tcBorders>
            <w:vAlign w:val="center"/>
          </w:tcPr>
          <w:p w14:paraId="74BAB580">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项目地址与采购单位联系电话</w:t>
            </w:r>
          </w:p>
        </w:tc>
        <w:tc>
          <w:tcPr>
            <w:tcW w:w="734" w:type="dxa"/>
            <w:tcBorders>
              <w:top w:val="single" w:color="000000" w:sz="6" w:space="0"/>
              <w:left w:val="single" w:color="000000" w:sz="6" w:space="0"/>
              <w:bottom w:val="single" w:color="000000" w:sz="6" w:space="0"/>
              <w:right w:val="single" w:color="000000" w:sz="6" w:space="0"/>
            </w:tcBorders>
            <w:vAlign w:val="center"/>
          </w:tcPr>
          <w:p w14:paraId="163D0B8E">
            <w:pPr>
              <w:autoSpaceDE w:val="0"/>
              <w:spacing w:line="276"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所在页码</w:t>
            </w:r>
          </w:p>
        </w:tc>
      </w:tr>
      <w:tr w14:paraId="2A189FF2">
        <w:tblPrEx>
          <w:tblCellMar>
            <w:top w:w="0" w:type="dxa"/>
            <w:left w:w="108" w:type="dxa"/>
            <w:bottom w:w="0" w:type="dxa"/>
            <w:right w:w="108" w:type="dxa"/>
          </w:tblCellMar>
        </w:tblPrEx>
        <w:trPr>
          <w:trHeight w:val="23" w:hRule="atLeast"/>
        </w:trPr>
        <w:tc>
          <w:tcPr>
            <w:tcW w:w="1187" w:type="dxa"/>
            <w:tcBorders>
              <w:top w:val="single" w:color="000000" w:sz="6" w:space="0"/>
              <w:left w:val="single" w:color="000000" w:sz="6" w:space="0"/>
              <w:bottom w:val="single" w:color="000000" w:sz="6" w:space="0"/>
              <w:right w:val="single" w:color="000000" w:sz="6" w:space="0"/>
            </w:tcBorders>
          </w:tcPr>
          <w:p w14:paraId="725ABC50">
            <w:pPr>
              <w:autoSpaceDE w:val="0"/>
              <w:snapToGrid w:val="0"/>
              <w:spacing w:line="360" w:lineRule="auto"/>
              <w:rPr>
                <w:rFonts w:asciiTheme="minorEastAsia" w:hAnsiTheme="minorEastAsia" w:eastAsiaTheme="minorEastAsia" w:cstheme="minorEastAsia"/>
                <w:color w:val="auto"/>
                <w:sz w:val="24"/>
                <w:highlight w:val="none"/>
              </w:rPr>
            </w:pPr>
          </w:p>
        </w:tc>
        <w:tc>
          <w:tcPr>
            <w:tcW w:w="1224" w:type="dxa"/>
            <w:tcBorders>
              <w:top w:val="single" w:color="000000" w:sz="6" w:space="0"/>
              <w:left w:val="single" w:color="000000" w:sz="6" w:space="0"/>
              <w:bottom w:val="single" w:color="000000" w:sz="6" w:space="0"/>
              <w:right w:val="single" w:color="000000" w:sz="6" w:space="0"/>
            </w:tcBorders>
          </w:tcPr>
          <w:p w14:paraId="24B18D55">
            <w:pPr>
              <w:autoSpaceDE w:val="0"/>
              <w:snapToGrid w:val="0"/>
              <w:spacing w:line="360" w:lineRule="auto"/>
              <w:rPr>
                <w:rFonts w:asciiTheme="minorEastAsia" w:hAnsiTheme="minorEastAsia" w:eastAsiaTheme="minorEastAsia" w:cstheme="minorEastAsia"/>
                <w:color w:val="auto"/>
                <w:sz w:val="24"/>
                <w:highlight w:val="none"/>
              </w:rPr>
            </w:pPr>
          </w:p>
        </w:tc>
        <w:tc>
          <w:tcPr>
            <w:tcW w:w="1274" w:type="dxa"/>
            <w:tcBorders>
              <w:top w:val="single" w:color="000000" w:sz="6" w:space="0"/>
              <w:left w:val="single" w:color="000000" w:sz="6" w:space="0"/>
              <w:bottom w:val="single" w:color="000000" w:sz="6" w:space="0"/>
              <w:right w:val="single" w:color="000000" w:sz="6" w:space="0"/>
            </w:tcBorders>
          </w:tcPr>
          <w:p w14:paraId="3CFE1DBE">
            <w:pPr>
              <w:autoSpaceDE w:val="0"/>
              <w:snapToGrid w:val="0"/>
              <w:spacing w:line="360" w:lineRule="auto"/>
              <w:rPr>
                <w:rFonts w:asciiTheme="minorEastAsia" w:hAnsiTheme="minorEastAsia" w:eastAsiaTheme="minorEastAsia" w:cstheme="minorEastAsia"/>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Pr>
          <w:p w14:paraId="392D9F3D">
            <w:pPr>
              <w:autoSpaceDE w:val="0"/>
              <w:snapToGrid w:val="0"/>
              <w:spacing w:line="360" w:lineRule="auto"/>
              <w:rPr>
                <w:rFonts w:asciiTheme="minorEastAsia" w:hAnsiTheme="minorEastAsia" w:eastAsiaTheme="minorEastAsia" w:cstheme="minorEastAsia"/>
                <w:color w:val="auto"/>
                <w:sz w:val="24"/>
                <w:highlight w:val="none"/>
              </w:rPr>
            </w:pPr>
          </w:p>
        </w:tc>
        <w:tc>
          <w:tcPr>
            <w:tcW w:w="1029" w:type="dxa"/>
            <w:tcBorders>
              <w:top w:val="single" w:color="000000" w:sz="6" w:space="0"/>
              <w:left w:val="single" w:color="000000" w:sz="6" w:space="0"/>
              <w:bottom w:val="single" w:color="000000" w:sz="6" w:space="0"/>
              <w:right w:val="single" w:color="000000" w:sz="6" w:space="0"/>
            </w:tcBorders>
          </w:tcPr>
          <w:p w14:paraId="53A5E5AA">
            <w:pPr>
              <w:autoSpaceDE w:val="0"/>
              <w:snapToGrid w:val="0"/>
              <w:spacing w:line="360" w:lineRule="auto"/>
              <w:rPr>
                <w:rFonts w:asciiTheme="minorEastAsia" w:hAnsiTheme="minorEastAsia" w:eastAsiaTheme="minorEastAsia" w:cstheme="minorEastAsia"/>
                <w:color w:val="auto"/>
                <w:sz w:val="24"/>
                <w:highlight w:val="none"/>
              </w:rPr>
            </w:pPr>
          </w:p>
        </w:tc>
        <w:tc>
          <w:tcPr>
            <w:tcW w:w="2582" w:type="dxa"/>
            <w:tcBorders>
              <w:top w:val="single" w:color="000000" w:sz="6" w:space="0"/>
              <w:left w:val="single" w:color="000000" w:sz="6" w:space="0"/>
              <w:bottom w:val="single" w:color="000000" w:sz="6" w:space="0"/>
              <w:right w:val="single" w:color="000000" w:sz="6" w:space="0"/>
            </w:tcBorders>
          </w:tcPr>
          <w:p w14:paraId="1FF2BAFB">
            <w:pPr>
              <w:autoSpaceDE w:val="0"/>
              <w:snapToGrid w:val="0"/>
              <w:spacing w:line="360" w:lineRule="auto"/>
              <w:rPr>
                <w:rFonts w:asciiTheme="minorEastAsia" w:hAnsiTheme="minorEastAsia" w:eastAsiaTheme="minorEastAsia" w:cstheme="minorEastAsia"/>
                <w:color w:val="auto"/>
                <w:sz w:val="24"/>
                <w:highlight w:val="none"/>
              </w:rPr>
            </w:pPr>
          </w:p>
        </w:tc>
        <w:tc>
          <w:tcPr>
            <w:tcW w:w="734" w:type="dxa"/>
            <w:tcBorders>
              <w:top w:val="single" w:color="000000" w:sz="6" w:space="0"/>
              <w:left w:val="single" w:color="000000" w:sz="6" w:space="0"/>
              <w:bottom w:val="single" w:color="000000" w:sz="6" w:space="0"/>
              <w:right w:val="single" w:color="000000" w:sz="6" w:space="0"/>
            </w:tcBorders>
          </w:tcPr>
          <w:p w14:paraId="7732DB6B">
            <w:pPr>
              <w:autoSpaceDE w:val="0"/>
              <w:snapToGrid w:val="0"/>
              <w:spacing w:line="360" w:lineRule="auto"/>
              <w:rPr>
                <w:rFonts w:asciiTheme="minorEastAsia" w:hAnsiTheme="minorEastAsia" w:eastAsiaTheme="minorEastAsia" w:cstheme="minorEastAsia"/>
                <w:color w:val="auto"/>
                <w:sz w:val="24"/>
                <w:highlight w:val="none"/>
              </w:rPr>
            </w:pPr>
          </w:p>
        </w:tc>
      </w:tr>
      <w:tr w14:paraId="50978EBC">
        <w:tblPrEx>
          <w:tblCellMar>
            <w:top w:w="0" w:type="dxa"/>
            <w:left w:w="108" w:type="dxa"/>
            <w:bottom w:w="0" w:type="dxa"/>
            <w:right w:w="108" w:type="dxa"/>
          </w:tblCellMar>
        </w:tblPrEx>
        <w:trPr>
          <w:trHeight w:val="23" w:hRule="atLeast"/>
        </w:trPr>
        <w:tc>
          <w:tcPr>
            <w:tcW w:w="1187" w:type="dxa"/>
            <w:tcBorders>
              <w:top w:val="single" w:color="000000" w:sz="6" w:space="0"/>
              <w:left w:val="single" w:color="000000" w:sz="6" w:space="0"/>
              <w:bottom w:val="single" w:color="000000" w:sz="6" w:space="0"/>
              <w:right w:val="single" w:color="000000" w:sz="6" w:space="0"/>
            </w:tcBorders>
          </w:tcPr>
          <w:p w14:paraId="02745580">
            <w:pPr>
              <w:autoSpaceDE w:val="0"/>
              <w:snapToGrid w:val="0"/>
              <w:spacing w:line="360" w:lineRule="auto"/>
              <w:rPr>
                <w:rFonts w:asciiTheme="minorEastAsia" w:hAnsiTheme="minorEastAsia" w:eastAsiaTheme="minorEastAsia" w:cstheme="minorEastAsia"/>
                <w:color w:val="auto"/>
                <w:sz w:val="24"/>
                <w:highlight w:val="none"/>
              </w:rPr>
            </w:pPr>
          </w:p>
        </w:tc>
        <w:tc>
          <w:tcPr>
            <w:tcW w:w="1224" w:type="dxa"/>
            <w:tcBorders>
              <w:top w:val="single" w:color="000000" w:sz="6" w:space="0"/>
              <w:left w:val="single" w:color="000000" w:sz="6" w:space="0"/>
              <w:bottom w:val="single" w:color="000000" w:sz="6" w:space="0"/>
              <w:right w:val="single" w:color="000000" w:sz="6" w:space="0"/>
            </w:tcBorders>
          </w:tcPr>
          <w:p w14:paraId="7DBE51E1">
            <w:pPr>
              <w:autoSpaceDE w:val="0"/>
              <w:snapToGrid w:val="0"/>
              <w:spacing w:line="360" w:lineRule="auto"/>
              <w:rPr>
                <w:rFonts w:asciiTheme="minorEastAsia" w:hAnsiTheme="minorEastAsia" w:eastAsiaTheme="minorEastAsia" w:cstheme="minorEastAsia"/>
                <w:color w:val="auto"/>
                <w:sz w:val="24"/>
                <w:highlight w:val="none"/>
              </w:rPr>
            </w:pPr>
          </w:p>
        </w:tc>
        <w:tc>
          <w:tcPr>
            <w:tcW w:w="1274" w:type="dxa"/>
            <w:tcBorders>
              <w:top w:val="single" w:color="000000" w:sz="6" w:space="0"/>
              <w:left w:val="single" w:color="000000" w:sz="6" w:space="0"/>
              <w:bottom w:val="single" w:color="000000" w:sz="6" w:space="0"/>
              <w:right w:val="single" w:color="000000" w:sz="6" w:space="0"/>
            </w:tcBorders>
          </w:tcPr>
          <w:p w14:paraId="189FE522">
            <w:pPr>
              <w:autoSpaceDE w:val="0"/>
              <w:snapToGrid w:val="0"/>
              <w:spacing w:line="360" w:lineRule="auto"/>
              <w:rPr>
                <w:rFonts w:asciiTheme="minorEastAsia" w:hAnsiTheme="minorEastAsia" w:eastAsiaTheme="minorEastAsia" w:cstheme="minorEastAsia"/>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Pr>
          <w:p w14:paraId="126CFD52">
            <w:pPr>
              <w:autoSpaceDE w:val="0"/>
              <w:snapToGrid w:val="0"/>
              <w:spacing w:line="360" w:lineRule="auto"/>
              <w:rPr>
                <w:rFonts w:asciiTheme="minorEastAsia" w:hAnsiTheme="minorEastAsia" w:eastAsiaTheme="minorEastAsia" w:cstheme="minorEastAsia"/>
                <w:color w:val="auto"/>
                <w:sz w:val="24"/>
                <w:highlight w:val="none"/>
              </w:rPr>
            </w:pPr>
          </w:p>
        </w:tc>
        <w:tc>
          <w:tcPr>
            <w:tcW w:w="1029" w:type="dxa"/>
            <w:tcBorders>
              <w:top w:val="single" w:color="000000" w:sz="6" w:space="0"/>
              <w:left w:val="single" w:color="000000" w:sz="6" w:space="0"/>
              <w:bottom w:val="single" w:color="000000" w:sz="6" w:space="0"/>
              <w:right w:val="single" w:color="000000" w:sz="6" w:space="0"/>
            </w:tcBorders>
          </w:tcPr>
          <w:p w14:paraId="0031C072">
            <w:pPr>
              <w:autoSpaceDE w:val="0"/>
              <w:snapToGrid w:val="0"/>
              <w:spacing w:line="360" w:lineRule="auto"/>
              <w:rPr>
                <w:rFonts w:asciiTheme="minorEastAsia" w:hAnsiTheme="minorEastAsia" w:eastAsiaTheme="minorEastAsia" w:cstheme="minorEastAsia"/>
                <w:color w:val="auto"/>
                <w:sz w:val="24"/>
                <w:highlight w:val="none"/>
              </w:rPr>
            </w:pPr>
          </w:p>
        </w:tc>
        <w:tc>
          <w:tcPr>
            <w:tcW w:w="2582" w:type="dxa"/>
            <w:tcBorders>
              <w:top w:val="single" w:color="000000" w:sz="6" w:space="0"/>
              <w:left w:val="single" w:color="000000" w:sz="6" w:space="0"/>
              <w:bottom w:val="single" w:color="000000" w:sz="6" w:space="0"/>
              <w:right w:val="single" w:color="000000" w:sz="6" w:space="0"/>
            </w:tcBorders>
          </w:tcPr>
          <w:p w14:paraId="188AB190">
            <w:pPr>
              <w:autoSpaceDE w:val="0"/>
              <w:snapToGrid w:val="0"/>
              <w:spacing w:line="360" w:lineRule="auto"/>
              <w:rPr>
                <w:rFonts w:asciiTheme="minorEastAsia" w:hAnsiTheme="minorEastAsia" w:eastAsiaTheme="minorEastAsia" w:cstheme="minorEastAsia"/>
                <w:color w:val="auto"/>
                <w:sz w:val="24"/>
                <w:highlight w:val="none"/>
              </w:rPr>
            </w:pPr>
          </w:p>
        </w:tc>
        <w:tc>
          <w:tcPr>
            <w:tcW w:w="734" w:type="dxa"/>
            <w:tcBorders>
              <w:top w:val="single" w:color="000000" w:sz="6" w:space="0"/>
              <w:left w:val="single" w:color="000000" w:sz="6" w:space="0"/>
              <w:bottom w:val="single" w:color="000000" w:sz="6" w:space="0"/>
              <w:right w:val="single" w:color="000000" w:sz="6" w:space="0"/>
            </w:tcBorders>
          </w:tcPr>
          <w:p w14:paraId="18400E1C">
            <w:pPr>
              <w:autoSpaceDE w:val="0"/>
              <w:snapToGrid w:val="0"/>
              <w:spacing w:line="360" w:lineRule="auto"/>
              <w:rPr>
                <w:rFonts w:asciiTheme="minorEastAsia" w:hAnsiTheme="minorEastAsia" w:eastAsiaTheme="minorEastAsia" w:cstheme="minorEastAsia"/>
                <w:color w:val="auto"/>
                <w:sz w:val="24"/>
                <w:highlight w:val="none"/>
              </w:rPr>
            </w:pPr>
          </w:p>
        </w:tc>
      </w:tr>
      <w:tr w14:paraId="240402B3">
        <w:tblPrEx>
          <w:tblCellMar>
            <w:top w:w="0" w:type="dxa"/>
            <w:left w:w="108" w:type="dxa"/>
            <w:bottom w:w="0" w:type="dxa"/>
            <w:right w:w="108" w:type="dxa"/>
          </w:tblCellMar>
        </w:tblPrEx>
        <w:trPr>
          <w:trHeight w:val="23" w:hRule="atLeast"/>
        </w:trPr>
        <w:tc>
          <w:tcPr>
            <w:tcW w:w="1187" w:type="dxa"/>
            <w:tcBorders>
              <w:top w:val="single" w:color="000000" w:sz="6" w:space="0"/>
              <w:left w:val="single" w:color="000000" w:sz="6" w:space="0"/>
              <w:bottom w:val="single" w:color="000000" w:sz="6" w:space="0"/>
              <w:right w:val="single" w:color="000000" w:sz="6" w:space="0"/>
            </w:tcBorders>
          </w:tcPr>
          <w:p w14:paraId="2C75595F">
            <w:pPr>
              <w:autoSpaceDE w:val="0"/>
              <w:snapToGrid w:val="0"/>
              <w:spacing w:line="360" w:lineRule="auto"/>
              <w:rPr>
                <w:rFonts w:asciiTheme="minorEastAsia" w:hAnsiTheme="minorEastAsia" w:eastAsiaTheme="minorEastAsia" w:cstheme="minorEastAsia"/>
                <w:color w:val="auto"/>
                <w:sz w:val="24"/>
                <w:highlight w:val="none"/>
              </w:rPr>
            </w:pPr>
          </w:p>
        </w:tc>
        <w:tc>
          <w:tcPr>
            <w:tcW w:w="1224" w:type="dxa"/>
            <w:tcBorders>
              <w:top w:val="single" w:color="000000" w:sz="6" w:space="0"/>
              <w:left w:val="single" w:color="000000" w:sz="6" w:space="0"/>
              <w:bottom w:val="single" w:color="000000" w:sz="6" w:space="0"/>
              <w:right w:val="single" w:color="000000" w:sz="6" w:space="0"/>
            </w:tcBorders>
          </w:tcPr>
          <w:p w14:paraId="3AB6015E">
            <w:pPr>
              <w:autoSpaceDE w:val="0"/>
              <w:snapToGrid w:val="0"/>
              <w:spacing w:line="360" w:lineRule="auto"/>
              <w:rPr>
                <w:rFonts w:asciiTheme="minorEastAsia" w:hAnsiTheme="minorEastAsia" w:eastAsiaTheme="minorEastAsia" w:cstheme="minorEastAsia"/>
                <w:color w:val="auto"/>
                <w:sz w:val="24"/>
                <w:highlight w:val="none"/>
              </w:rPr>
            </w:pPr>
          </w:p>
        </w:tc>
        <w:tc>
          <w:tcPr>
            <w:tcW w:w="1274" w:type="dxa"/>
            <w:tcBorders>
              <w:top w:val="single" w:color="000000" w:sz="6" w:space="0"/>
              <w:left w:val="single" w:color="000000" w:sz="6" w:space="0"/>
              <w:bottom w:val="single" w:color="000000" w:sz="6" w:space="0"/>
              <w:right w:val="single" w:color="000000" w:sz="6" w:space="0"/>
            </w:tcBorders>
          </w:tcPr>
          <w:p w14:paraId="36AEC1AA">
            <w:pPr>
              <w:autoSpaceDE w:val="0"/>
              <w:snapToGrid w:val="0"/>
              <w:spacing w:line="360" w:lineRule="auto"/>
              <w:rPr>
                <w:rFonts w:asciiTheme="minorEastAsia" w:hAnsiTheme="minorEastAsia" w:eastAsiaTheme="minorEastAsia" w:cstheme="minorEastAsia"/>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Pr>
          <w:p w14:paraId="133BF07F">
            <w:pPr>
              <w:autoSpaceDE w:val="0"/>
              <w:snapToGrid w:val="0"/>
              <w:spacing w:line="360" w:lineRule="auto"/>
              <w:rPr>
                <w:rFonts w:asciiTheme="minorEastAsia" w:hAnsiTheme="minorEastAsia" w:eastAsiaTheme="minorEastAsia" w:cstheme="minorEastAsia"/>
                <w:color w:val="auto"/>
                <w:sz w:val="24"/>
                <w:highlight w:val="none"/>
              </w:rPr>
            </w:pPr>
          </w:p>
        </w:tc>
        <w:tc>
          <w:tcPr>
            <w:tcW w:w="1029" w:type="dxa"/>
            <w:tcBorders>
              <w:top w:val="single" w:color="000000" w:sz="6" w:space="0"/>
              <w:left w:val="single" w:color="000000" w:sz="6" w:space="0"/>
              <w:bottom w:val="single" w:color="000000" w:sz="6" w:space="0"/>
              <w:right w:val="single" w:color="000000" w:sz="6" w:space="0"/>
            </w:tcBorders>
          </w:tcPr>
          <w:p w14:paraId="3FB113E3">
            <w:pPr>
              <w:autoSpaceDE w:val="0"/>
              <w:snapToGrid w:val="0"/>
              <w:spacing w:line="360" w:lineRule="auto"/>
              <w:rPr>
                <w:rFonts w:asciiTheme="minorEastAsia" w:hAnsiTheme="minorEastAsia" w:eastAsiaTheme="minorEastAsia" w:cstheme="minorEastAsia"/>
                <w:color w:val="auto"/>
                <w:sz w:val="24"/>
                <w:highlight w:val="none"/>
              </w:rPr>
            </w:pPr>
          </w:p>
        </w:tc>
        <w:tc>
          <w:tcPr>
            <w:tcW w:w="2582" w:type="dxa"/>
            <w:tcBorders>
              <w:top w:val="single" w:color="000000" w:sz="6" w:space="0"/>
              <w:left w:val="single" w:color="000000" w:sz="6" w:space="0"/>
              <w:bottom w:val="single" w:color="000000" w:sz="6" w:space="0"/>
              <w:right w:val="single" w:color="000000" w:sz="6" w:space="0"/>
            </w:tcBorders>
          </w:tcPr>
          <w:p w14:paraId="5531A9BE">
            <w:pPr>
              <w:autoSpaceDE w:val="0"/>
              <w:snapToGrid w:val="0"/>
              <w:spacing w:line="360" w:lineRule="auto"/>
              <w:rPr>
                <w:rFonts w:asciiTheme="minorEastAsia" w:hAnsiTheme="minorEastAsia" w:eastAsiaTheme="minorEastAsia" w:cstheme="minorEastAsia"/>
                <w:color w:val="auto"/>
                <w:sz w:val="24"/>
                <w:highlight w:val="none"/>
              </w:rPr>
            </w:pPr>
          </w:p>
        </w:tc>
        <w:tc>
          <w:tcPr>
            <w:tcW w:w="734" w:type="dxa"/>
            <w:tcBorders>
              <w:top w:val="single" w:color="000000" w:sz="6" w:space="0"/>
              <w:left w:val="single" w:color="000000" w:sz="6" w:space="0"/>
              <w:bottom w:val="single" w:color="000000" w:sz="6" w:space="0"/>
              <w:right w:val="single" w:color="000000" w:sz="6" w:space="0"/>
            </w:tcBorders>
          </w:tcPr>
          <w:p w14:paraId="2897ED8F">
            <w:pPr>
              <w:autoSpaceDE w:val="0"/>
              <w:snapToGrid w:val="0"/>
              <w:spacing w:line="360" w:lineRule="auto"/>
              <w:rPr>
                <w:rFonts w:asciiTheme="minorEastAsia" w:hAnsiTheme="minorEastAsia" w:eastAsiaTheme="minorEastAsia" w:cstheme="minorEastAsia"/>
                <w:color w:val="auto"/>
                <w:sz w:val="24"/>
                <w:highlight w:val="none"/>
              </w:rPr>
            </w:pPr>
          </w:p>
        </w:tc>
      </w:tr>
    </w:tbl>
    <w:p w14:paraId="474C9EBD">
      <w:pPr>
        <w:autoSpaceDE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注：投标供应商可按上述的格式自行编制，须随表提交相应的业绩证明材料（详见评分要求）并注明所在投标商务文件页码。</w:t>
      </w:r>
    </w:p>
    <w:p w14:paraId="3B4919AF">
      <w:pPr>
        <w:snapToGrid w:val="0"/>
        <w:spacing w:line="360" w:lineRule="auto"/>
        <w:ind w:firstLine="576"/>
        <w:jc w:val="center"/>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                       投标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zh-CN"/>
        </w:rPr>
        <w:t xml:space="preserve">名称(电子签名)：                </w:t>
      </w:r>
    </w:p>
    <w:p w14:paraId="0C5E66C6">
      <w:pPr>
        <w:snapToGrid w:val="0"/>
        <w:spacing w:line="360" w:lineRule="auto"/>
        <w:ind w:firstLine="576"/>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 xml:space="preserve"> 日期：</w:t>
      </w:r>
      <w:r>
        <w:rPr>
          <w:rFonts w:hint="eastAsia" w:asciiTheme="minorEastAsia" w:hAnsiTheme="minorEastAsia" w:eastAsiaTheme="minorEastAsia" w:cstheme="minorEastAsia"/>
          <w:color w:val="auto"/>
          <w:sz w:val="24"/>
          <w:highlight w:val="none"/>
        </w:rPr>
        <w:t xml:space="preserve">    年   月   日</w:t>
      </w:r>
    </w:p>
    <w:p w14:paraId="4B8BAB9A">
      <w:pPr>
        <w:rPr>
          <w:rFonts w:asciiTheme="minorEastAsia" w:hAnsiTheme="minorEastAsia" w:eastAsiaTheme="minorEastAsia" w:cstheme="minorEastAsia"/>
          <w:b/>
          <w:color w:val="auto"/>
          <w:kern w:val="0"/>
          <w:sz w:val="28"/>
          <w:highlight w:val="none"/>
        </w:rPr>
      </w:pPr>
    </w:p>
    <w:p w14:paraId="31A00ECA">
      <w:pPr>
        <w:rPr>
          <w:rFonts w:asciiTheme="minorEastAsia" w:hAnsiTheme="minorEastAsia" w:eastAsiaTheme="minorEastAsia" w:cstheme="minorEastAsia"/>
          <w:b/>
          <w:color w:val="auto"/>
          <w:kern w:val="0"/>
          <w:sz w:val="28"/>
          <w:highlight w:val="none"/>
        </w:rPr>
      </w:pPr>
    </w:p>
    <w:p w14:paraId="4F7AE632">
      <w:pPr>
        <w:rPr>
          <w:rFonts w:asciiTheme="minorEastAsia" w:hAnsiTheme="minorEastAsia" w:eastAsiaTheme="minorEastAsia" w:cstheme="minorEastAsia"/>
          <w:b/>
          <w:color w:val="auto"/>
          <w:kern w:val="0"/>
          <w:sz w:val="28"/>
          <w:highlight w:val="none"/>
        </w:rPr>
      </w:pPr>
    </w:p>
    <w:p w14:paraId="18C42BC4">
      <w:pPr>
        <w:rPr>
          <w:rFonts w:asciiTheme="minorEastAsia" w:hAnsiTheme="minorEastAsia" w:eastAsiaTheme="minorEastAsia" w:cstheme="minorEastAsia"/>
          <w:b/>
          <w:color w:val="auto"/>
          <w:kern w:val="0"/>
          <w:sz w:val="28"/>
          <w:highlight w:val="none"/>
        </w:rPr>
      </w:pPr>
      <w:r>
        <w:rPr>
          <w:rFonts w:hint="eastAsia" w:asciiTheme="minorEastAsia" w:hAnsiTheme="minorEastAsia" w:eastAsiaTheme="minorEastAsia" w:cstheme="minorEastAsia"/>
          <w:b/>
          <w:color w:val="auto"/>
          <w:kern w:val="0"/>
          <w:sz w:val="28"/>
          <w:highlight w:val="none"/>
        </w:rPr>
        <w:t>参考格式3</w:t>
      </w:r>
    </w:p>
    <w:p w14:paraId="6BC6DD3A">
      <w:pPr>
        <w:jc w:val="center"/>
        <w:rPr>
          <w:rFonts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拟投入项目成员情况表</w:t>
      </w:r>
    </w:p>
    <w:tbl>
      <w:tblPr>
        <w:tblStyle w:val="62"/>
        <w:tblW w:w="9155" w:type="dxa"/>
        <w:jc w:val="center"/>
        <w:tblLayout w:type="fixed"/>
        <w:tblCellMar>
          <w:top w:w="0" w:type="dxa"/>
          <w:left w:w="108" w:type="dxa"/>
          <w:bottom w:w="0" w:type="dxa"/>
          <w:right w:w="108" w:type="dxa"/>
        </w:tblCellMar>
      </w:tblPr>
      <w:tblGrid>
        <w:gridCol w:w="961"/>
        <w:gridCol w:w="678"/>
        <w:gridCol w:w="793"/>
        <w:gridCol w:w="718"/>
        <w:gridCol w:w="1303"/>
        <w:gridCol w:w="888"/>
        <w:gridCol w:w="1223"/>
        <w:gridCol w:w="1136"/>
        <w:gridCol w:w="723"/>
        <w:gridCol w:w="732"/>
      </w:tblGrid>
      <w:tr w14:paraId="3DBA879A">
        <w:tblPrEx>
          <w:tblCellMar>
            <w:top w:w="0" w:type="dxa"/>
            <w:left w:w="108" w:type="dxa"/>
            <w:bottom w:w="0" w:type="dxa"/>
            <w:right w:w="108" w:type="dxa"/>
          </w:tblCellMar>
        </w:tblPrEx>
        <w:trPr>
          <w:trHeight w:val="1064"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9DC5DB">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团队</w:t>
            </w:r>
          </w:p>
          <w:p w14:paraId="051B264E">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30FE9C">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16A5CD">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A2B8AF">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5BA7B7">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15353C">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学历/专业</w:t>
            </w: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5427E3">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职称/执业资格</w:t>
            </w: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633BB3">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证书号码</w:t>
            </w: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937709">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对应页码</w:t>
            </w: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F0ED0E">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10E3EED7">
            <w:pPr>
              <w:autoSpaceDE w:val="0"/>
              <w:snapToGrid w:val="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自行补充</w:t>
            </w:r>
          </w:p>
        </w:tc>
      </w:tr>
      <w:tr w14:paraId="2136CD40">
        <w:tblPrEx>
          <w:tblCellMar>
            <w:top w:w="0" w:type="dxa"/>
            <w:left w:w="108" w:type="dxa"/>
            <w:bottom w:w="0" w:type="dxa"/>
            <w:right w:w="108" w:type="dxa"/>
          </w:tblCellMar>
        </w:tblPrEx>
        <w:trPr>
          <w:trHeight w:val="715"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18B770">
            <w:pPr>
              <w:autoSpaceDE w:val="0"/>
              <w:snapToGrid w:val="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项目负责人</w:t>
            </w: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F24796">
            <w:pPr>
              <w:autoSpaceDE w:val="0"/>
              <w:snapToGrid w:val="0"/>
              <w:rPr>
                <w:rFonts w:asciiTheme="minorEastAsia" w:hAnsiTheme="minorEastAsia" w:eastAsiaTheme="minorEastAsia" w:cstheme="minorEastAsia"/>
                <w:color w:val="auto"/>
                <w:sz w:val="24"/>
                <w:highlight w:val="none"/>
              </w:rPr>
            </w:pP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9D31A6">
            <w:pPr>
              <w:autoSpaceDE w:val="0"/>
              <w:snapToGrid w:val="0"/>
              <w:rPr>
                <w:rFonts w:asciiTheme="minorEastAsia" w:hAnsiTheme="minorEastAsia" w:eastAsiaTheme="minorEastAsia" w:cstheme="minorEastAsia"/>
                <w:color w:val="auto"/>
                <w:sz w:val="24"/>
                <w:highlight w:val="none"/>
              </w:rPr>
            </w:pP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AB4B9A">
            <w:pPr>
              <w:autoSpaceDE w:val="0"/>
              <w:snapToGrid w:val="0"/>
              <w:rPr>
                <w:rFonts w:asciiTheme="minorEastAsia" w:hAnsiTheme="minorEastAsia" w:eastAsiaTheme="minorEastAsia" w:cstheme="minorEastAsia"/>
                <w:color w:val="auto"/>
                <w:sz w:val="24"/>
                <w:highlight w:val="none"/>
              </w:rPr>
            </w:pP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CE35D0">
            <w:pPr>
              <w:autoSpaceDE w:val="0"/>
              <w:snapToGrid w:val="0"/>
              <w:rPr>
                <w:rFonts w:asciiTheme="minorEastAsia" w:hAnsiTheme="minorEastAsia" w:eastAsiaTheme="minorEastAsia" w:cstheme="minorEastAsia"/>
                <w:color w:val="auto"/>
                <w:sz w:val="24"/>
                <w:highlight w:val="none"/>
              </w:rPr>
            </w:pP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E134D2">
            <w:pPr>
              <w:autoSpaceDE w:val="0"/>
              <w:snapToGrid w:val="0"/>
              <w:rPr>
                <w:rFonts w:asciiTheme="minorEastAsia" w:hAnsiTheme="minorEastAsia" w:eastAsiaTheme="minorEastAsia" w:cstheme="minorEastAsia"/>
                <w:color w:val="auto"/>
                <w:sz w:val="24"/>
                <w:highlight w:val="none"/>
              </w:rPr>
            </w:pP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70B930">
            <w:pPr>
              <w:autoSpaceDE w:val="0"/>
              <w:snapToGrid w:val="0"/>
              <w:rPr>
                <w:rFonts w:asciiTheme="minorEastAsia" w:hAnsiTheme="minorEastAsia" w:eastAsiaTheme="minorEastAsia" w:cstheme="minorEastAsia"/>
                <w:color w:val="auto"/>
                <w:sz w:val="24"/>
                <w:highlight w:val="none"/>
              </w:rPr>
            </w:pP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A5C3E1">
            <w:pPr>
              <w:autoSpaceDE w:val="0"/>
              <w:snapToGrid w:val="0"/>
              <w:rPr>
                <w:rFonts w:asciiTheme="minorEastAsia" w:hAnsiTheme="minorEastAsia" w:eastAsiaTheme="minorEastAsia" w:cstheme="minorEastAsia"/>
                <w:color w:val="auto"/>
                <w:sz w:val="24"/>
                <w:highlight w:val="none"/>
              </w:rPr>
            </w:pP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497632">
            <w:pPr>
              <w:autoSpaceDE w:val="0"/>
              <w:snapToGrid w:val="0"/>
              <w:rPr>
                <w:rFonts w:asciiTheme="minorEastAsia" w:hAnsiTheme="minorEastAsia" w:eastAsiaTheme="minorEastAsia" w:cstheme="minorEastAsia"/>
                <w:color w:val="auto"/>
                <w:sz w:val="24"/>
                <w:highlight w:val="none"/>
              </w:rPr>
            </w:pP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30E5E3">
            <w:pPr>
              <w:autoSpaceDE w:val="0"/>
              <w:snapToGrid w:val="0"/>
              <w:rPr>
                <w:rFonts w:asciiTheme="minorEastAsia" w:hAnsiTheme="minorEastAsia" w:eastAsiaTheme="minorEastAsia" w:cstheme="minorEastAsia"/>
                <w:color w:val="auto"/>
                <w:sz w:val="24"/>
                <w:highlight w:val="none"/>
              </w:rPr>
            </w:pPr>
          </w:p>
        </w:tc>
      </w:tr>
      <w:tr w14:paraId="3C864DD7">
        <w:tblPrEx>
          <w:tblCellMar>
            <w:top w:w="0" w:type="dxa"/>
            <w:left w:w="108" w:type="dxa"/>
            <w:bottom w:w="0" w:type="dxa"/>
            <w:right w:w="108" w:type="dxa"/>
          </w:tblCellMar>
        </w:tblPrEx>
        <w:trPr>
          <w:trHeight w:val="365"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11AF2C">
            <w:pPr>
              <w:autoSpaceDE w:val="0"/>
              <w:snapToGrid w:val="0"/>
              <w:rPr>
                <w:rFonts w:asciiTheme="minorEastAsia" w:hAnsiTheme="minorEastAsia" w:eastAsiaTheme="minorEastAsia" w:cstheme="minorEastAsia"/>
                <w:color w:val="auto"/>
                <w:sz w:val="24"/>
                <w:highlight w:val="none"/>
              </w:rPr>
            </w:pP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2A5523">
            <w:pPr>
              <w:autoSpaceDE w:val="0"/>
              <w:snapToGrid w:val="0"/>
              <w:rPr>
                <w:rFonts w:asciiTheme="minorEastAsia" w:hAnsiTheme="minorEastAsia" w:eastAsiaTheme="minorEastAsia" w:cstheme="minorEastAsia"/>
                <w:color w:val="auto"/>
                <w:sz w:val="24"/>
                <w:highlight w:val="none"/>
              </w:rPr>
            </w:pP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0A53D6">
            <w:pPr>
              <w:autoSpaceDE w:val="0"/>
              <w:snapToGrid w:val="0"/>
              <w:rPr>
                <w:rFonts w:asciiTheme="minorEastAsia" w:hAnsiTheme="minorEastAsia" w:eastAsiaTheme="minorEastAsia" w:cstheme="minorEastAsia"/>
                <w:color w:val="auto"/>
                <w:sz w:val="24"/>
                <w:highlight w:val="none"/>
              </w:rPr>
            </w:pP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673318">
            <w:pPr>
              <w:autoSpaceDE w:val="0"/>
              <w:snapToGrid w:val="0"/>
              <w:rPr>
                <w:rFonts w:asciiTheme="minorEastAsia" w:hAnsiTheme="minorEastAsia" w:eastAsiaTheme="minorEastAsia" w:cstheme="minorEastAsia"/>
                <w:color w:val="auto"/>
                <w:sz w:val="24"/>
                <w:highlight w:val="none"/>
              </w:rPr>
            </w:pP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BEBD2B">
            <w:pPr>
              <w:autoSpaceDE w:val="0"/>
              <w:snapToGrid w:val="0"/>
              <w:rPr>
                <w:rFonts w:asciiTheme="minorEastAsia" w:hAnsiTheme="minorEastAsia" w:eastAsiaTheme="minorEastAsia" w:cstheme="minorEastAsia"/>
                <w:color w:val="auto"/>
                <w:sz w:val="24"/>
                <w:highlight w:val="none"/>
              </w:rPr>
            </w:pP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5A997B">
            <w:pPr>
              <w:autoSpaceDE w:val="0"/>
              <w:snapToGrid w:val="0"/>
              <w:rPr>
                <w:rFonts w:asciiTheme="minorEastAsia" w:hAnsiTheme="minorEastAsia" w:eastAsiaTheme="minorEastAsia" w:cstheme="minorEastAsia"/>
                <w:color w:val="auto"/>
                <w:sz w:val="24"/>
                <w:highlight w:val="none"/>
              </w:rPr>
            </w:pP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7463FC">
            <w:pPr>
              <w:autoSpaceDE w:val="0"/>
              <w:snapToGrid w:val="0"/>
              <w:rPr>
                <w:rFonts w:asciiTheme="minorEastAsia" w:hAnsiTheme="minorEastAsia" w:eastAsiaTheme="minorEastAsia" w:cstheme="minorEastAsia"/>
                <w:color w:val="auto"/>
                <w:sz w:val="24"/>
                <w:highlight w:val="none"/>
              </w:rPr>
            </w:pP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7EBE54">
            <w:pPr>
              <w:autoSpaceDE w:val="0"/>
              <w:snapToGrid w:val="0"/>
              <w:rPr>
                <w:rFonts w:asciiTheme="minorEastAsia" w:hAnsiTheme="minorEastAsia" w:eastAsiaTheme="minorEastAsia" w:cstheme="minorEastAsia"/>
                <w:color w:val="auto"/>
                <w:sz w:val="24"/>
                <w:highlight w:val="none"/>
              </w:rPr>
            </w:pP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C6CD89">
            <w:pPr>
              <w:autoSpaceDE w:val="0"/>
              <w:snapToGrid w:val="0"/>
              <w:rPr>
                <w:rFonts w:asciiTheme="minorEastAsia" w:hAnsiTheme="minorEastAsia" w:eastAsiaTheme="minorEastAsia" w:cstheme="minorEastAsia"/>
                <w:color w:val="auto"/>
                <w:sz w:val="24"/>
                <w:highlight w:val="none"/>
              </w:rPr>
            </w:pP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CA32DB">
            <w:pPr>
              <w:autoSpaceDE w:val="0"/>
              <w:snapToGrid w:val="0"/>
              <w:rPr>
                <w:rFonts w:asciiTheme="minorEastAsia" w:hAnsiTheme="minorEastAsia" w:eastAsiaTheme="minorEastAsia" w:cstheme="minorEastAsia"/>
                <w:color w:val="auto"/>
                <w:sz w:val="24"/>
                <w:highlight w:val="none"/>
              </w:rPr>
            </w:pPr>
          </w:p>
        </w:tc>
      </w:tr>
      <w:tr w14:paraId="18785B58">
        <w:tblPrEx>
          <w:tblCellMar>
            <w:top w:w="0" w:type="dxa"/>
            <w:left w:w="108" w:type="dxa"/>
            <w:bottom w:w="0" w:type="dxa"/>
            <w:right w:w="108" w:type="dxa"/>
          </w:tblCellMar>
        </w:tblPrEx>
        <w:trPr>
          <w:trHeight w:val="365"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BE082E">
            <w:pPr>
              <w:autoSpaceDE w:val="0"/>
              <w:snapToGrid w:val="0"/>
              <w:rPr>
                <w:rFonts w:asciiTheme="minorEastAsia" w:hAnsiTheme="minorEastAsia" w:eastAsiaTheme="minorEastAsia" w:cstheme="minorEastAsia"/>
                <w:color w:val="auto"/>
                <w:sz w:val="24"/>
                <w:highlight w:val="none"/>
              </w:rPr>
            </w:pP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7D1390">
            <w:pPr>
              <w:autoSpaceDE w:val="0"/>
              <w:snapToGrid w:val="0"/>
              <w:rPr>
                <w:rFonts w:asciiTheme="minorEastAsia" w:hAnsiTheme="minorEastAsia" w:eastAsiaTheme="minorEastAsia" w:cstheme="minorEastAsia"/>
                <w:color w:val="auto"/>
                <w:sz w:val="24"/>
                <w:highlight w:val="none"/>
              </w:rPr>
            </w:pP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ED4644">
            <w:pPr>
              <w:autoSpaceDE w:val="0"/>
              <w:snapToGrid w:val="0"/>
              <w:rPr>
                <w:rFonts w:asciiTheme="minorEastAsia" w:hAnsiTheme="minorEastAsia" w:eastAsiaTheme="minorEastAsia" w:cstheme="minorEastAsia"/>
                <w:color w:val="auto"/>
                <w:sz w:val="24"/>
                <w:highlight w:val="none"/>
              </w:rPr>
            </w:pP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5CEC5F">
            <w:pPr>
              <w:autoSpaceDE w:val="0"/>
              <w:snapToGrid w:val="0"/>
              <w:rPr>
                <w:rFonts w:asciiTheme="minorEastAsia" w:hAnsiTheme="minorEastAsia" w:eastAsiaTheme="minorEastAsia" w:cstheme="minorEastAsia"/>
                <w:color w:val="auto"/>
                <w:sz w:val="24"/>
                <w:highlight w:val="none"/>
              </w:rPr>
            </w:pP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2EDCA2">
            <w:pPr>
              <w:autoSpaceDE w:val="0"/>
              <w:snapToGrid w:val="0"/>
              <w:rPr>
                <w:rFonts w:asciiTheme="minorEastAsia" w:hAnsiTheme="minorEastAsia" w:eastAsiaTheme="minorEastAsia" w:cstheme="minorEastAsia"/>
                <w:color w:val="auto"/>
                <w:sz w:val="24"/>
                <w:highlight w:val="none"/>
              </w:rPr>
            </w:pP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D9648E">
            <w:pPr>
              <w:autoSpaceDE w:val="0"/>
              <w:snapToGrid w:val="0"/>
              <w:rPr>
                <w:rFonts w:asciiTheme="minorEastAsia" w:hAnsiTheme="minorEastAsia" w:eastAsiaTheme="minorEastAsia" w:cstheme="minorEastAsia"/>
                <w:color w:val="auto"/>
                <w:sz w:val="24"/>
                <w:highlight w:val="none"/>
              </w:rPr>
            </w:pP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8CE42D">
            <w:pPr>
              <w:autoSpaceDE w:val="0"/>
              <w:snapToGrid w:val="0"/>
              <w:rPr>
                <w:rFonts w:asciiTheme="minorEastAsia" w:hAnsiTheme="minorEastAsia" w:eastAsiaTheme="minorEastAsia" w:cstheme="minorEastAsia"/>
                <w:color w:val="auto"/>
                <w:sz w:val="24"/>
                <w:highlight w:val="none"/>
              </w:rPr>
            </w:pP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FDC19E">
            <w:pPr>
              <w:autoSpaceDE w:val="0"/>
              <w:snapToGrid w:val="0"/>
              <w:rPr>
                <w:rFonts w:asciiTheme="minorEastAsia" w:hAnsiTheme="minorEastAsia" w:eastAsiaTheme="minorEastAsia" w:cstheme="minorEastAsia"/>
                <w:color w:val="auto"/>
                <w:sz w:val="24"/>
                <w:highlight w:val="none"/>
              </w:rPr>
            </w:pP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372CC4">
            <w:pPr>
              <w:autoSpaceDE w:val="0"/>
              <w:snapToGrid w:val="0"/>
              <w:rPr>
                <w:rFonts w:asciiTheme="minorEastAsia" w:hAnsiTheme="minorEastAsia" w:eastAsiaTheme="minorEastAsia" w:cstheme="minorEastAsia"/>
                <w:color w:val="auto"/>
                <w:sz w:val="24"/>
                <w:highlight w:val="none"/>
              </w:rPr>
            </w:pP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43708A">
            <w:pPr>
              <w:autoSpaceDE w:val="0"/>
              <w:snapToGrid w:val="0"/>
              <w:rPr>
                <w:rFonts w:asciiTheme="minorEastAsia" w:hAnsiTheme="minorEastAsia" w:eastAsiaTheme="minorEastAsia" w:cstheme="minorEastAsia"/>
                <w:color w:val="auto"/>
                <w:sz w:val="24"/>
                <w:highlight w:val="none"/>
              </w:rPr>
            </w:pPr>
          </w:p>
        </w:tc>
      </w:tr>
      <w:tr w14:paraId="14C03F9C">
        <w:tblPrEx>
          <w:tblCellMar>
            <w:top w:w="0" w:type="dxa"/>
            <w:left w:w="108" w:type="dxa"/>
            <w:bottom w:w="0" w:type="dxa"/>
            <w:right w:w="108" w:type="dxa"/>
          </w:tblCellMar>
        </w:tblPrEx>
        <w:trPr>
          <w:trHeight w:val="365"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165CB5">
            <w:pPr>
              <w:autoSpaceDE w:val="0"/>
              <w:snapToGrid w:val="0"/>
              <w:rPr>
                <w:rFonts w:asciiTheme="minorEastAsia" w:hAnsiTheme="minorEastAsia" w:eastAsiaTheme="minorEastAsia" w:cstheme="minorEastAsia"/>
                <w:color w:val="auto"/>
                <w:sz w:val="24"/>
                <w:highlight w:val="none"/>
              </w:rPr>
            </w:pP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D9CE85">
            <w:pPr>
              <w:autoSpaceDE w:val="0"/>
              <w:snapToGrid w:val="0"/>
              <w:rPr>
                <w:rFonts w:asciiTheme="minorEastAsia" w:hAnsiTheme="minorEastAsia" w:eastAsiaTheme="minorEastAsia" w:cstheme="minorEastAsia"/>
                <w:color w:val="auto"/>
                <w:sz w:val="24"/>
                <w:highlight w:val="none"/>
              </w:rPr>
            </w:pP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B0EB27">
            <w:pPr>
              <w:autoSpaceDE w:val="0"/>
              <w:snapToGrid w:val="0"/>
              <w:rPr>
                <w:rFonts w:asciiTheme="minorEastAsia" w:hAnsiTheme="minorEastAsia" w:eastAsiaTheme="minorEastAsia" w:cstheme="minorEastAsia"/>
                <w:color w:val="auto"/>
                <w:sz w:val="24"/>
                <w:highlight w:val="none"/>
              </w:rPr>
            </w:pP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2BEEA9">
            <w:pPr>
              <w:autoSpaceDE w:val="0"/>
              <w:snapToGrid w:val="0"/>
              <w:rPr>
                <w:rFonts w:asciiTheme="minorEastAsia" w:hAnsiTheme="minorEastAsia" w:eastAsiaTheme="minorEastAsia" w:cstheme="minorEastAsia"/>
                <w:color w:val="auto"/>
                <w:sz w:val="24"/>
                <w:highlight w:val="none"/>
              </w:rPr>
            </w:pP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AD7EFC">
            <w:pPr>
              <w:autoSpaceDE w:val="0"/>
              <w:snapToGrid w:val="0"/>
              <w:rPr>
                <w:rFonts w:asciiTheme="minorEastAsia" w:hAnsiTheme="minorEastAsia" w:eastAsiaTheme="minorEastAsia" w:cstheme="minorEastAsia"/>
                <w:color w:val="auto"/>
                <w:sz w:val="24"/>
                <w:highlight w:val="none"/>
              </w:rPr>
            </w:pP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BEA114">
            <w:pPr>
              <w:autoSpaceDE w:val="0"/>
              <w:snapToGrid w:val="0"/>
              <w:rPr>
                <w:rFonts w:asciiTheme="minorEastAsia" w:hAnsiTheme="minorEastAsia" w:eastAsiaTheme="minorEastAsia" w:cstheme="minorEastAsia"/>
                <w:color w:val="auto"/>
                <w:sz w:val="24"/>
                <w:highlight w:val="none"/>
              </w:rPr>
            </w:pP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284635">
            <w:pPr>
              <w:autoSpaceDE w:val="0"/>
              <w:snapToGrid w:val="0"/>
              <w:rPr>
                <w:rFonts w:asciiTheme="minorEastAsia" w:hAnsiTheme="minorEastAsia" w:eastAsiaTheme="minorEastAsia" w:cstheme="minorEastAsia"/>
                <w:color w:val="auto"/>
                <w:sz w:val="24"/>
                <w:highlight w:val="none"/>
              </w:rPr>
            </w:pP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F125C6">
            <w:pPr>
              <w:autoSpaceDE w:val="0"/>
              <w:snapToGrid w:val="0"/>
              <w:rPr>
                <w:rFonts w:asciiTheme="minorEastAsia" w:hAnsiTheme="minorEastAsia" w:eastAsiaTheme="minorEastAsia" w:cstheme="minorEastAsia"/>
                <w:color w:val="auto"/>
                <w:sz w:val="24"/>
                <w:highlight w:val="none"/>
              </w:rPr>
            </w:pP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34A093">
            <w:pPr>
              <w:autoSpaceDE w:val="0"/>
              <w:snapToGrid w:val="0"/>
              <w:rPr>
                <w:rFonts w:asciiTheme="minorEastAsia" w:hAnsiTheme="minorEastAsia" w:eastAsiaTheme="minorEastAsia" w:cstheme="minorEastAsia"/>
                <w:color w:val="auto"/>
                <w:sz w:val="24"/>
                <w:highlight w:val="none"/>
              </w:rPr>
            </w:pP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53EC18">
            <w:pPr>
              <w:autoSpaceDE w:val="0"/>
              <w:snapToGrid w:val="0"/>
              <w:rPr>
                <w:rFonts w:asciiTheme="minorEastAsia" w:hAnsiTheme="minorEastAsia" w:eastAsiaTheme="minorEastAsia" w:cstheme="minorEastAsia"/>
                <w:color w:val="auto"/>
                <w:sz w:val="24"/>
                <w:highlight w:val="none"/>
              </w:rPr>
            </w:pPr>
          </w:p>
        </w:tc>
      </w:tr>
      <w:tr w14:paraId="7224A8CE">
        <w:tblPrEx>
          <w:tblCellMar>
            <w:top w:w="0" w:type="dxa"/>
            <w:left w:w="108" w:type="dxa"/>
            <w:bottom w:w="0" w:type="dxa"/>
            <w:right w:w="108" w:type="dxa"/>
          </w:tblCellMar>
        </w:tblPrEx>
        <w:trPr>
          <w:trHeight w:val="365"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532653">
            <w:pPr>
              <w:autoSpaceDE w:val="0"/>
              <w:snapToGrid w:val="0"/>
              <w:rPr>
                <w:rFonts w:asciiTheme="minorEastAsia" w:hAnsiTheme="minorEastAsia" w:eastAsiaTheme="minorEastAsia" w:cstheme="minorEastAsia"/>
                <w:color w:val="auto"/>
                <w:sz w:val="24"/>
                <w:highlight w:val="none"/>
              </w:rPr>
            </w:pP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23316B">
            <w:pPr>
              <w:autoSpaceDE w:val="0"/>
              <w:snapToGrid w:val="0"/>
              <w:rPr>
                <w:rFonts w:asciiTheme="minorEastAsia" w:hAnsiTheme="minorEastAsia" w:eastAsiaTheme="minorEastAsia" w:cstheme="minorEastAsia"/>
                <w:color w:val="auto"/>
                <w:sz w:val="24"/>
                <w:highlight w:val="none"/>
              </w:rPr>
            </w:pP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FA66F6">
            <w:pPr>
              <w:autoSpaceDE w:val="0"/>
              <w:snapToGrid w:val="0"/>
              <w:rPr>
                <w:rFonts w:asciiTheme="minorEastAsia" w:hAnsiTheme="minorEastAsia" w:eastAsiaTheme="minorEastAsia" w:cstheme="minorEastAsia"/>
                <w:color w:val="auto"/>
                <w:sz w:val="24"/>
                <w:highlight w:val="none"/>
              </w:rPr>
            </w:pP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69364E">
            <w:pPr>
              <w:autoSpaceDE w:val="0"/>
              <w:snapToGrid w:val="0"/>
              <w:rPr>
                <w:rFonts w:asciiTheme="minorEastAsia" w:hAnsiTheme="minorEastAsia" w:eastAsiaTheme="minorEastAsia" w:cstheme="minorEastAsia"/>
                <w:color w:val="auto"/>
                <w:sz w:val="24"/>
                <w:highlight w:val="none"/>
              </w:rPr>
            </w:pP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8B5E5C">
            <w:pPr>
              <w:autoSpaceDE w:val="0"/>
              <w:snapToGrid w:val="0"/>
              <w:rPr>
                <w:rFonts w:asciiTheme="minorEastAsia" w:hAnsiTheme="minorEastAsia" w:eastAsiaTheme="minorEastAsia" w:cstheme="minorEastAsia"/>
                <w:color w:val="auto"/>
                <w:sz w:val="24"/>
                <w:highlight w:val="none"/>
              </w:rPr>
            </w:pP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AE3A9A">
            <w:pPr>
              <w:autoSpaceDE w:val="0"/>
              <w:snapToGrid w:val="0"/>
              <w:rPr>
                <w:rFonts w:asciiTheme="minorEastAsia" w:hAnsiTheme="minorEastAsia" w:eastAsiaTheme="minorEastAsia" w:cstheme="minorEastAsia"/>
                <w:color w:val="auto"/>
                <w:sz w:val="24"/>
                <w:highlight w:val="none"/>
              </w:rPr>
            </w:pP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36B29C">
            <w:pPr>
              <w:autoSpaceDE w:val="0"/>
              <w:snapToGrid w:val="0"/>
              <w:rPr>
                <w:rFonts w:asciiTheme="minorEastAsia" w:hAnsiTheme="minorEastAsia" w:eastAsiaTheme="minorEastAsia" w:cstheme="minorEastAsia"/>
                <w:color w:val="auto"/>
                <w:sz w:val="24"/>
                <w:highlight w:val="none"/>
              </w:rPr>
            </w:pP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34BFAA">
            <w:pPr>
              <w:autoSpaceDE w:val="0"/>
              <w:snapToGrid w:val="0"/>
              <w:rPr>
                <w:rFonts w:asciiTheme="minorEastAsia" w:hAnsiTheme="minorEastAsia" w:eastAsiaTheme="minorEastAsia" w:cstheme="minorEastAsia"/>
                <w:color w:val="auto"/>
                <w:sz w:val="24"/>
                <w:highlight w:val="none"/>
              </w:rPr>
            </w:pP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963105">
            <w:pPr>
              <w:autoSpaceDE w:val="0"/>
              <w:snapToGrid w:val="0"/>
              <w:rPr>
                <w:rFonts w:asciiTheme="minorEastAsia" w:hAnsiTheme="minorEastAsia" w:eastAsiaTheme="minorEastAsia" w:cstheme="minorEastAsia"/>
                <w:color w:val="auto"/>
                <w:sz w:val="24"/>
                <w:highlight w:val="none"/>
              </w:rPr>
            </w:pP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ECC98C">
            <w:pPr>
              <w:autoSpaceDE w:val="0"/>
              <w:snapToGrid w:val="0"/>
              <w:rPr>
                <w:rFonts w:asciiTheme="minorEastAsia" w:hAnsiTheme="minorEastAsia" w:eastAsiaTheme="minorEastAsia" w:cstheme="minorEastAsia"/>
                <w:color w:val="auto"/>
                <w:sz w:val="24"/>
                <w:highlight w:val="none"/>
              </w:rPr>
            </w:pPr>
          </w:p>
        </w:tc>
      </w:tr>
      <w:tr w14:paraId="442E5086">
        <w:tblPrEx>
          <w:tblCellMar>
            <w:top w:w="0" w:type="dxa"/>
            <w:left w:w="108" w:type="dxa"/>
            <w:bottom w:w="0" w:type="dxa"/>
            <w:right w:w="108" w:type="dxa"/>
          </w:tblCellMar>
        </w:tblPrEx>
        <w:trPr>
          <w:trHeight w:val="382" w:hRule="atLeast"/>
          <w:jc w:val="center"/>
        </w:trPr>
        <w:tc>
          <w:tcPr>
            <w:tcW w:w="96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C43B8D">
            <w:pPr>
              <w:autoSpaceDE w:val="0"/>
              <w:snapToGrid w:val="0"/>
              <w:rPr>
                <w:rFonts w:asciiTheme="minorEastAsia" w:hAnsiTheme="minorEastAsia" w:eastAsiaTheme="minorEastAsia" w:cstheme="minorEastAsia"/>
                <w:color w:val="auto"/>
                <w:sz w:val="24"/>
                <w:highlight w:val="none"/>
              </w:rPr>
            </w:pPr>
          </w:p>
        </w:tc>
        <w:tc>
          <w:tcPr>
            <w:tcW w:w="67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4D046A">
            <w:pPr>
              <w:autoSpaceDE w:val="0"/>
              <w:snapToGrid w:val="0"/>
              <w:rPr>
                <w:rFonts w:asciiTheme="minorEastAsia" w:hAnsiTheme="minorEastAsia" w:eastAsiaTheme="minorEastAsia" w:cstheme="minorEastAsia"/>
                <w:color w:val="auto"/>
                <w:sz w:val="24"/>
                <w:highlight w:val="none"/>
              </w:rPr>
            </w:pPr>
          </w:p>
        </w:tc>
        <w:tc>
          <w:tcPr>
            <w:tcW w:w="7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9B986F">
            <w:pPr>
              <w:autoSpaceDE w:val="0"/>
              <w:snapToGrid w:val="0"/>
              <w:rPr>
                <w:rFonts w:asciiTheme="minorEastAsia" w:hAnsiTheme="minorEastAsia" w:eastAsiaTheme="minorEastAsia" w:cstheme="minorEastAsia"/>
                <w:color w:val="auto"/>
                <w:sz w:val="24"/>
                <w:highlight w:val="none"/>
              </w:rPr>
            </w:pPr>
          </w:p>
        </w:tc>
        <w:tc>
          <w:tcPr>
            <w:tcW w:w="7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D7478B">
            <w:pPr>
              <w:autoSpaceDE w:val="0"/>
              <w:snapToGrid w:val="0"/>
              <w:rPr>
                <w:rFonts w:asciiTheme="minorEastAsia" w:hAnsiTheme="minorEastAsia" w:eastAsiaTheme="minorEastAsia" w:cstheme="minorEastAsia"/>
                <w:color w:val="auto"/>
                <w:sz w:val="24"/>
                <w:highlight w:val="none"/>
              </w:rPr>
            </w:pPr>
          </w:p>
        </w:tc>
        <w:tc>
          <w:tcPr>
            <w:tcW w:w="13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1ADE2F">
            <w:pPr>
              <w:autoSpaceDE w:val="0"/>
              <w:snapToGrid w:val="0"/>
              <w:rPr>
                <w:rFonts w:asciiTheme="minorEastAsia" w:hAnsiTheme="minorEastAsia" w:eastAsiaTheme="minorEastAsia" w:cstheme="minorEastAsia"/>
                <w:color w:val="auto"/>
                <w:sz w:val="24"/>
                <w:highlight w:val="none"/>
              </w:rPr>
            </w:pP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6F6BCB">
            <w:pPr>
              <w:autoSpaceDE w:val="0"/>
              <w:snapToGrid w:val="0"/>
              <w:rPr>
                <w:rFonts w:asciiTheme="minorEastAsia" w:hAnsiTheme="minorEastAsia" w:eastAsiaTheme="minorEastAsia" w:cstheme="minorEastAsia"/>
                <w:color w:val="auto"/>
                <w:sz w:val="24"/>
                <w:highlight w:val="none"/>
              </w:rPr>
            </w:pPr>
          </w:p>
        </w:tc>
        <w:tc>
          <w:tcPr>
            <w:tcW w:w="12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FC7B65">
            <w:pPr>
              <w:autoSpaceDE w:val="0"/>
              <w:snapToGrid w:val="0"/>
              <w:rPr>
                <w:rFonts w:asciiTheme="minorEastAsia" w:hAnsiTheme="minorEastAsia" w:eastAsiaTheme="minorEastAsia" w:cstheme="minorEastAsia"/>
                <w:color w:val="auto"/>
                <w:sz w:val="24"/>
                <w:highlight w:val="none"/>
              </w:rPr>
            </w:pPr>
          </w:p>
        </w:tc>
        <w:tc>
          <w:tcPr>
            <w:tcW w:w="11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12D50B">
            <w:pPr>
              <w:autoSpaceDE w:val="0"/>
              <w:snapToGrid w:val="0"/>
              <w:rPr>
                <w:rFonts w:asciiTheme="minorEastAsia" w:hAnsiTheme="minorEastAsia" w:eastAsiaTheme="minorEastAsia" w:cstheme="minorEastAsia"/>
                <w:color w:val="auto"/>
                <w:sz w:val="24"/>
                <w:highlight w:val="none"/>
              </w:rPr>
            </w:pPr>
          </w:p>
        </w:tc>
        <w:tc>
          <w:tcPr>
            <w:tcW w:w="72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7B1E16">
            <w:pPr>
              <w:autoSpaceDE w:val="0"/>
              <w:snapToGrid w:val="0"/>
              <w:rPr>
                <w:rFonts w:asciiTheme="minorEastAsia" w:hAnsiTheme="minorEastAsia" w:eastAsiaTheme="minorEastAsia" w:cstheme="minorEastAsia"/>
                <w:color w:val="auto"/>
                <w:sz w:val="24"/>
                <w:highlight w:val="none"/>
              </w:rPr>
            </w:pPr>
          </w:p>
        </w:tc>
        <w:tc>
          <w:tcPr>
            <w:tcW w:w="73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AE88A1">
            <w:pPr>
              <w:autoSpaceDE w:val="0"/>
              <w:snapToGrid w:val="0"/>
              <w:rPr>
                <w:rFonts w:asciiTheme="minorEastAsia" w:hAnsiTheme="minorEastAsia" w:eastAsiaTheme="minorEastAsia" w:cstheme="minorEastAsia"/>
                <w:color w:val="auto"/>
                <w:sz w:val="24"/>
                <w:highlight w:val="none"/>
              </w:rPr>
            </w:pPr>
          </w:p>
        </w:tc>
      </w:tr>
    </w:tbl>
    <w:p w14:paraId="03EF3948">
      <w:pPr>
        <w:snapToGrid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注：本项目拟投入人员近3个月内打印的社保缴纳记录。</w:t>
      </w:r>
    </w:p>
    <w:p w14:paraId="57940B89">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89AF270">
      <w:pPr>
        <w:spacing w:line="360" w:lineRule="auto"/>
        <w:jc w:val="center"/>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投标</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zh-CN"/>
        </w:rPr>
        <w:t>名称(电子签名)：</w:t>
      </w:r>
    </w:p>
    <w:p w14:paraId="62B965FC">
      <w:pPr>
        <w:spacing w:line="360" w:lineRule="auto"/>
        <w:jc w:val="center"/>
        <w:rPr>
          <w:rFonts w:asciiTheme="minorEastAsia" w:hAnsiTheme="minorEastAsia" w:eastAsiaTheme="minorEastAsia" w:cstheme="minorEastAsia"/>
          <w:b/>
          <w:color w:val="auto"/>
          <w:kern w:val="0"/>
          <w:sz w:val="32"/>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日期：</w:t>
      </w:r>
      <w:r>
        <w:rPr>
          <w:rFonts w:hint="eastAsia" w:asciiTheme="minorEastAsia" w:hAnsiTheme="minorEastAsia" w:eastAsiaTheme="minorEastAsia" w:cstheme="minorEastAsia"/>
          <w:color w:val="auto"/>
          <w:sz w:val="24"/>
          <w:highlight w:val="none"/>
        </w:rPr>
        <w:t xml:space="preserve">    年   月   日</w:t>
      </w:r>
    </w:p>
    <w:p w14:paraId="74416B55">
      <w:pPr>
        <w:rPr>
          <w:rFonts w:asciiTheme="minorEastAsia" w:hAnsiTheme="minorEastAsia" w:eastAsiaTheme="minorEastAsia" w:cstheme="minorEastAsia"/>
          <w:b/>
          <w:color w:val="auto"/>
          <w:kern w:val="0"/>
          <w:sz w:val="28"/>
          <w:highlight w:val="none"/>
        </w:rPr>
      </w:pPr>
      <w:r>
        <w:rPr>
          <w:rFonts w:hint="eastAsia" w:asciiTheme="minorEastAsia" w:hAnsiTheme="minorEastAsia" w:eastAsiaTheme="minorEastAsia" w:cstheme="minorEastAsia"/>
          <w:b/>
          <w:color w:val="auto"/>
          <w:kern w:val="0"/>
          <w:sz w:val="28"/>
          <w:highlight w:val="none"/>
        </w:rPr>
        <w:br w:type="page"/>
      </w:r>
    </w:p>
    <w:p w14:paraId="7D5950E2">
      <w:pPr>
        <w:rPr>
          <w:rFonts w:asciiTheme="minorEastAsia" w:hAnsiTheme="minorEastAsia" w:eastAsiaTheme="minorEastAsia" w:cstheme="minorEastAsia"/>
          <w:b/>
          <w:color w:val="auto"/>
          <w:kern w:val="0"/>
          <w:sz w:val="28"/>
          <w:highlight w:val="none"/>
        </w:rPr>
      </w:pPr>
      <w:r>
        <w:rPr>
          <w:rFonts w:hint="eastAsia" w:asciiTheme="minorEastAsia" w:hAnsiTheme="minorEastAsia" w:eastAsiaTheme="minorEastAsia" w:cstheme="minorEastAsia"/>
          <w:b/>
          <w:color w:val="auto"/>
          <w:kern w:val="0"/>
          <w:sz w:val="28"/>
          <w:highlight w:val="none"/>
        </w:rPr>
        <w:t>参考格式4</w:t>
      </w:r>
    </w:p>
    <w:p w14:paraId="7E1BE72E">
      <w:pPr>
        <w:widowControl/>
        <w:jc w:val="center"/>
        <w:rPr>
          <w:rFonts w:asciiTheme="minorEastAsia" w:hAnsiTheme="minorEastAsia" w:eastAsiaTheme="minorEastAsia" w:cstheme="minorEastAsia"/>
          <w:b/>
          <w:color w:val="auto"/>
          <w:kern w:val="0"/>
          <w:sz w:val="30"/>
          <w:highlight w:val="none"/>
        </w:rPr>
      </w:pPr>
      <w:r>
        <w:rPr>
          <w:rFonts w:hint="eastAsia" w:asciiTheme="minorEastAsia" w:hAnsiTheme="minorEastAsia" w:eastAsiaTheme="minorEastAsia" w:cstheme="minorEastAsia"/>
          <w:b/>
          <w:color w:val="auto"/>
          <w:kern w:val="0"/>
          <w:sz w:val="30"/>
          <w:highlight w:val="none"/>
        </w:rPr>
        <w:t>拟投入本项目的团队成员情况表</w:t>
      </w:r>
    </w:p>
    <w:tbl>
      <w:tblPr>
        <w:tblStyle w:val="62"/>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300"/>
        <w:gridCol w:w="1118"/>
        <w:gridCol w:w="762"/>
        <w:gridCol w:w="688"/>
        <w:gridCol w:w="1127"/>
        <w:gridCol w:w="321"/>
        <w:gridCol w:w="1468"/>
        <w:gridCol w:w="1845"/>
      </w:tblGrid>
      <w:tr w14:paraId="6D177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97A039">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名</w:t>
            </w:r>
          </w:p>
        </w:tc>
        <w:tc>
          <w:tcPr>
            <w:tcW w:w="141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D4B63E">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4933C4">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别</w:t>
            </w:r>
          </w:p>
        </w:tc>
        <w:tc>
          <w:tcPr>
            <w:tcW w:w="144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3D2E26">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EB043E">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龄</w:t>
            </w: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B98A4A">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7DC53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163A1D">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p>
        </w:tc>
        <w:tc>
          <w:tcPr>
            <w:tcW w:w="4316"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AF4BCE">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07BDBD">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历</w:t>
            </w: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A5C03A">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3DA1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7151F2">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拟任职务</w:t>
            </w:r>
          </w:p>
        </w:tc>
        <w:tc>
          <w:tcPr>
            <w:tcW w:w="141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C6BF19">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C72A34D">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称</w:t>
            </w:r>
          </w:p>
        </w:tc>
        <w:tc>
          <w:tcPr>
            <w:tcW w:w="144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5E57A0">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83F50F">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证书编号</w:t>
            </w: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C13183">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02BA2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4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4DCD42">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执业证书</w:t>
            </w:r>
          </w:p>
        </w:tc>
        <w:tc>
          <w:tcPr>
            <w:tcW w:w="141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1744EE0">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25DEF0">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证书编号</w:t>
            </w:r>
          </w:p>
        </w:tc>
        <w:tc>
          <w:tcPr>
            <w:tcW w:w="144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E4DDC6D">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4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210021">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4A938B">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3CDF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9076"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E6BA42">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参加工作时间</w:t>
            </w:r>
          </w:p>
        </w:tc>
      </w:tr>
      <w:tr w14:paraId="231C6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40CC2C">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起止时间</w:t>
            </w:r>
          </w:p>
        </w:tc>
        <w:tc>
          <w:tcPr>
            <w:tcW w:w="2568"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F068D0">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任职单位</w:t>
            </w:r>
          </w:p>
        </w:tc>
        <w:tc>
          <w:tcPr>
            <w:tcW w:w="2916"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015D13">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438B55">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7F45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6E80DA">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2568"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8398C2">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2916"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479B8E">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9A5563">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55B3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A59829">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2568"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47F4F4">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2916"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755D35">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9CF6CF">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090E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9076"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651917">
            <w:pPr>
              <w:pStyle w:val="957"/>
              <w:tabs>
                <w:tab w:val="left" w:pos="483"/>
              </w:tabs>
              <w:spacing w:before="104"/>
              <w:jc w:val="center"/>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已成功实施的类似项目情况</w:t>
            </w:r>
          </w:p>
        </w:tc>
      </w:tr>
      <w:tr w14:paraId="35173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6645D4">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B94E0F">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w:t>
            </w:r>
          </w:p>
        </w:tc>
        <w:tc>
          <w:tcPr>
            <w:tcW w:w="18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DCC41A">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起止年月</w:t>
            </w:r>
          </w:p>
        </w:tc>
        <w:tc>
          <w:tcPr>
            <w:tcW w:w="178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03942E">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该项目中任职</w:t>
            </w: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3FBF2C">
            <w:pPr>
              <w:pStyle w:val="957"/>
              <w:tabs>
                <w:tab w:val="left" w:pos="483"/>
              </w:tabs>
              <w:spacing w:before="10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项目类型</w:t>
            </w:r>
          </w:p>
        </w:tc>
      </w:tr>
      <w:tr w14:paraId="1860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28D797">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51AC1CE">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33F0F1">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78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E1A22A">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D47101">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1DE7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320279">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331C8D">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724D36">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78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7BBF5B">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987306">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774C7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0E08E67">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25D674">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BE209E">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78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BA69CC">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E0F826">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5B7EB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5E7C8F">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8DC2E0">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675B6D2">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78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906EBD">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1EEB46">
            <w:pPr>
              <w:pStyle w:val="957"/>
              <w:tabs>
                <w:tab w:val="left" w:pos="483"/>
              </w:tabs>
              <w:spacing w:before="104"/>
              <w:jc w:val="center"/>
              <w:rPr>
                <w:rFonts w:asciiTheme="minorEastAsia" w:hAnsiTheme="minorEastAsia" w:eastAsiaTheme="minorEastAsia" w:cstheme="minorEastAsia"/>
                <w:color w:val="auto"/>
                <w:sz w:val="24"/>
                <w:highlight w:val="none"/>
              </w:rPr>
            </w:pPr>
          </w:p>
        </w:tc>
      </w:tr>
      <w:tr w14:paraId="0FF62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1998D7">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79B8CC">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7E0236">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789"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2802F4">
            <w:pPr>
              <w:pStyle w:val="957"/>
              <w:tabs>
                <w:tab w:val="left" w:pos="483"/>
              </w:tabs>
              <w:spacing w:before="104"/>
              <w:jc w:val="center"/>
              <w:rPr>
                <w:rFonts w:asciiTheme="minorEastAsia" w:hAnsiTheme="minorEastAsia" w:eastAsiaTheme="minorEastAsia" w:cstheme="minorEastAsia"/>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03B56E">
            <w:pPr>
              <w:pStyle w:val="957"/>
              <w:tabs>
                <w:tab w:val="left" w:pos="483"/>
              </w:tabs>
              <w:spacing w:before="104"/>
              <w:jc w:val="center"/>
              <w:rPr>
                <w:rFonts w:asciiTheme="minorEastAsia" w:hAnsiTheme="minorEastAsia" w:eastAsiaTheme="minorEastAsia" w:cstheme="minorEastAsia"/>
                <w:color w:val="auto"/>
                <w:sz w:val="24"/>
                <w:highlight w:val="none"/>
              </w:rPr>
            </w:pPr>
          </w:p>
        </w:tc>
      </w:tr>
    </w:tbl>
    <w:p w14:paraId="4E336AC3">
      <w:pPr>
        <w:jc w:val="left"/>
        <w:rPr>
          <w:rFonts w:asciiTheme="minorEastAsia" w:hAnsiTheme="minorEastAsia" w:eastAsiaTheme="minorEastAsia" w:cstheme="minorEastAsia"/>
          <w:b/>
          <w:color w:val="auto"/>
          <w:sz w:val="24"/>
          <w:highlight w:val="none"/>
        </w:rPr>
      </w:pPr>
    </w:p>
    <w:p w14:paraId="3879E243">
      <w:pPr>
        <w:spacing w:line="360" w:lineRule="auto"/>
        <w:jc w:val="left"/>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24"/>
          <w:highlight w:val="none"/>
        </w:rPr>
        <w:t>参考格式，可酌情调整补充</w:t>
      </w:r>
    </w:p>
    <w:p w14:paraId="2F89F568">
      <w:pPr>
        <w:snapToGrid w:val="0"/>
        <w:spacing w:line="360" w:lineRule="auto"/>
        <w:ind w:firstLine="576"/>
        <w:jc w:val="center"/>
        <w:rPr>
          <w:rFonts w:asciiTheme="minorEastAsia" w:hAnsiTheme="minorEastAsia" w:eastAsiaTheme="minorEastAsia" w:cstheme="minorEastAsia"/>
          <w:color w:val="auto"/>
          <w:sz w:val="24"/>
          <w:highlight w:val="none"/>
          <w:lang w:val="zh-CN"/>
        </w:rPr>
      </w:pPr>
    </w:p>
    <w:p w14:paraId="587F71EF">
      <w:pPr>
        <w:snapToGrid w:val="0"/>
        <w:spacing w:line="360" w:lineRule="auto"/>
        <w:ind w:firstLine="576"/>
        <w:jc w:val="center"/>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投标供应商名称(电子签名)：</w:t>
      </w:r>
    </w:p>
    <w:p w14:paraId="12EF85E3">
      <w:pPr>
        <w:snapToGrid w:val="0"/>
        <w:spacing w:line="360" w:lineRule="auto"/>
        <w:ind w:firstLine="3360" w:firstLineChars="1400"/>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sz w:val="24"/>
          <w:highlight w:val="none"/>
          <w:lang w:val="zh-CN"/>
        </w:rPr>
        <w:t>日期：</w:t>
      </w:r>
      <w:r>
        <w:rPr>
          <w:rFonts w:hint="eastAsia" w:asciiTheme="minorEastAsia" w:hAnsiTheme="minorEastAsia" w:eastAsiaTheme="minorEastAsia" w:cstheme="minorEastAsia"/>
          <w:color w:val="auto"/>
          <w:sz w:val="24"/>
          <w:highlight w:val="none"/>
        </w:rPr>
        <w:t xml:space="preserve">    年   月   日</w:t>
      </w:r>
    </w:p>
    <w:p w14:paraId="0B06B6C0">
      <w:pPr>
        <w:pStyle w:val="81"/>
        <w:rPr>
          <w:rFonts w:asciiTheme="minorEastAsia" w:hAnsiTheme="minorEastAsia" w:eastAsiaTheme="minorEastAsia" w:cstheme="minorEastAsia"/>
          <w:color w:val="auto"/>
          <w:highlight w:val="none"/>
        </w:rPr>
      </w:pPr>
    </w:p>
    <w:p w14:paraId="2F14F3E0">
      <w:pP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445F80CB">
      <w:pPr>
        <w:ind w:firstLine="2891" w:firstLineChars="900"/>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59"/>
        <w:gridCol w:w="1121"/>
        <w:gridCol w:w="1253"/>
        <w:gridCol w:w="1902"/>
        <w:gridCol w:w="873"/>
        <w:gridCol w:w="1673"/>
      </w:tblGrid>
      <w:tr w14:paraId="5E49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47EB96BA">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459" w:type="dxa"/>
            <w:tcBorders>
              <w:top w:val="single" w:color="auto" w:sz="4" w:space="0"/>
              <w:left w:val="single" w:color="auto" w:sz="4" w:space="0"/>
              <w:bottom w:val="single" w:color="auto" w:sz="4" w:space="0"/>
              <w:right w:val="single" w:color="auto" w:sz="4" w:space="0"/>
            </w:tcBorders>
            <w:vAlign w:val="center"/>
          </w:tcPr>
          <w:p w14:paraId="601687B5">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1121" w:type="dxa"/>
            <w:tcBorders>
              <w:top w:val="single" w:color="auto" w:sz="4" w:space="0"/>
              <w:left w:val="single" w:color="auto" w:sz="4" w:space="0"/>
              <w:bottom w:val="single" w:color="auto" w:sz="4" w:space="0"/>
              <w:right w:val="single" w:color="auto" w:sz="4" w:space="0"/>
            </w:tcBorders>
            <w:vAlign w:val="center"/>
          </w:tcPr>
          <w:p w14:paraId="78F30D6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w:t>
            </w:r>
          </w:p>
          <w:p w14:paraId="2A721C1D">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范围</w:t>
            </w:r>
          </w:p>
        </w:tc>
        <w:tc>
          <w:tcPr>
            <w:tcW w:w="1253" w:type="dxa"/>
            <w:tcBorders>
              <w:top w:val="single" w:color="auto" w:sz="4" w:space="0"/>
              <w:left w:val="single" w:color="auto" w:sz="4" w:space="0"/>
              <w:bottom w:val="single" w:color="auto" w:sz="4" w:space="0"/>
              <w:right w:val="single" w:color="auto" w:sz="4" w:space="0"/>
            </w:tcBorders>
            <w:vAlign w:val="center"/>
          </w:tcPr>
          <w:p w14:paraId="79FB0586">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服务要求</w:t>
            </w:r>
          </w:p>
        </w:tc>
        <w:tc>
          <w:tcPr>
            <w:tcW w:w="1902" w:type="dxa"/>
            <w:tcBorders>
              <w:top w:val="single" w:color="auto" w:sz="4" w:space="0"/>
              <w:left w:val="single" w:color="auto" w:sz="4" w:space="0"/>
              <w:bottom w:val="single" w:color="auto" w:sz="4" w:space="0"/>
              <w:right w:val="single" w:color="auto" w:sz="4" w:space="0"/>
            </w:tcBorders>
            <w:vAlign w:val="center"/>
          </w:tcPr>
          <w:p w14:paraId="1158F77A">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服务时间</w:t>
            </w:r>
          </w:p>
        </w:tc>
        <w:tc>
          <w:tcPr>
            <w:tcW w:w="873" w:type="dxa"/>
            <w:tcBorders>
              <w:top w:val="single" w:color="auto" w:sz="4" w:space="0"/>
              <w:left w:val="single" w:color="auto" w:sz="4" w:space="0"/>
              <w:bottom w:val="single" w:color="auto" w:sz="4" w:space="0"/>
              <w:right w:val="single" w:color="auto" w:sz="4" w:space="0"/>
            </w:tcBorders>
            <w:vAlign w:val="center"/>
          </w:tcPr>
          <w:p w14:paraId="177D34DA">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服务标准</w:t>
            </w:r>
          </w:p>
        </w:tc>
        <w:tc>
          <w:tcPr>
            <w:tcW w:w="1673" w:type="dxa"/>
            <w:tcBorders>
              <w:top w:val="single" w:color="auto" w:sz="4" w:space="0"/>
              <w:left w:val="single" w:color="auto" w:sz="4" w:space="0"/>
              <w:bottom w:val="single" w:color="auto" w:sz="4" w:space="0"/>
              <w:right w:val="single" w:color="auto" w:sz="4" w:space="0"/>
            </w:tcBorders>
            <w:vAlign w:val="center"/>
          </w:tcPr>
          <w:p w14:paraId="77B51DEF">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r>
      <w:tr w14:paraId="5AD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6186526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459" w:type="dxa"/>
            <w:tcBorders>
              <w:top w:val="single" w:color="auto" w:sz="4" w:space="0"/>
              <w:left w:val="single" w:color="auto" w:sz="4" w:space="0"/>
              <w:bottom w:val="single" w:color="auto" w:sz="4" w:space="0"/>
              <w:right w:val="single" w:color="auto" w:sz="4" w:space="0"/>
            </w:tcBorders>
            <w:vAlign w:val="center"/>
          </w:tcPr>
          <w:p w14:paraId="0633FC33">
            <w:pPr>
              <w:snapToGrid w:val="0"/>
              <w:spacing w:line="360" w:lineRule="auto"/>
              <w:jc w:val="center"/>
              <w:rPr>
                <w:rFonts w:asciiTheme="minorEastAsia" w:hAnsiTheme="minorEastAsia" w:eastAsiaTheme="minorEastAsia" w:cstheme="minorEastAsia"/>
                <w:color w:val="auto"/>
                <w:sz w:val="24"/>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0ED1DF2E">
            <w:pPr>
              <w:snapToGrid w:val="0"/>
              <w:spacing w:line="360" w:lineRule="auto"/>
              <w:jc w:val="center"/>
              <w:rPr>
                <w:rFonts w:asciiTheme="minorEastAsia" w:hAnsiTheme="minorEastAsia" w:eastAsiaTheme="minorEastAsia" w:cstheme="minorEastAsia"/>
                <w:color w:val="auto"/>
                <w:sz w:val="24"/>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045F710">
            <w:pPr>
              <w:snapToGrid w:val="0"/>
              <w:spacing w:line="360" w:lineRule="auto"/>
              <w:jc w:val="center"/>
              <w:rPr>
                <w:rFonts w:asciiTheme="minorEastAsia" w:hAnsiTheme="minorEastAsia" w:eastAsiaTheme="minorEastAsia" w:cstheme="minorEastAsia"/>
                <w:color w:val="auto"/>
                <w:sz w:val="24"/>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55D8F337">
            <w:pPr>
              <w:spacing w:line="360" w:lineRule="auto"/>
              <w:jc w:val="center"/>
              <w:rPr>
                <w:rFonts w:asciiTheme="minorEastAsia" w:hAnsiTheme="minorEastAsia" w:eastAsiaTheme="minorEastAsia" w:cstheme="minor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06F73847">
            <w:pPr>
              <w:spacing w:line="360" w:lineRule="auto"/>
              <w:jc w:val="center"/>
              <w:rPr>
                <w:rFonts w:asciiTheme="minorEastAsia" w:hAnsiTheme="minorEastAsia" w:eastAsiaTheme="minorEastAsia" w:cstheme="minorEastAsia"/>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A3D7AE6">
            <w:pPr>
              <w:spacing w:line="360" w:lineRule="auto"/>
              <w:jc w:val="center"/>
              <w:rPr>
                <w:rFonts w:asciiTheme="minorEastAsia" w:hAnsiTheme="minorEastAsia" w:eastAsiaTheme="minorEastAsia" w:cstheme="minorEastAsia"/>
                <w:color w:val="auto"/>
                <w:sz w:val="24"/>
                <w:highlight w:val="none"/>
              </w:rPr>
            </w:pPr>
          </w:p>
        </w:tc>
      </w:tr>
      <w:tr w14:paraId="109F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1C9B7439">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459" w:type="dxa"/>
            <w:tcBorders>
              <w:top w:val="single" w:color="auto" w:sz="4" w:space="0"/>
              <w:left w:val="single" w:color="auto" w:sz="4" w:space="0"/>
              <w:bottom w:val="single" w:color="auto" w:sz="4" w:space="0"/>
              <w:right w:val="single" w:color="auto" w:sz="4" w:space="0"/>
            </w:tcBorders>
            <w:vAlign w:val="center"/>
          </w:tcPr>
          <w:p w14:paraId="1CD44AD8">
            <w:pPr>
              <w:snapToGrid w:val="0"/>
              <w:spacing w:line="360" w:lineRule="auto"/>
              <w:jc w:val="center"/>
              <w:rPr>
                <w:rFonts w:asciiTheme="minorEastAsia" w:hAnsiTheme="minorEastAsia" w:eastAsiaTheme="minorEastAsia" w:cstheme="minorEastAsia"/>
                <w:color w:val="auto"/>
                <w:sz w:val="24"/>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09D7FFD2">
            <w:pPr>
              <w:snapToGrid w:val="0"/>
              <w:spacing w:line="360" w:lineRule="auto"/>
              <w:jc w:val="center"/>
              <w:rPr>
                <w:rFonts w:asciiTheme="minorEastAsia" w:hAnsiTheme="minorEastAsia" w:eastAsiaTheme="minorEastAsia" w:cstheme="minorEastAsia"/>
                <w:color w:val="auto"/>
                <w:sz w:val="24"/>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D7037A6">
            <w:pPr>
              <w:snapToGrid w:val="0"/>
              <w:spacing w:line="360" w:lineRule="auto"/>
              <w:jc w:val="center"/>
              <w:rPr>
                <w:rFonts w:asciiTheme="minorEastAsia" w:hAnsiTheme="minorEastAsia" w:eastAsiaTheme="minorEastAsia" w:cstheme="minorEastAsia"/>
                <w:color w:val="auto"/>
                <w:sz w:val="24"/>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6E98C0B5">
            <w:pPr>
              <w:spacing w:line="360" w:lineRule="auto"/>
              <w:jc w:val="center"/>
              <w:rPr>
                <w:rFonts w:asciiTheme="minorEastAsia" w:hAnsiTheme="minorEastAsia" w:eastAsiaTheme="minorEastAsia" w:cstheme="minor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ADEC5E4">
            <w:pPr>
              <w:spacing w:line="360" w:lineRule="auto"/>
              <w:jc w:val="center"/>
              <w:rPr>
                <w:rFonts w:asciiTheme="minorEastAsia" w:hAnsiTheme="minorEastAsia" w:eastAsiaTheme="minorEastAsia" w:cstheme="minorEastAsia"/>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1BBFE66">
            <w:pPr>
              <w:spacing w:line="360" w:lineRule="auto"/>
              <w:jc w:val="center"/>
              <w:rPr>
                <w:rFonts w:asciiTheme="minorEastAsia" w:hAnsiTheme="minorEastAsia" w:eastAsiaTheme="minorEastAsia" w:cstheme="minorEastAsia"/>
                <w:color w:val="auto"/>
                <w:sz w:val="24"/>
                <w:highlight w:val="none"/>
              </w:rPr>
            </w:pPr>
          </w:p>
        </w:tc>
      </w:tr>
      <w:tr w14:paraId="0776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14:paraId="2DEAA9A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459" w:type="dxa"/>
            <w:tcBorders>
              <w:top w:val="single" w:color="auto" w:sz="4" w:space="0"/>
              <w:left w:val="single" w:color="auto" w:sz="4" w:space="0"/>
              <w:bottom w:val="single" w:color="auto" w:sz="4" w:space="0"/>
              <w:right w:val="single" w:color="auto" w:sz="4" w:space="0"/>
            </w:tcBorders>
            <w:vAlign w:val="center"/>
          </w:tcPr>
          <w:p w14:paraId="4F10EFB9">
            <w:pPr>
              <w:snapToGrid w:val="0"/>
              <w:spacing w:line="360" w:lineRule="auto"/>
              <w:jc w:val="center"/>
              <w:rPr>
                <w:rFonts w:asciiTheme="minorEastAsia" w:hAnsiTheme="minorEastAsia" w:eastAsiaTheme="minorEastAsia" w:cstheme="minorEastAsia"/>
                <w:color w:val="auto"/>
                <w:sz w:val="24"/>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22124515">
            <w:pPr>
              <w:snapToGrid w:val="0"/>
              <w:spacing w:line="360" w:lineRule="auto"/>
              <w:jc w:val="center"/>
              <w:rPr>
                <w:rFonts w:asciiTheme="minorEastAsia" w:hAnsiTheme="minorEastAsia" w:eastAsiaTheme="minorEastAsia" w:cstheme="minorEastAsia"/>
                <w:color w:val="auto"/>
                <w:sz w:val="24"/>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5DDCD5E">
            <w:pPr>
              <w:snapToGrid w:val="0"/>
              <w:spacing w:line="360" w:lineRule="auto"/>
              <w:jc w:val="center"/>
              <w:rPr>
                <w:rFonts w:asciiTheme="minorEastAsia" w:hAnsiTheme="minorEastAsia" w:eastAsiaTheme="minorEastAsia" w:cstheme="minorEastAsia"/>
                <w:color w:val="auto"/>
                <w:sz w:val="24"/>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33930257">
            <w:pPr>
              <w:spacing w:line="360" w:lineRule="auto"/>
              <w:jc w:val="center"/>
              <w:rPr>
                <w:rFonts w:asciiTheme="minorEastAsia" w:hAnsiTheme="minorEastAsia" w:eastAsiaTheme="minorEastAsia" w:cstheme="minor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46BB48CB">
            <w:pPr>
              <w:spacing w:line="360" w:lineRule="auto"/>
              <w:jc w:val="center"/>
              <w:rPr>
                <w:rFonts w:asciiTheme="minorEastAsia" w:hAnsiTheme="minorEastAsia" w:eastAsiaTheme="minorEastAsia" w:cstheme="minorEastAsia"/>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B077A85">
            <w:pPr>
              <w:spacing w:line="360" w:lineRule="auto"/>
              <w:jc w:val="center"/>
              <w:rPr>
                <w:rFonts w:asciiTheme="minorEastAsia" w:hAnsiTheme="minorEastAsia" w:eastAsiaTheme="minorEastAsia" w:cstheme="minorEastAsia"/>
                <w:color w:val="auto"/>
                <w:sz w:val="24"/>
                <w:highlight w:val="none"/>
              </w:rPr>
            </w:pPr>
          </w:p>
        </w:tc>
      </w:tr>
    </w:tbl>
    <w:p w14:paraId="2DF0C6E1">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359D6075">
      <w:pPr>
        <w:spacing w:line="360" w:lineRule="auto"/>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column"/>
      </w:r>
      <w:r>
        <w:rPr>
          <w:rFonts w:hint="eastAsia" w:asciiTheme="minorEastAsia" w:hAnsiTheme="minorEastAsia" w:eastAsiaTheme="minorEastAsia" w:cstheme="minorEastAsia"/>
          <w:b/>
          <w:color w:val="auto"/>
          <w:kern w:val="0"/>
          <w:sz w:val="32"/>
          <w:szCs w:val="32"/>
          <w:highlight w:val="none"/>
        </w:rPr>
        <w:t>七、商务技术偏离表</w:t>
      </w:r>
    </w:p>
    <w:tbl>
      <w:tblPr>
        <w:tblStyle w:val="6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595"/>
        <w:gridCol w:w="3462"/>
        <w:gridCol w:w="1246"/>
      </w:tblGrid>
      <w:tr w14:paraId="1ECD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6" w:type="dxa"/>
          </w:tcPr>
          <w:p w14:paraId="7CDAF54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595" w:type="dxa"/>
          </w:tcPr>
          <w:p w14:paraId="06CE79D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招标文件章节及具体内容</w:t>
            </w:r>
          </w:p>
        </w:tc>
        <w:tc>
          <w:tcPr>
            <w:tcW w:w="3462" w:type="dxa"/>
          </w:tcPr>
          <w:p w14:paraId="5D05802A">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投标文件章节及具体内容</w:t>
            </w:r>
          </w:p>
        </w:tc>
        <w:tc>
          <w:tcPr>
            <w:tcW w:w="1246" w:type="dxa"/>
          </w:tcPr>
          <w:p w14:paraId="0D3214AC">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偏离说明</w:t>
            </w:r>
          </w:p>
        </w:tc>
      </w:tr>
      <w:tr w14:paraId="044D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36" w:type="dxa"/>
          </w:tcPr>
          <w:p w14:paraId="5F1B1E79">
            <w:pPr>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595" w:type="dxa"/>
          </w:tcPr>
          <w:p w14:paraId="6F575E9E">
            <w:pPr>
              <w:jc w:val="center"/>
              <w:rPr>
                <w:rFonts w:asciiTheme="minorEastAsia" w:hAnsiTheme="minorEastAsia" w:eastAsiaTheme="minorEastAsia" w:cstheme="minorEastAsia"/>
                <w:b/>
                <w:color w:val="auto"/>
                <w:kern w:val="0"/>
                <w:sz w:val="32"/>
                <w:szCs w:val="32"/>
                <w:highlight w:val="none"/>
              </w:rPr>
            </w:pPr>
          </w:p>
        </w:tc>
        <w:tc>
          <w:tcPr>
            <w:tcW w:w="3462" w:type="dxa"/>
          </w:tcPr>
          <w:p w14:paraId="6CB7B0F0">
            <w:pPr>
              <w:jc w:val="center"/>
              <w:rPr>
                <w:rFonts w:asciiTheme="minorEastAsia" w:hAnsiTheme="minorEastAsia" w:eastAsiaTheme="minorEastAsia" w:cstheme="minorEastAsia"/>
                <w:b/>
                <w:color w:val="auto"/>
                <w:kern w:val="0"/>
                <w:sz w:val="32"/>
                <w:szCs w:val="32"/>
                <w:highlight w:val="none"/>
              </w:rPr>
            </w:pPr>
          </w:p>
        </w:tc>
        <w:tc>
          <w:tcPr>
            <w:tcW w:w="1246" w:type="dxa"/>
          </w:tcPr>
          <w:p w14:paraId="1D29EA60">
            <w:pPr>
              <w:jc w:val="center"/>
              <w:rPr>
                <w:rFonts w:asciiTheme="minorEastAsia" w:hAnsiTheme="minorEastAsia" w:eastAsiaTheme="minorEastAsia" w:cstheme="minorEastAsia"/>
                <w:b/>
                <w:color w:val="auto"/>
                <w:kern w:val="0"/>
                <w:sz w:val="32"/>
                <w:szCs w:val="32"/>
                <w:highlight w:val="none"/>
              </w:rPr>
            </w:pPr>
          </w:p>
        </w:tc>
      </w:tr>
      <w:tr w14:paraId="376A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36" w:type="dxa"/>
          </w:tcPr>
          <w:p w14:paraId="77A02C59">
            <w:pPr>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595" w:type="dxa"/>
          </w:tcPr>
          <w:p w14:paraId="053D9FF2">
            <w:pPr>
              <w:jc w:val="center"/>
              <w:rPr>
                <w:rFonts w:asciiTheme="minorEastAsia" w:hAnsiTheme="minorEastAsia" w:eastAsiaTheme="minorEastAsia" w:cstheme="minorEastAsia"/>
                <w:b/>
                <w:color w:val="auto"/>
                <w:kern w:val="0"/>
                <w:sz w:val="32"/>
                <w:szCs w:val="32"/>
                <w:highlight w:val="none"/>
              </w:rPr>
            </w:pPr>
          </w:p>
        </w:tc>
        <w:tc>
          <w:tcPr>
            <w:tcW w:w="3462" w:type="dxa"/>
          </w:tcPr>
          <w:p w14:paraId="449CAC04">
            <w:pPr>
              <w:jc w:val="center"/>
              <w:rPr>
                <w:rFonts w:asciiTheme="minorEastAsia" w:hAnsiTheme="minorEastAsia" w:eastAsiaTheme="minorEastAsia" w:cstheme="minorEastAsia"/>
                <w:b/>
                <w:color w:val="auto"/>
                <w:kern w:val="0"/>
                <w:sz w:val="32"/>
                <w:szCs w:val="32"/>
                <w:highlight w:val="none"/>
              </w:rPr>
            </w:pPr>
          </w:p>
        </w:tc>
        <w:tc>
          <w:tcPr>
            <w:tcW w:w="1246" w:type="dxa"/>
          </w:tcPr>
          <w:p w14:paraId="4C9559BF">
            <w:pPr>
              <w:jc w:val="center"/>
              <w:rPr>
                <w:rFonts w:asciiTheme="minorEastAsia" w:hAnsiTheme="minorEastAsia" w:eastAsiaTheme="minorEastAsia" w:cstheme="minorEastAsia"/>
                <w:b/>
                <w:color w:val="auto"/>
                <w:kern w:val="0"/>
                <w:sz w:val="32"/>
                <w:szCs w:val="32"/>
                <w:highlight w:val="none"/>
              </w:rPr>
            </w:pPr>
          </w:p>
        </w:tc>
      </w:tr>
      <w:tr w14:paraId="2562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36" w:type="dxa"/>
          </w:tcPr>
          <w:p w14:paraId="33E0634A">
            <w:pPr>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595" w:type="dxa"/>
          </w:tcPr>
          <w:p w14:paraId="7475A90D">
            <w:pPr>
              <w:jc w:val="center"/>
              <w:rPr>
                <w:rFonts w:asciiTheme="minorEastAsia" w:hAnsiTheme="minorEastAsia" w:eastAsiaTheme="minorEastAsia" w:cstheme="minorEastAsia"/>
                <w:b/>
                <w:color w:val="auto"/>
                <w:kern w:val="0"/>
                <w:sz w:val="32"/>
                <w:szCs w:val="32"/>
                <w:highlight w:val="none"/>
              </w:rPr>
            </w:pPr>
          </w:p>
        </w:tc>
        <w:tc>
          <w:tcPr>
            <w:tcW w:w="3462" w:type="dxa"/>
          </w:tcPr>
          <w:p w14:paraId="48F10E37">
            <w:pPr>
              <w:jc w:val="center"/>
              <w:rPr>
                <w:rFonts w:asciiTheme="minorEastAsia" w:hAnsiTheme="minorEastAsia" w:eastAsiaTheme="minorEastAsia" w:cstheme="minorEastAsia"/>
                <w:b/>
                <w:color w:val="auto"/>
                <w:kern w:val="0"/>
                <w:sz w:val="32"/>
                <w:szCs w:val="32"/>
                <w:highlight w:val="none"/>
              </w:rPr>
            </w:pPr>
          </w:p>
        </w:tc>
        <w:tc>
          <w:tcPr>
            <w:tcW w:w="1246" w:type="dxa"/>
          </w:tcPr>
          <w:p w14:paraId="0F9F9E64">
            <w:pPr>
              <w:jc w:val="center"/>
              <w:rPr>
                <w:rFonts w:asciiTheme="minorEastAsia" w:hAnsiTheme="minorEastAsia" w:eastAsiaTheme="minorEastAsia" w:cstheme="minorEastAsia"/>
                <w:b/>
                <w:color w:val="auto"/>
                <w:kern w:val="0"/>
                <w:sz w:val="32"/>
                <w:szCs w:val="32"/>
                <w:highlight w:val="none"/>
              </w:rPr>
            </w:pPr>
          </w:p>
        </w:tc>
      </w:tr>
    </w:tbl>
    <w:p w14:paraId="3B035549">
      <w:pPr>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投标人保证：除商务技术偏离表列出的偏离外，投标人响应招标文件的全部要求</w:t>
      </w:r>
    </w:p>
    <w:p w14:paraId="7EADEE3A">
      <w:pPr>
        <w:jc w:val="center"/>
        <w:rPr>
          <w:rFonts w:asciiTheme="minorEastAsia" w:hAnsiTheme="minorEastAsia" w:eastAsiaTheme="minorEastAsia" w:cstheme="minorEastAsia"/>
          <w:b/>
          <w:color w:val="auto"/>
          <w:kern w:val="0"/>
          <w:sz w:val="32"/>
          <w:szCs w:val="32"/>
          <w:highlight w:val="none"/>
        </w:rPr>
      </w:pPr>
    </w:p>
    <w:p w14:paraId="0B5A9C65">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注：1.按本格式和要求提供。</w:t>
      </w:r>
    </w:p>
    <w:p w14:paraId="353AD369">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2.本表格所反映的偏离情况与“符合性审查资料”、“评标标准相应的商务技术资料”不一致的，以“符合性审查资料”、“评标标准相应的商务技术资料”为准。</w:t>
      </w:r>
    </w:p>
    <w:p w14:paraId="179AAA9A">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3.投标人须保证：除商务技术偏离表列出的偏离外，投标人响应招标文件的全部非实质性要求。</w:t>
      </w:r>
    </w:p>
    <w:p w14:paraId="257C2ACC">
      <w:pPr>
        <w:ind w:firstLine="1911" w:firstLineChars="595"/>
        <w:rPr>
          <w:rFonts w:asciiTheme="minorEastAsia" w:hAnsiTheme="minorEastAsia" w:eastAsiaTheme="minorEastAsia" w:cstheme="minorEastAsia"/>
          <w:b/>
          <w:bCs/>
          <w:color w:val="auto"/>
          <w:sz w:val="32"/>
          <w:szCs w:val="32"/>
          <w:highlight w:val="none"/>
        </w:rPr>
      </w:pPr>
    </w:p>
    <w:p w14:paraId="69A63036">
      <w:pPr>
        <w:ind w:firstLine="1911" w:firstLineChars="595"/>
        <w:rPr>
          <w:rFonts w:asciiTheme="minorEastAsia" w:hAnsiTheme="minorEastAsia" w:eastAsiaTheme="minorEastAsia" w:cstheme="minorEastAsia"/>
          <w:b/>
          <w:bCs/>
          <w:color w:val="auto"/>
          <w:sz w:val="32"/>
          <w:szCs w:val="32"/>
          <w:highlight w:val="none"/>
        </w:rPr>
      </w:pPr>
    </w:p>
    <w:p w14:paraId="3B71BF0E">
      <w:pPr>
        <w:ind w:firstLine="1911" w:firstLineChars="595"/>
        <w:rPr>
          <w:rFonts w:asciiTheme="minorEastAsia" w:hAnsiTheme="minorEastAsia" w:eastAsiaTheme="minorEastAsia" w:cstheme="minorEastAsia"/>
          <w:b/>
          <w:bCs/>
          <w:color w:val="auto"/>
          <w:sz w:val="32"/>
          <w:szCs w:val="32"/>
          <w:highlight w:val="none"/>
        </w:rPr>
      </w:pPr>
    </w:p>
    <w:p w14:paraId="014BAA9B">
      <w:pPr>
        <w:widowControl/>
        <w:adjustRightInd/>
        <w:jc w:val="left"/>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4971B5C7">
      <w:pPr>
        <w:ind w:firstLine="1911" w:firstLineChars="595"/>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bCs/>
          <w:color w:val="auto"/>
          <w:sz w:val="32"/>
          <w:szCs w:val="32"/>
          <w:highlight w:val="none"/>
        </w:rPr>
        <w:t>八</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政府采购供应商廉洁自律承诺书</w:t>
      </w:r>
    </w:p>
    <w:p w14:paraId="4CE56F94">
      <w:pPr>
        <w:snapToGrid w:val="0"/>
        <w:spacing w:line="360" w:lineRule="auto"/>
        <w:rPr>
          <w:rFonts w:asciiTheme="minorEastAsia" w:hAnsiTheme="minorEastAsia" w:eastAsiaTheme="minorEastAsia" w:cstheme="minorEastAsia"/>
          <w:color w:val="auto"/>
          <w:sz w:val="24"/>
          <w:highlight w:val="none"/>
        </w:rPr>
      </w:pPr>
    </w:p>
    <w:p w14:paraId="0BD48A3D">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杭州市规划和自然资源局、浙江省建设工程设备招标有限公司</w:t>
      </w:r>
      <w:r>
        <w:rPr>
          <w:rFonts w:hint="eastAsia" w:asciiTheme="minorEastAsia" w:hAnsiTheme="minorEastAsia" w:eastAsiaTheme="minorEastAsia" w:cstheme="minorEastAsia"/>
          <w:color w:val="auto"/>
          <w:kern w:val="0"/>
          <w:sz w:val="24"/>
          <w:highlight w:val="none"/>
          <w:lang w:val="zh-CN"/>
        </w:rPr>
        <w:t>：</w:t>
      </w:r>
    </w:p>
    <w:p w14:paraId="02B11493">
      <w:pPr>
        <w:autoSpaceDE w:val="0"/>
        <w:autoSpaceDN w:val="0"/>
        <w:spacing w:line="360" w:lineRule="auto"/>
        <w:ind w:left="2" w:leftChars="1"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项目招标要求参加投标。在这次投标过程中和中标后，我们将严格遵守国家法律法规要求，并郑重承诺：</w:t>
      </w:r>
    </w:p>
    <w:p w14:paraId="30E8250F">
      <w:pPr>
        <w:autoSpaceDE w:val="0"/>
        <w:autoSpaceDN w:val="0"/>
        <w:spacing w:line="360" w:lineRule="auto"/>
        <w:ind w:left="2" w:leftChars="1"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55EBDAA2">
      <w:pPr>
        <w:autoSpaceDE w:val="0"/>
        <w:autoSpaceDN w:val="0"/>
        <w:spacing w:line="360" w:lineRule="auto"/>
        <w:ind w:left="2" w:leftChars="1"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5D99BD81">
      <w:pPr>
        <w:autoSpaceDE w:val="0"/>
        <w:autoSpaceDN w:val="0"/>
        <w:spacing w:line="360" w:lineRule="auto"/>
        <w:ind w:left="2" w:leftChars="1"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25AAFA5A">
      <w:pPr>
        <w:autoSpaceDE w:val="0"/>
        <w:autoSpaceDN w:val="0"/>
        <w:spacing w:line="360" w:lineRule="auto"/>
        <w:ind w:left="2" w:leftChars="1"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0A9B233C">
      <w:pPr>
        <w:autoSpaceDE w:val="0"/>
        <w:autoSpaceDN w:val="0"/>
        <w:spacing w:line="360" w:lineRule="auto"/>
        <w:ind w:left="481" w:leftChars="229"/>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08AC25A2">
      <w:pPr>
        <w:autoSpaceDE w:val="0"/>
        <w:autoSpaceDN w:val="0"/>
        <w:spacing w:line="360" w:lineRule="auto"/>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0BA47459">
      <w:pPr>
        <w:autoSpaceDE w:val="0"/>
        <w:autoSpaceDN w:val="0"/>
        <w:spacing w:line="360" w:lineRule="auto"/>
        <w:ind w:left="481" w:leftChars="229"/>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六、严格遵守《</w:t>
      </w:r>
      <w:r>
        <w:rPr>
          <w:rFonts w:hint="eastAsia" w:asciiTheme="minorEastAsia" w:hAnsiTheme="minorEastAsia" w:eastAsiaTheme="minorEastAsia" w:cstheme="minorEastAsia"/>
          <w:color w:val="auto"/>
          <w:sz w:val="24"/>
          <w:highlight w:val="none"/>
          <w:lang w:val="zh-CN"/>
        </w:rPr>
        <w:t>中华人民共和国</w:t>
      </w:r>
      <w:r>
        <w:rPr>
          <w:rFonts w:hint="eastAsia" w:asciiTheme="minorEastAsia" w:hAnsiTheme="minorEastAsia" w:eastAsiaTheme="minorEastAsia" w:cstheme="minorEastAsia"/>
          <w:color w:val="auto"/>
          <w:kern w:val="0"/>
          <w:sz w:val="24"/>
          <w:highlight w:val="none"/>
          <w:lang w:val="zh-CN"/>
        </w:rPr>
        <w:t>政府采购法》《</w:t>
      </w:r>
      <w:r>
        <w:rPr>
          <w:rFonts w:hint="eastAsia" w:asciiTheme="minorEastAsia" w:hAnsiTheme="minorEastAsia" w:eastAsiaTheme="minorEastAsia" w:cstheme="minorEastAsia"/>
          <w:color w:val="auto"/>
          <w:sz w:val="24"/>
          <w:highlight w:val="none"/>
          <w:lang w:val="zh-CN"/>
        </w:rPr>
        <w:t>中华人民共和国</w:t>
      </w:r>
      <w:r>
        <w:rPr>
          <w:rFonts w:hint="eastAsia" w:asciiTheme="minorEastAsia" w:hAnsiTheme="minorEastAsia" w:eastAsiaTheme="minorEastAsia" w:cstheme="minorEastAsia"/>
          <w:color w:val="auto"/>
          <w:kern w:val="0"/>
          <w:sz w:val="24"/>
          <w:highlight w:val="none"/>
          <w:lang w:val="zh-CN"/>
        </w:rPr>
        <w:t>招标投标法》</w:t>
      </w:r>
      <w:r>
        <w:rPr>
          <w:rFonts w:hint="eastAsia" w:asciiTheme="minorEastAsia" w:hAnsiTheme="minorEastAsia" w:eastAsiaTheme="minorEastAsia" w:cstheme="minorEastAsia"/>
          <w:color w:val="auto"/>
          <w:sz w:val="24"/>
          <w:highlight w:val="none"/>
          <w:lang w:val="zh-CN"/>
        </w:rPr>
        <w:t>《中华人民共和国民法典》</w:t>
      </w:r>
      <w:r>
        <w:rPr>
          <w:rFonts w:hint="eastAsia" w:asciiTheme="minorEastAsia" w:hAnsiTheme="minorEastAsia" w:eastAsiaTheme="minorEastAsia" w:cstheme="minorEastAsia"/>
          <w:color w:val="auto"/>
          <w:kern w:val="0"/>
          <w:sz w:val="24"/>
          <w:highlight w:val="none"/>
          <w:lang w:val="zh-CN"/>
        </w:rPr>
        <w:t xml:space="preserve">等法律法规，诚实守信，合法经营，坚决抵制各种违法违纪行为。 </w:t>
      </w:r>
    </w:p>
    <w:p w14:paraId="562E570F">
      <w:pPr>
        <w:autoSpaceDE w:val="0"/>
        <w:autoSpaceDN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有权立即取消我单位投标、中标或在建项目的建设资格，有权拒绝我单位在一定时期内进入你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进行项目建设或其他经营活动，并通报市财政局。由此引起的相应损失均由我单位承担。</w:t>
      </w:r>
    </w:p>
    <w:p w14:paraId="13AD5B1F">
      <w:pPr>
        <w:autoSpaceDE w:val="0"/>
        <w:autoSpaceDN w:val="0"/>
        <w:spacing w:line="360" w:lineRule="auto"/>
        <w:ind w:left="2"/>
        <w:jc w:val="left"/>
        <w:rPr>
          <w:rFonts w:asciiTheme="minorEastAsia" w:hAnsiTheme="minorEastAsia" w:eastAsiaTheme="minorEastAsia" w:cstheme="minorEastAsia"/>
          <w:color w:val="auto"/>
          <w:kern w:val="0"/>
          <w:sz w:val="24"/>
          <w:highlight w:val="none"/>
          <w:lang w:val="zh-CN"/>
        </w:rPr>
      </w:pPr>
    </w:p>
    <w:p w14:paraId="31E6DAB6">
      <w:pPr>
        <w:autoSpaceDE w:val="0"/>
        <w:autoSpaceDN w:val="0"/>
        <w:spacing w:line="360" w:lineRule="auto"/>
        <w:ind w:left="2"/>
        <w:jc w:val="left"/>
        <w:rPr>
          <w:rFonts w:asciiTheme="minorEastAsia" w:hAnsiTheme="minorEastAsia" w:eastAsiaTheme="minorEastAsia" w:cstheme="minorEastAsia"/>
          <w:color w:val="auto"/>
          <w:kern w:val="0"/>
          <w:sz w:val="24"/>
          <w:highlight w:val="none"/>
          <w:lang w:val="zh-CN"/>
        </w:rPr>
      </w:pPr>
    </w:p>
    <w:p w14:paraId="471C9E1A">
      <w:pPr>
        <w:autoSpaceDE w:val="0"/>
        <w:autoSpaceDN w:val="0"/>
        <w:spacing w:line="360" w:lineRule="auto"/>
        <w:ind w:left="2"/>
        <w:jc w:val="left"/>
        <w:rPr>
          <w:rFonts w:asciiTheme="minorEastAsia" w:hAnsiTheme="minorEastAsia" w:eastAsiaTheme="minorEastAsia" w:cstheme="minorEastAsia"/>
          <w:color w:val="auto"/>
          <w:kern w:val="0"/>
          <w:sz w:val="24"/>
          <w:highlight w:val="none"/>
          <w:lang w:val="zh-CN"/>
        </w:rPr>
      </w:pPr>
    </w:p>
    <w:p w14:paraId="7ACEA49D">
      <w:pPr>
        <w:autoSpaceDE w:val="0"/>
        <w:autoSpaceDN w:val="0"/>
        <w:spacing w:line="360" w:lineRule="auto"/>
        <w:ind w:left="2" w:leftChars="1" w:right="1120" w:firstLine="4560" w:firstLineChars="19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投标人名称（</w:t>
      </w:r>
      <w:r>
        <w:rPr>
          <w:rFonts w:hint="eastAsia" w:asciiTheme="minorEastAsia" w:hAnsiTheme="minorEastAsia" w:eastAsiaTheme="minorEastAsia" w:cstheme="minorEastAsia"/>
          <w:color w:val="auto"/>
          <w:sz w:val="24"/>
          <w:highlight w:val="none"/>
        </w:rPr>
        <w:t>电子签名</w:t>
      </w:r>
      <w:r>
        <w:rPr>
          <w:rFonts w:hint="eastAsia" w:asciiTheme="minorEastAsia" w:hAnsiTheme="minorEastAsia" w:eastAsiaTheme="minorEastAsia" w:cstheme="minorEastAsia"/>
          <w:color w:val="auto"/>
          <w:kern w:val="0"/>
          <w:sz w:val="24"/>
          <w:highlight w:val="none"/>
          <w:lang w:val="zh-CN"/>
        </w:rPr>
        <w:t xml:space="preserve">）：                                                                                                                                                                                                               </w:t>
      </w:r>
    </w:p>
    <w:p w14:paraId="26C5D38D">
      <w:pPr>
        <w:spacing w:line="360" w:lineRule="auto"/>
        <w:ind w:left="4620" w:leftChars="2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 xml:space="preserve">   年   月   日</w:t>
      </w:r>
    </w:p>
    <w:p w14:paraId="2931D2FB">
      <w:pPr>
        <w:spacing w:line="360" w:lineRule="auto"/>
        <w:jc w:val="center"/>
        <w:rPr>
          <w:rFonts w:asciiTheme="minorEastAsia" w:hAnsiTheme="minorEastAsia" w:eastAsiaTheme="minorEastAsia" w:cstheme="minorEastAsia"/>
          <w:b/>
          <w:bCs/>
          <w:color w:val="auto"/>
          <w:sz w:val="24"/>
          <w:highlight w:val="none"/>
        </w:rPr>
      </w:pPr>
    </w:p>
    <w:p w14:paraId="07B1AA4A">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7B8C6FFB">
      <w:pPr>
        <w:spacing w:line="360" w:lineRule="auto"/>
        <w:jc w:val="center"/>
        <w:rPr>
          <w:rFonts w:asciiTheme="minorEastAsia" w:hAnsiTheme="minorEastAsia" w:eastAsiaTheme="minorEastAsia" w:cstheme="minorEastAsia"/>
          <w:b/>
          <w:bCs/>
          <w:color w:val="auto"/>
          <w:sz w:val="24"/>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0E407FED">
      <w:pPr>
        <w:spacing w:line="360" w:lineRule="auto"/>
        <w:jc w:val="center"/>
        <w:outlineLvl w:val="0"/>
        <w:rPr>
          <w:rFonts w:asciiTheme="minorEastAsia" w:hAnsiTheme="minorEastAsia" w:eastAsiaTheme="minorEastAsia" w:cstheme="minorEastAsia"/>
          <w:b/>
          <w:color w:val="auto"/>
          <w:kern w:val="0"/>
          <w:sz w:val="36"/>
          <w:szCs w:val="36"/>
          <w:highlight w:val="none"/>
        </w:rPr>
      </w:pPr>
    </w:p>
    <w:p w14:paraId="6A23CB92">
      <w:pPr>
        <w:spacing w:line="360" w:lineRule="auto"/>
        <w:jc w:val="center"/>
        <w:outlineLvl w:val="0"/>
        <w:rPr>
          <w:rFonts w:asciiTheme="minorEastAsia" w:hAnsiTheme="minorEastAsia" w:eastAsiaTheme="minorEastAsia" w:cstheme="minorEastAsia"/>
          <w:b/>
          <w:color w:val="auto"/>
          <w:kern w:val="0"/>
          <w:sz w:val="36"/>
          <w:szCs w:val="36"/>
          <w:highlight w:val="none"/>
        </w:rPr>
      </w:pPr>
    </w:p>
    <w:p w14:paraId="1ABB77B7">
      <w:pPr>
        <w:spacing w:line="360" w:lineRule="auto"/>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报价文件部分</w:t>
      </w:r>
    </w:p>
    <w:p w14:paraId="1C03F35C">
      <w:pPr>
        <w:spacing w:line="360" w:lineRule="auto"/>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23B67436">
      <w:pPr>
        <w:spacing w:line="360" w:lineRule="auto"/>
        <w:jc w:val="center"/>
        <w:outlineLvl w:val="0"/>
        <w:rPr>
          <w:rFonts w:asciiTheme="minorEastAsia" w:hAnsiTheme="minorEastAsia" w:eastAsiaTheme="minorEastAsia" w:cstheme="minorEastAsia"/>
          <w:b/>
          <w:color w:val="auto"/>
          <w:kern w:val="0"/>
          <w:sz w:val="36"/>
          <w:szCs w:val="36"/>
          <w:highlight w:val="none"/>
        </w:rPr>
      </w:pPr>
    </w:p>
    <w:p w14:paraId="0EC5EC3B">
      <w:pPr>
        <w:numPr>
          <w:ilvl w:val="0"/>
          <w:numId w:val="7"/>
        </w:num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开标一览表（报价表）………………………………………………………（页码）</w:t>
      </w:r>
    </w:p>
    <w:p w14:paraId="7ECEB399">
      <w:pPr>
        <w:numPr>
          <w:ilvl w:val="0"/>
          <w:numId w:val="7"/>
        </w:numPr>
        <w:snapToGrid w:val="0"/>
        <w:spacing w:line="360" w:lineRule="auto"/>
        <w:rPr>
          <w:rFonts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shd w:val="clear" w:color="auto" w:fill="FFFFFF"/>
        </w:rPr>
        <w:t>报价明细清单</w:t>
      </w:r>
      <w:r>
        <w:rPr>
          <w:rFonts w:hint="eastAsia" w:asciiTheme="minorEastAsia" w:hAnsiTheme="minorEastAsia" w:eastAsiaTheme="minorEastAsia" w:cstheme="minorEastAsia"/>
          <w:color w:val="auto"/>
          <w:sz w:val="24"/>
          <w:highlight w:val="none"/>
        </w:rPr>
        <w:t>…………………………………………………………………（页码）</w:t>
      </w:r>
    </w:p>
    <w:p w14:paraId="0022BF65">
      <w:pPr>
        <w:numPr>
          <w:ilvl w:val="0"/>
          <w:numId w:val="7"/>
        </w:num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中小企业声明函………………………………………………………………（页码）</w:t>
      </w:r>
    </w:p>
    <w:p w14:paraId="78727496">
      <w:pPr>
        <w:pStyle w:val="82"/>
        <w:rPr>
          <w:rFonts w:asciiTheme="minorEastAsia" w:hAnsiTheme="minorEastAsia" w:eastAsiaTheme="minorEastAsia" w:cstheme="minorEastAsia"/>
          <w:color w:val="auto"/>
          <w:highlight w:val="none"/>
        </w:rPr>
      </w:pPr>
    </w:p>
    <w:p w14:paraId="10C48F2F">
      <w:pPr>
        <w:pStyle w:val="82"/>
        <w:rPr>
          <w:rFonts w:asciiTheme="minorEastAsia" w:hAnsiTheme="minorEastAsia" w:eastAsiaTheme="minorEastAsia" w:cstheme="minorEastAsia"/>
          <w:color w:val="auto"/>
          <w:highlight w:val="none"/>
        </w:rPr>
      </w:pPr>
    </w:p>
    <w:p w14:paraId="31B74A5B">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20D23CC4">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1784E5C9">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1ED75C79">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7B622EBF">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52F68A19">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477D3A19">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5784B53A">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495BF8E0">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2A7E5D04">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34C736DD">
      <w:pPr>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p>
    <w:p w14:paraId="3C196673">
      <w:pPr>
        <w:pStyle w:val="694"/>
        <w:keepNext w:val="0"/>
        <w:pageBreakBefore w:val="0"/>
        <w:tabs>
          <w:tab w:val="clear" w:pos="720"/>
        </w:tabs>
        <w:snapToGrid w:val="0"/>
        <w:spacing w:before="120" w:after="120"/>
        <w:ind w:firstLine="643"/>
        <w:outlineLvl w:val="9"/>
        <w:rPr>
          <w:rFonts w:asciiTheme="minorEastAsia" w:hAnsiTheme="minorEastAsia" w:eastAsiaTheme="minorEastAsia" w:cstheme="minorEastAsia"/>
          <w:color w:val="auto"/>
          <w:kern w:val="2"/>
          <w:sz w:val="32"/>
          <w:szCs w:val="32"/>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cols w:space="720" w:num="1"/>
          <w:titlePg/>
          <w:docGrid w:linePitch="312" w:charSpace="0"/>
        </w:sectPr>
      </w:pPr>
    </w:p>
    <w:p w14:paraId="5B0128B4">
      <w:pPr>
        <w:pStyle w:val="694"/>
        <w:keepNext w:val="0"/>
        <w:pageBreakBefore w:val="0"/>
        <w:tabs>
          <w:tab w:val="clear" w:pos="720"/>
        </w:tabs>
        <w:snapToGrid w:val="0"/>
        <w:spacing w:before="120" w:after="120"/>
        <w:ind w:firstLine="643"/>
        <w:outlineLvl w:val="9"/>
        <w:rPr>
          <w:rFonts w:asciiTheme="minorEastAsia" w:hAnsiTheme="minorEastAsia" w:eastAsiaTheme="minorEastAsia" w:cstheme="minorEastAsia"/>
          <w:color w:val="auto"/>
          <w:kern w:val="2"/>
          <w:sz w:val="32"/>
          <w:szCs w:val="32"/>
          <w:highlight w:val="none"/>
        </w:rPr>
      </w:pPr>
      <w:r>
        <w:rPr>
          <w:rFonts w:hint="eastAsia" w:asciiTheme="minorEastAsia" w:hAnsiTheme="minorEastAsia" w:eastAsiaTheme="minorEastAsia" w:cstheme="minorEastAsia"/>
          <w:color w:val="auto"/>
          <w:kern w:val="2"/>
          <w:sz w:val="32"/>
          <w:szCs w:val="32"/>
          <w:highlight w:val="none"/>
        </w:rPr>
        <w:t>一、开标一览表（报价表）</w:t>
      </w:r>
    </w:p>
    <w:p w14:paraId="3FE39FA1">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杭州市规划和自然资源局、浙江省建设工程设备招标有限公司</w:t>
      </w:r>
      <w:r>
        <w:rPr>
          <w:rFonts w:hint="eastAsia" w:asciiTheme="minorEastAsia" w:hAnsiTheme="minorEastAsia" w:eastAsiaTheme="minorEastAsia" w:cstheme="minorEastAsia"/>
          <w:color w:val="auto"/>
          <w:kern w:val="0"/>
          <w:sz w:val="24"/>
          <w:highlight w:val="none"/>
          <w:lang w:val="zh-CN"/>
        </w:rPr>
        <w:t>：</w:t>
      </w:r>
    </w:p>
    <w:p w14:paraId="04113C21">
      <w:pPr>
        <w:snapToGrid w:val="0"/>
        <w:spacing w:line="360" w:lineRule="auto"/>
        <w:ind w:firstLine="482"/>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按你方招标文件要求，我们</w:t>
      </w:r>
      <w:r>
        <w:rPr>
          <w:rFonts w:hint="eastAsia" w:asciiTheme="minorEastAsia" w:hAnsiTheme="minorEastAsia" w:eastAsiaTheme="minorEastAsia" w:cstheme="minorEastAsia"/>
          <w:color w:val="auto"/>
          <w:kern w:val="0"/>
          <w:sz w:val="24"/>
          <w:highlight w:val="none"/>
          <w:u w:val="single"/>
          <w:lang w:val="zh-CN"/>
        </w:rPr>
        <w:t>本投标文件签字方</w:t>
      </w:r>
      <w:r>
        <w:rPr>
          <w:rFonts w:hint="eastAsia" w:asciiTheme="minorEastAsia" w:hAnsiTheme="minorEastAsia" w:eastAsiaTheme="minorEastAsia" w:cstheme="minorEastAsia"/>
          <w:color w:val="auto"/>
          <w:kern w:val="0"/>
          <w:sz w:val="24"/>
          <w:highlight w:val="none"/>
          <w:lang w:val="zh-CN"/>
        </w:rPr>
        <w:t>，谨此向你方发出要约如下：如你方接受本投标，我方承诺按照如下开标一览表（报价表）的价格完成</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kern w:val="0"/>
          <w:sz w:val="24"/>
          <w:highlight w:val="none"/>
          <w:lang w:val="zh-CN"/>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】的实施</w:t>
      </w:r>
      <w:r>
        <w:rPr>
          <w:rFonts w:hint="eastAsia" w:asciiTheme="minorEastAsia" w:hAnsiTheme="minorEastAsia" w:eastAsiaTheme="minorEastAsia" w:cstheme="minorEastAsia"/>
          <w:color w:val="auto"/>
          <w:kern w:val="0"/>
          <w:sz w:val="24"/>
          <w:highlight w:val="none"/>
          <w:lang w:val="zh-CN"/>
        </w:rPr>
        <w:t>。</w:t>
      </w:r>
    </w:p>
    <w:p w14:paraId="3A54DB58">
      <w:pPr>
        <w:spacing w:line="360" w:lineRule="auto"/>
        <w:jc w:val="center"/>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开标一览表（报价表）</w:t>
      </w:r>
      <w:r>
        <w:rPr>
          <w:rFonts w:hint="eastAsia" w:asciiTheme="minorEastAsia" w:hAnsiTheme="minorEastAsia" w:eastAsiaTheme="minorEastAsia" w:cstheme="minorEastAsia"/>
          <w:b/>
          <w:color w:val="auto"/>
          <w:kern w:val="0"/>
          <w:sz w:val="24"/>
          <w:highlight w:val="none"/>
        </w:rPr>
        <w:t xml:space="preserve">  </w:t>
      </w:r>
      <w:r>
        <w:rPr>
          <w:rFonts w:hint="eastAsia" w:asciiTheme="minorEastAsia" w:hAnsiTheme="minorEastAsia" w:eastAsiaTheme="minorEastAsia" w:cstheme="minorEastAsia"/>
          <w:b/>
          <w:color w:val="auto"/>
          <w:kern w:val="0"/>
          <w:sz w:val="24"/>
          <w:highlight w:val="none"/>
          <w:lang w:val="zh-CN"/>
        </w:rPr>
        <w:t>(单位均为人民币元)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88"/>
        <w:gridCol w:w="1872"/>
        <w:gridCol w:w="2410"/>
        <w:gridCol w:w="2268"/>
        <w:gridCol w:w="2126"/>
        <w:gridCol w:w="2127"/>
        <w:gridCol w:w="2126"/>
      </w:tblGrid>
      <w:tr w14:paraId="6249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Align w:val="center"/>
          </w:tcPr>
          <w:p w14:paraId="5A32289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88" w:type="dxa"/>
            <w:vAlign w:val="center"/>
          </w:tcPr>
          <w:p w14:paraId="322F371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72" w:type="dxa"/>
          </w:tcPr>
          <w:p w14:paraId="57D92359">
            <w:pPr>
              <w:spacing w:line="360" w:lineRule="auto"/>
              <w:jc w:val="center"/>
              <w:rPr>
                <w:rFonts w:ascii="宋体" w:hAnsi="宋体" w:cs="宋体"/>
                <w:b/>
                <w:color w:val="auto"/>
                <w:sz w:val="24"/>
                <w:highlight w:val="none"/>
              </w:rPr>
            </w:pPr>
          </w:p>
          <w:p w14:paraId="0DE79F5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35299B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4EE678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535E6C1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23A83205">
            <w:pPr>
              <w:spacing w:line="360" w:lineRule="auto"/>
              <w:jc w:val="center"/>
              <w:rPr>
                <w:rFonts w:ascii="宋体" w:hAnsi="宋体" w:cs="宋体"/>
                <w:b/>
                <w:color w:val="auto"/>
                <w:sz w:val="24"/>
                <w:highlight w:val="none"/>
              </w:rPr>
            </w:pPr>
          </w:p>
          <w:p w14:paraId="0C7E42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7F89C086">
            <w:pPr>
              <w:spacing w:line="360" w:lineRule="auto"/>
              <w:jc w:val="center"/>
              <w:rPr>
                <w:rFonts w:ascii="宋体" w:hAnsi="宋体" w:cs="宋体"/>
                <w:b/>
                <w:color w:val="auto"/>
                <w:sz w:val="24"/>
                <w:highlight w:val="none"/>
              </w:rPr>
            </w:pPr>
          </w:p>
          <w:p w14:paraId="519421C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4323025">
            <w:pPr>
              <w:spacing w:line="360" w:lineRule="auto"/>
              <w:jc w:val="center"/>
              <w:rPr>
                <w:rFonts w:ascii="宋体" w:hAnsi="宋体" w:cs="宋体"/>
                <w:b/>
                <w:color w:val="auto"/>
                <w:sz w:val="24"/>
                <w:highlight w:val="none"/>
              </w:rPr>
            </w:pPr>
          </w:p>
        </w:tc>
      </w:tr>
      <w:tr w14:paraId="29D9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161B5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88" w:type="dxa"/>
            <w:vAlign w:val="center"/>
          </w:tcPr>
          <w:p w14:paraId="7DD79F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72" w:type="dxa"/>
            <w:vAlign w:val="center"/>
          </w:tcPr>
          <w:p w14:paraId="0B42D30C">
            <w:pPr>
              <w:snapToGrid w:val="0"/>
              <w:spacing w:line="360" w:lineRule="auto"/>
              <w:jc w:val="center"/>
              <w:rPr>
                <w:rFonts w:ascii="宋体" w:hAnsi="宋体" w:cs="宋体"/>
                <w:color w:val="auto"/>
                <w:sz w:val="24"/>
                <w:highlight w:val="none"/>
              </w:rPr>
            </w:pPr>
          </w:p>
        </w:tc>
        <w:tc>
          <w:tcPr>
            <w:tcW w:w="2410" w:type="dxa"/>
            <w:vAlign w:val="center"/>
          </w:tcPr>
          <w:p w14:paraId="7D8DA220">
            <w:pPr>
              <w:snapToGrid w:val="0"/>
              <w:spacing w:line="360" w:lineRule="auto"/>
              <w:jc w:val="center"/>
              <w:rPr>
                <w:rFonts w:ascii="宋体" w:hAnsi="宋体" w:cs="宋体"/>
                <w:color w:val="auto"/>
                <w:sz w:val="24"/>
                <w:highlight w:val="none"/>
              </w:rPr>
            </w:pPr>
          </w:p>
        </w:tc>
        <w:tc>
          <w:tcPr>
            <w:tcW w:w="2268" w:type="dxa"/>
            <w:vAlign w:val="center"/>
          </w:tcPr>
          <w:p w14:paraId="4EBE45CA">
            <w:pPr>
              <w:snapToGrid w:val="0"/>
              <w:spacing w:line="360" w:lineRule="auto"/>
              <w:jc w:val="center"/>
              <w:rPr>
                <w:rFonts w:ascii="宋体" w:hAnsi="宋体" w:cs="宋体"/>
                <w:color w:val="auto"/>
                <w:sz w:val="24"/>
                <w:highlight w:val="none"/>
              </w:rPr>
            </w:pPr>
          </w:p>
        </w:tc>
        <w:tc>
          <w:tcPr>
            <w:tcW w:w="2126" w:type="dxa"/>
            <w:vAlign w:val="center"/>
          </w:tcPr>
          <w:p w14:paraId="6C2B045B">
            <w:pPr>
              <w:spacing w:line="360" w:lineRule="auto"/>
              <w:jc w:val="center"/>
              <w:rPr>
                <w:rFonts w:ascii="宋体" w:hAnsi="宋体" w:cs="宋体"/>
                <w:color w:val="auto"/>
                <w:sz w:val="24"/>
                <w:highlight w:val="none"/>
              </w:rPr>
            </w:pPr>
          </w:p>
        </w:tc>
        <w:tc>
          <w:tcPr>
            <w:tcW w:w="2127" w:type="dxa"/>
          </w:tcPr>
          <w:p w14:paraId="58AE8FC8">
            <w:pPr>
              <w:spacing w:line="360" w:lineRule="auto"/>
              <w:jc w:val="center"/>
              <w:rPr>
                <w:rFonts w:ascii="宋体" w:hAnsi="宋体" w:cs="宋体"/>
                <w:color w:val="auto"/>
                <w:sz w:val="24"/>
                <w:highlight w:val="none"/>
              </w:rPr>
            </w:pPr>
          </w:p>
        </w:tc>
        <w:tc>
          <w:tcPr>
            <w:tcW w:w="2126" w:type="dxa"/>
            <w:vAlign w:val="center"/>
          </w:tcPr>
          <w:p w14:paraId="309653B6">
            <w:pPr>
              <w:spacing w:line="360" w:lineRule="auto"/>
              <w:jc w:val="center"/>
              <w:rPr>
                <w:rFonts w:ascii="宋体" w:hAnsi="宋体" w:cs="宋体"/>
                <w:color w:val="auto"/>
                <w:sz w:val="24"/>
                <w:highlight w:val="none"/>
              </w:rPr>
            </w:pPr>
          </w:p>
        </w:tc>
      </w:tr>
      <w:tr w14:paraId="5F41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489EA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88" w:type="dxa"/>
            <w:vAlign w:val="center"/>
          </w:tcPr>
          <w:p w14:paraId="220E096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72" w:type="dxa"/>
            <w:vAlign w:val="center"/>
          </w:tcPr>
          <w:p w14:paraId="4708A905">
            <w:pPr>
              <w:snapToGrid w:val="0"/>
              <w:spacing w:line="360" w:lineRule="auto"/>
              <w:jc w:val="center"/>
              <w:rPr>
                <w:rFonts w:ascii="宋体" w:hAnsi="宋体" w:cs="宋体"/>
                <w:color w:val="auto"/>
                <w:sz w:val="24"/>
                <w:highlight w:val="none"/>
              </w:rPr>
            </w:pPr>
          </w:p>
        </w:tc>
        <w:tc>
          <w:tcPr>
            <w:tcW w:w="2410" w:type="dxa"/>
            <w:vAlign w:val="center"/>
          </w:tcPr>
          <w:p w14:paraId="6645F25B">
            <w:pPr>
              <w:snapToGrid w:val="0"/>
              <w:spacing w:line="360" w:lineRule="auto"/>
              <w:jc w:val="center"/>
              <w:rPr>
                <w:rFonts w:ascii="宋体" w:hAnsi="宋体" w:cs="宋体"/>
                <w:color w:val="auto"/>
                <w:sz w:val="24"/>
                <w:highlight w:val="none"/>
              </w:rPr>
            </w:pPr>
          </w:p>
        </w:tc>
        <w:tc>
          <w:tcPr>
            <w:tcW w:w="2268" w:type="dxa"/>
            <w:vAlign w:val="center"/>
          </w:tcPr>
          <w:p w14:paraId="2B7B4B86">
            <w:pPr>
              <w:snapToGrid w:val="0"/>
              <w:spacing w:line="360" w:lineRule="auto"/>
              <w:jc w:val="center"/>
              <w:rPr>
                <w:rFonts w:ascii="宋体" w:hAnsi="宋体" w:cs="宋体"/>
                <w:color w:val="auto"/>
                <w:sz w:val="24"/>
                <w:highlight w:val="none"/>
              </w:rPr>
            </w:pPr>
          </w:p>
        </w:tc>
        <w:tc>
          <w:tcPr>
            <w:tcW w:w="2126" w:type="dxa"/>
            <w:vAlign w:val="center"/>
          </w:tcPr>
          <w:p w14:paraId="04078AC0">
            <w:pPr>
              <w:spacing w:line="360" w:lineRule="auto"/>
              <w:jc w:val="center"/>
              <w:rPr>
                <w:rFonts w:ascii="宋体" w:hAnsi="宋体" w:cs="宋体"/>
                <w:color w:val="auto"/>
                <w:sz w:val="24"/>
                <w:highlight w:val="none"/>
              </w:rPr>
            </w:pPr>
          </w:p>
        </w:tc>
        <w:tc>
          <w:tcPr>
            <w:tcW w:w="2127" w:type="dxa"/>
          </w:tcPr>
          <w:p w14:paraId="54DAE48C">
            <w:pPr>
              <w:spacing w:line="360" w:lineRule="auto"/>
              <w:jc w:val="center"/>
              <w:rPr>
                <w:rFonts w:ascii="宋体" w:hAnsi="宋体" w:cs="宋体"/>
                <w:color w:val="auto"/>
                <w:sz w:val="24"/>
                <w:highlight w:val="none"/>
              </w:rPr>
            </w:pPr>
          </w:p>
        </w:tc>
        <w:tc>
          <w:tcPr>
            <w:tcW w:w="2126" w:type="dxa"/>
            <w:vAlign w:val="center"/>
          </w:tcPr>
          <w:p w14:paraId="18EC19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r>
      <w:tr w14:paraId="34AC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ABA909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88" w:type="dxa"/>
            <w:vAlign w:val="center"/>
          </w:tcPr>
          <w:p w14:paraId="7FBA4CB6">
            <w:pPr>
              <w:snapToGrid w:val="0"/>
              <w:spacing w:line="360" w:lineRule="auto"/>
              <w:jc w:val="center"/>
              <w:rPr>
                <w:rFonts w:ascii="宋体" w:hAnsi="宋体" w:cs="宋体"/>
                <w:color w:val="auto"/>
                <w:sz w:val="24"/>
                <w:highlight w:val="none"/>
              </w:rPr>
            </w:pPr>
          </w:p>
        </w:tc>
        <w:tc>
          <w:tcPr>
            <w:tcW w:w="1872" w:type="dxa"/>
            <w:vAlign w:val="center"/>
          </w:tcPr>
          <w:p w14:paraId="202AE904">
            <w:pPr>
              <w:snapToGrid w:val="0"/>
              <w:spacing w:line="360" w:lineRule="auto"/>
              <w:jc w:val="center"/>
              <w:rPr>
                <w:rFonts w:ascii="宋体" w:hAnsi="宋体" w:cs="宋体"/>
                <w:color w:val="auto"/>
                <w:sz w:val="24"/>
                <w:highlight w:val="none"/>
              </w:rPr>
            </w:pPr>
          </w:p>
        </w:tc>
        <w:tc>
          <w:tcPr>
            <w:tcW w:w="2410" w:type="dxa"/>
            <w:vAlign w:val="center"/>
          </w:tcPr>
          <w:p w14:paraId="1230989C">
            <w:pPr>
              <w:snapToGrid w:val="0"/>
              <w:spacing w:line="360" w:lineRule="auto"/>
              <w:jc w:val="center"/>
              <w:rPr>
                <w:rFonts w:ascii="宋体" w:hAnsi="宋体" w:cs="宋体"/>
                <w:color w:val="auto"/>
                <w:sz w:val="24"/>
                <w:highlight w:val="none"/>
              </w:rPr>
            </w:pPr>
          </w:p>
        </w:tc>
        <w:tc>
          <w:tcPr>
            <w:tcW w:w="2268" w:type="dxa"/>
            <w:vAlign w:val="center"/>
          </w:tcPr>
          <w:p w14:paraId="1415201C">
            <w:pPr>
              <w:snapToGrid w:val="0"/>
              <w:spacing w:line="360" w:lineRule="auto"/>
              <w:jc w:val="center"/>
              <w:rPr>
                <w:rFonts w:ascii="宋体" w:hAnsi="宋体" w:cs="宋体"/>
                <w:color w:val="auto"/>
                <w:sz w:val="24"/>
                <w:highlight w:val="none"/>
              </w:rPr>
            </w:pPr>
          </w:p>
        </w:tc>
        <w:tc>
          <w:tcPr>
            <w:tcW w:w="2126" w:type="dxa"/>
            <w:vAlign w:val="center"/>
          </w:tcPr>
          <w:p w14:paraId="5F7ABC11">
            <w:pPr>
              <w:spacing w:line="360" w:lineRule="auto"/>
              <w:jc w:val="center"/>
              <w:rPr>
                <w:rFonts w:ascii="宋体" w:hAnsi="宋体" w:cs="宋体"/>
                <w:color w:val="auto"/>
                <w:sz w:val="24"/>
                <w:highlight w:val="none"/>
              </w:rPr>
            </w:pPr>
          </w:p>
        </w:tc>
        <w:tc>
          <w:tcPr>
            <w:tcW w:w="2127" w:type="dxa"/>
          </w:tcPr>
          <w:p w14:paraId="0D690388">
            <w:pPr>
              <w:spacing w:line="360" w:lineRule="auto"/>
              <w:jc w:val="center"/>
              <w:rPr>
                <w:rFonts w:ascii="宋体" w:hAnsi="宋体" w:cs="宋体"/>
                <w:color w:val="auto"/>
                <w:sz w:val="24"/>
                <w:highlight w:val="none"/>
              </w:rPr>
            </w:pPr>
          </w:p>
        </w:tc>
        <w:tc>
          <w:tcPr>
            <w:tcW w:w="2126" w:type="dxa"/>
            <w:vAlign w:val="center"/>
          </w:tcPr>
          <w:p w14:paraId="16409751">
            <w:pPr>
              <w:spacing w:line="360" w:lineRule="auto"/>
              <w:jc w:val="center"/>
              <w:rPr>
                <w:rFonts w:ascii="宋体" w:hAnsi="宋体" w:cs="宋体"/>
                <w:color w:val="auto"/>
                <w:sz w:val="24"/>
                <w:highlight w:val="none"/>
              </w:rPr>
            </w:pPr>
          </w:p>
        </w:tc>
      </w:tr>
      <w:tr w14:paraId="4516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2D1941">
            <w:pPr>
              <w:spacing w:line="360" w:lineRule="auto"/>
              <w:jc w:val="center"/>
              <w:rPr>
                <w:rFonts w:ascii="宋体" w:hAnsi="宋体" w:cs="宋体"/>
                <w:color w:val="auto"/>
                <w:sz w:val="24"/>
                <w:highlight w:val="none"/>
              </w:rPr>
            </w:pPr>
          </w:p>
        </w:tc>
        <w:tc>
          <w:tcPr>
            <w:tcW w:w="1388" w:type="dxa"/>
            <w:vAlign w:val="center"/>
          </w:tcPr>
          <w:p w14:paraId="77BB6DE9">
            <w:pPr>
              <w:snapToGrid w:val="0"/>
              <w:spacing w:line="360" w:lineRule="auto"/>
              <w:jc w:val="center"/>
              <w:rPr>
                <w:rFonts w:ascii="宋体" w:hAnsi="宋体" w:cs="宋体"/>
                <w:color w:val="auto"/>
                <w:sz w:val="24"/>
                <w:highlight w:val="none"/>
              </w:rPr>
            </w:pPr>
          </w:p>
        </w:tc>
        <w:tc>
          <w:tcPr>
            <w:tcW w:w="1872" w:type="dxa"/>
            <w:vAlign w:val="center"/>
          </w:tcPr>
          <w:p w14:paraId="4A75F679">
            <w:pPr>
              <w:snapToGrid w:val="0"/>
              <w:spacing w:line="360" w:lineRule="auto"/>
              <w:jc w:val="center"/>
              <w:rPr>
                <w:rFonts w:ascii="宋体" w:hAnsi="宋体" w:cs="宋体"/>
                <w:color w:val="auto"/>
                <w:sz w:val="24"/>
                <w:highlight w:val="none"/>
              </w:rPr>
            </w:pPr>
          </w:p>
        </w:tc>
        <w:tc>
          <w:tcPr>
            <w:tcW w:w="2410" w:type="dxa"/>
            <w:vAlign w:val="center"/>
          </w:tcPr>
          <w:p w14:paraId="0D63FC53">
            <w:pPr>
              <w:snapToGrid w:val="0"/>
              <w:spacing w:line="360" w:lineRule="auto"/>
              <w:jc w:val="center"/>
              <w:rPr>
                <w:rFonts w:ascii="宋体" w:hAnsi="宋体" w:cs="宋体"/>
                <w:color w:val="auto"/>
                <w:sz w:val="24"/>
                <w:highlight w:val="none"/>
              </w:rPr>
            </w:pPr>
          </w:p>
        </w:tc>
        <w:tc>
          <w:tcPr>
            <w:tcW w:w="2268" w:type="dxa"/>
            <w:vAlign w:val="center"/>
          </w:tcPr>
          <w:p w14:paraId="69C7E6D2">
            <w:pPr>
              <w:snapToGrid w:val="0"/>
              <w:spacing w:line="360" w:lineRule="auto"/>
              <w:jc w:val="center"/>
              <w:rPr>
                <w:rFonts w:ascii="宋体" w:hAnsi="宋体" w:cs="宋体"/>
                <w:color w:val="auto"/>
                <w:sz w:val="24"/>
                <w:highlight w:val="none"/>
              </w:rPr>
            </w:pPr>
          </w:p>
        </w:tc>
        <w:tc>
          <w:tcPr>
            <w:tcW w:w="2126" w:type="dxa"/>
            <w:vAlign w:val="center"/>
          </w:tcPr>
          <w:p w14:paraId="0F3C06C8">
            <w:pPr>
              <w:spacing w:line="360" w:lineRule="auto"/>
              <w:jc w:val="center"/>
              <w:rPr>
                <w:rFonts w:ascii="宋体" w:hAnsi="宋体" w:cs="宋体"/>
                <w:color w:val="auto"/>
                <w:sz w:val="24"/>
                <w:highlight w:val="none"/>
              </w:rPr>
            </w:pPr>
          </w:p>
        </w:tc>
        <w:tc>
          <w:tcPr>
            <w:tcW w:w="2127" w:type="dxa"/>
          </w:tcPr>
          <w:p w14:paraId="79D536DF">
            <w:pPr>
              <w:spacing w:line="360" w:lineRule="auto"/>
              <w:jc w:val="center"/>
              <w:rPr>
                <w:rFonts w:ascii="宋体" w:hAnsi="宋体" w:cs="宋体"/>
                <w:color w:val="auto"/>
                <w:sz w:val="24"/>
                <w:highlight w:val="none"/>
              </w:rPr>
            </w:pPr>
          </w:p>
        </w:tc>
        <w:tc>
          <w:tcPr>
            <w:tcW w:w="2126" w:type="dxa"/>
            <w:vAlign w:val="center"/>
          </w:tcPr>
          <w:p w14:paraId="29F145B1">
            <w:pPr>
              <w:spacing w:line="360" w:lineRule="auto"/>
              <w:jc w:val="center"/>
              <w:rPr>
                <w:rFonts w:ascii="宋体" w:hAnsi="宋体" w:cs="宋体"/>
                <w:color w:val="auto"/>
                <w:sz w:val="24"/>
                <w:highlight w:val="none"/>
              </w:rPr>
            </w:pPr>
          </w:p>
        </w:tc>
      </w:tr>
      <w:tr w14:paraId="5409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92276B1">
            <w:pPr>
              <w:spacing w:line="360" w:lineRule="auto"/>
              <w:jc w:val="center"/>
              <w:rPr>
                <w:rFonts w:ascii="宋体" w:hAnsi="宋体" w:cs="宋体"/>
                <w:color w:val="auto"/>
                <w:sz w:val="24"/>
                <w:highlight w:val="none"/>
              </w:rPr>
            </w:pPr>
          </w:p>
        </w:tc>
        <w:tc>
          <w:tcPr>
            <w:tcW w:w="1388" w:type="dxa"/>
            <w:vAlign w:val="center"/>
          </w:tcPr>
          <w:p w14:paraId="4D8B9110">
            <w:pPr>
              <w:snapToGrid w:val="0"/>
              <w:spacing w:line="360" w:lineRule="auto"/>
              <w:jc w:val="center"/>
              <w:rPr>
                <w:rFonts w:ascii="宋体" w:hAnsi="宋体" w:cs="宋体"/>
                <w:color w:val="auto"/>
                <w:sz w:val="24"/>
                <w:highlight w:val="none"/>
              </w:rPr>
            </w:pPr>
          </w:p>
        </w:tc>
        <w:tc>
          <w:tcPr>
            <w:tcW w:w="1872" w:type="dxa"/>
            <w:vAlign w:val="center"/>
          </w:tcPr>
          <w:p w14:paraId="61D3C66E">
            <w:pPr>
              <w:snapToGrid w:val="0"/>
              <w:spacing w:line="360" w:lineRule="auto"/>
              <w:jc w:val="center"/>
              <w:rPr>
                <w:rFonts w:ascii="宋体" w:hAnsi="宋体" w:cs="宋体"/>
                <w:color w:val="auto"/>
                <w:sz w:val="24"/>
                <w:highlight w:val="none"/>
              </w:rPr>
            </w:pPr>
          </w:p>
        </w:tc>
        <w:tc>
          <w:tcPr>
            <w:tcW w:w="2410" w:type="dxa"/>
            <w:vAlign w:val="center"/>
          </w:tcPr>
          <w:p w14:paraId="125C8B1B">
            <w:pPr>
              <w:snapToGrid w:val="0"/>
              <w:spacing w:line="360" w:lineRule="auto"/>
              <w:jc w:val="center"/>
              <w:rPr>
                <w:rFonts w:ascii="宋体" w:hAnsi="宋体" w:cs="宋体"/>
                <w:color w:val="auto"/>
                <w:sz w:val="24"/>
                <w:highlight w:val="none"/>
              </w:rPr>
            </w:pPr>
          </w:p>
        </w:tc>
        <w:tc>
          <w:tcPr>
            <w:tcW w:w="2268" w:type="dxa"/>
            <w:vAlign w:val="center"/>
          </w:tcPr>
          <w:p w14:paraId="38F285E6">
            <w:pPr>
              <w:snapToGrid w:val="0"/>
              <w:spacing w:line="360" w:lineRule="auto"/>
              <w:jc w:val="center"/>
              <w:rPr>
                <w:rFonts w:ascii="宋体" w:hAnsi="宋体" w:cs="宋体"/>
                <w:color w:val="auto"/>
                <w:sz w:val="24"/>
                <w:highlight w:val="none"/>
              </w:rPr>
            </w:pPr>
          </w:p>
        </w:tc>
        <w:tc>
          <w:tcPr>
            <w:tcW w:w="2126" w:type="dxa"/>
            <w:vAlign w:val="center"/>
          </w:tcPr>
          <w:p w14:paraId="7A088CD2">
            <w:pPr>
              <w:spacing w:line="360" w:lineRule="auto"/>
              <w:jc w:val="center"/>
              <w:rPr>
                <w:rFonts w:ascii="宋体" w:hAnsi="宋体" w:cs="宋体"/>
                <w:color w:val="auto"/>
                <w:sz w:val="24"/>
                <w:highlight w:val="none"/>
              </w:rPr>
            </w:pPr>
          </w:p>
        </w:tc>
        <w:tc>
          <w:tcPr>
            <w:tcW w:w="2127" w:type="dxa"/>
          </w:tcPr>
          <w:p w14:paraId="6A95B56C">
            <w:pPr>
              <w:spacing w:line="360" w:lineRule="auto"/>
              <w:jc w:val="center"/>
              <w:rPr>
                <w:rFonts w:ascii="宋体" w:hAnsi="宋体" w:cs="宋体"/>
                <w:color w:val="auto"/>
                <w:sz w:val="24"/>
                <w:highlight w:val="none"/>
              </w:rPr>
            </w:pPr>
          </w:p>
        </w:tc>
        <w:tc>
          <w:tcPr>
            <w:tcW w:w="2126" w:type="dxa"/>
            <w:vAlign w:val="center"/>
          </w:tcPr>
          <w:p w14:paraId="55D4FCFA">
            <w:pPr>
              <w:spacing w:line="360" w:lineRule="auto"/>
              <w:jc w:val="center"/>
              <w:rPr>
                <w:rFonts w:ascii="宋体" w:hAnsi="宋体" w:cs="宋体"/>
                <w:color w:val="auto"/>
                <w:sz w:val="24"/>
                <w:highlight w:val="none"/>
              </w:rPr>
            </w:pPr>
          </w:p>
        </w:tc>
      </w:tr>
      <w:tr w14:paraId="5E2B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4CD8D7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EA19206">
            <w:pPr>
              <w:spacing w:line="360" w:lineRule="auto"/>
              <w:jc w:val="center"/>
              <w:rPr>
                <w:rFonts w:ascii="宋体" w:hAnsi="宋体" w:cs="宋体"/>
                <w:color w:val="auto"/>
                <w:sz w:val="24"/>
                <w:highlight w:val="none"/>
              </w:rPr>
            </w:pPr>
          </w:p>
        </w:tc>
      </w:tr>
      <w:tr w14:paraId="4C93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27D734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188C0F49">
            <w:pPr>
              <w:spacing w:line="360" w:lineRule="auto"/>
              <w:jc w:val="center"/>
              <w:rPr>
                <w:rFonts w:ascii="宋体" w:hAnsi="宋体" w:cs="宋体"/>
                <w:color w:val="auto"/>
                <w:sz w:val="24"/>
                <w:highlight w:val="none"/>
              </w:rPr>
            </w:pPr>
          </w:p>
        </w:tc>
      </w:tr>
    </w:tbl>
    <w:p w14:paraId="55B379E7">
      <w:pPr>
        <w:snapToGrid w:val="0"/>
        <w:spacing w:line="360" w:lineRule="auto"/>
        <w:ind w:left="480"/>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注：</w:t>
      </w:r>
    </w:p>
    <w:p w14:paraId="21C39D5E">
      <w:pPr>
        <w:spacing w:line="360" w:lineRule="auto"/>
        <w:ind w:left="-2" w:leftChars="-1"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1、投标人需按本表格式填写</w:t>
      </w:r>
      <w:r>
        <w:rPr>
          <w:rFonts w:hint="eastAsia" w:asciiTheme="minorEastAsia" w:hAnsiTheme="minorEastAsia" w:eastAsiaTheme="minorEastAsia" w:cstheme="minorEastAsia"/>
          <w:b/>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rPr>
        <w:t>否则视为</w:t>
      </w:r>
      <w:r>
        <w:rPr>
          <w:rFonts w:hint="eastAsia" w:asciiTheme="minorEastAsia" w:hAnsiTheme="minorEastAsia" w:eastAsiaTheme="minorEastAsia" w:cstheme="minorEastAsia"/>
          <w:b/>
          <w:color w:val="auto"/>
          <w:sz w:val="24"/>
          <w:highlight w:val="none"/>
        </w:rPr>
        <w:t>投标文件含有采购人不能接受的附加条件，投标无效</w:t>
      </w:r>
      <w:r>
        <w:rPr>
          <w:rFonts w:hint="eastAsia" w:asciiTheme="minorEastAsia" w:hAnsiTheme="minorEastAsia" w:eastAsiaTheme="minorEastAsia" w:cstheme="minorEastAsia"/>
          <w:b/>
          <w:color w:val="auto"/>
          <w:kern w:val="0"/>
          <w:sz w:val="24"/>
          <w:highlight w:val="none"/>
          <w:lang w:val="zh-CN"/>
        </w:rPr>
        <w:t>。</w:t>
      </w:r>
    </w:p>
    <w:p w14:paraId="168A576A">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2、有关本项目实施所涉及的一切费用均计入报价。</w:t>
      </w:r>
      <w:r>
        <w:rPr>
          <w:rFonts w:hint="eastAsia" w:asciiTheme="minorEastAsia" w:hAnsiTheme="minorEastAsia" w:eastAsiaTheme="minorEastAsia" w:cstheme="minorEastAsia"/>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Theme="minorEastAsia" w:hAnsiTheme="minorEastAsia" w:eastAsiaTheme="minorEastAsia" w:cstheme="minorEastAsia"/>
          <w:b/>
          <w:color w:val="auto"/>
          <w:kern w:val="0"/>
          <w:sz w:val="24"/>
          <w:highlight w:val="none"/>
          <w:lang w:val="zh-CN"/>
        </w:rPr>
        <w:t>采购内容未包含在《开标一览表（报价表）》名称栏中，投标人不能作出合理解释的，</w:t>
      </w:r>
      <w:r>
        <w:rPr>
          <w:rFonts w:hint="eastAsia" w:asciiTheme="minorEastAsia" w:hAnsiTheme="minorEastAsia" w:eastAsiaTheme="minorEastAsia" w:cstheme="minorEastAsia"/>
          <w:b/>
          <w:color w:val="auto"/>
          <w:kern w:val="0"/>
          <w:sz w:val="24"/>
          <w:highlight w:val="none"/>
        </w:rPr>
        <w:t>视为</w:t>
      </w:r>
      <w:r>
        <w:rPr>
          <w:rFonts w:hint="eastAsia" w:asciiTheme="minorEastAsia" w:hAnsiTheme="minorEastAsia" w:eastAsiaTheme="minorEastAsia" w:cstheme="minorEastAsia"/>
          <w:b/>
          <w:color w:val="auto"/>
          <w:sz w:val="24"/>
          <w:highlight w:val="none"/>
        </w:rPr>
        <w:t>投标文件含有采购人不能接受的附加条件的，投标无效。</w:t>
      </w:r>
    </w:p>
    <w:p w14:paraId="4A6DCE0F">
      <w:pPr>
        <w:snapToGrid w:val="0"/>
        <w:spacing w:line="360" w:lineRule="auto"/>
        <w:ind w:firstLine="480" w:firstLineChars="200"/>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9607523">
      <w:pPr>
        <w:tabs>
          <w:tab w:val="left" w:pos="4860"/>
        </w:tabs>
        <w:spacing w:line="360" w:lineRule="auto"/>
        <w:ind w:right="30" w:firstLine="4838" w:firstLineChars="2016"/>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投标人名称（电子签名）</w:t>
      </w:r>
      <w:r>
        <w:rPr>
          <w:rFonts w:hint="eastAsia" w:asciiTheme="minorEastAsia" w:hAnsiTheme="minorEastAsia" w:eastAsiaTheme="minorEastAsia" w:cstheme="minorEastAsia"/>
          <w:color w:val="auto"/>
          <w:sz w:val="24"/>
          <w:highlight w:val="none"/>
        </w:rPr>
        <w:t>：</w:t>
      </w:r>
    </w:p>
    <w:p w14:paraId="3FEE324A">
      <w:pPr>
        <w:tabs>
          <w:tab w:val="left" w:pos="4860"/>
        </w:tabs>
        <w:spacing w:line="360" w:lineRule="auto"/>
        <w:ind w:right="1560" w:firstLine="4838" w:firstLineChars="2016"/>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14:paraId="5957EFAE">
      <w:pPr>
        <w:pStyle w:val="694"/>
        <w:keepNext w:val="0"/>
        <w:pageBreakBefore w:val="0"/>
        <w:tabs>
          <w:tab w:val="clear" w:pos="720"/>
        </w:tabs>
        <w:snapToGrid w:val="0"/>
        <w:spacing w:before="120" w:after="120"/>
        <w:ind w:firstLine="6476" w:firstLineChars="2016"/>
        <w:outlineLvl w:val="9"/>
        <w:rPr>
          <w:rFonts w:asciiTheme="minorEastAsia" w:hAnsiTheme="minorEastAsia" w:eastAsiaTheme="minorEastAsia" w:cstheme="minorEastAsia"/>
          <w:color w:val="auto"/>
          <w:kern w:val="2"/>
          <w:sz w:val="32"/>
          <w:szCs w:val="32"/>
          <w:highlight w:val="none"/>
        </w:rPr>
      </w:pPr>
    </w:p>
    <w:p w14:paraId="25273BBD">
      <w:pPr>
        <w:pStyle w:val="694"/>
        <w:keepNext w:val="0"/>
        <w:pageBreakBefore w:val="0"/>
        <w:tabs>
          <w:tab w:val="clear" w:pos="720"/>
        </w:tabs>
        <w:snapToGrid w:val="0"/>
        <w:spacing w:before="120" w:after="120"/>
        <w:ind w:firstLine="643"/>
        <w:outlineLvl w:val="9"/>
        <w:rPr>
          <w:rFonts w:asciiTheme="minorEastAsia" w:hAnsiTheme="minorEastAsia" w:eastAsiaTheme="minorEastAsia" w:cstheme="minorEastAsia"/>
          <w:color w:val="auto"/>
          <w:kern w:val="2"/>
          <w:sz w:val="32"/>
          <w:szCs w:val="32"/>
          <w:highlight w:val="none"/>
        </w:rPr>
      </w:pPr>
      <w:r>
        <w:rPr>
          <w:rFonts w:hint="eastAsia" w:asciiTheme="minorEastAsia" w:hAnsiTheme="minorEastAsia" w:eastAsiaTheme="minorEastAsia" w:cstheme="minorEastAsia"/>
          <w:color w:val="auto"/>
          <w:kern w:val="2"/>
          <w:sz w:val="32"/>
          <w:szCs w:val="32"/>
          <w:highlight w:val="none"/>
        </w:rPr>
        <w:t>二、报价明细清单（如果有）</w:t>
      </w:r>
    </w:p>
    <w:p w14:paraId="35699154">
      <w:pPr>
        <w:pStyle w:val="694"/>
        <w:keepNext w:val="0"/>
        <w:pageBreakBefore w:val="0"/>
        <w:tabs>
          <w:tab w:val="clear" w:pos="720"/>
        </w:tabs>
        <w:snapToGrid w:val="0"/>
        <w:spacing w:before="120" w:after="120"/>
        <w:ind w:firstLine="643"/>
        <w:outlineLvl w:val="9"/>
        <w:rPr>
          <w:rFonts w:eastAsia="宋体" w:asciiTheme="minorEastAsia" w:hAnsi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若有对</w:t>
      </w:r>
      <w:r>
        <w:rPr>
          <w:rFonts w:hint="eastAsia" w:ascii="宋体" w:hAnsi="宋体" w:eastAsia="宋体" w:cs="宋体"/>
          <w:color w:val="auto"/>
          <w:kern w:val="2"/>
          <w:sz w:val="24"/>
          <w:szCs w:val="24"/>
          <w:highlight w:val="none"/>
        </w:rPr>
        <w:t>开标一览表的补充说明，请自行编制明细表，明细表金额合计应与《开标一览表（报价表）》或其中对应内容一致。</w:t>
      </w:r>
    </w:p>
    <w:p w14:paraId="44252DC0">
      <w:pPr>
        <w:pStyle w:val="694"/>
        <w:keepNext w:val="0"/>
        <w:pageBreakBefore w:val="0"/>
        <w:tabs>
          <w:tab w:val="clear" w:pos="720"/>
        </w:tabs>
        <w:snapToGrid w:val="0"/>
        <w:spacing w:before="120" w:after="120"/>
        <w:ind w:firstLine="643"/>
        <w:outlineLvl w:val="9"/>
        <w:rPr>
          <w:rFonts w:asciiTheme="minorEastAsia" w:hAnsiTheme="minorEastAsia" w:eastAsiaTheme="minorEastAsia" w:cstheme="minorEastAsia"/>
          <w:color w:val="auto"/>
          <w:sz w:val="32"/>
          <w:szCs w:val="32"/>
          <w:highlight w:val="none"/>
        </w:rPr>
      </w:pPr>
    </w:p>
    <w:p w14:paraId="602F4559">
      <w:pPr>
        <w:pStyle w:val="694"/>
        <w:keepNext w:val="0"/>
        <w:pageBreakBefore w:val="0"/>
        <w:tabs>
          <w:tab w:val="clear" w:pos="720"/>
        </w:tabs>
        <w:snapToGrid w:val="0"/>
        <w:spacing w:before="120" w:after="120"/>
        <w:ind w:firstLine="643"/>
        <w:outlineLvl w:val="9"/>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三、中小企业声明函（如果有）</w:t>
      </w:r>
    </w:p>
    <w:p w14:paraId="470B8E98">
      <w:pPr>
        <w:widowControl/>
        <w:spacing w:line="360" w:lineRule="auto"/>
        <w:ind w:firstLine="120" w:firstLineChars="50"/>
        <w:jc w:val="left"/>
        <w:rPr>
          <w:rFonts w:asciiTheme="minorEastAsia" w:hAnsiTheme="minorEastAsia" w:eastAsiaTheme="minorEastAsia" w:cstheme="minorEastAsia"/>
          <w:b/>
          <w:color w:val="auto"/>
          <w:sz w:val="24"/>
          <w:highlight w:val="none"/>
        </w:rPr>
        <w:sectPr>
          <w:headerReference r:id="rId22" w:type="first"/>
          <w:footerReference r:id="rId25" w:type="first"/>
          <w:headerReference r:id="rId21" w:type="default"/>
          <w:footerReference r:id="rId23" w:type="default"/>
          <w:footerReference r:id="rId24" w:type="even"/>
          <w:pgSz w:w="16838" w:h="11906" w:orient="landscape"/>
          <w:pgMar w:top="1417" w:right="1276" w:bottom="1417" w:left="1247" w:header="851" w:footer="992" w:gutter="0"/>
          <w:cols w:space="0" w:num="1"/>
          <w:titlePg/>
          <w:docGrid w:linePitch="312" w:charSpace="0"/>
        </w:sectPr>
      </w:pPr>
      <w:r>
        <w:rPr>
          <w:rFonts w:hint="eastAsia" w:asciiTheme="minorEastAsia" w:hAnsiTheme="minorEastAsia" w:eastAsiaTheme="minorEastAsia" w:cstheme="minorEastAsia"/>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898E789">
      <w:pPr>
        <w:widowControl/>
        <w:spacing w:line="360" w:lineRule="auto"/>
        <w:ind w:firstLine="141" w:firstLineChars="50"/>
        <w:jc w:val="center"/>
        <w:rPr>
          <w:rFonts w:asciiTheme="minorEastAsia" w:hAnsiTheme="minorEastAsia" w:eastAsiaTheme="minorEastAsia" w:cstheme="minorEastAsia"/>
          <w:b/>
          <w:bCs/>
          <w:color w:val="auto"/>
          <w:sz w:val="28"/>
          <w:szCs w:val="36"/>
          <w:highlight w:val="none"/>
        </w:rPr>
      </w:pPr>
      <w:r>
        <w:rPr>
          <w:rFonts w:hint="eastAsia" w:asciiTheme="minorEastAsia" w:hAnsiTheme="minorEastAsia" w:eastAsiaTheme="minorEastAsia" w:cstheme="minorEastAsia"/>
          <w:b/>
          <w:bCs/>
          <w:color w:val="auto"/>
          <w:sz w:val="28"/>
          <w:szCs w:val="36"/>
          <w:highlight w:val="none"/>
        </w:rPr>
        <w:t>投标文件中关于客观分评审投标人所提供的证明材料清单</w:t>
      </w:r>
    </w:p>
    <w:p w14:paraId="13AE5527">
      <w:pPr>
        <w:jc w:val="center"/>
        <w:rPr>
          <w:rFonts w:asciiTheme="minorEastAsia" w:hAnsiTheme="minorEastAsia" w:eastAsiaTheme="minorEastAsia" w:cstheme="minorEastAsia"/>
          <w:b/>
          <w:bCs/>
          <w:color w:val="auto"/>
          <w:sz w:val="24"/>
          <w:szCs w:val="32"/>
          <w:highlight w:val="none"/>
        </w:rPr>
      </w:pPr>
    </w:p>
    <w:tbl>
      <w:tblPr>
        <w:tblStyle w:val="63"/>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455"/>
        <w:gridCol w:w="1489"/>
        <w:gridCol w:w="2657"/>
        <w:gridCol w:w="2418"/>
      </w:tblGrid>
      <w:tr w14:paraId="0267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9" w:type="dxa"/>
            <w:vAlign w:val="center"/>
          </w:tcPr>
          <w:p w14:paraId="43B93E16">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2944" w:type="dxa"/>
            <w:gridSpan w:val="2"/>
            <w:vAlign w:val="center"/>
          </w:tcPr>
          <w:p w14:paraId="5CBF868E">
            <w:pPr>
              <w:jc w:val="center"/>
              <w:rPr>
                <w:rFonts w:asciiTheme="minorEastAsia" w:hAnsiTheme="minorEastAsia" w:eastAsiaTheme="minorEastAsia" w:cstheme="minorEastAsia"/>
                <w:color w:val="auto"/>
                <w:highlight w:val="none"/>
              </w:rPr>
            </w:pPr>
          </w:p>
        </w:tc>
        <w:tc>
          <w:tcPr>
            <w:tcW w:w="2657" w:type="dxa"/>
            <w:vAlign w:val="center"/>
          </w:tcPr>
          <w:p w14:paraId="6BAF22DE">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c>
        <w:tc>
          <w:tcPr>
            <w:tcW w:w="2418" w:type="dxa"/>
            <w:vAlign w:val="center"/>
          </w:tcPr>
          <w:p w14:paraId="633FA563">
            <w:pPr>
              <w:jc w:val="center"/>
              <w:rPr>
                <w:rFonts w:asciiTheme="minorEastAsia" w:hAnsiTheme="minorEastAsia" w:eastAsiaTheme="minorEastAsia" w:cstheme="minorEastAsia"/>
                <w:color w:val="auto"/>
                <w:highlight w:val="none"/>
              </w:rPr>
            </w:pPr>
          </w:p>
        </w:tc>
      </w:tr>
      <w:tr w14:paraId="0251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9" w:type="dxa"/>
            <w:vAlign w:val="center"/>
          </w:tcPr>
          <w:p w14:paraId="20BE49F9">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供应商联系人</w:t>
            </w:r>
          </w:p>
        </w:tc>
        <w:tc>
          <w:tcPr>
            <w:tcW w:w="2944" w:type="dxa"/>
            <w:gridSpan w:val="2"/>
            <w:vAlign w:val="center"/>
          </w:tcPr>
          <w:p w14:paraId="1D5591AC">
            <w:pPr>
              <w:jc w:val="center"/>
              <w:rPr>
                <w:rFonts w:asciiTheme="minorEastAsia" w:hAnsiTheme="minorEastAsia" w:eastAsiaTheme="minorEastAsia" w:cstheme="minorEastAsia"/>
                <w:color w:val="auto"/>
                <w:highlight w:val="none"/>
              </w:rPr>
            </w:pPr>
          </w:p>
        </w:tc>
        <w:tc>
          <w:tcPr>
            <w:tcW w:w="2657" w:type="dxa"/>
            <w:vAlign w:val="center"/>
          </w:tcPr>
          <w:p w14:paraId="3FF5D075">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p>
        </w:tc>
        <w:tc>
          <w:tcPr>
            <w:tcW w:w="2418" w:type="dxa"/>
            <w:vAlign w:val="center"/>
          </w:tcPr>
          <w:p w14:paraId="2177FE8E">
            <w:pPr>
              <w:jc w:val="center"/>
              <w:rPr>
                <w:rFonts w:asciiTheme="minorEastAsia" w:hAnsiTheme="minorEastAsia" w:eastAsiaTheme="minorEastAsia" w:cstheme="minorEastAsia"/>
                <w:color w:val="auto"/>
                <w:highlight w:val="none"/>
              </w:rPr>
            </w:pPr>
          </w:p>
        </w:tc>
      </w:tr>
      <w:tr w14:paraId="2591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9" w:type="dxa"/>
            <w:vAlign w:val="center"/>
          </w:tcPr>
          <w:p w14:paraId="642AAE82">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客观分评分内容</w:t>
            </w:r>
          </w:p>
        </w:tc>
        <w:tc>
          <w:tcPr>
            <w:tcW w:w="1455" w:type="dxa"/>
            <w:vAlign w:val="center"/>
          </w:tcPr>
          <w:p w14:paraId="4C6D2B1B">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供应商提供的证明材料名称</w:t>
            </w:r>
          </w:p>
        </w:tc>
        <w:tc>
          <w:tcPr>
            <w:tcW w:w="1489" w:type="dxa"/>
            <w:vAlign w:val="center"/>
          </w:tcPr>
          <w:p w14:paraId="0CCFFE5F">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复核方式</w:t>
            </w:r>
          </w:p>
          <w:p w14:paraId="6DFEA37F">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(原件复核/公开官网查询)</w:t>
            </w:r>
          </w:p>
        </w:tc>
        <w:tc>
          <w:tcPr>
            <w:tcW w:w="5075" w:type="dxa"/>
            <w:gridSpan w:val="2"/>
            <w:vAlign w:val="center"/>
          </w:tcPr>
          <w:p w14:paraId="5AEC5900">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备注(明确是原件复核或公开官网查询，如公开官网查询，提供具体网址)</w:t>
            </w:r>
          </w:p>
        </w:tc>
      </w:tr>
      <w:tr w14:paraId="663E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9" w:type="dxa"/>
            <w:vAlign w:val="center"/>
          </w:tcPr>
          <w:p w14:paraId="3F1EB2DA">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1.管理体系</w:t>
            </w:r>
          </w:p>
        </w:tc>
        <w:tc>
          <w:tcPr>
            <w:tcW w:w="1455" w:type="dxa"/>
            <w:vAlign w:val="center"/>
          </w:tcPr>
          <w:p w14:paraId="7C6E51CC">
            <w:pPr>
              <w:jc w:val="center"/>
              <w:rPr>
                <w:rFonts w:asciiTheme="minorEastAsia" w:hAnsiTheme="minorEastAsia" w:eastAsiaTheme="minorEastAsia" w:cstheme="minorEastAsia"/>
                <w:color w:val="auto"/>
                <w:highlight w:val="none"/>
              </w:rPr>
            </w:pPr>
          </w:p>
        </w:tc>
        <w:tc>
          <w:tcPr>
            <w:tcW w:w="1489" w:type="dxa"/>
            <w:vAlign w:val="center"/>
          </w:tcPr>
          <w:p w14:paraId="2D13368D">
            <w:pPr>
              <w:jc w:val="center"/>
              <w:rPr>
                <w:rFonts w:asciiTheme="minorEastAsia" w:hAnsiTheme="minorEastAsia" w:eastAsiaTheme="minorEastAsia" w:cstheme="minorEastAsia"/>
                <w:color w:val="auto"/>
                <w:highlight w:val="none"/>
              </w:rPr>
            </w:pPr>
          </w:p>
        </w:tc>
        <w:tc>
          <w:tcPr>
            <w:tcW w:w="5075" w:type="dxa"/>
            <w:gridSpan w:val="2"/>
            <w:vAlign w:val="center"/>
          </w:tcPr>
          <w:p w14:paraId="1D99E0B4">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全国认证认可信息公共服务平台http://cx.cnca.cn/CertECloud/index/index/page</w:t>
            </w:r>
          </w:p>
        </w:tc>
      </w:tr>
      <w:tr w14:paraId="4F35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9" w:type="dxa"/>
            <w:vAlign w:val="center"/>
          </w:tcPr>
          <w:p w14:paraId="744EC412">
            <w:pPr>
              <w:jc w:val="center"/>
              <w:rPr>
                <w:rFonts w:asciiTheme="minorEastAsia" w:hAnsiTheme="minorEastAsia" w:eastAsiaTheme="minorEastAsia" w:cstheme="minorEastAsia"/>
                <w:color w:val="auto"/>
                <w:highlight w:val="none"/>
              </w:rPr>
            </w:pPr>
          </w:p>
        </w:tc>
        <w:tc>
          <w:tcPr>
            <w:tcW w:w="1455" w:type="dxa"/>
            <w:vAlign w:val="center"/>
          </w:tcPr>
          <w:p w14:paraId="638077D8">
            <w:pPr>
              <w:jc w:val="center"/>
              <w:rPr>
                <w:rFonts w:asciiTheme="minorEastAsia" w:hAnsiTheme="minorEastAsia" w:eastAsiaTheme="minorEastAsia" w:cstheme="minorEastAsia"/>
                <w:color w:val="auto"/>
                <w:highlight w:val="none"/>
              </w:rPr>
            </w:pPr>
          </w:p>
        </w:tc>
        <w:tc>
          <w:tcPr>
            <w:tcW w:w="1489" w:type="dxa"/>
            <w:vAlign w:val="center"/>
          </w:tcPr>
          <w:p w14:paraId="02B95573">
            <w:pPr>
              <w:jc w:val="center"/>
              <w:rPr>
                <w:rFonts w:asciiTheme="minorEastAsia" w:hAnsiTheme="minorEastAsia" w:eastAsiaTheme="minorEastAsia" w:cstheme="minorEastAsia"/>
                <w:color w:val="auto"/>
                <w:highlight w:val="none"/>
              </w:rPr>
            </w:pPr>
          </w:p>
        </w:tc>
        <w:tc>
          <w:tcPr>
            <w:tcW w:w="5075" w:type="dxa"/>
            <w:gridSpan w:val="2"/>
            <w:vAlign w:val="center"/>
          </w:tcPr>
          <w:p w14:paraId="233EBB2C">
            <w:pPr>
              <w:jc w:val="center"/>
              <w:rPr>
                <w:rFonts w:asciiTheme="minorEastAsia" w:hAnsiTheme="minorEastAsia" w:eastAsiaTheme="minorEastAsia" w:cstheme="minorEastAsia"/>
                <w:color w:val="auto"/>
                <w:highlight w:val="none"/>
              </w:rPr>
            </w:pPr>
          </w:p>
        </w:tc>
      </w:tr>
      <w:tr w14:paraId="653E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54F353D8">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2.业绩</w:t>
            </w:r>
          </w:p>
        </w:tc>
        <w:tc>
          <w:tcPr>
            <w:tcW w:w="1455" w:type="dxa"/>
            <w:vAlign w:val="center"/>
          </w:tcPr>
          <w:p w14:paraId="7C13EBB2">
            <w:pPr>
              <w:jc w:val="center"/>
              <w:rPr>
                <w:rFonts w:asciiTheme="minorEastAsia" w:hAnsiTheme="minorEastAsia" w:eastAsiaTheme="minorEastAsia" w:cstheme="minorEastAsia"/>
                <w:color w:val="auto"/>
                <w:highlight w:val="none"/>
              </w:rPr>
            </w:pPr>
          </w:p>
        </w:tc>
        <w:tc>
          <w:tcPr>
            <w:tcW w:w="1489" w:type="dxa"/>
            <w:vAlign w:val="center"/>
          </w:tcPr>
          <w:p w14:paraId="3D3130E1">
            <w:pPr>
              <w:jc w:val="center"/>
              <w:rPr>
                <w:rFonts w:asciiTheme="minorEastAsia" w:hAnsiTheme="minorEastAsia" w:eastAsiaTheme="minorEastAsia" w:cstheme="minorEastAsia"/>
                <w:color w:val="auto"/>
                <w:highlight w:val="none"/>
              </w:rPr>
            </w:pPr>
          </w:p>
        </w:tc>
        <w:tc>
          <w:tcPr>
            <w:tcW w:w="5075" w:type="dxa"/>
            <w:gridSpan w:val="2"/>
            <w:vAlign w:val="center"/>
          </w:tcPr>
          <w:p w14:paraId="7F26DE7D">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若政府采购类业绩可提供合同公告链接</w:t>
            </w:r>
          </w:p>
        </w:tc>
      </w:tr>
      <w:tr w14:paraId="6D62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729435A8">
            <w:pPr>
              <w:jc w:val="center"/>
              <w:rPr>
                <w:rFonts w:asciiTheme="minorEastAsia" w:hAnsiTheme="minorEastAsia" w:eastAsiaTheme="minorEastAsia" w:cstheme="minorEastAsia"/>
                <w:color w:val="auto"/>
                <w:highlight w:val="none"/>
              </w:rPr>
            </w:pPr>
          </w:p>
        </w:tc>
        <w:tc>
          <w:tcPr>
            <w:tcW w:w="1455" w:type="dxa"/>
            <w:vAlign w:val="center"/>
          </w:tcPr>
          <w:p w14:paraId="799F616C">
            <w:pPr>
              <w:jc w:val="center"/>
              <w:rPr>
                <w:rFonts w:asciiTheme="minorEastAsia" w:hAnsiTheme="minorEastAsia" w:eastAsiaTheme="minorEastAsia" w:cstheme="minorEastAsia"/>
                <w:color w:val="auto"/>
                <w:highlight w:val="none"/>
              </w:rPr>
            </w:pPr>
          </w:p>
        </w:tc>
        <w:tc>
          <w:tcPr>
            <w:tcW w:w="1489" w:type="dxa"/>
            <w:vAlign w:val="center"/>
          </w:tcPr>
          <w:p w14:paraId="1765EB8A">
            <w:pPr>
              <w:jc w:val="center"/>
              <w:rPr>
                <w:rFonts w:asciiTheme="minorEastAsia" w:hAnsiTheme="minorEastAsia" w:eastAsiaTheme="minorEastAsia" w:cstheme="minorEastAsia"/>
                <w:color w:val="auto"/>
                <w:highlight w:val="none"/>
              </w:rPr>
            </w:pPr>
          </w:p>
        </w:tc>
        <w:tc>
          <w:tcPr>
            <w:tcW w:w="5075" w:type="dxa"/>
            <w:gridSpan w:val="2"/>
            <w:vAlign w:val="center"/>
          </w:tcPr>
          <w:p w14:paraId="26AA91FB">
            <w:pPr>
              <w:jc w:val="center"/>
              <w:rPr>
                <w:rFonts w:asciiTheme="minorEastAsia" w:hAnsiTheme="minorEastAsia" w:eastAsiaTheme="minorEastAsia" w:cstheme="minorEastAsia"/>
                <w:color w:val="auto"/>
                <w:highlight w:val="none"/>
              </w:rPr>
            </w:pPr>
          </w:p>
        </w:tc>
      </w:tr>
      <w:tr w14:paraId="2FD3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40277B6C">
            <w:pPr>
              <w:jc w:val="center"/>
              <w:rPr>
                <w:rFonts w:asciiTheme="minorEastAsia" w:hAnsiTheme="minorEastAsia" w:eastAsiaTheme="minorEastAsia" w:cstheme="minorEastAsia"/>
                <w:color w:val="auto"/>
                <w:highlight w:val="none"/>
              </w:rPr>
            </w:pPr>
          </w:p>
        </w:tc>
        <w:tc>
          <w:tcPr>
            <w:tcW w:w="1455" w:type="dxa"/>
            <w:vAlign w:val="center"/>
          </w:tcPr>
          <w:p w14:paraId="24D75222">
            <w:pPr>
              <w:jc w:val="center"/>
              <w:rPr>
                <w:rFonts w:asciiTheme="minorEastAsia" w:hAnsiTheme="minorEastAsia" w:eastAsiaTheme="minorEastAsia" w:cstheme="minorEastAsia"/>
                <w:color w:val="auto"/>
                <w:highlight w:val="none"/>
              </w:rPr>
            </w:pPr>
          </w:p>
        </w:tc>
        <w:tc>
          <w:tcPr>
            <w:tcW w:w="1489" w:type="dxa"/>
            <w:vAlign w:val="center"/>
          </w:tcPr>
          <w:p w14:paraId="6738EF09">
            <w:pPr>
              <w:jc w:val="center"/>
              <w:rPr>
                <w:rFonts w:asciiTheme="minorEastAsia" w:hAnsiTheme="minorEastAsia" w:eastAsiaTheme="minorEastAsia" w:cstheme="minorEastAsia"/>
                <w:color w:val="auto"/>
                <w:highlight w:val="none"/>
              </w:rPr>
            </w:pPr>
          </w:p>
        </w:tc>
        <w:tc>
          <w:tcPr>
            <w:tcW w:w="5075" w:type="dxa"/>
            <w:gridSpan w:val="2"/>
            <w:vAlign w:val="center"/>
          </w:tcPr>
          <w:p w14:paraId="6C240EA5">
            <w:pPr>
              <w:jc w:val="center"/>
              <w:rPr>
                <w:rFonts w:asciiTheme="minorEastAsia" w:hAnsiTheme="minorEastAsia" w:eastAsiaTheme="minorEastAsia" w:cstheme="minorEastAsia"/>
                <w:color w:val="auto"/>
                <w:highlight w:val="none"/>
              </w:rPr>
            </w:pPr>
          </w:p>
        </w:tc>
      </w:tr>
      <w:tr w14:paraId="6661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6EF30222">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3.项目团队</w:t>
            </w:r>
          </w:p>
        </w:tc>
        <w:tc>
          <w:tcPr>
            <w:tcW w:w="1455" w:type="dxa"/>
            <w:vAlign w:val="center"/>
          </w:tcPr>
          <w:p w14:paraId="4CCBD72F">
            <w:pPr>
              <w:jc w:val="center"/>
              <w:rPr>
                <w:rFonts w:asciiTheme="minorEastAsia" w:hAnsiTheme="minorEastAsia" w:eastAsiaTheme="minorEastAsia" w:cstheme="minorEastAsia"/>
                <w:color w:val="auto"/>
                <w:highlight w:val="none"/>
              </w:rPr>
            </w:pPr>
          </w:p>
        </w:tc>
        <w:tc>
          <w:tcPr>
            <w:tcW w:w="1489" w:type="dxa"/>
            <w:vAlign w:val="center"/>
          </w:tcPr>
          <w:p w14:paraId="4B797C19">
            <w:pPr>
              <w:jc w:val="center"/>
              <w:rPr>
                <w:rFonts w:asciiTheme="minorEastAsia" w:hAnsiTheme="minorEastAsia" w:eastAsiaTheme="minorEastAsia" w:cstheme="minorEastAsia"/>
                <w:color w:val="auto"/>
                <w:highlight w:val="none"/>
              </w:rPr>
            </w:pPr>
          </w:p>
        </w:tc>
        <w:tc>
          <w:tcPr>
            <w:tcW w:w="5075" w:type="dxa"/>
            <w:gridSpan w:val="2"/>
            <w:vAlign w:val="center"/>
          </w:tcPr>
          <w:p w14:paraId="4E0E6673">
            <w:pPr>
              <w:jc w:val="center"/>
              <w:rPr>
                <w:rFonts w:asciiTheme="minorEastAsia" w:hAnsiTheme="minorEastAsia" w:eastAsiaTheme="minorEastAsia" w:cstheme="minorEastAsia"/>
                <w:color w:val="auto"/>
                <w:highlight w:val="none"/>
              </w:rPr>
            </w:pPr>
          </w:p>
        </w:tc>
      </w:tr>
      <w:tr w14:paraId="2F8F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484EB331">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（姓名1）</w:t>
            </w:r>
          </w:p>
        </w:tc>
        <w:tc>
          <w:tcPr>
            <w:tcW w:w="1455" w:type="dxa"/>
            <w:vAlign w:val="center"/>
          </w:tcPr>
          <w:p w14:paraId="09A51CEE">
            <w:pPr>
              <w:jc w:val="center"/>
              <w:rPr>
                <w:rFonts w:asciiTheme="minorEastAsia" w:hAnsiTheme="minorEastAsia" w:eastAsiaTheme="minorEastAsia" w:cstheme="minorEastAsia"/>
                <w:color w:val="auto"/>
                <w:highlight w:val="none"/>
              </w:rPr>
            </w:pPr>
          </w:p>
        </w:tc>
        <w:tc>
          <w:tcPr>
            <w:tcW w:w="1489" w:type="dxa"/>
            <w:vAlign w:val="center"/>
          </w:tcPr>
          <w:p w14:paraId="4BD7A50D">
            <w:pPr>
              <w:jc w:val="center"/>
              <w:rPr>
                <w:rFonts w:asciiTheme="minorEastAsia" w:hAnsiTheme="minorEastAsia" w:eastAsiaTheme="minorEastAsia" w:cstheme="minorEastAsia"/>
                <w:color w:val="auto"/>
                <w:highlight w:val="none"/>
              </w:rPr>
            </w:pPr>
          </w:p>
        </w:tc>
        <w:tc>
          <w:tcPr>
            <w:tcW w:w="5075" w:type="dxa"/>
            <w:gridSpan w:val="2"/>
            <w:vAlign w:val="center"/>
          </w:tcPr>
          <w:p w14:paraId="29618AA8">
            <w:pPr>
              <w:jc w:val="center"/>
              <w:rPr>
                <w:rFonts w:asciiTheme="minorEastAsia" w:hAnsiTheme="minorEastAsia" w:eastAsiaTheme="minorEastAsia" w:cstheme="minorEastAsia"/>
                <w:color w:val="auto"/>
                <w:highlight w:val="none"/>
              </w:rPr>
            </w:pPr>
          </w:p>
        </w:tc>
      </w:tr>
      <w:tr w14:paraId="70EE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5D6CA8CF">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（姓名2）</w:t>
            </w:r>
          </w:p>
        </w:tc>
        <w:tc>
          <w:tcPr>
            <w:tcW w:w="1455" w:type="dxa"/>
            <w:vAlign w:val="center"/>
          </w:tcPr>
          <w:p w14:paraId="0D93C1C5">
            <w:pPr>
              <w:jc w:val="center"/>
              <w:rPr>
                <w:rFonts w:asciiTheme="minorEastAsia" w:hAnsiTheme="minorEastAsia" w:eastAsiaTheme="minorEastAsia" w:cstheme="minorEastAsia"/>
                <w:color w:val="auto"/>
                <w:highlight w:val="none"/>
              </w:rPr>
            </w:pPr>
          </w:p>
        </w:tc>
        <w:tc>
          <w:tcPr>
            <w:tcW w:w="1489" w:type="dxa"/>
            <w:vAlign w:val="center"/>
          </w:tcPr>
          <w:p w14:paraId="7C8C8CFB">
            <w:pPr>
              <w:jc w:val="center"/>
              <w:rPr>
                <w:rFonts w:asciiTheme="minorEastAsia" w:hAnsiTheme="minorEastAsia" w:eastAsiaTheme="minorEastAsia" w:cstheme="minorEastAsia"/>
                <w:color w:val="auto"/>
                <w:highlight w:val="none"/>
              </w:rPr>
            </w:pPr>
          </w:p>
        </w:tc>
        <w:tc>
          <w:tcPr>
            <w:tcW w:w="5075" w:type="dxa"/>
            <w:gridSpan w:val="2"/>
            <w:vAlign w:val="center"/>
          </w:tcPr>
          <w:p w14:paraId="5D20C00A">
            <w:pPr>
              <w:jc w:val="center"/>
              <w:rPr>
                <w:rFonts w:asciiTheme="minorEastAsia" w:hAnsiTheme="minorEastAsia" w:eastAsiaTheme="minorEastAsia" w:cstheme="minorEastAsia"/>
                <w:color w:val="auto"/>
                <w:highlight w:val="none"/>
              </w:rPr>
            </w:pPr>
          </w:p>
        </w:tc>
      </w:tr>
      <w:tr w14:paraId="1639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07CD6830">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（姓名3）</w:t>
            </w:r>
          </w:p>
        </w:tc>
        <w:tc>
          <w:tcPr>
            <w:tcW w:w="1455" w:type="dxa"/>
            <w:vAlign w:val="center"/>
          </w:tcPr>
          <w:p w14:paraId="3A37F88C">
            <w:pPr>
              <w:jc w:val="center"/>
              <w:rPr>
                <w:rFonts w:asciiTheme="minorEastAsia" w:hAnsiTheme="minorEastAsia" w:eastAsiaTheme="minorEastAsia" w:cstheme="minorEastAsia"/>
                <w:color w:val="auto"/>
                <w:highlight w:val="none"/>
              </w:rPr>
            </w:pPr>
          </w:p>
        </w:tc>
        <w:tc>
          <w:tcPr>
            <w:tcW w:w="1489" w:type="dxa"/>
            <w:vAlign w:val="center"/>
          </w:tcPr>
          <w:p w14:paraId="6A3C91B5">
            <w:pPr>
              <w:jc w:val="center"/>
              <w:rPr>
                <w:rFonts w:asciiTheme="minorEastAsia" w:hAnsiTheme="minorEastAsia" w:eastAsiaTheme="minorEastAsia" w:cstheme="minorEastAsia"/>
                <w:color w:val="auto"/>
                <w:highlight w:val="none"/>
              </w:rPr>
            </w:pPr>
          </w:p>
        </w:tc>
        <w:tc>
          <w:tcPr>
            <w:tcW w:w="5075" w:type="dxa"/>
            <w:gridSpan w:val="2"/>
            <w:vAlign w:val="center"/>
          </w:tcPr>
          <w:p w14:paraId="5939D278">
            <w:pPr>
              <w:jc w:val="center"/>
              <w:rPr>
                <w:rFonts w:asciiTheme="minorEastAsia" w:hAnsiTheme="minorEastAsia" w:eastAsiaTheme="minorEastAsia" w:cstheme="minorEastAsia"/>
                <w:color w:val="auto"/>
                <w:highlight w:val="none"/>
              </w:rPr>
            </w:pPr>
          </w:p>
        </w:tc>
      </w:tr>
      <w:tr w14:paraId="1C79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19" w:type="dxa"/>
            <w:vAlign w:val="center"/>
          </w:tcPr>
          <w:p w14:paraId="0E5582D1">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4.检测报告/测试报告（若有）</w:t>
            </w:r>
          </w:p>
        </w:tc>
        <w:tc>
          <w:tcPr>
            <w:tcW w:w="1455" w:type="dxa"/>
            <w:vAlign w:val="center"/>
          </w:tcPr>
          <w:p w14:paraId="31FAC9E3">
            <w:pPr>
              <w:jc w:val="center"/>
              <w:rPr>
                <w:rFonts w:asciiTheme="minorEastAsia" w:hAnsiTheme="minorEastAsia" w:eastAsiaTheme="minorEastAsia" w:cstheme="minorEastAsia"/>
                <w:color w:val="auto"/>
                <w:highlight w:val="none"/>
              </w:rPr>
            </w:pPr>
          </w:p>
        </w:tc>
        <w:tc>
          <w:tcPr>
            <w:tcW w:w="1489" w:type="dxa"/>
            <w:vAlign w:val="center"/>
          </w:tcPr>
          <w:p w14:paraId="581E9FB3">
            <w:pPr>
              <w:jc w:val="center"/>
              <w:rPr>
                <w:rFonts w:asciiTheme="minorEastAsia" w:hAnsiTheme="minorEastAsia" w:eastAsiaTheme="minorEastAsia" w:cstheme="minorEastAsia"/>
                <w:color w:val="auto"/>
                <w:highlight w:val="none"/>
              </w:rPr>
            </w:pPr>
          </w:p>
        </w:tc>
        <w:tc>
          <w:tcPr>
            <w:tcW w:w="5075" w:type="dxa"/>
            <w:gridSpan w:val="2"/>
            <w:vAlign w:val="center"/>
          </w:tcPr>
          <w:p w14:paraId="03B47D90">
            <w:pPr>
              <w:jc w:val="center"/>
              <w:rPr>
                <w:rFonts w:asciiTheme="minorEastAsia" w:hAnsiTheme="minorEastAsia" w:eastAsiaTheme="minorEastAsia" w:cstheme="minorEastAsia"/>
                <w:color w:val="auto"/>
                <w:highlight w:val="none"/>
              </w:rPr>
            </w:pPr>
          </w:p>
        </w:tc>
      </w:tr>
      <w:tr w14:paraId="3501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3B819370">
            <w:pPr>
              <w:jc w:val="center"/>
              <w:rPr>
                <w:rFonts w:asciiTheme="minorEastAsia" w:hAnsiTheme="minorEastAsia" w:eastAsiaTheme="minorEastAsia" w:cstheme="minorEastAsia"/>
                <w:color w:val="auto"/>
                <w:highlight w:val="none"/>
              </w:rPr>
            </w:pPr>
          </w:p>
        </w:tc>
        <w:tc>
          <w:tcPr>
            <w:tcW w:w="1455" w:type="dxa"/>
            <w:vAlign w:val="center"/>
          </w:tcPr>
          <w:p w14:paraId="0A39387E">
            <w:pPr>
              <w:jc w:val="center"/>
              <w:rPr>
                <w:rFonts w:asciiTheme="minorEastAsia" w:hAnsiTheme="minorEastAsia" w:eastAsiaTheme="minorEastAsia" w:cstheme="minorEastAsia"/>
                <w:color w:val="auto"/>
                <w:highlight w:val="none"/>
              </w:rPr>
            </w:pPr>
          </w:p>
        </w:tc>
        <w:tc>
          <w:tcPr>
            <w:tcW w:w="1489" w:type="dxa"/>
            <w:vAlign w:val="center"/>
          </w:tcPr>
          <w:p w14:paraId="73AB7FB9">
            <w:pPr>
              <w:jc w:val="center"/>
              <w:rPr>
                <w:rFonts w:asciiTheme="minorEastAsia" w:hAnsiTheme="minorEastAsia" w:eastAsiaTheme="minorEastAsia" w:cstheme="minorEastAsia"/>
                <w:color w:val="auto"/>
                <w:highlight w:val="none"/>
              </w:rPr>
            </w:pPr>
          </w:p>
        </w:tc>
        <w:tc>
          <w:tcPr>
            <w:tcW w:w="5075" w:type="dxa"/>
            <w:gridSpan w:val="2"/>
            <w:vAlign w:val="center"/>
          </w:tcPr>
          <w:p w14:paraId="29D90E55">
            <w:pPr>
              <w:jc w:val="center"/>
              <w:rPr>
                <w:rFonts w:asciiTheme="minorEastAsia" w:hAnsiTheme="minorEastAsia" w:eastAsiaTheme="minorEastAsia" w:cstheme="minorEastAsia"/>
                <w:color w:val="auto"/>
                <w:highlight w:val="none"/>
              </w:rPr>
            </w:pPr>
          </w:p>
        </w:tc>
      </w:tr>
      <w:tr w14:paraId="11C1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9" w:type="dxa"/>
            <w:vAlign w:val="center"/>
          </w:tcPr>
          <w:p w14:paraId="01C58B33">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w:t>
            </w:r>
          </w:p>
          <w:p w14:paraId="0F6E8353">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（自行补充）</w:t>
            </w:r>
          </w:p>
        </w:tc>
        <w:tc>
          <w:tcPr>
            <w:tcW w:w="1455" w:type="dxa"/>
            <w:vAlign w:val="center"/>
          </w:tcPr>
          <w:p w14:paraId="10478C21">
            <w:pPr>
              <w:jc w:val="center"/>
              <w:rPr>
                <w:rFonts w:asciiTheme="minorEastAsia" w:hAnsiTheme="minorEastAsia" w:eastAsiaTheme="minorEastAsia" w:cstheme="minorEastAsia"/>
                <w:color w:val="auto"/>
                <w:highlight w:val="none"/>
              </w:rPr>
            </w:pPr>
          </w:p>
        </w:tc>
        <w:tc>
          <w:tcPr>
            <w:tcW w:w="1489" w:type="dxa"/>
            <w:vAlign w:val="center"/>
          </w:tcPr>
          <w:p w14:paraId="7E8468E4">
            <w:pPr>
              <w:jc w:val="center"/>
              <w:rPr>
                <w:rFonts w:asciiTheme="minorEastAsia" w:hAnsiTheme="minorEastAsia" w:eastAsiaTheme="minorEastAsia" w:cstheme="minorEastAsia"/>
                <w:color w:val="auto"/>
                <w:highlight w:val="none"/>
              </w:rPr>
            </w:pPr>
          </w:p>
        </w:tc>
        <w:tc>
          <w:tcPr>
            <w:tcW w:w="5075" w:type="dxa"/>
            <w:gridSpan w:val="2"/>
            <w:vAlign w:val="center"/>
          </w:tcPr>
          <w:p w14:paraId="3DE41AEE">
            <w:pPr>
              <w:jc w:val="center"/>
              <w:rPr>
                <w:rFonts w:asciiTheme="minorEastAsia" w:hAnsiTheme="minorEastAsia" w:eastAsiaTheme="minorEastAsia" w:cstheme="minorEastAsia"/>
                <w:color w:val="auto"/>
                <w:highlight w:val="none"/>
              </w:rPr>
            </w:pPr>
          </w:p>
        </w:tc>
      </w:tr>
      <w:tr w14:paraId="3A50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9" w:type="dxa"/>
            <w:vAlign w:val="center"/>
          </w:tcPr>
          <w:p w14:paraId="103A578A">
            <w:pPr>
              <w:jc w:val="center"/>
              <w:rPr>
                <w:rFonts w:asciiTheme="minorEastAsia" w:hAnsiTheme="minorEastAsia" w:eastAsiaTheme="minorEastAsia" w:cstheme="minorEastAsia"/>
                <w:color w:val="auto"/>
                <w:highlight w:val="none"/>
              </w:rPr>
            </w:pPr>
          </w:p>
        </w:tc>
        <w:tc>
          <w:tcPr>
            <w:tcW w:w="1455" w:type="dxa"/>
            <w:vAlign w:val="center"/>
          </w:tcPr>
          <w:p w14:paraId="13D0348E">
            <w:pPr>
              <w:jc w:val="center"/>
              <w:rPr>
                <w:rFonts w:asciiTheme="minorEastAsia" w:hAnsiTheme="minorEastAsia" w:eastAsiaTheme="minorEastAsia" w:cstheme="minorEastAsia"/>
                <w:color w:val="auto"/>
                <w:highlight w:val="none"/>
              </w:rPr>
            </w:pPr>
          </w:p>
        </w:tc>
        <w:tc>
          <w:tcPr>
            <w:tcW w:w="1489" w:type="dxa"/>
            <w:vAlign w:val="center"/>
          </w:tcPr>
          <w:p w14:paraId="2D0FDD16">
            <w:pPr>
              <w:jc w:val="center"/>
              <w:rPr>
                <w:rFonts w:asciiTheme="minorEastAsia" w:hAnsiTheme="minorEastAsia" w:eastAsiaTheme="minorEastAsia" w:cstheme="minorEastAsia"/>
                <w:color w:val="auto"/>
                <w:highlight w:val="none"/>
              </w:rPr>
            </w:pPr>
          </w:p>
        </w:tc>
        <w:tc>
          <w:tcPr>
            <w:tcW w:w="5075" w:type="dxa"/>
            <w:gridSpan w:val="2"/>
            <w:vAlign w:val="center"/>
          </w:tcPr>
          <w:p w14:paraId="2984680B">
            <w:pPr>
              <w:jc w:val="center"/>
              <w:rPr>
                <w:rFonts w:asciiTheme="minorEastAsia" w:hAnsiTheme="minorEastAsia" w:eastAsiaTheme="minorEastAsia" w:cstheme="minorEastAsia"/>
                <w:color w:val="auto"/>
                <w:highlight w:val="none"/>
              </w:rPr>
            </w:pPr>
          </w:p>
        </w:tc>
      </w:tr>
      <w:tr w14:paraId="44CC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19" w:type="dxa"/>
            <w:vAlign w:val="center"/>
          </w:tcPr>
          <w:p w14:paraId="7BA9E07F">
            <w:pPr>
              <w:jc w:val="center"/>
              <w:rPr>
                <w:rFonts w:asciiTheme="minorEastAsia" w:hAnsiTheme="minorEastAsia" w:eastAsiaTheme="minorEastAsia" w:cstheme="minorEastAsia"/>
                <w:color w:val="auto"/>
                <w:highlight w:val="none"/>
              </w:rPr>
            </w:pPr>
          </w:p>
        </w:tc>
        <w:tc>
          <w:tcPr>
            <w:tcW w:w="1455" w:type="dxa"/>
            <w:vAlign w:val="center"/>
          </w:tcPr>
          <w:p w14:paraId="0AE24D60">
            <w:pPr>
              <w:jc w:val="center"/>
              <w:rPr>
                <w:rFonts w:asciiTheme="minorEastAsia" w:hAnsiTheme="minorEastAsia" w:eastAsiaTheme="minorEastAsia" w:cstheme="minorEastAsia"/>
                <w:color w:val="auto"/>
                <w:highlight w:val="none"/>
              </w:rPr>
            </w:pPr>
          </w:p>
        </w:tc>
        <w:tc>
          <w:tcPr>
            <w:tcW w:w="1489" w:type="dxa"/>
            <w:vAlign w:val="center"/>
          </w:tcPr>
          <w:p w14:paraId="0CEBDF1F">
            <w:pPr>
              <w:jc w:val="center"/>
              <w:rPr>
                <w:rFonts w:asciiTheme="minorEastAsia" w:hAnsiTheme="minorEastAsia" w:eastAsiaTheme="minorEastAsia" w:cstheme="minorEastAsia"/>
                <w:color w:val="auto"/>
                <w:highlight w:val="none"/>
              </w:rPr>
            </w:pPr>
          </w:p>
        </w:tc>
        <w:tc>
          <w:tcPr>
            <w:tcW w:w="5075" w:type="dxa"/>
            <w:gridSpan w:val="2"/>
            <w:vAlign w:val="center"/>
          </w:tcPr>
          <w:p w14:paraId="5836F7F8">
            <w:pPr>
              <w:jc w:val="center"/>
              <w:rPr>
                <w:rFonts w:asciiTheme="minorEastAsia" w:hAnsiTheme="minorEastAsia" w:eastAsiaTheme="minorEastAsia" w:cstheme="minorEastAsia"/>
                <w:color w:val="auto"/>
                <w:highlight w:val="none"/>
              </w:rPr>
            </w:pPr>
          </w:p>
        </w:tc>
      </w:tr>
    </w:tbl>
    <w:p w14:paraId="0F7C26BC">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注：采购人或采购代理机构将在评审结束后、结果确认前进行复核，供应商应积极配合。</w:t>
      </w:r>
    </w:p>
    <w:p w14:paraId="488D0A1C">
      <w:pPr>
        <w:rPr>
          <w:rFonts w:asciiTheme="minorEastAsia" w:hAnsiTheme="minorEastAsia" w:eastAsiaTheme="minorEastAsia" w:cstheme="minorEastAsia"/>
          <w:color w:val="auto"/>
          <w:highlight w:val="none"/>
        </w:rPr>
      </w:pPr>
    </w:p>
    <w:p w14:paraId="32FEF181">
      <w:pPr>
        <w:rPr>
          <w:color w:val="auto"/>
          <w:highlight w:val="none"/>
        </w:rPr>
      </w:pPr>
      <w:r>
        <w:rPr>
          <w:rFonts w:hint="eastAsia" w:asciiTheme="minorEastAsia" w:hAnsiTheme="minorEastAsia" w:eastAsiaTheme="minorEastAsia" w:cstheme="minorEastAsia"/>
          <w:color w:val="auto"/>
          <w:highlight w:val="none"/>
        </w:rPr>
        <w:t>举例：</w:t>
      </w:r>
    </w:p>
    <w:p w14:paraId="77646470">
      <w:pPr>
        <w:rPr>
          <w:color w:val="auto"/>
          <w:highlight w:val="none"/>
        </w:rPr>
      </w:pPr>
      <w:r>
        <w:rPr>
          <w:rFonts w:hint="eastAsia"/>
          <w:color w:val="auto"/>
          <w:highlight w:val="none"/>
        </w:rPr>
        <w:t>1.浙江省专业技术人员资格考试证书查验（浙江政务网-职称查询）</w:t>
      </w:r>
    </w:p>
    <w:p w14:paraId="4FBC4A47">
      <w:pPr>
        <w:rPr>
          <w:color w:val="auto"/>
          <w:highlight w:val="none"/>
        </w:rPr>
      </w:pPr>
      <w:r>
        <w:rPr>
          <w:rFonts w:hint="eastAsia"/>
          <w:color w:val="auto"/>
          <w:highlight w:val="none"/>
        </w:rPr>
        <w:t>网址：https://mapi.zjzwfw.gov.cn/web/mgop/gov-open/zj/2002238385/reserved/pages/zscx/zscy.html</w:t>
      </w:r>
    </w:p>
    <w:p w14:paraId="5C40BD69">
      <w:pPr>
        <w:rPr>
          <w:color w:val="auto"/>
          <w:highlight w:val="none"/>
        </w:rPr>
      </w:pPr>
      <w:r>
        <w:rPr>
          <w:rFonts w:hint="eastAsia"/>
          <w:color w:val="auto"/>
          <w:highlight w:val="none"/>
        </w:rPr>
        <w:t>查询内容：初中级专业技术职务任职资格证书、高级专业技术职务任职资格证书</w:t>
      </w:r>
    </w:p>
    <w:p w14:paraId="6F3012EC">
      <w:pPr>
        <w:rPr>
          <w:color w:val="auto"/>
          <w:highlight w:val="none"/>
        </w:rPr>
      </w:pPr>
      <w:r>
        <w:rPr>
          <w:rFonts w:hint="eastAsia"/>
          <w:color w:val="auto"/>
          <w:highlight w:val="none"/>
        </w:rPr>
        <w:t>查询条件：姓名+身份证号码+证书编号</w:t>
      </w:r>
    </w:p>
    <w:p w14:paraId="7568CA88">
      <w:pPr>
        <w:numPr>
          <w:ilvl w:val="0"/>
          <w:numId w:val="8"/>
        </w:numPr>
        <w:rPr>
          <w:color w:val="auto"/>
          <w:highlight w:val="none"/>
        </w:rPr>
      </w:pPr>
      <w:r>
        <w:rPr>
          <w:rFonts w:hint="eastAsia"/>
          <w:color w:val="auto"/>
          <w:highlight w:val="none"/>
        </w:rPr>
        <w:t>技能人才评价证书全国联网查询：</w:t>
      </w:r>
      <w:r>
        <w:rPr>
          <w:color w:val="auto"/>
          <w:highlight w:val="none"/>
        </w:rPr>
        <w:fldChar w:fldCharType="begin"/>
      </w:r>
      <w:r>
        <w:rPr>
          <w:color w:val="auto"/>
          <w:highlight w:val="none"/>
        </w:rPr>
        <w:instrText xml:space="preserve"> HYPERLINK "https://zscx.osta.org.cn/" </w:instrText>
      </w:r>
      <w:r>
        <w:rPr>
          <w:color w:val="auto"/>
          <w:highlight w:val="none"/>
        </w:rPr>
        <w:fldChar w:fldCharType="separate"/>
      </w:r>
      <w:r>
        <w:rPr>
          <w:rStyle w:val="76"/>
          <w:rFonts w:hint="eastAsia"/>
          <w:color w:val="auto"/>
          <w:highlight w:val="none"/>
        </w:rPr>
        <w:t>https://zscx.osta.org.cn/</w:t>
      </w:r>
      <w:r>
        <w:rPr>
          <w:rStyle w:val="76"/>
          <w:rFonts w:hint="eastAsia"/>
          <w:color w:val="auto"/>
          <w:highlight w:val="none"/>
        </w:rPr>
        <w:fldChar w:fldCharType="end"/>
      </w:r>
    </w:p>
    <w:p w14:paraId="0766AD6D">
      <w:pPr>
        <w:rPr>
          <w:color w:val="auto"/>
          <w:highlight w:val="none"/>
        </w:rPr>
      </w:pPr>
      <w:r>
        <w:rPr>
          <w:rFonts w:hint="eastAsia"/>
          <w:color w:val="auto"/>
          <w:highlight w:val="none"/>
        </w:rPr>
        <w:t>查询内容：保安员、消防员证书等国家职业资格证书、职业技能等级证书</w:t>
      </w:r>
    </w:p>
    <w:p w14:paraId="67EFC809">
      <w:pPr>
        <w:rPr>
          <w:color w:val="auto"/>
          <w:highlight w:val="none"/>
        </w:rPr>
      </w:pPr>
      <w:r>
        <w:rPr>
          <w:rFonts w:hint="eastAsia"/>
          <w:color w:val="auto"/>
          <w:highlight w:val="none"/>
        </w:rPr>
        <w:t>查询条件：证书编号+身份证号码+姓名</w:t>
      </w:r>
    </w:p>
    <w:p w14:paraId="4FFFD4EA">
      <w:pPr>
        <w:numPr>
          <w:ilvl w:val="0"/>
          <w:numId w:val="8"/>
        </w:numPr>
        <w:rPr>
          <w:color w:val="auto"/>
          <w:highlight w:val="none"/>
        </w:rPr>
      </w:pPr>
      <w:r>
        <w:rPr>
          <w:rFonts w:hint="eastAsia"/>
          <w:color w:val="auto"/>
          <w:highlight w:val="none"/>
        </w:rPr>
        <w:t>浙江省测绘地理信息综合监管服务平台</w:t>
      </w:r>
    </w:p>
    <w:p w14:paraId="3EDAE8D2">
      <w:pPr>
        <w:rPr>
          <w:color w:val="auto"/>
          <w:highlight w:val="none"/>
        </w:rPr>
      </w:pPr>
      <w:r>
        <w:rPr>
          <w:rFonts w:hint="eastAsia"/>
          <w:color w:val="auto"/>
          <w:highlight w:val="none"/>
        </w:rPr>
        <w:t>网址：https://hyjg.zrzyt.zj.gov.cn/</w:t>
      </w:r>
    </w:p>
    <w:p w14:paraId="32BEAC5D">
      <w:pPr>
        <w:rPr>
          <w:color w:val="auto"/>
          <w:highlight w:val="none"/>
        </w:rPr>
      </w:pPr>
      <w:r>
        <w:rPr>
          <w:rFonts w:hint="eastAsia"/>
          <w:color w:val="auto"/>
          <w:highlight w:val="none"/>
        </w:rPr>
        <w:t>查询内容：测绘单位资质、测绘作业证</w:t>
      </w:r>
    </w:p>
    <w:p w14:paraId="59C94313">
      <w:pPr>
        <w:rPr>
          <w:color w:val="auto"/>
          <w:highlight w:val="none"/>
        </w:rPr>
      </w:pPr>
      <w:r>
        <w:rPr>
          <w:rFonts w:hint="eastAsia"/>
          <w:color w:val="auto"/>
          <w:highlight w:val="none"/>
        </w:rPr>
        <w:t>查询条件：单位名称或统一社会信用代码</w:t>
      </w:r>
    </w:p>
    <w:p w14:paraId="293EAFB9">
      <w:pPr>
        <w:numPr>
          <w:ilvl w:val="0"/>
          <w:numId w:val="8"/>
        </w:num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4FB4347">
      <w:pPr>
        <w:pStyle w:val="4"/>
        <w:keepNext w:val="0"/>
        <w:keepLines w:val="0"/>
        <w:pageBreakBefore/>
        <w:widowControl/>
        <w:spacing w:before="100" w:beforeAutospacing="1" w:after="100" w:afterAutospacing="1"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w:t>
      </w:r>
    </w:p>
    <w:p w14:paraId="44473637">
      <w:pPr>
        <w:spacing w:line="360" w:lineRule="auto"/>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附件1：</w:t>
      </w:r>
    </w:p>
    <w:p w14:paraId="5A76A46A">
      <w:pPr>
        <w:spacing w:line="360" w:lineRule="auto"/>
        <w:jc w:val="center"/>
        <w:rPr>
          <w:rFonts w:asciiTheme="minorEastAsia" w:hAnsiTheme="minorEastAsia" w:eastAsiaTheme="minorEastAsia" w:cstheme="minorEastAsia"/>
          <w:b/>
          <w:color w:val="auto"/>
          <w:spacing w:val="6"/>
          <w:sz w:val="32"/>
          <w:szCs w:val="32"/>
          <w:highlight w:val="none"/>
        </w:rPr>
      </w:pPr>
      <w:bookmarkStart w:id="401" w:name="OLE_LINK14"/>
      <w:bookmarkStart w:id="402" w:name="OLE_LINK13"/>
      <w:r>
        <w:rPr>
          <w:rFonts w:hint="eastAsia" w:asciiTheme="minorEastAsia" w:hAnsiTheme="minorEastAsia" w:eastAsiaTheme="minorEastAsia" w:cstheme="minorEastAsia"/>
          <w:b/>
          <w:color w:val="auto"/>
          <w:spacing w:val="6"/>
          <w:sz w:val="32"/>
          <w:szCs w:val="32"/>
          <w:highlight w:val="none"/>
        </w:rPr>
        <w:t>残疾人福利性单位声明函</w:t>
      </w:r>
    </w:p>
    <w:bookmarkEnd w:id="401"/>
    <w:bookmarkEnd w:id="402"/>
    <w:p w14:paraId="5A358D7E">
      <w:pPr>
        <w:spacing w:line="360" w:lineRule="auto"/>
        <w:rPr>
          <w:rFonts w:asciiTheme="minorEastAsia" w:hAnsiTheme="minorEastAsia" w:eastAsiaTheme="minorEastAsia" w:cstheme="minorEastAsia"/>
          <w:b/>
          <w:color w:val="auto"/>
          <w:spacing w:val="6"/>
          <w:sz w:val="30"/>
          <w:szCs w:val="30"/>
          <w:highlight w:val="none"/>
        </w:rPr>
      </w:pPr>
    </w:p>
    <w:p w14:paraId="07E9120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Theme="minorEastAsia" w:hAnsiTheme="minorEastAsia" w:eastAsiaTheme="minorEastAsia" w:cstheme="minorEastAsia"/>
          <w:color w:val="auto"/>
          <w:sz w:val="24"/>
          <w:highlight w:val="none"/>
          <w:u w:val="single"/>
        </w:rPr>
        <w:t>(采购人)</w:t>
      </w:r>
      <w:r>
        <w:rPr>
          <w:rFonts w:hint="eastAsia" w:asciiTheme="minorEastAsia" w:hAnsiTheme="minorEastAsia" w:eastAsiaTheme="minorEastAsia" w:cstheme="minorEastAsia"/>
          <w:color w:val="auto"/>
          <w:sz w:val="24"/>
          <w:highlight w:val="none"/>
        </w:rPr>
        <w:t>_单位的_</w:t>
      </w:r>
      <w:r>
        <w:rPr>
          <w:rFonts w:hint="eastAsia" w:asciiTheme="minorEastAsia" w:hAnsiTheme="minorEastAsia" w:eastAsiaTheme="minorEastAsia" w:cstheme="minorEastAsia"/>
          <w:color w:val="auto"/>
          <w:sz w:val="24"/>
          <w:highlight w:val="none"/>
          <w:u w:val="single"/>
          <w:lang w:eastAsia="zh-CN"/>
        </w:rPr>
        <w:t>杭州市国土空间总体规划动态维护（2026年）</w:t>
      </w:r>
      <w:r>
        <w:rPr>
          <w:rFonts w:hint="eastAsia" w:asciiTheme="minorEastAsia" w:hAnsiTheme="minorEastAsia" w:eastAsiaTheme="minorEastAsia" w:cstheme="minorEastAsia"/>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1BF1216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3D939A89">
      <w:pPr>
        <w:spacing w:line="360" w:lineRule="auto"/>
        <w:ind w:firstLine="480" w:firstLineChars="200"/>
        <w:rPr>
          <w:rFonts w:asciiTheme="minorEastAsia" w:hAnsiTheme="minorEastAsia" w:eastAsiaTheme="minorEastAsia" w:cstheme="minorEastAsia"/>
          <w:color w:val="auto"/>
          <w:sz w:val="24"/>
          <w:highlight w:val="none"/>
        </w:rPr>
      </w:pPr>
    </w:p>
    <w:p w14:paraId="6488B2FF">
      <w:pPr>
        <w:spacing w:line="360" w:lineRule="auto"/>
        <w:ind w:firstLine="480" w:firstLineChars="200"/>
        <w:rPr>
          <w:rFonts w:asciiTheme="minorEastAsia" w:hAnsiTheme="minorEastAsia" w:eastAsiaTheme="minorEastAsia" w:cstheme="minorEastAsia"/>
          <w:color w:val="auto"/>
          <w:sz w:val="24"/>
          <w:highlight w:val="none"/>
        </w:rPr>
      </w:pPr>
    </w:p>
    <w:p w14:paraId="1CA990BD">
      <w:pPr>
        <w:tabs>
          <w:tab w:val="left" w:pos="4860"/>
        </w:tabs>
        <w:spacing w:line="360" w:lineRule="auto"/>
        <w:ind w:right="1560" w:firstLine="480" w:firstLineChars="20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投标人名称（电子签名）</w:t>
      </w:r>
      <w:r>
        <w:rPr>
          <w:rFonts w:hint="eastAsia" w:asciiTheme="minorEastAsia" w:hAnsiTheme="minorEastAsia" w:eastAsiaTheme="minorEastAsia" w:cstheme="minorEastAsia"/>
          <w:color w:val="auto"/>
          <w:sz w:val="24"/>
          <w:highlight w:val="none"/>
        </w:rPr>
        <w:t>：</w:t>
      </w:r>
    </w:p>
    <w:p w14:paraId="4EA56958">
      <w:pPr>
        <w:tabs>
          <w:tab w:val="left" w:pos="4860"/>
        </w:tabs>
        <w:spacing w:line="360" w:lineRule="auto"/>
        <w:ind w:right="1560" w:firstLine="480" w:firstLineChars="20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14:paraId="16F03780">
      <w:pPr>
        <w:spacing w:line="360" w:lineRule="auto"/>
        <w:ind w:firstLine="480" w:firstLineChars="200"/>
        <w:rPr>
          <w:rFonts w:asciiTheme="minorEastAsia" w:hAnsiTheme="minorEastAsia" w:eastAsiaTheme="minorEastAsia" w:cstheme="minorEastAsia"/>
          <w:color w:val="auto"/>
          <w:sz w:val="24"/>
          <w:highlight w:val="none"/>
        </w:rPr>
      </w:pPr>
    </w:p>
    <w:p w14:paraId="0D413BA1">
      <w:pPr>
        <w:spacing w:line="360" w:lineRule="auto"/>
        <w:ind w:firstLine="420" w:firstLineChars="200"/>
        <w:rPr>
          <w:rFonts w:asciiTheme="minorEastAsia" w:hAnsiTheme="minorEastAsia" w:eastAsiaTheme="minorEastAsia" w:cstheme="minorEastAsia"/>
          <w:color w:val="auto"/>
          <w:highlight w:val="none"/>
        </w:rPr>
      </w:pPr>
    </w:p>
    <w:p w14:paraId="2A7A43A1">
      <w:pPr>
        <w:spacing w:line="360" w:lineRule="auto"/>
        <w:ind w:firstLine="420" w:firstLineChars="200"/>
        <w:rPr>
          <w:rFonts w:asciiTheme="minorEastAsia" w:hAnsiTheme="minorEastAsia" w:eastAsiaTheme="minorEastAsia" w:cstheme="minorEastAsia"/>
          <w:color w:val="auto"/>
          <w:highlight w:val="none"/>
        </w:rPr>
      </w:pPr>
    </w:p>
    <w:p w14:paraId="0E1CF2FB">
      <w:pPr>
        <w:spacing w:line="360" w:lineRule="auto"/>
        <w:ind w:firstLine="420" w:firstLineChars="200"/>
        <w:rPr>
          <w:rFonts w:asciiTheme="minorEastAsia" w:hAnsiTheme="minorEastAsia" w:eastAsiaTheme="minorEastAsia" w:cstheme="minorEastAsia"/>
          <w:color w:val="auto"/>
          <w:highlight w:val="none"/>
        </w:rPr>
      </w:pPr>
    </w:p>
    <w:p w14:paraId="7EF9682F">
      <w:pPr>
        <w:spacing w:line="360" w:lineRule="auto"/>
        <w:ind w:firstLine="420" w:firstLineChars="200"/>
        <w:rPr>
          <w:rFonts w:asciiTheme="minorEastAsia" w:hAnsiTheme="minorEastAsia" w:eastAsiaTheme="minorEastAsia" w:cstheme="minorEastAsia"/>
          <w:color w:val="auto"/>
          <w:highlight w:val="none"/>
        </w:rPr>
      </w:pPr>
    </w:p>
    <w:p w14:paraId="62959CD3">
      <w:pPr>
        <w:spacing w:line="360" w:lineRule="auto"/>
        <w:rPr>
          <w:rFonts w:asciiTheme="minorEastAsia" w:hAnsiTheme="minorEastAsia" w:eastAsiaTheme="minorEastAsia" w:cstheme="minorEastAsia"/>
          <w:b/>
          <w:color w:val="auto"/>
          <w:sz w:val="24"/>
          <w:highlight w:val="none"/>
        </w:rPr>
      </w:pPr>
    </w:p>
    <w:p w14:paraId="3A7C334A">
      <w:pPr>
        <w:spacing w:line="360" w:lineRule="auto"/>
        <w:rPr>
          <w:rFonts w:asciiTheme="minorEastAsia" w:hAnsiTheme="minorEastAsia" w:eastAsiaTheme="minorEastAsia" w:cstheme="minorEastAsia"/>
          <w:b/>
          <w:color w:val="auto"/>
          <w:sz w:val="24"/>
          <w:highlight w:val="none"/>
        </w:rPr>
      </w:pPr>
    </w:p>
    <w:p w14:paraId="664AB222">
      <w:pPr>
        <w:spacing w:line="360" w:lineRule="auto"/>
        <w:rPr>
          <w:rFonts w:asciiTheme="minorEastAsia" w:hAnsiTheme="minorEastAsia" w:eastAsiaTheme="minorEastAsia" w:cstheme="minorEastAsia"/>
          <w:b/>
          <w:color w:val="auto"/>
          <w:sz w:val="24"/>
          <w:highlight w:val="none"/>
        </w:rPr>
      </w:pPr>
    </w:p>
    <w:p w14:paraId="12EBB420">
      <w:pPr>
        <w:spacing w:line="360" w:lineRule="auto"/>
        <w:rPr>
          <w:rFonts w:asciiTheme="minorEastAsia" w:hAnsiTheme="minorEastAsia" w:eastAsiaTheme="minorEastAsia" w:cstheme="minorEastAsia"/>
          <w:b/>
          <w:color w:val="auto"/>
          <w:sz w:val="24"/>
          <w:highlight w:val="none"/>
        </w:rPr>
      </w:pPr>
    </w:p>
    <w:p w14:paraId="73D37588">
      <w:pPr>
        <w:spacing w:line="360" w:lineRule="auto"/>
        <w:rPr>
          <w:rFonts w:asciiTheme="minorEastAsia" w:hAnsiTheme="minorEastAsia" w:eastAsiaTheme="minorEastAsia" w:cstheme="minorEastAsia"/>
          <w:b/>
          <w:color w:val="auto"/>
          <w:sz w:val="24"/>
          <w:highlight w:val="none"/>
        </w:rPr>
      </w:pPr>
    </w:p>
    <w:p w14:paraId="2E20BEBB">
      <w:pPr>
        <w:spacing w:line="360" w:lineRule="auto"/>
        <w:rPr>
          <w:rFonts w:asciiTheme="minorEastAsia" w:hAnsiTheme="minorEastAsia" w:eastAsiaTheme="minorEastAsia" w:cstheme="minorEastAsia"/>
          <w:b/>
          <w:color w:val="auto"/>
          <w:sz w:val="24"/>
          <w:highlight w:val="none"/>
        </w:rPr>
      </w:pPr>
    </w:p>
    <w:p w14:paraId="6FA6A96F">
      <w:pP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5858CF4A">
      <w:pPr>
        <w:spacing w:line="360" w:lineRule="auto"/>
        <w:jc w:val="left"/>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附件2：质疑函范本及制作说明</w:t>
      </w:r>
    </w:p>
    <w:p w14:paraId="7A8F6DFC">
      <w:pPr>
        <w:spacing w:line="360" w:lineRule="auto"/>
        <w:jc w:val="cente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质疑函范本</w:t>
      </w:r>
    </w:p>
    <w:p w14:paraId="773EFCDB">
      <w:pPr>
        <w:snapToGrid w:val="0"/>
        <w:spacing w:before="240" w:beforeLines="100"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7D7574A7">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14:paraId="2729C609">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24EFA5A0">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6F02E898">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14:paraId="442AEAA5">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5BFE5618">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205D7D9B">
      <w:pPr>
        <w:snapToGrid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3452F24C">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14:paraId="5171708B">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6F803D01">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14:paraId="38CFC462">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14:paraId="2D574CEF">
      <w:pPr>
        <w:snapToGrid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4A18F4C2">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14:paraId="1256DBAE">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25F306B1">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14:paraId="5D6C58AB">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058A22FC">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62EC04DB">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7CD91A98">
      <w:pPr>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53B76A9A">
      <w:pPr>
        <w:snapToGrid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2BC837E8">
      <w:pPr>
        <w:snapToGrid w:val="0"/>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14:paraId="29A97C3C">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7A67FB13">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7D922258">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3391AB2C">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5C1E31EA">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75B59FA3">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6FA783A2">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082EC18F">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23A62560">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919EAED">
      <w:pPr>
        <w:widowControl/>
        <w:spacing w:line="360" w:lineRule="auto"/>
        <w:ind w:firstLine="600" w:firstLineChars="200"/>
        <w:jc w:val="left"/>
        <w:rPr>
          <w:rFonts w:asciiTheme="minorEastAsia" w:hAnsiTheme="minorEastAsia" w:eastAsiaTheme="minorEastAsia" w:cstheme="minorEastAsia"/>
          <w:color w:val="auto"/>
          <w:sz w:val="30"/>
          <w:szCs w:val="30"/>
          <w:highlight w:val="none"/>
        </w:rPr>
      </w:pPr>
    </w:p>
    <w:p w14:paraId="2B02AC77">
      <w:pPr>
        <w:spacing w:line="360" w:lineRule="auto"/>
        <w:jc w:val="center"/>
        <w:rPr>
          <w:rFonts w:asciiTheme="minorEastAsia" w:hAnsiTheme="minorEastAsia" w:eastAsiaTheme="minorEastAsia" w:cstheme="minorEastAsia"/>
          <w:b/>
          <w:color w:val="auto"/>
          <w:spacing w:val="6"/>
          <w:sz w:val="32"/>
          <w:szCs w:val="32"/>
          <w:highlight w:val="none"/>
        </w:rPr>
      </w:pPr>
    </w:p>
    <w:p w14:paraId="32B467B8">
      <w:pPr>
        <w:spacing w:line="360" w:lineRule="auto"/>
        <w:jc w:val="center"/>
        <w:rPr>
          <w:rFonts w:asciiTheme="minorEastAsia" w:hAnsiTheme="minorEastAsia" w:eastAsiaTheme="minorEastAsia" w:cstheme="minorEastAsia"/>
          <w:b/>
          <w:color w:val="auto"/>
          <w:spacing w:val="6"/>
          <w:sz w:val="32"/>
          <w:szCs w:val="32"/>
          <w:highlight w:val="none"/>
        </w:rPr>
      </w:pPr>
    </w:p>
    <w:p w14:paraId="2A32DBB3">
      <w:pPr>
        <w:spacing w:line="360" w:lineRule="auto"/>
        <w:jc w:val="center"/>
        <w:rPr>
          <w:rFonts w:asciiTheme="minorEastAsia" w:hAnsiTheme="minorEastAsia" w:eastAsiaTheme="minorEastAsia" w:cstheme="minorEastAsia"/>
          <w:b/>
          <w:color w:val="auto"/>
          <w:spacing w:val="6"/>
          <w:sz w:val="32"/>
          <w:szCs w:val="32"/>
          <w:highlight w:val="none"/>
        </w:rPr>
      </w:pPr>
    </w:p>
    <w:p w14:paraId="6810C79B">
      <w:pPr>
        <w:spacing w:line="360" w:lineRule="auto"/>
        <w:jc w:val="center"/>
        <w:rPr>
          <w:rFonts w:asciiTheme="minorEastAsia" w:hAnsiTheme="minorEastAsia" w:eastAsiaTheme="minorEastAsia" w:cstheme="minorEastAsia"/>
          <w:b/>
          <w:color w:val="auto"/>
          <w:spacing w:val="6"/>
          <w:sz w:val="32"/>
          <w:szCs w:val="32"/>
          <w:highlight w:val="none"/>
        </w:rPr>
      </w:pPr>
    </w:p>
    <w:p w14:paraId="34E20D55">
      <w:pPr>
        <w:spacing w:line="360" w:lineRule="auto"/>
        <w:jc w:val="center"/>
        <w:rPr>
          <w:rFonts w:asciiTheme="minorEastAsia" w:hAnsiTheme="minorEastAsia" w:eastAsiaTheme="minorEastAsia" w:cstheme="minorEastAsia"/>
          <w:b/>
          <w:color w:val="auto"/>
          <w:spacing w:val="6"/>
          <w:sz w:val="32"/>
          <w:szCs w:val="32"/>
          <w:highlight w:val="none"/>
        </w:rPr>
      </w:pPr>
    </w:p>
    <w:p w14:paraId="4C5F158F">
      <w:pPr>
        <w:spacing w:line="360" w:lineRule="auto"/>
        <w:jc w:val="center"/>
        <w:rPr>
          <w:rFonts w:asciiTheme="minorEastAsia" w:hAnsiTheme="minorEastAsia" w:eastAsiaTheme="minorEastAsia" w:cstheme="minorEastAsia"/>
          <w:b/>
          <w:color w:val="auto"/>
          <w:spacing w:val="6"/>
          <w:sz w:val="32"/>
          <w:szCs w:val="32"/>
          <w:highlight w:val="none"/>
        </w:rPr>
      </w:pPr>
    </w:p>
    <w:p w14:paraId="2FD01565">
      <w:pPr>
        <w:spacing w:line="360" w:lineRule="auto"/>
        <w:jc w:val="center"/>
        <w:rPr>
          <w:rFonts w:asciiTheme="minorEastAsia" w:hAnsiTheme="minorEastAsia" w:eastAsiaTheme="minorEastAsia" w:cstheme="minorEastAsia"/>
          <w:b/>
          <w:color w:val="auto"/>
          <w:spacing w:val="6"/>
          <w:sz w:val="32"/>
          <w:szCs w:val="32"/>
          <w:highlight w:val="none"/>
        </w:rPr>
      </w:pPr>
    </w:p>
    <w:p w14:paraId="386EAC2C">
      <w:pPr>
        <w:spacing w:line="360" w:lineRule="auto"/>
        <w:jc w:val="center"/>
        <w:rPr>
          <w:rFonts w:asciiTheme="minorEastAsia" w:hAnsiTheme="minorEastAsia" w:eastAsiaTheme="minorEastAsia" w:cstheme="minorEastAsia"/>
          <w:b/>
          <w:color w:val="auto"/>
          <w:spacing w:val="6"/>
          <w:sz w:val="32"/>
          <w:szCs w:val="32"/>
          <w:highlight w:val="none"/>
        </w:rPr>
      </w:pPr>
    </w:p>
    <w:p w14:paraId="2B796780">
      <w:pPr>
        <w:spacing w:line="360" w:lineRule="auto"/>
        <w:jc w:val="center"/>
        <w:rPr>
          <w:rFonts w:asciiTheme="minorEastAsia" w:hAnsiTheme="minorEastAsia" w:eastAsiaTheme="minorEastAsia" w:cstheme="minorEastAsia"/>
          <w:b/>
          <w:color w:val="auto"/>
          <w:spacing w:val="6"/>
          <w:sz w:val="32"/>
          <w:szCs w:val="32"/>
          <w:highlight w:val="none"/>
        </w:rPr>
      </w:pPr>
    </w:p>
    <w:p w14:paraId="68001F49">
      <w:pPr>
        <w:spacing w:line="360" w:lineRule="auto"/>
        <w:jc w:val="left"/>
        <w:rPr>
          <w:rFonts w:asciiTheme="minorEastAsia" w:hAnsiTheme="minorEastAsia" w:eastAsiaTheme="minorEastAsia" w:cstheme="minorEastAsia"/>
          <w:b/>
          <w:color w:val="auto"/>
          <w:spacing w:val="6"/>
          <w:sz w:val="32"/>
          <w:szCs w:val="32"/>
          <w:highlight w:val="none"/>
        </w:rPr>
      </w:pPr>
    </w:p>
    <w:p w14:paraId="732DA01D">
      <w:pPr>
        <w:spacing w:line="360" w:lineRule="auto"/>
        <w:jc w:val="left"/>
        <w:rPr>
          <w:rFonts w:asciiTheme="minorEastAsia" w:hAnsiTheme="minorEastAsia" w:eastAsiaTheme="minorEastAsia" w:cstheme="minorEastAsia"/>
          <w:b/>
          <w:color w:val="auto"/>
          <w:spacing w:val="6"/>
          <w:sz w:val="32"/>
          <w:szCs w:val="32"/>
          <w:highlight w:val="none"/>
        </w:rPr>
      </w:pPr>
    </w:p>
    <w:p w14:paraId="7B8A9E53">
      <w:pPr>
        <w:spacing w:line="360" w:lineRule="auto"/>
        <w:jc w:val="left"/>
        <w:rPr>
          <w:rFonts w:asciiTheme="minorEastAsia" w:hAnsiTheme="minorEastAsia" w:eastAsiaTheme="minorEastAsia" w:cstheme="minorEastAsia"/>
          <w:b/>
          <w:color w:val="auto"/>
          <w:spacing w:val="6"/>
          <w:sz w:val="32"/>
          <w:szCs w:val="32"/>
          <w:highlight w:val="none"/>
        </w:rPr>
      </w:pPr>
    </w:p>
    <w:p w14:paraId="15DAA921">
      <w:pP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23EF09CB">
      <w:pPr>
        <w:spacing w:line="360" w:lineRule="auto"/>
        <w:jc w:val="left"/>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附件3：投诉书范本及制作说明</w:t>
      </w:r>
    </w:p>
    <w:p w14:paraId="1CCEDF81">
      <w:pPr>
        <w:spacing w:line="360" w:lineRule="auto"/>
        <w:jc w:val="center"/>
        <w:rPr>
          <w:rFonts w:asciiTheme="minorEastAsia" w:hAnsiTheme="minorEastAsia" w:eastAsiaTheme="minorEastAsia" w:cstheme="minorEastAsia"/>
          <w:b/>
          <w:color w:val="auto"/>
          <w:sz w:val="24"/>
          <w:highlight w:val="none"/>
        </w:rPr>
      </w:pPr>
    </w:p>
    <w:p w14:paraId="10A6F468">
      <w:pPr>
        <w:spacing w:line="360" w:lineRule="auto"/>
        <w:jc w:val="cente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投诉书范本</w:t>
      </w:r>
    </w:p>
    <w:p w14:paraId="15DFDEE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一、投诉相关主体基本情况</w:t>
      </w:r>
    </w:p>
    <w:p w14:paraId="06F55FAA">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14:paraId="7888CAFC">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1FAA4408">
      <w:pPr>
        <w:tabs>
          <w:tab w:val="left" w:pos="6510"/>
        </w:tabs>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10C511BC">
      <w:pPr>
        <w:tabs>
          <w:tab w:val="left" w:pos="6510"/>
        </w:tabs>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35CD4DDA">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4BCA0A75">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dotted"/>
        </w:rPr>
        <w:t xml:space="preserve">                   </w:t>
      </w:r>
    </w:p>
    <w:p w14:paraId="06EF96F5">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1811758">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07FBA88">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7B46818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14:paraId="038290C9">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391825F5">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E34A854">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2D40B8B2">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65C0514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二、投诉项目基本情况</w:t>
      </w:r>
    </w:p>
    <w:p w14:paraId="6B40AA53">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14:paraId="1F317A48">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2D759A6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287EBF4">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代理机构名称：</w:t>
      </w:r>
      <w:r>
        <w:rPr>
          <w:rFonts w:hint="eastAsia" w:asciiTheme="minorEastAsia" w:hAnsiTheme="minorEastAsia" w:eastAsiaTheme="minorEastAsia" w:cstheme="minorEastAsia"/>
          <w:color w:val="auto"/>
          <w:sz w:val="24"/>
          <w:highlight w:val="none"/>
          <w:u w:val="dotted"/>
        </w:rPr>
        <w:t xml:space="preserve">                                         </w:t>
      </w:r>
    </w:p>
    <w:p w14:paraId="7CB6E6E4">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采购文件公告: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0D8C0865">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62C6635D">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三、质疑基本情况</w:t>
      </w:r>
    </w:p>
    <w:p w14:paraId="4724A2B9">
      <w:pPr>
        <w:spacing w:line="360" w:lineRule="auto"/>
        <w:ind w:firstLine="480" w:firstLineChars="200"/>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14:paraId="535997E7">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37EFF0CD">
      <w:pPr>
        <w:spacing w:line="360" w:lineRule="auto"/>
        <w:ind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采购人/代理机构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日,就质疑事项作出了答复/没有在法定期限内作出答复。</w:t>
      </w:r>
    </w:p>
    <w:p w14:paraId="4CFA185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四、投诉事项具体内容</w:t>
      </w:r>
    </w:p>
    <w:p w14:paraId="398613E5">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14:paraId="191FCA8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6D8EFC26">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3B0AC63C">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3D94579E">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610674FC">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投诉事项2</w:t>
      </w:r>
    </w:p>
    <w:p w14:paraId="75E5D27C">
      <w:pPr>
        <w:spacing w:line="360" w:lineRule="auto"/>
        <w:rPr>
          <w:rFonts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666A1340">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五、与投诉事项相关的投诉请求</w:t>
      </w:r>
    </w:p>
    <w:p w14:paraId="7FC53334">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4314ED5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6CAC37E3">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62AB4C73">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投诉书制作说明：</w:t>
      </w:r>
    </w:p>
    <w:p w14:paraId="6148D578">
      <w:pPr>
        <w:widowControl/>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14:paraId="25070732">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14:paraId="5C068C1D">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14:paraId="18740ACB">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14:paraId="634C9D31">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14:paraId="342E3BF8">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14:paraId="24C6FA70">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17FCB74C">
      <w:pPr>
        <w:autoSpaceDE w:val="0"/>
        <w:autoSpaceDN w:val="0"/>
        <w:jc w:val="center"/>
        <w:rPr>
          <w:rFonts w:asciiTheme="minorEastAsia" w:hAnsiTheme="minorEastAsia" w:eastAsiaTheme="minorEastAsia" w:cstheme="minorEastAsia"/>
          <w:b/>
          <w:color w:val="auto"/>
          <w:spacing w:val="6"/>
          <w:sz w:val="32"/>
          <w:szCs w:val="32"/>
          <w:highlight w:val="none"/>
        </w:rPr>
      </w:pPr>
    </w:p>
    <w:p w14:paraId="0266816F">
      <w:pP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2F8131EE">
      <w:pPr>
        <w:autoSpaceDE w:val="0"/>
        <w:autoSpaceDN w:val="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pacing w:val="6"/>
          <w:sz w:val="32"/>
          <w:szCs w:val="32"/>
          <w:highlight w:val="none"/>
        </w:rPr>
        <w:t>附件4：</w:t>
      </w:r>
      <w:r>
        <w:rPr>
          <w:rFonts w:hint="eastAsia" w:asciiTheme="minorEastAsia" w:hAnsiTheme="minorEastAsia" w:eastAsiaTheme="minorEastAsia" w:cstheme="minorEastAsia"/>
          <w:b/>
          <w:bCs/>
          <w:color w:val="auto"/>
          <w:sz w:val="32"/>
          <w:szCs w:val="32"/>
          <w:highlight w:val="none"/>
        </w:rPr>
        <w:t>业务专用章使用说明函</w:t>
      </w:r>
    </w:p>
    <w:p w14:paraId="502A70FE">
      <w:pPr>
        <w:spacing w:line="360" w:lineRule="auto"/>
        <w:rPr>
          <w:rFonts w:asciiTheme="minorEastAsia" w:hAnsiTheme="minorEastAsia" w:eastAsiaTheme="minorEastAsia" w:cstheme="minorEastAsia"/>
          <w:color w:val="auto"/>
          <w:sz w:val="24"/>
          <w:highlight w:val="none"/>
          <w:u w:val="single"/>
        </w:rPr>
      </w:pPr>
    </w:p>
    <w:p w14:paraId="1F35FFA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杭州市规划和自然资源局、浙江省建设工程设备招标有限公司：</w:t>
      </w:r>
    </w:p>
    <w:p w14:paraId="6CB04EF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(投标人全称)是中华人民共和国依法登记注册的合法企业，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你方组织的</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投标活动中作如下说明：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14:paraId="6C954AF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14:paraId="6115A2CF">
      <w:pPr>
        <w:spacing w:line="360" w:lineRule="auto"/>
        <w:ind w:firstLine="494"/>
        <w:rPr>
          <w:rFonts w:asciiTheme="minorEastAsia" w:hAnsiTheme="minorEastAsia" w:eastAsiaTheme="minorEastAsia" w:cstheme="minorEastAsia"/>
          <w:color w:val="auto"/>
          <w:sz w:val="24"/>
          <w:highlight w:val="none"/>
        </w:rPr>
      </w:pPr>
    </w:p>
    <w:p w14:paraId="2E25513A">
      <w:pPr>
        <w:spacing w:line="360" w:lineRule="auto"/>
        <w:ind w:firstLine="494"/>
        <w:rPr>
          <w:rFonts w:asciiTheme="minorEastAsia" w:hAnsiTheme="minorEastAsia" w:eastAsiaTheme="minorEastAsia" w:cstheme="minorEastAsia"/>
          <w:color w:val="auto"/>
          <w:sz w:val="24"/>
          <w:highlight w:val="none"/>
        </w:rPr>
      </w:pPr>
    </w:p>
    <w:p w14:paraId="05AFAFAC">
      <w:pPr>
        <w:spacing w:line="360" w:lineRule="auto"/>
        <w:ind w:firstLine="494"/>
        <w:rPr>
          <w:rFonts w:asciiTheme="minorEastAsia" w:hAnsiTheme="minorEastAsia" w:eastAsiaTheme="minorEastAsia" w:cstheme="minorEastAsia"/>
          <w:color w:val="auto"/>
          <w:sz w:val="24"/>
          <w:highlight w:val="none"/>
        </w:rPr>
      </w:pPr>
    </w:p>
    <w:p w14:paraId="745F3216">
      <w:pPr>
        <w:spacing w:line="360" w:lineRule="auto"/>
        <w:ind w:firstLine="494"/>
        <w:rPr>
          <w:rFonts w:asciiTheme="minorEastAsia" w:hAnsiTheme="minorEastAsia" w:eastAsiaTheme="minorEastAsia" w:cstheme="minorEastAsia"/>
          <w:color w:val="auto"/>
          <w:sz w:val="24"/>
          <w:highlight w:val="none"/>
        </w:rPr>
      </w:pPr>
    </w:p>
    <w:p w14:paraId="64178A0E">
      <w:pPr>
        <w:spacing w:line="360" w:lineRule="auto"/>
        <w:ind w:right="480" w:firstLine="4080" w:firstLineChars="17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投标单位（法定名称章）：</w:t>
      </w:r>
    </w:p>
    <w:p w14:paraId="153843C9">
      <w:pPr>
        <w:ind w:right="1440" w:firstLine="494"/>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21B4F8C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14:paraId="63EDAB52">
      <w:pPr>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投标单位法定名称章（印模）                投标单位“XX专用章”（印模）</w:t>
      </w:r>
    </w:p>
    <w:p w14:paraId="28BC2F62">
      <w:pPr>
        <w:autoSpaceDE w:val="0"/>
        <w:autoSpaceDN w:val="0"/>
        <w:jc w:val="center"/>
        <w:rPr>
          <w:rFonts w:asciiTheme="minorEastAsia" w:hAnsiTheme="minorEastAsia" w:eastAsiaTheme="minorEastAsia" w:cstheme="minorEastAsia"/>
          <w:b/>
          <w:color w:val="auto"/>
          <w:spacing w:val="6"/>
          <w:sz w:val="32"/>
          <w:szCs w:val="32"/>
          <w:highlight w:val="none"/>
        </w:rPr>
      </w:pPr>
    </w:p>
    <w:p w14:paraId="629BBB12">
      <w:pPr>
        <w:autoSpaceDE w:val="0"/>
        <w:autoSpaceDN w:val="0"/>
        <w:jc w:val="center"/>
        <w:rPr>
          <w:rFonts w:asciiTheme="minorEastAsia" w:hAnsiTheme="minorEastAsia" w:eastAsiaTheme="minorEastAsia" w:cstheme="minorEastAsia"/>
          <w:b/>
          <w:color w:val="auto"/>
          <w:spacing w:val="6"/>
          <w:sz w:val="32"/>
          <w:szCs w:val="32"/>
          <w:highlight w:val="none"/>
        </w:rPr>
      </w:pPr>
    </w:p>
    <w:p w14:paraId="106E5FA1">
      <w:pPr>
        <w:autoSpaceDE w:val="0"/>
        <w:autoSpaceDN w:val="0"/>
        <w:jc w:val="center"/>
        <w:rPr>
          <w:rFonts w:asciiTheme="minorEastAsia" w:hAnsiTheme="minorEastAsia" w:eastAsiaTheme="minorEastAsia" w:cstheme="minorEastAsia"/>
          <w:b/>
          <w:color w:val="auto"/>
          <w:spacing w:val="6"/>
          <w:sz w:val="32"/>
          <w:szCs w:val="32"/>
          <w:highlight w:val="none"/>
        </w:rPr>
      </w:pPr>
    </w:p>
    <w:p w14:paraId="26ED15D7">
      <w:pPr>
        <w:autoSpaceDE w:val="0"/>
        <w:autoSpaceDN w:val="0"/>
        <w:jc w:val="center"/>
        <w:rPr>
          <w:rFonts w:asciiTheme="minorEastAsia" w:hAnsiTheme="minorEastAsia" w:eastAsiaTheme="minorEastAsia" w:cstheme="minorEastAsia"/>
          <w:b/>
          <w:color w:val="auto"/>
          <w:spacing w:val="6"/>
          <w:sz w:val="32"/>
          <w:szCs w:val="32"/>
          <w:highlight w:val="none"/>
        </w:rPr>
      </w:pPr>
    </w:p>
    <w:p w14:paraId="759C9898">
      <w:pPr>
        <w:autoSpaceDE w:val="0"/>
        <w:autoSpaceDN w:val="0"/>
        <w:jc w:val="center"/>
        <w:rPr>
          <w:rFonts w:asciiTheme="minorEastAsia" w:hAnsiTheme="minorEastAsia" w:eastAsiaTheme="minorEastAsia" w:cstheme="minorEastAsia"/>
          <w:b/>
          <w:color w:val="auto"/>
          <w:spacing w:val="6"/>
          <w:sz w:val="32"/>
          <w:szCs w:val="32"/>
          <w:highlight w:val="none"/>
        </w:rPr>
      </w:pPr>
    </w:p>
    <w:p w14:paraId="0AACCB95">
      <w:pPr>
        <w:autoSpaceDE w:val="0"/>
        <w:autoSpaceDN w:val="0"/>
        <w:jc w:val="center"/>
        <w:rPr>
          <w:rFonts w:asciiTheme="minorEastAsia" w:hAnsiTheme="minorEastAsia" w:eastAsiaTheme="minorEastAsia" w:cstheme="minorEastAsia"/>
          <w:b/>
          <w:color w:val="auto"/>
          <w:spacing w:val="6"/>
          <w:sz w:val="32"/>
          <w:szCs w:val="32"/>
          <w:highlight w:val="none"/>
        </w:rPr>
      </w:pPr>
    </w:p>
    <w:p w14:paraId="5B5D44A4">
      <w:pPr>
        <w:autoSpaceDE w:val="0"/>
        <w:autoSpaceDN w:val="0"/>
        <w:jc w:val="center"/>
        <w:rPr>
          <w:rFonts w:asciiTheme="minorEastAsia" w:hAnsiTheme="minorEastAsia" w:eastAsiaTheme="minorEastAsia" w:cstheme="minorEastAsia"/>
          <w:b/>
          <w:color w:val="auto"/>
          <w:spacing w:val="6"/>
          <w:sz w:val="32"/>
          <w:szCs w:val="32"/>
          <w:highlight w:val="none"/>
        </w:rPr>
      </w:pPr>
    </w:p>
    <w:p w14:paraId="00C52348">
      <w:pPr>
        <w:autoSpaceDE w:val="0"/>
        <w:autoSpaceDN w:val="0"/>
        <w:jc w:val="center"/>
        <w:rPr>
          <w:rFonts w:asciiTheme="minorEastAsia" w:hAnsiTheme="minorEastAsia" w:eastAsiaTheme="minorEastAsia" w:cstheme="minorEastAsia"/>
          <w:b/>
          <w:color w:val="auto"/>
          <w:spacing w:val="6"/>
          <w:sz w:val="32"/>
          <w:szCs w:val="32"/>
          <w:highlight w:val="none"/>
        </w:rPr>
      </w:pPr>
    </w:p>
    <w:p w14:paraId="4237FF36">
      <w:pPr>
        <w:autoSpaceDE w:val="0"/>
        <w:autoSpaceDN w:val="0"/>
        <w:jc w:val="center"/>
        <w:rPr>
          <w:rFonts w:asciiTheme="minorEastAsia" w:hAnsiTheme="minorEastAsia" w:eastAsiaTheme="minorEastAsia" w:cstheme="minorEastAsia"/>
          <w:b/>
          <w:color w:val="auto"/>
          <w:spacing w:val="6"/>
          <w:sz w:val="32"/>
          <w:szCs w:val="32"/>
          <w:highlight w:val="none"/>
        </w:rPr>
      </w:pPr>
    </w:p>
    <w:p w14:paraId="732C47DD">
      <w:pPr>
        <w:autoSpaceDE w:val="0"/>
        <w:autoSpaceDN w:val="0"/>
        <w:jc w:val="center"/>
        <w:rPr>
          <w:rFonts w:asciiTheme="minorEastAsia" w:hAnsiTheme="minorEastAsia" w:eastAsiaTheme="minorEastAsia" w:cstheme="minorEastAsia"/>
          <w:b/>
          <w:color w:val="auto"/>
          <w:spacing w:val="6"/>
          <w:sz w:val="32"/>
          <w:szCs w:val="32"/>
          <w:highlight w:val="none"/>
        </w:rPr>
      </w:pPr>
    </w:p>
    <w:p w14:paraId="7FA143E8">
      <w:pP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54B8F6ED">
      <w:pPr>
        <w:autoSpaceDE w:val="0"/>
        <w:autoSpaceDN w:val="0"/>
        <w:spacing w:line="360" w:lineRule="auto"/>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spacing w:val="6"/>
          <w:sz w:val="32"/>
          <w:szCs w:val="32"/>
          <w:highlight w:val="none"/>
        </w:rPr>
        <w:t>附件5：</w:t>
      </w:r>
      <w:bookmarkStart w:id="403" w:name="OLE_LINK30"/>
      <w:r>
        <w:rPr>
          <w:rFonts w:hint="eastAsia" w:asciiTheme="minorEastAsia" w:hAnsiTheme="minorEastAsia" w:eastAsiaTheme="minorEastAsia" w:cstheme="minorEastAsia"/>
          <w:b/>
          <w:color w:val="auto"/>
          <w:kern w:val="0"/>
          <w:sz w:val="32"/>
          <w:szCs w:val="32"/>
          <w:highlight w:val="none"/>
          <w:lang w:val="zh-CN"/>
        </w:rPr>
        <w:t>联合协议</w:t>
      </w:r>
    </w:p>
    <w:p w14:paraId="58CB93C0">
      <w:pPr>
        <w:widowControl/>
        <w:spacing w:line="360" w:lineRule="auto"/>
        <w:ind w:firstLine="482"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（以联合体形式投标的，提供联合协议；本项目不接受联合体投标或者投标人不以联合体形式投标的，则不需要提供）</w:t>
      </w:r>
    </w:p>
    <w:p w14:paraId="34ECCD8A">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（联合体所有成员名称）</w:t>
      </w:r>
      <w:r>
        <w:rPr>
          <w:rFonts w:hint="eastAsia" w:asciiTheme="minorEastAsia" w:hAnsiTheme="minorEastAsia" w:eastAsiaTheme="minorEastAsia" w:cstheme="minorEastAsia"/>
          <w:color w:val="auto"/>
          <w:kern w:val="0"/>
          <w:sz w:val="24"/>
          <w:highlight w:val="none"/>
        </w:rPr>
        <w:t>自愿</w:t>
      </w:r>
      <w:r>
        <w:rPr>
          <w:rFonts w:hint="eastAsia" w:asciiTheme="minorEastAsia" w:hAnsiTheme="minorEastAsia" w:eastAsiaTheme="minorEastAsia" w:cstheme="minorEastAsia"/>
          <w:color w:val="auto"/>
          <w:kern w:val="0"/>
          <w:sz w:val="24"/>
          <w:highlight w:val="none"/>
          <w:lang w:val="zh-CN"/>
        </w:rPr>
        <w:t>组成一个联合体，以一个投标人的身份</w:t>
      </w:r>
      <w:r>
        <w:rPr>
          <w:rFonts w:hint="eastAsia" w:asciiTheme="minorEastAsia" w:hAnsiTheme="minorEastAsia" w:eastAsiaTheme="minorEastAsia" w:cstheme="minorEastAsia"/>
          <w:color w:val="auto"/>
          <w:kern w:val="0"/>
          <w:sz w:val="24"/>
          <w:highlight w:val="none"/>
        </w:rPr>
        <w:t>参加</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 xml:space="preserve">投标。 </w:t>
      </w:r>
    </w:p>
    <w:p w14:paraId="57B7D303">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一、各方一致决定，</w:t>
      </w:r>
      <w:r>
        <w:rPr>
          <w:rFonts w:hint="eastAsia" w:asciiTheme="minorEastAsia" w:hAnsiTheme="minorEastAsia" w:eastAsiaTheme="minorEastAsia" w:cstheme="minorEastAsia"/>
          <w:color w:val="auto"/>
          <w:kern w:val="0"/>
          <w:sz w:val="24"/>
          <w:highlight w:val="none"/>
          <w:u w:val="single"/>
        </w:rPr>
        <w:t>（某联合体成员名称）</w:t>
      </w:r>
      <w:r>
        <w:rPr>
          <w:rFonts w:hint="eastAsia" w:asciiTheme="minorEastAsia" w:hAnsiTheme="minorEastAsia" w:eastAsiaTheme="minorEastAsia" w:cstheme="minorEastAsia"/>
          <w:color w:val="auto"/>
          <w:kern w:val="0"/>
          <w:sz w:val="24"/>
          <w:highlight w:val="none"/>
        </w:rPr>
        <w:t>为联合体</w:t>
      </w:r>
      <w:r>
        <w:rPr>
          <w:rFonts w:hint="eastAsia" w:asciiTheme="minorEastAsia" w:hAnsiTheme="minorEastAsia" w:eastAsiaTheme="minorEastAsia" w:cstheme="minorEastAsia"/>
          <w:color w:val="auto"/>
          <w:kern w:val="0"/>
          <w:sz w:val="24"/>
          <w:highlight w:val="none"/>
          <w:lang w:val="zh-CN"/>
        </w:rPr>
        <w:t>牵头人</w:t>
      </w:r>
      <w:r>
        <w:rPr>
          <w:rFonts w:hint="eastAsia" w:asciiTheme="minorEastAsia" w:hAnsiTheme="minorEastAsia" w:eastAsiaTheme="minorEastAsia" w:cstheme="minorEastAsia"/>
          <w:color w:val="auto"/>
          <w:sz w:val="24"/>
          <w:highlight w:val="none"/>
        </w:rPr>
        <w:t>，代表所有联合体成员负责投标和合同实施阶段的主办、协调工作</w:t>
      </w:r>
      <w:r>
        <w:rPr>
          <w:rFonts w:hint="eastAsia" w:asciiTheme="minorEastAsia" w:hAnsiTheme="minorEastAsia" w:eastAsiaTheme="minorEastAsia" w:cstheme="minorEastAsia"/>
          <w:color w:val="auto"/>
          <w:kern w:val="0"/>
          <w:sz w:val="24"/>
          <w:highlight w:val="none"/>
          <w:lang w:val="zh-CN"/>
        </w:rPr>
        <w:t>。</w:t>
      </w:r>
    </w:p>
    <w:p w14:paraId="668BDFBB">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二、</w:t>
      </w:r>
      <w:r>
        <w:rPr>
          <w:rFonts w:hint="eastAsia" w:asciiTheme="minorEastAsia" w:hAnsiTheme="minorEastAsia" w:eastAsiaTheme="minorEastAsia" w:cstheme="minorEastAsia"/>
          <w:color w:val="auto"/>
          <w:sz w:val="24"/>
          <w:highlight w:val="none"/>
        </w:rPr>
        <w:t>所有联合体成员各方签署授权书，授权书载明的</w:t>
      </w:r>
      <w:r>
        <w:rPr>
          <w:rFonts w:hint="eastAsia" w:asciiTheme="minorEastAsia" w:hAnsiTheme="minorEastAsia" w:eastAsiaTheme="minorEastAsia" w:cstheme="minorEastAsia"/>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9D0A6CC">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三、本次联合投标中，分工如下：</w:t>
      </w:r>
    </w:p>
    <w:p w14:paraId="39D038A9">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（联合体成员1）</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14:paraId="6361BEBC">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（联合体成员2）</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14:paraId="5402F913">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p>
    <w:p w14:paraId="78A74196">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四、联合体成员中小企业合同份额。</w:t>
      </w:r>
    </w:p>
    <w:p w14:paraId="58DB9000">
      <w:pPr>
        <w:snapToGrid w:val="0"/>
        <w:spacing w:line="360" w:lineRule="auto"/>
        <w:ind w:firstLine="576"/>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u w:val="single"/>
        </w:rPr>
        <w:t>（</w:t>
      </w:r>
      <w:bookmarkStart w:id="404" w:name="_Hlk101131882"/>
      <w:r>
        <w:rPr>
          <w:rFonts w:hint="eastAsia" w:asciiTheme="minorEastAsia" w:hAnsiTheme="minorEastAsia" w:eastAsiaTheme="minorEastAsia" w:cstheme="minorEastAsia"/>
          <w:color w:val="auto"/>
          <w:kern w:val="0"/>
          <w:sz w:val="24"/>
          <w:highlight w:val="none"/>
          <w:u w:val="single"/>
        </w:rPr>
        <w:t>联合体成员X,……</w:t>
      </w:r>
      <w:bookmarkEnd w:id="404"/>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kern w:val="0"/>
          <w:sz w:val="24"/>
          <w:highlight w:val="none"/>
        </w:rPr>
        <w:t>提供的服务由小微企业承接，其合同份额占到合同总金额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lang w:val="zh-CN"/>
        </w:rPr>
        <w:t>（</w:t>
      </w:r>
      <w:bookmarkStart w:id="405" w:name="_Hlk101133598"/>
      <w:r>
        <w:rPr>
          <w:rFonts w:hint="eastAsia" w:asciiTheme="minorEastAsia" w:hAnsiTheme="minorEastAsia" w:eastAsiaTheme="minorEastAsia" w:cstheme="minorEastAsia"/>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bookmarkEnd w:id="405"/>
      <w:r>
        <w:rPr>
          <w:rFonts w:hint="eastAsia" w:asciiTheme="minorEastAsia" w:hAnsiTheme="minorEastAsia" w:eastAsiaTheme="minorEastAsia" w:cstheme="minorEastAsia"/>
          <w:b/>
          <w:color w:val="auto"/>
          <w:kern w:val="0"/>
          <w:sz w:val="24"/>
          <w:highlight w:val="none"/>
          <w:lang w:val="zh-CN"/>
        </w:rPr>
        <w:t>）</w:t>
      </w:r>
    </w:p>
    <w:p w14:paraId="7FCED179">
      <w:pPr>
        <w:spacing w:line="360" w:lineRule="auto"/>
        <w:ind w:firstLine="480" w:firstLineChars="200"/>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sz w:val="24"/>
          <w:highlight w:val="none"/>
        </w:rPr>
        <w:t>2、</w:t>
      </w:r>
      <w:bookmarkStart w:id="406" w:name="_Hlk101133173"/>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bookmarkEnd w:id="406"/>
    </w:p>
    <w:p w14:paraId="0196A81B">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五、如果中标，</w:t>
      </w:r>
      <w:r>
        <w:rPr>
          <w:rFonts w:hint="eastAsia" w:asciiTheme="minorEastAsia" w:hAnsiTheme="minorEastAsia" w:eastAsiaTheme="minorEastAsia" w:cstheme="minorEastAsia"/>
          <w:color w:val="auto"/>
          <w:sz w:val="24"/>
          <w:highlight w:val="none"/>
        </w:rPr>
        <w:t>联合体各成员方共同与采购人签订合同，并就采购合同约定的事项对采购人承担连带责任。</w:t>
      </w:r>
    </w:p>
    <w:p w14:paraId="7B076E2E">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六、有关本次联合投标的其他事宜：</w:t>
      </w:r>
    </w:p>
    <w:p w14:paraId="2B1E8255">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1、联合体各方不再单独参加或者与其他供应商另外组成联合体参加同一合同项下的政府采购活动。</w:t>
      </w:r>
    </w:p>
    <w:p w14:paraId="4B2ECB0C">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2、联合体中有同类资质的各方按照联合体分工承担相同工作的，按照资质等级较低的供应商确定资质等级。</w:t>
      </w:r>
    </w:p>
    <w:p w14:paraId="68A51867">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3、本协议提交采购人、采购代理机构后，联合体各方不得以任何形式对上述内容进行修改或撤销。</w:t>
      </w:r>
    </w:p>
    <w:p w14:paraId="2B8A6CD4">
      <w:pPr>
        <w:snapToGrid w:val="0"/>
        <w:spacing w:line="360" w:lineRule="auto"/>
        <w:ind w:firstLine="5040" w:firstLineChars="21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0DFB7C3E">
      <w:pPr>
        <w:snapToGrid w:val="0"/>
        <w:spacing w:line="360" w:lineRule="auto"/>
        <w:ind w:firstLine="5040" w:firstLineChars="21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05E50B7E">
      <w:pPr>
        <w:snapToGrid w:val="0"/>
        <w:spacing w:line="360" w:lineRule="auto"/>
        <w:ind w:right="960"/>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6CFA50B8">
      <w:pPr>
        <w:snapToGrid w:val="0"/>
        <w:spacing w:line="360" w:lineRule="auto"/>
        <w:jc w:val="righ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1ADF6AE7">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62C00DF7">
      <w:pPr>
        <w:autoSpaceDE w:val="0"/>
        <w:autoSpaceDN w:val="0"/>
        <w:jc w:val="center"/>
        <w:rPr>
          <w:rFonts w:asciiTheme="minorEastAsia" w:hAnsiTheme="minorEastAsia" w:eastAsiaTheme="minorEastAsia" w:cstheme="minorEastAsia"/>
          <w:b/>
          <w:color w:val="auto"/>
          <w:spacing w:val="6"/>
          <w:sz w:val="32"/>
          <w:szCs w:val="32"/>
          <w:highlight w:val="none"/>
        </w:rPr>
      </w:pPr>
    </w:p>
    <w:p w14:paraId="559521ED">
      <w:pPr>
        <w:autoSpaceDE w:val="0"/>
        <w:autoSpaceDN w:val="0"/>
        <w:jc w:val="center"/>
        <w:rPr>
          <w:rFonts w:asciiTheme="minorEastAsia" w:hAnsiTheme="minorEastAsia" w:eastAsiaTheme="minorEastAsia" w:cstheme="minorEastAsia"/>
          <w:b/>
          <w:color w:val="auto"/>
          <w:spacing w:val="6"/>
          <w:sz w:val="32"/>
          <w:szCs w:val="32"/>
          <w:highlight w:val="none"/>
        </w:rPr>
      </w:pPr>
    </w:p>
    <w:bookmarkEnd w:id="403"/>
    <w:p w14:paraId="06CA600E">
      <w:pPr>
        <w:autoSpaceDE w:val="0"/>
        <w:autoSpaceDN w:val="0"/>
        <w:jc w:val="center"/>
        <w:rPr>
          <w:rFonts w:asciiTheme="minorEastAsia" w:hAnsiTheme="minorEastAsia" w:eastAsiaTheme="minorEastAsia" w:cstheme="minorEastAsia"/>
          <w:b/>
          <w:color w:val="auto"/>
          <w:spacing w:val="6"/>
          <w:sz w:val="32"/>
          <w:szCs w:val="32"/>
          <w:highlight w:val="none"/>
        </w:rPr>
      </w:pPr>
    </w:p>
    <w:p w14:paraId="22C4AFCF">
      <w:pPr>
        <w:autoSpaceDE w:val="0"/>
        <w:autoSpaceDN w:val="0"/>
        <w:jc w:val="center"/>
        <w:rPr>
          <w:rFonts w:asciiTheme="minorEastAsia" w:hAnsiTheme="minorEastAsia" w:eastAsiaTheme="minorEastAsia" w:cstheme="minorEastAsia"/>
          <w:b/>
          <w:color w:val="auto"/>
          <w:spacing w:val="6"/>
          <w:sz w:val="32"/>
          <w:szCs w:val="32"/>
          <w:highlight w:val="none"/>
        </w:rPr>
      </w:pPr>
    </w:p>
    <w:p w14:paraId="2228B5B1">
      <w:pPr>
        <w:autoSpaceDE w:val="0"/>
        <w:autoSpaceDN w:val="0"/>
        <w:jc w:val="center"/>
        <w:rPr>
          <w:rFonts w:asciiTheme="minorEastAsia" w:hAnsiTheme="minorEastAsia" w:eastAsiaTheme="minorEastAsia" w:cstheme="minorEastAsia"/>
          <w:b/>
          <w:color w:val="auto"/>
          <w:spacing w:val="6"/>
          <w:sz w:val="32"/>
          <w:szCs w:val="32"/>
          <w:highlight w:val="none"/>
        </w:rPr>
      </w:pPr>
    </w:p>
    <w:p w14:paraId="3C65D8CA">
      <w:pPr>
        <w:autoSpaceDE w:val="0"/>
        <w:autoSpaceDN w:val="0"/>
        <w:jc w:val="center"/>
        <w:rPr>
          <w:rFonts w:asciiTheme="minorEastAsia" w:hAnsiTheme="minorEastAsia" w:eastAsiaTheme="minorEastAsia" w:cstheme="minorEastAsia"/>
          <w:b/>
          <w:color w:val="auto"/>
          <w:spacing w:val="6"/>
          <w:sz w:val="32"/>
          <w:szCs w:val="32"/>
          <w:highlight w:val="none"/>
        </w:rPr>
      </w:pPr>
    </w:p>
    <w:p w14:paraId="25D7E1E4">
      <w:pPr>
        <w:autoSpaceDE w:val="0"/>
        <w:autoSpaceDN w:val="0"/>
        <w:jc w:val="center"/>
        <w:rPr>
          <w:rFonts w:asciiTheme="minorEastAsia" w:hAnsiTheme="minorEastAsia" w:eastAsiaTheme="minorEastAsia" w:cstheme="minorEastAsia"/>
          <w:b/>
          <w:color w:val="auto"/>
          <w:spacing w:val="6"/>
          <w:sz w:val="32"/>
          <w:szCs w:val="32"/>
          <w:highlight w:val="none"/>
        </w:rPr>
      </w:pPr>
    </w:p>
    <w:p w14:paraId="04A5F88A">
      <w:pPr>
        <w:autoSpaceDE w:val="0"/>
        <w:autoSpaceDN w:val="0"/>
        <w:jc w:val="center"/>
        <w:rPr>
          <w:rFonts w:asciiTheme="minorEastAsia" w:hAnsiTheme="minorEastAsia" w:eastAsiaTheme="minorEastAsia" w:cstheme="minorEastAsia"/>
          <w:b/>
          <w:color w:val="auto"/>
          <w:spacing w:val="6"/>
          <w:sz w:val="32"/>
          <w:szCs w:val="32"/>
          <w:highlight w:val="none"/>
        </w:rPr>
      </w:pPr>
    </w:p>
    <w:p w14:paraId="4102BEE6">
      <w:pPr>
        <w:autoSpaceDE w:val="0"/>
        <w:autoSpaceDN w:val="0"/>
        <w:jc w:val="center"/>
        <w:rPr>
          <w:rFonts w:asciiTheme="minorEastAsia" w:hAnsiTheme="minorEastAsia" w:eastAsiaTheme="minorEastAsia" w:cstheme="minorEastAsia"/>
          <w:b/>
          <w:color w:val="auto"/>
          <w:spacing w:val="6"/>
          <w:sz w:val="32"/>
          <w:szCs w:val="32"/>
          <w:highlight w:val="none"/>
        </w:rPr>
      </w:pPr>
    </w:p>
    <w:p w14:paraId="4FD8F70C">
      <w:pPr>
        <w:autoSpaceDE w:val="0"/>
        <w:autoSpaceDN w:val="0"/>
        <w:jc w:val="center"/>
        <w:rPr>
          <w:rFonts w:asciiTheme="minorEastAsia" w:hAnsiTheme="minorEastAsia" w:eastAsiaTheme="minorEastAsia" w:cstheme="minorEastAsia"/>
          <w:b/>
          <w:color w:val="auto"/>
          <w:spacing w:val="6"/>
          <w:sz w:val="32"/>
          <w:szCs w:val="32"/>
          <w:highlight w:val="none"/>
        </w:rPr>
      </w:pPr>
    </w:p>
    <w:p w14:paraId="31B9EE61">
      <w:pPr>
        <w:autoSpaceDE w:val="0"/>
        <w:autoSpaceDN w:val="0"/>
        <w:jc w:val="center"/>
        <w:rPr>
          <w:rFonts w:asciiTheme="minorEastAsia" w:hAnsiTheme="minorEastAsia" w:eastAsiaTheme="minorEastAsia" w:cstheme="minorEastAsia"/>
          <w:b/>
          <w:color w:val="auto"/>
          <w:spacing w:val="6"/>
          <w:sz w:val="32"/>
          <w:szCs w:val="32"/>
          <w:highlight w:val="none"/>
        </w:rPr>
      </w:pPr>
    </w:p>
    <w:p w14:paraId="5C1C793D">
      <w:pPr>
        <w:autoSpaceDE w:val="0"/>
        <w:autoSpaceDN w:val="0"/>
        <w:jc w:val="center"/>
        <w:rPr>
          <w:rFonts w:asciiTheme="minorEastAsia" w:hAnsiTheme="minorEastAsia" w:eastAsiaTheme="minorEastAsia" w:cstheme="minorEastAsia"/>
          <w:b/>
          <w:color w:val="auto"/>
          <w:spacing w:val="6"/>
          <w:sz w:val="32"/>
          <w:szCs w:val="32"/>
          <w:highlight w:val="none"/>
        </w:rPr>
      </w:pPr>
    </w:p>
    <w:p w14:paraId="2C8BA949">
      <w:pPr>
        <w:autoSpaceDE w:val="0"/>
        <w:autoSpaceDN w:val="0"/>
        <w:jc w:val="center"/>
        <w:rPr>
          <w:rFonts w:asciiTheme="minorEastAsia" w:hAnsiTheme="minorEastAsia" w:eastAsiaTheme="minorEastAsia" w:cstheme="minorEastAsia"/>
          <w:b/>
          <w:color w:val="auto"/>
          <w:spacing w:val="6"/>
          <w:sz w:val="32"/>
          <w:szCs w:val="32"/>
          <w:highlight w:val="none"/>
        </w:rPr>
      </w:pPr>
    </w:p>
    <w:p w14:paraId="6BEF7BE8">
      <w:pPr>
        <w:autoSpaceDE w:val="0"/>
        <w:autoSpaceDN w:val="0"/>
        <w:jc w:val="center"/>
        <w:rPr>
          <w:rFonts w:asciiTheme="minorEastAsia" w:hAnsiTheme="minorEastAsia" w:eastAsiaTheme="minorEastAsia" w:cstheme="minorEastAsia"/>
          <w:b/>
          <w:color w:val="auto"/>
          <w:spacing w:val="6"/>
          <w:sz w:val="32"/>
          <w:szCs w:val="32"/>
          <w:highlight w:val="none"/>
        </w:rPr>
      </w:pPr>
    </w:p>
    <w:p w14:paraId="5B8D9FF3">
      <w:pPr>
        <w:autoSpaceDE w:val="0"/>
        <w:autoSpaceDN w:val="0"/>
        <w:jc w:val="center"/>
        <w:rPr>
          <w:rFonts w:asciiTheme="minorEastAsia" w:hAnsiTheme="minorEastAsia" w:eastAsiaTheme="minorEastAsia" w:cstheme="minorEastAsia"/>
          <w:b/>
          <w:color w:val="auto"/>
          <w:spacing w:val="6"/>
          <w:sz w:val="32"/>
          <w:szCs w:val="32"/>
          <w:highlight w:val="none"/>
        </w:rPr>
      </w:pPr>
    </w:p>
    <w:p w14:paraId="576B9B7C">
      <w:pPr>
        <w:autoSpaceDE w:val="0"/>
        <w:autoSpaceDN w:val="0"/>
        <w:jc w:val="center"/>
        <w:rPr>
          <w:rFonts w:asciiTheme="minorEastAsia" w:hAnsiTheme="minorEastAsia" w:eastAsiaTheme="minorEastAsia" w:cstheme="minorEastAsia"/>
          <w:b/>
          <w:color w:val="auto"/>
          <w:spacing w:val="6"/>
          <w:sz w:val="32"/>
          <w:szCs w:val="32"/>
          <w:highlight w:val="none"/>
        </w:rPr>
      </w:pPr>
    </w:p>
    <w:p w14:paraId="4EC92EEC">
      <w:pPr>
        <w:autoSpaceDE w:val="0"/>
        <w:autoSpaceDN w:val="0"/>
        <w:jc w:val="center"/>
        <w:rPr>
          <w:rFonts w:asciiTheme="minorEastAsia" w:hAnsiTheme="minorEastAsia" w:eastAsiaTheme="minorEastAsia" w:cstheme="minorEastAsia"/>
          <w:b/>
          <w:color w:val="auto"/>
          <w:spacing w:val="6"/>
          <w:sz w:val="32"/>
          <w:szCs w:val="32"/>
          <w:highlight w:val="none"/>
        </w:rPr>
      </w:pPr>
    </w:p>
    <w:p w14:paraId="41AD0360">
      <w:pPr>
        <w:autoSpaceDE w:val="0"/>
        <w:autoSpaceDN w:val="0"/>
        <w:jc w:val="center"/>
        <w:rPr>
          <w:rFonts w:asciiTheme="minorEastAsia" w:hAnsiTheme="minorEastAsia" w:eastAsiaTheme="minorEastAsia" w:cstheme="minorEastAsia"/>
          <w:b/>
          <w:color w:val="auto"/>
          <w:spacing w:val="6"/>
          <w:sz w:val="32"/>
          <w:szCs w:val="32"/>
          <w:highlight w:val="none"/>
        </w:rPr>
      </w:pPr>
    </w:p>
    <w:p w14:paraId="48DD2559">
      <w:pPr>
        <w:autoSpaceDE w:val="0"/>
        <w:autoSpaceDN w:val="0"/>
        <w:jc w:val="center"/>
        <w:rPr>
          <w:rFonts w:asciiTheme="minorEastAsia" w:hAnsiTheme="minorEastAsia" w:eastAsiaTheme="minorEastAsia" w:cstheme="minorEastAsia"/>
          <w:b/>
          <w:color w:val="auto"/>
          <w:spacing w:val="6"/>
          <w:sz w:val="32"/>
          <w:szCs w:val="32"/>
          <w:highlight w:val="none"/>
        </w:rPr>
      </w:pPr>
    </w:p>
    <w:p w14:paraId="3BAFC494">
      <w:pPr>
        <w:autoSpaceDE w:val="0"/>
        <w:autoSpaceDN w:val="0"/>
        <w:jc w:val="center"/>
        <w:rPr>
          <w:rFonts w:asciiTheme="minorEastAsia" w:hAnsiTheme="minorEastAsia" w:eastAsiaTheme="minorEastAsia" w:cstheme="minorEastAsia"/>
          <w:b/>
          <w:color w:val="auto"/>
          <w:spacing w:val="6"/>
          <w:sz w:val="32"/>
          <w:szCs w:val="32"/>
          <w:highlight w:val="none"/>
        </w:rPr>
      </w:pPr>
    </w:p>
    <w:p w14:paraId="04521D84">
      <w:pP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p>
    <w:p w14:paraId="3C6000BF">
      <w:pPr>
        <w:snapToGrid w:val="0"/>
        <w:spacing w:line="360" w:lineRule="auto"/>
        <w:ind w:firstLine="3666" w:firstLineChars="1100"/>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pacing w:val="6"/>
          <w:sz w:val="32"/>
          <w:szCs w:val="32"/>
          <w:highlight w:val="none"/>
        </w:rPr>
        <w:t>附件6：</w:t>
      </w:r>
      <w:r>
        <w:rPr>
          <w:rFonts w:hint="eastAsia" w:asciiTheme="minorEastAsia" w:hAnsiTheme="minorEastAsia" w:eastAsiaTheme="minorEastAsia" w:cstheme="minorEastAsia"/>
          <w:b/>
          <w:color w:val="auto"/>
          <w:kern w:val="0"/>
          <w:sz w:val="32"/>
          <w:szCs w:val="32"/>
          <w:highlight w:val="none"/>
        </w:rPr>
        <w:t>分包意向协议</w:t>
      </w:r>
    </w:p>
    <w:p w14:paraId="71D53077">
      <w:pPr>
        <w:widowControl/>
        <w:spacing w:line="360" w:lineRule="auto"/>
        <w:ind w:firstLine="120" w:firstLineChars="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中标后以分包方式履行合同的，提供分包意向协议；采购人不同意分包或者投标人中标后不以分包方式履行合同的，则不需要提供。</w:t>
      </w:r>
      <w:r>
        <w:rPr>
          <w:rFonts w:hint="eastAsia" w:asciiTheme="minorEastAsia" w:hAnsiTheme="minorEastAsia" w:eastAsiaTheme="minorEastAsia" w:cstheme="minorEastAsia"/>
          <w:color w:val="auto"/>
          <w:sz w:val="24"/>
          <w:highlight w:val="none"/>
        </w:rPr>
        <w:t>）</w:t>
      </w:r>
    </w:p>
    <w:p w14:paraId="2C243FCD">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（投标人名称）</w:t>
      </w:r>
      <w:r>
        <w:rPr>
          <w:rFonts w:hint="eastAsia" w:asciiTheme="minorEastAsia" w:hAnsiTheme="minorEastAsia" w:eastAsiaTheme="minorEastAsia" w:cstheme="minorEastAsia"/>
          <w:color w:val="auto"/>
          <w:kern w:val="0"/>
          <w:sz w:val="24"/>
          <w:highlight w:val="none"/>
          <w:lang w:val="zh-CN"/>
        </w:rPr>
        <w:t>若成为</w:t>
      </w:r>
      <w:r>
        <w:rPr>
          <w:rFonts w:hint="eastAsia" w:asciiTheme="minorEastAsia" w:hAnsiTheme="minorEastAsia" w:eastAsiaTheme="minorEastAsia" w:cstheme="minorEastAsia"/>
          <w:color w:val="auto"/>
          <w:sz w:val="24"/>
          <w:highlight w:val="none"/>
          <w:lang w:eastAsia="zh-CN"/>
        </w:rPr>
        <w:t>杭州市国土空间总体规划动态维护（2026年）</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330100264020010000028-ZJZBC-26-GK-9014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的中标供应商，将依法采取分包方式履行合同。</w:t>
      </w:r>
      <w:r>
        <w:rPr>
          <w:rFonts w:hint="eastAsia" w:asciiTheme="minorEastAsia" w:hAnsiTheme="minorEastAsia" w:eastAsiaTheme="minorEastAsia" w:cstheme="minorEastAsia"/>
          <w:color w:val="auto"/>
          <w:kern w:val="0"/>
          <w:sz w:val="24"/>
          <w:highlight w:val="none"/>
          <w:u w:val="single"/>
        </w:rPr>
        <w:t>（投标人名称）</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u w:val="single"/>
        </w:rPr>
        <w:t>（所有分包供应商名称）</w:t>
      </w:r>
      <w:r>
        <w:rPr>
          <w:rFonts w:hint="eastAsia" w:asciiTheme="minorEastAsia" w:hAnsiTheme="minorEastAsia" w:eastAsiaTheme="minorEastAsia" w:cstheme="minorEastAsia"/>
          <w:color w:val="auto"/>
          <w:kern w:val="0"/>
          <w:sz w:val="24"/>
          <w:highlight w:val="none"/>
        </w:rPr>
        <w:t>达成分包意向协议</w:t>
      </w:r>
      <w:r>
        <w:rPr>
          <w:rFonts w:hint="eastAsia" w:asciiTheme="minorEastAsia" w:hAnsiTheme="minorEastAsia" w:eastAsiaTheme="minorEastAsia" w:cstheme="minorEastAsia"/>
          <w:color w:val="auto"/>
          <w:kern w:val="0"/>
          <w:sz w:val="24"/>
          <w:highlight w:val="none"/>
          <w:lang w:val="zh-CN"/>
        </w:rPr>
        <w:t xml:space="preserve">。 </w:t>
      </w:r>
    </w:p>
    <w:p w14:paraId="2855E851">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一、分包标的及数量</w:t>
      </w:r>
    </w:p>
    <w:p w14:paraId="6E6A7120">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（投标人名称）</w:t>
      </w:r>
      <w:r>
        <w:rPr>
          <w:rFonts w:hint="eastAsia" w:asciiTheme="minorEastAsia" w:hAnsiTheme="minorEastAsia" w:eastAsiaTheme="minorEastAsia" w:cstheme="minorEastAsia"/>
          <w:color w:val="auto"/>
          <w:kern w:val="0"/>
          <w:sz w:val="24"/>
          <w:highlight w:val="none"/>
          <w:lang w:val="zh-CN"/>
        </w:rPr>
        <w:t>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u w:val="single"/>
        </w:rPr>
        <w:t xml:space="preserve"> XX工作内容   </w:t>
      </w:r>
      <w:r>
        <w:rPr>
          <w:rFonts w:hint="eastAsia" w:asciiTheme="minorEastAsia" w:hAnsiTheme="minorEastAsia" w:eastAsiaTheme="minorEastAsia" w:cstheme="minorEastAsia"/>
          <w:color w:val="auto"/>
          <w:sz w:val="24"/>
          <w:highlight w:val="none"/>
        </w:rPr>
        <w:t>分包给</w:t>
      </w:r>
      <w:r>
        <w:rPr>
          <w:rFonts w:hint="eastAsia" w:asciiTheme="minorEastAsia" w:hAnsiTheme="minorEastAsia" w:eastAsiaTheme="minorEastAsia" w:cstheme="minorEastAsia"/>
          <w:color w:val="auto"/>
          <w:kern w:val="0"/>
          <w:sz w:val="24"/>
          <w:highlight w:val="none"/>
          <w:u w:val="single"/>
        </w:rPr>
        <w:t>（分包供应商1名称）</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u w:val="single"/>
        </w:rPr>
        <w:t>（分包供应商1名称），</w:t>
      </w:r>
      <w:r>
        <w:rPr>
          <w:rFonts w:hint="eastAsia" w:asciiTheme="minorEastAsia" w:hAnsiTheme="minorEastAsia" w:eastAsiaTheme="minorEastAsia" w:cstheme="minorEastAsia"/>
          <w:color w:val="auto"/>
          <w:kern w:val="0"/>
          <w:sz w:val="24"/>
          <w:highlight w:val="none"/>
          <w:lang w:val="zh-CN"/>
        </w:rPr>
        <w:t>具备承</w:t>
      </w:r>
      <w:r>
        <w:rPr>
          <w:rFonts w:hint="eastAsia" w:asciiTheme="minorEastAsia" w:hAnsiTheme="minorEastAsia" w:eastAsiaTheme="minorEastAsia" w:cstheme="minorEastAsia"/>
          <w:color w:val="auto"/>
          <w:kern w:val="0"/>
          <w:sz w:val="24"/>
          <w:highlight w:val="none"/>
        </w:rPr>
        <w:t>担</w:t>
      </w:r>
      <w:r>
        <w:rPr>
          <w:rFonts w:hint="eastAsia" w:asciiTheme="minorEastAsia" w:hAnsiTheme="minorEastAsia" w:eastAsiaTheme="minorEastAsia" w:cstheme="minorEastAsia"/>
          <w:color w:val="auto"/>
          <w:kern w:val="0"/>
          <w:sz w:val="24"/>
          <w:highlight w:val="none"/>
          <w:u w:val="single"/>
          <w:lang w:val="zh-CN"/>
        </w:rPr>
        <w:t>XX工作内容</w:t>
      </w:r>
      <w:r>
        <w:rPr>
          <w:rFonts w:hint="eastAsia" w:asciiTheme="minorEastAsia" w:hAnsiTheme="minorEastAsia" w:eastAsiaTheme="minorEastAsia" w:cstheme="minorEastAsia"/>
          <w:color w:val="auto"/>
          <w:kern w:val="0"/>
          <w:sz w:val="24"/>
          <w:highlight w:val="none"/>
          <w:lang w:val="zh-CN"/>
        </w:rPr>
        <w:t>相应资质条件且不得再次分包；</w:t>
      </w:r>
    </w:p>
    <w:p w14:paraId="0BB6B389">
      <w:pPr>
        <w:pStyle w:val="5"/>
        <w:ind w:left="664" w:leftChars="316" w:firstLine="229" w:firstLineChars="95"/>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00E95F33">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 xml:space="preserve"> </w:t>
      </w:r>
    </w:p>
    <w:p w14:paraId="4F2DA11F">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二、分包供应商中小企业合同份额</w:t>
      </w:r>
    </w:p>
    <w:p w14:paraId="21A78223">
      <w:pPr>
        <w:snapToGrid w:val="0"/>
        <w:spacing w:line="360" w:lineRule="auto"/>
        <w:ind w:firstLine="576"/>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u w:val="single"/>
        </w:rPr>
        <w:t>（分包供应商X,……）提供的服务全部由小微企业承接，</w:t>
      </w:r>
      <w:r>
        <w:rPr>
          <w:rFonts w:hint="eastAsia" w:asciiTheme="minorEastAsia" w:hAnsiTheme="minorEastAsia" w:eastAsiaTheme="minorEastAsia" w:cstheme="minorEastAsia"/>
          <w:color w:val="auto"/>
          <w:kern w:val="0"/>
          <w:sz w:val="24"/>
          <w:highlight w:val="none"/>
        </w:rPr>
        <w:t>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r>
        <w:rPr>
          <w:rFonts w:hint="eastAsia" w:asciiTheme="minorEastAsia" w:hAnsiTheme="minorEastAsia" w:eastAsiaTheme="minorEastAsia" w:cstheme="minorEastAsia"/>
          <w:b/>
          <w:color w:val="auto"/>
          <w:kern w:val="0"/>
          <w:sz w:val="24"/>
          <w:highlight w:val="none"/>
          <w:lang w:val="zh-CN"/>
        </w:rPr>
        <w:t>）</w:t>
      </w:r>
    </w:p>
    <w:p w14:paraId="0BDFA1CF">
      <w:pPr>
        <w:spacing w:line="360" w:lineRule="auto"/>
        <w:ind w:firstLine="480" w:firstLineChars="200"/>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sz w:val="24"/>
          <w:highlight w:val="none"/>
        </w:rPr>
        <w:t>2、中小企业合同金额达到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要求合同分包形式参加的项目或采购包，供应商按招标文件第一部分招标公告申请人的资格要求中规定的</w:t>
      </w:r>
      <w:r>
        <w:rPr>
          <w:rFonts w:hint="eastAsia" w:asciiTheme="minorEastAsia" w:hAnsiTheme="minorEastAsia" w:eastAsiaTheme="minorEastAsia" w:cstheme="minorEastAsia"/>
          <w:b/>
          <w:color w:val="auto"/>
          <w:kern w:val="0"/>
          <w:sz w:val="24"/>
          <w:highlight w:val="none"/>
          <w:lang w:val="zh-CN"/>
        </w:rPr>
        <w:t>分包意向协议</w:t>
      </w:r>
      <w:r>
        <w:rPr>
          <w:rFonts w:hint="eastAsia" w:asciiTheme="minorEastAsia" w:hAnsiTheme="minorEastAsia" w:eastAsiaTheme="minorEastAsia" w:cstheme="minorEastAsia"/>
          <w:b/>
          <w:bCs/>
          <w:color w:val="auto"/>
          <w:sz w:val="24"/>
          <w:highlight w:val="none"/>
        </w:rPr>
        <w:t>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p>
    <w:p w14:paraId="655E924A">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三、分包工作履行期限、地点、方式</w:t>
      </w:r>
    </w:p>
    <w:p w14:paraId="1E189AFD">
      <w:pPr>
        <w:snapToGrid w:val="0"/>
        <w:spacing w:line="360" w:lineRule="auto"/>
        <w:ind w:firstLine="576"/>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p>
    <w:p w14:paraId="7310A0FD">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四、质量</w:t>
      </w:r>
    </w:p>
    <w:p w14:paraId="460AC8A6">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0E1FEC9C">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五、价款或者报酬</w:t>
      </w:r>
    </w:p>
    <w:p w14:paraId="07580AFB">
      <w:pPr>
        <w:snapToGrid w:val="0"/>
        <w:spacing w:line="360" w:lineRule="auto"/>
        <w:ind w:left="573" w:leftChars="273"/>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7C0D32CB">
      <w:pPr>
        <w:snapToGrid w:val="0"/>
        <w:spacing w:line="360" w:lineRule="auto"/>
        <w:ind w:left="573" w:leftChars="273"/>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六、违约责任</w:t>
      </w:r>
    </w:p>
    <w:p w14:paraId="6A51AB53">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151104FC">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七、争议解决的办法</w:t>
      </w:r>
    </w:p>
    <w:p w14:paraId="23B0E97A">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56681C21">
      <w:pPr>
        <w:snapToGrid w:val="0"/>
        <w:spacing w:line="360" w:lineRule="auto"/>
        <w:ind w:firstLine="576"/>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八、其他</w:t>
      </w:r>
    </w:p>
    <w:p w14:paraId="3C099F74">
      <w:pPr>
        <w:snapToGrid w:val="0"/>
        <w:spacing w:line="360" w:lineRule="auto"/>
        <w:ind w:left="5758" w:leftChars="342" w:hanging="5040" w:hangingChars="21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 xml:space="preserve">  。                                           投标人名称(电子签名)：</w:t>
      </w:r>
    </w:p>
    <w:p w14:paraId="42CEF58C">
      <w:pPr>
        <w:snapToGrid w:val="0"/>
        <w:spacing w:line="360" w:lineRule="auto"/>
        <w:jc w:val="righ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分包供应商名称(电子签名/公章)：</w:t>
      </w:r>
    </w:p>
    <w:p w14:paraId="4FA8B47B">
      <w:pPr>
        <w:snapToGrid w:val="0"/>
        <w:spacing w:line="360" w:lineRule="auto"/>
        <w:ind w:firstLine="5760" w:firstLineChars="24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1649F2B9">
      <w:pPr>
        <w:snapToGrid w:val="0"/>
        <w:spacing w:line="360" w:lineRule="auto"/>
        <w:ind w:left="5758" w:leftChars="342" w:hanging="5040" w:hangingChars="21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6954A36D">
      <w:pPr>
        <w:spacing w:line="360" w:lineRule="auto"/>
        <w:ind w:right="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229C0F84">
      <w:pPr>
        <w:autoSpaceDE w:val="0"/>
        <w:autoSpaceDN w:val="0"/>
        <w:jc w:val="center"/>
        <w:rPr>
          <w:rFonts w:asciiTheme="minorEastAsia" w:hAnsiTheme="minorEastAsia" w:eastAsiaTheme="minorEastAsia" w:cstheme="minorEastAsia"/>
          <w:b/>
          <w:color w:val="auto"/>
          <w:spacing w:val="6"/>
          <w:sz w:val="32"/>
          <w:szCs w:val="32"/>
          <w:highlight w:val="none"/>
        </w:rPr>
      </w:pPr>
    </w:p>
    <w:p w14:paraId="57354CBF">
      <w:pPr>
        <w:autoSpaceDE w:val="0"/>
        <w:autoSpaceDN w:val="0"/>
        <w:jc w:val="center"/>
        <w:rPr>
          <w:rFonts w:asciiTheme="minorEastAsia" w:hAnsiTheme="minorEastAsia" w:eastAsiaTheme="minorEastAsia" w:cstheme="minorEastAsia"/>
          <w:b/>
          <w:color w:val="auto"/>
          <w:spacing w:val="6"/>
          <w:sz w:val="32"/>
          <w:szCs w:val="32"/>
          <w:highlight w:val="none"/>
        </w:rPr>
      </w:pPr>
    </w:p>
    <w:p w14:paraId="0C632C6F">
      <w:pPr>
        <w:autoSpaceDE w:val="0"/>
        <w:autoSpaceDN w:val="0"/>
        <w:jc w:val="center"/>
        <w:rPr>
          <w:rFonts w:asciiTheme="minorEastAsia" w:hAnsiTheme="minorEastAsia" w:eastAsiaTheme="minorEastAsia" w:cstheme="minorEastAsia"/>
          <w:b/>
          <w:color w:val="auto"/>
          <w:spacing w:val="6"/>
          <w:sz w:val="32"/>
          <w:szCs w:val="32"/>
          <w:highlight w:val="none"/>
        </w:rPr>
      </w:pPr>
    </w:p>
    <w:p w14:paraId="4A960EB3">
      <w:pPr>
        <w:autoSpaceDE w:val="0"/>
        <w:autoSpaceDN w:val="0"/>
        <w:jc w:val="center"/>
        <w:rPr>
          <w:rFonts w:asciiTheme="minorEastAsia" w:hAnsiTheme="minorEastAsia" w:eastAsiaTheme="minorEastAsia" w:cstheme="minorEastAsia"/>
          <w:b/>
          <w:color w:val="auto"/>
          <w:spacing w:val="6"/>
          <w:sz w:val="32"/>
          <w:szCs w:val="32"/>
          <w:highlight w:val="none"/>
        </w:rPr>
      </w:pPr>
    </w:p>
    <w:p w14:paraId="06DF75B1">
      <w:pPr>
        <w:autoSpaceDE w:val="0"/>
        <w:autoSpaceDN w:val="0"/>
        <w:jc w:val="center"/>
        <w:rPr>
          <w:rFonts w:asciiTheme="minorEastAsia" w:hAnsiTheme="minorEastAsia" w:eastAsiaTheme="minorEastAsia" w:cstheme="minorEastAsia"/>
          <w:b/>
          <w:color w:val="auto"/>
          <w:spacing w:val="6"/>
          <w:sz w:val="32"/>
          <w:szCs w:val="32"/>
          <w:highlight w:val="none"/>
        </w:rPr>
      </w:pPr>
    </w:p>
    <w:p w14:paraId="0F7131CD">
      <w:pPr>
        <w:autoSpaceDE w:val="0"/>
        <w:autoSpaceDN w:val="0"/>
        <w:jc w:val="center"/>
        <w:rPr>
          <w:rFonts w:asciiTheme="minorEastAsia" w:hAnsiTheme="minorEastAsia" w:eastAsiaTheme="minorEastAsia" w:cstheme="minorEastAsia"/>
          <w:b/>
          <w:color w:val="auto"/>
          <w:spacing w:val="6"/>
          <w:sz w:val="32"/>
          <w:szCs w:val="32"/>
          <w:highlight w:val="none"/>
        </w:rPr>
      </w:pPr>
    </w:p>
    <w:p w14:paraId="3004A638">
      <w:pPr>
        <w:autoSpaceDE w:val="0"/>
        <w:autoSpaceDN w:val="0"/>
        <w:jc w:val="center"/>
        <w:rPr>
          <w:rFonts w:asciiTheme="minorEastAsia" w:hAnsiTheme="minorEastAsia" w:eastAsiaTheme="minorEastAsia" w:cstheme="minorEastAsia"/>
          <w:b/>
          <w:color w:val="auto"/>
          <w:spacing w:val="6"/>
          <w:sz w:val="32"/>
          <w:szCs w:val="32"/>
          <w:highlight w:val="none"/>
        </w:rPr>
      </w:pPr>
    </w:p>
    <w:p w14:paraId="163D62A9">
      <w:pPr>
        <w:autoSpaceDE w:val="0"/>
        <w:autoSpaceDN w:val="0"/>
        <w:jc w:val="center"/>
        <w:rPr>
          <w:rFonts w:asciiTheme="minorEastAsia" w:hAnsiTheme="minorEastAsia" w:eastAsiaTheme="minorEastAsia" w:cstheme="minorEastAsia"/>
          <w:b/>
          <w:color w:val="auto"/>
          <w:spacing w:val="6"/>
          <w:sz w:val="32"/>
          <w:szCs w:val="32"/>
          <w:highlight w:val="none"/>
        </w:rPr>
      </w:pPr>
    </w:p>
    <w:p w14:paraId="0ADCE037">
      <w:pPr>
        <w:autoSpaceDE w:val="0"/>
        <w:autoSpaceDN w:val="0"/>
        <w:jc w:val="center"/>
        <w:rPr>
          <w:rFonts w:asciiTheme="minorEastAsia" w:hAnsiTheme="minorEastAsia" w:eastAsiaTheme="minorEastAsia" w:cstheme="minorEastAsia"/>
          <w:b/>
          <w:color w:val="auto"/>
          <w:spacing w:val="6"/>
          <w:sz w:val="32"/>
          <w:szCs w:val="32"/>
          <w:highlight w:val="none"/>
        </w:rPr>
      </w:pPr>
    </w:p>
    <w:p w14:paraId="138F3470">
      <w:pPr>
        <w:autoSpaceDE w:val="0"/>
        <w:autoSpaceDN w:val="0"/>
        <w:jc w:val="center"/>
        <w:rPr>
          <w:rFonts w:asciiTheme="minorEastAsia" w:hAnsiTheme="minorEastAsia" w:eastAsiaTheme="minorEastAsia" w:cstheme="minorEastAsia"/>
          <w:b/>
          <w:color w:val="auto"/>
          <w:spacing w:val="6"/>
          <w:sz w:val="32"/>
          <w:szCs w:val="32"/>
          <w:highlight w:val="none"/>
        </w:rPr>
      </w:pPr>
    </w:p>
    <w:p w14:paraId="199AAAF5">
      <w:pPr>
        <w:autoSpaceDE w:val="0"/>
        <w:autoSpaceDN w:val="0"/>
        <w:jc w:val="center"/>
        <w:rPr>
          <w:rFonts w:asciiTheme="minorEastAsia" w:hAnsiTheme="minorEastAsia" w:eastAsiaTheme="minorEastAsia" w:cstheme="minorEastAsia"/>
          <w:b/>
          <w:color w:val="auto"/>
          <w:spacing w:val="6"/>
          <w:sz w:val="32"/>
          <w:szCs w:val="32"/>
          <w:highlight w:val="none"/>
        </w:rPr>
      </w:pPr>
    </w:p>
    <w:p w14:paraId="3143F07C">
      <w:pPr>
        <w:autoSpaceDE w:val="0"/>
        <w:autoSpaceDN w:val="0"/>
        <w:jc w:val="center"/>
        <w:rPr>
          <w:rFonts w:asciiTheme="minorEastAsia" w:hAnsiTheme="minorEastAsia" w:eastAsiaTheme="minorEastAsia" w:cstheme="minorEastAsia"/>
          <w:b/>
          <w:color w:val="auto"/>
          <w:spacing w:val="6"/>
          <w:sz w:val="32"/>
          <w:szCs w:val="32"/>
          <w:highlight w:val="none"/>
        </w:rPr>
      </w:pPr>
    </w:p>
    <w:p w14:paraId="54895131">
      <w:pPr>
        <w:autoSpaceDE w:val="0"/>
        <w:autoSpaceDN w:val="0"/>
        <w:jc w:val="center"/>
        <w:rPr>
          <w:rFonts w:asciiTheme="minorEastAsia" w:hAnsiTheme="minorEastAsia" w:eastAsiaTheme="minorEastAsia" w:cstheme="minorEastAsia"/>
          <w:b/>
          <w:color w:val="auto"/>
          <w:spacing w:val="6"/>
          <w:sz w:val="32"/>
          <w:szCs w:val="32"/>
          <w:highlight w:val="none"/>
        </w:rPr>
      </w:pPr>
    </w:p>
    <w:p w14:paraId="74E2F458">
      <w:pPr>
        <w:autoSpaceDE w:val="0"/>
        <w:autoSpaceDN w:val="0"/>
        <w:jc w:val="center"/>
        <w:rPr>
          <w:rFonts w:asciiTheme="minorEastAsia" w:hAnsiTheme="minorEastAsia" w:eastAsiaTheme="minorEastAsia" w:cstheme="minorEastAsia"/>
          <w:b/>
          <w:color w:val="auto"/>
          <w:spacing w:val="6"/>
          <w:sz w:val="32"/>
          <w:szCs w:val="32"/>
          <w:highlight w:val="none"/>
        </w:rPr>
      </w:pPr>
    </w:p>
    <w:p w14:paraId="38606997">
      <w:pPr>
        <w:autoSpaceDE w:val="0"/>
        <w:autoSpaceDN w:val="0"/>
        <w:jc w:val="center"/>
        <w:rPr>
          <w:rFonts w:asciiTheme="minorEastAsia" w:hAnsiTheme="minorEastAsia" w:eastAsiaTheme="minorEastAsia" w:cstheme="minorEastAsia"/>
          <w:b/>
          <w:color w:val="auto"/>
          <w:spacing w:val="6"/>
          <w:sz w:val="32"/>
          <w:szCs w:val="32"/>
          <w:highlight w:val="none"/>
        </w:rPr>
      </w:pPr>
    </w:p>
    <w:p w14:paraId="646FBCCB">
      <w:pPr>
        <w:autoSpaceDE w:val="0"/>
        <w:autoSpaceDN w:val="0"/>
        <w:jc w:val="center"/>
        <w:rPr>
          <w:rFonts w:asciiTheme="minorEastAsia" w:hAnsiTheme="minorEastAsia" w:eastAsiaTheme="minorEastAsia" w:cstheme="minorEastAsia"/>
          <w:b/>
          <w:color w:val="auto"/>
          <w:spacing w:val="6"/>
          <w:sz w:val="32"/>
          <w:szCs w:val="32"/>
          <w:highlight w:val="none"/>
        </w:rPr>
      </w:pPr>
    </w:p>
    <w:p w14:paraId="0B8A79F9">
      <w:pPr>
        <w:autoSpaceDE w:val="0"/>
        <w:autoSpaceDN w:val="0"/>
        <w:jc w:val="center"/>
        <w:rPr>
          <w:rFonts w:asciiTheme="minorEastAsia" w:hAnsiTheme="minorEastAsia" w:eastAsiaTheme="minorEastAsia" w:cstheme="minorEastAsia"/>
          <w:b/>
          <w:color w:val="auto"/>
          <w:spacing w:val="6"/>
          <w:sz w:val="32"/>
          <w:szCs w:val="32"/>
          <w:highlight w:val="none"/>
        </w:rPr>
      </w:pPr>
    </w:p>
    <w:p w14:paraId="1E9F962E">
      <w:pPr>
        <w:autoSpaceDE w:val="0"/>
        <w:autoSpaceDN w:val="0"/>
        <w:jc w:val="center"/>
        <w:rPr>
          <w:rFonts w:asciiTheme="minorEastAsia" w:hAnsiTheme="minorEastAsia" w:eastAsiaTheme="minorEastAsia" w:cstheme="minorEastAsia"/>
          <w:b/>
          <w:color w:val="auto"/>
          <w:spacing w:val="6"/>
          <w:sz w:val="32"/>
          <w:szCs w:val="32"/>
          <w:highlight w:val="none"/>
        </w:rPr>
      </w:pPr>
    </w:p>
    <w:p w14:paraId="27D9615F">
      <w:pPr>
        <w:autoSpaceDE w:val="0"/>
        <w:autoSpaceDN w:val="0"/>
        <w:jc w:val="center"/>
        <w:rPr>
          <w:rFonts w:asciiTheme="minorEastAsia" w:hAnsiTheme="minorEastAsia" w:eastAsiaTheme="minorEastAsia" w:cstheme="minorEastAsia"/>
          <w:b/>
          <w:color w:val="auto"/>
          <w:spacing w:val="6"/>
          <w:sz w:val="32"/>
          <w:szCs w:val="32"/>
          <w:highlight w:val="none"/>
        </w:rPr>
      </w:pPr>
    </w:p>
    <w:p w14:paraId="5510ED38">
      <w:pPr>
        <w:autoSpaceDE w:val="0"/>
        <w:autoSpaceDN w:val="0"/>
        <w:jc w:val="center"/>
        <w:rPr>
          <w:rFonts w:asciiTheme="minorEastAsia" w:hAnsiTheme="minorEastAsia" w:eastAsiaTheme="minorEastAsia" w:cstheme="minorEastAsia"/>
          <w:b/>
          <w:color w:val="auto"/>
          <w:spacing w:val="6"/>
          <w:sz w:val="32"/>
          <w:szCs w:val="32"/>
          <w:highlight w:val="none"/>
        </w:rPr>
      </w:pPr>
    </w:p>
    <w:p w14:paraId="65F7DFC7">
      <w:pPr>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14:paraId="77B5A0CF">
      <w:pPr>
        <w:spacing w:line="360" w:lineRule="auto"/>
        <w:jc w:val="left"/>
        <w:outlineLvl w:val="0"/>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附件7：中小企业声明函</w:t>
      </w:r>
    </w:p>
    <w:p w14:paraId="180B5443">
      <w:pPr>
        <w:spacing w:line="360" w:lineRule="auto"/>
        <w:jc w:val="center"/>
        <w:rPr>
          <w:rFonts w:asciiTheme="minorEastAsia" w:hAnsiTheme="minorEastAsia" w:eastAsiaTheme="minorEastAsia" w:cstheme="minorEastAsia"/>
          <w:color w:val="auto"/>
          <w:sz w:val="24"/>
          <w:highlight w:val="none"/>
          <w:u w:val="single"/>
        </w:rPr>
      </w:pPr>
    </w:p>
    <w:p w14:paraId="3AA20A56">
      <w:pPr>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中小企业声明函（服务）</w:t>
      </w:r>
    </w:p>
    <w:p w14:paraId="00B4E38E">
      <w:pPr>
        <w:spacing w:line="360" w:lineRule="auto"/>
        <w:ind w:firstLine="360" w:firstLineChars="1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auto"/>
          <w:sz w:val="24"/>
          <w:highlight w:val="none"/>
          <w:u w:val="single"/>
        </w:rPr>
        <w:t xml:space="preserve">杭州市规划和自然资源局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杭州市国土空间总体规划动态维护（2026年）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2F70E058">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 xml:space="preserve"> （采购文件中明确的所属行业）</w:t>
      </w:r>
      <w:r>
        <w:rPr>
          <w:rFonts w:hint="eastAsia" w:asciiTheme="minorEastAsia" w:hAnsiTheme="minorEastAsia" w:eastAsiaTheme="minorEastAsia" w:cstheme="minorEastAsia"/>
          <w:color w:val="auto"/>
          <w:sz w:val="24"/>
          <w:highlight w:val="none"/>
        </w:rPr>
        <w:t xml:space="preserve"> ；承建（承接）企业为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（中型企业、小型企业、微型企业） </w:t>
      </w:r>
      <w:r>
        <w:rPr>
          <w:rFonts w:hint="eastAsia" w:asciiTheme="minorEastAsia" w:hAnsiTheme="minorEastAsia" w:eastAsiaTheme="minorEastAsia" w:cstheme="minorEastAsia"/>
          <w:color w:val="auto"/>
          <w:sz w:val="24"/>
          <w:highlight w:val="none"/>
        </w:rPr>
        <w:t>；</w:t>
      </w:r>
    </w:p>
    <w:p w14:paraId="6A2CB0C4">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（标的名称），</w:t>
      </w:r>
      <w:r>
        <w:rPr>
          <w:rFonts w:hint="eastAsia" w:asciiTheme="minorEastAsia" w:hAnsiTheme="minorEastAsia" w:eastAsiaTheme="minorEastAsia" w:cstheme="minorEastAsia"/>
          <w:color w:val="auto"/>
          <w:sz w:val="24"/>
          <w:highlight w:val="none"/>
        </w:rPr>
        <w:t xml:space="preserve">属于 </w:t>
      </w:r>
      <w:r>
        <w:rPr>
          <w:rFonts w:hint="eastAsia" w:asciiTheme="minorEastAsia" w:hAnsiTheme="minorEastAsia" w:eastAsiaTheme="minorEastAsia" w:cstheme="minorEastAsia"/>
          <w:color w:val="auto"/>
          <w:sz w:val="24"/>
          <w:highlight w:val="none"/>
          <w:u w:val="single"/>
        </w:rPr>
        <w:t xml:space="preserve">（采购文件中明确的所属行业） </w:t>
      </w:r>
      <w:r>
        <w:rPr>
          <w:rFonts w:hint="eastAsia" w:asciiTheme="minorEastAsia" w:hAnsiTheme="minorEastAsia" w:eastAsiaTheme="minorEastAsia" w:cstheme="minorEastAsia"/>
          <w:color w:val="auto"/>
          <w:sz w:val="24"/>
          <w:highlight w:val="none"/>
        </w:rPr>
        <w:t xml:space="preserve">；承建（承接）企业为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（中型企业、小型企业、微型企业） </w:t>
      </w:r>
      <w:r>
        <w:rPr>
          <w:rFonts w:hint="eastAsia" w:asciiTheme="minorEastAsia" w:hAnsiTheme="minorEastAsia" w:eastAsiaTheme="minorEastAsia" w:cstheme="minorEastAsia"/>
          <w:color w:val="auto"/>
          <w:sz w:val="24"/>
          <w:highlight w:val="none"/>
        </w:rPr>
        <w:t>；</w:t>
      </w:r>
    </w:p>
    <w:p w14:paraId="53EFA378">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17A16EC6">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0B4E56F2">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315C7AE9">
      <w:pPr>
        <w:spacing w:line="360" w:lineRule="auto"/>
        <w:ind w:right="176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投标人名称（电子签名）：</w:t>
      </w:r>
    </w:p>
    <w:p w14:paraId="687001F7">
      <w:pPr>
        <w:spacing w:line="360" w:lineRule="auto"/>
        <w:ind w:right="1120" w:firstLine="4680" w:firstLineChars="19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33F82749">
      <w:pPr>
        <w:spacing w:line="360" w:lineRule="auto"/>
        <w:ind w:right="42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注：①从业人员、营业收入、资产总额填报</w:t>
      </w:r>
      <w:r>
        <w:rPr>
          <w:rFonts w:hint="eastAsia" w:asciiTheme="minorEastAsia" w:hAnsiTheme="minorEastAsia" w:eastAsiaTheme="minorEastAsia" w:cstheme="minorEastAsia"/>
          <w:b/>
          <w:bCs/>
          <w:color w:val="auto"/>
          <w:sz w:val="24"/>
          <w:highlight w:val="none"/>
        </w:rPr>
        <w:t>上一年度数据</w:t>
      </w:r>
      <w:r>
        <w:rPr>
          <w:rFonts w:hint="eastAsia" w:asciiTheme="minorEastAsia" w:hAnsiTheme="minorEastAsia" w:eastAsiaTheme="minorEastAsia" w:cstheme="minorEastAsia"/>
          <w:color w:val="auto"/>
          <w:sz w:val="24"/>
          <w:highlight w:val="none"/>
        </w:rPr>
        <w:t>，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r>
        <w:rPr>
          <w:rFonts w:hint="eastAsia" w:ascii="宋体" w:hAnsi="宋体" w:cs="宋体"/>
          <w:color w:val="auto"/>
          <w:sz w:val="24"/>
          <w:highlight w:val="none"/>
        </w:rPr>
        <w:t>《中小企业声明函》填写标的、行业错误或者未填写标的、行业的，声明函无效。③《中小企业声明函》填写企业类型错误或者未填写企业类型的，投标无效。</w:t>
      </w:r>
    </w:p>
    <w:p w14:paraId="5F699FFC">
      <w:pPr>
        <w:rPr>
          <w:color w:val="auto"/>
          <w:highlight w:val="none"/>
        </w:rPr>
      </w:pPr>
    </w:p>
    <w:sectPr>
      <w:pgSz w:w="11906" w:h="16838"/>
      <w:pgMar w:top="1276" w:right="1417" w:bottom="1247"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C8C6E5-2796-4251-B472-111CE0B5F046}"/>
  </w:font>
  <w:font w:name="Arial">
    <w:panose1 w:val="020B0604020202020204"/>
    <w:charset w:val="01"/>
    <w:family w:val="swiss"/>
    <w:pitch w:val="default"/>
    <w:sig w:usb0="E0002EFF" w:usb1="C000785B" w:usb2="00000009" w:usb3="00000000" w:csb0="400001FF" w:csb1="FFFF0000"/>
    <w:embedRegular r:id="rId2" w:fontKey="{F42EC4A5-CC7F-45DF-9157-DB64C7B026B4}"/>
  </w:font>
  <w:font w:name="黑体">
    <w:panose1 w:val="02010609060101010101"/>
    <w:charset w:val="86"/>
    <w:family w:val="auto"/>
    <w:pitch w:val="default"/>
    <w:sig w:usb0="800002BF" w:usb1="38CF7CFA" w:usb2="00000016" w:usb3="00000000" w:csb0="00040001" w:csb1="00000000"/>
    <w:embedRegular r:id="rId3" w:fontKey="{A221C504-9D8D-4AE1-A8E0-54DE50715D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F153DE5C-F417-4BAE-9EDA-CDB8B68200CA}"/>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5" w:fontKey="{B793FF61-C939-470F-876A-52C15B1E7FFE}"/>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ksdb"/>
    <w:panose1 w:val="00000000000000000000"/>
    <w:charset w:val="00"/>
    <w:family w:val="swiss"/>
    <w:pitch w:val="default"/>
    <w:sig w:usb0="00000000" w:usb1="00000000" w:usb2="00000000" w:usb3="00000000" w:csb0="00000011" w:csb1="00000000"/>
  </w:font>
  <w:font w:name="ksdb">
    <w:panose1 w:val="02000500000000000000"/>
    <w:charset w:val="00"/>
    <w:family w:val="auto"/>
    <w:pitch w:val="default"/>
    <w:sig w:usb0="00000001" w:usb1="00000000" w:usb2="0000000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800002BF" w:usb1="184F6CF8" w:usb2="00000012" w:usb3="00000000" w:csb0="00020001" w:csb1="00000000"/>
  </w:font>
  <w:font w:name="Tahoma">
    <w:panose1 w:val="020B0604030504040204"/>
    <w:charset w:val="00"/>
    <w:family w:val="auto"/>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ksdb"/>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ksdb"/>
    <w:panose1 w:val="020B0502020202020204"/>
    <w:charset w:val="00"/>
    <w:family w:val="swiss"/>
    <w:pitch w:val="default"/>
    <w:sig w:usb0="00000000" w:usb1="00000000" w:usb2="00000000" w:usb3="00000000" w:csb0="2000009F" w:csb1="DFD70000"/>
  </w:font>
  <w:font w:name="Aldine401 BT">
    <w:altName w:val="ksdb"/>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embedRegular r:id="rId6" w:fontKey="{9EFE385A-F866-42C8-B4F0-4F24FB9D0F56}"/>
  </w:font>
  <w:font w:name="MS Gothic">
    <w:panose1 w:val="020B0609070205080204"/>
    <w:charset w:val="80"/>
    <w:family w:val="modern"/>
    <w:pitch w:val="default"/>
    <w:sig w:usb0="E00002FF" w:usb1="6AC7FDFB" w:usb2="08000012" w:usb3="00000000" w:csb0="4002009F" w:csb1="DFD70000"/>
    <w:embedRegular r:id="rId7" w:fontKey="{2EAEF5C2-4344-4AFC-AD58-58055D35CB4D}"/>
  </w:font>
  <w:font w:name="MS Mincho">
    <w:altName w:val="仓耳舒圆体 W03"/>
    <w:panose1 w:val="02020609040205080304"/>
    <w:charset w:val="80"/>
    <w:family w:val="modern"/>
    <w:pitch w:val="default"/>
    <w:sig w:usb0="00000000" w:usb1="00000000" w:usb2="00000012" w:usb3="00000000" w:csb0="4002009F" w:csb1="DFD70000"/>
    <w:embedRegular r:id="rId8" w:fontKey="{4AEC60B3-2E5F-4AF6-B61E-82D1597D32BC}"/>
  </w:font>
  <w:font w:name="仓耳舒圆体 W03">
    <w:panose1 w:val="02020400000000000000"/>
    <w:charset w:val="80"/>
    <w:family w:val="auto"/>
    <w:pitch w:val="default"/>
    <w:sig w:usb0="80000023" w:usb1="08C10458" w:usb2="00000012" w:usb3="00000000" w:csb0="00020001"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55FE">
    <w:pPr>
      <w:pStyle w:val="40"/>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74308">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474308">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356A">
    <w:pPr>
      <w:pStyle w:val="40"/>
      <w:jc w:val="center"/>
      <w:rPr>
        <w:rFonts w:ascii="仿宋_GB2312" w:eastAsia="仿宋_GB2312"/>
        <w:szCs w:val="24"/>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510C9">
                          <w:pPr>
                            <w:pStyle w:val="40"/>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BA510C9">
                    <w:pPr>
                      <w:pStyle w:val="40"/>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B9BD">
    <w:pPr>
      <w:pStyle w:val="40"/>
      <w:framePr w:wrap="around" w:vAnchor="text" w:hAnchor="margin" w:xAlign="right" w:y="1"/>
      <w:rPr>
        <w:rStyle w:val="72"/>
      </w:rPr>
    </w:pPr>
    <w:r>
      <w:fldChar w:fldCharType="begin"/>
    </w:r>
    <w:r>
      <w:rPr>
        <w:rStyle w:val="72"/>
      </w:rPr>
      <w:instrText xml:space="preserve">PAGE  </w:instrText>
    </w:r>
    <w:r>
      <w:fldChar w:fldCharType="end"/>
    </w:r>
  </w:p>
  <w:p w14:paraId="33435CA8">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3231">
    <w:pPr>
      <w:pStyle w:val="40"/>
      <w:jc w:val="cente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BBA57">
                          <w:pPr>
                            <w:pStyle w:val="40"/>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45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bookmarkStart w:id="407" w:name="_Toc164085800"/>
                          <w:bookmarkStart w:id="408" w:name="_Toc131845147"/>
                          <w:bookmarkStart w:id="409" w:name="_Toc91899912"/>
                          <w:bookmarkStart w:id="410" w:name="_Toc36110187"/>
                          <w:r>
                            <w:rPr>
                              <w:rFonts w:hint="eastAsia" w:ascii="仿宋_GB2312" w:eastAsia="仿宋_GB2312"/>
                              <w:kern w:val="0"/>
                              <w:szCs w:val="21"/>
                            </w:rPr>
                            <w:t xml:space="preserve"> 页</w:t>
                          </w:r>
                          <w:bookmarkEnd w:id="407"/>
                          <w:bookmarkEnd w:id="408"/>
                          <w:bookmarkEnd w:id="409"/>
                          <w:bookmarkEnd w:id="410"/>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85BBA57">
                    <w:pPr>
                      <w:pStyle w:val="40"/>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45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85</w:t>
                    </w:r>
                    <w:r>
                      <w:rPr>
                        <w:rFonts w:hint="eastAsia" w:ascii="仿宋_GB2312" w:eastAsia="仿宋_GB2312"/>
                        <w:kern w:val="0"/>
                        <w:szCs w:val="21"/>
                      </w:rPr>
                      <w:fldChar w:fldCharType="end"/>
                    </w:r>
                    <w:bookmarkStart w:id="407" w:name="_Toc164085800"/>
                    <w:bookmarkStart w:id="408" w:name="_Toc131845147"/>
                    <w:bookmarkStart w:id="409" w:name="_Toc91899912"/>
                    <w:bookmarkStart w:id="410" w:name="_Toc36110187"/>
                    <w:r>
                      <w:rPr>
                        <w:rFonts w:hint="eastAsia" w:ascii="仿宋_GB2312" w:eastAsia="仿宋_GB2312"/>
                        <w:kern w:val="0"/>
                        <w:szCs w:val="21"/>
                      </w:rPr>
                      <w:t xml:space="preserve"> 页</w:t>
                    </w:r>
                    <w:bookmarkEnd w:id="407"/>
                    <w:bookmarkEnd w:id="408"/>
                    <w:bookmarkEnd w:id="409"/>
                    <w:bookmarkEnd w:id="410"/>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38C0">
    <w:pPr>
      <w:pStyle w:val="40"/>
      <w:framePr w:wrap="around" w:vAnchor="text" w:hAnchor="margin" w:xAlign="right" w:y="1"/>
      <w:rPr>
        <w:rStyle w:val="72"/>
      </w:rPr>
    </w:pPr>
    <w:r>
      <w:fldChar w:fldCharType="begin"/>
    </w:r>
    <w:r>
      <w:rPr>
        <w:rStyle w:val="72"/>
      </w:rPr>
      <w:instrText xml:space="preserve">PAGE  </w:instrText>
    </w:r>
    <w:r>
      <w:fldChar w:fldCharType="end"/>
    </w:r>
  </w:p>
  <w:p w14:paraId="33329FA4">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D22D">
    <w:pPr>
      <w:pStyle w:val="4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F22CA">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5F22CA">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4FC6">
    <w:pPr>
      <w:pStyle w:val="40"/>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EBF3F">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26EBF3F">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CD95B4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68B0">
    <w:pPr>
      <w:pStyle w:val="4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0E8E4">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9D0E8E4">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2C68666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3097">
    <w:pPr>
      <w:pStyle w:val="4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425BC">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1425BC">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37B2D3C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17A6">
    <w:pPr>
      <w:pStyle w:val="40"/>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136CD">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D9136CD">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4633CF1">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DA8C">
    <w:pPr>
      <w:pStyle w:val="40"/>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5394">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42B5394">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2ABD461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1D85">
    <w:pPr>
      <w:pStyle w:val="40"/>
      <w:jc w:val="cente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5A6FE">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E65A6FE">
                    <w:pPr>
                      <w:pStyle w:val="4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0D6C56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92DD">
    <w:pPr>
      <w:pStyle w:val="41"/>
      <w:pBdr>
        <w:bottom w:val="single" w:color="auto" w:sz="6" w:space="4"/>
      </w:pBdr>
      <w:jc w:val="right"/>
    </w:pPr>
    <w:r>
      <w:t></w:t>
    </w:r>
    <w:r>
      <w:rPr>
        <w:rFonts w:hint="eastAsia"/>
      </w:rPr>
      <w:t xml:space="preserve">             </w:t>
    </w:r>
    <w:r>
      <w:t>杭州市政府采购公开招标文件</w:t>
    </w:r>
  </w:p>
  <w:p w14:paraId="7E47A7E6">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EE09">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4666">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A481">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23C6">
    <w:pPr>
      <w:pStyle w:val="4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9A18">
    <w:pPr>
      <w:pStyle w:val="41"/>
      <w:rPr>
        <w:rFonts w:ascii="仿宋_GB2312" w:eastAsia="仿宋_GB2312"/>
        <w:b/>
        <w:i/>
        <w:u w:val="single"/>
      </w:rPr>
    </w:pPr>
    <w:r>
      <w:t></w:t>
    </w:r>
    <w:r>
      <w:rPr>
        <w:rFonts w:hint="eastAsia"/>
      </w:rPr>
      <w:t xml:space="preserve">                                                  </w:t>
    </w:r>
    <w:r>
      <w:t xml:space="preserve">             杭州市政府采购公开招标文件</w:t>
    </w:r>
  </w:p>
  <w:p w14:paraId="443FE75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DC2">
    <w:pPr>
      <w:pStyle w:val="41"/>
    </w:pPr>
    <w:r>
      <w:t></w:t>
    </w:r>
    <w:r>
      <w:rPr>
        <w:rFonts w:hint="eastAsia"/>
      </w:rPr>
      <w:t xml:space="preserve">         </w:t>
    </w:r>
  </w:p>
  <w:p w14:paraId="3B13886D">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8535">
    <w:pPr>
      <w:pStyle w:val="41"/>
      <w:rPr>
        <w:rFonts w:ascii="仿宋_GB2312" w:eastAsia="仿宋_GB2312"/>
        <w:b/>
        <w:i/>
        <w:u w:val="single"/>
      </w:rPr>
    </w:pPr>
    <w:r>
      <w:t></w:t>
    </w:r>
    <w:r>
      <w:rPr>
        <w:rFonts w:hint="eastAsia"/>
      </w:rPr>
      <w:t xml:space="preserve">                                                  </w:t>
    </w:r>
    <w:r>
      <w:t>杭州市政府采购公开招标文件</w:t>
    </w:r>
  </w:p>
  <w:p w14:paraId="074BD587">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29D4">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7B32">
    <w:pPr>
      <w:pStyle w:val="41"/>
      <w:jc w:val="right"/>
      <w:rPr>
        <w:rFonts w:ascii="仿宋_GB2312" w:eastAsia="仿宋_GB2312"/>
        <w:b/>
        <w:i/>
        <w:u w:val="single"/>
      </w:rPr>
    </w:pPr>
    <w:r>
      <w:rPr>
        <w:rFonts w:hint="eastAsia"/>
      </w:rPr>
      <w:t xml:space="preserve">                                  </w:t>
    </w:r>
    <w:r>
      <w:t>杭州市政府采购公开招标文件</w:t>
    </w:r>
  </w:p>
  <w:p w14:paraId="2887088A">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611A">
    <w:pPr>
      <w:pStyle w:val="41"/>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17CD"/>
    <w:multiLevelType w:val="singleLevel"/>
    <w:tmpl w:val="80F217CD"/>
    <w:lvl w:ilvl="0" w:tentative="0">
      <w:start w:val="1"/>
      <w:numFmt w:val="chineseCounting"/>
      <w:suff w:val="nothing"/>
      <w:lvlText w:val="%1、"/>
      <w:lvlJc w:val="left"/>
      <w:pPr>
        <w:ind w:left="0" w:firstLine="420"/>
      </w:pPr>
      <w:rPr>
        <w:rFonts w:hint="eastAsia"/>
      </w:rPr>
    </w:lvl>
  </w:abstractNum>
  <w:abstractNum w:abstractNumId="1">
    <w:nsid w:val="A832F1AF"/>
    <w:multiLevelType w:val="singleLevel"/>
    <w:tmpl w:val="A832F1AF"/>
    <w:lvl w:ilvl="0" w:tentative="0">
      <w:start w:val="2"/>
      <w:numFmt w:val="decimal"/>
      <w:lvlText w:val="%1."/>
      <w:lvlJc w:val="left"/>
      <w:pPr>
        <w:tabs>
          <w:tab w:val="left" w:pos="312"/>
        </w:tabs>
      </w:pPr>
    </w:lvl>
  </w:abstractNum>
  <w:abstractNum w:abstractNumId="2">
    <w:nsid w:val="C1E687F3"/>
    <w:multiLevelType w:val="singleLevel"/>
    <w:tmpl w:val="C1E687F3"/>
    <w:lvl w:ilvl="0" w:tentative="0">
      <w:start w:val="1"/>
      <w:numFmt w:val="decimal"/>
      <w:suff w:val="nothing"/>
      <w:lvlText w:val="%1）"/>
      <w:lvlJc w:val="left"/>
    </w:lvl>
  </w:abstractNum>
  <w:abstractNum w:abstractNumId="3">
    <w:nsid w:val="F3313197"/>
    <w:multiLevelType w:val="singleLevel"/>
    <w:tmpl w:val="F3313197"/>
    <w:lvl w:ilvl="0" w:tentative="0">
      <w:start w:val="1"/>
      <w:numFmt w:val="decimal"/>
      <w:lvlText w:val="%1、"/>
      <w:lvlJc w:val="left"/>
      <w:pPr>
        <w:tabs>
          <w:tab w:val="left" w:pos="312"/>
        </w:tabs>
      </w:pPr>
      <w:rPr>
        <w:rFonts w:hint="default"/>
      </w:rPr>
    </w:lvl>
  </w:abstractNum>
  <w:abstractNum w:abstractNumId="4">
    <w:nsid w:val="41892D21"/>
    <w:multiLevelType w:val="singleLevel"/>
    <w:tmpl w:val="41892D21"/>
    <w:lvl w:ilvl="0" w:tentative="0">
      <w:start w:val="1"/>
      <w:numFmt w:val="decimal"/>
      <w:suff w:val="nothing"/>
      <w:lvlText w:val="（%1）"/>
      <w:lvlJc w:val="left"/>
    </w:lvl>
  </w:abstractNum>
  <w:abstractNum w:abstractNumId="5">
    <w:nsid w:val="60F56D83"/>
    <w:multiLevelType w:val="singleLevel"/>
    <w:tmpl w:val="60F56D83"/>
    <w:lvl w:ilvl="0" w:tentative="0">
      <w:start w:val="1"/>
      <w:numFmt w:val="decimal"/>
      <w:suff w:val="nothing"/>
      <w:lvlText w:val="%1"/>
      <w:lvlJc w:val="left"/>
      <w:pPr>
        <w:ind w:left="425" w:hanging="425"/>
      </w:pPr>
      <w:rPr>
        <w:rFonts w:hint="default"/>
      </w:rPr>
    </w:lvl>
  </w:abstractNum>
  <w:abstractNum w:abstractNumId="6">
    <w:nsid w:val="68793585"/>
    <w:multiLevelType w:val="multilevel"/>
    <w:tmpl w:val="68793585"/>
    <w:lvl w:ilvl="0" w:tentative="0">
      <w:start w:val="1"/>
      <w:numFmt w:val="decimal"/>
      <w:suff w:val="nothing"/>
      <w:lvlText w:val="%1"/>
      <w:lvlJc w:val="left"/>
      <w:pPr>
        <w:tabs>
          <w:tab w:val="left" w:pos="0"/>
        </w:tabs>
        <w:ind w:left="425" w:hanging="425"/>
      </w:pPr>
      <w:rPr>
        <w:rFonts w:hint="default"/>
      </w:rPr>
    </w:lvl>
    <w:lvl w:ilvl="1" w:tentative="0">
      <w:start w:val="1"/>
      <w:numFmt w:val="decimal"/>
      <w:lvlText w:val="%1.%2"/>
      <w:lvlJc w:val="left"/>
      <w:pPr>
        <w:tabs>
          <w:tab w:val="left" w:pos="420"/>
        </w:tabs>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764B31F8"/>
    <w:multiLevelType w:val="singleLevel"/>
    <w:tmpl w:val="764B31F8"/>
    <w:lvl w:ilvl="0" w:tentative="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3"/>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ZWJkNjljNjI1ZDU2N2U1MTIyZmM3MGRmZWNkMDkifQ=="/>
    <w:docVar w:name="KSO_WPS_MARK_KEY" w:val="d31ead0a-d640-4d46-b3ec-42700cd8c190"/>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B03"/>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47"/>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02F"/>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6DBA"/>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75F"/>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6E3B"/>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687703"/>
    <w:rsid w:val="018A51D1"/>
    <w:rsid w:val="019F7441"/>
    <w:rsid w:val="01B37585"/>
    <w:rsid w:val="01D55165"/>
    <w:rsid w:val="01DF6BF8"/>
    <w:rsid w:val="01EC2C57"/>
    <w:rsid w:val="025F0711"/>
    <w:rsid w:val="026447CD"/>
    <w:rsid w:val="026B2E25"/>
    <w:rsid w:val="027A708C"/>
    <w:rsid w:val="027E0CF4"/>
    <w:rsid w:val="02824D4D"/>
    <w:rsid w:val="02DC4B10"/>
    <w:rsid w:val="02DD76CE"/>
    <w:rsid w:val="02F36323"/>
    <w:rsid w:val="02F5619C"/>
    <w:rsid w:val="0326446A"/>
    <w:rsid w:val="032D5555"/>
    <w:rsid w:val="036634D2"/>
    <w:rsid w:val="03875AB6"/>
    <w:rsid w:val="03AF31FD"/>
    <w:rsid w:val="03DD35E4"/>
    <w:rsid w:val="03E15C9E"/>
    <w:rsid w:val="04076900"/>
    <w:rsid w:val="041A5A3B"/>
    <w:rsid w:val="042311BA"/>
    <w:rsid w:val="042B157A"/>
    <w:rsid w:val="044F24C7"/>
    <w:rsid w:val="048F763B"/>
    <w:rsid w:val="049F330E"/>
    <w:rsid w:val="04AA775C"/>
    <w:rsid w:val="04AF1889"/>
    <w:rsid w:val="04B95E1F"/>
    <w:rsid w:val="04F66F48"/>
    <w:rsid w:val="05251E14"/>
    <w:rsid w:val="0534627A"/>
    <w:rsid w:val="05A16594"/>
    <w:rsid w:val="05A7762D"/>
    <w:rsid w:val="060E5941"/>
    <w:rsid w:val="060F3BB4"/>
    <w:rsid w:val="06110FAF"/>
    <w:rsid w:val="06493CA7"/>
    <w:rsid w:val="065A6178"/>
    <w:rsid w:val="066F1CF3"/>
    <w:rsid w:val="06930BB8"/>
    <w:rsid w:val="07245D42"/>
    <w:rsid w:val="07264C62"/>
    <w:rsid w:val="0779354C"/>
    <w:rsid w:val="07BC7320"/>
    <w:rsid w:val="08061376"/>
    <w:rsid w:val="08255E18"/>
    <w:rsid w:val="08407771"/>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B1FCF"/>
    <w:rsid w:val="0A3E7710"/>
    <w:rsid w:val="0A4E70E3"/>
    <w:rsid w:val="0A5B7E63"/>
    <w:rsid w:val="0A7D300B"/>
    <w:rsid w:val="0AA374A5"/>
    <w:rsid w:val="0AAB7649"/>
    <w:rsid w:val="0ABC5606"/>
    <w:rsid w:val="0B30404E"/>
    <w:rsid w:val="0B3F2AF4"/>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1C3D48"/>
    <w:rsid w:val="0E5604B2"/>
    <w:rsid w:val="0E6A0C13"/>
    <w:rsid w:val="0E6A0DFE"/>
    <w:rsid w:val="0E6D5D79"/>
    <w:rsid w:val="0E9D0089"/>
    <w:rsid w:val="0EB803EE"/>
    <w:rsid w:val="0EC07A7C"/>
    <w:rsid w:val="0EF94D4B"/>
    <w:rsid w:val="0F24110D"/>
    <w:rsid w:val="0F3E74DB"/>
    <w:rsid w:val="0F4958DC"/>
    <w:rsid w:val="0F515DF7"/>
    <w:rsid w:val="0F596BA8"/>
    <w:rsid w:val="0F6248D2"/>
    <w:rsid w:val="0F693536"/>
    <w:rsid w:val="0F7B0511"/>
    <w:rsid w:val="0F7B76D9"/>
    <w:rsid w:val="0F816ACD"/>
    <w:rsid w:val="0F9832DB"/>
    <w:rsid w:val="0FBF3FD2"/>
    <w:rsid w:val="0FBF7FF3"/>
    <w:rsid w:val="10193EB2"/>
    <w:rsid w:val="10646583"/>
    <w:rsid w:val="107D4B15"/>
    <w:rsid w:val="108A3C80"/>
    <w:rsid w:val="10C26171"/>
    <w:rsid w:val="10F33360"/>
    <w:rsid w:val="10FC16EA"/>
    <w:rsid w:val="110F1D40"/>
    <w:rsid w:val="11266F33"/>
    <w:rsid w:val="11827259"/>
    <w:rsid w:val="118963A1"/>
    <w:rsid w:val="11901B86"/>
    <w:rsid w:val="11C6522A"/>
    <w:rsid w:val="11E104CC"/>
    <w:rsid w:val="11E20309"/>
    <w:rsid w:val="11F65B6F"/>
    <w:rsid w:val="11FB49FD"/>
    <w:rsid w:val="12255233"/>
    <w:rsid w:val="12384788"/>
    <w:rsid w:val="12530213"/>
    <w:rsid w:val="12700B09"/>
    <w:rsid w:val="127723A9"/>
    <w:rsid w:val="12862074"/>
    <w:rsid w:val="12883966"/>
    <w:rsid w:val="129E45B4"/>
    <w:rsid w:val="12C32D62"/>
    <w:rsid w:val="12D20E80"/>
    <w:rsid w:val="12D81596"/>
    <w:rsid w:val="13072A44"/>
    <w:rsid w:val="133D454B"/>
    <w:rsid w:val="135F4BE2"/>
    <w:rsid w:val="139B1A0A"/>
    <w:rsid w:val="139D25C7"/>
    <w:rsid w:val="13AF5085"/>
    <w:rsid w:val="13BF3CE4"/>
    <w:rsid w:val="13CE750E"/>
    <w:rsid w:val="141008D8"/>
    <w:rsid w:val="14125FE6"/>
    <w:rsid w:val="1426466B"/>
    <w:rsid w:val="143854F5"/>
    <w:rsid w:val="146D271E"/>
    <w:rsid w:val="14982588"/>
    <w:rsid w:val="149A5AD9"/>
    <w:rsid w:val="14A47AF8"/>
    <w:rsid w:val="14A7619D"/>
    <w:rsid w:val="14F33AD1"/>
    <w:rsid w:val="150536C3"/>
    <w:rsid w:val="150C1963"/>
    <w:rsid w:val="151447A0"/>
    <w:rsid w:val="15196AB7"/>
    <w:rsid w:val="154A6454"/>
    <w:rsid w:val="155B4592"/>
    <w:rsid w:val="155E69FB"/>
    <w:rsid w:val="156E3B31"/>
    <w:rsid w:val="15762120"/>
    <w:rsid w:val="15EE4249"/>
    <w:rsid w:val="162437A1"/>
    <w:rsid w:val="16A8729C"/>
    <w:rsid w:val="16B33777"/>
    <w:rsid w:val="16BC70A7"/>
    <w:rsid w:val="16C6339E"/>
    <w:rsid w:val="172F2D79"/>
    <w:rsid w:val="17557BEF"/>
    <w:rsid w:val="17D349C1"/>
    <w:rsid w:val="18034A74"/>
    <w:rsid w:val="183046D7"/>
    <w:rsid w:val="1830729E"/>
    <w:rsid w:val="1870062C"/>
    <w:rsid w:val="18817102"/>
    <w:rsid w:val="18830A15"/>
    <w:rsid w:val="18852B28"/>
    <w:rsid w:val="188B5321"/>
    <w:rsid w:val="18905961"/>
    <w:rsid w:val="18A0712E"/>
    <w:rsid w:val="192966DB"/>
    <w:rsid w:val="19632E20"/>
    <w:rsid w:val="19932372"/>
    <w:rsid w:val="199B1FCC"/>
    <w:rsid w:val="19A20DD5"/>
    <w:rsid w:val="19AE03F1"/>
    <w:rsid w:val="19BE01D2"/>
    <w:rsid w:val="1A071A03"/>
    <w:rsid w:val="1A1F16AE"/>
    <w:rsid w:val="1A3B5C77"/>
    <w:rsid w:val="1A984BAD"/>
    <w:rsid w:val="1AB8220E"/>
    <w:rsid w:val="1AE4166C"/>
    <w:rsid w:val="1AF06CFB"/>
    <w:rsid w:val="1AF11B8D"/>
    <w:rsid w:val="1B11359C"/>
    <w:rsid w:val="1B191602"/>
    <w:rsid w:val="1B2A271F"/>
    <w:rsid w:val="1B530544"/>
    <w:rsid w:val="1B713184"/>
    <w:rsid w:val="1BA209CF"/>
    <w:rsid w:val="1BB4777D"/>
    <w:rsid w:val="1BD75AB8"/>
    <w:rsid w:val="1BE52C36"/>
    <w:rsid w:val="1C0459C2"/>
    <w:rsid w:val="1C1B3B4A"/>
    <w:rsid w:val="1C7F0535"/>
    <w:rsid w:val="1C831965"/>
    <w:rsid w:val="1C88086E"/>
    <w:rsid w:val="1D266CE1"/>
    <w:rsid w:val="1D3963AF"/>
    <w:rsid w:val="1D6A673C"/>
    <w:rsid w:val="1D743260"/>
    <w:rsid w:val="1D7E0F41"/>
    <w:rsid w:val="1D9247AE"/>
    <w:rsid w:val="1DB567EC"/>
    <w:rsid w:val="1DF51A98"/>
    <w:rsid w:val="1E3D060F"/>
    <w:rsid w:val="1E3F7D2E"/>
    <w:rsid w:val="1E4134E4"/>
    <w:rsid w:val="1E5062B3"/>
    <w:rsid w:val="1E523514"/>
    <w:rsid w:val="1E714A66"/>
    <w:rsid w:val="1E802593"/>
    <w:rsid w:val="1E8B6156"/>
    <w:rsid w:val="1EA703CC"/>
    <w:rsid w:val="1EB7330C"/>
    <w:rsid w:val="1EC60AC4"/>
    <w:rsid w:val="1F0A0FF3"/>
    <w:rsid w:val="1F5771FF"/>
    <w:rsid w:val="1F6D61B8"/>
    <w:rsid w:val="1FD52DD5"/>
    <w:rsid w:val="1FE868A9"/>
    <w:rsid w:val="1FEBCECE"/>
    <w:rsid w:val="20034907"/>
    <w:rsid w:val="20173E4B"/>
    <w:rsid w:val="204E48BC"/>
    <w:rsid w:val="207367FA"/>
    <w:rsid w:val="208921B3"/>
    <w:rsid w:val="20973DEB"/>
    <w:rsid w:val="20B26522"/>
    <w:rsid w:val="20B44310"/>
    <w:rsid w:val="211116EB"/>
    <w:rsid w:val="216133FC"/>
    <w:rsid w:val="21D56769"/>
    <w:rsid w:val="21E52EF3"/>
    <w:rsid w:val="21FB5D7B"/>
    <w:rsid w:val="22015E94"/>
    <w:rsid w:val="220B1C3D"/>
    <w:rsid w:val="221D1D20"/>
    <w:rsid w:val="221F45DF"/>
    <w:rsid w:val="22334A87"/>
    <w:rsid w:val="226D06CE"/>
    <w:rsid w:val="22AD7D3F"/>
    <w:rsid w:val="22BE6801"/>
    <w:rsid w:val="233500BF"/>
    <w:rsid w:val="23377FF7"/>
    <w:rsid w:val="234436D4"/>
    <w:rsid w:val="236B425F"/>
    <w:rsid w:val="23836192"/>
    <w:rsid w:val="23901F29"/>
    <w:rsid w:val="239C0061"/>
    <w:rsid w:val="23B908A4"/>
    <w:rsid w:val="23E95BEF"/>
    <w:rsid w:val="23FD0064"/>
    <w:rsid w:val="24025530"/>
    <w:rsid w:val="24096D5A"/>
    <w:rsid w:val="245375B0"/>
    <w:rsid w:val="24642C0A"/>
    <w:rsid w:val="24AB551F"/>
    <w:rsid w:val="24B22173"/>
    <w:rsid w:val="24B95AD9"/>
    <w:rsid w:val="24BE24DA"/>
    <w:rsid w:val="24C0096E"/>
    <w:rsid w:val="24CF5825"/>
    <w:rsid w:val="24D663E6"/>
    <w:rsid w:val="24D77F2B"/>
    <w:rsid w:val="25781413"/>
    <w:rsid w:val="258B00E2"/>
    <w:rsid w:val="25A917A6"/>
    <w:rsid w:val="25BE27CC"/>
    <w:rsid w:val="25F74A5C"/>
    <w:rsid w:val="2628662C"/>
    <w:rsid w:val="262D45DE"/>
    <w:rsid w:val="26871DC8"/>
    <w:rsid w:val="26933531"/>
    <w:rsid w:val="26A53EF9"/>
    <w:rsid w:val="26A94201"/>
    <w:rsid w:val="26AC274F"/>
    <w:rsid w:val="27044A29"/>
    <w:rsid w:val="270F6AC3"/>
    <w:rsid w:val="27111432"/>
    <w:rsid w:val="271D34C8"/>
    <w:rsid w:val="27401045"/>
    <w:rsid w:val="276142BF"/>
    <w:rsid w:val="27783712"/>
    <w:rsid w:val="27907362"/>
    <w:rsid w:val="27A97114"/>
    <w:rsid w:val="28333E1D"/>
    <w:rsid w:val="28454BD6"/>
    <w:rsid w:val="28455253"/>
    <w:rsid w:val="28551971"/>
    <w:rsid w:val="285B1C53"/>
    <w:rsid w:val="285B71C7"/>
    <w:rsid w:val="286166F2"/>
    <w:rsid w:val="289F7086"/>
    <w:rsid w:val="28A450FB"/>
    <w:rsid w:val="28C32028"/>
    <w:rsid w:val="28CA467C"/>
    <w:rsid w:val="28CC490F"/>
    <w:rsid w:val="28DE40AA"/>
    <w:rsid w:val="29345E77"/>
    <w:rsid w:val="294C65AD"/>
    <w:rsid w:val="295C377D"/>
    <w:rsid w:val="295D4808"/>
    <w:rsid w:val="29806583"/>
    <w:rsid w:val="298B3C4C"/>
    <w:rsid w:val="29F26D24"/>
    <w:rsid w:val="2A15033F"/>
    <w:rsid w:val="2A1662C1"/>
    <w:rsid w:val="2A1C7367"/>
    <w:rsid w:val="2A2815FA"/>
    <w:rsid w:val="2A6369E1"/>
    <w:rsid w:val="2A6D6092"/>
    <w:rsid w:val="2A7D76B4"/>
    <w:rsid w:val="2B073593"/>
    <w:rsid w:val="2B437463"/>
    <w:rsid w:val="2B4F2C16"/>
    <w:rsid w:val="2B676EB7"/>
    <w:rsid w:val="2B6B5A6F"/>
    <w:rsid w:val="2B7807EE"/>
    <w:rsid w:val="2BA50BF7"/>
    <w:rsid w:val="2BBF00EC"/>
    <w:rsid w:val="2BC37CFD"/>
    <w:rsid w:val="2BD5237F"/>
    <w:rsid w:val="2BE536CE"/>
    <w:rsid w:val="2BE758D9"/>
    <w:rsid w:val="2C09049E"/>
    <w:rsid w:val="2C0A653C"/>
    <w:rsid w:val="2C191F85"/>
    <w:rsid w:val="2C363FFC"/>
    <w:rsid w:val="2C8D0AE2"/>
    <w:rsid w:val="2C981CCC"/>
    <w:rsid w:val="2CE82D6F"/>
    <w:rsid w:val="2CFD1B86"/>
    <w:rsid w:val="2D343236"/>
    <w:rsid w:val="2D4E21B4"/>
    <w:rsid w:val="2D7D49A3"/>
    <w:rsid w:val="2DA60AE7"/>
    <w:rsid w:val="2DD15014"/>
    <w:rsid w:val="2DD90EBD"/>
    <w:rsid w:val="2DF72DE4"/>
    <w:rsid w:val="2E0220AF"/>
    <w:rsid w:val="2E1E430F"/>
    <w:rsid w:val="2E20089A"/>
    <w:rsid w:val="2E4B082A"/>
    <w:rsid w:val="2E5D4E86"/>
    <w:rsid w:val="2E5D790B"/>
    <w:rsid w:val="2E7C66C5"/>
    <w:rsid w:val="2E9A3C18"/>
    <w:rsid w:val="2EBB0FEE"/>
    <w:rsid w:val="2EC63002"/>
    <w:rsid w:val="2F0A6B38"/>
    <w:rsid w:val="2F925C46"/>
    <w:rsid w:val="2F946CCB"/>
    <w:rsid w:val="2FC17E5A"/>
    <w:rsid w:val="2FD25781"/>
    <w:rsid w:val="2FDC745C"/>
    <w:rsid w:val="2FFD7934"/>
    <w:rsid w:val="2FFFE309"/>
    <w:rsid w:val="300509AB"/>
    <w:rsid w:val="3015028E"/>
    <w:rsid w:val="30733ACD"/>
    <w:rsid w:val="308C3862"/>
    <w:rsid w:val="309379D8"/>
    <w:rsid w:val="30A270F7"/>
    <w:rsid w:val="30DF1478"/>
    <w:rsid w:val="30EC586F"/>
    <w:rsid w:val="310402C4"/>
    <w:rsid w:val="314550B7"/>
    <w:rsid w:val="319C6071"/>
    <w:rsid w:val="31A86798"/>
    <w:rsid w:val="31AC537E"/>
    <w:rsid w:val="31E3679B"/>
    <w:rsid w:val="31E732FD"/>
    <w:rsid w:val="32517576"/>
    <w:rsid w:val="325D68C7"/>
    <w:rsid w:val="32922495"/>
    <w:rsid w:val="32BE5C2C"/>
    <w:rsid w:val="32FB6478"/>
    <w:rsid w:val="330074DE"/>
    <w:rsid w:val="33263B3F"/>
    <w:rsid w:val="3331391E"/>
    <w:rsid w:val="333C01AC"/>
    <w:rsid w:val="33555C60"/>
    <w:rsid w:val="336963EB"/>
    <w:rsid w:val="33816EEB"/>
    <w:rsid w:val="33AC7560"/>
    <w:rsid w:val="33D00397"/>
    <w:rsid w:val="33EB55CD"/>
    <w:rsid w:val="33EC4C02"/>
    <w:rsid w:val="34014CC9"/>
    <w:rsid w:val="340D2360"/>
    <w:rsid w:val="3410665D"/>
    <w:rsid w:val="34211214"/>
    <w:rsid w:val="342E63AB"/>
    <w:rsid w:val="34950E68"/>
    <w:rsid w:val="34986E94"/>
    <w:rsid w:val="34AF62C9"/>
    <w:rsid w:val="34CB4388"/>
    <w:rsid w:val="34FA6E12"/>
    <w:rsid w:val="354D7158"/>
    <w:rsid w:val="355C275C"/>
    <w:rsid w:val="358D5588"/>
    <w:rsid w:val="363A3B40"/>
    <w:rsid w:val="365302AE"/>
    <w:rsid w:val="3654676F"/>
    <w:rsid w:val="36607A0A"/>
    <w:rsid w:val="3668014B"/>
    <w:rsid w:val="366E227C"/>
    <w:rsid w:val="366F2E0D"/>
    <w:rsid w:val="367B6A5C"/>
    <w:rsid w:val="36A74ADA"/>
    <w:rsid w:val="36AD60D5"/>
    <w:rsid w:val="36B224F9"/>
    <w:rsid w:val="36DC3A4E"/>
    <w:rsid w:val="36EC0CC9"/>
    <w:rsid w:val="370B658B"/>
    <w:rsid w:val="373F410B"/>
    <w:rsid w:val="376E6B1A"/>
    <w:rsid w:val="37B86B3A"/>
    <w:rsid w:val="37E32842"/>
    <w:rsid w:val="37EE7094"/>
    <w:rsid w:val="38296C89"/>
    <w:rsid w:val="383002EB"/>
    <w:rsid w:val="3844189A"/>
    <w:rsid w:val="3849395E"/>
    <w:rsid w:val="384D2BD3"/>
    <w:rsid w:val="38586797"/>
    <w:rsid w:val="38B109B3"/>
    <w:rsid w:val="38BC0149"/>
    <w:rsid w:val="38D87D1C"/>
    <w:rsid w:val="39636459"/>
    <w:rsid w:val="396B7F6C"/>
    <w:rsid w:val="39B417A9"/>
    <w:rsid w:val="39C173D5"/>
    <w:rsid w:val="39EF6E95"/>
    <w:rsid w:val="39FC5695"/>
    <w:rsid w:val="3A006D8E"/>
    <w:rsid w:val="3A3651E5"/>
    <w:rsid w:val="3A744481"/>
    <w:rsid w:val="3A8C7BEF"/>
    <w:rsid w:val="3A906246"/>
    <w:rsid w:val="3B2349B7"/>
    <w:rsid w:val="3B616CFF"/>
    <w:rsid w:val="3B6259F6"/>
    <w:rsid w:val="3B976654"/>
    <w:rsid w:val="3BB91DF6"/>
    <w:rsid w:val="3BC01EFC"/>
    <w:rsid w:val="3BCA786A"/>
    <w:rsid w:val="3BD31E2F"/>
    <w:rsid w:val="3BF15831"/>
    <w:rsid w:val="3C105946"/>
    <w:rsid w:val="3C471448"/>
    <w:rsid w:val="3C5F759A"/>
    <w:rsid w:val="3C6C525A"/>
    <w:rsid w:val="3C974051"/>
    <w:rsid w:val="3CCE23CB"/>
    <w:rsid w:val="3CD17D17"/>
    <w:rsid w:val="3CD30660"/>
    <w:rsid w:val="3CD35ED9"/>
    <w:rsid w:val="3CE262E0"/>
    <w:rsid w:val="3D3C7F39"/>
    <w:rsid w:val="3D440F09"/>
    <w:rsid w:val="3D4504A0"/>
    <w:rsid w:val="3D4641CD"/>
    <w:rsid w:val="3D8734BB"/>
    <w:rsid w:val="3D9A11D4"/>
    <w:rsid w:val="3DA16D89"/>
    <w:rsid w:val="3DA364BE"/>
    <w:rsid w:val="3DD36085"/>
    <w:rsid w:val="3DE041CB"/>
    <w:rsid w:val="3E0D48F6"/>
    <w:rsid w:val="3E1868B4"/>
    <w:rsid w:val="3E2E7582"/>
    <w:rsid w:val="3E377251"/>
    <w:rsid w:val="3E42664B"/>
    <w:rsid w:val="3E5A7334"/>
    <w:rsid w:val="3E7B5D6B"/>
    <w:rsid w:val="3E7E4C02"/>
    <w:rsid w:val="3E843E66"/>
    <w:rsid w:val="3E8F51FE"/>
    <w:rsid w:val="3E926F87"/>
    <w:rsid w:val="3E9A59DE"/>
    <w:rsid w:val="3EA5765F"/>
    <w:rsid w:val="3EAF4836"/>
    <w:rsid w:val="3EC33DFA"/>
    <w:rsid w:val="3F060E16"/>
    <w:rsid w:val="3F1D1096"/>
    <w:rsid w:val="3F2F0234"/>
    <w:rsid w:val="3F582D33"/>
    <w:rsid w:val="3F6363FE"/>
    <w:rsid w:val="3F751298"/>
    <w:rsid w:val="3F756B8F"/>
    <w:rsid w:val="3F95482B"/>
    <w:rsid w:val="3FB74188"/>
    <w:rsid w:val="4019356B"/>
    <w:rsid w:val="40592157"/>
    <w:rsid w:val="406E1CAE"/>
    <w:rsid w:val="4095482F"/>
    <w:rsid w:val="40A0133A"/>
    <w:rsid w:val="40C31A53"/>
    <w:rsid w:val="40FA321B"/>
    <w:rsid w:val="40FF545D"/>
    <w:rsid w:val="410067C8"/>
    <w:rsid w:val="412C0AF8"/>
    <w:rsid w:val="418F0D2A"/>
    <w:rsid w:val="41D01505"/>
    <w:rsid w:val="42222E88"/>
    <w:rsid w:val="42474939"/>
    <w:rsid w:val="424C3C57"/>
    <w:rsid w:val="42613FF3"/>
    <w:rsid w:val="42660D96"/>
    <w:rsid w:val="428667D2"/>
    <w:rsid w:val="42B55BE2"/>
    <w:rsid w:val="42CD1CE0"/>
    <w:rsid w:val="42E1381E"/>
    <w:rsid w:val="42ED6459"/>
    <w:rsid w:val="42FE58DD"/>
    <w:rsid w:val="43174B3D"/>
    <w:rsid w:val="434B790E"/>
    <w:rsid w:val="4360274F"/>
    <w:rsid w:val="43977AB6"/>
    <w:rsid w:val="43A3342B"/>
    <w:rsid w:val="43C77C27"/>
    <w:rsid w:val="43D45ECE"/>
    <w:rsid w:val="43DE09EE"/>
    <w:rsid w:val="44002FAD"/>
    <w:rsid w:val="442229E7"/>
    <w:rsid w:val="44314783"/>
    <w:rsid w:val="449101DD"/>
    <w:rsid w:val="44AA6D2D"/>
    <w:rsid w:val="44B32884"/>
    <w:rsid w:val="44DE1391"/>
    <w:rsid w:val="451B225C"/>
    <w:rsid w:val="452410C9"/>
    <w:rsid w:val="45317DFB"/>
    <w:rsid w:val="456D3CE4"/>
    <w:rsid w:val="4579042C"/>
    <w:rsid w:val="457F0571"/>
    <w:rsid w:val="45851176"/>
    <w:rsid w:val="45BC4EF4"/>
    <w:rsid w:val="45C63B94"/>
    <w:rsid w:val="460E7DA5"/>
    <w:rsid w:val="46422483"/>
    <w:rsid w:val="4659254A"/>
    <w:rsid w:val="465B0637"/>
    <w:rsid w:val="465E3F0D"/>
    <w:rsid w:val="466A16E6"/>
    <w:rsid w:val="46893F2B"/>
    <w:rsid w:val="46C4686E"/>
    <w:rsid w:val="477B778F"/>
    <w:rsid w:val="477C0F7C"/>
    <w:rsid w:val="478203EC"/>
    <w:rsid w:val="47B025FA"/>
    <w:rsid w:val="47D35284"/>
    <w:rsid w:val="48043B1F"/>
    <w:rsid w:val="4809698F"/>
    <w:rsid w:val="4811697D"/>
    <w:rsid w:val="487A3E25"/>
    <w:rsid w:val="488B5503"/>
    <w:rsid w:val="48931F3C"/>
    <w:rsid w:val="48937E21"/>
    <w:rsid w:val="489A0361"/>
    <w:rsid w:val="48B94FF3"/>
    <w:rsid w:val="48E37AAB"/>
    <w:rsid w:val="48FD4B4C"/>
    <w:rsid w:val="490A68E0"/>
    <w:rsid w:val="491055FE"/>
    <w:rsid w:val="495F5B3E"/>
    <w:rsid w:val="496F77D7"/>
    <w:rsid w:val="497654FD"/>
    <w:rsid w:val="49B64211"/>
    <w:rsid w:val="49D03DCC"/>
    <w:rsid w:val="49E56AF9"/>
    <w:rsid w:val="49F6167F"/>
    <w:rsid w:val="4A064FA0"/>
    <w:rsid w:val="4A16615C"/>
    <w:rsid w:val="4A222EFD"/>
    <w:rsid w:val="4A4424D7"/>
    <w:rsid w:val="4A5A57C0"/>
    <w:rsid w:val="4A9366C8"/>
    <w:rsid w:val="4AB82D0F"/>
    <w:rsid w:val="4AEB7664"/>
    <w:rsid w:val="4AFD7C19"/>
    <w:rsid w:val="4B0567D1"/>
    <w:rsid w:val="4B236AAE"/>
    <w:rsid w:val="4B65492A"/>
    <w:rsid w:val="4B707271"/>
    <w:rsid w:val="4B9739F7"/>
    <w:rsid w:val="4BEE2503"/>
    <w:rsid w:val="4C245A30"/>
    <w:rsid w:val="4C434D2A"/>
    <w:rsid w:val="4CB6685F"/>
    <w:rsid w:val="4CC367FE"/>
    <w:rsid w:val="4CC90612"/>
    <w:rsid w:val="4CCF22F5"/>
    <w:rsid w:val="4D077F3C"/>
    <w:rsid w:val="4D123355"/>
    <w:rsid w:val="4D2A3B31"/>
    <w:rsid w:val="4D312C52"/>
    <w:rsid w:val="4D905305"/>
    <w:rsid w:val="4D964A72"/>
    <w:rsid w:val="4D9C1254"/>
    <w:rsid w:val="4DC254FF"/>
    <w:rsid w:val="4E162B14"/>
    <w:rsid w:val="4E261B2B"/>
    <w:rsid w:val="4E5F1907"/>
    <w:rsid w:val="4E616E12"/>
    <w:rsid w:val="4E793892"/>
    <w:rsid w:val="4E800872"/>
    <w:rsid w:val="4EC569ED"/>
    <w:rsid w:val="4ED50EA1"/>
    <w:rsid w:val="4EEC050C"/>
    <w:rsid w:val="4EFD7642"/>
    <w:rsid w:val="4F104EC3"/>
    <w:rsid w:val="4F275AD4"/>
    <w:rsid w:val="4F47354A"/>
    <w:rsid w:val="4F6D4A83"/>
    <w:rsid w:val="4F911C54"/>
    <w:rsid w:val="4FE04668"/>
    <w:rsid w:val="4FE625E0"/>
    <w:rsid w:val="5021480F"/>
    <w:rsid w:val="50327BA3"/>
    <w:rsid w:val="50371D47"/>
    <w:rsid w:val="507E1724"/>
    <w:rsid w:val="5085096F"/>
    <w:rsid w:val="50962ECB"/>
    <w:rsid w:val="50A42E38"/>
    <w:rsid w:val="50A4577F"/>
    <w:rsid w:val="50B34793"/>
    <w:rsid w:val="50B45120"/>
    <w:rsid w:val="50B73D1F"/>
    <w:rsid w:val="50BD5BC9"/>
    <w:rsid w:val="50C11EEE"/>
    <w:rsid w:val="50E97CFC"/>
    <w:rsid w:val="50FA4028"/>
    <w:rsid w:val="510D65B7"/>
    <w:rsid w:val="511157AB"/>
    <w:rsid w:val="5142540C"/>
    <w:rsid w:val="5167112A"/>
    <w:rsid w:val="518832C8"/>
    <w:rsid w:val="519D3C50"/>
    <w:rsid w:val="51A0432A"/>
    <w:rsid w:val="51A86090"/>
    <w:rsid w:val="51B7396D"/>
    <w:rsid w:val="51B807F7"/>
    <w:rsid w:val="522E4CC3"/>
    <w:rsid w:val="5244713B"/>
    <w:rsid w:val="52615633"/>
    <w:rsid w:val="52691FE2"/>
    <w:rsid w:val="526F4DE4"/>
    <w:rsid w:val="52977FD4"/>
    <w:rsid w:val="52A01E26"/>
    <w:rsid w:val="52A25790"/>
    <w:rsid w:val="52A96B6F"/>
    <w:rsid w:val="52B45975"/>
    <w:rsid w:val="52D94AA4"/>
    <w:rsid w:val="52EA3A62"/>
    <w:rsid w:val="52F50BB8"/>
    <w:rsid w:val="53097272"/>
    <w:rsid w:val="53544462"/>
    <w:rsid w:val="5397158E"/>
    <w:rsid w:val="53972740"/>
    <w:rsid w:val="54013861"/>
    <w:rsid w:val="54487265"/>
    <w:rsid w:val="544D6070"/>
    <w:rsid w:val="54605E1E"/>
    <w:rsid w:val="54B3506A"/>
    <w:rsid w:val="54CA0D16"/>
    <w:rsid w:val="54DD4057"/>
    <w:rsid w:val="54E7490F"/>
    <w:rsid w:val="55055F70"/>
    <w:rsid w:val="550764A4"/>
    <w:rsid w:val="550B2BF6"/>
    <w:rsid w:val="55214EB5"/>
    <w:rsid w:val="55364EFD"/>
    <w:rsid w:val="5555703C"/>
    <w:rsid w:val="555D4828"/>
    <w:rsid w:val="557A4C8B"/>
    <w:rsid w:val="558931E1"/>
    <w:rsid w:val="55923347"/>
    <w:rsid w:val="55925180"/>
    <w:rsid w:val="55983B1B"/>
    <w:rsid w:val="55A8376B"/>
    <w:rsid w:val="55B300C2"/>
    <w:rsid w:val="55DC29B6"/>
    <w:rsid w:val="55DD4241"/>
    <w:rsid w:val="563F3291"/>
    <w:rsid w:val="566B6D1E"/>
    <w:rsid w:val="57032A2C"/>
    <w:rsid w:val="570DBC39"/>
    <w:rsid w:val="570F5219"/>
    <w:rsid w:val="575D12B5"/>
    <w:rsid w:val="57610A87"/>
    <w:rsid w:val="577B1140"/>
    <w:rsid w:val="577B7F21"/>
    <w:rsid w:val="577F181B"/>
    <w:rsid w:val="57921984"/>
    <w:rsid w:val="579737F0"/>
    <w:rsid w:val="57AB7B30"/>
    <w:rsid w:val="57AF5251"/>
    <w:rsid w:val="57B26373"/>
    <w:rsid w:val="57B63F04"/>
    <w:rsid w:val="57B6EE22"/>
    <w:rsid w:val="57BE53F5"/>
    <w:rsid w:val="57CD20C2"/>
    <w:rsid w:val="57D675AB"/>
    <w:rsid w:val="57D95FDD"/>
    <w:rsid w:val="58917D2F"/>
    <w:rsid w:val="5894085C"/>
    <w:rsid w:val="589E1C92"/>
    <w:rsid w:val="58AE4F0C"/>
    <w:rsid w:val="58B85899"/>
    <w:rsid w:val="58BA52C3"/>
    <w:rsid w:val="58E363A9"/>
    <w:rsid w:val="595A608E"/>
    <w:rsid w:val="595E1678"/>
    <w:rsid w:val="596D5BD4"/>
    <w:rsid w:val="597E3DD8"/>
    <w:rsid w:val="59F80043"/>
    <w:rsid w:val="59FF6C88"/>
    <w:rsid w:val="5A09252F"/>
    <w:rsid w:val="5A0B2778"/>
    <w:rsid w:val="5A0C7513"/>
    <w:rsid w:val="5A2A7C7B"/>
    <w:rsid w:val="5A3E2560"/>
    <w:rsid w:val="5A5D3B6E"/>
    <w:rsid w:val="5A637A76"/>
    <w:rsid w:val="5A637EC3"/>
    <w:rsid w:val="5A6D33BA"/>
    <w:rsid w:val="5A792B1F"/>
    <w:rsid w:val="5A874767"/>
    <w:rsid w:val="5AA85BE2"/>
    <w:rsid w:val="5AAD6F28"/>
    <w:rsid w:val="5AD63A24"/>
    <w:rsid w:val="5AFB79F9"/>
    <w:rsid w:val="5B017295"/>
    <w:rsid w:val="5B085608"/>
    <w:rsid w:val="5B2E1A1D"/>
    <w:rsid w:val="5B843A1C"/>
    <w:rsid w:val="5B873E3F"/>
    <w:rsid w:val="5BBE699C"/>
    <w:rsid w:val="5C02690E"/>
    <w:rsid w:val="5C12483B"/>
    <w:rsid w:val="5C196DA7"/>
    <w:rsid w:val="5C2A048C"/>
    <w:rsid w:val="5C80234E"/>
    <w:rsid w:val="5C82089F"/>
    <w:rsid w:val="5C8A680C"/>
    <w:rsid w:val="5CD75A8B"/>
    <w:rsid w:val="5CF35D1E"/>
    <w:rsid w:val="5D0C4701"/>
    <w:rsid w:val="5D0F0395"/>
    <w:rsid w:val="5D221076"/>
    <w:rsid w:val="5D397964"/>
    <w:rsid w:val="5D5A391C"/>
    <w:rsid w:val="5D5F10C0"/>
    <w:rsid w:val="5D823EEE"/>
    <w:rsid w:val="5D891B7B"/>
    <w:rsid w:val="5DAD38EE"/>
    <w:rsid w:val="5DD1032E"/>
    <w:rsid w:val="5DE842E4"/>
    <w:rsid w:val="5E006862"/>
    <w:rsid w:val="5E0207B9"/>
    <w:rsid w:val="5E1834A1"/>
    <w:rsid w:val="5E261785"/>
    <w:rsid w:val="5E4A7017"/>
    <w:rsid w:val="5E552BBA"/>
    <w:rsid w:val="5E611C10"/>
    <w:rsid w:val="5E7A0F3F"/>
    <w:rsid w:val="5EA559D4"/>
    <w:rsid w:val="5EB37407"/>
    <w:rsid w:val="5EFC7377"/>
    <w:rsid w:val="5F06174D"/>
    <w:rsid w:val="5F3A3602"/>
    <w:rsid w:val="5F45733B"/>
    <w:rsid w:val="5F6277C6"/>
    <w:rsid w:val="5F68C595"/>
    <w:rsid w:val="5F6D0B1D"/>
    <w:rsid w:val="5F8D0B82"/>
    <w:rsid w:val="5F942D12"/>
    <w:rsid w:val="5FCC5339"/>
    <w:rsid w:val="5FE34A5B"/>
    <w:rsid w:val="5FE92008"/>
    <w:rsid w:val="5FFE1E36"/>
    <w:rsid w:val="60232584"/>
    <w:rsid w:val="607330CE"/>
    <w:rsid w:val="60825176"/>
    <w:rsid w:val="60913A7E"/>
    <w:rsid w:val="60994E5C"/>
    <w:rsid w:val="609F2AC4"/>
    <w:rsid w:val="60C30026"/>
    <w:rsid w:val="60FA2EE8"/>
    <w:rsid w:val="60FC0DF8"/>
    <w:rsid w:val="61054A27"/>
    <w:rsid w:val="610A52BC"/>
    <w:rsid w:val="611D2366"/>
    <w:rsid w:val="61421856"/>
    <w:rsid w:val="615227C4"/>
    <w:rsid w:val="615A165B"/>
    <w:rsid w:val="61654E3F"/>
    <w:rsid w:val="6182292A"/>
    <w:rsid w:val="619F7F92"/>
    <w:rsid w:val="61C51BEE"/>
    <w:rsid w:val="61F94C26"/>
    <w:rsid w:val="62000E56"/>
    <w:rsid w:val="6223037D"/>
    <w:rsid w:val="62407F72"/>
    <w:rsid w:val="624F3E49"/>
    <w:rsid w:val="62632286"/>
    <w:rsid w:val="62866C31"/>
    <w:rsid w:val="62885958"/>
    <w:rsid w:val="62F40B65"/>
    <w:rsid w:val="62FC2CFE"/>
    <w:rsid w:val="63024505"/>
    <w:rsid w:val="63153373"/>
    <w:rsid w:val="635600A5"/>
    <w:rsid w:val="635B1DB5"/>
    <w:rsid w:val="63711FED"/>
    <w:rsid w:val="63880DDC"/>
    <w:rsid w:val="638D750D"/>
    <w:rsid w:val="63A00CF2"/>
    <w:rsid w:val="63AC6CC0"/>
    <w:rsid w:val="64055776"/>
    <w:rsid w:val="64240056"/>
    <w:rsid w:val="643620C7"/>
    <w:rsid w:val="643E143A"/>
    <w:rsid w:val="64491666"/>
    <w:rsid w:val="648B6EEF"/>
    <w:rsid w:val="64C158BF"/>
    <w:rsid w:val="64CE2EAA"/>
    <w:rsid w:val="653C3090"/>
    <w:rsid w:val="65854376"/>
    <w:rsid w:val="658767BE"/>
    <w:rsid w:val="65892531"/>
    <w:rsid w:val="65CA29F2"/>
    <w:rsid w:val="66195831"/>
    <w:rsid w:val="662E75B1"/>
    <w:rsid w:val="66342C2E"/>
    <w:rsid w:val="663E784C"/>
    <w:rsid w:val="66465DCE"/>
    <w:rsid w:val="66560D21"/>
    <w:rsid w:val="668B6A45"/>
    <w:rsid w:val="67011F07"/>
    <w:rsid w:val="672F3F24"/>
    <w:rsid w:val="673646AF"/>
    <w:rsid w:val="673E055F"/>
    <w:rsid w:val="67551CE3"/>
    <w:rsid w:val="67643B9E"/>
    <w:rsid w:val="67A22552"/>
    <w:rsid w:val="67B22DCC"/>
    <w:rsid w:val="67BE71AA"/>
    <w:rsid w:val="67D90273"/>
    <w:rsid w:val="67DE5875"/>
    <w:rsid w:val="67E55852"/>
    <w:rsid w:val="67EB1AB4"/>
    <w:rsid w:val="67FA1285"/>
    <w:rsid w:val="68470B22"/>
    <w:rsid w:val="68551F4F"/>
    <w:rsid w:val="687C10C9"/>
    <w:rsid w:val="68840C16"/>
    <w:rsid w:val="68872541"/>
    <w:rsid w:val="68876EFB"/>
    <w:rsid w:val="68884654"/>
    <w:rsid w:val="68901A49"/>
    <w:rsid w:val="689F444F"/>
    <w:rsid w:val="68B96DBB"/>
    <w:rsid w:val="68CA2805"/>
    <w:rsid w:val="68E937A3"/>
    <w:rsid w:val="691664E5"/>
    <w:rsid w:val="693E15D3"/>
    <w:rsid w:val="69627681"/>
    <w:rsid w:val="6977531D"/>
    <w:rsid w:val="69CC2BFF"/>
    <w:rsid w:val="69FD55B8"/>
    <w:rsid w:val="6A0B1C62"/>
    <w:rsid w:val="6A2406C8"/>
    <w:rsid w:val="6A784403"/>
    <w:rsid w:val="6A975A31"/>
    <w:rsid w:val="6AAC472A"/>
    <w:rsid w:val="6ADE0BD1"/>
    <w:rsid w:val="6AE96859"/>
    <w:rsid w:val="6B147746"/>
    <w:rsid w:val="6B24787C"/>
    <w:rsid w:val="6B573233"/>
    <w:rsid w:val="6B5B6274"/>
    <w:rsid w:val="6B8E7549"/>
    <w:rsid w:val="6B935D53"/>
    <w:rsid w:val="6C196F71"/>
    <w:rsid w:val="6C226FCB"/>
    <w:rsid w:val="6C31226F"/>
    <w:rsid w:val="6C552F0B"/>
    <w:rsid w:val="6C7E3629"/>
    <w:rsid w:val="6C8A6185"/>
    <w:rsid w:val="6C8C67B7"/>
    <w:rsid w:val="6C9D744C"/>
    <w:rsid w:val="6CCF4FC7"/>
    <w:rsid w:val="6D167928"/>
    <w:rsid w:val="6D26299B"/>
    <w:rsid w:val="6D2A2D99"/>
    <w:rsid w:val="6D4772EC"/>
    <w:rsid w:val="6D9078AF"/>
    <w:rsid w:val="6D9E4D5C"/>
    <w:rsid w:val="6DA83886"/>
    <w:rsid w:val="6DAA3FEF"/>
    <w:rsid w:val="6DC0172B"/>
    <w:rsid w:val="6DCB690C"/>
    <w:rsid w:val="6DD41A5B"/>
    <w:rsid w:val="6DF43C2E"/>
    <w:rsid w:val="6DF51CA3"/>
    <w:rsid w:val="6E8335BD"/>
    <w:rsid w:val="6E8E12EF"/>
    <w:rsid w:val="6E972936"/>
    <w:rsid w:val="6ED446C5"/>
    <w:rsid w:val="6EDD3457"/>
    <w:rsid w:val="6EF921E9"/>
    <w:rsid w:val="6F286FD3"/>
    <w:rsid w:val="6F2A7D94"/>
    <w:rsid w:val="6F8331F1"/>
    <w:rsid w:val="6FAE1A09"/>
    <w:rsid w:val="6FD75BF8"/>
    <w:rsid w:val="6FF7656E"/>
    <w:rsid w:val="704B4683"/>
    <w:rsid w:val="707723D0"/>
    <w:rsid w:val="70F5661B"/>
    <w:rsid w:val="70FB291F"/>
    <w:rsid w:val="71360107"/>
    <w:rsid w:val="713B688E"/>
    <w:rsid w:val="71615B6C"/>
    <w:rsid w:val="71C4216D"/>
    <w:rsid w:val="71D43752"/>
    <w:rsid w:val="71F1796A"/>
    <w:rsid w:val="71F65166"/>
    <w:rsid w:val="72044938"/>
    <w:rsid w:val="72154626"/>
    <w:rsid w:val="72262B5D"/>
    <w:rsid w:val="72283FF7"/>
    <w:rsid w:val="722C0B88"/>
    <w:rsid w:val="722E7212"/>
    <w:rsid w:val="72305A2F"/>
    <w:rsid w:val="723A0474"/>
    <w:rsid w:val="725923E4"/>
    <w:rsid w:val="72864BF7"/>
    <w:rsid w:val="729023FC"/>
    <w:rsid w:val="73833BC0"/>
    <w:rsid w:val="73C0646E"/>
    <w:rsid w:val="73D861DA"/>
    <w:rsid w:val="73E7CF11"/>
    <w:rsid w:val="74185FD6"/>
    <w:rsid w:val="742222F5"/>
    <w:rsid w:val="74476126"/>
    <w:rsid w:val="74706664"/>
    <w:rsid w:val="747F3682"/>
    <w:rsid w:val="749C4185"/>
    <w:rsid w:val="74B22940"/>
    <w:rsid w:val="75067759"/>
    <w:rsid w:val="752E6DCD"/>
    <w:rsid w:val="7551380D"/>
    <w:rsid w:val="755F104D"/>
    <w:rsid w:val="75600BE5"/>
    <w:rsid w:val="7564475C"/>
    <w:rsid w:val="7583797F"/>
    <w:rsid w:val="75A8402E"/>
    <w:rsid w:val="75D20F1D"/>
    <w:rsid w:val="75DA2C18"/>
    <w:rsid w:val="75F54412"/>
    <w:rsid w:val="761D08E0"/>
    <w:rsid w:val="765D347C"/>
    <w:rsid w:val="76826699"/>
    <w:rsid w:val="76C87133"/>
    <w:rsid w:val="76CD08D5"/>
    <w:rsid w:val="76DA50C1"/>
    <w:rsid w:val="76DB4B92"/>
    <w:rsid w:val="76FD013A"/>
    <w:rsid w:val="77052AA4"/>
    <w:rsid w:val="770E1303"/>
    <w:rsid w:val="77136511"/>
    <w:rsid w:val="77340A39"/>
    <w:rsid w:val="77351FD0"/>
    <w:rsid w:val="77472422"/>
    <w:rsid w:val="777103A3"/>
    <w:rsid w:val="777F31F2"/>
    <w:rsid w:val="77D1700D"/>
    <w:rsid w:val="77D36014"/>
    <w:rsid w:val="77EC04CC"/>
    <w:rsid w:val="77FA4CC6"/>
    <w:rsid w:val="78775729"/>
    <w:rsid w:val="787779F2"/>
    <w:rsid w:val="78A42DB0"/>
    <w:rsid w:val="78A656AB"/>
    <w:rsid w:val="78B2245C"/>
    <w:rsid w:val="78E172CC"/>
    <w:rsid w:val="78EA1D1F"/>
    <w:rsid w:val="7904172F"/>
    <w:rsid w:val="790F7E27"/>
    <w:rsid w:val="792A231A"/>
    <w:rsid w:val="79316829"/>
    <w:rsid w:val="796750DA"/>
    <w:rsid w:val="79690625"/>
    <w:rsid w:val="797E66A9"/>
    <w:rsid w:val="798518A4"/>
    <w:rsid w:val="79A97383"/>
    <w:rsid w:val="79E27E8B"/>
    <w:rsid w:val="79F850CE"/>
    <w:rsid w:val="79FD443C"/>
    <w:rsid w:val="7A1D1975"/>
    <w:rsid w:val="7A3E5150"/>
    <w:rsid w:val="7A4670D6"/>
    <w:rsid w:val="7A534B63"/>
    <w:rsid w:val="7A615382"/>
    <w:rsid w:val="7A67303B"/>
    <w:rsid w:val="7A7A5FFC"/>
    <w:rsid w:val="7AAB1D04"/>
    <w:rsid w:val="7ABA4368"/>
    <w:rsid w:val="7AD05746"/>
    <w:rsid w:val="7AE138F2"/>
    <w:rsid w:val="7B257FFD"/>
    <w:rsid w:val="7B273D20"/>
    <w:rsid w:val="7B343476"/>
    <w:rsid w:val="7B5A2978"/>
    <w:rsid w:val="7B5A7E4C"/>
    <w:rsid w:val="7B667AF9"/>
    <w:rsid w:val="7B724F42"/>
    <w:rsid w:val="7B7468F8"/>
    <w:rsid w:val="7BA9702E"/>
    <w:rsid w:val="7BEE0103"/>
    <w:rsid w:val="7C0A0FE4"/>
    <w:rsid w:val="7C0B74CB"/>
    <w:rsid w:val="7C1D2255"/>
    <w:rsid w:val="7C254906"/>
    <w:rsid w:val="7C590818"/>
    <w:rsid w:val="7C726796"/>
    <w:rsid w:val="7C7C10F6"/>
    <w:rsid w:val="7C853BEA"/>
    <w:rsid w:val="7C881368"/>
    <w:rsid w:val="7C9C2DAE"/>
    <w:rsid w:val="7CE27788"/>
    <w:rsid w:val="7CE45748"/>
    <w:rsid w:val="7D0C32F1"/>
    <w:rsid w:val="7D0F408D"/>
    <w:rsid w:val="7D491C6C"/>
    <w:rsid w:val="7D5429C0"/>
    <w:rsid w:val="7D6E6D43"/>
    <w:rsid w:val="7D733B0F"/>
    <w:rsid w:val="7DB57A34"/>
    <w:rsid w:val="7DDF410F"/>
    <w:rsid w:val="7DE60973"/>
    <w:rsid w:val="7DEC642B"/>
    <w:rsid w:val="7DEF0916"/>
    <w:rsid w:val="7E1A3F8B"/>
    <w:rsid w:val="7E1E5218"/>
    <w:rsid w:val="7E2117BD"/>
    <w:rsid w:val="7E357016"/>
    <w:rsid w:val="7E3A63DB"/>
    <w:rsid w:val="7E4C3DC9"/>
    <w:rsid w:val="7E9A4E1F"/>
    <w:rsid w:val="7EA7723A"/>
    <w:rsid w:val="7EB87A5D"/>
    <w:rsid w:val="7EF56FBB"/>
    <w:rsid w:val="7F0768EB"/>
    <w:rsid w:val="7F1070A5"/>
    <w:rsid w:val="7F143BEC"/>
    <w:rsid w:val="7F621754"/>
    <w:rsid w:val="7F715AF2"/>
    <w:rsid w:val="7F886E69"/>
    <w:rsid w:val="7FC5074F"/>
    <w:rsid w:val="7FEC662B"/>
    <w:rsid w:val="7FF77312"/>
    <w:rsid w:val="9D763554"/>
    <w:rsid w:val="BB7FA927"/>
    <w:rsid w:val="BBF61D76"/>
    <w:rsid w:val="D7FBCF72"/>
    <w:rsid w:val="DBFFE32A"/>
    <w:rsid w:val="F5FFD31F"/>
    <w:rsid w:val="F6FF6924"/>
    <w:rsid w:val="F7FDABB4"/>
    <w:rsid w:val="FA5E32C7"/>
    <w:rsid w:val="FBBE72AF"/>
    <w:rsid w:val="FBDE7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3"/>
    <w:qFormat/>
    <w:uiPriority w:val="0"/>
    <w:pPr>
      <w:adjustRightInd/>
      <w:spacing w:after="120" w:line="240" w:lineRule="auto"/>
      <w:ind w:left="420" w:leftChars="200" w:firstLine="210"/>
    </w:pPr>
    <w:rPr>
      <w:sz w:val="21"/>
    </w:rPr>
  </w:style>
  <w:style w:type="paragraph" w:styleId="3">
    <w:name w:val="Body Text Indent"/>
    <w:basedOn w:val="1"/>
    <w:next w:val="1"/>
    <w:link w:val="266"/>
    <w:qFormat/>
    <w:uiPriority w:val="0"/>
    <w:pPr>
      <w:spacing w:line="480" w:lineRule="exact"/>
      <w:ind w:firstLine="480" w:firstLineChars="200"/>
    </w:pPr>
    <w:rPr>
      <w:rFonts w:ascii="宋体" w:hAnsi="宋体"/>
      <w:sz w:val="24"/>
    </w:rPr>
  </w:style>
  <w:style w:type="paragraph" w:styleId="7">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0"/>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3"/>
    <w:qFormat/>
    <w:uiPriority w:val="0"/>
    <w:pPr>
      <w:shd w:val="clear" w:color="auto" w:fill="000080"/>
    </w:pPr>
  </w:style>
  <w:style w:type="paragraph" w:styleId="21">
    <w:name w:val="annotation text"/>
    <w:basedOn w:val="1"/>
    <w:link w:val="345"/>
    <w:qFormat/>
    <w:uiPriority w:val="99"/>
    <w:pPr>
      <w:jc w:val="left"/>
    </w:pPr>
  </w:style>
  <w:style w:type="paragraph" w:styleId="22">
    <w:name w:val="Salutation"/>
    <w:basedOn w:val="1"/>
    <w:next w:val="1"/>
    <w:link w:val="299"/>
    <w:qFormat/>
    <w:uiPriority w:val="0"/>
    <w:rPr>
      <w:rFonts w:ascii="仿宋_GB2312" w:eastAsia="仿宋_GB2312"/>
      <w:sz w:val="28"/>
      <w:szCs w:val="20"/>
    </w:rPr>
  </w:style>
  <w:style w:type="paragraph" w:styleId="23">
    <w:name w:val="Body Text 3"/>
    <w:basedOn w:val="1"/>
    <w:link w:val="331"/>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7"/>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4"/>
    <w:qFormat/>
    <w:uiPriority w:val="99"/>
    <w:pPr>
      <w:tabs>
        <w:tab w:val="center" w:pos="4153"/>
        <w:tab w:val="right" w:pos="8306"/>
      </w:tabs>
      <w:snapToGrid w:val="0"/>
      <w:jc w:val="left"/>
    </w:pPr>
    <w:rPr>
      <w:sz w:val="18"/>
      <w:szCs w:val="18"/>
    </w:rPr>
  </w:style>
  <w:style w:type="paragraph" w:styleId="41">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7"/>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98"/>
    <w:qFormat/>
    <w:uiPriority w:val="0"/>
    <w:rPr>
      <w:b/>
      <w:bCs/>
    </w:rPr>
  </w:style>
  <w:style w:type="paragraph" w:styleId="61">
    <w:name w:val="Body Text First Indent"/>
    <w:basedOn w:val="25"/>
    <w:link w:val="322"/>
    <w:qFormat/>
    <w:uiPriority w:val="0"/>
    <w:pPr>
      <w:ind w:firstLine="420"/>
    </w:pPr>
    <w:rPr>
      <w:rFonts w:hAnsi="Calibri" w:cs="Times New Roman"/>
      <w:snapToGrid/>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标题 2 字符"/>
    <w:qFormat/>
    <w:uiPriority w:val="1"/>
    <w:rPr>
      <w:rFonts w:ascii="仿宋_GB2312" w:hAnsi="Times New Roman" w:eastAsia="仿宋_GB2312" w:cs="Times New Roman"/>
      <w:b/>
      <w:kern w:val="2"/>
      <w:sz w:val="24"/>
      <w:lang w:val="zh-CN"/>
    </w:rPr>
  </w:style>
  <w:style w:type="paragraph" w:customStyle="1" w:styleId="80">
    <w:name w:val="_Style 1"/>
    <w:basedOn w:val="1"/>
    <w:qFormat/>
    <w:uiPriority w:val="34"/>
    <w:pPr>
      <w:adjustRightInd/>
      <w:ind w:firstLine="420" w:firstLineChars="200"/>
    </w:pPr>
    <w:rPr>
      <w:rFonts w:eastAsia="仿宋_GB2312"/>
      <w:sz w:val="28"/>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0"/>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2"/>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69"/>
    <w:qFormat/>
    <w:uiPriority w:val="0"/>
    <w:rPr>
      <w:rFonts w:ascii="Arial" w:hAnsi="Arial" w:eastAsia="黑体" w:cs="Arial"/>
      <w:snapToGrid w:val="0"/>
      <w:kern w:val="0"/>
      <w:szCs w:val="21"/>
    </w:rPr>
  </w:style>
  <w:style w:type="character" w:customStyle="1" w:styleId="12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7"/>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10"/>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5"/>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3"/>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7"/>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20"/>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9"/>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8"/>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8"/>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3"/>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4"/>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9"/>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2"/>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7"/>
    <w:qFormat/>
    <w:uiPriority w:val="0"/>
    <w:rPr>
      <w:rFonts w:ascii="黑体" w:hAnsi="Courier New" w:eastAsia="黑体"/>
    </w:rPr>
  </w:style>
  <w:style w:type="character" w:customStyle="1" w:styleId="303">
    <w:name w:val="正文文本 2 Char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8"/>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1"/>
    <w:qFormat/>
    <w:uiPriority w:val="0"/>
    <w:rPr>
      <w:b/>
      <w:bCs/>
      <w:kern w:val="2"/>
      <w:sz w:val="24"/>
      <w:szCs w:val="24"/>
    </w:rPr>
  </w:style>
  <w:style w:type="character" w:customStyle="1" w:styleId="309">
    <w:name w:val="正文文本缩进 2 Char"/>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8"/>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3"/>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1"/>
    <w:qFormat/>
    <w:uiPriority w:val="99"/>
    <w:rPr>
      <w:kern w:val="2"/>
      <w:sz w:val="21"/>
      <w:szCs w:val="24"/>
    </w:rPr>
  </w:style>
  <w:style w:type="character" w:customStyle="1" w:styleId="346">
    <w:name w:val="签名 Char"/>
    <w:link w:val="42"/>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2"/>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1"/>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69"/>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7"/>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2">
    <w:name w:val="gray6"/>
    <w:basedOn w:val="69"/>
    <w:qFormat/>
    <w:uiPriority w:val="0"/>
    <w:rPr>
      <w:rFonts w:ascii="Arial" w:hAnsi="Arial" w:eastAsia="黑体" w:cs="Arial"/>
      <w:snapToGrid w:val="0"/>
      <w:kern w:val="0"/>
      <w:szCs w:val="21"/>
    </w:rPr>
  </w:style>
  <w:style w:type="character" w:customStyle="1" w:styleId="433">
    <w:name w:val="hui"/>
    <w:basedOn w:val="69"/>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8"/>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5"/>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6"/>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9"/>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6"/>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8"/>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4"/>
    <w:qFormat/>
    <w:uiPriority w:val="0"/>
    <w:pPr>
      <w:tabs>
        <w:tab w:val="left" w:pos="840"/>
      </w:tabs>
      <w:adjustRightInd/>
      <w:ind w:left="840" w:hanging="420"/>
    </w:pPr>
  </w:style>
  <w:style w:type="paragraph" w:customStyle="1" w:styleId="627">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8"/>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6"/>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6"/>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0"/>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表格 内容"/>
    <w:basedOn w:val="730"/>
    <w:qFormat/>
    <w:uiPriority w:val="0"/>
    <w:rPr>
      <w:b w:val="0"/>
      <w:sz w:val="20"/>
    </w:rPr>
  </w:style>
  <w:style w:type="paragraph" w:customStyle="1" w:styleId="894">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9"/>
    <w:next w:val="1"/>
    <w:qFormat/>
    <w:uiPriority w:val="0"/>
    <w:pPr>
      <w:tabs>
        <w:tab w:val="left" w:pos="1080"/>
      </w:tabs>
      <w:ind w:left="1080" w:hanging="1080"/>
    </w:pPr>
  </w:style>
  <w:style w:type="paragraph" w:customStyle="1" w:styleId="897">
    <w:name w:val="数字标题1"/>
    <w:basedOn w:val="4"/>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3"/>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无间隔3"/>
    <w:qFormat/>
    <w:uiPriority w:val="0"/>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NUL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bc682a3f-f19f-4af8-8720-a5c6d6d2ce1c</errorID>
      <errorWord>:</errorWord>
      <group>L1_Format</group>
      <groupName>格式问题</groupName>
      <ability>L2_HalfPunc</ability>
      <abilityName>全半角检查</abilityName>
      <candidateList>
        <item>：</item>
      </candidateList>
      <explain>文本全半角错误。</explain>
      <paraID> 8ADF164</paraID>
      <start>4</start>
      <end>5</end>
      <status>unmodified</status>
      <modifiedWord/>
      <trackRevisions>false</trackRevisions>
    </reviewItem>
    <reviewItem>
      <errorID>e972338e-e74a-43d3-a196-499485309409</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5BCF7D29</paraID>
      <start>22</start>
      <end>29</end>
      <status>unmodified</status>
      <modifiedWord/>
      <trackRevisions>false</trackRevisions>
    </reviewItem>
    <reviewItem>
      <errorID>6ea9005b-44de-40f2-bd38-1ad99ecc4f6a</errorID>
      <errorWord>国民经济社会发展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词汇“国民经济和社会发展”在特定场景下为固定表述形式，请确认此处的“国民经济社会发展”是否存在不当。</explain>
      <paraID>5BCF7D29</paraID>
      <start>55</start>
      <end>63</end>
      <status>unmodified</status>
      <modifiedWord/>
      <trackRevisions>false</trackRevisions>
    </reviewItem>
    <reviewItem>
      <errorID>a7b3c4ee-85e7-4305-b9ba-f279e5a7d61c</errorID>
      <errorWord>(</errorWord>
      <group>L1_Format</group>
      <groupName>格式问题</groupName>
      <ability>L2_HalfPunc</ability>
      <abilityName>全半角检查</abilityName>
      <candidateList>
        <item>（</item>
      </candidateList>
      <explain>文本全半角错误。</explain>
      <paraID>5BCF7D29</paraID>
      <start>126</start>
      <end>127</end>
      <status>unmodified</status>
      <modifiedWord/>
      <trackRevisions>false</trackRevisions>
    </reviewItem>
    <reviewItem>
      <errorID>93289e63-4de4-4a37-9ebc-25ab8ee16f7f</errorID>
      <errorWord>[2025]20号</errorWord>
      <group>L1_Knowledge</group>
      <groupName>知识性问题</groupName>
      <ability>L2_Knowledge</ability>
      <abilityName>其他知识</abilityName>
      <candidateList>
        <item>〔2025〕20号</item>
      </candidateList>
      <explain>发文字号格式错误。</explain>
      <paraID>5BCF7D29</paraID>
      <start>132</start>
      <end>141</end>
      <status>unmodified</status>
      <modifiedWord/>
      <trackRevisions>false</trackRevisions>
    </reviewItem>
    <reviewItem>
      <errorID>185b7fb7-743d-41b4-962b-53de0d533d2c</errorID>
      <errorWord>)</errorWord>
      <group>L1_Format</group>
      <groupName>格式问题</groupName>
      <ability>L2_HalfPunc</ability>
      <abilityName>全半角检查</abilityName>
      <candidateList>
        <item>）</item>
      </candidateList>
      <explain>文本全半角错误。</explain>
      <paraID>5BCF7D29</paraID>
      <start>141</start>
      <end>142</end>
      <status>unmodified</status>
      <modifiedWord/>
      <trackRevisions>false</trackRevisions>
    </reviewItem>
    <reviewItem>
      <errorID>e9cedf50-bc6e-49d3-a568-312a8ace4035</errorID>
      <errorWord>(</errorWord>
      <group>L1_Format</group>
      <groupName>格式问题</groupName>
      <ability>L2_HalfPunc</ability>
      <abilityName>全半角检查</abilityName>
      <candidateList>
        <item>（</item>
      </candidateList>
      <explain>文本全半角错误。</explain>
      <paraID>5BCF7D29</paraID>
      <start>173</start>
      <end>174</end>
      <status>unmodified</status>
      <modifiedWord/>
      <trackRevisions>false</trackRevisions>
    </reviewItem>
    <reviewItem>
      <errorID>15de5ec7-ab23-45c5-93a6-e1aff706aed9</errorID>
      <errorWord>自然资厅</errorWord>
      <group>L1_Knowledge</group>
      <groupName>知识性问题</groupName>
      <ability>L2_Knowledge</ability>
      <abilityName>其他知识</abilityName>
      <candidateList>
        <item>自然资源厅</item>
      </candidateList>
      <explain/>
      <paraID>5BCF7D29</paraID>
      <start>175</start>
      <end>179</end>
      <status>unmodified</status>
      <modifiedWord/>
      <trackRevisions>false</trackRevisions>
    </reviewItem>
    <reviewItem>
      <errorID>ad565970-a41b-4090-812a-4f4263b74c9f</errorID>
      <errorWord>[2025]347号</errorWord>
      <group>L1_Knowledge</group>
      <groupName>知识性问题</groupName>
      <ability>L2_Knowledge</ability>
      <abilityName>其他知识</abilityName>
      <candidateList>
        <item>〔2025〕347号</item>
      </candidateList>
      <explain>发文字号格式错误。</explain>
      <paraID>5BCF7D29</paraID>
      <start>180</start>
      <end>190</end>
      <status>unmodified</status>
      <modifiedWord/>
      <trackRevisions>false</trackRevisions>
    </reviewItem>
    <reviewItem>
      <errorID>f314522e-bc31-4861-8a8f-c5733f04361a</errorID>
      <errorWord>)</errorWord>
      <group>L1_Format</group>
      <groupName>格式问题</groupName>
      <ability>L2_HalfPunc</ability>
      <abilityName>全半角检查</abilityName>
      <candidateList>
        <item>）</item>
      </candidateList>
      <explain>文本全半角错误。</explain>
      <paraID>5BCF7D29</paraID>
      <start>190</start>
      <end>191</end>
      <status>unmodified</status>
      <modifiedWord/>
      <trackRevisions>false</trackRevisions>
    </reviewItem>
    <reviewItem>
      <errorID>258bc575-6dcb-4648-85ec-885be507a79e</errorID>
      <errorWord>)</errorWord>
      <group>L1_Format</group>
      <groupName>格式问题</groupName>
      <ability>L2_HalfPunc</ability>
      <abilityName>全半角检查</abilityName>
      <candidateList>
        <item>）</item>
      </candidateList>
      <explain>文本全半角错误。</explain>
      <paraID>61F33951</paraID>
      <start>58</start>
      <end>59</end>
      <status>unmodified</status>
      <modifiedWord/>
      <trackRevisions>false</trackRevisions>
    </reviewItem>
    <reviewItem>
      <errorID>d347d893-c265-4c15-9428-751e489548c1</errorID>
      <errorWord>(</errorWord>
      <group>L1_Format</group>
      <groupName>格式问题</groupName>
      <ability>L2_HalfPunc</ability>
      <abilityName>全半角检查</abilityName>
      <candidateList>
        <item>（</item>
      </candidateList>
      <explain>文本全半角错误。</explain>
      <paraID>680F0B3E</paraID>
      <start>23</start>
      <end>24</end>
      <status>unmodified</status>
      <modifiedWord/>
      <trackRevisions>false</trackRevisions>
    </reviewItem>
    <reviewItem>
      <errorID>fd0fb6ec-9396-424e-928f-8e82c9144bbc</errorID>
      <errorWord>)</errorWord>
      <group>L1_Format</group>
      <groupName>格式问题</groupName>
      <ability>L2_HalfPunc</ability>
      <abilityName>全半角检查</abilityName>
      <candidateList>
        <item>）</item>
      </candidateList>
      <explain>文本全半角错误。</explain>
      <paraID>680F0B3E</paraID>
      <start>57</start>
      <end>58</end>
      <status>unmodified</status>
      <modifiedWord/>
      <trackRevisions>false</trackRevisions>
    </reviewItem>
    <reviewItem>
      <errorID>37bffd60-4dc5-40bf-85e5-57e01cb40eb0</errorID>
      <errorWord>：/</errorWord>
      <group>L1_Punc</group>
      <groupName>标点问题</groupName>
      <ability>L2_Punc</ability>
      <abilityName>标点符号检查</abilityName>
      <candidateList>
        <item>：</item>
      </candidateList>
      <explain/>
      <paraID>166E765E</paraID>
      <start>2</start>
      <end>4</end>
      <status>unmodified</status>
      <modifiedWord/>
      <trackRevisions>false</trackRevisions>
    </reviewItem>
    <reviewItem>
      <errorID>a769af52-4936-4cf9-97e1-0817a095f3c2</errorID>
      <errorWord>上午00:00</errorWord>
      <group>L1_Knowledge</group>
      <groupName>知识性问题</groupName>
      <ability>L2_Time</ability>
      <abilityName>日期时间</abilityName>
      <candidateList/>
      <explain>时间与前缀不匹配，可能的时间前缀有“下午、晚上、凌晨、午夜”。</explain>
      <paraID>166E765E</paraID>
      <start>20</start>
      <end>27</end>
      <status>unmodified</status>
      <modifiedWord/>
      <trackRevisions>false</trackRevisions>
    </reviewItem>
    <reviewItem>
      <errorID>47334803-9fa3-44e8-a9f9-c5cf36928b60</errorID>
      <errorWord>（2022）3号</errorWord>
      <group>L1_Knowledge</group>
      <groupName>知识性问题</groupName>
      <ability>L2_Knowledge</ability>
      <abilityName>其他知识</abilityName>
      <candidateList>
        <item>〔2022〕3号</item>
      </candidateList>
      <explain>发文字号格式错误。</explain>
      <paraID>5772FC60</paraID>
      <start>45</start>
      <end>53</end>
      <status>unmodified</status>
      <modifiedWord/>
      <trackRevisions>false</trackRevisions>
    </reviewItem>
    <reviewItem>
      <errorID>e6ac4ec6-7aaa-45ed-9b24-fdd6fbec5ddf</errorID>
      <errorWord>（2021）22号</errorWord>
      <group>L1_Knowledge</group>
      <groupName>知识性问题</groupName>
      <ability>L2_Knowledge</ability>
      <abilityName>其他知识</abilityName>
      <candidateList>
        <item>〔2021〕22号</item>
      </candidateList>
      <explain>发文字号格式错误。</explain>
      <paraID>5772FC60</paraID>
      <start>94</start>
      <end>103</end>
      <status>unmodified</status>
      <modifiedWord/>
      <trackRevisions>false</trackRevisions>
    </reviewItem>
    <reviewItem>
      <errorID>115660d8-cc5e-4c48-beb3-9eaf1cd6f7d3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5772FC60</paraID>
      <start>104</start>
      <end>105</end>
      <status>unmodified</status>
      <modifiedWord/>
      <trackRevisions>false</trackRevisions>
    </reviewItem>
    <reviewItem>
      <errorID>22d47ea8-8680-4ed9-b2ce-67964e6b0999</errorID>
      <errorWord>（2022）8号</errorWord>
      <group>L1_Knowledge</group>
      <groupName>知识性问题</groupName>
      <ability>L2_Knowledge</ability>
      <abilityName>其他知识</abilityName>
      <candidateList>
        <item>〔2022〕8号</item>
      </candidateList>
      <explain>发文字号格式错误。</explain>
      <paraID>5772FC60</paraID>
      <start>150</start>
      <end>158</end>
      <status>unmodified</status>
      <modifiedWord/>
      <trackRevisions>false</trackRevisions>
    </reviewItem>
    <reviewItem>
      <errorID>3bcef220-d0b4-420c-959c-71b58e649d50</errorID>
      <errorWord>（2021）22号</errorWord>
      <group>L1_Knowledge</group>
      <groupName>知识性问题</groupName>
      <ability>L2_Knowledge</ability>
      <abilityName>其他知识</abilityName>
      <candidateList>
        <item>〔2021〕22号</item>
      </candidateList>
      <explain>发文字号格式错误。</explain>
      <paraID>5DB775F5</paraID>
      <start>44</start>
      <end>53</end>
      <status>unmodified</status>
      <modifiedWord/>
      <trackRevisions>false</trackRevisions>
    </reviewItem>
    <reviewItem>
      <errorID>1c0a0c23-2b06-4ad5-8b51-89d6bc792e7b</errorID>
      <errorWord>-</errorWord>
      <group>L1_Format</group>
      <groupName>格式问题</groupName>
      <ability>L2_HalfPunc</ability>
      <abilityName>全半角检查</abilityName>
      <candidateList>
        <item>－</item>
      </candidateList>
      <explain>文本全半角错误。</explain>
      <paraID>5DB775F5</paraID>
      <start>90</start>
      <end>91</end>
      <status>unmodified</status>
      <modifiedWord/>
      <trackRevisions>false</trackRevisions>
    </reviewItem>
    <reviewItem>
      <errorID>9bd33862-72b8-4954-b8a2-a23f1a9f4f2e</errorID>
      <errorWord>-</errorWord>
      <group>L1_Format</group>
      <groupName>格式问题</groupName>
      <ability>L2_HalfPunc</ability>
      <abilityName>全半角检查</abilityName>
      <candidateList>
        <item>－</item>
      </candidateList>
      <explain>文本全半角错误。</explain>
      <paraID>5DB775F5</paraID>
      <start>95</start>
      <end>96</end>
      <status>unmodified</status>
      <modifiedWord/>
      <trackRevisions>false</trackRevisions>
    </reviewItem>
    <reviewItem>
      <errorID>bf4c7b27-608f-4367-afd4-13c5d2a56dfc</errorID>
      <errorWord>-</errorWord>
      <group>L1_Format</group>
      <groupName>格式问题</groupName>
      <ability>L2_HalfPunc</ability>
      <abilityName>全半角检查</abilityName>
      <candidateList>
        <item>－</item>
      </candidateList>
      <explain>文本全半角错误。</explain>
      <paraID>5DB775F5</paraID>
      <start>102</start>
      <end>103</end>
      <status>unmodified</status>
      <modifiedWord/>
      <trackRevisions>false</trackRevisions>
    </reviewItem>
    <reviewItem>
      <errorID>38a4cab7-91db-4074-b13c-17c769b4f092</errorID>
      <errorWord>:</errorWord>
      <group>L1_Format</group>
      <groupName>格式问题</groupName>
      <ability>L2_HalfPunc</ability>
      <abilityName>全半角检查</abilityName>
      <candidateList>
        <item>：</item>
      </candidateList>
      <explain>文本全半角错误。</explain>
      <paraID>5DB775F5</paraID>
      <start>107</start>
      <end>108</end>
      <status>unmodified</status>
      <modifiedWord/>
      <trackRevisions>false</trackRevisions>
    </reviewItem>
    <reviewItem>
      <errorID>e52c428e-58ea-4ab0-be1b-7519b9469637</errorID>
      <errorWord>-</errorWord>
      <group>L1_Format</group>
      <groupName>格式问题</groupName>
      <ability>L2_HalfPunc</ability>
      <abilityName>全半角检查</abilityName>
      <candidateList>
        <item>－</item>
      </candidateList>
      <explain>文本全半角错误。</explain>
      <paraID>5DB775F5</paraID>
      <start>127</start>
      <end>128</end>
      <status>unmodified</status>
      <modifiedWord/>
      <trackRevisions>false</trackRevisions>
    </reviewItem>
    <reviewItem>
      <errorID>fa809ca3-d09a-4dd9-811e-6cb2524814bc</errorID>
      <errorWord>-</errorWord>
      <group>L1_Format</group>
      <groupName>格式问题</groupName>
      <ability>L2_HalfPunc</ability>
      <abilityName>全半角检查</abilityName>
      <candidateList>
        <item>－</item>
      </candidateList>
      <explain>文本全半角错误。</explain>
      <paraID>5DB775F5</paraID>
      <start>132</start>
      <end>133</end>
      <status>unmodified</status>
      <modifiedWord/>
      <trackRevisions>false</trackRevisions>
    </reviewItem>
    <reviewItem>
      <errorID>bbfc1800-55f6-42ca-8e7c-52c0de9deb61</errorID>
      <errorWord>-</errorWord>
      <group>L1_Format</group>
      <groupName>格式问题</groupName>
      <ability>L2_HalfPunc</ability>
      <abilityName>全半角检查</abilityName>
      <candidateList>
        <item>－</item>
      </candidateList>
      <explain>文本全半角错误。</explain>
      <paraID>5DB775F5</paraID>
      <start>139</start>
      <end>140</end>
      <status>unmodified</status>
      <modifiedWord/>
      <trackRevisions>false</trackRevisions>
    </reviewItem>
    <reviewItem>
      <errorID>2830cf74-b71c-4be1-bc0e-d2149292c831</errorID>
      <errorWord>-</errorWord>
      <group>L1_Format</group>
      <groupName>格式问题</groupName>
      <ability>L2_HalfPunc</ability>
      <abilityName>全半角检查</abilityName>
      <candidateList>
        <item>－</item>
      </candidateList>
      <explain>文本全半角错误。</explain>
      <paraID>5DB775F5</paraID>
      <start>177</start>
      <end>178</end>
      <status>unmodified</status>
      <modifiedWord/>
      <trackRevisions>false</trackRevisions>
    </reviewItem>
    <reviewItem>
      <errorID>27080e51-4077-4122-9367-27ee50db5647</errorID>
      <errorWord>-</errorWord>
      <group>L1_Format</group>
      <groupName>格式问题</groupName>
      <ability>L2_HalfPunc</ability>
      <abilityName>全半角检查</abilityName>
      <candidateList>
        <item>－</item>
      </candidateList>
      <explain>文本全半角错误。</explain>
      <paraID>5DB775F5</paraID>
      <start>182</start>
      <end>183</end>
      <status>unmodified</status>
      <modifiedWord/>
      <trackRevisions>false</trackRevisions>
    </reviewItem>
    <reviewItem>
      <errorID>34946ca3-8217-4480-a73c-781b3c09c2d2</errorID>
      <errorWord>-</errorWord>
      <group>L1_Format</group>
      <groupName>格式问题</groupName>
      <ability>L2_HalfPunc</ability>
      <abilityName>全半角检查</abilityName>
      <candidateList>
        <item>－</item>
      </candidateList>
      <explain>文本全半角错误。</explain>
      <paraID>5DB775F5</paraID>
      <start>189</start>
      <end>190</end>
      <status>unmodified</status>
      <modifiedWord/>
      <trackRevisions>false</trackRevisions>
    </reviewItem>
    <reviewItem>
      <errorID>35d08075-2a3f-4bd7-a025-4eccc870396a</errorID>
      <errorWord>-</errorWord>
      <group>L1_Format</group>
      <groupName>格式问题</groupName>
      <ability>L2_HalfPunc</ability>
      <abilityName>全半角检查</abilityName>
      <candidateList>
        <item>－</item>
      </candidateList>
      <explain>文本全半角错误。</explain>
      <paraID>7574AD82</paraID>
      <start>147</start>
      <end>148</end>
      <status>unmodified</status>
      <modifiedWord/>
      <trackRevisions>false</trackRevisions>
    </reviewItem>
    <reviewItem>
      <errorID>1f756457-e18e-4d86-85ae-935b55d9fcf5</errorID>
      <errorWord>-</errorWord>
      <group>L1_Format</group>
      <groupName>格式问题</groupName>
      <ability>L2_HalfPunc</ability>
      <abilityName>全半角检查</abilityName>
      <candidateList>
        <item>－</item>
      </candidateList>
      <explain>文本全半角错误。</explain>
      <paraID>7574AD82</paraID>
      <start>148</start>
      <end>149</end>
      <status>unmodified</status>
      <modifiedWord/>
      <trackRevisions>false</trackRevisions>
    </reviewItem>
    <reviewItem>
      <errorID>afd2cdca-bc34-4de7-b235-796fc2dfdeb9</errorID>
      <errorWord>-</errorWord>
      <group>L1_Format</group>
      <groupName>格式问题</groupName>
      <ability>L2_HalfPunc</ability>
      <abilityName>全半角检查</abilityName>
      <candidateList>
        <item>－</item>
      </candidateList>
      <explain>文本全半角错误。</explain>
      <paraID>7574AD82</paraID>
      <start>202</start>
      <end>203</end>
      <status>unmodified</status>
      <modifiedWord/>
      <trackRevisions>false</trackRevisions>
    </reviewItem>
    <reviewItem>
      <errorID>b2655bb4-82ee-4fa7-bd13-114138afb22f</errorID>
      <errorWord>-</errorWord>
      <group>L1_Format</group>
      <groupName>格式问题</groupName>
      <ability>L2_HalfPunc</ability>
      <abilityName>全半角检查</abilityName>
      <candidateList>
        <item>－</item>
      </candidateList>
      <explain>文本全半角错误。</explain>
      <paraID>7574AD82</paraID>
      <start>255</start>
      <end>256</end>
      <status>unmodified</status>
      <modifiedWord/>
      <trackRevisions>false</trackRevisions>
    </reviewItem>
    <reviewItem>
      <errorID>881fcd94-748a-4d6e-b693-5049f0a30a2f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7574AD82</paraID>
      <start>366</start>
      <end>369</end>
      <status>unmodified</status>
      <modifiedWord/>
      <trackRevisions>false</trackRevisions>
    </reviewItem>
    <reviewItem>
      <errorID>96214ece-fbff-4680-9202-801ea02a1bc8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7574AD82</paraID>
      <start>375</start>
      <end>378</end>
      <status>unmodified</status>
      <modifiedWord/>
      <trackRevisions>false</trackRevisions>
    </reviewItem>
    <reviewItem>
      <errorID>b4baac93-5be5-48cd-8b99-72db0f22b9eb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7574AD82</paraID>
      <start>382</start>
      <end>385</end>
      <status>unmodified</status>
      <modifiedWord/>
      <trackRevisions>false</trackRevisions>
    </reviewItem>
    <reviewItem>
      <errorID>52f59595-caad-4f70-a557-b020a3b1ef97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7574AD82</paraID>
      <start>389</start>
      <end>392</end>
      <status>unmodified</status>
      <modifiedWord/>
      <trackRevisions>false</trackRevisions>
    </reviewItem>
    <reviewItem>
      <errorID>0df02fae-876b-40c1-b04e-f92fe6675c7a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7574AD82</paraID>
      <start>396</start>
      <end>399</end>
      <status>unmodified</status>
      <modifiedWord/>
      <trackRevisions>false</trackRevisions>
    </reviewItem>
    <reviewItem>
      <errorID>853aebcc-0b95-4c63-94bd-b5059fb00123</errorID>
      <errorWord>-</errorWord>
      <group>L1_Format</group>
      <groupName>格式问题</groupName>
      <ability>L2_HalfPunc</ability>
      <abilityName>全半角检查</abilityName>
      <candidateList>
        <item>－</item>
      </candidateList>
      <explain>文本全半角错误。</explain>
      <paraID>7574AD82</paraID>
      <start>839</start>
      <end>840</end>
      <status>unmodified</status>
      <modifiedWord/>
      <trackRevisions>false</trackRevisions>
    </reviewItem>
    <reviewItem>
      <errorID>cce80bec-d1eb-4dbf-9222-b7317c7d97f6</errorID>
      <errorWord>-</errorWord>
      <group>L1_Format</group>
      <groupName>格式问题</groupName>
      <ability>L2_HalfPunc</ability>
      <abilityName>全半角检查</abilityName>
      <candidateList>
        <item>－</item>
      </candidateList>
      <explain>文本全半角错误。</explain>
      <paraID>7574AD82</paraID>
      <start>844</start>
      <end>845</end>
      <status>unmodified</status>
      <modifiedWord/>
      <trackRevisions>false</trackRevisions>
    </reviewItem>
    <reviewItem>
      <errorID>91870ccd-ef3c-47e5-b702-6c2c31aa60e9</errorID>
      <errorWord>-</errorWord>
      <group>L1_Format</group>
      <groupName>格式问题</groupName>
      <ability>L2_HalfPunc</ability>
      <abilityName>全半角检查</abilityName>
      <candidateList>
        <item>－</item>
      </candidateList>
      <explain>文本全半角错误。</explain>
      <paraID>7574AD82</paraID>
      <start>849</start>
      <end>850</end>
      <status>unmodified</status>
      <modifiedWord/>
      <trackRevisions>false</trackRevisions>
    </reviewItem>
    <reviewItem>
      <errorID>bb2920f0-5e34-48cb-b6d7-d0b8d86ed6f8</errorID>
      <errorWord>-</errorWord>
      <group>L1_Format</group>
      <groupName>格式问题</groupName>
      <ability>L2_HalfPunc</ability>
      <abilityName>全半角检查</abilityName>
      <candidateList>
        <item>－</item>
      </candidateList>
      <explain>文本全半角错误。</explain>
      <paraID>7574AD82</paraID>
      <start>854</start>
      <end>855</end>
      <status>unmodified</status>
      <modifiedWord/>
      <trackRevisions>false</trackRevisions>
    </reviewItem>
    <reviewItem>
      <errorID>a017d300-6c6d-4b3d-85ab-cda2d917015e</errorID>
      <errorWord>-</errorWord>
      <group>L1_Format</group>
      <groupName>格式问题</groupName>
      <ability>L2_HalfPunc</ability>
      <abilityName>全半角检查</abilityName>
      <candidateList>
        <item>－</item>
      </candidateList>
      <explain>文本全半角错误。</explain>
      <paraID>7574AD82</paraID>
      <start>860</start>
      <end>861</end>
      <status>unmodified</status>
      <modifiedWord/>
      <trackRevisions>false</trackRevisions>
    </reviewItem>
    <reviewItem>
      <errorID>c8d956f6-6518-4c15-a29b-dc4c29514c26</errorID>
      <errorWord>-</errorWord>
      <group>L1_Format</group>
      <groupName>格式问题</groupName>
      <ability>L2_HalfPunc</ability>
      <abilityName>全半角检查</abilityName>
      <candidateList>
        <item>－</item>
      </candidateList>
      <explain>文本全半角错误。</explain>
      <paraID>7574AD82</paraID>
      <start>877</start>
      <end>878</end>
      <status>unmodified</status>
      <modifiedWord/>
      <trackRevisions>false</trackRevisions>
    </reviewItem>
    <reviewItem>
      <errorID>fbe90bc7-650f-4ece-8491-e602fab44115</errorID>
      <errorWord>-</errorWord>
      <group>L1_Format</group>
      <groupName>格式问题</groupName>
      <ability>L2_HalfPunc</ability>
      <abilityName>全半角检查</abilityName>
      <candidateList>
        <item>－</item>
      </candidateList>
      <explain>文本全半角错误。</explain>
      <paraID> F0CFD1C</paraID>
      <start>39</start>
      <end>40</end>
      <status>unmodified</status>
      <modifiedWord/>
      <trackRevisions>false</trackRevisions>
    </reviewItem>
    <reviewItem>
      <errorID>5fbdcb8f-ebfa-4a71-8972-61fad2d5f866</errorID>
      <errorWord>-</errorWord>
      <group>L1_Format</group>
      <groupName>格式问题</groupName>
      <ability>L2_HalfPunc</ability>
      <abilityName>全半角检查</abilityName>
      <candidateList>
        <item>－</item>
      </candidateList>
      <explain>文本全半角错误。</explain>
      <paraID> F0CFD1C</paraID>
      <start>44</start>
      <end>45</end>
      <status>unmodified</status>
      <modifiedWord/>
      <trackRevisions>false</trackRevisions>
    </reviewItem>
    <reviewItem>
      <errorID>f5fb0792-86fd-416b-a225-6360d5ddc51c</errorID>
      <errorWord>-</errorWord>
      <group>L1_Format</group>
      <groupName>格式问题</groupName>
      <ability>L2_HalfPunc</ability>
      <abilityName>全半角检查</abilityName>
      <candidateList>
        <item>－</item>
      </candidateList>
      <explain>文本全半角错误。</explain>
      <paraID> F0CFD1C</paraID>
      <start>51</start>
      <end>52</end>
      <status>unmodified</status>
      <modifiedWord/>
      <trackRevisions>false</trackRevisions>
    </reviewItem>
    <reviewItem>
      <errorID>8bfc13ae-2d77-4d3f-8550-317943261881</errorID>
      <errorWord>[2026]3313号</errorWord>
      <group>L1_Knowledge</group>
      <groupName>知识性问题</groupName>
      <ability>L2_Knowledge</ability>
      <abilityName>其他知识</abilityName>
      <candidateList>
        <item>〔2026〕3313号</item>
      </candidateList>
      <explain>发文字号格式错误。</explain>
      <paraID>70F57984</paraID>
      <start>0</start>
      <end>11</end>
      <status>unmodified</status>
      <modifiedWord/>
      <trackRevisions>false</trackRevisions>
    </reviewItem>
    <reviewItem>
      <errorID>beba95d6-d62b-4def-8ccc-4607f91c63ab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274A6F85</paraID>
      <start>0</start>
      <end>3</end>
      <status>unmodified</status>
      <modifiedWord/>
      <trackRevisions>false</trackRevisions>
    </reviewItem>
    <reviewItem>
      <errorID>64c43e22-43a6-4c9f-8f3b-47b00ed91100</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2AB213D4</paraID>
      <start>3</start>
      <end>6</end>
      <status>unmodified</status>
      <modifiedWord/>
      <trackRevisions>false</trackRevisions>
    </reviewItem>
    <reviewItem>
      <errorID>5b172076-5b1c-4829-a2d8-d7fdcccb9407</errorID>
      <errorWord>,</errorWord>
      <group>L1_Format</group>
      <groupName>格式问题</groupName>
      <ability>L2_HalfPunc</ability>
      <abilityName>全半角检查</abilityName>
      <candidateList>
        <item>，</item>
      </candidateList>
      <explain>文本全半角错误。</explain>
      <paraID>3A05AA62</paraID>
      <start>16</start>
      <end>17</end>
      <status>unmodified</status>
      <modifiedWord/>
      <trackRevisions>false</trackRevisions>
    </reviewItem>
    <reviewItem>
      <errorID>6fbb2db3-d15b-4975-8fe1-91bccea6c12c</errorID>
      <errorWord>;</errorWord>
      <group>L1_Format</group>
      <groupName>格式问题</groupName>
      <ability>L2_HalfPunc</ability>
      <abilityName>全半角检查</abilityName>
      <candidateList>
        <item>；</item>
      </candidateList>
      <explain>文本全半角错误。</explain>
      <paraID>577DFC75</paraID>
      <start>25</start>
      <end>26</end>
      <status>unmodified</status>
      <modifiedWord/>
      <trackRevisions>false</trackRevisions>
    </reviewItem>
    <reviewItem>
      <errorID>8890fdf6-e172-4339-a757-02feda6d1583</errorID>
      <errorWord>;</errorWord>
      <group>L1_Format</group>
      <groupName>格式问题</groupName>
      <ability>L2_HalfPunc</ability>
      <abilityName>全半角检查</abilityName>
      <candidateList>
        <item>；</item>
      </candidateList>
      <explain>文本全半角错误。</explain>
      <paraID>1A2DC287</paraID>
      <start>71</start>
      <end>72</end>
      <status>unmodified</status>
      <modifiedWord/>
      <trackRevisions>false</trackRevisions>
    </reviewItem>
    <reviewItem>
      <errorID>d1a62c13-bbfd-469d-b730-f932535c3e90</errorID>
      <errorWord>&lt;</errorWord>
      <group>L1_Format</group>
      <groupName>格式问题</groupName>
      <ability>L2_HalfPunc</ability>
      <abilityName>全半角检查</abilityName>
      <candidateList>
        <item>〈</item>
      </candidateList>
      <explain>文本全半角错误。</explain>
      <paraID>1A6EE2C1</paraID>
      <start>49</start>
      <end>50</end>
      <status>unmodified</status>
      <modifiedWord/>
      <trackRevisions>false</trackRevisions>
    </reviewItem>
    <reviewItem>
      <errorID>24421ab5-9b2b-485d-bf2a-5a1730257bf1</errorID>
      <errorWord>&lt;</errorWord>
      <group>L1_Format</group>
      <groupName>格式问题</groupName>
      <ability>L2_HalfPunc</ability>
      <abilityName>全半角检查</abilityName>
      <candidateList>
        <item>〈</item>
      </candidateList>
      <explain>文本全半角错误。</explain>
      <paraID>66661BBD</paraID>
      <start>49</start>
      <end>50</end>
      <status>unmodified</status>
      <modifiedWord/>
      <trackRevisions>false</trackRevisions>
    </reviewItem>
    <reviewItem>
      <errorID>fd3bd393-c329-4748-871d-ffdc3acc2e82</errorID>
      <errorWord>&lt;</errorWord>
      <group>L1_Format</group>
      <groupName>格式问题</groupName>
      <ability>L2_HalfPunc</ability>
      <abilityName>全半角检查</abilityName>
      <candidateList>
        <item>〈</item>
      </candidateList>
      <explain>文本全半角错误。</explain>
      <paraID> AE9E59A</paraID>
      <start>34</start>
      <end>35</end>
      <status>unmodified</status>
      <modifiedWord/>
      <trackRevisions>false</trackRevisions>
    </reviewItem>
    <reviewItem>
      <errorID>9057d5cb-060b-425f-aba5-cd5874f2ef89</errorID>
      <errorWord>(2003)148号</errorWord>
      <group>L1_Knowledge</group>
      <groupName>知识性问题</groupName>
      <ability>L2_Knowledge</ability>
      <abilityName>其他知识</abilityName>
      <candidateList>
        <item>〔2003〕148号</item>
      </candidateList>
      <explain>发文字号格式错误。</explain>
      <paraID>7E064C8D</paraID>
      <start>32</start>
      <end>42</end>
      <status>unmodified</status>
      <modifiedWord/>
      <trackRevisions>false</trackRevisions>
    </reviewItem>
    <reviewItem>
      <errorID>5d8e2f6c-4d7b-45f1-bb32-591e713074fb</errorID>
      <errorWord>法律、法规</errorWord>
      <group>L1_Word</group>
      <groupName>字词问题</groupName>
      <ability>L2_Typo</ability>
      <abilityName>字词错误</abilityName>
      <candidateList>
        <item>法律法规</item>
      </candidateList>
      <explain/>
      <paraID>66F78658</paraID>
      <start>48</start>
      <end>53</end>
      <status>unmodified</status>
      <modifiedWord/>
      <trackRevisions>false</trackRevisions>
    </reviewItem>
    <reviewItem>
      <errorID>dd37dc38-adf9-4f87-9f85-7cae4304021b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731FB2F2</paraID>
      <start>96</start>
      <end>99</end>
      <status>unmodified</status>
      <modifiedWord/>
      <trackRevisions>false</trackRevisions>
    </reviewItem>
    <reviewItem>
      <errorID>6c4f3373-10d6-4c8d-acba-4f7f7298f1ae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3A441901</paraID>
      <start>69</start>
      <end>76</end>
      <status>unmodified</status>
      <modifiedWord/>
      <trackRevisions>false</trackRevisions>
    </reviewItem>
    <reviewItem>
      <errorID>218ae4e5-4de9-4f1e-aadd-b0b35210d160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3A441901</paraID>
      <start>196</start>
      <end>201</end>
      <status>unmodified</status>
      <modifiedWord/>
      <trackRevisions>false</trackRevisions>
    </reviewItem>
    <reviewItem>
      <errorID>ee3d4b85-0087-4ce9-ba96-b0d3385c81ae</errorID>
      <errorWord>[2014]68号</errorWord>
      <group>L1_Knowledge</group>
      <groupName>知识性问题</groupName>
      <ability>L2_Knowledge</ability>
      <abilityName>其他知识</abilityName>
      <candidateList>
        <item>〔2014〕68号</item>
      </candidateList>
      <explain>发文字号格式错误。</explain>
      <paraID>57E49772</paraID>
      <start>33</start>
      <end>42</end>
      <status>unmodified</status>
      <modifiedWord/>
      <trackRevisions>false</trackRevisions>
    </reviewItem>
    <reviewItem>
      <errorID>3ef3f7e3-2a6e-4dd8-bd89-5f35322e7190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DF8C79B</paraID>
      <start>15</start>
      <end>18</end>
      <status>unmodified</status>
      <modifiedWord/>
      <trackRevisions>false</trackRevisions>
    </reviewItem>
    <reviewItem>
      <errorID>327dc9a5-403e-4522-a199-3cde58b32d23</errorID>
      <errorWord>（2021）22号</errorWord>
      <group>L1_Knowledge</group>
      <groupName>知识性问题</groupName>
      <ability>L2_Knowledge</ability>
      <abilityName>其他知识</abilityName>
      <candidateList>
        <item>〔2021〕22号</item>
      </candidateList>
      <explain>发文字号格式错误。</explain>
      <paraID>3D61F149</paraID>
      <start>55</start>
      <end>64</end>
      <status>unmodified</status>
      <modifiedWord/>
      <trackRevisions>false</trackRevisions>
    </reviewItem>
    <reviewItem>
      <errorID>0a418c7d-e67e-4c23-973b-d2abff7aea69</errorID>
      <errorWord>-</errorWord>
      <group>L1_Format</group>
      <groupName>格式问题</groupName>
      <ability>L2_HalfPunc</ability>
      <abilityName>全半角检查</abilityName>
      <candidateList>
        <item>－</item>
      </candidateList>
      <explain>文本全半角错误。</explain>
      <paraID>3D61F149</paraID>
      <start>101</start>
      <end>102</end>
      <status>unmodified</status>
      <modifiedWord/>
      <trackRevisions>false</trackRevisions>
    </reviewItem>
    <reviewItem>
      <errorID>75088c38-5913-4eae-bae8-b5a18e281c62</errorID>
      <errorWord>-</errorWord>
      <group>L1_Format</group>
      <groupName>格式问题</groupName>
      <ability>L2_HalfPunc</ability>
      <abilityName>全半角检查</abilityName>
      <candidateList>
        <item>－</item>
      </candidateList>
      <explain>文本全半角错误。</explain>
      <paraID>3D61F149</paraID>
      <start>106</start>
      <end>107</end>
      <status>unmodified</status>
      <modifiedWord/>
      <trackRevisions>false</trackRevisions>
    </reviewItem>
    <reviewItem>
      <errorID>b55252a2-02c7-4360-8edf-2b0a50b36dc4</errorID>
      <errorWord>-</errorWord>
      <group>L1_Format</group>
      <groupName>格式问题</groupName>
      <ability>L2_HalfPunc</ability>
      <abilityName>全半角检查</abilityName>
      <candidateList>
        <item>－</item>
      </candidateList>
      <explain>文本全半角错误。</explain>
      <paraID>3D61F149</paraID>
      <start>113</start>
      <end>114</end>
      <status>unmodified</status>
      <modifiedWord/>
      <trackRevisions>false</trackRevisions>
    </reviewItem>
    <reviewItem>
      <errorID>39d5bb0b-346b-4a70-9107-cb5dd2f0c2ba</errorID>
      <errorWord>-</errorWord>
      <group>L1_Format</group>
      <groupName>格式问题</groupName>
      <ability>L2_HalfPunc</ability>
      <abilityName>全半角检查</abilityName>
      <candidateList>
        <item>－</item>
      </candidateList>
      <explain>文本全半角错误。</explain>
      <paraID>3D61F149</paraID>
      <start>138</start>
      <end>139</end>
      <status>unmodified</status>
      <modifiedWord/>
      <trackRevisions>false</trackRevisions>
    </reviewItem>
    <reviewItem>
      <errorID>2aacc130-5c6b-4c35-9992-fe194b650c17</errorID>
      <errorWord>-</errorWord>
      <group>L1_Format</group>
      <groupName>格式问题</groupName>
      <ability>L2_HalfPunc</ability>
      <abilityName>全半角检查</abilityName>
      <candidateList>
        <item>－</item>
      </candidateList>
      <explain>文本全半角错误。</explain>
      <paraID>3D61F149</paraID>
      <start>143</start>
      <end>144</end>
      <status>unmodified</status>
      <modifiedWord/>
      <trackRevisions>false</trackRevisions>
    </reviewItem>
    <reviewItem>
      <errorID>03e3f7a7-bc54-4d3f-b64b-01ae7a684faa</errorID>
      <errorWord>-</errorWord>
      <group>L1_Format</group>
      <groupName>格式问题</groupName>
      <ability>L2_HalfPunc</ability>
      <abilityName>全半角检查</abilityName>
      <candidateList>
        <item>－</item>
      </candidateList>
      <explain>文本全半角错误。</explain>
      <paraID>3D61F149</paraID>
      <start>150</start>
      <end>151</end>
      <status>unmodified</status>
      <modifiedWord/>
      <trackRevisions>false</trackRevisions>
    </reviewItem>
    <reviewItem>
      <errorID>7865c95a-cc09-4f05-aa83-b77cb01cbfb0</errorID>
      <errorWord>-</errorWord>
      <group>L1_Format</group>
      <groupName>格式问题</groupName>
      <ability>L2_HalfPunc</ability>
      <abilityName>全半角检查</abilityName>
      <candidateList>
        <item>－</item>
      </candidateList>
      <explain>文本全半角错误。</explain>
      <paraID>3D61F149</paraID>
      <start>188</start>
      <end>189</end>
      <status>unmodified</status>
      <modifiedWord/>
      <trackRevisions>false</trackRevisions>
    </reviewItem>
    <reviewItem>
      <errorID>b7586ad6-7980-4388-bfaf-7194cf6bfab4</errorID>
      <errorWord>-</errorWord>
      <group>L1_Format</group>
      <groupName>格式问题</groupName>
      <ability>L2_HalfPunc</ability>
      <abilityName>全半角检查</abilityName>
      <candidateList>
        <item>－</item>
      </candidateList>
      <explain>文本全半角错误。</explain>
      <paraID>3D61F149</paraID>
      <start>193</start>
      <end>194</end>
      <status>unmodified</status>
      <modifiedWord/>
      <trackRevisions>false</trackRevisions>
    </reviewItem>
    <reviewItem>
      <errorID>9e5f15f2-5b6b-4b1d-a673-283874b0fc1c</errorID>
      <errorWord>-</errorWord>
      <group>L1_Format</group>
      <groupName>格式问题</groupName>
      <ability>L2_HalfPunc</ability>
      <abilityName>全半角检查</abilityName>
      <candidateList>
        <item>－</item>
      </candidateList>
      <explain>文本全半角错误。</explain>
      <paraID>3D61F149</paraID>
      <start>200</start>
      <end>201</end>
      <status>unmodified</status>
      <modifiedWord/>
      <trackRevisions>false</trackRevisions>
    </reviewItem>
    <reviewItem>
      <errorID>0a5a0aea-6d66-4233-945d-cb3802c507ef</errorID>
      <errorWord>,</errorWord>
      <group>L1_Format</group>
      <groupName>格式问题</groupName>
      <ability>L2_HalfPunc</ability>
      <abilityName>全半角检查</abilityName>
      <candidateList>
        <item>，</item>
      </candidateList>
      <explain>文本全半角错误。</explain>
      <paraID>2E9A93A1</paraID>
      <start>142</start>
      <end>143</end>
      <status>unmodified</status>
      <modifiedWord/>
      <trackRevisions>false</trackRevisions>
    </reviewItem>
    <reviewItem>
      <errorID>b4d28a09-c4a3-4290-98c0-b451f930bfa8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1C20C750</paraID>
      <start>0</start>
      <end>2</end>
      <status>unmodified</status>
      <modifiedWord/>
      <trackRevisions>false</trackRevisions>
    </reviewItem>
    <reviewItem>
      <errorID>42d819c4-f703-4bde-a3eb-af1cfbaf657f</errorID>
      <errorWord>)</errorWord>
      <group>L1_Format</group>
      <groupName>格式问题</groupName>
      <ability>L2_HalfPunc</ability>
      <abilityName>全半角检查</abilityName>
      <candidateList>
        <item>）</item>
      </candidateList>
      <explain>文本全半角错误。</explain>
      <paraID>31F41195</paraID>
      <start>14</start>
      <end>15</end>
      <status>unmodified</status>
      <modifiedWord/>
      <trackRevisions>false</trackRevisions>
    </reviewItem>
    <reviewItem>
      <errorID>f4553c9d-cac7-4296-92a5-73bce06308c8</errorID>
      <errorWord>)</errorWord>
      <group>L1_Format</group>
      <groupName>格式问题</groupName>
      <ability>L2_HalfPunc</ability>
      <abilityName>全半角检查</abilityName>
      <candidateList>
        <item>）</item>
      </candidateList>
      <explain>文本全半角错误。</explain>
      <paraID>38590FDA</paraID>
      <start>26</start>
      <end>27</end>
      <status>unmodified</status>
      <modifiedWord/>
      <trackRevisions>false</trackRevisions>
    </reviewItem>
    <reviewItem>
      <errorID>647c3f74-ebd4-4163-afa4-1e54e3df0e50</errorID>
      <errorWord>)</errorWord>
      <group>L1_Format</group>
      <groupName>格式问题</groupName>
      <ability>L2_HalfPunc</ability>
      <abilityName>全半角检查</abilityName>
      <candidateList>
        <item>）</item>
      </candidateList>
      <explain>文本全半角错误。</explain>
      <paraID>7C103C8C</paraID>
      <start>20</start>
      <end>21</end>
      <status>unmodified</status>
      <modifiedWord/>
      <trackRevisions>false</trackRevisions>
    </reviewItem>
    <reviewItem>
      <errorID>24358a40-9371-41f5-9025-f3aa6354fb8b</errorID>
      <errorWord>)</errorWord>
      <group>L1_Format</group>
      <groupName>格式问题</groupName>
      <ability>L2_HalfPunc</ability>
      <abilityName>全半角检查</abilityName>
      <candidateList>
        <item>）</item>
      </candidateList>
      <explain>文本全半角错误。</explain>
      <paraID>559D4C4B</paraID>
      <start>16</start>
      <end>17</end>
      <status>unmodified</status>
      <modifiedWord/>
      <trackRevisions>false</trackRevisions>
    </reviewItem>
    <reviewItem>
      <errorID>29faaa38-77ea-4b7e-8e2c-b1dd20b8f5db</errorID>
      <errorWord>-</errorWord>
      <group>L1_Format</group>
      <groupName>格式问题</groupName>
      <ability>L2_HalfPunc</ability>
      <abilityName>全半角检查</abilityName>
      <candidateList>
        <item>－</item>
      </candidateList>
      <explain>文本全半角错误。</explain>
      <paraID> 5D18078</paraID>
      <start>53</start>
      <end>54</end>
      <status>unmodified</status>
      <modifiedWord/>
      <trackRevisions>false</trackRevisions>
    </reviewItem>
    <reviewItem>
      <errorID>fbf0c9f2-b587-45a0-87f9-ed925a4b583f</errorID>
      <errorWord>操作合</errorWord>
      <group>L1_Word</group>
      <groupName>字词问题</groupName>
      <ability>L2_Typo</ability>
      <abilityName>字词错误</abilityName>
      <candidateList>
        <item>操作台</item>
      </candidateList>
      <explain/>
      <paraID> 9ACCDFF</paraID>
      <start>9</start>
      <end>12</end>
      <status>unmodified</status>
      <modifiedWord/>
      <trackRevisions>false</trackRevisions>
    </reviewItem>
    <reviewItem>
      <errorID>be6708c5-e9be-409d-b0c3-1e9663ce951b</errorID>
      <errorWord>(</errorWord>
      <group>L1_Format</group>
      <groupName>格式问题</groupName>
      <ability>L2_HalfPunc</ability>
      <abilityName>全半角检查</abilityName>
      <candidateList>
        <item>（</item>
      </candidateList>
      <explain>文本全半角错误。</explain>
      <paraID>7A11869A</paraID>
      <start>79</start>
      <end>80</end>
      <status>unmodified</status>
      <modifiedWord/>
      <trackRevisions>false</trackRevisions>
    </reviewItem>
    <reviewItem>
      <errorID>d18ccd74-a730-4bfd-ab50-c30dacb680fc</errorID>
      <errorWord>)</errorWord>
      <group>L1_Format</group>
      <groupName>格式问题</groupName>
      <ability>L2_HalfPunc</ability>
      <abilityName>全半角检查</abilityName>
      <candidateList>
        <item>）</item>
      </candidateList>
      <explain>文本全半角错误。</explain>
      <paraID>7A11869A</paraID>
      <start>129</start>
      <end>130</end>
      <status>unmodified</status>
      <modifiedWord/>
      <trackRevisions>false</trackRevisions>
    </reviewItem>
    <reviewItem>
      <errorID>c99e6622-07db-41c1-b72a-19d81562a553</errorID>
      <errorWord>(</errorWord>
      <group>L1_Format</group>
      <groupName>格式问题</groupName>
      <ability>L2_HalfPunc</ability>
      <abilityName>全半角检查</abilityName>
      <candidateList>
        <item>（</item>
      </candidateList>
      <explain>文本全半角错误。</explain>
      <paraID>3AFB177B</paraID>
      <start>41</start>
      <end>42</end>
      <status>unmodified</status>
      <modifiedWord/>
      <trackRevisions>false</trackRevisions>
    </reviewItem>
    <reviewItem>
      <errorID>a5ff39a4-3396-446d-a312-9e6154b35100</errorID>
      <errorWord>)</errorWord>
      <group>L1_Format</group>
      <groupName>格式问题</groupName>
      <ability>L2_HalfPunc</ability>
      <abilityName>全半角检查</abilityName>
      <candidateList>
        <item>）</item>
      </candidateList>
      <explain>文本全半角错误。</explain>
      <paraID>3AFB177B</paraID>
      <start>64</start>
      <end>65</end>
      <status>unmodified</status>
      <modifiedWord/>
      <trackRevisions>false</trackRevisions>
    </reviewItem>
    <reviewItem>
      <errorID>b94e88f8-4270-44b0-8590-e89863695fb8</errorID>
      <errorWord>(</errorWord>
      <group>L1_Format</group>
      <groupName>格式问题</groupName>
      <ability>L2_HalfPunc</ability>
      <abilityName>全半角检查</abilityName>
      <candidateList>
        <item>（</item>
      </candidateList>
      <explain>文本全半角错误。</explain>
      <paraID>3AFB177B</paraID>
      <start>73</start>
      <end>74</end>
      <status>unmodified</status>
      <modifiedWord/>
      <trackRevisions>false</trackRevisions>
    </reviewItem>
    <reviewItem>
      <errorID>66d8ec51-133e-45a1-af8d-dc4272c54f01</errorID>
      <errorWord>)</errorWord>
      <group>L1_Format</group>
      <groupName>格式问题</groupName>
      <ability>L2_HalfPunc</ability>
      <abilityName>全半角检查</abilityName>
      <candidateList>
        <item>）</item>
      </candidateList>
      <explain>文本全半角错误。</explain>
      <paraID>3AFB177B</paraID>
      <start>89</start>
      <end>90</end>
      <status>unmodified</status>
      <modifiedWord/>
      <trackRevisions>false</trackRevisions>
    </reviewItem>
    <reviewItem>
      <errorID>5231e867-d57c-41cf-a4df-dbb249caa552</errorID>
      <errorWord>-</errorWord>
      <group>L1_Format</group>
      <groupName>格式问题</groupName>
      <ability>L2_HalfPunc</ability>
      <abilityName>全半角检查</abilityName>
      <candidateList>
        <item>－</item>
      </candidateList>
      <explain>文本全半角错误。</explain>
      <paraID>2483F9B4</paraID>
      <start>11</start>
      <end>12</end>
      <status>unmodified</status>
      <modifiedWord/>
      <trackRevisions>false</trackRevisions>
    </reviewItem>
    <reviewItem>
      <errorID>77c6664d-7579-4343-9dd3-30fc121b00bb</errorID>
      <errorWord>-</errorWord>
      <group>L1_Format</group>
      <groupName>格式问题</groupName>
      <ability>L2_HalfPunc</ability>
      <abilityName>全半角检查</abilityName>
      <candidateList>
        <item>－</item>
      </candidateList>
      <explain>文本全半角错误。</explain>
      <paraID>23BE5E5D</paraID>
      <start>57</start>
      <end>58</end>
      <status>unmodified</status>
      <modifiedWord/>
      <trackRevisions>false</trackRevisions>
    </reviewItem>
    <reviewItem>
      <errorID>8a2f9bab-865d-4154-9d69-8a9bc9b662a4</errorID>
      <errorWord>-</errorWord>
      <group>L1_Format</group>
      <groupName>格式问题</groupName>
      <ability>L2_HalfPunc</ability>
      <abilityName>全半角检查</abilityName>
      <candidateList>
        <item>－</item>
      </candidateList>
      <explain>文本全半角错误。</explain>
      <paraID>23BE5E5D</paraID>
      <start>63</start>
      <end>64</end>
      <status>unmodified</status>
      <modifiedWord/>
      <trackRevisions>false</trackRevisions>
    </reviewItem>
    <reviewItem>
      <errorID>d643596f-480c-4767-a66b-ed526f8738f0</errorID>
      <errorWord>-</errorWord>
      <group>L1_Format</group>
      <groupName>格式问题</groupName>
      <ability>L2_HalfPunc</ability>
      <abilityName>全半角检查</abilityName>
      <candidateList>
        <item>－</item>
      </candidateList>
      <explain>文本全半角错误。</explain>
      <paraID>23BE5E5D</paraID>
      <start>68</start>
      <end>69</end>
      <status>unmodified</status>
      <modifiedWord/>
      <trackRevisions>false</trackRevisions>
    </reviewItem>
    <reviewItem>
      <errorID>12da9866-7e1e-43fb-85cf-d4db409a49ff</errorID>
      <errorWord>国民经济社会发展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词汇“国民经济和社会发展”在特定场景下为固定表述形式，请确认此处的“国民经济社会发展”是否存在不当。</explain>
      <paraID>2FCEB338</paraID>
      <start>37</start>
      <end>45</end>
      <status>unmodified</status>
      <modifiedWord/>
      <trackRevisions>false</trackRevisions>
    </reviewItem>
    <reviewItem>
      <errorID>5066da1b-2cc7-42e2-b022-a539d2ff7a63</errorID>
      <errorWord>自然资厅</errorWord>
      <group>L1_Knowledge</group>
      <groupName>知识性问题</groupName>
      <ability>L2_Knowledge</ability>
      <abilityName>其他知识</abilityName>
      <candidateList>
        <item>自然资源厅</item>
      </candidateList>
      <explain/>
      <paraID>2FCEB338</paraID>
      <start>157</start>
      <end>161</end>
      <status>unmodified</status>
      <modifiedWord/>
      <trackRevisions>false</trackRevisions>
    </reviewItem>
    <reviewItem>
      <errorID>6b23a51b-b72e-4663-9173-5e3ad99f91e3</errorID>
      <errorWord>家</errorWord>
      <group>L1_Word</group>
      <groupName>字词问题</groupName>
      <ability>L2_Typo</ability>
      <abilityName>字词错误</abilityName>
      <candidateList>
        <item>家和</item>
      </candidateList>
      <explain/>
      <paraID>2CD314FC</paraID>
      <start>5</start>
      <end>6</end>
      <status>unmodified</status>
      <modifiedWord/>
      <trackRevisions>false</trackRevisions>
    </reviewItem>
    <reviewItem>
      <errorID>e69c71bc-2e6f-43c9-9dcb-9e9bfcf8993c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13259881</paraID>
      <start>0</start>
      <end>2</end>
      <status>unmodified</status>
      <modifiedWord/>
      <trackRevisions>false</trackRevisions>
    </reviewItem>
    <reviewItem>
      <errorID>03e9c756-31d9-48c8-9446-ac1dc8f3a940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79B946CD</paraID>
      <start>0</start>
      <end>2</end>
      <status>unmodified</status>
      <modifiedWord/>
      <trackRevisions>false</trackRevisions>
    </reviewItem>
    <reviewItem>
      <errorID>b4333b83-de9f-4fad-b54d-b50f5de23009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717012E</paraID>
      <start>0</start>
      <end>2</end>
      <status>unmodified</status>
      <modifiedWord/>
      <trackRevisions>false</trackRevisions>
    </reviewItem>
    <reviewItem>
      <errorID>9829f901-b5db-4cd2-84df-36c697f4cfc8</errorID>
      <errorWord>,</errorWord>
      <group>L1_Format</group>
      <groupName>格式问题</groupName>
      <ability>L2_HalfPunc</ability>
      <abilityName>全半角检查</abilityName>
      <candidateList>
        <item>，</item>
      </candidateList>
      <explain>文本全半角错误。</explain>
      <paraID>73536878</paraID>
      <start>24</start>
      <end>25</end>
      <status>unmodified</status>
      <modifiedWord/>
      <trackRevisions>false</trackRevisions>
    </reviewItem>
    <reviewItem>
      <errorID>0cf653be-c018-42ce-b0f4-e3486aef067d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15563A85</paraID>
      <start>0</start>
      <end>2</end>
      <status>unmodified</status>
      <modifiedWord/>
      <trackRevisions>false</trackRevisions>
    </reviewItem>
    <reviewItem>
      <errorID>f71b798d-ddf0-4afe-81e8-7ca61d2b4afd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23D7662E</paraID>
      <start>0</start>
      <end>2</end>
      <status>unmodified</status>
      <modifiedWord/>
      <trackRevisions>false</trackRevisions>
    </reviewItem>
    <reviewItem>
      <errorID>67808b1b-5c07-4eb7-b9c0-41864a41c2cc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137D3A6F</paraID>
      <start>0</start>
      <end>2</end>
      <status>unmodified</status>
      <modifiedWord/>
      <trackRevisions>false</trackRevisions>
    </reviewItem>
    <reviewItem>
      <errorID>1f68e790-0ef0-4db4-882f-03d07fe91e79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557480B8</paraID>
      <start>0</start>
      <end>2</end>
      <status>unmodified</status>
      <modifiedWord/>
      <trackRevisions>false</trackRevisions>
    </reviewItem>
    <reviewItem>
      <errorID>2b98cd79-0354-4a99-a72c-65f175e80401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2158CF72</paraID>
      <start>0</start>
      <end>2</end>
      <status>unmodified</status>
      <modifiedWord/>
      <trackRevisions>false</trackRevisions>
    </reviewItem>
    <reviewItem>
      <errorID>8d6ed664-05a8-408d-b395-04044176de73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7532B74F</paraID>
      <start>0</start>
      <end>2</end>
      <status>unmodified</status>
      <modifiedWord/>
      <trackRevisions>false</trackRevisions>
    </reviewItem>
    <reviewItem>
      <errorID>16485468-63f6-4c11-84f6-eb3d5dd28c02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15F7AAF3</paraID>
      <start>0</start>
      <end>2</end>
      <status>unmodified</status>
      <modifiedWord/>
      <trackRevisions>false</trackRevisions>
    </reviewItem>
    <reviewItem>
      <errorID>86732b11-90a4-4f24-be17-0e62566c87b1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9186866</paraID>
      <start>0</start>
      <end>2</end>
      <status>unmodified</status>
      <modifiedWord/>
      <trackRevisions>false</trackRevisions>
    </reviewItem>
    <reviewItem>
      <errorID>341d3f67-eba1-4513-aeb2-82a536a5f53f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65C659CA</paraID>
      <start>0</start>
      <end>2</end>
      <status>unmodified</status>
      <modifiedWord/>
      <trackRevisions>false</trackRevisions>
    </reviewItem>
    <reviewItem>
      <errorID>d9d6dd25-c6d7-428b-8a3a-b9a79266693d</errorID>
      <errorWord>。】</errorWord>
      <group>L1_Punc</group>
      <groupName>标点问题</groupName>
      <ability>L2_Punc</ability>
      <abilityName>标点符号检查</abilityName>
      <candidateList>
        <item>】</item>
      </candidateList>
      <explain/>
      <paraID>64FBA92A</paraID>
      <start>65</start>
      <end>67</end>
      <status>unmodified</status>
      <modifiedWord/>
      <trackRevisions>false</trackRevisions>
    </reviewItem>
    <reviewItem>
      <errorID>ad87524e-0f55-41b0-b9e0-331faab2f802</errorID>
      <errorWord>。】</errorWord>
      <group>L1_Punc</group>
      <groupName>标点问题</groupName>
      <ability>L2_Punc</ability>
      <abilityName>标点符号检查</abilityName>
      <candidateList>
        <item>】</item>
      </candidateList>
      <explain/>
      <paraID> 81F65F9</paraID>
      <start>75</start>
      <end>77</end>
      <status>unmodified</status>
      <modifiedWord/>
      <trackRevisions>false</trackRevisions>
    </reviewItem>
    <reviewItem>
      <errorID>cc6c7f32-08ac-43dc-94fe-c642fe9c1b31</errorID>
      <errorWord>家</errorWord>
      <group>L1_Word</group>
      <groupName>字词问题</groupName>
      <ability>L2_Typo</ability>
      <abilityName>字词错误</abilityName>
      <candidateList>
        <item>家和</item>
      </candidateList>
      <explain/>
      <paraID>601C7EEC</paraID>
      <start>3</start>
      <end>4</end>
      <status>unmodified</status>
      <modifiedWord/>
      <trackRevisions>false</trackRevisions>
    </reviewItem>
    <reviewItem>
      <errorID>c079ade5-623f-4907-b937-77ed4a77fa8a</errorID>
      <errorWord>。】</errorWord>
      <group>L1_Punc</group>
      <groupName>标点问题</groupName>
      <ability>L2_Punc</ability>
      <abilityName>标点符号检查</abilityName>
      <candidateList>
        <item>】</item>
      </candidateList>
      <explain/>
      <paraID>3D1935B6</paraID>
      <start>24</start>
      <end>27</end>
      <status>modified</status>
      <modifiedWord>】</modifiedWord>
      <trackRevisions>true</trackRevisions>
    </reviewItem>
    <reviewItem>
      <errorID>899da072-eff5-4154-965b-a2d7b53a73a0</errorID>
      <errorWord>*</errorWord>
      <group>L1_Punc</group>
      <groupName>标点问题</groupName>
      <ability>L2_Punc</ability>
      <abilityName>标点符号检查</abilityName>
      <candidateList/>
      <explain/>
      <paraID>47242C40</paraID>
      <start>1</start>
      <end>2</end>
      <status>unmodified</status>
      <modifiedWord/>
      <trackRevisions>false</trackRevisions>
    </reviewItem>
    <reviewItem>
      <errorID>dc14c178-20d2-49f0-b979-cec5c1abe99a</errorID>
      <errorWord>(</errorWord>
      <group>L1_Format</group>
      <groupName>格式问题</groupName>
      <ability>L2_HalfPunc</ability>
      <abilityName>全半角检查</abilityName>
      <candidateList>
        <item>（</item>
      </candidateList>
      <explain>文本全半角错误。</explain>
      <paraID>42CE5FA8</paraID>
      <start>17</start>
      <end>18</end>
      <status>unmodified</status>
      <modifiedWord/>
      <trackRevisions>false</trackRevisions>
    </reviewItem>
    <reviewItem>
      <errorID>719516c0-e98f-4d77-863f-0f06ac2256ec</errorID>
      <errorWord>)</errorWord>
      <group>L1_Format</group>
      <groupName>格式问题</groupName>
      <ability>L2_HalfPunc</ability>
      <abilityName>全半角检查</abilityName>
      <candidateList>
        <item>）</item>
      </candidateList>
      <explain>文本全半角错误。</explain>
      <paraID>42CE5FA8</paraID>
      <start>21</start>
      <end>22</end>
      <status>unmodified</status>
      <modifiedWord/>
      <trackRevisions>false</trackRevisions>
    </reviewItem>
    <reviewItem>
      <errorID>2578817e-dcfb-4378-afa3-56023f25a931</errorID>
      <errorWord>(</errorWord>
      <group>L1_Format</group>
      <groupName>格式问题</groupName>
      <ability>L2_HalfPunc</ability>
      <abilityName>全半角检查</abilityName>
      <candidateList>
        <item>（</item>
      </candidateList>
      <explain>文本全半角错误。</explain>
      <paraID>42CE5FA8</paraID>
      <start>45</start>
      <end>46</end>
      <status>unmodified</status>
      <modifiedWord/>
      <trackRevisions>false</trackRevisions>
    </reviewItem>
    <reviewItem>
      <errorID>023330d3-626e-461b-ade3-f867186cb040</errorID>
      <errorWord>)</errorWord>
      <group>L1_Format</group>
      <groupName>格式问题</groupName>
      <ability>L2_HalfPunc</ability>
      <abilityName>全半角检查</abilityName>
      <candidateList>
        <item>）</item>
      </candidateList>
      <explain>文本全半角错误。</explain>
      <paraID>42CE5FA8</paraID>
      <start>49</start>
      <end>50</end>
      <status>unmodified</status>
      <modifiedWord/>
      <trackRevisions>false</trackRevisions>
    </reviewItem>
    <reviewItem>
      <errorID>09e33e4d-8d6c-4756-8b95-fec2f9bc5bfb</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14999D9B</paraID>
      <start>69</start>
      <end>75</end>
      <status>unmodified</status>
      <modifiedWord/>
      <trackRevisions>false</trackRevisions>
    </reviewItem>
    <reviewItem>
      <errorID>485e9ef1-4a63-41b4-a1c2-e4942e4efe7a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14999D9B</paraID>
      <start>195</start>
      <end>199</end>
      <status>unmodified</status>
      <modifiedWord/>
      <trackRevisions>false</trackRevisions>
    </reviewItem>
    <reviewItem>
      <errorID>ecf59358-93d2-458f-bd63-f0f87ca5fe35</errorID>
      <errorWord>(</errorWord>
      <group>L1_Format</group>
      <groupName>格式问题</groupName>
      <ability>L2_HalfPunc</ability>
      <abilityName>全半角检查</abilityName>
      <candidateList>
        <item>（</item>
      </candidateList>
      <explain>文本全半角错误。</explain>
      <paraID>14999D9B</paraID>
      <start>271</start>
      <end>272</end>
      <status>unmodified</status>
      <modifiedWord/>
      <trackRevisions>false</trackRevisions>
    </reviewItem>
    <reviewItem>
      <errorID>487a74ce-5bfc-47d5-acb1-9139447ed327</errorID>
      <errorWord>)</errorWord>
      <group>L1_Format</group>
      <groupName>格式问题</groupName>
      <ability>L2_HalfPunc</ability>
      <abilityName>全半角检查</abilityName>
      <candidateList>
        <item>）</item>
      </candidateList>
      <explain>文本全半角错误。</explain>
      <paraID>14999D9B</paraID>
      <start>283</start>
      <end>284</end>
      <status>unmodified</status>
      <modifiedWord/>
      <trackRevisions>false</trackRevisions>
    </reviewItem>
    <reviewItem>
      <errorID>ad54b03a-58ea-4bd3-a74a-5412b733cde3</errorID>
      <errorWord>;</errorWord>
      <group>L1_Format</group>
      <groupName>格式问题</groupName>
      <ability>L2_HalfPunc</ability>
      <abilityName>全半角检查</abilityName>
      <candidateList>
        <item>；</item>
      </candidateList>
      <explain>文本全半角错误。</explain>
      <paraID>336287C2</paraID>
      <start>29</start>
      <end>30</end>
      <status>unmodified</status>
      <modifiedWord/>
      <trackRevisions>false</trackRevisions>
    </reviewItem>
    <reviewItem>
      <errorID>10b80a56-269d-4364-831f-97086571f9df</errorID>
      <errorWord>;</errorWord>
      <group>L1_Format</group>
      <groupName>格式问题</groupName>
      <ability>L2_HalfPunc</ability>
      <abilityName>全半角检查</abilityName>
      <candidateList>
        <item>；</item>
      </candidateList>
      <explain>文本全半角错误。</explain>
      <paraID>17175808</paraID>
      <start>30</start>
      <end>31</end>
      <status>unmodified</status>
      <modifiedWord/>
      <trackRevisions>false</trackRevisions>
    </reviewItem>
    <reviewItem>
      <errorID>9ba6ae31-17d6-4f78-8bc7-07a523b0fddc</errorID>
      <errorWord>其它</errorWord>
      <group>L1_Word</group>
      <groupName>字词问题</groupName>
      <ability>L2_Alias</ability>
      <abilityName>也作/曾用词</abilityName>
      <candidateList>
        <item>其他</item>
      </candidateList>
      <explain>词汇[其它]为不规范表述或旧称，其规范书面表述为[其他]。</explain>
      <paraID>12B62592</paraID>
      <start>19</start>
      <end>21</end>
      <status>unmodified</status>
      <modifiedWord/>
      <trackRevisions>false</trackRevisions>
    </reviewItem>
    <reviewItem>
      <errorID>db9d4069-7340-40da-b37e-9a2d445079bd</errorID>
      <errorWord>法律、法规</errorWord>
      <group>L1_Word</group>
      <groupName>字词问题</groupName>
      <ability>L2_Typo</ability>
      <abilityName>字词错误</abilityName>
      <candidateList>
        <item>法律法规</item>
      </candidateList>
      <explain/>
      <paraID>370B0B73</paraID>
      <start>6</start>
      <end>11</end>
      <status>unmodified</status>
      <modifiedWord/>
      <trackRevisions>false</trackRevisions>
    </reviewItem>
    <reviewItem>
      <errorID>7ca768ce-47f8-4311-9abe-35e75411395d</errorID>
      <errorWord>:</errorWord>
      <group>L1_Format</group>
      <groupName>格式问题</groupName>
      <ability>L2_HalfPunc</ability>
      <abilityName>全半角检查</abilityName>
      <candidateList>
        <item>：</item>
      </candidateList>
      <explain>文本全半角错误。</explain>
      <paraID>217EB499</paraID>
      <start>4</start>
      <end>5</end>
      <status>unmodified</status>
      <modifiedWord/>
      <trackRevisions>false</trackRevisions>
    </reviewItem>
    <reviewItem>
      <errorID>37e04f73-524b-4e64-b361-ed2c78809861</errorID>
      <errorWord>(</errorWord>
      <group>L1_Format</group>
      <groupName>格式问题</groupName>
      <ability>L2_HalfPunc</ability>
      <abilityName>全半角检查</abilityName>
      <candidateList>
        <item>（</item>
      </candidateList>
      <explain>文本全半角错误。</explain>
      <paraID>6C4A283F</paraID>
      <start>0</start>
      <end>1</end>
      <status>unmodified</status>
      <modifiedWord/>
      <trackRevisions>false</trackRevisions>
    </reviewItem>
    <reviewItem>
      <errorID>eeedc4d7-db43-4580-8d65-71507d705f9c</errorID>
      <errorWord>)</errorWord>
      <group>L1_Format</group>
      <groupName>格式问题</groupName>
      <ability>L2_HalfPunc</ability>
      <abilityName>全半角检查</abilityName>
      <candidateList>
        <item>）</item>
      </candidateList>
      <explain>文本全半角错误。</explain>
      <paraID>6C4A283F</paraID>
      <start>3</start>
      <end>4</end>
      <status>unmodified</status>
      <modifiedWord/>
      <trackRevisions>false</trackRevisions>
    </reviewItem>
    <reviewItem>
      <errorID>0e686aa3-17de-46b0-8f41-9182d8f6efd9</errorID>
      <errorWord>（/</errorWord>
      <group>L1_Punc</group>
      <groupName>标点问题</groupName>
      <ability>L2_Punc</ability>
      <abilityName>标点符号检查</abilityName>
      <candidateList>
        <item>（</item>
      </candidateList>
      <explain/>
      <paraID>35251A9F</paraID>
      <start>10</start>
      <end>12</end>
      <status>unmodified</status>
      <modifiedWord/>
      <trackRevisions>false</trackRevisions>
    </reviewItem>
    <reviewItem>
      <errorID>591dbaa7-ee69-4703-b709-d19394b54d3d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68E12932</paraID>
      <start>59</start>
      <end>62</end>
      <status>unmodified</status>
      <modifiedWord/>
      <trackRevisions>false</trackRevisions>
    </reviewItem>
    <reviewItem>
      <errorID>79c66bca-e804-467a-9fe1-3799cee76cda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68E12932</paraID>
      <start>72</start>
      <end>75</end>
      <status>unmodified</status>
      <modifiedWord/>
      <trackRevisions>false</trackRevisions>
    </reviewItem>
    <reviewItem>
      <errorID>12da9866-7e1e-43fb-85cf-d4db409a49ff</errorID>
      <errorWord>国民经济社会发展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词汇“国民经济和社会发展”在特定场景下为固定表述形式，请确认此处的“国民经济社会发展”是否存在不当。</explain>
      <paraID>1F5CBAE0</paraID>
      <start>37</start>
      <end>45</end>
      <status>unmodified</status>
      <modifiedWord/>
      <trackRevisions>false</trackRevisions>
    </reviewItem>
    <reviewItem>
      <errorID>5066da1b-2cc7-42e2-b022-a539d2ff7a63</errorID>
      <errorWord>自然资厅</errorWord>
      <group>L1_Knowledge</group>
      <groupName>知识性问题</groupName>
      <ability>L2_Knowledge</ability>
      <abilityName>其他知识</abilityName>
      <candidateList>
        <item>自然资源厅</item>
      </candidateList>
      <explain/>
      <paraID>1F5CBAE0</paraID>
      <start>157</start>
      <end>161</end>
      <status>unmodified</status>
      <modifiedWord/>
      <trackRevisions>false</trackRevisions>
    </reviewItem>
    <reviewItem>
      <errorID>6b23a51b-b72e-4663-9173-5e3ad99f91e3</errorID>
      <errorWord>家</errorWord>
      <group>L1_Word</group>
      <groupName>字词问题</groupName>
      <ability>L2_Typo</ability>
      <abilityName>字词错误</abilityName>
      <candidateList>
        <item>家和</item>
      </candidateList>
      <explain/>
      <paraID>4B8B6535</paraID>
      <start>5</start>
      <end>6</end>
      <status>unmodified</status>
      <modifiedWord/>
      <trackRevisions>false</trackRevisions>
    </reviewItem>
    <reviewItem>
      <errorID>7829fb8e-ee9c-46d3-8ee9-1cc942306524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503FC62A</paraID>
      <start>0</start>
      <end>2</end>
      <status>unmodified</status>
      <modifiedWord/>
      <trackRevisions>false</trackRevisions>
    </reviewItem>
    <reviewItem>
      <errorID>b982f5cf-1f8d-4008-bf33-26b131bb5cc2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35D8D2CA</paraID>
      <start>0</start>
      <end>2</end>
      <status>unmodified</status>
      <modifiedWord/>
      <trackRevisions>false</trackRevisions>
    </reviewItem>
    <reviewItem>
      <errorID>67e19474-c20e-4499-b6f3-bde939e3f521</errorID>
      <errorWord>(</errorWord>
      <group>L1_Format</group>
      <groupName>格式问题</groupName>
      <ability>L2_HalfPunc</ability>
      <abilityName>全半角检查</abilityName>
      <candidateList>
        <item>（</item>
      </candidateList>
      <explain>文本全半角错误。</explain>
      <paraID>6749FAC2</paraID>
      <start>9</start>
      <end>10</end>
      <status>unmodified</status>
      <modifiedWord/>
      <trackRevisions>false</trackRevisions>
    </reviewItem>
    <reviewItem>
      <errorID>9a7a59e2-985b-4021-9ad3-98c46a770877</errorID>
      <errorWord>)</errorWord>
      <group>L1_Format</group>
      <groupName>格式问题</groupName>
      <ability>L2_HalfPunc</ability>
      <abilityName>全半角检查</abilityName>
      <candidateList>
        <item>）</item>
      </candidateList>
      <explain>文本全半角错误。</explain>
      <paraID>6749FAC2</paraID>
      <start>12</start>
      <end>13</end>
      <status>unmodified</status>
      <modifiedWord/>
      <trackRevisions>false</trackRevisions>
    </reviewItem>
    <reviewItem>
      <errorID>88d84646-1679-40c6-8f42-b3ef59fade21</errorID>
      <errorWord>其它</errorWord>
      <group>L1_Word</group>
      <groupName>字词问题</groupName>
      <ability>L2_Alias</ability>
      <abilityName>也作/曾用词</abilityName>
      <candidateList>
        <item>其他</item>
      </candidateList>
      <explain>词汇[其它]为不规范表述或旧称，其规范书面表述为[其他]。</explain>
      <paraID> E7A4DF4</paraID>
      <start>30</start>
      <end>32</end>
      <status>unmodified</status>
      <modifiedWord/>
      <trackRevisions>false</trackRevisions>
    </reviewItem>
    <reviewItem>
      <errorID>dd1f70d1-136c-4ab7-9fe5-4cbb3e733f63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1BF6438</paraID>
      <start>0</start>
      <end>2</end>
      <status>unmodified</status>
      <modifiedWord/>
      <trackRevisions>false</trackRevisions>
    </reviewItem>
    <reviewItem>
      <errorID>18e41a31-099f-4e4f-b330-a43d36b398be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1395C93F</paraID>
      <start>0</start>
      <end>2</end>
      <status>unmodified</status>
      <modifiedWord/>
      <trackRevisions>false</trackRevisions>
    </reviewItem>
    <reviewItem>
      <errorID>666f8a07-8d87-4055-8b64-8c244fa7e794</errorID>
      <errorWord>其它</errorWord>
      <group>L1_Word</group>
      <groupName>字词问题</groupName>
      <ability>L2_Alias</ability>
      <abilityName>也作/曾用词</abilityName>
      <candidateList>
        <item>其他</item>
      </candidateList>
      <explain>词汇[其它]为不规范表述或旧称，其规范书面表述为[其他]。</explain>
      <paraID>1395C93F</paraID>
      <start>98</start>
      <end>100</end>
      <status>unmodified</status>
      <modifiedWord/>
      <trackRevisions>false</trackRevisions>
    </reviewItem>
    <reviewItem>
      <errorID>70cfe008-cc54-47c4-90d5-52f9a5e7031d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34CD6FCC</paraID>
      <start>0</start>
      <end>2</end>
      <status>unmodified</status>
      <modifiedWord/>
      <trackRevisions>false</trackRevisions>
    </reviewItem>
    <reviewItem>
      <errorID>e35aa96e-a6dc-41d4-a89d-7393d7abcb44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58FE5A0</paraID>
      <start>0</start>
      <end>2</end>
      <status>unmodified</status>
      <modifiedWord/>
      <trackRevisions>false</trackRevisions>
    </reviewItem>
    <reviewItem>
      <errorID>3314fb67-15a7-4fb2-b2ea-93b80cde4492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2A0AFB88</paraID>
      <start>0</start>
      <end>2</end>
      <status>unmodified</status>
      <modifiedWord/>
      <trackRevisions>false</trackRevisions>
    </reviewItem>
    <reviewItem>
      <errorID>b1bbf264-9215-4dfd-977a-60b0dba76ace</errorID>
      <errorWord>围</errorWord>
      <group>L1_Word</group>
      <groupName>字词问题</groupName>
      <ability>L2_Typo</ability>
      <abilityName>字词错误</abilityName>
      <candidateList>
        <item>围内</item>
      </candidateList>
      <explain/>
      <paraID>2A0AFB88</paraID>
      <start>40</start>
      <end>41</end>
      <status>unmodified</status>
      <modifiedWord/>
      <trackRevisions>false</trackRevisions>
    </reviewItem>
    <reviewItem>
      <errorID>ca0ee53c-1a82-4dae-835b-f4ef2de10f83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795CA228</paraID>
      <start>0</start>
      <end>2</end>
      <status>unmodified</status>
      <modifiedWord/>
      <trackRevisions>false</trackRevisions>
    </reviewItem>
    <reviewItem>
      <errorID>7df3a623-e89c-4f56-ba5b-0466e880c018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D623FEB</paraID>
      <start>0</start>
      <end>2</end>
      <status>unmodified</status>
      <modifiedWord/>
      <trackRevisions>false</trackRevisions>
    </reviewItem>
    <reviewItem>
      <errorID>6408a573-dca2-4519-9523-128c3f7d9df7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27B14570</paraID>
      <start>0</start>
      <end>2</end>
      <status>unmodified</status>
      <modifiedWord/>
      <trackRevisions>false</trackRevisions>
    </reviewItem>
    <reviewItem>
      <errorID>c9f0f104-b401-4acf-8393-6fc52f3df2cd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19047904</paraID>
      <start>0</start>
      <end>2</end>
      <status>unmodified</status>
      <modifiedWord/>
      <trackRevisions>false</trackRevisions>
    </reviewItem>
    <reviewItem>
      <errorID>82bc13b1-70f7-4f83-a801-38c6bbab909f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63DAD99D</paraID>
      <start>0</start>
      <end>2</end>
      <status>unmodified</status>
      <modifiedWord/>
      <trackRevisions>false</trackRevisions>
    </reviewItem>
    <reviewItem>
      <errorID>234b9848-e706-46e0-961c-89a4b7a8cdfd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382B19F7</paraID>
      <start>0</start>
      <end>2</end>
      <status>unmodified</status>
      <modifiedWord/>
      <trackRevisions>false</trackRevisions>
    </reviewItem>
    <reviewItem>
      <errorID>03993228-e0b4-4e1b-a57f-39f52346c820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663390E5</paraID>
      <start>0</start>
      <end>2</end>
      <status>unmodified</status>
      <modifiedWord/>
      <trackRevisions>false</trackRevisions>
    </reviewItem>
    <reviewItem>
      <errorID>3d19d2fc-309a-4959-b000-a49e8feb8097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37D6766C</paraID>
      <start>0</start>
      <end>2</end>
      <status>unmodified</status>
      <modifiedWord/>
      <trackRevisions>false</trackRevisions>
    </reviewItem>
    <reviewItem>
      <errorID>96616132-38a9-450c-98ff-59715cc16a02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27E31FE</paraID>
      <start>0</start>
      <end>2</end>
      <status>unmodified</status>
      <modifiedWord/>
      <trackRevisions>false</trackRevisions>
    </reviewItem>
    <reviewItem>
      <errorID>fdf9b56a-ad20-4501-94aa-6f799e0400f2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11487B31</paraID>
      <start>0</start>
      <end>2</end>
      <status>unmodified</status>
      <modifiedWord/>
      <trackRevisions>false</trackRevisions>
    </reviewItem>
    <reviewItem>
      <errorID>d57eb526-0b9b-4edb-b0e0-096335d3ce3d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7B2BF14</paraID>
      <start>0</start>
      <end>2</end>
      <status>unmodified</status>
      <modifiedWord/>
      <trackRevisions>false</trackRevisions>
    </reviewItem>
    <reviewItem>
      <errorID>9667a8ff-802e-47ef-a23e-2c8eada437f3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2219C488</paraID>
      <start>0</start>
      <end>2</end>
      <status>unmodified</status>
      <modifiedWord/>
      <trackRevisions>false</trackRevisions>
    </reviewItem>
    <reviewItem>
      <errorID>c9beb1e5-36d8-460b-af0b-3c718d7e9f65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64CF589A</paraID>
      <start>0</start>
      <end>2</end>
      <status>unmodified</status>
      <modifiedWord/>
      <trackRevisions>false</trackRevisions>
    </reviewItem>
    <reviewItem>
      <errorID>b98d22f5-8ae6-40ec-88cd-07e9b613cad8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681E993A</paraID>
      <start>0</start>
      <end>2</end>
      <status>unmodified</status>
      <modifiedWord/>
      <trackRevisions>false</trackRevisions>
    </reviewItem>
    <reviewItem>
      <errorID>a2045e92-dde7-4d72-8ded-42d11c5e14fe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52E97D9D</paraID>
      <start>0</start>
      <end>2</end>
      <status>unmodified</status>
      <modifiedWord/>
      <trackRevisions>false</trackRevisions>
    </reviewItem>
    <reviewItem>
      <errorID>80d9f7ef-1bb0-4f56-a77b-fd04bd24907e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6730F727</paraID>
      <start>0</start>
      <end>2</end>
      <status>unmodified</status>
      <modifiedWord/>
      <trackRevisions>false</trackRevisions>
    </reviewItem>
    <reviewItem>
      <errorID>5fa3e1d6-40f9-4064-b8ec-6c588c0a66bc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270EA631</paraID>
      <start>0</start>
      <end>2</end>
      <status>unmodified</status>
      <modifiedWord/>
      <trackRevisions>false</trackRevisions>
    </reviewItem>
    <reviewItem>
      <errorID>cc79b6f0-6d3b-4d7c-8aac-36bb4a6797b0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194B4DEB</paraID>
      <start>0</start>
      <end>2</end>
      <status>unmodified</status>
      <modifiedWord/>
      <trackRevisions>false</trackRevisions>
    </reviewItem>
    <reviewItem>
      <errorID>85bb6aa4-b253-4501-ac1b-b6b2273af39d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500EBF27</paraID>
      <start>0</start>
      <end>2</end>
      <status>unmodified</status>
      <modifiedWord/>
      <trackRevisions>false</trackRevisions>
    </reviewItem>
    <reviewItem>
      <errorID>32fa6cb1-04da-4f27-81c1-d8fa296fdb3e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16F9B050</paraID>
      <start>0</start>
      <end>2</end>
      <status>unmodified</status>
      <modifiedWord/>
      <trackRevisions>false</trackRevisions>
    </reviewItem>
    <reviewItem>
      <errorID>328106ed-54e0-49d8-8b39-90c34f823c0a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2764B38A</paraID>
      <start>0</start>
      <end>2</end>
      <status>unmodified</status>
      <modifiedWord/>
      <trackRevisions>false</trackRevisions>
    </reviewItem>
    <reviewItem>
      <errorID>5a4dcefb-1761-4c16-810c-b4d276e616f7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3F4FAF15</paraID>
      <start>0</start>
      <end>2</end>
      <status>unmodified</status>
      <modifiedWord/>
      <trackRevisions>false</trackRevisions>
    </reviewItem>
    <reviewItem>
      <errorID>66016115-4467-4abb-b43e-732ade655e6d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7CCF599B</paraID>
      <start>0</start>
      <end>2</end>
      <status>unmodified</status>
      <modifiedWord/>
      <trackRevisions>false</trackRevisions>
    </reviewItem>
    <reviewItem>
      <errorID>99bcd90c-00df-4442-bec2-d2578bc187e2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4E447620</paraID>
      <start>0</start>
      <end>2</end>
      <status>unmodified</status>
      <modifiedWord/>
      <trackRevisions>false</trackRevisions>
    </reviewItem>
    <reviewItem>
      <errorID>cd3807db-8683-4f00-af3c-bddcaa56b802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1E58C6F6</paraID>
      <start>0</start>
      <end>2</end>
      <status>unmodified</status>
      <modifiedWord/>
      <trackRevisions>false</trackRevisions>
    </reviewItem>
    <reviewItem>
      <errorID>7be2cfb4-80df-40bc-9f1a-e48ba461fa08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3B37B105</paraID>
      <start>0</start>
      <end>2</end>
      <status>unmodified</status>
      <modifiedWord/>
      <trackRevisions>false</trackRevisions>
    </reviewItem>
    <reviewItem>
      <errorID>70fc402f-80a6-4822-8925-acf6b0778dc7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2CB5669E</paraID>
      <start>0</start>
      <end>2</end>
      <status>unmodified</status>
      <modifiedWord/>
      <trackRevisions>false</trackRevisions>
    </reviewItem>
    <reviewItem>
      <errorID>bd84c48c-f408-4bf8-97d8-90494db6456c</errorID>
      <errorWord>)</errorWord>
      <group>L1_Format</group>
      <groupName>格式问题</groupName>
      <ability>L2_HalfPunc</ability>
      <abilityName>全半角检查</abilityName>
      <candidateList>
        <item>）</item>
      </candidateList>
      <explain>文本全半角错误。</explain>
      <paraID>32CB4ED8</paraID>
      <start>32</start>
      <end>33</end>
      <status>unmodified</status>
      <modifiedWord/>
      <trackRevisions>false</trackRevisions>
    </reviewItem>
    <reviewItem>
      <errorID>c57f4108-b4b3-4453-bf5e-4b60a969f9fa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1919B911</paraID>
      <start>0</start>
      <end>2</end>
      <status>unmodified</status>
      <modifiedWord/>
      <trackRevisions>false</trackRevisions>
    </reviewItem>
    <reviewItem>
      <errorID>bc8a32e1-b88a-4fb3-9959-4c423bbe5a77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4547D3E7</paraID>
      <start>0</start>
      <end>2</end>
      <status>unmodified</status>
      <modifiedWord/>
      <trackRevisions>false</trackRevisions>
    </reviewItem>
    <reviewItem>
      <errorID>24209d60-68b7-4426-99d3-0040ba070cdf</errorID>
      <errorWord>(</errorWord>
      <group>L1_Format</group>
      <groupName>格式问题</groupName>
      <ability>L2_HalfPunc</ability>
      <abilityName>全半角检查</abilityName>
      <candidateList>
        <item>（</item>
      </candidateList>
      <explain>文本全半角错误。</explain>
      <paraID>5DA5C6DD</paraID>
      <start>5</start>
      <end>6</end>
      <status>unmodified</status>
      <modifiedWord/>
      <trackRevisions>false</trackRevisions>
    </reviewItem>
    <reviewItem>
      <errorID>cc27c115-1758-4ef1-9ef4-a772338eab76</errorID>
      <errorWord>)</errorWord>
      <group>L1_Format</group>
      <groupName>格式问题</groupName>
      <ability>L2_HalfPunc</ability>
      <abilityName>全半角检查</abilityName>
      <candidateList>
        <item>）</item>
      </candidateList>
      <explain>文本全半角错误。</explain>
      <paraID>5DA5C6DD</paraID>
      <start>10</start>
      <end>11</end>
      <status>unmodified</status>
      <modifiedWord/>
      <trackRevisions>false</trackRevisions>
    </reviewItem>
    <reviewItem>
      <errorID>420a565c-21b5-4953-8638-3631f0a7aa84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308F0592</paraID>
      <start>56</start>
      <end>57</end>
      <status>unmodified</status>
      <modifiedWord/>
      <trackRevisions>false</trackRevisions>
    </reviewItem>
    <reviewItem>
      <errorID>13778267-e322-42ab-abf2-43a6add91bcb</errorID>
      <errorWord>、</errorWord>
      <group>L1_Punc</group>
      <groupName>标点问题</groupName>
      <ability>L2_Punc</ability>
      <abilityName>标点符号检查</abilityName>
      <candidateList>
        <item>.</item>
      </candidateList>
      <explain/>
      <paraID>2D797CC8</paraID>
      <start>1</start>
      <end>2</end>
      <status>unmodified</status>
      <modifiedWord/>
      <trackRevisions>false</trackRevisions>
    </reviewItem>
    <reviewItem>
      <errorID>954dfe56-aeb0-42ec-beb1-29e22a01b4db</errorID>
      <errorWord>………</errorWord>
      <group>L1_Punc</group>
      <groupName>标点问题</groupName>
      <ability>L2_Punc</ability>
      <abilityName>标点符号检查</abilityName>
      <candidateList>
        <item>…</item>
      </candidateList>
      <explain/>
      <paraID>781EB17E</paraID>
      <start>72</start>
      <end>75</end>
      <status>unmodified</status>
      <modifiedWord/>
      <trackRevisions>false</trackRevisions>
    </reviewItem>
    <reviewItem>
      <errorID>36d23ad6-575c-4acd-8c38-965f946a885f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138F4F25</paraID>
      <start>0</start>
      <end>2</end>
      <status>unmodified</status>
      <modifiedWord/>
      <trackRevisions>false</trackRevisions>
    </reviewItem>
    <reviewItem>
      <errorID>9e27f2da-9c41-4235-ae9e-b097a5284f2a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77B136FC</paraID>
      <start>0</start>
      <end>2</end>
      <status>unmodified</status>
      <modifiedWord/>
      <trackRevisions>false</trackRevisions>
    </reviewItem>
    <reviewItem>
      <errorID>ac7ad179-5375-4143-807a-8382d31e0acf</errorID>
      <errorWord>)</errorWord>
      <group>L1_Format</group>
      <groupName>格式问题</groupName>
      <ability>L2_HalfPunc</ability>
      <abilityName>全半角检查</abilityName>
      <candidateList>
        <item>）</item>
      </candidateList>
      <explain>文本全半角错误。</explain>
      <paraID>2649BC95</paraID>
      <start>13</start>
      <end>14</end>
      <status>unmodified</status>
      <modifiedWord/>
      <trackRevisions>false</trackRevisions>
    </reviewItem>
    <reviewItem>
      <errorID>407ed33c-a5de-40e4-abc8-32c4105365c4</errorID>
      <errorWord>)</errorWord>
      <group>L1_Format</group>
      <groupName>格式问题</groupName>
      <ability>L2_HalfPunc</ability>
      <abilityName>全半角检查</abilityName>
      <candidateList>
        <item>）</item>
      </candidateList>
      <explain>文本全半角错误。</explain>
      <paraID> 54DD390</paraID>
      <start>19</start>
      <end>20</end>
      <status>unmodified</status>
      <modifiedWord/>
      <trackRevisions>false</trackRevisions>
    </reviewItem>
    <reviewItem>
      <errorID>619971bc-bf68-4819-9758-2763b0dc7657</errorID>
      <errorWord>)</errorWord>
      <group>L1_Format</group>
      <groupName>格式问题</groupName>
      <ability>L2_HalfPunc</ability>
      <abilityName>全半角检查</abilityName>
      <candidateList>
        <item>）</item>
      </candidateList>
      <explain>文本全半角错误。</explain>
      <paraID>3913ECB9</paraID>
      <start>15</start>
      <end>16</end>
      <status>unmodified</status>
      <modifiedWord/>
      <trackRevisions>false</trackRevisions>
    </reviewItem>
    <reviewItem>
      <errorID>16b52670-ba95-4739-9d34-0b3eceabb49e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1B25EF4A</paraID>
      <start>0</start>
      <end>2</end>
      <status>unmodified</status>
      <modifiedWord/>
      <trackRevisions>false</trackRevisions>
    </reviewItem>
    <reviewItem>
      <errorID>925ed217-9f59-463a-9542-3e6ab480bc0b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43FF2F47</paraID>
      <start>0</start>
      <end>2</end>
      <status>unmodified</status>
      <modifiedWord/>
      <trackRevisions>false</trackRevisions>
    </reviewItem>
    <reviewItem>
      <errorID>ddc1063a-c12d-4bcf-89d7-0aaaa1b33eb0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72C8BC38</paraID>
      <start>0</start>
      <end>2</end>
      <status>unmodified</status>
      <modifiedWord/>
      <trackRevisions>false</trackRevisions>
    </reviewItem>
    <reviewItem>
      <errorID>e5f503f2-cf3e-4732-8201-d31d012697ad</errorID>
      <errorWord>:</errorWord>
      <group>L1_Format</group>
      <groupName>格式问题</groupName>
      <ability>L2_HalfPunc</ability>
      <abilityName>全半角检查</abilityName>
      <candidateList>
        <item>：</item>
      </candidateList>
      <explain>文本全半角错误。</explain>
      <paraID>45B093E0</paraID>
      <start>8</start>
      <end>9</end>
      <status>unmodified</status>
      <modifiedWord/>
      <trackRevisions>false</trackRevisions>
    </reviewItem>
    <reviewItem>
      <errorID>ae4086c4-3642-4575-a3ad-679d33339381</errorID>
      <errorWord>(</errorWord>
      <group>L1_Format</group>
      <groupName>格式问题</groupName>
      <ability>L2_HalfPunc</ability>
      <abilityName>全半角检查</abilityName>
      <candidateList>
        <item>（</item>
      </candidateList>
      <explain>文本全半角错误。</explain>
      <paraID>2C2FE893</paraID>
      <start>54</start>
      <end>55</end>
      <status>unmodified</status>
      <modifiedWord/>
      <trackRevisions>false</trackRevisions>
    </reviewItem>
    <reviewItem>
      <errorID>57619563-254b-4909-b048-067a14aac7cd</errorID>
      <errorWord>)</errorWord>
      <group>L1_Format</group>
      <groupName>格式问题</groupName>
      <ability>L2_HalfPunc</ability>
      <abilityName>全半角检查</abilityName>
      <candidateList>
        <item>）</item>
      </candidateList>
      <explain>文本全半角错误。</explain>
      <paraID>2C2FE893</paraID>
      <start>59</start>
      <end>60</end>
      <status>unmodified</status>
      <modifiedWord/>
      <trackRevisions>false</trackRevisions>
    </reviewItem>
    <reviewItem>
      <errorID>5ff6948c-ec14-4fad-818b-64fc7aaf9a10</errorID>
      <errorWord>(</errorWord>
      <group>L1_Format</group>
      <groupName>格式问题</groupName>
      <ability>L2_HalfPunc</ability>
      <abilityName>全半角检查</abilityName>
      <candidateList>
        <item>（</item>
      </candidateList>
      <explain>文本全半角错误。</explain>
      <paraID>28873D0A</paraID>
      <start>7</start>
      <end>8</end>
      <status>unmodified</status>
      <modifiedWord/>
      <trackRevisions>false</trackRevisions>
    </reviewItem>
    <reviewItem>
      <errorID>679288f1-7278-4375-98db-63e6d22e349a</errorID>
      <errorWord>)</errorWord>
      <group>L1_Format</group>
      <groupName>格式问题</groupName>
      <ability>L2_HalfPunc</ability>
      <abilityName>全半角检查</abilityName>
      <candidateList>
        <item>）</item>
      </candidateList>
      <explain>文本全半角错误。</explain>
      <paraID>28873D0A</paraID>
      <start>15</start>
      <end>16</end>
      <status>unmodified</status>
      <modifiedWord/>
      <trackRevisions>false</trackRevisions>
    </reviewItem>
    <reviewItem>
      <errorID>db433aee-e809-45f9-b6dd-2fa687e20c59</errorID>
      <errorWord>(</errorWord>
      <group>L1_Format</group>
      <groupName>格式问题</groupName>
      <ability>L2_HalfPunc</ability>
      <abilityName>全半角检查</abilityName>
      <candidateList>
        <item>（</item>
      </candidateList>
      <explain>文本全半角错误。</explain>
      <paraID>5FAF8B49</paraID>
      <start>7</start>
      <end>8</end>
      <status>unmodified</status>
      <modifiedWord/>
      <trackRevisions>false</trackRevisions>
    </reviewItem>
    <reviewItem>
      <errorID>7e02738a-5985-4821-9341-4cb96a6dd125</errorID>
      <errorWord>)</errorWord>
      <group>L1_Format</group>
      <groupName>格式问题</groupName>
      <ability>L2_HalfPunc</ability>
      <abilityName>全半角检查</abilityName>
      <candidateList>
        <item>）</item>
      </candidateList>
      <explain>文本全半角错误。</explain>
      <paraID>5FAF8B49</paraID>
      <start>15</start>
      <end>16</end>
      <status>unmodified</status>
      <modifiedWord/>
      <trackRevisions>false</trackRevisions>
    </reviewItem>
    <reviewItem>
      <errorID>ae222c34-dc27-4ecf-94ca-34a54a6cdc18</errorID>
      <errorWord>(</errorWord>
      <group>L1_Format</group>
      <groupName>格式问题</groupName>
      <ability>L2_HalfPunc</ability>
      <abilityName>全半角检查</abilityName>
      <candidateList>
        <item>（</item>
      </candidateList>
      <explain>文本全半角错误。</explain>
      <paraID>73A1E7DA</paraID>
      <start>23</start>
      <end>24</end>
      <status>unmodified</status>
      <modifiedWord/>
      <trackRevisions>false</trackRevisions>
    </reviewItem>
    <reviewItem>
      <errorID>05c5bd42-688d-43c8-a23b-7207bb3735a5</errorID>
      <errorWord>)</errorWord>
      <group>L1_Format</group>
      <groupName>格式问题</groupName>
      <ability>L2_HalfPunc</ability>
      <abilityName>全半角检查</abilityName>
      <candidateList>
        <item>）</item>
      </candidateList>
      <explain>文本全半角错误。</explain>
      <paraID>73A1E7DA</paraID>
      <start>28</start>
      <end>29</end>
      <status>unmodified</status>
      <modifiedWord/>
      <trackRevisions>false</trackRevisions>
    </reviewItem>
    <reviewItem>
      <errorID>1e462cc8-3dd9-49c7-b0e0-5bd4f38cfe95</errorID>
      <errorWord>(</errorWord>
      <group>L1_Format</group>
      <groupName>格式问题</groupName>
      <ability>L2_HalfPunc</ability>
      <abilityName>全半角检查</abilityName>
      <candidateList>
        <item>（</item>
      </candidateList>
      <explain>文本全半角错误。</explain>
      <paraID>38CBC9F3</paraID>
      <start>23</start>
      <end>24</end>
      <status>unmodified</status>
      <modifiedWord/>
      <trackRevisions>false</trackRevisions>
    </reviewItem>
    <reviewItem>
      <errorID>68f659a6-49e1-4dfa-b00b-68d64e3231bb</errorID>
      <errorWord>)</errorWord>
      <group>L1_Format</group>
      <groupName>格式问题</groupName>
      <ability>L2_HalfPunc</ability>
      <abilityName>全半角检查</abilityName>
      <candidateList>
        <item>）</item>
      </candidateList>
      <explain>文本全半角错误。</explain>
      <paraID>38CBC9F3</paraID>
      <start>27</start>
      <end>28</end>
      <status>unmodified</status>
      <modifiedWord/>
      <trackRevisions>false</trackRevisions>
    </reviewItem>
    <reviewItem>
      <errorID>0f8df197-eab8-4568-a5ca-703527d3aa86</errorID>
      <errorWord>。]</errorWord>
      <group>L1_Punc</group>
      <groupName>标点问题</groupName>
      <ability>L2_Punc</ability>
      <abilityName>标点符号检查</abilityName>
      <candidateList>
        <item>]</item>
      </candidateList>
      <explain/>
      <paraID>38CBC9F3</paraID>
      <start>63</start>
      <end>65</end>
      <status>unmodified</status>
      <modifiedWord/>
      <trackRevisions>false</trackRevisions>
    </reviewItem>
    <reviewItem>
      <errorID>301cd04a-18b4-48cf-999c-fba2ec88d2e3</errorID>
      <errorWord>其它</errorWord>
      <group>L1_Word</group>
      <groupName>字词问题</groupName>
      <ability>L2_Alias</ability>
      <abilityName>也作/曾用词</abilityName>
      <candidateList>
        <item>其他</item>
      </candidateList>
      <explain>词汇[其它]为不规范表述或旧称，其规范书面表述为[其他]。</explain>
      <paraID>78B21115</paraID>
      <start>4</start>
      <end>6</end>
      <status>unmodified</status>
      <modifiedWord/>
      <trackRevisions>false</trackRevisions>
    </reviewItem>
    <reviewItem>
      <errorID>9cbc542e-0a6f-4294-b248-0bb6496b2f34</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78B21115</paraID>
      <start>35</start>
      <end>38</end>
      <status>unmodified</status>
      <modifiedWord/>
      <trackRevisions>false</trackRevisions>
    </reviewItem>
    <reviewItem>
      <errorID>64ed1213-bf0f-49b2-ac69-b490cf926e54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7489DE14</paraID>
      <start>0</start>
      <end>2</end>
      <status>unmodified</status>
      <modifiedWord/>
      <trackRevisions>false</trackRevisions>
    </reviewItem>
    <reviewItem>
      <errorID>d4e49498-0d15-4e35-ad64-1c0e1aad1d93</errorID>
      <errorWord>(</errorWord>
      <group>L1_Format</group>
      <groupName>格式问题</groupName>
      <ability>L2_HalfPunc</ability>
      <abilityName>全半角检查</abilityName>
      <candidateList>
        <item>（</item>
      </candidateList>
      <explain>文本全半角错误。</explain>
      <paraID>477B91B9</paraID>
      <start>0</start>
      <end>1</end>
      <status>unmodified</status>
      <modifiedWord/>
      <trackRevisions>false</trackRevisions>
    </reviewItem>
    <reviewItem>
      <errorID>566d8016-b137-4317-aede-06ff4f39fb02</errorID>
      <errorWord>)</errorWord>
      <group>L1_Format</group>
      <groupName>格式问题</groupName>
      <ability>L2_HalfPunc</ability>
      <abilityName>全半角检查</abilityName>
      <candidateList>
        <item>）</item>
      </candidateList>
      <explain>文本全半角错误。</explain>
      <paraID>477B91B9</paraID>
      <start>3</start>
      <end>4</end>
      <status>unmodified</status>
      <modifiedWord/>
      <trackRevisions>false</trackRevisions>
    </reviewItem>
    <reviewItem>
      <errorID>090e0526-34a1-4052-92dd-45844a9e99da</errorID>
      <errorWord>其它</errorWord>
      <group>L1_Word</group>
      <groupName>字词问题</groupName>
      <ability>L2_Alias</ability>
      <abilityName>也作/曾用词</abilityName>
      <candidateList>
        <item>其他</item>
      </candidateList>
      <explain>词汇[其它]为不规范表述或旧称，其规范书面表述为[其他]。</explain>
      <paraID>3948D413</paraID>
      <start>14</start>
      <end>16</end>
      <status>unmodified</status>
      <modifiedWord/>
      <trackRevisions>false</trackRevisions>
    </reviewItem>
    <reviewItem>
      <errorID>ca2662ec-ab98-4f88-97c9-861b5742c271</errorID>
      <errorWord>(</errorWord>
      <group>L1_Format</group>
      <groupName>格式问题</groupName>
      <ability>L2_HalfPunc</ability>
      <abilityName>全半角检查</abilityName>
      <candidateList>
        <item>（</item>
      </candidateList>
      <explain>文本全半角错误。</explain>
      <paraID>63D34422</paraID>
      <start>28</start>
      <end>29</end>
      <status>unmodified</status>
      <modifiedWord/>
      <trackRevisions>false</trackRevisions>
    </reviewItem>
    <reviewItem>
      <errorID>53be665e-e179-4186-af7e-0a3b79fdfb55</errorID>
      <errorWord>)</errorWord>
      <group>L1_Format</group>
      <groupName>格式问题</groupName>
      <ability>L2_HalfPunc</ability>
      <abilityName>全半角检查</abilityName>
      <candidateList>
        <item>）</item>
      </candidateList>
      <explain>文本全半角错误。</explain>
      <paraID>63D34422</paraID>
      <start>33</start>
      <end>34</end>
      <status>unmodified</status>
      <modifiedWord/>
      <trackRevisions>false</trackRevisions>
    </reviewItem>
    <reviewItem>
      <errorID>42166519-d6ee-4c86-a9ac-fe462d32b63e</errorID>
      <errorWord>上述的</errorWord>
      <group>L1_Word</group>
      <groupName>字词问题</groupName>
      <ability>L2_Typo</ability>
      <abilityName>字词错误</abilityName>
      <candidateList>
        <item>上述</item>
      </candidateList>
      <explain>〈形〉属性词。上面所说的：～各条，望切实执行。</explain>
      <paraID>474C9EBD</paraID>
      <start>11</start>
      <end>14</end>
      <status>unmodified</status>
      <modifiedWord/>
      <trackRevisions>false</trackRevisions>
    </reviewItem>
    <reviewItem>
      <errorID>fcd3b385-58f7-450b-99a4-466a44d6202c</errorID>
      <errorWord>(</errorWord>
      <group>L1_Format</group>
      <groupName>格式问题</groupName>
      <ability>L2_HalfPunc</ability>
      <abilityName>全半角检查</abilityName>
      <candidateList>
        <item>（</item>
      </candidateList>
      <explain>文本全半角错误。</explain>
      <paraID>3B4919AF</paraID>
      <start>28</start>
      <end>29</end>
      <status>unmodified</status>
      <modifiedWord/>
      <trackRevisions>false</trackRevisions>
    </reviewItem>
    <reviewItem>
      <errorID>d4da2e37-2c46-4d40-969a-f35bcee6cc49</errorID>
      <errorWord>)</errorWord>
      <group>L1_Format</group>
      <groupName>格式问题</groupName>
      <ability>L2_HalfPunc</ability>
      <abilityName>全半角检查</abilityName>
      <candidateList>
        <item>）</item>
      </candidateList>
      <explain>文本全半角错误。</explain>
      <paraID>3B4919AF</paraID>
      <start>33</start>
      <end>34</end>
      <status>unmodified</status>
      <modifiedWord/>
      <trackRevisions>false</trackRevisions>
    </reviewItem>
    <reviewItem>
      <errorID>7f1a1d16-b8e0-4167-bebd-ff705b9e2a3f</errorID>
      <errorWord>(</errorWord>
      <group>L1_Format</group>
      <groupName>格式问题</groupName>
      <ability>L2_HalfPunc</ability>
      <abilityName>全半角检查</abilityName>
      <candidateList>
        <item>（</item>
      </candidateList>
      <explain>文本全半角错误。</explain>
      <paraID>689AF270</paraID>
      <start>36</start>
      <end>37</end>
      <status>unmodified</status>
      <modifiedWord/>
      <trackRevisions>false</trackRevisions>
    </reviewItem>
    <reviewItem>
      <errorID>c68eb3eb-0dd1-4c21-a6ee-1ebf5840b58b</errorID>
      <errorWord>)</errorWord>
      <group>L1_Format</group>
      <groupName>格式问题</groupName>
      <ability>L2_HalfPunc</ability>
      <abilityName>全半角检查</abilityName>
      <candidateList>
        <item>）</item>
      </candidateList>
      <explain>文本全半角错误。</explain>
      <paraID>689AF270</paraID>
      <start>41</start>
      <end>42</end>
      <status>unmodified</status>
      <modifiedWord/>
      <trackRevisions>false</trackRevisions>
    </reviewItem>
    <reviewItem>
      <errorID>cf488f21-8b08-440c-bb27-899fae37ed1e</errorID>
      <errorWord>(</errorWord>
      <group>L1_Format</group>
      <groupName>格式问题</groupName>
      <ability>L2_HalfPunc</ability>
      <abilityName>全半角检查</abilityName>
      <candidateList>
        <item>（</item>
      </candidateList>
      <explain>文本全半角错误。</explain>
      <paraID>587F71EF</paraID>
      <start>7</start>
      <end>8</end>
      <status>unmodified</status>
      <modifiedWord/>
      <trackRevisions>false</trackRevisions>
    </reviewItem>
    <reviewItem>
      <errorID>5ca6378a-b803-4c1f-b209-b00970e8f08e</errorID>
      <errorWord>)</errorWord>
      <group>L1_Format</group>
      <groupName>格式问题</groupName>
      <ability>L2_HalfPunc</ability>
      <abilityName>全半角检查</abilityName>
      <candidateList>
        <item>）</item>
      </candidateList>
      <explain>文本全半角错误。</explain>
      <paraID>587F71EF</paraID>
      <start>12</start>
      <end>13</end>
      <status>unmodified</status>
      <modifiedWord/>
      <trackRevisions>false</trackRevisions>
    </reviewItem>
    <reviewItem>
      <errorID>5a1c6c34-6ce6-4f52-acc3-7ce7081904fc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353AD369</paraID>
      <start>22</start>
      <end>25</end>
      <status>unmodified</status>
      <modifiedWord/>
      <trackRevisions>false</trackRevisions>
    </reviewItem>
    <reviewItem>
      <errorID>6937cad9-291d-49db-9266-b69f37bcb909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353AD369</paraID>
      <start>53</start>
      <end>56</end>
      <status>unmodified</status>
      <modifiedWord/>
      <trackRevisions>false</trackRevisions>
    </reviewItem>
    <reviewItem>
      <errorID>b0ed3bff-4fe3-4408-bafd-393d122c9e7b</errorID>
      <errorWord>(</errorWord>
      <group>L1_Format</group>
      <groupName>格式问题</groupName>
      <ability>L2_HalfPunc</ability>
      <abilityName>全半角检查</abilityName>
      <candidateList>
        <item>（</item>
      </candidateList>
      <explain>文本全半角错误。</explain>
      <paraID>3A54DB58</paraID>
      <start>12</start>
      <end>13</end>
      <status>unmodified</status>
      <modifiedWord/>
      <trackRevisions>false</trackRevisions>
    </reviewItem>
    <reviewItem>
      <errorID>753120fc-1fa1-4335-b4ca-ae8e682c65a1</errorID>
      <errorWord>)</errorWord>
      <group>L1_Format</group>
      <groupName>格式问题</groupName>
      <ability>L2_HalfPunc</ability>
      <abilityName>全半角检查</abilityName>
      <candidateList>
        <item>）</item>
      </candidateList>
      <explain>文本全半角错误。</explain>
      <paraID>3A54DB58</paraID>
      <start>21</start>
      <end>22</end>
      <status>unmodified</status>
      <modifiedWord/>
      <trackRevisions>false</trackRevisions>
    </reviewItem>
    <reviewItem>
      <errorID>076ad58b-33cc-4e76-9012-10fbfa47efde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21C39D5E</paraID>
      <start>0</start>
      <end>2</end>
      <status>unmodified</status>
      <modifiedWord/>
      <trackRevisions>false</trackRevisions>
    </reviewItem>
    <reviewItem>
      <errorID>21b3b80f-7850-4fb7-b7a8-8462b1153245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168A576A</paraID>
      <start>0</start>
      <end>2</end>
      <status>unmodified</status>
      <modifiedWord/>
      <trackRevisions>false</trackRevisions>
    </reviewItem>
    <reviewItem>
      <errorID>a929a760-dd29-4705-beac-1ba1f9e97770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4A6DCE0F</paraID>
      <start>0</start>
      <end>2</end>
      <status>unmodified</status>
      <modifiedWord/>
      <trackRevisions>false</trackRevisions>
    </reviewItem>
    <reviewItem>
      <errorID>7b57ad55-8cfe-4e9a-a166-31a2637512b6</errorID>
      <errorWord>。]</errorWord>
      <group>L1_Punc</group>
      <groupName>标点问题</groupName>
      <ability>L2_Punc</ability>
      <abilityName>标点符号检查</abilityName>
      <candidateList>
        <item>]</item>
      </candidateList>
      <explain/>
      <paraID>470B8E98</paraID>
      <start>100</start>
      <end>102</end>
      <status>unmodified</status>
      <modifiedWord/>
      <trackRevisions>false</trackRevisions>
    </reviewItem>
    <reviewItem>
      <errorID>65a01051-aa2e-4e3d-a507-044b9e16d23f</errorID>
      <errorWord>(</errorWord>
      <group>L1_Format</group>
      <groupName>格式问题</groupName>
      <ability>L2_HalfPunc</ability>
      <abilityName>全半角检查</abilityName>
      <candidateList>
        <item>（</item>
      </candidateList>
      <explain>文本全半角错误。</explain>
      <paraID>6DFEA37F</paraID>
      <start>0</start>
      <end>1</end>
      <status>unmodified</status>
      <modifiedWord/>
      <trackRevisions>false</trackRevisions>
    </reviewItem>
    <reviewItem>
      <errorID>c568d580-aefa-4d83-9a07-28531b513dd8</errorID>
      <errorWord>)</errorWord>
      <group>L1_Format</group>
      <groupName>格式问题</groupName>
      <ability>L2_HalfPunc</ability>
      <abilityName>全半角检查</abilityName>
      <candidateList>
        <item>）</item>
      </candidateList>
      <explain>文本全半角错误。</explain>
      <paraID>6DFEA37F</paraID>
      <start>12</start>
      <end>13</end>
      <status>unmodified</status>
      <modifiedWord/>
      <trackRevisions>false</trackRevisions>
    </reviewItem>
    <reviewItem>
      <errorID>37fd1c1d-d1de-42c3-a93a-c6d2c26cb116</errorID>
      <errorWord>(</errorWord>
      <group>L1_Format</group>
      <groupName>格式问题</groupName>
      <ability>L2_HalfPunc</ability>
      <abilityName>全半角检查</abilityName>
      <candidateList>
        <item>（</item>
      </candidateList>
      <explain>文本全半角错误。</explain>
      <paraID>5AEC5900</paraID>
      <start>2</start>
      <end>3</end>
      <status>unmodified</status>
      <modifiedWord/>
      <trackRevisions>false</trackRevisions>
    </reviewItem>
    <reviewItem>
      <errorID>16ad9045-8fc0-49ba-bf39-c56476aa5259</errorID>
      <errorWord>)</errorWord>
      <group>L1_Format</group>
      <groupName>格式问题</groupName>
      <ability>L2_HalfPunc</ability>
      <abilityName>全半角检查</abilityName>
      <candidateList>
        <item>）</item>
      </candidateList>
      <explain>文本全半角错误。</explain>
      <paraID>5AEC5900</paraID>
      <start>32</start>
      <end>33</end>
      <status>unmodified</status>
      <modifiedWord/>
      <trackRevisions>false</trackRevisions>
    </reviewItem>
    <reviewItem>
      <errorID>156cc990-8812-428e-8b10-4abe2d898515</errorID>
      <errorWord>-</errorWord>
      <group>L1_Format</group>
      <groupName>格式问题</groupName>
      <ability>L2_HalfPunc</ability>
      <abilityName>全半角检查</abilityName>
      <candidateList>
        <item>－</item>
      </candidateList>
      <explain>文本全半角错误。</explain>
      <paraID>77646470</paraID>
      <start>25</start>
      <end>26</end>
      <status>unmodified</status>
      <modifiedWord/>
      <trackRevisions>false</trackRevisions>
    </reviewItem>
    <reviewItem>
      <errorID>a3623927-8bb5-4f84-bc4d-f1bdfef1d3cb</errorID>
      <errorWord>〔2017〕 141号</errorWord>
      <group>L1_Knowledge</group>
      <groupName>知识性问题</groupName>
      <ability>L2_Knowledge</ability>
      <abilityName>其他知识</abilityName>
      <candidateList>
        <item>〔2017〕141号</item>
      </candidateList>
      <explain>发文字号格式错误。</explain>
      <paraID> 7E91202</paraID>
      <start>49</start>
      <end>60</end>
      <status>unmodified</status>
      <modifiedWord/>
      <trackRevisions>false</trackRevisions>
    </reviewItem>
    <reviewItem>
      <errorID>add692a7-f93d-4f71-8a31-fdd0f5c37da2</errorID>
      <errorWord>(</errorWord>
      <group>L1_Format</group>
      <groupName>格式问题</groupName>
      <ability>L2_HalfPunc</ability>
      <abilityName>全半角检查</abilityName>
      <candidateList>
        <item>（</item>
      </candidateList>
      <explain>文本全半角错误。</explain>
      <paraID> 7E91202</paraID>
      <start>90</start>
      <end>91</end>
      <status>unmodified</status>
      <modifiedWord/>
      <trackRevisions>false</trackRevisions>
    </reviewItem>
    <reviewItem>
      <errorID>f5293c45-6eee-47e0-8f2a-24241317695c</errorID>
      <errorWord>)</errorWord>
      <group>L1_Format</group>
      <groupName>格式问题</groupName>
      <ability>L2_HalfPunc</ability>
      <abilityName>全半角检查</abilityName>
      <candidateList>
        <item>）</item>
      </candidateList>
      <explain>文本全半角错误。</explain>
      <paraID> 7E91202</paraID>
      <start>94</start>
      <end>95</end>
      <status>unmodified</status>
      <modifiedWord/>
      <trackRevisions>false</trackRevisions>
    </reviewItem>
    <reviewItem>
      <errorID>06a59c5d-9d56-45a9-8c8b-5ad1b86bd717</errorID>
      <errorWord>(</errorWord>
      <group>L1_Format</group>
      <groupName>格式问题</groupName>
      <ability>L2_HalfPunc</ability>
      <abilityName>全半角检查</abilityName>
      <candidateList>
        <item>（</item>
      </candidateList>
      <explain>文本全半角错误。</explain>
      <paraID>29A97C3C</paraID>
      <start>2</start>
      <end>3</end>
      <status>unmodified</status>
      <modifiedWord/>
      <trackRevisions>false</trackRevisions>
    </reviewItem>
    <reviewItem>
      <errorID>1a8649a3-1068-4736-a4ce-cc6805ac0cc4</errorID>
      <errorWord>)</errorWord>
      <group>L1_Format</group>
      <groupName>格式问题</groupName>
      <ability>L2_HalfPunc</ability>
      <abilityName>全半角检查</abilityName>
      <candidateList>
        <item>）</item>
      </candidateList>
      <explain>文本全半角错误。</explain>
      <paraID>29A97C3C</paraID>
      <start>5</start>
      <end>6</end>
      <status>unmodified</status>
      <modifiedWord/>
      <trackRevisions>false</trackRevisions>
    </reviewItem>
    <reviewItem>
      <errorID>eee330b2-114c-4aa6-9653-953af5b8cd2e</errorID>
      <errorWord>:</errorWord>
      <group>L1_Format</group>
      <groupName>格式问题</groupName>
      <ability>L2_HalfPunc</ability>
      <abilityName>全半角检查</abilityName>
      <candidateList>
        <item>：</item>
      </candidateList>
      <explain>文本全半角错误。</explain>
      <paraID>7CB6E6E4</paraID>
      <start>6</start>
      <end>7</end>
      <status>unmodified</status>
      <modifiedWord/>
      <trackRevisions>false</trackRevisions>
    </reviewItem>
    <reviewItem>
      <errorID>36831a66-3b07-4c48-8191-7da0977f2577</errorID>
      <errorWord>:</errorWord>
      <group>L1_Format</group>
      <groupName>格式问题</groupName>
      <ability>L2_HalfPunc</ability>
      <abilityName>全半角检查</abilityName>
      <candidateList>
        <item>：</item>
      </candidateList>
      <explain>文本全半角错误。</explain>
      <paraID> D8C0865</paraID>
      <start>6</start>
      <end>7</end>
      <status>unmodified</status>
      <modifiedWord/>
      <trackRevisions>false</trackRevisions>
    </reviewItem>
    <reviewItem>
      <errorID>066007b1-002f-43e7-90ad-b015bd24eec1</errorID>
      <errorWord>,</errorWord>
      <group>L1_Format</group>
      <groupName>格式问题</groupName>
      <ability>L2_HalfPunc</ability>
      <abilityName>全半角检查</abilityName>
      <candidateList>
        <item>，</item>
      </candidateList>
      <explain>文本全半角错误。</explain>
      <paraID>4724A2B9</paraID>
      <start>15</start>
      <end>16</end>
      <status>unmodified</status>
      <modifiedWord/>
      <trackRevisions>false</trackRevisions>
    </reviewItem>
    <reviewItem>
      <errorID>f0aecac9-84b6-4705-a132-ff6aa81e1ecb</errorID>
      <errorWord>提出质疑</errorWord>
      <group>L1_Grammar</group>
      <groupName>语法问题</groupName>
      <ability>L2_Grammar</ability>
      <abilityName>语法错误</abilityName>
      <candidateList>
        <item>质疑</item>
      </candidateList>
      <explain>〈动〉提出疑问：～问难。</explain>
      <paraID>4724A2B9</paraID>
      <start>36</start>
      <end>40</end>
      <status>unmodified</status>
      <modifiedWord/>
      <trackRevisions>false</trackRevisions>
    </reviewItem>
    <reviewItem>
      <errorID>2148650c-3b8d-478a-b2f1-265991cf3a68</errorID>
      <errorWord>,</errorWord>
      <group>L1_Format</group>
      <groupName>格式问题</groupName>
      <ability>L2_HalfPunc</ability>
      <abilityName>全半角检查</abilityName>
      <candidateList>
        <item>，</item>
      </candidateList>
      <explain>文本全半角错误。</explain>
      <paraID>37EFF0CD</paraID>
      <start>21</start>
      <end>22</end>
      <status>unmodified</status>
      <modifiedWord/>
      <trackRevisions>false</trackRevisions>
    </reviewItem>
    <reviewItem>
      <errorID>1fe644b2-c3bc-4a10-aabf-3271f059b72a</errorID>
      <errorWord>(</errorWord>
      <group>L1_Format</group>
      <groupName>格式问题</groupName>
      <ability>L2_HalfPunc</ability>
      <abilityName>全半角检查</abilityName>
      <candidateList>
        <item>（</item>
      </candidateList>
      <explain>文本全半角错误。</explain>
      <paraID>4314ED52</paraID>
      <start>2</start>
      <end>3</end>
      <status>unmodified</status>
      <modifiedWord/>
      <trackRevisions>false</trackRevisions>
    </reviewItem>
    <reviewItem>
      <errorID>468d9364-653e-44f3-bf9d-5cb4ff7bcfe0</errorID>
      <errorWord>)</errorWord>
      <group>L1_Format</group>
      <groupName>格式问题</groupName>
      <ability>L2_HalfPunc</ability>
      <abilityName>全半角检查</abilityName>
      <candidateList>
        <item>）</item>
      </candidateList>
      <explain>文本全半角错误。</explain>
      <paraID>4314ED52</paraID>
      <start>5</start>
      <end>6</end>
      <status>unmodified</status>
      <modifiedWord/>
      <trackRevisions>false</trackRevisions>
    </reviewItem>
    <reviewItem>
      <errorID>de71da74-8d56-4def-9d73-7ab7d35dad0d</errorID>
      <errorWord>(</errorWord>
      <group>L1_Format</group>
      <groupName>格式问题</groupName>
      <ability>L2_HalfPunc</ability>
      <abilityName>全半角检查</abilityName>
      <candidateList>
        <item>（</item>
      </candidateList>
      <explain>文本全半角错误。</explain>
      <paraID>6CB04EF8</paraID>
      <start>27</start>
      <end>28</end>
      <status>unmodified</status>
      <modifiedWord/>
      <trackRevisions>false</trackRevisions>
    </reviewItem>
    <reviewItem>
      <errorID>b975a813-e4a4-4e95-b4ff-d104f39e9ec8</errorID>
      <errorWord>)</errorWord>
      <group>L1_Format</group>
      <groupName>格式问题</groupName>
      <ability>L2_HalfPunc</ability>
      <abilityName>全半角检查</abilityName>
      <candidateList>
        <item>）</item>
      </candidateList>
      <explain>文本全半角错误。</explain>
      <paraID>6CB04EF8</paraID>
      <start>33</start>
      <end>34</end>
      <status>unmodified</status>
      <modifiedWord/>
      <trackRevisions>false</trackRevisions>
    </reviewItem>
    <reviewItem>
      <errorID>ff6e6284-fecc-4d34-9f34-d68b2218ac3d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58DB9000</paraID>
      <start>0</start>
      <end>2</end>
      <status>unmodified</status>
      <modifiedWord/>
      <trackRevisions>false</trackRevisions>
    </reviewItem>
    <reviewItem>
      <errorID>4af308f9-d1b5-45d9-aa95-881b5979a302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7FCED179</paraID>
      <start>0</start>
      <end>2</end>
      <status>unmodified</status>
      <modifiedWord/>
      <trackRevisions>false</trackRevisions>
    </reviewItem>
    <reviewItem>
      <errorID>fc54336c-1c14-43c4-8000-09420f13dd2f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2B1E8255</paraID>
      <start>0</start>
      <end>2</end>
      <status>unmodified</status>
      <modifiedWord/>
      <trackRevisions>false</trackRevisions>
    </reviewItem>
    <reviewItem>
      <errorID>2ed6b96a-8bcb-4e88-9229-707bdd752de0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4B2ECB0C</paraID>
      <start>0</start>
      <end>2</end>
      <status>unmodified</status>
      <modifiedWord/>
      <trackRevisions>false</trackRevisions>
    </reviewItem>
    <reviewItem>
      <errorID>3d626e12-a732-4036-b1ee-f59386de5cbf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68A51867</paraID>
      <start>0</start>
      <end>2</end>
      <status>unmodified</status>
      <modifiedWord/>
      <trackRevisions>false</trackRevisions>
    </reviewItem>
    <reviewItem>
      <errorID>c8a2c3d6-7255-46b7-8214-55beca40a866</errorID>
      <errorWord>(</errorWord>
      <group>L1_Format</group>
      <groupName>格式问题</groupName>
      <ability>L2_HalfPunc</ability>
      <abilityName>全半角检查</abilityName>
      <candidateList>
        <item>（</item>
      </candidateList>
      <explain>文本全半角错误。</explain>
      <paraID>2B8A6CD4</paraID>
      <start>7</start>
      <end>8</end>
      <status>unmodified</status>
      <modifiedWord/>
      <trackRevisions>false</trackRevisions>
    </reviewItem>
    <reviewItem>
      <errorID>fce320db-910a-4d55-bbd8-0ff7f1d8218e</errorID>
      <errorWord>)</errorWord>
      <group>L1_Format</group>
      <groupName>格式问题</groupName>
      <ability>L2_HalfPunc</ability>
      <abilityName>全半角检查</abilityName>
      <candidateList>
        <item>）</item>
      </candidateList>
      <explain>文本全半角错误。</explain>
      <paraID>2B8A6CD4</paraID>
      <start>15</start>
      <end>16</end>
      <status>unmodified</status>
      <modifiedWord/>
      <trackRevisions>false</trackRevisions>
    </reviewItem>
    <reviewItem>
      <errorID>477049b6-b1e2-4e22-a220-b1824536f37b</errorID>
      <errorWord>(</errorWord>
      <group>L1_Format</group>
      <groupName>格式问题</groupName>
      <ability>L2_HalfPunc</ability>
      <abilityName>全半角检查</abilityName>
      <candidateList>
        <item>（</item>
      </candidateList>
      <explain>文本全半角错误。</explain>
      <paraID> DFB7C3E</paraID>
      <start>7</start>
      <end>8</end>
      <status>unmodified</status>
      <modifiedWord/>
      <trackRevisions>false</trackRevisions>
    </reviewItem>
    <reviewItem>
      <errorID>ddd870a2-c062-41dc-b86c-2a52dcdfff51</errorID>
      <errorWord>)</errorWord>
      <group>L1_Format</group>
      <groupName>格式问题</groupName>
      <ability>L2_HalfPunc</ability>
      <abilityName>全半角检查</abilityName>
      <candidateList>
        <item>）</item>
      </candidateList>
      <explain>文本全半角错误。</explain>
      <paraID> DFB7C3E</paraID>
      <start>15</start>
      <end>16</end>
      <status>unmodified</status>
      <modifiedWord/>
      <trackRevisions>false</trackRevisions>
    </reviewItem>
    <reviewItem>
      <errorID>8f4ff462-ddc8-4625-951c-1c5a4cf28172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21A78223</paraID>
      <start>0</start>
      <end>2</end>
      <status>unmodified</status>
      <modifiedWord/>
      <trackRevisions>false</trackRevisions>
    </reviewItem>
    <reviewItem>
      <errorID>09994260-6d7c-48ee-b4bb-8aa38bb05ec1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BDFA1CF</paraID>
      <start>0</start>
      <end>2</end>
      <status>unmodified</status>
      <modifiedWord/>
      <trackRevisions>false</trackRevisions>
    </reviewItem>
    <reviewItem>
      <errorID>a2863bc5-251e-4386-842d-cf65e1484a4f</errorID>
      <errorWord>(</errorWord>
      <group>L1_Format</group>
      <groupName>格式问题</groupName>
      <ability>L2_HalfPunc</ability>
      <abilityName>全半角检查</abilityName>
      <candidateList>
        <item>（</item>
      </candidateList>
      <explain>文本全半角错误。</explain>
      <paraID>3C099F74</paraID>
      <start>79</start>
      <end>80</end>
      <status>unmodified</status>
      <modifiedWord/>
      <trackRevisions>false</trackRevisions>
    </reviewItem>
    <reviewItem>
      <errorID>b44425ea-a993-46e1-a40c-4cd62a20f546</errorID>
      <errorWord>)</errorWord>
      <group>L1_Format</group>
      <groupName>格式问题</groupName>
      <ability>L2_HalfPunc</ability>
      <abilityName>全半角检查</abilityName>
      <candidateList>
        <item>）</item>
      </candidateList>
      <explain>文本全半角错误。</explain>
      <paraID>3C099F74</paraID>
      <start>84</start>
      <end>85</end>
      <status>unmodified</status>
      <modifiedWord/>
      <trackRevisions>false</trackRevisions>
    </reviewItem>
    <reviewItem>
      <errorID>d3964a3c-0a5f-4353-ac1e-f886ed013419</errorID>
      <errorWord>(</errorWord>
      <group>L1_Format</group>
      <groupName>格式问题</groupName>
      <ability>L2_HalfPunc</ability>
      <abilityName>全半角检查</abilityName>
      <candidateList>
        <item>（</item>
      </candidateList>
      <explain>文本全半角错误。</explain>
      <paraID>42CEF58C</paraID>
      <start>7</start>
      <end>8</end>
      <status>unmodified</status>
      <modifiedWord/>
      <trackRevisions>false</trackRevisions>
    </reviewItem>
    <reviewItem>
      <errorID>d05c33de-653a-4a9e-bf68-f6fd232d058d</errorID>
      <errorWord>)</errorWord>
      <group>L1_Format</group>
      <groupName>格式问题</groupName>
      <ability>L2_HalfPunc</ability>
      <abilityName>全半角检查</abilityName>
      <candidateList>
        <item>）</item>
      </candidateList>
      <explain>文本全半角错误。</explain>
      <paraID>42CEF58C</paraID>
      <start>15</start>
      <end>16</end>
      <status>unmodified</status>
      <modifiedWord/>
      <trackRevisions>false</trackRevisions>
    </reviewItem>
    <reviewItem>
      <errorID>b8b46d15-9846-4dbf-b676-0d3872c75105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33F82749</paraID>
      <start>60</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cee60-d828-4201-acd5-0702ce8096d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77</Pages>
  <Words>26411</Words>
  <Characters>28129</Characters>
  <Lines>396</Lines>
  <Paragraphs>111</Paragraphs>
  <TotalTime>5</TotalTime>
  <ScaleCrop>false</ScaleCrop>
  <LinksUpToDate>false</LinksUpToDate>
  <CharactersWithSpaces>29063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呱呱</cp:lastModifiedBy>
  <cp:lastPrinted>2021-12-30T11:06:00Z</cp:lastPrinted>
  <dcterms:modified xsi:type="dcterms:W3CDTF">2026-04-07T03:45:30Z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eyJoZGlkIjoiZmM1NGQ3ZDIwMzgyZTI3MDhlYjI2M2RlN2Q5M2I4YTUiLCJ1c2VySWQiOiI0NDg3MDg0OTkifQ==</vt:lpwstr>
  </property>
</Properties>
</file>