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0D3C6">
      <w:pPr>
        <w:pStyle w:val="18"/>
        <w:pageBreakBefore w:val="0"/>
        <w:topLinePunct w:val="0"/>
        <w:bidi w:val="0"/>
        <w:spacing w:line="360" w:lineRule="auto"/>
        <w:jc w:val="center"/>
        <w:rPr>
          <w:rFonts w:hint="eastAsia" w:ascii="宋体" w:hAnsi="宋体" w:eastAsia="宋体" w:cs="宋体"/>
          <w:color w:val="auto"/>
          <w:sz w:val="18"/>
          <w:szCs w:val="16"/>
          <w:highlight w:val="none"/>
          <w:lang w:eastAsia="zh-CN"/>
        </w:rPr>
      </w:pPr>
      <w:r>
        <w:rPr>
          <w:rFonts w:hint="eastAsia" w:ascii="宋体" w:hAnsi="宋体" w:cs="宋体"/>
          <w:b/>
          <w:bCs/>
          <w:color w:val="auto"/>
          <w:spacing w:val="-11"/>
          <w:sz w:val="52"/>
          <w:szCs w:val="52"/>
          <w:highlight w:val="none"/>
          <w:lang w:eastAsia="zh-CN"/>
        </w:rPr>
        <w:t>公共基础设施运营期绩效评价、财务收支审计及交通量测算</w:t>
      </w:r>
    </w:p>
    <w:p w14:paraId="14B0C74F">
      <w:pPr>
        <w:pStyle w:val="14"/>
        <w:pageBreakBefore w:val="0"/>
        <w:topLinePunct w:val="0"/>
        <w:bidi w:val="0"/>
        <w:spacing w:line="360" w:lineRule="auto"/>
        <w:rPr>
          <w:rFonts w:hint="eastAsia" w:ascii="宋体" w:hAnsi="宋体" w:eastAsia="宋体" w:cs="宋体"/>
          <w:color w:val="auto"/>
          <w:highlight w:val="none"/>
        </w:rPr>
      </w:pPr>
    </w:p>
    <w:p w14:paraId="3C297A28">
      <w:pPr>
        <w:pStyle w:val="15"/>
        <w:pageBreakBefore w:val="0"/>
        <w:topLinePunct w:val="0"/>
        <w:bidi w:val="0"/>
        <w:spacing w:line="360" w:lineRule="auto"/>
        <w:rPr>
          <w:rFonts w:hint="eastAsia" w:ascii="宋体" w:hAnsi="宋体" w:eastAsia="宋体" w:cs="宋体"/>
          <w:color w:val="auto"/>
          <w:highlight w:val="none"/>
        </w:rPr>
      </w:pPr>
    </w:p>
    <w:p w14:paraId="1E959E8C">
      <w:pPr>
        <w:pStyle w:val="14"/>
        <w:pageBreakBefore w:val="0"/>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textWrapping"/>
      </w:r>
    </w:p>
    <w:p w14:paraId="28563889">
      <w:pPr>
        <w:pStyle w:val="52"/>
        <w:pageBreakBefore w:val="0"/>
        <w:topLinePunct w:val="0"/>
        <w:bidi w:val="0"/>
        <w:spacing w:line="360" w:lineRule="auto"/>
        <w:outlineLvl w:val="9"/>
        <w:rPr>
          <w:rFonts w:hint="eastAsia" w:ascii="宋体" w:hAnsi="宋体" w:eastAsia="宋体" w:cs="宋体"/>
          <w:b w:val="0"/>
          <w:bCs w:val="0"/>
          <w:color w:val="auto"/>
          <w:sz w:val="72"/>
          <w:highlight w:val="none"/>
        </w:rPr>
      </w:pPr>
    </w:p>
    <w:p w14:paraId="31707414">
      <w:pPr>
        <w:pStyle w:val="18"/>
        <w:pageBreakBefore w:val="0"/>
        <w:topLinePunct w:val="0"/>
        <w:bidi w:val="0"/>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招标文件</w:t>
      </w:r>
    </w:p>
    <w:p w14:paraId="4C87FE57">
      <w:pPr>
        <w:pStyle w:val="18"/>
        <w:pageBreakBefore w:val="0"/>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YNZC2026-G3-01749-RTGL-0002</w:t>
      </w:r>
    </w:p>
    <w:p w14:paraId="7289F78B">
      <w:pPr>
        <w:pStyle w:val="18"/>
        <w:pageBreakBefore w:val="0"/>
        <w:topLinePunct w:val="0"/>
        <w:bidi w:val="0"/>
        <w:spacing w:line="360" w:lineRule="auto"/>
        <w:rPr>
          <w:rFonts w:hint="eastAsia" w:ascii="宋体" w:hAnsi="宋体" w:eastAsia="宋体" w:cs="宋体"/>
          <w:color w:val="auto"/>
          <w:highlight w:val="none"/>
        </w:rPr>
      </w:pPr>
    </w:p>
    <w:p w14:paraId="23AC5427">
      <w:pPr>
        <w:pageBreakBefore w:val="0"/>
        <w:topLinePunct w:val="0"/>
        <w:bidi w:val="0"/>
        <w:spacing w:line="360" w:lineRule="auto"/>
        <w:rPr>
          <w:rFonts w:hint="eastAsia" w:ascii="宋体" w:hAnsi="宋体" w:eastAsia="宋体" w:cs="宋体"/>
          <w:color w:val="auto"/>
          <w:highlight w:val="none"/>
        </w:rPr>
      </w:pPr>
    </w:p>
    <w:p w14:paraId="2414D88F">
      <w:pPr>
        <w:pStyle w:val="14"/>
        <w:pageBreakBefore w:val="0"/>
        <w:topLinePunct w:val="0"/>
        <w:bidi w:val="0"/>
        <w:spacing w:line="360" w:lineRule="auto"/>
        <w:rPr>
          <w:rFonts w:hint="eastAsia" w:ascii="宋体" w:hAnsi="宋体" w:eastAsia="宋体" w:cs="宋体"/>
          <w:color w:val="auto"/>
          <w:highlight w:val="none"/>
        </w:rPr>
      </w:pPr>
    </w:p>
    <w:p w14:paraId="39424230">
      <w:pPr>
        <w:pStyle w:val="15"/>
        <w:pageBreakBefore w:val="0"/>
        <w:topLinePunct w:val="0"/>
        <w:bidi w:val="0"/>
        <w:spacing w:line="360" w:lineRule="auto"/>
        <w:rPr>
          <w:rFonts w:hint="eastAsia" w:ascii="宋体" w:hAnsi="宋体" w:eastAsia="宋体" w:cs="宋体"/>
          <w:color w:val="auto"/>
          <w:highlight w:val="none"/>
        </w:rPr>
      </w:pPr>
    </w:p>
    <w:p w14:paraId="0F6A7747">
      <w:pPr>
        <w:pageBreakBefore w:val="0"/>
        <w:topLinePunct w:val="0"/>
        <w:bidi w:val="0"/>
        <w:spacing w:line="360" w:lineRule="auto"/>
        <w:rPr>
          <w:rFonts w:hint="eastAsia" w:ascii="宋体" w:hAnsi="宋体" w:eastAsia="宋体" w:cs="宋体"/>
          <w:b/>
          <w:bCs/>
          <w:color w:val="auto"/>
          <w:sz w:val="32"/>
          <w:highlight w:val="none"/>
        </w:rPr>
      </w:pPr>
    </w:p>
    <w:p w14:paraId="66DDD154">
      <w:pPr>
        <w:pStyle w:val="20"/>
        <w:rPr>
          <w:rFonts w:hint="eastAsia" w:ascii="宋体" w:hAnsi="宋体" w:eastAsia="宋体" w:cs="宋体"/>
        </w:rPr>
      </w:pPr>
    </w:p>
    <w:p w14:paraId="40CF536B">
      <w:pPr>
        <w:pStyle w:val="18"/>
        <w:pageBreakBefore w:val="0"/>
        <w:topLinePunct w:val="0"/>
        <w:bidi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lang w:eastAsia="zh-CN"/>
        </w:rPr>
        <w:t>云南省交通运输厅</w:t>
      </w:r>
    </w:p>
    <w:p w14:paraId="247CDE63">
      <w:pPr>
        <w:pStyle w:val="18"/>
        <w:pageBreakBefore w:val="0"/>
        <w:topLinePunct w:val="0"/>
        <w:bidi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云南睿天管理咨询有限公司</w:t>
      </w:r>
    </w:p>
    <w:p w14:paraId="619DF3F9">
      <w:pPr>
        <w:pStyle w:val="18"/>
        <w:pageBreakBefore w:val="0"/>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7226F75F">
      <w:pPr>
        <w:pStyle w:val="18"/>
        <w:pageBreakBefore w:val="0"/>
        <w:topLinePunct w:val="0"/>
        <w:bidi w:val="0"/>
        <w:spacing w:line="360" w:lineRule="auto"/>
        <w:rPr>
          <w:rFonts w:hint="eastAsia" w:ascii="宋体" w:hAnsi="宋体" w:eastAsia="宋体" w:cs="宋体"/>
          <w:b/>
          <w:color w:val="auto"/>
          <w:sz w:val="36"/>
          <w:szCs w:val="36"/>
          <w:highlight w:val="none"/>
        </w:rPr>
      </w:pPr>
    </w:p>
    <w:p w14:paraId="571C791B">
      <w:pPr>
        <w:pStyle w:val="18"/>
        <w:pageBreakBefore w:val="0"/>
        <w:topLinePunct w:val="0"/>
        <w:bidi w:val="0"/>
        <w:spacing w:line="360" w:lineRule="auto"/>
        <w:jc w:val="center"/>
        <w:rPr>
          <w:rFonts w:hint="eastAsia" w:ascii="宋体" w:hAnsi="宋体" w:eastAsia="宋体" w:cs="宋体"/>
          <w:b/>
          <w:color w:val="auto"/>
          <w:sz w:val="36"/>
          <w:szCs w:val="36"/>
          <w:highlight w:val="none"/>
        </w:rPr>
        <w:sectPr>
          <w:headerReference r:id="rId4" w:type="first"/>
          <w:footerReference r:id="rId6" w:type="first"/>
          <w:headerReference r:id="rId3" w:type="default"/>
          <w:footerReference r:id="rId5" w:type="default"/>
          <w:pgSz w:w="11906" w:h="16838"/>
          <w:pgMar w:top="1247" w:right="1247" w:bottom="1247" w:left="1247" w:header="850" w:footer="850" w:gutter="0"/>
          <w:pgNumType w:fmt="decimal"/>
          <w:cols w:space="720" w:num="1"/>
          <w:titlePg/>
          <w:docGrid w:type="lines" w:linePitch="317" w:charSpace="0"/>
        </w:sectPr>
      </w:pPr>
    </w:p>
    <w:p w14:paraId="6C9E6999">
      <w:pPr>
        <w:pageBreakBefore w:val="0"/>
        <w:tabs>
          <w:tab w:val="left" w:pos="360"/>
        </w:tabs>
        <w:topLinePunct w:val="0"/>
        <w:bidi w:val="0"/>
        <w:spacing w:before="0" w:line="360" w:lineRule="auto"/>
        <w:ind w:left="0" w:firstLine="0"/>
        <w:jc w:val="center"/>
        <w:outlineLvl w:val="9"/>
        <w:rPr>
          <w:rFonts w:hint="eastAsia" w:ascii="宋体" w:hAnsi="宋体" w:eastAsia="宋体" w:cs="宋体"/>
          <w:color w:val="auto"/>
          <w:kern w:val="2"/>
          <w:sz w:val="21"/>
          <w:szCs w:val="40"/>
          <w:highlight w:val="none"/>
          <w:lang w:val="en-US" w:eastAsia="zh-CN" w:bidi="ar-SA"/>
        </w:rPr>
      </w:pPr>
      <w:bookmarkStart w:id="0" w:name="_Toc16467"/>
      <w:r>
        <w:rPr>
          <w:rFonts w:hint="eastAsia" w:ascii="宋体" w:hAnsi="宋体" w:eastAsia="宋体" w:cs="宋体"/>
          <w:b/>
          <w:color w:val="auto"/>
          <w:sz w:val="36"/>
          <w:szCs w:val="36"/>
          <w:highlight w:val="none"/>
        </w:rPr>
        <w:t>目  录</w:t>
      </w:r>
      <w:bookmarkEnd w:id="0"/>
      <w:bookmarkStart w:id="1" w:name="_Toc9087"/>
      <w:bookmarkStart w:id="2" w:name="_Toc420930105"/>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TOC \o "1-3" \h \u </w:instrText>
      </w:r>
      <w:r>
        <w:rPr>
          <w:rFonts w:hint="eastAsia" w:ascii="宋体" w:hAnsi="宋体" w:eastAsia="宋体" w:cs="宋体"/>
          <w:color w:val="auto"/>
          <w:sz w:val="40"/>
          <w:szCs w:val="40"/>
          <w:highlight w:val="none"/>
        </w:rPr>
        <w:fldChar w:fldCharType="separate"/>
      </w:r>
    </w:p>
    <w:p w14:paraId="1B7B04B2">
      <w:pPr>
        <w:pStyle w:val="24"/>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_Toc6515 </w:instrText>
      </w:r>
      <w:r>
        <w:rPr>
          <w:rFonts w:hint="eastAsia" w:ascii="宋体" w:hAnsi="宋体" w:eastAsia="宋体" w:cs="宋体"/>
          <w:szCs w:val="40"/>
          <w:highlight w:val="none"/>
        </w:rPr>
        <w:fldChar w:fldCharType="separate"/>
      </w:r>
      <w:r>
        <w:rPr>
          <w:rFonts w:hint="eastAsia" w:ascii="宋体" w:hAnsi="宋体" w:eastAsia="宋体" w:cs="宋体"/>
          <w:szCs w:val="40"/>
          <w:highlight w:val="none"/>
        </w:rPr>
        <w:t>第一章  招标公告</w:t>
      </w:r>
      <w:r>
        <w:tab/>
      </w:r>
      <w:r>
        <w:fldChar w:fldCharType="begin"/>
      </w:r>
      <w:r>
        <w:instrText xml:space="preserve"> PAGEREF _Toc6515 \h </w:instrText>
      </w:r>
      <w:r>
        <w:fldChar w:fldCharType="separate"/>
      </w:r>
      <w:r>
        <w:t>9</w:t>
      </w:r>
      <w:r>
        <w:fldChar w:fldCharType="end"/>
      </w:r>
      <w:r>
        <w:rPr>
          <w:rFonts w:hint="eastAsia" w:ascii="宋体" w:hAnsi="宋体" w:eastAsia="宋体" w:cs="宋体"/>
          <w:color w:val="auto"/>
          <w:szCs w:val="40"/>
          <w:highlight w:val="none"/>
        </w:rPr>
        <w:fldChar w:fldCharType="end"/>
      </w:r>
    </w:p>
    <w:p w14:paraId="2CACD794">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_Toc1664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一、项目基本情况</w:t>
      </w:r>
      <w:r>
        <w:tab/>
      </w:r>
      <w:r>
        <w:fldChar w:fldCharType="begin"/>
      </w:r>
      <w:r>
        <w:instrText xml:space="preserve"> PAGEREF _Toc1664 \h </w:instrText>
      </w:r>
      <w:r>
        <w:fldChar w:fldCharType="separate"/>
      </w:r>
      <w:r>
        <w:t>9</w:t>
      </w:r>
      <w:r>
        <w:fldChar w:fldCharType="end"/>
      </w:r>
      <w:r>
        <w:rPr>
          <w:rFonts w:hint="eastAsia" w:ascii="宋体" w:hAnsi="宋体" w:eastAsia="宋体" w:cs="宋体"/>
          <w:color w:val="auto"/>
          <w:szCs w:val="40"/>
          <w:highlight w:val="none"/>
        </w:rPr>
        <w:fldChar w:fldCharType="end"/>
      </w:r>
    </w:p>
    <w:p w14:paraId="1E30AD9A">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_Toc8622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二、申请人的资格要求</w:t>
      </w:r>
      <w:r>
        <w:tab/>
      </w:r>
      <w:r>
        <w:fldChar w:fldCharType="begin"/>
      </w:r>
      <w:r>
        <w:instrText xml:space="preserve"> PAGEREF _Toc8622 \h </w:instrText>
      </w:r>
      <w:r>
        <w:fldChar w:fldCharType="separate"/>
      </w:r>
      <w:r>
        <w:t>11</w:t>
      </w:r>
      <w:r>
        <w:fldChar w:fldCharType="end"/>
      </w:r>
      <w:r>
        <w:rPr>
          <w:rFonts w:hint="eastAsia" w:ascii="宋体" w:hAnsi="宋体" w:eastAsia="宋体" w:cs="宋体"/>
          <w:color w:val="auto"/>
          <w:szCs w:val="40"/>
          <w:highlight w:val="none"/>
        </w:rPr>
        <w:fldChar w:fldCharType="end"/>
      </w:r>
    </w:p>
    <w:p w14:paraId="54BD26B6">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_Toc6292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三、获取招标文件</w:t>
      </w:r>
      <w:r>
        <w:tab/>
      </w:r>
      <w:r>
        <w:fldChar w:fldCharType="begin"/>
      </w:r>
      <w:r>
        <w:instrText xml:space="preserve"> PAGEREF _Toc6292 \h </w:instrText>
      </w:r>
      <w:r>
        <w:fldChar w:fldCharType="separate"/>
      </w:r>
      <w:r>
        <w:t>12</w:t>
      </w:r>
      <w:r>
        <w:fldChar w:fldCharType="end"/>
      </w:r>
      <w:r>
        <w:rPr>
          <w:rFonts w:hint="eastAsia" w:ascii="宋体" w:hAnsi="宋体" w:eastAsia="宋体" w:cs="宋体"/>
          <w:color w:val="auto"/>
          <w:szCs w:val="40"/>
          <w:highlight w:val="none"/>
        </w:rPr>
        <w:fldChar w:fldCharType="end"/>
      </w:r>
    </w:p>
    <w:p w14:paraId="682CD738">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_Toc19520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四、响应文件提交</w:t>
      </w:r>
      <w:r>
        <w:tab/>
      </w:r>
      <w:r>
        <w:fldChar w:fldCharType="begin"/>
      </w:r>
      <w:r>
        <w:instrText xml:space="preserve"> PAGEREF _Toc19520 \h </w:instrText>
      </w:r>
      <w:r>
        <w:fldChar w:fldCharType="separate"/>
      </w:r>
      <w:r>
        <w:t>12</w:t>
      </w:r>
      <w:r>
        <w:fldChar w:fldCharType="end"/>
      </w:r>
      <w:r>
        <w:rPr>
          <w:rFonts w:hint="eastAsia" w:ascii="宋体" w:hAnsi="宋体" w:eastAsia="宋体" w:cs="宋体"/>
          <w:color w:val="auto"/>
          <w:szCs w:val="40"/>
          <w:highlight w:val="none"/>
        </w:rPr>
        <w:fldChar w:fldCharType="end"/>
      </w:r>
    </w:p>
    <w:p w14:paraId="6C41D15D">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_Toc21267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五、开启</w:t>
      </w:r>
      <w:r>
        <w:tab/>
      </w:r>
      <w:r>
        <w:fldChar w:fldCharType="begin"/>
      </w:r>
      <w:r>
        <w:instrText xml:space="preserve"> PAGEREF _Toc21267 \h </w:instrText>
      </w:r>
      <w:r>
        <w:fldChar w:fldCharType="separate"/>
      </w:r>
      <w:r>
        <w:t>12</w:t>
      </w:r>
      <w:r>
        <w:fldChar w:fldCharType="end"/>
      </w:r>
      <w:r>
        <w:rPr>
          <w:rFonts w:hint="eastAsia" w:ascii="宋体" w:hAnsi="宋体" w:eastAsia="宋体" w:cs="宋体"/>
          <w:color w:val="auto"/>
          <w:szCs w:val="40"/>
          <w:highlight w:val="none"/>
        </w:rPr>
        <w:fldChar w:fldCharType="end"/>
      </w:r>
    </w:p>
    <w:p w14:paraId="2C777281">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_Toc22599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rPr>
        <w:t>、公告期限</w:t>
      </w:r>
      <w:r>
        <w:tab/>
      </w:r>
      <w:r>
        <w:fldChar w:fldCharType="begin"/>
      </w:r>
      <w:r>
        <w:instrText xml:space="preserve"> PAGEREF _Toc22599 \h </w:instrText>
      </w:r>
      <w:r>
        <w:fldChar w:fldCharType="separate"/>
      </w:r>
      <w:r>
        <w:t>12</w:t>
      </w:r>
      <w:r>
        <w:fldChar w:fldCharType="end"/>
      </w:r>
      <w:r>
        <w:rPr>
          <w:rFonts w:hint="eastAsia" w:ascii="宋体" w:hAnsi="宋体" w:eastAsia="宋体" w:cs="宋体"/>
          <w:color w:val="auto"/>
          <w:szCs w:val="40"/>
          <w:highlight w:val="none"/>
        </w:rPr>
        <w:fldChar w:fldCharType="end"/>
      </w:r>
    </w:p>
    <w:p w14:paraId="66CF6FA8">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_Toc15891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lang w:val="en-US" w:eastAsia="zh-CN"/>
        </w:rPr>
        <w:t>七</w:t>
      </w:r>
      <w:r>
        <w:rPr>
          <w:rFonts w:hint="eastAsia" w:ascii="宋体" w:hAnsi="宋体" w:eastAsia="宋体" w:cs="宋体"/>
          <w:szCs w:val="21"/>
          <w:highlight w:val="none"/>
        </w:rPr>
        <w:t>、其他补充事宜</w:t>
      </w:r>
      <w:r>
        <w:tab/>
      </w:r>
      <w:r>
        <w:fldChar w:fldCharType="begin"/>
      </w:r>
      <w:r>
        <w:instrText xml:space="preserve"> PAGEREF _Toc15891 \h </w:instrText>
      </w:r>
      <w:r>
        <w:fldChar w:fldCharType="separate"/>
      </w:r>
      <w:r>
        <w:t>12</w:t>
      </w:r>
      <w:r>
        <w:fldChar w:fldCharType="end"/>
      </w:r>
      <w:r>
        <w:rPr>
          <w:rFonts w:hint="eastAsia" w:ascii="宋体" w:hAnsi="宋体" w:eastAsia="宋体" w:cs="宋体"/>
          <w:color w:val="auto"/>
          <w:szCs w:val="40"/>
          <w:highlight w:val="none"/>
        </w:rPr>
        <w:fldChar w:fldCharType="end"/>
      </w:r>
    </w:p>
    <w:p w14:paraId="000373F8">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_Toc9515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lang w:val="en-US" w:eastAsia="zh-CN"/>
        </w:rPr>
        <w:t>八</w:t>
      </w:r>
      <w:r>
        <w:rPr>
          <w:rFonts w:hint="eastAsia" w:ascii="宋体" w:hAnsi="宋体" w:eastAsia="宋体" w:cs="宋体"/>
          <w:szCs w:val="21"/>
          <w:highlight w:val="none"/>
        </w:rPr>
        <w:t>、对本次招标提出询问，请按以下方式联系</w:t>
      </w:r>
      <w:r>
        <w:tab/>
      </w:r>
      <w:r>
        <w:fldChar w:fldCharType="begin"/>
      </w:r>
      <w:r>
        <w:instrText xml:space="preserve"> PAGEREF _Toc9515 \h </w:instrText>
      </w:r>
      <w:r>
        <w:fldChar w:fldCharType="separate"/>
      </w:r>
      <w:r>
        <w:t>13</w:t>
      </w:r>
      <w:r>
        <w:fldChar w:fldCharType="end"/>
      </w:r>
      <w:r>
        <w:rPr>
          <w:rFonts w:hint="eastAsia" w:ascii="宋体" w:hAnsi="宋体" w:eastAsia="宋体" w:cs="宋体"/>
          <w:color w:val="auto"/>
          <w:szCs w:val="40"/>
          <w:highlight w:val="none"/>
        </w:rPr>
        <w:fldChar w:fldCharType="end"/>
      </w:r>
    </w:p>
    <w:p w14:paraId="08642C40">
      <w:pPr>
        <w:pStyle w:val="24"/>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_Toc31836 </w:instrText>
      </w:r>
      <w:r>
        <w:rPr>
          <w:rFonts w:hint="eastAsia" w:ascii="宋体" w:hAnsi="宋体" w:eastAsia="宋体" w:cs="宋体"/>
          <w:szCs w:val="40"/>
          <w:highlight w:val="none"/>
        </w:rPr>
        <w:fldChar w:fldCharType="separate"/>
      </w:r>
      <w:r>
        <w:rPr>
          <w:rFonts w:hint="eastAsia" w:ascii="宋体" w:hAnsi="宋体" w:eastAsia="宋体" w:cs="宋体"/>
          <w:szCs w:val="32"/>
          <w:highlight w:val="none"/>
        </w:rPr>
        <w:t>第二章  投标人须知</w:t>
      </w:r>
      <w:r>
        <w:tab/>
      </w:r>
      <w:r>
        <w:fldChar w:fldCharType="begin"/>
      </w:r>
      <w:r>
        <w:instrText xml:space="preserve"> PAGEREF _Toc31836 \h </w:instrText>
      </w:r>
      <w:r>
        <w:fldChar w:fldCharType="separate"/>
      </w:r>
      <w:r>
        <w:t>14</w:t>
      </w:r>
      <w:r>
        <w:fldChar w:fldCharType="end"/>
      </w:r>
      <w:r>
        <w:rPr>
          <w:rFonts w:hint="eastAsia" w:ascii="宋体" w:hAnsi="宋体" w:eastAsia="宋体" w:cs="宋体"/>
          <w:color w:val="auto"/>
          <w:szCs w:val="40"/>
          <w:highlight w:val="none"/>
        </w:rPr>
        <w:fldChar w:fldCharType="end"/>
      </w:r>
    </w:p>
    <w:p w14:paraId="66AAC210">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_Toc3980 </w:instrText>
      </w:r>
      <w:r>
        <w:rPr>
          <w:rFonts w:hint="eastAsia" w:ascii="宋体" w:hAnsi="宋体" w:eastAsia="宋体" w:cs="宋体"/>
          <w:szCs w:val="40"/>
          <w:highlight w:val="none"/>
        </w:rPr>
        <w:fldChar w:fldCharType="separate"/>
      </w:r>
      <w:r>
        <w:rPr>
          <w:rFonts w:hint="eastAsia" w:ascii="宋体" w:hAnsi="宋体" w:eastAsia="宋体" w:cs="宋体"/>
          <w:highlight w:val="none"/>
        </w:rPr>
        <w:t>投标人须知前附表</w:t>
      </w:r>
      <w:r>
        <w:tab/>
      </w:r>
      <w:r>
        <w:fldChar w:fldCharType="begin"/>
      </w:r>
      <w:r>
        <w:instrText xml:space="preserve"> PAGEREF _Toc3980 \h </w:instrText>
      </w:r>
      <w:r>
        <w:fldChar w:fldCharType="separate"/>
      </w:r>
      <w:r>
        <w:t>14</w:t>
      </w:r>
      <w:r>
        <w:fldChar w:fldCharType="end"/>
      </w:r>
      <w:r>
        <w:rPr>
          <w:rFonts w:hint="eastAsia" w:ascii="宋体" w:hAnsi="宋体" w:eastAsia="宋体" w:cs="宋体"/>
          <w:color w:val="auto"/>
          <w:szCs w:val="40"/>
          <w:highlight w:val="none"/>
        </w:rPr>
        <w:fldChar w:fldCharType="end"/>
      </w:r>
    </w:p>
    <w:p w14:paraId="34036193">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_Toc9080 </w:instrText>
      </w:r>
      <w:r>
        <w:rPr>
          <w:rFonts w:hint="eastAsia" w:ascii="宋体" w:hAnsi="宋体" w:eastAsia="宋体" w:cs="宋体"/>
          <w:szCs w:val="40"/>
          <w:highlight w:val="none"/>
        </w:rPr>
        <w:fldChar w:fldCharType="separate"/>
      </w:r>
      <w:r>
        <w:rPr>
          <w:rFonts w:hint="eastAsia" w:ascii="宋体" w:hAnsi="宋体" w:eastAsia="宋体" w:cs="宋体"/>
          <w:bCs/>
          <w:szCs w:val="21"/>
          <w:highlight w:val="none"/>
        </w:rPr>
        <w:t>一、总  则</w:t>
      </w:r>
      <w:r>
        <w:tab/>
      </w:r>
      <w:r>
        <w:fldChar w:fldCharType="begin"/>
      </w:r>
      <w:r>
        <w:instrText xml:space="preserve"> PAGEREF _Toc9080 \h </w:instrText>
      </w:r>
      <w:r>
        <w:fldChar w:fldCharType="separate"/>
      </w:r>
      <w:r>
        <w:t>21</w:t>
      </w:r>
      <w:r>
        <w:fldChar w:fldCharType="end"/>
      </w:r>
      <w:r>
        <w:rPr>
          <w:rFonts w:hint="eastAsia" w:ascii="宋体" w:hAnsi="宋体" w:eastAsia="宋体" w:cs="宋体"/>
          <w:color w:val="auto"/>
          <w:szCs w:val="40"/>
          <w:highlight w:val="none"/>
        </w:rPr>
        <w:fldChar w:fldCharType="end"/>
      </w:r>
    </w:p>
    <w:p w14:paraId="4AA8F4C1">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_Toc5373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 </w:t>
      </w:r>
      <w:r>
        <w:rPr>
          <w:rFonts w:hint="eastAsia" w:ascii="宋体" w:hAnsi="宋体" w:eastAsia="宋体" w:cs="宋体"/>
          <w:szCs w:val="21"/>
          <w:highlight w:val="none"/>
        </w:rPr>
        <w:t>项目概况</w:t>
      </w:r>
      <w:r>
        <w:tab/>
      </w:r>
      <w:r>
        <w:fldChar w:fldCharType="begin"/>
      </w:r>
      <w:r>
        <w:instrText xml:space="preserve"> PAGEREF _Toc5373 \h </w:instrText>
      </w:r>
      <w:r>
        <w:fldChar w:fldCharType="separate"/>
      </w:r>
      <w:r>
        <w:t>21</w:t>
      </w:r>
      <w:r>
        <w:fldChar w:fldCharType="end"/>
      </w:r>
      <w:r>
        <w:rPr>
          <w:rFonts w:hint="eastAsia" w:ascii="宋体" w:hAnsi="宋体" w:eastAsia="宋体" w:cs="宋体"/>
          <w:color w:val="auto"/>
          <w:szCs w:val="40"/>
          <w:highlight w:val="none"/>
        </w:rPr>
        <w:fldChar w:fldCharType="end"/>
      </w:r>
    </w:p>
    <w:p w14:paraId="78E3DDF2">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_Toc13710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 </w:t>
      </w:r>
      <w:r>
        <w:rPr>
          <w:rFonts w:hint="eastAsia" w:ascii="宋体" w:hAnsi="宋体" w:eastAsia="宋体" w:cs="宋体"/>
          <w:szCs w:val="21"/>
          <w:highlight w:val="none"/>
        </w:rPr>
        <w:t>资金来源及预算金额</w:t>
      </w:r>
      <w:r>
        <w:tab/>
      </w:r>
      <w:r>
        <w:fldChar w:fldCharType="begin"/>
      </w:r>
      <w:r>
        <w:instrText xml:space="preserve"> PAGEREF _Toc13710 \h </w:instrText>
      </w:r>
      <w:r>
        <w:fldChar w:fldCharType="separate"/>
      </w:r>
      <w:r>
        <w:t>21</w:t>
      </w:r>
      <w:r>
        <w:fldChar w:fldCharType="end"/>
      </w:r>
      <w:r>
        <w:rPr>
          <w:rFonts w:hint="eastAsia" w:ascii="宋体" w:hAnsi="宋体" w:eastAsia="宋体" w:cs="宋体"/>
          <w:color w:val="auto"/>
          <w:szCs w:val="40"/>
          <w:highlight w:val="none"/>
        </w:rPr>
        <w:fldChar w:fldCharType="end"/>
      </w:r>
    </w:p>
    <w:p w14:paraId="072F3C7C">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_Toc20460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3. </w:t>
      </w:r>
      <w:r>
        <w:rPr>
          <w:rFonts w:hint="eastAsia" w:ascii="宋体" w:hAnsi="宋体" w:eastAsia="宋体" w:cs="宋体"/>
          <w:szCs w:val="21"/>
          <w:highlight w:val="none"/>
        </w:rPr>
        <w:t>采购内容及交付时间</w:t>
      </w:r>
      <w:r>
        <w:tab/>
      </w:r>
      <w:r>
        <w:fldChar w:fldCharType="begin"/>
      </w:r>
      <w:r>
        <w:instrText xml:space="preserve"> PAGEREF _Toc20460 \h </w:instrText>
      </w:r>
      <w:r>
        <w:fldChar w:fldCharType="separate"/>
      </w:r>
      <w:r>
        <w:t>21</w:t>
      </w:r>
      <w:r>
        <w:fldChar w:fldCharType="end"/>
      </w:r>
      <w:r>
        <w:rPr>
          <w:rFonts w:hint="eastAsia" w:ascii="宋体" w:hAnsi="宋体" w:eastAsia="宋体" w:cs="宋体"/>
          <w:color w:val="auto"/>
          <w:szCs w:val="40"/>
          <w:highlight w:val="none"/>
        </w:rPr>
        <w:fldChar w:fldCharType="end"/>
      </w:r>
    </w:p>
    <w:p w14:paraId="2355EE87">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_Toc14931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4. </w:t>
      </w:r>
      <w:r>
        <w:rPr>
          <w:rFonts w:hint="eastAsia" w:ascii="宋体" w:hAnsi="宋体" w:eastAsia="宋体" w:cs="宋体"/>
          <w:szCs w:val="21"/>
          <w:highlight w:val="none"/>
        </w:rPr>
        <w:t>合格的投标人</w:t>
      </w:r>
      <w:r>
        <w:tab/>
      </w:r>
      <w:r>
        <w:fldChar w:fldCharType="begin"/>
      </w:r>
      <w:r>
        <w:instrText xml:space="preserve"> PAGEREF _Toc14931 \h </w:instrText>
      </w:r>
      <w:r>
        <w:fldChar w:fldCharType="separate"/>
      </w:r>
      <w:r>
        <w:t>21</w:t>
      </w:r>
      <w:r>
        <w:fldChar w:fldCharType="end"/>
      </w:r>
      <w:r>
        <w:rPr>
          <w:rFonts w:hint="eastAsia" w:ascii="宋体" w:hAnsi="宋体" w:eastAsia="宋体" w:cs="宋体"/>
          <w:color w:val="auto"/>
          <w:szCs w:val="40"/>
          <w:highlight w:val="none"/>
        </w:rPr>
        <w:fldChar w:fldCharType="end"/>
      </w:r>
    </w:p>
    <w:p w14:paraId="6833294A">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_Toc1420 </w:instrText>
      </w:r>
      <w:r>
        <w:rPr>
          <w:rFonts w:hint="eastAsia" w:ascii="宋体" w:hAnsi="宋体" w:eastAsia="宋体" w:cs="宋体"/>
          <w:szCs w:val="40"/>
          <w:highlight w:val="none"/>
        </w:rPr>
        <w:fldChar w:fldCharType="separate"/>
      </w:r>
      <w:r>
        <w:rPr>
          <w:rFonts w:hint="eastAsia" w:ascii="宋体" w:hAnsi="宋体" w:eastAsia="宋体" w:cs="宋体"/>
          <w:kern w:val="0"/>
          <w:szCs w:val="21"/>
        </w:rPr>
        <w:t xml:space="preserve">5. </w:t>
      </w:r>
      <w:r>
        <w:rPr>
          <w:rFonts w:hint="eastAsia" w:ascii="宋体" w:hAnsi="宋体" w:eastAsia="宋体" w:cs="宋体"/>
          <w:kern w:val="0"/>
          <w:szCs w:val="21"/>
          <w:highlight w:val="none"/>
        </w:rPr>
        <w:t>投标费用</w:t>
      </w:r>
      <w:r>
        <w:tab/>
      </w:r>
      <w:r>
        <w:fldChar w:fldCharType="begin"/>
      </w:r>
      <w:r>
        <w:instrText xml:space="preserve"> PAGEREF _Toc1420 \h </w:instrText>
      </w:r>
      <w:r>
        <w:fldChar w:fldCharType="separate"/>
      </w:r>
      <w:r>
        <w:t>22</w:t>
      </w:r>
      <w:r>
        <w:fldChar w:fldCharType="end"/>
      </w:r>
      <w:r>
        <w:rPr>
          <w:rFonts w:hint="eastAsia" w:ascii="宋体" w:hAnsi="宋体" w:eastAsia="宋体" w:cs="宋体"/>
          <w:color w:val="auto"/>
          <w:szCs w:val="40"/>
          <w:highlight w:val="none"/>
        </w:rPr>
        <w:fldChar w:fldCharType="end"/>
      </w:r>
    </w:p>
    <w:p w14:paraId="7AF1AE7C">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_Toc8138 </w:instrText>
      </w:r>
      <w:r>
        <w:rPr>
          <w:rFonts w:hint="eastAsia" w:ascii="宋体" w:hAnsi="宋体" w:eastAsia="宋体" w:cs="宋体"/>
          <w:szCs w:val="40"/>
          <w:highlight w:val="none"/>
        </w:rPr>
        <w:fldChar w:fldCharType="separate"/>
      </w:r>
      <w:r>
        <w:rPr>
          <w:rFonts w:hint="eastAsia" w:ascii="宋体" w:hAnsi="宋体" w:eastAsia="宋体" w:cs="宋体"/>
          <w:bCs/>
          <w:szCs w:val="21"/>
        </w:rPr>
        <w:t xml:space="preserve">6. </w:t>
      </w:r>
      <w:r>
        <w:rPr>
          <w:rFonts w:hint="eastAsia" w:ascii="宋体" w:hAnsi="宋体" w:eastAsia="宋体" w:cs="宋体"/>
          <w:szCs w:val="21"/>
          <w:highlight w:val="none"/>
        </w:rPr>
        <w:t>质疑</w:t>
      </w:r>
      <w:r>
        <w:tab/>
      </w:r>
      <w:r>
        <w:fldChar w:fldCharType="begin"/>
      </w:r>
      <w:r>
        <w:instrText xml:space="preserve"> PAGEREF _Toc8138 \h </w:instrText>
      </w:r>
      <w:r>
        <w:fldChar w:fldCharType="separate"/>
      </w:r>
      <w:r>
        <w:t>22</w:t>
      </w:r>
      <w:r>
        <w:fldChar w:fldCharType="end"/>
      </w:r>
      <w:r>
        <w:rPr>
          <w:rFonts w:hint="eastAsia" w:ascii="宋体" w:hAnsi="宋体" w:eastAsia="宋体" w:cs="宋体"/>
          <w:color w:val="auto"/>
          <w:szCs w:val="40"/>
          <w:highlight w:val="none"/>
        </w:rPr>
        <w:fldChar w:fldCharType="end"/>
      </w:r>
    </w:p>
    <w:p w14:paraId="4C44F20E">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_Toc19396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7. </w:t>
      </w:r>
      <w:r>
        <w:rPr>
          <w:rFonts w:hint="eastAsia" w:ascii="宋体" w:hAnsi="宋体" w:eastAsia="宋体" w:cs="宋体"/>
          <w:szCs w:val="21"/>
          <w:highlight w:val="none"/>
        </w:rPr>
        <w:t>投诉</w:t>
      </w:r>
      <w:r>
        <w:tab/>
      </w:r>
      <w:r>
        <w:fldChar w:fldCharType="begin"/>
      </w:r>
      <w:r>
        <w:instrText xml:space="preserve"> PAGEREF _Toc19396 \h </w:instrText>
      </w:r>
      <w:r>
        <w:fldChar w:fldCharType="separate"/>
      </w:r>
      <w:r>
        <w:t>23</w:t>
      </w:r>
      <w:r>
        <w:fldChar w:fldCharType="end"/>
      </w:r>
      <w:r>
        <w:rPr>
          <w:rFonts w:hint="eastAsia" w:ascii="宋体" w:hAnsi="宋体" w:eastAsia="宋体" w:cs="宋体"/>
          <w:color w:val="auto"/>
          <w:szCs w:val="40"/>
          <w:highlight w:val="none"/>
        </w:rPr>
        <w:fldChar w:fldCharType="end"/>
      </w:r>
    </w:p>
    <w:p w14:paraId="23CBBAFD">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_Toc19558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_Toc19558 \h </w:instrText>
      </w:r>
      <w:r>
        <w:fldChar w:fldCharType="separate"/>
      </w:r>
      <w:r>
        <w:t>24</w:t>
      </w:r>
      <w:r>
        <w:fldChar w:fldCharType="end"/>
      </w:r>
      <w:r>
        <w:rPr>
          <w:rFonts w:hint="eastAsia" w:ascii="宋体" w:hAnsi="宋体" w:eastAsia="宋体" w:cs="宋体"/>
          <w:color w:val="auto"/>
          <w:szCs w:val="40"/>
          <w:highlight w:val="none"/>
        </w:rPr>
        <w:fldChar w:fldCharType="end"/>
      </w:r>
    </w:p>
    <w:p w14:paraId="46F56645">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_Toc7874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8. </w:t>
      </w:r>
      <w:r>
        <w:rPr>
          <w:rFonts w:hint="eastAsia" w:ascii="宋体" w:hAnsi="宋体" w:eastAsia="宋体" w:cs="宋体"/>
          <w:szCs w:val="21"/>
          <w:highlight w:val="none"/>
        </w:rPr>
        <w:t>招标文件构成</w:t>
      </w:r>
      <w:r>
        <w:tab/>
      </w:r>
      <w:r>
        <w:fldChar w:fldCharType="begin"/>
      </w:r>
      <w:r>
        <w:instrText xml:space="preserve"> PAGEREF _Toc7874 \h </w:instrText>
      </w:r>
      <w:r>
        <w:fldChar w:fldCharType="separate"/>
      </w:r>
      <w:r>
        <w:t>24</w:t>
      </w:r>
      <w:r>
        <w:fldChar w:fldCharType="end"/>
      </w:r>
      <w:r>
        <w:rPr>
          <w:rFonts w:hint="eastAsia" w:ascii="宋体" w:hAnsi="宋体" w:eastAsia="宋体" w:cs="宋体"/>
          <w:color w:val="auto"/>
          <w:szCs w:val="40"/>
          <w:highlight w:val="none"/>
        </w:rPr>
        <w:fldChar w:fldCharType="end"/>
      </w:r>
    </w:p>
    <w:p w14:paraId="05E735F8">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_Toc17691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9. </w:t>
      </w:r>
      <w:r>
        <w:rPr>
          <w:rFonts w:hint="eastAsia" w:ascii="宋体" w:hAnsi="宋体" w:eastAsia="宋体" w:cs="宋体"/>
          <w:szCs w:val="21"/>
          <w:highlight w:val="none"/>
        </w:rPr>
        <w:t>招标文件的澄清</w:t>
      </w:r>
      <w:r>
        <w:tab/>
      </w:r>
      <w:r>
        <w:fldChar w:fldCharType="begin"/>
      </w:r>
      <w:r>
        <w:instrText xml:space="preserve"> PAGEREF _Toc17691 \h </w:instrText>
      </w:r>
      <w:r>
        <w:fldChar w:fldCharType="separate"/>
      </w:r>
      <w:r>
        <w:t>24</w:t>
      </w:r>
      <w:r>
        <w:fldChar w:fldCharType="end"/>
      </w:r>
      <w:r>
        <w:rPr>
          <w:rFonts w:hint="eastAsia" w:ascii="宋体" w:hAnsi="宋体" w:eastAsia="宋体" w:cs="宋体"/>
          <w:color w:val="auto"/>
          <w:szCs w:val="40"/>
          <w:highlight w:val="none"/>
        </w:rPr>
        <w:fldChar w:fldCharType="end"/>
      </w:r>
    </w:p>
    <w:p w14:paraId="1403158F">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_Toc27445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10. </w:t>
      </w:r>
      <w:r>
        <w:rPr>
          <w:rFonts w:hint="eastAsia" w:ascii="宋体" w:hAnsi="宋体" w:eastAsia="宋体" w:cs="宋体"/>
          <w:szCs w:val="21"/>
          <w:highlight w:val="none"/>
        </w:rPr>
        <w:t>招标文件的修改</w:t>
      </w:r>
      <w:r>
        <w:tab/>
      </w:r>
      <w:r>
        <w:fldChar w:fldCharType="begin"/>
      </w:r>
      <w:r>
        <w:instrText xml:space="preserve"> PAGEREF _Toc27445 \h </w:instrText>
      </w:r>
      <w:r>
        <w:fldChar w:fldCharType="separate"/>
      </w:r>
      <w:r>
        <w:t>24</w:t>
      </w:r>
      <w:r>
        <w:fldChar w:fldCharType="end"/>
      </w:r>
      <w:r>
        <w:rPr>
          <w:rFonts w:hint="eastAsia" w:ascii="宋体" w:hAnsi="宋体" w:eastAsia="宋体" w:cs="宋体"/>
          <w:color w:val="auto"/>
          <w:szCs w:val="40"/>
          <w:highlight w:val="none"/>
        </w:rPr>
        <w:fldChar w:fldCharType="end"/>
      </w:r>
    </w:p>
    <w:p w14:paraId="7EEB410C">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_Toc6435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三、投标文件的编制</w:t>
      </w:r>
      <w:r>
        <w:tab/>
      </w:r>
      <w:r>
        <w:fldChar w:fldCharType="begin"/>
      </w:r>
      <w:r>
        <w:instrText xml:space="preserve"> PAGEREF _Toc6435 \h </w:instrText>
      </w:r>
      <w:r>
        <w:fldChar w:fldCharType="separate"/>
      </w:r>
      <w:r>
        <w:t>24</w:t>
      </w:r>
      <w:r>
        <w:fldChar w:fldCharType="end"/>
      </w:r>
      <w:r>
        <w:rPr>
          <w:rFonts w:hint="eastAsia" w:ascii="宋体" w:hAnsi="宋体" w:eastAsia="宋体" w:cs="宋体"/>
          <w:color w:val="auto"/>
          <w:szCs w:val="40"/>
          <w:highlight w:val="none"/>
        </w:rPr>
        <w:fldChar w:fldCharType="end"/>
      </w:r>
    </w:p>
    <w:p w14:paraId="35266B2B">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_Toc11161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11. </w:t>
      </w:r>
      <w:r>
        <w:rPr>
          <w:rFonts w:hint="eastAsia" w:ascii="宋体" w:hAnsi="宋体" w:eastAsia="宋体" w:cs="宋体"/>
          <w:szCs w:val="21"/>
          <w:highlight w:val="none"/>
        </w:rPr>
        <w:t>投标文件编写注意事项</w:t>
      </w:r>
      <w:r>
        <w:tab/>
      </w:r>
      <w:r>
        <w:fldChar w:fldCharType="begin"/>
      </w:r>
      <w:r>
        <w:instrText xml:space="preserve"> PAGEREF _Toc11161 \h </w:instrText>
      </w:r>
      <w:r>
        <w:fldChar w:fldCharType="separate"/>
      </w:r>
      <w:r>
        <w:t>24</w:t>
      </w:r>
      <w:r>
        <w:fldChar w:fldCharType="end"/>
      </w:r>
      <w:r>
        <w:rPr>
          <w:rFonts w:hint="eastAsia" w:ascii="宋体" w:hAnsi="宋体" w:eastAsia="宋体" w:cs="宋体"/>
          <w:color w:val="auto"/>
          <w:szCs w:val="40"/>
          <w:highlight w:val="none"/>
        </w:rPr>
        <w:fldChar w:fldCharType="end"/>
      </w:r>
    </w:p>
    <w:p w14:paraId="36B220A1">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_Toc26789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12. </w:t>
      </w:r>
      <w:r>
        <w:rPr>
          <w:rFonts w:hint="eastAsia" w:ascii="宋体" w:hAnsi="宋体" w:eastAsia="宋体" w:cs="宋体"/>
          <w:szCs w:val="21"/>
          <w:highlight w:val="none"/>
        </w:rPr>
        <w:t>投标的语言及计量单位</w:t>
      </w:r>
      <w:r>
        <w:tab/>
      </w:r>
      <w:r>
        <w:fldChar w:fldCharType="begin"/>
      </w:r>
      <w:r>
        <w:instrText xml:space="preserve"> PAGEREF _Toc26789 \h </w:instrText>
      </w:r>
      <w:r>
        <w:fldChar w:fldCharType="separate"/>
      </w:r>
      <w:r>
        <w:t>25</w:t>
      </w:r>
      <w:r>
        <w:fldChar w:fldCharType="end"/>
      </w:r>
      <w:r>
        <w:rPr>
          <w:rFonts w:hint="eastAsia" w:ascii="宋体" w:hAnsi="宋体" w:eastAsia="宋体" w:cs="宋体"/>
          <w:color w:val="auto"/>
          <w:szCs w:val="40"/>
          <w:highlight w:val="none"/>
        </w:rPr>
        <w:fldChar w:fldCharType="end"/>
      </w:r>
    </w:p>
    <w:p w14:paraId="0EE84E74">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_Toc14503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13. </w:t>
      </w:r>
      <w:r>
        <w:rPr>
          <w:rFonts w:hint="eastAsia" w:ascii="宋体" w:hAnsi="宋体" w:eastAsia="宋体" w:cs="宋体"/>
          <w:szCs w:val="21"/>
          <w:highlight w:val="none"/>
        </w:rPr>
        <w:t>投标文件构成</w:t>
      </w:r>
      <w:r>
        <w:tab/>
      </w:r>
      <w:r>
        <w:fldChar w:fldCharType="begin"/>
      </w:r>
      <w:r>
        <w:instrText xml:space="preserve"> PAGEREF _Toc14503 \h </w:instrText>
      </w:r>
      <w:r>
        <w:fldChar w:fldCharType="separate"/>
      </w:r>
      <w:r>
        <w:t>25</w:t>
      </w:r>
      <w:r>
        <w:fldChar w:fldCharType="end"/>
      </w:r>
      <w:r>
        <w:rPr>
          <w:rFonts w:hint="eastAsia" w:ascii="宋体" w:hAnsi="宋体" w:eastAsia="宋体" w:cs="宋体"/>
          <w:color w:val="auto"/>
          <w:szCs w:val="40"/>
          <w:highlight w:val="none"/>
        </w:rPr>
        <w:fldChar w:fldCharType="end"/>
      </w:r>
    </w:p>
    <w:p w14:paraId="723668ED">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_Toc17891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14. </w:t>
      </w:r>
      <w:r>
        <w:rPr>
          <w:rFonts w:hint="eastAsia" w:ascii="宋体" w:hAnsi="宋体" w:eastAsia="宋体" w:cs="宋体"/>
          <w:szCs w:val="21"/>
          <w:highlight w:val="none"/>
        </w:rPr>
        <w:t>投标文件的格式要求</w:t>
      </w:r>
      <w:r>
        <w:tab/>
      </w:r>
      <w:r>
        <w:fldChar w:fldCharType="begin"/>
      </w:r>
      <w:r>
        <w:instrText xml:space="preserve"> PAGEREF _Toc17891 \h </w:instrText>
      </w:r>
      <w:r>
        <w:fldChar w:fldCharType="separate"/>
      </w:r>
      <w:r>
        <w:t>25</w:t>
      </w:r>
      <w:r>
        <w:fldChar w:fldCharType="end"/>
      </w:r>
      <w:r>
        <w:rPr>
          <w:rFonts w:hint="eastAsia" w:ascii="宋体" w:hAnsi="宋体" w:eastAsia="宋体" w:cs="宋体"/>
          <w:color w:val="auto"/>
          <w:szCs w:val="40"/>
          <w:highlight w:val="none"/>
        </w:rPr>
        <w:fldChar w:fldCharType="end"/>
      </w:r>
    </w:p>
    <w:p w14:paraId="393036F8">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_Toc11866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15. </w:t>
      </w:r>
      <w:r>
        <w:rPr>
          <w:rFonts w:hint="eastAsia" w:ascii="宋体" w:hAnsi="宋体" w:eastAsia="宋体" w:cs="宋体"/>
          <w:szCs w:val="21"/>
          <w:highlight w:val="none"/>
        </w:rPr>
        <w:t>投标报价</w:t>
      </w:r>
      <w:r>
        <w:tab/>
      </w:r>
      <w:r>
        <w:fldChar w:fldCharType="begin"/>
      </w:r>
      <w:r>
        <w:instrText xml:space="preserve"> PAGEREF _Toc11866 \h </w:instrText>
      </w:r>
      <w:r>
        <w:fldChar w:fldCharType="separate"/>
      </w:r>
      <w:r>
        <w:t>25</w:t>
      </w:r>
      <w:r>
        <w:fldChar w:fldCharType="end"/>
      </w:r>
      <w:r>
        <w:rPr>
          <w:rFonts w:hint="eastAsia" w:ascii="宋体" w:hAnsi="宋体" w:eastAsia="宋体" w:cs="宋体"/>
          <w:color w:val="auto"/>
          <w:szCs w:val="40"/>
          <w:highlight w:val="none"/>
        </w:rPr>
        <w:fldChar w:fldCharType="end"/>
      </w:r>
    </w:p>
    <w:p w14:paraId="7DCC5F05">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_Toc27810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16. </w:t>
      </w:r>
      <w:r>
        <w:rPr>
          <w:rFonts w:hint="eastAsia" w:ascii="宋体" w:hAnsi="宋体" w:eastAsia="宋体" w:cs="宋体"/>
          <w:szCs w:val="21"/>
          <w:highlight w:val="none"/>
        </w:rPr>
        <w:t>投标货币</w:t>
      </w:r>
      <w:r>
        <w:tab/>
      </w:r>
      <w:r>
        <w:fldChar w:fldCharType="begin"/>
      </w:r>
      <w:r>
        <w:instrText xml:space="preserve"> PAGEREF _Toc27810 \h </w:instrText>
      </w:r>
      <w:r>
        <w:fldChar w:fldCharType="separate"/>
      </w:r>
      <w:r>
        <w:t>25</w:t>
      </w:r>
      <w:r>
        <w:fldChar w:fldCharType="end"/>
      </w:r>
      <w:r>
        <w:rPr>
          <w:rFonts w:hint="eastAsia" w:ascii="宋体" w:hAnsi="宋体" w:eastAsia="宋体" w:cs="宋体"/>
          <w:color w:val="auto"/>
          <w:szCs w:val="40"/>
          <w:highlight w:val="none"/>
        </w:rPr>
        <w:fldChar w:fldCharType="end"/>
      </w:r>
    </w:p>
    <w:p w14:paraId="5C61D41D">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_Toc4664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17. </w:t>
      </w:r>
      <w:r>
        <w:rPr>
          <w:rFonts w:hint="eastAsia" w:ascii="宋体" w:hAnsi="宋体" w:eastAsia="宋体" w:cs="宋体"/>
          <w:szCs w:val="21"/>
          <w:highlight w:val="none"/>
        </w:rPr>
        <w:t>投标有效期</w:t>
      </w:r>
      <w:r>
        <w:tab/>
      </w:r>
      <w:r>
        <w:fldChar w:fldCharType="begin"/>
      </w:r>
      <w:r>
        <w:instrText xml:space="preserve"> PAGEREF _Toc4664 \h </w:instrText>
      </w:r>
      <w:r>
        <w:fldChar w:fldCharType="separate"/>
      </w:r>
      <w:r>
        <w:t>25</w:t>
      </w:r>
      <w:r>
        <w:fldChar w:fldCharType="end"/>
      </w:r>
      <w:r>
        <w:rPr>
          <w:rFonts w:hint="eastAsia" w:ascii="宋体" w:hAnsi="宋体" w:eastAsia="宋体" w:cs="宋体"/>
          <w:color w:val="auto"/>
          <w:szCs w:val="40"/>
          <w:highlight w:val="none"/>
        </w:rPr>
        <w:fldChar w:fldCharType="end"/>
      </w:r>
    </w:p>
    <w:p w14:paraId="28949982">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_Toc27097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18. </w:t>
      </w:r>
      <w:r>
        <w:rPr>
          <w:rFonts w:hint="eastAsia" w:ascii="宋体" w:hAnsi="宋体" w:eastAsia="宋体" w:cs="宋体"/>
          <w:szCs w:val="21"/>
          <w:highlight w:val="none"/>
        </w:rPr>
        <w:t>投标文件的签章及递交要求</w:t>
      </w:r>
      <w:r>
        <w:tab/>
      </w:r>
      <w:r>
        <w:fldChar w:fldCharType="begin"/>
      </w:r>
      <w:r>
        <w:instrText xml:space="preserve"> PAGEREF _Toc27097 \h </w:instrText>
      </w:r>
      <w:r>
        <w:fldChar w:fldCharType="separate"/>
      </w:r>
      <w:r>
        <w:t>25</w:t>
      </w:r>
      <w:r>
        <w:fldChar w:fldCharType="end"/>
      </w:r>
      <w:r>
        <w:rPr>
          <w:rFonts w:hint="eastAsia" w:ascii="宋体" w:hAnsi="宋体" w:eastAsia="宋体" w:cs="宋体"/>
          <w:color w:val="auto"/>
          <w:szCs w:val="40"/>
          <w:highlight w:val="none"/>
        </w:rPr>
        <w:fldChar w:fldCharType="end"/>
      </w:r>
    </w:p>
    <w:p w14:paraId="5B462EBB">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_Toc3259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19. </w:t>
      </w:r>
      <w:r>
        <w:rPr>
          <w:rFonts w:hint="eastAsia" w:ascii="宋体" w:hAnsi="宋体" w:eastAsia="宋体" w:cs="宋体"/>
          <w:szCs w:val="21"/>
          <w:highlight w:val="none"/>
        </w:rPr>
        <w:t>投标保证金</w:t>
      </w:r>
      <w:r>
        <w:tab/>
      </w:r>
      <w:r>
        <w:fldChar w:fldCharType="begin"/>
      </w:r>
      <w:r>
        <w:instrText xml:space="preserve"> PAGEREF _Toc3259 \h </w:instrText>
      </w:r>
      <w:r>
        <w:fldChar w:fldCharType="separate"/>
      </w:r>
      <w:r>
        <w:t>26</w:t>
      </w:r>
      <w:r>
        <w:fldChar w:fldCharType="end"/>
      </w:r>
      <w:r>
        <w:rPr>
          <w:rFonts w:hint="eastAsia" w:ascii="宋体" w:hAnsi="宋体" w:eastAsia="宋体" w:cs="宋体"/>
          <w:color w:val="auto"/>
          <w:szCs w:val="40"/>
          <w:highlight w:val="none"/>
        </w:rPr>
        <w:fldChar w:fldCharType="end"/>
      </w:r>
    </w:p>
    <w:p w14:paraId="0E951047">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_Toc24056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四、投标文件的提交</w:t>
      </w:r>
      <w:r>
        <w:tab/>
      </w:r>
      <w:r>
        <w:fldChar w:fldCharType="begin"/>
      </w:r>
      <w:r>
        <w:instrText xml:space="preserve"> PAGEREF _Toc24056 \h </w:instrText>
      </w:r>
      <w:r>
        <w:fldChar w:fldCharType="separate"/>
      </w:r>
      <w:r>
        <w:t>26</w:t>
      </w:r>
      <w:r>
        <w:fldChar w:fldCharType="end"/>
      </w:r>
      <w:r>
        <w:rPr>
          <w:rFonts w:hint="eastAsia" w:ascii="宋体" w:hAnsi="宋体" w:eastAsia="宋体" w:cs="宋体"/>
          <w:color w:val="auto"/>
          <w:szCs w:val="40"/>
          <w:highlight w:val="none"/>
        </w:rPr>
        <w:fldChar w:fldCharType="end"/>
      </w:r>
    </w:p>
    <w:p w14:paraId="23299645">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_Toc22276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20. </w:t>
      </w:r>
      <w:r>
        <w:rPr>
          <w:rFonts w:hint="eastAsia" w:ascii="宋体" w:hAnsi="宋体" w:eastAsia="宋体" w:cs="宋体"/>
          <w:szCs w:val="21"/>
          <w:highlight w:val="none"/>
        </w:rPr>
        <w:t>投标文件的加密</w:t>
      </w:r>
      <w:r>
        <w:tab/>
      </w:r>
      <w:r>
        <w:fldChar w:fldCharType="begin"/>
      </w:r>
      <w:r>
        <w:instrText xml:space="preserve"> PAGEREF _Toc22276 \h </w:instrText>
      </w:r>
      <w:r>
        <w:fldChar w:fldCharType="separate"/>
      </w:r>
      <w:r>
        <w:t>26</w:t>
      </w:r>
      <w:r>
        <w:fldChar w:fldCharType="end"/>
      </w:r>
      <w:r>
        <w:rPr>
          <w:rFonts w:hint="eastAsia" w:ascii="宋体" w:hAnsi="宋体" w:eastAsia="宋体" w:cs="宋体"/>
          <w:color w:val="auto"/>
          <w:szCs w:val="40"/>
          <w:highlight w:val="none"/>
        </w:rPr>
        <w:fldChar w:fldCharType="end"/>
      </w:r>
    </w:p>
    <w:p w14:paraId="0AAF893A">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_Toc5700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21. </w:t>
      </w:r>
      <w:r>
        <w:rPr>
          <w:rFonts w:hint="eastAsia" w:ascii="宋体" w:hAnsi="宋体" w:eastAsia="宋体" w:cs="宋体"/>
          <w:szCs w:val="21"/>
          <w:highlight w:val="none"/>
        </w:rPr>
        <w:t>提交投标文件的截止时间和地点</w:t>
      </w:r>
      <w:r>
        <w:tab/>
      </w:r>
      <w:r>
        <w:fldChar w:fldCharType="begin"/>
      </w:r>
      <w:r>
        <w:instrText xml:space="preserve"> PAGEREF _Toc5700 \h </w:instrText>
      </w:r>
      <w:r>
        <w:fldChar w:fldCharType="separate"/>
      </w:r>
      <w:r>
        <w:t>26</w:t>
      </w:r>
      <w:r>
        <w:fldChar w:fldCharType="end"/>
      </w:r>
      <w:r>
        <w:rPr>
          <w:rFonts w:hint="eastAsia" w:ascii="宋体" w:hAnsi="宋体" w:eastAsia="宋体" w:cs="宋体"/>
          <w:color w:val="auto"/>
          <w:szCs w:val="40"/>
          <w:highlight w:val="none"/>
        </w:rPr>
        <w:fldChar w:fldCharType="end"/>
      </w:r>
    </w:p>
    <w:p w14:paraId="3549A303">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_Toc18250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五、开标与评标</w:t>
      </w:r>
      <w:r>
        <w:tab/>
      </w:r>
      <w:r>
        <w:fldChar w:fldCharType="begin"/>
      </w:r>
      <w:r>
        <w:instrText xml:space="preserve"> PAGEREF _Toc18250 \h </w:instrText>
      </w:r>
      <w:r>
        <w:fldChar w:fldCharType="separate"/>
      </w:r>
      <w:r>
        <w:t>26</w:t>
      </w:r>
      <w:r>
        <w:fldChar w:fldCharType="end"/>
      </w:r>
      <w:r>
        <w:rPr>
          <w:rFonts w:hint="eastAsia" w:ascii="宋体" w:hAnsi="宋体" w:eastAsia="宋体" w:cs="宋体"/>
          <w:color w:val="auto"/>
          <w:szCs w:val="40"/>
          <w:highlight w:val="none"/>
        </w:rPr>
        <w:fldChar w:fldCharType="end"/>
      </w:r>
    </w:p>
    <w:p w14:paraId="4ED65EE1">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_Toc24081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22. </w:t>
      </w:r>
      <w:r>
        <w:rPr>
          <w:rFonts w:hint="eastAsia" w:ascii="宋体" w:hAnsi="宋体" w:eastAsia="宋体" w:cs="宋体"/>
          <w:szCs w:val="21"/>
          <w:highlight w:val="none"/>
        </w:rPr>
        <w:t>开标</w:t>
      </w:r>
      <w:r>
        <w:tab/>
      </w:r>
      <w:r>
        <w:fldChar w:fldCharType="begin"/>
      </w:r>
      <w:r>
        <w:instrText xml:space="preserve"> PAGEREF _Toc24081 \h </w:instrText>
      </w:r>
      <w:r>
        <w:fldChar w:fldCharType="separate"/>
      </w:r>
      <w:r>
        <w:t>26</w:t>
      </w:r>
      <w:r>
        <w:fldChar w:fldCharType="end"/>
      </w:r>
      <w:r>
        <w:rPr>
          <w:rFonts w:hint="eastAsia" w:ascii="宋体" w:hAnsi="宋体" w:eastAsia="宋体" w:cs="宋体"/>
          <w:color w:val="auto"/>
          <w:szCs w:val="40"/>
          <w:highlight w:val="none"/>
        </w:rPr>
        <w:fldChar w:fldCharType="end"/>
      </w:r>
    </w:p>
    <w:p w14:paraId="3BEBDEEA">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_Toc31140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23. </w:t>
      </w:r>
      <w:r>
        <w:rPr>
          <w:rFonts w:hint="eastAsia" w:ascii="宋体" w:hAnsi="宋体" w:eastAsia="宋体" w:cs="宋体"/>
          <w:szCs w:val="21"/>
          <w:highlight w:val="none"/>
        </w:rPr>
        <w:t>评标</w:t>
      </w:r>
      <w:r>
        <w:tab/>
      </w:r>
      <w:r>
        <w:fldChar w:fldCharType="begin"/>
      </w:r>
      <w:r>
        <w:instrText xml:space="preserve"> PAGEREF _Toc31140 \h </w:instrText>
      </w:r>
      <w:r>
        <w:fldChar w:fldCharType="separate"/>
      </w:r>
      <w:r>
        <w:t>27</w:t>
      </w:r>
      <w:r>
        <w:fldChar w:fldCharType="end"/>
      </w:r>
      <w:r>
        <w:rPr>
          <w:rFonts w:hint="eastAsia" w:ascii="宋体" w:hAnsi="宋体" w:eastAsia="宋体" w:cs="宋体"/>
          <w:color w:val="auto"/>
          <w:szCs w:val="40"/>
          <w:highlight w:val="none"/>
        </w:rPr>
        <w:fldChar w:fldCharType="end"/>
      </w:r>
    </w:p>
    <w:p w14:paraId="5326D68D">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_Toc12009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24. </w:t>
      </w:r>
      <w:r>
        <w:rPr>
          <w:rFonts w:hint="eastAsia" w:ascii="宋体" w:hAnsi="宋体" w:eastAsia="宋体" w:cs="宋体"/>
          <w:szCs w:val="21"/>
          <w:highlight w:val="none"/>
        </w:rPr>
        <w:t>评标过程的保密</w:t>
      </w:r>
      <w:r>
        <w:tab/>
      </w:r>
      <w:r>
        <w:fldChar w:fldCharType="begin"/>
      </w:r>
      <w:r>
        <w:instrText xml:space="preserve"> PAGEREF _Toc12009 \h </w:instrText>
      </w:r>
      <w:r>
        <w:fldChar w:fldCharType="separate"/>
      </w:r>
      <w:r>
        <w:t>28</w:t>
      </w:r>
      <w:r>
        <w:fldChar w:fldCharType="end"/>
      </w:r>
      <w:r>
        <w:rPr>
          <w:rFonts w:hint="eastAsia" w:ascii="宋体" w:hAnsi="宋体" w:eastAsia="宋体" w:cs="宋体"/>
          <w:color w:val="auto"/>
          <w:szCs w:val="40"/>
          <w:highlight w:val="none"/>
        </w:rPr>
        <w:fldChar w:fldCharType="end"/>
      </w:r>
    </w:p>
    <w:p w14:paraId="7A49F3E6">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_Toc16399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25. </w:t>
      </w:r>
      <w:r>
        <w:rPr>
          <w:rFonts w:hint="eastAsia" w:ascii="宋体" w:hAnsi="宋体" w:eastAsia="宋体" w:cs="宋体"/>
          <w:szCs w:val="21"/>
          <w:highlight w:val="none"/>
        </w:rPr>
        <w:t>在政府采购活动中，出现下列情形之一的，项目废标</w:t>
      </w:r>
      <w:r>
        <w:tab/>
      </w:r>
      <w:r>
        <w:fldChar w:fldCharType="begin"/>
      </w:r>
      <w:r>
        <w:instrText xml:space="preserve"> PAGEREF _Toc16399 \h </w:instrText>
      </w:r>
      <w:r>
        <w:fldChar w:fldCharType="separate"/>
      </w:r>
      <w:r>
        <w:t>29</w:t>
      </w:r>
      <w:r>
        <w:fldChar w:fldCharType="end"/>
      </w:r>
      <w:r>
        <w:rPr>
          <w:rFonts w:hint="eastAsia" w:ascii="宋体" w:hAnsi="宋体" w:eastAsia="宋体" w:cs="宋体"/>
          <w:color w:val="auto"/>
          <w:szCs w:val="40"/>
          <w:highlight w:val="none"/>
        </w:rPr>
        <w:fldChar w:fldCharType="end"/>
      </w:r>
    </w:p>
    <w:p w14:paraId="20DBB9AC">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_Toc24295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六、中标结果</w:t>
      </w:r>
      <w:r>
        <w:tab/>
      </w:r>
      <w:r>
        <w:fldChar w:fldCharType="begin"/>
      </w:r>
      <w:r>
        <w:instrText xml:space="preserve"> PAGEREF _Toc24295 \h </w:instrText>
      </w:r>
      <w:r>
        <w:fldChar w:fldCharType="separate"/>
      </w:r>
      <w:r>
        <w:t>29</w:t>
      </w:r>
      <w:r>
        <w:fldChar w:fldCharType="end"/>
      </w:r>
      <w:r>
        <w:rPr>
          <w:rFonts w:hint="eastAsia" w:ascii="宋体" w:hAnsi="宋体" w:eastAsia="宋体" w:cs="宋体"/>
          <w:color w:val="auto"/>
          <w:szCs w:val="40"/>
          <w:highlight w:val="none"/>
        </w:rPr>
        <w:fldChar w:fldCharType="end"/>
      </w:r>
    </w:p>
    <w:p w14:paraId="46A5E377">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_Toc7156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中标人的确定</w:t>
      </w:r>
      <w:r>
        <w:tab/>
      </w:r>
      <w:r>
        <w:fldChar w:fldCharType="begin"/>
      </w:r>
      <w:r>
        <w:instrText xml:space="preserve"> PAGEREF _Toc7156 \h </w:instrText>
      </w:r>
      <w:r>
        <w:fldChar w:fldCharType="separate"/>
      </w:r>
      <w:r>
        <w:t>29</w:t>
      </w:r>
      <w:r>
        <w:fldChar w:fldCharType="end"/>
      </w:r>
      <w:r>
        <w:rPr>
          <w:rFonts w:hint="eastAsia" w:ascii="宋体" w:hAnsi="宋体" w:eastAsia="宋体" w:cs="宋体"/>
          <w:color w:val="auto"/>
          <w:szCs w:val="40"/>
          <w:highlight w:val="none"/>
        </w:rPr>
        <w:fldChar w:fldCharType="end"/>
      </w:r>
    </w:p>
    <w:p w14:paraId="297C9F67">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_Toc9921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27. </w:t>
      </w:r>
      <w:r>
        <w:rPr>
          <w:rFonts w:hint="eastAsia" w:ascii="宋体" w:hAnsi="宋体" w:eastAsia="宋体" w:cs="宋体"/>
          <w:szCs w:val="21"/>
          <w:highlight w:val="none"/>
        </w:rPr>
        <w:t>中标通知书</w:t>
      </w:r>
      <w:r>
        <w:tab/>
      </w:r>
      <w:r>
        <w:fldChar w:fldCharType="begin"/>
      </w:r>
      <w:r>
        <w:instrText xml:space="preserve"> PAGEREF _Toc9921 \h </w:instrText>
      </w:r>
      <w:r>
        <w:fldChar w:fldCharType="separate"/>
      </w:r>
      <w:r>
        <w:t>29</w:t>
      </w:r>
      <w:r>
        <w:fldChar w:fldCharType="end"/>
      </w:r>
      <w:r>
        <w:rPr>
          <w:rFonts w:hint="eastAsia" w:ascii="宋体" w:hAnsi="宋体" w:eastAsia="宋体" w:cs="宋体"/>
          <w:color w:val="auto"/>
          <w:szCs w:val="40"/>
          <w:highlight w:val="none"/>
        </w:rPr>
        <w:fldChar w:fldCharType="end"/>
      </w:r>
    </w:p>
    <w:p w14:paraId="7CA5D2E7">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_Toc21613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28. </w:t>
      </w:r>
      <w:r>
        <w:rPr>
          <w:rFonts w:hint="eastAsia" w:ascii="宋体" w:hAnsi="宋体" w:eastAsia="宋体" w:cs="宋体"/>
          <w:szCs w:val="21"/>
          <w:highlight w:val="none"/>
        </w:rPr>
        <w:t>签订合同</w:t>
      </w:r>
      <w:r>
        <w:tab/>
      </w:r>
      <w:r>
        <w:fldChar w:fldCharType="begin"/>
      </w:r>
      <w:r>
        <w:instrText xml:space="preserve"> PAGEREF _Toc21613 \h </w:instrText>
      </w:r>
      <w:r>
        <w:fldChar w:fldCharType="separate"/>
      </w:r>
      <w:r>
        <w:t>29</w:t>
      </w:r>
      <w:r>
        <w:fldChar w:fldCharType="end"/>
      </w:r>
      <w:r>
        <w:rPr>
          <w:rFonts w:hint="eastAsia" w:ascii="宋体" w:hAnsi="宋体" w:eastAsia="宋体" w:cs="宋体"/>
          <w:color w:val="auto"/>
          <w:szCs w:val="40"/>
          <w:highlight w:val="none"/>
        </w:rPr>
        <w:fldChar w:fldCharType="end"/>
      </w:r>
    </w:p>
    <w:p w14:paraId="6026E3D5">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_Toc25950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29. </w:t>
      </w:r>
      <w:r>
        <w:rPr>
          <w:rFonts w:hint="eastAsia" w:ascii="宋体" w:hAnsi="宋体" w:eastAsia="宋体" w:cs="宋体"/>
          <w:szCs w:val="21"/>
          <w:highlight w:val="none"/>
        </w:rPr>
        <w:t>履约保证金</w:t>
      </w:r>
      <w:r>
        <w:tab/>
      </w:r>
      <w:r>
        <w:fldChar w:fldCharType="begin"/>
      </w:r>
      <w:r>
        <w:instrText xml:space="preserve"> PAGEREF _Toc25950 \h </w:instrText>
      </w:r>
      <w:r>
        <w:fldChar w:fldCharType="separate"/>
      </w:r>
      <w:r>
        <w:t>29</w:t>
      </w:r>
      <w:r>
        <w:fldChar w:fldCharType="end"/>
      </w:r>
      <w:r>
        <w:rPr>
          <w:rFonts w:hint="eastAsia" w:ascii="宋体" w:hAnsi="宋体" w:eastAsia="宋体" w:cs="宋体"/>
          <w:color w:val="auto"/>
          <w:szCs w:val="40"/>
          <w:highlight w:val="none"/>
        </w:rPr>
        <w:fldChar w:fldCharType="end"/>
      </w:r>
    </w:p>
    <w:p w14:paraId="05A611B2">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_Toc6169 </w:instrText>
      </w:r>
      <w:r>
        <w:rPr>
          <w:rFonts w:hint="eastAsia" w:ascii="宋体" w:hAnsi="宋体" w:eastAsia="宋体" w:cs="宋体"/>
          <w:szCs w:val="40"/>
          <w:highlight w:val="none"/>
        </w:rPr>
        <w:fldChar w:fldCharType="separate"/>
      </w:r>
      <w:r>
        <w:rPr>
          <w:rFonts w:hint="eastAsia" w:ascii="宋体" w:hAnsi="宋体" w:eastAsia="宋体" w:cs="宋体"/>
          <w:szCs w:val="21"/>
          <w:highlight w:val="none"/>
        </w:rPr>
        <w:t>七、其他事项</w:t>
      </w:r>
      <w:r>
        <w:tab/>
      </w:r>
      <w:r>
        <w:fldChar w:fldCharType="begin"/>
      </w:r>
      <w:r>
        <w:instrText xml:space="preserve"> PAGEREF _Toc6169 \h </w:instrText>
      </w:r>
      <w:r>
        <w:fldChar w:fldCharType="separate"/>
      </w:r>
      <w:r>
        <w:t>29</w:t>
      </w:r>
      <w:r>
        <w:fldChar w:fldCharType="end"/>
      </w:r>
      <w:r>
        <w:rPr>
          <w:rFonts w:hint="eastAsia" w:ascii="宋体" w:hAnsi="宋体" w:eastAsia="宋体" w:cs="宋体"/>
          <w:color w:val="auto"/>
          <w:szCs w:val="40"/>
          <w:highlight w:val="none"/>
        </w:rPr>
        <w:fldChar w:fldCharType="end"/>
      </w:r>
    </w:p>
    <w:p w14:paraId="403E139F">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_Toc29935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30. </w:t>
      </w:r>
      <w:r>
        <w:rPr>
          <w:rFonts w:hint="eastAsia" w:ascii="宋体" w:hAnsi="宋体" w:eastAsia="宋体" w:cs="宋体"/>
          <w:szCs w:val="21"/>
          <w:highlight w:val="none"/>
        </w:rPr>
        <w:t>中标服务费</w:t>
      </w:r>
      <w:r>
        <w:tab/>
      </w:r>
      <w:r>
        <w:fldChar w:fldCharType="begin"/>
      </w:r>
      <w:r>
        <w:instrText xml:space="preserve"> PAGEREF _Toc29935 \h </w:instrText>
      </w:r>
      <w:r>
        <w:fldChar w:fldCharType="separate"/>
      </w:r>
      <w:r>
        <w:t>29</w:t>
      </w:r>
      <w:r>
        <w:fldChar w:fldCharType="end"/>
      </w:r>
      <w:r>
        <w:rPr>
          <w:rFonts w:hint="eastAsia" w:ascii="宋体" w:hAnsi="宋体" w:eastAsia="宋体" w:cs="宋体"/>
          <w:color w:val="auto"/>
          <w:szCs w:val="40"/>
          <w:highlight w:val="none"/>
        </w:rPr>
        <w:fldChar w:fldCharType="end"/>
      </w:r>
    </w:p>
    <w:p w14:paraId="122CD3AB">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_Toc20042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31. </w:t>
      </w:r>
      <w:r>
        <w:rPr>
          <w:rFonts w:hint="eastAsia" w:ascii="宋体" w:hAnsi="宋体" w:eastAsia="宋体" w:cs="宋体"/>
          <w:szCs w:val="21"/>
          <w:highlight w:val="none"/>
        </w:rPr>
        <w:t>解释权</w:t>
      </w:r>
      <w:r>
        <w:tab/>
      </w:r>
      <w:r>
        <w:fldChar w:fldCharType="begin"/>
      </w:r>
      <w:r>
        <w:instrText xml:space="preserve"> PAGEREF _Toc20042 \h </w:instrText>
      </w:r>
      <w:r>
        <w:fldChar w:fldCharType="separate"/>
      </w:r>
      <w:r>
        <w:t>30</w:t>
      </w:r>
      <w:r>
        <w:fldChar w:fldCharType="end"/>
      </w:r>
      <w:r>
        <w:rPr>
          <w:rFonts w:hint="eastAsia" w:ascii="宋体" w:hAnsi="宋体" w:eastAsia="宋体" w:cs="宋体"/>
          <w:color w:val="auto"/>
          <w:szCs w:val="40"/>
          <w:highlight w:val="none"/>
        </w:rPr>
        <w:fldChar w:fldCharType="end"/>
      </w:r>
    </w:p>
    <w:p w14:paraId="16249315">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_Toc17879 </w:instrText>
      </w:r>
      <w:r>
        <w:rPr>
          <w:rFonts w:hint="eastAsia" w:ascii="宋体" w:hAnsi="宋体" w:eastAsia="宋体" w:cs="宋体"/>
          <w:szCs w:val="40"/>
          <w:highlight w:val="none"/>
        </w:rPr>
        <w:fldChar w:fldCharType="separate"/>
      </w:r>
      <w:r>
        <w:rPr>
          <w:rFonts w:hint="eastAsia" w:ascii="宋体" w:hAnsi="宋体" w:eastAsia="宋体" w:cs="宋体"/>
          <w:szCs w:val="21"/>
        </w:rPr>
        <w:t xml:space="preserve">32. </w:t>
      </w:r>
      <w:r>
        <w:rPr>
          <w:rFonts w:hint="eastAsia" w:ascii="宋体" w:hAnsi="宋体" w:eastAsia="宋体" w:cs="宋体"/>
          <w:szCs w:val="21"/>
          <w:highlight w:val="none"/>
        </w:rPr>
        <w:t>需要补充的其他内容</w:t>
      </w:r>
      <w:r>
        <w:tab/>
      </w:r>
      <w:r>
        <w:fldChar w:fldCharType="begin"/>
      </w:r>
      <w:r>
        <w:instrText xml:space="preserve"> PAGEREF _Toc17879 \h </w:instrText>
      </w:r>
      <w:r>
        <w:fldChar w:fldCharType="separate"/>
      </w:r>
      <w:r>
        <w:t>30</w:t>
      </w:r>
      <w:r>
        <w:fldChar w:fldCharType="end"/>
      </w:r>
      <w:r>
        <w:rPr>
          <w:rFonts w:hint="eastAsia" w:ascii="宋体" w:hAnsi="宋体" w:eastAsia="宋体" w:cs="宋体"/>
          <w:color w:val="auto"/>
          <w:szCs w:val="40"/>
          <w:highlight w:val="none"/>
        </w:rPr>
        <w:fldChar w:fldCharType="end"/>
      </w:r>
    </w:p>
    <w:p w14:paraId="5BCFA6ED">
      <w:pPr>
        <w:pStyle w:val="24"/>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_Toc6851 </w:instrText>
      </w:r>
      <w:r>
        <w:rPr>
          <w:rFonts w:hint="eastAsia" w:ascii="宋体" w:hAnsi="宋体" w:eastAsia="宋体" w:cs="宋体"/>
          <w:szCs w:val="40"/>
          <w:highlight w:val="none"/>
        </w:rPr>
        <w:fldChar w:fldCharType="separate"/>
      </w:r>
      <w:r>
        <w:rPr>
          <w:rFonts w:hint="eastAsia" w:ascii="宋体" w:hAnsi="宋体" w:eastAsia="宋体" w:cs="宋体"/>
          <w:szCs w:val="32"/>
          <w:highlight w:val="none"/>
        </w:rPr>
        <w:t>第三章 资格审查</w:t>
      </w:r>
      <w:r>
        <w:tab/>
      </w:r>
      <w:r>
        <w:fldChar w:fldCharType="begin"/>
      </w:r>
      <w:r>
        <w:instrText xml:space="preserve"> PAGEREF _Toc6851 \h </w:instrText>
      </w:r>
      <w:r>
        <w:fldChar w:fldCharType="separate"/>
      </w:r>
      <w:r>
        <w:t>31</w:t>
      </w:r>
      <w:r>
        <w:fldChar w:fldCharType="end"/>
      </w:r>
      <w:r>
        <w:rPr>
          <w:rFonts w:hint="eastAsia" w:ascii="宋体" w:hAnsi="宋体" w:eastAsia="宋体" w:cs="宋体"/>
          <w:color w:val="auto"/>
          <w:szCs w:val="40"/>
          <w:highlight w:val="none"/>
        </w:rPr>
        <w:fldChar w:fldCharType="end"/>
      </w:r>
    </w:p>
    <w:p w14:paraId="093CC3AA">
      <w:pPr>
        <w:pStyle w:val="24"/>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_Toc22004 </w:instrText>
      </w:r>
      <w:r>
        <w:rPr>
          <w:rFonts w:hint="eastAsia" w:ascii="宋体" w:hAnsi="宋体" w:eastAsia="宋体" w:cs="宋体"/>
          <w:szCs w:val="40"/>
          <w:highlight w:val="none"/>
        </w:rPr>
        <w:fldChar w:fldCharType="separate"/>
      </w:r>
      <w:r>
        <w:rPr>
          <w:rFonts w:hint="eastAsia" w:ascii="宋体" w:hAnsi="宋体" w:eastAsia="宋体" w:cs="宋体"/>
          <w:szCs w:val="32"/>
          <w:highlight w:val="none"/>
        </w:rPr>
        <w:t>第四章  评标办法（综合评分法）</w:t>
      </w:r>
      <w:r>
        <w:tab/>
      </w:r>
      <w:r>
        <w:fldChar w:fldCharType="begin"/>
      </w:r>
      <w:r>
        <w:instrText xml:space="preserve"> PAGEREF _Toc22004 \h </w:instrText>
      </w:r>
      <w:r>
        <w:fldChar w:fldCharType="separate"/>
      </w:r>
      <w:r>
        <w:t>33</w:t>
      </w:r>
      <w:r>
        <w:fldChar w:fldCharType="end"/>
      </w:r>
      <w:r>
        <w:rPr>
          <w:rFonts w:hint="eastAsia" w:ascii="宋体" w:hAnsi="宋体" w:eastAsia="宋体" w:cs="宋体"/>
          <w:color w:val="auto"/>
          <w:szCs w:val="40"/>
          <w:highlight w:val="none"/>
        </w:rPr>
        <w:fldChar w:fldCharType="end"/>
      </w:r>
    </w:p>
    <w:p w14:paraId="7070BB70">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_Toc28784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一、评标机构</w:t>
      </w:r>
      <w:r>
        <w:tab/>
      </w:r>
      <w:r>
        <w:fldChar w:fldCharType="begin"/>
      </w:r>
      <w:r>
        <w:instrText xml:space="preserve"> PAGEREF _Toc28784 \h </w:instrText>
      </w:r>
      <w:r>
        <w:fldChar w:fldCharType="separate"/>
      </w:r>
      <w:r>
        <w:t>33</w:t>
      </w:r>
      <w:r>
        <w:fldChar w:fldCharType="end"/>
      </w:r>
      <w:r>
        <w:rPr>
          <w:rFonts w:hint="eastAsia" w:ascii="宋体" w:hAnsi="宋体" w:eastAsia="宋体" w:cs="宋体"/>
          <w:color w:val="auto"/>
          <w:szCs w:val="40"/>
          <w:highlight w:val="none"/>
        </w:rPr>
        <w:fldChar w:fldCharType="end"/>
      </w:r>
    </w:p>
    <w:p w14:paraId="3BAFD204">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_Toc3842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二、采购人或者采购代理机构职责</w:t>
      </w:r>
      <w:r>
        <w:tab/>
      </w:r>
      <w:r>
        <w:fldChar w:fldCharType="begin"/>
      </w:r>
      <w:r>
        <w:instrText xml:space="preserve"> PAGEREF _Toc3842 \h </w:instrText>
      </w:r>
      <w:r>
        <w:fldChar w:fldCharType="separate"/>
      </w:r>
      <w:r>
        <w:t>33</w:t>
      </w:r>
      <w:r>
        <w:fldChar w:fldCharType="end"/>
      </w:r>
      <w:r>
        <w:rPr>
          <w:rFonts w:hint="eastAsia" w:ascii="宋体" w:hAnsi="宋体" w:eastAsia="宋体" w:cs="宋体"/>
          <w:color w:val="auto"/>
          <w:szCs w:val="40"/>
          <w:highlight w:val="none"/>
        </w:rPr>
        <w:fldChar w:fldCharType="end"/>
      </w:r>
    </w:p>
    <w:p w14:paraId="764A7866">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_Toc12976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三、评标纪律</w:t>
      </w:r>
      <w:r>
        <w:tab/>
      </w:r>
      <w:r>
        <w:fldChar w:fldCharType="begin"/>
      </w:r>
      <w:r>
        <w:instrText xml:space="preserve"> PAGEREF _Toc12976 \h </w:instrText>
      </w:r>
      <w:r>
        <w:fldChar w:fldCharType="separate"/>
      </w:r>
      <w:r>
        <w:t>33</w:t>
      </w:r>
      <w:r>
        <w:fldChar w:fldCharType="end"/>
      </w:r>
      <w:r>
        <w:rPr>
          <w:rFonts w:hint="eastAsia" w:ascii="宋体" w:hAnsi="宋体" w:eastAsia="宋体" w:cs="宋体"/>
          <w:color w:val="auto"/>
          <w:szCs w:val="40"/>
          <w:highlight w:val="none"/>
        </w:rPr>
        <w:fldChar w:fldCharType="end"/>
      </w:r>
    </w:p>
    <w:p w14:paraId="4752C638">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_Toc11558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四、评标委员会职责</w:t>
      </w:r>
      <w:r>
        <w:tab/>
      </w:r>
      <w:r>
        <w:fldChar w:fldCharType="begin"/>
      </w:r>
      <w:r>
        <w:instrText xml:space="preserve"> PAGEREF _Toc11558 \h </w:instrText>
      </w:r>
      <w:r>
        <w:fldChar w:fldCharType="separate"/>
      </w:r>
      <w:r>
        <w:t>34</w:t>
      </w:r>
      <w:r>
        <w:fldChar w:fldCharType="end"/>
      </w:r>
      <w:r>
        <w:rPr>
          <w:rFonts w:hint="eastAsia" w:ascii="宋体" w:hAnsi="宋体" w:eastAsia="宋体" w:cs="宋体"/>
          <w:color w:val="auto"/>
          <w:szCs w:val="40"/>
          <w:highlight w:val="none"/>
        </w:rPr>
        <w:fldChar w:fldCharType="end"/>
      </w:r>
    </w:p>
    <w:p w14:paraId="2A89428B">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_Toc8754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五、评标原则</w:t>
      </w:r>
      <w:r>
        <w:tab/>
      </w:r>
      <w:r>
        <w:fldChar w:fldCharType="begin"/>
      </w:r>
      <w:r>
        <w:instrText xml:space="preserve"> PAGEREF _Toc8754 \h </w:instrText>
      </w:r>
      <w:r>
        <w:fldChar w:fldCharType="separate"/>
      </w:r>
      <w:r>
        <w:t>34</w:t>
      </w:r>
      <w:r>
        <w:fldChar w:fldCharType="end"/>
      </w:r>
      <w:r>
        <w:rPr>
          <w:rFonts w:hint="eastAsia" w:ascii="宋体" w:hAnsi="宋体" w:eastAsia="宋体" w:cs="宋体"/>
          <w:color w:val="auto"/>
          <w:szCs w:val="40"/>
          <w:highlight w:val="none"/>
        </w:rPr>
        <w:fldChar w:fldCharType="end"/>
      </w:r>
    </w:p>
    <w:p w14:paraId="2E669C22">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_Toc5875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六、评标程序</w:t>
      </w:r>
      <w:r>
        <w:tab/>
      </w:r>
      <w:r>
        <w:fldChar w:fldCharType="begin"/>
      </w:r>
      <w:r>
        <w:instrText xml:space="preserve"> PAGEREF _Toc5875 \h </w:instrText>
      </w:r>
      <w:r>
        <w:fldChar w:fldCharType="separate"/>
      </w:r>
      <w:r>
        <w:t>34</w:t>
      </w:r>
      <w:r>
        <w:fldChar w:fldCharType="end"/>
      </w:r>
      <w:r>
        <w:rPr>
          <w:rFonts w:hint="eastAsia" w:ascii="宋体" w:hAnsi="宋体" w:eastAsia="宋体" w:cs="宋体"/>
          <w:color w:val="auto"/>
          <w:szCs w:val="40"/>
          <w:highlight w:val="none"/>
        </w:rPr>
        <w:fldChar w:fldCharType="end"/>
      </w:r>
    </w:p>
    <w:p w14:paraId="1C980354">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_Toc919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七、推荐</w:t>
      </w:r>
      <w:r>
        <w:tab/>
      </w:r>
      <w:r>
        <w:fldChar w:fldCharType="begin"/>
      </w:r>
      <w:r>
        <w:instrText xml:space="preserve"> PAGEREF _Toc919 \h </w:instrText>
      </w:r>
      <w:r>
        <w:fldChar w:fldCharType="separate"/>
      </w:r>
      <w:r>
        <w:t>47</w:t>
      </w:r>
      <w:r>
        <w:fldChar w:fldCharType="end"/>
      </w:r>
      <w:r>
        <w:rPr>
          <w:rFonts w:hint="eastAsia" w:ascii="宋体" w:hAnsi="宋体" w:eastAsia="宋体" w:cs="宋体"/>
          <w:color w:val="auto"/>
          <w:szCs w:val="40"/>
          <w:highlight w:val="none"/>
        </w:rPr>
        <w:fldChar w:fldCharType="end"/>
      </w:r>
    </w:p>
    <w:p w14:paraId="57089491">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_Toc7263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八、评标报告编写</w:t>
      </w:r>
      <w:r>
        <w:tab/>
      </w:r>
      <w:r>
        <w:fldChar w:fldCharType="begin"/>
      </w:r>
      <w:r>
        <w:instrText xml:space="preserve"> PAGEREF _Toc7263 \h </w:instrText>
      </w:r>
      <w:r>
        <w:fldChar w:fldCharType="separate"/>
      </w:r>
      <w:r>
        <w:t>48</w:t>
      </w:r>
      <w:r>
        <w:fldChar w:fldCharType="end"/>
      </w:r>
      <w:r>
        <w:rPr>
          <w:rFonts w:hint="eastAsia" w:ascii="宋体" w:hAnsi="宋体" w:eastAsia="宋体" w:cs="宋体"/>
          <w:color w:val="auto"/>
          <w:szCs w:val="40"/>
          <w:highlight w:val="none"/>
        </w:rPr>
        <w:fldChar w:fldCharType="end"/>
      </w:r>
    </w:p>
    <w:p w14:paraId="49257DB2">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_Toc6053 </w:instrText>
      </w:r>
      <w:r>
        <w:rPr>
          <w:rFonts w:hint="eastAsia" w:ascii="宋体" w:hAnsi="宋体" w:eastAsia="宋体" w:cs="宋体"/>
          <w:szCs w:val="40"/>
          <w:highlight w:val="none"/>
        </w:rPr>
        <w:fldChar w:fldCharType="separate"/>
      </w:r>
      <w:r>
        <w:rPr>
          <w:rFonts w:hint="eastAsia" w:ascii="宋体" w:hAnsi="宋体" w:eastAsia="宋体" w:cs="宋体"/>
          <w:bCs/>
          <w:highlight w:val="none"/>
        </w:rPr>
        <w:t>九、评标结果</w:t>
      </w:r>
      <w:r>
        <w:tab/>
      </w:r>
      <w:r>
        <w:fldChar w:fldCharType="begin"/>
      </w:r>
      <w:r>
        <w:instrText xml:space="preserve"> PAGEREF _Toc6053 \h </w:instrText>
      </w:r>
      <w:r>
        <w:fldChar w:fldCharType="separate"/>
      </w:r>
      <w:r>
        <w:t>48</w:t>
      </w:r>
      <w:r>
        <w:fldChar w:fldCharType="end"/>
      </w:r>
      <w:r>
        <w:rPr>
          <w:rFonts w:hint="eastAsia" w:ascii="宋体" w:hAnsi="宋体" w:eastAsia="宋体" w:cs="宋体"/>
          <w:color w:val="auto"/>
          <w:szCs w:val="40"/>
          <w:highlight w:val="none"/>
        </w:rPr>
        <w:fldChar w:fldCharType="end"/>
      </w:r>
    </w:p>
    <w:p w14:paraId="05FE3EF5">
      <w:pPr>
        <w:pStyle w:val="24"/>
        <w:keepNext w:val="0"/>
        <w:keepLines w:val="0"/>
        <w:pageBreakBefore w:val="0"/>
        <w:widowControl w:val="0"/>
        <w:tabs>
          <w:tab w:val="right" w:leader="dot" w:pos="9746"/>
        </w:tabs>
        <w:kinsoku/>
        <w:wordWrap/>
        <w:overflowPunct/>
        <w:topLinePunct w:val="0"/>
        <w:autoSpaceDE/>
        <w:autoSpaceDN/>
        <w:bidi w:val="0"/>
        <w:snapToGrid/>
        <w:textAlignment w:val="auto"/>
        <w:outlineLvl w:val="9"/>
      </w:pPr>
      <w:bookmarkStart w:id="3" w:name="_Toc6515"/>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_Toc25892 </w:instrText>
      </w:r>
      <w:r>
        <w:rPr>
          <w:rFonts w:hint="eastAsia" w:ascii="宋体" w:hAnsi="宋体" w:eastAsia="宋体" w:cs="宋体"/>
          <w:szCs w:val="40"/>
          <w:highlight w:val="none"/>
        </w:rPr>
        <w:fldChar w:fldCharType="separate"/>
      </w:r>
      <w:r>
        <w:rPr>
          <w:rFonts w:hint="eastAsia" w:ascii="宋体" w:hAnsi="宋体" w:eastAsia="宋体" w:cs="宋体"/>
          <w:kern w:val="44"/>
          <w:szCs w:val="32"/>
          <w:highlight w:val="none"/>
        </w:rPr>
        <w:t>第五章  合同书样式及主要条款</w:t>
      </w:r>
      <w:r>
        <w:tab/>
      </w:r>
      <w:r>
        <w:fldChar w:fldCharType="begin"/>
      </w:r>
      <w:r>
        <w:instrText xml:space="preserve"> PAGEREF _Toc25892 \h </w:instrText>
      </w:r>
      <w:r>
        <w:fldChar w:fldCharType="separate"/>
      </w:r>
      <w:r>
        <w:t>49</w:t>
      </w:r>
      <w:r>
        <w:fldChar w:fldCharType="end"/>
      </w:r>
      <w:r>
        <w:rPr>
          <w:rFonts w:hint="eastAsia" w:ascii="宋体" w:hAnsi="宋体" w:eastAsia="宋体" w:cs="宋体"/>
          <w:color w:val="auto"/>
          <w:szCs w:val="40"/>
          <w:highlight w:val="none"/>
        </w:rPr>
        <w:fldChar w:fldCharType="end"/>
      </w:r>
    </w:p>
    <w:p w14:paraId="391CC62F">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_Toc7071 </w:instrText>
      </w:r>
      <w:r>
        <w:rPr>
          <w:rFonts w:hint="eastAsia" w:ascii="宋体" w:hAnsi="宋体" w:eastAsia="宋体" w:cs="宋体"/>
          <w:szCs w:val="40"/>
          <w:highlight w:val="none"/>
        </w:rPr>
        <w:fldChar w:fldCharType="separate"/>
      </w:r>
      <w:r>
        <w:rPr>
          <w:rFonts w:hint="eastAsia" w:ascii="宋体" w:hAnsi="宋体" w:eastAsia="宋体" w:cs="宋体"/>
          <w:highlight w:val="none"/>
        </w:rPr>
        <w:t>合同条款前附表</w:t>
      </w:r>
      <w:r>
        <w:tab/>
      </w:r>
      <w:r>
        <w:fldChar w:fldCharType="begin"/>
      </w:r>
      <w:r>
        <w:instrText xml:space="preserve"> PAGEREF _Toc7071 \h </w:instrText>
      </w:r>
      <w:r>
        <w:fldChar w:fldCharType="separate"/>
      </w:r>
      <w:r>
        <w:t>49</w:t>
      </w:r>
      <w:r>
        <w:fldChar w:fldCharType="end"/>
      </w:r>
      <w:r>
        <w:rPr>
          <w:rFonts w:hint="eastAsia" w:ascii="宋体" w:hAnsi="宋体" w:eastAsia="宋体" w:cs="宋体"/>
          <w:color w:val="auto"/>
          <w:szCs w:val="40"/>
          <w:highlight w:val="none"/>
        </w:rPr>
        <w:fldChar w:fldCharType="end"/>
      </w:r>
    </w:p>
    <w:p w14:paraId="535C894F">
      <w:pPr>
        <w:pStyle w:val="24"/>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_Toc19879 </w:instrText>
      </w:r>
      <w:r>
        <w:rPr>
          <w:rFonts w:hint="eastAsia" w:ascii="宋体" w:hAnsi="宋体" w:eastAsia="宋体" w:cs="宋体"/>
          <w:szCs w:val="40"/>
          <w:highlight w:val="none"/>
        </w:rPr>
        <w:fldChar w:fldCharType="separate"/>
      </w:r>
      <w:r>
        <w:rPr>
          <w:rFonts w:hint="eastAsia" w:ascii="宋体" w:hAnsi="宋体" w:eastAsia="宋体" w:cs="宋体"/>
          <w:kern w:val="44"/>
          <w:szCs w:val="32"/>
          <w:highlight w:val="none"/>
        </w:rPr>
        <w:t>第七章  投标文件格式</w:t>
      </w:r>
      <w:r>
        <w:tab/>
      </w:r>
      <w:r>
        <w:fldChar w:fldCharType="begin"/>
      </w:r>
      <w:r>
        <w:instrText xml:space="preserve"> PAGEREF _Toc19879 \h </w:instrText>
      </w:r>
      <w:r>
        <w:fldChar w:fldCharType="separate"/>
      </w:r>
      <w:r>
        <w:t>77</w:t>
      </w:r>
      <w:r>
        <w:fldChar w:fldCharType="end"/>
      </w:r>
      <w:r>
        <w:rPr>
          <w:rFonts w:hint="eastAsia" w:ascii="宋体" w:hAnsi="宋体" w:eastAsia="宋体" w:cs="宋体"/>
          <w:color w:val="auto"/>
          <w:szCs w:val="40"/>
          <w:highlight w:val="none"/>
        </w:rPr>
        <w:fldChar w:fldCharType="end"/>
      </w:r>
    </w:p>
    <w:p w14:paraId="02079A56">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_Toc1621 </w:instrText>
      </w:r>
      <w:r>
        <w:rPr>
          <w:rFonts w:hint="eastAsia" w:ascii="宋体" w:hAnsi="宋体" w:eastAsia="宋体" w:cs="宋体"/>
          <w:szCs w:val="40"/>
          <w:highlight w:val="none"/>
        </w:rPr>
        <w:fldChar w:fldCharType="separate"/>
      </w:r>
      <w:r>
        <w:rPr>
          <w:rFonts w:hint="eastAsia" w:ascii="宋体" w:hAnsi="宋体" w:eastAsia="宋体" w:cs="宋体"/>
          <w:szCs w:val="44"/>
          <w:highlight w:val="none"/>
        </w:rPr>
        <w:t>（资格审查部分）</w:t>
      </w:r>
      <w:r>
        <w:tab/>
      </w:r>
      <w:r>
        <w:fldChar w:fldCharType="begin"/>
      </w:r>
      <w:r>
        <w:instrText xml:space="preserve"> PAGEREF _Toc1621 \h </w:instrText>
      </w:r>
      <w:r>
        <w:fldChar w:fldCharType="separate"/>
      </w:r>
      <w:r>
        <w:t>78</w:t>
      </w:r>
      <w:r>
        <w:fldChar w:fldCharType="end"/>
      </w:r>
      <w:r>
        <w:rPr>
          <w:rFonts w:hint="eastAsia" w:ascii="宋体" w:hAnsi="宋体" w:eastAsia="宋体" w:cs="宋体"/>
          <w:color w:val="auto"/>
          <w:szCs w:val="40"/>
          <w:highlight w:val="none"/>
        </w:rPr>
        <w:fldChar w:fldCharType="end"/>
      </w:r>
    </w:p>
    <w:p w14:paraId="1431E670">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_Toc9351 </w:instrText>
      </w:r>
      <w:r>
        <w:rPr>
          <w:rFonts w:hint="eastAsia" w:ascii="宋体" w:hAnsi="宋体" w:eastAsia="宋体" w:cs="宋体"/>
          <w:szCs w:val="40"/>
          <w:highlight w:val="none"/>
        </w:rPr>
        <w:fldChar w:fldCharType="separate"/>
      </w:r>
      <w:r>
        <w:rPr>
          <w:rFonts w:hint="eastAsia" w:ascii="宋体" w:hAnsi="宋体" w:eastAsia="宋体" w:cs="宋体"/>
          <w:spacing w:val="0"/>
          <w:szCs w:val="28"/>
          <w:highlight w:val="none"/>
        </w:rPr>
        <w:t>一、</w:t>
      </w:r>
      <w:r>
        <w:rPr>
          <w:rFonts w:hint="eastAsia" w:ascii="宋体" w:hAnsi="宋体" w:eastAsia="宋体" w:cs="宋体"/>
          <w:spacing w:val="0"/>
          <w:szCs w:val="28"/>
          <w:highlight w:val="none"/>
          <w:lang w:val="en-US" w:eastAsia="zh-CN"/>
        </w:rPr>
        <w:t>资格证明材料</w:t>
      </w:r>
      <w:r>
        <w:tab/>
      </w:r>
      <w:r>
        <w:fldChar w:fldCharType="begin"/>
      </w:r>
      <w:r>
        <w:instrText xml:space="preserve"> PAGEREF _Toc9351 \h </w:instrText>
      </w:r>
      <w:r>
        <w:fldChar w:fldCharType="separate"/>
      </w:r>
      <w:r>
        <w:t>80</w:t>
      </w:r>
      <w:r>
        <w:fldChar w:fldCharType="end"/>
      </w:r>
      <w:r>
        <w:rPr>
          <w:rFonts w:hint="eastAsia" w:ascii="宋体" w:hAnsi="宋体" w:eastAsia="宋体" w:cs="宋体"/>
          <w:color w:val="auto"/>
          <w:szCs w:val="40"/>
          <w:highlight w:val="none"/>
        </w:rPr>
        <w:fldChar w:fldCharType="end"/>
      </w:r>
    </w:p>
    <w:p w14:paraId="6E7420A7">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_Toc16876 </w:instrText>
      </w:r>
      <w:r>
        <w:rPr>
          <w:rFonts w:hint="eastAsia" w:ascii="宋体" w:hAnsi="宋体" w:eastAsia="宋体" w:cs="宋体"/>
          <w:szCs w:val="40"/>
          <w:highlight w:val="none"/>
        </w:rPr>
        <w:fldChar w:fldCharType="separate"/>
      </w:r>
      <w:r>
        <w:rPr>
          <w:rFonts w:hint="eastAsia" w:ascii="宋体" w:hAnsi="宋体" w:eastAsia="宋体" w:cs="宋体"/>
          <w:spacing w:val="0"/>
          <w:kern w:val="2"/>
          <w:szCs w:val="28"/>
          <w:lang w:val="en-US" w:eastAsia="zh-CN" w:bidi="ar-SA"/>
        </w:rPr>
        <w:t xml:space="preserve">二、 </w:t>
      </w:r>
      <w:r>
        <w:rPr>
          <w:rFonts w:hint="eastAsia" w:ascii="宋体" w:hAnsi="宋体" w:eastAsia="宋体" w:cs="宋体"/>
          <w:spacing w:val="0"/>
          <w:kern w:val="2"/>
          <w:szCs w:val="28"/>
          <w:highlight w:val="none"/>
          <w:lang w:val="en-US" w:eastAsia="zh-CN" w:bidi="ar-SA"/>
        </w:rPr>
        <w:t>特定资格</w:t>
      </w:r>
      <w:r>
        <w:rPr>
          <w:rFonts w:hint="eastAsia" w:ascii="宋体" w:hAnsi="宋体" w:cs="宋体"/>
          <w:spacing w:val="0"/>
          <w:kern w:val="2"/>
          <w:szCs w:val="28"/>
          <w:highlight w:val="none"/>
          <w:lang w:val="en-US" w:eastAsia="zh-CN" w:bidi="ar-SA"/>
        </w:rPr>
        <w:t>要求证明材料</w:t>
      </w:r>
      <w:r>
        <w:tab/>
      </w:r>
      <w:r>
        <w:fldChar w:fldCharType="begin"/>
      </w:r>
      <w:r>
        <w:instrText xml:space="preserve"> PAGEREF _Toc16876 \h </w:instrText>
      </w:r>
      <w:r>
        <w:fldChar w:fldCharType="separate"/>
      </w:r>
      <w:r>
        <w:t>83</w:t>
      </w:r>
      <w:r>
        <w:fldChar w:fldCharType="end"/>
      </w:r>
      <w:r>
        <w:rPr>
          <w:rFonts w:hint="eastAsia" w:ascii="宋体" w:hAnsi="宋体" w:eastAsia="宋体" w:cs="宋体"/>
          <w:color w:val="auto"/>
          <w:szCs w:val="40"/>
          <w:highlight w:val="none"/>
        </w:rPr>
        <w:fldChar w:fldCharType="end"/>
      </w:r>
    </w:p>
    <w:p w14:paraId="281F1905">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_Toc20413 </w:instrText>
      </w:r>
      <w:r>
        <w:rPr>
          <w:rFonts w:hint="eastAsia" w:ascii="宋体" w:hAnsi="宋体" w:eastAsia="宋体" w:cs="宋体"/>
          <w:szCs w:val="40"/>
          <w:highlight w:val="none"/>
        </w:rPr>
        <w:fldChar w:fldCharType="separate"/>
      </w:r>
      <w:r>
        <w:rPr>
          <w:rFonts w:hint="eastAsia" w:ascii="宋体" w:hAnsi="宋体" w:eastAsia="宋体" w:cs="宋体"/>
          <w:szCs w:val="44"/>
          <w:highlight w:val="none"/>
        </w:rPr>
        <w:t>（投标报价部分）</w:t>
      </w:r>
      <w:r>
        <w:tab/>
      </w:r>
      <w:r>
        <w:fldChar w:fldCharType="begin"/>
      </w:r>
      <w:r>
        <w:instrText xml:space="preserve"> PAGEREF _Toc20413 \h </w:instrText>
      </w:r>
      <w:r>
        <w:fldChar w:fldCharType="separate"/>
      </w:r>
      <w:r>
        <w:t>84</w:t>
      </w:r>
      <w:r>
        <w:fldChar w:fldCharType="end"/>
      </w:r>
      <w:r>
        <w:rPr>
          <w:rFonts w:hint="eastAsia" w:ascii="宋体" w:hAnsi="宋体" w:eastAsia="宋体" w:cs="宋体"/>
          <w:color w:val="auto"/>
          <w:szCs w:val="40"/>
          <w:highlight w:val="none"/>
        </w:rPr>
        <w:fldChar w:fldCharType="end"/>
      </w:r>
    </w:p>
    <w:p w14:paraId="1549C161">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_Toc19067 </w:instrText>
      </w:r>
      <w:r>
        <w:rPr>
          <w:rFonts w:hint="eastAsia" w:ascii="宋体" w:hAnsi="宋体" w:eastAsia="宋体" w:cs="宋体"/>
          <w:szCs w:val="40"/>
          <w:highlight w:val="none"/>
        </w:rPr>
        <w:fldChar w:fldCharType="separate"/>
      </w:r>
      <w:r>
        <w:rPr>
          <w:rFonts w:hint="eastAsia" w:ascii="宋体" w:hAnsi="宋体" w:eastAsia="宋体" w:cs="宋体"/>
          <w:szCs w:val="32"/>
          <w:highlight w:val="none"/>
        </w:rPr>
        <w:t>一、开标一览表</w:t>
      </w:r>
      <w:r>
        <w:tab/>
      </w:r>
      <w:r>
        <w:fldChar w:fldCharType="begin"/>
      </w:r>
      <w:r>
        <w:instrText xml:space="preserve"> PAGEREF _Toc19067 \h </w:instrText>
      </w:r>
      <w:r>
        <w:fldChar w:fldCharType="separate"/>
      </w:r>
      <w:r>
        <w:t>86</w:t>
      </w:r>
      <w:r>
        <w:fldChar w:fldCharType="end"/>
      </w:r>
      <w:r>
        <w:rPr>
          <w:rFonts w:hint="eastAsia" w:ascii="宋体" w:hAnsi="宋体" w:eastAsia="宋体" w:cs="宋体"/>
          <w:color w:val="auto"/>
          <w:szCs w:val="40"/>
          <w:highlight w:val="none"/>
        </w:rPr>
        <w:fldChar w:fldCharType="end"/>
      </w:r>
    </w:p>
    <w:p w14:paraId="2925237F">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_Toc11038 </w:instrText>
      </w:r>
      <w:r>
        <w:rPr>
          <w:rFonts w:hint="eastAsia" w:ascii="宋体" w:hAnsi="宋体" w:eastAsia="宋体" w:cs="宋体"/>
          <w:szCs w:val="40"/>
          <w:highlight w:val="none"/>
        </w:rPr>
        <w:fldChar w:fldCharType="separate"/>
      </w:r>
      <w:r>
        <w:rPr>
          <w:rFonts w:hint="eastAsia" w:ascii="宋体" w:hAnsi="宋体" w:eastAsia="宋体" w:cs="宋体"/>
          <w:szCs w:val="32"/>
          <w:highlight w:val="none"/>
          <w:lang w:val="en-US" w:eastAsia="zh-CN"/>
        </w:rPr>
        <w:t>二、投标人能享受政策优惠的证明材料</w:t>
      </w:r>
      <w:r>
        <w:tab/>
      </w:r>
      <w:r>
        <w:fldChar w:fldCharType="begin"/>
      </w:r>
      <w:r>
        <w:instrText xml:space="preserve"> PAGEREF _Toc11038 \h </w:instrText>
      </w:r>
      <w:r>
        <w:fldChar w:fldCharType="separate"/>
      </w:r>
      <w:r>
        <w:t>87</w:t>
      </w:r>
      <w:r>
        <w:fldChar w:fldCharType="end"/>
      </w:r>
      <w:r>
        <w:rPr>
          <w:rFonts w:hint="eastAsia" w:ascii="宋体" w:hAnsi="宋体" w:eastAsia="宋体" w:cs="宋体"/>
          <w:color w:val="auto"/>
          <w:szCs w:val="40"/>
          <w:highlight w:val="none"/>
        </w:rPr>
        <w:fldChar w:fldCharType="end"/>
      </w:r>
    </w:p>
    <w:p w14:paraId="20FA4573">
      <w:pPr>
        <w:pStyle w:val="29"/>
        <w:keepNext w:val="0"/>
        <w:keepLines w:val="0"/>
        <w:pageBreakBefore w:val="0"/>
        <w:widowControl w:val="0"/>
        <w:tabs>
          <w:tab w:val="right" w:leader="dot" w:pos="9746"/>
          <w:tab w:val="clear" w:pos="9344"/>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_Toc7755 </w:instrText>
      </w:r>
      <w:r>
        <w:rPr>
          <w:rFonts w:hint="eastAsia" w:ascii="宋体" w:hAnsi="宋体" w:eastAsia="宋体" w:cs="宋体"/>
          <w:szCs w:val="40"/>
          <w:highlight w:val="none"/>
        </w:rPr>
        <w:fldChar w:fldCharType="separate"/>
      </w:r>
      <w:r>
        <w:rPr>
          <w:rFonts w:hint="eastAsia" w:ascii="宋体" w:hAnsi="宋体" w:eastAsia="宋体" w:cs="宋体"/>
          <w:szCs w:val="44"/>
          <w:highlight w:val="none"/>
        </w:rPr>
        <w:t>（商务技术部分）</w:t>
      </w:r>
      <w:r>
        <w:tab/>
      </w:r>
      <w:r>
        <w:fldChar w:fldCharType="begin"/>
      </w:r>
      <w:r>
        <w:instrText xml:space="preserve"> PAGEREF _Toc7755 \h </w:instrText>
      </w:r>
      <w:r>
        <w:fldChar w:fldCharType="separate"/>
      </w:r>
      <w:r>
        <w:t>92</w:t>
      </w:r>
      <w:r>
        <w:fldChar w:fldCharType="end"/>
      </w:r>
      <w:r>
        <w:rPr>
          <w:rFonts w:hint="eastAsia" w:ascii="宋体" w:hAnsi="宋体" w:eastAsia="宋体" w:cs="宋体"/>
          <w:color w:val="auto"/>
          <w:szCs w:val="40"/>
          <w:highlight w:val="none"/>
        </w:rPr>
        <w:fldChar w:fldCharType="end"/>
      </w:r>
    </w:p>
    <w:p w14:paraId="7029BC48">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_Toc11892 </w:instrText>
      </w:r>
      <w:r>
        <w:rPr>
          <w:rFonts w:hint="eastAsia" w:ascii="宋体" w:hAnsi="宋体" w:eastAsia="宋体" w:cs="宋体"/>
          <w:szCs w:val="40"/>
          <w:highlight w:val="none"/>
        </w:rPr>
        <w:fldChar w:fldCharType="separate"/>
      </w:r>
      <w:r>
        <w:rPr>
          <w:rFonts w:hint="eastAsia" w:ascii="宋体" w:hAnsi="宋体" w:eastAsia="宋体" w:cs="宋体"/>
          <w:bCs/>
          <w:szCs w:val="28"/>
          <w:highlight w:val="none"/>
        </w:rPr>
        <w:t>一、投标函</w:t>
      </w:r>
      <w:r>
        <w:tab/>
      </w:r>
      <w:r>
        <w:fldChar w:fldCharType="begin"/>
      </w:r>
      <w:r>
        <w:instrText xml:space="preserve"> PAGEREF _Toc11892 \h </w:instrText>
      </w:r>
      <w:r>
        <w:fldChar w:fldCharType="separate"/>
      </w:r>
      <w:r>
        <w:t>94</w:t>
      </w:r>
      <w:r>
        <w:fldChar w:fldCharType="end"/>
      </w:r>
      <w:r>
        <w:rPr>
          <w:rFonts w:hint="eastAsia" w:ascii="宋体" w:hAnsi="宋体" w:eastAsia="宋体" w:cs="宋体"/>
          <w:color w:val="auto"/>
          <w:szCs w:val="40"/>
          <w:highlight w:val="none"/>
        </w:rPr>
        <w:fldChar w:fldCharType="end"/>
      </w:r>
    </w:p>
    <w:p w14:paraId="0AC4BA73">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_Toc1561 </w:instrText>
      </w:r>
      <w:r>
        <w:rPr>
          <w:rFonts w:hint="eastAsia" w:ascii="宋体" w:hAnsi="宋体" w:eastAsia="宋体" w:cs="宋体"/>
          <w:szCs w:val="40"/>
          <w:highlight w:val="none"/>
        </w:rPr>
        <w:fldChar w:fldCharType="separate"/>
      </w:r>
      <w:r>
        <w:rPr>
          <w:rFonts w:hint="eastAsia" w:ascii="宋体" w:hAnsi="宋体" w:eastAsia="宋体" w:cs="宋体"/>
          <w:bCs/>
          <w:szCs w:val="28"/>
          <w:highlight w:val="none"/>
        </w:rPr>
        <w:t>二、法定代表人资格证明书及法定代表人授权委托书</w:t>
      </w:r>
      <w:r>
        <w:tab/>
      </w:r>
      <w:r>
        <w:fldChar w:fldCharType="begin"/>
      </w:r>
      <w:r>
        <w:instrText xml:space="preserve"> PAGEREF _Toc1561 \h </w:instrText>
      </w:r>
      <w:r>
        <w:fldChar w:fldCharType="separate"/>
      </w:r>
      <w:r>
        <w:t>95</w:t>
      </w:r>
      <w:r>
        <w:fldChar w:fldCharType="end"/>
      </w:r>
      <w:r>
        <w:rPr>
          <w:rFonts w:hint="eastAsia" w:ascii="宋体" w:hAnsi="宋体" w:eastAsia="宋体" w:cs="宋体"/>
          <w:color w:val="auto"/>
          <w:szCs w:val="40"/>
          <w:highlight w:val="none"/>
        </w:rPr>
        <w:fldChar w:fldCharType="end"/>
      </w:r>
    </w:p>
    <w:p w14:paraId="07F2F098">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_Toc22327 </w:instrText>
      </w:r>
      <w:r>
        <w:rPr>
          <w:rFonts w:hint="eastAsia" w:ascii="宋体" w:hAnsi="宋体" w:eastAsia="宋体" w:cs="宋体"/>
          <w:szCs w:val="40"/>
          <w:highlight w:val="none"/>
        </w:rPr>
        <w:fldChar w:fldCharType="separate"/>
      </w:r>
      <w:r>
        <w:rPr>
          <w:rFonts w:hint="eastAsia" w:ascii="宋体" w:hAnsi="宋体" w:eastAsia="宋体" w:cs="宋体"/>
          <w:highlight w:val="none"/>
        </w:rPr>
        <w:t>三、商务条款偏离表</w:t>
      </w:r>
      <w:r>
        <w:tab/>
      </w:r>
      <w:r>
        <w:fldChar w:fldCharType="begin"/>
      </w:r>
      <w:r>
        <w:instrText xml:space="preserve"> PAGEREF _Toc22327 \h </w:instrText>
      </w:r>
      <w:r>
        <w:fldChar w:fldCharType="separate"/>
      </w:r>
      <w:r>
        <w:t>97</w:t>
      </w:r>
      <w:r>
        <w:fldChar w:fldCharType="end"/>
      </w:r>
      <w:r>
        <w:rPr>
          <w:rFonts w:hint="eastAsia" w:ascii="宋体" w:hAnsi="宋体" w:eastAsia="宋体" w:cs="宋体"/>
          <w:color w:val="auto"/>
          <w:szCs w:val="40"/>
          <w:highlight w:val="none"/>
        </w:rPr>
        <w:fldChar w:fldCharType="end"/>
      </w:r>
    </w:p>
    <w:p w14:paraId="4DB481F8">
      <w:pPr>
        <w:pStyle w:val="17"/>
        <w:keepNext w:val="0"/>
        <w:keepLines w:val="0"/>
        <w:pageBreakBefore w:val="0"/>
        <w:widowControl w:val="0"/>
        <w:tabs>
          <w:tab w:val="right" w:leader="dot" w:pos="9746"/>
        </w:tabs>
        <w:kinsoku/>
        <w:wordWrap/>
        <w:overflowPunct/>
        <w:topLinePunct w:val="0"/>
        <w:autoSpaceDE/>
        <w:autoSpaceDN/>
        <w:bidi w:val="0"/>
        <w:snapToGrid/>
        <w:textAlignment w:val="auto"/>
        <w:outlineLvl w:val="9"/>
      </w:pPr>
      <w:r>
        <w:rPr>
          <w:rFonts w:hint="eastAsia" w:ascii="宋体" w:hAnsi="宋体" w:eastAsia="宋体" w:cs="宋体"/>
          <w:color w:val="auto"/>
          <w:szCs w:val="40"/>
          <w:highlight w:val="none"/>
        </w:rPr>
        <w:fldChar w:fldCharType="begin"/>
      </w:r>
      <w:r>
        <w:rPr>
          <w:rFonts w:hint="eastAsia" w:ascii="宋体" w:hAnsi="宋体" w:eastAsia="宋体" w:cs="宋体"/>
          <w:szCs w:val="40"/>
          <w:highlight w:val="none"/>
        </w:rPr>
        <w:instrText xml:space="preserve"> HYPERLINK \l _Toc19051 </w:instrText>
      </w:r>
      <w:r>
        <w:rPr>
          <w:rFonts w:hint="eastAsia" w:ascii="宋体" w:hAnsi="宋体" w:eastAsia="宋体" w:cs="宋体"/>
          <w:szCs w:val="40"/>
          <w:highlight w:val="none"/>
        </w:rPr>
        <w:fldChar w:fldCharType="separate"/>
      </w:r>
      <w:r>
        <w:rPr>
          <w:rFonts w:hint="eastAsia" w:ascii="宋体" w:hAnsi="宋体" w:eastAsia="宋体" w:cs="宋体"/>
          <w:szCs w:val="32"/>
          <w:highlight w:val="none"/>
        </w:rPr>
        <w:t>四、技术</w:t>
      </w:r>
      <w:r>
        <w:rPr>
          <w:rFonts w:hint="eastAsia" w:ascii="宋体" w:hAnsi="宋体" w:eastAsia="宋体" w:cs="宋体"/>
          <w:szCs w:val="32"/>
          <w:highlight w:val="none"/>
          <w:lang w:val="en-US" w:eastAsia="zh-CN"/>
        </w:rPr>
        <w:t>商务文件</w:t>
      </w:r>
      <w:r>
        <w:tab/>
      </w:r>
      <w:r>
        <w:fldChar w:fldCharType="begin"/>
      </w:r>
      <w:r>
        <w:instrText xml:space="preserve"> PAGEREF _Toc19051 \h </w:instrText>
      </w:r>
      <w:r>
        <w:fldChar w:fldCharType="separate"/>
      </w:r>
      <w:r>
        <w:t>98</w:t>
      </w:r>
      <w:r>
        <w:fldChar w:fldCharType="end"/>
      </w:r>
      <w:r>
        <w:rPr>
          <w:rFonts w:hint="eastAsia" w:ascii="宋体" w:hAnsi="宋体" w:eastAsia="宋体" w:cs="宋体"/>
          <w:color w:val="auto"/>
          <w:szCs w:val="40"/>
          <w:highlight w:val="none"/>
        </w:rPr>
        <w:fldChar w:fldCharType="end"/>
      </w:r>
    </w:p>
    <w:p w14:paraId="1C717A63">
      <w:pPr>
        <w:keepNext w:val="0"/>
        <w:keepLines w:val="0"/>
        <w:pageBreakBefore w:val="0"/>
        <w:widowControl w:val="0"/>
        <w:kinsoku/>
        <w:wordWrap/>
        <w:overflowPunct/>
        <w:topLinePunct w:val="0"/>
        <w:autoSpaceDE/>
        <w:autoSpaceDN/>
        <w:bidi w:val="0"/>
        <w:snapToGrid/>
        <w:textAlignment w:val="auto"/>
        <w:outlineLvl w:val="9"/>
        <w:rPr>
          <w:rFonts w:hint="eastAsia" w:ascii="宋体" w:hAnsi="宋体" w:eastAsia="宋体" w:cs="宋体"/>
          <w:color w:val="auto"/>
          <w:sz w:val="40"/>
          <w:szCs w:val="40"/>
          <w:highlight w:val="none"/>
        </w:rPr>
      </w:pPr>
    </w:p>
    <w:p w14:paraId="175AD635">
      <w:pP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br w:type="page"/>
      </w:r>
    </w:p>
    <w:p w14:paraId="50DEB140">
      <w:pPr>
        <w:keepNext w:val="0"/>
        <w:keepLines w:val="0"/>
        <w:pageBreakBefore w:val="0"/>
        <w:widowControl w:val="0"/>
        <w:tabs>
          <w:tab w:val="left" w:pos="360"/>
        </w:tabs>
        <w:kinsoku/>
        <w:wordWrap/>
        <w:overflowPunct/>
        <w:topLinePunct w:val="0"/>
        <w:autoSpaceDE/>
        <w:autoSpaceDN/>
        <w:bidi w:val="0"/>
        <w:adjustRightInd/>
        <w:snapToGrid/>
        <w:spacing w:before="0" w:line="360" w:lineRule="auto"/>
        <w:ind w:left="0" w:firstLine="0"/>
        <w:jc w:val="center"/>
        <w:textAlignment w:val="auto"/>
        <w:outlineLvl w:val="0"/>
        <w:rPr>
          <w:rFonts w:hint="eastAsia" w:ascii="宋体" w:hAnsi="宋体" w:eastAsia="宋体" w:cs="宋体"/>
          <w:color w:val="auto"/>
          <w:sz w:val="36"/>
          <w:szCs w:val="22"/>
          <w:highlight w:val="none"/>
        </w:rPr>
      </w:pPr>
      <w:r>
        <w:rPr>
          <w:rFonts w:hint="eastAsia" w:ascii="宋体" w:hAnsi="宋体" w:eastAsia="宋体" w:cs="宋体"/>
          <w:color w:val="auto"/>
          <w:sz w:val="40"/>
          <w:szCs w:val="40"/>
          <w:highlight w:val="none"/>
        </w:rPr>
        <w:t>第一章  招标公告</w:t>
      </w:r>
      <w:bookmarkEnd w:id="3"/>
    </w:p>
    <w:p w14:paraId="38C726CB">
      <w:pPr>
        <w:pageBreakBefore w:val="0"/>
        <w:topLinePunct w:val="0"/>
        <w:bidi w:val="0"/>
        <w:spacing w:line="360" w:lineRule="auto"/>
        <w:jc w:val="center"/>
        <w:rPr>
          <w:rFonts w:hint="eastAsia" w:ascii="宋体" w:hAnsi="宋体" w:eastAsia="宋体" w:cs="宋体"/>
          <w:b/>
          <w:bCs/>
          <w:color w:val="auto"/>
          <w:sz w:val="32"/>
          <w:szCs w:val="32"/>
          <w:highlight w:val="none"/>
          <w:lang w:val="en-US" w:eastAsia="zh-CN"/>
        </w:rPr>
      </w:pPr>
      <w:bookmarkStart w:id="4" w:name="_Toc420930109"/>
      <w:bookmarkStart w:id="5" w:name="_Toc10474"/>
      <w:r>
        <w:rPr>
          <w:rFonts w:hint="eastAsia" w:ascii="宋体" w:hAnsi="宋体" w:eastAsia="宋体" w:cs="宋体"/>
          <w:b/>
          <w:bCs/>
          <w:color w:val="auto"/>
          <w:sz w:val="32"/>
          <w:szCs w:val="32"/>
          <w:highlight w:val="none"/>
          <w:lang w:val="en-US" w:eastAsia="zh-CN"/>
        </w:rPr>
        <w:t>云南省交通运输厅</w:t>
      </w:r>
      <w:r>
        <w:rPr>
          <w:rFonts w:hint="eastAsia" w:ascii="宋体" w:hAnsi="宋体" w:cs="宋体"/>
          <w:b/>
          <w:bCs/>
          <w:color w:val="auto"/>
          <w:sz w:val="32"/>
          <w:szCs w:val="32"/>
          <w:highlight w:val="none"/>
          <w:lang w:val="en-US" w:eastAsia="zh-CN"/>
        </w:rPr>
        <w:t>公共基础设施运营期绩效评价、财务收支审计及交通量测算</w:t>
      </w:r>
      <w:r>
        <w:rPr>
          <w:rFonts w:hint="eastAsia" w:ascii="宋体" w:hAnsi="宋体" w:eastAsia="宋体" w:cs="宋体"/>
          <w:b/>
          <w:bCs/>
          <w:color w:val="auto"/>
          <w:sz w:val="32"/>
          <w:szCs w:val="32"/>
          <w:highlight w:val="none"/>
          <w:lang w:val="en-US" w:eastAsia="zh-CN"/>
        </w:rPr>
        <w:t>公开招标公告</w:t>
      </w:r>
    </w:p>
    <w:p w14:paraId="6E83E09B">
      <w:pPr>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snapToGrid/>
        <w:spacing w:line="360" w:lineRule="auto"/>
        <w:ind w:firstLine="442" w:firstLineChars="200"/>
        <w:outlineLvl w:val="9"/>
        <w:rPr>
          <w:rFonts w:hint="eastAsia" w:ascii="宋体" w:hAnsi="宋体" w:eastAsia="宋体" w:cs="宋体"/>
          <w:b/>
          <w:bCs/>
          <w:color w:val="auto"/>
          <w:sz w:val="22"/>
          <w:szCs w:val="22"/>
          <w:highlight w:val="none"/>
        </w:rPr>
      </w:pPr>
      <w:bookmarkStart w:id="6" w:name="_Toc420930106"/>
      <w:bookmarkStart w:id="7" w:name="_Toc9061"/>
      <w:r>
        <w:rPr>
          <w:rFonts w:hint="eastAsia" w:ascii="宋体" w:hAnsi="宋体" w:eastAsia="宋体" w:cs="宋体"/>
          <w:b/>
          <w:bCs/>
          <w:color w:val="auto"/>
          <w:sz w:val="22"/>
          <w:szCs w:val="22"/>
          <w:highlight w:val="none"/>
        </w:rPr>
        <w:t>项目概况</w:t>
      </w:r>
    </w:p>
    <w:p w14:paraId="734EE94E">
      <w:pPr>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snapToGrid/>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公共基础设施运营期绩效评价、财务收支审计及交通量测算</w:t>
      </w:r>
      <w:r>
        <w:rPr>
          <w:rFonts w:hint="eastAsia" w:ascii="宋体" w:hAnsi="宋体" w:eastAsia="宋体" w:cs="宋体"/>
          <w:color w:val="auto"/>
          <w:sz w:val="22"/>
          <w:szCs w:val="22"/>
          <w:highlight w:val="none"/>
        </w:rPr>
        <w:t>的潜在投标人应在</w:t>
      </w:r>
      <w:r>
        <w:rPr>
          <w:rFonts w:hint="eastAsia" w:ascii="宋体" w:hAnsi="宋体" w:eastAsia="宋体" w:cs="宋体"/>
          <w:color w:val="auto"/>
          <w:sz w:val="22"/>
          <w:szCs w:val="22"/>
          <w:highlight w:val="none"/>
          <w:u w:val="single"/>
        </w:rPr>
        <w:t>政采云平台（https://www.zcygov.cn/）线上（下载）</w:t>
      </w:r>
      <w:r>
        <w:rPr>
          <w:rFonts w:hint="eastAsia" w:ascii="宋体" w:hAnsi="宋体" w:eastAsia="宋体" w:cs="宋体"/>
          <w:color w:val="auto"/>
          <w:sz w:val="22"/>
          <w:szCs w:val="22"/>
          <w:highlight w:val="none"/>
        </w:rPr>
        <w:t>获取招标文件，并于</w:t>
      </w:r>
      <w:r>
        <w:rPr>
          <w:rFonts w:hint="eastAsia" w:ascii="宋体" w:hAnsi="宋体" w:eastAsia="宋体" w:cs="宋体"/>
          <w:color w:val="auto"/>
          <w:sz w:val="22"/>
          <w:szCs w:val="22"/>
          <w:highlight w:val="none"/>
          <w:u w:val="single"/>
          <w:lang w:eastAsia="zh-CN"/>
        </w:rPr>
        <w:t>2026年</w:t>
      </w:r>
      <w:r>
        <w:rPr>
          <w:rFonts w:hint="eastAsia" w:ascii="宋体" w:hAnsi="宋体" w:cs="宋体"/>
          <w:color w:val="auto"/>
          <w:sz w:val="22"/>
          <w:szCs w:val="22"/>
          <w:highlight w:val="none"/>
          <w:u w:val="single"/>
          <w:lang w:val="en-US" w:eastAsia="zh-CN"/>
        </w:rPr>
        <w:t>05</w:t>
      </w:r>
      <w:r>
        <w:rPr>
          <w:rFonts w:hint="eastAsia" w:ascii="宋体" w:hAnsi="宋体" w:eastAsia="宋体" w:cs="宋体"/>
          <w:color w:val="auto"/>
          <w:sz w:val="22"/>
          <w:szCs w:val="22"/>
          <w:highlight w:val="none"/>
          <w:u w:val="single"/>
          <w:lang w:eastAsia="zh-CN"/>
        </w:rPr>
        <w:t>月</w:t>
      </w:r>
      <w:r>
        <w:rPr>
          <w:rFonts w:hint="eastAsia" w:ascii="宋体" w:hAnsi="宋体" w:cs="宋体"/>
          <w:color w:val="auto"/>
          <w:sz w:val="22"/>
          <w:szCs w:val="22"/>
          <w:highlight w:val="none"/>
          <w:u w:val="single"/>
          <w:lang w:val="en-US" w:eastAsia="zh-CN"/>
        </w:rPr>
        <w:t>18</w:t>
      </w:r>
      <w:r>
        <w:rPr>
          <w:rFonts w:hint="eastAsia" w:ascii="宋体" w:hAnsi="宋体" w:eastAsia="宋体" w:cs="宋体"/>
          <w:color w:val="auto"/>
          <w:sz w:val="22"/>
          <w:szCs w:val="22"/>
          <w:highlight w:val="none"/>
          <w:u w:val="single"/>
          <w:lang w:eastAsia="zh-CN"/>
        </w:rPr>
        <w:t>日</w:t>
      </w:r>
      <w:r>
        <w:rPr>
          <w:rFonts w:hint="eastAsia" w:ascii="宋体" w:hAnsi="宋体" w:cs="宋体"/>
          <w:color w:val="auto"/>
          <w:sz w:val="22"/>
          <w:szCs w:val="22"/>
          <w:highlight w:val="none"/>
          <w:u w:val="single"/>
          <w:lang w:val="en-US" w:eastAsia="zh-CN"/>
        </w:rPr>
        <w:t>09</w:t>
      </w:r>
      <w:r>
        <w:rPr>
          <w:rFonts w:hint="eastAsia" w:ascii="宋体" w:hAnsi="宋体" w:eastAsia="宋体" w:cs="宋体"/>
          <w:color w:val="auto"/>
          <w:sz w:val="22"/>
          <w:szCs w:val="22"/>
          <w:highlight w:val="none"/>
          <w:u w:val="single"/>
          <w:lang w:eastAsia="zh-CN"/>
        </w:rPr>
        <w:t>时</w:t>
      </w:r>
      <w:r>
        <w:rPr>
          <w:rFonts w:hint="eastAsia" w:ascii="宋体" w:hAnsi="宋体"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lang w:eastAsia="zh-CN"/>
        </w:rPr>
        <w:t>分</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北京时间）前递交投标文件</w:t>
      </w:r>
      <w:r>
        <w:rPr>
          <w:rFonts w:hint="eastAsia" w:ascii="宋体" w:hAnsi="宋体" w:eastAsia="宋体" w:cs="宋体"/>
          <w:color w:val="auto"/>
          <w:sz w:val="22"/>
          <w:szCs w:val="22"/>
          <w:highlight w:val="none"/>
        </w:rPr>
        <w:t>。</w:t>
      </w:r>
    </w:p>
    <w:p w14:paraId="242C5DA5">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rPr>
      </w:pPr>
      <w:bookmarkStart w:id="8" w:name="_Toc35393621"/>
      <w:bookmarkStart w:id="9" w:name="_Toc35393790"/>
      <w:bookmarkStart w:id="10" w:name="_Toc28359079"/>
      <w:bookmarkStart w:id="11" w:name="_Toc1664"/>
      <w:bookmarkStart w:id="12" w:name="_Toc28359002"/>
      <w:bookmarkStart w:id="13" w:name="_Toc11401"/>
      <w:bookmarkStart w:id="14" w:name="_Toc19095"/>
      <w:bookmarkStart w:id="15" w:name="_Toc20381"/>
      <w:bookmarkStart w:id="16" w:name="_Hlk24379207"/>
      <w:r>
        <w:rPr>
          <w:rFonts w:hint="eastAsia" w:ascii="宋体" w:hAnsi="宋体" w:eastAsia="宋体" w:cs="宋体"/>
          <w:color w:val="auto"/>
          <w:sz w:val="21"/>
          <w:szCs w:val="21"/>
          <w:highlight w:val="none"/>
        </w:rPr>
        <w:t>一、项目基本情况</w:t>
      </w:r>
      <w:bookmarkEnd w:id="8"/>
      <w:bookmarkEnd w:id="9"/>
      <w:bookmarkEnd w:id="10"/>
      <w:bookmarkEnd w:id="11"/>
      <w:bookmarkEnd w:id="12"/>
      <w:bookmarkEnd w:id="13"/>
      <w:bookmarkEnd w:id="14"/>
      <w:bookmarkEnd w:id="15"/>
    </w:p>
    <w:p w14:paraId="5DBD3597">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1.项目编号：</w:t>
      </w:r>
      <w:r>
        <w:rPr>
          <w:rFonts w:hint="eastAsia" w:ascii="宋体" w:hAnsi="宋体" w:cs="宋体"/>
          <w:color w:val="auto"/>
          <w:szCs w:val="21"/>
          <w:highlight w:val="none"/>
          <w:lang w:eastAsia="zh-CN"/>
        </w:rPr>
        <w:t>YNZC2026-G3-01749-RTGL-0002</w:t>
      </w:r>
      <w:r>
        <w:rPr>
          <w:rFonts w:hint="eastAsia" w:ascii="宋体" w:hAnsi="宋体" w:eastAsia="宋体" w:cs="宋体"/>
          <w:color w:val="auto"/>
          <w:szCs w:val="21"/>
          <w:highlight w:val="none"/>
        </w:rPr>
        <w:t>；</w:t>
      </w:r>
    </w:p>
    <w:p w14:paraId="3B32A719">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2.项目名称：</w:t>
      </w:r>
      <w:r>
        <w:rPr>
          <w:rFonts w:hint="eastAsia" w:ascii="宋体" w:hAnsi="宋体" w:cs="宋体"/>
          <w:color w:val="auto"/>
          <w:szCs w:val="21"/>
          <w:highlight w:val="none"/>
          <w:lang w:eastAsia="zh-CN"/>
        </w:rPr>
        <w:t>公共基础设施运营期绩效评价、财务收支审计及交通量测算</w:t>
      </w:r>
      <w:r>
        <w:rPr>
          <w:rFonts w:hint="eastAsia" w:ascii="宋体" w:hAnsi="宋体" w:eastAsia="宋体" w:cs="宋体"/>
          <w:color w:val="auto"/>
          <w:szCs w:val="21"/>
          <w:highlight w:val="none"/>
        </w:rPr>
        <w:t>；</w:t>
      </w:r>
    </w:p>
    <w:bookmarkEnd w:id="16"/>
    <w:p w14:paraId="02398EDC">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3.预算金额：</w:t>
      </w:r>
      <w:r>
        <w:rPr>
          <w:rFonts w:hint="eastAsia" w:ascii="宋体" w:hAnsi="宋体" w:cs="宋体"/>
          <w:color w:val="auto"/>
          <w:szCs w:val="21"/>
          <w:highlight w:val="none"/>
          <w:lang w:val="en-US" w:eastAsia="zh-CN"/>
        </w:rPr>
        <w:t>245.00</w:t>
      </w:r>
      <w:r>
        <w:rPr>
          <w:rFonts w:hint="eastAsia" w:ascii="宋体" w:hAnsi="宋体" w:eastAsia="宋体" w:cs="宋体"/>
          <w:color w:val="auto"/>
          <w:szCs w:val="21"/>
          <w:highlight w:val="none"/>
          <w:lang w:val="en-US" w:eastAsia="zh-CN"/>
        </w:rPr>
        <w:t>万元</w:t>
      </w:r>
      <w:r>
        <w:rPr>
          <w:rFonts w:hint="eastAsia" w:ascii="宋体" w:hAnsi="宋体" w:cs="宋体"/>
          <w:color w:val="auto"/>
          <w:szCs w:val="21"/>
          <w:highlight w:val="none"/>
          <w:lang w:val="en-US" w:eastAsia="zh-CN"/>
        </w:rPr>
        <w:t>，其中1标段：54.00万元，2标段46.00万元，3标段：40.00万元，4标段：56.00万元，5标段：34.00万元，6标段：15.00万元</w:t>
      </w:r>
      <w:r>
        <w:rPr>
          <w:rFonts w:hint="eastAsia" w:ascii="宋体" w:hAnsi="宋体" w:eastAsia="宋体" w:cs="宋体"/>
          <w:color w:val="auto"/>
          <w:szCs w:val="21"/>
          <w:highlight w:val="none"/>
        </w:rPr>
        <w:t>；</w:t>
      </w:r>
    </w:p>
    <w:p w14:paraId="3CC55089">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4.最高限价：</w:t>
      </w:r>
      <w:r>
        <w:rPr>
          <w:rFonts w:hint="eastAsia" w:ascii="宋体" w:hAnsi="宋体" w:cs="宋体"/>
          <w:color w:val="auto"/>
          <w:szCs w:val="21"/>
          <w:highlight w:val="none"/>
          <w:lang w:val="en-US" w:eastAsia="zh-CN"/>
        </w:rPr>
        <w:t>245.00</w:t>
      </w:r>
      <w:r>
        <w:rPr>
          <w:rFonts w:hint="eastAsia" w:ascii="宋体" w:hAnsi="宋体" w:eastAsia="宋体" w:cs="宋体"/>
          <w:color w:val="auto"/>
          <w:szCs w:val="21"/>
          <w:highlight w:val="none"/>
          <w:lang w:eastAsia="zh-CN"/>
        </w:rPr>
        <w:t>万元</w:t>
      </w:r>
      <w:r>
        <w:rPr>
          <w:rFonts w:hint="eastAsia" w:ascii="宋体" w:hAnsi="宋体" w:cs="宋体"/>
          <w:color w:val="auto"/>
          <w:szCs w:val="21"/>
          <w:highlight w:val="none"/>
          <w:lang w:val="en-US" w:eastAsia="zh-CN"/>
        </w:rPr>
        <w:t>，其中1标段：54.00万元，2标段46.00万元，3标段：40.00万元，4标段：56.00万元，5标段：34.00万元，6标段：15.00万元</w:t>
      </w:r>
      <w:r>
        <w:rPr>
          <w:rFonts w:hint="eastAsia" w:ascii="宋体" w:hAnsi="宋体" w:eastAsia="宋体" w:cs="宋体"/>
          <w:color w:val="auto"/>
          <w:szCs w:val="21"/>
          <w:highlight w:val="none"/>
        </w:rPr>
        <w:t>；</w:t>
      </w:r>
    </w:p>
    <w:p w14:paraId="71EF9AD6">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5.采购需求：</w:t>
      </w:r>
    </w:p>
    <w:p w14:paraId="4C64E049">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1标段：</w:t>
      </w:r>
      <w:r>
        <w:rPr>
          <w:rFonts w:hint="eastAsia" w:ascii="宋体" w:hAnsi="宋体" w:cs="宋体"/>
          <w:b w:val="0"/>
          <w:bCs w:val="0"/>
          <w:color w:val="auto"/>
          <w:szCs w:val="21"/>
          <w:highlight w:val="none"/>
          <w:lang w:val="en-US" w:eastAsia="zh-CN"/>
        </w:rPr>
        <w:t>为保障政府方和社会资本方双方的权利和义务，落实省交通运输厅与社会资本方签订的保山至泸水、墨江至临沧2个高速公路PPP项目《投资协议》、《特许经营协议》以及《补充协议》等协议内容的约定，实行按效付费，提高资金使用效益，实现项目物有所值，同时提高保山至泸水、墨江至临沧2个高速公路项目的管理水平，对保山至泸水、墨江至临沧2个高速公路项目开展运营收入及成本审核和绩效评价和项目管理建议书。根据审核结果，将运营期绩效评价结果与建设期绩效评价结果结合应用，依法合规支付保山至泸水、墨江至临沧2个高速公路项目运营期政府可行性缺口补助。同时，1标段作为牵头标，需统一协调1、2、3标段的绩效评价指标体系、评分标准及评价尺度，确保对各社会资本方在评价中保持公平一致。针对10个省本级高速公路PPP项目按照财政相关要求对原《投资协议》、《特许经营协议》、《补充协议》、《实施方案》及《财政承受能力评价报告》等进行梳理，为后续存量PPP处置工作提供支撑。</w:t>
      </w:r>
    </w:p>
    <w:p w14:paraId="02506C8B">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2标段：</w:t>
      </w:r>
      <w:r>
        <w:rPr>
          <w:rFonts w:hint="eastAsia" w:ascii="宋体" w:hAnsi="宋体" w:cs="宋体"/>
          <w:b w:val="0"/>
          <w:bCs w:val="0"/>
          <w:color w:val="auto"/>
          <w:szCs w:val="21"/>
          <w:highlight w:val="none"/>
          <w:lang w:val="en-US" w:eastAsia="zh-CN"/>
        </w:rPr>
        <w:t>为保障政府方和社会资本方双方的权利和义务，落实省交通运输厅与社会资本方签订的香格里拉至丽江、玉溪至楚雄2个高速公路PPP项目《投资协议》、《特许经营协议》以及《补充协议》等协议内容的约定，实行按效付费，提高资金使用效益，实现项目物有所值，同时提高香格里拉至丽江、玉溪至楚雄2个高速公路项目的管理水平，对香格里拉至丽江、玉溪至楚雄2个高速公路项目开展运营收入及成本审核和绩效评价。根据审核结果，将运营期绩效评价结果与建设期绩效评价结果结合应用，依法合规支付香格里拉至丽江、玉溪至楚雄2个高速公路项目运营期政府可行性缺口补助。</w:t>
      </w:r>
    </w:p>
    <w:p w14:paraId="37B9C479">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eastAsia="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3标段：</w:t>
      </w:r>
      <w:r>
        <w:rPr>
          <w:rFonts w:hint="eastAsia" w:ascii="宋体" w:hAnsi="宋体" w:cs="宋体"/>
          <w:b w:val="0"/>
          <w:bCs w:val="0"/>
          <w:color w:val="auto"/>
          <w:szCs w:val="21"/>
          <w:highlight w:val="none"/>
          <w:lang w:val="en-US" w:eastAsia="zh-CN"/>
        </w:rPr>
        <w:t>为保障政府方和社会资本方双方的权利和义务，落实省交通运输厅与社会资本方签订的昆明眠山至楚雄广通高速公路（以下简称昆楚高速公路）、国家高速公路网G56楚雄（广通）至大理高速公路扩容工程（以下简称楚大高速公路）PPP项目《投资协议》、《特许经营协议》以及《补充协议》等协议内容的约定，同时提高昆楚高速公路、楚大高速公路项目的管理水平，保证政府投入能享受超额收益分配，实现项目物有所值，对云南省交通运输厅昆楚高速公路、楚大高速公路PPP项目开展运营收入及成本审核和绩效评价。根据审核结果，将运营期绩效评价结果与建设期绩效评价结果结合应用，依法</w:t>
      </w:r>
      <w:r>
        <w:rPr>
          <w:rFonts w:hint="eastAsia" w:ascii="宋体" w:hAnsi="宋体" w:eastAsia="宋体" w:cs="宋体"/>
          <w:b w:val="0"/>
          <w:bCs w:val="0"/>
          <w:color w:val="auto"/>
          <w:szCs w:val="21"/>
          <w:highlight w:val="none"/>
          <w:lang w:val="en-US" w:eastAsia="zh-CN"/>
        </w:rPr>
        <w:t>合规计算昆楚高速公路、楚大高速公路PPP项目运营期收益，如产生超额收益，按协议约定进行分配。</w:t>
      </w:r>
    </w:p>
    <w:p w14:paraId="15D10276">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4标段：</w:t>
      </w:r>
      <w:r>
        <w:rPr>
          <w:rFonts w:hint="eastAsia" w:ascii="宋体" w:hAnsi="宋体" w:eastAsia="宋体" w:cs="宋体"/>
          <w:b w:val="0"/>
          <w:bCs w:val="0"/>
          <w:color w:val="auto"/>
          <w:szCs w:val="21"/>
          <w:highlight w:val="none"/>
          <w:lang w:val="en-US" w:eastAsia="zh-CN"/>
        </w:rPr>
        <w:t>根据云南省交通运输厅及财政支出、专项债资金的有关规定和要求，拟通过对弥勒至蒙自铁路、玉溪至磨憨铁路、昆明至玉溪铁路扩能改造工程等3个专项债项目进行绩效评价。同时，4标段作为牵头标，需统一协调4、5标段的绩效评价指标体系、评分标准及评价尺度，确保对各项目在评价中保持公平一致。</w:t>
      </w:r>
    </w:p>
    <w:p w14:paraId="497ED67E">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5标段：</w:t>
      </w:r>
      <w:r>
        <w:rPr>
          <w:rFonts w:hint="eastAsia" w:ascii="宋体" w:hAnsi="宋体" w:eastAsia="宋体" w:cs="宋体"/>
          <w:b w:val="0"/>
          <w:bCs w:val="0"/>
          <w:color w:val="auto"/>
          <w:szCs w:val="21"/>
          <w:highlight w:val="none"/>
          <w:lang w:val="en-US" w:eastAsia="zh-CN"/>
        </w:rPr>
        <w:t>根据云南省交通运输厅及财政支出、专项债资金的有关规定和要求，拟通过对大理至瑞丽铁路、大理至攀枝花铁路引入大理枢纽工程等2个专项债项目进行绩效评价。</w:t>
      </w:r>
    </w:p>
    <w:p w14:paraId="7903F64F">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6标段：</w:t>
      </w:r>
      <w:r>
        <w:rPr>
          <w:rFonts w:hint="eastAsia" w:ascii="宋体" w:hAnsi="宋体" w:eastAsia="宋体" w:cs="宋体"/>
          <w:b w:val="0"/>
          <w:bCs w:val="0"/>
          <w:color w:val="auto"/>
          <w:szCs w:val="21"/>
          <w:highlight w:val="none"/>
          <w:lang w:val="en-US" w:eastAsia="zh-CN"/>
        </w:rPr>
        <w:t>为保障云南省人民政府与中国交通建设股份有限公司双方的权利和义务，落实《云南省人民政府与中国交通建设股份有限公司战略合作协议》《云南省人民政府与中国交建昆嵩、宣曲、蒙文砚投资合作框架协议》《云南交通运输厅与中国交建昆嵩、宣曲、蒙文砚三条高速合作建设协议书》《嵩明（小铺）至昆明、宣威至曲靖、蒙自至文山至砚山高速公路特许协议》及《补充协议》等协议内容的约定，高效推进嵩明（小铺）至昆明、曲靖至宣威两条高速公路运营期补贴测算工作，通过采购技术服务的方式选择技术实力强、服务质量优的咨询单位对两条高速公路的补贴额进行科学合理的测算，以支撑云南省人民政府和云南省交通运输厅决策。</w:t>
      </w:r>
    </w:p>
    <w:tbl>
      <w:tblPr>
        <w:tblStyle w:val="38"/>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614"/>
        <w:gridCol w:w="1200"/>
        <w:gridCol w:w="4564"/>
        <w:gridCol w:w="1189"/>
      </w:tblGrid>
      <w:tr w14:paraId="1250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70" w:type="dxa"/>
            <w:vAlign w:val="center"/>
          </w:tcPr>
          <w:p w14:paraId="7B093C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bCs/>
                <w:color w:val="auto"/>
                <w:sz w:val="20"/>
                <w:szCs w:val="20"/>
                <w:highlight w:val="none"/>
                <w:vertAlign w:val="baseline"/>
                <w:lang w:val="en-US" w:eastAsia="zh-CN"/>
              </w:rPr>
            </w:pPr>
            <w:r>
              <w:rPr>
                <w:rFonts w:hint="eastAsia" w:ascii="宋体" w:hAnsi="宋体" w:cs="宋体"/>
                <w:b/>
                <w:bCs/>
                <w:color w:val="auto"/>
                <w:sz w:val="20"/>
                <w:szCs w:val="20"/>
                <w:highlight w:val="none"/>
                <w:vertAlign w:val="baseline"/>
                <w:lang w:val="en-US" w:eastAsia="zh-CN"/>
              </w:rPr>
              <w:t>标段号</w:t>
            </w:r>
          </w:p>
        </w:tc>
        <w:tc>
          <w:tcPr>
            <w:tcW w:w="2614" w:type="dxa"/>
            <w:vAlign w:val="center"/>
          </w:tcPr>
          <w:p w14:paraId="0AF5F0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bCs/>
                <w:color w:val="auto"/>
                <w:sz w:val="20"/>
                <w:szCs w:val="20"/>
                <w:highlight w:val="none"/>
                <w:vertAlign w:val="baseline"/>
                <w:lang w:val="en-US" w:eastAsia="zh-CN"/>
              </w:rPr>
            </w:pPr>
            <w:r>
              <w:rPr>
                <w:rFonts w:hint="eastAsia" w:ascii="宋体" w:hAnsi="宋体" w:cs="宋体"/>
                <w:b/>
                <w:bCs/>
                <w:color w:val="auto"/>
                <w:sz w:val="20"/>
                <w:szCs w:val="20"/>
                <w:highlight w:val="none"/>
                <w:vertAlign w:val="baseline"/>
                <w:lang w:val="en-US" w:eastAsia="zh-CN"/>
              </w:rPr>
              <w:t>服务范围</w:t>
            </w:r>
          </w:p>
        </w:tc>
        <w:tc>
          <w:tcPr>
            <w:tcW w:w="1200" w:type="dxa"/>
            <w:vAlign w:val="center"/>
          </w:tcPr>
          <w:p w14:paraId="1E3E4F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cs="宋体"/>
                <w:b/>
                <w:bCs/>
                <w:color w:val="auto"/>
                <w:sz w:val="20"/>
                <w:szCs w:val="20"/>
                <w:highlight w:val="none"/>
                <w:vertAlign w:val="baseline"/>
                <w:lang w:val="en-US" w:eastAsia="zh-CN"/>
              </w:rPr>
            </w:pPr>
            <w:r>
              <w:rPr>
                <w:rFonts w:hint="eastAsia" w:ascii="宋体" w:hAnsi="宋体" w:cs="宋体"/>
                <w:b/>
                <w:bCs/>
                <w:color w:val="auto"/>
                <w:sz w:val="20"/>
                <w:szCs w:val="20"/>
                <w:highlight w:val="none"/>
                <w:vertAlign w:val="baseline"/>
                <w:lang w:val="en-US" w:eastAsia="zh-CN"/>
              </w:rPr>
              <w:t>预算金额</w:t>
            </w:r>
          </w:p>
          <w:p w14:paraId="1AC6CF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bCs/>
                <w:color w:val="auto"/>
                <w:sz w:val="20"/>
                <w:szCs w:val="20"/>
                <w:highlight w:val="none"/>
                <w:vertAlign w:val="baseline"/>
                <w:lang w:val="en-US" w:eastAsia="zh-CN"/>
              </w:rPr>
            </w:pPr>
            <w:r>
              <w:rPr>
                <w:rFonts w:hint="eastAsia" w:ascii="宋体" w:hAnsi="宋体" w:cs="宋体"/>
                <w:b/>
                <w:bCs/>
                <w:color w:val="auto"/>
                <w:sz w:val="20"/>
                <w:szCs w:val="20"/>
                <w:highlight w:val="none"/>
                <w:vertAlign w:val="baseline"/>
                <w:lang w:val="en-US" w:eastAsia="zh-CN"/>
              </w:rPr>
              <w:t>（万元）</w:t>
            </w:r>
          </w:p>
        </w:tc>
        <w:tc>
          <w:tcPr>
            <w:tcW w:w="4564" w:type="dxa"/>
            <w:vAlign w:val="center"/>
          </w:tcPr>
          <w:p w14:paraId="70B0C6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cs="宋体"/>
                <w:b/>
                <w:bCs/>
                <w:color w:val="auto"/>
                <w:sz w:val="20"/>
                <w:szCs w:val="20"/>
                <w:highlight w:val="none"/>
                <w:vertAlign w:val="baseline"/>
                <w:lang w:val="en-US" w:eastAsia="zh-CN"/>
              </w:rPr>
            </w:pPr>
            <w:r>
              <w:rPr>
                <w:rFonts w:hint="default" w:ascii="宋体" w:hAnsi="宋体" w:cs="宋体"/>
                <w:b/>
                <w:bCs/>
                <w:color w:val="auto"/>
                <w:sz w:val="20"/>
                <w:szCs w:val="20"/>
                <w:highlight w:val="none"/>
                <w:vertAlign w:val="baseline"/>
                <w:lang w:val="en-US" w:eastAsia="zh-CN"/>
              </w:rPr>
              <w:t>合同履行期限</w:t>
            </w:r>
          </w:p>
        </w:tc>
        <w:tc>
          <w:tcPr>
            <w:tcW w:w="1189" w:type="dxa"/>
            <w:vAlign w:val="center"/>
          </w:tcPr>
          <w:p w14:paraId="2C81C4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cs="宋体"/>
                <w:b/>
                <w:bCs/>
                <w:color w:val="auto"/>
                <w:sz w:val="20"/>
                <w:szCs w:val="20"/>
                <w:highlight w:val="none"/>
                <w:vertAlign w:val="baseline"/>
                <w:lang w:val="en-US" w:eastAsia="zh-CN"/>
              </w:rPr>
            </w:pPr>
            <w:r>
              <w:rPr>
                <w:rFonts w:hint="eastAsia" w:ascii="宋体" w:hAnsi="宋体" w:cs="宋体"/>
                <w:b/>
                <w:bCs/>
                <w:color w:val="auto"/>
                <w:sz w:val="20"/>
                <w:szCs w:val="20"/>
                <w:highlight w:val="none"/>
                <w:vertAlign w:val="baseline"/>
                <w:lang w:val="en-US" w:eastAsia="zh-CN"/>
              </w:rPr>
              <w:t>备注</w:t>
            </w:r>
          </w:p>
        </w:tc>
      </w:tr>
      <w:tr w14:paraId="4BDE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70" w:type="dxa"/>
            <w:vAlign w:val="center"/>
          </w:tcPr>
          <w:p w14:paraId="79AA5C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1</w:t>
            </w:r>
          </w:p>
        </w:tc>
        <w:tc>
          <w:tcPr>
            <w:tcW w:w="2614" w:type="dxa"/>
            <w:vAlign w:val="center"/>
          </w:tcPr>
          <w:p w14:paraId="7B73C3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lang w:eastAsia="zh-CN"/>
              </w:rPr>
            </w:pPr>
            <w:r>
              <w:rPr>
                <w:rFonts w:hint="eastAsia" w:ascii="宋体" w:hAnsi="宋体" w:eastAsia="宋体" w:cs="宋体"/>
                <w:b w:val="0"/>
                <w:bCs w:val="0"/>
                <w:color w:val="auto"/>
                <w:sz w:val="20"/>
                <w:szCs w:val="20"/>
                <w:highlight w:val="none"/>
                <w:vertAlign w:val="baseline"/>
              </w:rPr>
              <w:t>保山至泸水高速公路PPP项目</w:t>
            </w:r>
            <w:r>
              <w:rPr>
                <w:rFonts w:hint="eastAsia" w:ascii="宋体" w:hAnsi="宋体" w:cs="宋体"/>
                <w:b w:val="0"/>
                <w:bCs w:val="0"/>
                <w:color w:val="auto"/>
                <w:sz w:val="20"/>
                <w:szCs w:val="20"/>
                <w:highlight w:val="none"/>
                <w:vertAlign w:val="baseline"/>
                <w:lang w:eastAsia="zh-CN"/>
              </w:rPr>
              <w:t>、墨江至临沧高速公路PPP项目</w:t>
            </w:r>
          </w:p>
        </w:tc>
        <w:tc>
          <w:tcPr>
            <w:tcW w:w="1200" w:type="dxa"/>
            <w:vAlign w:val="center"/>
          </w:tcPr>
          <w:p w14:paraId="7CD0C8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54.00</w:t>
            </w:r>
          </w:p>
        </w:tc>
        <w:tc>
          <w:tcPr>
            <w:tcW w:w="4564" w:type="dxa"/>
            <w:vAlign w:val="center"/>
          </w:tcPr>
          <w:p w14:paraId="45B243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自合同签订之日起60日内完成对应年度项目运营期运营收入及成本审核和绩效评估工作并最终出具运营收入及成本审核报告、项目管理建议书及绩效评价报告。自合同签订之日起90日内完成对10个省本级高速公路PPP项目按照财政相关要求对原《投资协议》、《特许经营协议》、《补充协议》、《实施方案》及《财政承受能力评价报告》等进行梳理，为后续存量PPP处置工作提供支撑。</w:t>
            </w:r>
          </w:p>
        </w:tc>
        <w:tc>
          <w:tcPr>
            <w:tcW w:w="1189" w:type="dxa"/>
            <w:vAlign w:val="center"/>
          </w:tcPr>
          <w:p w14:paraId="2B85DD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cs="宋体"/>
                <w:b w:val="0"/>
                <w:bCs w:val="0"/>
                <w:color w:val="auto"/>
                <w:sz w:val="20"/>
                <w:szCs w:val="20"/>
                <w:highlight w:val="none"/>
                <w:vertAlign w:val="baseline"/>
                <w:lang w:val="en-US" w:eastAsia="zh-CN"/>
              </w:rPr>
            </w:pPr>
          </w:p>
        </w:tc>
      </w:tr>
      <w:tr w14:paraId="5BC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Align w:val="center"/>
          </w:tcPr>
          <w:p w14:paraId="54FC4C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2</w:t>
            </w:r>
          </w:p>
        </w:tc>
        <w:tc>
          <w:tcPr>
            <w:tcW w:w="2614" w:type="dxa"/>
            <w:vAlign w:val="center"/>
          </w:tcPr>
          <w:p w14:paraId="5B4264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香格里拉至丽江高速公路PPP项目</w:t>
            </w:r>
            <w:r>
              <w:rPr>
                <w:rFonts w:hint="eastAsia" w:ascii="宋体" w:hAnsi="宋体" w:cs="宋体"/>
                <w:b w:val="0"/>
                <w:bCs w:val="0"/>
                <w:color w:val="auto"/>
                <w:sz w:val="20"/>
                <w:szCs w:val="20"/>
                <w:highlight w:val="none"/>
                <w:vertAlign w:val="baseline"/>
                <w:lang w:eastAsia="zh-CN"/>
              </w:rPr>
              <w:t>、</w:t>
            </w:r>
            <w:r>
              <w:rPr>
                <w:rFonts w:hint="eastAsia" w:ascii="宋体" w:hAnsi="宋体" w:eastAsia="宋体" w:cs="宋体"/>
                <w:b w:val="0"/>
                <w:bCs w:val="0"/>
                <w:color w:val="auto"/>
                <w:sz w:val="20"/>
                <w:szCs w:val="20"/>
                <w:highlight w:val="none"/>
                <w:vertAlign w:val="baseline"/>
              </w:rPr>
              <w:t>玉溪至楚雄高速公路PPP项目</w:t>
            </w:r>
          </w:p>
        </w:tc>
        <w:tc>
          <w:tcPr>
            <w:tcW w:w="1200" w:type="dxa"/>
            <w:vAlign w:val="center"/>
          </w:tcPr>
          <w:p w14:paraId="31038A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46.00</w:t>
            </w:r>
          </w:p>
        </w:tc>
        <w:tc>
          <w:tcPr>
            <w:tcW w:w="4564" w:type="dxa"/>
            <w:vAlign w:val="center"/>
          </w:tcPr>
          <w:p w14:paraId="324E13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自合同签订之日起</w:t>
            </w:r>
            <w:r>
              <w:rPr>
                <w:rFonts w:hint="eastAsia" w:ascii="宋体" w:hAnsi="宋体" w:eastAsia="宋体" w:cs="宋体"/>
                <w:b w:val="0"/>
                <w:bCs w:val="0"/>
                <w:color w:val="auto"/>
                <w:sz w:val="20"/>
                <w:szCs w:val="20"/>
                <w:highlight w:val="none"/>
                <w:vertAlign w:val="baseline"/>
                <w:lang w:val="en-US" w:eastAsia="zh-CN"/>
              </w:rPr>
              <w:t>6</w:t>
            </w:r>
            <w:r>
              <w:rPr>
                <w:rFonts w:hint="eastAsia" w:ascii="宋体" w:hAnsi="宋体" w:eastAsia="宋体" w:cs="宋体"/>
                <w:b w:val="0"/>
                <w:bCs w:val="0"/>
                <w:color w:val="auto"/>
                <w:sz w:val="20"/>
                <w:szCs w:val="20"/>
                <w:highlight w:val="none"/>
                <w:vertAlign w:val="baseline"/>
              </w:rPr>
              <w:t>0日内完成对应年度项目运营期</w:t>
            </w:r>
            <w:r>
              <w:rPr>
                <w:rFonts w:hint="eastAsia" w:ascii="宋体" w:hAnsi="宋体" w:eastAsia="宋体" w:cs="宋体"/>
                <w:b w:val="0"/>
                <w:bCs w:val="0"/>
                <w:color w:val="auto"/>
                <w:sz w:val="20"/>
                <w:szCs w:val="20"/>
                <w:highlight w:val="none"/>
                <w:vertAlign w:val="baseline"/>
                <w:lang w:eastAsia="zh-CN"/>
              </w:rPr>
              <w:t>运营收入及成本审核</w:t>
            </w:r>
            <w:r>
              <w:rPr>
                <w:rFonts w:hint="eastAsia" w:ascii="宋体" w:hAnsi="宋体" w:eastAsia="宋体" w:cs="宋体"/>
                <w:b w:val="0"/>
                <w:bCs w:val="0"/>
                <w:color w:val="auto"/>
                <w:sz w:val="20"/>
                <w:szCs w:val="20"/>
                <w:highlight w:val="none"/>
                <w:vertAlign w:val="baseline"/>
              </w:rPr>
              <w:t>和绩效评估工作并最终出具</w:t>
            </w:r>
            <w:r>
              <w:rPr>
                <w:rFonts w:hint="eastAsia" w:ascii="宋体" w:hAnsi="宋体" w:eastAsia="宋体" w:cs="宋体"/>
                <w:b w:val="0"/>
                <w:bCs w:val="0"/>
                <w:color w:val="auto"/>
                <w:sz w:val="20"/>
                <w:szCs w:val="20"/>
                <w:highlight w:val="none"/>
                <w:vertAlign w:val="baseline"/>
                <w:lang w:eastAsia="zh-CN"/>
              </w:rPr>
              <w:t>运营收入及成本审核</w:t>
            </w:r>
            <w:r>
              <w:rPr>
                <w:rFonts w:hint="eastAsia" w:ascii="宋体" w:hAnsi="宋体" w:eastAsia="宋体" w:cs="宋体"/>
                <w:b w:val="0"/>
                <w:bCs w:val="0"/>
                <w:color w:val="auto"/>
                <w:sz w:val="20"/>
                <w:szCs w:val="20"/>
                <w:highlight w:val="none"/>
                <w:vertAlign w:val="baseline"/>
              </w:rPr>
              <w:t>报告、项目管理建议书及绩效评价报告。</w:t>
            </w:r>
          </w:p>
        </w:tc>
        <w:tc>
          <w:tcPr>
            <w:tcW w:w="1189" w:type="dxa"/>
            <w:vAlign w:val="center"/>
          </w:tcPr>
          <w:p w14:paraId="2E137D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p>
        </w:tc>
      </w:tr>
      <w:tr w14:paraId="336F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70" w:type="dxa"/>
            <w:vAlign w:val="center"/>
          </w:tcPr>
          <w:p w14:paraId="434EC5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3</w:t>
            </w:r>
          </w:p>
        </w:tc>
        <w:tc>
          <w:tcPr>
            <w:tcW w:w="2614" w:type="dxa"/>
            <w:vAlign w:val="center"/>
          </w:tcPr>
          <w:p w14:paraId="4C1419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昆明眠山至楚雄广通高速公路(以下简称昆楚高速公路)PPP项目</w:t>
            </w:r>
            <w:r>
              <w:rPr>
                <w:rFonts w:hint="eastAsia" w:ascii="宋体" w:hAnsi="宋体" w:cs="宋体"/>
                <w:b w:val="0"/>
                <w:bCs w:val="0"/>
                <w:color w:val="auto"/>
                <w:sz w:val="20"/>
                <w:szCs w:val="20"/>
                <w:highlight w:val="none"/>
                <w:vertAlign w:val="baseline"/>
                <w:lang w:eastAsia="zh-CN"/>
              </w:rPr>
              <w:t>、</w:t>
            </w:r>
            <w:r>
              <w:rPr>
                <w:rFonts w:hint="eastAsia" w:ascii="宋体" w:hAnsi="宋体" w:eastAsia="宋体" w:cs="宋体"/>
                <w:b w:val="0"/>
                <w:bCs w:val="0"/>
                <w:color w:val="auto"/>
                <w:sz w:val="20"/>
                <w:szCs w:val="20"/>
                <w:highlight w:val="none"/>
                <w:vertAlign w:val="baseline"/>
              </w:rPr>
              <w:t>国家高速公路网G56楚雄(广通)至大理高速公路扩容工程(以下简称楚大高速公路)PPP项目</w:t>
            </w:r>
          </w:p>
        </w:tc>
        <w:tc>
          <w:tcPr>
            <w:tcW w:w="1200" w:type="dxa"/>
            <w:vAlign w:val="center"/>
          </w:tcPr>
          <w:p w14:paraId="2FB1B3E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40.00</w:t>
            </w:r>
          </w:p>
        </w:tc>
        <w:tc>
          <w:tcPr>
            <w:tcW w:w="4564" w:type="dxa"/>
            <w:vAlign w:val="center"/>
          </w:tcPr>
          <w:p w14:paraId="0689EB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自合同签订日起60日内完成项目运营期</w:t>
            </w:r>
            <w:r>
              <w:rPr>
                <w:rFonts w:hint="eastAsia" w:ascii="宋体" w:hAnsi="宋体" w:eastAsia="宋体" w:cs="宋体"/>
                <w:b w:val="0"/>
                <w:bCs w:val="0"/>
                <w:color w:val="auto"/>
                <w:sz w:val="20"/>
                <w:szCs w:val="20"/>
                <w:highlight w:val="none"/>
                <w:vertAlign w:val="baseline"/>
                <w:lang w:eastAsia="zh-CN"/>
              </w:rPr>
              <w:t>运营收入及成本审核</w:t>
            </w:r>
            <w:r>
              <w:rPr>
                <w:rFonts w:hint="eastAsia" w:ascii="宋体" w:hAnsi="宋体" w:eastAsia="宋体" w:cs="宋体"/>
                <w:b w:val="0"/>
                <w:bCs w:val="0"/>
                <w:color w:val="auto"/>
                <w:sz w:val="20"/>
                <w:szCs w:val="20"/>
                <w:highlight w:val="none"/>
                <w:vertAlign w:val="baseline"/>
              </w:rPr>
              <w:t>和绩效评估工作并最终出具</w:t>
            </w:r>
            <w:r>
              <w:rPr>
                <w:rFonts w:hint="eastAsia" w:ascii="宋体" w:hAnsi="宋体" w:eastAsia="宋体" w:cs="宋体"/>
                <w:b w:val="0"/>
                <w:bCs w:val="0"/>
                <w:color w:val="auto"/>
                <w:sz w:val="20"/>
                <w:szCs w:val="20"/>
                <w:highlight w:val="none"/>
                <w:vertAlign w:val="baseline"/>
                <w:lang w:eastAsia="zh-CN"/>
              </w:rPr>
              <w:t>运营收入及成本审核</w:t>
            </w:r>
            <w:r>
              <w:rPr>
                <w:rFonts w:hint="eastAsia" w:ascii="宋体" w:hAnsi="宋体" w:eastAsia="宋体" w:cs="宋体"/>
                <w:b w:val="0"/>
                <w:bCs w:val="0"/>
                <w:color w:val="auto"/>
                <w:sz w:val="20"/>
                <w:szCs w:val="20"/>
                <w:highlight w:val="none"/>
                <w:vertAlign w:val="baseline"/>
              </w:rPr>
              <w:t>报告、管理建议书及绩效评价报告。</w:t>
            </w:r>
          </w:p>
        </w:tc>
        <w:tc>
          <w:tcPr>
            <w:tcW w:w="1189" w:type="dxa"/>
            <w:vAlign w:val="center"/>
          </w:tcPr>
          <w:p w14:paraId="06AA6D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p>
        </w:tc>
      </w:tr>
      <w:tr w14:paraId="7318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0" w:type="dxa"/>
            <w:vAlign w:val="center"/>
          </w:tcPr>
          <w:p w14:paraId="27E8EF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4</w:t>
            </w:r>
          </w:p>
        </w:tc>
        <w:tc>
          <w:tcPr>
            <w:tcW w:w="2614" w:type="dxa"/>
            <w:vAlign w:val="center"/>
          </w:tcPr>
          <w:p w14:paraId="263E62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弥勒至蒙自铁路</w:t>
            </w:r>
            <w:r>
              <w:rPr>
                <w:rFonts w:hint="eastAsia" w:ascii="宋体" w:hAnsi="宋体" w:cs="宋体"/>
                <w:b w:val="0"/>
                <w:bCs w:val="0"/>
                <w:color w:val="auto"/>
                <w:sz w:val="20"/>
                <w:szCs w:val="20"/>
                <w:highlight w:val="none"/>
                <w:vertAlign w:val="baseline"/>
                <w:lang w:eastAsia="zh-CN"/>
              </w:rPr>
              <w:t>、</w:t>
            </w:r>
            <w:r>
              <w:rPr>
                <w:rFonts w:hint="eastAsia" w:ascii="宋体" w:hAnsi="宋体" w:eastAsia="宋体" w:cs="宋体"/>
                <w:b w:val="0"/>
                <w:bCs w:val="0"/>
                <w:color w:val="auto"/>
                <w:sz w:val="20"/>
                <w:szCs w:val="20"/>
                <w:highlight w:val="none"/>
                <w:vertAlign w:val="baseline"/>
              </w:rPr>
              <w:t>玉溪至磨憨铁路</w:t>
            </w:r>
            <w:r>
              <w:rPr>
                <w:rFonts w:hint="eastAsia" w:ascii="宋体" w:hAnsi="宋体" w:cs="宋体"/>
                <w:b w:val="0"/>
                <w:bCs w:val="0"/>
                <w:color w:val="auto"/>
                <w:sz w:val="20"/>
                <w:szCs w:val="20"/>
                <w:highlight w:val="none"/>
                <w:vertAlign w:val="baseline"/>
                <w:lang w:eastAsia="zh-CN"/>
              </w:rPr>
              <w:t>、</w:t>
            </w:r>
            <w:r>
              <w:rPr>
                <w:rFonts w:hint="eastAsia" w:ascii="宋体" w:hAnsi="宋体" w:eastAsia="宋体" w:cs="宋体"/>
                <w:b w:val="0"/>
                <w:bCs w:val="0"/>
                <w:color w:val="auto"/>
                <w:sz w:val="20"/>
                <w:szCs w:val="20"/>
                <w:highlight w:val="none"/>
                <w:vertAlign w:val="baseline"/>
              </w:rPr>
              <w:t>大理至瑞丽铁路</w:t>
            </w:r>
          </w:p>
        </w:tc>
        <w:tc>
          <w:tcPr>
            <w:tcW w:w="1200" w:type="dxa"/>
            <w:vAlign w:val="center"/>
          </w:tcPr>
          <w:p w14:paraId="38613D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56.00</w:t>
            </w:r>
          </w:p>
        </w:tc>
        <w:tc>
          <w:tcPr>
            <w:tcW w:w="4564" w:type="dxa"/>
            <w:vMerge w:val="restart"/>
            <w:vAlign w:val="center"/>
          </w:tcPr>
          <w:p w14:paraId="622454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自合同签订日起</w:t>
            </w:r>
            <w:r>
              <w:rPr>
                <w:rFonts w:hint="eastAsia" w:ascii="宋体" w:hAnsi="宋体" w:eastAsia="宋体" w:cs="宋体"/>
                <w:b w:val="0"/>
                <w:bCs w:val="0"/>
                <w:color w:val="auto"/>
                <w:sz w:val="20"/>
                <w:szCs w:val="20"/>
                <w:highlight w:val="none"/>
                <w:vertAlign w:val="baseline"/>
                <w:lang w:val="en-US" w:eastAsia="zh-CN"/>
              </w:rPr>
              <w:t>2</w:t>
            </w:r>
            <w:r>
              <w:rPr>
                <w:rFonts w:hint="eastAsia" w:ascii="宋体" w:hAnsi="宋体" w:eastAsia="宋体" w:cs="宋体"/>
                <w:b w:val="0"/>
                <w:bCs w:val="0"/>
                <w:color w:val="auto"/>
                <w:sz w:val="20"/>
                <w:szCs w:val="20"/>
                <w:highlight w:val="none"/>
                <w:vertAlign w:val="baseline"/>
              </w:rPr>
              <w:t>个月内完成项目绩效评价工作并最终出具绩效评价报告。</w:t>
            </w:r>
          </w:p>
        </w:tc>
        <w:tc>
          <w:tcPr>
            <w:tcW w:w="1189" w:type="dxa"/>
            <w:vAlign w:val="center"/>
          </w:tcPr>
          <w:p w14:paraId="59D20E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p>
        </w:tc>
      </w:tr>
      <w:tr w14:paraId="710C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70" w:type="dxa"/>
            <w:vAlign w:val="center"/>
          </w:tcPr>
          <w:p w14:paraId="1611A8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5</w:t>
            </w:r>
          </w:p>
        </w:tc>
        <w:tc>
          <w:tcPr>
            <w:tcW w:w="2614" w:type="dxa"/>
            <w:vAlign w:val="center"/>
          </w:tcPr>
          <w:p w14:paraId="7936DB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昆明至玉溪铁路扩能改造工程</w:t>
            </w:r>
            <w:r>
              <w:rPr>
                <w:rFonts w:hint="eastAsia" w:ascii="宋体" w:hAnsi="宋体" w:cs="宋体"/>
                <w:b w:val="0"/>
                <w:bCs w:val="0"/>
                <w:color w:val="auto"/>
                <w:sz w:val="20"/>
                <w:szCs w:val="20"/>
                <w:highlight w:val="none"/>
                <w:vertAlign w:val="baseline"/>
                <w:lang w:eastAsia="zh-CN"/>
              </w:rPr>
              <w:t>、</w:t>
            </w:r>
            <w:r>
              <w:rPr>
                <w:rFonts w:hint="eastAsia" w:ascii="宋体" w:hAnsi="宋体" w:eastAsia="宋体" w:cs="宋体"/>
                <w:b w:val="0"/>
                <w:bCs w:val="0"/>
                <w:color w:val="auto"/>
                <w:sz w:val="20"/>
                <w:szCs w:val="20"/>
                <w:highlight w:val="none"/>
                <w:vertAlign w:val="baseline"/>
              </w:rPr>
              <w:t>大理至攀枝花铁路引入大理枢纽工程</w:t>
            </w:r>
          </w:p>
        </w:tc>
        <w:tc>
          <w:tcPr>
            <w:tcW w:w="1200" w:type="dxa"/>
            <w:vAlign w:val="center"/>
          </w:tcPr>
          <w:p w14:paraId="4C2845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34.00</w:t>
            </w:r>
          </w:p>
        </w:tc>
        <w:tc>
          <w:tcPr>
            <w:tcW w:w="4564" w:type="dxa"/>
            <w:vMerge w:val="continue"/>
            <w:vAlign w:val="center"/>
          </w:tcPr>
          <w:p w14:paraId="1CF301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p>
        </w:tc>
        <w:tc>
          <w:tcPr>
            <w:tcW w:w="1189" w:type="dxa"/>
            <w:vAlign w:val="center"/>
          </w:tcPr>
          <w:p w14:paraId="6B9735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p>
        </w:tc>
      </w:tr>
      <w:tr w14:paraId="73AF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0" w:type="dxa"/>
            <w:vAlign w:val="center"/>
          </w:tcPr>
          <w:p w14:paraId="02F8FE3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6</w:t>
            </w:r>
          </w:p>
        </w:tc>
        <w:tc>
          <w:tcPr>
            <w:tcW w:w="2614" w:type="dxa"/>
            <w:vAlign w:val="center"/>
          </w:tcPr>
          <w:p w14:paraId="1A981B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sz w:val="20"/>
                <w:szCs w:val="22"/>
              </w:rPr>
              <w:t>嵩明（小铺）至昆明高速公路和曲靖至宣威高速公路交通量差额测算（202</w:t>
            </w:r>
            <w:r>
              <w:rPr>
                <w:rFonts w:hint="eastAsia" w:ascii="Calibri" w:eastAsia="宋体"/>
                <w:sz w:val="20"/>
                <w:szCs w:val="22"/>
                <w:lang w:val="en-US" w:eastAsia="zh-CN"/>
              </w:rPr>
              <w:t>4</w:t>
            </w:r>
            <w:r>
              <w:rPr>
                <w:rFonts w:hint="eastAsia"/>
                <w:sz w:val="20"/>
                <w:szCs w:val="22"/>
              </w:rPr>
              <w:t>年）</w:t>
            </w:r>
          </w:p>
        </w:tc>
        <w:tc>
          <w:tcPr>
            <w:tcW w:w="1200" w:type="dxa"/>
            <w:vAlign w:val="center"/>
          </w:tcPr>
          <w:p w14:paraId="492021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b w:val="0"/>
                <w:bCs w:val="0"/>
                <w:color w:val="auto"/>
                <w:sz w:val="20"/>
                <w:szCs w:val="20"/>
                <w:highlight w:val="none"/>
                <w:vertAlign w:val="baseline"/>
                <w:lang w:val="en-US" w:eastAsia="zh-CN"/>
              </w:rPr>
            </w:pPr>
            <w:r>
              <w:rPr>
                <w:rFonts w:hint="eastAsia" w:ascii="宋体" w:hAnsi="宋体" w:cs="宋体"/>
                <w:b w:val="0"/>
                <w:bCs w:val="0"/>
                <w:color w:val="auto"/>
                <w:sz w:val="20"/>
                <w:szCs w:val="20"/>
                <w:highlight w:val="none"/>
                <w:vertAlign w:val="baseline"/>
                <w:lang w:val="en-US" w:eastAsia="zh-CN"/>
              </w:rPr>
              <w:t>15.00</w:t>
            </w:r>
          </w:p>
        </w:tc>
        <w:tc>
          <w:tcPr>
            <w:tcW w:w="4564" w:type="dxa"/>
            <w:vAlign w:val="center"/>
          </w:tcPr>
          <w:p w14:paraId="5DCFF0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按照项目工作的总体安排，要求本项目于40天内前完成</w:t>
            </w:r>
            <w:r>
              <w:rPr>
                <w:rFonts w:hint="eastAsia" w:ascii="宋体" w:hAnsi="宋体" w:eastAsia="宋体" w:cs="宋体"/>
                <w:b w:val="0"/>
                <w:bCs w:val="0"/>
                <w:color w:val="auto"/>
                <w:sz w:val="20"/>
                <w:szCs w:val="20"/>
                <w:highlight w:val="none"/>
                <w:vertAlign w:val="baseline"/>
                <w:lang w:val="en-US" w:eastAsia="zh-CN"/>
              </w:rPr>
              <w:t>2024年度</w:t>
            </w:r>
            <w:r>
              <w:rPr>
                <w:rFonts w:hint="eastAsia" w:ascii="宋体" w:hAnsi="宋体" w:eastAsia="宋体" w:cs="宋体"/>
                <w:b w:val="0"/>
                <w:bCs w:val="0"/>
                <w:color w:val="auto"/>
                <w:sz w:val="20"/>
                <w:szCs w:val="20"/>
                <w:highlight w:val="none"/>
                <w:vertAlign w:val="baseline"/>
              </w:rPr>
              <w:t>交通量差额测算并交付</w:t>
            </w:r>
          </w:p>
        </w:tc>
        <w:tc>
          <w:tcPr>
            <w:tcW w:w="1189" w:type="dxa"/>
            <w:vAlign w:val="center"/>
          </w:tcPr>
          <w:p w14:paraId="35DCC6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b w:val="0"/>
                <w:bCs w:val="0"/>
                <w:color w:val="auto"/>
                <w:sz w:val="20"/>
                <w:szCs w:val="20"/>
                <w:highlight w:val="none"/>
                <w:vertAlign w:val="baseline"/>
              </w:rPr>
            </w:pPr>
            <w:r>
              <w:rPr>
                <w:rFonts w:hint="eastAsia" w:ascii="宋体" w:hAnsi="宋体" w:eastAsia="宋体" w:cs="宋体"/>
                <w:b w:val="0"/>
                <w:bCs w:val="0"/>
                <w:color w:val="auto"/>
                <w:sz w:val="20"/>
                <w:szCs w:val="20"/>
                <w:highlight w:val="none"/>
                <w:vertAlign w:val="baseline"/>
              </w:rPr>
              <w:t>曲宣、新昆嵩车流量测算</w:t>
            </w:r>
          </w:p>
        </w:tc>
      </w:tr>
    </w:tbl>
    <w:p w14:paraId="187D63D0">
      <w:pPr>
        <w:pageBreakBefore w:val="0"/>
        <w:widowControl w:val="0"/>
        <w:kinsoku/>
        <w:wordWrap w:val="0"/>
        <w:overflowPunct/>
        <w:topLinePunct w:val="0"/>
        <w:autoSpaceDE/>
        <w:autoSpaceDN/>
        <w:bidi w:val="0"/>
        <w:snapToGrid/>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注：本项目分标段</w:t>
      </w:r>
      <w:r>
        <w:rPr>
          <w:rFonts w:hint="eastAsia" w:ascii="宋体" w:hAnsi="宋体" w:cs="宋体"/>
          <w:b/>
          <w:bCs/>
          <w:color w:val="auto"/>
          <w:szCs w:val="21"/>
          <w:highlight w:val="none"/>
          <w:lang w:val="en-US" w:eastAsia="zh-CN"/>
        </w:rPr>
        <w:t>制作</w:t>
      </w:r>
      <w:r>
        <w:rPr>
          <w:rFonts w:hint="eastAsia" w:ascii="宋体" w:hAnsi="宋体" w:eastAsia="宋体" w:cs="宋体"/>
          <w:b/>
          <w:bCs/>
          <w:color w:val="auto"/>
          <w:szCs w:val="21"/>
          <w:highlight w:val="none"/>
        </w:rPr>
        <w:t>，投标人须对项目进行整体报价，不得缺项、漏项，否则投标文件无效。</w:t>
      </w:r>
    </w:p>
    <w:p w14:paraId="77A0E18E">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.服务地点：</w:t>
      </w:r>
      <w:r>
        <w:rPr>
          <w:rFonts w:hint="eastAsia" w:ascii="宋体" w:hAnsi="宋体" w:eastAsia="宋体" w:cs="宋体"/>
          <w:color w:val="auto"/>
          <w:szCs w:val="21"/>
          <w:highlight w:val="none"/>
          <w:lang w:eastAsia="zh-CN"/>
        </w:rPr>
        <w:t>云南省交通运输厅</w:t>
      </w:r>
      <w:r>
        <w:rPr>
          <w:rFonts w:hint="eastAsia" w:ascii="宋体" w:hAnsi="宋体" w:eastAsia="宋体" w:cs="宋体"/>
          <w:color w:val="auto"/>
          <w:szCs w:val="21"/>
          <w:highlight w:val="none"/>
        </w:rPr>
        <w:t>。</w:t>
      </w:r>
    </w:p>
    <w:p w14:paraId="704564DC">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.质量要求：</w:t>
      </w:r>
      <w:r>
        <w:rPr>
          <w:rFonts w:hint="eastAsia" w:ascii="宋体" w:hAnsi="宋体" w:eastAsia="宋体" w:cs="宋体"/>
          <w:color w:val="auto"/>
          <w:szCs w:val="21"/>
          <w:highlight w:val="none"/>
          <w:lang w:eastAsia="zh-CN"/>
        </w:rPr>
        <w:t>符合国家、地方及行业现行相关规范、标准规定</w:t>
      </w:r>
      <w:r>
        <w:rPr>
          <w:rFonts w:hint="eastAsia" w:ascii="宋体" w:hAnsi="宋体" w:eastAsia="宋体" w:cs="宋体"/>
          <w:color w:val="auto"/>
          <w:szCs w:val="21"/>
          <w:highlight w:val="none"/>
        </w:rPr>
        <w:t>。</w:t>
      </w:r>
    </w:p>
    <w:p w14:paraId="620EB8D4">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.本项目不接受联合体投标。</w:t>
      </w:r>
    </w:p>
    <w:p w14:paraId="2584B5C3">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rPr>
      </w:pPr>
      <w:bookmarkStart w:id="17" w:name="_Toc8622"/>
      <w:bookmarkStart w:id="18" w:name="_Toc6760"/>
      <w:bookmarkStart w:id="19" w:name="_Toc32368"/>
      <w:bookmarkStart w:id="20" w:name="_Toc35393622"/>
      <w:bookmarkStart w:id="21" w:name="_Toc28359080"/>
      <w:bookmarkStart w:id="22" w:name="_Toc28359003"/>
      <w:bookmarkStart w:id="23" w:name="_Toc35393791"/>
      <w:bookmarkStart w:id="24" w:name="_Toc5419"/>
      <w:r>
        <w:rPr>
          <w:rFonts w:hint="eastAsia" w:ascii="宋体" w:hAnsi="宋体" w:eastAsia="宋体" w:cs="宋体"/>
          <w:color w:val="auto"/>
          <w:sz w:val="21"/>
          <w:szCs w:val="21"/>
          <w:highlight w:val="none"/>
        </w:rPr>
        <w:t>二、申请人的资格要求</w:t>
      </w:r>
      <w:bookmarkEnd w:id="17"/>
      <w:bookmarkEnd w:id="18"/>
      <w:bookmarkEnd w:id="19"/>
      <w:bookmarkEnd w:id="20"/>
      <w:bookmarkEnd w:id="21"/>
      <w:bookmarkEnd w:id="22"/>
      <w:bookmarkEnd w:id="23"/>
      <w:bookmarkEnd w:id="24"/>
    </w:p>
    <w:p w14:paraId="459D6239">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1.满足《中华人民共和国政府采购法》第二十二条规定：</w:t>
      </w:r>
      <w:r>
        <w:rPr>
          <w:rFonts w:hint="eastAsia" w:ascii="宋体" w:hAnsi="宋体" w:eastAsia="宋体" w:cs="宋体"/>
          <w:color w:val="auto"/>
          <w:szCs w:val="21"/>
          <w:highlight w:val="none"/>
        </w:rPr>
        <w:t>（1）具有独立承担民事责任的能力；（2）具有良好的商业信誉和健全的财务会计制度；（3）具有履行合同所必需的设备和专业技术能力；（4）具有依法缴纳税收和社会保障资金的良好记录；（5）参加政府采购活动前三年内，在经营活动中没有重大违法记录；（6）法律、行政法规规定的其他条件。</w:t>
      </w:r>
    </w:p>
    <w:p w14:paraId="50BF2271">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b w:val="0"/>
          <w:bCs w:val="0"/>
          <w:color w:val="auto"/>
          <w:szCs w:val="21"/>
          <w:highlight w:val="none"/>
        </w:rPr>
      </w:pPr>
      <w:bookmarkStart w:id="25" w:name="_Toc28359081"/>
      <w:bookmarkStart w:id="26" w:name="_Toc28359004"/>
      <w:r>
        <w:rPr>
          <w:rFonts w:hint="eastAsia" w:ascii="宋体" w:hAnsi="宋体" w:eastAsia="宋体" w:cs="宋体"/>
          <w:b/>
          <w:bCs/>
          <w:color w:val="auto"/>
          <w:szCs w:val="21"/>
          <w:highlight w:val="none"/>
        </w:rPr>
        <w:t>2.落实政府采购政策需满足的资格要求：</w:t>
      </w:r>
      <w:r>
        <w:rPr>
          <w:rFonts w:hint="eastAsia" w:ascii="宋体" w:hAnsi="宋体" w:eastAsia="宋体" w:cs="宋体"/>
          <w:b w:val="0"/>
          <w:bCs w:val="0"/>
          <w:color w:val="auto"/>
          <w:szCs w:val="21"/>
          <w:highlight w:val="none"/>
          <w:lang w:eastAsia="zh-CN"/>
        </w:rPr>
        <w:t>本项目属于非专门面向中小企业采购的项目，小微企业价格扣除优惠比例:10%（监狱企业、残疾人企业视同小微企业）</w:t>
      </w:r>
      <w:r>
        <w:rPr>
          <w:rFonts w:hint="eastAsia" w:ascii="宋体" w:hAnsi="宋体" w:eastAsia="宋体" w:cs="宋体"/>
          <w:b w:val="0"/>
          <w:bCs w:val="0"/>
          <w:color w:val="auto"/>
          <w:szCs w:val="21"/>
          <w:highlight w:val="none"/>
        </w:rPr>
        <w:t>。</w:t>
      </w:r>
    </w:p>
    <w:p w14:paraId="05BD028A">
      <w:pPr>
        <w:pageBreakBefore w:val="0"/>
        <w:widowControl w:val="0"/>
        <w:kinsoku/>
        <w:overflowPunct/>
        <w:topLinePunct w:val="0"/>
        <w:autoSpaceDE/>
        <w:autoSpaceDN/>
        <w:bidi w:val="0"/>
        <w:snapToGrid/>
        <w:spacing w:line="360" w:lineRule="auto"/>
        <w:ind w:firstLine="422" w:firstLineChars="200"/>
        <w:outlineLvl w:val="9"/>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3.</w:t>
      </w:r>
      <w:bookmarkStart w:id="27" w:name="_Toc35393623"/>
      <w:bookmarkStart w:id="28" w:name="_Toc35393792"/>
      <w:r>
        <w:rPr>
          <w:rFonts w:hint="eastAsia" w:ascii="宋体" w:hAnsi="宋体" w:eastAsia="宋体" w:cs="宋体"/>
          <w:b/>
          <w:bCs/>
          <w:color w:val="auto"/>
          <w:szCs w:val="21"/>
          <w:highlight w:val="none"/>
          <w:lang w:eastAsia="zh-CN"/>
        </w:rPr>
        <w:t>本项目的特定资格要求：</w:t>
      </w:r>
      <w:r>
        <w:rPr>
          <w:rFonts w:hint="eastAsia" w:ascii="宋体" w:hAnsi="宋体" w:cs="宋体"/>
          <w:b w:val="0"/>
          <w:bCs w:val="0"/>
          <w:color w:val="auto"/>
          <w:szCs w:val="21"/>
          <w:highlight w:val="none"/>
          <w:lang w:val="en-US" w:eastAsia="zh-CN"/>
        </w:rPr>
        <w:t>1-5标段</w:t>
      </w:r>
      <w:r>
        <w:rPr>
          <w:rFonts w:hint="eastAsia" w:ascii="宋体" w:hAnsi="宋体" w:eastAsia="宋体" w:cs="宋体"/>
          <w:b w:val="0"/>
          <w:bCs w:val="0"/>
          <w:color w:val="auto"/>
          <w:szCs w:val="21"/>
          <w:highlight w:val="none"/>
          <w:lang w:eastAsia="zh-CN"/>
        </w:rPr>
        <w:t>投标人具有合法有效的会计师事务所执业证书或会计师事务所分所执业证书，以分支机构参加投标的，提供其总公司出具的授权书并由总公司承诺承担民事责任，但总公司及其分支机构不能同时参加本项目的投标，一家总公司只能授权一个分支机构参与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6标段无。</w:t>
      </w:r>
    </w:p>
    <w:p w14:paraId="1BB1AD0E">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rPr>
      </w:pPr>
      <w:bookmarkStart w:id="29" w:name="_Toc4191"/>
      <w:bookmarkStart w:id="30" w:name="_Toc1106"/>
      <w:bookmarkStart w:id="31" w:name="_Toc6292"/>
      <w:bookmarkStart w:id="32" w:name="_Toc17906"/>
      <w:r>
        <w:rPr>
          <w:rFonts w:hint="eastAsia" w:ascii="宋体" w:hAnsi="宋体" w:eastAsia="宋体" w:cs="宋体"/>
          <w:color w:val="auto"/>
          <w:sz w:val="21"/>
          <w:szCs w:val="21"/>
          <w:highlight w:val="none"/>
        </w:rPr>
        <w:t>三、获取招标文件</w:t>
      </w:r>
      <w:bookmarkEnd w:id="25"/>
      <w:bookmarkEnd w:id="26"/>
      <w:bookmarkEnd w:id="27"/>
      <w:bookmarkEnd w:id="28"/>
      <w:bookmarkEnd w:id="29"/>
      <w:bookmarkEnd w:id="30"/>
      <w:bookmarkEnd w:id="31"/>
      <w:bookmarkEnd w:id="32"/>
    </w:p>
    <w:p w14:paraId="714419A7">
      <w:pPr>
        <w:pageBreakBefore w:val="0"/>
        <w:widowControl w:val="0"/>
        <w:kinsoku/>
        <w:overflowPunct/>
        <w:topLinePunct w:val="0"/>
        <w:autoSpaceDE/>
        <w:autoSpaceDN/>
        <w:bidi w:val="0"/>
        <w:snapToGrid/>
        <w:spacing w:line="360" w:lineRule="auto"/>
        <w:ind w:firstLine="422" w:firstLineChars="200"/>
        <w:jc w:val="lef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06</w:t>
      </w:r>
      <w:r>
        <w:rPr>
          <w:rFonts w:hint="eastAsia" w:ascii="宋体" w:hAnsi="宋体" w:eastAsia="宋体" w:cs="宋体"/>
          <w:color w:val="auto"/>
          <w:szCs w:val="21"/>
          <w:highlight w:val="none"/>
          <w:u w:val="single"/>
        </w:rPr>
        <w:t>:00至</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08</w:t>
      </w:r>
      <w:r>
        <w:rPr>
          <w:rFonts w:hint="eastAsia" w:ascii="宋体" w:hAnsi="宋体" w:eastAsia="宋体" w:cs="宋体"/>
          <w:color w:val="auto"/>
          <w:szCs w:val="21"/>
          <w:highlight w:val="none"/>
          <w:u w:val="single"/>
        </w:rPr>
        <w:t>日23:59（北京时间，法定节假日除外）</w:t>
      </w:r>
      <w:r>
        <w:rPr>
          <w:rFonts w:hint="eastAsia" w:ascii="宋体" w:hAnsi="宋体" w:eastAsia="宋体" w:cs="宋体"/>
          <w:color w:val="auto"/>
          <w:szCs w:val="21"/>
          <w:highlight w:val="none"/>
        </w:rPr>
        <w:t>；</w:t>
      </w:r>
    </w:p>
    <w:p w14:paraId="0FD06F22">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2.地点</w:t>
      </w:r>
      <w:r>
        <w:rPr>
          <w:rFonts w:hint="eastAsia" w:ascii="宋体" w:hAnsi="宋体" w:eastAsia="宋体" w:cs="宋体"/>
          <w:color w:val="auto"/>
          <w:szCs w:val="21"/>
          <w:highlight w:val="none"/>
        </w:rPr>
        <w:t>：云南省政府采购电子交易平台（政采云https://www.zcygov.cn/）；</w:t>
      </w:r>
    </w:p>
    <w:p w14:paraId="5D9A4375">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3.方式：</w:t>
      </w:r>
      <w:r>
        <w:rPr>
          <w:rFonts w:hint="eastAsia" w:ascii="宋体" w:hAnsi="宋体" w:eastAsia="宋体" w:cs="宋体"/>
          <w:b w:val="0"/>
          <w:bCs w:val="0"/>
          <w:color w:val="auto"/>
          <w:szCs w:val="21"/>
          <w:highlight w:val="none"/>
          <w:lang w:val="en-US" w:eastAsia="zh-CN"/>
        </w:rPr>
        <w:t>3.1</w:t>
      </w:r>
      <w:r>
        <w:rPr>
          <w:rFonts w:hint="eastAsia" w:ascii="宋体" w:hAnsi="宋体" w:eastAsia="宋体" w:cs="宋体"/>
          <w:b w:val="0"/>
          <w:bCs w:val="0"/>
          <w:color w:val="auto"/>
          <w:szCs w:val="21"/>
          <w:highlight w:val="none"/>
        </w:rPr>
        <w:t>凡有意参加投标者，须持与云南省政府采购电子交易平台（政采云）兼容的数字证书（CA），在平台绑定后，线上获取采购文件及其它采购资料。CA申领链接：</w:t>
      </w:r>
      <w:r>
        <w:rPr>
          <w:rFonts w:hint="eastAsia" w:ascii="宋体" w:hAnsi="宋体" w:eastAsia="宋体" w:cs="宋体"/>
          <w:b w:val="0"/>
          <w:bCs w:val="0"/>
          <w:color w:val="auto"/>
          <w:szCs w:val="21"/>
          <w:highlight w:val="none"/>
        </w:rPr>
        <w:fldChar w:fldCharType="begin"/>
      </w:r>
      <w:r>
        <w:rPr>
          <w:rFonts w:hint="eastAsia" w:ascii="宋体" w:hAnsi="宋体" w:eastAsia="宋体" w:cs="宋体"/>
          <w:b w:val="0"/>
          <w:bCs w:val="0"/>
          <w:color w:val="auto"/>
          <w:szCs w:val="21"/>
          <w:highlight w:val="none"/>
        </w:rPr>
        <w:instrText xml:space="preserve"> HYPERLINK "https://middle.zcygov.cn/ca/apply/list?_app_=zcy.sys" </w:instrText>
      </w:r>
      <w:r>
        <w:rPr>
          <w:rFonts w:hint="eastAsia" w:ascii="宋体" w:hAnsi="宋体" w:eastAsia="宋体" w:cs="宋体"/>
          <w:b w:val="0"/>
          <w:bCs w:val="0"/>
          <w:color w:val="auto"/>
          <w:szCs w:val="21"/>
          <w:highlight w:val="none"/>
        </w:rPr>
        <w:fldChar w:fldCharType="separate"/>
      </w:r>
      <w:r>
        <w:rPr>
          <w:rFonts w:hint="eastAsia" w:ascii="宋体" w:hAnsi="宋体" w:eastAsia="宋体" w:cs="宋体"/>
          <w:b w:val="0"/>
          <w:bCs w:val="0"/>
          <w:color w:val="auto"/>
          <w:szCs w:val="21"/>
          <w:highlight w:val="none"/>
        </w:rPr>
        <w:t>https://middle.zcygov.cn/ca/apply/list?_app_=zcy.sys</w:t>
      </w:r>
      <w:r>
        <w:rPr>
          <w:rFonts w:hint="eastAsia" w:ascii="宋体" w:hAnsi="宋体" w:eastAsia="宋体" w:cs="宋体"/>
          <w:b w:val="0"/>
          <w:bCs w:val="0"/>
          <w:color w:val="auto"/>
          <w:szCs w:val="21"/>
          <w:highlight w:val="none"/>
        </w:rPr>
        <w:fldChar w:fldCharType="end"/>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val="en-US" w:eastAsia="zh-CN"/>
        </w:rPr>
        <w:t>3.2</w:t>
      </w:r>
      <w:r>
        <w:rPr>
          <w:rFonts w:hint="eastAsia" w:ascii="宋体" w:hAnsi="宋体" w:eastAsia="宋体" w:cs="宋体"/>
          <w:b w:val="0"/>
          <w:bCs w:val="0"/>
          <w:color w:val="auto"/>
          <w:szCs w:val="21"/>
          <w:highlight w:val="none"/>
        </w:rPr>
        <w:t>按上述要求获取文件的供应商视为合法获取了本项目采购文件，具备本项目的投标资格。</w:t>
      </w:r>
    </w:p>
    <w:p w14:paraId="30F3D25E">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4.售价</w:t>
      </w:r>
      <w:r>
        <w:rPr>
          <w:rFonts w:hint="eastAsia" w:ascii="宋体" w:hAnsi="宋体" w:eastAsia="宋体" w:cs="宋体"/>
          <w:color w:val="auto"/>
          <w:szCs w:val="21"/>
          <w:highlight w:val="none"/>
        </w:rPr>
        <w:t>：0.00元。</w:t>
      </w:r>
    </w:p>
    <w:p w14:paraId="3449C967">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rPr>
      </w:pPr>
      <w:bookmarkStart w:id="33" w:name="_Toc8353"/>
      <w:bookmarkStart w:id="34" w:name="_Toc19520"/>
      <w:bookmarkStart w:id="35" w:name="_Toc28359084"/>
      <w:bookmarkStart w:id="36" w:name="_Toc35393625"/>
      <w:bookmarkStart w:id="37" w:name="_Toc35393794"/>
      <w:bookmarkStart w:id="38" w:name="_Toc23780"/>
      <w:bookmarkStart w:id="39" w:name="_Toc28359007"/>
      <w:bookmarkStart w:id="40" w:name="_Toc8458"/>
      <w:r>
        <w:rPr>
          <w:rFonts w:hint="eastAsia" w:ascii="宋体" w:hAnsi="宋体" w:eastAsia="宋体" w:cs="宋体"/>
          <w:color w:val="auto"/>
          <w:sz w:val="21"/>
          <w:szCs w:val="21"/>
          <w:highlight w:val="none"/>
        </w:rPr>
        <w:t>四、响应文件提交</w:t>
      </w:r>
      <w:bookmarkEnd w:id="33"/>
      <w:bookmarkEnd w:id="34"/>
    </w:p>
    <w:p w14:paraId="5A3FD968">
      <w:pPr>
        <w:pageBreakBefore w:val="0"/>
        <w:widowControl w:val="0"/>
        <w:kinsoku/>
        <w:overflowPunct/>
        <w:topLinePunct w:val="0"/>
        <w:autoSpaceDE/>
        <w:autoSpaceDN/>
        <w:bidi w:val="0"/>
        <w:snapToGrid/>
        <w:spacing w:line="480" w:lineRule="exact"/>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1.截止时间：</w:t>
      </w:r>
      <w:r>
        <w:rPr>
          <w:rFonts w:hint="eastAsia" w:ascii="宋体" w:hAnsi="宋体" w:eastAsia="宋体" w:cs="宋体"/>
          <w:szCs w:val="21"/>
          <w:highlight w:val="none"/>
          <w:lang w:eastAsia="zh-CN"/>
        </w:rPr>
        <w:t>2026年</w:t>
      </w:r>
      <w:r>
        <w:rPr>
          <w:rFonts w:hint="eastAsia" w:ascii="宋体" w:hAnsi="宋体" w:cs="宋体"/>
          <w:szCs w:val="21"/>
          <w:highlight w:val="none"/>
          <w:lang w:val="en-US" w:eastAsia="zh-CN"/>
        </w:rPr>
        <w:t>05</w:t>
      </w:r>
      <w:r>
        <w:rPr>
          <w:rFonts w:hint="eastAsia" w:ascii="宋体" w:hAnsi="宋体" w:eastAsia="宋体" w:cs="宋体"/>
          <w:szCs w:val="21"/>
          <w:highlight w:val="none"/>
          <w:lang w:eastAsia="zh-CN"/>
        </w:rPr>
        <w:t>月</w:t>
      </w:r>
      <w:r>
        <w:rPr>
          <w:rFonts w:hint="eastAsia" w:ascii="宋体" w:hAnsi="宋体" w:cs="宋体"/>
          <w:szCs w:val="21"/>
          <w:highlight w:val="none"/>
          <w:lang w:val="en-US" w:eastAsia="zh-CN"/>
        </w:rPr>
        <w:t>18</w:t>
      </w:r>
      <w:r>
        <w:rPr>
          <w:rFonts w:hint="eastAsia" w:ascii="宋体" w:hAnsi="宋体" w:eastAsia="宋体" w:cs="宋体"/>
          <w:szCs w:val="21"/>
          <w:highlight w:val="none"/>
          <w:lang w:eastAsia="zh-CN"/>
        </w:rPr>
        <w:t>日</w:t>
      </w:r>
      <w:r>
        <w:rPr>
          <w:rFonts w:hint="eastAsia" w:ascii="宋体" w:hAnsi="宋体" w:cs="宋体"/>
          <w:szCs w:val="21"/>
          <w:highlight w:val="none"/>
          <w:lang w:val="en-US" w:eastAsia="zh-CN"/>
        </w:rPr>
        <w:t>09</w:t>
      </w:r>
      <w:r>
        <w:rPr>
          <w:rFonts w:hint="eastAsia" w:ascii="宋体" w:hAnsi="宋体" w:eastAsia="宋体" w:cs="宋体"/>
          <w:szCs w:val="21"/>
          <w:highlight w:val="none"/>
          <w:lang w:eastAsia="zh-CN"/>
        </w:rPr>
        <w:t>点</w:t>
      </w:r>
      <w:r>
        <w:rPr>
          <w:rFonts w:hint="eastAsia" w:ascii="宋体" w:hAnsi="宋体" w:cs="宋体"/>
          <w:szCs w:val="21"/>
          <w:highlight w:val="none"/>
          <w:lang w:val="en-US" w:eastAsia="zh-CN"/>
        </w:rPr>
        <w:t>30</w:t>
      </w:r>
      <w:r>
        <w:rPr>
          <w:rFonts w:hint="eastAsia" w:ascii="宋体" w:hAnsi="宋体" w:eastAsia="宋体" w:cs="宋体"/>
          <w:szCs w:val="21"/>
          <w:highlight w:val="none"/>
          <w:lang w:eastAsia="zh-CN"/>
        </w:rPr>
        <w:t>分</w:t>
      </w:r>
      <w:r>
        <w:rPr>
          <w:rFonts w:hint="eastAsia" w:ascii="宋体" w:hAnsi="宋体" w:eastAsia="宋体" w:cs="宋体"/>
          <w:szCs w:val="21"/>
          <w:highlight w:val="none"/>
        </w:rPr>
        <w:t>（北京时间）。</w:t>
      </w:r>
    </w:p>
    <w:p w14:paraId="41C0EADF">
      <w:pPr>
        <w:pageBreakBefore w:val="0"/>
        <w:widowControl w:val="0"/>
        <w:kinsoku/>
        <w:overflowPunct/>
        <w:topLinePunct w:val="0"/>
        <w:autoSpaceDE/>
        <w:autoSpaceDN/>
        <w:bidi w:val="0"/>
        <w:snapToGrid/>
        <w:spacing w:line="480" w:lineRule="exact"/>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2.地点：</w:t>
      </w:r>
      <w:r>
        <w:rPr>
          <w:rFonts w:hint="eastAsia" w:ascii="宋体" w:hAnsi="宋体" w:eastAsia="宋体" w:cs="宋体"/>
          <w:szCs w:val="21"/>
          <w:highlight w:val="none"/>
          <w:lang w:val="en-US" w:eastAsia="zh-CN"/>
        </w:rPr>
        <w:t>请登录云南省政府采购电子交易平台（政采云）投标客户端投标</w:t>
      </w:r>
      <w:r>
        <w:rPr>
          <w:rFonts w:hint="eastAsia" w:ascii="宋体" w:hAnsi="宋体" w:eastAsia="宋体" w:cs="宋体"/>
          <w:szCs w:val="21"/>
          <w:highlight w:val="none"/>
        </w:rPr>
        <w:t>。</w:t>
      </w:r>
    </w:p>
    <w:p w14:paraId="2042F629">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rPr>
      </w:pPr>
      <w:bookmarkStart w:id="41" w:name="_Toc19606"/>
      <w:bookmarkStart w:id="42" w:name="_Toc21267"/>
      <w:bookmarkStart w:id="43" w:name="_Toc26829"/>
      <w:r>
        <w:rPr>
          <w:rFonts w:hint="eastAsia" w:ascii="宋体" w:hAnsi="宋体" w:eastAsia="宋体" w:cs="宋体"/>
          <w:color w:val="auto"/>
          <w:sz w:val="21"/>
          <w:szCs w:val="21"/>
          <w:highlight w:val="none"/>
        </w:rPr>
        <w:t>五、开启</w:t>
      </w:r>
      <w:bookmarkEnd w:id="41"/>
      <w:bookmarkEnd w:id="42"/>
      <w:bookmarkEnd w:id="43"/>
    </w:p>
    <w:p w14:paraId="5ED32EEC">
      <w:pPr>
        <w:pageBreakBefore w:val="0"/>
        <w:widowControl w:val="0"/>
        <w:kinsoku/>
        <w:overflowPunct/>
        <w:topLinePunct w:val="0"/>
        <w:autoSpaceDE/>
        <w:autoSpaceDN/>
        <w:bidi w:val="0"/>
        <w:snapToGrid/>
        <w:spacing w:line="480" w:lineRule="exact"/>
        <w:ind w:firstLine="42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1.时间：</w:t>
      </w:r>
      <w:r>
        <w:rPr>
          <w:rFonts w:hint="eastAsia" w:ascii="宋体" w:hAnsi="宋体" w:eastAsia="宋体" w:cs="宋体"/>
          <w:szCs w:val="21"/>
          <w:highlight w:val="none"/>
          <w:lang w:eastAsia="zh-CN"/>
        </w:rPr>
        <w:t>2026年</w:t>
      </w:r>
      <w:r>
        <w:rPr>
          <w:rFonts w:hint="eastAsia" w:ascii="宋体" w:hAnsi="宋体" w:cs="宋体"/>
          <w:szCs w:val="21"/>
          <w:highlight w:val="none"/>
          <w:lang w:val="en-US" w:eastAsia="zh-CN"/>
        </w:rPr>
        <w:t>05</w:t>
      </w:r>
      <w:r>
        <w:rPr>
          <w:rFonts w:hint="eastAsia" w:ascii="宋体" w:hAnsi="宋体" w:eastAsia="宋体" w:cs="宋体"/>
          <w:szCs w:val="21"/>
          <w:highlight w:val="none"/>
          <w:lang w:eastAsia="zh-CN"/>
        </w:rPr>
        <w:t>月</w:t>
      </w:r>
      <w:r>
        <w:rPr>
          <w:rFonts w:hint="eastAsia" w:ascii="宋体" w:hAnsi="宋体" w:cs="宋体"/>
          <w:szCs w:val="21"/>
          <w:highlight w:val="none"/>
          <w:lang w:val="en-US" w:eastAsia="zh-CN"/>
        </w:rPr>
        <w:t>18</w:t>
      </w:r>
      <w:r>
        <w:rPr>
          <w:rFonts w:hint="eastAsia" w:ascii="宋体" w:hAnsi="宋体" w:eastAsia="宋体" w:cs="宋体"/>
          <w:szCs w:val="21"/>
          <w:highlight w:val="none"/>
          <w:lang w:eastAsia="zh-CN"/>
        </w:rPr>
        <w:t>日</w:t>
      </w:r>
      <w:r>
        <w:rPr>
          <w:rFonts w:hint="eastAsia" w:ascii="宋体" w:hAnsi="宋体" w:cs="宋体"/>
          <w:szCs w:val="21"/>
          <w:highlight w:val="none"/>
          <w:lang w:val="en-US" w:eastAsia="zh-CN"/>
        </w:rPr>
        <w:t>09</w:t>
      </w:r>
      <w:r>
        <w:rPr>
          <w:rFonts w:hint="eastAsia" w:ascii="宋体" w:hAnsi="宋体" w:eastAsia="宋体" w:cs="宋体"/>
          <w:szCs w:val="21"/>
          <w:highlight w:val="none"/>
          <w:lang w:eastAsia="zh-CN"/>
        </w:rPr>
        <w:t>点</w:t>
      </w:r>
      <w:r>
        <w:rPr>
          <w:rFonts w:hint="eastAsia" w:ascii="宋体" w:hAnsi="宋体" w:cs="宋体"/>
          <w:szCs w:val="21"/>
          <w:highlight w:val="none"/>
          <w:lang w:val="en-US" w:eastAsia="zh-CN"/>
        </w:rPr>
        <w:t>30</w:t>
      </w:r>
      <w:r>
        <w:rPr>
          <w:rFonts w:hint="eastAsia" w:ascii="宋体" w:hAnsi="宋体" w:eastAsia="宋体" w:cs="宋体"/>
          <w:szCs w:val="21"/>
          <w:highlight w:val="none"/>
          <w:lang w:eastAsia="zh-CN"/>
        </w:rPr>
        <w:t>分</w:t>
      </w:r>
      <w:r>
        <w:rPr>
          <w:rFonts w:hint="eastAsia" w:ascii="宋体" w:hAnsi="宋体" w:eastAsia="宋体" w:cs="宋体"/>
          <w:szCs w:val="21"/>
          <w:highlight w:val="none"/>
        </w:rPr>
        <w:t>（北京时间）。</w:t>
      </w:r>
    </w:p>
    <w:p w14:paraId="15361D09">
      <w:pPr>
        <w:pageBreakBefore w:val="0"/>
        <w:widowControl w:val="0"/>
        <w:kinsoku/>
        <w:overflowPunct/>
        <w:topLinePunct w:val="0"/>
        <w:autoSpaceDE/>
        <w:autoSpaceDN/>
        <w:bidi w:val="0"/>
        <w:snapToGrid/>
        <w:spacing w:line="48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szCs w:val="21"/>
          <w:highlight w:val="none"/>
        </w:rPr>
        <w:t>2.地点：</w:t>
      </w:r>
      <w:r>
        <w:rPr>
          <w:rFonts w:hint="eastAsia" w:ascii="宋体" w:hAnsi="宋体" w:eastAsia="宋体" w:cs="宋体"/>
          <w:szCs w:val="21"/>
          <w:highlight w:val="none"/>
          <w:lang w:eastAsia="zh-CN"/>
        </w:rPr>
        <w:t>云南省昆明市盘龙区联盟街道办事处丹彤大厦A栋9层906号房</w:t>
      </w:r>
      <w:r>
        <w:rPr>
          <w:rFonts w:hint="eastAsia" w:ascii="宋体" w:hAnsi="宋体" w:eastAsia="宋体" w:cs="宋体"/>
          <w:szCs w:val="21"/>
          <w:highlight w:val="none"/>
        </w:rPr>
        <w:t>会议室。</w:t>
      </w:r>
    </w:p>
    <w:p w14:paraId="10811571">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rPr>
      </w:pPr>
      <w:bookmarkStart w:id="44" w:name="_Toc17047"/>
      <w:bookmarkStart w:id="45" w:name="_Toc22599"/>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、公告期限</w:t>
      </w:r>
      <w:bookmarkEnd w:id="35"/>
      <w:bookmarkEnd w:id="36"/>
      <w:bookmarkEnd w:id="37"/>
      <w:bookmarkEnd w:id="38"/>
      <w:bookmarkEnd w:id="39"/>
      <w:bookmarkEnd w:id="40"/>
      <w:bookmarkEnd w:id="44"/>
      <w:bookmarkEnd w:id="45"/>
    </w:p>
    <w:p w14:paraId="7E8541CC">
      <w:pPr>
        <w:pageBreakBefore w:val="0"/>
        <w:widowControl w:val="0"/>
        <w:kinsoku/>
        <w:overflowPunct/>
        <w:topLinePunct w:val="0"/>
        <w:autoSpaceDE/>
        <w:autoSpaceDN/>
        <w:bidi w:val="0"/>
        <w:snapToGrid/>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23736014">
      <w:pPr>
        <w:pStyle w:val="4"/>
        <w:pageBreakBefore w:val="0"/>
        <w:tabs>
          <w:tab w:val="left" w:pos="360"/>
          <w:tab w:val="clear" w:pos="1021"/>
        </w:tabs>
        <w:topLinePunct w:val="0"/>
        <w:bidi w:val="0"/>
        <w:spacing w:before="0" w:line="360" w:lineRule="auto"/>
        <w:ind w:left="0" w:firstLine="422" w:firstLineChars="200"/>
        <w:rPr>
          <w:rFonts w:hint="eastAsia" w:ascii="宋体" w:hAnsi="宋体" w:eastAsia="宋体" w:cs="宋体"/>
          <w:color w:val="auto"/>
          <w:sz w:val="21"/>
          <w:szCs w:val="21"/>
          <w:highlight w:val="none"/>
          <w:lang w:val="en-US" w:eastAsia="zh-CN"/>
        </w:rPr>
      </w:pPr>
      <w:bookmarkStart w:id="46" w:name="_Toc15891"/>
      <w:bookmarkStart w:id="47" w:name="_Toc25097"/>
      <w:bookmarkStart w:id="48" w:name="_Toc18740"/>
      <w:bookmarkStart w:id="49" w:name="_Toc35393795"/>
      <w:bookmarkStart w:id="50" w:name="_Toc35393626"/>
      <w:bookmarkStart w:id="51" w:name="_Toc22908"/>
      <w:r>
        <w:rPr>
          <w:rFonts w:hint="eastAsia" w:ascii="宋体" w:hAnsi="宋体" w:eastAsia="宋体" w:cs="宋体"/>
          <w:color w:val="auto"/>
          <w:sz w:val="21"/>
          <w:szCs w:val="21"/>
          <w:highlight w:val="none"/>
          <w:lang w:val="en-US" w:eastAsia="zh-CN"/>
        </w:rPr>
        <w:t>七、其他补充事宜</w:t>
      </w:r>
      <w:bookmarkEnd w:id="46"/>
      <w:bookmarkEnd w:id="47"/>
      <w:bookmarkEnd w:id="48"/>
      <w:bookmarkEnd w:id="49"/>
      <w:bookmarkEnd w:id="50"/>
      <w:bookmarkEnd w:id="51"/>
    </w:p>
    <w:p w14:paraId="534AF954">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1.开标方式：</w:t>
      </w:r>
      <w:r>
        <w:rPr>
          <w:rFonts w:hint="eastAsia" w:ascii="宋体" w:hAnsi="宋体" w:eastAsia="宋体" w:cs="宋体"/>
          <w:color w:val="auto"/>
          <w:szCs w:val="21"/>
          <w:highlight w:val="none"/>
          <w:lang w:val="en-US" w:eastAsia="zh-CN"/>
        </w:rPr>
        <w:t>网上</w:t>
      </w:r>
      <w:r>
        <w:rPr>
          <w:rFonts w:hint="eastAsia" w:ascii="宋体" w:hAnsi="宋体" w:eastAsia="宋体" w:cs="宋体"/>
          <w:color w:val="auto"/>
          <w:szCs w:val="21"/>
          <w:highlight w:val="none"/>
        </w:rPr>
        <w:t>开标；</w:t>
      </w:r>
    </w:p>
    <w:p w14:paraId="66912EFC">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2.是否需要缴纳投标保证金：</w:t>
      </w:r>
      <w:r>
        <w:rPr>
          <w:rFonts w:hint="eastAsia" w:ascii="宋体" w:hAnsi="宋体" w:eastAsia="宋体" w:cs="宋体"/>
          <w:b/>
          <w:bCs/>
          <w:color w:val="auto"/>
          <w:szCs w:val="21"/>
          <w:highlight w:val="none"/>
          <w:lang w:val="en-US" w:eastAsia="zh-CN"/>
        </w:rPr>
        <w:t>否</w:t>
      </w:r>
      <w:r>
        <w:rPr>
          <w:rFonts w:hint="eastAsia" w:ascii="宋体" w:hAnsi="宋体" w:eastAsia="宋体" w:cs="宋体"/>
          <w:color w:val="auto"/>
          <w:szCs w:val="21"/>
          <w:highlight w:val="none"/>
        </w:rPr>
        <w:t>；</w:t>
      </w:r>
    </w:p>
    <w:p w14:paraId="78E2A8F6">
      <w:pPr>
        <w:keepNext w:val="0"/>
        <w:keepLines w:val="0"/>
        <w:pageBreakBefore w:val="0"/>
        <w:widowControl w:val="0"/>
        <w:tabs>
          <w:tab w:val="left" w:pos="360"/>
        </w:tabs>
        <w:kinsoku/>
        <w:wordWrap w:val="0"/>
        <w:overflowPunct/>
        <w:topLinePunct w:val="0"/>
        <w:autoSpaceDE/>
        <w:autoSpaceDN/>
        <w:bidi w:val="0"/>
        <w:adjustRightInd/>
        <w:snapToGrid/>
        <w:spacing w:before="0" w:line="360" w:lineRule="auto"/>
        <w:ind w:left="0" w:firstLine="422"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3.其它：</w:t>
      </w:r>
      <w:bookmarkStart w:id="52" w:name="_Toc35393796"/>
      <w:bookmarkStart w:id="53" w:name="_Toc28359008"/>
      <w:bookmarkStart w:id="54" w:name="_Toc28359085"/>
      <w:bookmarkStart w:id="55" w:name="_Toc2112"/>
      <w:bookmarkStart w:id="56" w:name="_Toc6231"/>
      <w:bookmarkStart w:id="57" w:name="_Toc32654"/>
      <w:bookmarkStart w:id="58" w:name="_Toc35393627"/>
      <w:r>
        <w:rPr>
          <w:rFonts w:hint="eastAsia" w:ascii="宋体" w:hAnsi="宋体" w:eastAsia="宋体" w:cs="宋体"/>
          <w:b w:val="0"/>
          <w:bCs w:val="0"/>
          <w:color w:val="auto"/>
          <w:kern w:val="2"/>
          <w:sz w:val="21"/>
          <w:szCs w:val="21"/>
          <w:highlight w:val="none"/>
          <w:lang w:val="en-US" w:eastAsia="zh-CN" w:bidi="ar-SA"/>
        </w:rPr>
        <w:t>3.1.本次采购公告在云南省政府采购网上发布。请各位供应商在递交投标（响应）文件前随时查看，以获取最新的消息。3.2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34F22923">
      <w:pPr>
        <w:pageBreakBefore w:val="0"/>
        <w:widowControl w:val="0"/>
        <w:tabs>
          <w:tab w:val="left" w:pos="360"/>
        </w:tabs>
        <w:kinsoku/>
        <w:overflowPunct/>
        <w:topLinePunct w:val="0"/>
        <w:autoSpaceDE/>
        <w:autoSpaceDN/>
        <w:bidi w:val="0"/>
        <w:snapToGrid/>
        <w:spacing w:before="0" w:line="360" w:lineRule="auto"/>
        <w:ind w:left="0" w:firstLine="420" w:firstLineChars="200"/>
        <w:outlineLvl w:val="9"/>
        <w:rPr>
          <w:rFonts w:hint="eastAsia" w:ascii="宋体" w:hAnsi="宋体" w:eastAsia="宋体" w:cs="宋体"/>
          <w:color w:val="auto"/>
          <w:sz w:val="21"/>
          <w:szCs w:val="21"/>
          <w:highlight w:val="none"/>
        </w:rPr>
      </w:pPr>
      <w:bookmarkStart w:id="59" w:name="_Toc9515"/>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、对本次招标提出询问，请按以下方式联系</w:t>
      </w:r>
      <w:bookmarkEnd w:id="52"/>
      <w:bookmarkEnd w:id="53"/>
      <w:bookmarkEnd w:id="54"/>
      <w:bookmarkEnd w:id="55"/>
      <w:bookmarkEnd w:id="56"/>
      <w:bookmarkEnd w:id="57"/>
      <w:bookmarkEnd w:id="58"/>
      <w:bookmarkEnd w:id="59"/>
    </w:p>
    <w:bookmarkEnd w:id="6"/>
    <w:bookmarkEnd w:id="7"/>
    <w:p w14:paraId="071B31BC">
      <w:pPr>
        <w:pageBreakBefore w:val="0"/>
        <w:widowControl w:val="0"/>
        <w:kinsoku/>
        <w:overflowPunct/>
        <w:topLinePunct w:val="0"/>
        <w:autoSpaceDE/>
        <w:autoSpaceDN/>
        <w:bidi w:val="0"/>
        <w:snapToGrid/>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1.采购人信息</w:t>
      </w:r>
    </w:p>
    <w:p w14:paraId="773E2BCC">
      <w:pPr>
        <w:pageBreakBefore w:val="0"/>
        <w:widowControl w:val="0"/>
        <w:kinsoku/>
        <w:overflowPunct/>
        <w:topLinePunct w:val="0"/>
        <w:autoSpaceDE/>
        <w:autoSpaceDN/>
        <w:bidi w:val="0"/>
        <w:snapToGrid/>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云南省交通运输厅</w:t>
      </w:r>
    </w:p>
    <w:p w14:paraId="0C8F8937">
      <w:pPr>
        <w:pageBreakBefore w:val="0"/>
        <w:widowControl w:val="0"/>
        <w:kinsoku/>
        <w:overflowPunct/>
        <w:topLinePunct w:val="0"/>
        <w:autoSpaceDE/>
        <w:autoSpaceDN/>
        <w:bidi w:val="0"/>
        <w:snapToGrid/>
        <w:spacing w:line="360" w:lineRule="auto"/>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bookmarkStart w:id="60" w:name="_Toc35393807"/>
      <w:bookmarkStart w:id="61" w:name="_Toc35393638"/>
      <w:bookmarkStart w:id="62" w:name="_Toc28359020"/>
      <w:bookmarkStart w:id="63" w:name="_Toc28359097"/>
      <w:r>
        <w:rPr>
          <w:rFonts w:hint="eastAsia" w:ascii="宋体" w:hAnsi="宋体" w:eastAsia="宋体" w:cs="宋体"/>
          <w:color w:val="auto"/>
          <w:szCs w:val="21"/>
          <w:highlight w:val="none"/>
          <w:lang w:eastAsia="zh-CN"/>
        </w:rPr>
        <w:t>昆明市五华区环城西路1号</w:t>
      </w:r>
    </w:p>
    <w:p w14:paraId="62E9D9CE">
      <w:pPr>
        <w:pageBreakBefore w:val="0"/>
        <w:widowControl w:val="0"/>
        <w:kinsoku/>
        <w:overflowPunct/>
        <w:topLinePunct w:val="0"/>
        <w:autoSpaceDE/>
        <w:autoSpaceDN/>
        <w:bidi w:val="0"/>
        <w:snapToGrid/>
        <w:spacing w:line="360" w:lineRule="auto"/>
        <w:ind w:firstLine="420" w:firstLineChars="200"/>
        <w:outlineLvl w:val="9"/>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耿</w:t>
      </w:r>
      <w:r>
        <w:rPr>
          <w:rFonts w:hint="eastAsia" w:ascii="宋体" w:hAnsi="宋体" w:eastAsia="宋体" w:cs="宋体"/>
          <w:color w:val="auto"/>
          <w:szCs w:val="21"/>
          <w:highlight w:val="none"/>
          <w:lang w:eastAsia="zh-CN"/>
        </w:rPr>
        <w:t>老师 0871-</w:t>
      </w:r>
      <w:r>
        <w:rPr>
          <w:rFonts w:hint="eastAsia" w:ascii="宋体" w:hAnsi="宋体" w:cs="宋体"/>
          <w:color w:val="auto"/>
          <w:szCs w:val="21"/>
          <w:highlight w:val="none"/>
          <w:lang w:eastAsia="zh-CN"/>
        </w:rPr>
        <w:t>65305749</w:t>
      </w:r>
    </w:p>
    <w:bookmarkEnd w:id="4"/>
    <w:bookmarkEnd w:id="5"/>
    <w:bookmarkEnd w:id="60"/>
    <w:bookmarkEnd w:id="61"/>
    <w:bookmarkEnd w:id="62"/>
    <w:bookmarkEnd w:id="63"/>
    <w:p w14:paraId="1768F3DB">
      <w:pPr>
        <w:pageBreakBefore w:val="0"/>
        <w:widowControl w:val="0"/>
        <w:kinsoku/>
        <w:wordWrap/>
        <w:overflowPunct/>
        <w:topLinePunct w:val="0"/>
        <w:autoSpaceDE/>
        <w:autoSpaceDN/>
        <w:bidi w:val="0"/>
        <w:snapToGrid/>
        <w:spacing w:line="40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2.采购代理机构信息</w:t>
      </w:r>
    </w:p>
    <w:p w14:paraId="2CDA4CC4">
      <w:pPr>
        <w:pageBreakBefore w:val="0"/>
        <w:widowControl w:val="0"/>
        <w:kinsoku/>
        <w:wordWrap/>
        <w:overflowPunct/>
        <w:topLinePunct w:val="0"/>
        <w:autoSpaceDE/>
        <w:autoSpaceDN/>
        <w:bidi w:val="0"/>
        <w:snapToGrid/>
        <w:spacing w:line="400" w:lineRule="exact"/>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云南睿天管理咨询有限公司</w:t>
      </w:r>
    </w:p>
    <w:p w14:paraId="6899A2CB">
      <w:pPr>
        <w:pageBreakBefore w:val="0"/>
        <w:widowControl w:val="0"/>
        <w:kinsoku/>
        <w:wordWrap/>
        <w:overflowPunct/>
        <w:topLinePunct w:val="0"/>
        <w:autoSpaceDE/>
        <w:autoSpaceDN/>
        <w:bidi w:val="0"/>
        <w:snapToGrid/>
        <w:spacing w:line="400" w:lineRule="exact"/>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云南省昆明市盘龙区联盟街道办事处丹彤大厦A栋9层906号房</w:t>
      </w:r>
    </w:p>
    <w:p w14:paraId="769E8012">
      <w:pPr>
        <w:pageBreakBefore w:val="0"/>
        <w:widowControl w:val="0"/>
        <w:kinsoku/>
        <w:wordWrap/>
        <w:overflowPunct/>
        <w:topLinePunct w:val="0"/>
        <w:autoSpaceDE/>
        <w:autoSpaceDN/>
        <w:bidi w:val="0"/>
        <w:snapToGrid/>
        <w:spacing w:line="400" w:lineRule="exact"/>
        <w:ind w:firstLine="420" w:firstLineChars="200"/>
        <w:outlineLvl w:val="9"/>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eastAsia="zh-CN"/>
        </w:rPr>
        <w:t>孙敬兰、</w:t>
      </w:r>
      <w:r>
        <w:rPr>
          <w:rFonts w:hint="eastAsia" w:ascii="宋体" w:hAnsi="宋体" w:eastAsia="宋体" w:cs="宋体"/>
          <w:color w:val="auto"/>
          <w:szCs w:val="21"/>
          <w:highlight w:val="none"/>
          <w:lang w:val="en-US" w:eastAsia="zh-CN"/>
        </w:rPr>
        <w:t>锡道会 0871- 63530485</w:t>
      </w:r>
    </w:p>
    <w:p w14:paraId="5D4BA9AB">
      <w:pPr>
        <w:pageBreakBefore w:val="0"/>
        <w:widowControl w:val="0"/>
        <w:kinsoku/>
        <w:wordWrap/>
        <w:overflowPunct/>
        <w:topLinePunct w:val="0"/>
        <w:autoSpaceDE/>
        <w:autoSpaceDN/>
        <w:bidi w:val="0"/>
        <w:snapToGrid/>
        <w:spacing w:line="400" w:lineRule="exact"/>
        <w:ind w:firstLine="422" w:firstLineChars="200"/>
        <w:outlineLvl w:val="9"/>
        <w:rPr>
          <w:rFonts w:hint="eastAsia" w:ascii="宋体" w:hAnsi="宋体" w:eastAsia="宋体" w:cs="宋体"/>
          <w:b/>
          <w:bCs/>
          <w:color w:val="auto"/>
          <w:szCs w:val="21"/>
          <w:highlight w:val="none"/>
        </w:rPr>
      </w:pPr>
      <w:bookmarkStart w:id="64" w:name="_Toc35393639"/>
      <w:bookmarkStart w:id="65" w:name="_Toc35393808"/>
      <w:bookmarkStart w:id="66" w:name="_Toc28359098"/>
      <w:bookmarkStart w:id="67" w:name="_Toc28359021"/>
      <w:r>
        <w:rPr>
          <w:rFonts w:hint="eastAsia" w:ascii="宋体" w:hAnsi="宋体" w:eastAsia="宋体" w:cs="宋体"/>
          <w:b/>
          <w:bCs/>
          <w:color w:val="auto"/>
          <w:szCs w:val="21"/>
          <w:highlight w:val="none"/>
        </w:rPr>
        <w:t>3.项目联系方式</w:t>
      </w:r>
      <w:bookmarkEnd w:id="64"/>
      <w:bookmarkEnd w:id="65"/>
      <w:bookmarkEnd w:id="66"/>
      <w:bookmarkEnd w:id="67"/>
    </w:p>
    <w:p w14:paraId="492D0AD9">
      <w:pPr>
        <w:pageBreakBefore w:val="0"/>
        <w:widowControl w:val="0"/>
        <w:kinsoku/>
        <w:wordWrap/>
        <w:overflowPunct/>
        <w:topLinePunct w:val="0"/>
        <w:autoSpaceDE/>
        <w:autoSpaceDN/>
        <w:bidi w:val="0"/>
        <w:snapToGrid/>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孙敬兰、锡道会、李锦香、常焱茗、王林伟、尹愈清</w:t>
      </w:r>
    </w:p>
    <w:p w14:paraId="65568063">
      <w:pPr>
        <w:pageBreakBefore w:val="0"/>
        <w:widowControl w:val="0"/>
        <w:kinsoku/>
        <w:wordWrap/>
        <w:overflowPunct/>
        <w:topLinePunct w:val="0"/>
        <w:autoSpaceDE/>
        <w:autoSpaceDN/>
        <w:bidi w:val="0"/>
        <w:snapToGrid/>
        <w:spacing w:line="400" w:lineRule="exact"/>
        <w:ind w:firstLine="420" w:firstLineChars="200"/>
        <w:outlineLvl w:val="9"/>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18083867652、13700668172</w:t>
      </w:r>
      <w:r>
        <w:rPr>
          <w:rFonts w:hint="eastAsia" w:ascii="宋体" w:hAnsi="宋体" w:eastAsia="宋体" w:cs="宋体"/>
          <w:color w:val="auto"/>
          <w:sz w:val="32"/>
          <w:szCs w:val="32"/>
          <w:highlight w:val="none"/>
        </w:rPr>
        <w:br w:type="page"/>
      </w:r>
    </w:p>
    <w:p w14:paraId="036B29FA">
      <w:pPr>
        <w:pStyle w:val="18"/>
        <w:pageBreakBefore w:val="0"/>
        <w:tabs>
          <w:tab w:val="left" w:pos="360"/>
        </w:tabs>
        <w:topLinePunct w:val="0"/>
        <w:bidi w:val="0"/>
        <w:spacing w:before="0" w:line="360" w:lineRule="auto"/>
        <w:ind w:left="0" w:firstLine="0"/>
        <w:jc w:val="center"/>
        <w:outlineLvl w:val="0"/>
        <w:rPr>
          <w:rFonts w:hint="eastAsia" w:ascii="宋体" w:hAnsi="宋体" w:eastAsia="宋体" w:cs="宋体"/>
          <w:color w:val="auto"/>
          <w:sz w:val="40"/>
          <w:szCs w:val="40"/>
          <w:highlight w:val="none"/>
        </w:rPr>
      </w:pPr>
      <w:r>
        <w:rPr>
          <w:rFonts w:hint="eastAsia" w:ascii="宋体" w:hAnsi="宋体" w:eastAsia="宋体" w:cs="宋体"/>
          <w:color w:val="auto"/>
          <w:szCs w:val="40"/>
          <w:highlight w:val="none"/>
        </w:rPr>
        <w:fldChar w:fldCharType="end"/>
      </w:r>
      <w:bookmarkEnd w:id="1"/>
      <w:bookmarkEnd w:id="2"/>
      <w:bookmarkStart w:id="68" w:name="_Toc31836"/>
      <w:bookmarkStart w:id="69" w:name="_Toc420930112"/>
      <w:bookmarkStart w:id="70" w:name="_Toc29768"/>
      <w:r>
        <w:rPr>
          <w:rFonts w:hint="eastAsia" w:ascii="宋体" w:hAnsi="宋体" w:eastAsia="宋体" w:cs="宋体"/>
          <w:color w:val="auto"/>
          <w:sz w:val="40"/>
          <w:szCs w:val="40"/>
          <w:highlight w:val="none"/>
        </w:rPr>
        <w:t>第二章  投标人须知</w:t>
      </w:r>
      <w:bookmarkEnd w:id="68"/>
      <w:bookmarkEnd w:id="69"/>
      <w:bookmarkEnd w:id="70"/>
    </w:p>
    <w:p w14:paraId="01524A81">
      <w:pPr>
        <w:pStyle w:val="4"/>
        <w:pageBreakBefore w:val="0"/>
        <w:numPr>
          <w:ilvl w:val="1"/>
          <w:numId w:val="0"/>
        </w:numPr>
        <w:topLinePunct w:val="0"/>
        <w:bidi w:val="0"/>
        <w:spacing w:before="0" w:line="360" w:lineRule="auto"/>
        <w:ind w:left="425"/>
        <w:jc w:val="center"/>
        <w:rPr>
          <w:rFonts w:hint="eastAsia" w:ascii="宋体" w:hAnsi="宋体" w:eastAsia="宋体" w:cs="宋体"/>
          <w:color w:val="auto"/>
          <w:highlight w:val="none"/>
        </w:rPr>
      </w:pPr>
      <w:bookmarkStart w:id="71" w:name="_Toc3247"/>
      <w:bookmarkStart w:id="72" w:name="_Toc11194"/>
      <w:bookmarkStart w:id="73" w:name="_Toc3980"/>
      <w:r>
        <w:rPr>
          <w:rFonts w:hint="eastAsia" w:ascii="宋体" w:hAnsi="宋体" w:eastAsia="宋体" w:cs="宋体"/>
          <w:color w:val="auto"/>
          <w:highlight w:val="none"/>
        </w:rPr>
        <w:t>投标人须知前附表</w:t>
      </w:r>
      <w:bookmarkEnd w:id="71"/>
      <w:bookmarkEnd w:id="72"/>
      <w:bookmarkEnd w:id="73"/>
    </w:p>
    <w:tbl>
      <w:tblPr>
        <w:tblStyle w:val="3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00"/>
        <w:gridCol w:w="1846"/>
        <w:gridCol w:w="6934"/>
      </w:tblGrid>
      <w:tr w14:paraId="5DAF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jc w:val="center"/>
        </w:trPr>
        <w:tc>
          <w:tcPr>
            <w:tcW w:w="800" w:type="dxa"/>
            <w:noWrap w:val="0"/>
            <w:vAlign w:val="center"/>
          </w:tcPr>
          <w:p w14:paraId="3F277B89">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color w:val="auto"/>
                <w:szCs w:val="21"/>
                <w:highlight w:val="none"/>
              </w:rPr>
            </w:pPr>
            <w:bookmarkStart w:id="74" w:name="_Toc420930113"/>
            <w:r>
              <w:rPr>
                <w:rFonts w:hint="eastAsia" w:ascii="宋体" w:hAnsi="宋体" w:eastAsia="宋体" w:cs="宋体"/>
                <w:b/>
                <w:color w:val="auto"/>
                <w:szCs w:val="21"/>
                <w:highlight w:val="none"/>
              </w:rPr>
              <w:t>条款号</w:t>
            </w:r>
          </w:p>
        </w:tc>
        <w:tc>
          <w:tcPr>
            <w:tcW w:w="1846" w:type="dxa"/>
            <w:noWrap w:val="0"/>
            <w:vAlign w:val="center"/>
          </w:tcPr>
          <w:p w14:paraId="5FA62DCF">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6934" w:type="dxa"/>
            <w:noWrap w:val="0"/>
            <w:vAlign w:val="center"/>
          </w:tcPr>
          <w:p w14:paraId="7F5F519F">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14:paraId="06AA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800" w:type="dxa"/>
            <w:vMerge w:val="restart"/>
            <w:noWrap w:val="0"/>
            <w:vAlign w:val="center"/>
          </w:tcPr>
          <w:p w14:paraId="707755E5">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w:t>
            </w:r>
          </w:p>
        </w:tc>
        <w:tc>
          <w:tcPr>
            <w:tcW w:w="1846" w:type="dxa"/>
            <w:noWrap w:val="0"/>
            <w:vAlign w:val="center"/>
          </w:tcPr>
          <w:p w14:paraId="49874F78">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6934" w:type="dxa"/>
            <w:noWrap w:val="0"/>
            <w:vAlign w:val="center"/>
          </w:tcPr>
          <w:p w14:paraId="04384A9A">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w:t>
            </w:r>
            <w:r>
              <w:rPr>
                <w:rFonts w:hint="eastAsia" w:ascii="宋体" w:hAnsi="宋体" w:eastAsia="宋体" w:cs="宋体"/>
                <w:bCs/>
                <w:color w:val="auto"/>
                <w:szCs w:val="21"/>
                <w:highlight w:val="none"/>
                <w:lang w:eastAsia="zh-CN"/>
              </w:rPr>
              <w:t>云南省交通运输厅</w:t>
            </w:r>
          </w:p>
          <w:p w14:paraId="657338A3">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昆明市五华区环城西路1号</w:t>
            </w:r>
          </w:p>
          <w:p w14:paraId="437F41E8">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联系人：</w:t>
            </w:r>
            <w:r>
              <w:rPr>
                <w:rFonts w:hint="eastAsia" w:ascii="宋体" w:hAnsi="宋体" w:cs="宋体"/>
                <w:bCs/>
                <w:color w:val="auto"/>
                <w:szCs w:val="21"/>
                <w:highlight w:val="none"/>
                <w:lang w:val="en-US" w:eastAsia="zh-CN"/>
              </w:rPr>
              <w:t>耿</w:t>
            </w:r>
            <w:r>
              <w:rPr>
                <w:rFonts w:hint="eastAsia" w:ascii="宋体" w:hAnsi="宋体" w:eastAsia="宋体" w:cs="宋体"/>
                <w:bCs/>
                <w:color w:val="auto"/>
                <w:szCs w:val="21"/>
                <w:highlight w:val="none"/>
                <w:lang w:val="en-US" w:eastAsia="zh-CN"/>
              </w:rPr>
              <w:t>老师</w:t>
            </w:r>
            <w:r>
              <w:rPr>
                <w:rFonts w:hint="eastAsia" w:ascii="宋体" w:hAnsi="宋体" w:eastAsia="宋体" w:cs="宋体"/>
                <w:bCs/>
                <w:color w:val="auto"/>
                <w:szCs w:val="21"/>
                <w:highlight w:val="none"/>
              </w:rPr>
              <w:t xml:space="preserve">   联系电话：</w:t>
            </w:r>
            <w:r>
              <w:rPr>
                <w:rFonts w:hint="eastAsia" w:ascii="宋体" w:hAnsi="宋体" w:eastAsia="宋体" w:cs="宋体"/>
                <w:bCs/>
                <w:color w:val="auto"/>
                <w:szCs w:val="21"/>
                <w:highlight w:val="none"/>
                <w:lang w:eastAsia="zh-CN"/>
              </w:rPr>
              <w:t>0871-</w:t>
            </w:r>
            <w:r>
              <w:rPr>
                <w:rFonts w:hint="eastAsia" w:ascii="宋体" w:hAnsi="宋体" w:cs="宋体"/>
                <w:bCs/>
                <w:color w:val="auto"/>
                <w:szCs w:val="21"/>
                <w:highlight w:val="none"/>
                <w:lang w:eastAsia="zh-CN"/>
              </w:rPr>
              <w:t>65305749</w:t>
            </w:r>
          </w:p>
        </w:tc>
      </w:tr>
      <w:tr w14:paraId="2B29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800" w:type="dxa"/>
            <w:vMerge w:val="continue"/>
            <w:noWrap w:val="0"/>
            <w:vAlign w:val="center"/>
          </w:tcPr>
          <w:p w14:paraId="0F02A8AC">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p>
        </w:tc>
        <w:tc>
          <w:tcPr>
            <w:tcW w:w="1846" w:type="dxa"/>
            <w:noWrap w:val="0"/>
            <w:vAlign w:val="center"/>
          </w:tcPr>
          <w:p w14:paraId="1EE8CC46">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采购代理机构</w:t>
            </w:r>
          </w:p>
        </w:tc>
        <w:tc>
          <w:tcPr>
            <w:tcW w:w="6934" w:type="dxa"/>
            <w:noWrap w:val="0"/>
            <w:vAlign w:val="center"/>
          </w:tcPr>
          <w:p w14:paraId="5AAED76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名    称：云南睿天管理咨询有限公司</w:t>
            </w:r>
          </w:p>
          <w:p w14:paraId="7CB19BCE">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地　　址：云南省昆明市盘龙区联盟街道办事处丹彤大厦A栋9层906号房</w:t>
            </w:r>
          </w:p>
          <w:p w14:paraId="29E940F4">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联 系 人：</w:t>
            </w:r>
            <w:r>
              <w:rPr>
                <w:rFonts w:hint="eastAsia" w:ascii="宋体" w:hAnsi="宋体" w:cs="宋体"/>
                <w:bCs/>
                <w:color w:val="auto"/>
                <w:szCs w:val="21"/>
                <w:highlight w:val="none"/>
                <w:lang w:eastAsia="zh-CN"/>
              </w:rPr>
              <w:t>孙敬兰、锡道会、李锦香、常焱茗、王林伟、尹愈清</w:t>
            </w:r>
          </w:p>
          <w:p w14:paraId="255301E5">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0871- 63530485</w:t>
            </w:r>
          </w:p>
        </w:tc>
      </w:tr>
      <w:tr w14:paraId="7C0E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800" w:type="dxa"/>
            <w:vMerge w:val="continue"/>
            <w:noWrap w:val="0"/>
            <w:vAlign w:val="center"/>
          </w:tcPr>
          <w:p w14:paraId="1171C2CF">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p>
        </w:tc>
        <w:tc>
          <w:tcPr>
            <w:tcW w:w="1846" w:type="dxa"/>
            <w:noWrap w:val="0"/>
            <w:vAlign w:val="center"/>
          </w:tcPr>
          <w:p w14:paraId="00DC0C1D">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934" w:type="dxa"/>
            <w:noWrap w:val="0"/>
            <w:vAlign w:val="center"/>
          </w:tcPr>
          <w:p w14:paraId="697FFABC">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cs="宋体"/>
                <w:color w:val="auto"/>
                <w:spacing w:val="-6"/>
                <w:szCs w:val="21"/>
                <w:highlight w:val="none"/>
                <w:lang w:eastAsia="zh-CN"/>
              </w:rPr>
              <w:t>公共基础设施运营期绩效评价、财务收支审计及交通量测算</w:t>
            </w:r>
          </w:p>
        </w:tc>
      </w:tr>
      <w:tr w14:paraId="5F60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800" w:type="dxa"/>
            <w:vMerge w:val="continue"/>
            <w:noWrap w:val="0"/>
            <w:vAlign w:val="center"/>
          </w:tcPr>
          <w:p w14:paraId="146D82B6">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p>
        </w:tc>
        <w:tc>
          <w:tcPr>
            <w:tcW w:w="1846" w:type="dxa"/>
            <w:noWrap w:val="0"/>
            <w:vAlign w:val="center"/>
          </w:tcPr>
          <w:p w14:paraId="4094EF94">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项目编号</w:t>
            </w:r>
          </w:p>
        </w:tc>
        <w:tc>
          <w:tcPr>
            <w:tcW w:w="6934" w:type="dxa"/>
            <w:noWrap w:val="0"/>
            <w:vAlign w:val="center"/>
          </w:tcPr>
          <w:p w14:paraId="1F60DEC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YNZC2026-G3-01749-RTGL-0002</w:t>
            </w:r>
          </w:p>
        </w:tc>
      </w:tr>
      <w:tr w14:paraId="0351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800" w:type="dxa"/>
            <w:noWrap w:val="0"/>
            <w:vAlign w:val="center"/>
          </w:tcPr>
          <w:p w14:paraId="3D24BDC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w:t>
            </w:r>
          </w:p>
        </w:tc>
        <w:tc>
          <w:tcPr>
            <w:tcW w:w="1846" w:type="dxa"/>
            <w:noWrap w:val="0"/>
            <w:vAlign w:val="center"/>
          </w:tcPr>
          <w:p w14:paraId="3453A127">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c>
          <w:tcPr>
            <w:tcW w:w="6934" w:type="dxa"/>
            <w:noWrap w:val="0"/>
            <w:vAlign w:val="center"/>
          </w:tcPr>
          <w:p w14:paraId="6124C03B">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0A8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318B844D">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w:t>
            </w:r>
          </w:p>
        </w:tc>
        <w:tc>
          <w:tcPr>
            <w:tcW w:w="1846" w:type="dxa"/>
            <w:noWrap w:val="0"/>
            <w:vAlign w:val="center"/>
          </w:tcPr>
          <w:p w14:paraId="6FBE542B">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采购预算金额及最高限价</w:t>
            </w:r>
          </w:p>
        </w:tc>
        <w:tc>
          <w:tcPr>
            <w:tcW w:w="6934" w:type="dxa"/>
            <w:noWrap w:val="0"/>
            <w:vAlign w:val="center"/>
          </w:tcPr>
          <w:p w14:paraId="779E2033">
            <w:pPr>
              <w:pStyle w:val="18"/>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245.00万元，其中1标段：54.00万元，2标段46.00万元，3标段：40.00万元，4标段：56.00万元，5标段：34.00万元，6标段：15.00万元</w:t>
            </w:r>
            <w:r>
              <w:rPr>
                <w:rFonts w:hint="eastAsia" w:ascii="宋体" w:hAnsi="宋体" w:eastAsia="宋体" w:cs="宋体"/>
                <w:color w:val="auto"/>
                <w:szCs w:val="21"/>
                <w:highlight w:val="none"/>
                <w:lang w:eastAsia="zh-CN"/>
              </w:rPr>
              <w:t>；</w:t>
            </w:r>
          </w:p>
        </w:tc>
      </w:tr>
      <w:tr w14:paraId="3E5B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2CBB5E79">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w:t>
            </w:r>
          </w:p>
        </w:tc>
        <w:tc>
          <w:tcPr>
            <w:tcW w:w="1846" w:type="dxa"/>
            <w:noWrap w:val="0"/>
            <w:vAlign w:val="center"/>
          </w:tcPr>
          <w:p w14:paraId="17C5EE8F">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采购内容</w:t>
            </w:r>
          </w:p>
        </w:tc>
        <w:tc>
          <w:tcPr>
            <w:tcW w:w="6934" w:type="dxa"/>
            <w:noWrap w:val="0"/>
            <w:vAlign w:val="center"/>
          </w:tcPr>
          <w:p w14:paraId="7EF3A87E">
            <w:pPr>
              <w:keepNext w:val="0"/>
              <w:keepLines w:val="0"/>
              <w:pageBreakBefore w:val="0"/>
              <w:suppressLineNumbers w:val="0"/>
              <w:wordWrap w:val="0"/>
              <w:topLinePunct w:val="0"/>
              <w:bidi w:val="0"/>
              <w:spacing w:before="0" w:beforeAutospacing="0" w:after="0" w:afterAutospacing="0" w:line="360" w:lineRule="auto"/>
              <w:ind w:left="0" w:right="0" w:firstLine="422" w:firstLineChars="200"/>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1标段：</w:t>
            </w:r>
            <w:r>
              <w:rPr>
                <w:rFonts w:hint="eastAsia" w:ascii="宋体" w:hAnsi="宋体" w:cs="宋体"/>
                <w:b w:val="0"/>
                <w:bCs w:val="0"/>
                <w:color w:val="auto"/>
                <w:szCs w:val="21"/>
                <w:highlight w:val="none"/>
                <w:lang w:val="en-US" w:eastAsia="zh-CN"/>
              </w:rPr>
              <w:t>为保障政府方和社会资本方双方的权利和义务，落实省交通运输厅与社会资本方签订的保山至泸水、墨江至临沧2个高速公路PPP项目《投资协议》、《特许经营协议》以及《补充协议》等协议内容的约定，实行按效付费，提高资金使用效益，实现项目物有所值，同时提高保山至泸水、墨江至临沧2个高速公路项目的管理水平，对保山至泸水、墨江至临沧2个高速公路项目开展运营收入及成本审核和绩效评价和项目管理建议书。根据审核结果，将运营期绩效评价结果与建设期绩效评价结果结合应用，依法合规支付保山至泸水、墨江至临沧2个高速公路项目运营期政府可行性缺口补助。同时，1标段作为牵头标，需统一协调1、2、3标段的绩效评价指标体系、评分标准及评价尺度，确保对各社会资本方在评价中保持公平一致。针对10个省本级高速公路PPP项目按照财政相关要求对原《投资协议》、《特许经营协议》、《补充协议》、《实施方案》及《财政承受能力评价报告》等进行梳理，为后续存量PPP处置工作提供支撑。</w:t>
            </w:r>
          </w:p>
          <w:p w14:paraId="236D70BC">
            <w:pPr>
              <w:keepNext w:val="0"/>
              <w:keepLines w:val="0"/>
              <w:pageBreakBefore w:val="0"/>
              <w:suppressLineNumbers w:val="0"/>
              <w:wordWrap w:val="0"/>
              <w:topLinePunct w:val="0"/>
              <w:bidi w:val="0"/>
              <w:spacing w:before="0" w:beforeAutospacing="0" w:after="0" w:afterAutospacing="0" w:line="360" w:lineRule="auto"/>
              <w:ind w:left="0" w:right="0" w:firstLine="422" w:firstLineChars="200"/>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2标段：</w:t>
            </w:r>
            <w:r>
              <w:rPr>
                <w:rFonts w:hint="eastAsia" w:ascii="宋体" w:hAnsi="宋体" w:cs="宋体"/>
                <w:b w:val="0"/>
                <w:bCs w:val="0"/>
                <w:color w:val="auto"/>
                <w:szCs w:val="21"/>
                <w:highlight w:val="none"/>
                <w:lang w:val="en-US" w:eastAsia="zh-CN"/>
              </w:rPr>
              <w:t>为保障政府方和社会资本方双方的权利和义务，落实省交通运输厅与社会资本方签订的香格里拉至丽江、玉溪至楚雄2个高速公路PPP项目《投资协议》、《特许经营协议》以及《补充协议》等协议内容的约定，实行按效付费，提高资金使用效益，实现项目物有所值，同时提高香格里拉至丽江、玉溪至楚雄2个高速公路项目的管理水平，对香格里拉至丽江、玉溪至楚雄2个高速公路项目开展运营收入及成本审核和绩效评价。根据审核结果，将运营期绩效评价结果与建设期绩效评价结果结合应用，依法合规支</w:t>
            </w:r>
            <w:r>
              <w:rPr>
                <w:rFonts w:hint="eastAsia" w:ascii="宋体" w:hAnsi="宋体" w:cs="宋体"/>
                <w:b w:val="0"/>
                <w:bCs w:val="0"/>
                <w:color w:val="auto"/>
                <w:spacing w:val="-6"/>
                <w:sz w:val="21"/>
                <w:szCs w:val="21"/>
                <w:highlight w:val="none"/>
                <w:lang w:val="en-US" w:eastAsia="zh-CN"/>
              </w:rPr>
              <w:t>付香格里拉至丽江、玉溪至楚雄2个高速公路项目运营期政府可行性缺口补助。</w:t>
            </w:r>
          </w:p>
          <w:p w14:paraId="09BFA8A0">
            <w:pPr>
              <w:keepNext w:val="0"/>
              <w:keepLines w:val="0"/>
              <w:pageBreakBefore w:val="0"/>
              <w:suppressLineNumbers w:val="0"/>
              <w:wordWrap w:val="0"/>
              <w:topLinePunct w:val="0"/>
              <w:bidi w:val="0"/>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3标段：</w:t>
            </w:r>
            <w:r>
              <w:rPr>
                <w:rFonts w:hint="eastAsia" w:ascii="宋体" w:hAnsi="宋体" w:cs="宋体"/>
                <w:b w:val="0"/>
                <w:bCs w:val="0"/>
                <w:color w:val="auto"/>
                <w:szCs w:val="21"/>
                <w:highlight w:val="none"/>
                <w:lang w:val="en-US" w:eastAsia="zh-CN"/>
              </w:rPr>
              <w:t>为保障政府方和社会资本方双方的权利和义务，落实省交通运输厅与社会资本方签订的昆明眠山至楚雄广通高速公路（以下简称昆楚高速公路）、国家高速公路网G56楚雄（广通）至大理高速公路扩容工程（以下简称楚大高速公路）PPP项目《投资协议》、《特许经营协议》以及《补充协议》等协议内容的约定，同时提高昆楚高速公路、楚大高速公路项目的管理水平，保证政府投入能享受超额收益分配，实现项目物有所值，对云南省交通运输厅昆楚高速公路、楚大高速公路PPP项目开展运营收入及成本审核和绩效评价。根据审核结果，将运营期绩效评价结果与建设期绩效评价结果结合应用，依法</w:t>
            </w:r>
            <w:r>
              <w:rPr>
                <w:rFonts w:hint="eastAsia" w:ascii="宋体" w:hAnsi="宋体" w:eastAsia="宋体" w:cs="宋体"/>
                <w:b w:val="0"/>
                <w:bCs w:val="0"/>
                <w:color w:val="auto"/>
                <w:szCs w:val="21"/>
                <w:highlight w:val="none"/>
                <w:lang w:val="en-US" w:eastAsia="zh-CN"/>
              </w:rPr>
              <w:t>合规计算昆楚高速公路、楚大高速公路PPP项目运营期收益，如产生超额收益，按协议约定进行分配。</w:t>
            </w:r>
          </w:p>
          <w:p w14:paraId="01465360">
            <w:pPr>
              <w:keepNext w:val="0"/>
              <w:keepLines w:val="0"/>
              <w:pageBreakBefore w:val="0"/>
              <w:suppressLineNumbers w:val="0"/>
              <w:wordWrap w:val="0"/>
              <w:topLinePunct w:val="0"/>
              <w:bidi w:val="0"/>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4标段：</w:t>
            </w:r>
            <w:r>
              <w:rPr>
                <w:rFonts w:hint="eastAsia" w:ascii="宋体" w:hAnsi="宋体" w:eastAsia="宋体" w:cs="宋体"/>
                <w:b w:val="0"/>
                <w:bCs w:val="0"/>
                <w:color w:val="auto"/>
                <w:szCs w:val="21"/>
                <w:highlight w:val="none"/>
                <w:lang w:val="en-US" w:eastAsia="zh-CN"/>
              </w:rPr>
              <w:t>根据云南省交通运输厅及财政支出、专项债资金的有关规定和要求，拟通过对弥勒至蒙自铁路、玉溪至磨憨铁路、昆明至玉溪铁路扩能改造工程等3个专项债项目进行绩效评价。同时，4标段作为牵头标，需统一协调4、5标段的绩效评价指标体系、评分标准及评价尺度，确保对各项目在评价中保持公平一致。</w:t>
            </w:r>
          </w:p>
          <w:p w14:paraId="5D7EDDBF">
            <w:pPr>
              <w:keepNext w:val="0"/>
              <w:keepLines w:val="0"/>
              <w:pageBreakBefore w:val="0"/>
              <w:suppressLineNumbers w:val="0"/>
              <w:wordWrap w:val="0"/>
              <w:topLinePunct w:val="0"/>
              <w:bidi w:val="0"/>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5标段：</w:t>
            </w:r>
            <w:r>
              <w:rPr>
                <w:rFonts w:hint="eastAsia" w:ascii="宋体" w:hAnsi="宋体" w:eastAsia="宋体" w:cs="宋体"/>
                <w:b w:val="0"/>
                <w:bCs w:val="0"/>
                <w:color w:val="auto"/>
                <w:szCs w:val="21"/>
                <w:highlight w:val="none"/>
                <w:lang w:val="en-US" w:eastAsia="zh-CN"/>
              </w:rPr>
              <w:t>根据云南省交通运输厅及财政支出、专项债资金的有关规定和要求，拟通过对大理至瑞丽铁路、大理至攀枝花铁路引入大理枢纽工程等2个专项债项目进行绩效评价。</w:t>
            </w:r>
          </w:p>
          <w:p w14:paraId="5B16A292">
            <w:pPr>
              <w:keepNext w:val="0"/>
              <w:keepLines w:val="0"/>
              <w:pageBreakBefore w:val="0"/>
              <w:suppressLineNumbers w:val="0"/>
              <w:wordWrap w:val="0"/>
              <w:topLinePunct w:val="0"/>
              <w:bidi w:val="0"/>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6标段：</w:t>
            </w:r>
            <w:r>
              <w:rPr>
                <w:rFonts w:hint="eastAsia" w:ascii="宋体" w:hAnsi="宋体" w:eastAsia="宋体" w:cs="宋体"/>
                <w:b w:val="0"/>
                <w:bCs w:val="0"/>
                <w:color w:val="auto"/>
                <w:szCs w:val="21"/>
                <w:highlight w:val="none"/>
                <w:lang w:val="en-US" w:eastAsia="zh-CN"/>
              </w:rPr>
              <w:t>为保障云南省人民政府与中国交通建设股份有限公司双方的权利和义务，落实《云南省人民政府与中国交通建设股份有限公司战略合作协议》《云南省人民政府与中国交建昆嵩、宣曲、蒙文砚投资合作框架协议》《云南交通运输厅与中国交建昆嵩、宣曲、蒙文砚三条高速合作建设协议书》《嵩明（小铺）至昆明、宣威至曲靖、蒙自至文山至砚山高速公路特许协议》及《补充协议》等协议内容的约定，高效推进嵩明（小铺）至昆明、曲靖至宣威两条高速公路运营期补贴测算工作，通过采购技术服务的方式选择技术实力强、服务质量优的咨询单位对两条高速公路的补贴额进行科学合理的测算，以支撑云南省人民政府和云南省交通运输厅决策。</w:t>
            </w:r>
          </w:p>
        </w:tc>
      </w:tr>
      <w:tr w14:paraId="5867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177D4A58">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w:t>
            </w:r>
          </w:p>
        </w:tc>
        <w:tc>
          <w:tcPr>
            <w:tcW w:w="1846" w:type="dxa"/>
            <w:noWrap w:val="0"/>
            <w:vAlign w:val="center"/>
          </w:tcPr>
          <w:p w14:paraId="0E0A2AE9">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合同履行期限</w:t>
            </w:r>
          </w:p>
        </w:tc>
        <w:tc>
          <w:tcPr>
            <w:tcW w:w="6934" w:type="dxa"/>
            <w:noWrap w:val="0"/>
            <w:vAlign w:val="center"/>
          </w:tcPr>
          <w:p w14:paraId="1D4610A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rPr>
            </w:pPr>
            <w:r>
              <w:rPr>
                <w:rFonts w:hint="eastAsia" w:ascii="宋体" w:hAnsi="宋体" w:cs="宋体"/>
                <w:color w:val="auto"/>
                <w:szCs w:val="21"/>
                <w:highlight w:val="none"/>
                <w:lang w:val="en-US" w:eastAsia="zh-CN"/>
              </w:rPr>
              <w:t>1标段：</w:t>
            </w:r>
            <w:r>
              <w:rPr>
                <w:rFonts w:hint="eastAsia" w:ascii="宋体" w:hAnsi="宋体" w:cs="宋体"/>
                <w:b w:val="0"/>
                <w:bCs w:val="0"/>
                <w:color w:val="auto"/>
                <w:szCs w:val="21"/>
                <w:highlight w:val="none"/>
                <w:vertAlign w:val="baseline"/>
                <w:lang w:val="en-US" w:eastAsia="zh-CN"/>
              </w:rPr>
              <w:t>自合同签订之日起60日内完成对应年度项目运营期运营收入及成本审核和绩效评估工作并最终出具运营收入及成本审核报告、项目管理建议书及绩效评价报告。自合同签订之日起90日内完成对10个省本级高速公路PPP项目按照财政相关要求对原《投资协议》、《特许经营协议》、《补充协议》、《实施方案》及《财政承受能力评价报告》等进行梳理，为后续存量PPP处置工作提供支撑。</w:t>
            </w:r>
          </w:p>
          <w:p w14:paraId="40A7DC6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Cs w:val="21"/>
                <w:highlight w:val="none"/>
                <w:vertAlign w:val="baseline"/>
              </w:rPr>
            </w:pPr>
            <w:r>
              <w:rPr>
                <w:rFonts w:hint="eastAsia"/>
                <w:lang w:val="en-US" w:eastAsia="zh-CN"/>
              </w:rPr>
              <w:t>2标段：</w:t>
            </w:r>
            <w:r>
              <w:rPr>
                <w:rFonts w:hint="eastAsia" w:ascii="宋体" w:hAnsi="宋体" w:eastAsia="宋体" w:cs="宋体"/>
                <w:b w:val="0"/>
                <w:bCs w:val="0"/>
                <w:color w:val="auto"/>
                <w:szCs w:val="21"/>
                <w:highlight w:val="none"/>
                <w:vertAlign w:val="baseline"/>
              </w:rPr>
              <w:t>自合同签订之日起</w:t>
            </w:r>
            <w:r>
              <w:rPr>
                <w:rFonts w:hint="eastAsia" w:ascii="宋体" w:hAnsi="宋体" w:eastAsia="宋体" w:cs="宋体"/>
                <w:b w:val="0"/>
                <w:bCs w:val="0"/>
                <w:color w:val="auto"/>
                <w:szCs w:val="21"/>
                <w:highlight w:val="none"/>
                <w:vertAlign w:val="baseline"/>
                <w:lang w:val="en-US" w:eastAsia="zh-CN"/>
              </w:rPr>
              <w:t>6</w:t>
            </w:r>
            <w:r>
              <w:rPr>
                <w:rFonts w:hint="eastAsia" w:ascii="宋体" w:hAnsi="宋体" w:eastAsia="宋体" w:cs="宋体"/>
                <w:b w:val="0"/>
                <w:bCs w:val="0"/>
                <w:color w:val="auto"/>
                <w:szCs w:val="21"/>
                <w:highlight w:val="none"/>
                <w:vertAlign w:val="baseline"/>
              </w:rPr>
              <w:t>0日内完成对应年度项目运营期</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和绩效评估工作并最终出具</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报告、项目管理建议书及绩效评价报告。</w:t>
            </w:r>
          </w:p>
          <w:p w14:paraId="7913D9F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Cs w:val="21"/>
                <w:highlight w:val="none"/>
                <w:vertAlign w:val="baseline"/>
              </w:rPr>
            </w:pPr>
            <w:r>
              <w:rPr>
                <w:rFonts w:hint="eastAsia" w:ascii="宋体" w:hAnsi="宋体" w:eastAsia="宋体" w:cs="宋体"/>
                <w:b w:val="0"/>
                <w:bCs w:val="0"/>
                <w:color w:val="auto"/>
                <w:szCs w:val="21"/>
                <w:highlight w:val="none"/>
                <w:vertAlign w:val="baseline"/>
                <w:lang w:val="en-US" w:eastAsia="zh-CN"/>
              </w:rPr>
              <w:t>3标段：</w:t>
            </w:r>
            <w:r>
              <w:rPr>
                <w:rFonts w:hint="eastAsia" w:ascii="宋体" w:hAnsi="宋体" w:eastAsia="宋体" w:cs="宋体"/>
                <w:b w:val="0"/>
                <w:bCs w:val="0"/>
                <w:color w:val="auto"/>
                <w:szCs w:val="21"/>
                <w:highlight w:val="none"/>
                <w:vertAlign w:val="baseline"/>
              </w:rPr>
              <w:t>自合同签订日起60日内完成项目运营期</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和绩效评估工作并最终出具</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报告、管理建议书及绩效评价报告。</w:t>
            </w:r>
          </w:p>
          <w:p w14:paraId="1352CB9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Cs w:val="21"/>
                <w:highlight w:val="none"/>
                <w:vertAlign w:val="baseline"/>
              </w:rPr>
            </w:pPr>
            <w:r>
              <w:rPr>
                <w:rFonts w:hint="eastAsia" w:ascii="宋体" w:hAnsi="宋体" w:eastAsia="宋体" w:cs="宋体"/>
                <w:b w:val="0"/>
                <w:bCs w:val="0"/>
                <w:color w:val="auto"/>
                <w:szCs w:val="21"/>
                <w:highlight w:val="none"/>
                <w:vertAlign w:val="baseline"/>
                <w:lang w:val="en-US" w:eastAsia="zh-CN"/>
              </w:rPr>
              <w:t>4、5标段：</w:t>
            </w:r>
            <w:r>
              <w:rPr>
                <w:rFonts w:hint="eastAsia" w:ascii="宋体" w:hAnsi="宋体" w:eastAsia="宋体" w:cs="宋体"/>
                <w:b w:val="0"/>
                <w:bCs w:val="0"/>
                <w:color w:val="auto"/>
                <w:szCs w:val="21"/>
                <w:highlight w:val="none"/>
                <w:vertAlign w:val="baseline"/>
              </w:rPr>
              <w:t>自合同签订日起</w:t>
            </w:r>
            <w:r>
              <w:rPr>
                <w:rFonts w:hint="eastAsia" w:ascii="宋体" w:hAnsi="宋体" w:eastAsia="宋体" w:cs="宋体"/>
                <w:b w:val="0"/>
                <w:bCs w:val="0"/>
                <w:color w:val="auto"/>
                <w:szCs w:val="21"/>
                <w:highlight w:val="none"/>
                <w:vertAlign w:val="baseline"/>
                <w:lang w:val="en-US" w:eastAsia="zh-CN"/>
              </w:rPr>
              <w:t>2</w:t>
            </w:r>
            <w:r>
              <w:rPr>
                <w:rFonts w:hint="eastAsia" w:ascii="宋体" w:hAnsi="宋体" w:eastAsia="宋体" w:cs="宋体"/>
                <w:b w:val="0"/>
                <w:bCs w:val="0"/>
                <w:color w:val="auto"/>
                <w:szCs w:val="21"/>
                <w:highlight w:val="none"/>
                <w:vertAlign w:val="baseline"/>
              </w:rPr>
              <w:t>个月内完成项目绩效评价工作并最终出具绩效评价报告。</w:t>
            </w:r>
          </w:p>
          <w:p w14:paraId="5688BEF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bCs/>
                <w:color w:val="auto"/>
                <w:szCs w:val="21"/>
                <w:highlight w:val="none"/>
                <w:vertAlign w:val="baseline"/>
                <w:lang w:val="en-US" w:eastAsia="zh-CN"/>
              </w:rPr>
            </w:pPr>
            <w:r>
              <w:rPr>
                <w:rFonts w:hint="eastAsia" w:ascii="宋体" w:hAnsi="宋体" w:eastAsia="宋体" w:cs="宋体"/>
                <w:b w:val="0"/>
                <w:bCs w:val="0"/>
                <w:color w:val="auto"/>
                <w:szCs w:val="21"/>
                <w:highlight w:val="none"/>
                <w:vertAlign w:val="baseline"/>
                <w:lang w:val="en-US" w:eastAsia="zh-CN"/>
              </w:rPr>
              <w:t>6标段：</w:t>
            </w:r>
            <w:r>
              <w:rPr>
                <w:rFonts w:hint="eastAsia" w:ascii="宋体" w:hAnsi="宋体" w:cs="宋体"/>
                <w:b w:val="0"/>
                <w:bCs w:val="0"/>
                <w:color w:val="auto"/>
                <w:szCs w:val="21"/>
                <w:highlight w:val="none"/>
                <w:vertAlign w:val="baseline"/>
                <w:lang w:eastAsia="zh-CN"/>
              </w:rPr>
              <w:t>按照项目工作的总体安排，要求本项目于40天内完成2024年度交通量差额测算并交付。</w:t>
            </w:r>
          </w:p>
        </w:tc>
      </w:tr>
      <w:tr w14:paraId="5019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697F172F">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w:t>
            </w:r>
          </w:p>
        </w:tc>
        <w:tc>
          <w:tcPr>
            <w:tcW w:w="1846" w:type="dxa"/>
            <w:noWrap w:val="0"/>
            <w:vAlign w:val="center"/>
          </w:tcPr>
          <w:p w14:paraId="40238A4C">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服务地点</w:t>
            </w:r>
          </w:p>
        </w:tc>
        <w:tc>
          <w:tcPr>
            <w:tcW w:w="6934" w:type="dxa"/>
            <w:noWrap w:val="0"/>
            <w:vAlign w:val="center"/>
          </w:tcPr>
          <w:p w14:paraId="787FF31F">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云南省交通运输厅</w:t>
            </w:r>
            <w:r>
              <w:rPr>
                <w:rFonts w:hint="eastAsia" w:ascii="宋体" w:hAnsi="宋体" w:eastAsia="宋体" w:cs="宋体"/>
                <w:color w:val="auto"/>
                <w:szCs w:val="21"/>
                <w:highlight w:val="none"/>
              </w:rPr>
              <w:t>。</w:t>
            </w:r>
          </w:p>
        </w:tc>
      </w:tr>
      <w:tr w14:paraId="35D2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435B92D1">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w:t>
            </w:r>
          </w:p>
        </w:tc>
        <w:tc>
          <w:tcPr>
            <w:tcW w:w="1846" w:type="dxa"/>
            <w:noWrap w:val="0"/>
            <w:vAlign w:val="center"/>
          </w:tcPr>
          <w:p w14:paraId="26BEBD4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质量要求</w:t>
            </w:r>
          </w:p>
        </w:tc>
        <w:tc>
          <w:tcPr>
            <w:tcW w:w="6934" w:type="dxa"/>
            <w:noWrap w:val="0"/>
            <w:vAlign w:val="center"/>
          </w:tcPr>
          <w:p w14:paraId="1CDA9B8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符合国家、地方及行业现行相关规范、标准规定</w:t>
            </w:r>
            <w:r>
              <w:rPr>
                <w:rFonts w:hint="eastAsia" w:ascii="宋体" w:hAnsi="宋体" w:eastAsia="宋体" w:cs="宋体"/>
                <w:color w:val="auto"/>
                <w:szCs w:val="21"/>
                <w:highlight w:val="none"/>
              </w:rPr>
              <w:t>。</w:t>
            </w:r>
          </w:p>
        </w:tc>
      </w:tr>
      <w:tr w14:paraId="19BF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6A69EE64">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w:t>
            </w:r>
          </w:p>
        </w:tc>
        <w:tc>
          <w:tcPr>
            <w:tcW w:w="1846" w:type="dxa"/>
            <w:noWrap w:val="0"/>
            <w:vAlign w:val="center"/>
          </w:tcPr>
          <w:p w14:paraId="6EFC9F2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★资格条件</w:t>
            </w:r>
          </w:p>
        </w:tc>
        <w:tc>
          <w:tcPr>
            <w:tcW w:w="6934" w:type="dxa"/>
            <w:noWrap w:val="0"/>
            <w:vAlign w:val="center"/>
          </w:tcPr>
          <w:p w14:paraId="54FE0C27">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投标人应当符合《中华人民共和国政府采购法》第二十二条规定的条件：</w:t>
            </w:r>
          </w:p>
          <w:p w14:paraId="533E16C9">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r>
              <w:rPr>
                <w:rFonts w:hint="eastAsia" w:ascii="宋体" w:hAnsi="宋体" w:eastAsia="宋体" w:cs="宋体"/>
                <w:color w:val="auto"/>
                <w:szCs w:val="21"/>
                <w:highlight w:val="none"/>
                <w:lang w:eastAsia="zh-CN"/>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color w:val="auto"/>
                <w:szCs w:val="21"/>
                <w:highlight w:val="none"/>
              </w:rPr>
              <w:t>。</w:t>
            </w:r>
          </w:p>
          <w:p w14:paraId="05818092">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6DC2E3ED">
            <w:pPr>
              <w:pStyle w:val="18"/>
              <w:keepNext w:val="0"/>
              <w:keepLines w:val="0"/>
              <w:pageBreakBefore w:val="0"/>
              <w:suppressLineNumbers w:val="0"/>
              <w:topLinePunct w:val="0"/>
              <w:bidi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在国家企业信用信息公示系统（www.gsxt.gov.cn）中未出现列入严重违法失信企业名单（黑名单），由采购代理机构在开标前查询所有投标人的情况并截图</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参与本项目的供应商信用查询截止时点：投标文件递交截止当天查询（查询结果以采购人或采购代理机构查询结果为准，并将查询记录留存，供应商无需再提供）</w:t>
            </w:r>
            <w:r>
              <w:rPr>
                <w:rFonts w:hint="eastAsia" w:ascii="宋体" w:hAnsi="宋体" w:eastAsia="宋体" w:cs="宋体"/>
                <w:color w:val="auto"/>
                <w:szCs w:val="21"/>
                <w:highlight w:val="none"/>
              </w:rPr>
              <w:t>；</w:t>
            </w:r>
          </w:p>
          <w:p w14:paraId="26E4084B">
            <w:pPr>
              <w:pStyle w:val="18"/>
              <w:keepNext w:val="0"/>
              <w:keepLines w:val="0"/>
              <w:pageBreakBefore w:val="0"/>
              <w:suppressLineNumbers w:val="0"/>
              <w:topLinePunct w:val="0"/>
              <w:bidi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提供202</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年</w:t>
            </w:r>
            <w:r>
              <w:rPr>
                <w:rFonts w:hint="eastAsia" w:ascii="宋体" w:hAnsi="宋体" w:eastAsia="宋体" w:cs="宋体"/>
                <w:color w:val="auto"/>
                <w:szCs w:val="21"/>
                <w:highlight w:val="none"/>
                <w:lang w:val="en-US" w:eastAsia="zh-CN"/>
              </w:rPr>
              <w:t>至2025</w:t>
            </w:r>
            <w:r>
              <w:rPr>
                <w:rFonts w:hint="eastAsia" w:ascii="宋体" w:hAnsi="宋体" w:eastAsia="宋体" w:cs="宋体"/>
                <w:color w:val="auto"/>
                <w:szCs w:val="21"/>
                <w:highlight w:val="none"/>
                <w:lang w:eastAsia="zh-CN"/>
              </w:rPr>
              <w:t>年度</w:t>
            </w:r>
            <w:r>
              <w:rPr>
                <w:rFonts w:hint="eastAsia" w:ascii="宋体" w:hAnsi="宋体" w:eastAsia="宋体" w:cs="宋体"/>
                <w:color w:val="auto"/>
                <w:szCs w:val="21"/>
                <w:highlight w:val="none"/>
                <w:lang w:val="en-US" w:eastAsia="zh-CN"/>
              </w:rPr>
              <w:t>任意一年</w:t>
            </w:r>
            <w:r>
              <w:rPr>
                <w:rFonts w:hint="eastAsia" w:ascii="宋体" w:hAnsi="宋体" w:eastAsia="宋体" w:cs="宋体"/>
                <w:color w:val="auto"/>
                <w:szCs w:val="21"/>
                <w:highlight w:val="none"/>
                <w:lang w:eastAsia="zh-CN"/>
              </w:rPr>
              <w:t>经第三方审计的财务报告及报表（报表至少包括资产负债表、利润表、现金流量表，审计报告须附注册会计师行业统一监管平台验证码），事业单位可提供内部财务报表，未经审计或成立时间不足一年的，可提供自响应文件提交截止时间前三个月内银行出具的资信证明。</w:t>
            </w:r>
          </w:p>
          <w:p w14:paraId="1E30D756">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（3）具有履行合同所必需的设备和专业技术能力：提供相关证明材料或书面声明。</w:t>
            </w:r>
          </w:p>
          <w:p w14:paraId="29519AA5">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（4）具有依法缴纳税收和社会保障资金的良好记录：</w:t>
            </w:r>
            <w:r>
              <w:rPr>
                <w:rFonts w:hint="eastAsia" w:ascii="宋体" w:hAnsi="宋体" w:eastAsia="宋体" w:cs="宋体"/>
                <w:color w:val="auto"/>
                <w:szCs w:val="21"/>
                <w:highlight w:val="none"/>
                <w:lang w:eastAsia="zh-CN"/>
              </w:rPr>
              <w:t>提供2025年01月至今任意</w:t>
            </w:r>
            <w:r>
              <w:rPr>
                <w:rFonts w:hint="eastAsia" w:ascii="宋体" w:hAnsi="宋体" w:eastAsia="宋体" w:cs="宋体"/>
                <w:color w:val="auto"/>
                <w:szCs w:val="21"/>
                <w:highlight w:val="none"/>
              </w:rPr>
              <w:t>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3C541B59">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（5）参与本次政府采购活动前三年内，在经营活动中没有重大违法记录：提供参加本次政府采购活动前三年内在经营活动中没有重大违法记录的书面声明。</w:t>
            </w:r>
          </w:p>
          <w:p w14:paraId="27FBEE4E">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D39A24">
            <w:pPr>
              <w:pStyle w:val="18"/>
              <w:keepNext w:val="0"/>
              <w:keepLines w:val="0"/>
              <w:pageBreakBefore w:val="0"/>
              <w:suppressLineNumbers w:val="0"/>
              <w:topLinePunct w:val="0"/>
              <w:bidi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w:t>
            </w:r>
            <w:r>
              <w:rPr>
                <w:rFonts w:hint="eastAsia" w:ascii="宋体" w:hAnsi="宋体" w:eastAsia="宋体" w:cs="宋体"/>
                <w:color w:val="auto"/>
                <w:szCs w:val="21"/>
                <w:highlight w:val="none"/>
                <w:lang w:eastAsia="zh-CN"/>
              </w:rPr>
              <w:t>参与本项目的供应商信用查询截止时点：投标文件递交截止当天查询（查询结果以采购人或采购代理机构查询结果为准，并将查询记录留存，供应商无需再提供）</w:t>
            </w:r>
            <w:r>
              <w:rPr>
                <w:rFonts w:hint="eastAsia" w:ascii="宋体" w:hAnsi="宋体" w:eastAsia="宋体" w:cs="宋体"/>
                <w:color w:val="auto"/>
                <w:szCs w:val="21"/>
                <w:highlight w:val="none"/>
              </w:rPr>
              <w:t>；</w:t>
            </w:r>
          </w:p>
          <w:p w14:paraId="5382019C">
            <w:pPr>
              <w:pStyle w:val="18"/>
              <w:keepNext w:val="0"/>
              <w:keepLines w:val="0"/>
              <w:pageBreakBefore w:val="0"/>
              <w:suppressLineNumbers w:val="0"/>
              <w:topLinePunct w:val="0"/>
              <w:bidi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②本次招标不接受联合体投标：提供承诺或书面声明；</w:t>
            </w:r>
          </w:p>
          <w:p w14:paraId="44AE07B7">
            <w:pPr>
              <w:pStyle w:val="18"/>
              <w:keepNext w:val="0"/>
              <w:keepLines w:val="0"/>
              <w:pageBreakBefore w:val="0"/>
              <w:suppressLineNumbers w:val="0"/>
              <w:topLinePunct w:val="0"/>
              <w:bidi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，不得参加同一合同项下的政府采购活动，为采购项目提供整体设计、规范编制或者项目管理、监理、检测等服务的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，不得再参加该采购项目的其他采购活动。（提供承诺或书面声明）。</w:t>
            </w:r>
          </w:p>
        </w:tc>
      </w:tr>
      <w:tr w14:paraId="5BDB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0E92418A">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4.2</w:t>
            </w:r>
          </w:p>
        </w:tc>
        <w:tc>
          <w:tcPr>
            <w:tcW w:w="1846" w:type="dxa"/>
            <w:noWrap w:val="0"/>
            <w:vAlign w:val="center"/>
          </w:tcPr>
          <w:p w14:paraId="579F4436">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pacing w:val="-6"/>
                <w:szCs w:val="21"/>
                <w:highlight w:val="none"/>
              </w:rPr>
            </w:pPr>
            <w:r>
              <w:rPr>
                <w:rFonts w:hint="eastAsia" w:ascii="宋体" w:hAnsi="宋体" w:eastAsia="宋体" w:cs="宋体"/>
                <w:b/>
                <w:bCs/>
                <w:color w:val="auto"/>
                <w:szCs w:val="21"/>
                <w:highlight w:val="none"/>
              </w:rPr>
              <w:t>落实政府采购政策需满足的资格要求</w:t>
            </w:r>
          </w:p>
        </w:tc>
        <w:tc>
          <w:tcPr>
            <w:tcW w:w="6934" w:type="dxa"/>
            <w:noWrap w:val="0"/>
            <w:vAlign w:val="center"/>
          </w:tcPr>
          <w:p w14:paraId="142F0343">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本项目属于非专门面向中小企业采购的项目，小微企业价格扣除优惠比例:10%（监狱企业、残疾人企业视同小微企业）</w:t>
            </w:r>
            <w:r>
              <w:rPr>
                <w:rFonts w:hint="eastAsia" w:ascii="宋体" w:hAnsi="宋体" w:eastAsia="宋体" w:cs="宋体"/>
                <w:color w:val="auto"/>
                <w:szCs w:val="21"/>
                <w:highlight w:val="none"/>
              </w:rPr>
              <w:t>。（投标人根据自身情况提供声明函）。</w:t>
            </w:r>
          </w:p>
        </w:tc>
      </w:tr>
      <w:tr w14:paraId="77D3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756BEDD2">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4.3</w:t>
            </w:r>
          </w:p>
        </w:tc>
        <w:tc>
          <w:tcPr>
            <w:tcW w:w="1846" w:type="dxa"/>
            <w:noWrap w:val="0"/>
            <w:vAlign w:val="center"/>
          </w:tcPr>
          <w:p w14:paraId="33A80B45">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pacing w:val="-6"/>
                <w:szCs w:val="21"/>
                <w:highlight w:val="none"/>
              </w:rPr>
              <w:t>采购人根据本项目的特殊要求规定投标人应具备的特定条件</w:t>
            </w:r>
          </w:p>
        </w:tc>
        <w:tc>
          <w:tcPr>
            <w:tcW w:w="6934" w:type="dxa"/>
            <w:noWrap w:val="0"/>
            <w:vAlign w:val="center"/>
          </w:tcPr>
          <w:p w14:paraId="579588EB">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b w:val="0"/>
                <w:bCs w:val="0"/>
                <w:color w:val="auto"/>
                <w:szCs w:val="21"/>
                <w:highlight w:val="none"/>
                <w:lang w:val="en-US" w:eastAsia="zh-CN"/>
              </w:rPr>
              <w:t>1-5标段</w:t>
            </w:r>
            <w:r>
              <w:rPr>
                <w:rFonts w:hint="eastAsia" w:ascii="宋体" w:hAnsi="宋体" w:eastAsia="宋体" w:cs="宋体"/>
                <w:b w:val="0"/>
                <w:bCs w:val="0"/>
                <w:color w:val="auto"/>
                <w:szCs w:val="21"/>
                <w:highlight w:val="none"/>
                <w:lang w:eastAsia="zh-CN"/>
              </w:rPr>
              <w:t>投标人具有合法有效的会计师事务所执业证书或会计师事务所分所执业证书，以分支机构参加投标的，提供其总公司出具的授权书并由总公司承诺承担民事责任，但总公司及其分支机构不能同时参加本项目的投标，一家总公司只能授权一个分支机构参与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6标段无。</w:t>
            </w:r>
          </w:p>
        </w:tc>
      </w:tr>
      <w:tr w14:paraId="6215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2FDFC6A6">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9.1</w:t>
            </w:r>
          </w:p>
        </w:tc>
        <w:tc>
          <w:tcPr>
            <w:tcW w:w="1846" w:type="dxa"/>
            <w:noWrap w:val="0"/>
            <w:vAlign w:val="center"/>
          </w:tcPr>
          <w:p w14:paraId="4E85E42D">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招标文件澄清截止时间</w:t>
            </w:r>
          </w:p>
        </w:tc>
        <w:tc>
          <w:tcPr>
            <w:tcW w:w="6934" w:type="dxa"/>
            <w:noWrap w:val="0"/>
            <w:vAlign w:val="center"/>
          </w:tcPr>
          <w:p w14:paraId="2A672769">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提交投标文件的截止日期15日前</w:t>
            </w:r>
          </w:p>
        </w:tc>
      </w:tr>
      <w:tr w14:paraId="6433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23ACE8C9">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9.3</w:t>
            </w:r>
          </w:p>
        </w:tc>
        <w:tc>
          <w:tcPr>
            <w:tcW w:w="1846" w:type="dxa"/>
            <w:noWrap w:val="0"/>
            <w:vAlign w:val="center"/>
          </w:tcPr>
          <w:p w14:paraId="125F06BC">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招标文件澄清联系方式</w:t>
            </w:r>
          </w:p>
        </w:tc>
        <w:tc>
          <w:tcPr>
            <w:tcW w:w="6934" w:type="dxa"/>
            <w:noWrap w:val="0"/>
            <w:vAlign w:val="center"/>
          </w:tcPr>
          <w:p w14:paraId="106A0442">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澄清联系人：</w:t>
            </w:r>
            <w:r>
              <w:rPr>
                <w:rFonts w:hint="eastAsia" w:ascii="宋体" w:hAnsi="宋体" w:eastAsia="宋体" w:cs="宋体"/>
                <w:bCs/>
                <w:color w:val="auto"/>
                <w:szCs w:val="21"/>
                <w:highlight w:val="none"/>
                <w:lang w:val="en-US" w:eastAsia="zh-CN"/>
              </w:rPr>
              <w:t>孙敬兰</w:t>
            </w:r>
          </w:p>
          <w:p w14:paraId="3CDB4FD1">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电话：</w:t>
            </w:r>
            <w:r>
              <w:rPr>
                <w:rFonts w:hint="eastAsia" w:ascii="宋体" w:hAnsi="宋体" w:eastAsia="宋体" w:cs="宋体"/>
                <w:bCs/>
                <w:color w:val="auto"/>
                <w:szCs w:val="21"/>
                <w:highlight w:val="none"/>
                <w:lang w:val="en-US" w:eastAsia="zh-CN"/>
              </w:rPr>
              <w:t>18083867652</w:t>
            </w:r>
          </w:p>
        </w:tc>
      </w:tr>
      <w:tr w14:paraId="40EF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63C4CCD0">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11.3</w:t>
            </w:r>
          </w:p>
        </w:tc>
        <w:tc>
          <w:tcPr>
            <w:tcW w:w="1846" w:type="dxa"/>
            <w:noWrap w:val="0"/>
            <w:vAlign w:val="center"/>
          </w:tcPr>
          <w:p w14:paraId="24B4BB57">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实质性要求和条件</w:t>
            </w:r>
          </w:p>
        </w:tc>
        <w:tc>
          <w:tcPr>
            <w:tcW w:w="6934" w:type="dxa"/>
            <w:noWrap w:val="0"/>
            <w:vAlign w:val="center"/>
          </w:tcPr>
          <w:p w14:paraId="68FB43A7">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第四章“评标办法”符合性评审标准规定的内容及本招标文件中标注★号的其他条款为实质性要求和条件，不满足任何一条将导致投标无效。请各投标人仔细阅读符合性评审标准和★号条款。</w:t>
            </w:r>
          </w:p>
        </w:tc>
      </w:tr>
      <w:tr w14:paraId="5567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13A69959">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17.1</w:t>
            </w:r>
          </w:p>
        </w:tc>
        <w:tc>
          <w:tcPr>
            <w:tcW w:w="1846" w:type="dxa"/>
            <w:noWrap w:val="0"/>
            <w:vAlign w:val="center"/>
          </w:tcPr>
          <w:p w14:paraId="3F19215B">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投标有效期</w:t>
            </w:r>
          </w:p>
        </w:tc>
        <w:tc>
          <w:tcPr>
            <w:tcW w:w="6934" w:type="dxa"/>
            <w:noWrap w:val="0"/>
            <w:vAlign w:val="center"/>
          </w:tcPr>
          <w:p w14:paraId="5ED59CCE">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投标截止日期后</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w:t>
            </w:r>
          </w:p>
        </w:tc>
      </w:tr>
      <w:tr w14:paraId="0F5A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3CB6B79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18.1</w:t>
            </w:r>
          </w:p>
        </w:tc>
        <w:tc>
          <w:tcPr>
            <w:tcW w:w="1846" w:type="dxa"/>
            <w:noWrap w:val="0"/>
            <w:vAlign w:val="center"/>
          </w:tcPr>
          <w:p w14:paraId="01D2F411">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投标文件电子签章及电子签名要求</w:t>
            </w:r>
          </w:p>
        </w:tc>
        <w:tc>
          <w:tcPr>
            <w:tcW w:w="6934" w:type="dxa"/>
            <w:noWrap w:val="0"/>
            <w:vAlign w:val="center"/>
          </w:tcPr>
          <w:p w14:paraId="456014C5">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按照投标文件格式要求由投标人的法定代表人或其委托代理人签字或盖章。委托代理人签字的，投标文件应附法定代表人签署的授权委托书。</w:t>
            </w:r>
          </w:p>
        </w:tc>
      </w:tr>
      <w:tr w14:paraId="2C44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06CE3292">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18.2</w:t>
            </w:r>
          </w:p>
        </w:tc>
        <w:tc>
          <w:tcPr>
            <w:tcW w:w="1846" w:type="dxa"/>
            <w:noWrap w:val="0"/>
            <w:vAlign w:val="center"/>
          </w:tcPr>
          <w:p w14:paraId="01D1B4F4">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电子投标文件的递交</w:t>
            </w:r>
          </w:p>
        </w:tc>
        <w:tc>
          <w:tcPr>
            <w:tcW w:w="6934" w:type="dxa"/>
            <w:noWrap w:val="0"/>
            <w:vAlign w:val="center"/>
          </w:tcPr>
          <w:p w14:paraId="53A57865">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29F2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1A2211B4">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w:t>
            </w:r>
          </w:p>
        </w:tc>
        <w:tc>
          <w:tcPr>
            <w:tcW w:w="1846" w:type="dxa"/>
            <w:noWrap w:val="0"/>
            <w:vAlign w:val="center"/>
          </w:tcPr>
          <w:p w14:paraId="4FE22942">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投标保证金</w:t>
            </w:r>
          </w:p>
        </w:tc>
        <w:tc>
          <w:tcPr>
            <w:tcW w:w="6934" w:type="dxa"/>
            <w:noWrap w:val="0"/>
            <w:vAlign w:val="center"/>
          </w:tcPr>
          <w:p w14:paraId="074BB479">
            <w:pPr>
              <w:keepNext w:val="0"/>
              <w:keepLines w:val="0"/>
              <w:pageBreakBefore w:val="0"/>
              <w:suppressLineNumbers w:val="0"/>
              <w:topLinePunct w:val="0"/>
              <w:autoSpaceDE w:val="0"/>
              <w:autoSpaceDN w:val="0"/>
              <w:bidi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lang w:val="en-US" w:eastAsia="zh-CN"/>
              </w:rPr>
              <w:t>本项目不收取。</w:t>
            </w:r>
          </w:p>
        </w:tc>
      </w:tr>
      <w:tr w14:paraId="3166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21E355AC">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21.1</w:t>
            </w:r>
          </w:p>
        </w:tc>
        <w:tc>
          <w:tcPr>
            <w:tcW w:w="1846" w:type="dxa"/>
            <w:noWrap w:val="0"/>
            <w:vAlign w:val="center"/>
          </w:tcPr>
          <w:p w14:paraId="26ECC2CF">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pacing w:val="-17"/>
                <w:szCs w:val="21"/>
                <w:highlight w:val="none"/>
              </w:rPr>
              <w:t>递交投标文件的截止时间（同投标截止时间）</w:t>
            </w:r>
          </w:p>
        </w:tc>
        <w:tc>
          <w:tcPr>
            <w:tcW w:w="6934" w:type="dxa"/>
            <w:noWrap w:val="0"/>
            <w:vAlign w:val="center"/>
          </w:tcPr>
          <w:p w14:paraId="6FC026C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2026年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分</w:t>
            </w:r>
          </w:p>
        </w:tc>
      </w:tr>
      <w:tr w14:paraId="19C5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36C2ABAC">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21.2</w:t>
            </w:r>
          </w:p>
        </w:tc>
        <w:tc>
          <w:tcPr>
            <w:tcW w:w="1846" w:type="dxa"/>
            <w:noWrap w:val="0"/>
            <w:vAlign w:val="center"/>
          </w:tcPr>
          <w:p w14:paraId="1189B7BA">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递交投标文件地点</w:t>
            </w:r>
          </w:p>
        </w:tc>
        <w:tc>
          <w:tcPr>
            <w:tcW w:w="6934" w:type="dxa"/>
            <w:noWrap w:val="0"/>
            <w:vAlign w:val="center"/>
          </w:tcPr>
          <w:p w14:paraId="79180633">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政采云平台。</w:t>
            </w:r>
          </w:p>
        </w:tc>
      </w:tr>
      <w:tr w14:paraId="774F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2BF7CA4C">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21.3</w:t>
            </w:r>
          </w:p>
        </w:tc>
        <w:tc>
          <w:tcPr>
            <w:tcW w:w="1846" w:type="dxa"/>
            <w:noWrap w:val="0"/>
            <w:vAlign w:val="center"/>
          </w:tcPr>
          <w:p w14:paraId="54CA2CC5">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是否退还投标文件</w:t>
            </w:r>
          </w:p>
        </w:tc>
        <w:tc>
          <w:tcPr>
            <w:tcW w:w="6934" w:type="dxa"/>
            <w:noWrap w:val="0"/>
            <w:vAlign w:val="center"/>
          </w:tcPr>
          <w:p w14:paraId="7925A5AB">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EQ \o(</w:instrText>
            </w:r>
            <w:r>
              <w:rPr>
                <w:rFonts w:hint="eastAsia" w:ascii="宋体" w:hAnsi="宋体" w:eastAsia="宋体" w:cs="宋体"/>
                <w:b/>
                <w:color w:val="auto"/>
                <w:position w:val="-4"/>
                <w:sz w:val="31"/>
                <w:szCs w:val="21"/>
                <w:highlight w:val="none"/>
              </w:rPr>
              <w:instrText xml:space="preserve">□</w:instrText>
            </w:r>
            <w:r>
              <w:rPr>
                <w:rFonts w:hint="eastAsia" w:ascii="宋体" w:hAnsi="宋体" w:eastAsia="宋体" w:cs="宋体"/>
                <w:b/>
                <w:color w:val="auto"/>
                <w:szCs w:val="21"/>
                <w:highlight w:val="none"/>
              </w:rPr>
              <w:instrText xml:space="preserve">,√)</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否  □是</w:t>
            </w:r>
          </w:p>
        </w:tc>
      </w:tr>
      <w:tr w14:paraId="2C3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004E9802">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22.1</w:t>
            </w:r>
          </w:p>
        </w:tc>
        <w:tc>
          <w:tcPr>
            <w:tcW w:w="1846" w:type="dxa"/>
            <w:noWrap w:val="0"/>
            <w:vAlign w:val="center"/>
          </w:tcPr>
          <w:p w14:paraId="25BA4BCE">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开标时间和地点</w:t>
            </w:r>
          </w:p>
        </w:tc>
        <w:tc>
          <w:tcPr>
            <w:tcW w:w="6934" w:type="dxa"/>
            <w:noWrap w:val="0"/>
            <w:vAlign w:val="center"/>
          </w:tcPr>
          <w:p w14:paraId="79D59F7C">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609784DE">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pacing w:val="-11"/>
                <w:szCs w:val="21"/>
                <w:highlight w:val="none"/>
              </w:rPr>
              <w:t>开标地点：</w:t>
            </w:r>
            <w:r>
              <w:rPr>
                <w:rFonts w:hint="eastAsia" w:ascii="宋体" w:hAnsi="宋体" w:eastAsia="宋体" w:cs="宋体"/>
                <w:color w:val="auto"/>
                <w:szCs w:val="21"/>
                <w:highlight w:val="none"/>
              </w:rPr>
              <w:t>政采云平台</w:t>
            </w:r>
            <w:r>
              <w:rPr>
                <w:rFonts w:hint="eastAsia" w:ascii="宋体" w:hAnsi="宋体" w:eastAsia="宋体" w:cs="宋体"/>
                <w:color w:val="auto"/>
                <w:spacing w:val="-11"/>
                <w:szCs w:val="21"/>
                <w:highlight w:val="none"/>
              </w:rPr>
              <w:t>。</w:t>
            </w:r>
          </w:p>
        </w:tc>
      </w:tr>
      <w:tr w14:paraId="75C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5FDE12B5">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23.1</w:t>
            </w:r>
          </w:p>
        </w:tc>
        <w:tc>
          <w:tcPr>
            <w:tcW w:w="1846" w:type="dxa"/>
            <w:noWrap w:val="0"/>
            <w:vAlign w:val="center"/>
          </w:tcPr>
          <w:p w14:paraId="37765D90">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评标委员会的组成</w:t>
            </w:r>
          </w:p>
        </w:tc>
        <w:tc>
          <w:tcPr>
            <w:tcW w:w="6934" w:type="dxa"/>
            <w:noWrap w:val="0"/>
            <w:vAlign w:val="center"/>
          </w:tcPr>
          <w:p w14:paraId="04AA8945">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评标委员会由采购人代表和评审专家组成，成员人数应当为5人及以上单数，其中评审专家不得少于成员总数的三分之二。</w:t>
            </w:r>
          </w:p>
        </w:tc>
      </w:tr>
      <w:tr w14:paraId="3993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3161AFAB">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23.6</w:t>
            </w:r>
          </w:p>
        </w:tc>
        <w:tc>
          <w:tcPr>
            <w:tcW w:w="1846" w:type="dxa"/>
            <w:noWrap w:val="0"/>
            <w:vAlign w:val="center"/>
          </w:tcPr>
          <w:p w14:paraId="6F95EF04">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评标委员会推荐中标候选人的人数</w:t>
            </w:r>
          </w:p>
        </w:tc>
        <w:tc>
          <w:tcPr>
            <w:tcW w:w="6934" w:type="dxa"/>
            <w:noWrap w:val="0"/>
            <w:vAlign w:val="center"/>
          </w:tcPr>
          <w:p w14:paraId="0DA3341E">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由评标委员会根据“第四章评标办法”的相关规定，推荐3名中标候选人。</w:t>
            </w:r>
          </w:p>
        </w:tc>
      </w:tr>
      <w:tr w14:paraId="3C04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51679277">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26.1</w:t>
            </w:r>
          </w:p>
        </w:tc>
        <w:tc>
          <w:tcPr>
            <w:tcW w:w="1846" w:type="dxa"/>
            <w:noWrap w:val="0"/>
            <w:vAlign w:val="center"/>
          </w:tcPr>
          <w:p w14:paraId="699FCDD3">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中标人的确定</w:t>
            </w:r>
          </w:p>
        </w:tc>
        <w:tc>
          <w:tcPr>
            <w:tcW w:w="6934" w:type="dxa"/>
            <w:noWrap w:val="0"/>
            <w:vAlign w:val="center"/>
          </w:tcPr>
          <w:p w14:paraId="38A418CA">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评标完成后，评标委员会应当向采购人提交书面评标报告，按照得分由高到低的顺序推荐中标候选人，采购人根据评标委员会提出的书面评标报告和推荐的中标候选人名单，按顺序确定中标人。</w:t>
            </w:r>
          </w:p>
        </w:tc>
      </w:tr>
      <w:tr w14:paraId="721D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58DD42E5">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w:t>
            </w:r>
          </w:p>
        </w:tc>
        <w:tc>
          <w:tcPr>
            <w:tcW w:w="1846" w:type="dxa"/>
            <w:noWrap w:val="0"/>
            <w:vAlign w:val="center"/>
          </w:tcPr>
          <w:p w14:paraId="67A175F7">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履约保证金</w:t>
            </w:r>
          </w:p>
        </w:tc>
        <w:tc>
          <w:tcPr>
            <w:tcW w:w="6934" w:type="dxa"/>
            <w:noWrap w:val="0"/>
            <w:vAlign w:val="center"/>
          </w:tcPr>
          <w:p w14:paraId="56B0B7E2">
            <w:pPr>
              <w:pStyle w:val="52"/>
              <w:keepNext w:val="0"/>
              <w:keepLines w:val="0"/>
              <w:pageBreakBefore w:val="0"/>
              <w:suppressLineNumbers w:val="0"/>
              <w:topLinePunct w:val="0"/>
              <w:autoSpaceDE/>
              <w:autoSpaceDN/>
              <w:bidi w:val="0"/>
              <w:adjustRightInd/>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eastAsia="zh-CN"/>
              </w:rPr>
            </w:pPr>
            <w:bookmarkStart w:id="75" w:name="_Toc27749"/>
            <w:bookmarkStart w:id="76" w:name="_Toc11930"/>
            <w:bookmarkStart w:id="77" w:name="_Toc17237"/>
            <w:bookmarkStart w:id="78" w:name="_Toc4387"/>
            <w:bookmarkStart w:id="79" w:name="_Toc20189"/>
            <w:r>
              <w:rPr>
                <w:rFonts w:hint="eastAsia" w:ascii="宋体" w:hAnsi="宋体" w:eastAsia="宋体" w:cs="宋体"/>
                <w:b w:val="0"/>
                <w:bCs w:val="0"/>
                <w:color w:val="auto"/>
                <w:kern w:val="2"/>
                <w:sz w:val="21"/>
                <w:szCs w:val="21"/>
                <w:highlight w:val="none"/>
                <w:lang w:val="en-US" w:eastAsia="zh-CN"/>
              </w:rPr>
              <w:t>/</w:t>
            </w:r>
            <w:bookmarkEnd w:id="75"/>
            <w:bookmarkEnd w:id="76"/>
            <w:bookmarkEnd w:id="77"/>
            <w:bookmarkEnd w:id="78"/>
            <w:bookmarkEnd w:id="79"/>
          </w:p>
        </w:tc>
      </w:tr>
      <w:tr w14:paraId="6754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7E2ADAC2">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29.3</w:t>
            </w:r>
          </w:p>
        </w:tc>
        <w:tc>
          <w:tcPr>
            <w:tcW w:w="1846" w:type="dxa"/>
            <w:noWrap w:val="0"/>
            <w:vAlign w:val="center"/>
          </w:tcPr>
          <w:p w14:paraId="5E194BFA">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pacing w:val="-6"/>
                <w:szCs w:val="21"/>
                <w:highlight w:val="none"/>
              </w:rPr>
              <w:t>履约保证金退还时间</w:t>
            </w:r>
          </w:p>
        </w:tc>
        <w:tc>
          <w:tcPr>
            <w:tcW w:w="6934" w:type="dxa"/>
            <w:noWrap w:val="0"/>
            <w:vAlign w:val="center"/>
          </w:tcPr>
          <w:p w14:paraId="77C87AE0">
            <w:pPr>
              <w:pStyle w:val="18"/>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p>
        </w:tc>
      </w:tr>
      <w:tr w14:paraId="12AD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196FA4D6">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w:t>
            </w:r>
          </w:p>
        </w:tc>
        <w:tc>
          <w:tcPr>
            <w:tcW w:w="1846" w:type="dxa"/>
            <w:noWrap w:val="0"/>
            <w:vAlign w:val="center"/>
          </w:tcPr>
          <w:p w14:paraId="665374AC">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中标服务费</w:t>
            </w:r>
          </w:p>
        </w:tc>
        <w:tc>
          <w:tcPr>
            <w:tcW w:w="6934" w:type="dxa"/>
            <w:noWrap w:val="0"/>
            <w:vAlign w:val="center"/>
          </w:tcPr>
          <w:p w14:paraId="6B57C183">
            <w:pPr>
              <w:pStyle w:val="52"/>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zh-CN"/>
              </w:rPr>
            </w:pPr>
            <w:bookmarkStart w:id="80" w:name="_Toc2710"/>
            <w:bookmarkStart w:id="81" w:name="_Toc2315"/>
            <w:bookmarkStart w:id="82" w:name="_Toc10566"/>
            <w:bookmarkStart w:id="83" w:name="_Toc31553"/>
            <w:bookmarkStart w:id="84" w:name="_Toc22468"/>
            <w:r>
              <w:rPr>
                <w:rFonts w:hint="eastAsia" w:ascii="宋体" w:hAnsi="宋体" w:eastAsia="宋体" w:cs="宋体"/>
                <w:b w:val="0"/>
                <w:bCs w:val="0"/>
                <w:color w:val="auto"/>
                <w:kern w:val="2"/>
                <w:sz w:val="21"/>
                <w:szCs w:val="21"/>
                <w:highlight w:val="none"/>
                <w:lang w:val="zh-CN"/>
              </w:rPr>
              <w:t>以本项目中标价作为基准价，参照原国家计委《关于印发&lt;招标代理服务收费管理暂行办法&gt;的通知》(计价格[2002]1980号)规定的</w:t>
            </w:r>
            <w:r>
              <w:rPr>
                <w:rFonts w:hint="eastAsia" w:ascii="宋体" w:hAnsi="宋体" w:eastAsia="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zh-CN"/>
              </w:rPr>
              <w:t>类收费标准</w:t>
            </w:r>
            <w:r>
              <w:rPr>
                <w:rFonts w:hint="eastAsia" w:ascii="宋体" w:hAnsi="宋体" w:eastAsia="宋体" w:cs="宋体"/>
                <w:b w:val="0"/>
                <w:bCs w:val="0"/>
                <w:color w:val="auto"/>
                <w:kern w:val="2"/>
                <w:sz w:val="21"/>
                <w:szCs w:val="21"/>
                <w:highlight w:val="none"/>
                <w:lang w:val="en-US" w:eastAsia="zh-CN"/>
              </w:rPr>
              <w:t>下浮5%</w:t>
            </w:r>
            <w:r>
              <w:rPr>
                <w:rFonts w:hint="eastAsia" w:ascii="宋体" w:hAnsi="宋体" w:eastAsia="宋体" w:cs="宋体"/>
                <w:b w:val="0"/>
                <w:bCs w:val="0"/>
                <w:color w:val="auto"/>
                <w:kern w:val="2"/>
                <w:sz w:val="21"/>
                <w:szCs w:val="21"/>
                <w:highlight w:val="none"/>
                <w:lang w:val="zh-CN"/>
              </w:rPr>
              <w:t>收取，由中标单位领取中标通知书时一次性付清。</w:t>
            </w:r>
            <w:bookmarkEnd w:id="80"/>
            <w:bookmarkEnd w:id="81"/>
            <w:bookmarkEnd w:id="82"/>
            <w:bookmarkEnd w:id="83"/>
            <w:bookmarkEnd w:id="84"/>
          </w:p>
          <w:p w14:paraId="5D144136">
            <w:pPr>
              <w:pStyle w:val="52"/>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zh-CN"/>
              </w:rPr>
            </w:pPr>
            <w:bookmarkStart w:id="85" w:name="_Toc4122"/>
            <w:bookmarkStart w:id="86" w:name="_Toc19779"/>
            <w:bookmarkStart w:id="87" w:name="_Toc2871"/>
            <w:bookmarkStart w:id="88" w:name="_Toc21639"/>
            <w:bookmarkStart w:id="89" w:name="_Toc20640"/>
            <w:r>
              <w:rPr>
                <w:rFonts w:hint="eastAsia" w:ascii="宋体" w:hAnsi="宋体" w:eastAsia="宋体" w:cs="宋体"/>
                <w:b w:val="0"/>
                <w:bCs w:val="0"/>
                <w:color w:val="auto"/>
                <w:kern w:val="2"/>
                <w:sz w:val="21"/>
                <w:szCs w:val="21"/>
                <w:highlight w:val="none"/>
                <w:lang w:val="zh-CN"/>
              </w:rPr>
              <w:t>收款单位：云南睿天管理咨询有限公司</w:t>
            </w:r>
            <w:bookmarkEnd w:id="85"/>
            <w:bookmarkEnd w:id="86"/>
            <w:bookmarkEnd w:id="87"/>
            <w:bookmarkEnd w:id="88"/>
          </w:p>
          <w:p w14:paraId="7E2FEC7F">
            <w:pPr>
              <w:pStyle w:val="52"/>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zh-CN"/>
              </w:rPr>
            </w:pPr>
            <w:bookmarkStart w:id="90" w:name="_Toc265"/>
            <w:bookmarkStart w:id="91" w:name="_Toc13109"/>
            <w:bookmarkStart w:id="92" w:name="_Toc10659"/>
            <w:bookmarkStart w:id="93" w:name="_Toc1226"/>
            <w:r>
              <w:rPr>
                <w:rFonts w:hint="eastAsia" w:ascii="宋体" w:hAnsi="宋体" w:eastAsia="宋体" w:cs="宋体"/>
                <w:b w:val="0"/>
                <w:bCs w:val="0"/>
                <w:color w:val="auto"/>
                <w:kern w:val="2"/>
                <w:sz w:val="21"/>
                <w:szCs w:val="21"/>
                <w:highlight w:val="none"/>
                <w:lang w:val="zh-CN"/>
              </w:rPr>
              <w:t>开户行：上海浦东发展银行股份有限公司昆明前兴路支行</w:t>
            </w:r>
            <w:bookmarkEnd w:id="90"/>
            <w:bookmarkEnd w:id="91"/>
            <w:bookmarkEnd w:id="92"/>
            <w:bookmarkEnd w:id="93"/>
          </w:p>
          <w:p w14:paraId="59DF1D32">
            <w:pPr>
              <w:pStyle w:val="52"/>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zh-CN"/>
              </w:rPr>
            </w:pPr>
            <w:bookmarkStart w:id="94" w:name="_Toc30310"/>
            <w:bookmarkStart w:id="95" w:name="_Toc5368"/>
            <w:bookmarkStart w:id="96" w:name="_Toc5441"/>
            <w:bookmarkStart w:id="97" w:name="_Toc8810"/>
            <w:r>
              <w:rPr>
                <w:rFonts w:hint="eastAsia" w:ascii="宋体" w:hAnsi="宋体" w:eastAsia="宋体" w:cs="宋体"/>
                <w:b w:val="0"/>
                <w:bCs w:val="0"/>
                <w:color w:val="auto"/>
                <w:kern w:val="2"/>
                <w:sz w:val="21"/>
                <w:szCs w:val="21"/>
                <w:highlight w:val="none"/>
                <w:lang w:val="zh-CN"/>
              </w:rPr>
              <w:t>账号：78130154800001123</w:t>
            </w:r>
            <w:bookmarkEnd w:id="94"/>
            <w:bookmarkEnd w:id="95"/>
            <w:bookmarkEnd w:id="96"/>
            <w:bookmarkEnd w:id="97"/>
          </w:p>
          <w:bookmarkEnd w:id="89"/>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700"/>
              <w:gridCol w:w="1700"/>
              <w:gridCol w:w="1693"/>
            </w:tblGrid>
            <w:tr w14:paraId="0DAE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97" w:type="pct"/>
                  <w:vMerge w:val="restart"/>
                  <w:tcBorders>
                    <w:tl2br w:val="nil"/>
                    <w:tr2bl w:val="nil"/>
                  </w:tcBorders>
                  <w:vAlign w:val="center"/>
                </w:tcPr>
                <w:p w14:paraId="64B7CA07">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中标金额</w:t>
                  </w:r>
                </w:p>
                <w:p w14:paraId="79CE5019">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（万元）</w:t>
                  </w:r>
                </w:p>
              </w:tc>
              <w:tc>
                <w:tcPr>
                  <w:tcW w:w="3703" w:type="pct"/>
                  <w:gridSpan w:val="3"/>
                  <w:tcBorders>
                    <w:tl2br w:val="nil"/>
                    <w:tr2bl w:val="nil"/>
                  </w:tcBorders>
                  <w:vAlign w:val="center"/>
                </w:tcPr>
                <w:p w14:paraId="7AE3BBF3">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收费标准</w:t>
                  </w:r>
                </w:p>
              </w:tc>
            </w:tr>
            <w:tr w14:paraId="6588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297" w:type="pct"/>
                  <w:vMerge w:val="continue"/>
                  <w:tcBorders>
                    <w:tl2br w:val="nil"/>
                    <w:tr2bl w:val="nil"/>
                  </w:tcBorders>
                  <w:vAlign w:val="center"/>
                </w:tcPr>
                <w:p w14:paraId="743E5A58">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p>
              </w:tc>
              <w:tc>
                <w:tcPr>
                  <w:tcW w:w="1236" w:type="pct"/>
                  <w:tcBorders>
                    <w:tl2br w:val="nil"/>
                    <w:tr2bl w:val="nil"/>
                  </w:tcBorders>
                  <w:vAlign w:val="center"/>
                </w:tcPr>
                <w:p w14:paraId="171CC57A">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货物类</w:t>
                  </w:r>
                </w:p>
              </w:tc>
              <w:tc>
                <w:tcPr>
                  <w:tcW w:w="1236" w:type="pct"/>
                  <w:tcBorders>
                    <w:tl2br w:val="nil"/>
                    <w:tr2bl w:val="nil"/>
                  </w:tcBorders>
                  <w:vAlign w:val="center"/>
                </w:tcPr>
                <w:p w14:paraId="45D09530">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服务类</w:t>
                  </w:r>
                </w:p>
              </w:tc>
              <w:tc>
                <w:tcPr>
                  <w:tcW w:w="1231" w:type="pct"/>
                  <w:tcBorders>
                    <w:tl2br w:val="nil"/>
                    <w:tr2bl w:val="nil"/>
                  </w:tcBorders>
                  <w:vAlign w:val="center"/>
                </w:tcPr>
                <w:p w14:paraId="6DF8314B">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工程类</w:t>
                  </w:r>
                </w:p>
              </w:tc>
            </w:tr>
            <w:tr w14:paraId="5EF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EC6725F">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100以下</w:t>
                  </w:r>
                </w:p>
              </w:tc>
              <w:tc>
                <w:tcPr>
                  <w:tcW w:w="1236" w:type="pct"/>
                  <w:tcBorders>
                    <w:tl2br w:val="nil"/>
                    <w:tr2bl w:val="nil"/>
                  </w:tcBorders>
                  <w:vAlign w:val="center"/>
                </w:tcPr>
                <w:p w14:paraId="0E1E6E72">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1.5%</w:t>
                  </w:r>
                </w:p>
              </w:tc>
              <w:tc>
                <w:tcPr>
                  <w:tcW w:w="1236" w:type="pct"/>
                  <w:tcBorders>
                    <w:tl2br w:val="nil"/>
                    <w:tr2bl w:val="nil"/>
                  </w:tcBorders>
                  <w:vAlign w:val="center"/>
                </w:tcPr>
                <w:p w14:paraId="407FCD47">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1.5%</w:t>
                  </w:r>
                </w:p>
              </w:tc>
              <w:tc>
                <w:tcPr>
                  <w:tcW w:w="1231" w:type="pct"/>
                  <w:tcBorders>
                    <w:tl2br w:val="nil"/>
                    <w:tr2bl w:val="nil"/>
                  </w:tcBorders>
                  <w:vAlign w:val="center"/>
                </w:tcPr>
                <w:p w14:paraId="01F2E9AC">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1.0%</w:t>
                  </w:r>
                </w:p>
              </w:tc>
            </w:tr>
            <w:tr w14:paraId="4699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64F63CFC">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100—500</w:t>
                  </w:r>
                </w:p>
              </w:tc>
              <w:tc>
                <w:tcPr>
                  <w:tcW w:w="1236" w:type="pct"/>
                  <w:tcBorders>
                    <w:tl2br w:val="nil"/>
                    <w:tr2bl w:val="nil"/>
                  </w:tcBorders>
                  <w:vAlign w:val="center"/>
                </w:tcPr>
                <w:p w14:paraId="558E80B0">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1.1%</w:t>
                  </w:r>
                </w:p>
              </w:tc>
              <w:tc>
                <w:tcPr>
                  <w:tcW w:w="1236" w:type="pct"/>
                  <w:tcBorders>
                    <w:tl2br w:val="nil"/>
                    <w:tr2bl w:val="nil"/>
                  </w:tcBorders>
                  <w:vAlign w:val="center"/>
                </w:tcPr>
                <w:p w14:paraId="56EBC46A">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0.8%</w:t>
                  </w:r>
                </w:p>
              </w:tc>
              <w:tc>
                <w:tcPr>
                  <w:tcW w:w="1231" w:type="pct"/>
                  <w:tcBorders>
                    <w:tl2br w:val="nil"/>
                    <w:tr2bl w:val="nil"/>
                  </w:tcBorders>
                  <w:vAlign w:val="center"/>
                </w:tcPr>
                <w:p w14:paraId="2DDB069A">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0.7%</w:t>
                  </w:r>
                </w:p>
              </w:tc>
            </w:tr>
            <w:tr w14:paraId="0D13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7944D147">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500—1000</w:t>
                  </w:r>
                </w:p>
              </w:tc>
              <w:tc>
                <w:tcPr>
                  <w:tcW w:w="1236" w:type="pct"/>
                  <w:tcBorders>
                    <w:tl2br w:val="nil"/>
                    <w:tr2bl w:val="nil"/>
                  </w:tcBorders>
                  <w:vAlign w:val="center"/>
                </w:tcPr>
                <w:p w14:paraId="601D818F">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0.8%</w:t>
                  </w:r>
                </w:p>
              </w:tc>
              <w:tc>
                <w:tcPr>
                  <w:tcW w:w="1236" w:type="pct"/>
                  <w:tcBorders>
                    <w:tl2br w:val="nil"/>
                    <w:tr2bl w:val="nil"/>
                  </w:tcBorders>
                  <w:vAlign w:val="center"/>
                </w:tcPr>
                <w:p w14:paraId="67003306">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0.45%</w:t>
                  </w:r>
                </w:p>
              </w:tc>
              <w:tc>
                <w:tcPr>
                  <w:tcW w:w="1231" w:type="pct"/>
                  <w:tcBorders>
                    <w:tl2br w:val="nil"/>
                    <w:tr2bl w:val="nil"/>
                  </w:tcBorders>
                  <w:vAlign w:val="center"/>
                </w:tcPr>
                <w:p w14:paraId="0DB2527C">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0.55%</w:t>
                  </w:r>
                </w:p>
              </w:tc>
            </w:tr>
            <w:tr w14:paraId="4CEF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330D4A12">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1000—5000</w:t>
                  </w:r>
                </w:p>
              </w:tc>
              <w:tc>
                <w:tcPr>
                  <w:tcW w:w="1236" w:type="pct"/>
                  <w:tcBorders>
                    <w:tl2br w:val="nil"/>
                    <w:tr2bl w:val="nil"/>
                  </w:tcBorders>
                  <w:vAlign w:val="center"/>
                </w:tcPr>
                <w:p w14:paraId="1FDF75B9">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0.5%</w:t>
                  </w:r>
                </w:p>
              </w:tc>
              <w:tc>
                <w:tcPr>
                  <w:tcW w:w="1236" w:type="pct"/>
                  <w:tcBorders>
                    <w:tl2br w:val="nil"/>
                    <w:tr2bl w:val="nil"/>
                  </w:tcBorders>
                  <w:vAlign w:val="center"/>
                </w:tcPr>
                <w:p w14:paraId="5AB4043C">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0.25%</w:t>
                  </w:r>
                </w:p>
              </w:tc>
              <w:tc>
                <w:tcPr>
                  <w:tcW w:w="1231" w:type="pct"/>
                  <w:tcBorders>
                    <w:tl2br w:val="nil"/>
                    <w:tr2bl w:val="nil"/>
                  </w:tcBorders>
                  <w:vAlign w:val="center"/>
                </w:tcPr>
                <w:p w14:paraId="47135D52">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0.35%</w:t>
                  </w:r>
                </w:p>
              </w:tc>
            </w:tr>
            <w:tr w14:paraId="70F9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2958E50D">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5000—10000</w:t>
                  </w:r>
                </w:p>
              </w:tc>
              <w:tc>
                <w:tcPr>
                  <w:tcW w:w="1236" w:type="pct"/>
                  <w:tcBorders>
                    <w:tl2br w:val="nil"/>
                    <w:tr2bl w:val="nil"/>
                  </w:tcBorders>
                  <w:vAlign w:val="center"/>
                </w:tcPr>
                <w:p w14:paraId="5257FDA3">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0.25%</w:t>
                  </w:r>
                </w:p>
              </w:tc>
              <w:tc>
                <w:tcPr>
                  <w:tcW w:w="1236" w:type="pct"/>
                  <w:tcBorders>
                    <w:tl2br w:val="nil"/>
                    <w:tr2bl w:val="nil"/>
                  </w:tcBorders>
                  <w:vAlign w:val="center"/>
                </w:tcPr>
                <w:p w14:paraId="14AA2EDC">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0.1%</w:t>
                  </w:r>
                </w:p>
              </w:tc>
              <w:tc>
                <w:tcPr>
                  <w:tcW w:w="1231" w:type="pct"/>
                  <w:tcBorders>
                    <w:tl2br w:val="nil"/>
                    <w:tr2bl w:val="nil"/>
                  </w:tcBorders>
                  <w:vAlign w:val="center"/>
                </w:tcPr>
                <w:p w14:paraId="5FD45CD3">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0.2%</w:t>
                  </w:r>
                </w:p>
              </w:tc>
            </w:tr>
            <w:tr w14:paraId="331E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1D24D5A9">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10000-100000</w:t>
                  </w:r>
                </w:p>
              </w:tc>
              <w:tc>
                <w:tcPr>
                  <w:tcW w:w="1236" w:type="pct"/>
                  <w:tcBorders>
                    <w:tl2br w:val="nil"/>
                    <w:tr2bl w:val="nil"/>
                  </w:tcBorders>
                  <w:vAlign w:val="center"/>
                </w:tcPr>
                <w:p w14:paraId="29256972">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0.05%</w:t>
                  </w:r>
                </w:p>
              </w:tc>
              <w:tc>
                <w:tcPr>
                  <w:tcW w:w="1236" w:type="pct"/>
                  <w:tcBorders>
                    <w:tl2br w:val="nil"/>
                    <w:tr2bl w:val="nil"/>
                  </w:tcBorders>
                  <w:vAlign w:val="center"/>
                </w:tcPr>
                <w:p w14:paraId="1B4B04F8">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0.05%</w:t>
                  </w:r>
                </w:p>
              </w:tc>
              <w:tc>
                <w:tcPr>
                  <w:tcW w:w="1231" w:type="pct"/>
                  <w:tcBorders>
                    <w:tl2br w:val="nil"/>
                    <w:tr2bl w:val="nil"/>
                  </w:tcBorders>
                  <w:vAlign w:val="center"/>
                </w:tcPr>
                <w:p w14:paraId="280A6DAB">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0.05%</w:t>
                  </w:r>
                </w:p>
              </w:tc>
            </w:tr>
            <w:tr w14:paraId="61C1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0EAAD929">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100000以上</w:t>
                  </w:r>
                </w:p>
              </w:tc>
              <w:tc>
                <w:tcPr>
                  <w:tcW w:w="1236" w:type="pct"/>
                  <w:tcBorders>
                    <w:tl2br w:val="nil"/>
                    <w:tr2bl w:val="nil"/>
                  </w:tcBorders>
                  <w:vAlign w:val="center"/>
                </w:tcPr>
                <w:p w14:paraId="4B59B9F5">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0.01%</w:t>
                  </w:r>
                </w:p>
              </w:tc>
              <w:tc>
                <w:tcPr>
                  <w:tcW w:w="1236" w:type="pct"/>
                  <w:tcBorders>
                    <w:tl2br w:val="nil"/>
                    <w:tr2bl w:val="nil"/>
                  </w:tcBorders>
                  <w:vAlign w:val="center"/>
                </w:tcPr>
                <w:p w14:paraId="4C3FD175">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0.01%</w:t>
                  </w:r>
                </w:p>
              </w:tc>
              <w:tc>
                <w:tcPr>
                  <w:tcW w:w="1231" w:type="pct"/>
                  <w:tcBorders>
                    <w:tl2br w:val="nil"/>
                    <w:tr2bl w:val="nil"/>
                  </w:tcBorders>
                  <w:vAlign w:val="center"/>
                </w:tcPr>
                <w:p w14:paraId="47534D18">
                  <w:pPr>
                    <w:keepNext w:val="0"/>
                    <w:keepLines w:val="0"/>
                    <w:suppressLineNumbers w:val="0"/>
                    <w:spacing w:before="0" w:beforeAutospacing="0" w:after="0" w:afterAutospacing="0"/>
                    <w:ind w:left="0" w:right="0" w:firstLine="0" w:firstLineChars="0"/>
                    <w:jc w:val="center"/>
                    <w:rPr>
                      <w:rFonts w:hint="eastAsia" w:ascii="宋体" w:hAnsi="宋体" w:eastAsia="宋体" w:cs="宋体"/>
                    </w:rPr>
                  </w:pPr>
                  <w:r>
                    <w:rPr>
                      <w:rFonts w:hint="eastAsia" w:ascii="宋体" w:hAnsi="宋体" w:eastAsia="宋体" w:cs="宋体"/>
                    </w:rPr>
                    <w:t>0.01%</w:t>
                  </w:r>
                </w:p>
              </w:tc>
            </w:tr>
          </w:tbl>
          <w:p w14:paraId="2440B4DC">
            <w:pPr>
              <w:pStyle w:val="52"/>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p>
        </w:tc>
      </w:tr>
      <w:tr w14:paraId="4DEF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7F019BC6">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w:t>
            </w:r>
          </w:p>
        </w:tc>
        <w:tc>
          <w:tcPr>
            <w:tcW w:w="8780" w:type="dxa"/>
            <w:gridSpan w:val="2"/>
            <w:noWrap w:val="0"/>
            <w:vAlign w:val="center"/>
          </w:tcPr>
          <w:p w14:paraId="0C59AAA4">
            <w:pPr>
              <w:pStyle w:val="18"/>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需要补充的其他内容</w:t>
            </w:r>
          </w:p>
        </w:tc>
      </w:tr>
      <w:tr w14:paraId="6FFB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538" w:hRule="atLeast"/>
          <w:jc w:val="center"/>
        </w:trPr>
        <w:tc>
          <w:tcPr>
            <w:tcW w:w="800" w:type="dxa"/>
            <w:noWrap w:val="0"/>
            <w:vAlign w:val="center"/>
          </w:tcPr>
          <w:p w14:paraId="0D5723FE">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80" w:type="dxa"/>
            <w:gridSpan w:val="2"/>
            <w:noWrap w:val="0"/>
            <w:vAlign w:val="center"/>
          </w:tcPr>
          <w:p w14:paraId="6584F423">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政府采购政策响应</w:t>
            </w:r>
          </w:p>
          <w:p w14:paraId="770999F7">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1、小型和微型企业价格评分优惠政策</w:t>
            </w:r>
          </w:p>
          <w:p w14:paraId="311A40B0">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w:t>
            </w:r>
            <w:r>
              <w:rPr>
                <w:rFonts w:hint="eastAsia" w:ascii="宋体" w:hAnsi="宋体" w:eastAsia="宋体" w:cs="宋体"/>
                <w:b/>
                <w:bCs/>
                <w:color w:val="auto"/>
                <w:spacing w:val="-5"/>
                <w:szCs w:val="21"/>
                <w:highlight w:val="none"/>
                <w:lang w:eastAsia="zh-CN"/>
              </w:rPr>
              <w:t>本项目属于非专门面向中小企业采购的项目，小微企业价格扣除优惠比例:10%（监狱企业、残疾人企业视同小微企业）</w:t>
            </w:r>
            <w:r>
              <w:rPr>
                <w:rFonts w:hint="eastAsia" w:ascii="宋体" w:hAnsi="宋体" w:eastAsia="宋体" w:cs="宋体"/>
                <w:b/>
                <w:bCs/>
                <w:color w:val="auto"/>
                <w:spacing w:val="-5"/>
                <w:szCs w:val="21"/>
                <w:highlight w:val="none"/>
              </w:rPr>
              <w:t>。</w:t>
            </w:r>
            <w:r>
              <w:rPr>
                <w:rFonts w:hint="eastAsia" w:ascii="宋体" w:hAnsi="宋体" w:eastAsia="宋体" w:cs="宋体"/>
                <w:color w:val="auto"/>
                <w:spacing w:val="-5"/>
                <w:szCs w:val="21"/>
                <w:highlight w:val="none"/>
              </w:rPr>
              <w:t>（中小企业是指在中华人民共和国境内依法设立，依据国务院批准的中小企业划分标准确定的中型企业、小型企业和微型企业，但与大企业的负责人为同一人，或者与大企业存在直接控股、管理系的除外。符合中小企业划分标准的个体工商户，在政府采购活动中视同中小企业）。</w:t>
            </w:r>
          </w:p>
          <w:p w14:paraId="3F00A951">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2、监狱企业优惠政策</w:t>
            </w:r>
          </w:p>
          <w:p w14:paraId="1DCB9135">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72DAF8FD">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3、残疾人福利性单位优惠政策</w:t>
            </w:r>
          </w:p>
          <w:p w14:paraId="1EA30ED3">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根据《关于促进残疾人就业政府采购政策的通知》(财库[2017]141号)的规定，残疾人福利性单位优惠政策，残疾人福利性单位参与本项目投标时，提供《残疾人福利性单位声明函》并对声明的真实性负责，视同小型、微型企业。</w:t>
            </w:r>
          </w:p>
          <w:p w14:paraId="584021F2">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4、环保节能政策</w:t>
            </w:r>
          </w:p>
          <w:p w14:paraId="70359757">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4A9A3BCA">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5、进口产品政策</w:t>
            </w:r>
          </w:p>
          <w:p w14:paraId="6B703195">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pacing w:val="-5"/>
                <w:szCs w:val="21"/>
                <w:highlight w:val="none"/>
              </w:rPr>
            </w:pPr>
            <w:r>
              <w:rPr>
                <w:rFonts w:hint="eastAsia" w:ascii="宋体" w:hAnsi="宋体" w:eastAsia="宋体" w:cs="宋体"/>
                <w:color w:val="auto"/>
                <w:spacing w:val="-5"/>
                <w:szCs w:val="21"/>
                <w:highlight w:val="none"/>
              </w:rPr>
              <w:t>根据《政府采购进口产品管理办法》(财库〔2007〕119号)、《关于政府采购进口产品管理有关问题的通知》(财办库〔2008〕248号)的规定，实施进口产品采购。</w:t>
            </w:r>
          </w:p>
        </w:tc>
      </w:tr>
      <w:tr w14:paraId="666D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3C04204F">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rPr>
            </w:pPr>
            <w:bookmarkStart w:id="98" w:name="_Toc420930114"/>
            <w:r>
              <w:rPr>
                <w:rFonts w:hint="eastAsia" w:ascii="宋体" w:hAnsi="宋体" w:eastAsia="宋体" w:cs="宋体"/>
                <w:b/>
                <w:bCs/>
                <w:color w:val="auto"/>
                <w:szCs w:val="21"/>
                <w:highlight w:val="none"/>
              </w:rPr>
              <w:t>（2）</w:t>
            </w:r>
          </w:p>
        </w:tc>
        <w:tc>
          <w:tcPr>
            <w:tcW w:w="8780" w:type="dxa"/>
            <w:gridSpan w:val="2"/>
            <w:noWrap w:val="0"/>
            <w:vAlign w:val="center"/>
          </w:tcPr>
          <w:p w14:paraId="14F1BD87">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本项目为电子标，投标文件格式中要求签字或盖章的地方均可以进行电子签章</w:t>
            </w:r>
          </w:p>
        </w:tc>
      </w:tr>
      <w:tr w14:paraId="4B7D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00" w:type="dxa"/>
            <w:noWrap w:val="0"/>
            <w:vAlign w:val="center"/>
          </w:tcPr>
          <w:p w14:paraId="46D26CA3">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w:t>
            </w:r>
          </w:p>
        </w:tc>
        <w:tc>
          <w:tcPr>
            <w:tcW w:w="8780" w:type="dxa"/>
            <w:gridSpan w:val="2"/>
            <w:noWrap w:val="0"/>
            <w:vAlign w:val="center"/>
          </w:tcPr>
          <w:p w14:paraId="1288C8D8">
            <w:pPr>
              <w:keepNext w:val="0"/>
              <w:keepLines w:val="0"/>
              <w:pageBreakBefore w:val="0"/>
              <w:suppressLineNumbers w:val="0"/>
              <w:topLinePunct w:val="0"/>
              <w:bidi w:val="0"/>
              <w:spacing w:before="0" w:beforeAutospacing="0" w:after="0" w:afterAutospacing="0" w:line="360" w:lineRule="auto"/>
              <w:ind w:left="0" w:right="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拟投1-5标段的投标人需遵守《云南省交通运输厅机关绩效评价质量控制机制（试行）》管理规定。招标文件获取成功后，若有需要请致电肖老师18083822592确认获取。</w:t>
            </w:r>
          </w:p>
        </w:tc>
      </w:tr>
      <w:bookmarkEnd w:id="74"/>
    </w:tbl>
    <w:p w14:paraId="3DBC98DA">
      <w:pPr>
        <w:pageBreakBefore w:val="0"/>
        <w:topLinePunct w:val="0"/>
        <w:bidi w:val="0"/>
        <w:spacing w:line="360" w:lineRule="auto"/>
        <w:rPr>
          <w:rFonts w:hint="eastAsia" w:ascii="宋体" w:hAnsi="宋体" w:eastAsia="宋体" w:cs="宋体"/>
          <w:color w:val="auto"/>
          <w:szCs w:val="21"/>
          <w:highlight w:val="none"/>
        </w:rPr>
      </w:pPr>
    </w:p>
    <w:bookmarkEnd w:id="98"/>
    <w:p w14:paraId="76348697">
      <w:pPr>
        <w:pageBreakBefore w:val="0"/>
        <w:wordWrap w:val="0"/>
        <w:topLinePunct w:val="0"/>
        <w:bidi w:val="0"/>
        <w:spacing w:line="360" w:lineRule="auto"/>
        <w:jc w:val="center"/>
        <w:outlineLvl w:val="1"/>
        <w:rPr>
          <w:rFonts w:hint="eastAsia" w:ascii="宋体" w:hAnsi="宋体" w:eastAsia="宋体" w:cs="宋体"/>
          <w:b/>
          <w:bCs/>
          <w:color w:val="auto"/>
          <w:szCs w:val="21"/>
          <w:highlight w:val="none"/>
        </w:rPr>
      </w:pPr>
      <w:bookmarkStart w:id="99" w:name="_Toc9080"/>
      <w:bookmarkStart w:id="100" w:name="_Toc12728"/>
      <w:bookmarkStart w:id="101" w:name="_Toc420930152"/>
      <w:r>
        <w:rPr>
          <w:rFonts w:hint="eastAsia" w:ascii="宋体" w:hAnsi="宋体" w:eastAsia="宋体" w:cs="宋体"/>
          <w:b/>
          <w:bCs/>
          <w:color w:val="auto"/>
          <w:szCs w:val="21"/>
          <w:highlight w:val="none"/>
        </w:rPr>
        <w:t>一、总  则</w:t>
      </w:r>
      <w:bookmarkEnd w:id="99"/>
      <w:bookmarkEnd w:id="100"/>
    </w:p>
    <w:p w14:paraId="6F259668">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02" w:name="_Toc5373"/>
      <w:bookmarkStart w:id="103" w:name="_Toc9523"/>
      <w:bookmarkStart w:id="104" w:name="_Toc2977"/>
      <w:bookmarkStart w:id="105" w:name="_Toc21401"/>
      <w:r>
        <w:rPr>
          <w:rFonts w:hint="eastAsia" w:ascii="宋体" w:hAnsi="宋体" w:eastAsia="宋体" w:cs="宋体"/>
          <w:color w:val="auto"/>
          <w:sz w:val="21"/>
          <w:szCs w:val="21"/>
          <w:highlight w:val="none"/>
        </w:rPr>
        <w:t>项目概况</w:t>
      </w:r>
      <w:bookmarkEnd w:id="102"/>
      <w:bookmarkEnd w:id="103"/>
      <w:bookmarkEnd w:id="104"/>
      <w:bookmarkEnd w:id="105"/>
    </w:p>
    <w:p w14:paraId="5BBE9636">
      <w:pPr>
        <w:pageBreakBefore w:val="0"/>
        <w:wordWrap w:val="0"/>
        <w:topLinePunct w:val="0"/>
        <w:bidi w:val="0"/>
        <w:spacing w:line="360"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 根据《中华人民共和国政府采购法》《政府采购货物和服务招标投标管理办法》（财政部令第87号）等有关法律、法规和规章的规定，本招标项目已具备招标条件，现对本次服务采购进行公开招标。</w:t>
      </w:r>
    </w:p>
    <w:p w14:paraId="102BB1D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本项目采购人、采购代理机构、项目名称及项目编号：见“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64267F92">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06" w:name="_Toc15086"/>
      <w:bookmarkStart w:id="107" w:name="_Toc17388"/>
      <w:bookmarkStart w:id="108" w:name="_Toc30539"/>
      <w:bookmarkStart w:id="109" w:name="_Toc13710"/>
      <w:r>
        <w:rPr>
          <w:rFonts w:hint="eastAsia" w:ascii="宋体" w:hAnsi="宋体" w:eastAsia="宋体" w:cs="宋体"/>
          <w:color w:val="auto"/>
          <w:sz w:val="21"/>
          <w:szCs w:val="21"/>
          <w:highlight w:val="none"/>
        </w:rPr>
        <w:t>资金来源</w:t>
      </w:r>
      <w:bookmarkEnd w:id="106"/>
      <w:bookmarkEnd w:id="107"/>
      <w:bookmarkEnd w:id="108"/>
      <w:r>
        <w:rPr>
          <w:rFonts w:hint="eastAsia" w:ascii="宋体" w:hAnsi="宋体" w:eastAsia="宋体" w:cs="宋体"/>
          <w:color w:val="auto"/>
          <w:sz w:val="21"/>
          <w:szCs w:val="21"/>
          <w:highlight w:val="none"/>
        </w:rPr>
        <w:t>及预算金额</w:t>
      </w:r>
      <w:bookmarkEnd w:id="109"/>
    </w:p>
    <w:p w14:paraId="68F048F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2.1“投标人须知前附表”中所述的采购人已获得一笔采购资金，用于采购“采购需求”所列服务。</w:t>
      </w:r>
    </w:p>
    <w:p w14:paraId="1798FCB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2.2采购预算金额及最高限价：见“投标人须知前附表”</w:t>
      </w:r>
    </w:p>
    <w:p w14:paraId="37F0F7A5">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10" w:name="_Toc2732"/>
      <w:bookmarkStart w:id="111" w:name="_Toc11176"/>
      <w:bookmarkStart w:id="112" w:name="_Toc20460"/>
      <w:bookmarkStart w:id="113" w:name="_Toc32195"/>
      <w:r>
        <w:rPr>
          <w:rFonts w:hint="eastAsia" w:ascii="宋体" w:hAnsi="宋体" w:eastAsia="宋体" w:cs="宋体"/>
          <w:color w:val="auto"/>
          <w:sz w:val="21"/>
          <w:szCs w:val="21"/>
          <w:highlight w:val="none"/>
        </w:rPr>
        <w:t>采购内容及交付时间</w:t>
      </w:r>
      <w:bookmarkEnd w:id="110"/>
      <w:bookmarkEnd w:id="111"/>
      <w:bookmarkEnd w:id="112"/>
      <w:bookmarkEnd w:id="113"/>
    </w:p>
    <w:p w14:paraId="0204CB10">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本项目采购内容：见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1E950B6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本项目合同履行期限：见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25D7944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本项目服务地点：见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62E5BE1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4本项目质量要求：见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384AD67C">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14" w:name="_Toc7187"/>
      <w:bookmarkStart w:id="115" w:name="_Toc12857"/>
      <w:bookmarkStart w:id="116" w:name="_Toc25205"/>
      <w:bookmarkStart w:id="117" w:name="_Toc14931"/>
      <w:r>
        <w:rPr>
          <w:rFonts w:hint="eastAsia" w:ascii="宋体" w:hAnsi="宋体" w:eastAsia="宋体" w:cs="宋体"/>
          <w:color w:val="auto"/>
          <w:sz w:val="21"/>
          <w:szCs w:val="21"/>
          <w:highlight w:val="none"/>
        </w:rPr>
        <w:t>合格的投标人</w:t>
      </w:r>
      <w:bookmarkEnd w:id="114"/>
      <w:bookmarkEnd w:id="115"/>
      <w:bookmarkEnd w:id="116"/>
      <w:bookmarkEnd w:id="117"/>
    </w:p>
    <w:p w14:paraId="7FFCAB8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投标人应具备《中华人民共和国政府采购法》第二十二条规定的条件。见“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6A0AA7D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落实政府采购政策需满足的资格要求：见“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4F99B6E4">
      <w:pPr>
        <w:pageBreakBefore w:val="0"/>
        <w:wordWrap w:val="0"/>
        <w:topLinePunct w:val="0"/>
        <w:bidi w:val="0"/>
        <w:spacing w:line="360" w:lineRule="auto"/>
        <w:ind w:firstLine="396" w:firstLineChars="200"/>
        <w:jc w:val="lef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4.3 投标人应符合采购人根据采购项目的特殊要求规定的特定条件。特定条件见</w:t>
      </w:r>
      <w:r>
        <w:rPr>
          <w:rFonts w:hint="eastAsia" w:ascii="宋体" w:hAnsi="宋体" w:eastAsia="宋体" w:cs="宋体"/>
          <w:b/>
          <w:color w:val="auto"/>
          <w:spacing w:val="-6"/>
          <w:szCs w:val="21"/>
          <w:highlight w:val="none"/>
        </w:rPr>
        <w:t>“</w:t>
      </w:r>
      <w:r>
        <w:rPr>
          <w:rFonts w:hint="eastAsia" w:ascii="宋体" w:hAnsi="宋体" w:eastAsia="宋体" w:cs="宋体"/>
          <w:b/>
          <w:bCs/>
          <w:color w:val="auto"/>
          <w:spacing w:val="-6"/>
          <w:szCs w:val="21"/>
          <w:highlight w:val="none"/>
        </w:rPr>
        <w:t>投标人须知前附表</w:t>
      </w:r>
      <w:r>
        <w:rPr>
          <w:rFonts w:hint="eastAsia" w:ascii="宋体" w:hAnsi="宋体" w:eastAsia="宋体" w:cs="宋体"/>
          <w:b/>
          <w:color w:val="auto"/>
          <w:spacing w:val="-6"/>
          <w:szCs w:val="21"/>
          <w:highlight w:val="none"/>
        </w:rPr>
        <w:t>”</w:t>
      </w:r>
      <w:r>
        <w:rPr>
          <w:rFonts w:hint="eastAsia" w:ascii="宋体" w:hAnsi="宋体" w:eastAsia="宋体" w:cs="宋体"/>
          <w:color w:val="auto"/>
          <w:spacing w:val="-6"/>
          <w:szCs w:val="21"/>
          <w:highlight w:val="none"/>
        </w:rPr>
        <w:t>。</w:t>
      </w:r>
    </w:p>
    <w:p w14:paraId="0FCDED1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投标人存在下列情况之一的，投标无效：</w:t>
      </w:r>
    </w:p>
    <w:p w14:paraId="6913EA3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（1）未按照招标文件的规定提交投标保证金的；</w:t>
      </w:r>
    </w:p>
    <w:p w14:paraId="024CA13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（2）投标文件未按招标文件要求签署、盖章的；</w:t>
      </w:r>
    </w:p>
    <w:p w14:paraId="1396252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（3）不具备招标文件中规定的资格要求的；</w:t>
      </w:r>
    </w:p>
    <w:p w14:paraId="30D8A27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（4）报价超过招标文件中规定的预算金额或者最高限价的；</w:t>
      </w:r>
    </w:p>
    <w:p w14:paraId="165D3DE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（5）投标文件含有采购人不能接受的附加条件的；</w:t>
      </w:r>
    </w:p>
    <w:p w14:paraId="077810F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（6）法律、法规和招标文件规定的其他无效情形。</w:t>
      </w:r>
    </w:p>
    <w:p w14:paraId="30F77F3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4.5有下列情形之一的，视为投标人串通投标，其投标无效：</w:t>
      </w:r>
    </w:p>
    <w:p w14:paraId="746CBCD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14:paraId="6DC7D89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145D391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14:paraId="4B6DCFF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3EBD058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685D540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p w14:paraId="04B1DCF5">
      <w:pPr>
        <w:pageBreakBefore w:val="0"/>
        <w:numPr>
          <w:ilvl w:val="0"/>
          <w:numId w:val="1"/>
        </w:numPr>
        <w:wordWrap w:val="0"/>
        <w:topLinePunct w:val="0"/>
        <w:bidi w:val="0"/>
        <w:spacing w:line="360" w:lineRule="auto"/>
        <w:jc w:val="left"/>
        <w:outlineLvl w:val="2"/>
        <w:rPr>
          <w:rFonts w:hint="eastAsia" w:ascii="宋体" w:hAnsi="宋体" w:eastAsia="宋体" w:cs="宋体"/>
          <w:b/>
          <w:color w:val="auto"/>
          <w:kern w:val="0"/>
          <w:szCs w:val="21"/>
          <w:highlight w:val="none"/>
        </w:rPr>
      </w:pPr>
      <w:bookmarkStart w:id="118" w:name="_Toc9773"/>
      <w:bookmarkStart w:id="119" w:name="_Toc10147"/>
      <w:bookmarkStart w:id="120" w:name="_Toc1420"/>
      <w:r>
        <w:rPr>
          <w:rFonts w:hint="eastAsia" w:ascii="宋体" w:hAnsi="宋体" w:eastAsia="宋体" w:cs="宋体"/>
          <w:b/>
          <w:color w:val="auto"/>
          <w:kern w:val="0"/>
          <w:szCs w:val="21"/>
          <w:highlight w:val="none"/>
        </w:rPr>
        <w:t>投标费用</w:t>
      </w:r>
      <w:bookmarkEnd w:id="118"/>
      <w:bookmarkEnd w:id="119"/>
      <w:bookmarkEnd w:id="120"/>
    </w:p>
    <w:p w14:paraId="3F7EDB30">
      <w:pPr>
        <w:pageBreakBefore w:val="0"/>
        <w:wordWrap w:val="0"/>
        <w:topLinePunct w:val="0"/>
        <w:bidi w:val="0"/>
        <w:spacing w:line="360" w:lineRule="auto"/>
        <w:ind w:firstLine="420"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 xml:space="preserve">5.1 </w:t>
      </w:r>
      <w:r>
        <w:rPr>
          <w:rFonts w:hint="eastAsia" w:ascii="宋体" w:hAnsi="宋体" w:eastAsia="宋体" w:cs="宋体"/>
          <w:color w:val="auto"/>
          <w:spacing w:val="-6"/>
          <w:szCs w:val="21"/>
          <w:highlight w:val="none"/>
        </w:rPr>
        <w:t>不论投标结果如何，投标人均应自行承担所有与准备和参加投标活动有关的全部费用。</w:t>
      </w:r>
    </w:p>
    <w:p w14:paraId="70C7E84D">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bCs/>
          <w:color w:val="auto"/>
          <w:sz w:val="21"/>
          <w:szCs w:val="21"/>
          <w:highlight w:val="none"/>
        </w:rPr>
      </w:pPr>
      <w:bookmarkStart w:id="121" w:name="_Toc12785"/>
      <w:bookmarkStart w:id="122" w:name="_Toc8138"/>
      <w:bookmarkStart w:id="123" w:name="_Toc14845"/>
      <w:bookmarkStart w:id="124" w:name="_Toc19518"/>
      <w:r>
        <w:rPr>
          <w:rFonts w:hint="eastAsia" w:ascii="宋体" w:hAnsi="宋体" w:eastAsia="宋体" w:cs="宋体"/>
          <w:color w:val="auto"/>
          <w:sz w:val="21"/>
          <w:szCs w:val="21"/>
          <w:highlight w:val="none"/>
        </w:rPr>
        <w:t>质疑</w:t>
      </w:r>
      <w:bookmarkEnd w:id="121"/>
      <w:bookmarkEnd w:id="122"/>
      <w:bookmarkEnd w:id="123"/>
      <w:bookmarkEnd w:id="124"/>
    </w:p>
    <w:p w14:paraId="5F1AD50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投标人认为招标文件、招标过程和中标结果使自己的权益受到损害的，可以在知道或者应知其权益受到损害之日起7个工作日内，以书面形式向采购人、采购代理机构提出质疑。投标人应在法定质疑期内一次性提出针对同一招标程序环节的质疑，否则采购人、采购代理机构有权拒收。质疑内容不得含有虚假、恶意成分。提出质疑时应当有明确的请求和必要的证明材料，同时还必须提交相关证据材料和注明事实的确切来源。</w:t>
      </w:r>
    </w:p>
    <w:p w14:paraId="75DCFF6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6.2投标人知其权益受到损害之日，是指：</w:t>
      </w:r>
    </w:p>
    <w:p w14:paraId="05F58D7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（一）对可以质疑的招标文件提出质疑的，为收到招标文件之日或者招标文件公告期限届满之日；</w:t>
      </w:r>
    </w:p>
    <w:p w14:paraId="05EAF24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（二）对招标过程提出质疑的，为各招标程序环节结束之日；</w:t>
      </w:r>
    </w:p>
    <w:p w14:paraId="2E2CEFBF">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（三）对中标或者成交结果提出质疑的，为中标或者成交结果公告期限届满之日。</w:t>
      </w:r>
    </w:p>
    <w:p w14:paraId="467D828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377DAB6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6.4提出质疑的投标人应当是参与所质疑项目采购活动的投标人。其中，对招标文件质疑的，应当是已依法获取其可质疑的招标文件的潜在投标人。</w:t>
      </w:r>
    </w:p>
    <w:p w14:paraId="0EF05F7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6.5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39FE7A0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（一）投标人的姓名或者名称、地址、邮编、联系人及联系电话；</w:t>
      </w:r>
    </w:p>
    <w:p w14:paraId="49E3EC1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（二）质疑项目的名称、编号；</w:t>
      </w:r>
    </w:p>
    <w:p w14:paraId="056E6D3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（三）具体、明确的质疑事项和与质疑事项相关的请求；</w:t>
      </w:r>
    </w:p>
    <w:p w14:paraId="09AA4D0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（四）事实依据；</w:t>
      </w:r>
    </w:p>
    <w:p w14:paraId="36E931F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（五）必要的法律依据；</w:t>
      </w:r>
    </w:p>
    <w:p w14:paraId="134BD08F">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（六）提出质疑的日期。</w:t>
      </w:r>
    </w:p>
    <w:p w14:paraId="2C2AC5D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投标人为自然人的，应当由本人签字；投标人为法人或者其他组织的，应当由法定代表人、主要负责人，或者其授权代表签字或者盖章，并加盖公章。</w:t>
      </w:r>
    </w:p>
    <w:p w14:paraId="39BCDFF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6.6投标人不得捏造事实、提供虚假材料或者以非法手段取得证明材料。</w:t>
      </w:r>
    </w:p>
    <w:p w14:paraId="6E94F68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CA063B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6.8采购人、采购代理机构将在收到投标人质疑函后七个工作日内</w:t>
      </w:r>
      <w:r>
        <w:rPr>
          <w:rFonts w:hint="eastAsia" w:ascii="宋体" w:hAnsi="宋体" w:cs="宋体"/>
          <w:color w:val="auto"/>
          <w:szCs w:val="21"/>
          <w:highlight w:val="none"/>
          <w:lang w:val="en-US" w:eastAsia="zh-CN"/>
        </w:rPr>
        <w:t>作出</w:t>
      </w:r>
      <w:r>
        <w:rPr>
          <w:rFonts w:hint="eastAsia" w:ascii="宋体" w:hAnsi="宋体" w:eastAsia="宋体" w:cs="宋体"/>
          <w:color w:val="auto"/>
          <w:szCs w:val="21"/>
          <w:highlight w:val="none"/>
        </w:rPr>
        <w:t>答复，但质疑答复的内容不涉及商业秘密。</w:t>
      </w:r>
    </w:p>
    <w:p w14:paraId="4A320AD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6.9投标人对评标过程、中标或者成交结果提出质疑的，采购人、采购代理机构可以组织原评标委员会协助答复质疑。质疑答复导致中标（成交）结果改变的，采购人或者采购代理机构会将有关情况书面报告本级财政部门。</w:t>
      </w:r>
    </w:p>
    <w:p w14:paraId="00B034C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6.10接收质疑的方式</w:t>
      </w:r>
    </w:p>
    <w:p w14:paraId="3D99D7F0">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受理质疑部门：</w:t>
      </w:r>
      <w:r>
        <w:rPr>
          <w:rFonts w:hint="eastAsia" w:ascii="宋体" w:hAnsi="宋体" w:eastAsia="宋体" w:cs="宋体"/>
          <w:color w:val="auto"/>
          <w:szCs w:val="21"/>
          <w:highlight w:val="none"/>
          <w:lang w:eastAsia="zh-CN"/>
        </w:rPr>
        <w:t>云南睿天管理咨询有限公司</w:t>
      </w:r>
    </w:p>
    <w:p w14:paraId="101FDD5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云南省昆明市盘龙区联盟街道办事处丹彤大厦A栋9层906号房</w:t>
      </w:r>
    </w:p>
    <w:p w14:paraId="4076684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联系人及电话：同本项目公告中明示的联系人及联系电话。</w:t>
      </w:r>
    </w:p>
    <w:p w14:paraId="609A3A67">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25" w:name="_Toc19396"/>
      <w:bookmarkStart w:id="126" w:name="_Toc20235"/>
      <w:bookmarkStart w:id="127" w:name="_Toc2994"/>
      <w:bookmarkStart w:id="128" w:name="_Toc10901"/>
      <w:r>
        <w:rPr>
          <w:rFonts w:hint="eastAsia" w:ascii="宋体" w:hAnsi="宋体" w:eastAsia="宋体" w:cs="宋体"/>
          <w:color w:val="auto"/>
          <w:sz w:val="21"/>
          <w:szCs w:val="21"/>
          <w:highlight w:val="none"/>
        </w:rPr>
        <w:t>投诉</w:t>
      </w:r>
      <w:bookmarkEnd w:id="125"/>
      <w:bookmarkEnd w:id="126"/>
      <w:bookmarkEnd w:id="127"/>
      <w:bookmarkEnd w:id="128"/>
    </w:p>
    <w:p w14:paraId="293C256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投诉必须首先经过质疑程序。质疑投标人对采购人、采购代理机构的答复不满意，或者采购人、采购代理机构未在规定的时间内</w:t>
      </w:r>
      <w:r>
        <w:rPr>
          <w:rFonts w:hint="eastAsia" w:ascii="宋体" w:hAnsi="宋体" w:cs="宋体"/>
          <w:color w:val="auto"/>
          <w:szCs w:val="21"/>
          <w:highlight w:val="none"/>
          <w:lang w:val="en-US" w:eastAsia="zh-CN"/>
        </w:rPr>
        <w:t>作出</w:t>
      </w:r>
      <w:r>
        <w:rPr>
          <w:rFonts w:hint="eastAsia" w:ascii="宋体" w:hAnsi="宋体" w:eastAsia="宋体" w:cs="宋体"/>
          <w:color w:val="auto"/>
          <w:szCs w:val="21"/>
          <w:highlight w:val="none"/>
        </w:rPr>
        <w:t>答复的，可以在答复期满后十五个工作日内书面向云南省省级政府采购监督管理部门投诉。</w:t>
      </w:r>
    </w:p>
    <w:p w14:paraId="201676A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投诉人投诉时,应当提交投诉书和必要的证明材料，并按照被投诉采购人、采购代理机构（以下简称被投诉人）和与投诉事项有关的投标人数量提供投诉书的副本。投诉书应当包括下列内容：</w:t>
      </w:r>
    </w:p>
    <w:p w14:paraId="6AB6728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（一）投诉人和被投诉人的姓名或者名称、通讯地址、邮编、联系人及联系电话；</w:t>
      </w:r>
    </w:p>
    <w:p w14:paraId="53DB5D4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（二）质疑和质疑答复情况说明及相关证明材料；</w:t>
      </w:r>
    </w:p>
    <w:p w14:paraId="37E4DF2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（三）具体、明确的投诉事项和与投诉事项相关的投诉请求；</w:t>
      </w:r>
    </w:p>
    <w:p w14:paraId="7CBBD96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（四）事实依据；</w:t>
      </w:r>
    </w:p>
    <w:p w14:paraId="665105E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（五）法律依据；</w:t>
      </w:r>
    </w:p>
    <w:p w14:paraId="01EC17B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（六）提起投诉的日期。</w:t>
      </w:r>
    </w:p>
    <w:p w14:paraId="6DD60F9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投诉人为自然人的，应当由本人签字；投诉人为法人或者其他组织的，应当由法定代表人、主要负责人，或者其授权代表签字或者盖章，并加盖公章。</w:t>
      </w:r>
    </w:p>
    <w:p w14:paraId="248ED663">
      <w:pPr>
        <w:pStyle w:val="4"/>
        <w:pageBreakBefore w:val="0"/>
        <w:wordWrap w:val="0"/>
        <w:topLinePunct w:val="0"/>
        <w:bidi w:val="0"/>
        <w:spacing w:before="0" w:line="360" w:lineRule="auto"/>
        <w:ind w:left="0" w:firstLine="0"/>
        <w:jc w:val="center"/>
        <w:rPr>
          <w:rFonts w:hint="eastAsia" w:ascii="宋体" w:hAnsi="宋体" w:eastAsia="宋体" w:cs="宋体"/>
          <w:color w:val="auto"/>
          <w:sz w:val="21"/>
          <w:szCs w:val="21"/>
          <w:highlight w:val="none"/>
        </w:rPr>
      </w:pPr>
      <w:bookmarkStart w:id="129" w:name="_Toc19859"/>
      <w:bookmarkStart w:id="130" w:name="_Toc19558"/>
      <w:bookmarkStart w:id="131" w:name="_Toc26985"/>
      <w:r>
        <w:rPr>
          <w:rFonts w:hint="eastAsia" w:ascii="宋体" w:hAnsi="宋体" w:eastAsia="宋体" w:cs="宋体"/>
          <w:color w:val="auto"/>
          <w:sz w:val="21"/>
          <w:szCs w:val="21"/>
          <w:highlight w:val="none"/>
        </w:rPr>
        <w:t>二、招标文件</w:t>
      </w:r>
      <w:bookmarkEnd w:id="129"/>
      <w:bookmarkEnd w:id="130"/>
      <w:bookmarkEnd w:id="131"/>
    </w:p>
    <w:p w14:paraId="2270C2A2">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32" w:name="_Toc6194"/>
      <w:bookmarkStart w:id="133" w:name="_Toc7874"/>
      <w:bookmarkStart w:id="134" w:name="_Toc19296"/>
      <w:bookmarkStart w:id="135" w:name="_Toc19485"/>
      <w:r>
        <w:rPr>
          <w:rFonts w:hint="eastAsia" w:ascii="宋体" w:hAnsi="宋体" w:eastAsia="宋体" w:cs="宋体"/>
          <w:color w:val="auto"/>
          <w:sz w:val="21"/>
          <w:szCs w:val="21"/>
          <w:highlight w:val="none"/>
        </w:rPr>
        <w:t>招标文件构成</w:t>
      </w:r>
      <w:bookmarkEnd w:id="132"/>
      <w:bookmarkEnd w:id="133"/>
      <w:bookmarkEnd w:id="134"/>
      <w:bookmarkEnd w:id="135"/>
    </w:p>
    <w:p w14:paraId="2CFCFA0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本项目按照《政府采购货物和服务招标投标管理办法》相关要求进行编制招标文件，招标文件共七章，各章的内容如下：</w:t>
      </w:r>
    </w:p>
    <w:p w14:paraId="268007F3">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7F3AB006">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投标人须知</w:t>
      </w:r>
    </w:p>
    <w:p w14:paraId="2AEF0D05">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资格审查</w:t>
      </w:r>
    </w:p>
    <w:p w14:paraId="79C9FA74">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评标办法（综合评分法）</w:t>
      </w:r>
    </w:p>
    <w:p w14:paraId="762F5EDE">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合同书样式及主要条款</w:t>
      </w:r>
    </w:p>
    <w:p w14:paraId="3090D70A">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采购需求</w:t>
      </w:r>
    </w:p>
    <w:p w14:paraId="79FA7081">
      <w:pPr>
        <w:pageBreakBefore w:val="0"/>
        <w:wordWrap w:val="0"/>
        <w:topLinePunct w:val="0"/>
        <w:bidi w:val="0"/>
        <w:spacing w:line="360"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投标文件格式</w:t>
      </w:r>
    </w:p>
    <w:p w14:paraId="21F5DCBA">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36" w:name="_Toc17691"/>
      <w:bookmarkStart w:id="137" w:name="_Toc29494"/>
      <w:bookmarkStart w:id="138" w:name="_Toc31542"/>
      <w:bookmarkStart w:id="139" w:name="_Toc12983"/>
      <w:r>
        <w:rPr>
          <w:rFonts w:hint="eastAsia" w:ascii="宋体" w:hAnsi="宋体" w:eastAsia="宋体" w:cs="宋体"/>
          <w:color w:val="auto"/>
          <w:sz w:val="21"/>
          <w:szCs w:val="21"/>
          <w:highlight w:val="none"/>
        </w:rPr>
        <w:t>招标文件的澄清</w:t>
      </w:r>
      <w:bookmarkEnd w:id="136"/>
      <w:bookmarkEnd w:id="137"/>
      <w:bookmarkEnd w:id="138"/>
      <w:bookmarkEnd w:id="139"/>
    </w:p>
    <w:p w14:paraId="1BA4482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投标人应认真审核招标文件及第六章“采购需求”中的各项要求，如有疑问的，投标人必须在</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规定截止时间前在政采云平台“询问列表提出”，要求采购代理机构澄清，截止时间后送达的澄清要求概不接受，由此产生的后果由投标人负责。</w:t>
      </w:r>
    </w:p>
    <w:p w14:paraId="7432C2B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采购代理机构将以网上发布公告形式答复所有获取招标文件的投标人（答复中不包含问题的来源）要求澄清的问题，其他澄清方式无效。</w:t>
      </w:r>
    </w:p>
    <w:p w14:paraId="50D8804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招标文件澄清联系方式见“</w:t>
      </w:r>
      <w:r>
        <w:rPr>
          <w:rFonts w:hint="eastAsia" w:ascii="宋体" w:hAnsi="宋体" w:eastAsia="宋体" w:cs="宋体"/>
          <w:b/>
          <w:color w:val="auto"/>
          <w:szCs w:val="21"/>
          <w:highlight w:val="none"/>
        </w:rPr>
        <w:t>投标人须知前附表”。</w:t>
      </w:r>
    </w:p>
    <w:p w14:paraId="7257ABBF">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40" w:name="_Toc12922"/>
      <w:bookmarkStart w:id="141" w:name="_Toc27445"/>
      <w:bookmarkStart w:id="142" w:name="_Toc18925"/>
      <w:bookmarkStart w:id="143" w:name="_Toc28593"/>
      <w:r>
        <w:rPr>
          <w:rFonts w:hint="eastAsia" w:ascii="宋体" w:hAnsi="宋体" w:eastAsia="宋体" w:cs="宋体"/>
          <w:color w:val="auto"/>
          <w:sz w:val="21"/>
          <w:szCs w:val="21"/>
          <w:highlight w:val="none"/>
        </w:rPr>
        <w:t>招标文件的修改</w:t>
      </w:r>
      <w:bookmarkEnd w:id="140"/>
      <w:bookmarkEnd w:id="141"/>
      <w:bookmarkEnd w:id="142"/>
      <w:bookmarkEnd w:id="143"/>
    </w:p>
    <w:p w14:paraId="34DC413F">
      <w:pPr>
        <w:pageBreakBefore w:val="0"/>
        <w:kinsoku w:val="0"/>
        <w:wordWrap w:val="0"/>
        <w:overflowPunct w:val="0"/>
        <w:topLinePunct w:val="0"/>
        <w:autoSpaceDE w:val="0"/>
        <w:autoSpaceDN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采购代理机构对已发出的招标文件进行必要澄清或者修改的，于招标文件要求提交投标文件截止时间十五日前，在招标信息发布媒体上发布更正公告。该澄清或者修改的内容为招标文件的组成部分。</w:t>
      </w:r>
    </w:p>
    <w:p w14:paraId="756A9389">
      <w:pPr>
        <w:pageBreakBefore w:val="0"/>
        <w:kinsoku w:val="0"/>
        <w:wordWrap w:val="0"/>
        <w:overflowPunct w:val="0"/>
        <w:topLinePunct w:val="0"/>
        <w:autoSpaceDE w:val="0"/>
        <w:autoSpaceDN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采购代理机构和采购人可以视采购具体情况，延长投标截止时间和开标时间，但至少在招标文件要求提交投标文件的截止时间三日前，将变更时间书面通知所有招标文件收受人，并在招标信息发布媒体上发布变更公告。</w:t>
      </w:r>
    </w:p>
    <w:p w14:paraId="44A762E1">
      <w:pPr>
        <w:pageBreakBefore w:val="0"/>
        <w:kinsoku w:val="0"/>
        <w:wordWrap w:val="0"/>
        <w:overflowPunct w:val="0"/>
        <w:topLinePunct w:val="0"/>
        <w:autoSpaceDE w:val="0"/>
        <w:autoSpaceDN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10.3招标文件澄清、招标文件修改文件内容均以网上发布为准，当招标文件、招标文件澄清、招标文件修改文件内容后前相互矛盾时，以最后发出的为准。</w:t>
      </w:r>
    </w:p>
    <w:p w14:paraId="603E4A67">
      <w:pPr>
        <w:pStyle w:val="4"/>
        <w:pageBreakBefore w:val="0"/>
        <w:wordWrap w:val="0"/>
        <w:topLinePunct w:val="0"/>
        <w:bidi w:val="0"/>
        <w:spacing w:before="0" w:line="360" w:lineRule="auto"/>
        <w:ind w:left="0" w:firstLine="0"/>
        <w:jc w:val="center"/>
        <w:rPr>
          <w:rFonts w:hint="eastAsia" w:ascii="宋体" w:hAnsi="宋体" w:eastAsia="宋体" w:cs="宋体"/>
          <w:color w:val="auto"/>
          <w:sz w:val="21"/>
          <w:szCs w:val="21"/>
          <w:highlight w:val="none"/>
        </w:rPr>
      </w:pPr>
      <w:bookmarkStart w:id="144" w:name="_Toc6435"/>
      <w:bookmarkStart w:id="145" w:name="_Toc18237"/>
      <w:bookmarkStart w:id="146" w:name="_Toc14707"/>
      <w:r>
        <w:rPr>
          <w:rFonts w:hint="eastAsia" w:ascii="宋体" w:hAnsi="宋体" w:eastAsia="宋体" w:cs="宋体"/>
          <w:color w:val="auto"/>
          <w:sz w:val="21"/>
          <w:szCs w:val="21"/>
          <w:highlight w:val="none"/>
        </w:rPr>
        <w:t>三、投标文件的编制</w:t>
      </w:r>
      <w:bookmarkEnd w:id="144"/>
      <w:bookmarkEnd w:id="145"/>
      <w:bookmarkEnd w:id="146"/>
    </w:p>
    <w:p w14:paraId="51241F0E">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47" w:name="_Toc7888"/>
      <w:bookmarkStart w:id="148" w:name="_Toc30001"/>
      <w:bookmarkStart w:id="149" w:name="_Toc6850"/>
      <w:bookmarkStart w:id="150" w:name="_Toc11161"/>
      <w:r>
        <w:rPr>
          <w:rFonts w:hint="eastAsia" w:ascii="宋体" w:hAnsi="宋体" w:eastAsia="宋体" w:cs="宋体"/>
          <w:color w:val="auto"/>
          <w:sz w:val="21"/>
          <w:szCs w:val="21"/>
          <w:highlight w:val="none"/>
        </w:rPr>
        <w:t>投标文件编写注意事项</w:t>
      </w:r>
      <w:bookmarkEnd w:id="147"/>
      <w:bookmarkEnd w:id="148"/>
      <w:bookmarkEnd w:id="149"/>
      <w:bookmarkEnd w:id="150"/>
    </w:p>
    <w:p w14:paraId="249DC630">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r>
        <w:rPr>
          <w:rFonts w:hint="eastAsia" w:ascii="宋体" w:hAnsi="宋体" w:eastAsia="宋体" w:cs="宋体"/>
          <w:color w:val="auto"/>
          <w:spacing w:val="-6"/>
          <w:szCs w:val="21"/>
          <w:highlight w:val="none"/>
        </w:rPr>
        <w:t xml:space="preserve"> 投标人应仔细阅读招标文件，在完全了解采购的内容、技术性能要求（见第六章“</w:t>
      </w:r>
      <w:r>
        <w:rPr>
          <w:rFonts w:hint="eastAsia" w:ascii="宋体" w:hAnsi="宋体" w:eastAsia="宋体" w:cs="宋体"/>
          <w:b/>
          <w:bCs/>
          <w:color w:val="auto"/>
          <w:spacing w:val="-6"/>
          <w:szCs w:val="21"/>
          <w:highlight w:val="none"/>
        </w:rPr>
        <w:t>采购需求</w:t>
      </w:r>
      <w:r>
        <w:rPr>
          <w:rFonts w:hint="eastAsia" w:ascii="宋体" w:hAnsi="宋体" w:eastAsia="宋体" w:cs="宋体"/>
          <w:color w:val="auto"/>
          <w:spacing w:val="-6"/>
          <w:szCs w:val="21"/>
          <w:highlight w:val="none"/>
        </w:rPr>
        <w:t>”）和商务条件后，编写投标文件。如果没有按照招标文件要求提交全部投标文件或者资料，没有对招标文件的实质性要求和条件做出响应是投标人的风险，并可能导致该投标被拒绝。</w:t>
      </w:r>
    </w:p>
    <w:p w14:paraId="4FC219D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对招标文件提出的实质性要求和条件做出响应是指投标人必须对招标文件中标明的实质性要求和合同主要条款及其它要求等内容做出满足或者优于原要求和条件的承诺。</w:t>
      </w:r>
    </w:p>
    <w:p w14:paraId="7C08DAD1">
      <w:pPr>
        <w:pageBreakBefore w:val="0"/>
        <w:wordWrap w:val="0"/>
        <w:topLinePunct w:val="0"/>
        <w:bidi w:val="0"/>
        <w:spacing w:line="360" w:lineRule="auto"/>
        <w:ind w:firstLine="411" w:firstLineChars="196"/>
        <w:jc w:val="lef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 xml:space="preserve">11.3 </w:t>
      </w:r>
      <w:r>
        <w:rPr>
          <w:rFonts w:hint="eastAsia" w:ascii="宋体" w:hAnsi="宋体" w:eastAsia="宋体" w:cs="宋体"/>
          <w:color w:val="auto"/>
          <w:szCs w:val="21"/>
          <w:highlight w:val="none"/>
        </w:rPr>
        <w:t>招标文件中的实质性要求和条件详见</w:t>
      </w:r>
      <w:r>
        <w:rPr>
          <w:rFonts w:hint="eastAsia" w:ascii="宋体" w:hAnsi="宋体" w:eastAsia="宋体" w:cs="宋体"/>
          <w:b/>
          <w:bCs/>
          <w:color w:val="auto"/>
          <w:szCs w:val="21"/>
          <w:highlight w:val="none"/>
        </w:rPr>
        <w:t xml:space="preserve">“投标人须知前附表”。 </w:t>
      </w:r>
    </w:p>
    <w:p w14:paraId="7587CC19">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51" w:name="_Toc24283"/>
      <w:bookmarkStart w:id="152" w:name="_Toc17889"/>
      <w:bookmarkStart w:id="153" w:name="_Toc26789"/>
      <w:bookmarkStart w:id="154" w:name="_Toc26024"/>
      <w:r>
        <w:rPr>
          <w:rFonts w:hint="eastAsia" w:ascii="宋体" w:hAnsi="宋体" w:eastAsia="宋体" w:cs="宋体"/>
          <w:color w:val="auto"/>
          <w:sz w:val="21"/>
          <w:szCs w:val="21"/>
          <w:highlight w:val="none"/>
        </w:rPr>
        <w:t>投标的语言及计量单位</w:t>
      </w:r>
      <w:bookmarkEnd w:id="151"/>
      <w:bookmarkEnd w:id="152"/>
      <w:bookmarkEnd w:id="153"/>
      <w:bookmarkEnd w:id="154"/>
    </w:p>
    <w:p w14:paraId="7BBD06B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投标人的投标文件以及投标人与采购代理机构就有关投标的所有来往函电统一使用中文（特别规定除外）。</w:t>
      </w:r>
    </w:p>
    <w:p w14:paraId="38A45A26">
      <w:pPr>
        <w:pageBreakBefore w:val="0"/>
        <w:wordWrap w:val="0"/>
        <w:topLinePunct w:val="0"/>
        <w:bidi w:val="0"/>
        <w:spacing w:line="360"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12.2 投标文件中使用的计量单位除招标文件中有特殊规定外，一律使用中国法定计量单位。</w:t>
      </w:r>
    </w:p>
    <w:p w14:paraId="406B5655">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55" w:name="_Toc14503"/>
      <w:bookmarkStart w:id="156" w:name="_Toc13184"/>
      <w:bookmarkStart w:id="157" w:name="_Toc11778"/>
      <w:bookmarkStart w:id="158" w:name="_Toc10268"/>
      <w:r>
        <w:rPr>
          <w:rFonts w:hint="eastAsia" w:ascii="宋体" w:hAnsi="宋体" w:eastAsia="宋体" w:cs="宋体"/>
          <w:color w:val="auto"/>
          <w:sz w:val="21"/>
          <w:szCs w:val="21"/>
          <w:highlight w:val="none"/>
        </w:rPr>
        <w:t>投标文件构成</w:t>
      </w:r>
      <w:bookmarkEnd w:id="155"/>
      <w:bookmarkEnd w:id="156"/>
      <w:bookmarkEnd w:id="157"/>
      <w:bookmarkEnd w:id="158"/>
    </w:p>
    <w:p w14:paraId="483A02F9">
      <w:pPr>
        <w:pStyle w:val="110"/>
        <w:pageBreakBefore w:val="0"/>
        <w:framePr w:wrap="auto" w:vAnchor="margin" w:hAnchor="text" w:yAlign="inline"/>
        <w:wordWrap w:val="0"/>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13.1.1投标文件全部采用电子文档。</w:t>
      </w:r>
    </w:p>
    <w:p w14:paraId="27C80191">
      <w:pPr>
        <w:pStyle w:val="110"/>
        <w:pageBreakBefore w:val="0"/>
        <w:framePr w:wrap="auto" w:vAnchor="margin" w:hAnchor="text" w:yAlign="inline"/>
        <w:wordWrap w:val="0"/>
        <w:topLinePunct w:val="0"/>
        <w:bidi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13.1.2投标人编写的投标文件应按照招标文件第七章“投标文件格式”进行编制。</w:t>
      </w:r>
    </w:p>
    <w:p w14:paraId="7B725D37">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59" w:name="_Toc27031"/>
      <w:bookmarkStart w:id="160" w:name="_Toc17891"/>
      <w:bookmarkStart w:id="161" w:name="_Toc813"/>
      <w:bookmarkStart w:id="162" w:name="_Toc26729"/>
      <w:r>
        <w:rPr>
          <w:rFonts w:hint="eastAsia" w:ascii="宋体" w:hAnsi="宋体" w:eastAsia="宋体" w:cs="宋体"/>
          <w:color w:val="auto"/>
          <w:sz w:val="21"/>
          <w:szCs w:val="21"/>
          <w:highlight w:val="none"/>
        </w:rPr>
        <w:t>投标文件的格式要求</w:t>
      </w:r>
      <w:bookmarkEnd w:id="159"/>
      <w:bookmarkEnd w:id="160"/>
      <w:bookmarkEnd w:id="161"/>
      <w:bookmarkEnd w:id="162"/>
    </w:p>
    <w:p w14:paraId="70CC8B58">
      <w:pPr>
        <w:pageBreakBefore w:val="0"/>
        <w:wordWrap w:val="0"/>
        <w:topLinePunct w:val="0"/>
        <w:bidi w:val="0"/>
        <w:spacing w:line="360" w:lineRule="auto"/>
        <w:ind w:firstLine="420"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投标人应按第七章“</w:t>
      </w:r>
      <w:r>
        <w:rPr>
          <w:rFonts w:hint="eastAsia" w:ascii="宋体" w:hAnsi="宋体" w:eastAsia="宋体" w:cs="宋体"/>
          <w:b/>
          <w:color w:val="auto"/>
          <w:szCs w:val="21"/>
          <w:highlight w:val="none"/>
        </w:rPr>
        <w:t>投标文件格式</w:t>
      </w:r>
      <w:r>
        <w:rPr>
          <w:rFonts w:hint="eastAsia" w:ascii="宋体" w:hAnsi="宋体" w:eastAsia="宋体" w:cs="宋体"/>
          <w:color w:val="auto"/>
          <w:szCs w:val="21"/>
          <w:highlight w:val="none"/>
        </w:rPr>
        <w:t>”提供的格式完整地填写。</w:t>
      </w:r>
    </w:p>
    <w:p w14:paraId="7766591C">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63" w:name="_Toc30491"/>
      <w:bookmarkStart w:id="164" w:name="_Toc11866"/>
      <w:bookmarkStart w:id="165" w:name="_Toc23043"/>
      <w:bookmarkStart w:id="166" w:name="_Toc1779"/>
      <w:r>
        <w:rPr>
          <w:rFonts w:hint="eastAsia" w:ascii="宋体" w:hAnsi="宋体" w:eastAsia="宋体" w:cs="宋体"/>
          <w:color w:val="auto"/>
          <w:sz w:val="21"/>
          <w:szCs w:val="21"/>
          <w:highlight w:val="none"/>
        </w:rPr>
        <w:t>投标报价</w:t>
      </w:r>
      <w:bookmarkEnd w:id="163"/>
      <w:bookmarkEnd w:id="164"/>
      <w:bookmarkEnd w:id="165"/>
      <w:bookmarkEnd w:id="166"/>
    </w:p>
    <w:p w14:paraId="6D58E5D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投标报价指本次服务的综合总报价，包含完成本项目服务内容所需的一切费用。</w:t>
      </w:r>
    </w:p>
    <w:p w14:paraId="27A99A3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投标人须就“</w:t>
      </w:r>
      <w:r>
        <w:rPr>
          <w:rFonts w:hint="eastAsia" w:ascii="宋体" w:hAnsi="宋体" w:eastAsia="宋体" w:cs="宋体"/>
          <w:b/>
          <w:color w:val="auto"/>
          <w:szCs w:val="21"/>
          <w:highlight w:val="none"/>
        </w:rPr>
        <w:t>采购需求</w:t>
      </w:r>
      <w:r>
        <w:rPr>
          <w:rFonts w:hint="eastAsia" w:ascii="宋体" w:hAnsi="宋体" w:eastAsia="宋体" w:cs="宋体"/>
          <w:color w:val="auto"/>
          <w:szCs w:val="21"/>
          <w:highlight w:val="none"/>
        </w:rPr>
        <w:t>”中的</w:t>
      </w:r>
      <w:r>
        <w:rPr>
          <w:rFonts w:hint="eastAsia" w:ascii="宋体" w:hAnsi="宋体" w:eastAsia="宋体" w:cs="宋体"/>
          <w:b/>
          <w:bCs/>
          <w:color w:val="auto"/>
          <w:szCs w:val="21"/>
          <w:highlight w:val="none"/>
        </w:rPr>
        <w:t>服务内容作完整唯一报价</w:t>
      </w:r>
      <w:r>
        <w:rPr>
          <w:rFonts w:hint="eastAsia" w:ascii="宋体" w:hAnsi="宋体" w:eastAsia="宋体" w:cs="宋体"/>
          <w:color w:val="auto"/>
          <w:szCs w:val="21"/>
          <w:highlight w:val="none"/>
        </w:rPr>
        <w:t>。</w:t>
      </w:r>
    </w:p>
    <w:p w14:paraId="2BFE45DD">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投标人的报价应依据招标文件的要求及有关资料，执行国家规定的现行技术、经济标准、定额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规范</w:t>
      </w:r>
      <w:r>
        <w:rPr>
          <w:rFonts w:hint="eastAsia" w:ascii="宋体" w:hAnsi="宋体" w:eastAsia="宋体" w:cs="宋体"/>
          <w:color w:val="auto"/>
          <w:szCs w:val="21"/>
          <w:highlight w:val="none"/>
          <w:lang w:val="en-US" w:eastAsia="zh-CN"/>
        </w:rPr>
        <w:t>及采购人月考核制度</w:t>
      </w:r>
      <w:r>
        <w:rPr>
          <w:rFonts w:hint="eastAsia" w:ascii="宋体" w:hAnsi="宋体" w:eastAsia="宋体" w:cs="宋体"/>
          <w:color w:val="auto"/>
          <w:szCs w:val="21"/>
          <w:highlight w:val="none"/>
        </w:rPr>
        <w:t>，由投标人自行测算出满足采购要求的相关服务总价格。报价均为人民币元，投标报价应包括完成本项目所需的一切总费用，包括合同履行期限内人工费（工资、法定节假日加班费、其他福利补贴等）、所需材料费、必要设备费、相关软件费、版权费、企业及人员管理费、中标服务费、合理利润、合理风险、规费，税金等，该报价应符合国内行情并能保证投标人完成履行合同所需的一切工作,为包干总价。合同一旦签订，此价格在合同实施期间将不因市场价格等的变化而调整。</w:t>
      </w:r>
    </w:p>
    <w:p w14:paraId="79E07949">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67" w:name="_Toc27062"/>
      <w:bookmarkStart w:id="168" w:name="_Toc31029"/>
      <w:bookmarkStart w:id="169" w:name="_Toc14302"/>
      <w:bookmarkStart w:id="170" w:name="_Toc27810"/>
      <w:r>
        <w:rPr>
          <w:rFonts w:hint="eastAsia" w:ascii="宋体" w:hAnsi="宋体" w:eastAsia="宋体" w:cs="宋体"/>
          <w:color w:val="auto"/>
          <w:sz w:val="21"/>
          <w:szCs w:val="21"/>
          <w:highlight w:val="none"/>
        </w:rPr>
        <w:t>投标货币</w:t>
      </w:r>
      <w:bookmarkEnd w:id="167"/>
      <w:bookmarkEnd w:id="168"/>
      <w:bookmarkEnd w:id="169"/>
      <w:bookmarkEnd w:id="170"/>
    </w:p>
    <w:p w14:paraId="5312656E">
      <w:pPr>
        <w:pageBreakBefore w:val="0"/>
        <w:wordWrap w:val="0"/>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投标应以人民币报价。</w:t>
      </w:r>
    </w:p>
    <w:p w14:paraId="1E9C9267">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71" w:name="_Toc4664"/>
      <w:bookmarkStart w:id="172" w:name="_Toc7019"/>
      <w:bookmarkStart w:id="173" w:name="_Toc12344"/>
      <w:bookmarkStart w:id="174" w:name="_Toc28843"/>
      <w:r>
        <w:rPr>
          <w:rFonts w:hint="eastAsia" w:ascii="宋体" w:hAnsi="宋体" w:eastAsia="宋体" w:cs="宋体"/>
          <w:color w:val="auto"/>
          <w:sz w:val="21"/>
          <w:szCs w:val="21"/>
          <w:highlight w:val="none"/>
        </w:rPr>
        <w:t>投标有效期</w:t>
      </w:r>
      <w:bookmarkEnd w:id="171"/>
      <w:bookmarkEnd w:id="172"/>
      <w:bookmarkEnd w:id="173"/>
      <w:bookmarkEnd w:id="174"/>
    </w:p>
    <w:p w14:paraId="38E81369">
      <w:pPr>
        <w:pageBreakBefore w:val="0"/>
        <w:wordWrap w:val="0"/>
        <w:topLinePunct w:val="0"/>
        <w:bidi w:val="0"/>
        <w:spacing w:line="360"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17.1 在“</w:t>
      </w:r>
      <w:r>
        <w:rPr>
          <w:rFonts w:hint="eastAsia" w:ascii="宋体" w:hAnsi="宋体" w:eastAsia="宋体" w:cs="宋体"/>
          <w:b/>
          <w:bCs/>
          <w:color w:val="auto"/>
          <w:spacing w:val="-6"/>
          <w:szCs w:val="21"/>
          <w:highlight w:val="none"/>
        </w:rPr>
        <w:t>投标人须知前附表</w:t>
      </w:r>
      <w:r>
        <w:rPr>
          <w:rFonts w:hint="eastAsia" w:ascii="宋体" w:hAnsi="宋体" w:eastAsia="宋体" w:cs="宋体"/>
          <w:color w:val="auto"/>
          <w:spacing w:val="-6"/>
          <w:szCs w:val="21"/>
          <w:highlight w:val="none"/>
        </w:rPr>
        <w:t>”规定的投标有效期内，投标人不得要求撤销或修改其投标文件。</w:t>
      </w:r>
    </w:p>
    <w:p w14:paraId="466E768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65D1DCD">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75" w:name="_Toc19674"/>
      <w:bookmarkStart w:id="176" w:name="_Toc22506"/>
      <w:bookmarkStart w:id="177" w:name="_Toc21120"/>
      <w:bookmarkStart w:id="178" w:name="_Toc27097"/>
      <w:r>
        <w:rPr>
          <w:rFonts w:hint="eastAsia" w:ascii="宋体" w:hAnsi="宋体" w:eastAsia="宋体" w:cs="宋体"/>
          <w:color w:val="auto"/>
          <w:sz w:val="21"/>
          <w:szCs w:val="21"/>
          <w:highlight w:val="none"/>
        </w:rPr>
        <w:t>投标文件的</w:t>
      </w:r>
      <w:bookmarkEnd w:id="175"/>
      <w:bookmarkEnd w:id="176"/>
      <w:bookmarkEnd w:id="177"/>
      <w:r>
        <w:rPr>
          <w:rFonts w:hint="eastAsia" w:ascii="宋体" w:hAnsi="宋体" w:eastAsia="宋体" w:cs="宋体"/>
          <w:color w:val="auto"/>
          <w:sz w:val="21"/>
          <w:szCs w:val="21"/>
          <w:highlight w:val="none"/>
        </w:rPr>
        <w:t>签章及递交要求</w:t>
      </w:r>
      <w:bookmarkEnd w:id="178"/>
    </w:p>
    <w:p w14:paraId="538C727D">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18.1投标文件电子签章及电子签名要求：详见“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0AE42EF6">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18.2电子投标文件的递交：详见“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469C6C6F">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79" w:name="_Toc9338"/>
      <w:bookmarkStart w:id="180" w:name="_Toc3259"/>
      <w:bookmarkStart w:id="181" w:name="_Toc938"/>
      <w:bookmarkStart w:id="182" w:name="_Toc27131"/>
      <w:bookmarkStart w:id="183" w:name="_Toc31705"/>
      <w:bookmarkStart w:id="184" w:name="_Toc13908"/>
      <w:r>
        <w:rPr>
          <w:rFonts w:hint="eastAsia" w:ascii="宋体" w:hAnsi="宋体" w:eastAsia="宋体" w:cs="宋体"/>
          <w:color w:val="auto"/>
          <w:sz w:val="21"/>
          <w:szCs w:val="21"/>
          <w:highlight w:val="none"/>
        </w:rPr>
        <w:t>投标保证金</w:t>
      </w:r>
      <w:bookmarkEnd w:id="179"/>
      <w:bookmarkEnd w:id="180"/>
      <w:bookmarkEnd w:id="181"/>
      <w:bookmarkEnd w:id="182"/>
    </w:p>
    <w:p w14:paraId="38E4CA1C">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投标保证金为人民币。投标人应在提交投标文件截止时间以前按</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规定的金额交至</w:t>
      </w:r>
      <w:r>
        <w:rPr>
          <w:rFonts w:hint="eastAsia" w:ascii="宋体" w:hAnsi="宋体" w:eastAsia="宋体" w:cs="宋体"/>
          <w:color w:val="auto"/>
          <w:szCs w:val="21"/>
          <w:highlight w:val="none"/>
          <w:lang w:eastAsia="zh-CN"/>
        </w:rPr>
        <w:t>云南睿天管理咨询有限公司</w:t>
      </w:r>
      <w:r>
        <w:rPr>
          <w:rFonts w:hint="eastAsia" w:ascii="宋体" w:hAnsi="宋体" w:eastAsia="宋体" w:cs="宋体"/>
          <w:color w:val="auto"/>
          <w:szCs w:val="21"/>
          <w:highlight w:val="none"/>
        </w:rPr>
        <w:t>，并在投标有效期内保持有效。本次招标项目不接受现金形式的投标保证金。</w:t>
      </w:r>
    </w:p>
    <w:p w14:paraId="3220CE91">
      <w:pPr>
        <w:pageBreakBefore w:val="0"/>
        <w:wordWrap w:val="0"/>
        <w:topLinePunct w:val="0"/>
        <w:bidi w:val="0"/>
        <w:spacing w:line="360" w:lineRule="auto"/>
        <w:ind w:firstLine="420"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zCs w:val="21"/>
          <w:highlight w:val="none"/>
        </w:rPr>
        <w:t xml:space="preserve">19.2 </w:t>
      </w:r>
      <w:r>
        <w:rPr>
          <w:rFonts w:hint="eastAsia" w:ascii="宋体" w:hAnsi="宋体" w:eastAsia="宋体" w:cs="宋体"/>
          <w:color w:val="auto"/>
          <w:spacing w:val="-6"/>
          <w:sz w:val="21"/>
          <w:szCs w:val="21"/>
          <w:highlight w:val="none"/>
        </w:rPr>
        <w:t>办理投标保证金手续时，请务必在银行进账单或电汇单的用途栏或空白栏上注明项目编号（可简写）。</w:t>
      </w:r>
    </w:p>
    <w:p w14:paraId="7B437379">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投标人的投标保证金只能通过基本账户缴纳和退还，未中标的投标人的保证金将在发布结果公示后5个工作日内退回；中标投标单位携带合同原件交至采购代理机构办理保证金退还手续。</w:t>
      </w:r>
    </w:p>
    <w:p w14:paraId="32E8616B">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下列情况发生时，投标保证金将由代理机构全部扣除：</w:t>
      </w:r>
    </w:p>
    <w:p w14:paraId="416932EF">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（1）投标有效期内投标人撤销投标文件的；</w:t>
      </w:r>
    </w:p>
    <w:p w14:paraId="1DFC716B">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（2）投标人在投标文件中提供虚假材料的；</w:t>
      </w:r>
    </w:p>
    <w:p w14:paraId="002251F9">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）除因不可抗力或招标文件认可的情形以外，中标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不与采购人签订合同的；</w:t>
      </w:r>
    </w:p>
    <w:p w14:paraId="7BF87D4C">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）投标人与采购人、其他投标人或者采购代理机构恶意串通的；</w:t>
      </w:r>
    </w:p>
    <w:p w14:paraId="73453AD5">
      <w:pPr>
        <w:pageBreakBefore w:val="0"/>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）招标文件规定的其他情形。</w:t>
      </w:r>
    </w:p>
    <w:p w14:paraId="1EEE71E6">
      <w:pPr>
        <w:pStyle w:val="4"/>
        <w:pageBreakBefore w:val="0"/>
        <w:wordWrap w:val="0"/>
        <w:topLinePunct w:val="0"/>
        <w:bidi w:val="0"/>
        <w:spacing w:before="0" w:line="360" w:lineRule="auto"/>
        <w:ind w:left="0" w:firstLine="0"/>
        <w:jc w:val="center"/>
        <w:rPr>
          <w:rFonts w:hint="eastAsia" w:ascii="宋体" w:hAnsi="宋体" w:eastAsia="宋体" w:cs="宋体"/>
          <w:color w:val="auto"/>
          <w:sz w:val="21"/>
          <w:szCs w:val="21"/>
          <w:highlight w:val="none"/>
        </w:rPr>
      </w:pPr>
      <w:bookmarkStart w:id="185" w:name="_Toc24056"/>
      <w:r>
        <w:rPr>
          <w:rFonts w:hint="eastAsia" w:ascii="宋体" w:hAnsi="宋体" w:eastAsia="宋体" w:cs="宋体"/>
          <w:color w:val="auto"/>
          <w:sz w:val="21"/>
          <w:szCs w:val="21"/>
          <w:highlight w:val="none"/>
        </w:rPr>
        <w:t>四、投标文件的提交</w:t>
      </w:r>
      <w:bookmarkEnd w:id="183"/>
      <w:bookmarkEnd w:id="184"/>
      <w:bookmarkEnd w:id="185"/>
    </w:p>
    <w:p w14:paraId="0E781847">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86" w:name="_Toc13621"/>
      <w:bookmarkStart w:id="187" w:name="_Toc24280"/>
      <w:bookmarkStart w:id="188" w:name="_Toc22276"/>
      <w:bookmarkStart w:id="189" w:name="_Toc18116"/>
      <w:r>
        <w:rPr>
          <w:rFonts w:hint="eastAsia" w:ascii="宋体" w:hAnsi="宋体" w:eastAsia="宋体" w:cs="宋体"/>
          <w:color w:val="auto"/>
          <w:sz w:val="21"/>
          <w:szCs w:val="21"/>
          <w:highlight w:val="none"/>
        </w:rPr>
        <w:t>投标文件的加密</w:t>
      </w:r>
      <w:bookmarkEnd w:id="186"/>
      <w:bookmarkEnd w:id="187"/>
      <w:bookmarkEnd w:id="188"/>
      <w:bookmarkEnd w:id="189"/>
    </w:p>
    <w:p w14:paraId="4903FED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按照“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5602BC00">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90" w:name="_Toc30402"/>
      <w:bookmarkStart w:id="191" w:name="_Toc15617"/>
      <w:bookmarkStart w:id="192" w:name="_Toc5700"/>
      <w:bookmarkStart w:id="193" w:name="_Toc5266"/>
      <w:r>
        <w:rPr>
          <w:rFonts w:hint="eastAsia" w:ascii="宋体" w:hAnsi="宋体" w:eastAsia="宋体" w:cs="宋体"/>
          <w:color w:val="auto"/>
          <w:sz w:val="21"/>
          <w:szCs w:val="21"/>
          <w:highlight w:val="none"/>
        </w:rPr>
        <w:t>提交投标文件的截止时间和地点</w:t>
      </w:r>
      <w:bookmarkEnd w:id="190"/>
      <w:bookmarkEnd w:id="191"/>
      <w:bookmarkEnd w:id="192"/>
      <w:bookmarkEnd w:id="193"/>
    </w:p>
    <w:p w14:paraId="14E0823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投标文件的提交不得迟于“投标人须知前附表”规定的提交投标文件截止时间。</w:t>
      </w:r>
    </w:p>
    <w:p w14:paraId="3C1DC90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投标人必须在规定时间内将投标文件提交到“投标人须知前附表”规定的地点。</w:t>
      </w:r>
    </w:p>
    <w:p w14:paraId="6FEC277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除“投标人须知前附表”另有规定外，投标人所递交的投标文件不予退还。</w:t>
      </w:r>
    </w:p>
    <w:p w14:paraId="44ECCE2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 逾期提交的投标文件，采购代理机构不予受理。</w:t>
      </w:r>
    </w:p>
    <w:p w14:paraId="098BBFC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 投标文件提交截止时间前出现下列情况的视为撤回投标文件：（1）政采云电子平台显示投标人未上传投标文件；（2）因投标人原因上传的投标文件在开启文件时无法解密。</w:t>
      </w:r>
    </w:p>
    <w:p w14:paraId="6C7E1518">
      <w:pPr>
        <w:pStyle w:val="4"/>
        <w:pageBreakBefore w:val="0"/>
        <w:wordWrap w:val="0"/>
        <w:topLinePunct w:val="0"/>
        <w:bidi w:val="0"/>
        <w:spacing w:before="0" w:line="360" w:lineRule="auto"/>
        <w:ind w:left="0" w:firstLine="0"/>
        <w:jc w:val="center"/>
        <w:rPr>
          <w:rFonts w:hint="eastAsia" w:ascii="宋体" w:hAnsi="宋体" w:eastAsia="宋体" w:cs="宋体"/>
          <w:color w:val="auto"/>
          <w:sz w:val="21"/>
          <w:szCs w:val="21"/>
          <w:highlight w:val="none"/>
        </w:rPr>
      </w:pPr>
      <w:bookmarkStart w:id="194" w:name="_Toc18250"/>
      <w:bookmarkStart w:id="195" w:name="_Toc1432"/>
      <w:bookmarkStart w:id="196" w:name="_Toc16540"/>
      <w:r>
        <w:rPr>
          <w:rFonts w:hint="eastAsia" w:ascii="宋体" w:hAnsi="宋体" w:eastAsia="宋体" w:cs="宋体"/>
          <w:color w:val="auto"/>
          <w:sz w:val="21"/>
          <w:szCs w:val="21"/>
          <w:highlight w:val="none"/>
        </w:rPr>
        <w:t>五、开标与评标</w:t>
      </w:r>
      <w:bookmarkEnd w:id="194"/>
      <w:bookmarkEnd w:id="195"/>
      <w:bookmarkEnd w:id="196"/>
    </w:p>
    <w:p w14:paraId="58AA33F7">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197" w:name="_Toc1039"/>
      <w:bookmarkStart w:id="198" w:name="_Toc22737"/>
      <w:bookmarkStart w:id="199" w:name="_Toc32339"/>
      <w:bookmarkStart w:id="200" w:name="_Toc24081"/>
      <w:r>
        <w:rPr>
          <w:rFonts w:hint="eastAsia" w:ascii="宋体" w:hAnsi="宋体" w:eastAsia="宋体" w:cs="宋体"/>
          <w:color w:val="auto"/>
          <w:sz w:val="21"/>
          <w:szCs w:val="21"/>
          <w:highlight w:val="none"/>
        </w:rPr>
        <w:t>开标</w:t>
      </w:r>
      <w:bookmarkEnd w:id="197"/>
      <w:bookmarkEnd w:id="198"/>
      <w:bookmarkEnd w:id="199"/>
      <w:bookmarkEnd w:id="200"/>
    </w:p>
    <w:p w14:paraId="6BC7BDCE">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采购代理机构将在“投标人须知前附表”规定的时间和地点进行开标，投标人的法定代表人或其委托代理人应参加开标会。</w:t>
      </w:r>
    </w:p>
    <w:p w14:paraId="3E3E7CF2">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开标时政采云平台提取所有已成功上传的投标文件，投标人按照政采云平台自动提取的投标人顺序，使用投标人编制投标文件时的加密数字证书对投标文件进行解密。</w:t>
      </w:r>
    </w:p>
    <w:p w14:paraId="75745F79">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开标程序</w:t>
      </w:r>
    </w:p>
    <w:p w14:paraId="2C6737E9">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（1）开标会由采购代理机构主持，主持人宣布开标会议开始；</w:t>
      </w:r>
    </w:p>
    <w:p w14:paraId="6FD91F73">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（2）介绍参加开标会的人员名单；</w:t>
      </w:r>
    </w:p>
    <w:p w14:paraId="21540F90">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采云平台提取所有已成功上传的投标文件，投标人按照政采云平台自动提取的所有投标人顺序，使用投标人编制投标文件时的加密数字证书对投标文件进行解密，解密完成后导入有效投标人的电子投标文件。所有有效投标文件导入完成后进行唱标，并记录在案。因投标人原因造成投标文件未解密的，视为撤销其投标文件；对于开标时未在解密时间内进行解密的投标企业，不再等待。如因投标人自身原因导致在规定时间内无法正常解密的(如:浏览器故障、未安装相关驱动、网络故障、加密CA与解密CA不一致等），视为投标人自动弃标，代理机构不予处理。</w:t>
      </w:r>
    </w:p>
    <w:p w14:paraId="7688779A">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（4）唱标：由系统按照这样平台自动提取的所有投标人顺序宣读投标人在其投标文件中承诺的投标报价、服务期限等以及采购代理机构认为有必要宣读的其他内容；</w:t>
      </w:r>
    </w:p>
    <w:p w14:paraId="06596F8E">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（5）采购人、纪律监察、投标人、采购代理机构有关人员在开标记录上签字确认。</w:t>
      </w:r>
    </w:p>
    <w:p w14:paraId="1DEFE7E8">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（6）开标会议结束。</w:t>
      </w:r>
    </w:p>
    <w:p w14:paraId="78E1AA53">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投标人不足3家的，不得开标。</w:t>
      </w:r>
    </w:p>
    <w:p w14:paraId="4A064F3B">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投标文件报价出现前后不一致的，按照下列规定修正：</w:t>
      </w:r>
    </w:p>
    <w:p w14:paraId="5A768155">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（1）投标文件中开标一览表（报价表）内容与投标文件中相应内容不一致的，以开标一览表（报价表）为准；</w:t>
      </w:r>
    </w:p>
    <w:p w14:paraId="71FFF5E2">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6F6AC15">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558CEB0A">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098B681">
      <w:pPr>
        <w:pStyle w:val="18"/>
        <w:pageBreakBefore w:val="0"/>
        <w:tabs>
          <w:tab w:val="left" w:pos="2472"/>
        </w:tabs>
        <w:wordWrap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同时出现两种以上不一致的，按照前款规定的顺序修正。修正后的报价按照招标文件规定并经投标人确认后产生约束力，投标人不确认的，其投标无效</w:t>
      </w:r>
      <w:r>
        <w:rPr>
          <w:rFonts w:hint="eastAsia" w:ascii="宋体" w:hAnsi="宋体" w:eastAsia="宋体" w:cs="宋体"/>
          <w:color w:val="auto"/>
          <w:spacing w:val="-6"/>
          <w:szCs w:val="21"/>
          <w:highlight w:val="none"/>
        </w:rPr>
        <w:t>。</w:t>
      </w:r>
    </w:p>
    <w:p w14:paraId="063B59E0">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01" w:name="_Toc15272"/>
      <w:bookmarkStart w:id="202" w:name="_Toc28277"/>
      <w:bookmarkStart w:id="203" w:name="_Toc31140"/>
      <w:bookmarkStart w:id="204" w:name="_Toc2857"/>
      <w:r>
        <w:rPr>
          <w:rFonts w:hint="eastAsia" w:ascii="宋体" w:hAnsi="宋体" w:eastAsia="宋体" w:cs="宋体"/>
          <w:color w:val="auto"/>
          <w:sz w:val="21"/>
          <w:szCs w:val="21"/>
          <w:highlight w:val="none"/>
        </w:rPr>
        <w:t>评标</w:t>
      </w:r>
      <w:bookmarkEnd w:id="201"/>
      <w:bookmarkEnd w:id="202"/>
      <w:bookmarkEnd w:id="203"/>
      <w:bookmarkEnd w:id="204"/>
    </w:p>
    <w:p w14:paraId="0FE4FA5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23.1评标委员会由采购人代表和评审专家组成，成员人数应当为5人及以上单数，其中评审专家不得少于成员总数的三分之二。</w:t>
      </w:r>
    </w:p>
    <w:p w14:paraId="5963921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23.2评标委员会及其成员不得有下列行为：</w:t>
      </w:r>
    </w:p>
    <w:p w14:paraId="7483229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（1）确定参与评标至评标结束前私自接触投标人；</w:t>
      </w:r>
    </w:p>
    <w:p w14:paraId="6A2CFDB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（2）接受投标人提出的与投标文件不一致的澄清或者说明，本办法第五十一条规定的情形除外；</w:t>
      </w:r>
    </w:p>
    <w:p w14:paraId="3281FFF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（3）违反评标纪律发表倾向性意见或者征询采购人的倾向性意见；</w:t>
      </w:r>
    </w:p>
    <w:p w14:paraId="7DE0F13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（4）对需要专业判断的主观评审因素协商评分；</w:t>
      </w:r>
    </w:p>
    <w:p w14:paraId="6C32893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（5）在评标过程中擅离职守，影响评标程序正常进行的；</w:t>
      </w:r>
    </w:p>
    <w:p w14:paraId="0C85632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（6）记录、复制或者带走任何评标资料；</w:t>
      </w:r>
    </w:p>
    <w:p w14:paraId="3DA17A9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（7）其他不遵守评标纪律的行为。</w:t>
      </w:r>
    </w:p>
    <w:p w14:paraId="5BCDCFC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评标委员会成员有前款第一至五项行为之一的，其评审意见无效</w:t>
      </w:r>
    </w:p>
    <w:p w14:paraId="255EA0D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评标中因评标委员会成员缺席、回避或者健康等特殊原因导致评标委员会组成不符合《政府采购货物和服务招标投标管理办法》（财政部令第87号）规定的，采购人或者采购代理机构应当依法补足后继续评标。被更换的评标委员会成员所做出的评标意见无效。无法及时补足评标委员会成员的，采购人或者采购代理机构应当停止评标活动，封存所有投标文件和开标、评标资料，依法重新组建评标委员会进行评标。原评标委员会所做出的评标意见无效。采购人或者采购代理机构应当将变更、重新组建评标委员会的情况予以记录，并随招标文件一并存档。</w:t>
      </w:r>
    </w:p>
    <w:p w14:paraId="03EE796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23.4评标原则</w:t>
      </w:r>
    </w:p>
    <w:p w14:paraId="65081C0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14:paraId="253E6F5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 评标</w:t>
      </w:r>
    </w:p>
    <w:p w14:paraId="4A7BB05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评标委员会按照第四章“评标办法”规定的方法、评审因素、标准和程序对投标文件进行评审。第四章“评标办法”没有规定的方法、评审因素和标准，不作为评标依据。</w:t>
      </w:r>
    </w:p>
    <w:p w14:paraId="319866D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05" w:name="_Toc28925"/>
      <w:r>
        <w:rPr>
          <w:rFonts w:hint="eastAsia" w:ascii="宋体" w:hAnsi="宋体" w:eastAsia="宋体" w:cs="宋体"/>
          <w:color w:val="auto"/>
          <w:szCs w:val="21"/>
          <w:highlight w:val="none"/>
        </w:rPr>
        <w:t>评标完成后，评标委员会应当向采购人提交书面评标报告和中标候选人名单。评标委员会推荐中标候选人的人数见“投标人须知前附表”。</w:t>
      </w:r>
      <w:bookmarkEnd w:id="205"/>
    </w:p>
    <w:p w14:paraId="3CB5BCE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06" w:name="_Toc29773"/>
      <w:r>
        <w:rPr>
          <w:rFonts w:hint="eastAsia" w:ascii="宋体" w:hAnsi="宋体" w:eastAsia="宋体" w:cs="宋体"/>
          <w:color w:val="auto"/>
          <w:szCs w:val="21"/>
          <w:highlight w:val="none"/>
        </w:rPr>
        <w:t>投标人存在下列情况之一的，投标无效：</w:t>
      </w:r>
      <w:bookmarkEnd w:id="206"/>
    </w:p>
    <w:p w14:paraId="5049B55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07" w:name="_Toc32404"/>
      <w:r>
        <w:rPr>
          <w:rFonts w:hint="eastAsia" w:ascii="宋体" w:hAnsi="宋体" w:eastAsia="宋体" w:cs="宋体"/>
          <w:color w:val="auto"/>
          <w:szCs w:val="21"/>
          <w:highlight w:val="none"/>
        </w:rPr>
        <w:t>（1）未按照招标文件的规定提交投标保证金的；</w:t>
      </w:r>
      <w:bookmarkEnd w:id="207"/>
    </w:p>
    <w:p w14:paraId="4C5524B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08" w:name="_Toc17482"/>
      <w:r>
        <w:rPr>
          <w:rFonts w:hint="eastAsia" w:ascii="宋体" w:hAnsi="宋体" w:eastAsia="宋体" w:cs="宋体"/>
          <w:color w:val="auto"/>
          <w:szCs w:val="21"/>
          <w:highlight w:val="none"/>
        </w:rPr>
        <w:t>（2）投标文件未按招标文件要求签署、盖章的；</w:t>
      </w:r>
      <w:bookmarkEnd w:id="208"/>
    </w:p>
    <w:p w14:paraId="2080486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09" w:name="_Toc8692"/>
      <w:r>
        <w:rPr>
          <w:rFonts w:hint="eastAsia" w:ascii="宋体" w:hAnsi="宋体" w:eastAsia="宋体" w:cs="宋体"/>
          <w:color w:val="auto"/>
          <w:szCs w:val="21"/>
          <w:highlight w:val="none"/>
        </w:rPr>
        <w:t>（3）不具备招标文件中规定的资格要求的；</w:t>
      </w:r>
      <w:bookmarkEnd w:id="209"/>
    </w:p>
    <w:p w14:paraId="539C1BF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10" w:name="_Toc10052"/>
      <w:r>
        <w:rPr>
          <w:rFonts w:hint="eastAsia" w:ascii="宋体" w:hAnsi="宋体" w:eastAsia="宋体" w:cs="宋体"/>
          <w:color w:val="auto"/>
          <w:szCs w:val="21"/>
          <w:highlight w:val="none"/>
        </w:rPr>
        <w:t>（4）报价超过招标文件中规定的预算金额或者最高限价的；</w:t>
      </w:r>
      <w:bookmarkEnd w:id="210"/>
    </w:p>
    <w:p w14:paraId="3DED850F">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11" w:name="_Toc31831"/>
      <w:r>
        <w:rPr>
          <w:rFonts w:hint="eastAsia" w:ascii="宋体" w:hAnsi="宋体" w:eastAsia="宋体" w:cs="宋体"/>
          <w:color w:val="auto"/>
          <w:szCs w:val="21"/>
          <w:highlight w:val="none"/>
        </w:rPr>
        <w:t>（5）投标文件含有采购人不能接受的附加条件的；</w:t>
      </w:r>
      <w:bookmarkEnd w:id="211"/>
    </w:p>
    <w:p w14:paraId="2422B94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12" w:name="_Toc20040"/>
      <w:r>
        <w:rPr>
          <w:rFonts w:hint="eastAsia" w:ascii="宋体" w:hAnsi="宋体" w:eastAsia="宋体" w:cs="宋体"/>
          <w:color w:val="auto"/>
          <w:szCs w:val="21"/>
          <w:highlight w:val="none"/>
        </w:rPr>
        <w:t>（6）法律、法规和招标文件规定的其他无效情形。</w:t>
      </w:r>
      <w:bookmarkEnd w:id="212"/>
    </w:p>
    <w:p w14:paraId="2AA2FFC8">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13" w:name="_Toc9321"/>
      <w:bookmarkStart w:id="214" w:name="_Toc2259"/>
      <w:bookmarkStart w:id="215" w:name="_Toc12009"/>
      <w:bookmarkStart w:id="216" w:name="_Toc21358"/>
      <w:r>
        <w:rPr>
          <w:rFonts w:hint="eastAsia" w:ascii="宋体" w:hAnsi="宋体" w:eastAsia="宋体" w:cs="宋体"/>
          <w:color w:val="auto"/>
          <w:sz w:val="21"/>
          <w:szCs w:val="21"/>
          <w:highlight w:val="none"/>
        </w:rPr>
        <w:t>评标过程的保密</w:t>
      </w:r>
      <w:bookmarkEnd w:id="213"/>
      <w:bookmarkEnd w:id="214"/>
      <w:bookmarkEnd w:id="215"/>
      <w:bookmarkEnd w:id="216"/>
    </w:p>
    <w:p w14:paraId="1E83CEA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25F24133">
      <w:pPr>
        <w:pStyle w:val="5"/>
        <w:pageBreakBefore w:val="0"/>
        <w:numPr>
          <w:ilvl w:val="0"/>
          <w:numId w:val="1"/>
        </w:numPr>
        <w:tabs>
          <w:tab w:val="left" w:pos="720"/>
          <w:tab w:val="left" w:pos="1097"/>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17" w:name="_Toc16399"/>
      <w:bookmarkStart w:id="218" w:name="_Toc24228"/>
      <w:bookmarkStart w:id="219" w:name="_Toc11302"/>
      <w:bookmarkStart w:id="220" w:name="_Toc16344"/>
      <w:r>
        <w:rPr>
          <w:rFonts w:hint="eastAsia" w:ascii="宋体" w:hAnsi="宋体" w:eastAsia="宋体" w:cs="宋体"/>
          <w:color w:val="auto"/>
          <w:sz w:val="21"/>
          <w:szCs w:val="21"/>
          <w:highlight w:val="none"/>
        </w:rPr>
        <w:t>在政府采购活动中，出现下列情形之一的，项目废标</w:t>
      </w:r>
      <w:bookmarkEnd w:id="217"/>
      <w:bookmarkEnd w:id="218"/>
      <w:bookmarkEnd w:id="219"/>
      <w:bookmarkEnd w:id="220"/>
    </w:p>
    <w:p w14:paraId="642E4A5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（1）符合专业条件的投标人或者对招标文件作实质响应的投标人不足三家的；</w:t>
      </w:r>
    </w:p>
    <w:p w14:paraId="1BC4C77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63D80FB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（3）投标人的报价均超过了采购预算，采购人不能支付的；</w:t>
      </w:r>
    </w:p>
    <w:p w14:paraId="2B1096D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（4）因重大变故，采购任务取消的。</w:t>
      </w:r>
    </w:p>
    <w:p w14:paraId="1054B84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废标后，采购人应当将废标理由通知所有投标人。</w:t>
      </w:r>
    </w:p>
    <w:p w14:paraId="092064F9">
      <w:pPr>
        <w:pStyle w:val="4"/>
        <w:pageBreakBefore w:val="0"/>
        <w:wordWrap w:val="0"/>
        <w:topLinePunct w:val="0"/>
        <w:bidi w:val="0"/>
        <w:spacing w:before="0" w:line="360" w:lineRule="auto"/>
        <w:ind w:left="0" w:firstLine="0"/>
        <w:jc w:val="center"/>
        <w:rPr>
          <w:rFonts w:hint="eastAsia" w:ascii="宋体" w:hAnsi="宋体" w:eastAsia="宋体" w:cs="宋体"/>
          <w:color w:val="auto"/>
          <w:sz w:val="21"/>
          <w:szCs w:val="21"/>
          <w:highlight w:val="none"/>
        </w:rPr>
      </w:pPr>
      <w:bookmarkStart w:id="221" w:name="_Toc24295"/>
      <w:bookmarkStart w:id="222" w:name="_Toc6569"/>
      <w:bookmarkStart w:id="223" w:name="_Toc24340"/>
      <w:r>
        <w:rPr>
          <w:rFonts w:hint="eastAsia" w:ascii="宋体" w:hAnsi="宋体" w:eastAsia="宋体" w:cs="宋体"/>
          <w:color w:val="auto"/>
          <w:sz w:val="21"/>
          <w:szCs w:val="21"/>
          <w:highlight w:val="none"/>
        </w:rPr>
        <w:t>六、中标结果</w:t>
      </w:r>
      <w:bookmarkEnd w:id="221"/>
      <w:bookmarkEnd w:id="222"/>
      <w:bookmarkEnd w:id="223"/>
    </w:p>
    <w:p w14:paraId="3EF77224">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24" w:name="_Toc3137"/>
      <w:bookmarkStart w:id="225" w:name="_Toc5597"/>
      <w:bookmarkStart w:id="226" w:name="_Toc23032"/>
      <w:bookmarkStart w:id="227" w:name="_Toc7156"/>
      <w:r>
        <w:rPr>
          <w:rFonts w:hint="eastAsia" w:ascii="宋体" w:hAnsi="宋体" w:eastAsia="宋体" w:cs="宋体"/>
          <w:color w:val="auto"/>
          <w:sz w:val="21"/>
          <w:szCs w:val="21"/>
          <w:highlight w:val="none"/>
        </w:rPr>
        <w:t>中标人的确定</w:t>
      </w:r>
      <w:bookmarkEnd w:id="224"/>
      <w:bookmarkEnd w:id="225"/>
      <w:bookmarkEnd w:id="226"/>
      <w:bookmarkEnd w:id="227"/>
    </w:p>
    <w:p w14:paraId="2487AF7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 按照</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的规定，采购人根据评标委员会提出的评标报告和推荐的中标候选人名单，按顺序确定中标人。</w:t>
      </w:r>
    </w:p>
    <w:p w14:paraId="1774DB9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26.2采购代理机构应当在评标结束后二个工作日内将评标报告送采购人确认。</w:t>
      </w:r>
    </w:p>
    <w:p w14:paraId="68DF5D1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采购人应当在收到评标报告后五个工作日内，按照评标报告中推荐的中标人顺序确定中标人。</w:t>
      </w:r>
    </w:p>
    <w:p w14:paraId="1DAEC5C9">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28" w:name="_Toc12642"/>
      <w:bookmarkStart w:id="229" w:name="_Toc9912"/>
      <w:bookmarkStart w:id="230" w:name="_Toc3443"/>
      <w:bookmarkStart w:id="231" w:name="_Toc9921"/>
      <w:r>
        <w:rPr>
          <w:rFonts w:hint="eastAsia" w:ascii="宋体" w:hAnsi="宋体" w:eastAsia="宋体" w:cs="宋体"/>
          <w:color w:val="auto"/>
          <w:sz w:val="21"/>
          <w:szCs w:val="21"/>
          <w:highlight w:val="none"/>
        </w:rPr>
        <w:t>中标通知书</w:t>
      </w:r>
      <w:bookmarkEnd w:id="228"/>
      <w:bookmarkEnd w:id="229"/>
      <w:bookmarkEnd w:id="230"/>
      <w:bookmarkEnd w:id="231"/>
    </w:p>
    <w:p w14:paraId="0019136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中标人确定后，中标结果将在招标公告发布的媒体上发布，同时向中标人发出中标通知书。</w:t>
      </w:r>
    </w:p>
    <w:p w14:paraId="1E9A57B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中标通知书是合同的一个组成部分。</w:t>
      </w:r>
    </w:p>
    <w:p w14:paraId="5E789414">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32" w:name="_Toc10497"/>
      <w:bookmarkStart w:id="233" w:name="_Toc27011"/>
      <w:bookmarkStart w:id="234" w:name="_Toc21613"/>
      <w:bookmarkStart w:id="235" w:name="_Toc9892"/>
      <w:r>
        <w:rPr>
          <w:rFonts w:hint="eastAsia" w:ascii="宋体" w:hAnsi="宋体" w:eastAsia="宋体" w:cs="宋体"/>
          <w:color w:val="auto"/>
          <w:sz w:val="21"/>
          <w:szCs w:val="21"/>
          <w:highlight w:val="none"/>
        </w:rPr>
        <w:t>签订合同</w:t>
      </w:r>
      <w:bookmarkEnd w:id="232"/>
      <w:bookmarkEnd w:id="233"/>
      <w:bookmarkEnd w:id="234"/>
      <w:bookmarkEnd w:id="235"/>
    </w:p>
    <w:p w14:paraId="0973035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中标人收到中标通知书后，按招标文件、投标文件及有关澄清承诺书的要求与采购人签订采购合同。</w:t>
      </w:r>
    </w:p>
    <w:p w14:paraId="1090AE4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，也可以重新开展政府采购活动。</w:t>
      </w:r>
    </w:p>
    <w:p w14:paraId="4F5638E1">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36" w:name="_Toc4222"/>
      <w:bookmarkStart w:id="237" w:name="_Toc18142"/>
      <w:bookmarkStart w:id="238" w:name="_Toc3339"/>
      <w:bookmarkStart w:id="239" w:name="_Toc25950"/>
      <w:r>
        <w:rPr>
          <w:rFonts w:hint="eastAsia" w:ascii="宋体" w:hAnsi="宋体" w:eastAsia="宋体" w:cs="宋体"/>
          <w:color w:val="auto"/>
          <w:sz w:val="21"/>
          <w:szCs w:val="21"/>
          <w:highlight w:val="none"/>
        </w:rPr>
        <w:t>履约保证金</w:t>
      </w:r>
      <w:bookmarkEnd w:id="236"/>
      <w:bookmarkEnd w:id="237"/>
      <w:bookmarkEnd w:id="238"/>
      <w:bookmarkEnd w:id="239"/>
    </w:p>
    <w:p w14:paraId="085A291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bookmarkStart w:id="240" w:name="_Toc8153"/>
      <w:r>
        <w:rPr>
          <w:rFonts w:hint="eastAsia" w:ascii="宋体" w:hAnsi="宋体" w:eastAsia="宋体" w:cs="宋体"/>
          <w:color w:val="auto"/>
          <w:szCs w:val="21"/>
          <w:highlight w:val="none"/>
        </w:rPr>
        <w:t>29.1拟签订的合同文本要求中标人提交履约保证金的，投标人应当以支票、汇票、本票或者金融机构、担保机构出具的保函等非现金形式提交。履约保证金的数额详见</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w:t>
      </w:r>
    </w:p>
    <w:p w14:paraId="4A86B20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29.2签订合同后，如中标人不按双方签订合同约定履约，则没收其全部履约保证金，履约保证金不足以赔偿损失的，按实际损失赔偿。</w:t>
      </w:r>
    </w:p>
    <w:p w14:paraId="4A714175">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29.3履约保证金按</w:t>
      </w:r>
      <w:r>
        <w:rPr>
          <w:rFonts w:hint="eastAsia" w:ascii="宋体" w:hAnsi="宋体" w:eastAsia="宋体" w:cs="宋体"/>
          <w:b/>
          <w:bCs/>
          <w:color w:val="auto"/>
          <w:szCs w:val="21"/>
          <w:highlight w:val="none"/>
        </w:rPr>
        <w:t>“投标人须知前附表”</w:t>
      </w:r>
      <w:r>
        <w:rPr>
          <w:rFonts w:hint="eastAsia" w:ascii="宋体" w:hAnsi="宋体" w:eastAsia="宋体" w:cs="宋体"/>
          <w:color w:val="auto"/>
          <w:szCs w:val="21"/>
          <w:highlight w:val="none"/>
        </w:rPr>
        <w:t>的规定退还。</w:t>
      </w:r>
    </w:p>
    <w:p w14:paraId="2133B4DD">
      <w:pPr>
        <w:pStyle w:val="4"/>
        <w:pageBreakBefore w:val="0"/>
        <w:wordWrap w:val="0"/>
        <w:topLinePunct w:val="0"/>
        <w:bidi w:val="0"/>
        <w:spacing w:before="0" w:line="360" w:lineRule="auto"/>
        <w:ind w:left="0" w:firstLine="0"/>
        <w:jc w:val="center"/>
        <w:rPr>
          <w:rFonts w:hint="eastAsia" w:ascii="宋体" w:hAnsi="宋体" w:eastAsia="宋体" w:cs="宋体"/>
          <w:color w:val="auto"/>
          <w:sz w:val="21"/>
          <w:szCs w:val="21"/>
          <w:highlight w:val="none"/>
        </w:rPr>
      </w:pPr>
      <w:bookmarkStart w:id="241" w:name="_Toc6169"/>
      <w:bookmarkStart w:id="242" w:name="_Toc29375"/>
      <w:r>
        <w:rPr>
          <w:rFonts w:hint="eastAsia" w:ascii="宋体" w:hAnsi="宋体" w:eastAsia="宋体" w:cs="宋体"/>
          <w:color w:val="auto"/>
          <w:sz w:val="21"/>
          <w:szCs w:val="21"/>
          <w:highlight w:val="none"/>
        </w:rPr>
        <w:t>七、其他事项</w:t>
      </w:r>
      <w:bookmarkEnd w:id="240"/>
      <w:bookmarkEnd w:id="241"/>
      <w:bookmarkEnd w:id="242"/>
    </w:p>
    <w:p w14:paraId="52DFF0A0">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43" w:name="_Toc20316"/>
      <w:bookmarkStart w:id="244" w:name="_Toc31458"/>
      <w:bookmarkStart w:id="245" w:name="_Toc29935"/>
      <w:bookmarkStart w:id="246" w:name="_Toc10845"/>
      <w:r>
        <w:rPr>
          <w:rFonts w:hint="eastAsia" w:ascii="宋体" w:hAnsi="宋体" w:eastAsia="宋体" w:cs="宋体"/>
          <w:color w:val="auto"/>
          <w:sz w:val="21"/>
          <w:szCs w:val="21"/>
          <w:highlight w:val="none"/>
        </w:rPr>
        <w:t>中标服务费</w:t>
      </w:r>
      <w:bookmarkEnd w:id="243"/>
      <w:bookmarkEnd w:id="244"/>
      <w:bookmarkEnd w:id="245"/>
      <w:bookmarkEnd w:id="246"/>
    </w:p>
    <w:p w14:paraId="7567E25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30.1中标服务费由采购代理机构向中标人收取，收取标准详见</w:t>
      </w:r>
      <w:r>
        <w:rPr>
          <w:rFonts w:hint="eastAsia" w:ascii="宋体" w:hAnsi="宋体" w:eastAsia="宋体" w:cs="宋体"/>
          <w:b/>
          <w:bCs/>
          <w:color w:val="auto"/>
          <w:szCs w:val="21"/>
          <w:highlight w:val="none"/>
        </w:rPr>
        <w:t>“ 投标人须知前附表”</w:t>
      </w:r>
      <w:r>
        <w:rPr>
          <w:rFonts w:hint="eastAsia" w:ascii="宋体" w:hAnsi="宋体" w:eastAsia="宋体" w:cs="宋体"/>
          <w:color w:val="auto"/>
          <w:szCs w:val="21"/>
          <w:highlight w:val="none"/>
        </w:rPr>
        <w:t>。</w:t>
      </w:r>
    </w:p>
    <w:p w14:paraId="1719F38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30.2中标人应在接受“中标通知书”时向采购代理机构一次付清中标服务费。</w:t>
      </w:r>
    </w:p>
    <w:p w14:paraId="5E72D85A">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47" w:name="_Toc20042"/>
      <w:bookmarkStart w:id="248" w:name="_Toc29795"/>
      <w:bookmarkStart w:id="249" w:name="_Toc16141"/>
      <w:bookmarkStart w:id="250" w:name="_Toc11972"/>
      <w:r>
        <w:rPr>
          <w:rFonts w:hint="eastAsia" w:ascii="宋体" w:hAnsi="宋体" w:eastAsia="宋体" w:cs="宋体"/>
          <w:color w:val="auto"/>
          <w:sz w:val="21"/>
          <w:szCs w:val="21"/>
          <w:highlight w:val="none"/>
        </w:rPr>
        <w:t>解释权</w:t>
      </w:r>
      <w:bookmarkEnd w:id="247"/>
      <w:bookmarkEnd w:id="248"/>
      <w:bookmarkEnd w:id="249"/>
      <w:bookmarkEnd w:id="250"/>
    </w:p>
    <w:p w14:paraId="1D24BEA3">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本招标文件是根据《中华人民共和国政府采购法》及相关法律法规编制，解释权属采购</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w:t>
      </w:r>
    </w:p>
    <w:p w14:paraId="3AD0BB45">
      <w:pPr>
        <w:pStyle w:val="5"/>
        <w:pageBreakBefore w:val="0"/>
        <w:numPr>
          <w:ilvl w:val="0"/>
          <w:numId w:val="1"/>
        </w:numPr>
        <w:tabs>
          <w:tab w:val="left" w:pos="1588"/>
        </w:tabs>
        <w:wordWrap w:val="0"/>
        <w:topLinePunct w:val="0"/>
        <w:bidi w:val="0"/>
        <w:spacing w:before="0" w:line="360" w:lineRule="auto"/>
        <w:rPr>
          <w:rFonts w:hint="eastAsia" w:ascii="宋体" w:hAnsi="宋体" w:eastAsia="宋体" w:cs="宋体"/>
          <w:color w:val="auto"/>
          <w:sz w:val="21"/>
          <w:szCs w:val="21"/>
          <w:highlight w:val="none"/>
        </w:rPr>
      </w:pPr>
      <w:bookmarkStart w:id="251" w:name="_Toc17879"/>
      <w:bookmarkStart w:id="252" w:name="_Toc7460"/>
      <w:bookmarkStart w:id="253" w:name="_Toc17851"/>
      <w:bookmarkStart w:id="254" w:name="_Toc12157"/>
      <w:r>
        <w:rPr>
          <w:rFonts w:hint="eastAsia" w:ascii="宋体" w:hAnsi="宋体" w:eastAsia="宋体" w:cs="宋体"/>
          <w:color w:val="auto"/>
          <w:sz w:val="21"/>
          <w:szCs w:val="21"/>
          <w:highlight w:val="none"/>
        </w:rPr>
        <w:t>需要补充的其他内容</w:t>
      </w:r>
      <w:bookmarkEnd w:id="251"/>
      <w:bookmarkEnd w:id="252"/>
      <w:bookmarkEnd w:id="253"/>
      <w:bookmarkEnd w:id="254"/>
    </w:p>
    <w:p w14:paraId="55795A42">
      <w:pPr>
        <w:pageBreakBefore w:val="0"/>
        <w:wordWrap w:val="0"/>
        <w:topLinePunct w:val="0"/>
        <w:bidi w:val="0"/>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Cs w:val="21"/>
          <w:highlight w:val="none"/>
        </w:rPr>
        <w:t>需要补充的其他内容：见“</w:t>
      </w:r>
      <w:r>
        <w:rPr>
          <w:rFonts w:hint="eastAsia" w:ascii="宋体" w:hAnsi="宋体" w:eastAsia="宋体" w:cs="宋体"/>
          <w:b/>
          <w:color w:val="auto"/>
          <w:szCs w:val="21"/>
          <w:highlight w:val="none"/>
        </w:rPr>
        <w:t>投标人须知前附表</w:t>
      </w:r>
      <w:r>
        <w:rPr>
          <w:rFonts w:hint="eastAsia" w:ascii="宋体" w:hAnsi="宋体" w:eastAsia="宋体" w:cs="宋体"/>
          <w:color w:val="auto"/>
          <w:szCs w:val="21"/>
          <w:highlight w:val="none"/>
        </w:rPr>
        <w:t>”。</w:t>
      </w:r>
    </w:p>
    <w:p w14:paraId="2903E3AA">
      <w:pPr>
        <w:pageBreakBefore w:val="0"/>
        <w:topLinePunct w:val="0"/>
        <w:bidi w:val="0"/>
        <w:spacing w:line="360" w:lineRule="auto"/>
        <w:rPr>
          <w:rFonts w:hint="eastAsia" w:ascii="宋体" w:hAnsi="宋体" w:eastAsia="宋体" w:cs="宋体"/>
          <w:color w:val="auto"/>
          <w:highlight w:val="none"/>
        </w:rPr>
      </w:pPr>
      <w:r>
        <w:rPr>
          <w:rFonts w:hint="eastAsia" w:ascii="宋体" w:hAnsi="宋体" w:eastAsia="宋体" w:cs="宋体"/>
          <w:b/>
          <w:bCs/>
          <w:color w:val="auto"/>
          <w:sz w:val="52"/>
          <w:szCs w:val="52"/>
          <w:highlight w:val="none"/>
        </w:rPr>
        <w:br w:type="page"/>
      </w:r>
    </w:p>
    <w:p w14:paraId="77A60E0D">
      <w:pPr>
        <w:pStyle w:val="3"/>
        <w:pageBreakBefore w:val="0"/>
        <w:topLinePunct w:val="0"/>
        <w:bidi w:val="0"/>
        <w:spacing w:before="0" w:line="360" w:lineRule="auto"/>
        <w:ind w:left="0" w:firstLine="0"/>
        <w:jc w:val="center"/>
        <w:rPr>
          <w:rFonts w:hint="eastAsia" w:ascii="宋体" w:hAnsi="宋体" w:eastAsia="宋体" w:cs="宋体"/>
          <w:color w:val="auto"/>
          <w:highlight w:val="none"/>
        </w:rPr>
      </w:pPr>
      <w:bookmarkStart w:id="255" w:name="_Toc5235"/>
      <w:bookmarkStart w:id="256" w:name="_Toc6851"/>
      <w:r>
        <w:rPr>
          <w:rFonts w:hint="eastAsia" w:ascii="宋体" w:hAnsi="宋体" w:eastAsia="宋体" w:cs="宋体"/>
          <w:color w:val="auto"/>
          <w:sz w:val="32"/>
          <w:szCs w:val="32"/>
          <w:highlight w:val="none"/>
        </w:rPr>
        <w:t>第三章 资格审查</w:t>
      </w:r>
      <w:bookmarkEnd w:id="255"/>
      <w:bookmarkEnd w:id="256"/>
    </w:p>
    <w:p w14:paraId="75C178F6">
      <w:pPr>
        <w:pStyle w:val="31"/>
        <w:pageBreakBefore w:val="0"/>
        <w:topLinePunct w:val="0"/>
        <w:bidi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公开招标采购项目开标结束后，采购人（和/或）采购代理机构依法对投标人的资格进行审查。合格投标人不足3家的，不得评标。</w:t>
      </w:r>
    </w:p>
    <w:p w14:paraId="36A4D533">
      <w:pPr>
        <w:pStyle w:val="16"/>
        <w:pageBreakBefore w:val="0"/>
        <w:topLinePunct w:val="0"/>
        <w:bidi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不符合下列情形之一的投标文件不能通过资格审查：</w:t>
      </w:r>
    </w:p>
    <w:p w14:paraId="70C722D4">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一、投标人应符合《中华人民共和国政府采购法》第二十二条的要求：</w:t>
      </w:r>
    </w:p>
    <w:p w14:paraId="3681203C">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1.具有独立承担民事责任的能力：</w:t>
      </w:r>
      <w:r>
        <w:rPr>
          <w:rFonts w:hint="eastAsia" w:ascii="宋体" w:hAnsi="宋体" w:eastAsia="宋体" w:cs="宋体"/>
          <w:b w:val="0"/>
          <w:color w:val="auto"/>
          <w:spacing w:val="0"/>
          <w:sz w:val="21"/>
          <w:szCs w:val="21"/>
          <w:highlight w:val="none"/>
          <w:lang w:eastAsia="zh-CN"/>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b w:val="0"/>
          <w:color w:val="auto"/>
          <w:spacing w:val="0"/>
          <w:sz w:val="21"/>
          <w:szCs w:val="21"/>
          <w:highlight w:val="none"/>
        </w:rPr>
        <w:t>。</w:t>
      </w:r>
    </w:p>
    <w:p w14:paraId="336C9FB9">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2.具有良好的商业信誉和健全的财务会计制度：</w:t>
      </w:r>
      <w:r>
        <w:rPr>
          <w:rFonts w:hint="eastAsia" w:ascii="宋体" w:hAnsi="宋体" w:eastAsia="宋体" w:cs="宋体"/>
          <w:b w:val="0"/>
          <w:color w:val="auto"/>
          <w:spacing w:val="0"/>
          <w:sz w:val="21"/>
          <w:szCs w:val="21"/>
          <w:highlight w:val="none"/>
        </w:rPr>
        <w:t>①商业信誉：</w:t>
      </w:r>
      <w:r>
        <w:rPr>
          <w:rFonts w:hint="eastAsia" w:ascii="宋体" w:hAnsi="宋体" w:eastAsia="宋体" w:cs="宋体"/>
          <w:b w:val="0"/>
          <w:color w:val="auto"/>
          <w:spacing w:val="0"/>
          <w:sz w:val="21"/>
          <w:szCs w:val="21"/>
          <w:highlight w:val="none"/>
          <w:lang w:eastAsia="zh-CN"/>
        </w:rPr>
        <w:t>在国家企业信用信息公示系统（www.gsxt.gov.cn）中未出现列入严重违法失信企业名单（黑名单），由采购代理机构在开标前查询所有投标人的情况并截图，参与本项目的供应商信用查询截止时点：投标文件递交截止当天查询（查询结果以采购人或采购代理机构查询结果为准，并将查询记录留存，供应商无需再提供）</w:t>
      </w:r>
      <w:r>
        <w:rPr>
          <w:rFonts w:hint="eastAsia" w:ascii="宋体" w:hAnsi="宋体" w:eastAsia="宋体" w:cs="宋体"/>
          <w:b w:val="0"/>
          <w:color w:val="auto"/>
          <w:spacing w:val="0"/>
          <w:sz w:val="21"/>
          <w:szCs w:val="21"/>
          <w:highlight w:val="none"/>
        </w:rPr>
        <w:t>；②财务会计制度：</w:t>
      </w:r>
      <w:r>
        <w:rPr>
          <w:rFonts w:hint="eastAsia" w:ascii="宋体" w:hAnsi="宋体" w:eastAsia="宋体" w:cs="宋体"/>
          <w:b w:val="0"/>
          <w:color w:val="auto"/>
          <w:spacing w:val="0"/>
          <w:sz w:val="21"/>
          <w:szCs w:val="21"/>
          <w:highlight w:val="none"/>
          <w:lang w:eastAsia="zh-CN"/>
        </w:rPr>
        <w:t>提供202</w:t>
      </w:r>
      <w:r>
        <w:rPr>
          <w:rFonts w:hint="eastAsia" w:ascii="宋体" w:hAnsi="宋体" w:eastAsia="宋体" w:cs="宋体"/>
          <w:b w:val="0"/>
          <w:color w:val="auto"/>
          <w:spacing w:val="0"/>
          <w:sz w:val="21"/>
          <w:szCs w:val="21"/>
          <w:highlight w:val="none"/>
          <w:lang w:val="en-US" w:eastAsia="zh-CN"/>
        </w:rPr>
        <w:t>3年至2025</w:t>
      </w:r>
      <w:r>
        <w:rPr>
          <w:rFonts w:hint="eastAsia" w:ascii="宋体" w:hAnsi="宋体" w:eastAsia="宋体" w:cs="宋体"/>
          <w:b w:val="0"/>
          <w:color w:val="auto"/>
          <w:spacing w:val="0"/>
          <w:sz w:val="21"/>
          <w:szCs w:val="21"/>
          <w:highlight w:val="none"/>
          <w:lang w:eastAsia="zh-CN"/>
        </w:rPr>
        <w:t>年度</w:t>
      </w:r>
      <w:r>
        <w:rPr>
          <w:rFonts w:hint="eastAsia" w:ascii="宋体" w:hAnsi="宋体" w:eastAsia="宋体" w:cs="宋体"/>
          <w:b w:val="0"/>
          <w:color w:val="auto"/>
          <w:spacing w:val="0"/>
          <w:sz w:val="21"/>
          <w:szCs w:val="21"/>
          <w:highlight w:val="none"/>
          <w:lang w:val="en-US" w:eastAsia="zh-CN"/>
        </w:rPr>
        <w:t>任意一年经第三方审计的财务报告及报表</w:t>
      </w:r>
      <w:r>
        <w:rPr>
          <w:rFonts w:hint="eastAsia" w:ascii="宋体" w:hAnsi="宋体" w:eastAsia="宋体" w:cs="宋体"/>
          <w:b w:val="0"/>
          <w:color w:val="auto"/>
          <w:spacing w:val="0"/>
          <w:sz w:val="21"/>
          <w:szCs w:val="21"/>
          <w:highlight w:val="none"/>
          <w:lang w:eastAsia="zh-CN"/>
        </w:rPr>
        <w:t>（报表至少包括资产负债表、利润表、现金流量表，审计报告须附注册会计师行业统一监管平台验证码），事业单位可提供内部财务报表，未经审计或成立时间不足一年的，可提供自响应文件提交截止时间前三个月内银行出具的资信证明。</w:t>
      </w:r>
      <w:r>
        <w:rPr>
          <w:rFonts w:hint="eastAsia" w:ascii="宋体" w:hAnsi="宋体" w:eastAsia="宋体" w:cs="宋体"/>
          <w:b w:val="0"/>
          <w:color w:val="auto"/>
          <w:spacing w:val="0"/>
          <w:sz w:val="21"/>
          <w:szCs w:val="21"/>
          <w:highlight w:val="none"/>
        </w:rPr>
        <w:t>。</w:t>
      </w:r>
    </w:p>
    <w:p w14:paraId="420CBFF4">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3.具有履行合同所必需的设备和专业技术能力：</w:t>
      </w:r>
      <w:r>
        <w:rPr>
          <w:rFonts w:hint="eastAsia" w:ascii="宋体" w:hAnsi="宋体" w:eastAsia="宋体" w:cs="宋体"/>
          <w:b w:val="0"/>
          <w:color w:val="auto"/>
          <w:spacing w:val="0"/>
          <w:sz w:val="21"/>
          <w:szCs w:val="21"/>
          <w:highlight w:val="none"/>
        </w:rPr>
        <w:t>提供相关证明材料或书面声明。</w:t>
      </w:r>
    </w:p>
    <w:p w14:paraId="3F4F0B02">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4.具有依法缴纳税收和社会保障资金的良好记录：</w:t>
      </w:r>
      <w:r>
        <w:rPr>
          <w:rFonts w:hint="eastAsia" w:ascii="宋体" w:hAnsi="宋体" w:eastAsia="宋体" w:cs="宋体"/>
          <w:b w:val="0"/>
          <w:bCs/>
          <w:color w:val="auto"/>
          <w:spacing w:val="0"/>
          <w:sz w:val="21"/>
          <w:szCs w:val="21"/>
          <w:highlight w:val="none"/>
          <w:lang w:eastAsia="zh-CN"/>
        </w:rPr>
        <w:t>提供2025年01月至今任意</w:t>
      </w:r>
      <w:r>
        <w:rPr>
          <w:rFonts w:hint="eastAsia" w:ascii="宋体" w:hAnsi="宋体" w:eastAsia="宋体" w:cs="宋体"/>
          <w:b w:val="0"/>
          <w:bCs/>
          <w:color w:val="auto"/>
          <w:spacing w:val="0"/>
          <w:sz w:val="21"/>
          <w:szCs w:val="21"/>
          <w:highlight w:val="none"/>
        </w:rPr>
        <w:t>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28702BE0">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5.参与本次政府采购活动前三年内，在经营活动中没有重大违法记录：</w:t>
      </w:r>
      <w:r>
        <w:rPr>
          <w:rFonts w:hint="eastAsia" w:ascii="宋体" w:hAnsi="宋体" w:eastAsia="宋体" w:cs="宋体"/>
          <w:b w:val="0"/>
          <w:color w:val="auto"/>
          <w:spacing w:val="0"/>
          <w:sz w:val="21"/>
          <w:szCs w:val="21"/>
          <w:highlight w:val="none"/>
        </w:rPr>
        <w:t>提供参加本次政府采购活动前三年内在经营活动中没有重大违法记录的书面声明。</w:t>
      </w:r>
    </w:p>
    <w:p w14:paraId="5594E6CA">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6.法律、行政法规规定的其他条件。</w:t>
      </w:r>
    </w:p>
    <w:p w14:paraId="53301AEA">
      <w:pPr>
        <w:pStyle w:val="14"/>
        <w:pageBreakBefore w:val="0"/>
        <w:topLinePunct w:val="0"/>
        <w:bidi w:val="0"/>
        <w:spacing w:line="360" w:lineRule="auto"/>
        <w:ind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①信用要求：按照《财政部关于在政府采购活动中查询及使用信用记录有关问题的通知》(财库[2016]125号)相关要求，</w:t>
      </w:r>
      <w:r>
        <w:rPr>
          <w:rFonts w:hint="eastAsia" w:ascii="宋体" w:hAnsi="宋体" w:eastAsia="宋体" w:cs="宋体"/>
          <w:b w:val="0"/>
          <w:bCs/>
          <w:color w:val="auto"/>
          <w:spacing w:val="0"/>
          <w:sz w:val="21"/>
          <w:szCs w:val="21"/>
          <w:highlight w:val="none"/>
          <w:lang w:eastAsia="zh-CN"/>
        </w:rPr>
        <w:t>投标人</w:t>
      </w:r>
      <w:r>
        <w:rPr>
          <w:rFonts w:hint="eastAsia" w:ascii="宋体" w:hAnsi="宋体" w:eastAsia="宋体" w:cs="宋体"/>
          <w:b w:val="0"/>
          <w:bCs/>
          <w:color w:val="auto"/>
          <w:spacing w:val="0"/>
          <w:sz w:val="21"/>
          <w:szCs w:val="21"/>
          <w:highlight w:val="none"/>
        </w:rPr>
        <w:t>应在“信用中国”网站(www.creditchina.gov.cn)未被列入失信被执行人记录、重大税收违法失信主体且在中国政府采购网(www.ccgp.gov.cn)没有政府采购严重违法失信行为记录(被禁止在一定期限内参加政府采购活动但期限届满的除外)，</w:t>
      </w:r>
      <w:r>
        <w:rPr>
          <w:rFonts w:hint="eastAsia" w:ascii="宋体" w:hAnsi="宋体" w:eastAsia="宋体" w:cs="宋体"/>
          <w:b w:val="0"/>
          <w:bCs/>
          <w:color w:val="auto"/>
          <w:spacing w:val="0"/>
          <w:sz w:val="21"/>
          <w:szCs w:val="21"/>
          <w:highlight w:val="none"/>
          <w:lang w:eastAsia="zh-CN"/>
        </w:rPr>
        <w:t>参与本项目的供应商信用查询截止时点：投标文件递交截止当天查询（查询结果以采购人或采购代理机构查询结果为准，并将查询记录留存，供应商无需再提供）</w:t>
      </w:r>
      <w:r>
        <w:rPr>
          <w:rFonts w:hint="eastAsia" w:ascii="宋体" w:hAnsi="宋体" w:eastAsia="宋体" w:cs="宋体"/>
          <w:b w:val="0"/>
          <w:bCs/>
          <w:color w:val="auto"/>
          <w:spacing w:val="0"/>
          <w:sz w:val="21"/>
          <w:szCs w:val="21"/>
          <w:highlight w:val="none"/>
        </w:rPr>
        <w:t>；</w:t>
      </w:r>
    </w:p>
    <w:p w14:paraId="23EFDA1E">
      <w:pPr>
        <w:pStyle w:val="14"/>
        <w:pageBreakBefore w:val="0"/>
        <w:topLinePunct w:val="0"/>
        <w:bidi w:val="0"/>
        <w:spacing w:line="360" w:lineRule="auto"/>
        <w:ind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②本次招标不接受联合体投标：提供承诺或书面声明；</w:t>
      </w:r>
    </w:p>
    <w:p w14:paraId="525E8E45">
      <w:pPr>
        <w:pStyle w:val="14"/>
        <w:pageBreakBefore w:val="0"/>
        <w:topLinePunct w:val="0"/>
        <w:bidi w:val="0"/>
        <w:spacing w:line="360" w:lineRule="auto"/>
        <w:ind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③单位负责人为同一人或者存在直接控股、管理关系的不同</w:t>
      </w:r>
      <w:r>
        <w:rPr>
          <w:rFonts w:hint="eastAsia" w:ascii="宋体" w:hAnsi="宋体" w:eastAsia="宋体" w:cs="宋体"/>
          <w:b w:val="0"/>
          <w:bCs/>
          <w:color w:val="auto"/>
          <w:spacing w:val="0"/>
          <w:sz w:val="21"/>
          <w:szCs w:val="21"/>
          <w:highlight w:val="none"/>
          <w:lang w:eastAsia="zh-CN"/>
        </w:rPr>
        <w:t>投标人</w:t>
      </w:r>
      <w:r>
        <w:rPr>
          <w:rFonts w:hint="eastAsia" w:ascii="宋体" w:hAnsi="宋体" w:eastAsia="宋体" w:cs="宋体"/>
          <w:b w:val="0"/>
          <w:bCs/>
          <w:color w:val="auto"/>
          <w:spacing w:val="0"/>
          <w:sz w:val="21"/>
          <w:szCs w:val="21"/>
          <w:highlight w:val="none"/>
        </w:rPr>
        <w:t>，不得参加同一合同项下的政府采购活动，为采购项目提供整体设计、规范编制或者项目管理、监理、检测等服务的</w:t>
      </w:r>
      <w:r>
        <w:rPr>
          <w:rFonts w:hint="eastAsia" w:ascii="宋体" w:hAnsi="宋体" w:eastAsia="宋体" w:cs="宋体"/>
          <w:b w:val="0"/>
          <w:bCs/>
          <w:color w:val="auto"/>
          <w:spacing w:val="0"/>
          <w:sz w:val="21"/>
          <w:szCs w:val="21"/>
          <w:highlight w:val="none"/>
          <w:lang w:eastAsia="zh-CN"/>
        </w:rPr>
        <w:t>投标人</w:t>
      </w:r>
      <w:r>
        <w:rPr>
          <w:rFonts w:hint="eastAsia" w:ascii="宋体" w:hAnsi="宋体" w:eastAsia="宋体" w:cs="宋体"/>
          <w:b w:val="0"/>
          <w:bCs/>
          <w:color w:val="auto"/>
          <w:spacing w:val="0"/>
          <w:sz w:val="21"/>
          <w:szCs w:val="21"/>
          <w:highlight w:val="none"/>
        </w:rPr>
        <w:t>，不得再参加该采购项目的其他采购活动。（提供承诺或书面声明）。</w:t>
      </w:r>
    </w:p>
    <w:p w14:paraId="7694FF1F">
      <w:pPr>
        <w:pStyle w:val="14"/>
        <w:pageBreakBefore w:val="0"/>
        <w:topLinePunct w:val="0"/>
        <w:bidi w:val="0"/>
        <w:spacing w:line="360" w:lineRule="auto"/>
        <w:ind w:firstLine="422" w:firstLineChars="200"/>
        <w:rPr>
          <w:rFonts w:hint="default" w:ascii="宋体" w:hAnsi="宋体" w:eastAsia="宋体" w:cs="宋体"/>
          <w:b w:val="0"/>
          <w:bCs/>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二</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eastAsia="zh-CN"/>
        </w:rPr>
        <w:t>本项目的特定资格要求：</w:t>
      </w:r>
      <w:r>
        <w:rPr>
          <w:rFonts w:hint="eastAsia" w:ascii="宋体" w:hAnsi="宋体" w:eastAsia="宋体" w:cs="宋体"/>
          <w:b w:val="0"/>
          <w:bCs/>
          <w:color w:val="auto"/>
          <w:spacing w:val="0"/>
          <w:sz w:val="21"/>
          <w:szCs w:val="21"/>
          <w:highlight w:val="none"/>
          <w:lang w:val="en-US" w:eastAsia="zh-CN"/>
        </w:rPr>
        <w:t>1-5标段</w:t>
      </w:r>
      <w:r>
        <w:rPr>
          <w:rFonts w:hint="eastAsia" w:ascii="宋体" w:hAnsi="宋体" w:eastAsia="宋体" w:cs="宋体"/>
          <w:b w:val="0"/>
          <w:bCs/>
          <w:color w:val="auto"/>
          <w:spacing w:val="0"/>
          <w:sz w:val="21"/>
          <w:szCs w:val="21"/>
          <w:highlight w:val="none"/>
          <w:lang w:eastAsia="zh-CN"/>
        </w:rPr>
        <w:t>投标人具有合法有效的会计师事务所执业证书或会计师事务所分所执业证书，以分支机构参加投标的，提供其总公司出具的授权书并由总公司承诺承担民事责任，但总公司及其分支机构不能同时参加本项目的投标，一家总公司只能授权一个分支机构参与投标；</w:t>
      </w:r>
      <w:r>
        <w:rPr>
          <w:rFonts w:hint="eastAsia" w:ascii="宋体" w:hAnsi="宋体" w:eastAsia="宋体" w:cs="宋体"/>
          <w:b w:val="0"/>
          <w:bCs/>
          <w:color w:val="auto"/>
          <w:spacing w:val="0"/>
          <w:sz w:val="21"/>
          <w:szCs w:val="21"/>
          <w:highlight w:val="none"/>
          <w:lang w:val="en-US" w:eastAsia="zh-CN"/>
        </w:rPr>
        <w:t>6标段：无。</w:t>
      </w:r>
    </w:p>
    <w:p w14:paraId="562602DF">
      <w:pPr>
        <w:pageBreakBefore w:val="0"/>
        <w:topLinePunct w:val="0"/>
        <w:bidi w:val="0"/>
        <w:spacing w:line="360" w:lineRule="auto"/>
        <w:rPr>
          <w:rFonts w:hint="eastAsia" w:ascii="宋体" w:hAnsi="宋体" w:eastAsia="宋体" w:cs="宋体"/>
          <w:color w:val="auto"/>
          <w:highlight w:val="none"/>
        </w:rPr>
      </w:pPr>
    </w:p>
    <w:p w14:paraId="60A7C5CF">
      <w:pPr>
        <w:pStyle w:val="3"/>
        <w:pageBreakBefore w:val="0"/>
        <w:topLinePunct w:val="0"/>
        <w:bidi w:val="0"/>
        <w:spacing w:before="0" w:line="360" w:lineRule="auto"/>
        <w:ind w:left="0" w:firstLine="0"/>
        <w:jc w:val="center"/>
        <w:rPr>
          <w:rFonts w:hint="eastAsia" w:ascii="宋体" w:hAnsi="宋体" w:eastAsia="宋体" w:cs="宋体"/>
          <w:color w:val="auto"/>
          <w:sz w:val="32"/>
          <w:szCs w:val="32"/>
          <w:highlight w:val="none"/>
        </w:rPr>
      </w:pPr>
      <w:bookmarkStart w:id="257" w:name="_Toc15710"/>
      <w:bookmarkStart w:id="258" w:name="_Toc27456"/>
      <w:r>
        <w:rPr>
          <w:rFonts w:hint="eastAsia" w:ascii="宋体" w:hAnsi="宋体" w:eastAsia="宋体" w:cs="宋体"/>
          <w:color w:val="auto"/>
          <w:sz w:val="32"/>
          <w:szCs w:val="32"/>
          <w:highlight w:val="none"/>
        </w:rPr>
        <w:br w:type="page"/>
      </w:r>
      <w:bookmarkStart w:id="259" w:name="_Toc22004"/>
      <w:r>
        <w:rPr>
          <w:rFonts w:hint="eastAsia" w:ascii="宋体" w:hAnsi="宋体" w:eastAsia="宋体" w:cs="宋体"/>
          <w:color w:val="auto"/>
          <w:sz w:val="32"/>
          <w:szCs w:val="32"/>
          <w:highlight w:val="none"/>
        </w:rPr>
        <w:t>第四章  评标办法（综合评分法）</w:t>
      </w:r>
      <w:bookmarkEnd w:id="257"/>
      <w:bookmarkEnd w:id="258"/>
      <w:bookmarkEnd w:id="259"/>
    </w:p>
    <w:p w14:paraId="63B22716">
      <w:pPr>
        <w:pageBreakBefore w:val="0"/>
        <w:topLinePunct w:val="0"/>
        <w:bidi w:val="0"/>
        <w:spacing w:line="360" w:lineRule="auto"/>
        <w:outlineLvl w:val="1"/>
        <w:rPr>
          <w:rFonts w:hint="eastAsia" w:ascii="宋体" w:hAnsi="宋体" w:eastAsia="宋体" w:cs="宋体"/>
          <w:b/>
          <w:bCs/>
          <w:color w:val="auto"/>
          <w:sz w:val="24"/>
          <w:highlight w:val="none"/>
        </w:rPr>
      </w:pPr>
      <w:bookmarkStart w:id="260" w:name="_Toc15338"/>
      <w:bookmarkStart w:id="261" w:name="_Toc28527"/>
      <w:bookmarkStart w:id="262" w:name="_Toc28784"/>
      <w:r>
        <w:rPr>
          <w:rFonts w:hint="eastAsia" w:ascii="宋体" w:hAnsi="宋体" w:eastAsia="宋体" w:cs="宋体"/>
          <w:b/>
          <w:bCs/>
          <w:color w:val="auto"/>
          <w:sz w:val="24"/>
          <w:highlight w:val="none"/>
        </w:rPr>
        <w:t>一、评标机构</w:t>
      </w:r>
      <w:bookmarkEnd w:id="260"/>
      <w:bookmarkEnd w:id="261"/>
      <w:bookmarkEnd w:id="262"/>
    </w:p>
    <w:p w14:paraId="537F4660">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评标机构为评标委员会，评标委员会的组成见</w:t>
      </w:r>
      <w:r>
        <w:rPr>
          <w:rFonts w:hint="eastAsia" w:ascii="宋体" w:hAnsi="宋体" w:eastAsia="宋体" w:cs="宋体"/>
          <w:b/>
          <w:bCs/>
          <w:color w:val="auto"/>
          <w:spacing w:val="0"/>
          <w:sz w:val="24"/>
          <w:szCs w:val="24"/>
          <w:highlight w:val="none"/>
        </w:rPr>
        <w:t>投标人须知前附表23.1</w:t>
      </w:r>
      <w:r>
        <w:rPr>
          <w:rFonts w:hint="eastAsia" w:ascii="宋体" w:hAnsi="宋体" w:eastAsia="宋体" w:cs="宋体"/>
          <w:color w:val="auto"/>
          <w:spacing w:val="0"/>
          <w:sz w:val="24"/>
          <w:szCs w:val="24"/>
          <w:highlight w:val="none"/>
        </w:rPr>
        <w:t>。</w:t>
      </w:r>
    </w:p>
    <w:p w14:paraId="00BB5256">
      <w:pPr>
        <w:pageBreakBefore w:val="0"/>
        <w:topLinePunct w:val="0"/>
        <w:bidi w:val="0"/>
        <w:spacing w:line="360" w:lineRule="auto"/>
        <w:ind w:firstLine="660" w:firstLineChars="274"/>
        <w:outlineLvl w:val="1"/>
        <w:rPr>
          <w:rFonts w:hint="eastAsia" w:ascii="宋体" w:hAnsi="宋体" w:eastAsia="宋体" w:cs="宋体"/>
          <w:b/>
          <w:bCs/>
          <w:color w:val="auto"/>
          <w:sz w:val="24"/>
          <w:highlight w:val="none"/>
        </w:rPr>
      </w:pPr>
      <w:bookmarkStart w:id="263" w:name="_Toc31410"/>
      <w:bookmarkStart w:id="264" w:name="_Toc3842"/>
      <w:bookmarkStart w:id="265" w:name="_Toc21873"/>
      <w:r>
        <w:rPr>
          <w:rFonts w:hint="eastAsia" w:ascii="宋体" w:hAnsi="宋体" w:eastAsia="宋体" w:cs="宋体"/>
          <w:b/>
          <w:bCs/>
          <w:color w:val="auto"/>
          <w:sz w:val="24"/>
          <w:highlight w:val="none"/>
        </w:rPr>
        <w:t>二、采购人或者采购代理机构职责</w:t>
      </w:r>
      <w:bookmarkEnd w:id="263"/>
      <w:bookmarkEnd w:id="264"/>
      <w:bookmarkEnd w:id="265"/>
    </w:p>
    <w:p w14:paraId="78ACA034">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采购人或者采购代理机构负责组织评标工作，并履行下列职责：</w:t>
      </w:r>
    </w:p>
    <w:p w14:paraId="7D8D3E6A">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（一）核对评审专家身份和采购人代表授权函，对评审专家在政府采购活动中的职责履行情况予以记录，并及时将有关违法违规行为向财政部门报告。</w:t>
      </w:r>
    </w:p>
    <w:p w14:paraId="6FA05D0A">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（二）宣布评标纪律。</w:t>
      </w:r>
    </w:p>
    <w:p w14:paraId="6FE006A1">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（三）公布投标人名单，告知评审专家应当回避的情形。</w:t>
      </w:r>
    </w:p>
    <w:p w14:paraId="7199E73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（四）组织评标委员会推选评标组长，采购人代表不得担任组长。</w:t>
      </w:r>
    </w:p>
    <w:p w14:paraId="16C723D2">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（五）在评标期间采取必要的通讯管理措施，保证评标活动不受外界干扰。</w:t>
      </w:r>
    </w:p>
    <w:p w14:paraId="40B7CED8">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（六）根据评标委员会的要求介绍政府采购相关政策法规、招标文件。</w:t>
      </w:r>
    </w:p>
    <w:p w14:paraId="30400A73">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（七）维护评标秩序，监督评标委员会依照招标文件规定的评标程序、方法和标准进行独立评审，及时制止和纠正采购人代表、评审专家的倾向性言论或者违法违规行为。</w:t>
      </w:r>
    </w:p>
    <w:p w14:paraId="17AE2F03">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（八）核对评标结果，有《政府采购货物和服务招标投标管理办法》（财政部第87号令）第六十四条规定情形的，要求评标委员会复核或者书面说明理由，评标委员会拒绝的，应予记录并向本级财政部门报告。</w:t>
      </w:r>
    </w:p>
    <w:p w14:paraId="223A1DBD">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（九）评审工作完成后，按照规定向评审专家支付劳务报酬和异地评审差旅费，不得向评审专家以外的其他人员支付评审劳务报酬。</w:t>
      </w:r>
    </w:p>
    <w:p w14:paraId="13D1751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（十）处理与评标有关的其他事项。</w:t>
      </w:r>
    </w:p>
    <w:p w14:paraId="10549F2A">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采购人可以在评标前说明项目背景和采购需求，说明内容不得含有歧视性、倾向性意见，不得超出招标文件所述范围。说明应当提交书面材料，并随招标文件一并存档。</w:t>
      </w:r>
    </w:p>
    <w:p w14:paraId="4214B1FC">
      <w:pPr>
        <w:pageBreakBefore w:val="0"/>
        <w:topLinePunct w:val="0"/>
        <w:bidi w:val="0"/>
        <w:spacing w:line="360" w:lineRule="auto"/>
        <w:outlineLvl w:val="1"/>
        <w:rPr>
          <w:rFonts w:hint="eastAsia" w:ascii="宋体" w:hAnsi="宋体" w:eastAsia="宋体" w:cs="宋体"/>
          <w:b/>
          <w:bCs/>
          <w:color w:val="auto"/>
          <w:sz w:val="24"/>
          <w:highlight w:val="none"/>
        </w:rPr>
      </w:pPr>
      <w:bookmarkStart w:id="266" w:name="_Toc21737"/>
      <w:bookmarkStart w:id="267" w:name="_Toc12976"/>
      <w:bookmarkStart w:id="268" w:name="_Toc25424"/>
      <w:r>
        <w:rPr>
          <w:rFonts w:hint="eastAsia" w:ascii="宋体" w:hAnsi="宋体" w:eastAsia="宋体" w:cs="宋体"/>
          <w:b/>
          <w:bCs/>
          <w:color w:val="auto"/>
          <w:sz w:val="24"/>
          <w:highlight w:val="none"/>
        </w:rPr>
        <w:t>三、评标纪律</w:t>
      </w:r>
      <w:bookmarkEnd w:id="266"/>
      <w:bookmarkEnd w:id="267"/>
      <w:bookmarkEnd w:id="268"/>
    </w:p>
    <w:p w14:paraId="342C34A8">
      <w:pPr>
        <w:pStyle w:val="16"/>
        <w:pageBreakBefore w:val="0"/>
        <w:wordWrap w:val="0"/>
        <w:topLinePunct w:val="0"/>
        <w:bidi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（一）对评标内容和评标过程要严格保密，不得向投标人或与该过程无关的其它人员泄露。</w:t>
      </w:r>
    </w:p>
    <w:p w14:paraId="44ACD8A7">
      <w:pPr>
        <w:pStyle w:val="16"/>
        <w:pageBreakBefore w:val="0"/>
        <w:wordWrap w:val="0"/>
        <w:topLinePunct w:val="0"/>
        <w:bidi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（二）评标期间的一切资料，包括评标意见、评标记录和评标结论，一律不得向外传和泄露。</w:t>
      </w:r>
    </w:p>
    <w:p w14:paraId="322B8D63">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（三）任何属于投标文件审查、澄清、评价和比较的资料，不得向投标人或与该过程无关的其它人员泄露。</w:t>
      </w:r>
    </w:p>
    <w:p w14:paraId="613D80C5">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（四）所有资料（包括招标文件、投标文件、评标表格及各种文字记录）在评标结束后均应分别整理、存档备查，任何人不得复制和保留。</w:t>
      </w:r>
    </w:p>
    <w:p w14:paraId="6EE90EED">
      <w:pPr>
        <w:pStyle w:val="16"/>
        <w:pageBreakBefore w:val="0"/>
        <w:wordWrap w:val="0"/>
        <w:topLinePunct w:val="0"/>
        <w:bidi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（五）评标期间，未经允许评标委员会以外的任何单位或部门不得参加评标和采访评标工作。</w:t>
      </w:r>
    </w:p>
    <w:p w14:paraId="56697F2B">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（六）评标期间，评标人员不得外出，确需外出时应事先请假。</w:t>
      </w:r>
    </w:p>
    <w:p w14:paraId="255A27FD">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（七）评标期间，所有与会人员均不得私自以任何方式和投标人进行联系，需询问、澄清的问题由评委会统一组织办理。</w:t>
      </w:r>
    </w:p>
    <w:p w14:paraId="7012C08C">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（八）评标结束后，与会人员不得向外界透露评标人员的评标意见，如因此造成的后果由责任者承担。</w:t>
      </w:r>
    </w:p>
    <w:p w14:paraId="4A50D5A6">
      <w:pPr>
        <w:pageBreakBefore w:val="0"/>
        <w:topLinePunct w:val="0"/>
        <w:bidi w:val="0"/>
        <w:spacing w:line="360" w:lineRule="auto"/>
        <w:outlineLvl w:val="1"/>
        <w:rPr>
          <w:rFonts w:hint="eastAsia" w:ascii="宋体" w:hAnsi="宋体" w:eastAsia="宋体" w:cs="宋体"/>
          <w:b/>
          <w:bCs/>
          <w:color w:val="auto"/>
          <w:sz w:val="24"/>
          <w:highlight w:val="none"/>
        </w:rPr>
      </w:pPr>
      <w:bookmarkStart w:id="269" w:name="_Toc26231"/>
      <w:bookmarkStart w:id="270" w:name="_Toc26119"/>
      <w:bookmarkStart w:id="271" w:name="_Toc11558"/>
      <w:r>
        <w:rPr>
          <w:rFonts w:hint="eastAsia" w:ascii="宋体" w:hAnsi="宋体" w:eastAsia="宋体" w:cs="宋体"/>
          <w:b/>
          <w:bCs/>
          <w:color w:val="auto"/>
          <w:sz w:val="24"/>
          <w:highlight w:val="none"/>
        </w:rPr>
        <w:t>四、评标委员会职责</w:t>
      </w:r>
      <w:bookmarkEnd w:id="269"/>
      <w:bookmarkEnd w:id="270"/>
      <w:bookmarkEnd w:id="271"/>
    </w:p>
    <w:p w14:paraId="2D1E4C2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评标委员会负责具体评标事务，并独立履行下列职责：</w:t>
      </w:r>
    </w:p>
    <w:p w14:paraId="6A8B176C">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（一）审查、评价投标文件是否符合招标文件的商务、技术、服务等实质性要求。</w:t>
      </w:r>
    </w:p>
    <w:p w14:paraId="7C6ACC5D">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（二）要求投标人对投标文件有关事项做出澄清或者说明。</w:t>
      </w:r>
    </w:p>
    <w:p w14:paraId="37ECF26F">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（三）对投标文件进行比较和评价。</w:t>
      </w:r>
    </w:p>
    <w:p w14:paraId="7F603CCF">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（四）评标委员会按得分由高到低顺序推荐中标候选人，并提出书面评标报告。</w:t>
      </w:r>
    </w:p>
    <w:p w14:paraId="21A46262">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（五）向采购人、采购代理机构或者有关部门报告评标中发现的违法行为。</w:t>
      </w:r>
    </w:p>
    <w:p w14:paraId="5E07E12D">
      <w:pPr>
        <w:pageBreakBefore w:val="0"/>
        <w:topLinePunct w:val="0"/>
        <w:bidi w:val="0"/>
        <w:spacing w:line="360" w:lineRule="auto"/>
        <w:outlineLvl w:val="1"/>
        <w:rPr>
          <w:rFonts w:hint="eastAsia" w:ascii="宋体" w:hAnsi="宋体" w:eastAsia="宋体" w:cs="宋体"/>
          <w:b/>
          <w:bCs/>
          <w:color w:val="auto"/>
          <w:sz w:val="24"/>
          <w:highlight w:val="none"/>
        </w:rPr>
      </w:pPr>
      <w:bookmarkStart w:id="272" w:name="_Toc26071"/>
      <w:bookmarkStart w:id="273" w:name="_Toc21663"/>
      <w:bookmarkStart w:id="274" w:name="_Toc8754"/>
      <w:r>
        <w:rPr>
          <w:rFonts w:hint="eastAsia" w:ascii="宋体" w:hAnsi="宋体" w:eastAsia="宋体" w:cs="宋体"/>
          <w:b/>
          <w:bCs/>
          <w:color w:val="auto"/>
          <w:sz w:val="24"/>
          <w:highlight w:val="none"/>
        </w:rPr>
        <w:t>五、评标原则</w:t>
      </w:r>
      <w:bookmarkEnd w:id="272"/>
      <w:bookmarkEnd w:id="273"/>
      <w:bookmarkEnd w:id="274"/>
    </w:p>
    <w:p w14:paraId="10E11A40">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评标将遵循下列原则：</w:t>
      </w:r>
    </w:p>
    <w:p w14:paraId="763CC0DE">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（一）坚持公平、公正、科学、择优的原则，本着实事求是的精神，不带有任何主观意愿和偏见，认真负责地做好评标工作，公平、公正地对待每一个投标人。</w:t>
      </w:r>
    </w:p>
    <w:p w14:paraId="5A0A307C">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（二）全面分析，综合评审。</w:t>
      </w:r>
    </w:p>
    <w:p w14:paraId="7CFEDDD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（三）评标只对投标人的投标文件进行评审，投标文件以外的资料、信息不应作为评标的依据。</w:t>
      </w:r>
    </w:p>
    <w:p w14:paraId="6A442055">
      <w:pPr>
        <w:pageBreakBefore w:val="0"/>
        <w:topLinePunct w:val="0"/>
        <w:bidi w:val="0"/>
        <w:spacing w:line="360" w:lineRule="auto"/>
        <w:outlineLvl w:val="1"/>
        <w:rPr>
          <w:rFonts w:hint="eastAsia" w:ascii="宋体" w:hAnsi="宋体" w:eastAsia="宋体" w:cs="宋体"/>
          <w:b/>
          <w:bCs/>
          <w:color w:val="auto"/>
          <w:sz w:val="24"/>
          <w:highlight w:val="none"/>
        </w:rPr>
      </w:pPr>
      <w:bookmarkStart w:id="275" w:name="_Toc5875"/>
      <w:bookmarkStart w:id="276" w:name="_Toc27042"/>
      <w:bookmarkStart w:id="277" w:name="_Toc21881"/>
      <w:r>
        <w:rPr>
          <w:rFonts w:hint="eastAsia" w:ascii="宋体" w:hAnsi="宋体" w:eastAsia="宋体" w:cs="宋体"/>
          <w:b/>
          <w:bCs/>
          <w:color w:val="auto"/>
          <w:sz w:val="24"/>
          <w:highlight w:val="none"/>
        </w:rPr>
        <w:t>六、评标程序</w:t>
      </w:r>
      <w:bookmarkEnd w:id="275"/>
      <w:bookmarkEnd w:id="276"/>
      <w:bookmarkEnd w:id="277"/>
    </w:p>
    <w:p w14:paraId="35672F2C">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所采用的评标方法为《政府采购货物和服务招标投标管理办法》（财政部令第87号）第五十五条规定的“综合评分法”，即：评标委员会按各评分因素得分汇总计算出各投标人的总得分，评标结果按评审后总得分由高到低顺序排列。总得分相同的，按照投标总报价由低到高顺序排列。得分且投标报价相同的并列。投标文件满足招标文件全部实质性要求，且按照评审因素的量化指标评审总得分最高的投标人为排名第一的中标候选人。中标候选人并列的，有优先采购的节能环保产品的，以其提供的优先采购的节能环保产品认证证书数量多的优先（同时属于两个清单的不重复计算，★政府强制采购节能产品不进行计算），认证证书数量相同的，按照</w:t>
      </w:r>
      <w:r>
        <w:rPr>
          <w:rFonts w:hint="eastAsia" w:ascii="宋体" w:hAnsi="宋体" w:eastAsia="宋体" w:cs="宋体"/>
          <w:color w:val="auto"/>
          <w:spacing w:val="0"/>
          <w:sz w:val="24"/>
          <w:szCs w:val="24"/>
          <w:highlight w:val="none"/>
          <w:lang w:eastAsia="zh-CN"/>
        </w:rPr>
        <w:t>技术及商务部分</w:t>
      </w:r>
      <w:r>
        <w:rPr>
          <w:rFonts w:hint="eastAsia" w:ascii="宋体" w:hAnsi="宋体" w:eastAsia="宋体" w:cs="宋体"/>
          <w:color w:val="auto"/>
          <w:spacing w:val="0"/>
          <w:sz w:val="24"/>
          <w:szCs w:val="24"/>
          <w:highlight w:val="none"/>
        </w:rPr>
        <w:t>评审得分由高到低的顺序排列，若最终排名仍一致时，由评标委员会不记名投票决定中标候选投标人排序。</w:t>
      </w:r>
    </w:p>
    <w:p w14:paraId="40EB0B9C">
      <w:pPr>
        <w:pageBreakBefore w:val="0"/>
        <w:wordWrap w:val="0"/>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（一）符合性审查</w:t>
      </w:r>
    </w:p>
    <w:p w14:paraId="07F454F7">
      <w:pPr>
        <w:pStyle w:val="16"/>
        <w:pageBreakBefore w:val="0"/>
        <w:wordWrap w:val="0"/>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pacing w:val="0"/>
          <w:sz w:val="24"/>
          <w:szCs w:val="24"/>
          <w:highlight w:val="none"/>
        </w:rPr>
        <w:t>评标委员会依据符合性评审标准对符合资格的投标人的投标文件进行符合性审查，有一项不符合评审标准的，评标委员会应当否决其投标。</w:t>
      </w:r>
    </w:p>
    <w:p w14:paraId="11CB764C">
      <w:pPr>
        <w:pStyle w:val="16"/>
        <w:pageBreakBefore w:val="0"/>
        <w:wordWrap w:val="0"/>
        <w:topLinePunct w:val="0"/>
        <w:bidi w:val="0"/>
        <w:spacing w:line="360" w:lineRule="auto"/>
        <w:ind w:firstLine="0"/>
        <w:jc w:val="center"/>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符合性审查表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19"/>
        <w:gridCol w:w="6466"/>
      </w:tblGrid>
      <w:tr w14:paraId="4EA9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noWrap w:val="0"/>
            <w:vAlign w:val="top"/>
          </w:tcPr>
          <w:p w14:paraId="4EE1494D">
            <w:pPr>
              <w:pStyle w:val="16"/>
              <w:keepNext w:val="0"/>
              <w:keepLines w:val="0"/>
              <w:pageBreakBefore w:val="0"/>
              <w:suppressLineNumbers w:val="0"/>
              <w:wordWrap w:val="0"/>
              <w:topLinePunct w:val="0"/>
              <w:bidi w:val="0"/>
              <w:spacing w:before="0" w:beforeAutospacing="0" w:after="0" w:afterAutospacing="0" w:line="360" w:lineRule="auto"/>
              <w:ind w:left="0" w:right="0" w:firstLine="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审查内容</w:t>
            </w:r>
          </w:p>
        </w:tc>
        <w:tc>
          <w:tcPr>
            <w:tcW w:w="1022" w:type="pct"/>
            <w:noWrap w:val="0"/>
            <w:vAlign w:val="top"/>
          </w:tcPr>
          <w:p w14:paraId="3F81DC2B">
            <w:pPr>
              <w:pStyle w:val="16"/>
              <w:keepNext w:val="0"/>
              <w:keepLines w:val="0"/>
              <w:pageBreakBefore w:val="0"/>
              <w:suppressLineNumbers w:val="0"/>
              <w:wordWrap w:val="0"/>
              <w:topLinePunct w:val="0"/>
              <w:bidi w:val="0"/>
              <w:spacing w:before="0" w:beforeAutospacing="0" w:after="0" w:afterAutospacing="0" w:line="360" w:lineRule="auto"/>
              <w:ind w:left="0" w:right="0" w:firstLine="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评审因素</w:t>
            </w:r>
          </w:p>
        </w:tc>
        <w:tc>
          <w:tcPr>
            <w:tcW w:w="3273" w:type="pct"/>
            <w:noWrap w:val="0"/>
            <w:vAlign w:val="top"/>
          </w:tcPr>
          <w:p w14:paraId="06DB88B4">
            <w:pPr>
              <w:pStyle w:val="16"/>
              <w:keepNext w:val="0"/>
              <w:keepLines w:val="0"/>
              <w:pageBreakBefore w:val="0"/>
              <w:suppressLineNumbers w:val="0"/>
              <w:wordWrap w:val="0"/>
              <w:topLinePunct w:val="0"/>
              <w:bidi w:val="0"/>
              <w:spacing w:before="0" w:beforeAutospacing="0" w:after="0" w:afterAutospacing="0" w:line="360" w:lineRule="auto"/>
              <w:ind w:left="0" w:right="0" w:firstLine="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评审标准</w:t>
            </w:r>
          </w:p>
        </w:tc>
      </w:tr>
      <w:tr w14:paraId="3EF0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restart"/>
            <w:noWrap w:val="0"/>
            <w:vAlign w:val="center"/>
          </w:tcPr>
          <w:p w14:paraId="09C20AA5">
            <w:pPr>
              <w:pStyle w:val="16"/>
              <w:keepNext w:val="0"/>
              <w:keepLines w:val="0"/>
              <w:pageBreakBefore w:val="0"/>
              <w:suppressLineNumbers w:val="0"/>
              <w:wordWrap w:val="0"/>
              <w:topLinePunct w:val="0"/>
              <w:bidi w:val="0"/>
              <w:spacing w:before="0" w:beforeAutospacing="0" w:after="0" w:afterAutospacing="0" w:line="360" w:lineRule="auto"/>
              <w:ind w:left="0" w:right="0" w:firstLine="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符合性评审标准</w:t>
            </w:r>
          </w:p>
        </w:tc>
        <w:tc>
          <w:tcPr>
            <w:tcW w:w="1022" w:type="pct"/>
            <w:noWrap w:val="0"/>
            <w:vAlign w:val="center"/>
          </w:tcPr>
          <w:p w14:paraId="27327A1A">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投标函</w:t>
            </w:r>
          </w:p>
        </w:tc>
        <w:tc>
          <w:tcPr>
            <w:tcW w:w="3273" w:type="pct"/>
            <w:noWrap w:val="0"/>
            <w:vAlign w:val="center"/>
          </w:tcPr>
          <w:p w14:paraId="6E1B1767">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有法定代表人电子签章，并加盖单位电子签章；符合招标文件给定格式及内容</w:t>
            </w:r>
          </w:p>
        </w:tc>
      </w:tr>
      <w:tr w14:paraId="655E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04" w:type="pct"/>
            <w:vMerge w:val="continue"/>
            <w:noWrap w:val="0"/>
            <w:vAlign w:val="top"/>
          </w:tcPr>
          <w:p w14:paraId="4DB242F5">
            <w:pPr>
              <w:pStyle w:val="16"/>
              <w:keepNext w:val="0"/>
              <w:keepLines w:val="0"/>
              <w:pageBreakBefore w:val="0"/>
              <w:suppressLineNumbers w:val="0"/>
              <w:wordWrap w:val="0"/>
              <w:topLinePunct w:val="0"/>
              <w:bidi w:val="0"/>
              <w:spacing w:before="0" w:beforeAutospacing="0" w:after="0" w:afterAutospacing="0" w:line="360" w:lineRule="auto"/>
              <w:ind w:left="0" w:right="0" w:firstLine="0"/>
              <w:rPr>
                <w:rFonts w:hint="eastAsia" w:ascii="宋体" w:hAnsi="宋体" w:eastAsia="宋体" w:cs="宋体"/>
                <w:color w:val="auto"/>
                <w:spacing w:val="0"/>
                <w:sz w:val="24"/>
                <w:szCs w:val="24"/>
                <w:highlight w:val="none"/>
              </w:rPr>
            </w:pPr>
          </w:p>
        </w:tc>
        <w:tc>
          <w:tcPr>
            <w:tcW w:w="1022" w:type="pct"/>
            <w:noWrap w:val="0"/>
            <w:vAlign w:val="center"/>
          </w:tcPr>
          <w:p w14:paraId="7F19488C">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法定代表人资格证明书</w:t>
            </w:r>
          </w:p>
        </w:tc>
        <w:tc>
          <w:tcPr>
            <w:tcW w:w="3273" w:type="pct"/>
            <w:noWrap w:val="0"/>
            <w:vAlign w:val="center"/>
          </w:tcPr>
          <w:p w14:paraId="69FF3792">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符合招标文件给定格式及内容,并加盖单位电子签章。</w:t>
            </w:r>
          </w:p>
        </w:tc>
      </w:tr>
      <w:tr w14:paraId="6DCA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1E384584">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vMerge w:val="restart"/>
            <w:noWrap w:val="0"/>
            <w:vAlign w:val="center"/>
          </w:tcPr>
          <w:p w14:paraId="72BFB691">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法定代表人授权委托书</w:t>
            </w:r>
          </w:p>
        </w:tc>
        <w:tc>
          <w:tcPr>
            <w:tcW w:w="3273" w:type="pct"/>
            <w:noWrap w:val="0"/>
            <w:vAlign w:val="center"/>
          </w:tcPr>
          <w:p w14:paraId="7CB0ABF9">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有法定代表人电子签章，并加盖单位电子签章；符合招标文件给定格式及内容。</w:t>
            </w:r>
          </w:p>
        </w:tc>
      </w:tr>
      <w:tr w14:paraId="5D7F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25160960">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vMerge w:val="continue"/>
            <w:noWrap w:val="0"/>
            <w:vAlign w:val="center"/>
          </w:tcPr>
          <w:p w14:paraId="76482E8F">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73" w:type="pct"/>
            <w:noWrap w:val="0"/>
            <w:vAlign w:val="center"/>
          </w:tcPr>
          <w:p w14:paraId="72ED2339">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注：投标文件（包括评标过程中的澄清、说明或者补正）由法定代表人签署的，不审查该项。</w:t>
            </w:r>
          </w:p>
        </w:tc>
      </w:tr>
      <w:tr w14:paraId="25C5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64861EBF">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noWrap w:val="0"/>
            <w:vAlign w:val="center"/>
          </w:tcPr>
          <w:p w14:paraId="7DCC2D84">
            <w:pPr>
              <w:pStyle w:val="104"/>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签章要求</w:t>
            </w:r>
          </w:p>
        </w:tc>
        <w:tc>
          <w:tcPr>
            <w:tcW w:w="3273" w:type="pct"/>
            <w:noWrap w:val="0"/>
            <w:vAlign w:val="center"/>
          </w:tcPr>
          <w:p w14:paraId="339D8474">
            <w:pPr>
              <w:pStyle w:val="104"/>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符合第二章“投标人须知”第18.1项要求</w:t>
            </w:r>
          </w:p>
        </w:tc>
      </w:tr>
      <w:tr w14:paraId="27E4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16AE9F3F">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noWrap w:val="0"/>
            <w:vAlign w:val="center"/>
          </w:tcPr>
          <w:p w14:paraId="1FFA1DEE">
            <w:pPr>
              <w:pStyle w:val="104"/>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投标文件格式</w:t>
            </w:r>
          </w:p>
        </w:tc>
        <w:tc>
          <w:tcPr>
            <w:tcW w:w="3273" w:type="pct"/>
            <w:noWrap w:val="0"/>
            <w:vAlign w:val="center"/>
          </w:tcPr>
          <w:p w14:paraId="12D55824">
            <w:pPr>
              <w:pStyle w:val="104"/>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符合第七章“投标文件格式”的要求</w:t>
            </w:r>
          </w:p>
        </w:tc>
      </w:tr>
      <w:tr w14:paraId="6760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0B18C13C">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tcBorders>
              <w:top w:val="single" w:color="auto" w:sz="4" w:space="0"/>
              <w:left w:val="single" w:color="auto" w:sz="4" w:space="0"/>
              <w:bottom w:val="single" w:color="auto" w:sz="4" w:space="0"/>
            </w:tcBorders>
            <w:noWrap w:val="0"/>
            <w:vAlign w:val="center"/>
          </w:tcPr>
          <w:p w14:paraId="76AA12C9">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3273" w:type="pct"/>
            <w:tcBorders>
              <w:top w:val="single" w:color="auto" w:sz="4" w:space="0"/>
              <w:bottom w:val="single" w:color="auto" w:sz="4" w:space="0"/>
              <w:right w:val="single" w:color="auto" w:sz="4" w:space="0"/>
            </w:tcBorders>
            <w:noWrap w:val="0"/>
            <w:vAlign w:val="center"/>
          </w:tcPr>
          <w:p w14:paraId="6E56979F">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符合第二章“投标人须知”第17.1项规定</w:t>
            </w:r>
          </w:p>
        </w:tc>
      </w:tr>
      <w:tr w14:paraId="36C0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6DDB8819">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tcBorders>
              <w:top w:val="single" w:color="auto" w:sz="4" w:space="0"/>
              <w:left w:val="single" w:color="auto" w:sz="4" w:space="0"/>
              <w:bottom w:val="single" w:color="auto" w:sz="4" w:space="0"/>
            </w:tcBorders>
            <w:noWrap w:val="0"/>
            <w:vAlign w:val="center"/>
          </w:tcPr>
          <w:p w14:paraId="18E512C9">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实质性条件</w:t>
            </w:r>
          </w:p>
        </w:tc>
        <w:tc>
          <w:tcPr>
            <w:tcW w:w="3273" w:type="pct"/>
            <w:tcBorders>
              <w:top w:val="single" w:color="auto" w:sz="4" w:space="0"/>
              <w:bottom w:val="single" w:color="auto" w:sz="4" w:space="0"/>
              <w:right w:val="single" w:color="auto" w:sz="4" w:space="0"/>
            </w:tcBorders>
            <w:noWrap w:val="0"/>
            <w:vAlign w:val="center"/>
          </w:tcPr>
          <w:p w14:paraId="6CF302A1">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（1）实质性响应招标文件中标注★条款内容；</w:t>
            </w:r>
          </w:p>
          <w:p w14:paraId="1BD8B847">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（2）投标文件未含有采购人不能接受的附加条件；</w:t>
            </w:r>
          </w:p>
          <w:p w14:paraId="09C84874">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（3）无法律、法规和招标文件规定的其他无效情形。</w:t>
            </w:r>
          </w:p>
        </w:tc>
      </w:tr>
      <w:tr w14:paraId="79E9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137D42F4">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tcBorders>
              <w:top w:val="single" w:color="auto" w:sz="4" w:space="0"/>
              <w:left w:val="single" w:color="auto" w:sz="4" w:space="0"/>
              <w:bottom w:val="single" w:color="auto" w:sz="4" w:space="0"/>
            </w:tcBorders>
            <w:noWrap w:val="0"/>
            <w:vAlign w:val="center"/>
          </w:tcPr>
          <w:p w14:paraId="032B688A">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其他要求</w:t>
            </w:r>
          </w:p>
        </w:tc>
        <w:tc>
          <w:tcPr>
            <w:tcW w:w="3273" w:type="pct"/>
            <w:tcBorders>
              <w:top w:val="single" w:color="auto" w:sz="4" w:space="0"/>
              <w:bottom w:val="single" w:color="auto" w:sz="4" w:space="0"/>
              <w:right w:val="single" w:color="auto" w:sz="4" w:space="0"/>
            </w:tcBorders>
            <w:noWrap w:val="0"/>
            <w:vAlign w:val="center"/>
          </w:tcPr>
          <w:p w14:paraId="0FCF28A4">
            <w:pPr>
              <w:keepNext w:val="0"/>
              <w:keepLines w:val="0"/>
              <w:pageBreakBefore w:val="0"/>
              <w:suppressLineNumbers w:val="0"/>
              <w:wordWrap w:val="0"/>
              <w:topLinePunct w:val="0"/>
              <w:bidi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（1）投标文件未含有采购人不能接受的附加条件；</w:t>
            </w:r>
          </w:p>
          <w:p w14:paraId="5E9AE7C8">
            <w:pPr>
              <w:pStyle w:val="52"/>
              <w:keepNext w:val="0"/>
              <w:keepLines w:val="0"/>
              <w:pageBreakBefore w:val="0"/>
              <w:suppressLineNumbers w:val="0"/>
              <w:wordWrap w:val="0"/>
              <w:topLinePunct w:val="0"/>
              <w:bidi w:val="0"/>
              <w:spacing w:before="0" w:beforeAutospacing="0" w:after="0" w:afterAutospacing="0" w:line="360" w:lineRule="auto"/>
              <w:ind w:left="0" w:right="0"/>
              <w:jc w:val="both"/>
              <w:rPr>
                <w:rFonts w:hint="eastAsia" w:ascii="宋体" w:hAnsi="宋体" w:eastAsia="宋体" w:cs="宋体"/>
                <w:b w:val="0"/>
                <w:bCs w:val="0"/>
                <w:color w:val="auto"/>
                <w:kern w:val="2"/>
                <w:highlight w:val="none"/>
              </w:rPr>
            </w:pPr>
            <w:bookmarkStart w:id="278" w:name="_Toc31090"/>
            <w:bookmarkStart w:id="279" w:name="_Toc11899"/>
            <w:bookmarkStart w:id="280" w:name="_Toc6983"/>
            <w:bookmarkStart w:id="281" w:name="_Toc25743"/>
            <w:bookmarkStart w:id="282" w:name="_Toc10534"/>
            <w:bookmarkStart w:id="283" w:name="_Toc31086"/>
            <w:r>
              <w:rPr>
                <w:rFonts w:hint="eastAsia" w:ascii="宋体" w:hAnsi="宋体" w:eastAsia="宋体" w:cs="宋体"/>
                <w:b w:val="0"/>
                <w:bCs w:val="0"/>
                <w:color w:val="auto"/>
                <w:kern w:val="2"/>
                <w:highlight w:val="none"/>
              </w:rPr>
              <w:t>（2）无串通投标或弄虚作假或其他违法行为；</w:t>
            </w:r>
            <w:bookmarkEnd w:id="278"/>
            <w:bookmarkEnd w:id="279"/>
            <w:bookmarkEnd w:id="280"/>
            <w:bookmarkEnd w:id="281"/>
            <w:bookmarkEnd w:id="282"/>
            <w:bookmarkEnd w:id="283"/>
          </w:p>
          <w:p w14:paraId="4631ABE9">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（3）按评标委员会要求澄清、说明或补正的。</w:t>
            </w:r>
          </w:p>
        </w:tc>
      </w:tr>
      <w:tr w14:paraId="64FF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vMerge w:val="continue"/>
            <w:noWrap w:val="0"/>
            <w:vAlign w:val="top"/>
          </w:tcPr>
          <w:p w14:paraId="082D0D94">
            <w:pPr>
              <w:pStyle w:val="16"/>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spacing w:val="0"/>
                <w:sz w:val="24"/>
                <w:szCs w:val="24"/>
                <w:highlight w:val="none"/>
              </w:rPr>
            </w:pPr>
          </w:p>
        </w:tc>
        <w:tc>
          <w:tcPr>
            <w:tcW w:w="1022" w:type="pct"/>
            <w:tcBorders>
              <w:top w:val="single" w:color="auto" w:sz="4" w:space="0"/>
              <w:left w:val="single" w:color="auto" w:sz="4" w:space="0"/>
              <w:bottom w:val="single" w:color="auto" w:sz="4" w:space="0"/>
            </w:tcBorders>
            <w:noWrap w:val="0"/>
            <w:vAlign w:val="center"/>
          </w:tcPr>
          <w:p w14:paraId="04436C31">
            <w:pPr>
              <w:keepNext w:val="0"/>
              <w:keepLines w:val="0"/>
              <w:pageBreakBefore w:val="0"/>
              <w:suppressLineNumbers w:val="0"/>
              <w:wordWrap w:val="0"/>
              <w:topLinePunct w:val="0"/>
              <w:bidi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投标报价</w:t>
            </w:r>
          </w:p>
        </w:tc>
        <w:tc>
          <w:tcPr>
            <w:tcW w:w="3273" w:type="pct"/>
            <w:tcBorders>
              <w:top w:val="single" w:color="auto" w:sz="4" w:space="0"/>
              <w:bottom w:val="single" w:color="auto" w:sz="4" w:space="0"/>
              <w:right w:val="single" w:color="auto" w:sz="4" w:space="0"/>
            </w:tcBorders>
            <w:noWrap w:val="0"/>
            <w:vAlign w:val="center"/>
          </w:tcPr>
          <w:p w14:paraId="077A084E">
            <w:pPr>
              <w:keepNext w:val="0"/>
              <w:keepLines w:val="0"/>
              <w:pageBreakBefore w:val="0"/>
              <w:suppressLineNumbers w:val="0"/>
              <w:wordWrap w:val="0"/>
              <w:topLinePunct w:val="0"/>
              <w:bidi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报价完整、只有一个有效报价且报价小于等于最高限价</w:t>
            </w:r>
          </w:p>
        </w:tc>
      </w:tr>
    </w:tbl>
    <w:p w14:paraId="118096E5">
      <w:pPr>
        <w:pStyle w:val="16"/>
        <w:pageBreakBefore w:val="0"/>
        <w:wordWrap w:val="0"/>
        <w:topLinePunct w:val="0"/>
        <w:bidi w:val="0"/>
        <w:spacing w:line="360" w:lineRule="auto"/>
        <w:ind w:firstLine="482" w:firstLineChars="20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r>
        <w:rPr>
          <w:rFonts w:hint="eastAsia" w:ascii="宋体" w:hAnsi="宋体" w:eastAsia="宋体" w:cs="宋体"/>
          <w:b/>
          <w:bCs/>
          <w:color w:val="auto"/>
          <w:spacing w:val="0"/>
          <w:sz w:val="24"/>
          <w:szCs w:val="24"/>
          <w:highlight w:val="none"/>
        </w:rPr>
        <w:t>（二）澄清有关问题</w:t>
      </w:r>
    </w:p>
    <w:p w14:paraId="12E47134">
      <w:pPr>
        <w:pStyle w:val="16"/>
        <w:pageBreakBefore w:val="0"/>
        <w:wordWrap w:val="0"/>
        <w:topLinePunct w:val="0"/>
        <w:bidi w:val="0"/>
        <w:spacing w:line="360" w:lineRule="auto"/>
        <w:ind w:firstLine="482" w:firstLineChars="20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1.投标文件内容澄清</w:t>
      </w:r>
    </w:p>
    <w:p w14:paraId="4C88013F">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并加盖单位公章，或者由法定代表人或其授权的代表签</w:t>
      </w:r>
      <w:r>
        <w:rPr>
          <w:rFonts w:hint="eastAsia" w:ascii="宋体" w:hAnsi="宋体" w:eastAsia="宋体" w:cs="宋体"/>
          <w:color w:val="auto"/>
          <w:spacing w:val="-6"/>
          <w:sz w:val="24"/>
          <w:szCs w:val="24"/>
          <w:highlight w:val="none"/>
        </w:rPr>
        <w:t>字。投标人的澄清、说明或者补正不得超出投标文件的范围或者改变投标文件的实质性内容</w:t>
      </w:r>
      <w:r>
        <w:rPr>
          <w:rFonts w:hint="eastAsia" w:ascii="宋体" w:hAnsi="宋体" w:eastAsia="宋体" w:cs="宋体"/>
          <w:color w:val="auto"/>
          <w:spacing w:val="0"/>
          <w:sz w:val="24"/>
          <w:szCs w:val="24"/>
          <w:highlight w:val="none"/>
        </w:rPr>
        <w:t>。</w:t>
      </w:r>
    </w:p>
    <w:p w14:paraId="2FD52B20">
      <w:pPr>
        <w:pStyle w:val="16"/>
        <w:pageBreakBefore w:val="0"/>
        <w:wordWrap w:val="0"/>
        <w:topLinePunct w:val="0"/>
        <w:bidi w:val="0"/>
        <w:spacing w:line="360" w:lineRule="auto"/>
        <w:ind w:firstLine="482" w:firstLineChars="20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2.报价不一致情形澄清</w:t>
      </w:r>
    </w:p>
    <w:p w14:paraId="26530CBD">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投标文件报价出现前后不一致的，除招标文件另有规定外，按照下列规定修正：</w:t>
      </w:r>
    </w:p>
    <w:p w14:paraId="2D06CDE2">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（1）投标文件中开标一览表（报价表）内容与投标文件中相应内容不一致的，以开标一览表（报价表）为准；</w:t>
      </w:r>
    </w:p>
    <w:p w14:paraId="03164B15">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（2）大写金额和小写金额不一致的，以大写金额为准；</w:t>
      </w:r>
    </w:p>
    <w:p w14:paraId="18200C9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（3）单价金额小数点或者百分比有明显错位的，以开标一览表的总价为准，并修改单价；</w:t>
      </w:r>
    </w:p>
    <w:p w14:paraId="61973867">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（4）总价金额与按单价汇总金额不一致的，以单价金额计算结果为准。</w:t>
      </w:r>
    </w:p>
    <w:p w14:paraId="43D6CB4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同时出现两种以上不一致的，按照前款规定的顺序修正。修正后的报价按照招标文件规定并经投标人确认后产生约束力，投标人不确认的，其投标无效。</w:t>
      </w:r>
    </w:p>
    <w:p w14:paraId="625D7997">
      <w:pPr>
        <w:pStyle w:val="16"/>
        <w:pageBreakBefore w:val="0"/>
        <w:wordWrap w:val="0"/>
        <w:topLinePunct w:val="0"/>
        <w:bidi w:val="0"/>
        <w:spacing w:line="360" w:lineRule="auto"/>
        <w:ind w:firstLine="482" w:firstLineChars="20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3.异常低价情形澄清</w:t>
      </w:r>
    </w:p>
    <w:p w14:paraId="7EB2B06C">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评标委员会认为投标人的报价（总价或单价）明显低于其他通过符合性审查投标人的报价（总价或单价），有可能影响服务质量或者不能诚信履约的，应当要求其在评审现场合理的时间内提供书面说明，必要时提交相关证明材料；投标人不能证明其报价合理性的，评标委员会应当将其作为无效投标处理。</w:t>
      </w:r>
    </w:p>
    <w:p w14:paraId="506147AD">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3.2出现下列情形之一的，评标委员会应当启动异常低价投标审查程序：</w:t>
      </w:r>
    </w:p>
    <w:p w14:paraId="04794A73">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（1）投标报价低于全部通过符合性审查投标人投标报价平均值50%的，即投标报价&lt;全部通过符合性审查投标人投标报价平均值×50%；</w:t>
      </w:r>
    </w:p>
    <w:p w14:paraId="5824E4A2">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（2）投标报价低于通过符合性审查的次低报价投标人投标报价50%的，即投标报价&lt;通过符合性审查的次低报价投标人投标报价×50%；</w:t>
      </w:r>
    </w:p>
    <w:p w14:paraId="62A416C7">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（3）投标报价低于采购项目最高限价45%的，即投标报价&lt;采购项目最高限价×45%；</w:t>
      </w:r>
    </w:p>
    <w:p w14:paraId="752F2B39">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（4）评标委员会基于专业判断，认为投标人报价过低，有可能影响产品质量或者不能诚信履约的其他情形。</w:t>
      </w:r>
    </w:p>
    <w:p w14:paraId="47D8D113">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3.3、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E642EB0">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3.4、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28A4D76">
      <w:pPr>
        <w:pageBreakBefore w:val="0"/>
        <w:wordWrap w:val="0"/>
        <w:topLinePunct w:val="0"/>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（三）商务和技术评估、综合比较与评价</w:t>
      </w:r>
    </w:p>
    <w:p w14:paraId="13F52B3B">
      <w:pPr>
        <w:pageBreakBefore w:val="0"/>
        <w:wordWrap w:val="0"/>
        <w:topLinePunct w:val="0"/>
        <w:autoSpaceDE w:val="0"/>
        <w:autoSpaceDN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1.综合评分方式</w:t>
      </w:r>
    </w:p>
    <w:p w14:paraId="093FD57C">
      <w:pPr>
        <w:pageBreakBefore w:val="0"/>
        <w:wordWrap w:val="0"/>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投标人的评标总得分＝F1＋F2；</w:t>
      </w:r>
    </w:p>
    <w:p w14:paraId="24E21620">
      <w:pPr>
        <w:pageBreakBefore w:val="0"/>
        <w:wordWrap w:val="0"/>
        <w:topLinePunct w:val="0"/>
        <w:bidi w:val="0"/>
        <w:spacing w:line="360" w:lineRule="auto"/>
        <w:ind w:firstLine="458" w:firstLineChars="200"/>
        <w:jc w:val="lef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其中：F1、F2分别为投标报价部分、</w:t>
      </w:r>
      <w:r>
        <w:rPr>
          <w:rFonts w:hint="eastAsia" w:ascii="宋体" w:hAnsi="宋体" w:eastAsia="宋体" w:cs="宋体"/>
          <w:b/>
          <w:bCs/>
          <w:color w:val="auto"/>
          <w:spacing w:val="-6"/>
          <w:sz w:val="24"/>
          <w:highlight w:val="none"/>
          <w:lang w:eastAsia="zh-CN"/>
        </w:rPr>
        <w:t>技术及商务</w:t>
      </w:r>
      <w:r>
        <w:rPr>
          <w:rFonts w:hint="eastAsia" w:ascii="宋体" w:hAnsi="宋体" w:eastAsia="宋体" w:cs="宋体"/>
          <w:b/>
          <w:bCs/>
          <w:color w:val="auto"/>
          <w:spacing w:val="-6"/>
          <w:sz w:val="24"/>
          <w:highlight w:val="none"/>
        </w:rPr>
        <w:t>部分</w:t>
      </w:r>
      <w:r>
        <w:rPr>
          <w:rFonts w:hint="eastAsia" w:ascii="宋体" w:hAnsi="宋体" w:eastAsia="宋体" w:cs="宋体"/>
          <w:b/>
          <w:bCs/>
          <w:color w:val="auto"/>
          <w:spacing w:val="-6"/>
          <w:sz w:val="24"/>
          <w:highlight w:val="none"/>
          <w:lang w:val="en-US" w:eastAsia="zh-CN"/>
        </w:rPr>
        <w:t>2</w:t>
      </w:r>
      <w:r>
        <w:rPr>
          <w:rFonts w:hint="eastAsia" w:ascii="宋体" w:hAnsi="宋体" w:eastAsia="宋体" w:cs="宋体"/>
          <w:b/>
          <w:bCs/>
          <w:color w:val="auto"/>
          <w:spacing w:val="-6"/>
          <w:sz w:val="24"/>
          <w:highlight w:val="none"/>
        </w:rPr>
        <w:t>项评分因素的汇总得分。</w:t>
      </w:r>
    </w:p>
    <w:p w14:paraId="30479955">
      <w:pPr>
        <w:pageBreakBefore w:val="0"/>
        <w:wordWrap w:val="0"/>
        <w:topLinePunct w:val="0"/>
        <w:bidi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具体评审细则如下：</w:t>
      </w:r>
    </w:p>
    <w:p w14:paraId="6086F9F2">
      <w:pPr>
        <w:pStyle w:val="2"/>
        <w:jc w:val="center"/>
        <w:rPr>
          <w:rFonts w:hint="default" w:eastAsia="宋体"/>
          <w:lang w:val="en-US" w:eastAsia="zh-CN"/>
        </w:rPr>
      </w:pPr>
      <w:r>
        <w:rPr>
          <w:rFonts w:hint="eastAsia" w:ascii="宋体" w:hAnsi="宋体" w:cs="宋体"/>
          <w:b/>
          <w:bCs/>
          <w:color w:val="auto"/>
          <w:sz w:val="24"/>
          <w:highlight w:val="none"/>
          <w:lang w:val="en-US" w:eastAsia="zh-CN"/>
        </w:rPr>
        <w:t>1-5标段</w:t>
      </w:r>
    </w:p>
    <w:tbl>
      <w:tblPr>
        <w:tblStyle w:val="37"/>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301"/>
        <w:gridCol w:w="1569"/>
        <w:gridCol w:w="7251"/>
      </w:tblGrid>
      <w:tr w14:paraId="1266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3" w:type="pct"/>
            <w:noWrap w:val="0"/>
            <w:vAlign w:val="center"/>
          </w:tcPr>
          <w:p w14:paraId="219E2AEE">
            <w:pPr>
              <w:keepNext w:val="0"/>
              <w:keepLines w:val="0"/>
              <w:pageBreakBefore w:val="0"/>
              <w:suppressLineNumbers w:val="0"/>
              <w:kinsoku/>
              <w:wordWrap w:val="0"/>
              <w:overflowPunct/>
              <w:topLinePunct w:val="0"/>
              <w:bidi w:val="0"/>
              <w:snapToGrid/>
              <w:spacing w:before="0" w:beforeAutospacing="0" w:after="0" w:afterAutospacing="0" w:line="360" w:lineRule="auto"/>
              <w:ind w:left="0" w:right="0" w:firstLine="361" w:firstLineChars="200"/>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br w:type="page"/>
            </w:r>
            <w:r>
              <w:rPr>
                <w:rFonts w:hint="eastAsia" w:ascii="宋体" w:hAnsi="宋体" w:eastAsia="宋体" w:cs="宋体"/>
                <w:b/>
                <w:bCs/>
                <w:color w:val="auto"/>
                <w:sz w:val="18"/>
                <w:szCs w:val="18"/>
                <w:highlight w:val="none"/>
              </w:rPr>
              <w:t>审查内容</w:t>
            </w:r>
          </w:p>
        </w:tc>
        <w:tc>
          <w:tcPr>
            <w:tcW w:w="775" w:type="pct"/>
            <w:noWrap w:val="0"/>
            <w:vAlign w:val="center"/>
          </w:tcPr>
          <w:p w14:paraId="38B97017">
            <w:pPr>
              <w:pStyle w:val="16"/>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评审因素</w:t>
            </w:r>
          </w:p>
        </w:tc>
        <w:tc>
          <w:tcPr>
            <w:tcW w:w="3580" w:type="pct"/>
            <w:noWrap w:val="0"/>
            <w:vAlign w:val="center"/>
          </w:tcPr>
          <w:p w14:paraId="14469598">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评分标准</w:t>
            </w:r>
          </w:p>
        </w:tc>
      </w:tr>
      <w:tr w14:paraId="560C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3" w:type="pct"/>
            <w:noWrap w:val="0"/>
            <w:vAlign w:val="center"/>
          </w:tcPr>
          <w:p w14:paraId="2CFCD521">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投标报价F1评审（满分10分）</w:t>
            </w:r>
          </w:p>
        </w:tc>
        <w:tc>
          <w:tcPr>
            <w:tcW w:w="775" w:type="pct"/>
            <w:noWrap w:val="0"/>
            <w:vAlign w:val="center"/>
          </w:tcPr>
          <w:p w14:paraId="1E68B39E">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sz w:val="18"/>
                <w:szCs w:val="18"/>
                <w:highlight w:val="none"/>
              </w:rPr>
              <w:t>投标报价得分</w:t>
            </w:r>
            <w:r>
              <w:rPr>
                <w:rFonts w:hint="eastAsia" w:ascii="宋体" w:hAnsi="宋体" w:eastAsia="宋体" w:cs="宋体"/>
                <w:b/>
                <w:bCs/>
                <w:color w:val="auto"/>
                <w:kern w:val="0"/>
                <w:sz w:val="18"/>
                <w:szCs w:val="18"/>
                <w:highlight w:val="none"/>
              </w:rPr>
              <w:t>（满分10分）</w:t>
            </w:r>
          </w:p>
        </w:tc>
        <w:tc>
          <w:tcPr>
            <w:tcW w:w="3580" w:type="pct"/>
            <w:noWrap w:val="0"/>
            <w:vAlign w:val="center"/>
          </w:tcPr>
          <w:p w14:paraId="397A5D33">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满足</w:t>
            </w:r>
            <w:r>
              <w:rPr>
                <w:rFonts w:hint="eastAsia" w:ascii="宋体" w:hAnsi="宋体" w:eastAsia="宋体" w:cs="宋体"/>
                <w:color w:val="auto"/>
                <w:kern w:val="0"/>
                <w:sz w:val="18"/>
                <w:szCs w:val="18"/>
                <w:highlight w:val="none"/>
                <w:lang w:eastAsia="zh-CN"/>
              </w:rPr>
              <w:t>招标</w:t>
            </w:r>
            <w:r>
              <w:rPr>
                <w:rFonts w:hint="eastAsia" w:ascii="宋体" w:hAnsi="宋体" w:eastAsia="宋体" w:cs="宋体"/>
                <w:color w:val="auto"/>
                <w:kern w:val="0"/>
                <w:sz w:val="18"/>
                <w:szCs w:val="18"/>
                <w:highlight w:val="none"/>
              </w:rPr>
              <w:t>文件要求且</w:t>
            </w:r>
            <w:r>
              <w:rPr>
                <w:rFonts w:hint="eastAsia" w:ascii="宋体" w:hAnsi="宋体" w:eastAsia="宋体" w:cs="宋体"/>
                <w:color w:val="auto"/>
                <w:kern w:val="0"/>
                <w:sz w:val="18"/>
                <w:szCs w:val="18"/>
                <w:highlight w:val="none"/>
                <w:lang w:val="en-US" w:eastAsia="zh-CN"/>
              </w:rPr>
              <w:t>投标</w:t>
            </w:r>
            <w:r>
              <w:rPr>
                <w:rFonts w:hint="eastAsia" w:ascii="宋体" w:hAnsi="宋体" w:eastAsia="宋体" w:cs="宋体"/>
                <w:color w:val="auto"/>
                <w:kern w:val="0"/>
                <w:sz w:val="18"/>
                <w:szCs w:val="18"/>
                <w:highlight w:val="none"/>
              </w:rPr>
              <w:t>报价最低的</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的价格为</w:t>
            </w:r>
            <w:r>
              <w:rPr>
                <w:rFonts w:hint="eastAsia" w:ascii="宋体" w:hAnsi="宋体" w:eastAsia="宋体" w:cs="宋体"/>
                <w:color w:val="auto"/>
                <w:kern w:val="0"/>
                <w:sz w:val="18"/>
                <w:szCs w:val="18"/>
                <w:highlight w:val="none"/>
                <w:lang w:val="en-US" w:eastAsia="zh-CN"/>
              </w:rPr>
              <w:t>评标</w:t>
            </w:r>
            <w:r>
              <w:rPr>
                <w:rFonts w:hint="eastAsia" w:ascii="宋体" w:hAnsi="宋体" w:eastAsia="宋体" w:cs="宋体"/>
                <w:color w:val="auto"/>
                <w:kern w:val="0"/>
                <w:sz w:val="18"/>
                <w:szCs w:val="18"/>
                <w:highlight w:val="none"/>
              </w:rPr>
              <w:t>基准价，其价格分为满分。其他</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的价格分统一按照下列公式计算：</w:t>
            </w:r>
            <w:r>
              <w:rPr>
                <w:rFonts w:hint="eastAsia" w:ascii="宋体" w:hAnsi="宋体" w:eastAsia="宋体" w:cs="宋体"/>
                <w:color w:val="auto"/>
                <w:kern w:val="0"/>
                <w:sz w:val="18"/>
                <w:szCs w:val="18"/>
                <w:highlight w:val="none"/>
                <w:lang w:val="en-US" w:eastAsia="zh-CN"/>
              </w:rPr>
              <w:t>投标</w:t>
            </w:r>
            <w:r>
              <w:rPr>
                <w:rFonts w:hint="eastAsia" w:ascii="宋体" w:hAnsi="宋体" w:eastAsia="宋体" w:cs="宋体"/>
                <w:color w:val="auto"/>
                <w:kern w:val="0"/>
                <w:sz w:val="18"/>
                <w:szCs w:val="18"/>
                <w:highlight w:val="none"/>
              </w:rPr>
              <w:t>报价得分=（</w:t>
            </w:r>
            <w:r>
              <w:rPr>
                <w:rFonts w:hint="eastAsia" w:ascii="宋体" w:hAnsi="宋体" w:eastAsia="宋体" w:cs="宋体"/>
                <w:color w:val="auto"/>
                <w:kern w:val="0"/>
                <w:sz w:val="18"/>
                <w:szCs w:val="18"/>
                <w:highlight w:val="none"/>
                <w:lang w:val="en-US" w:eastAsia="zh-CN"/>
              </w:rPr>
              <w:t>评标</w:t>
            </w:r>
            <w:r>
              <w:rPr>
                <w:rFonts w:hint="eastAsia" w:ascii="宋体" w:hAnsi="宋体" w:eastAsia="宋体" w:cs="宋体"/>
                <w:color w:val="auto"/>
                <w:kern w:val="0"/>
                <w:sz w:val="18"/>
                <w:szCs w:val="18"/>
                <w:highlight w:val="none"/>
              </w:rPr>
              <w:t>基准价/该</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lang w:val="en-US" w:eastAsia="zh-CN"/>
              </w:rPr>
              <w:t>投标</w:t>
            </w:r>
            <w:r>
              <w:rPr>
                <w:rFonts w:hint="eastAsia" w:ascii="宋体" w:hAnsi="宋体" w:eastAsia="宋体" w:cs="宋体"/>
                <w:color w:val="auto"/>
                <w:kern w:val="0"/>
                <w:sz w:val="18"/>
                <w:szCs w:val="18"/>
                <w:highlight w:val="none"/>
              </w:rPr>
              <w:t>报价）×10；</w:t>
            </w:r>
          </w:p>
        </w:tc>
      </w:tr>
      <w:tr w14:paraId="202A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643" w:type="pct"/>
            <w:vMerge w:val="restart"/>
            <w:noWrap w:val="0"/>
            <w:vAlign w:val="center"/>
          </w:tcPr>
          <w:p w14:paraId="0EA61283">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eastAsia="zh-CN"/>
              </w:rPr>
              <w:t>技术及商务</w:t>
            </w:r>
            <w:r>
              <w:rPr>
                <w:rFonts w:hint="eastAsia" w:ascii="宋体" w:hAnsi="宋体" w:eastAsia="宋体" w:cs="宋体"/>
                <w:b/>
                <w:bCs/>
                <w:color w:val="auto"/>
                <w:kern w:val="0"/>
                <w:sz w:val="18"/>
                <w:szCs w:val="18"/>
                <w:highlight w:val="none"/>
              </w:rPr>
              <w:t>部分F2评分标准（90分）</w:t>
            </w:r>
          </w:p>
        </w:tc>
        <w:tc>
          <w:tcPr>
            <w:tcW w:w="775" w:type="pct"/>
            <w:noWrap w:val="0"/>
            <w:vAlign w:val="center"/>
          </w:tcPr>
          <w:p w14:paraId="76D1C212">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bookmarkStart w:id="284" w:name="_Toc31663"/>
            <w:bookmarkStart w:id="285" w:name="_Toc11888"/>
            <w:bookmarkStart w:id="286" w:name="_Toc23218"/>
            <w:bookmarkStart w:id="287" w:name="_Toc8431"/>
            <w:bookmarkStart w:id="288" w:name="_Toc6751"/>
            <w:r>
              <w:rPr>
                <w:rFonts w:hint="eastAsia" w:ascii="宋体" w:hAnsi="宋体" w:eastAsia="宋体" w:cs="宋体"/>
                <w:b/>
                <w:bCs/>
                <w:color w:val="auto"/>
                <w:sz w:val="18"/>
                <w:szCs w:val="18"/>
                <w:highlight w:val="none"/>
              </w:rPr>
              <w:t>项目理解</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重难点分析</w:t>
            </w:r>
            <w:r>
              <w:rPr>
                <w:rFonts w:hint="eastAsia" w:ascii="宋体" w:hAnsi="宋体" w:eastAsia="宋体" w:cs="宋体"/>
                <w:b/>
                <w:bCs/>
                <w:color w:val="auto"/>
                <w:sz w:val="18"/>
                <w:szCs w:val="18"/>
                <w:highlight w:val="none"/>
                <w:lang w:val="en-US" w:eastAsia="zh-CN"/>
              </w:rPr>
              <w:t>评审</w:t>
            </w:r>
            <w:bookmarkEnd w:id="284"/>
            <w:bookmarkEnd w:id="285"/>
            <w:bookmarkStart w:id="289" w:name="_Toc27740"/>
            <w:bookmarkStart w:id="290" w:name="_Toc2827"/>
            <w:r>
              <w:rPr>
                <w:rFonts w:hint="eastAsia" w:ascii="宋体" w:hAnsi="宋体" w:eastAsia="宋体" w:cs="宋体"/>
                <w:b/>
                <w:bCs/>
                <w:color w:val="auto"/>
                <w:kern w:val="0"/>
                <w:sz w:val="18"/>
                <w:szCs w:val="18"/>
                <w:highlight w:val="none"/>
                <w:lang w:val="en-US" w:eastAsia="zh-CN" w:bidi="ar-SA"/>
              </w:rPr>
              <w:t>（满分</w:t>
            </w:r>
            <w:r>
              <w:rPr>
                <w:rFonts w:hint="eastAsia" w:ascii="宋体" w:hAnsi="宋体" w:cs="宋体"/>
                <w:b/>
                <w:bCs/>
                <w:color w:val="auto"/>
                <w:kern w:val="0"/>
                <w:sz w:val="18"/>
                <w:szCs w:val="18"/>
                <w:highlight w:val="none"/>
                <w:lang w:val="en-US" w:eastAsia="zh-CN" w:bidi="ar-SA"/>
              </w:rPr>
              <w:t>10</w:t>
            </w:r>
            <w:r>
              <w:rPr>
                <w:rFonts w:hint="eastAsia" w:ascii="宋体" w:hAnsi="宋体" w:eastAsia="宋体" w:cs="宋体"/>
                <w:b/>
                <w:bCs/>
                <w:color w:val="auto"/>
                <w:kern w:val="0"/>
                <w:sz w:val="18"/>
                <w:szCs w:val="18"/>
                <w:highlight w:val="none"/>
                <w:lang w:val="en-US" w:eastAsia="zh-CN" w:bidi="ar-SA"/>
              </w:rPr>
              <w:t>分）</w:t>
            </w:r>
            <w:bookmarkEnd w:id="286"/>
            <w:bookmarkEnd w:id="287"/>
            <w:bookmarkEnd w:id="288"/>
            <w:bookmarkEnd w:id="289"/>
            <w:bookmarkEnd w:id="290"/>
          </w:p>
        </w:tc>
        <w:tc>
          <w:tcPr>
            <w:tcW w:w="3580" w:type="pct"/>
            <w:noWrap w:val="0"/>
            <w:vAlign w:val="center"/>
          </w:tcPr>
          <w:p w14:paraId="19F41CF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bookmarkStart w:id="291" w:name="_Toc9380"/>
            <w:bookmarkStart w:id="292" w:name="_Toc15527"/>
            <w:bookmarkStart w:id="293" w:name="_Toc28703"/>
            <w:bookmarkStart w:id="294" w:name="_Toc6906"/>
            <w:bookmarkStart w:id="295" w:name="_Toc32338"/>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对本项目的背景、内容及目标的理解（满分</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分）</w:t>
            </w:r>
            <w:bookmarkEnd w:id="291"/>
            <w:bookmarkEnd w:id="292"/>
            <w:bookmarkEnd w:id="293"/>
            <w:bookmarkEnd w:id="294"/>
            <w:bookmarkEnd w:id="295"/>
          </w:p>
          <w:p w14:paraId="492FD237">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bookmarkStart w:id="296" w:name="_Toc25425"/>
            <w:bookmarkStart w:id="297" w:name="_Toc24185"/>
            <w:bookmarkStart w:id="298" w:name="_Toc29822"/>
            <w:bookmarkStart w:id="299" w:name="_Toc32130"/>
            <w:bookmarkStart w:id="300" w:name="_Toc9045"/>
            <w:r>
              <w:rPr>
                <w:rFonts w:hint="eastAsia" w:ascii="宋体" w:hAnsi="宋体" w:eastAsia="宋体" w:cs="宋体"/>
                <w:b w:val="0"/>
                <w:bCs w:val="0"/>
                <w:color w:val="auto"/>
                <w:sz w:val="18"/>
                <w:szCs w:val="18"/>
                <w:highlight w:val="none"/>
              </w:rPr>
              <w:t>理解准确且透彻的得</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bookmarkEnd w:id="296"/>
            <w:bookmarkEnd w:id="297"/>
            <w:bookmarkEnd w:id="298"/>
            <w:bookmarkEnd w:id="299"/>
            <w:bookmarkEnd w:id="300"/>
          </w:p>
          <w:p w14:paraId="7F0346D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bookmarkStart w:id="301" w:name="_Toc5825"/>
            <w:bookmarkStart w:id="302" w:name="_Toc7535"/>
            <w:bookmarkStart w:id="303" w:name="_Toc15908"/>
            <w:bookmarkStart w:id="304" w:name="_Toc23337"/>
            <w:bookmarkStart w:id="305" w:name="_Toc14705"/>
            <w:r>
              <w:rPr>
                <w:rFonts w:hint="eastAsia" w:ascii="宋体" w:hAnsi="宋体" w:eastAsia="宋体" w:cs="宋体"/>
                <w:b w:val="0"/>
                <w:bCs w:val="0"/>
                <w:color w:val="auto"/>
                <w:sz w:val="18"/>
                <w:szCs w:val="18"/>
                <w:highlight w:val="none"/>
              </w:rPr>
              <w:t>理解基本准确且全面的得</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bookmarkEnd w:id="301"/>
            <w:bookmarkEnd w:id="302"/>
            <w:bookmarkEnd w:id="303"/>
            <w:bookmarkEnd w:id="304"/>
            <w:bookmarkEnd w:id="305"/>
          </w:p>
          <w:p w14:paraId="7343C384">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bookmarkStart w:id="306" w:name="_Toc18462"/>
            <w:bookmarkStart w:id="307" w:name="_Toc1843"/>
            <w:bookmarkStart w:id="308" w:name="_Toc18069"/>
            <w:bookmarkStart w:id="309" w:name="_Toc6130"/>
            <w:bookmarkStart w:id="310" w:name="_Toc26339"/>
            <w:r>
              <w:rPr>
                <w:rFonts w:hint="eastAsia" w:ascii="宋体" w:hAnsi="宋体" w:eastAsia="宋体" w:cs="宋体"/>
                <w:b w:val="0"/>
                <w:bCs w:val="0"/>
                <w:color w:val="auto"/>
                <w:sz w:val="18"/>
                <w:szCs w:val="18"/>
                <w:highlight w:val="none"/>
              </w:rPr>
              <w:t>理解粗略且片面的得</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bookmarkEnd w:id="306"/>
            <w:bookmarkEnd w:id="307"/>
            <w:bookmarkEnd w:id="308"/>
            <w:bookmarkEnd w:id="309"/>
            <w:bookmarkEnd w:id="310"/>
          </w:p>
          <w:p w14:paraId="3381A336">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rPr>
            </w:pPr>
            <w:bookmarkStart w:id="311" w:name="_Toc18722"/>
            <w:bookmarkStart w:id="312" w:name="_Toc22229"/>
            <w:bookmarkStart w:id="313" w:name="_Toc1563"/>
            <w:bookmarkStart w:id="314" w:name="_Toc17709"/>
            <w:bookmarkStart w:id="315" w:name="_Toc28248"/>
            <w:r>
              <w:rPr>
                <w:rFonts w:hint="eastAsia" w:ascii="宋体" w:hAnsi="宋体" w:eastAsia="宋体" w:cs="宋体"/>
                <w:b w:val="0"/>
                <w:bCs w:val="0"/>
                <w:color w:val="auto"/>
                <w:sz w:val="18"/>
                <w:szCs w:val="18"/>
                <w:highlight w:val="none"/>
              </w:rPr>
              <w:t>理解错误得0分。</w:t>
            </w:r>
            <w:bookmarkEnd w:id="311"/>
            <w:bookmarkEnd w:id="312"/>
            <w:bookmarkEnd w:id="313"/>
            <w:bookmarkEnd w:id="314"/>
            <w:bookmarkEnd w:id="315"/>
          </w:p>
          <w:p w14:paraId="6484349C">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bookmarkStart w:id="316" w:name="_Toc18006"/>
            <w:bookmarkStart w:id="317" w:name="_Toc16043"/>
            <w:bookmarkStart w:id="318" w:name="_Toc20222"/>
            <w:bookmarkStart w:id="319" w:name="_Toc19963"/>
            <w:bookmarkStart w:id="320" w:name="_Toc3180"/>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rPr>
              <w:t>对</w:t>
            </w:r>
            <w:r>
              <w:rPr>
                <w:rFonts w:hint="eastAsia" w:ascii="宋体" w:hAnsi="宋体" w:eastAsia="宋体" w:cs="宋体"/>
                <w:color w:val="auto"/>
                <w:sz w:val="18"/>
                <w:szCs w:val="18"/>
                <w:highlight w:val="none"/>
              </w:rPr>
              <w:t>本项目重难点的分析理解（满分</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bookmarkEnd w:id="316"/>
            <w:bookmarkEnd w:id="317"/>
            <w:bookmarkEnd w:id="318"/>
            <w:bookmarkEnd w:id="319"/>
            <w:bookmarkEnd w:id="320"/>
          </w:p>
          <w:p w14:paraId="30AD3445">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bookmarkStart w:id="321" w:name="_Toc11590"/>
            <w:bookmarkStart w:id="322" w:name="_Toc23639"/>
            <w:bookmarkStart w:id="323" w:name="_Toc13619"/>
            <w:bookmarkStart w:id="324" w:name="_Toc20800"/>
            <w:bookmarkStart w:id="325" w:name="_Toc11070"/>
            <w:r>
              <w:rPr>
                <w:rFonts w:hint="eastAsia" w:ascii="宋体" w:hAnsi="宋体" w:eastAsia="宋体" w:cs="宋体"/>
                <w:b w:val="0"/>
                <w:bCs w:val="0"/>
                <w:color w:val="auto"/>
                <w:sz w:val="18"/>
                <w:szCs w:val="18"/>
                <w:highlight w:val="none"/>
              </w:rPr>
              <w:t>对项目重难点内容把握准确、分析科学合理、逻辑思路清晰的得</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bookmarkEnd w:id="321"/>
            <w:bookmarkEnd w:id="322"/>
            <w:bookmarkEnd w:id="323"/>
            <w:bookmarkEnd w:id="324"/>
            <w:bookmarkEnd w:id="325"/>
          </w:p>
          <w:p w14:paraId="3587F1B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bookmarkStart w:id="326" w:name="_Toc32516"/>
            <w:bookmarkStart w:id="327" w:name="_Toc27273"/>
            <w:bookmarkStart w:id="328" w:name="_Toc13539"/>
            <w:bookmarkStart w:id="329" w:name="_Toc17508"/>
            <w:bookmarkStart w:id="330" w:name="_Toc28532"/>
            <w:r>
              <w:rPr>
                <w:rFonts w:hint="eastAsia" w:ascii="宋体" w:hAnsi="宋体" w:eastAsia="宋体" w:cs="宋体"/>
                <w:b w:val="0"/>
                <w:bCs w:val="0"/>
                <w:color w:val="auto"/>
                <w:sz w:val="18"/>
                <w:szCs w:val="18"/>
                <w:highlight w:val="none"/>
              </w:rPr>
              <w:t>对项目重难点内容把握较准确、分析较科学合理、逻辑思路较清晰的得</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bookmarkEnd w:id="326"/>
            <w:bookmarkEnd w:id="327"/>
            <w:bookmarkEnd w:id="328"/>
            <w:bookmarkEnd w:id="329"/>
            <w:bookmarkEnd w:id="330"/>
          </w:p>
          <w:p w14:paraId="0849B291">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bookmarkStart w:id="331" w:name="_Toc244"/>
            <w:bookmarkStart w:id="332" w:name="_Toc15823"/>
            <w:bookmarkStart w:id="333" w:name="_Toc13777"/>
            <w:bookmarkStart w:id="334" w:name="_Toc28337"/>
            <w:bookmarkStart w:id="335" w:name="_Toc4586"/>
            <w:r>
              <w:rPr>
                <w:rFonts w:hint="eastAsia" w:ascii="宋体" w:hAnsi="宋体" w:eastAsia="宋体" w:cs="宋体"/>
                <w:b w:val="0"/>
                <w:bCs w:val="0"/>
                <w:color w:val="auto"/>
                <w:sz w:val="18"/>
                <w:szCs w:val="18"/>
                <w:highlight w:val="none"/>
              </w:rPr>
              <w:t>对项目重难点内容把握基本准确、分析缺乏科学合理性、逻辑思路混乱的得</w:t>
            </w: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bookmarkEnd w:id="331"/>
            <w:bookmarkEnd w:id="332"/>
            <w:bookmarkEnd w:id="333"/>
            <w:bookmarkEnd w:id="334"/>
            <w:bookmarkEnd w:id="335"/>
          </w:p>
          <w:p w14:paraId="7934708D">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rPr>
            </w:pPr>
            <w:bookmarkStart w:id="336" w:name="_Toc20044"/>
            <w:bookmarkStart w:id="337" w:name="_Toc3984"/>
            <w:bookmarkStart w:id="338" w:name="_Toc17324"/>
            <w:bookmarkStart w:id="339" w:name="_Toc31709"/>
            <w:bookmarkStart w:id="340" w:name="_Toc5315"/>
            <w:r>
              <w:rPr>
                <w:rFonts w:hint="eastAsia" w:ascii="宋体" w:hAnsi="宋体" w:eastAsia="宋体" w:cs="宋体"/>
                <w:b w:val="0"/>
                <w:bCs w:val="0"/>
                <w:color w:val="auto"/>
                <w:sz w:val="18"/>
                <w:szCs w:val="18"/>
                <w:highlight w:val="none"/>
              </w:rPr>
              <w:t>对项目重难点内容无把握或相关内容的得0分。</w:t>
            </w:r>
            <w:bookmarkEnd w:id="336"/>
            <w:bookmarkEnd w:id="337"/>
            <w:bookmarkEnd w:id="338"/>
            <w:bookmarkEnd w:id="339"/>
            <w:bookmarkEnd w:id="340"/>
          </w:p>
          <w:p w14:paraId="7DD85768">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rightChars="0"/>
              <w:jc w:val="left"/>
              <w:textAlignment w:val="auto"/>
              <w:rPr>
                <w:rFonts w:hint="eastAsia" w:ascii="宋体" w:hAnsi="宋体" w:eastAsia="宋体" w:cs="宋体"/>
                <w:b/>
                <w:bCs/>
                <w:color w:val="auto"/>
                <w:sz w:val="18"/>
                <w:szCs w:val="18"/>
                <w:highlight w:val="none"/>
                <w:lang w:val="en-US" w:eastAsia="zh-CN"/>
              </w:rPr>
            </w:pPr>
            <w:bookmarkStart w:id="341" w:name="_Toc29659"/>
            <w:bookmarkStart w:id="342" w:name="_Toc15208"/>
            <w:bookmarkStart w:id="343" w:name="_Toc10228"/>
            <w:bookmarkStart w:id="344" w:name="_Toc17430"/>
            <w:bookmarkStart w:id="345" w:name="_Toc5971"/>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对</w:t>
            </w:r>
            <w:r>
              <w:rPr>
                <w:rFonts w:hint="eastAsia" w:ascii="宋体" w:hAnsi="宋体" w:eastAsia="宋体" w:cs="宋体"/>
                <w:b/>
                <w:bCs/>
                <w:color w:val="auto"/>
                <w:sz w:val="18"/>
                <w:szCs w:val="18"/>
                <w:highlight w:val="none"/>
                <w:lang w:val="en-US" w:eastAsia="zh-CN"/>
              </w:rPr>
              <w:t>实施过程中可能存在的问题及产生问题的原因分析(满分</w:t>
            </w:r>
            <w:r>
              <w:rPr>
                <w:rFonts w:hint="eastAsia" w:ascii="宋体" w:hAnsi="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分)</w:t>
            </w:r>
          </w:p>
          <w:p w14:paraId="4D232CC4">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rightChars="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分析全面科学合理，并提出有针对性的解决方案的得4分；</w:t>
            </w:r>
            <w:bookmarkEnd w:id="341"/>
            <w:bookmarkEnd w:id="342"/>
            <w:bookmarkEnd w:id="343"/>
            <w:bookmarkEnd w:id="344"/>
            <w:bookmarkEnd w:id="345"/>
          </w:p>
          <w:p w14:paraId="35866C04">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46" w:name="_Toc16215"/>
            <w:bookmarkStart w:id="347" w:name="_Toc366"/>
            <w:bookmarkStart w:id="348" w:name="_Toc18639"/>
            <w:bookmarkStart w:id="349" w:name="_Toc1161"/>
            <w:bookmarkStart w:id="350" w:name="_Toc17318"/>
            <w:r>
              <w:rPr>
                <w:rFonts w:hint="eastAsia" w:ascii="宋体" w:hAnsi="宋体" w:eastAsia="宋体" w:cs="宋体"/>
                <w:b w:val="0"/>
                <w:bCs w:val="0"/>
                <w:color w:val="auto"/>
                <w:sz w:val="18"/>
                <w:szCs w:val="18"/>
                <w:highlight w:val="none"/>
                <w:lang w:val="en-US" w:eastAsia="zh-CN"/>
              </w:rPr>
              <w:t>分析较为科学合理，原因分析较为合理、科学，提出的解决方案较为具有针对性的得3分；</w:t>
            </w:r>
            <w:bookmarkEnd w:id="346"/>
            <w:bookmarkEnd w:id="347"/>
            <w:bookmarkEnd w:id="348"/>
            <w:bookmarkEnd w:id="349"/>
            <w:bookmarkEnd w:id="350"/>
          </w:p>
          <w:p w14:paraId="124B71CC">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51" w:name="_Toc29439"/>
            <w:bookmarkStart w:id="352" w:name="_Toc4726"/>
            <w:bookmarkStart w:id="353" w:name="_Toc906"/>
            <w:bookmarkStart w:id="354" w:name="_Toc20758"/>
            <w:bookmarkStart w:id="355" w:name="_Toc9367"/>
            <w:r>
              <w:rPr>
                <w:rFonts w:hint="eastAsia" w:ascii="宋体" w:hAnsi="宋体" w:eastAsia="宋体" w:cs="宋体"/>
                <w:b w:val="0"/>
                <w:bCs w:val="0"/>
                <w:color w:val="auto"/>
                <w:sz w:val="18"/>
                <w:szCs w:val="18"/>
                <w:highlight w:val="none"/>
                <w:lang w:val="en-US" w:eastAsia="zh-CN"/>
              </w:rPr>
              <w:t>分析一般，原因分析一般</w:t>
            </w:r>
            <w:r>
              <w:rPr>
                <w:rFonts w:hint="eastAsia" w:ascii="宋体" w:hAnsi="宋体" w:eastAsia="宋体" w:cs="宋体"/>
                <w:b w:val="0"/>
                <w:bCs w:val="0"/>
                <w:color w:val="auto"/>
                <w:sz w:val="18"/>
                <w:szCs w:val="18"/>
                <w:highlight w:val="none"/>
              </w:rPr>
              <w:t>缺乏科学合理性</w:t>
            </w:r>
            <w:r>
              <w:rPr>
                <w:rFonts w:hint="eastAsia" w:ascii="宋体" w:hAnsi="宋体" w:eastAsia="宋体" w:cs="宋体"/>
                <w:b w:val="0"/>
                <w:bCs w:val="0"/>
                <w:color w:val="auto"/>
                <w:sz w:val="18"/>
                <w:szCs w:val="18"/>
                <w:highlight w:val="none"/>
                <w:lang w:val="en-US" w:eastAsia="zh-CN"/>
              </w:rPr>
              <w:t>，提出的解决方案较为较差的得1分；</w:t>
            </w:r>
            <w:bookmarkEnd w:id="351"/>
            <w:bookmarkEnd w:id="352"/>
            <w:bookmarkEnd w:id="353"/>
            <w:bookmarkEnd w:id="354"/>
            <w:bookmarkEnd w:id="355"/>
          </w:p>
          <w:p w14:paraId="748F2602">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56" w:name="_Toc2699"/>
            <w:bookmarkStart w:id="357" w:name="_Toc8939"/>
            <w:bookmarkStart w:id="358" w:name="_Toc24624"/>
            <w:bookmarkStart w:id="359" w:name="_Toc23228"/>
            <w:bookmarkStart w:id="360" w:name="_Toc27852"/>
            <w:r>
              <w:rPr>
                <w:rFonts w:hint="eastAsia" w:ascii="宋体" w:hAnsi="宋体" w:eastAsia="宋体" w:cs="宋体"/>
                <w:b w:val="0"/>
                <w:bCs w:val="0"/>
                <w:color w:val="auto"/>
                <w:sz w:val="18"/>
                <w:szCs w:val="18"/>
                <w:highlight w:val="none"/>
                <w:lang w:val="en-US" w:eastAsia="zh-CN"/>
              </w:rPr>
              <w:t>无原因分析的得0分。</w:t>
            </w:r>
            <w:bookmarkEnd w:id="356"/>
            <w:bookmarkEnd w:id="357"/>
            <w:bookmarkEnd w:id="358"/>
            <w:bookmarkEnd w:id="359"/>
            <w:bookmarkEnd w:id="360"/>
          </w:p>
        </w:tc>
      </w:tr>
      <w:tr w14:paraId="7A3A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3" w:type="pct"/>
            <w:vMerge w:val="continue"/>
            <w:noWrap w:val="0"/>
            <w:vAlign w:val="center"/>
          </w:tcPr>
          <w:p w14:paraId="41E76796">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775" w:type="pct"/>
            <w:vMerge w:val="restart"/>
            <w:noWrap w:val="0"/>
            <w:vAlign w:val="center"/>
          </w:tcPr>
          <w:p w14:paraId="42A49FC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18"/>
                <w:szCs w:val="18"/>
                <w:highlight w:val="yellow"/>
              </w:rPr>
            </w:pPr>
            <w:bookmarkStart w:id="361" w:name="_Toc31367"/>
            <w:bookmarkStart w:id="362" w:name="_Toc15559"/>
            <w:bookmarkStart w:id="363" w:name="_Toc1040"/>
            <w:bookmarkStart w:id="364" w:name="_Toc4883"/>
            <w:bookmarkStart w:id="365" w:name="_Toc14064"/>
            <w:r>
              <w:rPr>
                <w:rFonts w:hint="eastAsia" w:ascii="宋体" w:hAnsi="宋体" w:eastAsia="宋体" w:cs="宋体"/>
                <w:b/>
                <w:bCs/>
                <w:color w:val="auto"/>
                <w:sz w:val="18"/>
                <w:szCs w:val="18"/>
                <w:highlight w:val="none"/>
              </w:rPr>
              <w:t>服务方案</w:t>
            </w:r>
            <w:r>
              <w:rPr>
                <w:rFonts w:hint="eastAsia" w:ascii="宋体" w:hAnsi="宋体" w:eastAsia="宋体" w:cs="宋体"/>
                <w:b/>
                <w:bCs/>
                <w:color w:val="auto"/>
                <w:sz w:val="18"/>
                <w:szCs w:val="18"/>
                <w:highlight w:val="none"/>
                <w:lang w:val="en-US" w:eastAsia="zh-CN"/>
              </w:rPr>
              <w:t>评审</w:t>
            </w:r>
            <w:bookmarkEnd w:id="361"/>
            <w:bookmarkEnd w:id="362"/>
            <w:bookmarkStart w:id="366" w:name="_Toc11768"/>
            <w:bookmarkStart w:id="367" w:name="_Toc14429"/>
            <w:r>
              <w:rPr>
                <w:rFonts w:hint="eastAsia" w:ascii="宋体" w:hAnsi="宋体" w:eastAsia="宋体" w:cs="宋体"/>
                <w:b/>
                <w:bCs/>
                <w:color w:val="auto"/>
                <w:kern w:val="0"/>
                <w:sz w:val="18"/>
                <w:szCs w:val="18"/>
                <w:highlight w:val="none"/>
                <w:lang w:val="en-US" w:eastAsia="zh-CN" w:bidi="ar-SA"/>
              </w:rPr>
              <w:t>（满分</w:t>
            </w:r>
            <w:r>
              <w:rPr>
                <w:rFonts w:hint="eastAsia" w:ascii="宋体" w:hAnsi="宋体" w:cs="宋体"/>
                <w:b/>
                <w:bCs/>
                <w:color w:val="auto"/>
                <w:kern w:val="0"/>
                <w:sz w:val="18"/>
                <w:szCs w:val="18"/>
                <w:highlight w:val="none"/>
                <w:lang w:val="en-US" w:eastAsia="zh-CN" w:bidi="ar-SA"/>
              </w:rPr>
              <w:t>40</w:t>
            </w:r>
            <w:r>
              <w:rPr>
                <w:rFonts w:hint="eastAsia" w:ascii="宋体" w:hAnsi="宋体" w:eastAsia="宋体" w:cs="宋体"/>
                <w:b/>
                <w:bCs/>
                <w:color w:val="auto"/>
                <w:kern w:val="0"/>
                <w:sz w:val="18"/>
                <w:szCs w:val="18"/>
                <w:highlight w:val="none"/>
                <w:lang w:val="en-US" w:eastAsia="zh-CN" w:bidi="ar-SA"/>
              </w:rPr>
              <w:t>分）</w:t>
            </w:r>
            <w:bookmarkEnd w:id="363"/>
            <w:bookmarkEnd w:id="364"/>
            <w:bookmarkEnd w:id="365"/>
            <w:bookmarkEnd w:id="366"/>
            <w:bookmarkEnd w:id="367"/>
          </w:p>
        </w:tc>
        <w:tc>
          <w:tcPr>
            <w:tcW w:w="3580" w:type="pct"/>
            <w:noWrap w:val="0"/>
            <w:vAlign w:val="center"/>
          </w:tcPr>
          <w:p w14:paraId="261BF272">
            <w:pPr>
              <w:keepNext w:val="0"/>
              <w:keepLines w:val="0"/>
              <w:pageBreakBefore w:val="0"/>
              <w:widowControl/>
              <w:numPr>
                <w:ilvl w:val="0"/>
                <w:numId w:val="2"/>
              </w:numPr>
              <w:suppressLineNumbers w:val="0"/>
              <w:kinsoku/>
              <w:wordWrap/>
              <w:overflowPunct/>
              <w:topLinePunct w:val="0"/>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根据投标人对被评价项目的实施方案的整体情况进行评审（满分</w:t>
            </w:r>
            <w:r>
              <w:rPr>
                <w:rFonts w:hint="eastAsia" w:ascii="宋体" w:hAnsi="宋体" w:cs="宋体"/>
                <w:b/>
                <w:bCs/>
                <w:i w:val="0"/>
                <w:iCs w:val="0"/>
                <w:color w:val="000000"/>
                <w:kern w:val="0"/>
                <w:sz w:val="18"/>
                <w:szCs w:val="18"/>
                <w:u w:val="none"/>
                <w:lang w:val="en-US" w:eastAsia="zh-CN" w:bidi="ar"/>
              </w:rPr>
              <w:t>6</w:t>
            </w:r>
            <w:r>
              <w:rPr>
                <w:rFonts w:hint="eastAsia" w:ascii="宋体" w:hAnsi="宋体" w:eastAsia="宋体" w:cs="宋体"/>
                <w:b/>
                <w:bCs/>
                <w:i w:val="0"/>
                <w:iCs w:val="0"/>
                <w:color w:val="000000"/>
                <w:kern w:val="0"/>
                <w:sz w:val="18"/>
                <w:szCs w:val="18"/>
                <w:u w:val="none"/>
                <w:lang w:val="en-US" w:eastAsia="zh-CN" w:bidi="ar"/>
              </w:rPr>
              <w:t>分）</w:t>
            </w:r>
          </w:p>
          <w:p w14:paraId="5ED37C11">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right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包括但不限于：</w:t>
            </w:r>
            <w:r>
              <w:rPr>
                <w:rFonts w:hint="eastAsia" w:ascii="宋体" w:hAnsi="宋体" w:cs="宋体"/>
                <w:b/>
                <w:bCs/>
                <w:i w:val="0"/>
                <w:iCs w:val="0"/>
                <w:color w:val="000000"/>
                <w:kern w:val="0"/>
                <w:sz w:val="18"/>
                <w:szCs w:val="18"/>
                <w:u w:val="none"/>
                <w:lang w:val="en-US" w:eastAsia="zh-CN" w:bidi="ar"/>
              </w:rPr>
              <w:t>以下</w:t>
            </w:r>
            <w:r>
              <w:rPr>
                <w:rFonts w:hint="eastAsia" w:ascii="宋体" w:hAnsi="宋体" w:eastAsia="宋体" w:cs="宋体"/>
                <w:b/>
                <w:bCs/>
                <w:i w:val="0"/>
                <w:iCs w:val="0"/>
                <w:color w:val="000000"/>
                <w:kern w:val="0"/>
                <w:sz w:val="18"/>
                <w:szCs w:val="18"/>
                <w:u w:val="none"/>
                <w:lang w:val="en-US" w:eastAsia="zh-CN" w:bidi="ar"/>
              </w:rPr>
              <w:t>内容</w:t>
            </w:r>
            <w:r>
              <w:rPr>
                <w:rFonts w:hint="eastAsia" w:ascii="宋体" w:hAnsi="宋体" w:cs="宋体"/>
                <w:b/>
                <w:bCs/>
                <w:i w:val="0"/>
                <w:iCs w:val="0"/>
                <w:color w:val="000000"/>
                <w:kern w:val="0"/>
                <w:sz w:val="18"/>
                <w:szCs w:val="18"/>
                <w:u w:val="none"/>
                <w:lang w:val="en-US" w:eastAsia="zh-CN" w:bidi="ar"/>
              </w:rPr>
              <w:t>①</w:t>
            </w:r>
            <w:r>
              <w:rPr>
                <w:rFonts w:hint="eastAsia" w:ascii="宋体" w:hAnsi="宋体" w:eastAsia="宋体" w:cs="宋体"/>
                <w:b/>
                <w:bCs/>
                <w:i w:val="0"/>
                <w:iCs w:val="0"/>
                <w:color w:val="000000"/>
                <w:kern w:val="0"/>
                <w:sz w:val="18"/>
                <w:szCs w:val="18"/>
                <w:u w:val="none"/>
                <w:lang w:val="en-US" w:eastAsia="zh-CN" w:bidi="ar"/>
              </w:rPr>
              <w:t>评价目标</w:t>
            </w:r>
            <w:r>
              <w:rPr>
                <w:rFonts w:hint="eastAsia" w:ascii="宋体" w:hAnsi="宋体" w:cs="宋体"/>
                <w:b/>
                <w:bCs/>
                <w:i w:val="0"/>
                <w:iCs w:val="0"/>
                <w:color w:val="000000"/>
                <w:kern w:val="0"/>
                <w:sz w:val="18"/>
                <w:szCs w:val="18"/>
                <w:u w:val="none"/>
                <w:lang w:val="en-US" w:eastAsia="zh-CN" w:bidi="ar"/>
              </w:rPr>
              <w:t>②评价</w:t>
            </w:r>
            <w:r>
              <w:rPr>
                <w:rFonts w:hint="eastAsia" w:ascii="宋体" w:hAnsi="宋体" w:eastAsia="宋体" w:cs="宋体"/>
                <w:b/>
                <w:bCs/>
                <w:i w:val="0"/>
                <w:iCs w:val="0"/>
                <w:color w:val="000000"/>
                <w:kern w:val="0"/>
                <w:sz w:val="18"/>
                <w:szCs w:val="18"/>
                <w:u w:val="none"/>
                <w:lang w:val="en-US" w:eastAsia="zh-CN" w:bidi="ar"/>
              </w:rPr>
              <w:t>重点</w:t>
            </w:r>
            <w:r>
              <w:rPr>
                <w:rFonts w:hint="eastAsia" w:ascii="宋体" w:hAnsi="宋体" w:cs="宋体"/>
                <w:b/>
                <w:bCs/>
                <w:i w:val="0"/>
                <w:iCs w:val="0"/>
                <w:color w:val="000000"/>
                <w:kern w:val="0"/>
                <w:sz w:val="18"/>
                <w:szCs w:val="18"/>
                <w:u w:val="none"/>
                <w:lang w:val="en-US" w:eastAsia="zh-CN" w:bidi="ar"/>
              </w:rPr>
              <w:t>③评价</w:t>
            </w:r>
            <w:r>
              <w:rPr>
                <w:rFonts w:hint="eastAsia" w:ascii="宋体" w:hAnsi="宋体" w:eastAsia="宋体" w:cs="宋体"/>
                <w:b/>
                <w:bCs/>
                <w:i w:val="0"/>
                <w:iCs w:val="0"/>
                <w:color w:val="000000"/>
                <w:kern w:val="0"/>
                <w:sz w:val="18"/>
                <w:szCs w:val="18"/>
                <w:u w:val="none"/>
                <w:lang w:val="en-US" w:eastAsia="zh-CN" w:bidi="ar"/>
              </w:rPr>
              <w:t>方法等。</w:t>
            </w:r>
          </w:p>
          <w:p w14:paraId="4D201B3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投标人对被评价项目的实施方案内容详细完整，对被评价项目的评价目标、重点、方法等内容描述条理清楚、思路清晰，科学合理的得</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，每项满分2分</w:t>
            </w:r>
            <w:r>
              <w:rPr>
                <w:rFonts w:hint="eastAsia" w:ascii="宋体" w:hAnsi="宋体" w:eastAsia="宋体" w:cs="宋体"/>
                <w:i w:val="0"/>
                <w:iCs w:val="0"/>
                <w:color w:val="000000"/>
                <w:kern w:val="0"/>
                <w:sz w:val="18"/>
                <w:szCs w:val="18"/>
                <w:u w:val="none"/>
                <w:lang w:val="en-US" w:eastAsia="zh-CN" w:bidi="ar"/>
              </w:rPr>
              <w:t>；</w:t>
            </w:r>
          </w:p>
          <w:p w14:paraId="71DC69D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yellow"/>
                <w:lang w:eastAsia="zh-CN"/>
              </w:rPr>
            </w:pPr>
            <w:r>
              <w:rPr>
                <w:rFonts w:hint="eastAsia" w:ascii="宋体" w:hAnsi="宋体" w:eastAsia="宋体" w:cs="宋体"/>
                <w:i w:val="0"/>
                <w:iCs w:val="0"/>
                <w:color w:val="000000"/>
                <w:kern w:val="0"/>
                <w:sz w:val="18"/>
                <w:szCs w:val="18"/>
                <w:u w:val="none"/>
                <w:lang w:val="en-US" w:eastAsia="zh-CN" w:bidi="ar"/>
              </w:rPr>
              <w:t>内容存在粗略缺漏、条理不清楚、思路不清晰、不合理、不全面或无可行性的，每处扣</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14:paraId="4D32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3" w:type="pct"/>
            <w:vMerge w:val="continue"/>
            <w:noWrap w:val="0"/>
            <w:vAlign w:val="center"/>
          </w:tcPr>
          <w:p w14:paraId="46DB176F">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775" w:type="pct"/>
            <w:vMerge w:val="continue"/>
            <w:noWrap w:val="0"/>
            <w:vAlign w:val="center"/>
          </w:tcPr>
          <w:p w14:paraId="4D616C36">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p>
        </w:tc>
        <w:tc>
          <w:tcPr>
            <w:tcW w:w="3580" w:type="pct"/>
            <w:noWrap w:val="0"/>
            <w:vAlign w:val="center"/>
          </w:tcPr>
          <w:p w14:paraId="3575A55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根据投标人对被评价项目的实施程序的整体情况进行评审（满分</w:t>
            </w:r>
            <w:r>
              <w:rPr>
                <w:rFonts w:hint="eastAsia" w:ascii="宋体" w:hAnsi="宋体" w:cs="宋体"/>
                <w:b/>
                <w:bCs/>
                <w:i w:val="0"/>
                <w:iCs w:val="0"/>
                <w:color w:val="000000"/>
                <w:kern w:val="0"/>
                <w:sz w:val="18"/>
                <w:szCs w:val="18"/>
                <w:u w:val="none"/>
                <w:lang w:val="en-US" w:eastAsia="zh-CN" w:bidi="ar"/>
              </w:rPr>
              <w:t>16</w:t>
            </w:r>
            <w:r>
              <w:rPr>
                <w:rFonts w:hint="eastAsia" w:ascii="宋体" w:hAnsi="宋体" w:eastAsia="宋体" w:cs="宋体"/>
                <w:b/>
                <w:bCs/>
                <w:i w:val="0"/>
                <w:iCs w:val="0"/>
                <w:color w:val="000000"/>
                <w:kern w:val="0"/>
                <w:sz w:val="18"/>
                <w:szCs w:val="18"/>
                <w:u w:val="none"/>
                <w:lang w:val="en-US" w:eastAsia="zh-CN" w:bidi="ar"/>
              </w:rPr>
              <w:t>分）</w:t>
            </w:r>
          </w:p>
          <w:p w14:paraId="1B6FD5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包括但不限于：</w:t>
            </w:r>
            <w:r>
              <w:rPr>
                <w:rFonts w:hint="eastAsia" w:ascii="宋体" w:hAnsi="宋体" w:cs="宋体"/>
                <w:b/>
                <w:bCs/>
                <w:i w:val="0"/>
                <w:iCs w:val="0"/>
                <w:color w:val="000000"/>
                <w:kern w:val="0"/>
                <w:sz w:val="18"/>
                <w:szCs w:val="18"/>
                <w:u w:val="none"/>
                <w:lang w:val="en-US" w:eastAsia="zh-CN" w:bidi="ar"/>
              </w:rPr>
              <w:t>①</w:t>
            </w:r>
            <w:r>
              <w:rPr>
                <w:rFonts w:hint="eastAsia" w:ascii="宋体" w:hAnsi="宋体" w:eastAsia="宋体" w:cs="宋体"/>
                <w:b/>
                <w:bCs/>
                <w:i w:val="0"/>
                <w:iCs w:val="0"/>
                <w:color w:val="000000"/>
                <w:kern w:val="0"/>
                <w:sz w:val="18"/>
                <w:szCs w:val="18"/>
                <w:u w:val="none"/>
                <w:lang w:val="en-US" w:eastAsia="zh-CN" w:bidi="ar"/>
              </w:rPr>
              <w:t>开展项目前期调研</w:t>
            </w:r>
            <w:r>
              <w:rPr>
                <w:rFonts w:hint="eastAsia" w:ascii="宋体" w:hAnsi="宋体" w:cs="宋体"/>
                <w:b/>
                <w:bCs/>
                <w:i w:val="0"/>
                <w:iCs w:val="0"/>
                <w:color w:val="000000"/>
                <w:kern w:val="0"/>
                <w:sz w:val="18"/>
                <w:szCs w:val="18"/>
                <w:u w:val="none"/>
                <w:lang w:val="en-US" w:eastAsia="zh-CN" w:bidi="ar"/>
              </w:rPr>
              <w:t>②</w:t>
            </w:r>
            <w:r>
              <w:rPr>
                <w:rFonts w:hint="eastAsia" w:ascii="宋体" w:hAnsi="宋体" w:eastAsia="宋体" w:cs="宋体"/>
                <w:b/>
                <w:bCs/>
                <w:i w:val="0"/>
                <w:iCs w:val="0"/>
                <w:color w:val="000000"/>
                <w:kern w:val="0"/>
                <w:sz w:val="18"/>
                <w:szCs w:val="18"/>
                <w:u w:val="none"/>
                <w:lang w:val="en-US" w:eastAsia="zh-CN" w:bidi="ar"/>
              </w:rPr>
              <w:t>编制实施方案</w:t>
            </w:r>
            <w:r>
              <w:rPr>
                <w:rFonts w:hint="eastAsia" w:ascii="宋体" w:hAnsi="宋体" w:cs="宋体"/>
                <w:b/>
                <w:bCs/>
                <w:i w:val="0"/>
                <w:iCs w:val="0"/>
                <w:color w:val="000000"/>
                <w:kern w:val="0"/>
                <w:sz w:val="18"/>
                <w:szCs w:val="18"/>
                <w:u w:val="none"/>
                <w:lang w:val="en-US" w:eastAsia="zh-CN" w:bidi="ar"/>
              </w:rPr>
              <w:t>③</w:t>
            </w:r>
            <w:r>
              <w:rPr>
                <w:rFonts w:hint="eastAsia" w:ascii="宋体" w:hAnsi="宋体" w:eastAsia="宋体" w:cs="宋体"/>
                <w:b/>
                <w:bCs/>
                <w:i w:val="0"/>
                <w:iCs w:val="0"/>
                <w:color w:val="000000"/>
                <w:kern w:val="0"/>
                <w:sz w:val="18"/>
                <w:szCs w:val="18"/>
                <w:u w:val="none"/>
                <w:lang w:val="en-US" w:eastAsia="zh-CN" w:bidi="ar"/>
              </w:rPr>
              <w:t>实施方案会审</w:t>
            </w:r>
            <w:r>
              <w:rPr>
                <w:rFonts w:hint="eastAsia" w:ascii="宋体" w:hAnsi="宋体" w:cs="宋体"/>
                <w:b/>
                <w:bCs/>
                <w:i w:val="0"/>
                <w:iCs w:val="0"/>
                <w:color w:val="000000"/>
                <w:kern w:val="0"/>
                <w:sz w:val="18"/>
                <w:szCs w:val="18"/>
                <w:u w:val="none"/>
                <w:lang w:val="en-US" w:eastAsia="zh-CN" w:bidi="ar"/>
              </w:rPr>
              <w:t>及</w:t>
            </w:r>
            <w:r>
              <w:rPr>
                <w:rFonts w:hint="eastAsia" w:ascii="宋体" w:hAnsi="宋体" w:eastAsia="宋体" w:cs="宋体"/>
                <w:b/>
                <w:bCs/>
                <w:i w:val="0"/>
                <w:iCs w:val="0"/>
                <w:color w:val="000000"/>
                <w:kern w:val="0"/>
                <w:sz w:val="18"/>
                <w:szCs w:val="18"/>
                <w:u w:val="none"/>
                <w:lang w:val="en-US" w:eastAsia="zh-CN" w:bidi="ar"/>
              </w:rPr>
              <w:t>方案征求意见及评价试点</w:t>
            </w:r>
            <w:r>
              <w:rPr>
                <w:rFonts w:hint="eastAsia" w:ascii="宋体" w:hAnsi="宋体" w:cs="宋体"/>
                <w:b/>
                <w:bCs/>
                <w:i w:val="0"/>
                <w:iCs w:val="0"/>
                <w:color w:val="000000"/>
                <w:kern w:val="0"/>
                <w:sz w:val="18"/>
                <w:szCs w:val="18"/>
                <w:u w:val="none"/>
                <w:lang w:val="en-US" w:eastAsia="zh-CN" w:bidi="ar"/>
              </w:rPr>
              <w:t>⑤</w:t>
            </w:r>
            <w:r>
              <w:rPr>
                <w:rFonts w:hint="eastAsia" w:ascii="宋体" w:hAnsi="宋体" w:eastAsia="宋体" w:cs="宋体"/>
                <w:b/>
                <w:bCs/>
                <w:i w:val="0"/>
                <w:iCs w:val="0"/>
                <w:color w:val="000000"/>
                <w:kern w:val="0"/>
                <w:sz w:val="18"/>
                <w:szCs w:val="18"/>
                <w:u w:val="none"/>
                <w:lang w:val="en-US" w:eastAsia="zh-CN" w:bidi="ar"/>
              </w:rPr>
              <w:t>确定绩效评价实施方案</w:t>
            </w:r>
            <w:r>
              <w:rPr>
                <w:rFonts w:hint="eastAsia" w:ascii="宋体" w:hAnsi="宋体" w:cs="宋体"/>
                <w:b/>
                <w:bCs/>
                <w:i w:val="0"/>
                <w:iCs w:val="0"/>
                <w:color w:val="000000"/>
                <w:kern w:val="0"/>
                <w:sz w:val="18"/>
                <w:szCs w:val="18"/>
                <w:u w:val="none"/>
                <w:lang w:val="en-US" w:eastAsia="zh-CN" w:bidi="ar"/>
              </w:rPr>
              <w:t>⑥</w:t>
            </w:r>
            <w:r>
              <w:rPr>
                <w:rFonts w:hint="eastAsia" w:ascii="宋体" w:hAnsi="宋体" w:eastAsia="宋体" w:cs="宋体"/>
                <w:b/>
                <w:bCs/>
                <w:i w:val="0"/>
                <w:iCs w:val="0"/>
                <w:color w:val="000000"/>
                <w:kern w:val="0"/>
                <w:sz w:val="18"/>
                <w:szCs w:val="18"/>
                <w:u w:val="none"/>
                <w:lang w:val="en-US" w:eastAsia="zh-CN" w:bidi="ar"/>
              </w:rPr>
              <w:t>实地评价，撰写绩效评价报告</w:t>
            </w:r>
            <w:r>
              <w:rPr>
                <w:rFonts w:hint="eastAsia" w:ascii="宋体" w:hAnsi="宋体" w:cs="宋体"/>
                <w:b/>
                <w:bCs/>
                <w:i w:val="0"/>
                <w:iCs w:val="0"/>
                <w:color w:val="000000"/>
                <w:kern w:val="0"/>
                <w:sz w:val="18"/>
                <w:szCs w:val="18"/>
                <w:u w:val="none"/>
                <w:lang w:val="en-US" w:eastAsia="zh-CN" w:bidi="ar"/>
              </w:rPr>
              <w:t>⑦</w:t>
            </w:r>
            <w:r>
              <w:rPr>
                <w:rFonts w:hint="eastAsia" w:ascii="宋体" w:hAnsi="宋体" w:eastAsia="宋体" w:cs="宋体"/>
                <w:b/>
                <w:bCs/>
                <w:i w:val="0"/>
                <w:iCs w:val="0"/>
                <w:color w:val="000000"/>
                <w:kern w:val="0"/>
                <w:sz w:val="18"/>
                <w:szCs w:val="18"/>
                <w:u w:val="none"/>
                <w:lang w:val="en-US" w:eastAsia="zh-CN" w:bidi="ar"/>
              </w:rPr>
              <w:t>绩效评价报告会审</w:t>
            </w:r>
            <w:r>
              <w:rPr>
                <w:rFonts w:hint="eastAsia" w:ascii="宋体" w:hAnsi="宋体" w:cs="宋体"/>
                <w:b/>
                <w:bCs/>
                <w:i w:val="0"/>
                <w:iCs w:val="0"/>
                <w:color w:val="000000"/>
                <w:kern w:val="0"/>
                <w:sz w:val="18"/>
                <w:szCs w:val="18"/>
                <w:u w:val="none"/>
                <w:lang w:val="en-US" w:eastAsia="zh-CN" w:bidi="ar"/>
              </w:rPr>
              <w:t>⑧</w:t>
            </w:r>
            <w:r>
              <w:rPr>
                <w:rFonts w:hint="eastAsia" w:ascii="宋体" w:hAnsi="宋体" w:eastAsia="宋体" w:cs="宋体"/>
                <w:b/>
                <w:bCs/>
                <w:i w:val="0"/>
                <w:iCs w:val="0"/>
                <w:color w:val="000000"/>
                <w:kern w:val="0"/>
                <w:sz w:val="18"/>
                <w:szCs w:val="18"/>
                <w:u w:val="none"/>
                <w:lang w:val="en-US" w:eastAsia="zh-CN" w:bidi="ar"/>
              </w:rPr>
              <w:t>绩效评价报告征求意见及修改完善，出具绩效评价报告</w:t>
            </w:r>
            <w:r>
              <w:rPr>
                <w:rFonts w:hint="eastAsia" w:ascii="宋体" w:hAnsi="宋体" w:cs="宋体"/>
                <w:b/>
                <w:bCs/>
                <w:i w:val="0"/>
                <w:iCs w:val="0"/>
                <w:color w:val="000000"/>
                <w:kern w:val="0"/>
                <w:sz w:val="18"/>
                <w:szCs w:val="18"/>
                <w:u w:val="none"/>
                <w:lang w:val="en-US" w:eastAsia="zh-CN" w:bidi="ar"/>
              </w:rPr>
              <w:t>及项目管理建议书</w:t>
            </w:r>
            <w:r>
              <w:rPr>
                <w:rFonts w:hint="eastAsia" w:ascii="宋体" w:hAnsi="宋体" w:eastAsia="宋体" w:cs="宋体"/>
                <w:b/>
                <w:bCs/>
                <w:i w:val="0"/>
                <w:iCs w:val="0"/>
                <w:color w:val="000000"/>
                <w:kern w:val="0"/>
                <w:sz w:val="18"/>
                <w:szCs w:val="18"/>
                <w:u w:val="none"/>
                <w:lang w:val="en-US" w:eastAsia="zh-CN" w:bidi="ar"/>
              </w:rPr>
              <w:t>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人对被评价项目的实施程序的整体情况内容详细完整，对开展项目前期调研，编制实施方案，实施方案会审，方案征求意见及评价试点，确定绩效评价实施方案，实地评价，撰写绩效评价报告，绩效评价报告会审，绩效评价报告征求意见及修改完善，出具绩效评价报告等内容描述条理清楚、思路清晰，科学合理的得</w:t>
            </w:r>
            <w:r>
              <w:rPr>
                <w:rFonts w:hint="eastAsia" w:ascii="宋体" w:hAnsi="宋体" w:cs="宋体"/>
                <w:i w:val="0"/>
                <w:iCs w:val="0"/>
                <w:color w:val="000000"/>
                <w:kern w:val="0"/>
                <w:sz w:val="18"/>
                <w:szCs w:val="18"/>
                <w:u w:val="none"/>
                <w:lang w:val="en-US" w:eastAsia="zh-CN" w:bidi="ar"/>
              </w:rPr>
              <w:t>16</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，每项满分2分</w:t>
            </w:r>
            <w:r>
              <w:rPr>
                <w:rFonts w:hint="eastAsia" w:ascii="宋体" w:hAnsi="宋体" w:eastAsia="宋体" w:cs="宋体"/>
                <w:i w:val="0"/>
                <w:iCs w:val="0"/>
                <w:color w:val="000000"/>
                <w:kern w:val="0"/>
                <w:sz w:val="18"/>
                <w:szCs w:val="18"/>
                <w:u w:val="none"/>
                <w:lang w:val="en-US" w:eastAsia="zh-CN" w:bidi="ar"/>
              </w:rPr>
              <w:t>；</w:t>
            </w:r>
          </w:p>
          <w:p w14:paraId="7988A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内容存在粗略缺漏、条理不清楚、思路不清晰、不合理、不全面或无可行性的，每处扣</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14:paraId="7081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3" w:type="pct"/>
            <w:vMerge w:val="continue"/>
            <w:noWrap w:val="0"/>
            <w:vAlign w:val="center"/>
          </w:tcPr>
          <w:p w14:paraId="15FFECE0">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775" w:type="pct"/>
            <w:vMerge w:val="continue"/>
            <w:noWrap w:val="0"/>
            <w:vAlign w:val="center"/>
          </w:tcPr>
          <w:p w14:paraId="69DE9431">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p>
        </w:tc>
        <w:tc>
          <w:tcPr>
            <w:tcW w:w="3580" w:type="pct"/>
            <w:noWrap w:val="0"/>
            <w:vAlign w:val="center"/>
          </w:tcPr>
          <w:p w14:paraId="3CE7E36E">
            <w:pPr>
              <w:keepNext w:val="0"/>
              <w:keepLines w:val="0"/>
              <w:pageBreakBefore w:val="0"/>
              <w:widowControl/>
              <w:numPr>
                <w:ilvl w:val="0"/>
                <w:numId w:val="2"/>
              </w:numPr>
              <w:suppressLineNumbers w:val="0"/>
              <w:kinsoku/>
              <w:wordWrap/>
              <w:overflowPunct/>
              <w:topLinePunct w:val="0"/>
              <w:bidi w:val="0"/>
              <w:adjustRightInd/>
              <w:snapToGrid/>
              <w:spacing w:before="0" w:beforeAutospacing="0" w:after="0" w:afterAutospacing="0" w:line="360" w:lineRule="auto"/>
              <w:ind w:left="0" w:leftChars="0" w:right="0" w:firstLine="0" w:firstLine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根据投标人对被评价项目的实地抽样实施方案整体情况进行评审（满分10分）</w:t>
            </w:r>
          </w:p>
          <w:p w14:paraId="1956D2DC">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jc w:val="left"/>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包括但不限于：</w:t>
            </w:r>
            <w:r>
              <w:rPr>
                <w:rFonts w:hint="eastAsia" w:ascii="宋体" w:hAnsi="宋体" w:cs="宋体"/>
                <w:b/>
                <w:bCs/>
                <w:i w:val="0"/>
                <w:iCs w:val="0"/>
                <w:color w:val="000000"/>
                <w:kern w:val="0"/>
                <w:sz w:val="18"/>
                <w:szCs w:val="18"/>
                <w:u w:val="none"/>
                <w:lang w:val="en-US" w:eastAsia="zh-CN" w:bidi="ar"/>
              </w:rPr>
              <w:t>①</w:t>
            </w:r>
            <w:r>
              <w:rPr>
                <w:rFonts w:hint="eastAsia" w:ascii="宋体" w:hAnsi="宋体" w:eastAsia="宋体" w:cs="宋体"/>
                <w:b/>
                <w:bCs/>
                <w:i w:val="0"/>
                <w:iCs w:val="0"/>
                <w:color w:val="000000"/>
                <w:kern w:val="0"/>
                <w:sz w:val="18"/>
                <w:szCs w:val="18"/>
                <w:u w:val="none"/>
                <w:lang w:val="en-US" w:eastAsia="zh-CN" w:bidi="ar"/>
              </w:rPr>
              <w:t>资料收集与数据填报</w:t>
            </w:r>
            <w:r>
              <w:rPr>
                <w:rFonts w:hint="eastAsia" w:ascii="宋体" w:hAnsi="宋体" w:cs="宋体"/>
                <w:b/>
                <w:bCs/>
                <w:i w:val="0"/>
                <w:iCs w:val="0"/>
                <w:color w:val="000000"/>
                <w:kern w:val="0"/>
                <w:sz w:val="18"/>
                <w:szCs w:val="18"/>
                <w:u w:val="none"/>
                <w:lang w:val="en-US" w:eastAsia="zh-CN" w:bidi="ar"/>
              </w:rPr>
              <w:t>；②</w:t>
            </w:r>
            <w:r>
              <w:rPr>
                <w:rFonts w:hint="eastAsia" w:ascii="宋体" w:hAnsi="宋体" w:eastAsia="宋体" w:cs="宋体"/>
                <w:b/>
                <w:bCs/>
                <w:i w:val="0"/>
                <w:iCs w:val="0"/>
                <w:color w:val="000000"/>
                <w:kern w:val="0"/>
                <w:sz w:val="18"/>
                <w:szCs w:val="18"/>
                <w:u w:val="none"/>
                <w:lang w:val="en-US" w:eastAsia="zh-CN" w:bidi="ar"/>
              </w:rPr>
              <w:t>案卷研究</w:t>
            </w:r>
            <w:r>
              <w:rPr>
                <w:rFonts w:hint="eastAsia" w:ascii="宋体" w:hAnsi="宋体" w:cs="宋体"/>
                <w:b/>
                <w:bCs/>
                <w:i w:val="0"/>
                <w:iCs w:val="0"/>
                <w:color w:val="000000"/>
                <w:kern w:val="0"/>
                <w:sz w:val="18"/>
                <w:szCs w:val="18"/>
                <w:u w:val="none"/>
                <w:lang w:val="en-US" w:eastAsia="zh-CN" w:bidi="ar"/>
              </w:rPr>
              <w:t>；③</w:t>
            </w:r>
            <w:r>
              <w:rPr>
                <w:rFonts w:hint="eastAsia" w:ascii="宋体" w:hAnsi="宋体" w:eastAsia="宋体" w:cs="宋体"/>
                <w:b/>
                <w:bCs/>
                <w:i w:val="0"/>
                <w:iCs w:val="0"/>
                <w:color w:val="000000"/>
                <w:kern w:val="0"/>
                <w:sz w:val="18"/>
                <w:szCs w:val="18"/>
                <w:u w:val="none"/>
                <w:lang w:val="en-US" w:eastAsia="zh-CN" w:bidi="ar"/>
              </w:rPr>
              <w:t>实地调研</w:t>
            </w:r>
            <w:r>
              <w:rPr>
                <w:rFonts w:hint="eastAsia" w:ascii="宋体" w:hAnsi="宋体" w:cs="宋体"/>
                <w:b/>
                <w:bCs/>
                <w:i w:val="0"/>
                <w:iCs w:val="0"/>
                <w:color w:val="000000"/>
                <w:kern w:val="0"/>
                <w:sz w:val="18"/>
                <w:szCs w:val="18"/>
                <w:u w:val="none"/>
                <w:lang w:val="en-US" w:eastAsia="zh-CN" w:bidi="ar"/>
              </w:rPr>
              <w:t>；④</w:t>
            </w:r>
            <w:r>
              <w:rPr>
                <w:rFonts w:hint="eastAsia" w:ascii="宋体" w:hAnsi="宋体" w:eastAsia="宋体" w:cs="宋体"/>
                <w:b/>
                <w:bCs/>
                <w:i w:val="0"/>
                <w:iCs w:val="0"/>
                <w:color w:val="000000"/>
                <w:kern w:val="0"/>
                <w:sz w:val="18"/>
                <w:szCs w:val="18"/>
                <w:u w:val="none"/>
                <w:lang w:val="en-US" w:eastAsia="zh-CN" w:bidi="ar"/>
              </w:rPr>
              <w:t>座谈会</w:t>
            </w:r>
            <w:r>
              <w:rPr>
                <w:rFonts w:hint="eastAsia" w:ascii="宋体" w:hAnsi="宋体" w:cs="宋体"/>
                <w:b/>
                <w:bCs/>
                <w:i w:val="0"/>
                <w:iCs w:val="0"/>
                <w:color w:val="000000"/>
                <w:kern w:val="0"/>
                <w:sz w:val="18"/>
                <w:szCs w:val="18"/>
                <w:u w:val="none"/>
                <w:lang w:val="en-US" w:eastAsia="zh-CN" w:bidi="ar"/>
              </w:rPr>
              <w:t>；⑤</w:t>
            </w:r>
            <w:r>
              <w:rPr>
                <w:rFonts w:hint="eastAsia" w:ascii="宋体" w:hAnsi="宋体" w:eastAsia="宋体" w:cs="宋体"/>
                <w:b/>
                <w:bCs/>
                <w:i w:val="0"/>
                <w:iCs w:val="0"/>
                <w:color w:val="000000"/>
                <w:kern w:val="0"/>
                <w:sz w:val="18"/>
                <w:szCs w:val="18"/>
                <w:u w:val="none"/>
                <w:lang w:val="en-US" w:eastAsia="zh-CN" w:bidi="ar"/>
              </w:rPr>
              <w:t>调查问卷方式等内容。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人对被评价项目的实地抽样实施方案内容详细完整，对资料收集与数据填报、案卷研究、实地调研、座谈会、问卷调查等方式，组织开展实地评价等内容描述条理清楚、思路清晰，科学合理的得10分；内容存在粗略缺漏、条理不清楚、思路不清晰、不合理、不全面或无可行性的，每处扣2分。</w:t>
            </w:r>
          </w:p>
        </w:tc>
      </w:tr>
      <w:tr w14:paraId="1E7C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3" w:type="pct"/>
            <w:vMerge w:val="continue"/>
            <w:noWrap w:val="0"/>
            <w:vAlign w:val="center"/>
          </w:tcPr>
          <w:p w14:paraId="7EA7602C">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775" w:type="pct"/>
            <w:vMerge w:val="continue"/>
            <w:noWrap w:val="0"/>
            <w:vAlign w:val="center"/>
          </w:tcPr>
          <w:p w14:paraId="235149F1">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p>
        </w:tc>
        <w:tc>
          <w:tcPr>
            <w:tcW w:w="3580" w:type="pct"/>
            <w:noWrap w:val="0"/>
            <w:vAlign w:val="center"/>
          </w:tcPr>
          <w:p w14:paraId="50ECA50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left"/>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bCs/>
                <w:i w:val="0"/>
                <w:iCs w:val="0"/>
                <w:color w:val="000000"/>
                <w:kern w:val="0"/>
                <w:sz w:val="18"/>
                <w:szCs w:val="18"/>
                <w:u w:val="none"/>
                <w:lang w:val="en-US" w:eastAsia="zh-CN" w:bidi="ar"/>
              </w:rPr>
              <w:t>（4）</w:t>
            </w:r>
            <w:r>
              <w:rPr>
                <w:rFonts w:hint="eastAsia" w:ascii="宋体" w:hAnsi="宋体" w:eastAsia="宋体" w:cs="宋体"/>
                <w:b/>
                <w:bCs/>
                <w:i w:val="0"/>
                <w:iCs w:val="0"/>
                <w:color w:val="000000"/>
                <w:kern w:val="0"/>
                <w:sz w:val="18"/>
                <w:szCs w:val="18"/>
                <w:u w:val="none"/>
                <w:lang w:val="en-US" w:eastAsia="zh-CN" w:bidi="ar"/>
              </w:rPr>
              <w:t>根据投标人对被评价项目的质量保障及风险控制措施整体情况进行评审（满分8分）包括但不限于：</w:t>
            </w:r>
            <w:r>
              <w:rPr>
                <w:rFonts w:hint="eastAsia" w:ascii="宋体" w:hAnsi="宋体" w:cs="宋体"/>
                <w:b/>
                <w:bCs/>
                <w:i w:val="0"/>
                <w:iCs w:val="0"/>
                <w:color w:val="000000"/>
                <w:kern w:val="0"/>
                <w:sz w:val="18"/>
                <w:szCs w:val="18"/>
                <w:u w:val="none"/>
                <w:lang w:val="en-US" w:eastAsia="zh-CN" w:bidi="ar"/>
              </w:rPr>
              <w:t>①</w:t>
            </w:r>
            <w:r>
              <w:rPr>
                <w:rFonts w:hint="eastAsia" w:ascii="宋体" w:hAnsi="宋体" w:eastAsia="宋体" w:cs="宋体"/>
                <w:b/>
                <w:bCs/>
                <w:i w:val="0"/>
                <w:iCs w:val="0"/>
                <w:color w:val="000000"/>
                <w:kern w:val="0"/>
                <w:sz w:val="18"/>
                <w:szCs w:val="18"/>
                <w:u w:val="none"/>
                <w:lang w:val="en-US" w:eastAsia="zh-CN" w:bidi="ar"/>
              </w:rPr>
              <w:t>绩效评价实施方案质量</w:t>
            </w:r>
            <w:r>
              <w:rPr>
                <w:rFonts w:hint="eastAsia" w:ascii="宋体" w:hAnsi="宋体" w:cs="宋体"/>
                <w:b/>
                <w:bCs/>
                <w:i w:val="0"/>
                <w:iCs w:val="0"/>
                <w:color w:val="000000"/>
                <w:kern w:val="0"/>
                <w:sz w:val="18"/>
                <w:szCs w:val="18"/>
                <w:u w:val="none"/>
                <w:lang w:val="en-US" w:eastAsia="zh-CN" w:bidi="ar"/>
              </w:rPr>
              <w:t>；②</w:t>
            </w:r>
            <w:r>
              <w:rPr>
                <w:rFonts w:hint="eastAsia" w:ascii="宋体" w:hAnsi="宋体" w:eastAsia="宋体" w:cs="宋体"/>
                <w:b/>
                <w:bCs/>
                <w:i w:val="0"/>
                <w:iCs w:val="0"/>
                <w:color w:val="000000"/>
                <w:kern w:val="0"/>
                <w:sz w:val="18"/>
                <w:szCs w:val="18"/>
                <w:u w:val="none"/>
                <w:lang w:val="en-US" w:eastAsia="zh-CN" w:bidi="ar"/>
              </w:rPr>
              <w:t>实地评价质量</w:t>
            </w:r>
            <w:r>
              <w:rPr>
                <w:rFonts w:hint="eastAsia" w:ascii="宋体" w:hAnsi="宋体" w:cs="宋体"/>
                <w:b/>
                <w:bCs/>
                <w:i w:val="0"/>
                <w:iCs w:val="0"/>
                <w:color w:val="000000"/>
                <w:kern w:val="0"/>
                <w:sz w:val="18"/>
                <w:szCs w:val="18"/>
                <w:u w:val="none"/>
                <w:lang w:val="en-US" w:eastAsia="zh-CN" w:bidi="ar"/>
              </w:rPr>
              <w:t>；③</w:t>
            </w:r>
            <w:r>
              <w:rPr>
                <w:rFonts w:hint="eastAsia" w:ascii="宋体" w:hAnsi="宋体" w:eastAsia="宋体" w:cs="宋体"/>
                <w:b/>
                <w:bCs/>
                <w:i w:val="0"/>
                <w:iCs w:val="0"/>
                <w:color w:val="000000"/>
                <w:kern w:val="0"/>
                <w:sz w:val="18"/>
                <w:szCs w:val="18"/>
                <w:u w:val="none"/>
                <w:lang w:val="en-US" w:eastAsia="zh-CN" w:bidi="ar"/>
              </w:rPr>
              <w:t>绩效评价报告质量</w:t>
            </w:r>
            <w:r>
              <w:rPr>
                <w:rFonts w:hint="eastAsia" w:ascii="宋体" w:hAnsi="宋体" w:cs="宋体"/>
                <w:b/>
                <w:bCs/>
                <w:i w:val="0"/>
                <w:iCs w:val="0"/>
                <w:color w:val="000000"/>
                <w:kern w:val="0"/>
                <w:sz w:val="18"/>
                <w:szCs w:val="18"/>
                <w:u w:val="none"/>
                <w:lang w:val="en-US" w:eastAsia="zh-CN" w:bidi="ar"/>
              </w:rPr>
              <w:t>；④</w:t>
            </w:r>
            <w:r>
              <w:rPr>
                <w:rFonts w:hint="eastAsia" w:ascii="宋体" w:hAnsi="宋体" w:eastAsia="宋体" w:cs="宋体"/>
                <w:b/>
                <w:bCs/>
                <w:i w:val="0"/>
                <w:iCs w:val="0"/>
                <w:color w:val="000000"/>
                <w:kern w:val="0"/>
                <w:sz w:val="18"/>
                <w:szCs w:val="18"/>
                <w:u w:val="none"/>
                <w:lang w:val="en-US" w:eastAsia="zh-CN" w:bidi="ar"/>
              </w:rPr>
              <w:t>人员变动等内容。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人对被评价项目的质量保障及风险控制措施内容详细完整，对绩效评价实施方案质量、实地评价质量、绩效评价报告质量、人员变动等内容描述条理清楚、思路清晰，科学合理，有具体的服务违约责任承诺的得8分</w:t>
            </w:r>
            <w:r>
              <w:rPr>
                <w:rFonts w:hint="eastAsia" w:ascii="宋体" w:hAnsi="宋体" w:cs="宋体"/>
                <w:i w:val="0"/>
                <w:iCs w:val="0"/>
                <w:color w:val="000000"/>
                <w:kern w:val="0"/>
                <w:sz w:val="18"/>
                <w:szCs w:val="18"/>
                <w:u w:val="none"/>
                <w:lang w:val="en-US" w:eastAsia="zh-CN" w:bidi="ar"/>
              </w:rPr>
              <w:t>，每项满分2分</w:t>
            </w:r>
            <w:r>
              <w:rPr>
                <w:rFonts w:hint="eastAsia" w:ascii="宋体" w:hAnsi="宋体" w:eastAsia="宋体" w:cs="宋体"/>
                <w:i w:val="0"/>
                <w:iCs w:val="0"/>
                <w:color w:val="000000"/>
                <w:kern w:val="0"/>
                <w:sz w:val="18"/>
                <w:szCs w:val="18"/>
                <w:u w:val="none"/>
                <w:lang w:val="en-US" w:eastAsia="zh-CN" w:bidi="ar"/>
              </w:rPr>
              <w:t>；内容存在粗略缺漏、条理不清楚、思路不清晰、不合理、不全面或无可行性的，每处扣</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14:paraId="6D3E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pct"/>
            <w:vMerge w:val="continue"/>
            <w:noWrap w:val="0"/>
            <w:vAlign w:val="center"/>
          </w:tcPr>
          <w:p w14:paraId="51B69522">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775" w:type="pct"/>
            <w:noWrap w:val="0"/>
            <w:vAlign w:val="center"/>
          </w:tcPr>
          <w:p w14:paraId="3C0A2A2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18"/>
                <w:szCs w:val="18"/>
                <w:highlight w:val="none"/>
              </w:rPr>
            </w:pPr>
            <w:bookmarkStart w:id="368" w:name="_Toc29513"/>
            <w:bookmarkStart w:id="369" w:name="_Toc3969"/>
            <w:bookmarkStart w:id="370" w:name="_Toc6509"/>
            <w:bookmarkStart w:id="371" w:name="_Toc1075"/>
            <w:bookmarkStart w:id="372" w:name="_Toc26158"/>
            <w:r>
              <w:rPr>
                <w:rFonts w:hint="eastAsia" w:ascii="宋体" w:hAnsi="宋体" w:eastAsia="宋体" w:cs="宋体"/>
                <w:b/>
                <w:bCs/>
                <w:color w:val="auto"/>
                <w:sz w:val="18"/>
                <w:szCs w:val="18"/>
                <w:highlight w:val="none"/>
              </w:rPr>
              <w:t>项目进度计划及保障措施</w:t>
            </w:r>
            <w:r>
              <w:rPr>
                <w:rFonts w:hint="eastAsia" w:ascii="宋体" w:hAnsi="宋体" w:eastAsia="宋体" w:cs="宋体"/>
                <w:b/>
                <w:bCs/>
                <w:color w:val="auto"/>
                <w:kern w:val="0"/>
                <w:sz w:val="18"/>
                <w:szCs w:val="18"/>
                <w:highlight w:val="none"/>
                <w:lang w:val="en-US" w:eastAsia="zh-CN" w:bidi="ar-SA"/>
              </w:rPr>
              <w:t>（满分</w:t>
            </w:r>
            <w:r>
              <w:rPr>
                <w:rFonts w:hint="eastAsia" w:ascii="宋体" w:hAnsi="宋体" w:cs="宋体"/>
                <w:b/>
                <w:bCs/>
                <w:color w:val="auto"/>
                <w:kern w:val="0"/>
                <w:sz w:val="18"/>
                <w:szCs w:val="18"/>
                <w:highlight w:val="none"/>
                <w:lang w:val="en-US" w:eastAsia="zh-CN" w:bidi="ar-SA"/>
              </w:rPr>
              <w:t>10</w:t>
            </w:r>
            <w:r>
              <w:rPr>
                <w:rFonts w:hint="eastAsia" w:ascii="宋体" w:hAnsi="宋体" w:eastAsia="宋体" w:cs="宋体"/>
                <w:b/>
                <w:bCs/>
                <w:color w:val="auto"/>
                <w:kern w:val="0"/>
                <w:sz w:val="18"/>
                <w:szCs w:val="18"/>
                <w:highlight w:val="none"/>
                <w:lang w:val="en-US" w:eastAsia="zh-CN" w:bidi="ar-SA"/>
              </w:rPr>
              <w:t>分）</w:t>
            </w:r>
            <w:bookmarkEnd w:id="368"/>
            <w:bookmarkEnd w:id="369"/>
            <w:bookmarkEnd w:id="370"/>
            <w:bookmarkEnd w:id="371"/>
            <w:bookmarkEnd w:id="372"/>
          </w:p>
        </w:tc>
        <w:tc>
          <w:tcPr>
            <w:tcW w:w="3580" w:type="pct"/>
            <w:noWrap w:val="0"/>
            <w:vAlign w:val="center"/>
          </w:tcPr>
          <w:p w14:paraId="21FDD77E">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73" w:name="_Toc6125"/>
            <w:bookmarkStart w:id="374" w:name="_Toc10336"/>
            <w:bookmarkStart w:id="375" w:name="_Toc30240"/>
            <w:bookmarkStart w:id="376" w:name="_Toc10440"/>
            <w:bookmarkStart w:id="377" w:name="_Toc19614"/>
            <w:r>
              <w:rPr>
                <w:rFonts w:hint="eastAsia" w:ascii="宋体" w:hAnsi="宋体" w:eastAsia="宋体" w:cs="宋体"/>
                <w:b/>
                <w:bCs/>
                <w:color w:val="auto"/>
                <w:sz w:val="18"/>
                <w:szCs w:val="18"/>
                <w:highlight w:val="none"/>
                <w:lang w:val="en-US" w:eastAsia="zh-CN"/>
              </w:rPr>
              <w:t>1.项目进度计划（</w:t>
            </w: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分）</w:t>
            </w:r>
            <w:bookmarkEnd w:id="373"/>
            <w:bookmarkEnd w:id="374"/>
            <w:bookmarkEnd w:id="375"/>
            <w:bookmarkEnd w:id="376"/>
            <w:bookmarkEnd w:id="377"/>
          </w:p>
          <w:p w14:paraId="388FF7D4">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78" w:name="_Toc26052"/>
            <w:bookmarkStart w:id="379" w:name="_Toc1766"/>
            <w:bookmarkStart w:id="380" w:name="_Toc24583"/>
            <w:bookmarkStart w:id="381" w:name="_Toc26614"/>
            <w:bookmarkStart w:id="382" w:name="_Toc5317"/>
            <w:r>
              <w:rPr>
                <w:rFonts w:hint="eastAsia" w:ascii="宋体" w:hAnsi="宋体" w:eastAsia="宋体" w:cs="宋体"/>
                <w:b w:val="0"/>
                <w:bCs w:val="0"/>
                <w:color w:val="auto"/>
                <w:sz w:val="18"/>
                <w:szCs w:val="18"/>
                <w:highlight w:val="none"/>
                <w:lang w:val="en-US" w:eastAsia="zh-CN"/>
              </w:rPr>
              <w:t>项目进度计划详细、开展逻辑清晰、各实施阶段有明确的时间节点及工作内容的得</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eastAsia="zh-CN"/>
              </w:rPr>
              <w:t>分；</w:t>
            </w:r>
            <w:bookmarkEnd w:id="378"/>
            <w:bookmarkEnd w:id="379"/>
            <w:bookmarkEnd w:id="380"/>
            <w:bookmarkEnd w:id="381"/>
            <w:bookmarkEnd w:id="382"/>
          </w:p>
          <w:p w14:paraId="6B293E9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83" w:name="_Toc18994"/>
            <w:bookmarkStart w:id="384" w:name="_Toc24377"/>
            <w:bookmarkStart w:id="385" w:name="_Toc32096"/>
            <w:bookmarkStart w:id="386" w:name="_Toc4055"/>
            <w:bookmarkStart w:id="387" w:name="_Toc8909"/>
            <w:r>
              <w:rPr>
                <w:rFonts w:hint="eastAsia" w:ascii="宋体" w:hAnsi="宋体" w:eastAsia="宋体" w:cs="宋体"/>
                <w:b w:val="0"/>
                <w:bCs w:val="0"/>
                <w:color w:val="auto"/>
                <w:sz w:val="18"/>
                <w:szCs w:val="18"/>
                <w:highlight w:val="none"/>
                <w:lang w:val="en-US" w:eastAsia="zh-CN"/>
              </w:rPr>
              <w:t>项目进度计划较详细、开展逻辑较清晰、各实施阶段有时间节点及工作内容的得</w:t>
            </w:r>
            <w:r>
              <w:rPr>
                <w:rFonts w:hint="eastAsia" w:ascii="宋体" w:hAnsi="宋体" w:cs="宋体"/>
                <w:b w:val="0"/>
                <w:bCs w:val="0"/>
                <w:color w:val="auto"/>
                <w:sz w:val="18"/>
                <w:szCs w:val="18"/>
                <w:highlight w:val="none"/>
                <w:lang w:val="en-US" w:eastAsia="zh-CN"/>
              </w:rPr>
              <w:t>3分</w:t>
            </w:r>
            <w:r>
              <w:rPr>
                <w:rFonts w:hint="eastAsia" w:ascii="宋体" w:hAnsi="宋体" w:eastAsia="宋体" w:cs="宋体"/>
                <w:b w:val="0"/>
                <w:bCs w:val="0"/>
                <w:color w:val="auto"/>
                <w:sz w:val="18"/>
                <w:szCs w:val="18"/>
                <w:highlight w:val="none"/>
                <w:lang w:val="en-US" w:eastAsia="zh-CN"/>
              </w:rPr>
              <w:t>；</w:t>
            </w:r>
            <w:bookmarkEnd w:id="383"/>
            <w:bookmarkEnd w:id="384"/>
            <w:bookmarkEnd w:id="385"/>
            <w:bookmarkEnd w:id="386"/>
            <w:bookmarkEnd w:id="387"/>
          </w:p>
          <w:p w14:paraId="70797F23">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88" w:name="_Toc4672"/>
            <w:bookmarkStart w:id="389" w:name="_Toc30500"/>
            <w:bookmarkStart w:id="390" w:name="_Toc19881"/>
            <w:bookmarkStart w:id="391" w:name="_Toc383"/>
            <w:bookmarkStart w:id="392" w:name="_Toc9322"/>
            <w:r>
              <w:rPr>
                <w:rFonts w:hint="eastAsia" w:ascii="宋体" w:hAnsi="宋体" w:eastAsia="宋体" w:cs="宋体"/>
                <w:b w:val="0"/>
                <w:bCs w:val="0"/>
                <w:color w:val="auto"/>
                <w:sz w:val="18"/>
                <w:szCs w:val="18"/>
                <w:highlight w:val="none"/>
                <w:lang w:val="en-US" w:eastAsia="zh-CN"/>
              </w:rPr>
              <w:t>项目进度计划粗略、开展逻辑混乱、各实施阶段无对应时间节点及工作内容的得</w:t>
            </w: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val="en-US" w:eastAsia="zh-CN"/>
              </w:rPr>
              <w:t>分；</w:t>
            </w:r>
            <w:bookmarkEnd w:id="388"/>
            <w:bookmarkEnd w:id="389"/>
            <w:bookmarkEnd w:id="390"/>
            <w:bookmarkEnd w:id="391"/>
            <w:bookmarkEnd w:id="392"/>
          </w:p>
          <w:p w14:paraId="08341828">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393" w:name="_Toc9624"/>
            <w:bookmarkStart w:id="394" w:name="_Toc30556"/>
            <w:bookmarkStart w:id="395" w:name="_Toc8495"/>
            <w:bookmarkStart w:id="396" w:name="_Toc9580"/>
            <w:bookmarkStart w:id="397" w:name="_Toc19027"/>
            <w:r>
              <w:rPr>
                <w:rFonts w:hint="eastAsia" w:ascii="宋体" w:hAnsi="宋体" w:eastAsia="宋体" w:cs="宋体"/>
                <w:b w:val="0"/>
                <w:bCs w:val="0"/>
                <w:color w:val="auto"/>
                <w:sz w:val="18"/>
                <w:szCs w:val="18"/>
                <w:highlight w:val="none"/>
                <w:lang w:val="en-US" w:eastAsia="zh-CN"/>
              </w:rPr>
              <w:t>未提供相关内容的得0分。</w:t>
            </w:r>
            <w:bookmarkEnd w:id="393"/>
            <w:bookmarkEnd w:id="394"/>
            <w:bookmarkEnd w:id="395"/>
            <w:bookmarkEnd w:id="396"/>
            <w:bookmarkEnd w:id="397"/>
          </w:p>
          <w:p w14:paraId="2803DE6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sz w:val="18"/>
                <w:szCs w:val="18"/>
                <w:highlight w:val="none"/>
                <w:lang w:val="en-US" w:eastAsia="zh-CN"/>
              </w:rPr>
            </w:pPr>
            <w:bookmarkStart w:id="398" w:name="_Toc31620"/>
            <w:bookmarkStart w:id="399" w:name="_Toc13305"/>
            <w:bookmarkStart w:id="400" w:name="_Toc11686"/>
            <w:bookmarkStart w:id="401" w:name="_Toc12635"/>
            <w:bookmarkStart w:id="402" w:name="_Toc14219"/>
            <w:r>
              <w:rPr>
                <w:rFonts w:hint="eastAsia" w:ascii="宋体" w:hAnsi="宋体" w:eastAsia="宋体" w:cs="宋体"/>
                <w:b/>
                <w:bCs/>
                <w:color w:val="auto"/>
                <w:sz w:val="18"/>
                <w:szCs w:val="18"/>
                <w:highlight w:val="none"/>
                <w:lang w:val="en-US" w:eastAsia="zh-CN"/>
              </w:rPr>
              <w:t>2.保障措施（</w:t>
            </w: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分）</w:t>
            </w:r>
            <w:bookmarkEnd w:id="398"/>
            <w:bookmarkEnd w:id="399"/>
            <w:bookmarkEnd w:id="400"/>
            <w:bookmarkEnd w:id="401"/>
            <w:bookmarkEnd w:id="402"/>
          </w:p>
          <w:p w14:paraId="4267017C">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403" w:name="_Toc14277"/>
            <w:bookmarkStart w:id="404" w:name="_Toc31820"/>
            <w:bookmarkStart w:id="405" w:name="_Toc411"/>
            <w:bookmarkStart w:id="406" w:name="_Toc9211"/>
            <w:bookmarkStart w:id="407" w:name="_Toc27351"/>
            <w:r>
              <w:rPr>
                <w:rFonts w:hint="eastAsia" w:ascii="宋体" w:hAnsi="宋体" w:eastAsia="宋体" w:cs="宋体"/>
                <w:b w:val="0"/>
                <w:bCs w:val="0"/>
                <w:color w:val="auto"/>
                <w:sz w:val="18"/>
                <w:szCs w:val="18"/>
                <w:highlight w:val="none"/>
                <w:lang w:val="en-US" w:eastAsia="zh-CN"/>
              </w:rPr>
              <w:t>对完成本项目有详细保障措施，并有明确具体的违约承诺的得</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eastAsia="zh-CN"/>
              </w:rPr>
              <w:t>分；</w:t>
            </w:r>
            <w:bookmarkEnd w:id="403"/>
            <w:bookmarkEnd w:id="404"/>
            <w:bookmarkEnd w:id="405"/>
            <w:bookmarkEnd w:id="406"/>
            <w:bookmarkEnd w:id="407"/>
          </w:p>
          <w:p w14:paraId="60D831CB">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408" w:name="_Toc15450"/>
            <w:bookmarkStart w:id="409" w:name="_Toc31557"/>
            <w:bookmarkStart w:id="410" w:name="_Toc9932"/>
            <w:bookmarkStart w:id="411" w:name="_Toc700"/>
            <w:bookmarkStart w:id="412" w:name="_Toc31796"/>
            <w:r>
              <w:rPr>
                <w:rFonts w:hint="eastAsia" w:ascii="宋体" w:hAnsi="宋体" w:eastAsia="宋体" w:cs="宋体"/>
                <w:b w:val="0"/>
                <w:bCs w:val="0"/>
                <w:color w:val="auto"/>
                <w:sz w:val="18"/>
                <w:szCs w:val="18"/>
                <w:highlight w:val="none"/>
                <w:lang w:val="en-US" w:eastAsia="zh-CN"/>
              </w:rPr>
              <w:t>对完成本项目有基本的保障措施，并有粗略违约承诺的得</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lang w:val="en-US" w:eastAsia="zh-CN"/>
              </w:rPr>
              <w:t>分；</w:t>
            </w:r>
            <w:bookmarkEnd w:id="408"/>
            <w:bookmarkEnd w:id="409"/>
            <w:bookmarkEnd w:id="410"/>
            <w:bookmarkEnd w:id="411"/>
            <w:bookmarkEnd w:id="412"/>
          </w:p>
          <w:p w14:paraId="133F51AD">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6"/>
                <w:sz w:val="18"/>
                <w:szCs w:val="18"/>
                <w:highlight w:val="none"/>
                <w:lang w:val="en-US" w:eastAsia="zh-CN"/>
              </w:rPr>
            </w:pPr>
            <w:bookmarkStart w:id="413" w:name="_Toc12466"/>
            <w:bookmarkStart w:id="414" w:name="_Toc13564"/>
            <w:bookmarkStart w:id="415" w:name="_Toc16766"/>
            <w:bookmarkStart w:id="416" w:name="_Toc13945"/>
            <w:bookmarkStart w:id="417" w:name="_Toc32144"/>
            <w:r>
              <w:rPr>
                <w:rFonts w:hint="eastAsia" w:ascii="宋体" w:hAnsi="宋体" w:eastAsia="宋体" w:cs="宋体"/>
                <w:b w:val="0"/>
                <w:bCs w:val="0"/>
                <w:color w:val="auto"/>
                <w:spacing w:val="-6"/>
                <w:sz w:val="18"/>
                <w:szCs w:val="18"/>
                <w:highlight w:val="none"/>
                <w:lang w:val="en-US" w:eastAsia="zh-CN"/>
              </w:rPr>
              <w:t>对完成本项目有粗略的保障措施和违约责任的，或无保障措施的，或无违约承诺的均得</w:t>
            </w:r>
            <w:r>
              <w:rPr>
                <w:rFonts w:hint="eastAsia" w:ascii="宋体" w:hAnsi="宋体" w:cs="宋体"/>
                <w:b w:val="0"/>
                <w:bCs w:val="0"/>
                <w:color w:val="auto"/>
                <w:spacing w:val="-6"/>
                <w:sz w:val="18"/>
                <w:szCs w:val="18"/>
                <w:highlight w:val="none"/>
                <w:lang w:val="en-US" w:eastAsia="zh-CN"/>
              </w:rPr>
              <w:t>1</w:t>
            </w:r>
            <w:r>
              <w:rPr>
                <w:rFonts w:hint="eastAsia" w:ascii="宋体" w:hAnsi="宋体" w:eastAsia="宋体" w:cs="宋体"/>
                <w:b w:val="0"/>
                <w:bCs w:val="0"/>
                <w:color w:val="auto"/>
                <w:spacing w:val="-6"/>
                <w:sz w:val="18"/>
                <w:szCs w:val="18"/>
                <w:highlight w:val="none"/>
                <w:lang w:val="en-US" w:eastAsia="zh-CN"/>
              </w:rPr>
              <w:t>分；</w:t>
            </w:r>
            <w:bookmarkEnd w:id="413"/>
            <w:bookmarkEnd w:id="414"/>
            <w:bookmarkEnd w:id="415"/>
            <w:bookmarkEnd w:id="416"/>
            <w:bookmarkEnd w:id="417"/>
          </w:p>
          <w:p w14:paraId="31D68231">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bookmarkStart w:id="418" w:name="_Toc21523"/>
            <w:bookmarkStart w:id="419" w:name="_Toc8205"/>
            <w:bookmarkStart w:id="420" w:name="_Toc15815"/>
            <w:bookmarkStart w:id="421" w:name="_Toc1130"/>
            <w:bookmarkStart w:id="422" w:name="_Toc628"/>
            <w:r>
              <w:rPr>
                <w:rFonts w:hint="eastAsia" w:ascii="宋体" w:hAnsi="宋体" w:eastAsia="宋体" w:cs="宋体"/>
                <w:b w:val="0"/>
                <w:bCs w:val="0"/>
                <w:color w:val="auto"/>
                <w:sz w:val="18"/>
                <w:szCs w:val="18"/>
                <w:highlight w:val="none"/>
                <w:lang w:val="en-US" w:eastAsia="zh-CN"/>
              </w:rPr>
              <w:t>无相关内容的均不得分。</w:t>
            </w:r>
            <w:bookmarkEnd w:id="418"/>
            <w:bookmarkEnd w:id="419"/>
            <w:bookmarkEnd w:id="420"/>
            <w:bookmarkEnd w:id="421"/>
            <w:bookmarkEnd w:id="422"/>
          </w:p>
        </w:tc>
      </w:tr>
      <w:tr w14:paraId="21A1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pct"/>
            <w:vMerge w:val="continue"/>
            <w:noWrap w:val="0"/>
            <w:vAlign w:val="center"/>
          </w:tcPr>
          <w:p w14:paraId="13D791EA">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775" w:type="pct"/>
            <w:noWrap w:val="0"/>
            <w:vAlign w:val="center"/>
          </w:tcPr>
          <w:p w14:paraId="7B1230DC">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服务团队配置（满分2</w:t>
            </w:r>
            <w:r>
              <w:rPr>
                <w:rFonts w:hint="eastAsia" w:ascii="宋体" w:hAnsi="宋体" w:cs="宋体"/>
                <w:b/>
                <w:bCs/>
                <w:color w:val="auto"/>
                <w:kern w:val="2"/>
                <w:sz w:val="18"/>
                <w:szCs w:val="18"/>
                <w:highlight w:val="none"/>
                <w:lang w:val="en-US" w:eastAsia="zh-CN" w:bidi="ar-SA"/>
              </w:rPr>
              <w:t>0</w:t>
            </w:r>
            <w:r>
              <w:rPr>
                <w:rFonts w:hint="eastAsia" w:ascii="宋体" w:hAnsi="宋体" w:eastAsia="宋体" w:cs="宋体"/>
                <w:b/>
                <w:bCs/>
                <w:color w:val="auto"/>
                <w:kern w:val="2"/>
                <w:sz w:val="18"/>
                <w:szCs w:val="18"/>
                <w:highlight w:val="none"/>
                <w:lang w:val="en-US" w:eastAsia="zh-CN" w:bidi="ar-SA"/>
              </w:rPr>
              <w:t>分）</w:t>
            </w:r>
          </w:p>
          <w:p w14:paraId="509AB8F4">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sz w:val="18"/>
                <w:szCs w:val="18"/>
              </w:rPr>
            </w:pPr>
          </w:p>
          <w:p w14:paraId="76EAD225">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18"/>
                <w:szCs w:val="18"/>
                <w:highlight w:val="none"/>
              </w:rPr>
            </w:pPr>
          </w:p>
        </w:tc>
        <w:tc>
          <w:tcPr>
            <w:tcW w:w="3580" w:type="pct"/>
            <w:noWrap w:val="0"/>
            <w:vAlign w:val="center"/>
          </w:tcPr>
          <w:p w14:paraId="4BEDECE4">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1-4标段</w:t>
            </w:r>
          </w:p>
          <w:p w14:paraId="47D8BFF1">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1.项目负责人配备(满分</w:t>
            </w:r>
            <w:r>
              <w:rPr>
                <w:rFonts w:hint="eastAsia" w:ascii="宋体" w:hAnsi="宋体" w:cs="宋体"/>
                <w:b/>
                <w:bCs/>
                <w:color w:val="auto"/>
                <w:kern w:val="2"/>
                <w:sz w:val="18"/>
                <w:szCs w:val="18"/>
                <w:highlight w:val="none"/>
                <w:lang w:val="en-US" w:eastAsia="zh-CN" w:bidi="ar-SA"/>
              </w:rPr>
              <w:t>4</w:t>
            </w:r>
            <w:r>
              <w:rPr>
                <w:rFonts w:hint="eastAsia" w:ascii="宋体" w:hAnsi="宋体" w:eastAsia="宋体" w:cs="宋体"/>
                <w:b/>
                <w:bCs/>
                <w:color w:val="auto"/>
                <w:kern w:val="2"/>
                <w:sz w:val="18"/>
                <w:szCs w:val="18"/>
                <w:highlight w:val="none"/>
                <w:lang w:val="en-US" w:eastAsia="zh-CN" w:bidi="ar-SA"/>
              </w:rPr>
              <w:t>分)</w:t>
            </w:r>
          </w:p>
          <w:p w14:paraId="66A3A26D">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bCs/>
                <w:color w:val="auto"/>
                <w:kern w:val="2"/>
                <w:sz w:val="18"/>
                <w:szCs w:val="18"/>
                <w:highlight w:val="none"/>
                <w:lang w:val="en-US" w:eastAsia="zh-CN" w:bidi="ar-SA"/>
              </w:rPr>
              <w:t>（</w:t>
            </w:r>
            <w:r>
              <w:rPr>
                <w:rFonts w:hint="eastAsia" w:ascii="宋体" w:hAnsi="宋体" w:eastAsia="宋体" w:cs="宋体"/>
                <w:b w:val="0"/>
                <w:bCs w:val="0"/>
                <w:color w:val="auto"/>
                <w:kern w:val="2"/>
                <w:sz w:val="18"/>
                <w:szCs w:val="18"/>
                <w:highlight w:val="none"/>
                <w:lang w:val="en-US" w:eastAsia="zh-CN" w:bidi="ar-SA"/>
              </w:rPr>
              <w:t>1）专</w:t>
            </w:r>
            <w:r>
              <w:rPr>
                <w:rFonts w:hint="eastAsia" w:ascii="宋体" w:hAnsi="宋体" w:eastAsia="宋体" w:cs="宋体"/>
                <w:b w:val="0"/>
                <w:bCs w:val="0"/>
                <w:color w:val="auto"/>
                <w:sz w:val="18"/>
                <w:szCs w:val="18"/>
                <w:highlight w:val="none"/>
                <w:lang w:val="en-US" w:eastAsia="zh-CN"/>
              </w:rPr>
              <w:t>业水平（2分）：拟派项目负责人具有高级及以上职称（如经济类、审计、会计等专业）的得1分，具备注册会计师或注册造价师或咨询工程师（投资）得1分；提供相关证书材料。</w:t>
            </w:r>
          </w:p>
          <w:p w14:paraId="754D2A99">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kern w:val="2"/>
                <w:sz w:val="15"/>
                <w:szCs w:val="15"/>
                <w:highlight w:val="none"/>
                <w:lang w:val="en-US" w:eastAsia="zh-CN" w:bidi="ar-SA"/>
              </w:rPr>
            </w:pPr>
            <w:r>
              <w:rPr>
                <w:rFonts w:hint="eastAsia" w:ascii="宋体" w:hAnsi="宋体" w:eastAsia="宋体" w:cs="宋体"/>
                <w:b w:val="0"/>
                <w:bCs w:val="0"/>
                <w:color w:val="auto"/>
                <w:sz w:val="18"/>
                <w:szCs w:val="18"/>
                <w:highlight w:val="none"/>
                <w:lang w:val="en-US" w:eastAsia="zh-CN"/>
              </w:rPr>
              <w:t>（2）项目经验（2分）：拟派项目负责人具有1个类似经验得1分，满分2分；提供相关业绩证明材料（相关业绩为：绩效评价，包括但不限中标（成交）通知书或合同或业主证明材料等，材料不能体现项目负责人姓名的无效）。</w:t>
            </w:r>
          </w:p>
          <w:p w14:paraId="1A2BD988">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2.项目组成员专业能力评审评分(满分1</w:t>
            </w:r>
            <w:r>
              <w:rPr>
                <w:rFonts w:hint="eastAsia" w:ascii="宋体" w:hAnsi="宋体" w:cs="宋体"/>
                <w:b/>
                <w:bCs/>
                <w:color w:val="auto"/>
                <w:kern w:val="2"/>
                <w:sz w:val="18"/>
                <w:szCs w:val="18"/>
                <w:highlight w:val="none"/>
                <w:lang w:val="en-US" w:eastAsia="zh-CN" w:bidi="ar-SA"/>
              </w:rPr>
              <w:t>6</w:t>
            </w:r>
            <w:r>
              <w:rPr>
                <w:rFonts w:hint="eastAsia" w:ascii="宋体" w:hAnsi="宋体" w:eastAsia="宋体" w:cs="宋体"/>
                <w:b/>
                <w:bCs/>
                <w:color w:val="auto"/>
                <w:kern w:val="2"/>
                <w:sz w:val="18"/>
                <w:szCs w:val="18"/>
                <w:highlight w:val="none"/>
                <w:lang w:val="en-US" w:eastAsia="zh-CN" w:bidi="ar-SA"/>
              </w:rPr>
              <w:t>分)</w:t>
            </w:r>
          </w:p>
          <w:p w14:paraId="6465690F">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（1）</w:t>
            </w:r>
            <w:r>
              <w:rPr>
                <w:rFonts w:hint="eastAsia" w:ascii="宋体" w:hAnsi="宋体" w:eastAsia="宋体" w:cs="宋体"/>
                <w:b/>
                <w:bCs/>
                <w:color w:val="auto"/>
                <w:kern w:val="2"/>
                <w:sz w:val="18"/>
                <w:szCs w:val="18"/>
                <w:highlight w:val="none"/>
                <w:lang w:val="en-US" w:eastAsia="zh-CN" w:bidi="ar-SA"/>
              </w:rPr>
              <w:t>项目人员配置(满6分)</w:t>
            </w:r>
          </w:p>
          <w:p w14:paraId="22C90BD6">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423" w:name="_Toc5096"/>
            <w:bookmarkStart w:id="424" w:name="_Toc13174"/>
            <w:bookmarkStart w:id="425" w:name="_Toc30081"/>
            <w:bookmarkStart w:id="426" w:name="_Toc6968"/>
            <w:bookmarkStart w:id="427" w:name="_Toc2800"/>
            <w:r>
              <w:rPr>
                <w:rFonts w:hint="eastAsia" w:ascii="宋体" w:hAnsi="宋体" w:eastAsia="宋体" w:cs="宋体"/>
                <w:b w:val="0"/>
                <w:bCs w:val="0"/>
                <w:color w:val="auto"/>
                <w:sz w:val="18"/>
                <w:szCs w:val="18"/>
                <w:highlight w:val="none"/>
                <w:lang w:val="en-US" w:eastAsia="zh-CN"/>
              </w:rPr>
              <w:t>拟投入本项目的团队人员配置科学、专业结构合理、经验技术能力强、管理制度完善有效、切实可行，团队岗位职责明确，分工科学合理的得6分；</w:t>
            </w:r>
            <w:bookmarkEnd w:id="423"/>
            <w:bookmarkEnd w:id="424"/>
            <w:bookmarkEnd w:id="425"/>
            <w:bookmarkEnd w:id="426"/>
            <w:bookmarkEnd w:id="427"/>
          </w:p>
          <w:p w14:paraId="114C05E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bookmarkStart w:id="428" w:name="_Toc28265"/>
            <w:bookmarkStart w:id="429" w:name="_Toc21069"/>
            <w:bookmarkStart w:id="430" w:name="_Toc19672"/>
            <w:bookmarkStart w:id="431" w:name="_Toc3221"/>
            <w:bookmarkStart w:id="432" w:name="_Toc29424"/>
            <w:r>
              <w:rPr>
                <w:rFonts w:hint="eastAsia" w:ascii="宋体" w:hAnsi="宋体" w:eastAsia="宋体" w:cs="宋体"/>
                <w:b w:val="0"/>
                <w:bCs w:val="0"/>
                <w:color w:val="auto"/>
                <w:sz w:val="18"/>
                <w:szCs w:val="18"/>
                <w:highlight w:val="none"/>
                <w:lang w:val="en-US" w:eastAsia="zh-CN"/>
              </w:rPr>
              <w:t>拟投入本项目的团队人员配置较科学、专业结构较合理、经验技术能力较强、管理制度较完善有效、基本切实可行，团队岗位职责较明确，分工较科学合理的得4分；</w:t>
            </w:r>
            <w:bookmarkEnd w:id="428"/>
            <w:bookmarkEnd w:id="429"/>
            <w:bookmarkEnd w:id="430"/>
            <w:bookmarkEnd w:id="431"/>
            <w:bookmarkEnd w:id="432"/>
          </w:p>
          <w:p w14:paraId="3B1034B3">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kern w:val="2"/>
                <w:sz w:val="18"/>
                <w:szCs w:val="18"/>
                <w:highlight w:val="none"/>
                <w:lang w:val="en-US" w:eastAsia="zh-CN" w:bidi="ar-SA"/>
              </w:rPr>
            </w:pPr>
            <w:bookmarkStart w:id="433" w:name="_Toc24511"/>
            <w:bookmarkStart w:id="434" w:name="_Toc19101"/>
            <w:bookmarkStart w:id="435" w:name="_Toc4028"/>
            <w:bookmarkStart w:id="436" w:name="_Toc25649"/>
            <w:bookmarkStart w:id="437" w:name="_Toc12674"/>
            <w:r>
              <w:rPr>
                <w:rFonts w:hint="eastAsia" w:ascii="宋体" w:hAnsi="宋体" w:eastAsia="宋体" w:cs="宋体"/>
                <w:b w:val="0"/>
                <w:bCs w:val="0"/>
                <w:color w:val="auto"/>
                <w:sz w:val="18"/>
                <w:szCs w:val="18"/>
                <w:highlight w:val="none"/>
                <w:lang w:val="en-US" w:eastAsia="zh-CN"/>
              </w:rPr>
              <w:t>拟投入本项目的团队人员配置缺乏科学性、专业结构缺乏合理性、</w:t>
            </w:r>
            <w:r>
              <w:rPr>
                <w:rFonts w:hint="eastAsia" w:ascii="宋体" w:hAnsi="宋体" w:eastAsia="宋体" w:cs="宋体"/>
                <w:b w:val="0"/>
                <w:bCs w:val="0"/>
                <w:color w:val="auto"/>
                <w:kern w:val="2"/>
                <w:sz w:val="18"/>
                <w:szCs w:val="18"/>
                <w:highlight w:val="none"/>
                <w:lang w:val="en-US" w:eastAsia="zh-CN" w:bidi="ar-SA"/>
              </w:rPr>
              <w:t>经验技术能力一般、</w:t>
            </w:r>
            <w:r>
              <w:rPr>
                <w:rFonts w:hint="eastAsia" w:ascii="宋体" w:hAnsi="宋体" w:eastAsia="宋体" w:cs="宋体"/>
                <w:b w:val="0"/>
                <w:bCs w:val="0"/>
                <w:color w:val="auto"/>
                <w:sz w:val="18"/>
                <w:szCs w:val="18"/>
                <w:lang w:val="en-US" w:eastAsia="zh-CN"/>
              </w:rPr>
              <w:t>管理制度基本完善有效、切实可行性欠佳，团队岗位职责模糊，分工科学合理性欠佳</w:t>
            </w:r>
            <w:r>
              <w:rPr>
                <w:rFonts w:hint="eastAsia" w:ascii="宋体" w:hAnsi="宋体" w:eastAsia="宋体" w:cs="宋体"/>
                <w:b w:val="0"/>
                <w:bCs w:val="0"/>
                <w:color w:val="auto"/>
                <w:kern w:val="2"/>
                <w:sz w:val="18"/>
                <w:szCs w:val="18"/>
                <w:highlight w:val="none"/>
                <w:lang w:val="en-US" w:eastAsia="zh-CN" w:bidi="ar-SA"/>
              </w:rPr>
              <w:t>的得2分；</w:t>
            </w:r>
            <w:bookmarkEnd w:id="433"/>
            <w:bookmarkEnd w:id="434"/>
            <w:bookmarkEnd w:id="435"/>
            <w:bookmarkEnd w:id="436"/>
            <w:bookmarkEnd w:id="437"/>
          </w:p>
          <w:p w14:paraId="63838C53">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拟投入本项目的团队人员配置严重偏离或无相关内容的得0分。</w:t>
            </w:r>
          </w:p>
          <w:p w14:paraId="0A8F1C0A">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（2）</w:t>
            </w:r>
            <w:r>
              <w:rPr>
                <w:rFonts w:hint="eastAsia" w:ascii="宋体" w:hAnsi="宋体" w:eastAsia="宋体" w:cs="宋体"/>
                <w:b/>
                <w:bCs/>
                <w:color w:val="auto"/>
                <w:kern w:val="2"/>
                <w:sz w:val="18"/>
                <w:szCs w:val="18"/>
                <w:highlight w:val="none"/>
                <w:lang w:val="en-US" w:eastAsia="zh-CN" w:bidi="ar-SA"/>
              </w:rPr>
              <w:t>项目人员执业资格水平(满分4分)</w:t>
            </w:r>
            <w:r>
              <w:rPr>
                <w:rFonts w:hint="eastAsia" w:ascii="宋体" w:hAnsi="宋体" w:eastAsia="宋体" w:cs="宋体"/>
                <w:color w:val="auto"/>
                <w:kern w:val="2"/>
                <w:sz w:val="18"/>
                <w:szCs w:val="18"/>
                <w:highlight w:val="none"/>
                <w:lang w:val="en-US" w:eastAsia="zh-CN" w:bidi="ar-SA"/>
              </w:rPr>
              <w:t>：</w:t>
            </w:r>
          </w:p>
          <w:p w14:paraId="00B60B5C">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除项目负责人以外拟投入本项目的团队人员中每配备1名注册会计师或注册造价师或</w:t>
            </w:r>
            <w:r>
              <w:rPr>
                <w:rFonts w:hint="eastAsia" w:ascii="宋体" w:hAnsi="宋体" w:cs="宋体"/>
                <w:color w:val="auto"/>
                <w:kern w:val="2"/>
                <w:sz w:val="18"/>
                <w:szCs w:val="18"/>
                <w:highlight w:val="none"/>
                <w:lang w:val="en-US" w:eastAsia="zh-CN" w:bidi="ar-SA"/>
              </w:rPr>
              <w:t>咨询工程师（投资）</w:t>
            </w:r>
            <w:r>
              <w:rPr>
                <w:rFonts w:hint="eastAsia" w:ascii="宋体" w:hAnsi="宋体" w:eastAsia="宋体" w:cs="宋体"/>
                <w:color w:val="auto"/>
                <w:kern w:val="2"/>
                <w:sz w:val="18"/>
                <w:szCs w:val="18"/>
                <w:highlight w:val="none"/>
                <w:lang w:val="en-US" w:eastAsia="zh-CN" w:bidi="ar-SA"/>
              </w:rPr>
              <w:t>得1分，本项最高得4分（同一人具备多个证书的不重复计分）；</w:t>
            </w:r>
            <w:r>
              <w:rPr>
                <w:rFonts w:hint="eastAsia" w:ascii="宋体" w:hAnsi="宋体" w:eastAsia="宋体" w:cs="宋体"/>
                <w:b w:val="0"/>
                <w:bCs w:val="0"/>
                <w:color w:val="auto"/>
                <w:kern w:val="2"/>
                <w:sz w:val="18"/>
                <w:szCs w:val="18"/>
                <w:highlight w:val="none"/>
                <w:lang w:val="en-US" w:eastAsia="zh-CN" w:bidi="ar-SA"/>
              </w:rPr>
              <w:t>提供相关证书材料。</w:t>
            </w:r>
          </w:p>
          <w:p w14:paraId="1D26FAA1">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（3）项目人员配备（满分</w:t>
            </w:r>
            <w:r>
              <w:rPr>
                <w:rFonts w:hint="eastAsia" w:ascii="宋体" w:hAnsi="宋体" w:cs="宋体"/>
                <w:b/>
                <w:bCs/>
                <w:color w:val="auto"/>
                <w:kern w:val="2"/>
                <w:sz w:val="18"/>
                <w:szCs w:val="18"/>
                <w:lang w:val="en-US" w:eastAsia="zh-CN" w:bidi="ar-SA"/>
              </w:rPr>
              <w:t>6</w:t>
            </w:r>
            <w:r>
              <w:rPr>
                <w:rFonts w:hint="eastAsia" w:ascii="宋体" w:hAnsi="宋体" w:eastAsia="宋体" w:cs="宋体"/>
                <w:b/>
                <w:bCs/>
                <w:color w:val="auto"/>
                <w:kern w:val="2"/>
                <w:sz w:val="18"/>
                <w:szCs w:val="18"/>
                <w:lang w:val="en-US" w:eastAsia="zh-CN" w:bidi="ar-SA"/>
              </w:rPr>
              <w:t>分）（不包含项目负责人）</w:t>
            </w:r>
          </w:p>
          <w:p w14:paraId="28A966B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拟派往本项目的人员配置数量在3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人及以上得</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分；</w:t>
            </w:r>
          </w:p>
          <w:p w14:paraId="6B06B08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人员配置数量在23-</w:t>
            </w:r>
            <w:r>
              <w:rPr>
                <w:rFonts w:hint="eastAsia" w:ascii="宋体" w:hAnsi="宋体" w:cs="宋体"/>
                <w:color w:val="auto"/>
                <w:sz w:val="18"/>
                <w:szCs w:val="18"/>
                <w:highlight w:val="none"/>
                <w:lang w:val="en-US" w:eastAsia="zh-CN"/>
              </w:rPr>
              <w:t>29</w:t>
            </w:r>
            <w:r>
              <w:rPr>
                <w:rFonts w:hint="eastAsia" w:ascii="宋体" w:hAnsi="宋体" w:eastAsia="宋体" w:cs="宋体"/>
                <w:color w:val="auto"/>
                <w:sz w:val="18"/>
                <w:szCs w:val="18"/>
                <w:highlight w:val="none"/>
                <w:lang w:val="en-US" w:eastAsia="zh-CN"/>
              </w:rPr>
              <w:t>人得5分；</w:t>
            </w:r>
          </w:p>
          <w:p w14:paraId="541714B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人员配置数量在15-22人得3分；</w:t>
            </w:r>
          </w:p>
          <w:p w14:paraId="14CE887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人员配置数量在人得10-14人得1分；</w:t>
            </w:r>
          </w:p>
          <w:p w14:paraId="32527F5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人员配置数量低于10人得0分。</w:t>
            </w:r>
          </w:p>
          <w:p w14:paraId="7AD8219E">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18"/>
                <w:szCs w:val="18"/>
                <w:highlight w:val="none"/>
                <w:lang w:val="en-US" w:eastAsia="zh-CN" w:bidi="ar-SA"/>
              </w:rPr>
            </w:pPr>
            <w:bookmarkStart w:id="438" w:name="_Toc4642"/>
            <w:bookmarkStart w:id="439" w:name="_Toc12975"/>
            <w:bookmarkStart w:id="440" w:name="_Toc19931"/>
            <w:bookmarkStart w:id="441" w:name="_Toc13853"/>
            <w:bookmarkStart w:id="442" w:name="_Toc18509"/>
            <w:r>
              <w:rPr>
                <w:rFonts w:hint="eastAsia" w:ascii="宋体" w:hAnsi="宋体" w:eastAsia="宋体" w:cs="宋体"/>
                <w:color w:val="auto"/>
                <w:kern w:val="2"/>
                <w:sz w:val="18"/>
                <w:szCs w:val="18"/>
                <w:highlight w:val="none"/>
                <w:lang w:val="en-US" w:eastAsia="zh-CN" w:bidi="ar-SA"/>
              </w:rPr>
              <w:t>注：1.项目人员需提供与投标人具备劳动关系的证明材料（劳动关系证明材料为劳动合同或社保证明材料或其他能证明该人员与投标人存在劳动关系的证明材料）。</w:t>
            </w:r>
            <w:bookmarkEnd w:id="438"/>
            <w:bookmarkEnd w:id="439"/>
            <w:bookmarkEnd w:id="440"/>
          </w:p>
          <w:p w14:paraId="07957130">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18"/>
                <w:szCs w:val="18"/>
                <w:highlight w:val="none"/>
                <w:lang w:val="en-US" w:eastAsia="zh-CN" w:bidi="ar-SA"/>
              </w:rPr>
            </w:pPr>
            <w:bookmarkStart w:id="443" w:name="_Toc2536"/>
            <w:bookmarkStart w:id="444" w:name="_Toc10824"/>
            <w:bookmarkStart w:id="445" w:name="_Toc15101"/>
            <w:r>
              <w:rPr>
                <w:rFonts w:hint="eastAsia" w:ascii="宋体" w:hAnsi="宋体" w:eastAsia="宋体" w:cs="宋体"/>
                <w:color w:val="auto"/>
                <w:kern w:val="2"/>
                <w:sz w:val="18"/>
                <w:szCs w:val="18"/>
                <w:highlight w:val="none"/>
                <w:lang w:val="en-US" w:eastAsia="zh-CN" w:bidi="ar-SA"/>
              </w:rPr>
              <w:t>2.投标文件中须提供人员配备表及相对应人员资料复印件，人员资料包括身份证、学历证（如有）、职称证（如有）、执（从）业证书（如有），无人员资料或人员资料不明确、无法体现对应内容的，不予认可。</w:t>
            </w:r>
            <w:bookmarkEnd w:id="441"/>
            <w:bookmarkEnd w:id="442"/>
            <w:bookmarkEnd w:id="443"/>
            <w:bookmarkEnd w:id="444"/>
            <w:bookmarkEnd w:id="445"/>
          </w:p>
          <w:p w14:paraId="42168AC7">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FF0000"/>
                <w:kern w:val="2"/>
                <w:sz w:val="18"/>
                <w:szCs w:val="18"/>
                <w:highlight w:val="none"/>
                <w:lang w:val="en-US" w:eastAsia="zh-CN" w:bidi="ar-SA"/>
              </w:rPr>
            </w:pPr>
            <w:bookmarkStart w:id="446" w:name="_Toc8819"/>
            <w:bookmarkStart w:id="447" w:name="_Toc23438"/>
            <w:bookmarkStart w:id="448" w:name="_Toc16631"/>
            <w:r>
              <w:rPr>
                <w:rFonts w:hint="eastAsia" w:ascii="宋体" w:hAnsi="宋体" w:cs="宋体"/>
                <w:color w:val="auto"/>
                <w:kern w:val="2"/>
                <w:sz w:val="18"/>
                <w:szCs w:val="18"/>
                <w:highlight w:val="none"/>
                <w:lang w:val="en-US" w:eastAsia="zh-CN" w:bidi="ar-SA"/>
              </w:rPr>
              <w:t>3.</w:t>
            </w:r>
            <w:r>
              <w:rPr>
                <w:rFonts w:hint="eastAsia" w:ascii="宋体" w:hAnsi="宋体" w:eastAsia="宋体" w:cs="宋体"/>
                <w:color w:val="auto"/>
                <w:kern w:val="2"/>
                <w:sz w:val="18"/>
                <w:szCs w:val="18"/>
                <w:highlight w:val="none"/>
                <w:lang w:val="en-US" w:eastAsia="zh-CN" w:bidi="ar-SA"/>
              </w:rPr>
              <w:t>评审顺序为1→</w:t>
            </w:r>
            <w:r>
              <w:rPr>
                <w:rFonts w:hint="eastAsia" w:ascii="宋体" w:hAnsi="宋体" w:cs="宋体"/>
                <w:color w:val="auto"/>
                <w:kern w:val="2"/>
                <w:sz w:val="18"/>
                <w:szCs w:val="18"/>
                <w:highlight w:val="none"/>
                <w:lang w:val="en-US" w:eastAsia="zh-CN" w:bidi="ar-SA"/>
              </w:rPr>
              <w:t>6</w:t>
            </w:r>
            <w:r>
              <w:rPr>
                <w:rFonts w:hint="eastAsia" w:ascii="宋体" w:hAnsi="宋体" w:eastAsia="宋体" w:cs="宋体"/>
                <w:color w:val="auto"/>
                <w:kern w:val="2"/>
                <w:sz w:val="18"/>
                <w:szCs w:val="18"/>
                <w:highlight w:val="none"/>
                <w:lang w:val="en-US" w:eastAsia="zh-CN" w:bidi="ar-SA"/>
              </w:rPr>
              <w:t>标段，投标人应对每一个独立标段配置有针对性的人员，同时对多个标段进行投标的，若在前面标段中已被推荐为第一中标候选人，投入</w:t>
            </w:r>
            <w:r>
              <w:rPr>
                <w:rFonts w:hint="eastAsia" w:ascii="宋体" w:hAnsi="宋体" w:cs="宋体"/>
                <w:color w:val="auto"/>
                <w:kern w:val="2"/>
                <w:sz w:val="18"/>
                <w:szCs w:val="18"/>
                <w:highlight w:val="none"/>
                <w:lang w:val="en-US" w:eastAsia="zh-CN" w:bidi="ar-SA"/>
              </w:rPr>
              <w:t>2、3标段</w:t>
            </w:r>
            <w:r>
              <w:rPr>
                <w:rFonts w:hint="eastAsia" w:ascii="宋体" w:hAnsi="宋体" w:eastAsia="宋体" w:cs="宋体"/>
                <w:color w:val="auto"/>
                <w:kern w:val="2"/>
                <w:sz w:val="18"/>
                <w:szCs w:val="18"/>
                <w:highlight w:val="none"/>
                <w:lang w:val="en-US" w:eastAsia="zh-CN" w:bidi="ar-SA"/>
              </w:rPr>
              <w:t>的项目人员如</w:t>
            </w:r>
            <w:r>
              <w:rPr>
                <w:rFonts w:hint="eastAsia" w:ascii="宋体" w:hAnsi="宋体" w:cs="宋体"/>
                <w:color w:val="auto"/>
                <w:kern w:val="2"/>
                <w:sz w:val="18"/>
                <w:szCs w:val="18"/>
                <w:highlight w:val="none"/>
                <w:lang w:val="en-US" w:eastAsia="zh-CN" w:bidi="ar-SA"/>
              </w:rPr>
              <w:t>有</w:t>
            </w:r>
            <w:r>
              <w:rPr>
                <w:rFonts w:hint="eastAsia" w:ascii="宋体" w:hAnsi="宋体" w:eastAsia="宋体" w:cs="宋体"/>
                <w:color w:val="auto"/>
                <w:kern w:val="2"/>
                <w:sz w:val="18"/>
                <w:szCs w:val="18"/>
                <w:highlight w:val="none"/>
                <w:lang w:val="en-US" w:eastAsia="zh-CN" w:bidi="ar-SA"/>
              </w:rPr>
              <w:t>与被推荐为第一中标候选人的标段有重复的，则在服务团队配置评审部分不得分。</w:t>
            </w:r>
            <w:bookmarkEnd w:id="446"/>
            <w:bookmarkEnd w:id="447"/>
            <w:bookmarkEnd w:id="448"/>
          </w:p>
          <w:p w14:paraId="73691E71">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5标段</w:t>
            </w:r>
          </w:p>
          <w:p w14:paraId="39F558BD">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1.项目负责人配备(满分</w:t>
            </w:r>
            <w:r>
              <w:rPr>
                <w:rFonts w:hint="eastAsia" w:ascii="宋体" w:hAnsi="宋体" w:cs="宋体"/>
                <w:b/>
                <w:bCs/>
                <w:color w:val="auto"/>
                <w:kern w:val="2"/>
                <w:sz w:val="18"/>
                <w:szCs w:val="18"/>
                <w:highlight w:val="none"/>
                <w:lang w:val="en-US" w:eastAsia="zh-CN" w:bidi="ar-SA"/>
              </w:rPr>
              <w:t>4</w:t>
            </w:r>
            <w:r>
              <w:rPr>
                <w:rFonts w:hint="eastAsia" w:ascii="宋体" w:hAnsi="宋体" w:eastAsia="宋体" w:cs="宋体"/>
                <w:b/>
                <w:bCs/>
                <w:color w:val="auto"/>
                <w:kern w:val="2"/>
                <w:sz w:val="18"/>
                <w:szCs w:val="18"/>
                <w:highlight w:val="none"/>
                <w:lang w:val="en-US" w:eastAsia="zh-CN" w:bidi="ar-SA"/>
              </w:rPr>
              <w:t>分)</w:t>
            </w:r>
          </w:p>
          <w:p w14:paraId="747B6D25">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w:t>
            </w:r>
            <w:r>
              <w:rPr>
                <w:rFonts w:hint="eastAsia" w:ascii="宋体" w:hAnsi="宋体" w:eastAsia="宋体" w:cs="宋体"/>
                <w:b w:val="0"/>
                <w:bCs w:val="0"/>
                <w:color w:val="auto"/>
                <w:kern w:val="2"/>
                <w:sz w:val="18"/>
                <w:szCs w:val="18"/>
                <w:highlight w:val="none"/>
                <w:lang w:val="en-US" w:eastAsia="zh-CN" w:bidi="ar-SA"/>
              </w:rPr>
              <w:t>1）专业水平（</w:t>
            </w:r>
            <w:r>
              <w:rPr>
                <w:rFonts w:hint="eastAsia" w:ascii="宋体" w:hAnsi="宋体" w:cs="宋体"/>
                <w:b w:val="0"/>
                <w:bCs w:val="0"/>
                <w:color w:val="auto"/>
                <w:kern w:val="2"/>
                <w:sz w:val="18"/>
                <w:szCs w:val="18"/>
                <w:highlight w:val="none"/>
                <w:lang w:val="en-US" w:eastAsia="zh-CN" w:bidi="ar-SA"/>
              </w:rPr>
              <w:t>2</w:t>
            </w:r>
            <w:r>
              <w:rPr>
                <w:rFonts w:hint="eastAsia" w:ascii="宋体" w:hAnsi="宋体" w:eastAsia="宋体" w:cs="宋体"/>
                <w:b w:val="0"/>
                <w:bCs w:val="0"/>
                <w:color w:val="auto"/>
                <w:kern w:val="2"/>
                <w:sz w:val="18"/>
                <w:szCs w:val="18"/>
                <w:highlight w:val="none"/>
                <w:lang w:val="en-US" w:eastAsia="zh-CN" w:bidi="ar-SA"/>
              </w:rPr>
              <w:t>分）：拟派项目负责人具有高级及以上职称（如经济类、审计、会计等专业）的得</w:t>
            </w:r>
            <w:r>
              <w:rPr>
                <w:rFonts w:hint="eastAsia" w:ascii="宋体" w:hAnsi="宋体" w:cs="宋体"/>
                <w:b w:val="0"/>
                <w:bCs w:val="0"/>
                <w:color w:val="auto"/>
                <w:kern w:val="2"/>
                <w:sz w:val="18"/>
                <w:szCs w:val="18"/>
                <w:highlight w:val="none"/>
                <w:lang w:val="en-US" w:eastAsia="zh-CN" w:bidi="ar-SA"/>
              </w:rPr>
              <w:t>2</w:t>
            </w:r>
            <w:r>
              <w:rPr>
                <w:rFonts w:hint="eastAsia" w:ascii="宋体" w:hAnsi="宋体" w:eastAsia="宋体" w:cs="宋体"/>
                <w:b w:val="0"/>
                <w:bCs w:val="0"/>
                <w:color w:val="auto"/>
                <w:kern w:val="2"/>
                <w:sz w:val="18"/>
                <w:szCs w:val="18"/>
                <w:highlight w:val="none"/>
                <w:lang w:val="en-US" w:eastAsia="zh-CN" w:bidi="ar-SA"/>
              </w:rPr>
              <w:t>分，具备注册会计师的得3分；提供相关证书材料。</w:t>
            </w:r>
          </w:p>
          <w:p w14:paraId="6BFEDCB7">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（2）项目经验（</w:t>
            </w:r>
            <w:r>
              <w:rPr>
                <w:rFonts w:hint="eastAsia" w:ascii="宋体" w:hAnsi="宋体" w:cs="宋体"/>
                <w:b w:val="0"/>
                <w:bCs w:val="0"/>
                <w:color w:val="auto"/>
                <w:kern w:val="2"/>
                <w:sz w:val="18"/>
                <w:szCs w:val="18"/>
                <w:highlight w:val="none"/>
                <w:lang w:val="en-US" w:eastAsia="zh-CN" w:bidi="ar-SA"/>
              </w:rPr>
              <w:t>2</w:t>
            </w:r>
            <w:r>
              <w:rPr>
                <w:rFonts w:hint="eastAsia" w:ascii="宋体" w:hAnsi="宋体" w:eastAsia="宋体" w:cs="宋体"/>
                <w:b w:val="0"/>
                <w:bCs w:val="0"/>
                <w:color w:val="auto"/>
                <w:kern w:val="2"/>
                <w:sz w:val="18"/>
                <w:szCs w:val="18"/>
                <w:highlight w:val="none"/>
                <w:lang w:val="en-US" w:eastAsia="zh-CN" w:bidi="ar-SA"/>
              </w:rPr>
              <w:t>分）：拟派项目负责人具有1个类似经验得1分，满分2分；提供相关业绩证明材料（相关业绩为：绩效评价，包括但不限中标（成交）通知书或合同或业主证明材料等，材料不能体现项目负责人姓名的无效）。</w:t>
            </w:r>
          </w:p>
          <w:p w14:paraId="5F5E11F6">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2.项目组成员专业能力评审评分(满分1</w:t>
            </w:r>
            <w:r>
              <w:rPr>
                <w:rFonts w:hint="eastAsia" w:ascii="宋体" w:hAnsi="宋体" w:cs="宋体"/>
                <w:b/>
                <w:bCs/>
                <w:color w:val="auto"/>
                <w:kern w:val="2"/>
                <w:sz w:val="18"/>
                <w:szCs w:val="18"/>
                <w:highlight w:val="none"/>
                <w:lang w:val="en-US" w:eastAsia="zh-CN" w:bidi="ar-SA"/>
              </w:rPr>
              <w:t>6</w:t>
            </w:r>
            <w:r>
              <w:rPr>
                <w:rFonts w:hint="eastAsia" w:ascii="宋体" w:hAnsi="宋体" w:eastAsia="宋体" w:cs="宋体"/>
                <w:b/>
                <w:bCs/>
                <w:color w:val="auto"/>
                <w:kern w:val="2"/>
                <w:sz w:val="18"/>
                <w:szCs w:val="18"/>
                <w:highlight w:val="none"/>
                <w:lang w:val="en-US" w:eastAsia="zh-CN" w:bidi="ar-SA"/>
              </w:rPr>
              <w:t>分)</w:t>
            </w:r>
          </w:p>
          <w:p w14:paraId="4934FD1D">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（1）</w:t>
            </w:r>
            <w:r>
              <w:rPr>
                <w:rFonts w:hint="eastAsia" w:ascii="宋体" w:hAnsi="宋体" w:eastAsia="宋体" w:cs="宋体"/>
                <w:b/>
                <w:bCs/>
                <w:color w:val="auto"/>
                <w:kern w:val="2"/>
                <w:sz w:val="18"/>
                <w:szCs w:val="18"/>
                <w:highlight w:val="none"/>
                <w:lang w:val="en-US" w:eastAsia="zh-CN" w:bidi="ar-SA"/>
              </w:rPr>
              <w:t>项目人员配置(满6分)</w:t>
            </w:r>
          </w:p>
          <w:p w14:paraId="63BC58A9">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拟投入本项目的团队人员配置科学、专业结构合理、经验技术能力强、管理制度完善有效、切实可行，团队岗位职责明确，分工科学合理的得6分；</w:t>
            </w:r>
          </w:p>
          <w:p w14:paraId="6CE404D5">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拟投入本项目的团队人员配置较科学、专业结构较合理、经验技术能力较强、管理制度较完善有效、基本切实可行，团队岗位职责较明确，分工较科学合理的得4分；</w:t>
            </w:r>
          </w:p>
          <w:p w14:paraId="5830498D">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拟投入本项目的团队人员配置缺乏科学性、专业结构缺乏合理性、</w:t>
            </w:r>
            <w:r>
              <w:rPr>
                <w:rFonts w:hint="eastAsia" w:ascii="宋体" w:hAnsi="宋体" w:eastAsia="宋体" w:cs="宋体"/>
                <w:b w:val="0"/>
                <w:bCs w:val="0"/>
                <w:color w:val="auto"/>
                <w:kern w:val="2"/>
                <w:sz w:val="18"/>
                <w:szCs w:val="18"/>
                <w:highlight w:val="none"/>
                <w:lang w:val="en-US" w:eastAsia="zh-CN" w:bidi="ar-SA"/>
              </w:rPr>
              <w:t>经验技术能力一般、</w:t>
            </w:r>
            <w:r>
              <w:rPr>
                <w:rFonts w:hint="eastAsia" w:ascii="宋体" w:hAnsi="宋体" w:eastAsia="宋体" w:cs="宋体"/>
                <w:b w:val="0"/>
                <w:bCs w:val="0"/>
                <w:color w:val="auto"/>
                <w:sz w:val="18"/>
                <w:szCs w:val="18"/>
                <w:lang w:val="en-US" w:eastAsia="zh-CN"/>
              </w:rPr>
              <w:t>管理制度基本完善有效、切实可行性欠佳，团队岗位职责模糊，分工科学合理性欠佳</w:t>
            </w:r>
            <w:r>
              <w:rPr>
                <w:rFonts w:hint="eastAsia" w:ascii="宋体" w:hAnsi="宋体" w:eastAsia="宋体" w:cs="宋体"/>
                <w:b w:val="0"/>
                <w:bCs w:val="0"/>
                <w:color w:val="auto"/>
                <w:kern w:val="2"/>
                <w:sz w:val="18"/>
                <w:szCs w:val="18"/>
                <w:highlight w:val="none"/>
                <w:lang w:val="en-US" w:eastAsia="zh-CN" w:bidi="ar-SA"/>
              </w:rPr>
              <w:t>的得2分；</w:t>
            </w:r>
          </w:p>
          <w:p w14:paraId="325AB8E7">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拟投入本项目的团队人员配置严重偏离或无相关内容的得0分。</w:t>
            </w:r>
          </w:p>
          <w:p w14:paraId="7C9714D7">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（2）</w:t>
            </w:r>
            <w:r>
              <w:rPr>
                <w:rFonts w:hint="eastAsia" w:ascii="宋体" w:hAnsi="宋体" w:eastAsia="宋体" w:cs="宋体"/>
                <w:b/>
                <w:bCs/>
                <w:color w:val="auto"/>
                <w:kern w:val="2"/>
                <w:sz w:val="18"/>
                <w:szCs w:val="18"/>
                <w:highlight w:val="none"/>
                <w:lang w:val="en-US" w:eastAsia="zh-CN" w:bidi="ar-SA"/>
              </w:rPr>
              <w:t>项目人员执业资格水平(满分4分)</w:t>
            </w:r>
            <w:r>
              <w:rPr>
                <w:rFonts w:hint="eastAsia" w:ascii="宋体" w:hAnsi="宋体" w:eastAsia="宋体" w:cs="宋体"/>
                <w:color w:val="auto"/>
                <w:kern w:val="2"/>
                <w:sz w:val="18"/>
                <w:szCs w:val="18"/>
                <w:highlight w:val="none"/>
                <w:lang w:val="en-US" w:eastAsia="zh-CN" w:bidi="ar-SA"/>
              </w:rPr>
              <w:t>：</w:t>
            </w:r>
          </w:p>
          <w:p w14:paraId="6A7D3B88">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除项目负责人以外拟投入本项目的团队人员中每配备1名注册会计师或注册造价师或</w:t>
            </w:r>
            <w:r>
              <w:rPr>
                <w:rFonts w:hint="eastAsia" w:ascii="宋体" w:hAnsi="宋体" w:cs="宋体"/>
                <w:color w:val="auto"/>
                <w:kern w:val="2"/>
                <w:sz w:val="18"/>
                <w:szCs w:val="18"/>
                <w:highlight w:val="none"/>
                <w:lang w:val="en-US" w:eastAsia="zh-CN" w:bidi="ar-SA"/>
              </w:rPr>
              <w:t>咨询工程师（投资）</w:t>
            </w:r>
            <w:r>
              <w:rPr>
                <w:rFonts w:hint="eastAsia" w:ascii="宋体" w:hAnsi="宋体" w:eastAsia="宋体" w:cs="宋体"/>
                <w:color w:val="auto"/>
                <w:kern w:val="2"/>
                <w:sz w:val="18"/>
                <w:szCs w:val="18"/>
                <w:highlight w:val="none"/>
                <w:lang w:val="en-US" w:eastAsia="zh-CN" w:bidi="ar-SA"/>
              </w:rPr>
              <w:t>得1分，本项最高得4分（同一人具备多个证书的不重复计分）；</w:t>
            </w:r>
            <w:r>
              <w:rPr>
                <w:rFonts w:hint="eastAsia" w:ascii="宋体" w:hAnsi="宋体" w:eastAsia="宋体" w:cs="宋体"/>
                <w:b w:val="0"/>
                <w:bCs w:val="0"/>
                <w:color w:val="auto"/>
                <w:kern w:val="2"/>
                <w:sz w:val="18"/>
                <w:szCs w:val="18"/>
                <w:highlight w:val="none"/>
                <w:lang w:val="en-US" w:eastAsia="zh-CN" w:bidi="ar-SA"/>
              </w:rPr>
              <w:t>提供相关证书材料。</w:t>
            </w:r>
          </w:p>
          <w:p w14:paraId="75276EBB">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（3）项目人员配备（满分</w:t>
            </w:r>
            <w:r>
              <w:rPr>
                <w:rFonts w:hint="eastAsia" w:ascii="宋体" w:hAnsi="宋体" w:cs="宋体"/>
                <w:b/>
                <w:bCs/>
                <w:color w:val="auto"/>
                <w:kern w:val="2"/>
                <w:sz w:val="18"/>
                <w:szCs w:val="18"/>
                <w:lang w:val="en-US" w:eastAsia="zh-CN" w:bidi="ar-SA"/>
              </w:rPr>
              <w:t>6</w:t>
            </w:r>
            <w:r>
              <w:rPr>
                <w:rFonts w:hint="eastAsia" w:ascii="宋体" w:hAnsi="宋体" w:eastAsia="宋体" w:cs="宋体"/>
                <w:b/>
                <w:bCs/>
                <w:color w:val="auto"/>
                <w:kern w:val="2"/>
                <w:sz w:val="18"/>
                <w:szCs w:val="18"/>
                <w:lang w:val="en-US" w:eastAsia="zh-CN" w:bidi="ar-SA"/>
              </w:rPr>
              <w:t>分）（不包含项目负责人）</w:t>
            </w:r>
          </w:p>
          <w:p w14:paraId="6F9E4AC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拟派往本项目的人员配置数量在20人及以上得</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分；</w:t>
            </w:r>
          </w:p>
          <w:p w14:paraId="7051468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人员配置数量在15-</w:t>
            </w:r>
            <w:r>
              <w:rPr>
                <w:rFonts w:hint="eastAsia" w:ascii="宋体" w:hAnsi="宋体" w:cs="宋体"/>
                <w:color w:val="auto"/>
                <w:sz w:val="18"/>
                <w:szCs w:val="18"/>
                <w:highlight w:val="none"/>
                <w:lang w:val="en-US" w:eastAsia="zh-CN"/>
              </w:rPr>
              <w:t>19</w:t>
            </w:r>
            <w:r>
              <w:rPr>
                <w:rFonts w:hint="eastAsia" w:ascii="宋体" w:hAnsi="宋体" w:eastAsia="宋体" w:cs="宋体"/>
                <w:color w:val="auto"/>
                <w:sz w:val="18"/>
                <w:szCs w:val="18"/>
                <w:highlight w:val="none"/>
                <w:lang w:val="en-US" w:eastAsia="zh-CN"/>
              </w:rPr>
              <w:t>人得5分；</w:t>
            </w:r>
          </w:p>
          <w:p w14:paraId="0A05C09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人员配置数量在10-14人得3分；</w:t>
            </w:r>
          </w:p>
          <w:p w14:paraId="0C348C8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人员配置数量在人得5-9人得1分；</w:t>
            </w:r>
          </w:p>
          <w:p w14:paraId="09AF6B1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人员配置数量低于4人得0分。</w:t>
            </w:r>
          </w:p>
          <w:p w14:paraId="003D2C73">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注：1.项目人员需提供与投标人具备劳动关系的证明材料（劳动关系证明材料为劳动合同或社保证明材料或其他能证明该人员与投标人存在劳动关系的证明材料）。</w:t>
            </w:r>
          </w:p>
          <w:p w14:paraId="00C076E3">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2.投标文件中须提供人员配备表及相对应人员资料复印件，人员资料包括身份证、学历证（如有）、职称证（如有）、执（从）业证书（如有），无人员资料或人员资料不明确、无法体现对应内容的，不予认可。</w:t>
            </w:r>
          </w:p>
          <w:p w14:paraId="39380464">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FF0000"/>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3.</w:t>
            </w:r>
            <w:r>
              <w:rPr>
                <w:rFonts w:hint="eastAsia" w:ascii="宋体" w:hAnsi="宋体" w:eastAsia="宋体" w:cs="宋体"/>
                <w:color w:val="auto"/>
                <w:kern w:val="2"/>
                <w:sz w:val="18"/>
                <w:szCs w:val="18"/>
                <w:highlight w:val="none"/>
                <w:lang w:val="en-US" w:eastAsia="zh-CN" w:bidi="ar-SA"/>
              </w:rPr>
              <w:t>评审顺序为1→</w:t>
            </w:r>
            <w:r>
              <w:rPr>
                <w:rFonts w:hint="eastAsia" w:ascii="宋体" w:hAnsi="宋体" w:cs="宋体"/>
                <w:color w:val="auto"/>
                <w:kern w:val="2"/>
                <w:sz w:val="18"/>
                <w:szCs w:val="18"/>
                <w:highlight w:val="none"/>
                <w:lang w:val="en-US" w:eastAsia="zh-CN" w:bidi="ar-SA"/>
              </w:rPr>
              <w:t>6</w:t>
            </w:r>
            <w:r>
              <w:rPr>
                <w:rFonts w:hint="eastAsia" w:ascii="宋体" w:hAnsi="宋体" w:eastAsia="宋体" w:cs="宋体"/>
                <w:color w:val="auto"/>
                <w:kern w:val="2"/>
                <w:sz w:val="18"/>
                <w:szCs w:val="18"/>
                <w:highlight w:val="none"/>
                <w:lang w:val="en-US" w:eastAsia="zh-CN" w:bidi="ar-SA"/>
              </w:rPr>
              <w:t>标段，投标人应对每一个独立标段配置有针对性的人员，同时对多个标段进行投标的，若在前面</w:t>
            </w:r>
            <w:r>
              <w:rPr>
                <w:rFonts w:hint="eastAsia" w:ascii="宋体" w:hAnsi="宋体" w:cs="宋体"/>
                <w:color w:val="auto"/>
                <w:kern w:val="2"/>
                <w:sz w:val="18"/>
                <w:szCs w:val="18"/>
                <w:highlight w:val="none"/>
                <w:lang w:val="en-US" w:eastAsia="zh-CN" w:bidi="ar-SA"/>
              </w:rPr>
              <w:t>4</w:t>
            </w:r>
            <w:r>
              <w:rPr>
                <w:rFonts w:hint="eastAsia" w:ascii="宋体" w:hAnsi="宋体" w:eastAsia="宋体" w:cs="宋体"/>
                <w:color w:val="auto"/>
                <w:kern w:val="2"/>
                <w:sz w:val="18"/>
                <w:szCs w:val="18"/>
                <w:highlight w:val="none"/>
                <w:lang w:val="en-US" w:eastAsia="zh-CN" w:bidi="ar-SA"/>
              </w:rPr>
              <w:t>标段中已被推荐为第一中标候选人，投入</w:t>
            </w:r>
            <w:r>
              <w:rPr>
                <w:rFonts w:hint="eastAsia" w:ascii="宋体" w:hAnsi="宋体" w:cs="宋体"/>
                <w:color w:val="auto"/>
                <w:kern w:val="2"/>
                <w:sz w:val="18"/>
                <w:szCs w:val="18"/>
                <w:highlight w:val="none"/>
                <w:lang w:val="en-US" w:eastAsia="zh-CN" w:bidi="ar-SA"/>
              </w:rPr>
              <w:t>5</w:t>
            </w:r>
            <w:r>
              <w:rPr>
                <w:rFonts w:hint="eastAsia" w:ascii="宋体" w:hAnsi="宋体" w:eastAsia="宋体" w:cs="宋体"/>
                <w:color w:val="auto"/>
                <w:kern w:val="2"/>
                <w:sz w:val="18"/>
                <w:szCs w:val="18"/>
                <w:highlight w:val="none"/>
                <w:lang w:val="en-US" w:eastAsia="zh-CN" w:bidi="ar-SA"/>
              </w:rPr>
              <w:t>标段的项目人员如</w:t>
            </w:r>
            <w:r>
              <w:rPr>
                <w:rFonts w:hint="eastAsia" w:ascii="宋体" w:hAnsi="宋体" w:cs="宋体"/>
                <w:color w:val="auto"/>
                <w:kern w:val="2"/>
                <w:sz w:val="18"/>
                <w:szCs w:val="18"/>
                <w:highlight w:val="none"/>
                <w:lang w:val="en-US" w:eastAsia="zh-CN" w:bidi="ar-SA"/>
              </w:rPr>
              <w:t>有</w:t>
            </w:r>
            <w:r>
              <w:rPr>
                <w:rFonts w:hint="eastAsia" w:ascii="宋体" w:hAnsi="宋体" w:eastAsia="宋体" w:cs="宋体"/>
                <w:color w:val="auto"/>
                <w:kern w:val="2"/>
                <w:sz w:val="18"/>
                <w:szCs w:val="18"/>
                <w:highlight w:val="none"/>
                <w:lang w:val="en-US" w:eastAsia="zh-CN" w:bidi="ar-SA"/>
              </w:rPr>
              <w:t>与被推荐为第一中标候选人的</w:t>
            </w:r>
            <w:r>
              <w:rPr>
                <w:rFonts w:hint="eastAsia" w:ascii="宋体" w:hAnsi="宋体" w:cs="宋体"/>
                <w:color w:val="auto"/>
                <w:kern w:val="2"/>
                <w:sz w:val="18"/>
                <w:szCs w:val="18"/>
                <w:highlight w:val="none"/>
                <w:lang w:val="en-US" w:eastAsia="zh-CN" w:bidi="ar-SA"/>
              </w:rPr>
              <w:t>4</w:t>
            </w:r>
            <w:r>
              <w:rPr>
                <w:rFonts w:hint="eastAsia" w:ascii="宋体" w:hAnsi="宋体" w:eastAsia="宋体" w:cs="宋体"/>
                <w:color w:val="auto"/>
                <w:kern w:val="2"/>
                <w:sz w:val="18"/>
                <w:szCs w:val="18"/>
                <w:highlight w:val="none"/>
                <w:lang w:val="en-US" w:eastAsia="zh-CN" w:bidi="ar-SA"/>
              </w:rPr>
              <w:t>标段有重复的，则在服务团队配置评审部分不得分。</w:t>
            </w:r>
          </w:p>
        </w:tc>
      </w:tr>
      <w:tr w14:paraId="27FF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pct"/>
            <w:vMerge w:val="continue"/>
            <w:noWrap w:val="0"/>
            <w:vAlign w:val="center"/>
          </w:tcPr>
          <w:p w14:paraId="4B28E45D">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775" w:type="pct"/>
            <w:noWrap w:val="0"/>
            <w:vAlign w:val="center"/>
          </w:tcPr>
          <w:p w14:paraId="0AAE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color w:val="auto"/>
                <w:spacing w:val="0"/>
                <w:sz w:val="18"/>
                <w:szCs w:val="18"/>
                <w:highlight w:val="none"/>
              </w:rPr>
            </w:pPr>
            <w:r>
              <w:rPr>
                <w:rFonts w:hint="eastAsia" w:ascii="宋体" w:hAnsi="宋体" w:eastAsia="宋体" w:cs="宋体"/>
                <w:b/>
                <w:bCs/>
                <w:i w:val="0"/>
                <w:iCs w:val="0"/>
                <w:color w:val="000000"/>
                <w:kern w:val="0"/>
                <w:sz w:val="18"/>
                <w:szCs w:val="18"/>
                <w:u w:val="none"/>
                <w:lang w:val="en-US" w:eastAsia="zh-CN" w:bidi="ar"/>
              </w:rPr>
              <w:t>保密措施及应急预案评审评分（满分</w:t>
            </w:r>
            <w:r>
              <w:rPr>
                <w:rFonts w:hint="eastAsia" w:ascii="宋体" w:hAnsi="宋体" w:cs="宋体"/>
                <w:b/>
                <w:bCs/>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分）</w:t>
            </w:r>
          </w:p>
        </w:tc>
        <w:tc>
          <w:tcPr>
            <w:tcW w:w="3580" w:type="pct"/>
            <w:noWrap w:val="0"/>
            <w:vAlign w:val="center"/>
          </w:tcPr>
          <w:p w14:paraId="16B4A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color w:val="auto"/>
                <w:spacing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投标人对所投标的的保密措施及应急预案内容详细完整、针对性强，保密措施及应急预案内容全面、逻辑清晰，措施详尽且具有可行性及针对性，满足项目需求的得</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分；内容存在粗略缺漏、条理不清楚、思路不清晰、不合理、不全面或无可行性的，每处扣2分。</w:t>
            </w:r>
          </w:p>
        </w:tc>
      </w:tr>
      <w:tr w14:paraId="1366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pct"/>
            <w:vMerge w:val="continue"/>
            <w:noWrap w:val="0"/>
            <w:vAlign w:val="center"/>
          </w:tcPr>
          <w:p w14:paraId="4694435C">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775" w:type="pct"/>
            <w:noWrap w:val="0"/>
            <w:vAlign w:val="center"/>
          </w:tcPr>
          <w:p w14:paraId="2FFE95C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pacing w:val="0"/>
                <w:sz w:val="18"/>
                <w:szCs w:val="18"/>
                <w:highlight w:val="none"/>
                <w:lang w:val="en-US" w:eastAsia="zh-CN"/>
              </w:rPr>
              <w:t>类似项目</w:t>
            </w:r>
            <w:r>
              <w:rPr>
                <w:rFonts w:hint="eastAsia" w:ascii="宋体" w:hAnsi="宋体" w:eastAsia="宋体" w:cs="宋体"/>
                <w:b/>
                <w:bCs/>
                <w:color w:val="auto"/>
                <w:spacing w:val="0"/>
                <w:sz w:val="18"/>
                <w:szCs w:val="18"/>
                <w:highlight w:val="none"/>
              </w:rPr>
              <w:t>业绩（满分</w:t>
            </w:r>
            <w:r>
              <w:rPr>
                <w:rFonts w:hint="eastAsia" w:ascii="宋体" w:hAnsi="宋体" w:cs="宋体"/>
                <w:b/>
                <w:bCs/>
                <w:color w:val="auto"/>
                <w:spacing w:val="0"/>
                <w:sz w:val="18"/>
                <w:szCs w:val="18"/>
                <w:highlight w:val="none"/>
                <w:lang w:val="en-US" w:eastAsia="zh-CN"/>
              </w:rPr>
              <w:t>5</w:t>
            </w:r>
            <w:r>
              <w:rPr>
                <w:rFonts w:hint="eastAsia" w:ascii="宋体" w:hAnsi="宋体" w:eastAsia="宋体" w:cs="宋体"/>
                <w:b/>
                <w:bCs/>
                <w:color w:val="auto"/>
                <w:spacing w:val="0"/>
                <w:sz w:val="18"/>
                <w:szCs w:val="18"/>
                <w:highlight w:val="none"/>
              </w:rPr>
              <w:t>分）</w:t>
            </w:r>
          </w:p>
        </w:tc>
        <w:tc>
          <w:tcPr>
            <w:tcW w:w="3580" w:type="pct"/>
            <w:noWrap w:val="0"/>
            <w:vAlign w:val="center"/>
          </w:tcPr>
          <w:p w14:paraId="736BEA9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pacing w:val="0"/>
                <w:sz w:val="18"/>
                <w:szCs w:val="18"/>
                <w:highlight w:val="none"/>
              </w:rPr>
            </w:pPr>
            <w:r>
              <w:rPr>
                <w:rFonts w:hint="eastAsia" w:ascii="宋体" w:hAnsi="宋体" w:eastAsia="宋体" w:cs="宋体"/>
                <w:color w:val="auto"/>
                <w:spacing w:val="0"/>
                <w:sz w:val="18"/>
                <w:szCs w:val="18"/>
                <w:highlight w:val="none"/>
                <w:lang w:val="en-US" w:eastAsia="zh-CN"/>
              </w:rPr>
              <w:t>投标人</w:t>
            </w:r>
            <w:r>
              <w:rPr>
                <w:rFonts w:hint="eastAsia" w:ascii="宋体" w:hAnsi="宋体" w:eastAsia="宋体" w:cs="宋体"/>
                <w:color w:val="auto"/>
                <w:spacing w:val="0"/>
                <w:kern w:val="0"/>
                <w:sz w:val="18"/>
                <w:szCs w:val="18"/>
                <w:highlight w:val="none"/>
              </w:rPr>
              <w:t>自20</w:t>
            </w:r>
            <w:r>
              <w:rPr>
                <w:rFonts w:hint="eastAsia" w:ascii="宋体" w:hAnsi="宋体" w:eastAsia="宋体" w:cs="宋体"/>
                <w:color w:val="auto"/>
                <w:spacing w:val="0"/>
                <w:kern w:val="0"/>
                <w:sz w:val="18"/>
                <w:szCs w:val="18"/>
                <w:highlight w:val="none"/>
                <w:lang w:val="en-US" w:eastAsia="zh-CN"/>
              </w:rPr>
              <w:t>23</w:t>
            </w:r>
            <w:r>
              <w:rPr>
                <w:rFonts w:hint="eastAsia" w:ascii="宋体" w:hAnsi="宋体" w:eastAsia="宋体" w:cs="宋体"/>
                <w:color w:val="auto"/>
                <w:spacing w:val="0"/>
                <w:kern w:val="0"/>
                <w:sz w:val="18"/>
                <w:szCs w:val="18"/>
                <w:highlight w:val="none"/>
              </w:rPr>
              <w:t>年1月1日至</w:t>
            </w:r>
            <w:r>
              <w:rPr>
                <w:rFonts w:hint="eastAsia" w:ascii="宋体" w:hAnsi="宋体" w:eastAsia="宋体" w:cs="宋体"/>
                <w:color w:val="auto"/>
                <w:spacing w:val="0"/>
                <w:kern w:val="0"/>
                <w:sz w:val="18"/>
                <w:szCs w:val="18"/>
                <w:highlight w:val="none"/>
                <w:lang w:val="en-US" w:eastAsia="zh-CN"/>
              </w:rPr>
              <w:t>今</w:t>
            </w:r>
            <w:r>
              <w:rPr>
                <w:rFonts w:hint="eastAsia" w:ascii="宋体" w:hAnsi="宋体" w:eastAsia="宋体" w:cs="宋体"/>
                <w:color w:val="auto"/>
                <w:spacing w:val="0"/>
                <w:sz w:val="18"/>
                <w:szCs w:val="18"/>
                <w:highlight w:val="none"/>
              </w:rPr>
              <w:t>每</w:t>
            </w:r>
            <w:r>
              <w:rPr>
                <w:rFonts w:hint="eastAsia" w:ascii="宋体" w:hAnsi="宋体" w:eastAsia="宋体" w:cs="宋体"/>
                <w:color w:val="auto"/>
                <w:spacing w:val="0"/>
                <w:sz w:val="18"/>
                <w:szCs w:val="18"/>
                <w:highlight w:val="none"/>
                <w:lang w:val="en-US" w:eastAsia="zh-CN"/>
              </w:rPr>
              <w:t>承担过</w:t>
            </w:r>
            <w:r>
              <w:rPr>
                <w:rFonts w:hint="eastAsia" w:ascii="宋体" w:hAnsi="宋体" w:eastAsia="宋体" w:cs="宋体"/>
                <w:color w:val="auto"/>
                <w:spacing w:val="0"/>
                <w:sz w:val="18"/>
                <w:szCs w:val="18"/>
                <w:highlight w:val="none"/>
              </w:rPr>
              <w:t>一个</w:t>
            </w:r>
            <w:r>
              <w:rPr>
                <w:rFonts w:hint="eastAsia" w:ascii="宋体" w:hAnsi="宋体" w:eastAsia="宋体" w:cs="宋体"/>
                <w:color w:val="auto"/>
                <w:spacing w:val="0"/>
                <w:sz w:val="18"/>
                <w:szCs w:val="18"/>
                <w:highlight w:val="none"/>
                <w:lang w:val="en-US" w:eastAsia="zh-CN"/>
              </w:rPr>
              <w:t>类似项目</w:t>
            </w:r>
            <w:r>
              <w:rPr>
                <w:rFonts w:hint="eastAsia" w:ascii="宋体" w:hAnsi="宋体" w:eastAsia="宋体" w:cs="宋体"/>
                <w:color w:val="auto"/>
                <w:spacing w:val="0"/>
                <w:sz w:val="18"/>
                <w:szCs w:val="18"/>
                <w:highlight w:val="none"/>
              </w:rPr>
              <w:t>业绩的</w:t>
            </w:r>
            <w:r>
              <w:rPr>
                <w:rFonts w:hint="eastAsia" w:ascii="宋体" w:hAnsi="宋体" w:eastAsia="宋体" w:cs="宋体"/>
                <w:color w:val="auto"/>
                <w:spacing w:val="0"/>
                <w:sz w:val="18"/>
                <w:szCs w:val="18"/>
                <w:highlight w:val="none"/>
                <w:lang w:val="en-US" w:eastAsia="zh-CN"/>
              </w:rPr>
              <w:t>得1</w:t>
            </w:r>
            <w:r>
              <w:rPr>
                <w:rFonts w:hint="eastAsia" w:ascii="宋体" w:hAnsi="宋体" w:eastAsia="宋体" w:cs="宋体"/>
                <w:color w:val="auto"/>
                <w:spacing w:val="0"/>
                <w:sz w:val="18"/>
                <w:szCs w:val="18"/>
                <w:highlight w:val="none"/>
              </w:rPr>
              <w:t>分</w:t>
            </w:r>
            <w:r>
              <w:rPr>
                <w:rFonts w:hint="eastAsia" w:ascii="宋体" w:hAnsi="宋体" w:eastAsia="宋体" w:cs="宋体"/>
                <w:color w:val="auto"/>
                <w:spacing w:val="0"/>
                <w:sz w:val="18"/>
                <w:szCs w:val="18"/>
                <w:highlight w:val="none"/>
                <w:lang w:eastAsia="zh-CN"/>
              </w:rPr>
              <w:t>，</w:t>
            </w:r>
            <w:r>
              <w:rPr>
                <w:rFonts w:hint="eastAsia" w:ascii="宋体" w:hAnsi="宋体" w:eastAsia="宋体" w:cs="宋体"/>
                <w:color w:val="auto"/>
                <w:spacing w:val="0"/>
                <w:sz w:val="18"/>
                <w:szCs w:val="18"/>
                <w:highlight w:val="none"/>
                <w:lang w:val="en-US" w:eastAsia="zh-CN"/>
              </w:rPr>
              <w:t>本项</w:t>
            </w:r>
            <w:r>
              <w:rPr>
                <w:rFonts w:hint="eastAsia" w:ascii="宋体" w:hAnsi="宋体" w:eastAsia="宋体" w:cs="宋体"/>
                <w:color w:val="auto"/>
                <w:spacing w:val="0"/>
                <w:sz w:val="18"/>
                <w:szCs w:val="18"/>
                <w:highlight w:val="none"/>
              </w:rPr>
              <w:t>最多</w:t>
            </w:r>
            <w:r>
              <w:rPr>
                <w:rFonts w:hint="eastAsia" w:ascii="宋体" w:hAnsi="宋体" w:eastAsia="宋体" w:cs="宋体"/>
                <w:color w:val="auto"/>
                <w:spacing w:val="0"/>
                <w:sz w:val="18"/>
                <w:szCs w:val="18"/>
                <w:highlight w:val="none"/>
                <w:lang w:val="en-US" w:eastAsia="zh-CN"/>
              </w:rPr>
              <w:t>得</w:t>
            </w:r>
            <w:r>
              <w:rPr>
                <w:rFonts w:hint="eastAsia" w:ascii="宋体" w:hAnsi="宋体" w:cs="宋体"/>
                <w:color w:val="auto"/>
                <w:spacing w:val="0"/>
                <w:sz w:val="18"/>
                <w:szCs w:val="18"/>
                <w:highlight w:val="none"/>
                <w:lang w:val="en-US" w:eastAsia="zh-CN"/>
              </w:rPr>
              <w:t>5</w:t>
            </w:r>
            <w:r>
              <w:rPr>
                <w:rFonts w:hint="eastAsia" w:ascii="宋体" w:hAnsi="宋体" w:eastAsia="宋体" w:cs="宋体"/>
                <w:color w:val="auto"/>
                <w:spacing w:val="0"/>
                <w:sz w:val="18"/>
                <w:szCs w:val="18"/>
                <w:highlight w:val="none"/>
              </w:rPr>
              <w:t>分；</w:t>
            </w:r>
          </w:p>
          <w:p w14:paraId="0C48A129">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bookmarkStart w:id="449" w:name="_Toc21653"/>
            <w:bookmarkStart w:id="450" w:name="_Toc22535"/>
            <w:bookmarkStart w:id="451" w:name="_Toc10375"/>
            <w:bookmarkStart w:id="452" w:name="_Toc29167"/>
            <w:bookmarkStart w:id="453" w:name="_Toc29399"/>
            <w:r>
              <w:rPr>
                <w:rFonts w:hint="eastAsia" w:ascii="宋体" w:hAnsi="宋体" w:eastAsia="宋体" w:cs="宋体"/>
                <w:b/>
                <w:color w:val="auto"/>
                <w:spacing w:val="0"/>
                <w:sz w:val="18"/>
                <w:szCs w:val="18"/>
                <w:highlight w:val="none"/>
                <w:lang w:val="en-US" w:eastAsia="zh-CN"/>
              </w:rPr>
              <w:t>注：</w:t>
            </w:r>
            <w:r>
              <w:rPr>
                <w:rFonts w:hint="eastAsia" w:ascii="宋体" w:hAnsi="宋体" w:eastAsia="宋体" w:cs="宋体"/>
                <w:b/>
                <w:bCs/>
                <w:color w:val="auto"/>
                <w:spacing w:val="-6"/>
                <w:sz w:val="18"/>
                <w:szCs w:val="18"/>
                <w:highlight w:val="none"/>
              </w:rPr>
              <w:t>业绩须提供相关证明材料（如合同协议书或中标</w:t>
            </w:r>
            <w:r>
              <w:rPr>
                <w:rFonts w:hint="eastAsia" w:ascii="宋体" w:hAnsi="宋体" w:eastAsia="宋体" w:cs="宋体"/>
                <w:b/>
                <w:bCs/>
                <w:color w:val="auto"/>
                <w:spacing w:val="-6"/>
                <w:sz w:val="18"/>
                <w:szCs w:val="18"/>
                <w:highlight w:val="none"/>
                <w:lang w:eastAsia="zh-CN"/>
              </w:rPr>
              <w:t>（</w:t>
            </w:r>
            <w:r>
              <w:rPr>
                <w:rFonts w:hint="eastAsia" w:ascii="宋体" w:hAnsi="宋体" w:eastAsia="宋体" w:cs="宋体"/>
                <w:b/>
                <w:bCs/>
                <w:color w:val="auto"/>
                <w:spacing w:val="-6"/>
                <w:sz w:val="18"/>
                <w:szCs w:val="18"/>
                <w:highlight w:val="none"/>
                <w:lang w:val="en-US" w:eastAsia="zh-CN"/>
              </w:rPr>
              <w:t>成交</w:t>
            </w:r>
            <w:r>
              <w:rPr>
                <w:rFonts w:hint="eastAsia" w:ascii="宋体" w:hAnsi="宋体" w:eastAsia="宋体" w:cs="宋体"/>
                <w:b/>
                <w:bCs/>
                <w:color w:val="auto"/>
                <w:spacing w:val="-6"/>
                <w:sz w:val="18"/>
                <w:szCs w:val="18"/>
                <w:highlight w:val="none"/>
                <w:lang w:eastAsia="zh-CN"/>
              </w:rPr>
              <w:t>）</w:t>
            </w:r>
            <w:r>
              <w:rPr>
                <w:rFonts w:hint="eastAsia" w:ascii="宋体" w:hAnsi="宋体" w:eastAsia="宋体" w:cs="宋体"/>
                <w:b/>
                <w:bCs/>
                <w:color w:val="auto"/>
                <w:spacing w:val="-6"/>
                <w:sz w:val="18"/>
                <w:szCs w:val="18"/>
                <w:highlight w:val="none"/>
              </w:rPr>
              <w:t>通知书等）复印件</w:t>
            </w:r>
            <w:bookmarkEnd w:id="449"/>
            <w:bookmarkEnd w:id="450"/>
            <w:bookmarkEnd w:id="451"/>
            <w:bookmarkEnd w:id="452"/>
            <w:bookmarkEnd w:id="453"/>
          </w:p>
        </w:tc>
      </w:tr>
      <w:tr w14:paraId="034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noWrap w:val="0"/>
            <w:vAlign w:val="center"/>
          </w:tcPr>
          <w:p w14:paraId="52344959">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备注：对各投标人投标文件的</w:t>
            </w:r>
            <w:r>
              <w:rPr>
                <w:rFonts w:hint="eastAsia" w:ascii="宋体" w:hAnsi="宋体" w:eastAsia="宋体" w:cs="宋体"/>
                <w:b/>
                <w:bCs/>
                <w:color w:val="auto"/>
                <w:kern w:val="0"/>
                <w:sz w:val="18"/>
                <w:szCs w:val="18"/>
                <w:highlight w:val="none"/>
                <w:lang w:eastAsia="zh-CN"/>
              </w:rPr>
              <w:t>技术及商务部分</w:t>
            </w:r>
            <w:r>
              <w:rPr>
                <w:rFonts w:hint="eastAsia" w:ascii="宋体" w:hAnsi="宋体" w:eastAsia="宋体" w:cs="宋体"/>
                <w:b/>
                <w:bCs/>
                <w:color w:val="auto"/>
                <w:kern w:val="0"/>
                <w:sz w:val="18"/>
                <w:szCs w:val="18"/>
                <w:highlight w:val="none"/>
              </w:rPr>
              <w:t>、商务部分进行独立打分。</w:t>
            </w:r>
          </w:p>
        </w:tc>
      </w:tr>
    </w:tbl>
    <w:p w14:paraId="142E996F">
      <w:pPr>
        <w:pStyle w:val="16"/>
        <w:pageBreakBefore w:val="0"/>
        <w:wordWrap w:val="0"/>
        <w:topLinePunct w:val="0"/>
        <w:bidi w:val="0"/>
        <w:spacing w:line="360" w:lineRule="auto"/>
        <w:ind w:firstLine="466" w:firstLineChars="20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6标段</w:t>
      </w:r>
    </w:p>
    <w:tbl>
      <w:tblPr>
        <w:tblStyle w:val="37"/>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97"/>
        <w:gridCol w:w="1368"/>
        <w:gridCol w:w="7453"/>
      </w:tblGrid>
      <w:tr w14:paraId="5F9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1" w:type="pct"/>
            <w:noWrap w:val="0"/>
            <w:vAlign w:val="center"/>
          </w:tcPr>
          <w:p w14:paraId="2CC05A60">
            <w:pPr>
              <w:keepNext w:val="0"/>
              <w:keepLines w:val="0"/>
              <w:pageBreakBefore w:val="0"/>
              <w:suppressLineNumbers w:val="0"/>
              <w:kinsoku/>
              <w:wordWrap w:val="0"/>
              <w:overflowPunct/>
              <w:topLinePunct w:val="0"/>
              <w:bidi w:val="0"/>
              <w:snapToGrid/>
              <w:spacing w:before="0" w:beforeAutospacing="0" w:after="0" w:afterAutospacing="0" w:line="360" w:lineRule="auto"/>
              <w:ind w:left="0" w:right="0" w:firstLine="361" w:firstLineChars="200"/>
              <w:jc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br w:type="page"/>
            </w:r>
            <w:r>
              <w:rPr>
                <w:rFonts w:hint="eastAsia" w:ascii="宋体" w:hAnsi="宋体" w:eastAsia="宋体" w:cs="宋体"/>
                <w:b/>
                <w:bCs/>
                <w:color w:val="auto"/>
                <w:sz w:val="18"/>
                <w:szCs w:val="18"/>
                <w:highlight w:val="none"/>
              </w:rPr>
              <w:t>审查内容</w:t>
            </w:r>
          </w:p>
        </w:tc>
        <w:tc>
          <w:tcPr>
            <w:tcW w:w="676" w:type="pct"/>
            <w:noWrap w:val="0"/>
            <w:vAlign w:val="center"/>
          </w:tcPr>
          <w:p w14:paraId="3B675CBD">
            <w:pPr>
              <w:pStyle w:val="16"/>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评审因素</w:t>
            </w:r>
          </w:p>
        </w:tc>
        <w:tc>
          <w:tcPr>
            <w:tcW w:w="3681" w:type="pct"/>
            <w:noWrap w:val="0"/>
            <w:vAlign w:val="center"/>
          </w:tcPr>
          <w:p w14:paraId="03845C01">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评分标准</w:t>
            </w:r>
          </w:p>
        </w:tc>
      </w:tr>
      <w:tr w14:paraId="1E76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1" w:type="pct"/>
            <w:noWrap w:val="0"/>
            <w:vAlign w:val="center"/>
          </w:tcPr>
          <w:p w14:paraId="78CDBF8E">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投标报价F1评审（满分10分）</w:t>
            </w:r>
          </w:p>
        </w:tc>
        <w:tc>
          <w:tcPr>
            <w:tcW w:w="676" w:type="pct"/>
            <w:noWrap w:val="0"/>
            <w:vAlign w:val="center"/>
          </w:tcPr>
          <w:p w14:paraId="5644A953">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sz w:val="18"/>
                <w:szCs w:val="18"/>
                <w:highlight w:val="none"/>
              </w:rPr>
              <w:t>投标报价得分</w:t>
            </w:r>
            <w:r>
              <w:rPr>
                <w:rFonts w:hint="eastAsia" w:ascii="宋体" w:hAnsi="宋体" w:eastAsia="宋体" w:cs="宋体"/>
                <w:b/>
                <w:bCs/>
                <w:color w:val="auto"/>
                <w:kern w:val="0"/>
                <w:sz w:val="18"/>
                <w:szCs w:val="18"/>
                <w:highlight w:val="none"/>
              </w:rPr>
              <w:t>（满分10分）</w:t>
            </w:r>
          </w:p>
        </w:tc>
        <w:tc>
          <w:tcPr>
            <w:tcW w:w="3681" w:type="pct"/>
            <w:noWrap w:val="0"/>
            <w:vAlign w:val="center"/>
          </w:tcPr>
          <w:p w14:paraId="6D0CF1B4">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满足</w:t>
            </w:r>
            <w:r>
              <w:rPr>
                <w:rFonts w:hint="eastAsia" w:ascii="宋体" w:hAnsi="宋体" w:eastAsia="宋体" w:cs="宋体"/>
                <w:color w:val="auto"/>
                <w:kern w:val="0"/>
                <w:sz w:val="18"/>
                <w:szCs w:val="18"/>
                <w:highlight w:val="none"/>
                <w:lang w:eastAsia="zh-CN"/>
              </w:rPr>
              <w:t>招标</w:t>
            </w:r>
            <w:r>
              <w:rPr>
                <w:rFonts w:hint="eastAsia" w:ascii="宋体" w:hAnsi="宋体" w:eastAsia="宋体" w:cs="宋体"/>
                <w:color w:val="auto"/>
                <w:kern w:val="0"/>
                <w:sz w:val="18"/>
                <w:szCs w:val="18"/>
                <w:highlight w:val="none"/>
              </w:rPr>
              <w:t>文件要求且</w:t>
            </w:r>
            <w:r>
              <w:rPr>
                <w:rFonts w:hint="eastAsia" w:ascii="宋体" w:hAnsi="宋体" w:eastAsia="宋体" w:cs="宋体"/>
                <w:color w:val="auto"/>
                <w:kern w:val="0"/>
                <w:sz w:val="18"/>
                <w:szCs w:val="18"/>
                <w:highlight w:val="none"/>
                <w:lang w:val="en-US" w:eastAsia="zh-CN"/>
              </w:rPr>
              <w:t>投标</w:t>
            </w:r>
            <w:r>
              <w:rPr>
                <w:rFonts w:hint="eastAsia" w:ascii="宋体" w:hAnsi="宋体" w:eastAsia="宋体" w:cs="宋体"/>
                <w:color w:val="auto"/>
                <w:kern w:val="0"/>
                <w:sz w:val="18"/>
                <w:szCs w:val="18"/>
                <w:highlight w:val="none"/>
              </w:rPr>
              <w:t>报价最低的</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的价格为</w:t>
            </w:r>
            <w:r>
              <w:rPr>
                <w:rFonts w:hint="eastAsia" w:ascii="宋体" w:hAnsi="宋体" w:eastAsia="宋体" w:cs="宋体"/>
                <w:color w:val="auto"/>
                <w:kern w:val="0"/>
                <w:sz w:val="18"/>
                <w:szCs w:val="18"/>
                <w:highlight w:val="none"/>
                <w:lang w:val="en-US" w:eastAsia="zh-CN"/>
              </w:rPr>
              <w:t>评标</w:t>
            </w:r>
            <w:r>
              <w:rPr>
                <w:rFonts w:hint="eastAsia" w:ascii="宋体" w:hAnsi="宋体" w:eastAsia="宋体" w:cs="宋体"/>
                <w:color w:val="auto"/>
                <w:kern w:val="0"/>
                <w:sz w:val="18"/>
                <w:szCs w:val="18"/>
                <w:highlight w:val="none"/>
              </w:rPr>
              <w:t>基准价，其价格分为满分。其他</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的价格分统一按照下列公式计算：</w:t>
            </w:r>
            <w:r>
              <w:rPr>
                <w:rFonts w:hint="eastAsia" w:ascii="宋体" w:hAnsi="宋体" w:eastAsia="宋体" w:cs="宋体"/>
                <w:color w:val="auto"/>
                <w:kern w:val="0"/>
                <w:sz w:val="18"/>
                <w:szCs w:val="18"/>
                <w:highlight w:val="none"/>
                <w:lang w:val="en-US" w:eastAsia="zh-CN"/>
              </w:rPr>
              <w:t>投标</w:t>
            </w:r>
            <w:r>
              <w:rPr>
                <w:rFonts w:hint="eastAsia" w:ascii="宋体" w:hAnsi="宋体" w:eastAsia="宋体" w:cs="宋体"/>
                <w:color w:val="auto"/>
                <w:kern w:val="0"/>
                <w:sz w:val="18"/>
                <w:szCs w:val="18"/>
                <w:highlight w:val="none"/>
              </w:rPr>
              <w:t>报价得分=（</w:t>
            </w:r>
            <w:r>
              <w:rPr>
                <w:rFonts w:hint="eastAsia" w:ascii="宋体" w:hAnsi="宋体" w:eastAsia="宋体" w:cs="宋体"/>
                <w:color w:val="auto"/>
                <w:kern w:val="0"/>
                <w:sz w:val="18"/>
                <w:szCs w:val="18"/>
                <w:highlight w:val="none"/>
                <w:lang w:val="en-US" w:eastAsia="zh-CN"/>
              </w:rPr>
              <w:t>评标</w:t>
            </w:r>
            <w:r>
              <w:rPr>
                <w:rFonts w:hint="eastAsia" w:ascii="宋体" w:hAnsi="宋体" w:eastAsia="宋体" w:cs="宋体"/>
                <w:color w:val="auto"/>
                <w:kern w:val="0"/>
                <w:sz w:val="18"/>
                <w:szCs w:val="18"/>
                <w:highlight w:val="none"/>
              </w:rPr>
              <w:t>基准价/该</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lang w:val="en-US" w:eastAsia="zh-CN"/>
              </w:rPr>
              <w:t>投标</w:t>
            </w:r>
            <w:r>
              <w:rPr>
                <w:rFonts w:hint="eastAsia" w:ascii="宋体" w:hAnsi="宋体" w:eastAsia="宋体" w:cs="宋体"/>
                <w:color w:val="auto"/>
                <w:kern w:val="0"/>
                <w:sz w:val="18"/>
                <w:szCs w:val="18"/>
                <w:highlight w:val="none"/>
              </w:rPr>
              <w:t>报价）×10；</w:t>
            </w:r>
          </w:p>
        </w:tc>
      </w:tr>
      <w:tr w14:paraId="71C7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641" w:type="pct"/>
            <w:vMerge w:val="restart"/>
            <w:noWrap w:val="0"/>
            <w:vAlign w:val="center"/>
          </w:tcPr>
          <w:p w14:paraId="7678EF77">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eastAsia="zh-CN"/>
              </w:rPr>
              <w:t>技术及商务</w:t>
            </w:r>
            <w:r>
              <w:rPr>
                <w:rFonts w:hint="eastAsia" w:ascii="宋体" w:hAnsi="宋体" w:eastAsia="宋体" w:cs="宋体"/>
                <w:b/>
                <w:bCs/>
                <w:color w:val="auto"/>
                <w:kern w:val="0"/>
                <w:sz w:val="18"/>
                <w:szCs w:val="18"/>
                <w:highlight w:val="none"/>
              </w:rPr>
              <w:t>部分F2评分标准（90分）</w:t>
            </w:r>
          </w:p>
        </w:tc>
        <w:tc>
          <w:tcPr>
            <w:tcW w:w="676" w:type="pct"/>
            <w:noWrap w:val="0"/>
            <w:vAlign w:val="center"/>
          </w:tcPr>
          <w:p w14:paraId="0822B8CE">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sz w:val="18"/>
                <w:szCs w:val="18"/>
                <w:highlight w:val="none"/>
              </w:rPr>
              <w:t>项目理解</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重难点分析</w:t>
            </w:r>
            <w:r>
              <w:rPr>
                <w:rFonts w:hint="eastAsia" w:ascii="宋体" w:hAnsi="宋体" w:eastAsia="宋体" w:cs="宋体"/>
                <w:b/>
                <w:bCs/>
                <w:color w:val="auto"/>
                <w:sz w:val="18"/>
                <w:szCs w:val="18"/>
                <w:highlight w:val="none"/>
                <w:lang w:val="en-US" w:eastAsia="zh-CN"/>
              </w:rPr>
              <w:t>评审</w:t>
            </w:r>
            <w:r>
              <w:rPr>
                <w:rFonts w:hint="eastAsia" w:ascii="宋体" w:hAnsi="宋体" w:eastAsia="宋体" w:cs="宋体"/>
                <w:b/>
                <w:bCs/>
                <w:color w:val="auto"/>
                <w:kern w:val="0"/>
                <w:sz w:val="18"/>
                <w:szCs w:val="18"/>
                <w:highlight w:val="none"/>
                <w:lang w:val="en-US" w:eastAsia="zh-CN" w:bidi="ar-SA"/>
              </w:rPr>
              <w:t>（满分</w:t>
            </w:r>
            <w:r>
              <w:rPr>
                <w:rFonts w:hint="eastAsia" w:ascii="宋体" w:hAnsi="宋体" w:cs="宋体"/>
                <w:b/>
                <w:bCs/>
                <w:color w:val="auto"/>
                <w:kern w:val="0"/>
                <w:sz w:val="18"/>
                <w:szCs w:val="18"/>
                <w:highlight w:val="none"/>
                <w:lang w:val="en-US" w:eastAsia="zh-CN" w:bidi="ar-SA"/>
              </w:rPr>
              <w:t>10</w:t>
            </w:r>
            <w:r>
              <w:rPr>
                <w:rFonts w:hint="eastAsia" w:ascii="宋体" w:hAnsi="宋体" w:eastAsia="宋体" w:cs="宋体"/>
                <w:b/>
                <w:bCs/>
                <w:color w:val="auto"/>
                <w:kern w:val="0"/>
                <w:sz w:val="18"/>
                <w:szCs w:val="18"/>
                <w:highlight w:val="none"/>
                <w:lang w:val="en-US" w:eastAsia="zh-CN" w:bidi="ar-SA"/>
              </w:rPr>
              <w:t>分）</w:t>
            </w:r>
          </w:p>
        </w:tc>
        <w:tc>
          <w:tcPr>
            <w:tcW w:w="3681" w:type="pct"/>
            <w:noWrap w:val="0"/>
            <w:vAlign w:val="center"/>
          </w:tcPr>
          <w:p w14:paraId="61F78C84">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对本项目的背景、内容及目标的理解（满分</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分）</w:t>
            </w:r>
          </w:p>
          <w:p w14:paraId="2A3F32B2">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理解准确且透彻的得</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6CC5FB9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理解基本准确且全面的得</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42F20A3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理解粗略且片面的得</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1CA0F5FE">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理解错误得0分。</w:t>
            </w:r>
          </w:p>
          <w:p w14:paraId="53C1C027">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rPr>
              <w:t>对</w:t>
            </w:r>
            <w:r>
              <w:rPr>
                <w:rFonts w:hint="eastAsia" w:ascii="宋体" w:hAnsi="宋体" w:eastAsia="宋体" w:cs="宋体"/>
                <w:color w:val="auto"/>
                <w:sz w:val="18"/>
                <w:szCs w:val="18"/>
                <w:highlight w:val="none"/>
              </w:rPr>
              <w:t>本项目重难点的分析理解（满分</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p>
          <w:p w14:paraId="268D83AE">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对项目重难点内容把握准确、分析科学合理、逻辑思路清晰的得</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2359A5BF">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对项目重难点内容把握较准确、分析较科学合理、逻辑思路较清晰的得</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7A6E8551">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对项目重难点内容把握基本准确、分析缺乏科学合理性、逻辑思路混乱的得</w:t>
            </w: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p w14:paraId="4ED5D868">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对项目重难点内容无把握或相关内容的得0分。</w:t>
            </w:r>
          </w:p>
          <w:p w14:paraId="363E0A39">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righ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对实施过程中可能存在的问题及产生问题的原因分析(满分</w:t>
            </w:r>
            <w:r>
              <w:rPr>
                <w:rFonts w:hint="eastAsia" w:ascii="宋体" w:hAnsi="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分)</w:t>
            </w:r>
          </w:p>
          <w:p w14:paraId="1297F4E5">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rightChars="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分析全面科学合理，并提出有针对性的解决方案的得4分；</w:t>
            </w:r>
          </w:p>
          <w:p w14:paraId="7966544B">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分析较为科学合理，原因分析较为合理、科学，提出的解决方案较为具有针对性的得3分；</w:t>
            </w:r>
          </w:p>
          <w:p w14:paraId="40F149E8">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分析一般，原因分析一般</w:t>
            </w:r>
            <w:r>
              <w:rPr>
                <w:rFonts w:hint="eastAsia" w:ascii="宋体" w:hAnsi="宋体" w:eastAsia="宋体" w:cs="宋体"/>
                <w:b w:val="0"/>
                <w:bCs w:val="0"/>
                <w:color w:val="auto"/>
                <w:sz w:val="18"/>
                <w:szCs w:val="18"/>
                <w:highlight w:val="none"/>
              </w:rPr>
              <w:t>缺乏科学合理性</w:t>
            </w:r>
            <w:r>
              <w:rPr>
                <w:rFonts w:hint="eastAsia" w:ascii="宋体" w:hAnsi="宋体" w:eastAsia="宋体" w:cs="宋体"/>
                <w:b w:val="0"/>
                <w:bCs w:val="0"/>
                <w:color w:val="auto"/>
                <w:sz w:val="18"/>
                <w:szCs w:val="18"/>
                <w:highlight w:val="none"/>
                <w:lang w:val="en-US" w:eastAsia="zh-CN"/>
              </w:rPr>
              <w:t>，提出的解决方案较为较差的得1分；</w:t>
            </w:r>
          </w:p>
          <w:p w14:paraId="70F306B3">
            <w:pPr>
              <w:pStyle w:val="52"/>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无原因分析的得0分。</w:t>
            </w:r>
          </w:p>
        </w:tc>
      </w:tr>
      <w:tr w14:paraId="0783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1" w:type="pct"/>
            <w:vMerge w:val="continue"/>
            <w:noWrap w:val="0"/>
            <w:vAlign w:val="center"/>
          </w:tcPr>
          <w:p w14:paraId="1ACC6A24">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676" w:type="pct"/>
            <w:vMerge w:val="restart"/>
            <w:noWrap w:val="0"/>
            <w:vAlign w:val="center"/>
          </w:tcPr>
          <w:p w14:paraId="67CA0A47">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18"/>
                <w:szCs w:val="18"/>
                <w:highlight w:val="yellow"/>
              </w:rPr>
            </w:pPr>
            <w:r>
              <w:rPr>
                <w:rFonts w:hint="eastAsia" w:ascii="宋体" w:hAnsi="宋体" w:eastAsia="宋体" w:cs="宋体"/>
                <w:b/>
                <w:bCs/>
                <w:color w:val="auto"/>
                <w:sz w:val="18"/>
                <w:szCs w:val="18"/>
                <w:highlight w:val="none"/>
              </w:rPr>
              <w:t>服务方案</w:t>
            </w:r>
            <w:r>
              <w:rPr>
                <w:rFonts w:hint="eastAsia" w:ascii="宋体" w:hAnsi="宋体" w:eastAsia="宋体" w:cs="宋体"/>
                <w:b/>
                <w:bCs/>
                <w:color w:val="auto"/>
                <w:sz w:val="18"/>
                <w:szCs w:val="18"/>
                <w:highlight w:val="none"/>
                <w:lang w:val="en-US" w:eastAsia="zh-CN"/>
              </w:rPr>
              <w:t>评审</w:t>
            </w:r>
            <w:r>
              <w:rPr>
                <w:rFonts w:hint="eastAsia" w:ascii="宋体" w:hAnsi="宋体" w:eastAsia="宋体" w:cs="宋体"/>
                <w:b/>
                <w:bCs/>
                <w:color w:val="auto"/>
                <w:kern w:val="0"/>
                <w:sz w:val="18"/>
                <w:szCs w:val="18"/>
                <w:highlight w:val="none"/>
                <w:lang w:val="en-US" w:eastAsia="zh-CN" w:bidi="ar-SA"/>
              </w:rPr>
              <w:t>（满分</w:t>
            </w:r>
            <w:r>
              <w:rPr>
                <w:rFonts w:hint="eastAsia" w:ascii="宋体" w:hAnsi="宋体" w:cs="宋体"/>
                <w:b/>
                <w:bCs/>
                <w:color w:val="auto"/>
                <w:kern w:val="0"/>
                <w:sz w:val="18"/>
                <w:szCs w:val="18"/>
                <w:highlight w:val="none"/>
                <w:lang w:val="en-US" w:eastAsia="zh-CN" w:bidi="ar-SA"/>
              </w:rPr>
              <w:t>37</w:t>
            </w:r>
            <w:r>
              <w:rPr>
                <w:rFonts w:hint="eastAsia" w:ascii="宋体" w:hAnsi="宋体" w:eastAsia="宋体" w:cs="宋体"/>
                <w:b/>
                <w:bCs/>
                <w:color w:val="auto"/>
                <w:kern w:val="0"/>
                <w:sz w:val="18"/>
                <w:szCs w:val="18"/>
                <w:highlight w:val="none"/>
                <w:lang w:val="en-US" w:eastAsia="zh-CN" w:bidi="ar-SA"/>
              </w:rPr>
              <w:t>分）</w:t>
            </w:r>
          </w:p>
        </w:tc>
        <w:tc>
          <w:tcPr>
            <w:tcW w:w="3681" w:type="pct"/>
            <w:noWrap w:val="0"/>
            <w:vAlign w:val="center"/>
          </w:tcPr>
          <w:p w14:paraId="68491E9E">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right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w:t>
            </w:r>
            <w:r>
              <w:rPr>
                <w:rFonts w:hint="eastAsia" w:ascii="宋体" w:hAnsi="宋体" w:eastAsia="宋体" w:cs="宋体"/>
                <w:b/>
                <w:bCs/>
                <w:i w:val="0"/>
                <w:iCs w:val="0"/>
                <w:color w:val="000000"/>
                <w:kern w:val="0"/>
                <w:sz w:val="18"/>
                <w:szCs w:val="18"/>
                <w:u w:val="none"/>
                <w:lang w:val="en-US" w:eastAsia="zh-CN" w:bidi="ar"/>
              </w:rPr>
              <w:t>根据投标人对测算实施方案的整体情况进行评审（满分</w:t>
            </w:r>
            <w:r>
              <w:rPr>
                <w:rFonts w:hint="eastAsia" w:ascii="宋体" w:hAnsi="宋体" w:cs="宋体"/>
                <w:b/>
                <w:bCs/>
                <w:i w:val="0"/>
                <w:iCs w:val="0"/>
                <w:color w:val="000000"/>
                <w:kern w:val="0"/>
                <w:sz w:val="18"/>
                <w:szCs w:val="18"/>
                <w:u w:val="none"/>
                <w:lang w:val="en-US" w:eastAsia="zh-CN" w:bidi="ar"/>
              </w:rPr>
              <w:t>12</w:t>
            </w:r>
            <w:r>
              <w:rPr>
                <w:rFonts w:hint="eastAsia" w:ascii="宋体" w:hAnsi="宋体" w:eastAsia="宋体" w:cs="宋体"/>
                <w:b/>
                <w:bCs/>
                <w:i w:val="0"/>
                <w:iCs w:val="0"/>
                <w:color w:val="000000"/>
                <w:kern w:val="0"/>
                <w:sz w:val="18"/>
                <w:szCs w:val="18"/>
                <w:u w:val="none"/>
                <w:lang w:val="en-US" w:eastAsia="zh-CN" w:bidi="ar"/>
              </w:rPr>
              <w:t>分）</w:t>
            </w:r>
          </w:p>
          <w:p w14:paraId="220F3C59">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right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包括但不限于：</w:t>
            </w:r>
            <w:r>
              <w:rPr>
                <w:rFonts w:hint="eastAsia" w:ascii="宋体" w:hAnsi="宋体" w:cs="宋体"/>
                <w:b/>
                <w:bCs/>
                <w:i w:val="0"/>
                <w:iCs w:val="0"/>
                <w:color w:val="000000"/>
                <w:kern w:val="0"/>
                <w:sz w:val="18"/>
                <w:szCs w:val="18"/>
                <w:u w:val="none"/>
                <w:lang w:val="en-US" w:eastAsia="zh-CN" w:bidi="ar"/>
              </w:rPr>
              <w:t>①</w:t>
            </w:r>
            <w:r>
              <w:rPr>
                <w:rFonts w:hint="eastAsia" w:ascii="宋体" w:hAnsi="宋体" w:eastAsia="宋体" w:cs="宋体"/>
                <w:b/>
                <w:bCs/>
                <w:i w:val="0"/>
                <w:iCs w:val="0"/>
                <w:color w:val="000000"/>
                <w:kern w:val="0"/>
                <w:sz w:val="18"/>
                <w:szCs w:val="18"/>
                <w:u w:val="none"/>
                <w:lang w:val="en-US" w:eastAsia="zh-CN" w:bidi="ar"/>
              </w:rPr>
              <w:t>项目基本情况</w:t>
            </w:r>
            <w:r>
              <w:rPr>
                <w:rFonts w:hint="eastAsia" w:ascii="宋体" w:hAnsi="宋体" w:cs="宋体"/>
                <w:b/>
                <w:bCs/>
                <w:i w:val="0"/>
                <w:iCs w:val="0"/>
                <w:color w:val="000000"/>
                <w:kern w:val="0"/>
                <w:sz w:val="18"/>
                <w:szCs w:val="18"/>
                <w:u w:val="none"/>
                <w:lang w:val="en-US" w:eastAsia="zh-CN" w:bidi="ar"/>
              </w:rPr>
              <w:t>；②</w:t>
            </w:r>
            <w:r>
              <w:rPr>
                <w:rFonts w:hint="eastAsia" w:ascii="宋体" w:hAnsi="宋体" w:eastAsia="宋体" w:cs="宋体"/>
                <w:b/>
                <w:bCs/>
                <w:i w:val="0"/>
                <w:iCs w:val="0"/>
                <w:color w:val="000000"/>
                <w:kern w:val="0"/>
                <w:sz w:val="18"/>
                <w:szCs w:val="18"/>
                <w:u w:val="none"/>
                <w:lang w:val="en-US" w:eastAsia="zh-CN" w:bidi="ar"/>
              </w:rPr>
              <w:t>测算组工作的组织实施</w:t>
            </w:r>
            <w:r>
              <w:rPr>
                <w:rFonts w:hint="eastAsia" w:ascii="宋体" w:hAnsi="宋体" w:cs="宋体"/>
                <w:b/>
                <w:bCs/>
                <w:i w:val="0"/>
                <w:iCs w:val="0"/>
                <w:color w:val="000000"/>
                <w:kern w:val="0"/>
                <w:sz w:val="18"/>
                <w:szCs w:val="18"/>
                <w:u w:val="none"/>
                <w:lang w:val="en-US" w:eastAsia="zh-CN" w:bidi="ar"/>
              </w:rPr>
              <w:t>；③</w:t>
            </w:r>
            <w:r>
              <w:rPr>
                <w:rFonts w:hint="eastAsia" w:ascii="宋体" w:hAnsi="宋体" w:eastAsia="宋体" w:cs="宋体"/>
                <w:b/>
                <w:bCs/>
                <w:i w:val="0"/>
                <w:iCs w:val="0"/>
                <w:color w:val="000000"/>
                <w:kern w:val="0"/>
                <w:sz w:val="18"/>
                <w:szCs w:val="18"/>
                <w:u w:val="none"/>
                <w:lang w:val="en-US" w:eastAsia="zh-CN" w:bidi="ar"/>
              </w:rPr>
              <w:t>测算方法</w:t>
            </w:r>
            <w:r>
              <w:rPr>
                <w:rFonts w:hint="eastAsia" w:ascii="宋体" w:hAnsi="宋体" w:cs="宋体"/>
                <w:b/>
                <w:bCs/>
                <w:i w:val="0"/>
                <w:iCs w:val="0"/>
                <w:color w:val="000000"/>
                <w:kern w:val="0"/>
                <w:sz w:val="18"/>
                <w:szCs w:val="18"/>
                <w:u w:val="none"/>
                <w:lang w:val="en-US" w:eastAsia="zh-CN" w:bidi="ar"/>
              </w:rPr>
              <w:t>；④</w:t>
            </w:r>
            <w:r>
              <w:rPr>
                <w:rFonts w:hint="eastAsia" w:ascii="宋体" w:hAnsi="宋体" w:eastAsia="宋体" w:cs="宋体"/>
                <w:b/>
                <w:bCs/>
                <w:i w:val="0"/>
                <w:iCs w:val="0"/>
                <w:color w:val="000000"/>
                <w:kern w:val="0"/>
                <w:sz w:val="18"/>
                <w:szCs w:val="18"/>
                <w:u w:val="none"/>
                <w:lang w:val="en-US" w:eastAsia="zh-CN" w:bidi="ar"/>
              </w:rPr>
              <w:t>测算实施工作概况等。</w:t>
            </w:r>
          </w:p>
          <w:p w14:paraId="67718B3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投标人对测算实施方案详细、合理、可行性强，各项工作内容针对性强，完全满足采购人采购要求得</w:t>
            </w: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，每项满分3分</w:t>
            </w:r>
            <w:r>
              <w:rPr>
                <w:rFonts w:hint="eastAsia" w:ascii="宋体" w:hAnsi="宋体" w:eastAsia="宋体" w:cs="宋体"/>
                <w:i w:val="0"/>
                <w:iCs w:val="0"/>
                <w:color w:val="000000"/>
                <w:kern w:val="0"/>
                <w:sz w:val="18"/>
                <w:szCs w:val="18"/>
                <w:u w:val="none"/>
                <w:lang w:val="en-US" w:eastAsia="zh-CN" w:bidi="ar"/>
              </w:rPr>
              <w:t>；</w:t>
            </w:r>
          </w:p>
          <w:p w14:paraId="60D94BE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yellow"/>
                <w:lang w:eastAsia="zh-CN"/>
              </w:rPr>
            </w:pPr>
            <w:r>
              <w:rPr>
                <w:rFonts w:hint="eastAsia" w:ascii="宋体" w:hAnsi="宋体" w:eastAsia="宋体" w:cs="宋体"/>
                <w:i w:val="0"/>
                <w:iCs w:val="0"/>
                <w:color w:val="000000"/>
                <w:kern w:val="0"/>
                <w:sz w:val="18"/>
                <w:szCs w:val="18"/>
                <w:u w:val="none"/>
                <w:lang w:val="en-US" w:eastAsia="zh-CN" w:bidi="ar"/>
              </w:rPr>
              <w:t>内容存在粗略缺漏、条理不清楚、思路不清晰、不合理、不全面或无可行性的，每处扣</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14:paraId="7F20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1" w:type="pct"/>
            <w:vMerge w:val="continue"/>
            <w:noWrap w:val="0"/>
            <w:vAlign w:val="center"/>
          </w:tcPr>
          <w:p w14:paraId="702D7F66">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676" w:type="pct"/>
            <w:vMerge w:val="continue"/>
            <w:noWrap w:val="0"/>
            <w:vAlign w:val="center"/>
          </w:tcPr>
          <w:p w14:paraId="21468B87">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p>
        </w:tc>
        <w:tc>
          <w:tcPr>
            <w:tcW w:w="3681" w:type="pct"/>
            <w:noWrap w:val="0"/>
            <w:vAlign w:val="center"/>
          </w:tcPr>
          <w:p w14:paraId="700311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w:t>
            </w:r>
            <w:r>
              <w:rPr>
                <w:rFonts w:hint="eastAsia" w:ascii="宋体" w:hAnsi="宋体" w:eastAsia="宋体" w:cs="宋体"/>
                <w:b/>
                <w:bCs/>
                <w:i w:val="0"/>
                <w:iCs w:val="0"/>
                <w:color w:val="000000"/>
                <w:kern w:val="0"/>
                <w:sz w:val="18"/>
                <w:szCs w:val="18"/>
                <w:u w:val="none"/>
                <w:lang w:val="en-US" w:eastAsia="zh-CN" w:bidi="ar"/>
              </w:rPr>
              <w:t>根据投标人对测算报告编制实施方案的整体情况进行评审（满分</w:t>
            </w:r>
            <w:r>
              <w:rPr>
                <w:rFonts w:hint="eastAsia" w:ascii="宋体" w:hAnsi="宋体" w:cs="宋体"/>
                <w:b/>
                <w:bCs/>
                <w:i w:val="0"/>
                <w:iCs w:val="0"/>
                <w:color w:val="000000"/>
                <w:kern w:val="0"/>
                <w:sz w:val="18"/>
                <w:szCs w:val="18"/>
                <w:u w:val="none"/>
                <w:lang w:val="en-US" w:eastAsia="zh-CN" w:bidi="ar"/>
              </w:rPr>
              <w:t>15</w:t>
            </w:r>
            <w:r>
              <w:rPr>
                <w:rFonts w:hint="eastAsia" w:ascii="宋体" w:hAnsi="宋体" w:eastAsia="宋体" w:cs="宋体"/>
                <w:b/>
                <w:bCs/>
                <w:i w:val="0"/>
                <w:iCs w:val="0"/>
                <w:color w:val="000000"/>
                <w:kern w:val="0"/>
                <w:sz w:val="18"/>
                <w:szCs w:val="18"/>
                <w:u w:val="none"/>
                <w:lang w:val="en-US" w:eastAsia="zh-CN" w:bidi="ar"/>
              </w:rPr>
              <w:t>分）</w:t>
            </w:r>
          </w:p>
          <w:p w14:paraId="151C48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包括但不限于：</w:t>
            </w:r>
            <w:r>
              <w:rPr>
                <w:rFonts w:hint="eastAsia" w:ascii="宋体" w:hAnsi="宋体" w:cs="宋体"/>
                <w:b/>
                <w:bCs/>
                <w:i w:val="0"/>
                <w:iCs w:val="0"/>
                <w:color w:val="000000"/>
                <w:kern w:val="0"/>
                <w:sz w:val="18"/>
                <w:szCs w:val="18"/>
                <w:u w:val="none"/>
                <w:lang w:val="en-US" w:eastAsia="zh-CN" w:bidi="ar"/>
              </w:rPr>
              <w:t>①</w:t>
            </w:r>
            <w:r>
              <w:rPr>
                <w:rFonts w:hint="eastAsia" w:ascii="宋体" w:hAnsi="宋体" w:eastAsia="宋体" w:cs="宋体"/>
                <w:b/>
                <w:bCs/>
                <w:i w:val="0"/>
                <w:iCs w:val="0"/>
                <w:color w:val="000000"/>
                <w:kern w:val="0"/>
                <w:sz w:val="18"/>
                <w:szCs w:val="18"/>
                <w:u w:val="none"/>
                <w:lang w:val="en-US" w:eastAsia="zh-CN" w:bidi="ar"/>
              </w:rPr>
              <w:t>测算</w:t>
            </w:r>
            <w:r>
              <w:rPr>
                <w:rFonts w:hint="eastAsia" w:ascii="宋体" w:hAnsi="宋体" w:cs="宋体"/>
                <w:b/>
                <w:bCs/>
                <w:i w:val="0"/>
                <w:iCs w:val="0"/>
                <w:color w:val="000000"/>
                <w:kern w:val="0"/>
                <w:sz w:val="18"/>
                <w:szCs w:val="18"/>
                <w:u w:val="none"/>
                <w:lang w:val="en-US" w:eastAsia="zh-CN" w:bidi="ar"/>
              </w:rPr>
              <w:t>方案；②</w:t>
            </w:r>
            <w:r>
              <w:rPr>
                <w:rFonts w:hint="eastAsia" w:ascii="宋体" w:hAnsi="宋体" w:eastAsia="宋体" w:cs="宋体"/>
                <w:b/>
                <w:bCs/>
                <w:i w:val="0"/>
                <w:iCs w:val="0"/>
                <w:color w:val="000000"/>
                <w:kern w:val="0"/>
                <w:sz w:val="18"/>
                <w:szCs w:val="18"/>
                <w:u w:val="none"/>
                <w:lang w:val="en-US" w:eastAsia="zh-CN" w:bidi="ar"/>
              </w:rPr>
              <w:t>测算依据</w:t>
            </w:r>
            <w:r>
              <w:rPr>
                <w:rFonts w:hint="eastAsia" w:ascii="宋体" w:hAnsi="宋体" w:cs="宋体"/>
                <w:b/>
                <w:bCs/>
                <w:i w:val="0"/>
                <w:iCs w:val="0"/>
                <w:color w:val="000000"/>
                <w:kern w:val="0"/>
                <w:sz w:val="18"/>
                <w:szCs w:val="18"/>
                <w:u w:val="none"/>
                <w:lang w:val="en-US" w:eastAsia="zh-CN" w:bidi="ar"/>
              </w:rPr>
              <w:t>；③</w:t>
            </w:r>
            <w:r>
              <w:rPr>
                <w:rFonts w:hint="eastAsia" w:ascii="宋体" w:hAnsi="宋体" w:eastAsia="宋体" w:cs="宋体"/>
                <w:b/>
                <w:bCs/>
                <w:i w:val="0"/>
                <w:iCs w:val="0"/>
                <w:color w:val="000000"/>
                <w:kern w:val="0"/>
                <w:sz w:val="18"/>
                <w:szCs w:val="18"/>
                <w:u w:val="none"/>
                <w:lang w:val="en-US" w:eastAsia="zh-CN" w:bidi="ar"/>
              </w:rPr>
              <w:t>测算方法</w:t>
            </w:r>
            <w:r>
              <w:rPr>
                <w:rFonts w:hint="eastAsia" w:ascii="宋体" w:hAnsi="宋体" w:cs="宋体"/>
                <w:b/>
                <w:bCs/>
                <w:i w:val="0"/>
                <w:iCs w:val="0"/>
                <w:color w:val="000000"/>
                <w:kern w:val="0"/>
                <w:sz w:val="18"/>
                <w:szCs w:val="18"/>
                <w:u w:val="none"/>
                <w:lang w:val="en-US" w:eastAsia="zh-CN" w:bidi="ar"/>
              </w:rPr>
              <w:t>；④</w:t>
            </w:r>
            <w:r>
              <w:rPr>
                <w:rFonts w:hint="eastAsia" w:ascii="宋体" w:hAnsi="宋体" w:eastAsia="宋体" w:cs="宋体"/>
                <w:b/>
                <w:bCs/>
                <w:i w:val="0"/>
                <w:iCs w:val="0"/>
                <w:color w:val="000000"/>
                <w:kern w:val="0"/>
                <w:sz w:val="18"/>
                <w:szCs w:val="18"/>
                <w:u w:val="none"/>
                <w:lang w:val="en-US" w:eastAsia="zh-CN" w:bidi="ar"/>
              </w:rPr>
              <w:t>测算过程</w:t>
            </w:r>
            <w:r>
              <w:rPr>
                <w:rFonts w:hint="eastAsia" w:ascii="宋体" w:hAnsi="宋体" w:cs="宋体"/>
                <w:b/>
                <w:bCs/>
                <w:i w:val="0"/>
                <w:iCs w:val="0"/>
                <w:color w:val="000000"/>
                <w:kern w:val="0"/>
                <w:sz w:val="18"/>
                <w:szCs w:val="18"/>
                <w:u w:val="none"/>
                <w:lang w:val="en-US" w:eastAsia="zh-CN" w:bidi="ar"/>
              </w:rPr>
              <w:t>；⑤</w:t>
            </w:r>
            <w:r>
              <w:rPr>
                <w:rFonts w:hint="eastAsia" w:ascii="宋体" w:hAnsi="宋体" w:eastAsia="宋体" w:cs="宋体"/>
                <w:b/>
                <w:bCs/>
                <w:i w:val="0"/>
                <w:iCs w:val="0"/>
                <w:color w:val="000000"/>
                <w:kern w:val="0"/>
                <w:sz w:val="18"/>
                <w:szCs w:val="18"/>
                <w:u w:val="none"/>
                <w:lang w:val="en-US" w:eastAsia="zh-CN" w:bidi="ar"/>
              </w:rPr>
              <w:t>测算结论等内容。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投标人对测算报告编制实施方案详细、合理、可行性强，各项工作内容针对性强，完全满足采购人采购要求得</w:t>
            </w:r>
            <w:r>
              <w:rPr>
                <w:rFonts w:hint="eastAsia" w:ascii="宋体" w:hAnsi="宋体" w:cs="宋体"/>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，每项满分3分</w:t>
            </w:r>
            <w:r>
              <w:rPr>
                <w:rFonts w:hint="eastAsia" w:ascii="宋体" w:hAnsi="宋体" w:eastAsia="宋体" w:cs="宋体"/>
                <w:i w:val="0"/>
                <w:iCs w:val="0"/>
                <w:color w:val="000000"/>
                <w:kern w:val="0"/>
                <w:sz w:val="18"/>
                <w:szCs w:val="18"/>
                <w:u w:val="none"/>
                <w:lang w:val="en-US" w:eastAsia="zh-CN" w:bidi="ar"/>
              </w:rPr>
              <w:t>；</w:t>
            </w:r>
          </w:p>
          <w:p w14:paraId="4B0E9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内容存在粗略缺漏、条理不清楚、思路不清晰、不合理、不全面或无可行性的，每处扣</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14:paraId="201A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641" w:type="pct"/>
            <w:vMerge w:val="continue"/>
            <w:noWrap w:val="0"/>
            <w:vAlign w:val="center"/>
          </w:tcPr>
          <w:p w14:paraId="349CE930">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0"/>
                <w:sz w:val="18"/>
                <w:szCs w:val="18"/>
                <w:highlight w:val="none"/>
              </w:rPr>
            </w:pPr>
          </w:p>
        </w:tc>
        <w:tc>
          <w:tcPr>
            <w:tcW w:w="676" w:type="pct"/>
            <w:vMerge w:val="continue"/>
            <w:noWrap w:val="0"/>
            <w:vAlign w:val="center"/>
          </w:tcPr>
          <w:p w14:paraId="0B4F14D8">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18"/>
                <w:szCs w:val="18"/>
                <w:highlight w:val="none"/>
                <w:lang w:val="en-US" w:eastAsia="zh-CN" w:bidi="ar-SA"/>
              </w:rPr>
            </w:pPr>
          </w:p>
        </w:tc>
        <w:tc>
          <w:tcPr>
            <w:tcW w:w="3681" w:type="pct"/>
            <w:noWrap w:val="0"/>
            <w:vAlign w:val="center"/>
          </w:tcPr>
          <w:p w14:paraId="3493DC5E">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w:t>
            </w:r>
            <w:r>
              <w:rPr>
                <w:rFonts w:hint="eastAsia" w:ascii="宋体" w:hAnsi="宋体" w:eastAsia="宋体" w:cs="宋体"/>
                <w:b/>
                <w:bCs/>
                <w:i w:val="0"/>
                <w:iCs w:val="0"/>
                <w:color w:val="000000"/>
                <w:kern w:val="0"/>
                <w:sz w:val="18"/>
                <w:szCs w:val="18"/>
                <w:u w:val="none"/>
                <w:lang w:val="en-US" w:eastAsia="zh-CN" w:bidi="ar"/>
              </w:rPr>
              <w:t>根据投标人对</w:t>
            </w:r>
            <w:r>
              <w:rPr>
                <w:rFonts w:hint="eastAsia" w:ascii="宋体" w:hAnsi="宋体" w:cs="宋体"/>
                <w:b/>
                <w:bCs/>
                <w:i w:val="0"/>
                <w:iCs w:val="0"/>
                <w:color w:val="000000"/>
                <w:kern w:val="0"/>
                <w:sz w:val="18"/>
                <w:szCs w:val="18"/>
                <w:u w:val="none"/>
                <w:lang w:val="en-US" w:eastAsia="zh-CN" w:bidi="ar"/>
              </w:rPr>
              <w:t>资料归档</w:t>
            </w:r>
            <w:r>
              <w:rPr>
                <w:rFonts w:hint="eastAsia" w:ascii="宋体" w:hAnsi="宋体" w:eastAsia="宋体" w:cs="宋体"/>
                <w:b/>
                <w:bCs/>
                <w:i w:val="0"/>
                <w:iCs w:val="0"/>
                <w:color w:val="000000"/>
                <w:kern w:val="0"/>
                <w:sz w:val="18"/>
                <w:szCs w:val="18"/>
                <w:u w:val="none"/>
                <w:lang w:val="en-US" w:eastAsia="zh-CN" w:bidi="ar"/>
              </w:rPr>
              <w:t>实施方案整体情况进行评审（满分</w:t>
            </w:r>
            <w:r>
              <w:rPr>
                <w:rFonts w:hint="eastAsia" w:ascii="宋体" w:hAnsi="宋体" w:cs="宋体"/>
                <w:b/>
                <w:bCs/>
                <w:i w:val="0"/>
                <w:iCs w:val="0"/>
                <w:color w:val="000000"/>
                <w:kern w:val="0"/>
                <w:sz w:val="18"/>
                <w:szCs w:val="18"/>
                <w:u w:val="none"/>
                <w:lang w:val="en-US" w:eastAsia="zh-CN" w:bidi="ar"/>
              </w:rPr>
              <w:t>10</w:t>
            </w:r>
            <w:r>
              <w:rPr>
                <w:rFonts w:hint="eastAsia" w:ascii="宋体" w:hAnsi="宋体" w:eastAsia="宋体" w:cs="宋体"/>
                <w:b/>
                <w:bCs/>
                <w:i w:val="0"/>
                <w:iCs w:val="0"/>
                <w:color w:val="000000"/>
                <w:kern w:val="0"/>
                <w:sz w:val="18"/>
                <w:szCs w:val="18"/>
                <w:u w:val="none"/>
                <w:lang w:val="en-US" w:eastAsia="zh-CN" w:bidi="ar"/>
              </w:rPr>
              <w:t>分）</w:t>
            </w:r>
          </w:p>
          <w:p w14:paraId="61653185">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jc w:val="left"/>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包括但不限于：</w:t>
            </w:r>
            <w:r>
              <w:rPr>
                <w:rFonts w:hint="eastAsia" w:ascii="宋体" w:hAnsi="宋体" w:cs="宋体"/>
                <w:b/>
                <w:bCs/>
                <w:i w:val="0"/>
                <w:iCs w:val="0"/>
                <w:color w:val="000000"/>
                <w:kern w:val="0"/>
                <w:sz w:val="18"/>
                <w:szCs w:val="18"/>
                <w:u w:val="none"/>
                <w:lang w:val="en-US" w:eastAsia="zh-CN" w:bidi="ar"/>
              </w:rPr>
              <w:t>①测算报告工作方案；②专家论证意见和建议；③</w:t>
            </w:r>
            <w:r>
              <w:rPr>
                <w:rFonts w:hint="eastAsia" w:ascii="宋体" w:hAnsi="宋体" w:eastAsia="宋体" w:cs="宋体"/>
                <w:b/>
                <w:bCs/>
                <w:i w:val="0"/>
                <w:iCs w:val="0"/>
                <w:color w:val="000000"/>
                <w:kern w:val="0"/>
                <w:sz w:val="18"/>
                <w:szCs w:val="18"/>
                <w:u w:val="none"/>
                <w:lang w:val="en-US" w:eastAsia="zh-CN" w:bidi="ar"/>
              </w:rPr>
              <w:t>实地调研</w:t>
            </w:r>
            <w:r>
              <w:rPr>
                <w:rFonts w:hint="eastAsia" w:ascii="宋体" w:hAnsi="宋体" w:cs="宋体"/>
                <w:b/>
                <w:bCs/>
                <w:i w:val="0"/>
                <w:iCs w:val="0"/>
                <w:color w:val="000000"/>
                <w:kern w:val="0"/>
                <w:sz w:val="18"/>
                <w:szCs w:val="18"/>
                <w:u w:val="none"/>
                <w:lang w:val="en-US" w:eastAsia="zh-CN" w:bidi="ar"/>
              </w:rPr>
              <w:t>；④</w:t>
            </w:r>
            <w:r>
              <w:rPr>
                <w:rFonts w:hint="eastAsia" w:ascii="宋体" w:hAnsi="宋体" w:eastAsia="宋体" w:cs="宋体"/>
                <w:b/>
                <w:bCs/>
                <w:i w:val="0"/>
                <w:iCs w:val="0"/>
                <w:color w:val="000000"/>
                <w:kern w:val="0"/>
                <w:sz w:val="18"/>
                <w:szCs w:val="18"/>
                <w:u w:val="none"/>
                <w:lang w:val="en-US" w:eastAsia="zh-CN" w:bidi="ar"/>
              </w:rPr>
              <w:t>座谈会等内容。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投标人对资料收集与数据填报、实地调研、座谈会，组织开展</w:t>
            </w:r>
            <w:r>
              <w:rPr>
                <w:rFonts w:hint="eastAsia" w:ascii="宋体" w:hAnsi="宋体" w:cs="宋体"/>
                <w:i w:val="0"/>
                <w:iCs w:val="0"/>
                <w:color w:val="000000"/>
                <w:kern w:val="0"/>
                <w:sz w:val="18"/>
                <w:szCs w:val="18"/>
                <w:u w:val="none"/>
                <w:lang w:val="en-US" w:eastAsia="zh-CN" w:bidi="ar"/>
              </w:rPr>
              <w:t>资料归档</w:t>
            </w:r>
            <w:r>
              <w:rPr>
                <w:rFonts w:hint="eastAsia" w:ascii="宋体" w:hAnsi="宋体" w:eastAsia="宋体" w:cs="宋体"/>
                <w:i w:val="0"/>
                <w:iCs w:val="0"/>
                <w:color w:val="000000"/>
                <w:kern w:val="0"/>
                <w:sz w:val="18"/>
                <w:szCs w:val="18"/>
                <w:u w:val="none"/>
                <w:lang w:val="en-US" w:eastAsia="zh-CN" w:bidi="ar"/>
              </w:rPr>
              <w:t>等内容描述条理清楚、思路清晰，科学合理的得</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，每项满分2.5分</w:t>
            </w:r>
            <w:r>
              <w:rPr>
                <w:rFonts w:hint="eastAsia" w:ascii="宋体" w:hAnsi="宋体" w:eastAsia="宋体" w:cs="宋体"/>
                <w:i w:val="0"/>
                <w:iCs w:val="0"/>
                <w:color w:val="000000"/>
                <w:kern w:val="0"/>
                <w:sz w:val="18"/>
                <w:szCs w:val="18"/>
                <w:u w:val="none"/>
                <w:lang w:val="en-US" w:eastAsia="zh-CN" w:bidi="ar"/>
              </w:rPr>
              <w:t>；内容存在粗略缺漏、条理不清楚、思路不清晰、不合理、不全面或无可行性的，每处扣</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p>
        </w:tc>
      </w:tr>
      <w:tr w14:paraId="63F8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pct"/>
            <w:vMerge w:val="continue"/>
            <w:noWrap w:val="0"/>
            <w:vAlign w:val="center"/>
          </w:tcPr>
          <w:p w14:paraId="1941C7C7">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676" w:type="pct"/>
            <w:noWrap w:val="0"/>
            <w:vAlign w:val="center"/>
          </w:tcPr>
          <w:p w14:paraId="3A9B8326">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bCs/>
                <w:color w:val="auto"/>
                <w:sz w:val="18"/>
                <w:szCs w:val="18"/>
                <w:highlight w:val="none"/>
              </w:rPr>
              <w:t>项目进度计划及保障措施</w:t>
            </w:r>
            <w:r>
              <w:rPr>
                <w:rFonts w:hint="eastAsia" w:ascii="宋体" w:hAnsi="宋体" w:eastAsia="宋体" w:cs="宋体"/>
                <w:b/>
                <w:bCs/>
                <w:color w:val="auto"/>
                <w:kern w:val="0"/>
                <w:sz w:val="18"/>
                <w:szCs w:val="18"/>
                <w:highlight w:val="none"/>
                <w:lang w:val="en-US" w:eastAsia="zh-CN" w:bidi="ar-SA"/>
              </w:rPr>
              <w:t>（满分</w:t>
            </w:r>
            <w:r>
              <w:rPr>
                <w:rFonts w:hint="eastAsia" w:ascii="宋体" w:hAnsi="宋体" w:cs="宋体"/>
                <w:b/>
                <w:bCs/>
                <w:color w:val="auto"/>
                <w:kern w:val="0"/>
                <w:sz w:val="18"/>
                <w:szCs w:val="18"/>
                <w:highlight w:val="none"/>
                <w:lang w:val="en-US" w:eastAsia="zh-CN" w:bidi="ar-SA"/>
              </w:rPr>
              <w:t>12</w:t>
            </w:r>
            <w:r>
              <w:rPr>
                <w:rFonts w:hint="eastAsia" w:ascii="宋体" w:hAnsi="宋体" w:eastAsia="宋体" w:cs="宋体"/>
                <w:b/>
                <w:bCs/>
                <w:color w:val="auto"/>
                <w:kern w:val="0"/>
                <w:sz w:val="18"/>
                <w:szCs w:val="18"/>
                <w:highlight w:val="none"/>
                <w:lang w:val="en-US" w:eastAsia="zh-CN" w:bidi="ar-SA"/>
              </w:rPr>
              <w:t>分）</w:t>
            </w:r>
          </w:p>
        </w:tc>
        <w:tc>
          <w:tcPr>
            <w:tcW w:w="3681" w:type="pct"/>
            <w:noWrap w:val="0"/>
            <w:vAlign w:val="center"/>
          </w:tcPr>
          <w:p w14:paraId="651DBE4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1.项目进度计划（</w:t>
            </w:r>
            <w:r>
              <w:rPr>
                <w:rFonts w:hint="eastAsia" w:ascii="宋体" w:hAnsi="宋体" w:cs="宋体"/>
                <w:b/>
                <w:bCs/>
                <w:color w:val="auto"/>
                <w:sz w:val="18"/>
                <w:szCs w:val="18"/>
                <w:highlight w:val="none"/>
                <w:lang w:val="en-US" w:eastAsia="zh-CN"/>
              </w:rPr>
              <w:t>6</w:t>
            </w:r>
            <w:r>
              <w:rPr>
                <w:rFonts w:hint="eastAsia" w:ascii="宋体" w:hAnsi="宋体" w:eastAsia="宋体" w:cs="宋体"/>
                <w:b/>
                <w:bCs/>
                <w:color w:val="auto"/>
                <w:sz w:val="18"/>
                <w:szCs w:val="18"/>
                <w:highlight w:val="none"/>
                <w:lang w:val="en-US" w:eastAsia="zh-CN"/>
              </w:rPr>
              <w:t>分）</w:t>
            </w:r>
          </w:p>
          <w:p w14:paraId="676C2473">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项目进度计划详细、开展逻辑清晰、各实施阶段有明确的时间节点及工作内容的得</w:t>
            </w: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lang w:val="en-US" w:eastAsia="zh-CN"/>
              </w:rPr>
              <w:t>分；</w:t>
            </w:r>
          </w:p>
          <w:p w14:paraId="20D3002B">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项目进度计划较详细、开展逻辑较清晰、各实施阶段有时间节点及工作内容的得</w:t>
            </w:r>
            <w:r>
              <w:rPr>
                <w:rFonts w:hint="eastAsia" w:ascii="宋体" w:hAnsi="宋体" w:cs="宋体"/>
                <w:b w:val="0"/>
                <w:bCs w:val="0"/>
                <w:color w:val="auto"/>
                <w:sz w:val="18"/>
                <w:szCs w:val="18"/>
                <w:highlight w:val="none"/>
                <w:lang w:val="en-US" w:eastAsia="zh-CN"/>
              </w:rPr>
              <w:t>3分</w:t>
            </w:r>
            <w:r>
              <w:rPr>
                <w:rFonts w:hint="eastAsia" w:ascii="宋体" w:hAnsi="宋体" w:eastAsia="宋体" w:cs="宋体"/>
                <w:b w:val="0"/>
                <w:bCs w:val="0"/>
                <w:color w:val="auto"/>
                <w:sz w:val="18"/>
                <w:szCs w:val="18"/>
                <w:highlight w:val="none"/>
                <w:lang w:val="en-US" w:eastAsia="zh-CN"/>
              </w:rPr>
              <w:t>；</w:t>
            </w:r>
          </w:p>
          <w:p w14:paraId="3E098BF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项目进度计划粗略、开展逻辑混乱、各实施阶段无对应时间节点及工作内容的得</w:t>
            </w: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val="en-US" w:eastAsia="zh-CN"/>
              </w:rPr>
              <w:t>分；</w:t>
            </w:r>
          </w:p>
          <w:p w14:paraId="17BC3042">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未提供相关内容的得0分。</w:t>
            </w:r>
          </w:p>
          <w:p w14:paraId="35EAF245">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2.保障措施（</w:t>
            </w:r>
            <w:r>
              <w:rPr>
                <w:rFonts w:hint="eastAsia" w:ascii="宋体" w:hAnsi="宋体" w:cs="宋体"/>
                <w:b/>
                <w:bCs/>
                <w:color w:val="auto"/>
                <w:sz w:val="18"/>
                <w:szCs w:val="18"/>
                <w:highlight w:val="none"/>
                <w:lang w:val="en-US" w:eastAsia="zh-CN"/>
              </w:rPr>
              <w:t>6</w:t>
            </w:r>
            <w:r>
              <w:rPr>
                <w:rFonts w:hint="eastAsia" w:ascii="宋体" w:hAnsi="宋体" w:eastAsia="宋体" w:cs="宋体"/>
                <w:b/>
                <w:bCs/>
                <w:color w:val="auto"/>
                <w:sz w:val="18"/>
                <w:szCs w:val="18"/>
                <w:highlight w:val="none"/>
                <w:lang w:val="en-US" w:eastAsia="zh-CN"/>
              </w:rPr>
              <w:t>分）</w:t>
            </w:r>
          </w:p>
          <w:p w14:paraId="24399A3A">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对完成本项目有详细保障措施，并有明确具体的违约承诺的得</w:t>
            </w:r>
            <w:r>
              <w:rPr>
                <w:rFonts w:hint="eastAsia" w:ascii="宋体" w:hAnsi="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lang w:val="en-US" w:eastAsia="zh-CN"/>
              </w:rPr>
              <w:t>分；</w:t>
            </w:r>
          </w:p>
          <w:p w14:paraId="5E1AEB76">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对完成本项目有基本的保障措施，并有粗略违约承诺的得</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lang w:val="en-US" w:eastAsia="zh-CN"/>
              </w:rPr>
              <w:t>分；</w:t>
            </w:r>
          </w:p>
          <w:p w14:paraId="530A62A0">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6"/>
                <w:sz w:val="18"/>
                <w:szCs w:val="18"/>
                <w:highlight w:val="none"/>
                <w:lang w:val="en-US" w:eastAsia="zh-CN"/>
              </w:rPr>
            </w:pPr>
            <w:r>
              <w:rPr>
                <w:rFonts w:hint="eastAsia" w:ascii="宋体" w:hAnsi="宋体" w:eastAsia="宋体" w:cs="宋体"/>
                <w:b w:val="0"/>
                <w:bCs w:val="0"/>
                <w:color w:val="auto"/>
                <w:spacing w:val="-6"/>
                <w:sz w:val="18"/>
                <w:szCs w:val="18"/>
                <w:highlight w:val="none"/>
                <w:lang w:val="en-US" w:eastAsia="zh-CN"/>
              </w:rPr>
              <w:t>对完成本项目有粗略的保障措施和违约责任的，或无保障措施的，或无违约承诺的均得</w:t>
            </w:r>
            <w:r>
              <w:rPr>
                <w:rFonts w:hint="eastAsia" w:ascii="宋体" w:hAnsi="宋体" w:cs="宋体"/>
                <w:b w:val="0"/>
                <w:bCs w:val="0"/>
                <w:color w:val="auto"/>
                <w:spacing w:val="-6"/>
                <w:sz w:val="18"/>
                <w:szCs w:val="18"/>
                <w:highlight w:val="none"/>
                <w:lang w:val="en-US" w:eastAsia="zh-CN"/>
              </w:rPr>
              <w:t>1</w:t>
            </w:r>
            <w:r>
              <w:rPr>
                <w:rFonts w:hint="eastAsia" w:ascii="宋体" w:hAnsi="宋体" w:eastAsia="宋体" w:cs="宋体"/>
                <w:b w:val="0"/>
                <w:bCs w:val="0"/>
                <w:color w:val="auto"/>
                <w:spacing w:val="-6"/>
                <w:sz w:val="18"/>
                <w:szCs w:val="18"/>
                <w:highlight w:val="none"/>
                <w:lang w:val="en-US" w:eastAsia="zh-CN"/>
              </w:rPr>
              <w:t>分；</w:t>
            </w:r>
          </w:p>
          <w:p w14:paraId="747AF9B9">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无相关内容的均不得分。</w:t>
            </w:r>
          </w:p>
        </w:tc>
      </w:tr>
      <w:tr w14:paraId="6745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pct"/>
            <w:vMerge w:val="continue"/>
            <w:noWrap w:val="0"/>
            <w:vAlign w:val="center"/>
          </w:tcPr>
          <w:p w14:paraId="0FDF0BC6">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676" w:type="pct"/>
            <w:noWrap w:val="0"/>
            <w:vAlign w:val="center"/>
          </w:tcPr>
          <w:p w14:paraId="3459E7D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服务团队配置（满分2</w:t>
            </w:r>
            <w:r>
              <w:rPr>
                <w:rFonts w:hint="eastAsia" w:ascii="宋体" w:hAnsi="宋体" w:cs="宋体"/>
                <w:b/>
                <w:bCs/>
                <w:color w:val="auto"/>
                <w:kern w:val="2"/>
                <w:sz w:val="18"/>
                <w:szCs w:val="18"/>
                <w:highlight w:val="none"/>
                <w:lang w:val="en-US" w:eastAsia="zh-CN" w:bidi="ar-SA"/>
              </w:rPr>
              <w:t>0</w:t>
            </w:r>
            <w:r>
              <w:rPr>
                <w:rFonts w:hint="eastAsia" w:ascii="宋体" w:hAnsi="宋体" w:eastAsia="宋体" w:cs="宋体"/>
                <w:b/>
                <w:bCs/>
                <w:color w:val="auto"/>
                <w:kern w:val="2"/>
                <w:sz w:val="18"/>
                <w:szCs w:val="18"/>
                <w:highlight w:val="none"/>
                <w:lang w:val="en-US" w:eastAsia="zh-CN" w:bidi="ar-SA"/>
              </w:rPr>
              <w:t>分）</w:t>
            </w:r>
          </w:p>
          <w:p w14:paraId="56C79808">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rPr>
                <w:rFonts w:hint="eastAsia" w:ascii="宋体" w:hAnsi="宋体" w:eastAsia="宋体" w:cs="宋体"/>
                <w:sz w:val="18"/>
                <w:szCs w:val="18"/>
              </w:rPr>
            </w:pPr>
          </w:p>
          <w:p w14:paraId="7D564ECD">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18"/>
                <w:szCs w:val="18"/>
                <w:highlight w:val="none"/>
              </w:rPr>
            </w:pPr>
          </w:p>
        </w:tc>
        <w:tc>
          <w:tcPr>
            <w:tcW w:w="3681" w:type="pct"/>
            <w:noWrap w:val="0"/>
            <w:vAlign w:val="center"/>
          </w:tcPr>
          <w:p w14:paraId="3CA4F990">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1.项目负责人配备(满分</w:t>
            </w:r>
            <w:r>
              <w:rPr>
                <w:rFonts w:hint="eastAsia" w:ascii="宋体" w:hAnsi="宋体" w:cs="宋体"/>
                <w:b/>
                <w:bCs/>
                <w:color w:val="auto"/>
                <w:kern w:val="2"/>
                <w:sz w:val="18"/>
                <w:szCs w:val="18"/>
                <w:highlight w:val="none"/>
                <w:lang w:val="en-US" w:eastAsia="zh-CN" w:bidi="ar-SA"/>
              </w:rPr>
              <w:t>4</w:t>
            </w:r>
            <w:r>
              <w:rPr>
                <w:rFonts w:hint="eastAsia" w:ascii="宋体" w:hAnsi="宋体" w:eastAsia="宋体" w:cs="宋体"/>
                <w:b/>
                <w:bCs/>
                <w:color w:val="auto"/>
                <w:kern w:val="2"/>
                <w:sz w:val="18"/>
                <w:szCs w:val="18"/>
                <w:highlight w:val="none"/>
                <w:lang w:val="en-US" w:eastAsia="zh-CN" w:bidi="ar-SA"/>
              </w:rPr>
              <w:t>分)</w:t>
            </w:r>
          </w:p>
          <w:p w14:paraId="1875D8D9">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w:t>
            </w:r>
            <w:r>
              <w:rPr>
                <w:rFonts w:hint="eastAsia" w:ascii="宋体" w:hAnsi="宋体" w:eastAsia="宋体" w:cs="宋体"/>
                <w:b w:val="0"/>
                <w:bCs w:val="0"/>
                <w:color w:val="auto"/>
                <w:kern w:val="2"/>
                <w:sz w:val="18"/>
                <w:szCs w:val="18"/>
                <w:highlight w:val="none"/>
                <w:lang w:val="en-US" w:eastAsia="zh-CN" w:bidi="ar-SA"/>
              </w:rPr>
              <w:t>1）履职评审（</w:t>
            </w:r>
            <w:r>
              <w:rPr>
                <w:rFonts w:hint="eastAsia" w:ascii="宋体" w:hAnsi="宋体" w:cs="宋体"/>
                <w:b w:val="0"/>
                <w:bCs w:val="0"/>
                <w:color w:val="auto"/>
                <w:kern w:val="2"/>
                <w:sz w:val="18"/>
                <w:szCs w:val="18"/>
                <w:highlight w:val="none"/>
                <w:lang w:val="en-US" w:eastAsia="zh-CN" w:bidi="ar-SA"/>
              </w:rPr>
              <w:t>满分2</w:t>
            </w:r>
            <w:r>
              <w:rPr>
                <w:rFonts w:hint="eastAsia" w:ascii="宋体" w:hAnsi="宋体" w:eastAsia="宋体" w:cs="宋体"/>
                <w:b w:val="0"/>
                <w:bCs w:val="0"/>
                <w:color w:val="auto"/>
                <w:kern w:val="2"/>
                <w:sz w:val="18"/>
                <w:szCs w:val="18"/>
                <w:highlight w:val="none"/>
                <w:lang w:val="en-US" w:eastAsia="zh-CN" w:bidi="ar-SA"/>
              </w:rPr>
              <w:t>分）：</w:t>
            </w:r>
            <w:r>
              <w:rPr>
                <w:rFonts w:hint="eastAsia" w:ascii="宋体" w:hAnsi="宋体" w:cs="宋体"/>
                <w:b w:val="0"/>
                <w:bCs w:val="0"/>
                <w:color w:val="auto"/>
                <w:kern w:val="2"/>
                <w:sz w:val="18"/>
                <w:szCs w:val="18"/>
                <w:highlight w:val="none"/>
                <w:lang w:val="en-US" w:eastAsia="zh-CN" w:bidi="ar-SA"/>
              </w:rPr>
              <w:t>拟派</w:t>
            </w:r>
            <w:r>
              <w:rPr>
                <w:rFonts w:hint="eastAsia" w:ascii="宋体" w:hAnsi="宋体" w:eastAsia="宋体" w:cs="宋体"/>
                <w:b w:val="0"/>
                <w:bCs w:val="0"/>
                <w:color w:val="auto"/>
                <w:kern w:val="2"/>
                <w:sz w:val="18"/>
                <w:szCs w:val="18"/>
                <w:highlight w:val="none"/>
                <w:lang w:val="en-US" w:eastAsia="zh-CN" w:bidi="ar-SA"/>
              </w:rPr>
              <w:t>项目负责人对项目的质量、进度进行全面控制和监督的履职承诺书</w:t>
            </w:r>
            <w:r>
              <w:rPr>
                <w:rFonts w:hint="eastAsia" w:ascii="宋体" w:hAnsi="宋体" w:cs="宋体"/>
                <w:b w:val="0"/>
                <w:bCs w:val="0"/>
                <w:color w:val="auto"/>
                <w:kern w:val="2"/>
                <w:sz w:val="18"/>
                <w:szCs w:val="18"/>
                <w:highlight w:val="none"/>
                <w:lang w:val="en-US" w:eastAsia="zh-CN" w:bidi="ar-SA"/>
              </w:rPr>
              <w:t>得2分</w:t>
            </w:r>
            <w:r>
              <w:rPr>
                <w:rFonts w:hint="eastAsia" w:ascii="宋体" w:hAnsi="宋体" w:eastAsia="宋体" w:cs="宋体"/>
                <w:b w:val="0"/>
                <w:bCs w:val="0"/>
                <w:color w:val="auto"/>
                <w:kern w:val="2"/>
                <w:sz w:val="18"/>
                <w:szCs w:val="18"/>
                <w:highlight w:val="none"/>
                <w:lang w:val="en-US" w:eastAsia="zh-CN" w:bidi="ar-SA"/>
              </w:rPr>
              <w:t>，且提供在项目完成前未经采购人同意不擅自更换项目负责人承诺书得</w:t>
            </w:r>
            <w:r>
              <w:rPr>
                <w:rFonts w:hint="eastAsia" w:ascii="宋体" w:hAnsi="宋体" w:cs="宋体"/>
                <w:b w:val="0"/>
                <w:bCs w:val="0"/>
                <w:color w:val="auto"/>
                <w:kern w:val="2"/>
                <w:sz w:val="18"/>
                <w:szCs w:val="18"/>
                <w:highlight w:val="none"/>
                <w:lang w:val="en-US" w:eastAsia="zh-CN" w:bidi="ar-SA"/>
              </w:rPr>
              <w:t>2</w:t>
            </w:r>
            <w:r>
              <w:rPr>
                <w:rFonts w:hint="eastAsia" w:ascii="宋体" w:hAnsi="宋体" w:eastAsia="宋体" w:cs="宋体"/>
                <w:b w:val="0"/>
                <w:bCs w:val="0"/>
                <w:color w:val="auto"/>
                <w:kern w:val="2"/>
                <w:sz w:val="18"/>
                <w:szCs w:val="18"/>
                <w:highlight w:val="none"/>
                <w:lang w:val="en-US" w:eastAsia="zh-CN" w:bidi="ar-SA"/>
              </w:rPr>
              <w:t>分。</w:t>
            </w:r>
          </w:p>
          <w:p w14:paraId="5BF65BA1">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（2）项目经验（</w:t>
            </w:r>
            <w:r>
              <w:rPr>
                <w:rFonts w:hint="eastAsia" w:ascii="宋体" w:hAnsi="宋体" w:cs="宋体"/>
                <w:b w:val="0"/>
                <w:bCs w:val="0"/>
                <w:color w:val="auto"/>
                <w:kern w:val="2"/>
                <w:sz w:val="18"/>
                <w:szCs w:val="18"/>
                <w:highlight w:val="none"/>
                <w:lang w:val="en-US" w:eastAsia="zh-CN" w:bidi="ar-SA"/>
              </w:rPr>
              <w:t>满分2</w:t>
            </w:r>
            <w:r>
              <w:rPr>
                <w:rFonts w:hint="eastAsia" w:ascii="宋体" w:hAnsi="宋体" w:eastAsia="宋体" w:cs="宋体"/>
                <w:b w:val="0"/>
                <w:bCs w:val="0"/>
                <w:color w:val="auto"/>
                <w:kern w:val="2"/>
                <w:sz w:val="18"/>
                <w:szCs w:val="18"/>
                <w:highlight w:val="none"/>
                <w:lang w:val="en-US" w:eastAsia="zh-CN" w:bidi="ar-SA"/>
              </w:rPr>
              <w:t>分）：拟派项目负责人具有1个类似经验得1分，满分2分；提供相关业绩证明材料（包括但不限中标（成交）通知书或合同或业主证明材料等，材料不能体现项目负责人姓名的无效）。</w:t>
            </w:r>
          </w:p>
          <w:p w14:paraId="0816598C">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2.项目组成员专业能力评审评分(满分1</w:t>
            </w:r>
            <w:r>
              <w:rPr>
                <w:rFonts w:hint="eastAsia" w:ascii="宋体" w:hAnsi="宋体" w:cs="宋体"/>
                <w:b/>
                <w:bCs/>
                <w:color w:val="auto"/>
                <w:kern w:val="2"/>
                <w:sz w:val="18"/>
                <w:szCs w:val="18"/>
                <w:highlight w:val="none"/>
                <w:lang w:val="en-US" w:eastAsia="zh-CN" w:bidi="ar-SA"/>
              </w:rPr>
              <w:t>6</w:t>
            </w:r>
            <w:r>
              <w:rPr>
                <w:rFonts w:hint="eastAsia" w:ascii="宋体" w:hAnsi="宋体" w:eastAsia="宋体" w:cs="宋体"/>
                <w:b/>
                <w:bCs/>
                <w:color w:val="auto"/>
                <w:kern w:val="2"/>
                <w:sz w:val="18"/>
                <w:szCs w:val="18"/>
                <w:highlight w:val="none"/>
                <w:lang w:val="en-US" w:eastAsia="zh-CN" w:bidi="ar-SA"/>
              </w:rPr>
              <w:t>分)</w:t>
            </w:r>
          </w:p>
          <w:p w14:paraId="36443B67">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（1）</w:t>
            </w:r>
            <w:r>
              <w:rPr>
                <w:rFonts w:hint="eastAsia" w:ascii="宋体" w:hAnsi="宋体" w:eastAsia="宋体" w:cs="宋体"/>
                <w:b/>
                <w:bCs/>
                <w:color w:val="auto"/>
                <w:kern w:val="2"/>
                <w:sz w:val="18"/>
                <w:szCs w:val="18"/>
                <w:highlight w:val="none"/>
                <w:lang w:val="en-US" w:eastAsia="zh-CN" w:bidi="ar-SA"/>
              </w:rPr>
              <w:t>项目人员配置(满</w:t>
            </w:r>
            <w:r>
              <w:rPr>
                <w:rFonts w:hint="eastAsia" w:ascii="宋体" w:hAnsi="宋体" w:cs="宋体"/>
                <w:b/>
                <w:bCs/>
                <w:color w:val="auto"/>
                <w:kern w:val="2"/>
                <w:sz w:val="18"/>
                <w:szCs w:val="18"/>
                <w:highlight w:val="none"/>
                <w:lang w:val="en-US" w:eastAsia="zh-CN" w:bidi="ar-SA"/>
              </w:rPr>
              <w:t>分8</w:t>
            </w:r>
            <w:r>
              <w:rPr>
                <w:rFonts w:hint="eastAsia" w:ascii="宋体" w:hAnsi="宋体" w:eastAsia="宋体" w:cs="宋体"/>
                <w:b/>
                <w:bCs/>
                <w:color w:val="auto"/>
                <w:kern w:val="2"/>
                <w:sz w:val="18"/>
                <w:szCs w:val="18"/>
                <w:highlight w:val="none"/>
                <w:lang w:val="en-US" w:eastAsia="zh-CN" w:bidi="ar-SA"/>
              </w:rPr>
              <w:t>分)</w:t>
            </w:r>
          </w:p>
          <w:p w14:paraId="0BED112B">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拟投入本项目的团队人员配置科学、专业结构合理、经验技术能力强、管理制度完善有效、切实可行，团队岗位职责明确，分工科学合理的</w:t>
            </w:r>
            <w:r>
              <w:rPr>
                <w:rFonts w:hint="eastAsia" w:ascii="宋体" w:hAnsi="宋体" w:cs="宋体"/>
                <w:b w:val="0"/>
                <w:bCs w:val="0"/>
                <w:color w:val="auto"/>
                <w:sz w:val="18"/>
                <w:szCs w:val="18"/>
                <w:highlight w:val="none"/>
                <w:lang w:val="en-US" w:eastAsia="zh-CN"/>
              </w:rPr>
              <w:t>得8</w:t>
            </w:r>
            <w:r>
              <w:rPr>
                <w:rFonts w:hint="eastAsia" w:ascii="宋体" w:hAnsi="宋体" w:eastAsia="宋体" w:cs="宋体"/>
                <w:b w:val="0"/>
                <w:bCs w:val="0"/>
                <w:color w:val="auto"/>
                <w:sz w:val="18"/>
                <w:szCs w:val="18"/>
                <w:highlight w:val="none"/>
                <w:lang w:val="en-US" w:eastAsia="zh-CN"/>
              </w:rPr>
              <w:t>分；</w:t>
            </w:r>
          </w:p>
          <w:p w14:paraId="54A2E624">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拟投入本项目的团队人员配置较科学、专业结构较合理、经验技术能力较强、管理制度较完善有效、基本切实可行，团队岗位职责较明确，分工较科学合理的得4分；</w:t>
            </w:r>
          </w:p>
          <w:p w14:paraId="0B21BCEB">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拟投入本项目的团队人员配置缺乏科学性、专业结构缺乏合理性、</w:t>
            </w:r>
            <w:r>
              <w:rPr>
                <w:rFonts w:hint="eastAsia" w:ascii="宋体" w:hAnsi="宋体" w:eastAsia="宋体" w:cs="宋体"/>
                <w:b w:val="0"/>
                <w:bCs w:val="0"/>
                <w:color w:val="auto"/>
                <w:kern w:val="2"/>
                <w:sz w:val="18"/>
                <w:szCs w:val="18"/>
                <w:highlight w:val="none"/>
                <w:lang w:val="en-US" w:eastAsia="zh-CN" w:bidi="ar-SA"/>
              </w:rPr>
              <w:t>经验技术能力一般、</w:t>
            </w:r>
            <w:r>
              <w:rPr>
                <w:rFonts w:hint="eastAsia" w:ascii="宋体" w:hAnsi="宋体" w:eastAsia="宋体" w:cs="宋体"/>
                <w:b w:val="0"/>
                <w:bCs w:val="0"/>
                <w:color w:val="auto"/>
                <w:sz w:val="18"/>
                <w:szCs w:val="18"/>
                <w:lang w:val="en-US" w:eastAsia="zh-CN"/>
              </w:rPr>
              <w:t>管理制度基本完善有效、切实可行性欠佳，团队岗位职责模糊，分工科学合理性欠佳</w:t>
            </w:r>
            <w:r>
              <w:rPr>
                <w:rFonts w:hint="eastAsia" w:ascii="宋体" w:hAnsi="宋体" w:eastAsia="宋体" w:cs="宋体"/>
                <w:b w:val="0"/>
                <w:bCs w:val="0"/>
                <w:color w:val="auto"/>
                <w:kern w:val="2"/>
                <w:sz w:val="18"/>
                <w:szCs w:val="18"/>
                <w:highlight w:val="none"/>
                <w:lang w:val="en-US" w:eastAsia="zh-CN" w:bidi="ar-SA"/>
              </w:rPr>
              <w:t>的得2分；</w:t>
            </w:r>
          </w:p>
          <w:p w14:paraId="257BE4B4">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leftChars="0" w:right="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拟投入本项目的团队人员配置严重偏离或无相关内容的得0分。</w:t>
            </w:r>
          </w:p>
          <w:p w14:paraId="029765EE">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w:t>
            </w:r>
            <w:r>
              <w:rPr>
                <w:rFonts w:hint="eastAsia" w:ascii="宋体" w:hAnsi="宋体" w:cs="宋体"/>
                <w:b/>
                <w:bCs/>
                <w:color w:val="auto"/>
                <w:kern w:val="2"/>
                <w:sz w:val="18"/>
                <w:szCs w:val="18"/>
                <w:lang w:val="en-US" w:eastAsia="zh-CN" w:bidi="ar-SA"/>
              </w:rPr>
              <w:t>2</w:t>
            </w:r>
            <w:r>
              <w:rPr>
                <w:rFonts w:hint="eastAsia" w:ascii="宋体" w:hAnsi="宋体" w:eastAsia="宋体" w:cs="宋体"/>
                <w:b/>
                <w:bCs/>
                <w:color w:val="auto"/>
                <w:kern w:val="2"/>
                <w:sz w:val="18"/>
                <w:szCs w:val="18"/>
                <w:lang w:val="en-US" w:eastAsia="zh-CN" w:bidi="ar-SA"/>
              </w:rPr>
              <w:t>）项目人员配备（满分</w:t>
            </w:r>
            <w:r>
              <w:rPr>
                <w:rFonts w:hint="eastAsia" w:ascii="宋体" w:hAnsi="宋体" w:cs="宋体"/>
                <w:b/>
                <w:bCs/>
                <w:color w:val="auto"/>
                <w:kern w:val="2"/>
                <w:sz w:val="18"/>
                <w:szCs w:val="18"/>
                <w:lang w:val="en-US" w:eastAsia="zh-CN" w:bidi="ar-SA"/>
              </w:rPr>
              <w:t>8</w:t>
            </w:r>
            <w:r>
              <w:rPr>
                <w:rFonts w:hint="eastAsia" w:ascii="宋体" w:hAnsi="宋体" w:eastAsia="宋体" w:cs="宋体"/>
                <w:b/>
                <w:bCs/>
                <w:color w:val="auto"/>
                <w:kern w:val="2"/>
                <w:sz w:val="18"/>
                <w:szCs w:val="18"/>
                <w:lang w:val="en-US" w:eastAsia="zh-CN" w:bidi="ar-SA"/>
              </w:rPr>
              <w:t>分）（不包含项目负责人）</w:t>
            </w:r>
          </w:p>
          <w:p w14:paraId="140B348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拟派往本项目的人员配置数量在3</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lang w:val="en-US" w:eastAsia="zh-CN"/>
              </w:rPr>
              <w:t>人及以上得</w:t>
            </w: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val="en-US" w:eastAsia="zh-CN"/>
              </w:rPr>
              <w:t>分；</w:t>
            </w:r>
          </w:p>
          <w:p w14:paraId="2D6551E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人员配置数量在23-</w:t>
            </w:r>
            <w:r>
              <w:rPr>
                <w:rFonts w:hint="eastAsia" w:ascii="宋体" w:hAnsi="宋体" w:cs="宋体"/>
                <w:color w:val="auto"/>
                <w:sz w:val="18"/>
                <w:szCs w:val="18"/>
                <w:highlight w:val="none"/>
                <w:lang w:val="en-US" w:eastAsia="zh-CN"/>
              </w:rPr>
              <w:t>29</w:t>
            </w:r>
            <w:r>
              <w:rPr>
                <w:rFonts w:hint="eastAsia" w:ascii="宋体" w:hAnsi="宋体" w:eastAsia="宋体" w:cs="宋体"/>
                <w:color w:val="auto"/>
                <w:sz w:val="18"/>
                <w:szCs w:val="18"/>
                <w:highlight w:val="none"/>
                <w:lang w:val="en-US" w:eastAsia="zh-CN"/>
              </w:rPr>
              <w:t>人得5分；</w:t>
            </w:r>
          </w:p>
          <w:p w14:paraId="51D23A8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人员配置数量在15-22人得3分；</w:t>
            </w:r>
          </w:p>
          <w:p w14:paraId="2F94344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人员配置数量在人得10-14人得1分；</w:t>
            </w:r>
          </w:p>
          <w:p w14:paraId="0933703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人员配置数量低于10人得0分。</w:t>
            </w:r>
          </w:p>
          <w:p w14:paraId="0E93D021">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注：1.项目人员需提供与投标人具备劳动关系的证明材料（劳动关系证明材料为劳动合同或社保证明材料或其他能证明该人员与投标人存在劳动关系的证明材料）。</w:t>
            </w:r>
          </w:p>
          <w:p w14:paraId="458228EC">
            <w:pPr>
              <w:pStyle w:val="52"/>
              <w:keepNext w:val="0"/>
              <w:keepLines w:val="0"/>
              <w:pageBreakBefore w:val="0"/>
              <w:numPr>
                <w:ilvl w:val="0"/>
                <w:numId w:val="0"/>
              </w:numPr>
              <w:suppressLineNumbers w:val="0"/>
              <w:kinsoku/>
              <w:overflowPunct/>
              <w:topLinePunct w:val="0"/>
              <w:bidi w:val="0"/>
              <w:snapToGrid/>
              <w:spacing w:before="0" w:beforeAutospacing="0" w:after="0" w:afterAutospacing="0" w:line="360" w:lineRule="auto"/>
              <w:ind w:left="0" w:right="0"/>
              <w:jc w:val="left"/>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2.投标文件中须提供人员配备表及相对应人员资料复印件，人员资料包括身份证、学历证（如有）、职称证（如有）、执（从）业证书（如有），无人员资料或人员资料不明确、无法体现对应内容的，不予认可。</w:t>
            </w:r>
          </w:p>
        </w:tc>
      </w:tr>
      <w:tr w14:paraId="3759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pct"/>
            <w:vMerge w:val="continue"/>
            <w:noWrap w:val="0"/>
            <w:vAlign w:val="center"/>
          </w:tcPr>
          <w:p w14:paraId="224F595F">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676" w:type="pct"/>
            <w:noWrap w:val="0"/>
            <w:vAlign w:val="center"/>
          </w:tcPr>
          <w:p w14:paraId="3DD63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color w:val="auto"/>
                <w:spacing w:val="0"/>
                <w:sz w:val="18"/>
                <w:szCs w:val="18"/>
                <w:highlight w:val="none"/>
              </w:rPr>
            </w:pPr>
            <w:r>
              <w:rPr>
                <w:rFonts w:hint="eastAsia" w:ascii="宋体" w:hAnsi="宋体" w:eastAsia="宋体" w:cs="宋体"/>
                <w:b/>
                <w:bCs/>
                <w:i w:val="0"/>
                <w:iCs w:val="0"/>
                <w:color w:val="000000"/>
                <w:kern w:val="0"/>
                <w:sz w:val="18"/>
                <w:szCs w:val="18"/>
                <w:u w:val="none"/>
                <w:lang w:val="en-US" w:eastAsia="zh-CN" w:bidi="ar"/>
              </w:rPr>
              <w:t>保密措施及应急预案评审评分（满分</w:t>
            </w:r>
            <w:r>
              <w:rPr>
                <w:rFonts w:hint="eastAsia" w:ascii="宋体" w:hAnsi="宋体" w:cs="宋体"/>
                <w:b/>
                <w:bCs/>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分）</w:t>
            </w:r>
          </w:p>
        </w:tc>
        <w:tc>
          <w:tcPr>
            <w:tcW w:w="3681" w:type="pct"/>
            <w:noWrap w:val="0"/>
            <w:vAlign w:val="center"/>
          </w:tcPr>
          <w:p w14:paraId="11D25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color w:val="auto"/>
                <w:spacing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投标人对所投标的的保密措施及应急预案内容详细完整、针对性强，保密措施及应急预案内容全面、逻辑清晰，措施详尽且具有可行性及针对性，满足项目需求的得</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分；内容存在粗略缺漏、条理不清楚、思路不清晰、不合理、不全面或无可行性的，每处扣2分。</w:t>
            </w:r>
          </w:p>
        </w:tc>
      </w:tr>
      <w:tr w14:paraId="4D69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pct"/>
            <w:vMerge w:val="continue"/>
            <w:noWrap w:val="0"/>
            <w:vAlign w:val="center"/>
          </w:tcPr>
          <w:p w14:paraId="40EC5AD2">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0"/>
                <w:sz w:val="18"/>
                <w:szCs w:val="18"/>
                <w:highlight w:val="none"/>
              </w:rPr>
            </w:pPr>
          </w:p>
        </w:tc>
        <w:tc>
          <w:tcPr>
            <w:tcW w:w="676" w:type="pct"/>
            <w:noWrap w:val="0"/>
            <w:vAlign w:val="center"/>
          </w:tcPr>
          <w:p w14:paraId="1B37871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pacing w:val="0"/>
                <w:sz w:val="18"/>
                <w:szCs w:val="18"/>
                <w:highlight w:val="none"/>
                <w:lang w:val="en-US" w:eastAsia="zh-CN"/>
              </w:rPr>
              <w:t>类似项目</w:t>
            </w:r>
            <w:r>
              <w:rPr>
                <w:rFonts w:hint="eastAsia" w:ascii="宋体" w:hAnsi="宋体" w:eastAsia="宋体" w:cs="宋体"/>
                <w:b/>
                <w:bCs/>
                <w:color w:val="auto"/>
                <w:spacing w:val="0"/>
                <w:sz w:val="18"/>
                <w:szCs w:val="18"/>
                <w:highlight w:val="none"/>
              </w:rPr>
              <w:t>业绩（满分</w:t>
            </w:r>
            <w:r>
              <w:rPr>
                <w:rFonts w:hint="eastAsia" w:ascii="宋体" w:hAnsi="宋体" w:cs="宋体"/>
                <w:b/>
                <w:bCs/>
                <w:color w:val="auto"/>
                <w:spacing w:val="0"/>
                <w:sz w:val="18"/>
                <w:szCs w:val="18"/>
                <w:highlight w:val="none"/>
                <w:lang w:val="en-US" w:eastAsia="zh-CN"/>
              </w:rPr>
              <w:t>6</w:t>
            </w:r>
            <w:r>
              <w:rPr>
                <w:rFonts w:hint="eastAsia" w:ascii="宋体" w:hAnsi="宋体" w:eastAsia="宋体" w:cs="宋体"/>
                <w:b/>
                <w:bCs/>
                <w:color w:val="auto"/>
                <w:spacing w:val="0"/>
                <w:sz w:val="18"/>
                <w:szCs w:val="18"/>
                <w:highlight w:val="none"/>
              </w:rPr>
              <w:t>分）</w:t>
            </w:r>
          </w:p>
        </w:tc>
        <w:tc>
          <w:tcPr>
            <w:tcW w:w="3681" w:type="pct"/>
            <w:noWrap w:val="0"/>
            <w:vAlign w:val="center"/>
          </w:tcPr>
          <w:p w14:paraId="49BF472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pacing w:val="0"/>
                <w:sz w:val="18"/>
                <w:szCs w:val="18"/>
                <w:highlight w:val="none"/>
              </w:rPr>
            </w:pPr>
            <w:r>
              <w:rPr>
                <w:rFonts w:hint="eastAsia" w:ascii="宋体" w:hAnsi="宋体" w:eastAsia="宋体" w:cs="宋体"/>
                <w:color w:val="auto"/>
                <w:spacing w:val="0"/>
                <w:sz w:val="18"/>
                <w:szCs w:val="18"/>
                <w:highlight w:val="none"/>
                <w:lang w:val="en-US" w:eastAsia="zh-CN"/>
              </w:rPr>
              <w:t>投标人</w:t>
            </w:r>
            <w:r>
              <w:rPr>
                <w:rFonts w:hint="eastAsia" w:ascii="宋体" w:hAnsi="宋体" w:eastAsia="宋体" w:cs="宋体"/>
                <w:color w:val="auto"/>
                <w:spacing w:val="0"/>
                <w:kern w:val="0"/>
                <w:sz w:val="18"/>
                <w:szCs w:val="18"/>
                <w:highlight w:val="none"/>
              </w:rPr>
              <w:t>自20</w:t>
            </w:r>
            <w:r>
              <w:rPr>
                <w:rFonts w:hint="eastAsia" w:ascii="宋体" w:hAnsi="宋体" w:eastAsia="宋体" w:cs="宋体"/>
                <w:color w:val="auto"/>
                <w:spacing w:val="0"/>
                <w:kern w:val="0"/>
                <w:sz w:val="18"/>
                <w:szCs w:val="18"/>
                <w:highlight w:val="none"/>
                <w:lang w:val="en-US" w:eastAsia="zh-CN"/>
              </w:rPr>
              <w:t>23</w:t>
            </w:r>
            <w:r>
              <w:rPr>
                <w:rFonts w:hint="eastAsia" w:ascii="宋体" w:hAnsi="宋体" w:eastAsia="宋体" w:cs="宋体"/>
                <w:color w:val="auto"/>
                <w:spacing w:val="0"/>
                <w:kern w:val="0"/>
                <w:sz w:val="18"/>
                <w:szCs w:val="18"/>
                <w:highlight w:val="none"/>
              </w:rPr>
              <w:t>年1月1日至</w:t>
            </w:r>
            <w:r>
              <w:rPr>
                <w:rFonts w:hint="eastAsia" w:ascii="宋体" w:hAnsi="宋体" w:eastAsia="宋体" w:cs="宋体"/>
                <w:color w:val="auto"/>
                <w:spacing w:val="0"/>
                <w:kern w:val="0"/>
                <w:sz w:val="18"/>
                <w:szCs w:val="18"/>
                <w:highlight w:val="none"/>
                <w:lang w:val="en-US" w:eastAsia="zh-CN"/>
              </w:rPr>
              <w:t>今</w:t>
            </w:r>
            <w:r>
              <w:rPr>
                <w:rFonts w:hint="eastAsia" w:ascii="宋体" w:hAnsi="宋体" w:eastAsia="宋体" w:cs="宋体"/>
                <w:color w:val="auto"/>
                <w:spacing w:val="0"/>
                <w:sz w:val="18"/>
                <w:szCs w:val="18"/>
                <w:highlight w:val="none"/>
              </w:rPr>
              <w:t>每</w:t>
            </w:r>
            <w:r>
              <w:rPr>
                <w:rFonts w:hint="eastAsia" w:ascii="宋体" w:hAnsi="宋体" w:eastAsia="宋体" w:cs="宋体"/>
                <w:color w:val="auto"/>
                <w:spacing w:val="0"/>
                <w:sz w:val="18"/>
                <w:szCs w:val="18"/>
                <w:highlight w:val="none"/>
                <w:lang w:val="en-US" w:eastAsia="zh-CN"/>
              </w:rPr>
              <w:t>承担过</w:t>
            </w:r>
            <w:r>
              <w:rPr>
                <w:rFonts w:hint="eastAsia" w:ascii="宋体" w:hAnsi="宋体" w:eastAsia="宋体" w:cs="宋体"/>
                <w:color w:val="auto"/>
                <w:spacing w:val="0"/>
                <w:sz w:val="18"/>
                <w:szCs w:val="18"/>
                <w:highlight w:val="none"/>
              </w:rPr>
              <w:t>一个</w:t>
            </w:r>
            <w:r>
              <w:rPr>
                <w:rFonts w:hint="eastAsia" w:ascii="宋体" w:hAnsi="宋体" w:eastAsia="宋体" w:cs="宋体"/>
                <w:color w:val="auto"/>
                <w:spacing w:val="0"/>
                <w:sz w:val="18"/>
                <w:szCs w:val="18"/>
                <w:highlight w:val="none"/>
                <w:lang w:val="en-US" w:eastAsia="zh-CN"/>
              </w:rPr>
              <w:t>类似项目</w:t>
            </w:r>
            <w:r>
              <w:rPr>
                <w:rFonts w:hint="eastAsia" w:ascii="宋体" w:hAnsi="宋体" w:eastAsia="宋体" w:cs="宋体"/>
                <w:color w:val="auto"/>
                <w:spacing w:val="0"/>
                <w:sz w:val="18"/>
                <w:szCs w:val="18"/>
                <w:highlight w:val="none"/>
              </w:rPr>
              <w:t>业绩的</w:t>
            </w:r>
            <w:r>
              <w:rPr>
                <w:rFonts w:hint="eastAsia" w:ascii="宋体" w:hAnsi="宋体" w:eastAsia="宋体" w:cs="宋体"/>
                <w:color w:val="auto"/>
                <w:spacing w:val="0"/>
                <w:sz w:val="18"/>
                <w:szCs w:val="18"/>
                <w:highlight w:val="none"/>
                <w:lang w:val="en-US" w:eastAsia="zh-CN"/>
              </w:rPr>
              <w:t>得1</w:t>
            </w:r>
            <w:r>
              <w:rPr>
                <w:rFonts w:hint="eastAsia" w:ascii="宋体" w:hAnsi="宋体" w:eastAsia="宋体" w:cs="宋体"/>
                <w:color w:val="auto"/>
                <w:spacing w:val="0"/>
                <w:sz w:val="18"/>
                <w:szCs w:val="18"/>
                <w:highlight w:val="none"/>
              </w:rPr>
              <w:t>分</w:t>
            </w:r>
            <w:r>
              <w:rPr>
                <w:rFonts w:hint="eastAsia" w:ascii="宋体" w:hAnsi="宋体" w:eastAsia="宋体" w:cs="宋体"/>
                <w:color w:val="auto"/>
                <w:spacing w:val="0"/>
                <w:sz w:val="18"/>
                <w:szCs w:val="18"/>
                <w:highlight w:val="none"/>
                <w:lang w:eastAsia="zh-CN"/>
              </w:rPr>
              <w:t>，</w:t>
            </w:r>
            <w:r>
              <w:rPr>
                <w:rFonts w:hint="eastAsia" w:ascii="宋体" w:hAnsi="宋体" w:eastAsia="宋体" w:cs="宋体"/>
                <w:color w:val="auto"/>
                <w:spacing w:val="0"/>
                <w:sz w:val="18"/>
                <w:szCs w:val="18"/>
                <w:highlight w:val="none"/>
                <w:lang w:val="en-US" w:eastAsia="zh-CN"/>
              </w:rPr>
              <w:t>本项</w:t>
            </w:r>
            <w:r>
              <w:rPr>
                <w:rFonts w:hint="eastAsia" w:ascii="宋体" w:hAnsi="宋体" w:eastAsia="宋体" w:cs="宋体"/>
                <w:color w:val="auto"/>
                <w:spacing w:val="0"/>
                <w:sz w:val="18"/>
                <w:szCs w:val="18"/>
                <w:highlight w:val="none"/>
              </w:rPr>
              <w:t>最多</w:t>
            </w:r>
            <w:r>
              <w:rPr>
                <w:rFonts w:hint="eastAsia" w:ascii="宋体" w:hAnsi="宋体" w:eastAsia="宋体" w:cs="宋体"/>
                <w:color w:val="auto"/>
                <w:spacing w:val="0"/>
                <w:sz w:val="18"/>
                <w:szCs w:val="18"/>
                <w:highlight w:val="none"/>
                <w:lang w:val="en-US" w:eastAsia="zh-CN"/>
              </w:rPr>
              <w:t>得</w:t>
            </w:r>
            <w:r>
              <w:rPr>
                <w:rFonts w:hint="eastAsia" w:ascii="宋体" w:hAnsi="宋体" w:cs="宋体"/>
                <w:color w:val="auto"/>
                <w:spacing w:val="0"/>
                <w:sz w:val="18"/>
                <w:szCs w:val="18"/>
                <w:highlight w:val="none"/>
                <w:lang w:val="en-US" w:eastAsia="zh-CN"/>
              </w:rPr>
              <w:t>6</w:t>
            </w:r>
            <w:r>
              <w:rPr>
                <w:rFonts w:hint="eastAsia" w:ascii="宋体" w:hAnsi="宋体" w:eastAsia="宋体" w:cs="宋体"/>
                <w:color w:val="auto"/>
                <w:spacing w:val="0"/>
                <w:sz w:val="18"/>
                <w:szCs w:val="18"/>
                <w:highlight w:val="none"/>
              </w:rPr>
              <w:t>分；</w:t>
            </w:r>
          </w:p>
          <w:p w14:paraId="3F22AC62">
            <w:pPr>
              <w:pStyle w:val="5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spacing w:val="0"/>
                <w:sz w:val="18"/>
                <w:szCs w:val="18"/>
                <w:highlight w:val="none"/>
                <w:lang w:val="en-US" w:eastAsia="zh-CN"/>
              </w:rPr>
              <w:t>注：</w:t>
            </w:r>
            <w:r>
              <w:rPr>
                <w:rFonts w:hint="eastAsia" w:ascii="宋体" w:hAnsi="宋体" w:eastAsia="宋体" w:cs="宋体"/>
                <w:b/>
                <w:bCs/>
                <w:color w:val="auto"/>
                <w:spacing w:val="-6"/>
                <w:sz w:val="18"/>
                <w:szCs w:val="18"/>
                <w:highlight w:val="none"/>
              </w:rPr>
              <w:t>业绩须提供相关证明材料（如合同协议书或中标</w:t>
            </w:r>
            <w:r>
              <w:rPr>
                <w:rFonts w:hint="eastAsia" w:ascii="宋体" w:hAnsi="宋体" w:eastAsia="宋体" w:cs="宋体"/>
                <w:b/>
                <w:bCs/>
                <w:color w:val="auto"/>
                <w:spacing w:val="-6"/>
                <w:sz w:val="18"/>
                <w:szCs w:val="18"/>
                <w:highlight w:val="none"/>
                <w:lang w:eastAsia="zh-CN"/>
              </w:rPr>
              <w:t>（</w:t>
            </w:r>
            <w:r>
              <w:rPr>
                <w:rFonts w:hint="eastAsia" w:ascii="宋体" w:hAnsi="宋体" w:eastAsia="宋体" w:cs="宋体"/>
                <w:b/>
                <w:bCs/>
                <w:color w:val="auto"/>
                <w:spacing w:val="-6"/>
                <w:sz w:val="18"/>
                <w:szCs w:val="18"/>
                <w:highlight w:val="none"/>
                <w:lang w:val="en-US" w:eastAsia="zh-CN"/>
              </w:rPr>
              <w:t>成交</w:t>
            </w:r>
            <w:r>
              <w:rPr>
                <w:rFonts w:hint="eastAsia" w:ascii="宋体" w:hAnsi="宋体" w:eastAsia="宋体" w:cs="宋体"/>
                <w:b/>
                <w:bCs/>
                <w:color w:val="auto"/>
                <w:spacing w:val="-6"/>
                <w:sz w:val="18"/>
                <w:szCs w:val="18"/>
                <w:highlight w:val="none"/>
                <w:lang w:eastAsia="zh-CN"/>
              </w:rPr>
              <w:t>）</w:t>
            </w:r>
            <w:r>
              <w:rPr>
                <w:rFonts w:hint="eastAsia" w:ascii="宋体" w:hAnsi="宋体" w:eastAsia="宋体" w:cs="宋体"/>
                <w:b/>
                <w:bCs/>
                <w:color w:val="auto"/>
                <w:spacing w:val="-6"/>
                <w:sz w:val="18"/>
                <w:szCs w:val="18"/>
                <w:highlight w:val="none"/>
              </w:rPr>
              <w:t>通知书等）复印件</w:t>
            </w:r>
          </w:p>
        </w:tc>
      </w:tr>
      <w:tr w14:paraId="39D8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noWrap w:val="0"/>
            <w:vAlign w:val="center"/>
          </w:tcPr>
          <w:p w14:paraId="366888E3">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备注：对各投标人投标文件的</w:t>
            </w:r>
            <w:r>
              <w:rPr>
                <w:rFonts w:hint="eastAsia" w:ascii="宋体" w:hAnsi="宋体" w:eastAsia="宋体" w:cs="宋体"/>
                <w:b/>
                <w:bCs/>
                <w:color w:val="auto"/>
                <w:kern w:val="0"/>
                <w:sz w:val="18"/>
                <w:szCs w:val="18"/>
                <w:highlight w:val="none"/>
                <w:lang w:eastAsia="zh-CN"/>
              </w:rPr>
              <w:t>技术及商务部分</w:t>
            </w:r>
            <w:r>
              <w:rPr>
                <w:rFonts w:hint="eastAsia" w:ascii="宋体" w:hAnsi="宋体" w:eastAsia="宋体" w:cs="宋体"/>
                <w:b/>
                <w:bCs/>
                <w:color w:val="auto"/>
                <w:kern w:val="0"/>
                <w:sz w:val="18"/>
                <w:szCs w:val="18"/>
                <w:highlight w:val="none"/>
              </w:rPr>
              <w:t>、商务部分进行独立打分。</w:t>
            </w:r>
          </w:p>
        </w:tc>
      </w:tr>
    </w:tbl>
    <w:p w14:paraId="759FCDCD">
      <w:pPr>
        <w:pStyle w:val="16"/>
        <w:pageBreakBefore w:val="0"/>
        <w:wordWrap w:val="0"/>
        <w:topLinePunct w:val="0"/>
        <w:bidi w:val="0"/>
        <w:spacing w:line="360" w:lineRule="auto"/>
        <w:ind w:firstLine="466"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z w:val="24"/>
          <w:szCs w:val="24"/>
          <w:highlight w:val="none"/>
        </w:rPr>
        <w:t>（四）得分汇总</w:t>
      </w:r>
    </w:p>
    <w:p w14:paraId="1942AAF9">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1.评委应首先对各投标人投标文件进行评审，写出书面意见并按招标文件规定分值评分，各分档评分中间不得用插入法评分。</w:t>
      </w:r>
    </w:p>
    <w:p w14:paraId="3A0275EF">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2.除投标价格得分（F1）外，其余部分由各评委自主评分并签字确认。</w:t>
      </w:r>
    </w:p>
    <w:p w14:paraId="7DCC9773">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3.统分原则：计算评委打分的算术平均值为投标人的该项评分因素的得分，投标报价得分除外（保留小数点后两位）。</w:t>
      </w:r>
    </w:p>
    <w:p w14:paraId="1AB9E3AE">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4.得分汇总：各项评分因素得分的总和即为投标人最后得分。</w:t>
      </w:r>
    </w:p>
    <w:p w14:paraId="2E1C63C7">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5.经评标委员会认定评分畸高、畸低的，评标委员会应当当场修改评标结果，并在评标报告中记载。</w:t>
      </w:r>
    </w:p>
    <w:p w14:paraId="520AD73E">
      <w:pPr>
        <w:pageBreakBefore w:val="0"/>
        <w:topLinePunct w:val="0"/>
        <w:bidi w:val="0"/>
        <w:spacing w:line="360" w:lineRule="auto"/>
        <w:outlineLvl w:val="1"/>
        <w:rPr>
          <w:rFonts w:hint="eastAsia" w:ascii="宋体" w:hAnsi="宋体" w:eastAsia="宋体" w:cs="宋体"/>
          <w:b/>
          <w:bCs/>
          <w:color w:val="auto"/>
          <w:sz w:val="24"/>
          <w:highlight w:val="none"/>
        </w:rPr>
      </w:pPr>
      <w:bookmarkStart w:id="454" w:name="_Toc26553"/>
      <w:bookmarkStart w:id="455" w:name="_Toc919"/>
      <w:bookmarkStart w:id="456" w:name="_Toc12023"/>
      <w:bookmarkStart w:id="457" w:name="_Toc29779"/>
      <w:r>
        <w:rPr>
          <w:rFonts w:hint="eastAsia" w:ascii="宋体" w:hAnsi="宋体" w:eastAsia="宋体" w:cs="宋体"/>
          <w:b/>
          <w:bCs/>
          <w:color w:val="auto"/>
          <w:sz w:val="24"/>
          <w:highlight w:val="none"/>
        </w:rPr>
        <w:t>七、推荐</w:t>
      </w:r>
      <w:bookmarkEnd w:id="454"/>
      <w:bookmarkEnd w:id="455"/>
      <w:bookmarkEnd w:id="456"/>
      <w:bookmarkEnd w:id="457"/>
    </w:p>
    <w:p w14:paraId="01295A94">
      <w:pPr>
        <w:pageBreakBefore w:val="0"/>
        <w:wordWrap w:val="0"/>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按各评分因素得分汇总计算出各投标人的总得分，评标结果按评审后总得分由高到低顺序排列。总得分相同的，按照投标总报价由低到高顺序排列。得分且投标报价相同的并列。投标文件满足招标文件全部实质性要求，且按照评审因素的量化指标评审总得分最高的投标人为排名第一的中标候选人。中标候选人并列的，有优先采购的节能环保产品的，以其提供的优先采购的节能环保产品认证证书数量多的优先（同时属于两个清单的不重复计算，★政府强制采购节能产品不进行计算），认证证书数量相同的，按照</w:t>
      </w:r>
      <w:r>
        <w:rPr>
          <w:rFonts w:hint="eastAsia" w:ascii="宋体" w:hAnsi="宋体" w:eastAsia="宋体" w:cs="宋体"/>
          <w:color w:val="auto"/>
          <w:sz w:val="24"/>
          <w:highlight w:val="none"/>
          <w:lang w:eastAsia="zh-CN"/>
        </w:rPr>
        <w:t>技术及商务部分</w:t>
      </w:r>
      <w:r>
        <w:rPr>
          <w:rFonts w:hint="eastAsia" w:ascii="宋体" w:hAnsi="宋体" w:eastAsia="宋体" w:cs="宋体"/>
          <w:color w:val="auto"/>
          <w:sz w:val="24"/>
          <w:highlight w:val="none"/>
        </w:rPr>
        <w:t>评审得分由高到低的顺序排列，若最终排名仍一致时，由评标委员会不记名投票决定中标候选投标人排序。</w:t>
      </w:r>
    </w:p>
    <w:p w14:paraId="07DB97CC">
      <w:pPr>
        <w:pageBreakBefore w:val="0"/>
        <w:topLinePunct w:val="0"/>
        <w:bidi w:val="0"/>
        <w:spacing w:line="360" w:lineRule="auto"/>
        <w:outlineLvl w:val="1"/>
        <w:rPr>
          <w:rFonts w:hint="eastAsia" w:ascii="宋体" w:hAnsi="宋体" w:eastAsia="宋体" w:cs="宋体"/>
          <w:b/>
          <w:bCs/>
          <w:color w:val="auto"/>
          <w:sz w:val="24"/>
          <w:highlight w:val="none"/>
        </w:rPr>
      </w:pPr>
      <w:bookmarkStart w:id="458" w:name="_Toc7263"/>
      <w:bookmarkStart w:id="459" w:name="_Toc32278"/>
      <w:bookmarkStart w:id="460" w:name="_Toc32385"/>
      <w:bookmarkStart w:id="461" w:name="_Toc28129"/>
      <w:r>
        <w:rPr>
          <w:rFonts w:hint="eastAsia" w:ascii="宋体" w:hAnsi="宋体" w:eastAsia="宋体" w:cs="宋体"/>
          <w:b/>
          <w:bCs/>
          <w:color w:val="auto"/>
          <w:sz w:val="24"/>
          <w:highlight w:val="none"/>
        </w:rPr>
        <w:t>八、评标报告编写</w:t>
      </w:r>
      <w:bookmarkEnd w:id="458"/>
      <w:bookmarkEnd w:id="459"/>
      <w:bookmarkEnd w:id="460"/>
      <w:bookmarkEnd w:id="461"/>
    </w:p>
    <w:p w14:paraId="59492B84">
      <w:pPr>
        <w:pStyle w:val="16"/>
        <w:pageBreakBefore w:val="0"/>
        <w:wordWrap w:val="0"/>
        <w:topLinePunct w:val="0"/>
        <w:bidi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评标委员会根据全体评标成员签字的评标记录和评标结果编写评标报告。</w:t>
      </w:r>
    </w:p>
    <w:p w14:paraId="7F87791E">
      <w:pPr>
        <w:pageBreakBefore w:val="0"/>
        <w:topLinePunct w:val="0"/>
        <w:bidi w:val="0"/>
        <w:spacing w:line="360" w:lineRule="auto"/>
        <w:outlineLvl w:val="1"/>
        <w:rPr>
          <w:rFonts w:hint="eastAsia" w:ascii="宋体" w:hAnsi="宋体" w:eastAsia="宋体" w:cs="宋体"/>
          <w:b/>
          <w:bCs/>
          <w:color w:val="auto"/>
          <w:sz w:val="24"/>
          <w:highlight w:val="none"/>
        </w:rPr>
      </w:pPr>
      <w:bookmarkStart w:id="462" w:name="_Toc23253"/>
      <w:bookmarkStart w:id="463" w:name="_Toc6053"/>
      <w:bookmarkStart w:id="464" w:name="_Toc14517"/>
      <w:bookmarkStart w:id="465" w:name="_Toc2795"/>
      <w:r>
        <w:rPr>
          <w:rFonts w:hint="eastAsia" w:ascii="宋体" w:hAnsi="宋体" w:eastAsia="宋体" w:cs="宋体"/>
          <w:b/>
          <w:bCs/>
          <w:color w:val="auto"/>
          <w:sz w:val="24"/>
          <w:highlight w:val="none"/>
        </w:rPr>
        <w:t>九、评标结果</w:t>
      </w:r>
      <w:bookmarkEnd w:id="462"/>
      <w:bookmarkEnd w:id="463"/>
      <w:bookmarkEnd w:id="464"/>
      <w:bookmarkEnd w:id="465"/>
    </w:p>
    <w:p w14:paraId="6CEC6FAE">
      <w:pPr>
        <w:pageBreakBefore w:val="0"/>
        <w:wordWrap w:val="0"/>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1.评标委员会按得分由高到低顺序推荐</w:t>
      </w:r>
      <w:r>
        <w:rPr>
          <w:rFonts w:hint="eastAsia" w:ascii="宋体" w:hAnsi="宋体" w:eastAsia="宋体" w:cs="宋体"/>
          <w:color w:val="auto"/>
          <w:sz w:val="24"/>
          <w:highlight w:val="none"/>
          <w:lang w:val="en-US" w:eastAsia="zh-CN"/>
        </w:rPr>
        <w:t>3名</w:t>
      </w:r>
      <w:r>
        <w:rPr>
          <w:rFonts w:hint="eastAsia" w:ascii="宋体" w:hAnsi="宋体" w:eastAsia="宋体" w:cs="宋体"/>
          <w:color w:val="auto"/>
          <w:sz w:val="24"/>
          <w:highlight w:val="none"/>
        </w:rPr>
        <w:t>中标候选人，并提出书面评标报告。</w:t>
      </w:r>
    </w:p>
    <w:p w14:paraId="5E053587">
      <w:pPr>
        <w:pageBreakBefore w:val="0"/>
        <w:wordWrap w:val="0"/>
        <w:topLinePunct w:val="0"/>
        <w:bidi w:val="0"/>
        <w:spacing w:line="360" w:lineRule="auto"/>
        <w:ind w:firstLine="456"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2.采购人根据评标委员会提出的书面评标报告和推荐的中标候选人名单，按顺序确定中标人。</w:t>
      </w:r>
    </w:p>
    <w:p w14:paraId="1C43D0D1">
      <w:pPr>
        <w:pStyle w:val="52"/>
        <w:pageBreakBefore w:val="0"/>
        <w:topLinePunct w:val="0"/>
        <w:bidi w:val="0"/>
        <w:spacing w:line="360" w:lineRule="auto"/>
        <w:rPr>
          <w:rFonts w:hint="eastAsia" w:ascii="宋体" w:hAnsi="宋体" w:eastAsia="宋体" w:cs="宋体"/>
          <w:color w:val="auto"/>
          <w:sz w:val="52"/>
          <w:szCs w:val="52"/>
          <w:highlight w:val="none"/>
        </w:rPr>
      </w:pPr>
      <w:r>
        <w:rPr>
          <w:rFonts w:hint="eastAsia" w:ascii="宋体" w:hAnsi="宋体" w:eastAsia="宋体" w:cs="宋体"/>
          <w:color w:val="auto"/>
          <w:highlight w:val="none"/>
        </w:rPr>
        <w:br w:type="page"/>
      </w:r>
      <w:bookmarkEnd w:id="101"/>
      <w:bookmarkStart w:id="466" w:name="_Toc25892"/>
      <w:bookmarkStart w:id="467" w:name="_Toc10176"/>
      <w:r>
        <w:rPr>
          <w:rFonts w:hint="eastAsia" w:ascii="宋体" w:hAnsi="宋体" w:eastAsia="宋体" w:cs="宋体"/>
          <w:color w:val="auto"/>
          <w:kern w:val="44"/>
          <w:sz w:val="32"/>
          <w:szCs w:val="32"/>
          <w:highlight w:val="none"/>
        </w:rPr>
        <w:t>第五章  合同书样式及主要条款</w:t>
      </w:r>
      <w:bookmarkEnd w:id="466"/>
      <w:bookmarkEnd w:id="467"/>
    </w:p>
    <w:p w14:paraId="666682A4">
      <w:pPr>
        <w:pStyle w:val="4"/>
        <w:pageBreakBefore w:val="0"/>
        <w:topLinePunct w:val="0"/>
        <w:bidi w:val="0"/>
        <w:spacing w:before="0" w:line="360" w:lineRule="auto"/>
        <w:ind w:left="425" w:firstLine="0"/>
        <w:jc w:val="center"/>
        <w:rPr>
          <w:rFonts w:hint="eastAsia" w:ascii="宋体" w:hAnsi="宋体" w:eastAsia="宋体" w:cs="宋体"/>
          <w:color w:val="auto"/>
          <w:highlight w:val="none"/>
        </w:rPr>
      </w:pPr>
      <w:bookmarkStart w:id="468" w:name="_Toc21418"/>
      <w:bookmarkStart w:id="469" w:name="_Toc14444"/>
      <w:bookmarkStart w:id="470" w:name="_Toc7071"/>
      <w:bookmarkStart w:id="471" w:name="_Toc566"/>
      <w:r>
        <w:rPr>
          <w:rFonts w:hint="eastAsia" w:ascii="宋体" w:hAnsi="宋体" w:eastAsia="宋体" w:cs="宋体"/>
          <w:color w:val="auto"/>
          <w:highlight w:val="none"/>
        </w:rPr>
        <w:t>合同条款前附表</w:t>
      </w:r>
      <w:bookmarkEnd w:id="468"/>
      <w:bookmarkEnd w:id="469"/>
      <w:bookmarkEnd w:id="470"/>
      <w:bookmarkEnd w:id="471"/>
    </w:p>
    <w:tbl>
      <w:tblPr>
        <w:tblStyle w:val="3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250"/>
      </w:tblGrid>
      <w:tr w14:paraId="1D04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 w:type="dxa"/>
            <w:noWrap w:val="0"/>
            <w:vAlign w:val="center"/>
          </w:tcPr>
          <w:p w14:paraId="011E3D36">
            <w:pPr>
              <w:pStyle w:val="18"/>
              <w:keepNext w:val="0"/>
              <w:keepLines w:val="0"/>
              <w:pageBreakBefore w:val="0"/>
              <w:suppressLineNumbers w:val="0"/>
              <w:shd w:val="clear" w:color="auto" w:fill="auto"/>
              <w:topLinePunct w:val="0"/>
              <w:bidi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8250" w:type="dxa"/>
            <w:noWrap w:val="0"/>
            <w:vAlign w:val="center"/>
          </w:tcPr>
          <w:p w14:paraId="29569A07">
            <w:pPr>
              <w:pStyle w:val="18"/>
              <w:keepNext w:val="0"/>
              <w:keepLines w:val="0"/>
              <w:pageBreakBefore w:val="0"/>
              <w:suppressLineNumbers w:val="0"/>
              <w:shd w:val="clear" w:color="auto" w:fill="auto"/>
              <w:topLinePunct w:val="0"/>
              <w:bidi w:val="0"/>
              <w:spacing w:before="0" w:beforeAutospacing="0" w:after="0" w:afterAutospacing="0" w:line="360" w:lineRule="auto"/>
              <w:ind w:left="0" w:right="0" w:firstLine="2" w:firstLineChars="1"/>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      容</w:t>
            </w:r>
          </w:p>
        </w:tc>
      </w:tr>
      <w:tr w14:paraId="7040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91" w:type="dxa"/>
            <w:noWrap w:val="0"/>
            <w:vAlign w:val="center"/>
          </w:tcPr>
          <w:p w14:paraId="693CCD64">
            <w:pPr>
              <w:pStyle w:val="18"/>
              <w:keepNext w:val="0"/>
              <w:keepLines w:val="0"/>
              <w:pageBreakBefore w:val="0"/>
              <w:suppressLineNumbers w:val="0"/>
              <w:shd w:val="clear" w:color="auto" w:fill="auto"/>
              <w:topLinePunct w:val="0"/>
              <w:bidi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250" w:type="dxa"/>
            <w:noWrap w:val="0"/>
            <w:vAlign w:val="center"/>
          </w:tcPr>
          <w:p w14:paraId="33E8C43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服务期限：</w:t>
            </w:r>
          </w:p>
          <w:p w14:paraId="7B6DF0C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olor w:val="auto"/>
              </w:rPr>
            </w:pPr>
            <w:r>
              <w:rPr>
                <w:rFonts w:hint="eastAsia" w:ascii="宋体" w:hAnsi="宋体" w:cs="宋体"/>
                <w:color w:val="auto"/>
                <w:szCs w:val="21"/>
                <w:highlight w:val="none"/>
                <w:lang w:val="en-US" w:eastAsia="zh-CN"/>
              </w:rPr>
              <w:t>1标段：</w:t>
            </w:r>
            <w:r>
              <w:rPr>
                <w:rFonts w:hint="eastAsia" w:ascii="宋体" w:hAnsi="宋体" w:cs="宋体"/>
                <w:b w:val="0"/>
                <w:bCs w:val="0"/>
                <w:color w:val="auto"/>
                <w:szCs w:val="21"/>
                <w:highlight w:val="none"/>
                <w:vertAlign w:val="baseline"/>
                <w:lang w:val="en-US" w:eastAsia="zh-CN"/>
              </w:rPr>
              <w:t>自合同签订之日起60日内完成对应年度项目运营期运营收入及成本审核和绩效评估工作并最终出具运营收入及成本审核报告、项目管理建议书及绩效评价报告。自合同签订之日起90日内完成对10个省本级高速公路PPP项目按照财政相关要求对原《投资协议》、《特许经营协议》、《补充协议》、《实施方案》及《财政承受能力评价报告》等进行梳理，为后续存量PPP处置工作提供支撑。</w:t>
            </w:r>
          </w:p>
          <w:p w14:paraId="5C00854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Cs w:val="21"/>
                <w:highlight w:val="none"/>
                <w:vertAlign w:val="baseline"/>
              </w:rPr>
            </w:pPr>
            <w:r>
              <w:rPr>
                <w:rFonts w:hint="eastAsia"/>
                <w:color w:val="auto"/>
                <w:lang w:val="en-US" w:eastAsia="zh-CN"/>
              </w:rPr>
              <w:t>2标段：</w:t>
            </w:r>
            <w:r>
              <w:rPr>
                <w:rFonts w:hint="eastAsia" w:ascii="宋体" w:hAnsi="宋体" w:eastAsia="宋体" w:cs="宋体"/>
                <w:b w:val="0"/>
                <w:bCs w:val="0"/>
                <w:color w:val="auto"/>
                <w:szCs w:val="21"/>
                <w:highlight w:val="none"/>
                <w:vertAlign w:val="baseline"/>
              </w:rPr>
              <w:t>自合同签订之日起</w:t>
            </w:r>
            <w:r>
              <w:rPr>
                <w:rFonts w:hint="eastAsia" w:ascii="宋体" w:hAnsi="宋体" w:eastAsia="宋体" w:cs="宋体"/>
                <w:b w:val="0"/>
                <w:bCs w:val="0"/>
                <w:color w:val="auto"/>
                <w:szCs w:val="21"/>
                <w:highlight w:val="none"/>
                <w:vertAlign w:val="baseline"/>
                <w:lang w:val="en-US" w:eastAsia="zh-CN"/>
              </w:rPr>
              <w:t>6</w:t>
            </w:r>
            <w:r>
              <w:rPr>
                <w:rFonts w:hint="eastAsia" w:ascii="宋体" w:hAnsi="宋体" w:eastAsia="宋体" w:cs="宋体"/>
                <w:b w:val="0"/>
                <w:bCs w:val="0"/>
                <w:color w:val="auto"/>
                <w:szCs w:val="21"/>
                <w:highlight w:val="none"/>
                <w:vertAlign w:val="baseline"/>
              </w:rPr>
              <w:t>0日内完成对应年度项目运营期</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和绩效评估工作并最终出具</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报告、项目管理建议书及绩效评价报告。</w:t>
            </w:r>
          </w:p>
          <w:p w14:paraId="1ECB945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Cs w:val="21"/>
                <w:highlight w:val="none"/>
                <w:vertAlign w:val="baseline"/>
              </w:rPr>
            </w:pPr>
            <w:r>
              <w:rPr>
                <w:rFonts w:hint="eastAsia" w:ascii="宋体" w:hAnsi="宋体" w:eastAsia="宋体" w:cs="宋体"/>
                <w:b w:val="0"/>
                <w:bCs w:val="0"/>
                <w:color w:val="auto"/>
                <w:szCs w:val="21"/>
                <w:highlight w:val="none"/>
                <w:vertAlign w:val="baseline"/>
                <w:lang w:val="en-US" w:eastAsia="zh-CN"/>
              </w:rPr>
              <w:t>3标段：</w:t>
            </w:r>
            <w:r>
              <w:rPr>
                <w:rFonts w:hint="eastAsia" w:ascii="宋体" w:hAnsi="宋体" w:eastAsia="宋体" w:cs="宋体"/>
                <w:b w:val="0"/>
                <w:bCs w:val="0"/>
                <w:color w:val="auto"/>
                <w:szCs w:val="21"/>
                <w:highlight w:val="none"/>
                <w:vertAlign w:val="baseline"/>
              </w:rPr>
              <w:t>自合同签订日起60日内完成项目运营期</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和绩效评估工作并最终出具</w:t>
            </w:r>
            <w:r>
              <w:rPr>
                <w:rFonts w:hint="eastAsia" w:ascii="宋体" w:hAnsi="宋体" w:eastAsia="宋体" w:cs="宋体"/>
                <w:b w:val="0"/>
                <w:bCs w:val="0"/>
                <w:color w:val="auto"/>
                <w:szCs w:val="21"/>
                <w:highlight w:val="none"/>
                <w:vertAlign w:val="baseline"/>
                <w:lang w:eastAsia="zh-CN"/>
              </w:rPr>
              <w:t>运营收入及成本审核</w:t>
            </w:r>
            <w:r>
              <w:rPr>
                <w:rFonts w:hint="eastAsia" w:ascii="宋体" w:hAnsi="宋体" w:eastAsia="宋体" w:cs="宋体"/>
                <w:b w:val="0"/>
                <w:bCs w:val="0"/>
                <w:color w:val="auto"/>
                <w:szCs w:val="21"/>
                <w:highlight w:val="none"/>
                <w:vertAlign w:val="baseline"/>
              </w:rPr>
              <w:t>报告、管理建议书及绩效评价报告。</w:t>
            </w:r>
          </w:p>
          <w:p w14:paraId="4D0EECF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Cs w:val="21"/>
                <w:highlight w:val="none"/>
                <w:vertAlign w:val="baseline"/>
              </w:rPr>
            </w:pPr>
            <w:r>
              <w:rPr>
                <w:rFonts w:hint="eastAsia" w:ascii="宋体" w:hAnsi="宋体" w:eastAsia="宋体" w:cs="宋体"/>
                <w:b w:val="0"/>
                <w:bCs w:val="0"/>
                <w:color w:val="auto"/>
                <w:szCs w:val="21"/>
                <w:highlight w:val="none"/>
                <w:vertAlign w:val="baseline"/>
                <w:lang w:val="en-US" w:eastAsia="zh-CN"/>
              </w:rPr>
              <w:t>4、5标段：</w:t>
            </w:r>
            <w:r>
              <w:rPr>
                <w:rFonts w:hint="eastAsia" w:ascii="宋体" w:hAnsi="宋体" w:eastAsia="宋体" w:cs="宋体"/>
                <w:b w:val="0"/>
                <w:bCs w:val="0"/>
                <w:color w:val="auto"/>
                <w:szCs w:val="21"/>
                <w:highlight w:val="none"/>
                <w:vertAlign w:val="baseline"/>
              </w:rPr>
              <w:t>自合同签订日起</w:t>
            </w:r>
            <w:r>
              <w:rPr>
                <w:rFonts w:hint="eastAsia" w:ascii="宋体" w:hAnsi="宋体" w:eastAsia="宋体" w:cs="宋体"/>
                <w:b w:val="0"/>
                <w:bCs w:val="0"/>
                <w:color w:val="auto"/>
                <w:szCs w:val="21"/>
                <w:highlight w:val="none"/>
                <w:vertAlign w:val="baseline"/>
                <w:lang w:val="en-US" w:eastAsia="zh-CN"/>
              </w:rPr>
              <w:t>2</w:t>
            </w:r>
            <w:r>
              <w:rPr>
                <w:rFonts w:hint="eastAsia" w:ascii="宋体" w:hAnsi="宋体" w:eastAsia="宋体" w:cs="宋体"/>
                <w:b w:val="0"/>
                <w:bCs w:val="0"/>
                <w:color w:val="auto"/>
                <w:szCs w:val="21"/>
                <w:highlight w:val="none"/>
                <w:vertAlign w:val="baseline"/>
              </w:rPr>
              <w:t>个月内完成项目绩效评价工作并最终出具绩效评价报告。</w:t>
            </w:r>
          </w:p>
          <w:p w14:paraId="31AC8A1A">
            <w:pPr>
              <w:keepNext w:val="0"/>
              <w:keepLines w:val="0"/>
              <w:pageBreakBefore w:val="0"/>
              <w:suppressLineNumbers w:val="0"/>
              <w:shd w:val="clear" w:color="auto" w:fill="auto"/>
              <w:topLinePunct w:val="0"/>
              <w:bidi w:val="0"/>
              <w:spacing w:before="0" w:beforeAutospacing="0" w:after="0" w:afterAutospacing="0" w:line="360" w:lineRule="auto"/>
              <w:ind w:left="0" w:right="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b w:val="0"/>
                <w:bCs w:val="0"/>
                <w:color w:val="auto"/>
                <w:szCs w:val="21"/>
                <w:highlight w:val="none"/>
                <w:vertAlign w:val="baseline"/>
                <w:lang w:val="en-US" w:eastAsia="zh-CN"/>
              </w:rPr>
              <w:t>6标段：</w:t>
            </w:r>
            <w:r>
              <w:rPr>
                <w:rFonts w:hint="eastAsia" w:ascii="宋体" w:hAnsi="宋体" w:cs="宋体"/>
                <w:b w:val="0"/>
                <w:bCs w:val="0"/>
                <w:color w:val="auto"/>
                <w:szCs w:val="21"/>
                <w:highlight w:val="none"/>
                <w:vertAlign w:val="baseline"/>
                <w:lang w:eastAsia="zh-CN"/>
              </w:rPr>
              <w:t>按照项目工作的总体安排，要求本项目于40天内完成2024年度交通量差额测算并交付。</w:t>
            </w:r>
          </w:p>
          <w:p w14:paraId="0B985884">
            <w:pPr>
              <w:keepNext w:val="0"/>
              <w:keepLines w:val="0"/>
              <w:pageBreakBefore w:val="0"/>
              <w:suppressLineNumbers w:val="0"/>
              <w:shd w:val="clear" w:color="auto" w:fill="auto"/>
              <w:topLinePunct w:val="0"/>
              <w:bidi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服务地点：云南省交通运输厅。</w:t>
            </w:r>
          </w:p>
        </w:tc>
      </w:tr>
      <w:tr w14:paraId="3210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noWrap w:val="0"/>
            <w:vAlign w:val="center"/>
          </w:tcPr>
          <w:p w14:paraId="230A6D81">
            <w:pPr>
              <w:pStyle w:val="18"/>
              <w:keepNext w:val="0"/>
              <w:keepLines w:val="0"/>
              <w:pageBreakBefore w:val="0"/>
              <w:suppressLineNumbers w:val="0"/>
              <w:shd w:val="clear" w:color="auto" w:fill="auto"/>
              <w:topLinePunct w:val="0"/>
              <w:bidi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8250" w:type="dxa"/>
            <w:noWrap w:val="0"/>
            <w:vAlign w:val="center"/>
          </w:tcPr>
          <w:p w14:paraId="6C500F88">
            <w:pPr>
              <w:keepNext w:val="0"/>
              <w:keepLines w:val="0"/>
              <w:pageBreakBefore w:val="0"/>
              <w:suppressLineNumbers w:val="0"/>
              <w:shd w:val="clear" w:color="auto" w:fill="auto"/>
              <w:topLinePunct w:val="0"/>
              <w:bidi w:val="0"/>
              <w:spacing w:before="0" w:beforeAutospacing="0" w:after="0" w:afterAutospacing="0" w:line="360" w:lineRule="auto"/>
              <w:ind w:left="0" w:right="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付款方式：根据工作需要，采用分阶段付费方式，即项目合同签订后按合同金额的30.00%预付项目前期经费，待项目验收通过后支付剩余70.00%费用。</w:t>
            </w:r>
          </w:p>
        </w:tc>
      </w:tr>
    </w:tbl>
    <w:p w14:paraId="05EA5174">
      <w:pPr>
        <w:pageBreakBefore w:val="0"/>
        <w:topLinePunct w:val="0"/>
        <w:bidi w:val="0"/>
        <w:spacing w:line="360" w:lineRule="auto"/>
        <w:ind w:firstLine="482" w:firstLineChars="200"/>
        <w:rPr>
          <w:rFonts w:hint="eastAsia" w:ascii="宋体" w:hAnsi="宋体" w:eastAsia="宋体" w:cs="宋体"/>
          <w:b/>
          <w:color w:val="auto"/>
          <w:sz w:val="24"/>
          <w:highlight w:val="none"/>
        </w:rPr>
      </w:pPr>
    </w:p>
    <w:p w14:paraId="5361C76E">
      <w:pPr>
        <w:pageBreakBefore w:val="0"/>
        <w:topLinePunct w:val="0"/>
        <w:bidi w:val="0"/>
        <w:spacing w:line="360" w:lineRule="auto"/>
        <w:ind w:firstLine="482" w:firstLineChars="200"/>
        <w:rPr>
          <w:rFonts w:hint="eastAsia" w:ascii="宋体" w:hAnsi="宋体" w:eastAsia="宋体" w:cs="宋体"/>
          <w:b/>
          <w:color w:val="auto"/>
          <w:sz w:val="24"/>
          <w:highlight w:val="none"/>
        </w:rPr>
      </w:pPr>
    </w:p>
    <w:p w14:paraId="6A3A49A3">
      <w:pPr>
        <w:pageBreakBefore w:val="0"/>
        <w:topLinePunct w:val="0"/>
        <w:bidi w:val="0"/>
        <w:spacing w:line="360" w:lineRule="auto"/>
        <w:ind w:firstLine="482" w:firstLineChars="200"/>
        <w:rPr>
          <w:rFonts w:hint="eastAsia" w:ascii="宋体" w:hAnsi="宋体" w:eastAsia="宋体" w:cs="宋体"/>
          <w:b/>
          <w:color w:val="auto"/>
          <w:sz w:val="24"/>
          <w:highlight w:val="none"/>
        </w:rPr>
      </w:pPr>
    </w:p>
    <w:p w14:paraId="502E9B3C">
      <w:pPr>
        <w:keepNext/>
        <w:keepLines/>
        <w:pageBreakBefore w:val="0"/>
        <w:tabs>
          <w:tab w:val="left" w:pos="1021"/>
        </w:tabs>
        <w:topLinePunct w:val="0"/>
        <w:bidi w:val="0"/>
        <w:spacing w:line="360" w:lineRule="auto"/>
        <w:ind w:left="425"/>
        <w:jc w:val="center"/>
        <w:rPr>
          <w:rFonts w:hint="eastAsia" w:ascii="宋体" w:hAnsi="宋体" w:eastAsia="宋体" w:cs="宋体"/>
          <w:b/>
          <w:bCs/>
          <w:color w:val="auto"/>
          <w:sz w:val="28"/>
          <w:szCs w:val="28"/>
          <w:highlight w:val="none"/>
        </w:rPr>
      </w:pPr>
      <w:r>
        <w:rPr>
          <w:rFonts w:hint="eastAsia" w:ascii="宋体" w:hAnsi="宋体" w:eastAsia="宋体" w:cs="宋体"/>
          <w:b/>
          <w:color w:val="auto"/>
          <w:highlight w:val="none"/>
        </w:rPr>
        <w:br w:type="page"/>
      </w:r>
      <w:bookmarkStart w:id="472" w:name="_Toc439344456"/>
      <w:bookmarkStart w:id="473" w:name="_Toc1500"/>
    </w:p>
    <w:p w14:paraId="2075A357">
      <w:pPr>
        <w:widowControl/>
        <w:tabs>
          <w:tab w:val="left" w:pos="1155"/>
          <w:tab w:val="left" w:pos="2865"/>
          <w:tab w:val="left" w:pos="5307"/>
          <w:tab w:val="left" w:pos="5595"/>
          <w:tab w:val="left" w:pos="6620"/>
          <w:tab w:val="left" w:pos="7940"/>
        </w:tabs>
        <w:jc w:val="center"/>
        <w:rPr>
          <w:rFonts w:ascii="仿宋" w:hAnsi="仿宋" w:eastAsia="仿宋" w:cs="仿宋"/>
          <w:b/>
          <w:kern w:val="0"/>
          <w:sz w:val="52"/>
          <w:szCs w:val="52"/>
          <w:highlight w:val="none"/>
        </w:rPr>
      </w:pPr>
      <w:bookmarkStart w:id="474" w:name="_Toc13144"/>
      <w:bookmarkStart w:id="475" w:name="_Toc29331"/>
      <w:bookmarkStart w:id="476" w:name="_Toc4847"/>
      <w:bookmarkStart w:id="477" w:name="_Toc4173"/>
      <w:bookmarkStart w:id="478" w:name="_Toc28423"/>
      <w:bookmarkStart w:id="479" w:name="_Toc23562"/>
      <w:bookmarkStart w:id="480" w:name="_Toc28267"/>
      <w:bookmarkStart w:id="481" w:name="_Toc2132"/>
      <w:bookmarkStart w:id="482" w:name="_Toc27246"/>
      <w:r>
        <w:rPr>
          <w:rFonts w:hint="eastAsia" w:ascii="仿宋" w:hAnsi="仿宋" w:eastAsia="仿宋" w:cs="仿宋"/>
          <w:b/>
          <w:kern w:val="0"/>
          <w:sz w:val="52"/>
          <w:szCs w:val="52"/>
          <w:highlight w:val="none"/>
        </w:rPr>
        <w:t>政府采购合同</w:t>
      </w:r>
    </w:p>
    <w:p w14:paraId="12537082">
      <w:pPr>
        <w:widowControl/>
        <w:spacing w:line="600" w:lineRule="exact"/>
        <w:jc w:val="center"/>
        <w:rPr>
          <w:rFonts w:ascii="仿宋" w:hAnsi="仿宋" w:eastAsia="仿宋" w:cs="仿宋"/>
          <w:b/>
          <w:kern w:val="0"/>
          <w:sz w:val="32"/>
          <w:szCs w:val="32"/>
          <w:highlight w:val="none"/>
        </w:rPr>
      </w:pPr>
      <w:r>
        <w:rPr>
          <w:rFonts w:hint="eastAsia" w:ascii="仿宋" w:hAnsi="仿宋" w:eastAsia="仿宋" w:cs="仿宋"/>
          <w:b/>
          <w:kern w:val="0"/>
          <w:sz w:val="32"/>
          <w:szCs w:val="32"/>
          <w:highlight w:val="none"/>
        </w:rPr>
        <w:t>(电子交易项目适用)</w:t>
      </w:r>
    </w:p>
    <w:p w14:paraId="6A260771">
      <w:pPr>
        <w:widowControl/>
        <w:spacing w:after="240"/>
        <w:jc w:val="center"/>
        <w:rPr>
          <w:rFonts w:ascii="仿宋" w:hAnsi="仿宋" w:eastAsia="仿宋" w:cs="仿宋"/>
          <w:kern w:val="0"/>
          <w:sz w:val="36"/>
          <w:szCs w:val="36"/>
          <w:highlight w:val="none"/>
        </w:rPr>
      </w:pPr>
      <w:r>
        <w:rPr>
          <w:rFonts w:hint="eastAsia" w:ascii="仿宋" w:hAnsi="仿宋" w:eastAsia="仿宋" w:cs="仿宋"/>
          <w:kern w:val="0"/>
          <w:sz w:val="36"/>
          <w:szCs w:val="36"/>
          <w:highlight w:val="none"/>
        </w:rPr>
        <w:t>（此合同模板为参考，具体合同内容以双方约定为准）</w:t>
      </w:r>
    </w:p>
    <w:p w14:paraId="24FDC599">
      <w:pPr>
        <w:widowControl/>
        <w:spacing w:after="240" w:line="600" w:lineRule="exact"/>
        <w:ind w:firstLine="1084" w:firstLineChars="300"/>
        <w:jc w:val="left"/>
        <w:rPr>
          <w:rFonts w:ascii="仿宋" w:hAnsi="仿宋" w:eastAsia="仿宋" w:cs="仿宋"/>
          <w:b/>
          <w:bCs/>
          <w:kern w:val="0"/>
          <w:sz w:val="36"/>
          <w:szCs w:val="36"/>
          <w:highlight w:val="none"/>
        </w:rPr>
      </w:pPr>
    </w:p>
    <w:p w14:paraId="08493E4B">
      <w:pPr>
        <w:widowControl/>
        <w:spacing w:after="240" w:line="600" w:lineRule="exact"/>
        <w:ind w:firstLine="1084" w:firstLineChars="300"/>
        <w:jc w:val="left"/>
        <w:rPr>
          <w:rFonts w:ascii="仿宋" w:hAnsi="仿宋" w:eastAsia="仿宋" w:cs="仿宋"/>
          <w:b/>
          <w:bCs/>
          <w:kern w:val="0"/>
          <w:sz w:val="36"/>
          <w:szCs w:val="36"/>
          <w:highlight w:val="none"/>
        </w:rPr>
      </w:pPr>
    </w:p>
    <w:p w14:paraId="6A597010">
      <w:pPr>
        <w:widowControl/>
        <w:spacing w:after="400" w:line="600" w:lineRule="exact"/>
        <w:ind w:firstLine="964" w:firstLineChars="300"/>
        <w:jc w:val="left"/>
        <w:rPr>
          <w:rFonts w:ascii="仿宋" w:hAnsi="仿宋" w:eastAsia="仿宋" w:cs="仿宋"/>
          <w:b/>
          <w:bCs/>
          <w:kern w:val="0"/>
          <w:sz w:val="32"/>
          <w:szCs w:val="32"/>
          <w:highlight w:val="none"/>
          <w:u w:val="single"/>
        </w:rPr>
      </w:pPr>
      <w:r>
        <w:rPr>
          <w:rFonts w:hint="eastAsia" w:ascii="仿宋" w:hAnsi="仿宋" w:eastAsia="仿宋" w:cs="仿宋"/>
          <w:b/>
          <w:bCs/>
          <w:kern w:val="0"/>
          <w:sz w:val="32"/>
          <w:szCs w:val="32"/>
          <w:highlight w:val="none"/>
        </w:rPr>
        <w:t>项目名称：</w:t>
      </w:r>
      <w:r>
        <w:rPr>
          <w:rFonts w:hint="eastAsia" w:ascii="仿宋" w:hAnsi="仿宋" w:eastAsia="仿宋" w:cs="仿宋"/>
          <w:b/>
          <w:bCs/>
          <w:kern w:val="0"/>
          <w:sz w:val="32"/>
          <w:szCs w:val="32"/>
          <w:highlight w:val="none"/>
          <w:u w:val="single"/>
        </w:rPr>
        <w:t xml:space="preserve">                       </w:t>
      </w:r>
    </w:p>
    <w:p w14:paraId="449DA2A1">
      <w:pPr>
        <w:widowControl/>
        <w:spacing w:after="400" w:line="600" w:lineRule="exact"/>
        <w:ind w:firstLine="964" w:firstLineChars="300"/>
        <w:jc w:val="left"/>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合同编号：</w:t>
      </w:r>
      <w:r>
        <w:rPr>
          <w:rFonts w:hint="eastAsia" w:ascii="仿宋" w:hAnsi="仿宋" w:eastAsia="仿宋" w:cs="仿宋"/>
          <w:b/>
          <w:bCs/>
          <w:kern w:val="0"/>
          <w:sz w:val="32"/>
          <w:szCs w:val="32"/>
          <w:highlight w:val="none"/>
          <w:u w:val="single"/>
        </w:rPr>
        <w:t xml:space="preserve">                       </w:t>
      </w:r>
      <w:r>
        <w:rPr>
          <w:rFonts w:hint="eastAsia" w:ascii="仿宋" w:hAnsi="仿宋" w:eastAsia="仿宋" w:cs="仿宋"/>
          <w:b/>
          <w:bCs/>
          <w:kern w:val="0"/>
          <w:sz w:val="32"/>
          <w:szCs w:val="32"/>
          <w:highlight w:val="none"/>
        </w:rPr>
        <w:t>（系统编号）</w:t>
      </w:r>
    </w:p>
    <w:p w14:paraId="4893F26D">
      <w:pPr>
        <w:widowControl/>
        <w:spacing w:after="400" w:line="600" w:lineRule="exact"/>
        <w:ind w:firstLine="2570" w:firstLineChars="800"/>
        <w:jc w:val="left"/>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u w:val="single"/>
        </w:rPr>
        <w:t xml:space="preserve">                     </w:t>
      </w:r>
      <w:r>
        <w:rPr>
          <w:rFonts w:hint="eastAsia" w:ascii="仿宋" w:hAnsi="仿宋" w:eastAsia="仿宋" w:cs="仿宋"/>
          <w:b/>
          <w:bCs/>
          <w:kern w:val="0"/>
          <w:sz w:val="32"/>
          <w:szCs w:val="32"/>
          <w:highlight w:val="none"/>
        </w:rPr>
        <w:t>（自编号，如有）</w:t>
      </w:r>
    </w:p>
    <w:p w14:paraId="53921D3A">
      <w:pPr>
        <w:widowControl/>
        <w:spacing w:after="400" w:line="600" w:lineRule="exact"/>
        <w:ind w:firstLine="964" w:firstLineChars="300"/>
        <w:jc w:val="left"/>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甲     方：</w:t>
      </w:r>
      <w:r>
        <w:rPr>
          <w:rFonts w:hint="eastAsia" w:ascii="仿宋" w:hAnsi="仿宋" w:eastAsia="仿宋" w:cs="仿宋"/>
          <w:b/>
          <w:bCs/>
          <w:kern w:val="0"/>
          <w:sz w:val="32"/>
          <w:szCs w:val="32"/>
          <w:highlight w:val="none"/>
          <w:u w:val="single"/>
        </w:rPr>
        <w:t xml:space="preserve">                       </w:t>
      </w:r>
    </w:p>
    <w:p w14:paraId="0EB14529">
      <w:pPr>
        <w:widowControl/>
        <w:spacing w:line="900" w:lineRule="exact"/>
        <w:ind w:firstLine="964" w:firstLineChars="300"/>
        <w:rPr>
          <w:rFonts w:ascii="仿宋" w:hAnsi="仿宋" w:eastAsia="仿宋" w:cs="仿宋"/>
          <w:b/>
          <w:bCs/>
          <w:kern w:val="0"/>
          <w:sz w:val="28"/>
          <w:szCs w:val="28"/>
          <w:highlight w:val="none"/>
        </w:rPr>
      </w:pPr>
      <w:r>
        <w:rPr>
          <w:rFonts w:hint="eastAsia" w:ascii="仿宋" w:hAnsi="仿宋" w:eastAsia="仿宋" w:cs="仿宋"/>
          <w:b/>
          <w:bCs/>
          <w:kern w:val="0"/>
          <w:sz w:val="32"/>
          <w:szCs w:val="32"/>
          <w:highlight w:val="none"/>
        </w:rPr>
        <w:t>乙     方：</w:t>
      </w:r>
      <w:r>
        <w:rPr>
          <w:rFonts w:hint="eastAsia" w:ascii="仿宋" w:hAnsi="仿宋" w:eastAsia="仿宋" w:cs="仿宋"/>
          <w:b/>
          <w:bCs/>
          <w:kern w:val="0"/>
          <w:sz w:val="32"/>
          <w:szCs w:val="32"/>
          <w:highlight w:val="none"/>
          <w:u w:val="single"/>
        </w:rPr>
        <w:t xml:space="preserve">                       </w:t>
      </w:r>
    </w:p>
    <w:p w14:paraId="186D6AF2">
      <w:pP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br w:type="page"/>
      </w:r>
    </w:p>
    <w:p w14:paraId="06BB25DA">
      <w:pPr>
        <w:pageBreakBefore w:val="0"/>
        <w:topLinePunct w:val="0"/>
        <w:bidi w:val="0"/>
        <w:spacing w:line="360" w:lineRule="auto"/>
        <w:jc w:val="left"/>
        <w:rPr>
          <w:rFonts w:hint="eastAsia" w:ascii="宋体" w:hAnsi="宋体" w:eastAsia="宋体" w:cs="宋体"/>
          <w:color w:val="auto"/>
          <w:sz w:val="24"/>
          <w:szCs w:val="28"/>
          <w:highlight w:val="none"/>
        </w:rPr>
      </w:pPr>
    </w:p>
    <w:p w14:paraId="4DD7F7CB">
      <w:pPr>
        <w:pageBreakBefore w:val="0"/>
        <w:topLinePunct w:val="0"/>
        <w:bidi w:val="0"/>
        <w:spacing w:line="360" w:lineRule="auto"/>
        <w:jc w:val="left"/>
        <w:rPr>
          <w:rFonts w:hint="eastAsia" w:ascii="宋体" w:hAnsi="宋体" w:eastAsia="宋体" w:cs="宋体"/>
          <w:color w:val="auto"/>
          <w:sz w:val="24"/>
          <w:szCs w:val="28"/>
          <w:highlight w:val="none"/>
        </w:rPr>
      </w:pPr>
    </w:p>
    <w:p w14:paraId="5074C133">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甲方（采购人公章）名 称：</w:t>
      </w:r>
      <w:bookmarkEnd w:id="474"/>
      <w:bookmarkEnd w:id="475"/>
      <w:bookmarkEnd w:id="476"/>
      <w:bookmarkEnd w:id="477"/>
      <w:bookmarkEnd w:id="478"/>
      <w:bookmarkEnd w:id="479"/>
      <w:bookmarkEnd w:id="480"/>
      <w:bookmarkEnd w:id="481"/>
      <w:bookmarkEnd w:id="482"/>
    </w:p>
    <w:p w14:paraId="14C4083D">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483" w:name="_Toc28762"/>
      <w:bookmarkStart w:id="484" w:name="_Toc32459"/>
      <w:bookmarkStart w:id="485" w:name="_Toc11351"/>
      <w:bookmarkStart w:id="486" w:name="_Toc24882"/>
      <w:bookmarkStart w:id="487" w:name="_Toc16068"/>
      <w:bookmarkStart w:id="488" w:name="_Toc17722"/>
      <w:bookmarkStart w:id="489" w:name="_Toc6116"/>
      <w:bookmarkStart w:id="490" w:name="_Toc10768"/>
      <w:bookmarkStart w:id="491" w:name="_Toc31037"/>
      <w:r>
        <w:rPr>
          <w:rFonts w:hint="eastAsia" w:ascii="宋体" w:hAnsi="宋体" w:eastAsia="宋体" w:cs="宋体"/>
          <w:color w:val="auto"/>
          <w:sz w:val="24"/>
          <w:szCs w:val="28"/>
          <w:highlight w:val="none"/>
        </w:rPr>
        <w:t>地 址：</w:t>
      </w:r>
      <w:bookmarkEnd w:id="483"/>
      <w:bookmarkEnd w:id="484"/>
      <w:bookmarkEnd w:id="485"/>
      <w:bookmarkEnd w:id="486"/>
      <w:bookmarkEnd w:id="487"/>
      <w:bookmarkEnd w:id="488"/>
      <w:bookmarkEnd w:id="489"/>
      <w:bookmarkEnd w:id="490"/>
      <w:bookmarkEnd w:id="491"/>
    </w:p>
    <w:p w14:paraId="0D96C1D2">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492" w:name="_Toc31844"/>
      <w:bookmarkStart w:id="493" w:name="_Toc30542"/>
      <w:bookmarkStart w:id="494" w:name="_Toc1769"/>
      <w:bookmarkStart w:id="495" w:name="_Toc25164"/>
      <w:bookmarkStart w:id="496" w:name="_Toc18621"/>
      <w:bookmarkStart w:id="497" w:name="_Toc8835"/>
      <w:bookmarkStart w:id="498" w:name="_Toc26324"/>
      <w:bookmarkStart w:id="499" w:name="_Toc22494"/>
      <w:bookmarkStart w:id="500" w:name="_Toc5586"/>
      <w:r>
        <w:rPr>
          <w:rFonts w:hint="eastAsia" w:ascii="宋体" w:hAnsi="宋体" w:eastAsia="宋体" w:cs="宋体"/>
          <w:color w:val="auto"/>
          <w:sz w:val="24"/>
          <w:szCs w:val="28"/>
          <w:highlight w:val="none"/>
        </w:rPr>
        <w:t>邮 编：</w:t>
      </w:r>
      <w:bookmarkEnd w:id="492"/>
      <w:bookmarkEnd w:id="493"/>
      <w:bookmarkEnd w:id="494"/>
      <w:bookmarkEnd w:id="495"/>
      <w:bookmarkEnd w:id="496"/>
      <w:bookmarkEnd w:id="497"/>
      <w:bookmarkEnd w:id="498"/>
      <w:bookmarkEnd w:id="499"/>
      <w:bookmarkEnd w:id="500"/>
    </w:p>
    <w:p w14:paraId="6ECB3624">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01" w:name="_Toc16772"/>
      <w:bookmarkStart w:id="502" w:name="_Toc6359"/>
      <w:bookmarkStart w:id="503" w:name="_Toc19026"/>
      <w:bookmarkStart w:id="504" w:name="_Toc19486"/>
      <w:bookmarkStart w:id="505" w:name="_Toc22560"/>
      <w:bookmarkStart w:id="506" w:name="_Toc22855"/>
      <w:bookmarkStart w:id="507" w:name="_Toc22907"/>
      <w:bookmarkStart w:id="508" w:name="_Toc8228"/>
      <w:bookmarkStart w:id="509" w:name="_Toc18680"/>
      <w:r>
        <w:rPr>
          <w:rFonts w:hint="eastAsia" w:ascii="宋体" w:hAnsi="宋体" w:eastAsia="宋体" w:cs="宋体"/>
          <w:color w:val="auto"/>
          <w:sz w:val="24"/>
          <w:szCs w:val="28"/>
          <w:highlight w:val="none"/>
        </w:rPr>
        <w:t>法定代表人或委托代理人：</w:t>
      </w:r>
      <w:bookmarkEnd w:id="501"/>
      <w:bookmarkEnd w:id="502"/>
      <w:bookmarkEnd w:id="503"/>
      <w:bookmarkEnd w:id="504"/>
      <w:bookmarkEnd w:id="505"/>
      <w:bookmarkEnd w:id="506"/>
      <w:bookmarkEnd w:id="507"/>
      <w:bookmarkEnd w:id="508"/>
      <w:bookmarkEnd w:id="509"/>
    </w:p>
    <w:p w14:paraId="6CA34A7E">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10" w:name="_Toc6902"/>
      <w:bookmarkStart w:id="511" w:name="_Toc4211"/>
      <w:bookmarkStart w:id="512" w:name="_Toc27704"/>
      <w:bookmarkStart w:id="513" w:name="_Toc11512"/>
      <w:bookmarkStart w:id="514" w:name="_Toc12977"/>
      <w:bookmarkStart w:id="515" w:name="_Toc17024"/>
      <w:bookmarkStart w:id="516" w:name="_Toc21839"/>
      <w:bookmarkStart w:id="517" w:name="_Toc9108"/>
      <w:bookmarkStart w:id="518" w:name="_Toc17563"/>
      <w:r>
        <w:rPr>
          <w:rFonts w:hint="eastAsia" w:ascii="宋体" w:hAnsi="宋体" w:eastAsia="宋体" w:cs="宋体"/>
          <w:color w:val="auto"/>
          <w:sz w:val="24"/>
          <w:szCs w:val="28"/>
          <w:highlight w:val="none"/>
        </w:rPr>
        <w:t>项目（技术）负责人：</w:t>
      </w:r>
      <w:bookmarkEnd w:id="510"/>
      <w:bookmarkEnd w:id="511"/>
      <w:bookmarkEnd w:id="512"/>
      <w:bookmarkEnd w:id="513"/>
      <w:bookmarkEnd w:id="514"/>
      <w:bookmarkEnd w:id="515"/>
      <w:bookmarkEnd w:id="516"/>
      <w:bookmarkEnd w:id="517"/>
      <w:bookmarkEnd w:id="518"/>
    </w:p>
    <w:p w14:paraId="36E5D120">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19" w:name="_Toc22852"/>
      <w:bookmarkStart w:id="520" w:name="_Toc6265"/>
      <w:bookmarkStart w:id="521" w:name="_Toc9947"/>
      <w:bookmarkStart w:id="522" w:name="_Toc20087"/>
      <w:bookmarkStart w:id="523" w:name="_Toc2578"/>
      <w:bookmarkStart w:id="524" w:name="_Toc24009"/>
      <w:bookmarkStart w:id="525" w:name="_Toc19323"/>
      <w:r>
        <w:rPr>
          <w:rFonts w:hint="eastAsia" w:ascii="宋体" w:hAnsi="宋体" w:eastAsia="宋体" w:cs="宋体"/>
          <w:color w:val="auto"/>
          <w:sz w:val="24"/>
          <w:szCs w:val="28"/>
          <w:highlight w:val="none"/>
        </w:rPr>
        <w:t>电 话：</w:t>
      </w:r>
      <w:bookmarkEnd w:id="519"/>
      <w:bookmarkEnd w:id="520"/>
      <w:bookmarkEnd w:id="521"/>
      <w:bookmarkEnd w:id="522"/>
      <w:bookmarkEnd w:id="523"/>
      <w:bookmarkEnd w:id="524"/>
      <w:bookmarkEnd w:id="525"/>
    </w:p>
    <w:p w14:paraId="4BFB4D40">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26" w:name="_Toc25351"/>
      <w:bookmarkStart w:id="527" w:name="_Toc17130"/>
      <w:bookmarkStart w:id="528" w:name="_Toc31540"/>
      <w:bookmarkStart w:id="529" w:name="_Toc25744"/>
      <w:bookmarkStart w:id="530" w:name="_Toc23060"/>
      <w:bookmarkStart w:id="531" w:name="_Toc10495"/>
      <w:bookmarkStart w:id="532" w:name="_Toc27650"/>
      <w:bookmarkStart w:id="533" w:name="_Toc17669"/>
      <w:bookmarkStart w:id="534" w:name="_Toc10651"/>
      <w:r>
        <w:rPr>
          <w:rFonts w:hint="eastAsia" w:ascii="宋体" w:hAnsi="宋体" w:eastAsia="宋体" w:cs="宋体"/>
          <w:color w:val="auto"/>
          <w:sz w:val="24"/>
          <w:szCs w:val="28"/>
          <w:highlight w:val="none"/>
        </w:rPr>
        <w:t>签订日期：</w:t>
      </w:r>
      <w:bookmarkEnd w:id="526"/>
      <w:bookmarkEnd w:id="527"/>
      <w:bookmarkEnd w:id="528"/>
      <w:bookmarkEnd w:id="529"/>
      <w:bookmarkEnd w:id="530"/>
      <w:bookmarkEnd w:id="531"/>
      <w:bookmarkEnd w:id="532"/>
      <w:bookmarkEnd w:id="533"/>
      <w:bookmarkEnd w:id="534"/>
    </w:p>
    <w:p w14:paraId="2042BC61">
      <w:pPr>
        <w:pageBreakBefore w:val="0"/>
        <w:topLinePunct w:val="0"/>
        <w:bidi w:val="0"/>
        <w:spacing w:line="360" w:lineRule="auto"/>
        <w:jc w:val="left"/>
        <w:rPr>
          <w:rFonts w:hint="eastAsia" w:ascii="宋体" w:hAnsi="宋体" w:eastAsia="宋体" w:cs="宋体"/>
          <w:color w:val="auto"/>
          <w:sz w:val="24"/>
          <w:szCs w:val="28"/>
          <w:highlight w:val="none"/>
        </w:rPr>
      </w:pPr>
      <w:bookmarkStart w:id="535" w:name="_Toc32416"/>
      <w:bookmarkStart w:id="536" w:name="_Toc19206"/>
      <w:bookmarkStart w:id="537" w:name="_Toc28454"/>
      <w:bookmarkStart w:id="538" w:name="_Toc26157"/>
      <w:bookmarkStart w:id="539" w:name="_Toc20256"/>
      <w:bookmarkStart w:id="540" w:name="_Toc31038"/>
    </w:p>
    <w:p w14:paraId="6F5865C3">
      <w:pPr>
        <w:pageBreakBefore w:val="0"/>
        <w:topLinePunct w:val="0"/>
        <w:bidi w:val="0"/>
        <w:spacing w:line="360" w:lineRule="auto"/>
        <w:jc w:val="left"/>
        <w:rPr>
          <w:rFonts w:hint="eastAsia" w:ascii="宋体" w:hAnsi="宋体" w:eastAsia="宋体" w:cs="宋体"/>
          <w:color w:val="auto"/>
          <w:sz w:val="24"/>
          <w:szCs w:val="28"/>
          <w:highlight w:val="none"/>
        </w:rPr>
      </w:pPr>
      <w:bookmarkStart w:id="541" w:name="_Toc11"/>
      <w:bookmarkStart w:id="542" w:name="_Toc6811"/>
      <w:bookmarkStart w:id="543" w:name="_Toc17609"/>
    </w:p>
    <w:p w14:paraId="0F964913">
      <w:pPr>
        <w:pageBreakBefore w:val="0"/>
        <w:topLinePunct w:val="0"/>
        <w:bidi w:val="0"/>
        <w:spacing w:line="360" w:lineRule="auto"/>
        <w:jc w:val="left"/>
        <w:rPr>
          <w:rFonts w:hint="eastAsia" w:ascii="宋体" w:hAnsi="宋体" w:eastAsia="宋体" w:cs="宋体"/>
          <w:color w:val="auto"/>
          <w:sz w:val="24"/>
          <w:szCs w:val="28"/>
          <w:highlight w:val="none"/>
        </w:rPr>
      </w:pPr>
    </w:p>
    <w:p w14:paraId="562A7B48">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乙方（</w:t>
      </w:r>
      <w:r>
        <w:rPr>
          <w:rFonts w:hint="eastAsia" w:ascii="宋体" w:hAnsi="宋体" w:eastAsia="宋体" w:cs="宋体"/>
          <w:color w:val="auto"/>
          <w:sz w:val="24"/>
          <w:szCs w:val="28"/>
          <w:highlight w:val="none"/>
          <w:lang w:eastAsia="zh-CN"/>
        </w:rPr>
        <w:t>投标人</w:t>
      </w:r>
      <w:r>
        <w:rPr>
          <w:rFonts w:hint="eastAsia" w:ascii="宋体" w:hAnsi="宋体" w:eastAsia="宋体" w:cs="宋体"/>
          <w:color w:val="auto"/>
          <w:sz w:val="24"/>
          <w:szCs w:val="28"/>
          <w:highlight w:val="none"/>
        </w:rPr>
        <w:t>公章）名 称：</w:t>
      </w:r>
      <w:bookmarkEnd w:id="535"/>
      <w:bookmarkEnd w:id="536"/>
      <w:bookmarkEnd w:id="537"/>
      <w:bookmarkEnd w:id="538"/>
      <w:bookmarkEnd w:id="539"/>
      <w:bookmarkEnd w:id="540"/>
      <w:bookmarkEnd w:id="541"/>
      <w:bookmarkEnd w:id="542"/>
      <w:bookmarkEnd w:id="543"/>
    </w:p>
    <w:p w14:paraId="6252CFFE">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44" w:name="_Toc26827"/>
      <w:bookmarkStart w:id="545" w:name="_Toc30086"/>
      <w:bookmarkStart w:id="546" w:name="_Toc23823"/>
      <w:bookmarkStart w:id="547" w:name="_Toc15246"/>
      <w:bookmarkStart w:id="548" w:name="_Toc20449"/>
      <w:bookmarkStart w:id="549" w:name="_Toc27407"/>
      <w:bookmarkStart w:id="550" w:name="_Toc7348"/>
      <w:bookmarkStart w:id="551" w:name="_Toc24404"/>
      <w:bookmarkStart w:id="552" w:name="_Toc29447"/>
      <w:r>
        <w:rPr>
          <w:rFonts w:hint="eastAsia" w:ascii="宋体" w:hAnsi="宋体" w:eastAsia="宋体" w:cs="宋体"/>
          <w:color w:val="auto"/>
          <w:sz w:val="24"/>
          <w:szCs w:val="28"/>
          <w:highlight w:val="none"/>
        </w:rPr>
        <w:t>地 址：</w:t>
      </w:r>
      <w:bookmarkEnd w:id="544"/>
      <w:bookmarkEnd w:id="545"/>
      <w:bookmarkEnd w:id="546"/>
      <w:bookmarkEnd w:id="547"/>
      <w:bookmarkEnd w:id="548"/>
      <w:bookmarkEnd w:id="549"/>
      <w:bookmarkEnd w:id="550"/>
      <w:bookmarkEnd w:id="551"/>
      <w:bookmarkEnd w:id="552"/>
    </w:p>
    <w:p w14:paraId="352B5A58">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53" w:name="_Toc24913"/>
      <w:bookmarkStart w:id="554" w:name="_Toc22897"/>
      <w:bookmarkStart w:id="555" w:name="_Toc10111"/>
      <w:bookmarkStart w:id="556" w:name="_Toc19639"/>
      <w:bookmarkStart w:id="557" w:name="_Toc20322"/>
      <w:bookmarkStart w:id="558" w:name="_Toc23339"/>
      <w:bookmarkStart w:id="559" w:name="_Toc331"/>
      <w:r>
        <w:rPr>
          <w:rFonts w:hint="eastAsia" w:ascii="宋体" w:hAnsi="宋体" w:eastAsia="宋体" w:cs="宋体"/>
          <w:color w:val="auto"/>
          <w:sz w:val="24"/>
          <w:szCs w:val="28"/>
          <w:highlight w:val="none"/>
        </w:rPr>
        <w:t>邮 编：</w:t>
      </w:r>
      <w:bookmarkEnd w:id="553"/>
      <w:bookmarkEnd w:id="554"/>
      <w:bookmarkEnd w:id="555"/>
      <w:bookmarkEnd w:id="556"/>
      <w:bookmarkEnd w:id="557"/>
      <w:bookmarkEnd w:id="558"/>
      <w:bookmarkEnd w:id="559"/>
    </w:p>
    <w:p w14:paraId="1842500E">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60" w:name="_Toc8726"/>
      <w:bookmarkStart w:id="561" w:name="_Toc12880"/>
      <w:bookmarkStart w:id="562" w:name="_Toc26891"/>
      <w:bookmarkStart w:id="563" w:name="_Toc30838"/>
      <w:bookmarkStart w:id="564" w:name="_Toc2236"/>
      <w:bookmarkStart w:id="565" w:name="_Toc7854"/>
      <w:bookmarkStart w:id="566" w:name="_Toc3745"/>
      <w:bookmarkStart w:id="567" w:name="_Toc9616"/>
      <w:bookmarkStart w:id="568" w:name="_Toc28224"/>
      <w:r>
        <w:rPr>
          <w:rFonts w:hint="eastAsia" w:ascii="宋体" w:hAnsi="宋体" w:eastAsia="宋体" w:cs="宋体"/>
          <w:color w:val="auto"/>
          <w:sz w:val="24"/>
          <w:szCs w:val="28"/>
          <w:highlight w:val="none"/>
        </w:rPr>
        <w:t>法定代表人或委托代理人：</w:t>
      </w:r>
      <w:bookmarkEnd w:id="560"/>
      <w:bookmarkEnd w:id="561"/>
      <w:bookmarkEnd w:id="562"/>
      <w:bookmarkEnd w:id="563"/>
      <w:bookmarkEnd w:id="564"/>
      <w:bookmarkEnd w:id="565"/>
      <w:bookmarkEnd w:id="566"/>
      <w:bookmarkEnd w:id="567"/>
      <w:bookmarkEnd w:id="568"/>
    </w:p>
    <w:p w14:paraId="461642FB">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69" w:name="_Toc2948"/>
      <w:bookmarkStart w:id="570" w:name="_Toc16703"/>
      <w:bookmarkStart w:id="571" w:name="_Toc14835"/>
      <w:bookmarkStart w:id="572" w:name="_Toc18473"/>
      <w:bookmarkStart w:id="573" w:name="_Toc16130"/>
      <w:bookmarkStart w:id="574" w:name="_Toc19365"/>
      <w:bookmarkStart w:id="575" w:name="_Toc7666"/>
      <w:bookmarkStart w:id="576" w:name="_Toc18965"/>
      <w:bookmarkStart w:id="577" w:name="_Toc9411"/>
      <w:r>
        <w:rPr>
          <w:rFonts w:hint="eastAsia" w:ascii="宋体" w:hAnsi="宋体" w:eastAsia="宋体" w:cs="宋体"/>
          <w:color w:val="auto"/>
          <w:sz w:val="24"/>
          <w:szCs w:val="28"/>
          <w:highlight w:val="none"/>
        </w:rPr>
        <w:t>经办人：</w:t>
      </w:r>
      <w:bookmarkEnd w:id="569"/>
      <w:bookmarkEnd w:id="570"/>
      <w:bookmarkEnd w:id="571"/>
      <w:bookmarkEnd w:id="572"/>
      <w:bookmarkEnd w:id="573"/>
      <w:bookmarkEnd w:id="574"/>
      <w:bookmarkEnd w:id="575"/>
      <w:bookmarkEnd w:id="576"/>
      <w:bookmarkEnd w:id="577"/>
    </w:p>
    <w:p w14:paraId="3A4EF969">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78" w:name="_Toc20011"/>
      <w:bookmarkStart w:id="579" w:name="_Toc6979"/>
      <w:bookmarkStart w:id="580" w:name="_Toc26721"/>
      <w:bookmarkStart w:id="581" w:name="_Toc23167"/>
      <w:bookmarkStart w:id="582" w:name="_Toc19934"/>
      <w:bookmarkStart w:id="583" w:name="_Toc7717"/>
      <w:bookmarkStart w:id="584" w:name="_Toc18276"/>
      <w:bookmarkStart w:id="585" w:name="_Toc22161"/>
      <w:bookmarkStart w:id="586" w:name="_Toc21640"/>
      <w:r>
        <w:rPr>
          <w:rFonts w:hint="eastAsia" w:ascii="宋体" w:hAnsi="宋体" w:eastAsia="宋体" w:cs="宋体"/>
          <w:color w:val="auto"/>
          <w:sz w:val="24"/>
          <w:szCs w:val="28"/>
          <w:highlight w:val="none"/>
        </w:rPr>
        <w:t>电 话：</w:t>
      </w:r>
      <w:bookmarkEnd w:id="578"/>
      <w:bookmarkEnd w:id="579"/>
      <w:bookmarkEnd w:id="580"/>
      <w:bookmarkEnd w:id="581"/>
      <w:bookmarkEnd w:id="582"/>
      <w:bookmarkEnd w:id="583"/>
      <w:bookmarkEnd w:id="584"/>
      <w:bookmarkEnd w:id="585"/>
      <w:bookmarkEnd w:id="586"/>
    </w:p>
    <w:p w14:paraId="6676BEC6">
      <w:pPr>
        <w:pageBreakBefore w:val="0"/>
        <w:topLinePunct w:val="0"/>
        <w:bidi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w:t>
      </w:r>
      <w:bookmarkStart w:id="587" w:name="_Toc2352"/>
      <w:bookmarkStart w:id="588" w:name="_Toc28316"/>
      <w:bookmarkStart w:id="589" w:name="_Toc10235"/>
      <w:bookmarkStart w:id="590" w:name="_Toc22556"/>
      <w:bookmarkStart w:id="591" w:name="_Toc381"/>
      <w:bookmarkStart w:id="592" w:name="_Toc5813"/>
      <w:bookmarkStart w:id="593" w:name="_Toc32553"/>
      <w:bookmarkStart w:id="594" w:name="_Toc4868"/>
      <w:bookmarkStart w:id="595" w:name="_Toc20812"/>
      <w:r>
        <w:rPr>
          <w:rFonts w:hint="eastAsia" w:ascii="宋体" w:hAnsi="宋体" w:eastAsia="宋体" w:cs="宋体"/>
          <w:color w:val="auto"/>
          <w:sz w:val="24"/>
          <w:szCs w:val="28"/>
          <w:highlight w:val="none"/>
        </w:rPr>
        <w:t>签订日期：</w:t>
      </w:r>
      <w:bookmarkEnd w:id="587"/>
      <w:bookmarkEnd w:id="588"/>
      <w:bookmarkEnd w:id="589"/>
      <w:bookmarkEnd w:id="590"/>
      <w:bookmarkEnd w:id="591"/>
      <w:bookmarkEnd w:id="592"/>
      <w:bookmarkEnd w:id="593"/>
      <w:bookmarkEnd w:id="594"/>
      <w:bookmarkEnd w:id="595"/>
    </w:p>
    <w:p w14:paraId="6CF90E99">
      <w:pPr>
        <w:pageBreakBefore w:val="0"/>
        <w:topLinePunct w:val="0"/>
        <w:bidi w:val="0"/>
        <w:spacing w:line="360" w:lineRule="auto"/>
        <w:jc w:val="left"/>
        <w:rPr>
          <w:rFonts w:hint="eastAsia" w:ascii="宋体" w:hAnsi="宋体" w:eastAsia="宋体" w:cs="宋体"/>
          <w:color w:val="auto"/>
          <w:sz w:val="24"/>
          <w:szCs w:val="28"/>
          <w:highlight w:val="none"/>
        </w:rPr>
      </w:pPr>
    </w:p>
    <w:p w14:paraId="75810046">
      <w:pPr>
        <w:keepNext w:val="0"/>
        <w:keepLines w:val="0"/>
        <w:pageBreakBefore w:val="0"/>
        <w:widowControl w:val="0"/>
        <w:shd w:val="clear" w:color="auto" w:fill="auto"/>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8"/>
          <w:highlight w:val="none"/>
        </w:rPr>
        <w:br w:type="page"/>
      </w:r>
      <w:bookmarkEnd w:id="472"/>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single"/>
          <w:lang w:val="en-US" w:eastAsia="zh-CN"/>
        </w:rPr>
        <w:t xml:space="preserve">                      </w:t>
      </w:r>
    </w:p>
    <w:p w14:paraId="4D4C3DCC">
      <w:pPr>
        <w:keepNext w:val="0"/>
        <w:keepLines w:val="0"/>
        <w:pageBreakBefore w:val="0"/>
        <w:widowControl w:val="0"/>
        <w:shd w:val="clear" w:color="auto" w:fill="auto"/>
        <w:kinsoku/>
        <w:wordWrap/>
        <w:overflowPunct/>
        <w:topLinePunct w:val="0"/>
        <w:bidi w:val="0"/>
        <w:snapToGrid/>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u w:val="single"/>
          <w:lang w:val="en-US" w:eastAsia="zh-CN"/>
        </w:rPr>
        <w:t xml:space="preserve">                      </w:t>
      </w:r>
    </w:p>
    <w:p w14:paraId="76DD27E2">
      <w:pPr>
        <w:keepNext w:val="0"/>
        <w:keepLines w:val="0"/>
        <w:pageBreakBefore w:val="0"/>
        <w:widowControl w:val="0"/>
        <w:shd w:val="clear" w:color="auto" w:fill="auto"/>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根据《中华人民共和国民法典》《中华人民共和国政府采购法》《中华人民共和国政府采购法实施条例》和有关法律法规规定及</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1"/>
          <w:szCs w:val="21"/>
          <w:highlight w:val="none"/>
          <w:lang w:val="en-US" w:eastAsia="zh-CN"/>
        </w:rPr>
        <w:t>招标结果，经甲乙双方协商签订本合同，以共同恪守</w:t>
      </w:r>
      <w:r>
        <w:rPr>
          <w:rFonts w:hint="eastAsia" w:ascii="宋体" w:hAnsi="宋体" w:eastAsia="宋体" w:cs="宋体"/>
          <w:color w:val="auto"/>
          <w:sz w:val="21"/>
          <w:szCs w:val="21"/>
          <w:highlight w:val="none"/>
        </w:rPr>
        <w:t>。</w:t>
      </w:r>
    </w:p>
    <w:p w14:paraId="3BDE029A">
      <w:pPr>
        <w:pageBreakBefore w:val="0"/>
        <w:kinsoku/>
        <w:overflowPunct/>
        <w:topLinePunct w:val="0"/>
        <w:bidi w:val="0"/>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第一条项目概况及服务内容</w:t>
      </w:r>
    </w:p>
    <w:p w14:paraId="116D28F9">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1、项目名称：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p w14:paraId="60B542D3">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2、服务内容：</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p w14:paraId="1D6597BE">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eastAsia="zh-CN"/>
        </w:rPr>
        <w:t>服务期限</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pacing w:val="-2"/>
          <w:sz w:val="22"/>
          <w:highlight w:val="none"/>
        </w:rPr>
        <w:t>。</w:t>
      </w:r>
    </w:p>
    <w:p w14:paraId="7F2861AA">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u w:val="thick"/>
        </w:rPr>
      </w:pPr>
      <w:r>
        <w:rPr>
          <w:rFonts w:hint="eastAsia" w:ascii="宋体" w:hAnsi="宋体" w:eastAsia="宋体" w:cs="宋体"/>
          <w:color w:val="auto"/>
          <w:sz w:val="22"/>
          <w:highlight w:val="none"/>
        </w:rPr>
        <w:t>4、服务地点：</w:t>
      </w:r>
      <w:r>
        <w:rPr>
          <w:rFonts w:hint="eastAsia" w:ascii="宋体" w:hAnsi="宋体" w:eastAsia="宋体" w:cs="宋体"/>
          <w:color w:val="auto"/>
          <w:sz w:val="22"/>
          <w:highlight w:val="none"/>
          <w:lang w:val="en-US" w:eastAsia="zh-CN"/>
        </w:rPr>
        <w:t>云南省交通运输厅</w:t>
      </w:r>
      <w:r>
        <w:rPr>
          <w:rFonts w:hint="eastAsia" w:ascii="宋体" w:hAnsi="宋体" w:eastAsia="宋体" w:cs="宋体"/>
          <w:color w:val="auto"/>
          <w:sz w:val="22"/>
          <w:highlight w:val="none"/>
        </w:rPr>
        <w:t>。</w:t>
      </w:r>
    </w:p>
    <w:p w14:paraId="431B38E5">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r>
        <w:rPr>
          <w:rFonts w:hint="eastAsia" w:ascii="宋体" w:hAnsi="宋体" w:eastAsia="宋体" w:cs="宋体"/>
          <w:color w:val="auto"/>
          <w:sz w:val="22"/>
          <w:highlight w:val="none"/>
          <w:lang w:val="en-US" w:eastAsia="zh-CN"/>
        </w:rPr>
        <w:t>招标文件</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投标文件</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中标</w:t>
      </w:r>
      <w:r>
        <w:rPr>
          <w:rFonts w:hint="eastAsia" w:ascii="宋体" w:hAnsi="宋体" w:eastAsia="宋体" w:cs="宋体"/>
          <w:color w:val="auto"/>
          <w:sz w:val="22"/>
          <w:highlight w:val="none"/>
        </w:rPr>
        <w:t>通知书以及双方签订的补充合同等皆为本合同的组成部分。</w:t>
      </w:r>
    </w:p>
    <w:p w14:paraId="7EB32C0D">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第二条服务详细技术标准</w:t>
      </w:r>
    </w:p>
    <w:p w14:paraId="22349108">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p>
    <w:p w14:paraId="1F712B4A">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第三条人员配置</w:t>
      </w:r>
    </w:p>
    <w:p w14:paraId="2534B4EF">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p>
    <w:p w14:paraId="1F1F8A3D">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第四条合同期限</w:t>
      </w:r>
    </w:p>
    <w:p w14:paraId="05127E94">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p>
    <w:p w14:paraId="5EF731E1">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第五条服务费用</w:t>
      </w:r>
    </w:p>
    <w:p w14:paraId="2E19E073">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w:t>
      </w:r>
      <w:r>
        <w:rPr>
          <w:rFonts w:hint="eastAsia" w:ascii="宋体" w:hAnsi="宋体" w:eastAsia="宋体" w:cs="宋体"/>
          <w:color w:val="auto"/>
          <w:sz w:val="22"/>
          <w:highlight w:val="none"/>
          <w:lang w:val="en-US" w:eastAsia="zh-CN"/>
        </w:rPr>
        <w:t>中标</w:t>
      </w:r>
      <w:r>
        <w:rPr>
          <w:rFonts w:hint="eastAsia" w:ascii="宋体" w:hAnsi="宋体" w:eastAsia="宋体" w:cs="宋体"/>
          <w:color w:val="auto"/>
          <w:sz w:val="22"/>
          <w:highlight w:val="none"/>
        </w:rPr>
        <w:t>通知书“</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招标文件</w:t>
      </w:r>
      <w:r>
        <w:rPr>
          <w:rFonts w:hint="eastAsia" w:ascii="宋体" w:hAnsi="宋体" w:eastAsia="宋体" w:cs="宋体"/>
          <w:color w:val="auto"/>
          <w:sz w:val="22"/>
          <w:highlight w:val="none"/>
        </w:rPr>
        <w:t>的内容，采购单位</w:t>
      </w:r>
      <w:r>
        <w:rPr>
          <w:rFonts w:hint="eastAsia" w:ascii="宋体" w:hAnsi="宋体" w:eastAsia="宋体" w:cs="宋体"/>
          <w:color w:val="auto"/>
          <w:sz w:val="22"/>
          <w:highlight w:val="none"/>
          <w:lang w:eastAsia="zh-CN"/>
        </w:rPr>
        <w:t>云南省交通运输厅</w:t>
      </w:r>
      <w:r>
        <w:rPr>
          <w:rFonts w:hint="eastAsia" w:ascii="宋体" w:hAnsi="宋体" w:eastAsia="宋体" w:cs="宋体"/>
          <w:color w:val="auto"/>
          <w:sz w:val="22"/>
          <w:highlight w:val="none"/>
        </w:rPr>
        <w:t>同意，确定为本项目的</w:t>
      </w:r>
      <w:r>
        <w:rPr>
          <w:rFonts w:hint="eastAsia" w:ascii="宋体" w:hAnsi="宋体" w:eastAsia="宋体" w:cs="宋体"/>
          <w:color w:val="auto"/>
          <w:sz w:val="22"/>
          <w:highlight w:val="none"/>
          <w:lang w:val="en-US" w:eastAsia="zh-CN"/>
        </w:rPr>
        <w:t>成交</w:t>
      </w:r>
      <w:r>
        <w:rPr>
          <w:rFonts w:hint="eastAsia" w:ascii="宋体" w:hAnsi="宋体" w:eastAsia="宋体" w:cs="宋体"/>
          <w:color w:val="auto"/>
          <w:sz w:val="22"/>
          <w:highlight w:val="none"/>
        </w:rPr>
        <w:t>单位</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，中标总价：</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元整（¥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元），确立了我们的服务费实行包干制方式。</w:t>
      </w:r>
    </w:p>
    <w:p w14:paraId="55348676">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第六条甲方权利义务</w:t>
      </w:r>
    </w:p>
    <w:p w14:paraId="0B4DA477">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p>
    <w:p w14:paraId="0EA7A790">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第七条乙方权利义务</w:t>
      </w:r>
    </w:p>
    <w:p w14:paraId="7FFBD0C5">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p>
    <w:p w14:paraId="0298254D">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第八条付款方式</w:t>
      </w:r>
    </w:p>
    <w:p w14:paraId="43F5C43A">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pacing w:val="0"/>
          <w:kern w:val="2"/>
          <w:sz w:val="21"/>
          <w:szCs w:val="21"/>
          <w:highlight w:val="none"/>
          <w:lang w:val="en-US" w:eastAsia="zh-CN" w:bidi="ar-SA"/>
        </w:rPr>
        <w:t>根据工作需要，采用分阶段付费方式，即项目合同签订后按合同金额的30.00%预付项目前期经费，待项目验收通过后支付剩余70.00%费用。</w:t>
      </w:r>
    </w:p>
    <w:p w14:paraId="7E47399C">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第九条考核标准</w:t>
      </w:r>
    </w:p>
    <w:p w14:paraId="796AD0C8">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p>
    <w:p w14:paraId="7168DADD">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第十条违约责任</w:t>
      </w:r>
    </w:p>
    <w:p w14:paraId="2AB923D5">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1.甲乙任意一方无正当理由提前终止合同的，除支付正常费用外，应向对方支付本项目总额的</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的违约金；并赔偿相应的损失。</w:t>
      </w:r>
    </w:p>
    <w:p w14:paraId="1F894782">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2.按照合同签订的考核办法及标准，乙方未通过考核或考核不达标，甲方有权按照考核办法中明确的处罚或处理要求，追究乙方责任。</w:t>
      </w:r>
    </w:p>
    <w:p w14:paraId="78C10777">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第十一条本合同之附件均为合同有效组成部分。本合同及其附件内，空格部分填写的文字（必须加盖公章）与印刷文字具有同等效力。</w:t>
      </w:r>
    </w:p>
    <w:p w14:paraId="29097DA5">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本合同及其附件和补充协议中未规定的事宜，均遵照中华人民共和国有关法律、法规和规章执行。</w:t>
      </w:r>
    </w:p>
    <w:p w14:paraId="0339493F">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第十二条本合同正本连同附件一式</w:t>
      </w:r>
      <w:r>
        <w:rPr>
          <w:rFonts w:hint="eastAsia" w:ascii="宋体" w:hAnsi="宋体" w:cs="宋体"/>
          <w:color w:val="auto"/>
          <w:sz w:val="22"/>
          <w:highlight w:val="none"/>
          <w:lang w:val="en-US" w:eastAsia="zh-CN"/>
        </w:rPr>
        <w:t>陆</w:t>
      </w:r>
      <w:r>
        <w:rPr>
          <w:rFonts w:hint="eastAsia" w:ascii="宋体" w:hAnsi="宋体" w:eastAsia="宋体" w:cs="宋体"/>
          <w:color w:val="auto"/>
          <w:sz w:val="22"/>
          <w:highlight w:val="none"/>
        </w:rPr>
        <w:t>份，甲乙双方各执</w:t>
      </w:r>
      <w:r>
        <w:rPr>
          <w:rFonts w:hint="eastAsia" w:ascii="宋体" w:hAnsi="宋体" w:cs="宋体"/>
          <w:color w:val="auto"/>
          <w:sz w:val="22"/>
          <w:highlight w:val="none"/>
          <w:lang w:val="en-US" w:eastAsia="zh-CN"/>
        </w:rPr>
        <w:t>叁</w:t>
      </w:r>
      <w:r>
        <w:rPr>
          <w:rFonts w:hint="eastAsia" w:ascii="宋体" w:hAnsi="宋体" w:eastAsia="宋体" w:cs="宋体"/>
          <w:color w:val="auto"/>
          <w:sz w:val="22"/>
          <w:highlight w:val="none"/>
        </w:rPr>
        <w:t>份，具有同等法律效力。</w:t>
      </w:r>
    </w:p>
    <w:p w14:paraId="2430DDAA">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第十三条本合同执行期间，如遇不可抗力，致使合同无法履行时，双方应按有关法律规定及时协商处理。</w:t>
      </w:r>
    </w:p>
    <w:p w14:paraId="06F15EE9">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第十四条本合同在履行中如发生争议，双方应协商解决，协商不成的，双方同意提交甲方所在地法院诉讼解决。</w:t>
      </w:r>
    </w:p>
    <w:p w14:paraId="3D517BE1">
      <w:pPr>
        <w:pageBreakBefore w:val="0"/>
        <w:kinsoku/>
        <w:overflowPunct/>
        <w:topLinePunct w:val="0"/>
        <w:bidi w:val="0"/>
        <w:spacing w:line="360" w:lineRule="auto"/>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第十五条本合同自签章之日起生效。</w:t>
      </w:r>
    </w:p>
    <w:p w14:paraId="57077F51">
      <w:pPr>
        <w:pageBreakBefore w:val="0"/>
        <w:kinsoku/>
        <w:overflowPunct/>
        <w:topLinePunct w:val="0"/>
        <w:bidi w:val="0"/>
        <w:spacing w:line="360" w:lineRule="auto"/>
        <w:ind w:firstLine="420" w:firstLineChars="200"/>
        <w:rPr>
          <w:rFonts w:hint="eastAsia" w:ascii="宋体" w:hAnsi="宋体" w:eastAsia="宋体" w:cs="宋体"/>
          <w:color w:val="auto"/>
          <w:highlight w:val="none"/>
        </w:rPr>
      </w:pPr>
    </w:p>
    <w:p w14:paraId="78C62C82">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32"/>
          <w:szCs w:val="32"/>
          <w:highlight w:val="none"/>
        </w:rPr>
      </w:pPr>
    </w:p>
    <w:p w14:paraId="7D7913B5">
      <w:pPr>
        <w:pageBreakBefore w:val="0"/>
        <w:tabs>
          <w:tab w:val="left" w:pos="6930"/>
        </w:tabs>
        <w:topLinePunct w:val="0"/>
        <w:bidi w:val="0"/>
        <w:spacing w:line="360" w:lineRule="auto"/>
        <w:ind w:firstLine="420" w:firstLineChars="200"/>
        <w:rPr>
          <w:rFonts w:hint="eastAsia" w:ascii="宋体" w:hAnsi="宋体" w:eastAsia="宋体" w:cs="宋体"/>
          <w:color w:val="auto"/>
          <w:szCs w:val="21"/>
          <w:highlight w:val="none"/>
        </w:rPr>
      </w:pPr>
    </w:p>
    <w:p w14:paraId="03BAF51B">
      <w:pPr>
        <w:pStyle w:val="52"/>
        <w:pageBreakBefore w:val="0"/>
        <w:topLinePunct w:val="0"/>
        <w:bidi w:val="0"/>
        <w:spacing w:line="360" w:lineRule="auto"/>
        <w:rPr>
          <w:rFonts w:hint="eastAsia" w:ascii="宋体" w:hAnsi="宋体" w:eastAsia="宋体" w:cs="宋体"/>
          <w:color w:val="auto"/>
          <w:kern w:val="44"/>
          <w:sz w:val="32"/>
          <w:szCs w:val="32"/>
          <w:highlight w:val="none"/>
        </w:rPr>
      </w:pPr>
      <w:bookmarkStart w:id="596" w:name="_Toc14952"/>
      <w:r>
        <w:rPr>
          <w:rFonts w:hint="eastAsia" w:ascii="宋体" w:hAnsi="宋体" w:eastAsia="宋体" w:cs="宋体"/>
          <w:b/>
          <w:color w:val="auto"/>
          <w:kern w:val="44"/>
          <w:sz w:val="40"/>
          <w:szCs w:val="40"/>
          <w:highlight w:val="none"/>
        </w:rPr>
        <w:br w:type="page"/>
      </w:r>
      <w:bookmarkStart w:id="597" w:name="_Toc17526"/>
      <w:r>
        <w:rPr>
          <w:rFonts w:hint="eastAsia" w:ascii="宋体" w:hAnsi="宋体" w:eastAsia="宋体" w:cs="宋体"/>
          <w:color w:val="auto"/>
          <w:kern w:val="44"/>
          <w:sz w:val="32"/>
          <w:szCs w:val="32"/>
          <w:highlight w:val="none"/>
        </w:rPr>
        <w:t>第六章 采购需求</w:t>
      </w:r>
      <w:bookmarkEnd w:id="596"/>
      <w:bookmarkEnd w:id="597"/>
    </w:p>
    <w:p w14:paraId="2F40D1FD">
      <w:pPr>
        <w:pStyle w:val="52"/>
        <w:keepNext w:val="0"/>
        <w:keepLines w:val="0"/>
        <w:pageBreakBefore w:val="0"/>
        <w:shd w:val="clear" w:color="auto" w:fill="auto"/>
        <w:kinsoku/>
        <w:wordWrap/>
        <w:overflowPunct/>
        <w:topLinePunct w:val="0"/>
        <w:bidi w:val="0"/>
        <w:snapToGrid/>
        <w:spacing w:line="360" w:lineRule="auto"/>
        <w:ind w:left="0" w:firstLine="482" w:firstLineChars="200"/>
        <w:jc w:val="left"/>
        <w:outlineLvl w:val="2"/>
        <w:rPr>
          <w:rFonts w:hint="default" w:ascii="宋体" w:hAnsi="宋体" w:eastAsia="宋体" w:cs="宋体"/>
          <w:b/>
          <w:bCs/>
          <w:color w:val="auto"/>
          <w:kern w:val="2"/>
          <w:sz w:val="24"/>
          <w:szCs w:val="24"/>
          <w:highlight w:val="none"/>
          <w:lang w:val="en-US" w:eastAsia="zh-CN" w:bidi="ar-SA"/>
        </w:rPr>
      </w:pPr>
      <w:bookmarkStart w:id="598" w:name="_Toc10637"/>
      <w:bookmarkStart w:id="599" w:name="_Toc10194"/>
      <w:bookmarkStart w:id="600" w:name="_Toc11591"/>
      <w:bookmarkStart w:id="601" w:name="_Toc9917"/>
      <w:bookmarkStart w:id="602" w:name="_Toc20151"/>
      <w:bookmarkStart w:id="603" w:name="_Toc28457"/>
      <w:bookmarkStart w:id="604" w:name="_Toc5678"/>
      <w:bookmarkStart w:id="605" w:name="_Toc29554"/>
      <w:bookmarkStart w:id="606" w:name="_Toc24666"/>
      <w:r>
        <w:rPr>
          <w:rFonts w:hint="eastAsia" w:ascii="宋体" w:hAnsi="宋体" w:cs="宋体"/>
          <w:b/>
          <w:bCs/>
          <w:color w:val="auto"/>
          <w:kern w:val="2"/>
          <w:sz w:val="24"/>
          <w:szCs w:val="24"/>
          <w:highlight w:val="none"/>
          <w:lang w:val="en-US" w:eastAsia="zh-CN" w:bidi="ar-SA"/>
        </w:rPr>
        <w:t>1标段：</w:t>
      </w:r>
      <w:r>
        <w:rPr>
          <w:rFonts w:hint="eastAsia"/>
        </w:rPr>
        <w:t>保山至泸水高速公路和墨江至临沧高速公路运营期绩效评价及</w:t>
      </w:r>
      <w:r>
        <w:rPr>
          <w:rFonts w:hint="eastAsia"/>
          <w:lang w:eastAsia="zh-CN"/>
        </w:rPr>
        <w:t>运营收入及成本审核</w:t>
      </w:r>
      <w:r>
        <w:rPr>
          <w:rFonts w:hint="eastAsia"/>
        </w:rPr>
        <w:t>（202</w:t>
      </w:r>
      <w:r>
        <w:rPr>
          <w:rFonts w:hint="eastAsia"/>
          <w:lang w:val="en-US" w:eastAsia="zh-CN"/>
        </w:rPr>
        <w:t>5</w:t>
      </w:r>
      <w:r>
        <w:rPr>
          <w:rFonts w:hint="eastAsia"/>
        </w:rPr>
        <w:t>年）</w:t>
      </w:r>
      <w:bookmarkEnd w:id="598"/>
      <w:bookmarkEnd w:id="599"/>
      <w:bookmarkEnd w:id="600"/>
    </w:p>
    <w:bookmarkEnd w:id="601"/>
    <w:p w14:paraId="6B6FE36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bookmarkStart w:id="607" w:name="_Toc27626"/>
      <w:r>
        <w:rPr>
          <w:rFonts w:hint="eastAsia" w:ascii="宋体" w:hAnsi="宋体" w:eastAsia="宋体" w:cs="宋体"/>
          <w:b/>
          <w:bCs/>
          <w:color w:val="auto"/>
          <w:kern w:val="2"/>
          <w:sz w:val="24"/>
          <w:szCs w:val="24"/>
          <w:highlight w:val="none"/>
          <w:lang w:val="en-US" w:eastAsia="zh-CN" w:bidi="ar-SA"/>
        </w:rPr>
        <w:t>一、采购标的需实现的功能或者目标，以及为落实政府采购政策需满足的要求</w:t>
      </w:r>
    </w:p>
    <w:p w14:paraId="5768BFB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标的需实现的功能或者目标：为保障政府方和社会资本方双方的权利和义务，落实省交通运输厅与社会资本方签订的保山至泸水、墨江至临沧2个高速公路PPP项目《投资协议》、《特许经营协议》以及《补充协议》等协议内容的约定，实行按效付费，提高资金使用效益，实现项目物有所值，同时提高保山至泸水、墨江至临沧2个高速公路项目的管理水平，对保山至泸水、墨江至临沧2个高速公路项目开展运营收入及成本审核和绩效评价</w:t>
      </w:r>
      <w:r>
        <w:rPr>
          <w:rFonts w:hint="eastAsia" w:ascii="宋体" w:hAnsi="宋体" w:cs="宋体"/>
          <w:b w:val="0"/>
          <w:bCs w:val="0"/>
          <w:color w:val="auto"/>
          <w:kern w:val="2"/>
          <w:sz w:val="24"/>
          <w:szCs w:val="24"/>
          <w:highlight w:val="none"/>
          <w:lang w:val="en-US" w:eastAsia="zh-CN" w:bidi="ar-SA"/>
        </w:rPr>
        <w:t>和</w:t>
      </w:r>
      <w:r>
        <w:rPr>
          <w:rFonts w:hint="eastAsia" w:ascii="宋体" w:hAnsi="宋体" w:eastAsia="宋体" w:cs="宋体"/>
          <w:b w:val="0"/>
          <w:bCs w:val="0"/>
          <w:color w:val="auto"/>
          <w:kern w:val="2"/>
          <w:sz w:val="24"/>
          <w:szCs w:val="24"/>
          <w:highlight w:val="none"/>
          <w:lang w:val="en-US" w:eastAsia="zh-CN" w:bidi="ar-SA"/>
        </w:rPr>
        <w:t>项目管理建议书。根据审核结果，将运营期绩效评价结果与建设期绩效评价结果结合应用，依法合规支付保山至泸水、墨江至临沧2个高速公路项目运营期政府可行性缺口补助。同时，1标段作为牵头标，需统一协调1、2、3标段的绩效评价指标体系、评分标准及评价尺度，确保对各社会资本方在评价中保持公平一致。针对10个省本级高速公路PPP项目按照财政相关要求对原《投资协议》、《特许经营协议》、《补充协议》、《实施方案》及《财政承受能力评价报告》等进行梳理，为后续存量PPP处置工作提供支撑。</w:t>
      </w:r>
    </w:p>
    <w:p w14:paraId="24D2D376">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为落实政府采购政策需满足的要求：(1)符合《中华人民共和国政府采购法》、《中华人民共和国政府采购法实施条例》等有关法律、法规和规章的规定。(2)鼓励节能政策：在技术、服务等指标同等条件下，优先采购属于国家公布的节能清单中产品；鼓励环保政策：在性能、技术、服务等指标同等条件下，优先采购国家公布的环保产品清单中的产品；促进中小企业发展政策、监狱企业、残疾人福利性单位扶持政策：评审时小型和微型企业产品按照《政府采购促进中小企业发展管理办法》(财库〔2020〕46号)的规定享受10%的价格折扣。监狱企业、残疾人福利性单位视同小型、微型企业。</w:t>
      </w:r>
    </w:p>
    <w:p w14:paraId="272B3AB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二、采购标的需执行的国家相关标准、行业标准、地方标准或者其他标准、规范</w:t>
      </w:r>
    </w:p>
    <w:p w14:paraId="001D8DD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保山至泸水、墨江至临沧2个高速公路项目运营期运营收入及成本审核应按照国家相关法律法规执行；遵守《中华人民共和国会计法》、《企业会计制度》、《内部会计控制规范》、《中华人民共和国政府采购法》、《中华人民共和国民法典》、《中华人民共和国注册会计师法》、《企业财务会计报告条例》、《中国注册会计师执业准则)</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严守</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纪律。</w:t>
      </w:r>
    </w:p>
    <w:p w14:paraId="537759F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香格里拉至丽江、墨江至临沧2个高速公路项目开展运营期绩效评价应严格执行财政部《关于印发&lt;政府和社会资本合作(PPP)项目绩效管理操作指引&gt;的通知》(财金〔2020〕13号)和云南省交通运输厅、云南省财政厅、云南省发展和改革委员会《关于印发&lt;云南省高速公路政府和社会资本合作项目绩效管理办法&gt;的通知》(云交规〔2019〕1号)等相关文件要求。投标人应符合财政部《第三方机构预算绩效评价业务监督管理暂行办法》的相关要求。</w:t>
      </w:r>
    </w:p>
    <w:p w14:paraId="05199C74">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三、采购标的需满足的质量、安全、技术规格、物理特性等要求</w:t>
      </w:r>
    </w:p>
    <w:p w14:paraId="1ED7F5AF">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(一)运营收入及成本审核</w:t>
      </w:r>
    </w:p>
    <w:p w14:paraId="3BCFC93D">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保山至泸水、墨江至临沧2个高速公路项目按公历年度分别出具项目运营期运营收入及成本审核报告和项目管理建议书，审核期间：2025年1月1日至2025年12月31日。运营收入及成本审核内容客观真实，反映问题事实清楚，证据确凿，依据充分，提出切实可行的整改意见。</w:t>
      </w:r>
    </w:p>
    <w:p w14:paraId="007C31FE">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(二)绩效评价</w:t>
      </w:r>
    </w:p>
    <w:p w14:paraId="0C215E5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对保山至泸水、墨江至临沧2个高速公路项目按公历年度分别出具绩效评价报告，绩效评价期间：2025年1月1日至2025年12月31日。</w:t>
      </w:r>
    </w:p>
    <w:p w14:paraId="38AA336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1.绩效评价实施方案质量要求：</w:t>
      </w:r>
    </w:p>
    <w:p w14:paraId="3E96897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可行性。实施方案要具体、清晰，符合主客观条件，评价工作的组织实施、评价方法、评价指标体系要科学合理，突出重点，便于操作。复核社会资本方及项目公司对上年度绩效评价和运营收入及成本审核指出问题的整改情况。结合上年绩效评价和运营收入及成本审核情况优化绩效指标体系。同时，要与建设期绩效评价相衔接。</w:t>
      </w:r>
    </w:p>
    <w:p w14:paraId="10A4433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(2)全面性。实施方案要全面反映评价实施工作概况，要涵盖实施方案所要求的各项内容。</w:t>
      </w:r>
    </w:p>
    <w:p w14:paraId="28EF156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(3)简明性。实施方案要主次分明、逻辑清晰、简明扼要、易于理解。</w:t>
      </w:r>
    </w:p>
    <w:p w14:paraId="48D1B46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2.实地评价质量要求：</w:t>
      </w:r>
    </w:p>
    <w:p w14:paraId="783919E2">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(1)项目情况全面。实地评价要关注项目历年实施情况和当前现状，不局限于评价年度期间实施内容，确保纵向可比；要充分参考全国水准、省外水平和行业现状，确保横向可比。</w:t>
      </w:r>
    </w:p>
    <w:p w14:paraId="2552E0F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(2)现场踏勘深入。要结合项目实施重点合理选取实地调研点，并全面深入踏勘，不流于形式、浮于表面。</w:t>
      </w:r>
    </w:p>
    <w:p w14:paraId="4C626420">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(3)样本数据充足。项目实施的问题、成效和经验等情况要样本充分、数据详实，具有典型性和普遍性，能代表项目主要情况和平均水平。</w:t>
      </w:r>
    </w:p>
    <w:p w14:paraId="0AA373C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3.绩效评价报告质量要求：</w:t>
      </w:r>
    </w:p>
    <w:p w14:paraId="4809DF8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(1)格式规范。绩效评价报告格式应规范、实用、美观。版式、封面、纸张、装帧、字体、字号、页码、行间距、段落编号等格式需符合统一规范。牵头负责统一规范绩效评价报告、运营收入及成本审核报告格式。</w:t>
      </w:r>
    </w:p>
    <w:p w14:paraId="2C3C77A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表达清晰。绩效评价报告整体框架应当结构合理、条理清晰、逻辑严密，语言简明扼要，应当清晰、准确地陈述绩效评价报告内容，不得使用误导性的表述，使用的语言不带有偏见或暗示，避免使用可能引起抵触情绪的语言。绩效评价报告应当文字简练、篇幅适中、版面简洁。</w:t>
      </w:r>
    </w:p>
    <w:p w14:paraId="15012EB2">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(3)内容完整。绩效评价报告所披露的事项应当全面、完整，主要内容要包含规定的内容。提出的建议应当与所存在的问题做到前后呼应。</w:t>
      </w:r>
    </w:p>
    <w:p w14:paraId="20D6F34D">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客观公正。绩效评价报告应客观公正，绩效评价报告所引用的数据应当来源可靠，所作出的判断和结论应当基于客观事实。报告的各部分内容均有足够的依据，指标评价有工作底稿，实地调研、座谈、征求意见等工作有记录。负责按照业主的要求，统一绩效评价的打分尺度。</w:t>
      </w:r>
    </w:p>
    <w:p w14:paraId="6B1E45C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(5)宜于运用。评价成果报告能切实为改进政府部门管理提供咨询参考，内容分析要透彻，问题揭示要深入，经验总结要有独创性、典型性和可复制性，意见建议要具有前瞻性和可操作性。</w:t>
      </w:r>
    </w:p>
    <w:p w14:paraId="0AF4AD8F">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4.资料归档：应将绩效评价过程中收集的全部有效资料，主要包括绩效评价工作方案、专家论证意见和建议、实地调研和座谈会记录、调查问卷、绩效评价报告等一并归档，并按照有关档案管理规定妥善管理。</w:t>
      </w:r>
    </w:p>
    <w:p w14:paraId="1DA0408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四、采购标的的数量、采购项目交付或者实施的时间和地点</w:t>
      </w:r>
    </w:p>
    <w:p w14:paraId="203E3591">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保山至泸水高速公路和墨江至临沧高速公路运营期绩效评价及运营收入及成本审核，负责结合上年绩效评价和运营收入及成本审核情况优化绩效评价指标体系，统一协调1、2、3标段的绩效评价指标体系、评分标准及评价尺度。出具10个省本级高速公路PPP项目的优化测算报告。</w:t>
      </w:r>
    </w:p>
    <w:p w14:paraId="51DF712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(一)采购标的的数量：</w:t>
      </w:r>
    </w:p>
    <w:tbl>
      <w:tblPr>
        <w:tblStyle w:val="3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800"/>
        <w:gridCol w:w="1260"/>
        <w:gridCol w:w="5493"/>
      </w:tblGrid>
      <w:tr w14:paraId="0144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14:paraId="05FCBA3D">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项目(标的)名称</w:t>
            </w:r>
          </w:p>
        </w:tc>
        <w:tc>
          <w:tcPr>
            <w:tcW w:w="800" w:type="dxa"/>
          </w:tcPr>
          <w:p w14:paraId="0D30405F">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1260" w:type="dxa"/>
          </w:tcPr>
          <w:p w14:paraId="077768D0">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计量单位</w:t>
            </w:r>
          </w:p>
        </w:tc>
        <w:tc>
          <w:tcPr>
            <w:tcW w:w="5493" w:type="dxa"/>
          </w:tcPr>
          <w:p w14:paraId="2FC7DBE6">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任务目标</w:t>
            </w:r>
          </w:p>
        </w:tc>
      </w:tr>
      <w:tr w14:paraId="7CD5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520CB1BF">
            <w:pPr>
              <w:pStyle w:val="52"/>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保山至泸水高速公路和墨江至临沧高速公路运营期绩效评价及运营收入及成本审核（2025年）</w:t>
            </w: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t> </w:t>
            </w:r>
          </w:p>
        </w:tc>
        <w:tc>
          <w:tcPr>
            <w:tcW w:w="800" w:type="dxa"/>
            <w:vAlign w:val="center"/>
          </w:tcPr>
          <w:p w14:paraId="2C199497">
            <w:pPr>
              <w:pStyle w:val="52"/>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1260" w:type="dxa"/>
            <w:vAlign w:val="center"/>
          </w:tcPr>
          <w:p w14:paraId="76C3AC3C">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项</w:t>
            </w:r>
          </w:p>
        </w:tc>
        <w:tc>
          <w:tcPr>
            <w:tcW w:w="5493" w:type="dxa"/>
            <w:vAlign w:val="center"/>
          </w:tcPr>
          <w:p w14:paraId="603A6475">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开展运营期运营收入及成本审核和绩效评价，出具运营收入及成本审核报告、项目管理建议书和绩效评价报告。复核社会资本方及项目公司对上年度绩效评价和运营收入及成本审核指出问题的整改情况。开展10个省本级高速公路PPP项目的优化测算，出具优化测算报告。</w:t>
            </w:r>
          </w:p>
        </w:tc>
      </w:tr>
    </w:tbl>
    <w:p w14:paraId="2188A05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t>1.保山至泸水高速公路项目</w:t>
      </w:r>
    </w:p>
    <w:p w14:paraId="5F6A1E3D">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保山至泸水高速公路是《国家公路网规划(2013年—2030年)》G5613联络线，是滇藏新通道的重要路段，也是出境通道的关键路段。项目位于云南省滇西北地区，路线起于云南省保山市隆阳区，接国高网G56大理至保山高速公路，向北横穿怒山，跨怒江后沿江而上进入怒江州境内，止于怒江州泸水县六库镇南部，接已建的六库至跃进桥二级公路。</w:t>
      </w:r>
    </w:p>
    <w:p w14:paraId="05E430C2">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(2)项目主线全长88公里，连接线长25.67公里；项目概算投资150.19亿元，平均每公里造价1.71亿元；主线采用双向四车道高速公路标准建设，设计时速80公里/小时，路基宽度25.5米。</w:t>
      </w:r>
    </w:p>
    <w:p w14:paraId="3D12558F">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2.墨江至临沧高速公路项目</w:t>
      </w:r>
    </w:p>
    <w:p w14:paraId="7C30757E">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墨江至临沧高速公路是连接玉溪、普洱、临沧三市，昆明经临沧孟定口岸通往缅甸最便捷的通道。项目位于云南省滇西南地区，路线起于云南省玉溪市墨江县，接国高网G8511昆明至磨憨高速公路，经镇沅县，跨澜沧江进入临沧市境内，止于临沧市临翔区，接规划的大理至临沧高速公路、临沧至孟定高速公路。</w:t>
      </w:r>
    </w:p>
    <w:p w14:paraId="3A2D6B6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(2)项目主线长246.722公里，联络线27.4公里；项目概算投资350亿元，平均每公里造价1.42亿元；主线采用双向四车道高速公路标准建设，设计时速80公里/小时，路基宽度24.5米。</w:t>
      </w:r>
    </w:p>
    <w:p w14:paraId="4338FFC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合同履行期限（服务期限）：自合同签订之日起60日内完成对应年度项目运营期运营收入及成本审核和绩效评估工作并最终出具运营收入及成本审核报告、项目管理建议书及绩效评价报告。自合同签订之日起90日内完成对10个省本级高速公路PPP项目按照财政相关要求对原《投资协议》、《特许经营协议》、《补充协议》、《实施方案》及《财政承受能力评价报告》等进行梳理，为后续存量PPP处置工作提供支撑。</w:t>
      </w:r>
    </w:p>
    <w:p w14:paraId="386F6C91">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(三)服务地点：云南省交通运输厅指定地点。</w:t>
      </w:r>
    </w:p>
    <w:p w14:paraId="73963DA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五、采购标的需满足的服务标准、期限、效率等要求</w:t>
      </w:r>
    </w:p>
    <w:p w14:paraId="116723F0">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1.服务标准：运营收入及成本审核工作应严格执行国家相关法律法规，严守</w:t>
      </w:r>
      <w:r>
        <w:rPr>
          <w:rFonts w:hint="eastAsia" w:ascii="宋体" w:hAnsi="宋体" w:cs="宋体"/>
          <w:b w:val="0"/>
          <w:bCs w:val="0"/>
          <w:color w:val="auto"/>
          <w:kern w:val="2"/>
          <w:sz w:val="24"/>
          <w:szCs w:val="24"/>
          <w:highlight w:val="none"/>
          <w:lang w:val="en-US" w:eastAsia="zh-CN" w:bidi="ar-SA"/>
        </w:rPr>
        <w:t>工作</w:t>
      </w:r>
      <w:r>
        <w:rPr>
          <w:rFonts w:hint="eastAsia" w:ascii="宋体" w:hAnsi="宋体" w:eastAsia="宋体" w:cs="宋体"/>
          <w:b w:val="0"/>
          <w:bCs w:val="0"/>
          <w:color w:val="auto"/>
          <w:kern w:val="2"/>
          <w:sz w:val="24"/>
          <w:szCs w:val="24"/>
          <w:highlight w:val="none"/>
          <w:lang w:val="en-US" w:eastAsia="zh-CN" w:bidi="ar-SA"/>
        </w:rPr>
        <w:t>纪律；确保审核质量，对审核业务的真实性、全面性、客观性负责。绩效评价工作严格执行财政部《关于印发&lt;政府和社会资本合作(PPP)项目绩效管理操作指引&gt;的通知》(财金〔2020〕13号)和云南省交通运输厅、云南省财政厅、云南省发展和改革委员会《关于印发&lt;云南省高速公路政府和社会资本合作项目绩效管理办法&gt;的通知》(云交规〔2019〕1号)，形成运营期绩效评价报告，并通过专家评审。</w:t>
      </w:r>
    </w:p>
    <w:p w14:paraId="5D1F6B92">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2.本年度项目实施期限：</w:t>
      </w:r>
      <w:r>
        <w:rPr>
          <w:rFonts w:hint="eastAsia" w:ascii="宋体" w:hAnsi="宋体" w:cs="宋体"/>
          <w:b w:val="0"/>
          <w:bCs w:val="0"/>
          <w:color w:val="auto"/>
          <w:kern w:val="2"/>
          <w:sz w:val="24"/>
          <w:szCs w:val="24"/>
          <w:highlight w:val="none"/>
          <w:lang w:val="en-US" w:eastAsia="zh-CN" w:bidi="ar-SA"/>
        </w:rPr>
        <w:t>自合同签订之日起60日内完成对应年度项目运营期运营收入及成本审核和绩效评估工作并最终出具运营收入及成本审核报告、项目管理建议书及绩效评价报告。自合同签订之日起90日内完成对10个省本级高速公路PPP项目按照财政相关要求对原《投资协议》、《特许经营协议》、《补充协议》、《实施方案》及《财政承受能力评价报告》等进行梳理，为后续存量PPP处置工作提供支撑。</w:t>
      </w:r>
    </w:p>
    <w:p w14:paraId="422A4EC1">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六、采购标的的验收标准</w:t>
      </w:r>
    </w:p>
    <w:p w14:paraId="3DA1BF5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按照服务标准出具运营收入及成本审核报告、项目管理建议书、绩效评价报告和优化测算报告，并通过省交通运输厅组织的专家评审。</w:t>
      </w:r>
    </w:p>
    <w:p w14:paraId="21186AE3">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七、采购标的的其他技术、服务等要求</w:t>
      </w:r>
    </w:p>
    <w:p w14:paraId="5DEBD6E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由于本次运营收入及成本审核和绩效评价难度及投入工作量预计较大，各中介机构必须配备沟通能力强、业务能力强的工作人员参与，确保评价的质量(其中投标人拟派往本项目的项目负责人应是注册会计师，且在类似项目中担任过项目负责人或项目总负责人，其余人员（不包含项目负责人）不少于30人（即每个项目不少于15人，2个项目组人员不能重合）。在工作中，工作组应遵守行业规章制度，始终坚持独立、客观、公正的原则，在获取充分、完整、真实证据基础上，保证工作进度和质量，在协议规定的时间内出具真实、合法的报告、核查工作底稿及相关表格，报告应具体明确指出存在问题及处理依据，有具备相关资质人员签名盖章，并承担法律责任。提交的报告、核查工作底稿及相关表格不符合采购人要求的，应在采购人要求的期限内补充、修改。</w:t>
      </w:r>
    </w:p>
    <w:p w14:paraId="12ABC58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八、其他</w:t>
      </w:r>
    </w:p>
    <w:p w14:paraId="4489B1B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投标报价：投标报价应包括但不限于项目调研、方案编制、全程跟踪与统筹、资料收集、专家论证、交通费用、住宿费、配合验收费用、运费、保险费用及其它一切费用。在合同实施期间，采购人不再向中标人支付其它费用。</w:t>
      </w:r>
    </w:p>
    <w:p w14:paraId="5BE5578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(二)为保证本项目服务质量，中标人应当根据采购人的要求完成成果资料的编制和修改，必要时应当承担本项目可能存在的专家论证。</w:t>
      </w:r>
    </w:p>
    <w:p w14:paraId="53E10D3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(三)中标人应对在项目实施的过程中，涉及到甲方及项目的经营信息等商业秘密进行保密。双方应共同对工作中涉及的技术情报和资料进行保密。</w:t>
      </w:r>
    </w:p>
    <w:bookmarkEnd w:id="602"/>
    <w:bookmarkEnd w:id="603"/>
    <w:bookmarkEnd w:id="604"/>
    <w:bookmarkEnd w:id="605"/>
    <w:bookmarkEnd w:id="606"/>
    <w:bookmarkEnd w:id="607"/>
    <w:p w14:paraId="38DBA15A">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733D39C2">
      <w:pPr>
        <w:pageBreakBefore w:val="0"/>
        <w:tabs>
          <w:tab w:val="left" w:pos="360"/>
        </w:tabs>
        <w:topLinePunct w:val="0"/>
        <w:bidi w:val="0"/>
        <w:spacing w:before="0" w:line="360" w:lineRule="auto"/>
        <w:jc w:val="left"/>
        <w:outlineLvl w:val="2"/>
        <w:rPr>
          <w:rFonts w:hint="eastAsia" w:ascii="宋体" w:hAnsi="宋体" w:cs="宋体"/>
          <w:b/>
          <w:bCs w:val="0"/>
          <w:color w:val="auto"/>
          <w:sz w:val="24"/>
          <w:szCs w:val="24"/>
          <w:highlight w:val="none"/>
          <w:lang w:val="en-US" w:eastAsia="zh-CN"/>
        </w:rPr>
      </w:pPr>
      <w:bookmarkStart w:id="608" w:name="_Toc31737"/>
      <w:bookmarkStart w:id="609" w:name="_Toc20003"/>
      <w:bookmarkStart w:id="610" w:name="_Toc26326"/>
      <w:r>
        <w:rPr>
          <w:rFonts w:hint="eastAsia" w:ascii="宋体" w:hAnsi="宋体" w:cs="宋体"/>
          <w:b/>
          <w:bCs w:val="0"/>
          <w:color w:val="auto"/>
          <w:sz w:val="24"/>
          <w:szCs w:val="24"/>
          <w:highlight w:val="none"/>
          <w:lang w:val="en-US" w:eastAsia="zh-CN"/>
        </w:rPr>
        <w:t>2标段：</w:t>
      </w:r>
      <w:bookmarkEnd w:id="608"/>
      <w:bookmarkEnd w:id="609"/>
      <w:bookmarkEnd w:id="610"/>
      <w:bookmarkStart w:id="670" w:name="_GoBack"/>
      <w:r>
        <w:rPr>
          <w:rFonts w:hint="eastAsia" w:ascii="宋体" w:hAnsi="宋体" w:cs="宋体"/>
          <w:b/>
          <w:bCs w:val="0"/>
          <w:color w:val="auto"/>
          <w:sz w:val="24"/>
          <w:szCs w:val="24"/>
          <w:highlight w:val="none"/>
          <w:lang w:val="en-US" w:eastAsia="zh-CN"/>
        </w:rPr>
        <w:t>公共基础设施运营期绩效评价、运营收入及成本审核及交通量测算</w:t>
      </w:r>
      <w:bookmarkEnd w:id="670"/>
    </w:p>
    <w:p w14:paraId="68171C1F">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一、采购标的需实现的功能或者目标，以及为落实政府采购政策需满足的要求</w:t>
      </w:r>
    </w:p>
    <w:p w14:paraId="556AF72D">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标的需实现的功能或者目标：为保障政府方和社会资本方双方的权利和义务，落实省交通运输厅与社会资本方签订的香格里拉至丽江、玉溪至楚雄2个高速公路PPP项目《投资协议》、《特许经营协议》以及《补充协议》等协议内容的约定，实行按效付费，提高资金使用效益，实现项目物有所值，同时提高香格里拉至丽江、玉溪至楚雄2个高速公路项目的管理水平，对香格里拉至丽江、玉溪至楚雄2个高速公路项目开展运营收入及成本审核和绩效评价。根据</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结果，将运营期绩效评价结果与建设期绩效评价结果结合应用，依法合规支付香格里拉至丽江、玉溪至楚雄2个高速公路项目运营期政府可行性缺口补助。</w:t>
      </w:r>
    </w:p>
    <w:p w14:paraId="2D900B5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FF0000"/>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为落实政府采购政策需满足的要求：(1)符合《中华人民共和国政府采购法》、《中华人民共和国政府采购法实施条例》等有关法律、法规和规章的规定。(2)鼓励节能政策：在技术、服务等指标同等条件下，优先采购属于国家公布的节能清单中产品；鼓励环保政策：在性能、技术、服务等指标同等条件下，优先采购国家公布的环保产品清单中的产品；促进中小企业发展政策、监狱企业、残疾人福利性单位扶持政策：本项目属于非专门面向中小企业采购的项目，小微企业价格扣除优惠比例:10%（监狱企业、残疾人企业视同小微企业）。</w:t>
      </w:r>
    </w:p>
    <w:p w14:paraId="5AF80B4D">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二、采购标的需执行的国家相关标准、行业标准、地方标准或者其他标准、规范</w:t>
      </w:r>
    </w:p>
    <w:p w14:paraId="2FF6EFD0">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香格里拉至丽江、玉溪至楚雄2个高速公路项目运营期运营收入及成本审核应按照国家相关法律法规执行；遵守《中华人民共和国会计法》、《企业会计制度》、《内部会计控制规范》、《中华人民共和国政府采购法》、《中华人民共和国民法典》、《中华人民共和国注册会计师法》、《企业财务会计报告条例》、《中国注册会计师执业准则)；严守</w:t>
      </w:r>
      <w:r>
        <w:rPr>
          <w:rFonts w:hint="eastAsia" w:ascii="宋体" w:hAnsi="宋体" w:cs="宋体"/>
          <w:b w:val="0"/>
          <w:bCs w:val="0"/>
          <w:color w:val="auto"/>
          <w:kern w:val="2"/>
          <w:sz w:val="24"/>
          <w:szCs w:val="24"/>
          <w:highlight w:val="none"/>
          <w:lang w:val="en-US" w:eastAsia="zh-CN" w:bidi="ar-SA"/>
        </w:rPr>
        <w:t>工作</w:t>
      </w:r>
      <w:r>
        <w:rPr>
          <w:rFonts w:hint="eastAsia" w:ascii="宋体" w:hAnsi="宋体" w:eastAsia="宋体" w:cs="宋体"/>
          <w:b w:val="0"/>
          <w:bCs w:val="0"/>
          <w:color w:val="auto"/>
          <w:kern w:val="2"/>
          <w:sz w:val="24"/>
          <w:szCs w:val="24"/>
          <w:highlight w:val="none"/>
          <w:lang w:val="en-US" w:eastAsia="zh-CN" w:bidi="ar-SA"/>
        </w:rPr>
        <w:t>纪律。</w:t>
      </w:r>
    </w:p>
    <w:p w14:paraId="4346BA54">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香格里拉至丽江、玉溪至楚雄2个高速公路项目开展运营期绩效评价应严格执行财政部《关于印发&lt;政府和社会资本合作(PPP)项目绩效管理操作指引&gt;的通知》(财金〔2020〕13号)和云南省交通运输厅、云南省财政厅、云南省发展和改革委员会《关于印发&lt;云南省高速公路政府和社会资本合作项目绩效管理办法&gt;的通知》(云交规〔2019〕1号)等相关文件要求。投标人应符合财政部《第三方机构预算绩效评价业务监督管理暂行办法》的相关要求。</w:t>
      </w:r>
    </w:p>
    <w:p w14:paraId="2666A30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三、采购标的需满足的质量、安全、技术规格、物理特性等要求</w:t>
      </w:r>
    </w:p>
    <w:p w14:paraId="5BEEAA2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(一)运营收入及成本审核</w:t>
      </w:r>
    </w:p>
    <w:p w14:paraId="0E467F09">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对香格里拉至丽江、玉溪至楚雄2个高速公路项目按公历年度分别出具项目运营期运营收入及成本审核报告和项目管理建议书，</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期间：20</w:t>
      </w:r>
      <w:r>
        <w:rPr>
          <w:rFonts w:hint="eastAsia" w:ascii="宋体" w:hAnsi="宋体" w:cs="宋体"/>
          <w:b w:val="0"/>
          <w:bCs w:val="0"/>
          <w:color w:val="auto"/>
          <w:kern w:val="2"/>
          <w:sz w:val="24"/>
          <w:szCs w:val="24"/>
          <w:highlight w:val="none"/>
          <w:lang w:val="en-US" w:eastAsia="zh-CN" w:bidi="ar-SA"/>
        </w:rPr>
        <w:t>25</w:t>
      </w:r>
      <w:r>
        <w:rPr>
          <w:rFonts w:hint="eastAsia" w:ascii="宋体" w:hAnsi="宋体" w:eastAsia="宋体" w:cs="宋体"/>
          <w:b w:val="0"/>
          <w:bCs w:val="0"/>
          <w:color w:val="auto"/>
          <w:kern w:val="2"/>
          <w:sz w:val="24"/>
          <w:szCs w:val="24"/>
          <w:highlight w:val="none"/>
          <w:lang w:val="en-US" w:eastAsia="zh-CN" w:bidi="ar-SA"/>
        </w:rPr>
        <w:t>年1月1日至2025年12月31日。运营收入及成本审核报告内容客观真实，反映问题事实清楚，证据确凿，依据充分，提出切实可行的整改意见。</w:t>
      </w:r>
    </w:p>
    <w:p w14:paraId="79D02EF0">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(二)绩效评价</w:t>
      </w:r>
    </w:p>
    <w:p w14:paraId="4B0CDDD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对香格里拉至丽江、玉溪至楚雄2个高速公路项目按公历年度分别出具绩效评价报告，绩效评价期间：2025年1月1日至2025年12月31日。</w:t>
      </w:r>
    </w:p>
    <w:p w14:paraId="6C0DD8F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1.绩效评价实施方案质量要求：</w:t>
      </w:r>
    </w:p>
    <w:p w14:paraId="0C443763">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可行性。实施方案要具体、清晰，符合主客观条件，评价工作的组织实施、评价方法、评价指标体系要科学合理，突出重点，便于操作。复核社会资本方及项目公司对上年度绩效评价和运营收入及成本审核指出问题的整改情况。</w:t>
      </w:r>
    </w:p>
    <w:p w14:paraId="40A88B23">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(2)全面性。实施方案要全面反映评价实施工作概况，要涵盖实施方案所要求的各项内容。</w:t>
      </w:r>
    </w:p>
    <w:p w14:paraId="6D67087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(3)简明性。实施方案要主次分明、逻辑清晰、简明扼要、易于理解。</w:t>
      </w:r>
    </w:p>
    <w:p w14:paraId="28DA91ED">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2.实地评价质量要求：</w:t>
      </w:r>
    </w:p>
    <w:p w14:paraId="6438944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(1)项目情况全面。实地评价要关注项目历年实施情况和当前现状，不局限于评价年度期间实施内容，确保纵向可比；要充分参考全国水准、省外水平和行业现状，确保横向可比。</w:t>
      </w:r>
    </w:p>
    <w:p w14:paraId="4BD38DD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(2)现场踏勘深入。要结合项目实施重点合理选取实地调研点，并全面深入踏勘，不流于形式、浮于表面。</w:t>
      </w:r>
    </w:p>
    <w:p w14:paraId="4FDCC1F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(3)样本数据充足。项目实施的问题、成效和经验等情况要样本充分、数据详实，具有典型性和普遍性，能代表项目主要情况和平均水平。</w:t>
      </w:r>
    </w:p>
    <w:p w14:paraId="501CB8D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3.绩效评价报告质量要求：</w:t>
      </w:r>
    </w:p>
    <w:p w14:paraId="66B7C19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(1)格式规范。绩效评价报告格式应规范、实用、美观。版式、封面、纸张、装帧、字体、字号、页码、行间距、段落编号等格式需符合统一规范。</w:t>
      </w:r>
    </w:p>
    <w:p w14:paraId="2A088E9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表达清晰。绩效评价报告整体框架应当结构合理、条理清晰、逻辑严密，语言简明扼要，应当清晰、准确地陈述绩效评价报告内容，不得使用误导性的表述，使用的语言不带有偏见或暗示，避免使用可能引起抵触情绪的语言。绩效评价报告应当文字简练、篇幅适中、版面简洁。</w:t>
      </w:r>
    </w:p>
    <w:p w14:paraId="4CBA6FF8">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(3)内容完整。绩效评价报告所披露的事项应当全面、完整，主要内容要包含规定的内容。提出的建议应当与所存在的问题做到前后呼应。</w:t>
      </w:r>
    </w:p>
    <w:p w14:paraId="2ECF668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客观公正。绩效评价报告应客观公正，绩效评价报告所引用的数据应当来源可靠，所作出的判断和结论应当基于客观事实。报告的各部分内容均有足够的依据，指标评价有工作底稿，实地调研、座谈、征求意见等工作有记录。</w:t>
      </w:r>
    </w:p>
    <w:p w14:paraId="569EB013">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(5)宜于运用。评价成果报告能切实为改进政府部门管理提供咨询参考，内容分析要透彻，问题揭示要深入，经验总结要有独创性、典型性和可复制性，意见建议要具有前瞻性和可操作性。</w:t>
      </w:r>
    </w:p>
    <w:p w14:paraId="423CDA23">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4.资料归档：应将绩效评价过程中收集的全部有效资料，主要包括绩效评价工作方案、专家论证意见和建议、实地调研和座谈会记录、调查问卷、绩效评价报告等一并归档，并按照有关档案管理规定妥善管理。</w:t>
      </w:r>
    </w:p>
    <w:p w14:paraId="2EAB9320">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四、采购标的的数量、采购项目交付或者实施的时间和地点</w:t>
      </w:r>
    </w:p>
    <w:p w14:paraId="4BF0FE0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(一)采购标的的数量：</w:t>
      </w:r>
    </w:p>
    <w:tbl>
      <w:tblPr>
        <w:tblStyle w:val="3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1093"/>
        <w:gridCol w:w="1240"/>
        <w:gridCol w:w="4561"/>
      </w:tblGrid>
      <w:tr w14:paraId="76E5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31E4E888">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项目(标的)名称</w:t>
            </w:r>
          </w:p>
        </w:tc>
        <w:tc>
          <w:tcPr>
            <w:tcW w:w="1093" w:type="dxa"/>
          </w:tcPr>
          <w:p w14:paraId="467765E6">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1240" w:type="dxa"/>
          </w:tcPr>
          <w:p w14:paraId="57761CE3">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计量单位</w:t>
            </w:r>
          </w:p>
        </w:tc>
        <w:tc>
          <w:tcPr>
            <w:tcW w:w="4561" w:type="dxa"/>
          </w:tcPr>
          <w:p w14:paraId="5055625E">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任务目标</w:t>
            </w:r>
          </w:p>
        </w:tc>
      </w:tr>
      <w:tr w14:paraId="1460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707AF81D">
            <w:pPr>
              <w:pStyle w:val="52"/>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lang w:val="en-US" w:eastAsia="zh-CN" w:bidi="ar-SA"/>
              </w:rPr>
              <w:t>公共基础设施运营期绩效评价、运营收入及成本审核及交通量测算</w:t>
            </w:r>
          </w:p>
        </w:tc>
        <w:tc>
          <w:tcPr>
            <w:tcW w:w="1093" w:type="dxa"/>
            <w:vAlign w:val="center"/>
          </w:tcPr>
          <w:p w14:paraId="2C7C63AE">
            <w:pPr>
              <w:pStyle w:val="52"/>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1240" w:type="dxa"/>
            <w:vAlign w:val="center"/>
          </w:tcPr>
          <w:p w14:paraId="0448E81B">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项</w:t>
            </w:r>
          </w:p>
        </w:tc>
        <w:tc>
          <w:tcPr>
            <w:tcW w:w="4561" w:type="dxa"/>
            <w:vAlign w:val="center"/>
          </w:tcPr>
          <w:p w14:paraId="19D214E5">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开展运营期运营收入及成本审核和绩效评价，出具运营收入及成本审核报告、项目管理建议书和绩效评价报告。复核社会资本方及项目公司对上年度绩效评价和运营收入及成本审核指出问题的整改情况。</w:t>
            </w:r>
          </w:p>
        </w:tc>
      </w:tr>
    </w:tbl>
    <w:p w14:paraId="6ACCE13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1.香格里拉至丽江高速公路项目</w:t>
      </w:r>
    </w:p>
    <w:p w14:paraId="5302E545">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香格里拉至丽江高速公路是《国家公路网规划(2013年－2030年)》中京藏高速西宁至丽江联络线和交通运输部《深入实施西部大开发战略公路水路交通运输发展规划纲要》(2011－2020)中纵七线西宁至大理公路的重要路段，是云南省通往西藏、青海、四川西部的重要省际通道。项目北接国道214线德钦至香格里拉段，南接已建的大理至丽江高速公路。</w:t>
      </w:r>
    </w:p>
    <w:p w14:paraId="0E11CC3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香丽项目主线全长124.55公里，其中：新建118.013公里，利用大理至丽江高速公路松园桥连接线改扩建6.537公里；项目概算投资210.83亿元，平均每公里造价1.69亿元；主线采用双向四车道高速公路标准建设，设计时速80公里/小时，路基宽度24.5米。</w:t>
      </w:r>
    </w:p>
    <w:p w14:paraId="466FA07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2.玉溪至楚雄高速公路项目</w:t>
      </w:r>
    </w:p>
    <w:p w14:paraId="00E32DF6">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G8012弥勒至楚雄高速公路玉溪至楚雄段工程政府和社会资本合作项目（以下简称“本项目”或“玉楚高速公路”），为新建项目，路线起于玉溪市红塔区研和镇多依树村附近，与昆明至磨憨国家高速公路交叉，顺接拟建的弥勒至玉溪国家高速公路，过境玉溪市红塔区、峨山县，昆明市晋宁区，玉溪市易门县，楚雄州双柏县、楚雄市，止于楚雄州楚雄市大坝村，顺接拟建的楚雄至大姚高速公路，主线全长190.22公里。建设工期4年。</w:t>
      </w:r>
    </w:p>
    <w:p w14:paraId="741AD69A">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(二)合同履行期限（服务期限）：自合同签订之日起60日内完成对应年度项目运营期运营收入及成本审核和绩效评估工作并最终出具运营收入及成本审核报告、项目管理建议书及绩效评价报告。</w:t>
      </w:r>
    </w:p>
    <w:p w14:paraId="355A9E8C">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(三)服务地点：云南省交通运输厅。</w:t>
      </w:r>
    </w:p>
    <w:p w14:paraId="6C849410">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五、采购标的需满足的服务标准、期限、效率等要求</w:t>
      </w:r>
    </w:p>
    <w:p w14:paraId="29C04C2B">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1.服务标准：运营收入及成本审核工作应严格执行国家相关法律法规，严守</w:t>
      </w:r>
      <w:r>
        <w:rPr>
          <w:rFonts w:hint="eastAsia" w:ascii="宋体" w:hAnsi="宋体" w:cs="宋体"/>
          <w:b w:val="0"/>
          <w:bCs w:val="0"/>
          <w:color w:val="auto"/>
          <w:kern w:val="2"/>
          <w:sz w:val="24"/>
          <w:szCs w:val="24"/>
          <w:highlight w:val="none"/>
          <w:lang w:val="en-US" w:eastAsia="zh-CN" w:bidi="ar-SA"/>
        </w:rPr>
        <w:t>工作</w:t>
      </w:r>
      <w:r>
        <w:rPr>
          <w:rFonts w:hint="eastAsia" w:ascii="宋体" w:hAnsi="宋体" w:eastAsia="宋体" w:cs="宋体"/>
          <w:b w:val="0"/>
          <w:bCs w:val="0"/>
          <w:color w:val="auto"/>
          <w:kern w:val="2"/>
          <w:sz w:val="24"/>
          <w:szCs w:val="24"/>
          <w:highlight w:val="none"/>
          <w:lang w:val="en-US" w:eastAsia="zh-CN" w:bidi="ar-SA"/>
        </w:rPr>
        <w:t>纪律；确保</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质量，对</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业务的真实性、全面性、客观性负责。绩效评价工作严格执行财政部《关于印发&lt;政府和社会资本合作(PPP)项目绩效管理操作指引&gt;的通知》(财金〔2020〕13号)和云南省交通运输厅、云南省财政厅、云南省发展和改革委员会《关于印发&lt;云南省高速公路政府和社会资本合作项目绩效管理办法&gt;的通知》(云交规〔2019〕1号)，形成运营期绩效评价报告，并通过专家评审。</w:t>
      </w:r>
    </w:p>
    <w:p w14:paraId="27F4CEC9">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2.本年度项目实施期限：自合同签订之日起60日内完成对应年度项目运营期运营收入及成本审核和绩效评估工作并最终出具运营收入及成本审核报告、项目管理建议书及绩效评价报告。</w:t>
      </w:r>
    </w:p>
    <w:p w14:paraId="35337934">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六、采购标的的验收标准</w:t>
      </w:r>
    </w:p>
    <w:p w14:paraId="525C1A39">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按照服务标准出具运营收入及成本审核报告、项目管理建议书和绩效评价报告，并通过省交通运输厅组织的专家评审。</w:t>
      </w:r>
    </w:p>
    <w:p w14:paraId="13923BF3">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七、采购标的的其他技术、服务等要求</w:t>
      </w:r>
    </w:p>
    <w:p w14:paraId="20A5D4A1">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由于本次运营收入及成本审核和绩效评价难度及投入工作量预计较大，各中介机构必须配备沟通能力强、业务能力强的工作人员参与，确保评价的质量(其中投标人拟派往本项目的项目负责人应是注册会计师，且在类似项目中担任过项目负责人或项目总负责人，其余人员（不包含项目负责人）不少于30人（即每个项目不少于15人，2个项目组人员不能重合）。。在工作中，工作组应遵守行业规章制度，始终坚持独立、客观、公正的原则，在获取充分、完整、真实证据基础上，保证工作进度和质量，在协议规定的时间内出具真实、合法的报告、核查工作底稿及相关表格，报告应具体明确指出存在问题及处理依据，有具备相关资质人员签名盖章，并承担法律责任。提交的报告、核查工作底稿及相关表格不符合采购人要求的，应在采购人要求的期限内补充、修改。</w:t>
      </w:r>
    </w:p>
    <w:p w14:paraId="10B82612">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八、其他</w:t>
      </w:r>
    </w:p>
    <w:p w14:paraId="225DB4E4">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投标报价：投标报价应包括但不限于项目调研、方案编制、全程跟踪与统筹、资料收集、专家论证、交通费用、住宿费、配合验收费用、运费、保险费用及其它一切费用。在合同实施期间，采购人不再向中标人支付其它费用。</w:t>
      </w:r>
    </w:p>
    <w:p w14:paraId="2C7B32E4">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(二)为保证本项目服务质量，中标人应当根据采购人的要求完成成果资料的编制和修改，必要时应当承担本项目可能存在的专家论证。</w:t>
      </w:r>
    </w:p>
    <w:p w14:paraId="7CC7838F">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0" w:firstLineChars="200"/>
        <w:jc w:val="left"/>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(三)中标人应对在项目实施的过程中，涉及到甲方及项目的经营信息等商业秘密进行保密。双方应共同对工作中涉及的技术情报和资料进行保密。</w:t>
      </w:r>
    </w:p>
    <w:p w14:paraId="6A89E175">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14:paraId="3409C4F7">
      <w:pPr>
        <w:pStyle w:val="52"/>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left="0" w:firstLine="482" w:firstLineChars="200"/>
        <w:jc w:val="left"/>
        <w:textAlignment w:val="baseline"/>
        <w:outlineLvl w:val="2"/>
        <w:rPr>
          <w:rFonts w:hint="eastAsia" w:ascii="宋体" w:hAnsi="宋体" w:eastAsia="宋体" w:cs="宋体"/>
          <w:b/>
          <w:bCs/>
          <w:color w:val="auto"/>
          <w:kern w:val="2"/>
          <w:sz w:val="24"/>
          <w:szCs w:val="24"/>
          <w:highlight w:val="none"/>
          <w:lang w:val="en-US" w:eastAsia="zh-CN" w:bidi="ar-SA"/>
        </w:rPr>
      </w:pPr>
      <w:bookmarkStart w:id="611" w:name="_Toc22634"/>
      <w:bookmarkStart w:id="612" w:name="_Toc19652"/>
      <w:bookmarkStart w:id="613" w:name="_Toc26269"/>
      <w:r>
        <w:rPr>
          <w:rFonts w:hint="eastAsia" w:ascii="宋体" w:hAnsi="宋体" w:eastAsia="宋体" w:cs="宋体"/>
          <w:b/>
          <w:bCs/>
          <w:color w:val="auto"/>
          <w:kern w:val="2"/>
          <w:sz w:val="24"/>
          <w:szCs w:val="24"/>
          <w:highlight w:val="none"/>
          <w:lang w:val="en-US" w:eastAsia="zh-CN" w:bidi="ar-SA"/>
        </w:rPr>
        <w:t>3标段</w:t>
      </w:r>
      <w:r>
        <w:rPr>
          <w:rFonts w:hint="eastAsia" w:ascii="宋体" w:hAnsi="宋体" w:cs="宋体"/>
          <w:b/>
          <w:bCs/>
          <w:color w:val="auto"/>
          <w:kern w:val="2"/>
          <w:sz w:val="24"/>
          <w:szCs w:val="24"/>
          <w:highlight w:val="none"/>
          <w:lang w:val="en-US" w:eastAsia="zh-CN" w:bidi="ar-SA"/>
        </w:rPr>
        <w:t>：昆楚高速公路、楚大高速公路项目运营期运营收入及成本审核和绩效评价</w:t>
      </w:r>
      <w:bookmarkEnd w:id="611"/>
      <w:bookmarkEnd w:id="612"/>
      <w:bookmarkEnd w:id="613"/>
    </w:p>
    <w:p w14:paraId="23C942DA">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一、采购标的需实现的功能或者目标，以及为落实政府采购政策需满足的要求：</w:t>
      </w:r>
    </w:p>
    <w:p w14:paraId="730FF9CC">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标的需实现的功能或者目标：为保障政府方和社会资本方双方的权利和义务，落实省交通运输厅与社会资本方签订的昆明眠山至楚雄广通高速公路（以下简称昆楚高速公路）、国家高速公路网G56楚雄（广通）至大理高速公路扩容工程（以下简称楚大高速公路）PPP项目《投资协议》、《特许经营协议》以及《补充协议》等协议内容的约定，同时提高昆楚高速公路、楚大高速公路项目的管理水平，保证政府投入能享受超额收益分配，实现项目物有所值，对云南省交通运输厅昆楚高速公路、楚大高速公路PPP项目开展运营收入及成本审核和绩效评价。根据审核结果，将运营期绩效评价结果与建设期绩效评价结果结合应用，依法合规计算昆楚高速公路、楚大高速公路PPP项目运营期收益，如产生超额收益，按协议约定进行分配。</w:t>
      </w:r>
    </w:p>
    <w:p w14:paraId="5E51F830">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为落实政府采购政策需满足的要求：符合《中华人民共和国政府采购法》《中华人民共和国政府采购法实施条例》《政府采购货物和服务招标投标管理办法》（财政部令第87号）等有关法律、法规和规章的规定，促进中小企业发展政策、监狱企业、残疾人福利性单位扶持政策：本项目属于非专门面向中小企业采购的项目，小微企业价格扣除优惠比例:10%（监狱企业、残疾人企业视同小微企业）。</w:t>
      </w:r>
    </w:p>
    <w:p w14:paraId="7825AB57">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二、采购标的需执行的国家相关标准、行业标准、地方标准或者其他标准、规范</w:t>
      </w:r>
    </w:p>
    <w:p w14:paraId="7DD0B92E">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（一）云南省交通运输厅昆楚高速公路、楚大高速公路PPP项目运营期运营收入及成本审核应按照国家相关法律法规执行</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遵守《中华人民共和国会计法》《企业会计制度》《内部会计控制规范》《中华人民共和国政府采购法》《中华人民共和国民法典》《中华人民共和国注册会计师法》《企业财务会计报告条例》《中国注册会计师执业准则)</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严守</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纪律。</w:t>
      </w:r>
    </w:p>
    <w:p w14:paraId="38768931">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（二）云南省交通运输厅昆楚高速公路、楚大高速公路PPP项目开展运营期绩效评价应严格执行《中华人民共和国预算法》《中共中央国务院关于全面实施预算绩效管理的意见》（中发〔2018〕34号）《中共云南省委 云南省人民政府关于全面实施预算绩效管理的实施意见》（云发〔2019〕11号）《云南省项目支出绩效评价管理办法》（云财绩〔2020〕11号）《云南省财政厅关于印发&lt;云南省省级预算绩效目标审核工作规程&gt;的通知》（云财绩〔2019〕3号）《云南省财政厅关于印发&lt;云南省分行业、分领域预算绩效指标和标准体系建设工作指引（试行）&gt;的通知》（云财绩〔2021〕40号）和《云南省财政厅关于印发&lt;云南省省级预算绩效管理办法&gt;的通知》（云财绩〔2022〕7号），项目管理、资金管理、财务管理的政策制度文件、批复文件、资金下达文件、投资协议、特许经营协议、预决算报告、验收等其他相关资料及相关的行业管理制度文件等相关文件要求（若有最新文件规定按最新规定执行）。投标人应符合财政部《第三方机构预算绩效评价业务监督管理暂行办法》的相关要求。</w:t>
      </w:r>
    </w:p>
    <w:p w14:paraId="61DFD5D1">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三、采购标的满足的质量、安全、技术规格、物理特性等要求</w:t>
      </w:r>
    </w:p>
    <w:p w14:paraId="2A04D1ED">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(一)运营收入及成本审核</w:t>
      </w:r>
    </w:p>
    <w:p w14:paraId="306AC83E">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对昆楚高速公路、楚大高速公路2个高速公路项目按公历年度分别出具项目运营期运营收入及成本审核报告和项目管理建议书，</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期间：</w:t>
      </w:r>
      <w:r>
        <w:rPr>
          <w:rFonts w:hint="eastAsia" w:ascii="宋体" w:hAnsi="宋体" w:cs="宋体"/>
          <w:b w:val="0"/>
          <w:bCs w:val="0"/>
          <w:color w:val="auto"/>
          <w:kern w:val="2"/>
          <w:sz w:val="24"/>
          <w:szCs w:val="24"/>
          <w:highlight w:val="none"/>
          <w:lang w:val="en-US" w:eastAsia="zh-CN" w:bidi="ar-SA"/>
        </w:rPr>
        <w:t>2025</w:t>
      </w:r>
      <w:r>
        <w:rPr>
          <w:rFonts w:hint="eastAsia" w:ascii="宋体" w:hAnsi="宋体" w:eastAsia="宋体" w:cs="宋体"/>
          <w:b w:val="0"/>
          <w:bCs w:val="0"/>
          <w:color w:val="auto"/>
          <w:kern w:val="2"/>
          <w:sz w:val="24"/>
          <w:szCs w:val="24"/>
          <w:highlight w:val="none"/>
          <w:lang w:val="en-US" w:eastAsia="zh-CN" w:bidi="ar-SA"/>
        </w:rPr>
        <w:t>年1月1日至2025年12月31日。运营收入及成本审核报告内容客观真实，反映问题事实清楚，证据确凿，依据充分，提出切实可行的整改意见。</w:t>
      </w:r>
    </w:p>
    <w:p w14:paraId="77BDF34E">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(二)绩效评价</w:t>
      </w:r>
    </w:p>
    <w:p w14:paraId="1261FF0B">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对昆楚高速公路PPP项目、楚大高速公路2个高速公路项目按公历年度分别出具绩效评价报告，绩效评价期间：2025年1月1日至2025年12月31日。</w:t>
      </w:r>
    </w:p>
    <w:p w14:paraId="025CAC2F">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1.绩效评价实施方案质量要求:</w:t>
      </w:r>
    </w:p>
    <w:p w14:paraId="24733922">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(1)可行性。实施方案要具体、清晰，符合主客观条件，评价工作的组织实施、评价方法、评价指标体系要科学合理，突出重点，便于操作。</w:t>
      </w:r>
    </w:p>
    <w:p w14:paraId="1CA14D4F">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(2)全面性。实施方案要全面反映评价实施工作概况,要涵盖实施方案所要求的各项内容。</w:t>
      </w:r>
    </w:p>
    <w:p w14:paraId="11311C99">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(3)简明性。实施方案要主次分明、逻辑清晰、简明扼要、易于理解。</w:t>
      </w:r>
    </w:p>
    <w:p w14:paraId="74D1AE41">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2.实地评价质量要求:</w:t>
      </w:r>
    </w:p>
    <w:p w14:paraId="395A3E35">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(1)项目情况全面。实地评价要关注项目历年实施情况和当前现状，不局限于评价年度期间实施内容，确保纵向可比;要充分参考全国水准、省外水平和行业现状，确保横向可比。</w:t>
      </w:r>
    </w:p>
    <w:p w14:paraId="6806F208">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(2)现场踏勘深入。要结合项目实施重点合理选取实地调研点，并全面深入踏勘，不流于形式、浮于表面。</w:t>
      </w:r>
    </w:p>
    <w:p w14:paraId="2B942CA0">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(3)样本数据充足。项目实施的问题、成效和经验等情况要样本充分、数据详实，具有典型性和普遍性，能代表项目主要情况和平均水平。</w:t>
      </w:r>
    </w:p>
    <w:p w14:paraId="5CE2C2EF">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3.绩效评价报告质量要求:</w:t>
      </w:r>
    </w:p>
    <w:p w14:paraId="7630125A">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(1)格式规范。绩效评价报告格式应规范、实用、美观。版式、封面、纸张、装帧、字体、字号、页码、行间距、段落编号等格式需符合统一规范。</w:t>
      </w:r>
    </w:p>
    <w:p w14:paraId="178BD8E0">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表达清晰。绩效评价报告整体框架应当结构合理、条理清晰、逻辑严密，语言简明扼要，应当清晰、准确地陈述绩效评价报告内容，不得使用误导性的表述，使用的语言不带有偏见或暗示，避免使用可能引起抵触情绪的语言。绩效评价报告应当文字简练、篇幅适中、版面简洁。</w:t>
      </w:r>
    </w:p>
    <w:p w14:paraId="490C01DD">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(3)内容完整。绩效评价报告所披露的事项应当全面、完整，主要内容要包含规定的内容，提出的建议应当与所存在的问题做到前后呼应。</w:t>
      </w:r>
    </w:p>
    <w:p w14:paraId="16672E99">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客观公正。绩效评价报告应客观公正，绩效评价报告所引用的数据应当来源可靠，所作出的判断和结论应当基于客观事实。报告的各部分内容均有足够的依据，指标评价有工作底稿，实地调研、座谈、征求意见等工作有记录。</w:t>
      </w:r>
    </w:p>
    <w:p w14:paraId="09275412">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(5)宜于运用。评价成果报告能切实为改进政府部门管理提供咨询参考,内容分析要透彻,问题揭示要深入，经验总结要有独创性、典型性和可复制性，意见建议要具有前瞻性和可操作性。</w:t>
      </w:r>
    </w:p>
    <w:p w14:paraId="2F8EF6D9">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4.资料归档:</w:t>
      </w:r>
    </w:p>
    <w:p w14:paraId="0BC621F6">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应将绩效评价过程中收集的全部有效资料，主要包括绩效评价工作方案、专家论证意见和建议、实地调研和座谈会记录、调查问卷、绩效评价报告等一并归档，并按照有关档案管理规定妥善管理。</w:t>
      </w:r>
    </w:p>
    <w:p w14:paraId="0D6C198A">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四、采购标的数量、采购项目交付或者实施时间和地点</w:t>
      </w:r>
    </w:p>
    <w:p w14:paraId="6781AF18">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（一）采购标的数量：</w:t>
      </w:r>
    </w:p>
    <w:tbl>
      <w:tblPr>
        <w:tblStyle w:val="3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1093"/>
        <w:gridCol w:w="1240"/>
        <w:gridCol w:w="4561"/>
      </w:tblGrid>
      <w:tr w14:paraId="508F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2693957B">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firstLine="480" w:firstLineChars="20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项目(标的)名称</w:t>
            </w:r>
          </w:p>
        </w:tc>
        <w:tc>
          <w:tcPr>
            <w:tcW w:w="1093" w:type="dxa"/>
          </w:tcPr>
          <w:p w14:paraId="7D484A23">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1240" w:type="dxa"/>
          </w:tcPr>
          <w:p w14:paraId="3049FA14">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计量单位</w:t>
            </w:r>
          </w:p>
        </w:tc>
        <w:tc>
          <w:tcPr>
            <w:tcW w:w="4561" w:type="dxa"/>
          </w:tcPr>
          <w:p w14:paraId="1CA5A775">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firstLine="480" w:firstLineChars="200"/>
              <w:jc w:val="center"/>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任务目标</w:t>
            </w:r>
          </w:p>
        </w:tc>
      </w:tr>
      <w:tr w14:paraId="2CAA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center"/>
          </w:tcPr>
          <w:p w14:paraId="21099F9A">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昆楚高速公路、楚大高速公路项目运营期运营收入及成本审核和绩效评价</w:t>
            </w:r>
          </w:p>
        </w:tc>
        <w:tc>
          <w:tcPr>
            <w:tcW w:w="1093" w:type="dxa"/>
            <w:vAlign w:val="center"/>
          </w:tcPr>
          <w:p w14:paraId="10E899B8">
            <w:pPr>
              <w:pStyle w:val="52"/>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440" w:lineRule="exact"/>
              <w:ind w:left="0" w:right="0" w:firstLine="480" w:firstLineChars="200"/>
              <w:jc w:val="both"/>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1240" w:type="dxa"/>
            <w:vAlign w:val="center"/>
          </w:tcPr>
          <w:p w14:paraId="1C2D731E">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firstLine="480" w:firstLineChars="200"/>
              <w:jc w:val="both"/>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bidi="ar-SA"/>
              </w:rPr>
              <w:t>项</w:t>
            </w:r>
          </w:p>
        </w:tc>
        <w:tc>
          <w:tcPr>
            <w:tcW w:w="4561" w:type="dxa"/>
            <w:vAlign w:val="center"/>
          </w:tcPr>
          <w:p w14:paraId="530EA5D4">
            <w:pPr>
              <w:pStyle w:val="5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baseline"/>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开展运营期运营收入及成本审核和绩效评价，出具运营收入及成本审核报告、管理建议书和绩效评价报告。</w:t>
            </w:r>
          </w:p>
        </w:tc>
      </w:tr>
    </w:tbl>
    <w:p w14:paraId="4BBEDFA8">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（二）采购项目交付时间：自合同签订日起60日内完成项目运营期运营收入及成本审核和绩效评估工作并最终出具运营收入及成本审核报告、管理建议书及绩效评价报告。</w:t>
      </w:r>
    </w:p>
    <w:p w14:paraId="048D0DAE">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（三）实施时间：采购项目自完成政府采购程序，签订合同后即开始实施。</w:t>
      </w:r>
    </w:p>
    <w:p w14:paraId="08C97760">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（四）采购项目实施地点：云南省交通运输厅制定地点。</w:t>
      </w:r>
    </w:p>
    <w:p w14:paraId="0252F97F">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五、采购标的需满足的服务标准、期限、效率等要求</w:t>
      </w:r>
    </w:p>
    <w:p w14:paraId="5E6FE410">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运营收入及成本审核工作应严格执行国家相关法律法规，严守</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纪律，确保</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质量，对</w:t>
      </w:r>
      <w:r>
        <w:rPr>
          <w:rFonts w:hint="eastAsia" w:ascii="宋体" w:hAnsi="宋体" w:cs="宋体"/>
          <w:b w:val="0"/>
          <w:bCs w:val="0"/>
          <w:color w:val="auto"/>
          <w:kern w:val="2"/>
          <w:sz w:val="24"/>
          <w:szCs w:val="24"/>
          <w:highlight w:val="none"/>
          <w:lang w:val="en-US" w:eastAsia="zh-CN" w:bidi="ar-SA"/>
        </w:rPr>
        <w:t>审核</w:t>
      </w:r>
      <w:r>
        <w:rPr>
          <w:rFonts w:hint="eastAsia" w:ascii="宋体" w:hAnsi="宋体" w:eastAsia="宋体" w:cs="宋体"/>
          <w:b w:val="0"/>
          <w:bCs w:val="0"/>
          <w:color w:val="auto"/>
          <w:kern w:val="2"/>
          <w:sz w:val="24"/>
          <w:szCs w:val="24"/>
          <w:highlight w:val="none"/>
          <w:lang w:val="en-US" w:eastAsia="zh-CN" w:bidi="ar-SA"/>
        </w:rPr>
        <w:t>业务的真实性、全面性、客观性负责。绩效评价工作严格执行《中华人民共和国预算法》《中共中央 国务院关于全面实施预算绩效管理的意见》（中发〔2018〕34号）《中共云南省委 云南省人民政府关于全面实施预算绩效管理的实施意见》（云发〔2019〕11号）《云南省项目支出绩效评价管理办法》（云财绩〔2020〕11号）《云南省财政厅关于印发&lt;云南省省级预算绩效目标审核工作规程&gt;的通知》（云财绩〔2019〕3号）《云南省财政厅关于印发&lt;云南省分行业、分领域预算绩效指标和标准体系建设工作指引（试行）&gt;的通知》（云财绩〔2021〕40号）和《云南省财政厅关于印发&lt;云南省省级预算绩效管理办法&gt;的通知》（云财绩〔2022〕7号），项目管理、资金管理、财务管理的政策制度文件、批复文件、资金下达文件、投资协议、特许经营协议、预决算报告、验收等其他相关资料及相关的行业管理制度文件等相关文件要求（若有最新文件规定按最新规定执行），形成运营期绩效评价报告，并通过专家评审。</w:t>
      </w:r>
    </w:p>
    <w:p w14:paraId="070FD584">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六、采购标的的验收标准</w:t>
      </w:r>
    </w:p>
    <w:p w14:paraId="276DC7F1">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按照服务标准出具运营收入及成本审核报告、管理建议书和绩效评价报告，并通过省交通运输厅组织的专家评审，同时接受省交通运输厅关于印发《云南省交通运输厅机关绩效评价质量控制机制(试行)》的通知（云交财审便〔2024〕31号）的规定。</w:t>
      </w:r>
    </w:p>
    <w:p w14:paraId="25D9B51D">
      <w:pPr>
        <w:keepNext w:val="0"/>
        <w:keepLines w:val="0"/>
        <w:pageBreakBefore w:val="0"/>
        <w:widowControl w:val="0"/>
        <w:kinsoku/>
        <w:wordWrap/>
        <w:overflowPunct/>
        <w:topLinePunct w:val="0"/>
        <w:bidi w:val="0"/>
        <w:snapToGrid/>
        <w:spacing w:line="44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七、采购标的其他技术、服务等要求</w:t>
      </w:r>
    </w:p>
    <w:p w14:paraId="59B18C37">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由于本次运营收入及成本审核和绩效评价难度及投入工作量预计较大，各中介机构必须配备沟通能力强、业务能力强的工作人员参与，确保评价的质量(其中投标人拟派往本项目的项目负责人应是注册会计师，且在类似项目中担任过项目负责人或项目总负责人，其余人员（不包含项目负责人）不少于30人（即每个项目不少于15人，2个项目组人员不能重合）。</w:t>
      </w:r>
    </w:p>
    <w:p w14:paraId="504E4F39">
      <w:pPr>
        <w:keepNext w:val="0"/>
        <w:keepLines w:val="0"/>
        <w:pageBreakBefore w:val="0"/>
        <w:widowControl w:val="0"/>
        <w:kinsoku/>
        <w:wordWrap/>
        <w:overflowPunct/>
        <w:topLinePunct w:val="0"/>
        <w:bidi w:val="0"/>
        <w:snapToGrid/>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在工作中，工作组应遵守行业规章制度，始终坚持独立、客观、公正的原则，在获取充分、完整、真实证据基础上，保证工作进度和质量，在协议规定的时间内出具真实、合法的报告、核查工作底稿及相关表格，报告应具体明确指出存在问题及处理依据，有具备相关资质人员签名盖章，并承担法律责任。提交的报告、核查工作底稿及相关表格不符合采购人要求的，应在采购人要求的期限内补充、修改。</w:t>
      </w:r>
    </w:p>
    <w:p w14:paraId="00EE34BF">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14:paraId="059B2FF7">
      <w:pPr>
        <w:widowControl/>
        <w:spacing w:line="440" w:lineRule="exact"/>
        <w:ind w:firstLine="482" w:firstLineChars="200"/>
        <w:jc w:val="center"/>
        <w:outlineLvl w:val="2"/>
        <w:rPr>
          <w:rFonts w:hint="default" w:ascii="宋体" w:hAnsi="宋体" w:eastAsia="宋体" w:cs="宋体"/>
          <w:b/>
          <w:bCs/>
          <w:kern w:val="0"/>
          <w:sz w:val="24"/>
          <w:szCs w:val="24"/>
          <w:lang w:val="en-US" w:eastAsia="zh-CN"/>
        </w:rPr>
      </w:pPr>
      <w:bookmarkStart w:id="614" w:name="_Toc17496"/>
      <w:bookmarkStart w:id="615" w:name="_Toc5091"/>
      <w:bookmarkStart w:id="616" w:name="_Toc11162"/>
      <w:r>
        <w:rPr>
          <w:rFonts w:hint="eastAsia" w:ascii="宋体" w:hAnsi="宋体" w:eastAsia="宋体" w:cs="宋体"/>
          <w:b/>
          <w:bCs/>
          <w:kern w:val="0"/>
          <w:sz w:val="24"/>
          <w:szCs w:val="24"/>
          <w:lang w:val="en-US" w:eastAsia="zh-CN"/>
        </w:rPr>
        <w:t>4标段</w:t>
      </w:r>
      <w:r>
        <w:rPr>
          <w:rFonts w:hint="eastAsia" w:ascii="宋体" w:hAnsi="宋体" w:cs="宋体"/>
          <w:b/>
          <w:bCs/>
          <w:kern w:val="0"/>
          <w:sz w:val="24"/>
          <w:szCs w:val="24"/>
          <w:lang w:val="en-US" w:eastAsia="zh-CN"/>
        </w:rPr>
        <w:t>：弥勒至蒙自铁路、玉溪至磨憨铁路、昆明至玉溪铁路扩能改造工程</w:t>
      </w:r>
      <w:bookmarkEnd w:id="614"/>
      <w:bookmarkEnd w:id="615"/>
      <w:bookmarkEnd w:id="616"/>
    </w:p>
    <w:p w14:paraId="40E50A63">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一、采购标的需实现的功能或者目标，以及为落实政府采购政策需满足的要求</w:t>
      </w:r>
    </w:p>
    <w:p w14:paraId="5A3569BF">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采购标的需实现的功能或者目标</w:t>
      </w:r>
    </w:p>
    <w:p w14:paraId="073FD340">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根据云南省交通运输厅及财政支出、专项债资金的有关规定和要求，拟通过对</w:t>
      </w:r>
      <w:r>
        <w:rPr>
          <w:rFonts w:hint="eastAsia" w:ascii="宋体" w:hAnsi="宋体" w:eastAsia="宋体" w:cs="宋体"/>
          <w:spacing w:val="6"/>
          <w:sz w:val="24"/>
          <w:szCs w:val="24"/>
          <w:lang w:eastAsia="zh-CN"/>
        </w:rPr>
        <w:t>弥勒至蒙自铁路</w:t>
      </w:r>
      <w:r>
        <w:rPr>
          <w:rFonts w:hint="eastAsia" w:ascii="宋体" w:hAnsi="宋体" w:eastAsia="宋体" w:cs="宋体"/>
          <w:spacing w:val="6"/>
          <w:sz w:val="24"/>
          <w:szCs w:val="24"/>
        </w:rPr>
        <w:t>、玉溪至磨憨铁路、</w:t>
      </w:r>
      <w:r>
        <w:rPr>
          <w:rFonts w:hint="eastAsia" w:ascii="宋体" w:hAnsi="宋体" w:eastAsia="宋体" w:cs="宋体"/>
          <w:spacing w:val="6"/>
          <w:sz w:val="24"/>
          <w:szCs w:val="24"/>
          <w:lang w:eastAsia="zh-CN"/>
        </w:rPr>
        <w:t>昆明至玉溪铁路扩能改造工程</w:t>
      </w:r>
      <w:r>
        <w:rPr>
          <w:rFonts w:hint="eastAsia" w:ascii="宋体" w:hAnsi="宋体" w:eastAsia="宋体" w:cs="宋体"/>
          <w:spacing w:val="6"/>
          <w:sz w:val="24"/>
          <w:szCs w:val="24"/>
        </w:rPr>
        <w:t>等</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个专项债项目进行绩效评价。</w:t>
      </w:r>
      <w:r>
        <w:rPr>
          <w:rFonts w:hint="eastAsia" w:ascii="宋体" w:hAnsi="宋体" w:eastAsia="宋体" w:cs="宋体"/>
          <w:spacing w:val="6"/>
          <w:sz w:val="24"/>
          <w:szCs w:val="24"/>
          <w:lang w:eastAsia="zh-CN"/>
        </w:rPr>
        <w:t>同时，</w:t>
      </w: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lang w:eastAsia="zh-CN"/>
        </w:rPr>
        <w:t>标段作为牵头标，需统一协调</w:t>
      </w:r>
      <w:r>
        <w:rPr>
          <w:rFonts w:hint="eastAsia" w:ascii="宋体" w:hAnsi="宋体" w:eastAsia="宋体" w:cs="宋体"/>
          <w:spacing w:val="6"/>
          <w:sz w:val="24"/>
          <w:szCs w:val="24"/>
          <w:lang w:val="en-US" w:eastAsia="zh-CN"/>
        </w:rPr>
        <w:t>4、5标段的绩效评价指标体系、评分标准及评价尺度，确保对各项目在评价中保持公平一致。</w:t>
      </w:r>
    </w:p>
    <w:p w14:paraId="083A83B9">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二</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为落实政府采购政策需满足的要求</w:t>
      </w:r>
    </w:p>
    <w:p w14:paraId="723F437C">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符合《中华人民共和国政府采购法</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中华人民共和国政府采购法实施条例</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政府采购货物和服务招标投标管理办法》（财政部令第87号）等有关</w:t>
      </w:r>
      <w:r>
        <w:rPr>
          <w:rFonts w:hint="eastAsia" w:ascii="宋体" w:hAnsi="宋体" w:eastAsia="宋体" w:cs="宋体"/>
          <w:spacing w:val="6"/>
          <w:sz w:val="24"/>
          <w:szCs w:val="24"/>
          <w:lang w:eastAsia="zh-CN"/>
        </w:rPr>
        <w:t>法律法规</w:t>
      </w:r>
      <w:r>
        <w:rPr>
          <w:rFonts w:hint="eastAsia" w:ascii="宋体" w:hAnsi="宋体" w:eastAsia="宋体" w:cs="宋体"/>
          <w:spacing w:val="6"/>
          <w:sz w:val="24"/>
          <w:szCs w:val="24"/>
        </w:rPr>
        <w:t>和规章的规定。</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鼓励节能政策：在技术、服务等指标同等条件下，优先采购属于国家公布的节能清单中产品；鼓励环保政策：在性能、技术、服务等指标同等条件下，优先采购国家公布的环保产品清单中的产品；促进中小企业发展政策、监狱企业、残疾人福利性单位扶持政策：评审时小型和微型企业产品按照《政府采购促进中小企业发展管理办法》</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财库〔2020〕46号</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的规定享受10%的价格折扣。监狱企业、残疾人福利性单位视同小型、微型企业。</w:t>
      </w:r>
    </w:p>
    <w:p w14:paraId="3F58672A">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二、采购标的需执行的国家相关标准、行业标准、地方标准或者其他标准、规范</w:t>
      </w:r>
    </w:p>
    <w:p w14:paraId="1F4190F1">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弥勒至蒙自铁路</w:t>
      </w:r>
      <w:r>
        <w:rPr>
          <w:rFonts w:hint="eastAsia" w:ascii="宋体" w:hAnsi="宋体" w:eastAsia="宋体" w:cs="宋体"/>
          <w:spacing w:val="6"/>
          <w:sz w:val="24"/>
          <w:szCs w:val="24"/>
        </w:rPr>
        <w:t>、玉溪至磨憨铁路、</w:t>
      </w:r>
      <w:r>
        <w:rPr>
          <w:rFonts w:hint="eastAsia" w:ascii="宋体" w:hAnsi="宋体" w:eastAsia="宋体" w:cs="宋体"/>
          <w:spacing w:val="6"/>
          <w:sz w:val="24"/>
          <w:szCs w:val="24"/>
          <w:lang w:eastAsia="zh-CN"/>
        </w:rPr>
        <w:t>昆明至玉溪铁路扩能改造工程</w:t>
      </w:r>
      <w:r>
        <w:rPr>
          <w:rFonts w:hint="eastAsia" w:ascii="宋体" w:hAnsi="宋体" w:eastAsia="宋体" w:cs="宋体"/>
          <w:spacing w:val="6"/>
          <w:sz w:val="24"/>
          <w:szCs w:val="24"/>
        </w:rPr>
        <w:t>等</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个专项债项目绩效评价应该严格执行《中华人民共和国预算法》《中共中央 国务院关于全面实施预算绩效管理的意见》（中发〔2018〕34号）、《中共云南省委 云南省人民政府关于全面实施预算绩效管理的实施意见》（云发〔2019〕11号）、《云南省项目支出绩效评价管理办法》（云财绩〔2020〕11号）、《云南省财政厅关于印发</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云南省省级预算绩效目标审核工作规程</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的通知》（云财绩〔2019〕3号）、《云南省财政厅关于印发</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云南省省级预算绩效管理办法</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的通知》（云财绩〔2022〕7号）、</w:t>
      </w:r>
      <w:bookmarkStart w:id="617" w:name="_Hlk160966420"/>
      <w:r>
        <w:rPr>
          <w:rFonts w:hint="eastAsia" w:ascii="宋体" w:hAnsi="宋体" w:eastAsia="宋体" w:cs="宋体"/>
          <w:spacing w:val="6"/>
          <w:kern w:val="0"/>
          <w:sz w:val="24"/>
          <w:szCs w:val="24"/>
        </w:rPr>
        <w:t>《云南省交通运输厅机关绩效评价质量控制机制</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试行</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》的通知（云交财审便〔2024〕31号）</w:t>
      </w:r>
      <w:bookmarkEnd w:id="617"/>
      <w:r>
        <w:rPr>
          <w:rFonts w:hint="eastAsia" w:ascii="宋体" w:hAnsi="宋体" w:eastAsia="宋体" w:cs="宋体"/>
          <w:spacing w:val="6"/>
          <w:sz w:val="24"/>
          <w:szCs w:val="24"/>
        </w:rPr>
        <w:t>，项目管理、资金管理、财务管理的政策制度文件、批复文件、资金下达文件、预决算报告、验收等其他相关资料及相关的行业管理制度文件等相关文件要求（若有最新文件规定按最新规定执行），制定符合项目特点的绩效评价方法。投标人应符合财政部《第三方机构预算绩效评价业务监督管理暂行办法》的相关要求。</w:t>
      </w:r>
    </w:p>
    <w:p w14:paraId="41F91440">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b/>
          <w:bCs/>
          <w:spacing w:val="0"/>
          <w:kern w:val="0"/>
          <w:position w:val="0"/>
          <w:sz w:val="24"/>
          <w:szCs w:val="24"/>
        </w:rPr>
      </w:pPr>
      <w:r>
        <w:rPr>
          <w:rFonts w:hint="eastAsia" w:ascii="宋体" w:hAnsi="宋体" w:eastAsia="宋体" w:cs="宋体"/>
          <w:b/>
          <w:bCs/>
          <w:spacing w:val="0"/>
          <w:kern w:val="0"/>
          <w:position w:val="0"/>
          <w:sz w:val="24"/>
          <w:szCs w:val="24"/>
        </w:rPr>
        <w:t>三、采购标的需满足的质量、安全、技术规格、物理特性等要求</w:t>
      </w:r>
    </w:p>
    <w:p w14:paraId="1D193696">
      <w:pPr>
        <w:keepNext w:val="0"/>
        <w:keepLines w:val="0"/>
        <w:pageBreakBefore w:val="0"/>
        <w:widowControl/>
        <w:kinsoku/>
        <w:wordWrap/>
        <w:overflowPunct/>
        <w:topLinePunct w:val="0"/>
        <w:bidi w:val="0"/>
        <w:snapToGrid/>
        <w:spacing w:line="420" w:lineRule="exact"/>
        <w:ind w:firstLine="506" w:firstLineChars="200"/>
        <w:jc w:val="left"/>
        <w:outlineLvl w:val="9"/>
        <w:rPr>
          <w:rFonts w:hint="eastAsia" w:ascii="宋体" w:hAnsi="宋体" w:eastAsia="宋体" w:cs="宋体"/>
          <w:b/>
          <w:bCs/>
          <w:spacing w:val="6"/>
          <w:kern w:val="0"/>
          <w:sz w:val="24"/>
          <w:szCs w:val="24"/>
        </w:rPr>
      </w:pPr>
      <w:r>
        <w:rPr>
          <w:rFonts w:hint="eastAsia" w:ascii="宋体" w:hAnsi="宋体" w:eastAsia="宋体" w:cs="宋体"/>
          <w:b/>
          <w:bCs/>
          <w:spacing w:val="6"/>
          <w:kern w:val="0"/>
          <w:sz w:val="24"/>
          <w:szCs w:val="24"/>
        </w:rPr>
        <w:t>绩效评价</w:t>
      </w:r>
    </w:p>
    <w:p w14:paraId="3B309868">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弥勒至蒙自铁路</w:t>
      </w:r>
      <w:r>
        <w:rPr>
          <w:rFonts w:hint="eastAsia" w:ascii="宋体" w:hAnsi="宋体" w:eastAsia="宋体" w:cs="宋体"/>
          <w:spacing w:val="6"/>
          <w:sz w:val="24"/>
          <w:szCs w:val="24"/>
        </w:rPr>
        <w:t>、玉溪至磨憨铁路、</w:t>
      </w:r>
      <w:r>
        <w:rPr>
          <w:rFonts w:hint="eastAsia" w:ascii="宋体" w:hAnsi="宋体" w:eastAsia="宋体" w:cs="宋体"/>
          <w:spacing w:val="6"/>
          <w:sz w:val="24"/>
          <w:szCs w:val="24"/>
          <w:lang w:eastAsia="zh-CN"/>
        </w:rPr>
        <w:t>昆明至玉溪铁路扩能改造工程</w:t>
      </w:r>
      <w:r>
        <w:rPr>
          <w:rFonts w:hint="eastAsia" w:ascii="宋体" w:hAnsi="宋体" w:eastAsia="宋体" w:cs="宋体"/>
          <w:spacing w:val="6"/>
          <w:sz w:val="24"/>
          <w:szCs w:val="24"/>
        </w:rPr>
        <w:t>等</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个专项债项目分别出具绩效评价报告。</w:t>
      </w:r>
    </w:p>
    <w:p w14:paraId="69738E48">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1.实施方案质量要求：</w:t>
      </w:r>
    </w:p>
    <w:p w14:paraId="662738A0">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可行性。实施方案要具体、清晰，符合主客观条件，评价工作的组织实施、评价方法要科学合理，突出重点，便于操作。</w:t>
      </w:r>
    </w:p>
    <w:p w14:paraId="04AA1BD1">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全面性。实施方案要全面反映评价实施工作概况，要涵盖实施方案所要求的各项内容。</w:t>
      </w:r>
      <w:r>
        <w:rPr>
          <w:rFonts w:hint="eastAsia" w:ascii="宋体" w:hAnsi="宋体" w:eastAsia="宋体" w:cs="宋体"/>
          <w:spacing w:val="6"/>
          <w:sz w:val="24"/>
          <w:szCs w:val="24"/>
          <w:lang w:val="en-US" w:eastAsia="zh-CN"/>
        </w:rPr>
        <w:tab/>
      </w:r>
    </w:p>
    <w:p w14:paraId="408F7FE4">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简明性。实施方案要主次分明、逻辑清晰、简明扼要、易于理解。</w:t>
      </w:r>
    </w:p>
    <w:p w14:paraId="32888876">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2.实地评价质量要求：</w:t>
      </w:r>
    </w:p>
    <w:p w14:paraId="2898EA48">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项目情况全面。实地评价要关注项目历年实施情况和当前现状，不局限于评价年度期间实施内容，确保纵向可比；要充分参考全国类似项目和行业现状，确保横向可比。</w:t>
      </w:r>
    </w:p>
    <w:p w14:paraId="26BD6AB0">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现场踏勘深入。要结合项目实施重点合理选取实地调研点，并全面深入踏勘，不流于形式、浮于表面。</w:t>
      </w:r>
    </w:p>
    <w:p w14:paraId="31C942F9">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样本数据充足。项目实施的问题、成效和经验等情况要样本充分、数据详实，具有典型性和普遍性，能代表项目主要情况和平均水平。</w:t>
      </w:r>
    </w:p>
    <w:p w14:paraId="53471DAB">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3.报告质量要求：</w:t>
      </w:r>
    </w:p>
    <w:p w14:paraId="483EE7CA">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格式规范。绩效评价报告格式应规范、实用、美观。版式、封面、纸张、装帧、字体、字号、页码、行间距、段落编号等格式需符合统一规范。牵头负责统一规范绩效评价</w:t>
      </w:r>
      <w:r>
        <w:rPr>
          <w:rFonts w:hint="eastAsia" w:ascii="宋体" w:hAnsi="宋体" w:eastAsia="宋体" w:cs="宋体"/>
          <w:spacing w:val="6"/>
          <w:sz w:val="24"/>
          <w:szCs w:val="24"/>
          <w:lang w:eastAsia="zh-CN"/>
        </w:rPr>
        <w:t>报告</w:t>
      </w:r>
      <w:r>
        <w:rPr>
          <w:rFonts w:hint="eastAsia" w:ascii="宋体" w:hAnsi="宋体" w:eastAsia="宋体" w:cs="宋体"/>
          <w:spacing w:val="6"/>
          <w:sz w:val="24"/>
          <w:szCs w:val="24"/>
        </w:rPr>
        <w:t>格式。</w:t>
      </w:r>
    </w:p>
    <w:p w14:paraId="6FA7A447">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表达清晰。绩效评价报告整体框架应当结构合理、条理清晰、逻辑严密，语言简明扼要，应当清晰、准确地陈述绩效评价报告内容，不得使用误导性的表述，使用的语言不带有偏见或暗示，避免使用可能引起抵触情绪的语言。绩效评价报告应当文字简练、篇幅适中、版面简洁。</w:t>
      </w:r>
    </w:p>
    <w:p w14:paraId="46B42C5D">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内容完整。绩效评价报告所披露的事项应当全面、完整，主要内容要包含规定的内容。提出的建议应当与所存在的问题做到前后呼应。</w:t>
      </w:r>
    </w:p>
    <w:p w14:paraId="04DC5B5F">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4</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客观公正。绩效评价报告应客观公正，绩效评价报告所引用的数据应当来源可靠，所作出的判断和结论应当基于客观事实。报告的各部分内容均有足够的依据，指标评价有工作底稿，实地调研、座谈、征求意见等工作有记录。负责按照业主的要求，统一绩效评价的打分尺度。</w:t>
      </w:r>
    </w:p>
    <w:p w14:paraId="67B12763">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5</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宜于运用。评价成果报告能切实为改进政府部门管理提供咨询参考，内容分析要透彻，问题揭示要深入，经验总结要有独创性、典型性和可复制性，意见建议要具有前瞻性和可操作性。</w:t>
      </w:r>
    </w:p>
    <w:p w14:paraId="1F44267E">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4.资料归档：应将绩效评价过程中收集的全部有效资料，主要包括绩效评价工作方案、专家论证意见和建议、实地调研和座谈会记录、调查问卷、绩效评价报告等一并归档，并按照有关档案管理规定妥善管理。</w:t>
      </w:r>
    </w:p>
    <w:p w14:paraId="11EECE49">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四、采购标的的数量、采购项目交付或者实施的时间和地点</w:t>
      </w:r>
    </w:p>
    <w:p w14:paraId="59465542">
      <w:pPr>
        <w:keepNext w:val="0"/>
        <w:keepLines w:val="0"/>
        <w:pageBreakBefore w:val="0"/>
        <w:kinsoku/>
        <w:wordWrap/>
        <w:overflowPunct/>
        <w:topLinePunct w:val="0"/>
        <w:bidi w:val="0"/>
        <w:snapToGrid/>
        <w:spacing w:line="42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1.采购标的的数量</w:t>
      </w:r>
    </w:p>
    <w:tbl>
      <w:tblPr>
        <w:tblStyle w:val="38"/>
        <w:tblW w:w="5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687"/>
        <w:gridCol w:w="939"/>
        <w:gridCol w:w="5021"/>
      </w:tblGrid>
      <w:tr w14:paraId="3272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86" w:type="pct"/>
            <w:vAlign w:val="center"/>
          </w:tcPr>
          <w:p w14:paraId="004F320C">
            <w:pPr>
              <w:keepNext w:val="0"/>
              <w:keepLines w:val="0"/>
              <w:pageBreakBefore w:val="0"/>
              <w:suppressLineNumbers w:val="0"/>
              <w:kinsoku/>
              <w:wordWrap/>
              <w:overflowPunct/>
              <w:topLinePunct w:val="0"/>
              <w:bidi w:val="0"/>
              <w:snapToGrid/>
              <w:spacing w:before="0" w:beforeAutospacing="0" w:after="0" w:afterAutospacing="0" w:line="420" w:lineRule="exact"/>
              <w:ind w:left="0" w:right="0" w:firstLine="446" w:firstLineChars="20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项目</w:t>
            </w:r>
            <w:r>
              <w:rPr>
                <w:rFonts w:hint="eastAsia" w:ascii="宋体" w:hAnsi="宋体" w:eastAsia="宋体" w:cs="宋体"/>
                <w:b/>
                <w:bCs/>
                <w:spacing w:val="6"/>
                <w:kern w:val="0"/>
                <w:sz w:val="21"/>
                <w:szCs w:val="21"/>
                <w:highlight w:val="none"/>
                <w:lang w:eastAsia="zh-CN"/>
              </w:rPr>
              <w:t>（</w:t>
            </w:r>
            <w:r>
              <w:rPr>
                <w:rFonts w:hint="eastAsia" w:ascii="宋体" w:hAnsi="宋体" w:eastAsia="宋体" w:cs="宋体"/>
                <w:b/>
                <w:bCs/>
                <w:spacing w:val="6"/>
                <w:kern w:val="0"/>
                <w:sz w:val="21"/>
                <w:szCs w:val="21"/>
                <w:highlight w:val="none"/>
              </w:rPr>
              <w:t>标的</w:t>
            </w:r>
            <w:r>
              <w:rPr>
                <w:rFonts w:hint="eastAsia" w:ascii="宋体" w:hAnsi="宋体" w:eastAsia="宋体" w:cs="宋体"/>
                <w:b/>
                <w:bCs/>
                <w:spacing w:val="6"/>
                <w:kern w:val="0"/>
                <w:sz w:val="21"/>
                <w:szCs w:val="21"/>
                <w:highlight w:val="none"/>
                <w:lang w:eastAsia="zh-CN"/>
              </w:rPr>
              <w:t>）</w:t>
            </w:r>
            <w:r>
              <w:rPr>
                <w:rFonts w:hint="eastAsia" w:ascii="宋体" w:hAnsi="宋体" w:eastAsia="宋体" w:cs="宋体"/>
                <w:b/>
                <w:bCs/>
                <w:spacing w:val="6"/>
                <w:kern w:val="0"/>
                <w:sz w:val="21"/>
                <w:szCs w:val="21"/>
                <w:highlight w:val="none"/>
              </w:rPr>
              <w:t>名称</w:t>
            </w:r>
          </w:p>
        </w:tc>
        <w:tc>
          <w:tcPr>
            <w:tcW w:w="332" w:type="pct"/>
            <w:vAlign w:val="center"/>
          </w:tcPr>
          <w:p w14:paraId="1C82B6CE">
            <w:pPr>
              <w:keepNext w:val="0"/>
              <w:keepLines w:val="0"/>
              <w:pageBreakBefore w:val="0"/>
              <w:suppressLineNumbers w:val="0"/>
              <w:kinsoku/>
              <w:wordWrap/>
              <w:overflowPunct/>
              <w:topLinePunct w:val="0"/>
              <w:bidi w:val="0"/>
              <w:snapToGrid/>
              <w:spacing w:before="0" w:beforeAutospacing="0" w:after="0" w:afterAutospacing="0" w:line="420" w:lineRule="exact"/>
              <w:ind w:left="0" w:right="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数量</w:t>
            </w:r>
          </w:p>
        </w:tc>
        <w:tc>
          <w:tcPr>
            <w:tcW w:w="453" w:type="pct"/>
            <w:vAlign w:val="center"/>
          </w:tcPr>
          <w:p w14:paraId="2127B053">
            <w:pPr>
              <w:keepNext w:val="0"/>
              <w:keepLines w:val="0"/>
              <w:pageBreakBefore w:val="0"/>
              <w:suppressLineNumbers w:val="0"/>
              <w:kinsoku/>
              <w:wordWrap/>
              <w:overflowPunct/>
              <w:topLinePunct w:val="0"/>
              <w:bidi w:val="0"/>
              <w:snapToGrid/>
              <w:spacing w:before="0" w:beforeAutospacing="0" w:after="0" w:afterAutospacing="0" w:line="420" w:lineRule="exact"/>
              <w:ind w:left="0" w:right="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单位</w:t>
            </w:r>
          </w:p>
        </w:tc>
        <w:tc>
          <w:tcPr>
            <w:tcW w:w="2427" w:type="pct"/>
            <w:vAlign w:val="center"/>
          </w:tcPr>
          <w:p w14:paraId="68E915AF">
            <w:pPr>
              <w:keepNext w:val="0"/>
              <w:keepLines w:val="0"/>
              <w:pageBreakBefore w:val="0"/>
              <w:suppressLineNumbers w:val="0"/>
              <w:kinsoku/>
              <w:wordWrap/>
              <w:overflowPunct/>
              <w:topLinePunct w:val="0"/>
              <w:bidi w:val="0"/>
              <w:snapToGrid/>
              <w:spacing w:before="0" w:beforeAutospacing="0" w:after="0" w:afterAutospacing="0" w:line="420" w:lineRule="exact"/>
              <w:ind w:left="0" w:right="0" w:firstLine="446" w:firstLineChars="20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任务目标</w:t>
            </w:r>
          </w:p>
        </w:tc>
      </w:tr>
      <w:tr w14:paraId="637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86" w:type="pct"/>
            <w:vAlign w:val="center"/>
          </w:tcPr>
          <w:p w14:paraId="5B6E38E5">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504" w:firstLineChars="200"/>
              <w:jc w:val="both"/>
              <w:textAlignment w:val="center"/>
              <w:outlineLvl w:val="9"/>
              <w:rPr>
                <w:rFonts w:hint="eastAsia" w:ascii="宋体" w:hAnsi="宋体" w:eastAsia="宋体" w:cs="宋体"/>
                <w:spacing w:val="6"/>
                <w:kern w:val="0"/>
                <w:sz w:val="21"/>
                <w:szCs w:val="21"/>
                <w:highlight w:val="none"/>
                <w:lang w:eastAsia="zh-CN"/>
              </w:rPr>
            </w:pPr>
            <w:r>
              <w:rPr>
                <w:rFonts w:hint="eastAsia" w:ascii="宋体" w:hAnsi="宋体" w:eastAsia="宋体" w:cs="宋体"/>
                <w:spacing w:val="6"/>
                <w:sz w:val="24"/>
                <w:szCs w:val="24"/>
                <w:lang w:eastAsia="zh-CN"/>
              </w:rPr>
              <w:t>弥勒至蒙自铁路</w:t>
            </w:r>
          </w:p>
        </w:tc>
        <w:tc>
          <w:tcPr>
            <w:tcW w:w="332" w:type="pct"/>
            <w:vAlign w:val="center"/>
          </w:tcPr>
          <w:p w14:paraId="33285EDF">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c>
          <w:tcPr>
            <w:tcW w:w="453" w:type="pct"/>
            <w:vAlign w:val="center"/>
          </w:tcPr>
          <w:p w14:paraId="544582A9">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252" w:firstLineChars="100"/>
              <w:jc w:val="both"/>
              <w:textAlignment w:val="center"/>
              <w:outlineLvl w:val="9"/>
              <w:rPr>
                <w:rFonts w:hint="eastAsia" w:ascii="宋体" w:hAnsi="宋体" w:eastAsia="宋体" w:cs="宋体"/>
                <w:spacing w:val="6"/>
                <w:sz w:val="24"/>
                <w:szCs w:val="24"/>
              </w:rPr>
            </w:pPr>
            <w:r>
              <w:rPr>
                <w:rFonts w:hint="eastAsia" w:ascii="宋体" w:hAnsi="宋体" w:eastAsia="宋体" w:cs="宋体"/>
                <w:spacing w:val="6"/>
                <w:sz w:val="24"/>
                <w:szCs w:val="24"/>
              </w:rPr>
              <w:t>项</w:t>
            </w:r>
          </w:p>
        </w:tc>
        <w:tc>
          <w:tcPr>
            <w:tcW w:w="2427" w:type="pct"/>
            <w:vAlign w:val="center"/>
          </w:tcPr>
          <w:p w14:paraId="4AECE017">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420" w:firstLineChars="200"/>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开展项目绩效评价工作，出具绩效评价报告。</w:t>
            </w:r>
          </w:p>
        </w:tc>
      </w:tr>
      <w:tr w14:paraId="7B01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86" w:type="pct"/>
            <w:vAlign w:val="center"/>
          </w:tcPr>
          <w:p w14:paraId="178B58EB">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504" w:firstLineChars="200"/>
              <w:jc w:val="both"/>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sz w:val="24"/>
                <w:szCs w:val="24"/>
              </w:rPr>
              <w:t>玉溪至磨憨铁路</w:t>
            </w:r>
          </w:p>
        </w:tc>
        <w:tc>
          <w:tcPr>
            <w:tcW w:w="332" w:type="pct"/>
            <w:vAlign w:val="center"/>
          </w:tcPr>
          <w:p w14:paraId="714C5375">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1</w:t>
            </w:r>
          </w:p>
        </w:tc>
        <w:tc>
          <w:tcPr>
            <w:tcW w:w="453" w:type="pct"/>
            <w:vAlign w:val="center"/>
          </w:tcPr>
          <w:p w14:paraId="251E93B1">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252" w:firstLineChars="100"/>
              <w:jc w:val="both"/>
              <w:textAlignment w:val="center"/>
              <w:outlineLvl w:val="9"/>
              <w:rPr>
                <w:rFonts w:hint="eastAsia" w:ascii="宋体" w:hAnsi="宋体" w:eastAsia="宋体" w:cs="宋体"/>
                <w:spacing w:val="6"/>
                <w:sz w:val="24"/>
                <w:szCs w:val="24"/>
              </w:rPr>
            </w:pPr>
            <w:r>
              <w:rPr>
                <w:rFonts w:hint="eastAsia" w:ascii="宋体" w:hAnsi="宋体" w:eastAsia="宋体" w:cs="宋体"/>
                <w:spacing w:val="6"/>
                <w:sz w:val="24"/>
                <w:szCs w:val="24"/>
              </w:rPr>
              <w:t>项</w:t>
            </w:r>
          </w:p>
        </w:tc>
        <w:tc>
          <w:tcPr>
            <w:tcW w:w="2427" w:type="pct"/>
            <w:vAlign w:val="center"/>
          </w:tcPr>
          <w:p w14:paraId="35A82CDC">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444" w:firstLineChars="20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开展项目绩效评价工作，出具绩效评价报告。</w:t>
            </w:r>
          </w:p>
        </w:tc>
      </w:tr>
      <w:tr w14:paraId="5845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86" w:type="pct"/>
            <w:vAlign w:val="center"/>
          </w:tcPr>
          <w:p w14:paraId="11B2594F">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both"/>
              <w:textAlignment w:val="center"/>
              <w:outlineLvl w:val="9"/>
              <w:rPr>
                <w:rFonts w:hint="eastAsia" w:ascii="宋体" w:hAnsi="宋体" w:eastAsia="宋体" w:cs="宋体"/>
                <w:spacing w:val="6"/>
                <w:kern w:val="0"/>
                <w:sz w:val="21"/>
                <w:szCs w:val="21"/>
                <w:highlight w:val="none"/>
                <w:lang w:eastAsia="zh-CN"/>
              </w:rPr>
            </w:pPr>
            <w:r>
              <w:rPr>
                <w:rFonts w:hint="eastAsia" w:ascii="宋体" w:hAnsi="宋体" w:eastAsia="宋体" w:cs="宋体"/>
                <w:spacing w:val="6"/>
                <w:sz w:val="24"/>
                <w:szCs w:val="24"/>
                <w:lang w:eastAsia="zh-CN"/>
              </w:rPr>
              <w:t>昆明至玉溪铁路扩能改造工程</w:t>
            </w:r>
          </w:p>
        </w:tc>
        <w:tc>
          <w:tcPr>
            <w:tcW w:w="332" w:type="pct"/>
            <w:vAlign w:val="center"/>
          </w:tcPr>
          <w:p w14:paraId="30334A07">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1</w:t>
            </w:r>
          </w:p>
        </w:tc>
        <w:tc>
          <w:tcPr>
            <w:tcW w:w="453" w:type="pct"/>
            <w:vAlign w:val="center"/>
          </w:tcPr>
          <w:p w14:paraId="0E3BF1BC">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252" w:firstLineChars="100"/>
              <w:jc w:val="both"/>
              <w:textAlignment w:val="center"/>
              <w:outlineLvl w:val="9"/>
              <w:rPr>
                <w:rFonts w:hint="eastAsia" w:ascii="宋体" w:hAnsi="宋体" w:eastAsia="宋体" w:cs="宋体"/>
                <w:spacing w:val="6"/>
                <w:sz w:val="24"/>
                <w:szCs w:val="24"/>
              </w:rPr>
            </w:pPr>
            <w:r>
              <w:rPr>
                <w:rFonts w:hint="eastAsia" w:ascii="宋体" w:hAnsi="宋体" w:eastAsia="宋体" w:cs="宋体"/>
                <w:spacing w:val="6"/>
                <w:sz w:val="24"/>
                <w:szCs w:val="24"/>
              </w:rPr>
              <w:t>项</w:t>
            </w:r>
          </w:p>
        </w:tc>
        <w:tc>
          <w:tcPr>
            <w:tcW w:w="2427" w:type="pct"/>
            <w:vAlign w:val="center"/>
          </w:tcPr>
          <w:p w14:paraId="45DBE53A">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444" w:firstLineChars="20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开展项目绩效评价工作，出具绩效评价报告。</w:t>
            </w:r>
          </w:p>
        </w:tc>
      </w:tr>
    </w:tbl>
    <w:p w14:paraId="22CE68C9">
      <w:pPr>
        <w:keepNext w:val="0"/>
        <w:keepLines w:val="0"/>
        <w:pageBreakBefore w:val="0"/>
        <w:kinsoku/>
        <w:wordWrap/>
        <w:overflowPunct/>
        <w:topLinePunct w:val="0"/>
        <w:bidi w:val="0"/>
        <w:snapToGrid/>
        <w:spacing w:line="420" w:lineRule="exact"/>
        <w:ind w:firstLine="506" w:firstLineChars="200"/>
        <w:outlineLvl w:val="9"/>
        <w:rPr>
          <w:rFonts w:hint="eastAsia" w:ascii="宋体" w:hAnsi="宋体" w:eastAsia="宋体" w:cs="宋体"/>
          <w:b/>
          <w:bCs/>
          <w:spacing w:val="6"/>
          <w:kern w:val="0"/>
          <w:sz w:val="24"/>
          <w:szCs w:val="24"/>
          <w:lang w:eastAsia="zh-CN"/>
        </w:rPr>
      </w:pPr>
      <w:r>
        <w:rPr>
          <w:rFonts w:hint="eastAsia" w:ascii="宋体" w:hAnsi="宋体" w:eastAsia="宋体" w:cs="宋体"/>
          <w:b/>
          <w:bCs/>
          <w:spacing w:val="6"/>
          <w:kern w:val="0"/>
          <w:sz w:val="24"/>
          <w:szCs w:val="24"/>
        </w:rPr>
        <w:t>2.采购项目的</w:t>
      </w:r>
      <w:r>
        <w:rPr>
          <w:rFonts w:hint="eastAsia" w:ascii="宋体" w:hAnsi="宋体" w:eastAsia="宋体" w:cs="宋体"/>
          <w:b/>
          <w:bCs/>
          <w:spacing w:val="6"/>
          <w:kern w:val="0"/>
          <w:sz w:val="24"/>
          <w:szCs w:val="24"/>
          <w:lang w:val="en-US" w:eastAsia="zh-CN"/>
        </w:rPr>
        <w:t>合同履行期限</w:t>
      </w:r>
    </w:p>
    <w:p w14:paraId="08EFA60B">
      <w:pPr>
        <w:keepNext w:val="0"/>
        <w:keepLines w:val="0"/>
        <w:pageBreakBefore w:val="0"/>
        <w:kinsoku/>
        <w:wordWrap/>
        <w:overflowPunct/>
        <w:topLinePunct w:val="0"/>
        <w:bidi w:val="0"/>
        <w:snapToGrid/>
        <w:spacing w:line="420" w:lineRule="exact"/>
        <w:ind w:firstLine="504" w:firstLineChars="200"/>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自合同签订日起</w:t>
      </w:r>
      <w:r>
        <w:rPr>
          <w:rFonts w:hint="eastAsia" w:ascii="宋体" w:hAnsi="宋体" w:eastAsia="宋体" w:cs="宋体"/>
          <w:bCs/>
          <w:spacing w:val="6"/>
          <w:kern w:val="0"/>
          <w:sz w:val="24"/>
          <w:szCs w:val="24"/>
          <w:lang w:val="en-US" w:eastAsia="zh-CN"/>
        </w:rPr>
        <w:t>2</w:t>
      </w:r>
      <w:r>
        <w:rPr>
          <w:rFonts w:hint="eastAsia" w:ascii="宋体" w:hAnsi="宋体" w:eastAsia="宋体" w:cs="宋体"/>
          <w:bCs/>
          <w:spacing w:val="6"/>
          <w:kern w:val="0"/>
          <w:sz w:val="24"/>
          <w:szCs w:val="24"/>
        </w:rPr>
        <w:t>个月内</w:t>
      </w:r>
      <w:r>
        <w:rPr>
          <w:rFonts w:hint="eastAsia" w:ascii="宋体" w:hAnsi="宋体" w:eastAsia="宋体" w:cs="宋体"/>
          <w:spacing w:val="6"/>
          <w:kern w:val="0"/>
          <w:sz w:val="24"/>
          <w:szCs w:val="24"/>
        </w:rPr>
        <w:t>完成项目绩效评价工作并最终出具绩效评价报告。</w:t>
      </w:r>
    </w:p>
    <w:p w14:paraId="3F0A639B">
      <w:pPr>
        <w:keepNext w:val="0"/>
        <w:keepLines w:val="0"/>
        <w:pageBreakBefore w:val="0"/>
        <w:kinsoku/>
        <w:wordWrap/>
        <w:overflowPunct/>
        <w:topLinePunct w:val="0"/>
        <w:bidi w:val="0"/>
        <w:snapToGrid/>
        <w:spacing w:line="42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3.实施时间：</w:t>
      </w:r>
      <w:r>
        <w:rPr>
          <w:rFonts w:hint="eastAsia" w:ascii="宋体" w:hAnsi="宋体" w:eastAsia="宋体" w:cs="宋体"/>
          <w:kern w:val="0"/>
          <w:sz w:val="24"/>
          <w:szCs w:val="24"/>
        </w:rPr>
        <w:t>采购项目自完成政府采购程序，签订合同后即开始实施。</w:t>
      </w:r>
    </w:p>
    <w:p w14:paraId="2775C2C1">
      <w:pPr>
        <w:keepNext w:val="0"/>
        <w:keepLines w:val="0"/>
        <w:pageBreakBefore w:val="0"/>
        <w:kinsoku/>
        <w:wordWrap/>
        <w:overflowPunct/>
        <w:topLinePunct w:val="0"/>
        <w:bidi w:val="0"/>
        <w:snapToGrid/>
        <w:spacing w:line="420" w:lineRule="exact"/>
        <w:ind w:firstLine="482" w:firstLineChars="200"/>
        <w:outlineLvl w:val="9"/>
        <w:rPr>
          <w:rFonts w:hint="eastAsia" w:ascii="宋体" w:hAnsi="宋体" w:eastAsia="宋体" w:cs="宋体"/>
          <w:kern w:val="0"/>
          <w:sz w:val="24"/>
          <w:szCs w:val="24"/>
        </w:rPr>
      </w:pPr>
      <w:r>
        <w:rPr>
          <w:rFonts w:hint="eastAsia" w:ascii="宋体" w:hAnsi="宋体" w:eastAsia="宋体" w:cs="宋体"/>
          <w:b/>
          <w:bCs/>
          <w:kern w:val="0"/>
          <w:sz w:val="24"/>
          <w:szCs w:val="24"/>
        </w:rPr>
        <w:t>4.实施地点：</w:t>
      </w:r>
      <w:r>
        <w:rPr>
          <w:rFonts w:hint="eastAsia" w:ascii="宋体" w:hAnsi="宋体" w:eastAsia="宋体" w:cs="宋体"/>
          <w:kern w:val="0"/>
          <w:sz w:val="24"/>
          <w:szCs w:val="24"/>
        </w:rPr>
        <w:t>云南省交通运输厅指定地点。</w:t>
      </w:r>
    </w:p>
    <w:p w14:paraId="37A893A1">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五、采购标的需满足的服务标准、期限、效率等要求</w:t>
      </w:r>
    </w:p>
    <w:p w14:paraId="13937CC6">
      <w:pPr>
        <w:keepNext w:val="0"/>
        <w:keepLines w:val="0"/>
        <w:pageBreakBefore w:val="0"/>
        <w:kinsoku/>
        <w:wordWrap/>
        <w:overflowPunct/>
        <w:topLinePunct w:val="0"/>
        <w:autoSpaceDE w:val="0"/>
        <w:autoSpaceDN w:val="0"/>
        <w:bidi w:val="0"/>
        <w:adjustRightInd w:val="0"/>
        <w:snapToGrid/>
        <w:spacing w:line="420" w:lineRule="exact"/>
        <w:ind w:firstLine="506" w:firstLineChars="200"/>
        <w:outlineLvl w:val="9"/>
        <w:rPr>
          <w:rFonts w:hint="eastAsia" w:ascii="宋体" w:hAnsi="宋体" w:eastAsia="宋体" w:cs="宋体"/>
          <w:spacing w:val="6"/>
          <w:kern w:val="0"/>
          <w:sz w:val="24"/>
          <w:szCs w:val="24"/>
        </w:rPr>
      </w:pPr>
      <w:r>
        <w:rPr>
          <w:rFonts w:hint="eastAsia" w:ascii="宋体" w:hAnsi="宋体" w:eastAsia="宋体" w:cs="宋体"/>
          <w:b/>
          <w:bCs/>
          <w:spacing w:val="6"/>
          <w:kern w:val="0"/>
          <w:sz w:val="24"/>
          <w:szCs w:val="24"/>
        </w:rPr>
        <w:t>1.服务标准</w:t>
      </w:r>
      <w:r>
        <w:rPr>
          <w:rFonts w:hint="eastAsia" w:ascii="宋体" w:hAnsi="宋体" w:eastAsia="宋体" w:cs="宋体"/>
          <w:b/>
          <w:bCs/>
          <w:spacing w:val="6"/>
          <w:kern w:val="0"/>
          <w:sz w:val="24"/>
          <w:szCs w:val="24"/>
          <w:lang w:eastAsia="zh-CN"/>
        </w:rPr>
        <w:t>：</w:t>
      </w:r>
      <w:r>
        <w:rPr>
          <w:rFonts w:hint="eastAsia" w:ascii="宋体" w:hAnsi="宋体" w:eastAsia="宋体" w:cs="宋体"/>
          <w:spacing w:val="6"/>
          <w:kern w:val="0"/>
          <w:sz w:val="24"/>
          <w:szCs w:val="24"/>
        </w:rPr>
        <w:t>绩效评价工作需严格执行《中华人民共和国预算法》《中共中央 国务院关于全面实施预算绩效管理的意见》（中发〔2018〕34号）、《中共云南省委 云南省人民政府关于全面实施预算绩效管理的实施意见》（云发〔2019〕11号）、《云南省项目支出绩效评价管理办法》（云财绩〔2020〕11号）、《云南省财政厅关于印发</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云南省省级预算绩效目标审核工作规程</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的通知》（云财绩〔2019〕3号）、《云南省财政厅关于印发</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云南省省级预算绩效管理办法</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的通知》（云财绩〔2022〕7号）、《云南省交通运输厅机关绩效评价质量控制机制</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试行</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交财审便〔2024〕31号），项目管理、资金管理、财务管理的政策制度文件、批复文件、资金下达文件、预决算报告、验收等其他相关资料及相关的行业管理制度文件等相关文件要求（若有最新文件规定按最新规定执行），形成绩效评价报告，并通过云南省交通运输厅组织的专家评审。</w:t>
      </w:r>
    </w:p>
    <w:p w14:paraId="64E3334A">
      <w:pPr>
        <w:pStyle w:val="14"/>
        <w:keepNext w:val="0"/>
        <w:keepLines w:val="0"/>
        <w:pageBreakBefore w:val="0"/>
        <w:kinsoku/>
        <w:wordWrap/>
        <w:overflowPunct/>
        <w:topLinePunct w:val="0"/>
        <w:bidi w:val="0"/>
        <w:snapToGrid/>
        <w:spacing w:line="420" w:lineRule="exact"/>
        <w:ind w:firstLine="506" w:firstLineChars="200"/>
        <w:outlineLvl w:val="9"/>
        <w:rPr>
          <w:rFonts w:hint="eastAsia" w:ascii="宋体" w:hAnsi="宋体" w:eastAsia="宋体" w:cs="宋体"/>
          <w:b w:val="0"/>
          <w:bCs/>
          <w:sz w:val="24"/>
          <w:szCs w:val="24"/>
        </w:rPr>
      </w:pPr>
      <w:r>
        <w:rPr>
          <w:rFonts w:hint="eastAsia" w:ascii="宋体" w:hAnsi="宋体" w:eastAsia="宋体" w:cs="宋体"/>
          <w:spacing w:val="6"/>
          <w:kern w:val="0"/>
          <w:sz w:val="24"/>
          <w:szCs w:val="24"/>
        </w:rPr>
        <w:t>2.</w:t>
      </w:r>
      <w:r>
        <w:rPr>
          <w:rFonts w:hint="eastAsia" w:ascii="宋体" w:hAnsi="宋体" w:eastAsia="宋体" w:cs="宋体"/>
          <w:spacing w:val="6"/>
          <w:kern w:val="0"/>
          <w:sz w:val="24"/>
          <w:szCs w:val="24"/>
          <w:lang w:val="en-US" w:eastAsia="zh-CN"/>
        </w:rPr>
        <w:t>合同履行期限</w:t>
      </w:r>
      <w:r>
        <w:rPr>
          <w:rFonts w:hint="eastAsia" w:ascii="宋体" w:hAnsi="宋体" w:eastAsia="宋体" w:cs="宋体"/>
          <w:spacing w:val="6"/>
          <w:kern w:val="0"/>
          <w:sz w:val="24"/>
          <w:szCs w:val="24"/>
        </w:rPr>
        <w:t>：</w:t>
      </w:r>
      <w:r>
        <w:rPr>
          <w:rFonts w:hint="eastAsia" w:ascii="宋体" w:hAnsi="宋体" w:eastAsia="宋体" w:cs="宋体"/>
          <w:b w:val="0"/>
          <w:bCs/>
          <w:spacing w:val="6"/>
          <w:kern w:val="0"/>
          <w:sz w:val="24"/>
          <w:szCs w:val="24"/>
        </w:rPr>
        <w:t>自合同签订日起</w:t>
      </w:r>
      <w:r>
        <w:rPr>
          <w:rFonts w:hint="eastAsia" w:ascii="宋体" w:hAnsi="宋体" w:eastAsia="宋体" w:cs="宋体"/>
          <w:b w:val="0"/>
          <w:bCs/>
          <w:spacing w:val="6"/>
          <w:kern w:val="0"/>
          <w:sz w:val="24"/>
          <w:szCs w:val="24"/>
          <w:lang w:val="en-US" w:eastAsia="zh-CN"/>
        </w:rPr>
        <w:t>2</w:t>
      </w:r>
      <w:r>
        <w:rPr>
          <w:rFonts w:hint="eastAsia" w:ascii="宋体" w:hAnsi="宋体" w:eastAsia="宋体" w:cs="宋体"/>
          <w:b w:val="0"/>
          <w:bCs/>
          <w:spacing w:val="6"/>
          <w:kern w:val="0"/>
          <w:sz w:val="24"/>
          <w:szCs w:val="24"/>
        </w:rPr>
        <w:t>个月内出具绩效评价报告。</w:t>
      </w:r>
    </w:p>
    <w:p w14:paraId="0ECE38CB">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六、采购标的的验收标准</w:t>
      </w:r>
    </w:p>
    <w:p w14:paraId="073D5DB0">
      <w:pPr>
        <w:keepNext w:val="0"/>
        <w:keepLines w:val="0"/>
        <w:pageBreakBefore w:val="0"/>
        <w:widowControl/>
        <w:kinsoku/>
        <w:wordWrap/>
        <w:overflowPunct/>
        <w:topLinePunct w:val="0"/>
        <w:bidi w:val="0"/>
        <w:snapToGrid/>
        <w:spacing w:line="42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按照服务标准开展绩效评价工作，出具绩效评价报告，并需通过省交通运输厅组织的专家评审。</w:t>
      </w:r>
    </w:p>
    <w:p w14:paraId="6D13B3A3">
      <w:pPr>
        <w:keepNext w:val="0"/>
        <w:keepLines w:val="0"/>
        <w:pageBreakBefore w:val="0"/>
        <w:widowControl/>
        <w:kinsoku/>
        <w:wordWrap/>
        <w:overflowPunct/>
        <w:topLinePunct w:val="0"/>
        <w:bidi w:val="0"/>
        <w:snapToGrid/>
        <w:spacing w:line="42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七、采购标的的其他技术、服务等要求。</w:t>
      </w:r>
    </w:p>
    <w:p w14:paraId="28A62993">
      <w:pPr>
        <w:keepNext w:val="0"/>
        <w:keepLines w:val="0"/>
        <w:pageBreakBefore w:val="0"/>
        <w:widowControl/>
        <w:kinsoku/>
        <w:wordWrap/>
        <w:overflowPunct/>
        <w:topLinePunct w:val="0"/>
        <w:bidi w:val="0"/>
        <w:snapToGrid/>
        <w:spacing w:line="42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考虑本次绩效评价工作的预计工作难度和工作量，中介机构应当充分配备业务能力强、沟通能力好、服务意识优的、工作人员承接项目，确保最终服务成果符合采购质量标准（其中投标人拟派往本项目的项目负责人应是注册会计师或注册造价师或</w:t>
      </w:r>
      <w:r>
        <w:rPr>
          <w:rFonts w:hint="eastAsia" w:ascii="宋体" w:hAnsi="宋体" w:eastAsia="宋体" w:cs="宋体"/>
          <w:spacing w:val="6"/>
          <w:kern w:val="0"/>
          <w:sz w:val="24"/>
          <w:szCs w:val="24"/>
          <w:lang w:eastAsia="zh-CN"/>
        </w:rPr>
        <w:t>咨询工程师（投资）登记证书</w:t>
      </w:r>
      <w:r>
        <w:rPr>
          <w:rFonts w:hint="eastAsia" w:ascii="宋体" w:hAnsi="宋体" w:eastAsia="宋体" w:cs="宋体"/>
          <w:spacing w:val="6"/>
          <w:kern w:val="0"/>
          <w:sz w:val="24"/>
          <w:szCs w:val="24"/>
        </w:rPr>
        <w:t>，且在类似项目中担任过项目负责人或项目总负责人；其余人员（不包含项目负责人）不少于</w:t>
      </w:r>
      <w:r>
        <w:rPr>
          <w:rFonts w:hint="eastAsia" w:ascii="宋体" w:hAnsi="宋体" w:eastAsia="宋体" w:cs="宋体"/>
          <w:spacing w:val="6"/>
          <w:kern w:val="0"/>
          <w:sz w:val="24"/>
          <w:szCs w:val="24"/>
          <w:lang w:val="en-US" w:eastAsia="zh-CN"/>
        </w:rPr>
        <w:t>30</w:t>
      </w:r>
      <w:r>
        <w:rPr>
          <w:rFonts w:hint="eastAsia" w:ascii="宋体" w:hAnsi="宋体" w:eastAsia="宋体" w:cs="宋体"/>
          <w:spacing w:val="6"/>
          <w:kern w:val="0"/>
          <w:sz w:val="24"/>
          <w:szCs w:val="24"/>
        </w:rPr>
        <w:t>人（即</w:t>
      </w:r>
      <w:r>
        <w:rPr>
          <w:rFonts w:hint="eastAsia" w:ascii="宋体" w:hAnsi="宋体" w:eastAsia="宋体" w:cs="宋体"/>
          <w:spacing w:val="6"/>
          <w:kern w:val="0"/>
          <w:sz w:val="24"/>
          <w:szCs w:val="24"/>
          <w:lang w:eastAsia="zh-CN"/>
        </w:rPr>
        <w:t>每个项目</w:t>
      </w:r>
      <w:r>
        <w:rPr>
          <w:rFonts w:hint="eastAsia" w:ascii="宋体" w:hAnsi="宋体" w:eastAsia="宋体" w:cs="宋体"/>
          <w:spacing w:val="6"/>
          <w:kern w:val="0"/>
          <w:sz w:val="24"/>
          <w:szCs w:val="24"/>
        </w:rPr>
        <w:t>不少于</w:t>
      </w:r>
      <w:r>
        <w:rPr>
          <w:rFonts w:hint="eastAsia" w:ascii="宋体" w:hAnsi="宋体" w:eastAsia="宋体" w:cs="宋体"/>
          <w:spacing w:val="6"/>
          <w:kern w:val="0"/>
          <w:sz w:val="24"/>
          <w:szCs w:val="24"/>
          <w:lang w:val="en-US" w:eastAsia="zh-CN"/>
        </w:rPr>
        <w:t>10</w:t>
      </w:r>
      <w:r>
        <w:rPr>
          <w:rFonts w:hint="eastAsia" w:ascii="宋体" w:hAnsi="宋体" w:eastAsia="宋体" w:cs="宋体"/>
          <w:spacing w:val="6"/>
          <w:kern w:val="0"/>
          <w:sz w:val="24"/>
          <w:szCs w:val="24"/>
        </w:rPr>
        <w:t>人，</w:t>
      </w:r>
      <w:r>
        <w:rPr>
          <w:rFonts w:hint="eastAsia" w:ascii="宋体" w:hAnsi="宋体" w:eastAsia="宋体" w:cs="宋体"/>
          <w:spacing w:val="6"/>
          <w:kern w:val="0"/>
          <w:sz w:val="24"/>
          <w:szCs w:val="24"/>
          <w:lang w:val="en-US" w:eastAsia="zh-CN"/>
        </w:rPr>
        <w:t>3</w:t>
      </w:r>
      <w:r>
        <w:rPr>
          <w:rFonts w:hint="eastAsia" w:ascii="宋体" w:hAnsi="宋体" w:eastAsia="宋体" w:cs="宋体"/>
          <w:spacing w:val="6"/>
          <w:kern w:val="0"/>
          <w:sz w:val="24"/>
          <w:szCs w:val="24"/>
        </w:rPr>
        <w:t>个项目组人员不能重合）。</w:t>
      </w:r>
    </w:p>
    <w:p w14:paraId="2B8A7366">
      <w:pPr>
        <w:keepNext w:val="0"/>
        <w:keepLines w:val="0"/>
        <w:pageBreakBefore w:val="0"/>
        <w:widowControl/>
        <w:kinsoku/>
        <w:wordWrap/>
        <w:overflowPunct/>
        <w:topLinePunct w:val="0"/>
        <w:bidi w:val="0"/>
        <w:snapToGrid/>
        <w:spacing w:line="42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2、根据云南省交通运输厅的实际工作需求，中介机构应当配置具有相应专业能力和执业经验的项目人员，必要时协助将工作成果向云南省人民政府或云南省人大常委会或云南省财政厅等部门进行必要的报告。</w:t>
      </w:r>
    </w:p>
    <w:p w14:paraId="3CA970A0">
      <w:pPr>
        <w:keepNext w:val="0"/>
        <w:keepLines w:val="0"/>
        <w:pageBreakBefore w:val="0"/>
        <w:widowControl/>
        <w:kinsoku/>
        <w:wordWrap/>
        <w:overflowPunct/>
        <w:topLinePunct w:val="0"/>
        <w:bidi w:val="0"/>
        <w:snapToGrid/>
        <w:spacing w:line="42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在工作中，工作组应遵守行业规章制度，始终坚持独立、客观、公正的原则，在获取充分、完整、真实证据基础上，保证工作进度和质量，在协议规定的时间内出具真实、合法的报告、核查工作底稿及相关表格，报告应具体明确指出存在问题及处理依据，有具备相关资质人员签名盖章，并承担法律责任。提交的报告、核查工作底稿及相关表格不符合采购人要求的，应在采购人要求的期限内补充、修改。</w:t>
      </w:r>
    </w:p>
    <w:p w14:paraId="46F9E66A">
      <w:pP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br w:type="page"/>
      </w:r>
    </w:p>
    <w:p w14:paraId="5FC5B27B">
      <w:pPr>
        <w:pStyle w:val="2"/>
        <w:jc w:val="center"/>
        <w:outlineLvl w:val="2"/>
        <w:rPr>
          <w:rFonts w:hint="default" w:eastAsia="宋体"/>
          <w:b/>
          <w:bCs/>
          <w:sz w:val="24"/>
          <w:szCs w:val="40"/>
          <w:lang w:val="en-US" w:eastAsia="zh-CN"/>
        </w:rPr>
      </w:pPr>
      <w:bookmarkStart w:id="618" w:name="_Toc7405"/>
      <w:bookmarkStart w:id="619" w:name="_Toc29233"/>
      <w:bookmarkStart w:id="620" w:name="_Toc6495"/>
      <w:r>
        <w:rPr>
          <w:rFonts w:hint="eastAsia"/>
          <w:b/>
          <w:bCs/>
          <w:sz w:val="24"/>
          <w:szCs w:val="40"/>
          <w:lang w:val="en-US" w:eastAsia="zh-CN"/>
        </w:rPr>
        <w:t>5标段：大理至瑞丽铁路、大理至攀枝花铁路引入大理枢纽工程</w:t>
      </w:r>
      <w:bookmarkEnd w:id="618"/>
      <w:bookmarkEnd w:id="619"/>
      <w:bookmarkEnd w:id="620"/>
    </w:p>
    <w:p w14:paraId="72447DB0">
      <w:pPr>
        <w:widowControl/>
        <w:spacing w:line="440" w:lineRule="exact"/>
        <w:ind w:firstLine="482" w:firstLineChars="200"/>
        <w:jc w:val="left"/>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一、采购标的需实现的功能或者目标，以及为落实政府采购政策需满足的要求</w:t>
      </w:r>
    </w:p>
    <w:p w14:paraId="21436EBC">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采购标的需实现的功能或者目标</w:t>
      </w:r>
    </w:p>
    <w:p w14:paraId="66DF68ED">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根据云南省交通运输厅及财政支出、专项债资金的有关规定和要求，拟通过对</w:t>
      </w:r>
      <w:r>
        <w:rPr>
          <w:rFonts w:hint="eastAsia" w:ascii="宋体" w:hAnsi="宋体" w:cs="宋体"/>
          <w:spacing w:val="6"/>
          <w:sz w:val="24"/>
          <w:szCs w:val="24"/>
          <w:lang w:eastAsia="zh-CN"/>
        </w:rPr>
        <w:t>大理至瑞丽铁路</w:t>
      </w:r>
      <w:r>
        <w:rPr>
          <w:rFonts w:hint="eastAsia" w:ascii="宋体" w:hAnsi="宋体" w:eastAsia="宋体" w:cs="宋体"/>
          <w:spacing w:val="6"/>
          <w:sz w:val="24"/>
          <w:szCs w:val="24"/>
        </w:rPr>
        <w:t>、大理至攀枝花铁路引入大理枢纽工程等</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个专项债项目进行绩效评价。</w:t>
      </w:r>
    </w:p>
    <w:p w14:paraId="1283153D">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二</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为落实政府采购政策需满足的要求</w:t>
      </w:r>
    </w:p>
    <w:p w14:paraId="09328DAC">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符合《中华人民共和国政府采购法</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中华人民共和国政府采购法实施条例</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政府采购货物和服务招标投标管理办法》（财政部令第87号）等有关</w:t>
      </w:r>
      <w:r>
        <w:rPr>
          <w:rFonts w:hint="eastAsia" w:ascii="宋体" w:hAnsi="宋体" w:eastAsia="宋体" w:cs="宋体"/>
          <w:spacing w:val="6"/>
          <w:sz w:val="24"/>
          <w:szCs w:val="24"/>
          <w:lang w:eastAsia="zh-CN"/>
        </w:rPr>
        <w:t>法律法规</w:t>
      </w:r>
      <w:r>
        <w:rPr>
          <w:rFonts w:hint="eastAsia" w:ascii="宋体" w:hAnsi="宋体" w:eastAsia="宋体" w:cs="宋体"/>
          <w:spacing w:val="6"/>
          <w:sz w:val="24"/>
          <w:szCs w:val="24"/>
        </w:rPr>
        <w:t>和规章的规定。</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鼓励节能政策：在技术、服务等指标同等条件下，优先采购属于国家公布的节能清单中产品；鼓励环保政策：在性能、技术、服务等指标同等条件下，优先采购国家公布的环保产品清单中的产品；促进中小企业发展政策、监狱企业、残疾人福利性单位扶持政策：评审时小型和微型企业产品按照《政府采购促进中小企业发展管理办法》</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财库〔2020〕46号</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的规定享受10%的价格折扣。监狱企业、残疾人福利性单位视同小型、微型企业。</w:t>
      </w:r>
    </w:p>
    <w:p w14:paraId="72E2EBDC">
      <w:pPr>
        <w:widowControl/>
        <w:spacing w:line="44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二、采购标的需执行的国家相关标准、行业标准、地方标准或者其他标准、规范</w:t>
      </w:r>
    </w:p>
    <w:p w14:paraId="1C822DF5">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cs="宋体"/>
          <w:spacing w:val="6"/>
          <w:sz w:val="24"/>
          <w:szCs w:val="24"/>
          <w:lang w:eastAsia="zh-CN"/>
        </w:rPr>
        <w:t>大理至瑞丽铁路</w:t>
      </w:r>
      <w:r>
        <w:rPr>
          <w:rFonts w:hint="eastAsia" w:ascii="宋体" w:hAnsi="宋体" w:eastAsia="宋体" w:cs="宋体"/>
          <w:spacing w:val="6"/>
          <w:sz w:val="24"/>
          <w:szCs w:val="24"/>
        </w:rPr>
        <w:t>、大理至攀枝花铁路引入大理枢纽工程等</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个专项债项目绩效评价应该严格执行《中华人民共和国预算法》《中共中央 国务院关于全面实施预算绩效管理的意见》（中发〔2018〕34号）、《中共云南省委 云南省人民政府关于全面实施预算绩效管理的实施意见》（云发〔2019〕11号）、《云南省项目支出绩效评价管理办法》（云财绩〔2020〕11号）、《云南省财政厅关于印发</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云南省省级预算绩效目标审核工作规程</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的通知》（云财绩〔2019〕3号）、《云南省财政厅关于印发</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云南省省级预算绩效管理办法</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的通知》（云财绩〔2022〕7号）、</w:t>
      </w:r>
      <w:r>
        <w:rPr>
          <w:rFonts w:hint="eastAsia" w:ascii="宋体" w:hAnsi="宋体" w:eastAsia="宋体" w:cs="宋体"/>
          <w:spacing w:val="6"/>
          <w:kern w:val="0"/>
          <w:sz w:val="24"/>
          <w:szCs w:val="24"/>
        </w:rPr>
        <w:t>《云南省交通运输厅机关绩效评价质量控制机制</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试行</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》的通知（云交财审便〔2024〕31号）</w:t>
      </w:r>
      <w:r>
        <w:rPr>
          <w:rFonts w:hint="eastAsia" w:ascii="宋体" w:hAnsi="宋体" w:eastAsia="宋体" w:cs="宋体"/>
          <w:spacing w:val="6"/>
          <w:sz w:val="24"/>
          <w:szCs w:val="24"/>
        </w:rPr>
        <w:t>，项目管理、资金管理、财务管理的政策制度文件、批复文件、资金下达文件、预决算报告、验收等其他相关资料及相关的行业管理制度文件等相关文件要求（若有最新文件规定按最新规定执行），制定符合项目特点的绩效评价方法。投标人应符合财政部《第三方机构预算绩效评价业务监督管理暂行办法》的相关要求。</w:t>
      </w:r>
    </w:p>
    <w:p w14:paraId="2E85A034">
      <w:pPr>
        <w:widowControl/>
        <w:spacing w:line="440" w:lineRule="exact"/>
        <w:ind w:firstLine="482" w:firstLineChars="200"/>
        <w:jc w:val="left"/>
        <w:outlineLvl w:val="9"/>
        <w:rPr>
          <w:rFonts w:hint="eastAsia" w:ascii="宋体" w:hAnsi="宋体" w:eastAsia="宋体" w:cs="宋体"/>
          <w:b/>
          <w:bCs/>
          <w:spacing w:val="0"/>
          <w:kern w:val="0"/>
          <w:position w:val="0"/>
          <w:sz w:val="24"/>
          <w:szCs w:val="24"/>
        </w:rPr>
      </w:pPr>
      <w:r>
        <w:rPr>
          <w:rFonts w:hint="eastAsia" w:ascii="宋体" w:hAnsi="宋体" w:eastAsia="宋体" w:cs="宋体"/>
          <w:b/>
          <w:bCs/>
          <w:spacing w:val="0"/>
          <w:kern w:val="0"/>
          <w:position w:val="0"/>
          <w:sz w:val="24"/>
          <w:szCs w:val="24"/>
        </w:rPr>
        <w:t>三、采购标的需满足的质量、安全、技术规格、物理特性等要求</w:t>
      </w:r>
    </w:p>
    <w:p w14:paraId="1A20B8F7">
      <w:pPr>
        <w:widowControl/>
        <w:spacing w:line="440" w:lineRule="exact"/>
        <w:ind w:firstLine="506" w:firstLineChars="200"/>
        <w:jc w:val="left"/>
        <w:outlineLvl w:val="9"/>
        <w:rPr>
          <w:rFonts w:hint="eastAsia" w:ascii="宋体" w:hAnsi="宋体" w:eastAsia="宋体" w:cs="宋体"/>
          <w:b/>
          <w:bCs/>
          <w:spacing w:val="6"/>
          <w:kern w:val="0"/>
          <w:sz w:val="24"/>
          <w:szCs w:val="24"/>
        </w:rPr>
      </w:pPr>
      <w:r>
        <w:rPr>
          <w:rFonts w:hint="eastAsia" w:ascii="宋体" w:hAnsi="宋体" w:eastAsia="宋体" w:cs="宋体"/>
          <w:b/>
          <w:bCs/>
          <w:spacing w:val="6"/>
          <w:kern w:val="0"/>
          <w:sz w:val="24"/>
          <w:szCs w:val="24"/>
        </w:rPr>
        <w:t>绩效评价</w:t>
      </w:r>
    </w:p>
    <w:p w14:paraId="4B54D2AF">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cs="宋体"/>
          <w:spacing w:val="6"/>
          <w:sz w:val="24"/>
          <w:szCs w:val="24"/>
          <w:lang w:eastAsia="zh-CN"/>
        </w:rPr>
        <w:t>大理至瑞丽铁路</w:t>
      </w:r>
      <w:r>
        <w:rPr>
          <w:rFonts w:hint="eastAsia" w:ascii="宋体" w:hAnsi="宋体" w:eastAsia="宋体" w:cs="宋体"/>
          <w:spacing w:val="6"/>
          <w:sz w:val="24"/>
          <w:szCs w:val="24"/>
        </w:rPr>
        <w:t>、大理至攀枝花铁路引入大理枢纽工程等</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个专项债项目分别出具绩效评价报告。</w:t>
      </w:r>
    </w:p>
    <w:p w14:paraId="7FD63D71">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1.实施方案质量要求：</w:t>
      </w:r>
    </w:p>
    <w:p w14:paraId="14ACAC38">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可行性。实施方案要具体、清晰，符合主客观条件，评价工作的组织实施、评价方法要科学合理，突出重点，便于操作。</w:t>
      </w:r>
    </w:p>
    <w:p w14:paraId="039C08F7">
      <w:pPr>
        <w:spacing w:line="440" w:lineRule="exact"/>
        <w:ind w:firstLine="504" w:firstLineChars="200"/>
        <w:outlineLvl w:val="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全面性。实施方案要全面反映评价实施工作概况，要涵盖实施方案所要求的各项内容。</w:t>
      </w:r>
      <w:r>
        <w:rPr>
          <w:rFonts w:hint="eastAsia" w:ascii="宋体" w:hAnsi="宋体" w:cs="宋体"/>
          <w:spacing w:val="6"/>
          <w:sz w:val="24"/>
          <w:szCs w:val="24"/>
          <w:lang w:val="en-US" w:eastAsia="zh-CN"/>
        </w:rPr>
        <w:tab/>
      </w:r>
    </w:p>
    <w:p w14:paraId="2DFFF74F">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简明性。实施方案要主次分明、逻辑清晰、简明扼要、易于理解。</w:t>
      </w:r>
    </w:p>
    <w:p w14:paraId="341F561C">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2.实地评价质量要求：</w:t>
      </w:r>
    </w:p>
    <w:p w14:paraId="6EEA15BE">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项目情况全面。实地评价要关注项目历年实施情况和当前现状，不局限于评价年度期间实施内容，确保纵向可比；要充分参考全国类似项目和行业现状，确保横向可比。</w:t>
      </w:r>
    </w:p>
    <w:p w14:paraId="438C4639">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现场踏勘深入。要结合项目实施重点合理选取实地调研点，并全面深入踏勘，不流于形式、浮于表面。</w:t>
      </w:r>
    </w:p>
    <w:p w14:paraId="35555F4D">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样本数据充足。项目实施的问题、成效和经验等情况要样本充分、数据详实，具有典型性和普遍性，能代表项目主要情况和平均水平。</w:t>
      </w:r>
    </w:p>
    <w:p w14:paraId="63B2052A">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3.报告质量要求：</w:t>
      </w:r>
    </w:p>
    <w:p w14:paraId="02D0C678">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格式规范。绩效评价报告格式应规范、实用、美观。版式、封面、纸张、装帧、字体、字号、页码、行间距、段落编号等格式需符合统一规范。牵头负责统一规范绩效评价</w:t>
      </w:r>
      <w:r>
        <w:rPr>
          <w:rFonts w:hint="eastAsia" w:ascii="宋体" w:hAnsi="宋体" w:eastAsia="宋体" w:cs="宋体"/>
          <w:spacing w:val="6"/>
          <w:sz w:val="24"/>
          <w:szCs w:val="24"/>
          <w:lang w:eastAsia="zh-CN"/>
        </w:rPr>
        <w:t>报告</w:t>
      </w:r>
      <w:r>
        <w:rPr>
          <w:rFonts w:hint="eastAsia" w:ascii="宋体" w:hAnsi="宋体" w:eastAsia="宋体" w:cs="宋体"/>
          <w:spacing w:val="6"/>
          <w:sz w:val="24"/>
          <w:szCs w:val="24"/>
        </w:rPr>
        <w:t>格式。</w:t>
      </w:r>
    </w:p>
    <w:p w14:paraId="53FC53AD">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表达清晰。绩效评价报告整体框架应当结构合理、条理清晰、逻辑严密，语言简明扼要，应当清晰、准确地陈述绩效评价报告内容，不得使用误导性的表述，使用的语言不带有偏见或暗示，避免使用可能引起抵触情绪的语言。绩效评价报告应当文字简练、篇幅适中、版面简洁。</w:t>
      </w:r>
    </w:p>
    <w:p w14:paraId="10278EEA">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内容完整。绩效评价报告所披露的事项应当全面、完整，主要内容要包含规定的内容。提出的建议应当与所存在的问题做到前后呼应。</w:t>
      </w:r>
    </w:p>
    <w:p w14:paraId="073021B7">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4</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客观公正。绩效评价报告应客观公正，绩效评价报告所引用的数据应当来源可靠，所作出的判断和结论应当基于客观事实。报告的各部分内容均有足够的依据，指标评价有工作底稿，实地调研、座谈、征求意见等工作有记录。负责按照业主的要求，统一绩效评价的打分尺度。</w:t>
      </w:r>
    </w:p>
    <w:p w14:paraId="5D7AABE9">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5</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宜于运用。评价成果报告能切实为改进政府部门管理提供咨询参考，内容分析要透彻，问题揭示要深入，经验总结要有独创性、典型性和可复制性，意见建议要具有前瞻性和可操作性。</w:t>
      </w:r>
    </w:p>
    <w:p w14:paraId="4E96B09E">
      <w:pPr>
        <w:spacing w:line="440" w:lineRule="exact"/>
        <w:ind w:firstLine="504"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4.资料归档：应将绩效评价过程中收集的全部有效资料，主要包括绩效评价工作方案、专家论证意见和建议、实地调研和座谈会记录、调查问卷、绩效评价报告等一并归档，并按照有关档案管理规定妥善管理。</w:t>
      </w:r>
    </w:p>
    <w:p w14:paraId="1A1A69BB">
      <w:pPr>
        <w:widowControl/>
        <w:spacing w:line="44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四、采购标的的数量、采购项目交付或者实施的时间和地点</w:t>
      </w:r>
    </w:p>
    <w:p w14:paraId="7CCAC9B6">
      <w:pPr>
        <w:spacing w:line="44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1.采购标的的数量</w:t>
      </w:r>
    </w:p>
    <w:tbl>
      <w:tblPr>
        <w:tblStyle w:val="38"/>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712"/>
        <w:gridCol w:w="801"/>
        <w:gridCol w:w="4622"/>
      </w:tblGrid>
      <w:tr w14:paraId="435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pct"/>
          </w:tcPr>
          <w:p w14:paraId="0677C9EA">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项目</w:t>
            </w:r>
            <w:r>
              <w:rPr>
                <w:rFonts w:hint="eastAsia" w:ascii="宋体" w:hAnsi="宋体" w:eastAsia="宋体" w:cs="宋体"/>
                <w:b/>
                <w:bCs/>
                <w:spacing w:val="6"/>
                <w:kern w:val="0"/>
                <w:sz w:val="21"/>
                <w:szCs w:val="21"/>
                <w:highlight w:val="none"/>
                <w:lang w:eastAsia="zh-CN"/>
              </w:rPr>
              <w:t>（</w:t>
            </w:r>
            <w:r>
              <w:rPr>
                <w:rFonts w:hint="eastAsia" w:ascii="宋体" w:hAnsi="宋体" w:eastAsia="宋体" w:cs="宋体"/>
                <w:b/>
                <w:bCs/>
                <w:spacing w:val="6"/>
                <w:kern w:val="0"/>
                <w:sz w:val="21"/>
                <w:szCs w:val="21"/>
                <w:highlight w:val="none"/>
              </w:rPr>
              <w:t>标的</w:t>
            </w:r>
            <w:r>
              <w:rPr>
                <w:rFonts w:hint="eastAsia" w:ascii="宋体" w:hAnsi="宋体" w:eastAsia="宋体" w:cs="宋体"/>
                <w:b/>
                <w:bCs/>
                <w:spacing w:val="6"/>
                <w:kern w:val="0"/>
                <w:sz w:val="21"/>
                <w:szCs w:val="21"/>
                <w:highlight w:val="none"/>
                <w:lang w:eastAsia="zh-CN"/>
              </w:rPr>
              <w:t>）</w:t>
            </w:r>
            <w:r>
              <w:rPr>
                <w:rFonts w:hint="eastAsia" w:ascii="宋体" w:hAnsi="宋体" w:eastAsia="宋体" w:cs="宋体"/>
                <w:b/>
                <w:bCs/>
                <w:spacing w:val="6"/>
                <w:kern w:val="0"/>
                <w:sz w:val="21"/>
                <w:szCs w:val="21"/>
                <w:highlight w:val="none"/>
              </w:rPr>
              <w:t>名称</w:t>
            </w:r>
          </w:p>
        </w:tc>
        <w:tc>
          <w:tcPr>
            <w:tcW w:w="375" w:type="pct"/>
          </w:tcPr>
          <w:p w14:paraId="4A7259EB">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数量</w:t>
            </w:r>
          </w:p>
        </w:tc>
        <w:tc>
          <w:tcPr>
            <w:tcW w:w="422" w:type="pct"/>
          </w:tcPr>
          <w:p w14:paraId="72B8907B">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单位</w:t>
            </w:r>
          </w:p>
        </w:tc>
        <w:tc>
          <w:tcPr>
            <w:tcW w:w="2434" w:type="pct"/>
          </w:tcPr>
          <w:p w14:paraId="4AEBD187">
            <w:pPr>
              <w:keepNext w:val="0"/>
              <w:keepLines w:val="0"/>
              <w:suppressLineNumbers w:val="0"/>
              <w:spacing w:before="0" w:beforeAutospacing="0" w:after="0" w:afterAutospacing="0" w:line="440" w:lineRule="exact"/>
              <w:ind w:left="0" w:right="0"/>
              <w:jc w:val="center"/>
              <w:outlineLvl w:val="9"/>
              <w:rPr>
                <w:rFonts w:hint="eastAsia" w:ascii="宋体" w:hAnsi="宋体" w:eastAsia="宋体" w:cs="宋体"/>
                <w:b/>
                <w:bCs/>
                <w:spacing w:val="6"/>
                <w:kern w:val="0"/>
                <w:sz w:val="21"/>
                <w:szCs w:val="21"/>
                <w:highlight w:val="none"/>
              </w:rPr>
            </w:pPr>
            <w:r>
              <w:rPr>
                <w:rFonts w:hint="eastAsia" w:ascii="宋体" w:hAnsi="宋体" w:eastAsia="宋体" w:cs="宋体"/>
                <w:b/>
                <w:bCs/>
                <w:spacing w:val="6"/>
                <w:kern w:val="0"/>
                <w:sz w:val="21"/>
                <w:szCs w:val="21"/>
                <w:highlight w:val="none"/>
              </w:rPr>
              <w:t>任务目标</w:t>
            </w:r>
          </w:p>
        </w:tc>
      </w:tr>
      <w:tr w14:paraId="2B04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pct"/>
            <w:vAlign w:val="center"/>
          </w:tcPr>
          <w:p w14:paraId="48CAE45A">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spacing w:val="6"/>
                <w:kern w:val="0"/>
                <w:sz w:val="21"/>
                <w:szCs w:val="21"/>
                <w:highlight w:val="none"/>
                <w:lang w:eastAsia="zh-CN"/>
              </w:rPr>
            </w:pPr>
            <w:r>
              <w:rPr>
                <w:rFonts w:hint="eastAsia" w:ascii="宋体" w:hAnsi="宋体" w:cs="宋体"/>
                <w:spacing w:val="6"/>
                <w:sz w:val="24"/>
                <w:szCs w:val="24"/>
                <w:lang w:eastAsia="zh-CN"/>
              </w:rPr>
              <w:t>大理至瑞丽铁路</w:t>
            </w:r>
          </w:p>
        </w:tc>
        <w:tc>
          <w:tcPr>
            <w:tcW w:w="375" w:type="pct"/>
            <w:vAlign w:val="center"/>
          </w:tcPr>
          <w:p w14:paraId="6A918811">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c>
          <w:tcPr>
            <w:tcW w:w="422" w:type="pct"/>
            <w:vAlign w:val="center"/>
          </w:tcPr>
          <w:p w14:paraId="3973A42C">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项</w:t>
            </w:r>
          </w:p>
        </w:tc>
        <w:tc>
          <w:tcPr>
            <w:tcW w:w="2434" w:type="pct"/>
            <w:vAlign w:val="center"/>
          </w:tcPr>
          <w:p w14:paraId="6466C07E">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开展项目绩效评价工作，出具绩效评价报告。</w:t>
            </w:r>
          </w:p>
        </w:tc>
      </w:tr>
      <w:tr w14:paraId="2B83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pct"/>
            <w:vAlign w:val="center"/>
          </w:tcPr>
          <w:p w14:paraId="1FD0CA82">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sz w:val="24"/>
                <w:szCs w:val="24"/>
              </w:rPr>
              <w:t>大理至攀枝花铁路引入大理枢纽工程</w:t>
            </w:r>
          </w:p>
        </w:tc>
        <w:tc>
          <w:tcPr>
            <w:tcW w:w="375" w:type="pct"/>
            <w:vAlign w:val="center"/>
          </w:tcPr>
          <w:p w14:paraId="6F8A08CF">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1</w:t>
            </w:r>
          </w:p>
        </w:tc>
        <w:tc>
          <w:tcPr>
            <w:tcW w:w="422" w:type="pct"/>
            <w:vAlign w:val="center"/>
          </w:tcPr>
          <w:p w14:paraId="0817F637">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项</w:t>
            </w:r>
          </w:p>
        </w:tc>
        <w:tc>
          <w:tcPr>
            <w:tcW w:w="2434" w:type="pct"/>
            <w:vAlign w:val="center"/>
          </w:tcPr>
          <w:p w14:paraId="41E9E006">
            <w:pPr>
              <w:keepNext w:val="0"/>
              <w:keepLines w:val="0"/>
              <w:widowControl/>
              <w:suppressLineNumbers w:val="0"/>
              <w:spacing w:before="0" w:beforeAutospacing="0" w:after="0" w:afterAutospacing="0" w:line="320" w:lineRule="exact"/>
              <w:ind w:left="0" w:right="0"/>
              <w:jc w:val="center"/>
              <w:textAlignment w:val="center"/>
              <w:outlineLvl w:val="9"/>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开展项目绩效评价工作，出具绩效评价报告。</w:t>
            </w:r>
          </w:p>
        </w:tc>
      </w:tr>
    </w:tbl>
    <w:p w14:paraId="0EC0EE8F">
      <w:pPr>
        <w:spacing w:line="440" w:lineRule="exact"/>
        <w:ind w:firstLine="506" w:firstLineChars="200"/>
        <w:outlineLvl w:val="9"/>
        <w:rPr>
          <w:rFonts w:hint="eastAsia" w:ascii="宋体" w:hAnsi="宋体" w:eastAsia="宋体" w:cs="宋体"/>
          <w:b/>
          <w:bCs/>
          <w:spacing w:val="6"/>
          <w:kern w:val="0"/>
          <w:sz w:val="24"/>
          <w:szCs w:val="24"/>
          <w:lang w:eastAsia="zh-CN"/>
        </w:rPr>
      </w:pPr>
      <w:r>
        <w:rPr>
          <w:rFonts w:hint="eastAsia" w:ascii="宋体" w:hAnsi="宋体" w:eastAsia="宋体" w:cs="宋体"/>
          <w:b/>
          <w:bCs/>
          <w:spacing w:val="6"/>
          <w:kern w:val="0"/>
          <w:sz w:val="24"/>
          <w:szCs w:val="24"/>
        </w:rPr>
        <w:t>2.采购项目的</w:t>
      </w:r>
      <w:r>
        <w:rPr>
          <w:rFonts w:hint="eastAsia" w:ascii="宋体" w:hAnsi="宋体" w:eastAsia="宋体" w:cs="宋体"/>
          <w:b/>
          <w:bCs/>
          <w:spacing w:val="6"/>
          <w:kern w:val="0"/>
          <w:sz w:val="24"/>
          <w:szCs w:val="24"/>
          <w:lang w:val="en-US" w:eastAsia="zh-CN"/>
        </w:rPr>
        <w:t>合同履行期限</w:t>
      </w:r>
    </w:p>
    <w:p w14:paraId="78C24978">
      <w:pPr>
        <w:spacing w:line="440" w:lineRule="exact"/>
        <w:ind w:firstLine="504" w:firstLineChars="200"/>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自合同签订日起</w:t>
      </w:r>
      <w:r>
        <w:rPr>
          <w:rFonts w:hint="eastAsia" w:ascii="宋体" w:hAnsi="宋体" w:eastAsia="宋体" w:cs="宋体"/>
          <w:bCs/>
          <w:spacing w:val="6"/>
          <w:kern w:val="0"/>
          <w:sz w:val="24"/>
          <w:szCs w:val="24"/>
          <w:lang w:val="en-US" w:eastAsia="zh-CN"/>
        </w:rPr>
        <w:t>2</w:t>
      </w:r>
      <w:r>
        <w:rPr>
          <w:rFonts w:hint="eastAsia" w:ascii="宋体" w:hAnsi="宋体" w:eastAsia="宋体" w:cs="宋体"/>
          <w:bCs/>
          <w:spacing w:val="6"/>
          <w:kern w:val="0"/>
          <w:sz w:val="24"/>
          <w:szCs w:val="24"/>
        </w:rPr>
        <w:t>个月内</w:t>
      </w:r>
      <w:r>
        <w:rPr>
          <w:rFonts w:hint="eastAsia" w:ascii="宋体" w:hAnsi="宋体" w:eastAsia="宋体" w:cs="宋体"/>
          <w:spacing w:val="6"/>
          <w:kern w:val="0"/>
          <w:sz w:val="24"/>
          <w:szCs w:val="24"/>
        </w:rPr>
        <w:t>完成项目绩效评价工作并最终出具绩效评价报告。</w:t>
      </w:r>
    </w:p>
    <w:p w14:paraId="7197FDE5">
      <w:pPr>
        <w:spacing w:line="44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3.实施时间：</w:t>
      </w:r>
      <w:r>
        <w:rPr>
          <w:rFonts w:hint="eastAsia" w:ascii="宋体" w:hAnsi="宋体" w:eastAsia="宋体" w:cs="宋体"/>
          <w:kern w:val="0"/>
          <w:sz w:val="24"/>
          <w:szCs w:val="24"/>
        </w:rPr>
        <w:t>采购项目自完成政府采购程序，签订合同后即开始实施。</w:t>
      </w:r>
    </w:p>
    <w:p w14:paraId="0E301117">
      <w:pPr>
        <w:spacing w:line="440" w:lineRule="exact"/>
        <w:ind w:firstLine="482" w:firstLineChars="200"/>
        <w:outlineLvl w:val="9"/>
        <w:rPr>
          <w:rFonts w:hint="eastAsia" w:ascii="宋体" w:hAnsi="宋体" w:eastAsia="宋体" w:cs="宋体"/>
          <w:kern w:val="0"/>
          <w:sz w:val="24"/>
          <w:szCs w:val="24"/>
        </w:rPr>
      </w:pPr>
      <w:r>
        <w:rPr>
          <w:rFonts w:hint="eastAsia" w:ascii="宋体" w:hAnsi="宋体" w:eastAsia="宋体" w:cs="宋体"/>
          <w:b/>
          <w:bCs/>
          <w:kern w:val="0"/>
          <w:sz w:val="24"/>
          <w:szCs w:val="24"/>
        </w:rPr>
        <w:t>4.实施地点：</w:t>
      </w:r>
      <w:r>
        <w:rPr>
          <w:rFonts w:hint="eastAsia" w:ascii="宋体" w:hAnsi="宋体" w:eastAsia="宋体" w:cs="宋体"/>
          <w:kern w:val="0"/>
          <w:sz w:val="24"/>
          <w:szCs w:val="24"/>
        </w:rPr>
        <w:t>云南省交通运输厅指定地点。</w:t>
      </w:r>
    </w:p>
    <w:p w14:paraId="042A128C">
      <w:pPr>
        <w:widowControl/>
        <w:spacing w:line="44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五、采购标的需满足的服务标准、期限、效率等要求</w:t>
      </w:r>
    </w:p>
    <w:p w14:paraId="0F5A4E3D">
      <w:pPr>
        <w:autoSpaceDE w:val="0"/>
        <w:autoSpaceDN w:val="0"/>
        <w:adjustRightInd w:val="0"/>
        <w:spacing w:line="440" w:lineRule="exact"/>
        <w:ind w:firstLine="506" w:firstLineChars="200"/>
        <w:outlineLvl w:val="9"/>
        <w:rPr>
          <w:rFonts w:hint="eastAsia" w:ascii="宋体" w:hAnsi="宋体" w:eastAsia="宋体" w:cs="宋体"/>
          <w:spacing w:val="6"/>
          <w:kern w:val="0"/>
          <w:sz w:val="24"/>
          <w:szCs w:val="24"/>
        </w:rPr>
      </w:pPr>
      <w:r>
        <w:rPr>
          <w:rFonts w:hint="eastAsia" w:ascii="宋体" w:hAnsi="宋体" w:eastAsia="宋体" w:cs="宋体"/>
          <w:b/>
          <w:bCs/>
          <w:spacing w:val="6"/>
          <w:kern w:val="0"/>
          <w:sz w:val="24"/>
          <w:szCs w:val="24"/>
        </w:rPr>
        <w:t>1.服务标准</w:t>
      </w:r>
      <w:r>
        <w:rPr>
          <w:rFonts w:hint="eastAsia" w:ascii="宋体" w:hAnsi="宋体" w:eastAsia="宋体" w:cs="宋体"/>
          <w:b/>
          <w:bCs/>
          <w:spacing w:val="6"/>
          <w:kern w:val="0"/>
          <w:sz w:val="24"/>
          <w:szCs w:val="24"/>
          <w:lang w:eastAsia="zh-CN"/>
        </w:rPr>
        <w:t>：</w:t>
      </w:r>
      <w:r>
        <w:rPr>
          <w:rFonts w:hint="eastAsia" w:ascii="宋体" w:hAnsi="宋体" w:eastAsia="宋体" w:cs="宋体"/>
          <w:spacing w:val="6"/>
          <w:kern w:val="0"/>
          <w:sz w:val="24"/>
          <w:szCs w:val="24"/>
        </w:rPr>
        <w:t>绩效评价工作需严格执行《中华人民共和国预算法》《中共中央 国务院关于全面实施预算绩效管理的意见》（中发〔2018〕34号）、《中共云南省委 云南省人民政府关于全面实施预算绩效管理的实施意见》（云发〔2019〕11号）、《云南省项目支出绩效评价管理办法》（云财绩〔2020〕11号）、《云南省财政厅关于印发</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云南省省级预算绩效目标审核工作规程</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的通知》（云财绩〔2019〕3号）、《云南省财政厅关于印发</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云南省省级预算绩效管理办法</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的通知》（云财绩〔2022〕7号）、《云南省交通运输厅机关绩效评价质量控制机制</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试行</w:t>
      </w:r>
      <w:r>
        <w:rPr>
          <w:rFonts w:hint="eastAsia" w:ascii="宋体" w:hAnsi="宋体" w:eastAsia="宋体" w:cs="宋体"/>
          <w:spacing w:val="6"/>
          <w:kern w:val="0"/>
          <w:sz w:val="24"/>
          <w:szCs w:val="24"/>
          <w:lang w:eastAsia="zh-CN"/>
        </w:rPr>
        <w:t>）</w:t>
      </w:r>
      <w:r>
        <w:rPr>
          <w:rFonts w:hint="eastAsia" w:ascii="宋体" w:hAnsi="宋体" w:eastAsia="宋体" w:cs="宋体"/>
          <w:spacing w:val="6"/>
          <w:kern w:val="0"/>
          <w:sz w:val="24"/>
          <w:szCs w:val="24"/>
        </w:rPr>
        <w:t>》的通知（云交财审便〔2024〕31号），项目管理、资金管理、财务管理的政策制度文件、批复文件、资金下达文件、预决算报告、验收等其他相关资料及相关的行业管理制度文件等相关文件要求（若有最新文件规定按最新规定执行），形成绩效评价报告，并通过云南省交通运输厅组织的专家评审。</w:t>
      </w:r>
    </w:p>
    <w:p w14:paraId="41151679">
      <w:pPr>
        <w:pStyle w:val="14"/>
        <w:spacing w:line="440" w:lineRule="exact"/>
        <w:ind w:firstLine="506" w:firstLineChars="200"/>
        <w:outlineLvl w:val="9"/>
        <w:rPr>
          <w:rFonts w:hint="eastAsia" w:ascii="宋体" w:hAnsi="宋体" w:eastAsia="宋体" w:cs="宋体"/>
          <w:b w:val="0"/>
          <w:bCs/>
          <w:sz w:val="24"/>
          <w:szCs w:val="24"/>
        </w:rPr>
      </w:pPr>
      <w:r>
        <w:rPr>
          <w:rFonts w:hint="eastAsia" w:ascii="宋体" w:hAnsi="宋体" w:eastAsia="宋体" w:cs="宋体"/>
          <w:spacing w:val="6"/>
          <w:kern w:val="0"/>
          <w:sz w:val="24"/>
          <w:szCs w:val="24"/>
        </w:rPr>
        <w:t>2.</w:t>
      </w:r>
      <w:r>
        <w:rPr>
          <w:rFonts w:hint="eastAsia" w:ascii="宋体" w:hAnsi="宋体" w:eastAsia="宋体" w:cs="宋体"/>
          <w:spacing w:val="6"/>
          <w:kern w:val="0"/>
          <w:sz w:val="24"/>
          <w:szCs w:val="24"/>
          <w:lang w:val="en-US" w:eastAsia="zh-CN"/>
        </w:rPr>
        <w:t>合同履行期限</w:t>
      </w:r>
      <w:r>
        <w:rPr>
          <w:rFonts w:hint="eastAsia" w:ascii="宋体" w:hAnsi="宋体" w:eastAsia="宋体" w:cs="宋体"/>
          <w:spacing w:val="6"/>
          <w:kern w:val="0"/>
          <w:sz w:val="24"/>
          <w:szCs w:val="24"/>
        </w:rPr>
        <w:t>：</w:t>
      </w:r>
      <w:r>
        <w:rPr>
          <w:rFonts w:hint="eastAsia" w:ascii="宋体" w:hAnsi="宋体" w:eastAsia="宋体" w:cs="宋体"/>
          <w:b w:val="0"/>
          <w:bCs/>
          <w:spacing w:val="6"/>
          <w:kern w:val="0"/>
          <w:sz w:val="24"/>
          <w:szCs w:val="24"/>
        </w:rPr>
        <w:t>自合同签订日起</w:t>
      </w:r>
      <w:r>
        <w:rPr>
          <w:rFonts w:hint="eastAsia" w:ascii="宋体" w:hAnsi="宋体" w:eastAsia="宋体" w:cs="宋体"/>
          <w:b w:val="0"/>
          <w:bCs/>
          <w:spacing w:val="6"/>
          <w:kern w:val="0"/>
          <w:sz w:val="24"/>
          <w:szCs w:val="24"/>
          <w:lang w:val="en-US" w:eastAsia="zh-CN"/>
        </w:rPr>
        <w:t>2</w:t>
      </w:r>
      <w:r>
        <w:rPr>
          <w:rFonts w:hint="eastAsia" w:ascii="宋体" w:hAnsi="宋体" w:eastAsia="宋体" w:cs="宋体"/>
          <w:b w:val="0"/>
          <w:bCs/>
          <w:spacing w:val="6"/>
          <w:kern w:val="0"/>
          <w:sz w:val="24"/>
          <w:szCs w:val="24"/>
        </w:rPr>
        <w:t>个月内出具绩效评价报告。</w:t>
      </w:r>
    </w:p>
    <w:p w14:paraId="474F19F4">
      <w:pPr>
        <w:widowControl/>
        <w:spacing w:line="44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六、采购标的的验收标准</w:t>
      </w:r>
    </w:p>
    <w:p w14:paraId="010CFA6E">
      <w:pPr>
        <w:widowControl/>
        <w:spacing w:line="44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按照服务标准开展绩效评价工作，出具绩效评价报告，并需通过省交通运输厅组织的专家评审。</w:t>
      </w:r>
    </w:p>
    <w:p w14:paraId="724830C7">
      <w:pPr>
        <w:widowControl/>
        <w:spacing w:line="44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七、采购标的的其他技术、服务等要求。</w:t>
      </w:r>
    </w:p>
    <w:p w14:paraId="455F6B45">
      <w:pPr>
        <w:widowControl/>
        <w:spacing w:line="44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考虑本次绩效评价工作的预计工作难度和工作量，中介机构应当充分配备业务能力强、沟通能力好、服务意识优的、工作人员承接项目，确保最终服务成果符合采购质量标准（其中投标人拟派往本项目的项目负责人应是注册会计师或注册造价师或</w:t>
      </w:r>
      <w:r>
        <w:rPr>
          <w:rFonts w:hint="eastAsia" w:ascii="宋体" w:hAnsi="宋体" w:eastAsia="宋体" w:cs="宋体"/>
          <w:spacing w:val="6"/>
          <w:kern w:val="0"/>
          <w:sz w:val="24"/>
          <w:szCs w:val="24"/>
          <w:lang w:eastAsia="zh-CN"/>
        </w:rPr>
        <w:t>咨询工程师（投资）登记证书</w:t>
      </w:r>
      <w:r>
        <w:rPr>
          <w:rFonts w:hint="eastAsia" w:ascii="宋体" w:hAnsi="宋体" w:eastAsia="宋体" w:cs="宋体"/>
          <w:spacing w:val="6"/>
          <w:kern w:val="0"/>
          <w:sz w:val="24"/>
          <w:szCs w:val="24"/>
        </w:rPr>
        <w:t>，且在类似项目中担任过项目负责人或项目总负责人；其余人员（不包含项目负责人）不少于</w:t>
      </w:r>
      <w:r>
        <w:rPr>
          <w:rFonts w:hint="eastAsia" w:ascii="宋体" w:hAnsi="宋体" w:eastAsia="宋体" w:cs="宋体"/>
          <w:spacing w:val="6"/>
          <w:kern w:val="0"/>
          <w:sz w:val="24"/>
          <w:szCs w:val="24"/>
          <w:lang w:val="en-US" w:eastAsia="zh-CN"/>
        </w:rPr>
        <w:t>20</w:t>
      </w:r>
      <w:r>
        <w:rPr>
          <w:rFonts w:hint="eastAsia" w:ascii="宋体" w:hAnsi="宋体" w:eastAsia="宋体" w:cs="宋体"/>
          <w:spacing w:val="6"/>
          <w:kern w:val="0"/>
          <w:sz w:val="24"/>
          <w:szCs w:val="24"/>
        </w:rPr>
        <w:t>人（即</w:t>
      </w:r>
      <w:r>
        <w:rPr>
          <w:rFonts w:hint="eastAsia" w:ascii="宋体" w:hAnsi="宋体" w:cs="宋体"/>
          <w:spacing w:val="6"/>
          <w:kern w:val="0"/>
          <w:sz w:val="24"/>
          <w:szCs w:val="24"/>
          <w:lang w:eastAsia="zh-CN"/>
        </w:rPr>
        <w:t>每个项目</w:t>
      </w:r>
      <w:r>
        <w:rPr>
          <w:rFonts w:hint="eastAsia" w:ascii="宋体" w:hAnsi="宋体" w:eastAsia="宋体" w:cs="宋体"/>
          <w:spacing w:val="6"/>
          <w:kern w:val="0"/>
          <w:sz w:val="24"/>
          <w:szCs w:val="24"/>
        </w:rPr>
        <w:t>不少于</w:t>
      </w:r>
      <w:r>
        <w:rPr>
          <w:rFonts w:hint="eastAsia" w:ascii="宋体" w:hAnsi="宋体" w:eastAsia="宋体" w:cs="宋体"/>
          <w:spacing w:val="6"/>
          <w:kern w:val="0"/>
          <w:sz w:val="24"/>
          <w:szCs w:val="24"/>
          <w:lang w:val="en-US" w:eastAsia="zh-CN"/>
        </w:rPr>
        <w:t>10</w:t>
      </w:r>
      <w:r>
        <w:rPr>
          <w:rFonts w:hint="eastAsia" w:ascii="宋体" w:hAnsi="宋体" w:eastAsia="宋体" w:cs="宋体"/>
          <w:spacing w:val="6"/>
          <w:kern w:val="0"/>
          <w:sz w:val="24"/>
          <w:szCs w:val="24"/>
        </w:rPr>
        <w:t>人，</w:t>
      </w:r>
      <w:r>
        <w:rPr>
          <w:rFonts w:hint="eastAsia" w:ascii="宋体" w:hAnsi="宋体" w:eastAsia="宋体" w:cs="宋体"/>
          <w:spacing w:val="6"/>
          <w:kern w:val="0"/>
          <w:sz w:val="24"/>
          <w:szCs w:val="24"/>
          <w:lang w:val="en-US" w:eastAsia="zh-CN"/>
        </w:rPr>
        <w:t>2</w:t>
      </w:r>
      <w:r>
        <w:rPr>
          <w:rFonts w:hint="eastAsia" w:ascii="宋体" w:hAnsi="宋体" w:eastAsia="宋体" w:cs="宋体"/>
          <w:spacing w:val="6"/>
          <w:kern w:val="0"/>
          <w:sz w:val="24"/>
          <w:szCs w:val="24"/>
        </w:rPr>
        <w:t>个项目组人员不能重合）。</w:t>
      </w:r>
    </w:p>
    <w:p w14:paraId="05D23B04">
      <w:pPr>
        <w:widowControl/>
        <w:spacing w:line="44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2、根据云南省交通运输厅的实际工作需求，中介机构应当配置具有相应专业能力和执业经验的项目人员，必要时协助将工作成果向云南省人民政府或云南省人大常委会或云南省财政厅等部门进行必要的报告。</w:t>
      </w:r>
    </w:p>
    <w:p w14:paraId="5C511033">
      <w:pPr>
        <w:widowControl/>
        <w:spacing w:line="440" w:lineRule="exact"/>
        <w:ind w:left="1" w:firstLine="504" w:firstLineChars="200"/>
        <w:jc w:val="left"/>
        <w:outlineLvl w:val="9"/>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在工作中，工作组应遵守行业规章制度，始终坚持独立、客观、公正的原则，在获取充分、完整、真实证据基础上，保证工作进度和质量，在协议规定的时间内出具真实、合法的报告、核查工作底稿及相关表格，报告应具体明确指出存在问题及处理依据，有具备相关资质人员签名盖章，并承担法律责任。提交的报告、核查工作底稿及相关表格不符合采购人要求的，应在采购人要求的期限内补充、修改。</w:t>
      </w:r>
    </w:p>
    <w:p w14:paraId="57144381">
      <w:pP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br w:type="page"/>
      </w:r>
    </w:p>
    <w:p w14:paraId="78AD0B5F">
      <w:pPr>
        <w:pStyle w:val="2"/>
        <w:jc w:val="center"/>
        <w:outlineLvl w:val="2"/>
        <w:rPr>
          <w:rFonts w:hint="default" w:eastAsia="宋体"/>
          <w:b/>
          <w:bCs/>
          <w:sz w:val="24"/>
          <w:szCs w:val="40"/>
          <w:lang w:val="en-US" w:eastAsia="zh-CN"/>
        </w:rPr>
      </w:pPr>
      <w:bookmarkStart w:id="621" w:name="_Toc14867"/>
      <w:bookmarkStart w:id="622" w:name="_Toc12365"/>
      <w:bookmarkStart w:id="623" w:name="_Toc30244"/>
      <w:r>
        <w:rPr>
          <w:rFonts w:hint="eastAsia"/>
          <w:b/>
          <w:bCs/>
          <w:sz w:val="24"/>
          <w:szCs w:val="40"/>
          <w:lang w:val="en-US" w:eastAsia="zh-CN"/>
        </w:rPr>
        <w:t>6标段：嵩明（小铺）至昆明高速公路和曲靖至宣威高速公路交通量差额测算（2024年）</w:t>
      </w:r>
      <w:bookmarkEnd w:id="621"/>
      <w:bookmarkEnd w:id="622"/>
      <w:bookmarkEnd w:id="623"/>
    </w:p>
    <w:p w14:paraId="0566D4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一、采购标的需实现的功能或者目标，以及为落实政府采购政策需满足的要求：</w:t>
      </w:r>
    </w:p>
    <w:p w14:paraId="36229AB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（一）采购标的需实现的目标</w:t>
      </w:r>
    </w:p>
    <w:p w14:paraId="2B9E45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为保障云南省人民政府与中国交通建设股份有限公司双方的权利和义务，落实《云南省人民政府与中国交通建设股份有限公司战略合作协议》《云南省人民政府与中国交建昆嵩、宣曲、蒙文砚投资合作框架协议》《云南交通运输厅与中国交建昆嵩、宣曲、蒙文砚三条高速合作建设协议书》《嵩明（小铺）至昆明、宣威至曲靖、蒙自至文山至砚山高速公路特许协议》</w:t>
      </w:r>
      <w:r>
        <w:rPr>
          <w:rFonts w:hint="eastAsia"/>
          <w:sz w:val="24"/>
          <w:szCs w:val="24"/>
          <w:lang w:eastAsia="zh-CN"/>
        </w:rPr>
        <w:t>及《补充协议》</w:t>
      </w:r>
      <w:r>
        <w:rPr>
          <w:rFonts w:hint="eastAsia"/>
          <w:sz w:val="24"/>
          <w:szCs w:val="24"/>
        </w:rPr>
        <w:t>等协议内容</w:t>
      </w:r>
      <w:r>
        <w:rPr>
          <w:rFonts w:hint="eastAsia"/>
          <w:sz w:val="24"/>
          <w:szCs w:val="24"/>
          <w:lang w:eastAsia="zh-CN"/>
        </w:rPr>
        <w:t>的约定</w:t>
      </w:r>
      <w:r>
        <w:rPr>
          <w:rFonts w:hint="eastAsia"/>
          <w:sz w:val="24"/>
          <w:szCs w:val="24"/>
        </w:rPr>
        <w:t>，高效推进嵩明（小铺）至昆明、曲靖至宣威两条高速公路运营期补贴测算工作，通过采购技术服务的方式选择技术实力强、服务质量优的咨询单位对两条高速公路的补贴额进行科学合理的测算，以支撑云南省人民政府和云南省交通运输厅决策。</w:t>
      </w:r>
    </w:p>
    <w:p w14:paraId="3EAFAF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二)为落实政府采购政策需满足的要求：(1)符合《中华人民共和国政府采购法》、《中华人民共和国政府采购法实施条例》等有关法律、法规和规章的规定。(2)鼓励节能政策：在技术、服务等指标同等条件下，优先采购属于国家公布的节能清单中产品；鼓励环保政策：在性能、技术、服务等指标同等条件下，优先采购国家公布的环保产品清单中的产品；促进中小企业发展政策、监狱企业、残疾人福利性单位扶持政策：评审时小型和微型企业产品按照《政府采购促进中小企业发展管理办法》(财库〔2020〕46号)的规定享受10%的价格折扣。监狱企业、残疾人福利性单位视同小型、微型企业。</w:t>
      </w:r>
    </w:p>
    <w:p w14:paraId="177E86B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二、采购标的需执行的国家相关标准、行业标准、地方标准或者其他标准、规范；</w:t>
      </w:r>
    </w:p>
    <w:p w14:paraId="3D88BC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《公路工程技术标准》（JTG B01-2003）</w:t>
      </w:r>
    </w:p>
    <w:p w14:paraId="4CC3D03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三、采购标的需满足的质量、安全、技术规格、物理特性等要求；</w:t>
      </w:r>
    </w:p>
    <w:p w14:paraId="462DC4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技术服务单位应严格遵循行业标准与规范，按照协议要求，组建项目组，实行项目负责人管理制度，对项目的质量、进度进行全面控制和监督，项目组应采用科学、合理和适合本项目特点的分析方法和手段对嵩明（小铺）至昆明、曲靖至宣威两条高速公路</w:t>
      </w:r>
      <w:r>
        <w:rPr>
          <w:rFonts w:hint="eastAsia"/>
          <w:sz w:val="24"/>
          <w:szCs w:val="24"/>
          <w:lang w:val="en-US" w:eastAsia="zh-CN"/>
        </w:rPr>
        <w:t>2024年</w:t>
      </w:r>
      <w:r>
        <w:rPr>
          <w:rFonts w:hint="eastAsia"/>
          <w:sz w:val="24"/>
          <w:szCs w:val="24"/>
        </w:rPr>
        <w:t>运营期补贴进行测算分析，项目负责人对整个项目实行全过程监督协调，从而使本项目“按期保质、高效”地完成。</w:t>
      </w:r>
    </w:p>
    <w:p w14:paraId="203239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1.测算方案质量要求：</w:t>
      </w:r>
    </w:p>
    <w:p w14:paraId="275A19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(1)可行性。方案要具体、清晰，符合主客观条件，测算组工作的组织实施、测算方法要科学合理。</w:t>
      </w:r>
    </w:p>
    <w:p w14:paraId="3C5BA7B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(2)全面性。测算方案要全面反映测算实施工作概况，要涵盖测算工作所要求的各项内容。</w:t>
      </w:r>
    </w:p>
    <w:p w14:paraId="4A93B0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(3)逻辑性。测算方案要主次分明、逻辑清晰、简明扼要、易于理解。</w:t>
      </w:r>
    </w:p>
    <w:p w14:paraId="7C0B23F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2.测算报告质量要求：</w:t>
      </w:r>
    </w:p>
    <w:p w14:paraId="41BD9A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(1)格式规范。测算报告报告格式应规范、实用、美观。版式、封面、纸张、装帧、字体、字号、页码、行间距、段落编号等格式需符合统一规范。</w:t>
      </w:r>
    </w:p>
    <w:p w14:paraId="118D40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(2)表达清晰。测算报告整体框架应当结构合理、条理清晰、逻辑严密，语言简明扼要，应当清晰、准确地陈述报告内容，不得使用误导性的表述，使用的语言不带有偏见或暗示，避免使用可能引起抵触情绪的语言。报告应当文字简练、篇幅适中、版面简洁。</w:t>
      </w:r>
    </w:p>
    <w:p w14:paraId="2F25C9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(3)内容完整。测算报告所披露的事项应当全面、完整，主要内容要包含测算方案、测算依据、测算方法、测算过程、测算结论等规定的内容。</w:t>
      </w:r>
    </w:p>
    <w:p w14:paraId="54087C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(4)客观公正。测算报告应客观公正，绩效评价报告所引用的数据应当来源可靠，测算结果应当基于客观事实。报告的各部分内容均有足够的依据，测算报告有工作底稿，实地调研、座谈、征求意见等工作有记录。</w:t>
      </w:r>
    </w:p>
    <w:p w14:paraId="194D32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.资料归档：应将测算过程中收集的全部有效资料，主要包括测算报告工作方案、专家论证意见和建议、实地调研和座谈会记录、测算报告等一并归档，并按照有关档案管理规定妥善管理。</w:t>
      </w:r>
    </w:p>
    <w:p w14:paraId="2C82010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四、采购标的的数量、采购项目交付或者实施的时间和地点； </w:t>
      </w:r>
    </w:p>
    <w:p w14:paraId="18807FA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按照服务要求，项目组对项目进行质量、进度、相关知识产权的全面控制和监督，负责项目合同管理，项目负责人对整个项目的服务过程进行监督协调，以期达到服务质量优良、工期适当的总体目标。主要采购标的是两条高速公路补贴额测算的技术服务，并出具测算报告。</w:t>
      </w:r>
    </w:p>
    <w:p w14:paraId="0196A3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采购项目实施阶段自合同签署之日起至项目正式通过评审验收为止，时间要求如下：</w:t>
      </w:r>
    </w:p>
    <w:p w14:paraId="5198AC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按照项目工作的总体安排，要求本项目于40天内完成</w:t>
      </w:r>
      <w:r>
        <w:rPr>
          <w:rFonts w:hint="eastAsia"/>
          <w:sz w:val="24"/>
          <w:szCs w:val="24"/>
          <w:lang w:val="en-US" w:eastAsia="zh-CN"/>
        </w:rPr>
        <w:t>2024年度</w:t>
      </w:r>
      <w:r>
        <w:rPr>
          <w:rFonts w:hint="eastAsia"/>
          <w:sz w:val="24"/>
          <w:szCs w:val="24"/>
        </w:rPr>
        <w:t>交通量差额测算并交付，项目服务地点为云南省交通运输厅指定地点。</w:t>
      </w:r>
    </w:p>
    <w:p w14:paraId="34A7B1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五、采购标的需满足的服务标准、期限、效率等要求； </w:t>
      </w:r>
    </w:p>
    <w:p w14:paraId="02DAF3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以“守法、诚信、公正、科学”的准则执业，维护委托方与技术服务方的合法权益。具体应作到：</w:t>
      </w:r>
    </w:p>
    <w:p w14:paraId="5F0462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（1）遵守国家相关的法律、法规、规范、标准和制度，履行合同规定的义务和职责。</w:t>
      </w:r>
    </w:p>
    <w:p w14:paraId="7B23623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（2）不收受任何礼金。</w:t>
      </w:r>
    </w:p>
    <w:p w14:paraId="4E1B7B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（3）不泄露各方认为需要保密的事项。</w:t>
      </w:r>
    </w:p>
    <w:p w14:paraId="53AD74F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（4）坚持科学的态度和实事求是的原则。</w:t>
      </w:r>
    </w:p>
    <w:p w14:paraId="47E548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在委托方要求的时间内完成补贴额测算、报告的编制及技术服务解释工作。</w:t>
      </w:r>
    </w:p>
    <w:p w14:paraId="5942268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六、采购标的的验收标准；</w:t>
      </w:r>
    </w:p>
    <w:p w14:paraId="2C347A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双方本着科学、公正、实事求是的原则，严格按照合同约定的要求，采用鉴定会、专家评审等方式对项目进行验收。以通过专家评审、委托方认可视为达到验收标准。</w:t>
      </w:r>
    </w:p>
    <w:p w14:paraId="25D0546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szCs w:val="24"/>
        </w:rPr>
      </w:pPr>
      <w:r>
        <w:rPr>
          <w:rFonts w:hint="eastAsia"/>
          <w:b/>
          <w:bCs/>
          <w:sz w:val="24"/>
          <w:szCs w:val="24"/>
        </w:rPr>
        <w:t>七、采购标的的其他技术、服务等要求。</w:t>
      </w:r>
    </w:p>
    <w:p w14:paraId="5AA5F9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lang w:val="en-US" w:eastAsia="zh-CN"/>
        </w:rPr>
      </w:pPr>
      <w:r>
        <w:rPr>
          <w:rFonts w:hint="eastAsia"/>
          <w:sz w:val="24"/>
          <w:szCs w:val="24"/>
        </w:rPr>
        <w:t>投标人拟派往</w:t>
      </w:r>
      <w:r>
        <w:rPr>
          <w:rFonts w:hint="eastAsia"/>
          <w:sz w:val="24"/>
          <w:szCs w:val="24"/>
          <w:lang w:val="en-US" w:eastAsia="zh-CN"/>
        </w:rPr>
        <w:t>6</w:t>
      </w:r>
      <w:r>
        <w:rPr>
          <w:rFonts w:hint="eastAsia"/>
          <w:sz w:val="24"/>
          <w:szCs w:val="24"/>
        </w:rPr>
        <w:t>标段的项目团队人员（不包含项目负责人）不少于30人（即：嵩明（小铺）至昆明高速公路不少于15人，曲靖至宣威高速公路不少于15人）。</w:t>
      </w:r>
    </w:p>
    <w:p w14:paraId="636B2D22">
      <w:pPr>
        <w:rPr>
          <w:rFonts w:hint="default"/>
          <w:lang w:val="en-US" w:eastAsia="zh-CN"/>
        </w:rPr>
      </w:pPr>
    </w:p>
    <w:p w14:paraId="0F281B97">
      <w:pPr>
        <w:pStyle w:val="52"/>
        <w:pageBreakBefore w:val="0"/>
        <w:topLinePunct w:val="0"/>
        <w:bidi w:val="0"/>
        <w:spacing w:line="360" w:lineRule="auto"/>
        <w:rPr>
          <w:rFonts w:hint="eastAsia" w:ascii="宋体" w:hAnsi="宋体" w:eastAsia="宋体" w:cs="宋体"/>
          <w:color w:val="auto"/>
          <w:kern w:val="44"/>
          <w:sz w:val="32"/>
          <w:szCs w:val="32"/>
          <w:highlight w:val="none"/>
        </w:rPr>
      </w:pPr>
      <w:r>
        <w:rPr>
          <w:rFonts w:hint="eastAsia" w:ascii="宋体" w:hAnsi="宋体" w:eastAsia="宋体" w:cs="宋体"/>
          <w:b w:val="0"/>
          <w:bCs w:val="0"/>
          <w:color w:val="auto"/>
          <w:kern w:val="2"/>
          <w:sz w:val="24"/>
          <w:szCs w:val="24"/>
          <w:highlight w:val="none"/>
          <w:lang w:val="en-US" w:eastAsia="zh-CN" w:bidi="ar-SA"/>
        </w:rPr>
        <w:br w:type="page"/>
      </w:r>
      <w:bookmarkEnd w:id="473"/>
      <w:bookmarkStart w:id="624" w:name="_Toc21580"/>
      <w:bookmarkStart w:id="625" w:name="_Toc19879"/>
      <w:bookmarkStart w:id="626" w:name="_Toc5389"/>
      <w:bookmarkStart w:id="627" w:name="_Toc26513"/>
      <w:bookmarkStart w:id="628" w:name="_Toc20101"/>
      <w:bookmarkStart w:id="629" w:name="_Toc19644"/>
      <w:bookmarkStart w:id="630" w:name="_Toc19552"/>
      <w:bookmarkStart w:id="631" w:name="_Toc20863"/>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br w:type="textWrapping"/>
      </w:r>
      <w:r>
        <w:rPr>
          <w:rFonts w:hint="eastAsia" w:ascii="宋体" w:hAnsi="宋体" w:eastAsia="宋体" w:cs="宋体"/>
          <w:color w:val="auto"/>
          <w:kern w:val="44"/>
          <w:sz w:val="32"/>
          <w:szCs w:val="32"/>
          <w:highlight w:val="none"/>
        </w:rPr>
        <w:t>第七章  投标文件格式</w:t>
      </w:r>
      <w:bookmarkEnd w:id="624"/>
      <w:bookmarkEnd w:id="625"/>
    </w:p>
    <w:p w14:paraId="61CD0DF2">
      <w:pPr>
        <w:pageBreakBefore w:val="0"/>
        <w:topLinePunct w:val="0"/>
        <w:bidi w:val="0"/>
        <w:spacing w:line="360" w:lineRule="auto"/>
        <w:jc w:val="center"/>
        <w:rPr>
          <w:rFonts w:hint="default" w:ascii="宋体" w:hAnsi="宋体" w:eastAsia="宋体" w:cs="宋体"/>
          <w:color w:val="auto"/>
          <w:sz w:val="40"/>
          <w:szCs w:val="40"/>
          <w:highlight w:val="none"/>
          <w:lang w:val="en-US" w:eastAsia="zh-CN"/>
        </w:rPr>
      </w:pPr>
      <w:r>
        <w:rPr>
          <w:rFonts w:hint="eastAsia" w:ascii="宋体" w:hAnsi="宋体" w:eastAsia="宋体" w:cs="宋体"/>
          <w:b/>
          <w:bCs/>
          <w:color w:val="auto"/>
          <w:sz w:val="52"/>
          <w:szCs w:val="52"/>
          <w:highlight w:val="none"/>
        </w:rPr>
        <w:br w:type="page"/>
      </w:r>
      <w:r>
        <w:rPr>
          <w:rFonts w:hint="eastAsia" w:ascii="宋体" w:hAnsi="宋体" w:cs="宋体"/>
          <w:b/>
          <w:bCs/>
          <w:color w:val="auto"/>
          <w:sz w:val="52"/>
          <w:szCs w:val="52"/>
          <w:highlight w:val="none"/>
          <w:lang w:eastAsia="zh-CN"/>
        </w:rPr>
        <w:t>公共基础设施运营期绩效评价、财务收支审计及交通量测算</w:t>
      </w:r>
    </w:p>
    <w:p w14:paraId="469A1D3A">
      <w:pPr>
        <w:pageBreakBefore w:val="0"/>
        <w:topLinePunct w:val="0"/>
        <w:bidi w:val="0"/>
        <w:spacing w:line="360" w:lineRule="auto"/>
        <w:jc w:val="center"/>
        <w:rPr>
          <w:rFonts w:hint="eastAsia" w:ascii="宋体" w:hAnsi="宋体" w:eastAsia="宋体" w:cs="宋体"/>
          <w:color w:val="auto"/>
          <w:sz w:val="24"/>
          <w:highlight w:val="none"/>
        </w:rPr>
      </w:pPr>
    </w:p>
    <w:p w14:paraId="0B2990B8">
      <w:pPr>
        <w:pageBreakBefore w:val="0"/>
        <w:topLinePunct w:val="0"/>
        <w:bidi w:val="0"/>
        <w:spacing w:line="360" w:lineRule="auto"/>
        <w:jc w:val="center"/>
        <w:rPr>
          <w:rFonts w:hint="eastAsia" w:ascii="宋体" w:hAnsi="宋体" w:eastAsia="宋体" w:cs="宋体"/>
          <w:color w:val="auto"/>
          <w:sz w:val="24"/>
          <w:highlight w:val="none"/>
        </w:rPr>
      </w:pPr>
    </w:p>
    <w:p w14:paraId="7E0F41AC">
      <w:pPr>
        <w:pageBreakBefore w:val="0"/>
        <w:topLinePunct w:val="0"/>
        <w:bidi w:val="0"/>
        <w:spacing w:line="360" w:lineRule="auto"/>
        <w:rPr>
          <w:rFonts w:hint="eastAsia" w:ascii="宋体" w:hAnsi="宋体" w:eastAsia="宋体" w:cs="宋体"/>
          <w:color w:val="auto"/>
          <w:highlight w:val="none"/>
        </w:rPr>
      </w:pPr>
    </w:p>
    <w:p w14:paraId="718C675B">
      <w:pPr>
        <w:pStyle w:val="18"/>
        <w:pageBreakBefore w:val="0"/>
        <w:topLinePunct w:val="0"/>
        <w:bidi w:val="0"/>
        <w:spacing w:line="360" w:lineRule="auto"/>
        <w:jc w:val="center"/>
        <w:rPr>
          <w:rFonts w:hint="eastAsia" w:ascii="宋体" w:hAnsi="宋体" w:eastAsia="宋体" w:cs="宋体"/>
          <w:b/>
          <w:color w:val="auto"/>
          <w:sz w:val="96"/>
          <w:szCs w:val="96"/>
          <w:highlight w:val="none"/>
        </w:rPr>
      </w:pPr>
    </w:p>
    <w:p w14:paraId="0118BE68">
      <w:pPr>
        <w:pStyle w:val="18"/>
        <w:pageBreakBefore w:val="0"/>
        <w:topLinePunct w:val="0"/>
        <w:bidi w:val="0"/>
        <w:spacing w:line="360" w:lineRule="auto"/>
        <w:jc w:val="center"/>
        <w:rPr>
          <w:rFonts w:hint="eastAsia" w:ascii="宋体" w:hAnsi="宋体" w:eastAsia="宋体" w:cs="宋体"/>
          <w:b/>
          <w:color w:val="auto"/>
          <w:sz w:val="96"/>
          <w:szCs w:val="96"/>
          <w:highlight w:val="none"/>
        </w:rPr>
      </w:pPr>
    </w:p>
    <w:p w14:paraId="407A2FA2">
      <w:pPr>
        <w:pStyle w:val="18"/>
        <w:pageBreakBefore w:val="0"/>
        <w:topLinePunct w:val="0"/>
        <w:bidi w:val="0"/>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投标文件</w:t>
      </w:r>
    </w:p>
    <w:p w14:paraId="53BC23AA">
      <w:pPr>
        <w:pStyle w:val="18"/>
        <w:pageBreakBefore w:val="0"/>
        <w:topLinePunct w:val="0"/>
        <w:bidi w:val="0"/>
        <w:spacing w:line="360" w:lineRule="auto"/>
        <w:jc w:val="center"/>
        <w:outlineLvl w:val="1"/>
        <w:rPr>
          <w:rFonts w:hint="eastAsia" w:ascii="宋体" w:hAnsi="宋体" w:eastAsia="宋体" w:cs="宋体"/>
          <w:b/>
          <w:color w:val="auto"/>
          <w:sz w:val="96"/>
          <w:szCs w:val="96"/>
          <w:highlight w:val="none"/>
        </w:rPr>
      </w:pPr>
      <w:bookmarkStart w:id="632" w:name="_Toc1621"/>
      <w:r>
        <w:rPr>
          <w:rFonts w:hint="eastAsia" w:ascii="宋体" w:hAnsi="宋体" w:eastAsia="宋体" w:cs="宋体"/>
          <w:b/>
          <w:color w:val="auto"/>
          <w:sz w:val="44"/>
          <w:szCs w:val="44"/>
          <w:highlight w:val="none"/>
        </w:rPr>
        <w:t>（资格审查部分）</w:t>
      </w:r>
      <w:bookmarkEnd w:id="632"/>
    </w:p>
    <w:p w14:paraId="580D7791">
      <w:pPr>
        <w:pStyle w:val="18"/>
        <w:pageBreakBefore w:val="0"/>
        <w:topLinePunct w:val="0"/>
        <w:bidi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项目编号：</w:t>
      </w:r>
      <w:r>
        <w:rPr>
          <w:rFonts w:hint="eastAsia" w:ascii="宋体" w:hAnsi="宋体" w:cs="宋体"/>
          <w:b/>
          <w:color w:val="auto"/>
          <w:sz w:val="36"/>
          <w:szCs w:val="36"/>
          <w:highlight w:val="none"/>
          <w:lang w:eastAsia="zh-CN"/>
        </w:rPr>
        <w:t>YNZC2026-G3-01749-RTGL-0002</w:t>
      </w:r>
    </w:p>
    <w:p w14:paraId="76C2AC02">
      <w:pPr>
        <w:pageBreakBefore w:val="0"/>
        <w:topLinePunct w:val="0"/>
        <w:bidi w:val="0"/>
        <w:spacing w:line="360" w:lineRule="auto"/>
        <w:jc w:val="center"/>
        <w:rPr>
          <w:rFonts w:hint="eastAsia" w:ascii="宋体" w:hAnsi="宋体" w:eastAsia="宋体" w:cs="宋体"/>
          <w:color w:val="auto"/>
          <w:sz w:val="24"/>
          <w:highlight w:val="none"/>
        </w:rPr>
      </w:pPr>
    </w:p>
    <w:p w14:paraId="3FAB48E5">
      <w:pPr>
        <w:pageBreakBefore w:val="0"/>
        <w:topLinePunct w:val="0"/>
        <w:bidi w:val="0"/>
        <w:spacing w:line="360" w:lineRule="auto"/>
        <w:jc w:val="center"/>
        <w:rPr>
          <w:rFonts w:hint="eastAsia" w:ascii="宋体" w:hAnsi="宋体" w:eastAsia="宋体" w:cs="宋体"/>
          <w:color w:val="auto"/>
          <w:sz w:val="24"/>
          <w:highlight w:val="none"/>
        </w:rPr>
      </w:pPr>
    </w:p>
    <w:p w14:paraId="4BCA49B9">
      <w:pPr>
        <w:pStyle w:val="14"/>
        <w:pageBreakBefore w:val="0"/>
        <w:topLinePunct w:val="0"/>
        <w:bidi w:val="0"/>
        <w:spacing w:line="360" w:lineRule="auto"/>
        <w:rPr>
          <w:rFonts w:hint="eastAsia" w:ascii="宋体" w:hAnsi="宋体" w:eastAsia="宋体" w:cs="宋体"/>
          <w:color w:val="auto"/>
          <w:sz w:val="24"/>
          <w:highlight w:val="none"/>
        </w:rPr>
      </w:pPr>
    </w:p>
    <w:p w14:paraId="4FCCA545">
      <w:pPr>
        <w:pageBreakBefore w:val="0"/>
        <w:topLinePunct w:val="0"/>
        <w:bidi w:val="0"/>
        <w:spacing w:line="360" w:lineRule="auto"/>
        <w:rPr>
          <w:rFonts w:hint="eastAsia" w:ascii="宋体" w:hAnsi="宋体" w:eastAsia="宋体" w:cs="宋体"/>
          <w:color w:val="auto"/>
          <w:sz w:val="24"/>
          <w:highlight w:val="none"/>
        </w:rPr>
      </w:pPr>
    </w:p>
    <w:p w14:paraId="128DC84D">
      <w:pPr>
        <w:pageBreakBefore w:val="0"/>
        <w:topLinePunct w:val="0"/>
        <w:bidi w:val="0"/>
        <w:spacing w:line="360" w:lineRule="auto"/>
        <w:rPr>
          <w:rFonts w:hint="eastAsia" w:ascii="宋体" w:hAnsi="宋体" w:eastAsia="宋体" w:cs="宋体"/>
          <w:color w:val="auto"/>
          <w:highlight w:val="none"/>
        </w:rPr>
      </w:pPr>
    </w:p>
    <w:p w14:paraId="637041A4">
      <w:pPr>
        <w:pageBreakBefore w:val="0"/>
        <w:topLinePunct w:val="0"/>
        <w:bidi w:val="0"/>
        <w:spacing w:line="360" w:lineRule="auto"/>
        <w:rPr>
          <w:rFonts w:hint="eastAsia" w:ascii="宋体" w:hAnsi="宋体" w:eastAsia="宋体" w:cs="宋体"/>
          <w:color w:val="auto"/>
          <w:sz w:val="24"/>
          <w:highlight w:val="none"/>
        </w:rPr>
      </w:pPr>
    </w:p>
    <w:p w14:paraId="4CC3CE47">
      <w:pPr>
        <w:pageBreakBefore w:val="0"/>
        <w:topLinePunct w:val="0"/>
        <w:bidi w:val="0"/>
        <w:spacing w:line="360" w:lineRule="auto"/>
        <w:ind w:firstLine="1980" w:firstLineChars="82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651DD81F">
      <w:pPr>
        <w:pageBreakBefore w:val="0"/>
        <w:topLinePunct w:val="0"/>
        <w:bidi w:val="0"/>
        <w:spacing w:line="360" w:lineRule="auto"/>
        <w:ind w:firstLine="1980" w:firstLineChars="82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A0065D4">
      <w:pPr>
        <w:pageBreakBefore w:val="0"/>
        <w:topLinePunct w:val="0"/>
        <w:bidi w:val="0"/>
        <w:spacing w:line="360" w:lineRule="auto"/>
        <w:ind w:firstLine="2940" w:firstLineChars="122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71A6DF">
      <w:pPr>
        <w:pageBreakBefore w:val="0"/>
        <w:tabs>
          <w:tab w:val="left" w:pos="1021"/>
        </w:tabs>
        <w:topLinePunct w:val="0"/>
        <w:bidi w:val="0"/>
        <w:spacing w:line="360" w:lineRule="auto"/>
        <w:rPr>
          <w:rFonts w:hint="eastAsia" w:ascii="宋体" w:hAnsi="宋体" w:eastAsia="宋体" w:cs="宋体"/>
          <w:color w:val="auto"/>
          <w:sz w:val="24"/>
          <w:highlight w:val="none"/>
        </w:rPr>
      </w:pPr>
      <w:bookmarkStart w:id="633" w:name="_Toc420930156"/>
    </w:p>
    <w:p w14:paraId="58E01E20">
      <w:pPr>
        <w:pageBreakBefore w:val="0"/>
        <w:tabs>
          <w:tab w:val="left" w:pos="1021"/>
        </w:tabs>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目录</w:t>
      </w:r>
    </w:p>
    <w:p w14:paraId="2586F839">
      <w:pPr>
        <w:pageBreakBefore w:val="0"/>
        <w:topLinePunct w:val="0"/>
        <w:bidi w:val="0"/>
        <w:spacing w:line="360" w:lineRule="auto"/>
        <w:jc w:val="center"/>
        <w:rPr>
          <w:rFonts w:hint="eastAsia" w:ascii="宋体" w:hAnsi="宋体" w:eastAsia="宋体" w:cs="宋体"/>
          <w:color w:val="auto"/>
          <w:szCs w:val="20"/>
          <w:highlight w:val="none"/>
        </w:rPr>
      </w:pPr>
      <w:r>
        <w:rPr>
          <w:rFonts w:hint="eastAsia" w:ascii="宋体" w:hAnsi="宋体" w:eastAsia="宋体" w:cs="宋体"/>
          <w:b/>
          <w:color w:val="auto"/>
          <w:szCs w:val="21"/>
          <w:highlight w:val="none"/>
        </w:rPr>
        <w:t>（格式自拟）</w:t>
      </w:r>
    </w:p>
    <w:p w14:paraId="6AF10BB3">
      <w:pPr>
        <w:pageBreakBefore w:val="0"/>
        <w:topLinePunct w:val="0"/>
        <w:bidi w:val="0"/>
        <w:spacing w:line="360" w:lineRule="auto"/>
        <w:jc w:val="center"/>
        <w:rPr>
          <w:rFonts w:hint="eastAsia" w:ascii="宋体" w:hAnsi="宋体" w:eastAsia="宋体" w:cs="宋体"/>
          <w:color w:val="auto"/>
          <w:highlight w:val="none"/>
        </w:rPr>
      </w:pPr>
    </w:p>
    <w:p w14:paraId="560B3A92">
      <w:pPr>
        <w:pageBreakBefore w:val="0"/>
        <w:topLinePunct w:val="0"/>
        <w:bidi w:val="0"/>
        <w:spacing w:line="360" w:lineRule="auto"/>
        <w:ind w:firstLine="420"/>
        <w:jc w:val="center"/>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rPr>
        <w:t>资格审查部分</w:t>
      </w:r>
    </w:p>
    <w:p w14:paraId="2ABC5204">
      <w:pPr>
        <w:pStyle w:val="36"/>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注：投标人应填写和提交下述规定的有关资料。所附格式要求填写的全部内容都必须填写。投标人应保证全部声明和填写的内容是真实的和正确的。投标人提交的材料将被保密，但不退还。</w:t>
      </w:r>
    </w:p>
    <w:p w14:paraId="68EC2113">
      <w:pPr>
        <w:pStyle w:val="36"/>
        <w:pageBreakBefore w:val="0"/>
        <w:topLinePunct w:val="0"/>
        <w:bidi w:val="0"/>
        <w:spacing w:line="360" w:lineRule="auto"/>
        <w:rPr>
          <w:rFonts w:hint="eastAsia" w:ascii="宋体" w:hAnsi="宋体" w:eastAsia="宋体" w:cs="宋体"/>
          <w:color w:val="auto"/>
          <w:szCs w:val="21"/>
          <w:highlight w:val="none"/>
        </w:rPr>
      </w:pPr>
    </w:p>
    <w:p w14:paraId="662F390C">
      <w:pPr>
        <w:pStyle w:val="14"/>
        <w:pageBreakBefore w:val="0"/>
        <w:topLinePunct w:val="0"/>
        <w:bidi w:val="0"/>
        <w:spacing w:line="360" w:lineRule="auto"/>
        <w:ind w:firstLine="562" w:firstLineChars="200"/>
        <w:jc w:val="center"/>
        <w:outlineLvl w:val="2"/>
        <w:rPr>
          <w:rFonts w:hint="default" w:ascii="宋体" w:hAnsi="宋体" w:eastAsia="宋体" w:cs="宋体"/>
          <w:color w:val="auto"/>
          <w:spacing w:val="0"/>
          <w:sz w:val="28"/>
          <w:szCs w:val="28"/>
          <w:highlight w:val="none"/>
          <w:lang w:val="en-US" w:eastAsia="zh-CN"/>
        </w:rPr>
      </w:pPr>
      <w:bookmarkStart w:id="634" w:name="_Toc27024"/>
      <w:bookmarkStart w:id="635" w:name="_Toc22706"/>
      <w:bookmarkStart w:id="636" w:name="_Toc9351"/>
      <w:r>
        <w:rPr>
          <w:rFonts w:hint="eastAsia" w:ascii="宋体" w:hAnsi="宋体" w:eastAsia="宋体" w:cs="宋体"/>
          <w:color w:val="auto"/>
          <w:spacing w:val="0"/>
          <w:sz w:val="28"/>
          <w:szCs w:val="28"/>
          <w:highlight w:val="none"/>
        </w:rPr>
        <w:t>一、</w:t>
      </w:r>
      <w:bookmarkEnd w:id="634"/>
      <w:bookmarkEnd w:id="635"/>
      <w:r>
        <w:rPr>
          <w:rFonts w:hint="eastAsia" w:ascii="宋体" w:hAnsi="宋体" w:eastAsia="宋体" w:cs="宋体"/>
          <w:color w:val="auto"/>
          <w:spacing w:val="0"/>
          <w:sz w:val="28"/>
          <w:szCs w:val="28"/>
          <w:highlight w:val="none"/>
          <w:lang w:val="en-US" w:eastAsia="zh-CN"/>
        </w:rPr>
        <w:t>资格证明材料</w:t>
      </w:r>
      <w:bookmarkEnd w:id="636"/>
    </w:p>
    <w:p w14:paraId="626A4FDE">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1.具有独立承担民事责任的能力：</w:t>
      </w:r>
      <w:r>
        <w:rPr>
          <w:rFonts w:hint="eastAsia" w:ascii="宋体" w:hAnsi="宋体" w:eastAsia="宋体" w:cs="宋体"/>
          <w:b w:val="0"/>
          <w:color w:val="auto"/>
          <w:spacing w:val="0"/>
          <w:sz w:val="21"/>
          <w:szCs w:val="21"/>
          <w:highlight w:val="none"/>
          <w:lang w:eastAsia="zh-CN"/>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b w:val="0"/>
          <w:color w:val="auto"/>
          <w:spacing w:val="0"/>
          <w:sz w:val="21"/>
          <w:szCs w:val="21"/>
          <w:highlight w:val="none"/>
        </w:rPr>
        <w:t>。</w:t>
      </w:r>
    </w:p>
    <w:p w14:paraId="3F90C216">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2.具有良好的商业信誉和健全的财务会计制度：</w:t>
      </w:r>
    </w:p>
    <w:p w14:paraId="29005772">
      <w:pPr>
        <w:pStyle w:val="14"/>
        <w:pageBreakBefore w:val="0"/>
        <w:topLinePunct w:val="0"/>
        <w:bidi w:val="0"/>
        <w:spacing w:line="360" w:lineRule="auto"/>
        <w:ind w:firstLine="420" w:firstLineChars="20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①商业信誉：</w:t>
      </w:r>
      <w:r>
        <w:rPr>
          <w:rFonts w:hint="eastAsia" w:ascii="宋体" w:hAnsi="宋体" w:eastAsia="宋体" w:cs="宋体"/>
          <w:b w:val="0"/>
          <w:color w:val="auto"/>
          <w:spacing w:val="0"/>
          <w:sz w:val="21"/>
          <w:szCs w:val="21"/>
          <w:highlight w:val="none"/>
          <w:lang w:eastAsia="zh-CN"/>
        </w:rPr>
        <w:t>在国家企业信用信息公示系统（www.gsxt.gov.cn）中未出现列入严重违法失信企业名单（黑名单），由采购代理机构在开标前查询所有投标人的情况并截图，参与本项目的供应商信用查询截止时点：投标文件递交截止当天查询（查询结果以采购人或采购代理机构查询结果为准，并将查询记录留存，供应商无需再提供）</w:t>
      </w:r>
      <w:r>
        <w:rPr>
          <w:rFonts w:hint="eastAsia" w:ascii="宋体" w:hAnsi="宋体" w:eastAsia="宋体" w:cs="宋体"/>
          <w:b w:val="0"/>
          <w:color w:val="auto"/>
          <w:spacing w:val="0"/>
          <w:sz w:val="21"/>
          <w:szCs w:val="21"/>
          <w:highlight w:val="none"/>
        </w:rPr>
        <w:t>；</w:t>
      </w:r>
    </w:p>
    <w:p w14:paraId="7D1631E6">
      <w:pPr>
        <w:pStyle w:val="14"/>
        <w:pageBreakBefore w:val="0"/>
        <w:topLinePunct w:val="0"/>
        <w:bidi w:val="0"/>
        <w:spacing w:line="360" w:lineRule="auto"/>
        <w:ind w:firstLine="420" w:firstLineChars="20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②财务会计制度：</w:t>
      </w:r>
      <w:r>
        <w:rPr>
          <w:rFonts w:hint="eastAsia" w:ascii="宋体" w:hAnsi="宋体" w:eastAsia="宋体" w:cs="宋体"/>
          <w:b w:val="0"/>
          <w:color w:val="auto"/>
          <w:spacing w:val="0"/>
          <w:sz w:val="21"/>
          <w:szCs w:val="21"/>
          <w:highlight w:val="none"/>
          <w:lang w:eastAsia="zh-CN"/>
        </w:rPr>
        <w:t>提供2023</w:t>
      </w:r>
      <w:r>
        <w:rPr>
          <w:rFonts w:hint="eastAsia" w:ascii="宋体" w:hAnsi="宋体" w:eastAsia="宋体" w:cs="宋体"/>
          <w:b w:val="0"/>
          <w:color w:val="auto"/>
          <w:spacing w:val="0"/>
          <w:sz w:val="21"/>
          <w:szCs w:val="21"/>
          <w:highlight w:val="none"/>
          <w:lang w:val="en-US" w:eastAsia="zh-CN"/>
        </w:rPr>
        <w:t>年至2025</w:t>
      </w:r>
      <w:r>
        <w:rPr>
          <w:rFonts w:hint="eastAsia" w:ascii="宋体" w:hAnsi="宋体" w:eastAsia="宋体" w:cs="宋体"/>
          <w:b w:val="0"/>
          <w:color w:val="auto"/>
          <w:spacing w:val="0"/>
          <w:sz w:val="21"/>
          <w:szCs w:val="21"/>
          <w:highlight w:val="none"/>
          <w:lang w:eastAsia="zh-CN"/>
        </w:rPr>
        <w:t>年度</w:t>
      </w:r>
      <w:r>
        <w:rPr>
          <w:rFonts w:hint="eastAsia" w:ascii="宋体" w:hAnsi="宋体" w:eastAsia="宋体" w:cs="宋体"/>
          <w:b w:val="0"/>
          <w:color w:val="auto"/>
          <w:spacing w:val="0"/>
          <w:sz w:val="21"/>
          <w:szCs w:val="21"/>
          <w:highlight w:val="none"/>
          <w:lang w:val="en-US" w:eastAsia="zh-CN"/>
        </w:rPr>
        <w:t>任意一年</w:t>
      </w:r>
      <w:r>
        <w:rPr>
          <w:rFonts w:hint="eastAsia" w:ascii="宋体" w:hAnsi="宋体" w:eastAsia="宋体" w:cs="宋体"/>
          <w:b w:val="0"/>
          <w:color w:val="auto"/>
          <w:spacing w:val="0"/>
          <w:sz w:val="21"/>
          <w:szCs w:val="21"/>
          <w:highlight w:val="none"/>
          <w:lang w:eastAsia="zh-CN"/>
        </w:rPr>
        <w:t>经第三方审计的财务报告及报表（报表至少包括资产负债表、利润表、现金流量表，审计报告须附注册会计师行业统一监管平台验证码），事业单位可提供内部财务报表，未经审计或成立时间不足一年的，可提供自响应文件提交截止时间前三个月内银行出具的资信证明。</w:t>
      </w:r>
      <w:r>
        <w:rPr>
          <w:rFonts w:hint="eastAsia" w:ascii="宋体" w:hAnsi="宋体" w:eastAsia="宋体" w:cs="宋体"/>
          <w:b w:val="0"/>
          <w:color w:val="auto"/>
          <w:spacing w:val="0"/>
          <w:sz w:val="21"/>
          <w:szCs w:val="21"/>
          <w:highlight w:val="none"/>
        </w:rPr>
        <w:t>。</w:t>
      </w:r>
    </w:p>
    <w:p w14:paraId="4E01DFB7">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3.具有履行合同所必需的设备和专业技术能力：</w:t>
      </w:r>
      <w:r>
        <w:rPr>
          <w:rFonts w:hint="eastAsia" w:ascii="宋体" w:hAnsi="宋体" w:eastAsia="宋体" w:cs="宋体"/>
          <w:b w:val="0"/>
          <w:color w:val="auto"/>
          <w:spacing w:val="0"/>
          <w:sz w:val="21"/>
          <w:szCs w:val="21"/>
          <w:highlight w:val="none"/>
        </w:rPr>
        <w:t>提供相关证明材料或书面声明。</w:t>
      </w:r>
      <w:r>
        <w:rPr>
          <w:rFonts w:hint="eastAsia" w:ascii="宋体" w:hAnsi="宋体" w:eastAsia="宋体" w:cs="宋体"/>
          <w:color w:val="auto"/>
          <w:spacing w:val="0"/>
          <w:sz w:val="21"/>
          <w:szCs w:val="21"/>
          <w:highlight w:val="none"/>
        </w:rPr>
        <w:t>（若提供书面声明的请按给定格式提供）。</w:t>
      </w:r>
    </w:p>
    <w:p w14:paraId="2517B782">
      <w:pPr>
        <w:ind w:firstLine="0" w:firstLineChars="0"/>
        <w:jc w:val="center"/>
        <w:rPr>
          <w:rFonts w:hint="eastAsia" w:ascii="宋体" w:hAnsi="宋体" w:eastAsia="宋体" w:cs="宋体"/>
          <w:b/>
          <w:color w:val="auto"/>
          <w:spacing w:val="-8"/>
          <w:kern w:val="2"/>
          <w:sz w:val="24"/>
          <w:szCs w:val="20"/>
          <w:highlight w:val="none"/>
          <w:lang w:val="en-US" w:eastAsia="zh-CN" w:bidi="ar-SA"/>
        </w:rPr>
      </w:pPr>
    </w:p>
    <w:p w14:paraId="26FAAA25">
      <w:pPr>
        <w:ind w:firstLine="0" w:firstLineChars="0"/>
        <w:jc w:val="center"/>
        <w:rPr>
          <w:rFonts w:hint="eastAsia" w:ascii="宋体" w:hAnsi="宋体" w:eastAsia="宋体" w:cs="宋体"/>
          <w:b/>
          <w:color w:val="auto"/>
          <w:spacing w:val="-8"/>
          <w:kern w:val="2"/>
          <w:sz w:val="24"/>
          <w:szCs w:val="20"/>
          <w:highlight w:val="none"/>
          <w:lang w:val="en-US" w:eastAsia="zh-CN" w:bidi="ar-SA"/>
        </w:rPr>
      </w:pPr>
      <w:r>
        <w:rPr>
          <w:rFonts w:hint="eastAsia" w:ascii="宋体" w:hAnsi="宋体" w:eastAsia="宋体" w:cs="宋体"/>
          <w:b/>
          <w:color w:val="auto"/>
          <w:spacing w:val="-8"/>
          <w:kern w:val="2"/>
          <w:sz w:val="24"/>
          <w:szCs w:val="20"/>
          <w:highlight w:val="none"/>
          <w:lang w:val="en-US" w:eastAsia="zh-CN" w:bidi="ar-SA"/>
        </w:rPr>
        <w:t>具有履行合同所必需的设备和专业技术能力书面声明</w:t>
      </w:r>
    </w:p>
    <w:p w14:paraId="43006E7A">
      <w:pPr>
        <w:ind w:firstLine="482"/>
        <w:rPr>
          <w:rFonts w:hint="eastAsia" w:ascii="宋体" w:hAnsi="宋体" w:eastAsia="宋体" w:cs="宋体"/>
          <w:b/>
          <w:bCs/>
          <w:color w:val="auto"/>
          <w:highlight w:val="none"/>
        </w:rPr>
      </w:pPr>
    </w:p>
    <w:p w14:paraId="55D2AFAB">
      <w:pPr>
        <w:ind w:firstLine="482"/>
        <w:rPr>
          <w:rFonts w:hint="eastAsia" w:ascii="宋体" w:hAnsi="宋体" w:eastAsia="宋体" w:cs="宋体"/>
          <w:b/>
          <w:bCs/>
          <w:color w:val="auto"/>
          <w:highlight w:val="none"/>
          <w:u w:val="single"/>
        </w:rPr>
      </w:pPr>
      <w:r>
        <w:rPr>
          <w:rFonts w:hint="eastAsia" w:ascii="宋体" w:hAnsi="宋体" w:eastAsia="宋体" w:cs="宋体"/>
          <w:b/>
          <w:bCs/>
          <w:color w:val="auto"/>
          <w:highlight w:val="none"/>
        </w:rPr>
        <w:t>致</w:t>
      </w:r>
      <w:r>
        <w:rPr>
          <w:rFonts w:hint="eastAsia" w:ascii="宋体" w:hAnsi="宋体" w:eastAsia="宋体" w:cs="宋体"/>
          <w:b/>
          <w:bCs/>
          <w:color w:val="auto"/>
          <w:highlight w:val="none"/>
          <w:lang w:eastAsia="zh-CN"/>
        </w:rPr>
        <w:t>：云南省交通运输厅</w:t>
      </w:r>
    </w:p>
    <w:p w14:paraId="479BB22A">
      <w:pPr>
        <w:ind w:firstLine="480"/>
        <w:rPr>
          <w:rFonts w:hint="eastAsia" w:ascii="宋体" w:hAnsi="宋体" w:eastAsia="宋体" w:cs="宋体"/>
          <w:color w:val="auto"/>
          <w:highlight w:val="none"/>
          <w:u w:val="single"/>
        </w:rPr>
      </w:pPr>
    </w:p>
    <w:p w14:paraId="5734B92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我单位参与</w:t>
      </w:r>
      <w:r>
        <w:rPr>
          <w:rFonts w:hint="eastAsia" w:ascii="宋体" w:hAnsi="宋体" w:cs="宋体"/>
          <w:color w:val="auto"/>
          <w:highlight w:val="none"/>
          <w:u w:val="single"/>
          <w:lang w:eastAsia="zh-CN"/>
        </w:rPr>
        <w:t>公共基础设施运营期绩效评价、财务收支审计及交通量测算</w:t>
      </w:r>
      <w:r>
        <w:rPr>
          <w:rFonts w:hint="eastAsia" w:ascii="宋体" w:hAnsi="宋体" w:eastAsia="宋体" w:cs="宋体"/>
          <w:color w:val="auto"/>
          <w:highlight w:val="none"/>
        </w:rPr>
        <w:t>的采购活动</w:t>
      </w:r>
      <w:r>
        <w:rPr>
          <w:rFonts w:hint="eastAsia" w:ascii="宋体" w:hAnsi="宋体" w:eastAsia="宋体" w:cs="宋体"/>
          <w:color w:val="auto"/>
          <w:spacing w:val="1"/>
          <w:highlight w:val="none"/>
        </w:rPr>
        <w:t>，我单位</w:t>
      </w:r>
      <w:r>
        <w:rPr>
          <w:rFonts w:hint="eastAsia" w:ascii="宋体" w:hAnsi="宋体" w:eastAsia="宋体" w:cs="宋体"/>
          <w:color w:val="auto"/>
          <w:highlight w:val="none"/>
        </w:rPr>
        <w:t>具有履行合同所必需的设备和专业技术能力。</w:t>
      </w:r>
    </w:p>
    <w:p w14:paraId="3D492BCA">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color w:val="auto"/>
          <w:highlight w:val="none"/>
        </w:rPr>
      </w:pPr>
    </w:p>
    <w:p w14:paraId="7C406FCF">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06C9787C">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供应商</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4FB5F245">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法定代表人或其委托代理人：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1AADB5BC">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p>
    <w:p w14:paraId="76472AFF">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rPr>
      </w:pPr>
    </w:p>
    <w:p w14:paraId="24BB5A1F">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4.具有依法缴纳税收和社会保障资金的良好记录：</w:t>
      </w:r>
      <w:r>
        <w:rPr>
          <w:rFonts w:hint="eastAsia" w:ascii="宋体" w:hAnsi="宋体" w:eastAsia="宋体" w:cs="宋体"/>
          <w:b w:val="0"/>
          <w:bCs/>
          <w:color w:val="auto"/>
          <w:spacing w:val="0"/>
          <w:sz w:val="21"/>
          <w:szCs w:val="21"/>
          <w:highlight w:val="none"/>
          <w:lang w:eastAsia="zh-CN"/>
        </w:rPr>
        <w:t>提供2025年01月至今任意</w:t>
      </w:r>
      <w:r>
        <w:rPr>
          <w:rFonts w:hint="eastAsia" w:ascii="宋体" w:hAnsi="宋体" w:eastAsia="宋体" w:cs="宋体"/>
          <w:b w:val="0"/>
          <w:bCs/>
          <w:color w:val="auto"/>
          <w:spacing w:val="0"/>
          <w:sz w:val="21"/>
          <w:szCs w:val="21"/>
          <w:highlight w:val="none"/>
        </w:rPr>
        <w:t>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721F697C">
      <w:pPr>
        <w:pStyle w:val="14"/>
        <w:pageBreakBefore w:val="0"/>
        <w:topLinePunct w:val="0"/>
        <w:bidi w:val="0"/>
        <w:spacing w:line="360" w:lineRule="auto"/>
        <w:ind w:firstLine="422" w:firstLineChars="200"/>
        <w:rPr>
          <w:rFonts w:hint="eastAsia" w:ascii="宋体" w:hAnsi="宋体" w:eastAsia="宋体" w:cs="宋体"/>
          <w:b w:val="0"/>
          <w:color w:val="auto"/>
          <w:spacing w:val="0"/>
          <w:sz w:val="21"/>
          <w:szCs w:val="21"/>
          <w:highlight w:val="none"/>
        </w:rPr>
      </w:pPr>
      <w:r>
        <w:rPr>
          <w:rFonts w:hint="eastAsia" w:ascii="宋体" w:hAnsi="宋体" w:eastAsia="宋体" w:cs="宋体"/>
          <w:color w:val="auto"/>
          <w:spacing w:val="0"/>
          <w:sz w:val="21"/>
          <w:szCs w:val="21"/>
          <w:highlight w:val="none"/>
        </w:rPr>
        <w:t>5.参与本次政府采购活动前三年内，在经营活动中没有重大违法记录：</w:t>
      </w:r>
      <w:r>
        <w:rPr>
          <w:rFonts w:hint="eastAsia" w:ascii="宋体" w:hAnsi="宋体" w:eastAsia="宋体" w:cs="宋体"/>
          <w:b w:val="0"/>
          <w:color w:val="auto"/>
          <w:spacing w:val="0"/>
          <w:sz w:val="21"/>
          <w:szCs w:val="21"/>
          <w:highlight w:val="none"/>
        </w:rPr>
        <w:t>提供参加本次政府采购活动前三年内在经营活动中没有重大违法记录的书面声明。</w:t>
      </w:r>
    </w:p>
    <w:p w14:paraId="1170FA92">
      <w:pPr>
        <w:spacing w:line="500" w:lineRule="exact"/>
        <w:ind w:firstLine="422" w:firstLineChars="200"/>
        <w:rPr>
          <w:rFonts w:hint="eastAsia" w:ascii="宋体" w:hAnsi="宋体" w:eastAsia="宋体" w:cs="宋体"/>
          <w:color w:val="auto"/>
          <w:szCs w:val="21"/>
          <w:highlight w:val="none"/>
          <w:lang w:bidi="ar-SA"/>
        </w:rPr>
      </w:pPr>
      <w:r>
        <w:rPr>
          <w:rFonts w:hint="eastAsia" w:ascii="宋体" w:hAnsi="宋体" w:eastAsia="宋体" w:cs="宋体"/>
          <w:b/>
          <w:bCs/>
          <w:color w:val="auto"/>
          <w:szCs w:val="21"/>
          <w:highlight w:val="none"/>
          <w:lang w:eastAsia="zh-CN" w:bidi="ar-SA"/>
        </w:rPr>
        <w:t>（</w:t>
      </w:r>
      <w:r>
        <w:rPr>
          <w:rFonts w:hint="eastAsia" w:ascii="宋体" w:hAnsi="宋体" w:eastAsia="宋体" w:cs="宋体"/>
          <w:b/>
          <w:bCs/>
          <w:color w:val="auto"/>
          <w:szCs w:val="21"/>
          <w:highlight w:val="none"/>
          <w:lang w:val="en-US" w:eastAsia="zh-CN" w:bidi="ar-SA"/>
        </w:rPr>
        <w:t>格式附后</w:t>
      </w:r>
      <w:r>
        <w:rPr>
          <w:rFonts w:hint="eastAsia" w:ascii="宋体" w:hAnsi="宋体" w:eastAsia="宋体" w:cs="宋体"/>
          <w:b/>
          <w:bCs/>
          <w:color w:val="auto"/>
          <w:szCs w:val="21"/>
          <w:highlight w:val="none"/>
          <w:lang w:eastAsia="zh-CN" w:bidi="ar-SA"/>
        </w:rPr>
        <w:t>）</w:t>
      </w:r>
      <w:r>
        <w:rPr>
          <w:rFonts w:hint="eastAsia" w:ascii="宋体" w:hAnsi="宋体" w:eastAsia="宋体" w:cs="宋体"/>
          <w:color w:val="auto"/>
          <w:szCs w:val="21"/>
          <w:highlight w:val="none"/>
          <w:lang w:bidi="ar-SA"/>
        </w:rPr>
        <w:t>。</w:t>
      </w:r>
    </w:p>
    <w:p w14:paraId="273D8D1D">
      <w:pPr>
        <w:ind w:firstLine="0" w:firstLineChars="0"/>
        <w:jc w:val="both"/>
        <w:rPr>
          <w:rFonts w:hint="eastAsia" w:ascii="宋体" w:hAnsi="宋体" w:eastAsia="宋体" w:cs="宋体"/>
          <w:b/>
          <w:color w:val="auto"/>
          <w:spacing w:val="-8"/>
          <w:kern w:val="2"/>
          <w:sz w:val="24"/>
          <w:szCs w:val="20"/>
          <w:highlight w:val="none"/>
          <w:lang w:val="en-US" w:eastAsia="zh-CN" w:bidi="ar-SA"/>
        </w:rPr>
      </w:pPr>
    </w:p>
    <w:p w14:paraId="37AA856E">
      <w:pPr>
        <w:ind w:firstLine="0" w:firstLineChars="0"/>
        <w:jc w:val="center"/>
        <w:rPr>
          <w:rFonts w:hint="eastAsia" w:ascii="宋体" w:hAnsi="宋体" w:eastAsia="宋体" w:cs="宋体"/>
          <w:b/>
          <w:color w:val="auto"/>
          <w:spacing w:val="-8"/>
          <w:kern w:val="2"/>
          <w:sz w:val="24"/>
          <w:szCs w:val="20"/>
          <w:highlight w:val="none"/>
          <w:lang w:val="en-US" w:eastAsia="zh-CN" w:bidi="ar-SA"/>
        </w:rPr>
      </w:pPr>
      <w:r>
        <w:rPr>
          <w:rFonts w:hint="eastAsia" w:ascii="宋体" w:hAnsi="宋体" w:eastAsia="宋体" w:cs="宋体"/>
          <w:b/>
          <w:color w:val="auto"/>
          <w:spacing w:val="-8"/>
          <w:kern w:val="2"/>
          <w:sz w:val="24"/>
          <w:szCs w:val="20"/>
          <w:highlight w:val="none"/>
          <w:lang w:val="en-US" w:eastAsia="zh-CN" w:bidi="ar-SA"/>
        </w:rPr>
        <w:t>无重大违法记录的书面声明</w:t>
      </w:r>
    </w:p>
    <w:p w14:paraId="482C132B">
      <w:pPr>
        <w:ind w:firstLine="482"/>
        <w:rPr>
          <w:rFonts w:hint="eastAsia" w:ascii="宋体" w:hAnsi="宋体" w:eastAsia="宋体" w:cs="宋体"/>
          <w:b/>
          <w:bCs/>
          <w:color w:val="auto"/>
          <w:highlight w:val="none"/>
        </w:rPr>
      </w:pPr>
    </w:p>
    <w:p w14:paraId="1AAC211E">
      <w:pPr>
        <w:ind w:firstLine="482"/>
        <w:rPr>
          <w:rFonts w:hint="eastAsia" w:ascii="宋体" w:hAnsi="宋体" w:eastAsia="宋体" w:cs="宋体"/>
          <w:b/>
          <w:bCs/>
          <w:color w:val="auto"/>
          <w:highlight w:val="none"/>
          <w:u w:val="single"/>
          <w:lang w:eastAsia="zh-CN"/>
        </w:rPr>
      </w:pPr>
      <w:r>
        <w:rPr>
          <w:rFonts w:hint="eastAsia" w:ascii="宋体" w:hAnsi="宋体" w:eastAsia="宋体" w:cs="宋体"/>
          <w:b/>
          <w:bCs/>
          <w:color w:val="auto"/>
          <w:highlight w:val="none"/>
        </w:rPr>
        <w:t>致</w:t>
      </w:r>
      <w:r>
        <w:rPr>
          <w:rFonts w:hint="eastAsia" w:ascii="宋体" w:hAnsi="宋体" w:eastAsia="宋体" w:cs="宋体"/>
          <w:b/>
          <w:bCs/>
          <w:color w:val="auto"/>
          <w:highlight w:val="none"/>
          <w:lang w:eastAsia="zh-CN"/>
        </w:rPr>
        <w:t>：云南省交通运输厅</w:t>
      </w:r>
    </w:p>
    <w:p w14:paraId="6FC3DE7D">
      <w:pPr>
        <w:ind w:firstLine="480"/>
        <w:rPr>
          <w:rFonts w:hint="eastAsia" w:ascii="宋体" w:hAnsi="宋体" w:eastAsia="宋体" w:cs="宋体"/>
          <w:color w:val="auto"/>
          <w:highlight w:val="none"/>
          <w:u w:val="single"/>
        </w:rPr>
      </w:pPr>
    </w:p>
    <w:p w14:paraId="607B4622">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我单位参与</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公共基础设施运营期绩效评价、财务收支审计及交通量测算</w:t>
      </w:r>
      <w:r>
        <w:rPr>
          <w:rFonts w:hint="eastAsia" w:ascii="宋体" w:hAnsi="宋体" w:eastAsia="宋体" w:cs="宋体"/>
          <w:color w:val="auto"/>
          <w:highlight w:val="none"/>
        </w:rPr>
        <w:t>的采购活动</w:t>
      </w:r>
      <w:r>
        <w:rPr>
          <w:rFonts w:hint="eastAsia" w:ascii="宋体" w:hAnsi="宋体" w:eastAsia="宋体" w:cs="宋体"/>
          <w:color w:val="auto"/>
          <w:spacing w:val="1"/>
          <w:highlight w:val="none"/>
        </w:rPr>
        <w:t>，我单位在政府采购活动前3年内在经营活动中没有重大违法记录</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重大违法记录，是指</w:t>
      </w:r>
      <w:r>
        <w:rPr>
          <w:rFonts w:hint="eastAsia" w:ascii="宋体" w:hAnsi="宋体" w:eastAsia="宋体" w:cs="宋体"/>
          <w:color w:val="auto"/>
          <w:spacing w:val="1"/>
          <w:highlight w:val="none"/>
          <w:lang w:eastAsia="zh-CN"/>
        </w:rPr>
        <w:t>供应商</w:t>
      </w:r>
      <w:r>
        <w:rPr>
          <w:rFonts w:hint="eastAsia" w:ascii="宋体" w:hAnsi="宋体" w:eastAsia="宋体" w:cs="宋体"/>
          <w:color w:val="auto"/>
          <w:spacing w:val="1"/>
          <w:highlight w:val="none"/>
        </w:rPr>
        <w:t>因违法经营受到刑事处罚或者责令停产停业、吊销许可证或者执照、较大数额罚款等行政处罚</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w:t>
      </w:r>
    </w:p>
    <w:p w14:paraId="4A518B30">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color w:val="auto"/>
          <w:highlight w:val="none"/>
        </w:rPr>
      </w:pPr>
    </w:p>
    <w:p w14:paraId="3616FFF7">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11068EE6">
      <w:pPr>
        <w:wordWrap w:val="0"/>
        <w:spacing w:line="360" w:lineRule="auto"/>
        <w:ind w:firstLine="2" w:firstLineChars="1"/>
        <w:jc w:val="right"/>
        <w:rPr>
          <w:rFonts w:hint="eastAsia" w:ascii="宋体" w:hAnsi="宋体" w:eastAsia="宋体" w:cs="宋体"/>
          <w:color w:val="auto"/>
          <w:sz w:val="22"/>
          <w:highlight w:val="none"/>
          <w:lang w:val="en-US" w:eastAsia="zh-CN"/>
        </w:rPr>
      </w:pPr>
    </w:p>
    <w:p w14:paraId="2E9BA18E">
      <w:pPr>
        <w:wordWrap w:val="0"/>
        <w:spacing w:line="360" w:lineRule="auto"/>
        <w:ind w:firstLine="2" w:firstLineChars="1"/>
        <w:jc w:val="right"/>
        <w:rPr>
          <w:rFonts w:hint="eastAsia" w:ascii="宋体" w:hAnsi="宋体" w:eastAsia="宋体" w:cs="宋体"/>
          <w:color w:val="auto"/>
          <w:sz w:val="22"/>
          <w:highlight w:val="none"/>
          <w:lang w:val="en-US" w:eastAsia="zh-CN"/>
        </w:rPr>
      </w:pPr>
    </w:p>
    <w:p w14:paraId="246BCA53">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供应商</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35F9E43C">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法定代表人或其委托代理人：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1A88B049">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p>
    <w:p w14:paraId="0885B848">
      <w:pPr>
        <w:pStyle w:val="15"/>
        <w:rPr>
          <w:rFonts w:hint="eastAsia" w:ascii="宋体" w:hAnsi="宋体" w:eastAsia="宋体" w:cs="宋体"/>
        </w:rPr>
      </w:pPr>
    </w:p>
    <w:p w14:paraId="7934710C">
      <w:pPr>
        <w:pStyle w:val="14"/>
        <w:pageBreakBefore w:val="0"/>
        <w:topLinePunct w:val="0"/>
        <w:bidi w:val="0"/>
        <w:spacing w:line="360" w:lineRule="auto"/>
        <w:ind w:firstLine="422"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6.法律、行政法规规定的其他条件</w:t>
      </w:r>
      <w:r>
        <w:rPr>
          <w:rFonts w:hint="eastAsia" w:ascii="宋体" w:hAnsi="宋体" w:eastAsia="宋体" w:cs="宋体"/>
          <w:color w:val="auto"/>
          <w:spacing w:val="0"/>
          <w:sz w:val="21"/>
          <w:szCs w:val="21"/>
          <w:highlight w:val="none"/>
          <w:lang w:eastAsia="zh-CN"/>
        </w:rPr>
        <w:t>：</w:t>
      </w:r>
    </w:p>
    <w:p w14:paraId="1D45521B">
      <w:pPr>
        <w:pStyle w:val="14"/>
        <w:pageBreakBefore w:val="0"/>
        <w:topLinePunct w:val="0"/>
        <w:bidi w:val="0"/>
        <w:spacing w:line="360" w:lineRule="auto"/>
        <w:ind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①信用要求：</w:t>
      </w:r>
      <w:r>
        <w:rPr>
          <w:rFonts w:hint="eastAsia" w:ascii="宋体" w:hAnsi="宋体" w:eastAsia="宋体" w:cs="宋体"/>
          <w:b w:val="0"/>
          <w:bCs/>
          <w:color w:val="auto"/>
          <w:spacing w:val="0"/>
          <w:sz w:val="21"/>
          <w:szCs w:val="21"/>
          <w:highlight w:val="none"/>
          <w:lang w:eastAsia="zh-CN"/>
        </w:rPr>
        <w:t>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供应商信用查询截止时点：投标文件递交截止当天查询（查询结果以采购人或采购代理机构查询结果为准，并将查询记录留存，供应商无需再提供）</w:t>
      </w:r>
      <w:r>
        <w:rPr>
          <w:rFonts w:hint="eastAsia" w:ascii="宋体" w:hAnsi="宋体" w:eastAsia="宋体" w:cs="宋体"/>
          <w:b w:val="0"/>
          <w:bCs/>
          <w:color w:val="auto"/>
          <w:spacing w:val="0"/>
          <w:sz w:val="21"/>
          <w:szCs w:val="21"/>
          <w:highlight w:val="none"/>
        </w:rPr>
        <w:t>；</w:t>
      </w:r>
    </w:p>
    <w:p w14:paraId="3B7E7537">
      <w:pPr>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br w:type="page"/>
      </w:r>
    </w:p>
    <w:p w14:paraId="57577993">
      <w:pPr>
        <w:pStyle w:val="14"/>
        <w:pageBreakBefore w:val="0"/>
        <w:topLinePunct w:val="0"/>
        <w:bidi w:val="0"/>
        <w:spacing w:line="360" w:lineRule="auto"/>
        <w:ind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②本次招标不接受联合体投标：提供承诺或书面声明；</w:t>
      </w:r>
    </w:p>
    <w:p w14:paraId="6549158E">
      <w:pPr>
        <w:pageBreakBefore w:val="0"/>
        <w:kinsoku/>
        <w:overflowPunct/>
        <w:topLinePunct w:val="0"/>
        <w:bidi w:val="0"/>
        <w:spacing w:line="360" w:lineRule="auto"/>
        <w:ind w:firstLine="422" w:firstLineChars="200"/>
        <w:rPr>
          <w:rFonts w:hint="eastAsia" w:ascii="宋体" w:hAnsi="宋体" w:eastAsia="宋体" w:cs="宋体"/>
          <w:b/>
          <w:color w:val="auto"/>
          <w:spacing w:val="-8"/>
          <w:kern w:val="2"/>
          <w:sz w:val="24"/>
          <w:szCs w:val="20"/>
          <w:highlight w:val="none"/>
          <w:lang w:val="en-US" w:eastAsia="zh-CN" w:bidi="ar-SA"/>
        </w:rPr>
      </w:pPr>
      <w:r>
        <w:rPr>
          <w:rFonts w:hint="eastAsia" w:ascii="宋体" w:hAnsi="宋体" w:eastAsia="宋体" w:cs="宋体"/>
          <w:b/>
          <w:bCs/>
          <w:color w:val="auto"/>
          <w:szCs w:val="21"/>
          <w:highlight w:val="none"/>
          <w:lang w:eastAsia="zh-CN" w:bidi="ar-SA"/>
        </w:rPr>
        <w:t>（</w:t>
      </w:r>
      <w:r>
        <w:rPr>
          <w:rFonts w:hint="eastAsia" w:ascii="宋体" w:hAnsi="宋体" w:eastAsia="宋体" w:cs="宋体"/>
          <w:b/>
          <w:bCs/>
          <w:color w:val="auto"/>
          <w:szCs w:val="21"/>
          <w:highlight w:val="none"/>
          <w:lang w:val="en-US" w:eastAsia="zh-CN" w:bidi="ar-SA"/>
        </w:rPr>
        <w:t>格式附后</w:t>
      </w:r>
      <w:r>
        <w:rPr>
          <w:rFonts w:hint="eastAsia" w:ascii="宋体" w:hAnsi="宋体" w:eastAsia="宋体" w:cs="宋体"/>
          <w:b/>
          <w:bCs/>
          <w:color w:val="auto"/>
          <w:szCs w:val="21"/>
          <w:highlight w:val="none"/>
          <w:lang w:eastAsia="zh-CN" w:bidi="ar-SA"/>
        </w:rPr>
        <w:t>）</w:t>
      </w:r>
    </w:p>
    <w:p w14:paraId="1022A467">
      <w:pPr>
        <w:ind w:firstLine="0" w:firstLineChars="0"/>
        <w:jc w:val="center"/>
        <w:rPr>
          <w:rFonts w:hint="eastAsia" w:ascii="宋体" w:hAnsi="宋体" w:eastAsia="宋体" w:cs="宋体"/>
          <w:b/>
          <w:color w:val="auto"/>
          <w:spacing w:val="-8"/>
          <w:kern w:val="2"/>
          <w:sz w:val="24"/>
          <w:szCs w:val="20"/>
          <w:highlight w:val="none"/>
          <w:lang w:val="en-US" w:eastAsia="zh-CN" w:bidi="ar-SA"/>
        </w:rPr>
      </w:pPr>
      <w:r>
        <w:rPr>
          <w:rFonts w:hint="eastAsia" w:ascii="宋体" w:hAnsi="宋体" w:eastAsia="宋体" w:cs="宋体"/>
          <w:b/>
          <w:color w:val="auto"/>
          <w:spacing w:val="-8"/>
          <w:kern w:val="2"/>
          <w:sz w:val="24"/>
          <w:szCs w:val="20"/>
          <w:highlight w:val="none"/>
          <w:lang w:val="en-US" w:eastAsia="zh-CN" w:bidi="ar-SA"/>
        </w:rPr>
        <w:t>非联合体参加采购活动承诺</w:t>
      </w:r>
    </w:p>
    <w:p w14:paraId="7BDE08E5">
      <w:pPr>
        <w:ind w:firstLine="482"/>
        <w:rPr>
          <w:rFonts w:hint="eastAsia" w:ascii="宋体" w:hAnsi="宋体" w:eastAsia="宋体" w:cs="宋体"/>
          <w:b/>
          <w:bCs/>
          <w:color w:val="auto"/>
          <w:highlight w:val="none"/>
        </w:rPr>
      </w:pPr>
    </w:p>
    <w:p w14:paraId="49C4B4C8">
      <w:pPr>
        <w:ind w:firstLine="482"/>
        <w:rPr>
          <w:rFonts w:hint="eastAsia" w:ascii="宋体" w:hAnsi="宋体" w:eastAsia="宋体" w:cs="宋体"/>
          <w:b/>
          <w:bCs/>
          <w:color w:val="auto"/>
          <w:highlight w:val="none"/>
          <w:u w:val="single"/>
        </w:rPr>
      </w:pPr>
      <w:r>
        <w:rPr>
          <w:rFonts w:hint="eastAsia" w:ascii="宋体" w:hAnsi="宋体" w:eastAsia="宋体" w:cs="宋体"/>
          <w:b/>
          <w:bCs/>
          <w:color w:val="auto"/>
          <w:highlight w:val="none"/>
        </w:rPr>
        <w:t>致</w:t>
      </w:r>
      <w:r>
        <w:rPr>
          <w:rFonts w:hint="eastAsia" w:ascii="宋体" w:hAnsi="宋体" w:eastAsia="宋体" w:cs="宋体"/>
          <w:b/>
          <w:bCs/>
          <w:color w:val="auto"/>
          <w:highlight w:val="none"/>
          <w:lang w:eastAsia="zh-CN"/>
        </w:rPr>
        <w:t>：云南省交通运输厅</w:t>
      </w:r>
    </w:p>
    <w:p w14:paraId="0781DB18">
      <w:pPr>
        <w:ind w:firstLine="480"/>
        <w:rPr>
          <w:rFonts w:hint="eastAsia" w:ascii="宋体" w:hAnsi="宋体" w:eastAsia="宋体" w:cs="宋体"/>
          <w:color w:val="auto"/>
          <w:highlight w:val="none"/>
          <w:u w:val="single"/>
        </w:rPr>
      </w:pPr>
    </w:p>
    <w:p w14:paraId="1B2EA52B">
      <w:pPr>
        <w:ind w:firstLine="480"/>
        <w:rPr>
          <w:rFonts w:hint="eastAsia" w:ascii="宋体" w:hAnsi="宋体" w:eastAsia="宋体" w:cs="宋体"/>
          <w:color w:val="auto"/>
          <w:highlight w:val="none"/>
        </w:rPr>
      </w:pPr>
      <w:r>
        <w:rPr>
          <w:rFonts w:hint="eastAsia" w:ascii="宋体" w:hAnsi="宋体" w:eastAsia="宋体" w:cs="宋体"/>
          <w:color w:val="auto"/>
          <w:highlight w:val="none"/>
        </w:rPr>
        <w:t>我单位独立参加</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公共基础设施运营期绩效评价、财务收支审计及交通量测算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的采购活动，未与其他单位组成联合体。</w:t>
      </w:r>
    </w:p>
    <w:p w14:paraId="263E4042">
      <w:pPr>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4E8F5A2">
      <w:pPr>
        <w:wordWrap w:val="0"/>
        <w:spacing w:line="360" w:lineRule="auto"/>
        <w:ind w:firstLine="2" w:firstLineChars="1"/>
        <w:jc w:val="right"/>
        <w:rPr>
          <w:rFonts w:hint="eastAsia" w:ascii="宋体" w:hAnsi="宋体" w:eastAsia="宋体" w:cs="宋体"/>
          <w:color w:val="auto"/>
          <w:sz w:val="22"/>
          <w:highlight w:val="none"/>
          <w:lang w:val="en-US" w:eastAsia="zh-CN"/>
        </w:rPr>
      </w:pPr>
    </w:p>
    <w:p w14:paraId="562947EB">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供应商</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253E29F4">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法定代表人或其委托代理人：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0434CE1F">
      <w:pPr>
        <w:spacing w:line="480" w:lineRule="exact"/>
        <w:jc w:val="right"/>
        <w:rPr>
          <w:rFonts w:hint="eastAsia" w:ascii="宋体" w:hAnsi="宋体" w:eastAsia="宋体" w:cs="宋体"/>
          <w:b/>
          <w:bCs/>
          <w:szCs w:val="21"/>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p>
    <w:p w14:paraId="7B12C5A6">
      <w:pPr>
        <w:spacing w:line="480" w:lineRule="exact"/>
        <w:ind w:firstLine="422" w:firstLineChars="200"/>
        <w:rPr>
          <w:rFonts w:hint="eastAsia" w:ascii="宋体" w:hAnsi="宋体" w:eastAsia="宋体" w:cs="宋体"/>
          <w:b/>
          <w:bCs/>
          <w:szCs w:val="21"/>
          <w:highlight w:val="none"/>
        </w:rPr>
      </w:pPr>
    </w:p>
    <w:p w14:paraId="2E7AC4D3">
      <w:pPr>
        <w:pStyle w:val="14"/>
        <w:pageBreakBefore w:val="0"/>
        <w:topLinePunct w:val="0"/>
        <w:bidi w:val="0"/>
        <w:spacing w:line="360" w:lineRule="auto"/>
        <w:ind w:firstLine="420" w:firstLineChars="20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③单位负责人为同一人或者存在直接控股、管理关系的不同</w:t>
      </w:r>
      <w:r>
        <w:rPr>
          <w:rFonts w:hint="eastAsia" w:ascii="宋体" w:hAnsi="宋体" w:eastAsia="宋体" w:cs="宋体"/>
          <w:b w:val="0"/>
          <w:bCs/>
          <w:color w:val="auto"/>
          <w:spacing w:val="0"/>
          <w:sz w:val="21"/>
          <w:szCs w:val="21"/>
          <w:highlight w:val="none"/>
          <w:lang w:eastAsia="zh-CN"/>
        </w:rPr>
        <w:t>投标人</w:t>
      </w:r>
      <w:r>
        <w:rPr>
          <w:rFonts w:hint="eastAsia" w:ascii="宋体" w:hAnsi="宋体" w:eastAsia="宋体" w:cs="宋体"/>
          <w:b w:val="0"/>
          <w:bCs/>
          <w:color w:val="auto"/>
          <w:spacing w:val="0"/>
          <w:sz w:val="21"/>
          <w:szCs w:val="21"/>
          <w:highlight w:val="none"/>
        </w:rPr>
        <w:t>，不得参加同一合同项下的政府采购活动，为采购项目提供整体设计、规范编制或者项目管理、监理、检测等服务的</w:t>
      </w:r>
      <w:r>
        <w:rPr>
          <w:rFonts w:hint="eastAsia" w:ascii="宋体" w:hAnsi="宋体" w:eastAsia="宋体" w:cs="宋体"/>
          <w:b w:val="0"/>
          <w:bCs/>
          <w:color w:val="auto"/>
          <w:spacing w:val="0"/>
          <w:sz w:val="21"/>
          <w:szCs w:val="21"/>
          <w:highlight w:val="none"/>
          <w:lang w:eastAsia="zh-CN"/>
        </w:rPr>
        <w:t>投标人</w:t>
      </w:r>
      <w:r>
        <w:rPr>
          <w:rFonts w:hint="eastAsia" w:ascii="宋体" w:hAnsi="宋体" w:eastAsia="宋体" w:cs="宋体"/>
          <w:b w:val="0"/>
          <w:bCs/>
          <w:color w:val="auto"/>
          <w:spacing w:val="0"/>
          <w:sz w:val="21"/>
          <w:szCs w:val="21"/>
          <w:highlight w:val="none"/>
        </w:rPr>
        <w:t>，不得再参加该采购项目的其他采购活动。（提供承诺或书面声明）。</w:t>
      </w:r>
    </w:p>
    <w:p w14:paraId="23155FE3">
      <w:pPr>
        <w:ind w:firstLine="0" w:firstLineChars="0"/>
        <w:jc w:val="center"/>
        <w:rPr>
          <w:rFonts w:hint="eastAsia" w:ascii="宋体" w:hAnsi="宋体" w:eastAsia="宋体" w:cs="宋体"/>
          <w:b/>
          <w:color w:val="auto"/>
          <w:spacing w:val="-8"/>
          <w:kern w:val="2"/>
          <w:sz w:val="24"/>
          <w:szCs w:val="20"/>
          <w:highlight w:val="none"/>
          <w:lang w:val="en-US" w:eastAsia="zh-CN" w:bidi="ar-SA"/>
        </w:rPr>
      </w:pPr>
      <w:r>
        <w:rPr>
          <w:rFonts w:hint="eastAsia" w:ascii="宋体" w:hAnsi="宋体" w:eastAsia="宋体" w:cs="宋体"/>
          <w:b/>
          <w:color w:val="auto"/>
          <w:spacing w:val="-8"/>
          <w:kern w:val="2"/>
          <w:sz w:val="24"/>
          <w:szCs w:val="20"/>
          <w:highlight w:val="none"/>
          <w:lang w:val="en-US" w:eastAsia="zh-CN" w:bidi="ar-SA"/>
        </w:rPr>
        <w:t>不存在控股、管理关系、关联关系承诺</w:t>
      </w:r>
    </w:p>
    <w:p w14:paraId="73855326">
      <w:pPr>
        <w:ind w:firstLine="482"/>
        <w:rPr>
          <w:rFonts w:hint="eastAsia" w:ascii="宋体" w:hAnsi="宋体" w:eastAsia="宋体" w:cs="宋体"/>
          <w:b/>
          <w:bCs/>
          <w:color w:val="auto"/>
          <w:highlight w:val="none"/>
        </w:rPr>
      </w:pPr>
    </w:p>
    <w:p w14:paraId="3839E57A">
      <w:pPr>
        <w:ind w:firstLine="482"/>
        <w:rPr>
          <w:rFonts w:hint="eastAsia" w:ascii="宋体" w:hAnsi="宋体" w:eastAsia="宋体" w:cs="宋体"/>
          <w:b/>
          <w:bCs/>
          <w:color w:val="auto"/>
          <w:highlight w:val="none"/>
          <w:u w:val="single"/>
        </w:rPr>
      </w:pPr>
      <w:r>
        <w:rPr>
          <w:rFonts w:hint="eastAsia" w:ascii="宋体" w:hAnsi="宋体" w:eastAsia="宋体" w:cs="宋体"/>
          <w:b/>
          <w:bCs/>
          <w:color w:val="auto"/>
          <w:highlight w:val="none"/>
        </w:rPr>
        <w:t>致</w:t>
      </w:r>
      <w:r>
        <w:rPr>
          <w:rFonts w:hint="eastAsia" w:ascii="宋体" w:hAnsi="宋体" w:eastAsia="宋体" w:cs="宋体"/>
          <w:b/>
          <w:bCs/>
          <w:color w:val="auto"/>
          <w:highlight w:val="none"/>
          <w:lang w:eastAsia="zh-CN"/>
        </w:rPr>
        <w:t>：云南省交通运输厅</w:t>
      </w:r>
    </w:p>
    <w:p w14:paraId="233502A8">
      <w:pPr>
        <w:ind w:firstLine="480"/>
        <w:rPr>
          <w:rFonts w:hint="eastAsia" w:ascii="宋体" w:hAnsi="宋体" w:eastAsia="宋体" w:cs="宋体"/>
          <w:color w:val="auto"/>
          <w:highlight w:val="none"/>
          <w:u w:val="single"/>
        </w:rPr>
      </w:pPr>
    </w:p>
    <w:p w14:paraId="3B1D8E10">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我单位独立参加</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公共基础设施运营期绩效评价、财务收支审计及交通量测算</w:t>
      </w:r>
      <w:r>
        <w:rPr>
          <w:rFonts w:hint="eastAsia" w:ascii="宋体" w:hAnsi="宋体" w:eastAsia="宋体" w:cs="宋体"/>
          <w:color w:val="auto"/>
          <w:highlight w:val="none"/>
        </w:rPr>
        <w:t>的采购活动，</w:t>
      </w:r>
      <w:r>
        <w:rPr>
          <w:rFonts w:hint="eastAsia" w:ascii="宋体" w:hAnsi="宋体" w:eastAsia="宋体" w:cs="宋体"/>
          <w:b/>
          <w:bCs/>
          <w:color w:val="auto"/>
          <w:highlight w:val="none"/>
        </w:rPr>
        <w:t>不存在以下情形</w:t>
      </w:r>
      <w:r>
        <w:rPr>
          <w:rFonts w:hint="eastAsia" w:ascii="宋体" w:hAnsi="宋体" w:eastAsia="宋体" w:cs="宋体"/>
          <w:color w:val="auto"/>
          <w:highlight w:val="none"/>
        </w:rPr>
        <w:t>：</w:t>
      </w:r>
    </w:p>
    <w:p w14:paraId="4E2C6AA5">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1、单位负责人为同一人或者存在直接控股、管理关系的不同供应商参加同一合同项下的政府采购活动的情形；</w:t>
      </w:r>
    </w:p>
    <w:p w14:paraId="1D8B69E6">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2、为采购项目提供整体设计、规范编制或者项目管理、监理、检测等服务后再参加该采购项目的其他采购活动的情形。</w:t>
      </w:r>
    </w:p>
    <w:p w14:paraId="2395DD1B">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56FA4745">
      <w:pPr>
        <w:wordWrap w:val="0"/>
        <w:spacing w:line="360" w:lineRule="auto"/>
        <w:ind w:firstLine="2" w:firstLineChars="1"/>
        <w:jc w:val="right"/>
        <w:rPr>
          <w:rFonts w:hint="eastAsia" w:ascii="宋体" w:hAnsi="宋体" w:eastAsia="宋体" w:cs="宋体"/>
          <w:color w:val="auto"/>
          <w:sz w:val="22"/>
          <w:highlight w:val="none"/>
          <w:lang w:val="en-US" w:eastAsia="zh-CN"/>
        </w:rPr>
      </w:pPr>
    </w:p>
    <w:p w14:paraId="18B8BFF4">
      <w:pPr>
        <w:wordWrap w:val="0"/>
        <w:spacing w:line="360" w:lineRule="auto"/>
        <w:ind w:firstLine="2" w:firstLineChars="1"/>
        <w:jc w:val="right"/>
        <w:rPr>
          <w:rFonts w:hint="eastAsia" w:ascii="宋体" w:hAnsi="宋体" w:eastAsia="宋体" w:cs="宋体"/>
          <w:color w:val="auto"/>
          <w:sz w:val="22"/>
          <w:highlight w:val="none"/>
          <w:lang w:val="en-US" w:eastAsia="zh-CN"/>
        </w:rPr>
      </w:pPr>
    </w:p>
    <w:p w14:paraId="53C04C23">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供应商</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300ABB0F">
      <w:pPr>
        <w:wordWrap w:val="0"/>
        <w:spacing w:line="360" w:lineRule="auto"/>
        <w:ind w:firstLine="2" w:firstLineChars="1"/>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法定代表人或其委托代理人：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电子签章</w:t>
      </w:r>
      <w:r>
        <w:rPr>
          <w:rFonts w:hint="eastAsia" w:ascii="宋体" w:hAnsi="宋体" w:eastAsia="宋体" w:cs="宋体"/>
          <w:color w:val="auto"/>
          <w:sz w:val="22"/>
          <w:highlight w:val="none"/>
        </w:rPr>
        <w:t>）</w:t>
      </w:r>
    </w:p>
    <w:p w14:paraId="68F8808C">
      <w:pPr>
        <w:spacing w:line="480" w:lineRule="exact"/>
        <w:ind w:firstLine="440" w:firstLineChars="200"/>
        <w:jc w:val="right"/>
        <w:rPr>
          <w:rFonts w:hint="eastAsia" w:ascii="宋体" w:hAnsi="宋体" w:eastAsia="宋体" w:cs="宋体"/>
          <w:b/>
          <w:bCs/>
          <w:szCs w:val="21"/>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p>
    <w:p w14:paraId="77905A66">
      <w:pPr>
        <w:pStyle w:val="14"/>
        <w:pageBreakBefore w:val="0"/>
        <w:topLinePunct w:val="0"/>
        <w:bidi w:val="0"/>
        <w:spacing w:line="360" w:lineRule="auto"/>
        <w:jc w:val="center"/>
        <w:outlineLvl w:val="9"/>
        <w:rPr>
          <w:rFonts w:hint="eastAsia" w:ascii="宋体" w:hAnsi="宋体" w:eastAsia="宋体" w:cs="宋体"/>
          <w:color w:val="auto"/>
          <w:spacing w:val="0"/>
          <w:sz w:val="21"/>
          <w:szCs w:val="21"/>
          <w:highlight w:val="none"/>
          <w:lang w:val="en-US" w:eastAsia="zh-CN"/>
        </w:rPr>
      </w:pPr>
    </w:p>
    <w:p w14:paraId="3088BC52">
      <w:pPr>
        <w:pageBreakBefore w:val="0"/>
        <w:numPr>
          <w:ilvl w:val="0"/>
          <w:numId w:val="3"/>
        </w:numPr>
        <w:topLinePunct w:val="0"/>
        <w:bidi w:val="0"/>
        <w:spacing w:line="360" w:lineRule="auto"/>
        <w:ind w:firstLine="562" w:firstLineChars="200"/>
        <w:jc w:val="center"/>
        <w:outlineLvl w:val="2"/>
        <w:rPr>
          <w:rFonts w:hint="eastAsia" w:ascii="宋体" w:hAnsi="宋体" w:eastAsia="宋体" w:cs="宋体"/>
          <w:b/>
          <w:color w:val="auto"/>
          <w:spacing w:val="0"/>
          <w:kern w:val="2"/>
          <w:sz w:val="28"/>
          <w:szCs w:val="28"/>
          <w:highlight w:val="none"/>
          <w:lang w:val="en-US" w:eastAsia="zh-CN" w:bidi="ar-SA"/>
        </w:rPr>
      </w:pPr>
      <w:bookmarkStart w:id="637" w:name="_Toc16876"/>
      <w:bookmarkStart w:id="638" w:name="_Toc12311"/>
      <w:bookmarkStart w:id="639" w:name="_Toc17462"/>
      <w:r>
        <w:rPr>
          <w:rFonts w:hint="eastAsia" w:ascii="宋体" w:hAnsi="宋体" w:eastAsia="宋体" w:cs="宋体"/>
          <w:b/>
          <w:color w:val="auto"/>
          <w:spacing w:val="0"/>
          <w:kern w:val="2"/>
          <w:sz w:val="28"/>
          <w:szCs w:val="28"/>
          <w:highlight w:val="none"/>
          <w:lang w:val="en-US" w:eastAsia="zh-CN" w:bidi="ar-SA"/>
        </w:rPr>
        <w:t>特定资格</w:t>
      </w:r>
      <w:r>
        <w:rPr>
          <w:rFonts w:hint="eastAsia" w:ascii="宋体" w:hAnsi="宋体" w:cs="宋体"/>
          <w:b/>
          <w:color w:val="auto"/>
          <w:spacing w:val="0"/>
          <w:kern w:val="2"/>
          <w:sz w:val="28"/>
          <w:szCs w:val="28"/>
          <w:highlight w:val="none"/>
          <w:lang w:val="en-US" w:eastAsia="zh-CN" w:bidi="ar-SA"/>
        </w:rPr>
        <w:t>要求证明材料</w:t>
      </w:r>
      <w:bookmarkEnd w:id="637"/>
    </w:p>
    <w:p w14:paraId="3631C6B8">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val="0"/>
          <w:bCs/>
          <w:color w:val="auto"/>
          <w:spacing w:val="0"/>
          <w:sz w:val="21"/>
          <w:szCs w:val="21"/>
          <w:highlight w:val="none"/>
          <w:lang w:eastAsia="zh-CN"/>
        </w:rPr>
      </w:pPr>
      <w:r>
        <w:rPr>
          <w:rFonts w:hint="eastAsia" w:ascii="宋体" w:hAnsi="宋体" w:cs="宋体"/>
          <w:b w:val="0"/>
          <w:bCs/>
          <w:color w:val="auto"/>
          <w:spacing w:val="0"/>
          <w:sz w:val="21"/>
          <w:szCs w:val="21"/>
          <w:highlight w:val="none"/>
          <w:lang w:val="en-US" w:eastAsia="zh-CN"/>
        </w:rPr>
        <w:t>1-5标段</w:t>
      </w:r>
      <w:r>
        <w:rPr>
          <w:rFonts w:hint="eastAsia" w:ascii="宋体" w:hAnsi="宋体" w:eastAsia="宋体" w:cs="宋体"/>
          <w:b w:val="0"/>
          <w:bCs/>
          <w:color w:val="auto"/>
          <w:spacing w:val="0"/>
          <w:sz w:val="21"/>
          <w:szCs w:val="21"/>
          <w:highlight w:val="none"/>
          <w:lang w:eastAsia="zh-CN"/>
        </w:rPr>
        <w:t>投标人具有合法有效的会计师事务所执业证书或会计师事务所分所执业证书，以分支机构参加投标的，提供其总公司出具的授权书并由总公司承诺承担民事责任，但总公司及其分支机构不能同时参加本项目的投标，一家总公司只能授权一个分支机构参与投标</w:t>
      </w:r>
      <w:r>
        <w:rPr>
          <w:rFonts w:hint="eastAsia" w:ascii="宋体" w:hAnsi="宋体" w:eastAsia="宋体" w:cs="宋体"/>
          <w:b w:val="0"/>
          <w:bCs/>
          <w:color w:val="auto"/>
          <w:spacing w:val="0"/>
          <w:sz w:val="21"/>
          <w:szCs w:val="21"/>
          <w:highlight w:val="none"/>
        </w:rPr>
        <w:t>。</w:t>
      </w:r>
      <w:bookmarkEnd w:id="638"/>
      <w:bookmarkEnd w:id="639"/>
      <w:r>
        <w:rPr>
          <w:rFonts w:hint="eastAsia" w:ascii="宋体" w:hAnsi="宋体" w:cs="宋体"/>
          <w:b w:val="0"/>
          <w:bCs/>
          <w:color w:val="auto"/>
          <w:spacing w:val="0"/>
          <w:sz w:val="21"/>
          <w:szCs w:val="21"/>
          <w:highlight w:val="none"/>
          <w:lang w:eastAsia="zh-CN"/>
        </w:rPr>
        <w:t>（</w:t>
      </w:r>
      <w:r>
        <w:rPr>
          <w:rFonts w:hint="eastAsia" w:ascii="宋体" w:hAnsi="宋体" w:cs="宋体"/>
          <w:b w:val="0"/>
          <w:bCs/>
          <w:color w:val="auto"/>
          <w:spacing w:val="0"/>
          <w:sz w:val="21"/>
          <w:szCs w:val="21"/>
          <w:highlight w:val="none"/>
          <w:lang w:val="en-US" w:eastAsia="zh-CN"/>
        </w:rPr>
        <w:t>提供相关证明材料</w:t>
      </w:r>
      <w:r>
        <w:rPr>
          <w:rFonts w:hint="eastAsia" w:ascii="宋体" w:hAnsi="宋体" w:cs="宋体"/>
          <w:b w:val="0"/>
          <w:bCs/>
          <w:color w:val="auto"/>
          <w:spacing w:val="0"/>
          <w:sz w:val="21"/>
          <w:szCs w:val="21"/>
          <w:highlight w:val="none"/>
          <w:lang w:eastAsia="zh-CN"/>
        </w:rPr>
        <w:t>）</w:t>
      </w:r>
    </w:p>
    <w:p w14:paraId="463AF050">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宋体" w:hAnsi="宋体" w:eastAsia="宋体" w:cs="宋体"/>
          <w:b/>
          <w:bCs/>
          <w:color w:val="auto"/>
          <w:spacing w:val="0"/>
          <w:sz w:val="21"/>
          <w:szCs w:val="21"/>
          <w:highlight w:val="none"/>
          <w:lang w:val="en-US" w:eastAsia="zh-CN"/>
        </w:rPr>
      </w:pPr>
      <w:r>
        <w:rPr>
          <w:rFonts w:hint="eastAsia" w:ascii="宋体" w:hAnsi="宋体" w:cs="宋体"/>
          <w:b w:val="0"/>
          <w:bCs/>
          <w:color w:val="auto"/>
          <w:spacing w:val="0"/>
          <w:sz w:val="21"/>
          <w:szCs w:val="21"/>
          <w:highlight w:val="none"/>
          <w:lang w:val="en-US" w:eastAsia="zh-CN"/>
        </w:rPr>
        <w:t>6标段：无</w:t>
      </w:r>
    </w:p>
    <w:p w14:paraId="2C89F5E5">
      <w:pPr>
        <w:pageBreakBefore w:val="0"/>
        <w:topLinePunct w:val="0"/>
        <w:bidi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color w:val="auto"/>
          <w:highlight w:val="none"/>
        </w:rPr>
        <w:br w:type="page"/>
      </w:r>
      <w:r>
        <w:rPr>
          <w:rFonts w:hint="eastAsia" w:ascii="宋体" w:hAnsi="宋体" w:cs="宋体"/>
          <w:b/>
          <w:bCs/>
          <w:color w:val="auto"/>
          <w:sz w:val="48"/>
          <w:szCs w:val="48"/>
          <w:highlight w:val="none"/>
          <w:lang w:eastAsia="zh-CN"/>
        </w:rPr>
        <w:t>公共基础设施运营期绩效评价、财务收支审计及交通量测算</w:t>
      </w:r>
    </w:p>
    <w:p w14:paraId="7C0BEC51">
      <w:pPr>
        <w:pageBreakBefore w:val="0"/>
        <w:topLinePunct w:val="0"/>
        <w:bidi w:val="0"/>
        <w:spacing w:line="360" w:lineRule="auto"/>
        <w:jc w:val="center"/>
        <w:rPr>
          <w:rFonts w:hint="eastAsia" w:ascii="宋体" w:hAnsi="宋体" w:eastAsia="宋体" w:cs="宋体"/>
          <w:color w:val="auto"/>
          <w:sz w:val="24"/>
          <w:highlight w:val="none"/>
        </w:rPr>
      </w:pPr>
    </w:p>
    <w:p w14:paraId="7CE64F53">
      <w:pPr>
        <w:pageBreakBefore w:val="0"/>
        <w:topLinePunct w:val="0"/>
        <w:bidi w:val="0"/>
        <w:spacing w:line="360" w:lineRule="auto"/>
        <w:jc w:val="center"/>
        <w:rPr>
          <w:rFonts w:hint="eastAsia" w:ascii="宋体" w:hAnsi="宋体" w:eastAsia="宋体" w:cs="宋体"/>
          <w:color w:val="auto"/>
          <w:sz w:val="24"/>
          <w:highlight w:val="none"/>
        </w:rPr>
      </w:pPr>
    </w:p>
    <w:p w14:paraId="7094FCB9">
      <w:pPr>
        <w:pageBreakBefore w:val="0"/>
        <w:topLinePunct w:val="0"/>
        <w:bidi w:val="0"/>
        <w:spacing w:line="360" w:lineRule="auto"/>
        <w:rPr>
          <w:rFonts w:hint="eastAsia" w:ascii="宋体" w:hAnsi="宋体" w:eastAsia="宋体" w:cs="宋体"/>
          <w:color w:val="auto"/>
          <w:highlight w:val="none"/>
        </w:rPr>
      </w:pPr>
    </w:p>
    <w:p w14:paraId="3498960C">
      <w:pPr>
        <w:pStyle w:val="18"/>
        <w:pageBreakBefore w:val="0"/>
        <w:topLinePunct w:val="0"/>
        <w:bidi w:val="0"/>
        <w:spacing w:line="360" w:lineRule="auto"/>
        <w:jc w:val="center"/>
        <w:rPr>
          <w:rFonts w:hint="eastAsia" w:ascii="宋体" w:hAnsi="宋体" w:eastAsia="宋体" w:cs="宋体"/>
          <w:b/>
          <w:color w:val="auto"/>
          <w:sz w:val="96"/>
          <w:szCs w:val="96"/>
          <w:highlight w:val="none"/>
        </w:rPr>
      </w:pPr>
    </w:p>
    <w:p w14:paraId="0D6F672E">
      <w:pPr>
        <w:pStyle w:val="18"/>
        <w:pageBreakBefore w:val="0"/>
        <w:topLinePunct w:val="0"/>
        <w:bidi w:val="0"/>
        <w:spacing w:line="360" w:lineRule="auto"/>
        <w:jc w:val="center"/>
        <w:rPr>
          <w:rFonts w:hint="eastAsia" w:ascii="宋体" w:hAnsi="宋体" w:eastAsia="宋体" w:cs="宋体"/>
          <w:b/>
          <w:color w:val="auto"/>
          <w:sz w:val="96"/>
          <w:szCs w:val="96"/>
          <w:highlight w:val="none"/>
        </w:rPr>
      </w:pPr>
    </w:p>
    <w:p w14:paraId="44FBE2E4">
      <w:pPr>
        <w:pStyle w:val="18"/>
        <w:pageBreakBefore w:val="0"/>
        <w:topLinePunct w:val="0"/>
        <w:bidi w:val="0"/>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投标文件</w:t>
      </w:r>
    </w:p>
    <w:p w14:paraId="42E77183">
      <w:pPr>
        <w:pStyle w:val="18"/>
        <w:pageBreakBefore w:val="0"/>
        <w:topLinePunct w:val="0"/>
        <w:bidi w:val="0"/>
        <w:spacing w:line="360" w:lineRule="auto"/>
        <w:jc w:val="center"/>
        <w:outlineLvl w:val="1"/>
        <w:rPr>
          <w:rFonts w:hint="eastAsia" w:ascii="宋体" w:hAnsi="宋体" w:eastAsia="宋体" w:cs="宋体"/>
          <w:b/>
          <w:color w:val="auto"/>
          <w:sz w:val="96"/>
          <w:szCs w:val="96"/>
          <w:highlight w:val="none"/>
        </w:rPr>
      </w:pPr>
      <w:bookmarkStart w:id="640" w:name="_Toc20413"/>
      <w:r>
        <w:rPr>
          <w:rFonts w:hint="eastAsia" w:ascii="宋体" w:hAnsi="宋体" w:eastAsia="宋体" w:cs="宋体"/>
          <w:b/>
          <w:color w:val="auto"/>
          <w:sz w:val="44"/>
          <w:szCs w:val="44"/>
          <w:highlight w:val="none"/>
        </w:rPr>
        <w:t>（投标报价部分）</w:t>
      </w:r>
      <w:bookmarkEnd w:id="640"/>
    </w:p>
    <w:p w14:paraId="0DD28CD2">
      <w:pPr>
        <w:pStyle w:val="18"/>
        <w:pageBreakBefore w:val="0"/>
        <w:topLinePunct w:val="0"/>
        <w:bidi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项目编号：</w:t>
      </w:r>
      <w:r>
        <w:rPr>
          <w:rFonts w:hint="eastAsia" w:ascii="宋体" w:hAnsi="宋体" w:cs="宋体"/>
          <w:b/>
          <w:color w:val="auto"/>
          <w:sz w:val="36"/>
          <w:szCs w:val="36"/>
          <w:highlight w:val="none"/>
          <w:lang w:eastAsia="zh-CN"/>
        </w:rPr>
        <w:t>YNZC2026-G3-01749-RTGL-0002</w:t>
      </w:r>
    </w:p>
    <w:p w14:paraId="1A78440D">
      <w:pPr>
        <w:pageBreakBefore w:val="0"/>
        <w:topLinePunct w:val="0"/>
        <w:bidi w:val="0"/>
        <w:spacing w:line="360" w:lineRule="auto"/>
        <w:jc w:val="center"/>
        <w:rPr>
          <w:rFonts w:hint="eastAsia" w:ascii="宋体" w:hAnsi="宋体" w:eastAsia="宋体" w:cs="宋体"/>
          <w:color w:val="auto"/>
          <w:sz w:val="24"/>
          <w:highlight w:val="none"/>
        </w:rPr>
      </w:pPr>
    </w:p>
    <w:p w14:paraId="4E17DCBF">
      <w:pPr>
        <w:pageBreakBefore w:val="0"/>
        <w:topLinePunct w:val="0"/>
        <w:bidi w:val="0"/>
        <w:spacing w:line="360" w:lineRule="auto"/>
        <w:jc w:val="center"/>
        <w:rPr>
          <w:rFonts w:hint="eastAsia" w:ascii="宋体" w:hAnsi="宋体" w:eastAsia="宋体" w:cs="宋体"/>
          <w:color w:val="auto"/>
          <w:sz w:val="24"/>
          <w:highlight w:val="none"/>
        </w:rPr>
      </w:pPr>
    </w:p>
    <w:p w14:paraId="4121DC37">
      <w:pPr>
        <w:pStyle w:val="14"/>
        <w:pageBreakBefore w:val="0"/>
        <w:topLinePunct w:val="0"/>
        <w:bidi w:val="0"/>
        <w:spacing w:line="360" w:lineRule="auto"/>
        <w:rPr>
          <w:rFonts w:hint="eastAsia" w:ascii="宋体" w:hAnsi="宋体" w:eastAsia="宋体" w:cs="宋体"/>
          <w:color w:val="auto"/>
          <w:sz w:val="24"/>
          <w:highlight w:val="none"/>
        </w:rPr>
      </w:pPr>
    </w:p>
    <w:p w14:paraId="29DB4E35">
      <w:pPr>
        <w:pageBreakBefore w:val="0"/>
        <w:topLinePunct w:val="0"/>
        <w:bidi w:val="0"/>
        <w:spacing w:line="360" w:lineRule="auto"/>
        <w:rPr>
          <w:rFonts w:hint="eastAsia" w:ascii="宋体" w:hAnsi="宋体" w:eastAsia="宋体" w:cs="宋体"/>
          <w:color w:val="auto"/>
          <w:sz w:val="24"/>
          <w:highlight w:val="none"/>
        </w:rPr>
      </w:pPr>
    </w:p>
    <w:p w14:paraId="5A33E8F4">
      <w:pPr>
        <w:pageBreakBefore w:val="0"/>
        <w:topLinePunct w:val="0"/>
        <w:bidi w:val="0"/>
        <w:spacing w:line="360" w:lineRule="auto"/>
        <w:rPr>
          <w:rFonts w:hint="eastAsia" w:ascii="宋体" w:hAnsi="宋体" w:eastAsia="宋体" w:cs="宋体"/>
          <w:color w:val="auto"/>
          <w:sz w:val="24"/>
          <w:highlight w:val="none"/>
        </w:rPr>
      </w:pPr>
    </w:p>
    <w:p w14:paraId="15EACC47">
      <w:pPr>
        <w:pageBreakBefore w:val="0"/>
        <w:topLinePunct w:val="0"/>
        <w:bidi w:val="0"/>
        <w:spacing w:line="360" w:lineRule="auto"/>
        <w:rPr>
          <w:rFonts w:hint="eastAsia" w:ascii="宋体" w:hAnsi="宋体" w:eastAsia="宋体" w:cs="宋体"/>
          <w:color w:val="auto"/>
          <w:sz w:val="24"/>
          <w:highlight w:val="none"/>
        </w:rPr>
      </w:pPr>
    </w:p>
    <w:p w14:paraId="15A4D04D">
      <w:pPr>
        <w:pageBreakBefore w:val="0"/>
        <w:topLinePunct w:val="0"/>
        <w:bidi w:val="0"/>
        <w:spacing w:line="360" w:lineRule="auto"/>
        <w:rPr>
          <w:rFonts w:hint="eastAsia" w:ascii="宋体" w:hAnsi="宋体" w:eastAsia="宋体" w:cs="宋体"/>
          <w:color w:val="auto"/>
          <w:highlight w:val="none"/>
        </w:rPr>
      </w:pPr>
    </w:p>
    <w:p w14:paraId="1FC0CF87">
      <w:pPr>
        <w:pageBreakBefore w:val="0"/>
        <w:topLinePunct w:val="0"/>
        <w:bidi w:val="0"/>
        <w:spacing w:line="360" w:lineRule="auto"/>
        <w:rPr>
          <w:rFonts w:hint="eastAsia" w:ascii="宋体" w:hAnsi="宋体" w:eastAsia="宋体" w:cs="宋体"/>
          <w:color w:val="auto"/>
          <w:sz w:val="24"/>
          <w:highlight w:val="none"/>
        </w:rPr>
      </w:pPr>
    </w:p>
    <w:p w14:paraId="7948EAD4">
      <w:pPr>
        <w:pageBreakBefore w:val="0"/>
        <w:topLinePunct w:val="0"/>
        <w:bidi w:val="0"/>
        <w:spacing w:line="360" w:lineRule="auto"/>
        <w:ind w:firstLine="1980" w:firstLineChars="82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8537627">
      <w:pPr>
        <w:pageBreakBefore w:val="0"/>
        <w:topLinePunct w:val="0"/>
        <w:bidi w:val="0"/>
        <w:spacing w:line="360" w:lineRule="auto"/>
        <w:ind w:firstLine="1980" w:firstLineChars="82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56FCC7C5">
      <w:pPr>
        <w:pageBreakBefore w:val="0"/>
        <w:topLinePunct w:val="0"/>
        <w:bidi w:val="0"/>
        <w:spacing w:line="360" w:lineRule="auto"/>
        <w:ind w:firstLine="2940" w:firstLineChars="122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CC554A0">
      <w:pPr>
        <w:pageBreakBefore w:val="0"/>
        <w:tabs>
          <w:tab w:val="left" w:pos="1021"/>
        </w:tabs>
        <w:topLinePunct w:val="0"/>
        <w:bidi w:val="0"/>
        <w:spacing w:line="360" w:lineRule="auto"/>
        <w:rPr>
          <w:rFonts w:hint="eastAsia" w:ascii="宋体" w:hAnsi="宋体" w:eastAsia="宋体" w:cs="宋体"/>
          <w:color w:val="auto"/>
          <w:sz w:val="24"/>
          <w:highlight w:val="none"/>
        </w:rPr>
      </w:pPr>
    </w:p>
    <w:p w14:paraId="121BFCD4">
      <w:pPr>
        <w:pageBreakBefore w:val="0"/>
        <w:tabs>
          <w:tab w:val="left" w:pos="1021"/>
        </w:tabs>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目录</w:t>
      </w:r>
    </w:p>
    <w:p w14:paraId="07A872FE">
      <w:pPr>
        <w:pageBreakBefore w:val="0"/>
        <w:topLinePunct w:val="0"/>
        <w:bidi w:val="0"/>
        <w:spacing w:line="360" w:lineRule="auto"/>
        <w:jc w:val="center"/>
        <w:rPr>
          <w:rFonts w:hint="eastAsia" w:ascii="宋体" w:hAnsi="宋体" w:eastAsia="宋体" w:cs="宋体"/>
          <w:color w:val="auto"/>
          <w:szCs w:val="20"/>
          <w:highlight w:val="none"/>
        </w:rPr>
      </w:pPr>
      <w:r>
        <w:rPr>
          <w:rFonts w:hint="eastAsia" w:ascii="宋体" w:hAnsi="宋体" w:eastAsia="宋体" w:cs="宋体"/>
          <w:b/>
          <w:color w:val="auto"/>
          <w:szCs w:val="21"/>
          <w:highlight w:val="none"/>
        </w:rPr>
        <w:t>（格式自拟）</w:t>
      </w:r>
    </w:p>
    <w:p w14:paraId="243BBB0F">
      <w:pPr>
        <w:pStyle w:val="36"/>
        <w:pageBreakBefore w:val="0"/>
        <w:topLinePunct w:val="0"/>
        <w:bidi w:val="0"/>
        <w:spacing w:line="360" w:lineRule="auto"/>
        <w:rPr>
          <w:rFonts w:hint="eastAsia" w:ascii="宋体" w:hAnsi="宋体" w:eastAsia="宋体" w:cs="宋体"/>
          <w:color w:val="auto"/>
          <w:szCs w:val="21"/>
          <w:highlight w:val="none"/>
        </w:rPr>
        <w:sectPr>
          <w:footerReference r:id="rId9" w:type="first"/>
          <w:headerReference r:id="rId7" w:type="default"/>
          <w:footerReference r:id="rId8" w:type="default"/>
          <w:pgSz w:w="11906" w:h="16838"/>
          <w:pgMar w:top="1247" w:right="999" w:bottom="1247" w:left="1247" w:header="850" w:footer="907" w:gutter="0"/>
          <w:pgNumType w:fmt="decimal"/>
          <w:cols w:space="720" w:num="1"/>
          <w:titlePg/>
          <w:docGrid w:type="lines" w:linePitch="317" w:charSpace="0"/>
        </w:sectPr>
      </w:pPr>
    </w:p>
    <w:p w14:paraId="25EF2035">
      <w:pPr>
        <w:pageBreakBefore w:val="0"/>
        <w:tabs>
          <w:tab w:val="left" w:pos="1021"/>
        </w:tabs>
        <w:topLinePunct w:val="0"/>
        <w:bidi w:val="0"/>
        <w:spacing w:line="360" w:lineRule="auto"/>
        <w:jc w:val="center"/>
        <w:rPr>
          <w:rFonts w:hint="eastAsia" w:ascii="宋体" w:hAnsi="宋体" w:eastAsia="宋体" w:cs="宋体"/>
          <w:color w:val="auto"/>
          <w:sz w:val="32"/>
          <w:szCs w:val="32"/>
          <w:highlight w:val="none"/>
        </w:rPr>
      </w:pPr>
      <w:bookmarkStart w:id="641" w:name="_Toc25541"/>
      <w:r>
        <w:rPr>
          <w:rFonts w:hint="eastAsia" w:ascii="宋体" w:hAnsi="宋体" w:eastAsia="宋体" w:cs="宋体"/>
          <w:color w:val="auto"/>
          <w:sz w:val="40"/>
          <w:szCs w:val="40"/>
          <w:highlight w:val="none"/>
        </w:rPr>
        <w:t>投标报价部分</w:t>
      </w:r>
    </w:p>
    <w:p w14:paraId="65E6D997">
      <w:pPr>
        <w:pStyle w:val="5"/>
        <w:pageBreakBefore w:val="0"/>
        <w:tabs>
          <w:tab w:val="left" w:pos="1021"/>
          <w:tab w:val="clear" w:pos="900"/>
        </w:tabs>
        <w:topLinePunct w:val="0"/>
        <w:bidi w:val="0"/>
        <w:spacing w:before="0" w:line="360" w:lineRule="auto"/>
        <w:ind w:left="0" w:firstLine="0"/>
        <w:jc w:val="center"/>
        <w:rPr>
          <w:rFonts w:hint="eastAsia" w:ascii="宋体" w:hAnsi="宋体" w:eastAsia="宋体" w:cs="宋体"/>
          <w:color w:val="auto"/>
          <w:sz w:val="24"/>
          <w:highlight w:val="none"/>
        </w:rPr>
      </w:pPr>
      <w:bookmarkStart w:id="642" w:name="_Toc30966"/>
      <w:bookmarkStart w:id="643" w:name="_Toc19067"/>
      <w:r>
        <w:rPr>
          <w:rFonts w:hint="eastAsia" w:ascii="宋体" w:hAnsi="宋体" w:eastAsia="宋体" w:cs="宋体"/>
          <w:color w:val="auto"/>
          <w:sz w:val="32"/>
          <w:szCs w:val="32"/>
          <w:highlight w:val="none"/>
        </w:rPr>
        <w:t>一、开标一览表</w:t>
      </w:r>
      <w:bookmarkEnd w:id="641"/>
      <w:bookmarkEnd w:id="642"/>
      <w:bookmarkEnd w:id="643"/>
    </w:p>
    <w:p w14:paraId="46AD4A77">
      <w:pPr>
        <w:pageBreakBefore w:val="0"/>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公共基础设施运营期绩效评价、财务收支审计及交通量测算</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标段</w:t>
      </w:r>
    </w:p>
    <w:p w14:paraId="15D6529F">
      <w:pPr>
        <w:pageBreakBefore w:val="0"/>
        <w:topLinePunct w:val="0"/>
        <w:bidi w:val="0"/>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YNZC2026-G3-01749-RTGL-0002</w:t>
      </w:r>
    </w:p>
    <w:tbl>
      <w:tblPr>
        <w:tblStyle w:val="37"/>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1666"/>
        <w:gridCol w:w="1793"/>
        <w:gridCol w:w="2475"/>
        <w:gridCol w:w="1489"/>
      </w:tblGrid>
      <w:tr w14:paraId="47A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2117" w:type="dxa"/>
            <w:noWrap w:val="0"/>
            <w:vAlign w:val="center"/>
          </w:tcPr>
          <w:p w14:paraId="512BFEF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投标总价（元）</w:t>
            </w:r>
          </w:p>
        </w:tc>
        <w:tc>
          <w:tcPr>
            <w:tcW w:w="1666" w:type="dxa"/>
            <w:noWrap w:val="0"/>
            <w:vAlign w:val="center"/>
          </w:tcPr>
          <w:p w14:paraId="21805155">
            <w:pPr>
              <w:keepNext w:val="0"/>
              <w:keepLines w:val="0"/>
              <w:pageBreakBefore w:val="0"/>
              <w:suppressLineNumbers w:val="0"/>
              <w:topLinePunct w:val="0"/>
              <w:bidi w:val="0"/>
              <w:spacing w:before="0" w:beforeAutospacing="0" w:after="0" w:afterAutospacing="0" w:line="360" w:lineRule="auto"/>
              <w:ind w:left="0" w:right="0" w:firstLine="2" w:firstLine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p>
        </w:tc>
        <w:tc>
          <w:tcPr>
            <w:tcW w:w="1793" w:type="dxa"/>
            <w:noWrap w:val="0"/>
            <w:vAlign w:val="center"/>
          </w:tcPr>
          <w:p w14:paraId="2E59BA03">
            <w:pPr>
              <w:keepNext w:val="0"/>
              <w:keepLines w:val="0"/>
              <w:pageBreakBefore w:val="0"/>
              <w:suppressLineNumbers w:val="0"/>
              <w:topLinePunct w:val="0"/>
              <w:bidi w:val="0"/>
              <w:spacing w:before="0" w:beforeAutospacing="0" w:after="0" w:afterAutospacing="0" w:line="360" w:lineRule="auto"/>
              <w:ind w:left="0" w:right="0" w:firstLine="2" w:firstLine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75" w:type="dxa"/>
            <w:noWrap w:val="0"/>
            <w:vAlign w:val="center"/>
          </w:tcPr>
          <w:p w14:paraId="2C0CFAE4">
            <w:pPr>
              <w:keepNext w:val="0"/>
              <w:keepLines w:val="0"/>
              <w:pageBreakBefore w:val="0"/>
              <w:suppressLineNumbers w:val="0"/>
              <w:topLinePunct w:val="0"/>
              <w:bidi w:val="0"/>
              <w:spacing w:before="0" w:beforeAutospacing="0" w:after="0" w:afterAutospacing="0" w:line="360" w:lineRule="auto"/>
              <w:ind w:left="0" w:right="0" w:firstLine="2" w:firstLine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质量承诺</w:t>
            </w:r>
          </w:p>
        </w:tc>
        <w:tc>
          <w:tcPr>
            <w:tcW w:w="1489" w:type="dxa"/>
            <w:noWrap w:val="0"/>
            <w:vAlign w:val="center"/>
          </w:tcPr>
          <w:p w14:paraId="535684F8">
            <w:pPr>
              <w:keepNext w:val="0"/>
              <w:keepLines w:val="0"/>
              <w:pageBreakBefore w:val="0"/>
              <w:suppressLineNumbers w:val="0"/>
              <w:topLinePunct w:val="0"/>
              <w:bidi w:val="0"/>
              <w:spacing w:before="0" w:beforeAutospacing="0" w:after="0" w:afterAutospacing="0" w:line="360" w:lineRule="auto"/>
              <w:ind w:left="0" w:right="0" w:firstLine="2" w:firstLine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FEE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2117" w:type="dxa"/>
            <w:noWrap w:val="0"/>
            <w:vAlign w:val="center"/>
          </w:tcPr>
          <w:p w14:paraId="24E66D18">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p w14:paraId="6EAF0A52">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p>
          <w:p w14:paraId="49F59CD2">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p>
        </w:tc>
        <w:tc>
          <w:tcPr>
            <w:tcW w:w="1666" w:type="dxa"/>
            <w:noWrap w:val="0"/>
            <w:vAlign w:val="center"/>
          </w:tcPr>
          <w:p w14:paraId="47D17545">
            <w:pPr>
              <w:keepNext w:val="0"/>
              <w:keepLines w:val="0"/>
              <w:pageBreakBefore w:val="0"/>
              <w:suppressLineNumbers w:val="0"/>
              <w:topLinePunct w:val="0"/>
              <w:bidi w:val="0"/>
              <w:spacing w:before="0" w:beforeAutospacing="0" w:after="0" w:afterAutospacing="0" w:line="360" w:lineRule="auto"/>
              <w:ind w:left="0" w:right="0"/>
              <w:rPr>
                <w:rFonts w:hint="eastAsia" w:ascii="宋体" w:hAnsi="宋体" w:eastAsia="宋体" w:cs="宋体"/>
                <w:color w:val="auto"/>
                <w:sz w:val="24"/>
                <w:highlight w:val="none"/>
              </w:rPr>
            </w:pPr>
          </w:p>
        </w:tc>
        <w:tc>
          <w:tcPr>
            <w:tcW w:w="1793" w:type="dxa"/>
            <w:noWrap w:val="0"/>
            <w:vAlign w:val="center"/>
          </w:tcPr>
          <w:p w14:paraId="789F0DA6">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475" w:type="dxa"/>
            <w:noWrap w:val="0"/>
            <w:vAlign w:val="center"/>
          </w:tcPr>
          <w:p w14:paraId="772287A4">
            <w:pPr>
              <w:keepNext w:val="0"/>
              <w:keepLines w:val="0"/>
              <w:pageBreakBefore w:val="0"/>
              <w:suppressLineNumbers w:val="0"/>
              <w:topLinePunct w:val="0"/>
              <w:bidi w:val="0"/>
              <w:spacing w:before="0" w:beforeAutospacing="0" w:after="0" w:afterAutospacing="0" w:line="360" w:lineRule="auto"/>
              <w:ind w:left="0" w:right="0" w:firstLine="2" w:firstLineChars="1"/>
              <w:jc w:val="center"/>
              <w:rPr>
                <w:rFonts w:hint="eastAsia" w:ascii="宋体" w:hAnsi="宋体" w:eastAsia="宋体" w:cs="宋体"/>
                <w:color w:val="auto"/>
                <w:sz w:val="24"/>
                <w:highlight w:val="none"/>
              </w:rPr>
            </w:pPr>
          </w:p>
        </w:tc>
        <w:tc>
          <w:tcPr>
            <w:tcW w:w="1489" w:type="dxa"/>
            <w:noWrap w:val="0"/>
            <w:vAlign w:val="center"/>
          </w:tcPr>
          <w:p w14:paraId="1A0FC00C">
            <w:pPr>
              <w:pStyle w:val="18"/>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179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trPr>
        <w:tc>
          <w:tcPr>
            <w:tcW w:w="9540" w:type="dxa"/>
            <w:gridSpan w:val="5"/>
            <w:noWrap w:val="0"/>
            <w:vAlign w:val="center"/>
          </w:tcPr>
          <w:p w14:paraId="0FFAEB95">
            <w:pPr>
              <w:keepNext w:val="0"/>
              <w:keepLines w:val="0"/>
              <w:pageBreakBefore w:val="0"/>
              <w:suppressLineNumbers w:val="0"/>
              <w:topLinePunct w:val="0"/>
              <w:bidi w:val="0"/>
              <w:spacing w:before="0" w:beforeAutospacing="0" w:after="0" w:afterAutospacing="0" w:line="360" w:lineRule="auto"/>
              <w:ind w:left="0" w:right="0" w:firstLine="2" w:firstLine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64AFAB3">
            <w:pPr>
              <w:keepNext w:val="0"/>
              <w:keepLines w:val="0"/>
              <w:pageBreakBefore w:val="0"/>
              <w:suppressLineNumbers w:val="0"/>
              <w:topLinePunct w:val="0"/>
              <w:bidi w:val="0"/>
              <w:spacing w:before="0" w:beforeAutospacing="0" w:after="0" w:afterAutospacing="0" w:line="360" w:lineRule="auto"/>
              <w:ind w:left="0" w:right="0" w:firstLine="2" w:firstLine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28A0B7D">
            <w:pPr>
              <w:keepNext w:val="0"/>
              <w:keepLines w:val="0"/>
              <w:pageBreakBefore w:val="0"/>
              <w:suppressLineNumbers w:val="0"/>
              <w:topLinePunct w:val="0"/>
              <w:bidi w:val="0"/>
              <w:spacing w:before="0" w:beforeAutospacing="0" w:after="0" w:afterAutospacing="0" w:line="360" w:lineRule="auto"/>
              <w:ind w:left="0" w:right="0" w:firstLine="2" w:firstLineChars="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tc>
      </w:tr>
      <w:tr w14:paraId="28E4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9540" w:type="dxa"/>
            <w:gridSpan w:val="5"/>
            <w:noWrap w:val="0"/>
            <w:vAlign w:val="center"/>
          </w:tcPr>
          <w:p w14:paraId="313FEB59">
            <w:pPr>
              <w:keepNext w:val="0"/>
              <w:keepLines w:val="0"/>
              <w:pageBreakBefore w:val="0"/>
              <w:suppressLineNumbers w:val="0"/>
              <w:topLinePunct w:val="0"/>
              <w:bidi w:val="0"/>
              <w:spacing w:before="0" w:beforeAutospacing="0" w:after="0" w:afterAutospacing="0" w:line="360" w:lineRule="auto"/>
              <w:ind w:left="0" w:right="0" w:firstLine="2" w:firstLineChars="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注：1.表中“投标总价”应与“投标函”中“投标总报价”一致。</w:t>
            </w:r>
          </w:p>
          <w:p w14:paraId="12A19FED">
            <w:pPr>
              <w:keepNext w:val="0"/>
              <w:keepLines w:val="0"/>
              <w:pageBreakBefore w:val="0"/>
              <w:suppressLineNumbers w:val="0"/>
              <w:topLinePunct w:val="0"/>
              <w:bidi w:val="0"/>
              <w:spacing w:before="0" w:beforeAutospacing="0" w:after="0" w:afterAutospacing="0" w:line="360" w:lineRule="auto"/>
              <w:ind w:left="0" w:right="0" w:firstLine="2" w:firstLineChars="1"/>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1"/>
                <w:szCs w:val="21"/>
                <w:highlight w:val="none"/>
                <w:u w:val="none"/>
                <w:lang w:val="en-US" w:eastAsia="zh-CN"/>
              </w:rPr>
              <w:t>★ 2.本表应加盖公章，法定代表人或其委托代理人应签字或盖章。</w:t>
            </w:r>
          </w:p>
        </w:tc>
      </w:tr>
    </w:tbl>
    <w:p w14:paraId="3BF87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B1FE4D">
      <w:pPr>
        <w:pStyle w:val="5"/>
        <w:pageBreakBefore w:val="0"/>
        <w:tabs>
          <w:tab w:val="left" w:pos="1021"/>
          <w:tab w:val="clear" w:pos="900"/>
        </w:tabs>
        <w:topLinePunct w:val="0"/>
        <w:bidi w:val="0"/>
        <w:spacing w:before="0" w:line="360" w:lineRule="auto"/>
        <w:ind w:left="0" w:firstLine="0"/>
        <w:jc w:val="center"/>
        <w:rPr>
          <w:rFonts w:hint="eastAsia" w:ascii="宋体" w:hAnsi="宋体" w:eastAsia="宋体" w:cs="宋体"/>
          <w:color w:val="auto"/>
          <w:sz w:val="32"/>
          <w:szCs w:val="32"/>
          <w:highlight w:val="none"/>
          <w:lang w:val="en-US" w:eastAsia="zh-CN"/>
        </w:rPr>
      </w:pPr>
      <w:bookmarkStart w:id="644" w:name="_Toc11038"/>
      <w:r>
        <w:rPr>
          <w:rFonts w:hint="eastAsia" w:ascii="宋体" w:hAnsi="宋体" w:eastAsia="宋体" w:cs="宋体"/>
          <w:color w:val="auto"/>
          <w:sz w:val="32"/>
          <w:szCs w:val="32"/>
          <w:highlight w:val="none"/>
          <w:lang w:val="en-US" w:eastAsia="zh-CN"/>
        </w:rPr>
        <w:t>二、投标人能享受政策优惠的证明材料</w:t>
      </w:r>
      <w:bookmarkEnd w:id="644"/>
    </w:p>
    <w:p w14:paraId="03EBE161">
      <w:pPr>
        <w:pStyle w:val="14"/>
        <w:pageBreakBefore w:val="0"/>
        <w:topLinePunct w:val="0"/>
        <w:bidi w:val="0"/>
        <w:spacing w:line="360" w:lineRule="auto"/>
        <w:jc w:val="center"/>
        <w:outlineLvl w:val="9"/>
        <w:rPr>
          <w:rFonts w:hint="eastAsia" w:ascii="宋体" w:hAnsi="宋体" w:eastAsia="宋体" w:cs="宋体"/>
          <w:b w:val="0"/>
          <w:bCs/>
          <w:color w:val="auto"/>
          <w:spacing w:val="0"/>
          <w:sz w:val="21"/>
          <w:szCs w:val="21"/>
          <w:highlight w:val="none"/>
        </w:rPr>
      </w:pPr>
    </w:p>
    <w:p w14:paraId="73FDD6DD">
      <w:pPr>
        <w:pageBreakBefore w:val="0"/>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（1）《中小企业声明函》</w:t>
      </w:r>
    </w:p>
    <w:p w14:paraId="5299DC76">
      <w:pPr>
        <w:pageBreakBefore w:val="0"/>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w:t>
      </w:r>
    </w:p>
    <w:p w14:paraId="44670C22">
      <w:pPr>
        <w:pageBreakBefore w:val="0"/>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本公司郑重声明，根据《政府采购促进中小企业发展管理办法》（财库﹝2020﹞46 号）的规定，本公司参加</w:t>
      </w:r>
      <w:r>
        <w:rPr>
          <w:rFonts w:hint="eastAsia" w:ascii="宋体" w:hAnsi="宋体" w:eastAsia="宋体" w:cs="宋体"/>
          <w:bCs/>
          <w:color w:val="auto"/>
          <w:szCs w:val="21"/>
          <w:highlight w:val="none"/>
          <w:u w:val="single"/>
        </w:rPr>
        <w:t>（采购单位名称）</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u w:val="single"/>
        </w:rPr>
        <w:t>（项目名称）</w:t>
      </w:r>
      <w:r>
        <w:rPr>
          <w:rFonts w:hint="eastAsia" w:ascii="宋体" w:hAnsi="宋体" w:eastAsia="宋体" w:cs="宋体"/>
          <w:bCs/>
          <w:color w:val="auto"/>
          <w:szCs w:val="21"/>
          <w:highlight w:val="none"/>
        </w:rPr>
        <w:t>采购活动，服务全部由符合政策要求的中小企业承接。相关企业（含联合体中的中小企业、签订分包意向协议的中小企业）的具体情况如下：</w:t>
      </w:r>
    </w:p>
    <w:p w14:paraId="4203BA80">
      <w:pPr>
        <w:pageBreakBefore w:val="0"/>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u w:val="single"/>
        </w:rPr>
        <w:t xml:space="preserve">（标的名称） </w:t>
      </w:r>
      <w:r>
        <w:rPr>
          <w:rFonts w:hint="eastAsia" w:ascii="宋体" w:hAnsi="宋体" w:eastAsia="宋体" w:cs="宋体"/>
          <w:bCs/>
          <w:color w:val="auto"/>
          <w:szCs w:val="21"/>
          <w:highlight w:val="none"/>
        </w:rPr>
        <w:t>，属于</w:t>
      </w:r>
      <w:r>
        <w:rPr>
          <w:rFonts w:hint="eastAsia" w:ascii="宋体" w:hAnsi="宋体" w:eastAsia="宋体" w:cs="宋体"/>
          <w:bCs/>
          <w:color w:val="auto"/>
          <w:szCs w:val="21"/>
          <w:highlight w:val="none"/>
          <w:u w:val="single"/>
        </w:rPr>
        <w:t>（采购文件中明确的所属行业）</w:t>
      </w:r>
      <w:r>
        <w:rPr>
          <w:rFonts w:hint="eastAsia" w:ascii="宋体" w:hAnsi="宋体" w:eastAsia="宋体" w:cs="宋体"/>
          <w:bCs/>
          <w:color w:val="auto"/>
          <w:szCs w:val="21"/>
          <w:highlight w:val="none"/>
        </w:rPr>
        <w:t>； 承建（承接）企业为</w:t>
      </w:r>
      <w:r>
        <w:rPr>
          <w:rFonts w:hint="eastAsia" w:ascii="宋体" w:hAnsi="宋体" w:eastAsia="宋体" w:cs="宋体"/>
          <w:bCs/>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Cs/>
          <w:color w:val="auto"/>
          <w:szCs w:val="21"/>
          <w:highlight w:val="none"/>
          <w:u w:val="single"/>
        </w:rPr>
        <w:t>（中型企业、 小型企业、微型企业）</w:t>
      </w:r>
      <w:r>
        <w:rPr>
          <w:rFonts w:hint="eastAsia" w:ascii="宋体" w:hAnsi="宋体" w:eastAsia="宋体" w:cs="宋体"/>
          <w:bCs/>
          <w:color w:val="auto"/>
          <w:szCs w:val="21"/>
          <w:highlight w:val="none"/>
        </w:rPr>
        <w:t>；</w:t>
      </w:r>
    </w:p>
    <w:p w14:paraId="37B71271">
      <w:pPr>
        <w:pageBreakBefore w:val="0"/>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u w:val="single"/>
        </w:rPr>
        <w:t xml:space="preserve">  （标的名称） </w:t>
      </w:r>
      <w:r>
        <w:rPr>
          <w:rFonts w:hint="eastAsia" w:ascii="宋体" w:hAnsi="宋体" w:eastAsia="宋体" w:cs="宋体"/>
          <w:bCs/>
          <w:color w:val="auto"/>
          <w:szCs w:val="21"/>
          <w:highlight w:val="none"/>
        </w:rPr>
        <w:t>，属于</w:t>
      </w:r>
      <w:r>
        <w:rPr>
          <w:rFonts w:hint="eastAsia" w:ascii="宋体" w:hAnsi="宋体" w:eastAsia="宋体" w:cs="宋体"/>
          <w:bCs/>
          <w:color w:val="auto"/>
          <w:szCs w:val="21"/>
          <w:highlight w:val="none"/>
          <w:u w:val="single"/>
        </w:rPr>
        <w:t>（采购文件中明确的所属行业）</w:t>
      </w:r>
      <w:r>
        <w:rPr>
          <w:rFonts w:hint="eastAsia" w:ascii="宋体" w:hAnsi="宋体" w:eastAsia="宋体" w:cs="宋体"/>
          <w:bCs/>
          <w:color w:val="auto"/>
          <w:szCs w:val="21"/>
          <w:highlight w:val="none"/>
        </w:rPr>
        <w:t>； 承建（承接）企业为</w:t>
      </w:r>
      <w:r>
        <w:rPr>
          <w:rFonts w:hint="eastAsia" w:ascii="宋体" w:hAnsi="宋体" w:eastAsia="宋体" w:cs="宋体"/>
          <w:bCs/>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Cs/>
          <w:color w:val="auto"/>
          <w:szCs w:val="21"/>
          <w:highlight w:val="none"/>
          <w:u w:val="single"/>
        </w:rPr>
        <w:t>（中型企业、 小型企业、微型企业）</w:t>
      </w:r>
      <w:r>
        <w:rPr>
          <w:rFonts w:hint="eastAsia" w:ascii="宋体" w:hAnsi="宋体" w:eastAsia="宋体" w:cs="宋体"/>
          <w:bCs/>
          <w:color w:val="auto"/>
          <w:szCs w:val="21"/>
          <w:highlight w:val="none"/>
        </w:rPr>
        <w:t xml:space="preserve">； </w:t>
      </w:r>
    </w:p>
    <w:p w14:paraId="00E68E59">
      <w:pPr>
        <w:pageBreakBefore w:val="0"/>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5E49D203">
      <w:pPr>
        <w:pageBreakBefore w:val="0"/>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以上企业，不属于大企业的分支机构，不存在控股股东为大企业的情形，也不存在与大企业的负责人为同一人的情形。</w:t>
      </w:r>
    </w:p>
    <w:p w14:paraId="1176373E">
      <w:pPr>
        <w:pageBreakBefore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本企业对上述声明内容的真实性负责。如有虚假，将依法承担相应责任。 </w:t>
      </w:r>
    </w:p>
    <w:p w14:paraId="68513FC2">
      <w:pPr>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52590E3E">
      <w:pPr>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24DB0311">
      <w:pPr>
        <w:pageBreakBefore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3AA5B07">
      <w:pPr>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注：(1）根据自身情况提供相关的声明函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本项目属于</w:t>
      </w:r>
      <w:r>
        <w:rPr>
          <w:rFonts w:hint="eastAsia" w:ascii="宋体" w:hAnsi="宋体" w:eastAsia="宋体" w:cs="宋体"/>
          <w:b/>
          <w:bCs/>
          <w:color w:val="auto"/>
          <w:szCs w:val="21"/>
          <w:highlight w:val="none"/>
        </w:rPr>
        <w:t>租赁和商务服务业</w:t>
      </w:r>
      <w:r>
        <w:rPr>
          <w:rFonts w:hint="eastAsia" w:ascii="宋体" w:hAnsi="宋体" w:eastAsia="宋体" w:cs="宋体"/>
          <w:color w:val="auto"/>
          <w:szCs w:val="21"/>
          <w:highlight w:val="none"/>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4）中小企业应当按照《政府采购促进中小企业发展管理办法》（财库〔2020〕46号）规定和国家统计局关于印发《统计上大中小微型企业划分办法（2017）》的通知（国统字〔2017〕213号)，如实填写并提交《中小企业声明函》。投标人提供声明函内容不实的，属于提供虚假材料谋取中标、成交，依照《中华人民共和国政府采购法》等国家有关规定追究相应责任。</w:t>
      </w:r>
    </w:p>
    <w:p w14:paraId="48574134">
      <w:pPr>
        <w:pageBreakBefore w:val="0"/>
        <w:widowControl/>
        <w:topLinePunct w:val="0"/>
        <w:bidi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kern w:val="0"/>
          <w:sz w:val="28"/>
          <w:szCs w:val="28"/>
          <w:highlight w:val="none"/>
        </w:rPr>
        <w:t>附表</w:t>
      </w:r>
    </w:p>
    <w:p w14:paraId="042C1B96">
      <w:pPr>
        <w:pageBreakBefore w:val="0"/>
        <w:widowControl/>
        <w:topLinePunct w:val="0"/>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统计上大中小微型企业划分标准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463"/>
        <w:gridCol w:w="677"/>
        <w:gridCol w:w="1331"/>
        <w:gridCol w:w="1893"/>
        <w:gridCol w:w="1744"/>
        <w:gridCol w:w="992"/>
      </w:tblGrid>
      <w:tr w14:paraId="128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noWrap w:val="0"/>
            <w:vAlign w:val="center"/>
          </w:tcPr>
          <w:p w14:paraId="131154C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行业名称</w:t>
            </w:r>
          </w:p>
        </w:tc>
        <w:tc>
          <w:tcPr>
            <w:tcW w:w="1463" w:type="dxa"/>
            <w:noWrap w:val="0"/>
            <w:vAlign w:val="center"/>
          </w:tcPr>
          <w:p w14:paraId="050DD67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677" w:type="dxa"/>
            <w:noWrap w:val="0"/>
            <w:vAlign w:val="center"/>
          </w:tcPr>
          <w:p w14:paraId="6929063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091256D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331" w:type="dxa"/>
            <w:noWrap w:val="0"/>
            <w:vAlign w:val="center"/>
          </w:tcPr>
          <w:p w14:paraId="75C8C2E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893" w:type="dxa"/>
            <w:noWrap w:val="0"/>
            <w:vAlign w:val="center"/>
          </w:tcPr>
          <w:p w14:paraId="64C4D43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744" w:type="dxa"/>
            <w:noWrap w:val="0"/>
            <w:vAlign w:val="center"/>
          </w:tcPr>
          <w:p w14:paraId="1868558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17F88BA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EE5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noWrap w:val="0"/>
            <w:vAlign w:val="center"/>
          </w:tcPr>
          <w:p w14:paraId="7471118B">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463" w:type="dxa"/>
            <w:noWrap w:val="0"/>
            <w:vAlign w:val="center"/>
          </w:tcPr>
          <w:p w14:paraId="6D9520E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02F80BA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5723B1C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893" w:type="dxa"/>
            <w:noWrap w:val="0"/>
            <w:vAlign w:val="center"/>
          </w:tcPr>
          <w:p w14:paraId="1A06942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744" w:type="dxa"/>
            <w:noWrap w:val="0"/>
            <w:vAlign w:val="center"/>
          </w:tcPr>
          <w:p w14:paraId="75A946A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50≤Y＜500</w:t>
            </w:r>
          </w:p>
        </w:tc>
        <w:tc>
          <w:tcPr>
            <w:tcW w:w="992" w:type="dxa"/>
            <w:noWrap w:val="0"/>
            <w:vAlign w:val="center"/>
          </w:tcPr>
          <w:p w14:paraId="384E27A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3A8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31EAA482">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463" w:type="dxa"/>
            <w:noWrap w:val="0"/>
            <w:vAlign w:val="center"/>
          </w:tcPr>
          <w:p w14:paraId="4495CBC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25B913A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3E5F640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893" w:type="dxa"/>
            <w:noWrap w:val="0"/>
            <w:vAlign w:val="center"/>
          </w:tcPr>
          <w:p w14:paraId="26CAFB7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4" w:type="dxa"/>
            <w:noWrap w:val="0"/>
            <w:vAlign w:val="center"/>
          </w:tcPr>
          <w:p w14:paraId="0D81FBB5">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047E330F">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BB1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2C4B492B">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402EDEC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60EE517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7FF9CB2F">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893" w:type="dxa"/>
            <w:noWrap w:val="0"/>
            <w:vAlign w:val="center"/>
          </w:tcPr>
          <w:p w14:paraId="4D57EFC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44" w:type="dxa"/>
            <w:noWrap w:val="0"/>
            <w:vAlign w:val="center"/>
          </w:tcPr>
          <w:p w14:paraId="6C37526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300≤Y＜2000</w:t>
            </w:r>
          </w:p>
        </w:tc>
        <w:tc>
          <w:tcPr>
            <w:tcW w:w="992" w:type="dxa"/>
            <w:noWrap w:val="0"/>
            <w:vAlign w:val="center"/>
          </w:tcPr>
          <w:p w14:paraId="6FF5436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AC0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7B34F2EC">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463" w:type="dxa"/>
            <w:noWrap w:val="0"/>
            <w:vAlign w:val="center"/>
          </w:tcPr>
          <w:p w14:paraId="5613C4B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2495F1D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347CFF5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893" w:type="dxa"/>
            <w:noWrap w:val="0"/>
            <w:vAlign w:val="center"/>
          </w:tcPr>
          <w:p w14:paraId="0B8E57C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44" w:type="dxa"/>
            <w:noWrap w:val="0"/>
            <w:vAlign w:val="center"/>
          </w:tcPr>
          <w:p w14:paraId="4BD8202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300≤Y＜6000</w:t>
            </w:r>
          </w:p>
        </w:tc>
        <w:tc>
          <w:tcPr>
            <w:tcW w:w="992" w:type="dxa"/>
            <w:noWrap w:val="0"/>
            <w:vAlign w:val="center"/>
          </w:tcPr>
          <w:p w14:paraId="177DFB0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47B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29673CA7">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08B3E0A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677" w:type="dxa"/>
            <w:noWrap w:val="0"/>
            <w:vAlign w:val="center"/>
          </w:tcPr>
          <w:p w14:paraId="0B19634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365A8735">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893" w:type="dxa"/>
            <w:noWrap w:val="0"/>
            <w:vAlign w:val="center"/>
          </w:tcPr>
          <w:p w14:paraId="2050EF0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44" w:type="dxa"/>
            <w:noWrap w:val="0"/>
            <w:vAlign w:val="center"/>
          </w:tcPr>
          <w:p w14:paraId="041C9FE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300≤Z＜5000</w:t>
            </w:r>
          </w:p>
        </w:tc>
        <w:tc>
          <w:tcPr>
            <w:tcW w:w="992" w:type="dxa"/>
            <w:noWrap w:val="0"/>
            <w:vAlign w:val="center"/>
          </w:tcPr>
          <w:p w14:paraId="476EB43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675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57BE82A4">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463" w:type="dxa"/>
            <w:noWrap w:val="0"/>
            <w:vAlign w:val="center"/>
          </w:tcPr>
          <w:p w14:paraId="369A86F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2D23AF8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4444BE8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893" w:type="dxa"/>
            <w:noWrap w:val="0"/>
            <w:vAlign w:val="center"/>
          </w:tcPr>
          <w:p w14:paraId="5520658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44" w:type="dxa"/>
            <w:noWrap w:val="0"/>
            <w:vAlign w:val="center"/>
          </w:tcPr>
          <w:p w14:paraId="091072B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5≤X＜20</w:t>
            </w:r>
          </w:p>
        </w:tc>
        <w:tc>
          <w:tcPr>
            <w:tcW w:w="992" w:type="dxa"/>
            <w:noWrap w:val="0"/>
            <w:vAlign w:val="center"/>
          </w:tcPr>
          <w:p w14:paraId="5B7E79C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98D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1508631D">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44E4750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3FBABB8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1D28396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893" w:type="dxa"/>
            <w:noWrap w:val="0"/>
            <w:vAlign w:val="center"/>
          </w:tcPr>
          <w:p w14:paraId="653428C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44" w:type="dxa"/>
            <w:noWrap w:val="0"/>
            <w:vAlign w:val="center"/>
          </w:tcPr>
          <w:p w14:paraId="7AE9733F">
            <w:pPr>
              <w:keepNext w:val="0"/>
              <w:keepLines w:val="0"/>
              <w:pageBreakBefore w:val="0"/>
              <w:widowControl/>
              <w:suppressLineNumbers w:val="0"/>
              <w:topLinePunct w:val="0"/>
              <w:bidi w:val="0"/>
              <w:spacing w:before="0" w:beforeAutospacing="0" w:after="0" w:afterAutospacing="0" w:line="360" w:lineRule="auto"/>
              <w:ind w:left="-1" w:leftChars="-1" w:right="0"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0803BBB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E20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2F753C62">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463" w:type="dxa"/>
            <w:noWrap w:val="0"/>
            <w:vAlign w:val="center"/>
          </w:tcPr>
          <w:p w14:paraId="3F73F838">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51E77A2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20D4861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893" w:type="dxa"/>
            <w:noWrap w:val="0"/>
            <w:vAlign w:val="center"/>
          </w:tcPr>
          <w:p w14:paraId="2F356FB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44" w:type="dxa"/>
            <w:noWrap w:val="0"/>
            <w:vAlign w:val="center"/>
          </w:tcPr>
          <w:p w14:paraId="6247A4C7">
            <w:pPr>
              <w:keepNext w:val="0"/>
              <w:keepLines w:val="0"/>
              <w:pageBreakBefore w:val="0"/>
              <w:widowControl/>
              <w:suppressLineNumbers w:val="0"/>
              <w:topLinePunct w:val="0"/>
              <w:bidi w:val="0"/>
              <w:spacing w:before="0" w:beforeAutospacing="0" w:after="0" w:afterAutospacing="0" w:line="360" w:lineRule="auto"/>
              <w:ind w:left="-1" w:leftChars="-1" w:right="0"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9FEC49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9E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02C237EA">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66D9443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57E052F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68E6A6A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893" w:type="dxa"/>
            <w:noWrap w:val="0"/>
            <w:vAlign w:val="center"/>
          </w:tcPr>
          <w:p w14:paraId="4731367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744" w:type="dxa"/>
            <w:noWrap w:val="0"/>
            <w:vAlign w:val="center"/>
          </w:tcPr>
          <w:p w14:paraId="232E7BF5">
            <w:pPr>
              <w:keepNext w:val="0"/>
              <w:keepLines w:val="0"/>
              <w:pageBreakBefore w:val="0"/>
              <w:widowControl/>
              <w:suppressLineNumbers w:val="0"/>
              <w:topLinePunct w:val="0"/>
              <w:bidi w:val="0"/>
              <w:spacing w:before="0" w:beforeAutospacing="0" w:after="0" w:afterAutospacing="0" w:line="360" w:lineRule="auto"/>
              <w:ind w:left="-1" w:leftChars="-1" w:right="0"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100≤Y＜500 </w:t>
            </w:r>
          </w:p>
        </w:tc>
        <w:tc>
          <w:tcPr>
            <w:tcW w:w="992" w:type="dxa"/>
            <w:noWrap w:val="0"/>
            <w:vAlign w:val="center"/>
          </w:tcPr>
          <w:p w14:paraId="76127FD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C1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27885D9E">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463" w:type="dxa"/>
            <w:noWrap w:val="0"/>
            <w:vAlign w:val="center"/>
          </w:tcPr>
          <w:p w14:paraId="7413D14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6D2D111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4B767B3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893" w:type="dxa"/>
            <w:noWrap w:val="0"/>
            <w:vAlign w:val="center"/>
          </w:tcPr>
          <w:p w14:paraId="678A3A1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4" w:type="dxa"/>
            <w:noWrap w:val="0"/>
            <w:vAlign w:val="center"/>
          </w:tcPr>
          <w:p w14:paraId="2F939C1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394EAF89">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22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19979B24">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77871FB8">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6A46B87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51C2A78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893" w:type="dxa"/>
            <w:noWrap w:val="0"/>
            <w:vAlign w:val="center"/>
          </w:tcPr>
          <w:p w14:paraId="49C419D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44" w:type="dxa"/>
            <w:noWrap w:val="0"/>
            <w:vAlign w:val="center"/>
          </w:tcPr>
          <w:p w14:paraId="5374649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200≤Y＜3000</w:t>
            </w:r>
          </w:p>
        </w:tc>
        <w:tc>
          <w:tcPr>
            <w:tcW w:w="992" w:type="dxa"/>
            <w:noWrap w:val="0"/>
            <w:vAlign w:val="center"/>
          </w:tcPr>
          <w:p w14:paraId="0C1D3C0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60B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396FB784">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463" w:type="dxa"/>
            <w:noWrap w:val="0"/>
            <w:vAlign w:val="center"/>
          </w:tcPr>
          <w:p w14:paraId="77EB07C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0B864ED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54E4BBB5">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893" w:type="dxa"/>
            <w:noWrap w:val="0"/>
            <w:vAlign w:val="center"/>
          </w:tcPr>
          <w:p w14:paraId="22BE72B1">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44" w:type="dxa"/>
            <w:noWrap w:val="0"/>
            <w:vAlign w:val="center"/>
          </w:tcPr>
          <w:p w14:paraId="053EEFC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20≤X＜100</w:t>
            </w:r>
          </w:p>
        </w:tc>
        <w:tc>
          <w:tcPr>
            <w:tcW w:w="992" w:type="dxa"/>
            <w:noWrap w:val="0"/>
            <w:vAlign w:val="center"/>
          </w:tcPr>
          <w:p w14:paraId="492800F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AA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0276845D">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05F90ED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24D76DC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6F43517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893" w:type="dxa"/>
            <w:noWrap w:val="0"/>
            <w:vAlign w:val="center"/>
          </w:tcPr>
          <w:p w14:paraId="51A39A5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44" w:type="dxa"/>
            <w:noWrap w:val="0"/>
            <w:vAlign w:val="center"/>
          </w:tcPr>
          <w:p w14:paraId="339A06E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03E339B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99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433F161D">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463" w:type="dxa"/>
            <w:noWrap w:val="0"/>
            <w:vAlign w:val="center"/>
          </w:tcPr>
          <w:p w14:paraId="39C09F8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2668A55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6E60537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893" w:type="dxa"/>
            <w:noWrap w:val="0"/>
            <w:vAlign w:val="center"/>
          </w:tcPr>
          <w:p w14:paraId="10A9FB6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4" w:type="dxa"/>
            <w:noWrap w:val="0"/>
            <w:vAlign w:val="center"/>
          </w:tcPr>
          <w:p w14:paraId="4BC1E5D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68B930A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304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2E9FF158">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3E7D4B59">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6500FF1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251D1FAF">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893" w:type="dxa"/>
            <w:noWrap w:val="0"/>
            <w:vAlign w:val="center"/>
          </w:tcPr>
          <w:p w14:paraId="64ADC76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44" w:type="dxa"/>
            <w:noWrap w:val="0"/>
            <w:vAlign w:val="center"/>
          </w:tcPr>
          <w:p w14:paraId="1708C66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245B343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C95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5B97F12D">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463" w:type="dxa"/>
            <w:noWrap w:val="0"/>
            <w:vAlign w:val="center"/>
          </w:tcPr>
          <w:p w14:paraId="1587119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49D95FF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09E66C3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893" w:type="dxa"/>
            <w:noWrap w:val="0"/>
            <w:vAlign w:val="center"/>
          </w:tcPr>
          <w:p w14:paraId="7A0739FC">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744" w:type="dxa"/>
            <w:noWrap w:val="0"/>
            <w:vAlign w:val="center"/>
          </w:tcPr>
          <w:p w14:paraId="6199CBE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3382E2BF">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6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295BC2D5">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6E91833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1662B97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5E9267F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893" w:type="dxa"/>
            <w:noWrap w:val="0"/>
            <w:vAlign w:val="center"/>
          </w:tcPr>
          <w:p w14:paraId="43CBF63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44" w:type="dxa"/>
            <w:noWrap w:val="0"/>
            <w:vAlign w:val="center"/>
          </w:tcPr>
          <w:p w14:paraId="1633328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382D526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27C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17AC485F">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463" w:type="dxa"/>
            <w:noWrap w:val="0"/>
            <w:vAlign w:val="center"/>
          </w:tcPr>
          <w:p w14:paraId="0EE07E7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3AFD98B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60839EA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893" w:type="dxa"/>
            <w:noWrap w:val="0"/>
            <w:vAlign w:val="center"/>
          </w:tcPr>
          <w:p w14:paraId="5E8A779A">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744" w:type="dxa"/>
            <w:noWrap w:val="0"/>
            <w:vAlign w:val="center"/>
          </w:tcPr>
          <w:p w14:paraId="5A52C83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0828880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E70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7E78D3E2">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53FD5A0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3344D12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455207BF">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893" w:type="dxa"/>
            <w:noWrap w:val="0"/>
            <w:vAlign w:val="center"/>
          </w:tcPr>
          <w:p w14:paraId="71BBB55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44" w:type="dxa"/>
            <w:noWrap w:val="0"/>
            <w:vAlign w:val="center"/>
          </w:tcPr>
          <w:p w14:paraId="17F3057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258CC95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11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68BB3B22">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463" w:type="dxa"/>
            <w:noWrap w:val="0"/>
            <w:vAlign w:val="center"/>
          </w:tcPr>
          <w:p w14:paraId="70422F5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3A06881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3045BC8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893" w:type="dxa"/>
            <w:noWrap w:val="0"/>
            <w:vAlign w:val="center"/>
          </w:tcPr>
          <w:p w14:paraId="06042E38">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44" w:type="dxa"/>
            <w:noWrap w:val="0"/>
            <w:vAlign w:val="center"/>
          </w:tcPr>
          <w:p w14:paraId="6945BD45">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0C5D9D0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507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634A93EF">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2E8DD64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39E60188">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5F511784">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893" w:type="dxa"/>
            <w:noWrap w:val="0"/>
            <w:vAlign w:val="center"/>
          </w:tcPr>
          <w:p w14:paraId="1D8333D9">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1000≤Y＜100000</w:t>
            </w:r>
          </w:p>
        </w:tc>
        <w:tc>
          <w:tcPr>
            <w:tcW w:w="1744" w:type="dxa"/>
            <w:noWrap w:val="0"/>
            <w:vAlign w:val="center"/>
          </w:tcPr>
          <w:p w14:paraId="76BBD0C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7F54FEF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D2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0E447B03">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软件和信息技术服务业</w:t>
            </w:r>
          </w:p>
        </w:tc>
        <w:tc>
          <w:tcPr>
            <w:tcW w:w="1463" w:type="dxa"/>
            <w:noWrap w:val="0"/>
            <w:vAlign w:val="center"/>
          </w:tcPr>
          <w:p w14:paraId="5856ADC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0D9DDA3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665C0A6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893" w:type="dxa"/>
            <w:noWrap w:val="0"/>
            <w:vAlign w:val="center"/>
          </w:tcPr>
          <w:p w14:paraId="22964F25">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744" w:type="dxa"/>
            <w:noWrap w:val="0"/>
            <w:vAlign w:val="center"/>
          </w:tcPr>
          <w:p w14:paraId="0EA6C2A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676279E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D7E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089175C0">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1C270CD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315FA43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3AD4A7D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893" w:type="dxa"/>
            <w:noWrap w:val="0"/>
            <w:vAlign w:val="center"/>
          </w:tcPr>
          <w:p w14:paraId="1E7771C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44" w:type="dxa"/>
            <w:noWrap w:val="0"/>
            <w:vAlign w:val="center"/>
          </w:tcPr>
          <w:p w14:paraId="1D5C97C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50≤Y＜1000</w:t>
            </w:r>
          </w:p>
        </w:tc>
        <w:tc>
          <w:tcPr>
            <w:tcW w:w="992" w:type="dxa"/>
            <w:noWrap w:val="0"/>
            <w:vAlign w:val="center"/>
          </w:tcPr>
          <w:p w14:paraId="5901D57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574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3AC16B9E">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463" w:type="dxa"/>
            <w:noWrap w:val="0"/>
            <w:vAlign w:val="center"/>
          </w:tcPr>
          <w:p w14:paraId="5470DC6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528D54A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1FEDD10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893" w:type="dxa"/>
            <w:noWrap w:val="0"/>
            <w:vAlign w:val="center"/>
          </w:tcPr>
          <w:p w14:paraId="41279E59">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1000≤Y＜200000</w:t>
            </w:r>
          </w:p>
        </w:tc>
        <w:tc>
          <w:tcPr>
            <w:tcW w:w="1744" w:type="dxa"/>
            <w:noWrap w:val="0"/>
            <w:vAlign w:val="center"/>
          </w:tcPr>
          <w:p w14:paraId="5B0733F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4596FB38">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08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1690BE33">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17A020E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677" w:type="dxa"/>
            <w:noWrap w:val="0"/>
            <w:vAlign w:val="center"/>
          </w:tcPr>
          <w:p w14:paraId="77B114F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7FF67C69">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893" w:type="dxa"/>
            <w:noWrap w:val="0"/>
            <w:vAlign w:val="center"/>
          </w:tcPr>
          <w:p w14:paraId="3DBFF745">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44" w:type="dxa"/>
            <w:noWrap w:val="0"/>
            <w:vAlign w:val="center"/>
          </w:tcPr>
          <w:p w14:paraId="57246A9E">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2000≤Z＜5000   </w:t>
            </w:r>
          </w:p>
        </w:tc>
        <w:tc>
          <w:tcPr>
            <w:tcW w:w="992" w:type="dxa"/>
            <w:noWrap w:val="0"/>
            <w:vAlign w:val="center"/>
          </w:tcPr>
          <w:p w14:paraId="64C6027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F6A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3523EFAA">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463" w:type="dxa"/>
            <w:noWrap w:val="0"/>
            <w:vAlign w:val="center"/>
          </w:tcPr>
          <w:p w14:paraId="5B8350F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6CC2B42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6E2AEA38">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893" w:type="dxa"/>
            <w:noWrap w:val="0"/>
            <w:vAlign w:val="center"/>
          </w:tcPr>
          <w:p w14:paraId="5A43392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44" w:type="dxa"/>
            <w:noWrap w:val="0"/>
            <w:vAlign w:val="center"/>
          </w:tcPr>
          <w:p w14:paraId="6D328F8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992" w:type="dxa"/>
            <w:noWrap w:val="0"/>
            <w:vAlign w:val="center"/>
          </w:tcPr>
          <w:p w14:paraId="7D66018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670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373DDA75">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2FCCE27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77" w:type="dxa"/>
            <w:noWrap w:val="0"/>
            <w:vAlign w:val="center"/>
          </w:tcPr>
          <w:p w14:paraId="154F75A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2CA95A47">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893" w:type="dxa"/>
            <w:noWrap w:val="0"/>
            <w:vAlign w:val="center"/>
          </w:tcPr>
          <w:p w14:paraId="052E9452">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1000≤Y＜5000 </w:t>
            </w:r>
          </w:p>
        </w:tc>
        <w:tc>
          <w:tcPr>
            <w:tcW w:w="1744" w:type="dxa"/>
            <w:noWrap w:val="0"/>
            <w:vAlign w:val="center"/>
          </w:tcPr>
          <w:p w14:paraId="18E7232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500≤Y＜1000</w:t>
            </w:r>
          </w:p>
        </w:tc>
        <w:tc>
          <w:tcPr>
            <w:tcW w:w="992" w:type="dxa"/>
            <w:noWrap w:val="0"/>
            <w:vAlign w:val="center"/>
          </w:tcPr>
          <w:p w14:paraId="5C3DBC06">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836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noWrap w:val="0"/>
            <w:vAlign w:val="center"/>
          </w:tcPr>
          <w:p w14:paraId="4D157DB3">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463" w:type="dxa"/>
            <w:noWrap w:val="0"/>
            <w:vAlign w:val="center"/>
          </w:tcPr>
          <w:p w14:paraId="61C9E63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09CB916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1CEA171C">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893" w:type="dxa"/>
            <w:noWrap w:val="0"/>
            <w:vAlign w:val="center"/>
          </w:tcPr>
          <w:p w14:paraId="3EE5CDA8">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744" w:type="dxa"/>
            <w:noWrap w:val="0"/>
            <w:vAlign w:val="center"/>
          </w:tcPr>
          <w:p w14:paraId="22162C42">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2B1AC7A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D80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noWrap w:val="0"/>
            <w:vAlign w:val="center"/>
          </w:tcPr>
          <w:p w14:paraId="6465FAA2">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p>
        </w:tc>
        <w:tc>
          <w:tcPr>
            <w:tcW w:w="1463" w:type="dxa"/>
            <w:noWrap w:val="0"/>
            <w:vAlign w:val="center"/>
          </w:tcPr>
          <w:p w14:paraId="55BAECA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677" w:type="dxa"/>
            <w:noWrap w:val="0"/>
            <w:vAlign w:val="center"/>
          </w:tcPr>
          <w:p w14:paraId="61B9F5DA">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331" w:type="dxa"/>
            <w:noWrap w:val="0"/>
            <w:vAlign w:val="center"/>
          </w:tcPr>
          <w:p w14:paraId="70E2ECC3">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893" w:type="dxa"/>
            <w:noWrap w:val="0"/>
            <w:vAlign w:val="center"/>
          </w:tcPr>
          <w:p w14:paraId="59B750C5">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8000≤Z＜120000</w:t>
            </w:r>
          </w:p>
        </w:tc>
        <w:tc>
          <w:tcPr>
            <w:tcW w:w="1744" w:type="dxa"/>
            <w:noWrap w:val="0"/>
            <w:vAlign w:val="center"/>
          </w:tcPr>
          <w:p w14:paraId="27330B20">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100≤Z＜8000</w:t>
            </w:r>
          </w:p>
        </w:tc>
        <w:tc>
          <w:tcPr>
            <w:tcW w:w="992" w:type="dxa"/>
            <w:noWrap w:val="0"/>
            <w:vAlign w:val="center"/>
          </w:tcPr>
          <w:p w14:paraId="74DDBC6B">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70AC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noWrap w:val="0"/>
            <w:vAlign w:val="center"/>
          </w:tcPr>
          <w:p w14:paraId="0FE0DB34">
            <w:pPr>
              <w:keepNext w:val="0"/>
              <w:keepLines w:val="0"/>
              <w:pageBreakBefore w:val="0"/>
              <w:widowControl/>
              <w:suppressLineNumbers w:val="0"/>
              <w:topLinePunct w:val="0"/>
              <w:bidi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463" w:type="dxa"/>
            <w:noWrap w:val="0"/>
            <w:vAlign w:val="center"/>
          </w:tcPr>
          <w:p w14:paraId="592BDCD9">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77" w:type="dxa"/>
            <w:noWrap w:val="0"/>
            <w:vAlign w:val="center"/>
          </w:tcPr>
          <w:p w14:paraId="5DD186F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331" w:type="dxa"/>
            <w:noWrap w:val="0"/>
            <w:vAlign w:val="center"/>
          </w:tcPr>
          <w:p w14:paraId="783D321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893" w:type="dxa"/>
            <w:noWrap w:val="0"/>
            <w:vAlign w:val="center"/>
          </w:tcPr>
          <w:p w14:paraId="569E90A5">
            <w:pPr>
              <w:keepNext w:val="0"/>
              <w:keepLines w:val="0"/>
              <w:pageBreakBefore w:val="0"/>
              <w:widowControl/>
              <w:suppressLineNumbers w:val="0"/>
              <w:topLinePunct w:val="0"/>
              <w:bidi w:val="0"/>
              <w:spacing w:before="0" w:beforeAutospacing="0" w:after="0" w:afterAutospacing="0" w:line="360" w:lineRule="auto"/>
              <w:ind w:left="1" w:leftChars="-51" w:right="0"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744" w:type="dxa"/>
            <w:noWrap w:val="0"/>
            <w:vAlign w:val="center"/>
          </w:tcPr>
          <w:p w14:paraId="58EB04CD">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0EFD7E81">
            <w:pPr>
              <w:keepNext w:val="0"/>
              <w:keepLines w:val="0"/>
              <w:pageBreakBefore w:val="0"/>
              <w:widowControl/>
              <w:suppressLineNumbers w:val="0"/>
              <w:topLinePunct w:val="0"/>
              <w:bidi w:val="0"/>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B085692">
      <w:pPr>
        <w:pageBreakBefore w:val="0"/>
        <w:widowControl/>
        <w:topLinePunct w:val="0"/>
        <w:bidi w:val="0"/>
        <w:spacing w:line="360" w:lineRule="auto"/>
        <w:jc w:val="left"/>
        <w:rPr>
          <w:rFonts w:hint="eastAsia" w:ascii="宋体" w:hAnsi="宋体" w:eastAsia="宋体" w:cs="宋体"/>
          <w:color w:val="auto"/>
          <w:kern w:val="0"/>
          <w:szCs w:val="21"/>
          <w:highlight w:val="none"/>
        </w:rPr>
      </w:pPr>
    </w:p>
    <w:p w14:paraId="5ABEDE78">
      <w:pPr>
        <w:pageBreakBefore w:val="0"/>
        <w:widowControl/>
        <w:topLinePunct w:val="0"/>
        <w:bidi w:val="0"/>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w:t>
      </w:r>
    </w:p>
    <w:p w14:paraId="037D8CCE">
      <w:pPr>
        <w:pageBreakBefore w:val="0"/>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1.大型、中型和小型企业须同时满足所列指标的下限，否则下划一档；微型企业只须满足所列指标中的一项即可。</w:t>
      </w:r>
    </w:p>
    <w:p w14:paraId="3E49CB5E">
      <w:pPr>
        <w:pageBreakBefore w:val="0"/>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41F16EC">
      <w:pPr>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F4B9961">
      <w:pPr>
        <w:pageBreakBefore w:val="0"/>
        <w:topLinePunct w:val="0"/>
        <w:bidi w:val="0"/>
        <w:spacing w:line="360" w:lineRule="auto"/>
        <w:rPr>
          <w:rFonts w:hint="eastAsia" w:ascii="宋体" w:hAnsi="宋体" w:eastAsia="宋体" w:cs="宋体"/>
          <w:b/>
          <w:bCs/>
          <w:color w:val="auto"/>
          <w:sz w:val="24"/>
          <w:highlight w:val="none"/>
        </w:rPr>
      </w:pPr>
    </w:p>
    <w:p w14:paraId="7823C956">
      <w:pPr>
        <w:pageBreakBefore w:val="0"/>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（2）《监狱企业证明文件》</w:t>
      </w:r>
    </w:p>
    <w:p w14:paraId="592E8B12">
      <w:pPr>
        <w:pageBreakBefore w:val="0"/>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监狱企业证明文件（若是）</w:t>
      </w:r>
    </w:p>
    <w:p w14:paraId="6A951026">
      <w:pPr>
        <w:pageBreakBefore w:val="0"/>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90CDA9">
      <w:pPr>
        <w:pageBreakBefore w:val="0"/>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监狱企业参加政府采购活动时，应当提供由省级以上监狱管理局、戒毒管理局（含新疆生产建设兵团）出具的属于监狱企业的证明文件。</w:t>
      </w:r>
    </w:p>
    <w:p w14:paraId="518BA616">
      <w:pPr>
        <w:pStyle w:val="52"/>
        <w:pageBreakBefore w:val="0"/>
        <w:topLinePunct w:val="0"/>
        <w:bidi w:val="0"/>
        <w:spacing w:line="360" w:lineRule="auto"/>
        <w:outlineLvl w:val="9"/>
        <w:rPr>
          <w:rFonts w:hint="eastAsia" w:ascii="宋体" w:hAnsi="宋体" w:eastAsia="宋体" w:cs="宋体"/>
          <w:color w:val="auto"/>
          <w:highlight w:val="none"/>
        </w:rPr>
      </w:pPr>
    </w:p>
    <w:p w14:paraId="13D8949E">
      <w:pPr>
        <w:pStyle w:val="52"/>
        <w:pageBreakBefore w:val="0"/>
        <w:topLinePunct w:val="0"/>
        <w:bidi w:val="0"/>
        <w:spacing w:line="360" w:lineRule="auto"/>
        <w:outlineLvl w:val="9"/>
        <w:rPr>
          <w:rFonts w:hint="eastAsia" w:ascii="宋体" w:hAnsi="宋体" w:eastAsia="宋体" w:cs="宋体"/>
          <w:color w:val="auto"/>
          <w:highlight w:val="none"/>
        </w:rPr>
      </w:pPr>
    </w:p>
    <w:p w14:paraId="7938764B">
      <w:pPr>
        <w:pageBreakBefore w:val="0"/>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6541BA3">
      <w:pPr>
        <w:pageBreakBefore w:val="0"/>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E3C5625">
      <w:pPr>
        <w:pageBreakBefore w:val="0"/>
        <w:topLinePunct w:val="0"/>
        <w:bidi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FEA2828">
      <w:pPr>
        <w:pageBreakBefore w:val="0"/>
        <w:topLinePunct w:val="0"/>
        <w:bidi w:val="0"/>
        <w:spacing w:line="360" w:lineRule="auto"/>
        <w:ind w:firstLine="480" w:firstLineChars="200"/>
        <w:rPr>
          <w:rFonts w:hint="eastAsia" w:ascii="宋体" w:hAnsi="宋体" w:eastAsia="宋体" w:cs="宋体"/>
          <w:color w:val="auto"/>
          <w:sz w:val="24"/>
          <w:highlight w:val="none"/>
        </w:rPr>
      </w:pPr>
    </w:p>
    <w:p w14:paraId="667E8CB8">
      <w:pPr>
        <w:pStyle w:val="52"/>
        <w:pageBreakBefore w:val="0"/>
        <w:topLinePunct w:val="0"/>
        <w:bidi w:val="0"/>
        <w:spacing w:line="360" w:lineRule="auto"/>
        <w:outlineLvl w:val="9"/>
        <w:rPr>
          <w:rFonts w:hint="eastAsia" w:ascii="宋体" w:hAnsi="宋体" w:eastAsia="宋体" w:cs="宋体"/>
          <w:color w:val="auto"/>
          <w:highlight w:val="none"/>
        </w:rPr>
      </w:pPr>
    </w:p>
    <w:p w14:paraId="1BE3091D">
      <w:pPr>
        <w:pStyle w:val="52"/>
        <w:pageBreakBefore w:val="0"/>
        <w:topLinePunct w:val="0"/>
        <w:bidi w:val="0"/>
        <w:spacing w:line="360" w:lineRule="auto"/>
        <w:outlineLvl w:val="9"/>
        <w:rPr>
          <w:rFonts w:hint="eastAsia" w:ascii="宋体" w:hAnsi="宋体" w:eastAsia="宋体" w:cs="宋体"/>
          <w:color w:val="auto"/>
          <w:highlight w:val="none"/>
        </w:rPr>
      </w:pPr>
    </w:p>
    <w:p w14:paraId="09AE35D4">
      <w:pPr>
        <w:pStyle w:val="52"/>
        <w:pageBreakBefore w:val="0"/>
        <w:topLinePunct w:val="0"/>
        <w:bidi w:val="0"/>
        <w:spacing w:line="360" w:lineRule="auto"/>
        <w:outlineLvl w:val="9"/>
        <w:rPr>
          <w:rFonts w:hint="eastAsia" w:ascii="宋体" w:hAnsi="宋体" w:eastAsia="宋体" w:cs="宋体"/>
          <w:color w:val="auto"/>
          <w:highlight w:val="none"/>
        </w:rPr>
      </w:pPr>
    </w:p>
    <w:p w14:paraId="5A21BDE9">
      <w:pPr>
        <w:pageBreakBefore w:val="0"/>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00C52E1E">
      <w:pPr>
        <w:pageBreakBefore w:val="0"/>
        <w:topLinePunct w:val="0"/>
        <w:bidi w:val="0"/>
        <w:spacing w:line="360" w:lineRule="auto"/>
        <w:rPr>
          <w:rFonts w:hint="eastAsia" w:ascii="宋体" w:hAnsi="宋体" w:eastAsia="宋体" w:cs="宋体"/>
          <w:b/>
          <w:bCs/>
          <w:color w:val="auto"/>
          <w:sz w:val="24"/>
          <w:highlight w:val="none"/>
        </w:rPr>
      </w:pPr>
    </w:p>
    <w:p w14:paraId="513BECC1">
      <w:pPr>
        <w:pageBreakBefore w:val="0"/>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（3）《残疾人福利性单位声明函》</w:t>
      </w:r>
    </w:p>
    <w:p w14:paraId="353303E3">
      <w:pPr>
        <w:pageBreakBefore w:val="0"/>
        <w:topLinePunct w:val="0"/>
        <w:bidi w:val="0"/>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残疾人福利性单位声明函（若是）</w:t>
      </w:r>
    </w:p>
    <w:p w14:paraId="09AC4D33">
      <w:pPr>
        <w:pageBreakBefore w:val="0"/>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49FD17">
      <w:pPr>
        <w:pageBreakBefore w:val="0"/>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本单位对上述声明的真实性负责。如有虚假，将依法承担相应责任。</w:t>
      </w:r>
    </w:p>
    <w:p w14:paraId="1932E1B5">
      <w:pPr>
        <w:pageBreakBefore w:val="0"/>
        <w:topLinePunct w:val="0"/>
        <w:bidi w:val="0"/>
        <w:spacing w:line="360" w:lineRule="auto"/>
        <w:ind w:firstLine="482" w:firstLineChars="200"/>
        <w:rPr>
          <w:rFonts w:hint="eastAsia" w:ascii="宋体" w:hAnsi="宋体" w:eastAsia="宋体" w:cs="宋体"/>
          <w:b/>
          <w:color w:val="auto"/>
          <w:sz w:val="24"/>
          <w:highlight w:val="none"/>
        </w:rPr>
      </w:pPr>
    </w:p>
    <w:p w14:paraId="72C6B6D1">
      <w:pPr>
        <w:pageBreakBefore w:val="0"/>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2218D66">
      <w:pPr>
        <w:pageBreakBefore w:val="0"/>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623EBFC7">
      <w:pPr>
        <w:pageBreakBefore w:val="0"/>
        <w:topLinePunct w:val="0"/>
        <w:bidi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193798C">
      <w:pPr>
        <w:pageBreakBefore w:val="0"/>
        <w:topLinePunct w:val="0"/>
        <w:bidi w:val="0"/>
        <w:spacing w:line="360" w:lineRule="auto"/>
        <w:ind w:firstLine="480" w:firstLineChars="200"/>
        <w:rPr>
          <w:rFonts w:hint="eastAsia" w:ascii="宋体" w:hAnsi="宋体" w:eastAsia="宋体" w:cs="宋体"/>
          <w:color w:val="auto"/>
          <w:sz w:val="24"/>
          <w:highlight w:val="none"/>
        </w:rPr>
      </w:pPr>
    </w:p>
    <w:p w14:paraId="3BE7DCE9">
      <w:pPr>
        <w:pageBreakBefore w:val="0"/>
        <w:topLinePunct w:val="0"/>
        <w:bidi w:val="0"/>
        <w:spacing w:line="360" w:lineRule="auto"/>
        <w:ind w:firstLine="482" w:firstLineChars="200"/>
        <w:rPr>
          <w:rFonts w:hint="eastAsia" w:ascii="宋体" w:hAnsi="宋体" w:eastAsia="宋体" w:cs="宋体"/>
          <w:b/>
          <w:color w:val="auto"/>
          <w:sz w:val="24"/>
          <w:highlight w:val="none"/>
        </w:rPr>
      </w:pPr>
    </w:p>
    <w:p w14:paraId="263AEB48">
      <w:pPr>
        <w:pStyle w:val="52"/>
        <w:pageBreakBefore w:val="0"/>
        <w:topLinePunct w:val="0"/>
        <w:bidi w:val="0"/>
        <w:spacing w:line="360" w:lineRule="auto"/>
        <w:outlineLvl w:val="9"/>
        <w:rPr>
          <w:rFonts w:hint="eastAsia" w:ascii="宋体" w:hAnsi="宋体" w:eastAsia="宋体" w:cs="宋体"/>
          <w:color w:val="auto"/>
          <w:highlight w:val="none"/>
        </w:rPr>
      </w:pPr>
    </w:p>
    <w:p w14:paraId="38FE8651">
      <w:pPr>
        <w:pageBreakBefore w:val="0"/>
        <w:topLinePunct w:val="0"/>
        <w:bidi w:val="0"/>
        <w:spacing w:line="360" w:lineRule="auto"/>
        <w:ind w:firstLine="482" w:firstLineChars="200"/>
        <w:rPr>
          <w:rFonts w:hint="eastAsia" w:ascii="宋体" w:hAnsi="宋体" w:eastAsia="宋体" w:cs="宋体"/>
          <w:b/>
          <w:color w:val="auto"/>
          <w:sz w:val="24"/>
          <w:highlight w:val="none"/>
        </w:rPr>
        <w:sectPr>
          <w:footerReference r:id="rId10" w:type="default"/>
          <w:pgSz w:w="11906" w:h="16838"/>
          <w:pgMar w:top="1440" w:right="1080" w:bottom="1440" w:left="1080" w:header="1077" w:footer="1020" w:gutter="0"/>
          <w:pgNumType w:fmt="decimal"/>
          <w:cols w:space="720" w:num="1"/>
          <w:docGrid w:type="lines" w:linePitch="312" w:charSpace="0"/>
        </w:sectPr>
      </w:pPr>
      <w:r>
        <w:rPr>
          <w:rFonts w:hint="eastAsia" w:ascii="宋体" w:hAnsi="宋体" w:eastAsia="宋体" w:cs="宋体"/>
          <w:b/>
          <w:color w:val="auto"/>
          <w:sz w:val="24"/>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F816A1B">
      <w:pPr>
        <w:pageBreakBefore w:val="0"/>
        <w:topLinePunct w:val="0"/>
        <w:bidi w:val="0"/>
        <w:spacing w:line="360" w:lineRule="auto"/>
        <w:jc w:val="center"/>
        <w:rPr>
          <w:rFonts w:hint="eastAsia" w:ascii="宋体" w:hAnsi="宋体" w:eastAsia="宋体" w:cs="宋体"/>
          <w:color w:val="auto"/>
          <w:sz w:val="36"/>
          <w:szCs w:val="36"/>
          <w:highlight w:val="none"/>
          <w:lang w:eastAsia="zh-CN"/>
        </w:rPr>
      </w:pPr>
      <w:r>
        <w:rPr>
          <w:rFonts w:hint="eastAsia" w:ascii="宋体" w:hAnsi="宋体" w:cs="宋体"/>
          <w:b/>
          <w:bCs/>
          <w:color w:val="auto"/>
          <w:sz w:val="48"/>
          <w:szCs w:val="48"/>
          <w:highlight w:val="none"/>
          <w:lang w:eastAsia="zh-CN"/>
        </w:rPr>
        <w:t>公共基础设施运营期绩效评价、财务收支审计及交通量测算</w:t>
      </w:r>
      <w:r>
        <w:rPr>
          <w:rFonts w:hint="eastAsia" w:ascii="宋体" w:hAnsi="宋体" w:cs="宋体"/>
          <w:b/>
          <w:bCs/>
          <w:color w:val="auto"/>
          <w:sz w:val="48"/>
          <w:szCs w:val="48"/>
          <w:highlight w:val="none"/>
          <w:u w:val="single"/>
          <w:lang w:val="en-US" w:eastAsia="zh-CN"/>
        </w:rPr>
        <w:t xml:space="preserve">   </w:t>
      </w:r>
      <w:r>
        <w:rPr>
          <w:rFonts w:hint="eastAsia" w:ascii="宋体" w:hAnsi="宋体" w:cs="宋体"/>
          <w:b/>
          <w:bCs/>
          <w:color w:val="auto"/>
          <w:sz w:val="48"/>
          <w:szCs w:val="48"/>
          <w:highlight w:val="none"/>
          <w:lang w:val="en-US" w:eastAsia="zh-CN"/>
        </w:rPr>
        <w:t>标段</w:t>
      </w:r>
    </w:p>
    <w:p w14:paraId="265E49CB">
      <w:pPr>
        <w:pageBreakBefore w:val="0"/>
        <w:topLinePunct w:val="0"/>
        <w:bidi w:val="0"/>
        <w:spacing w:line="360" w:lineRule="auto"/>
        <w:jc w:val="center"/>
        <w:rPr>
          <w:rFonts w:hint="eastAsia" w:ascii="宋体" w:hAnsi="宋体" w:eastAsia="宋体" w:cs="宋体"/>
          <w:color w:val="auto"/>
          <w:sz w:val="24"/>
          <w:highlight w:val="none"/>
        </w:rPr>
      </w:pPr>
    </w:p>
    <w:p w14:paraId="3664619F">
      <w:pPr>
        <w:pageBreakBefore w:val="0"/>
        <w:topLinePunct w:val="0"/>
        <w:bidi w:val="0"/>
        <w:spacing w:line="360" w:lineRule="auto"/>
        <w:jc w:val="center"/>
        <w:rPr>
          <w:rFonts w:hint="eastAsia" w:ascii="宋体" w:hAnsi="宋体" w:eastAsia="宋体" w:cs="宋体"/>
          <w:color w:val="auto"/>
          <w:sz w:val="24"/>
          <w:highlight w:val="none"/>
        </w:rPr>
      </w:pPr>
    </w:p>
    <w:p w14:paraId="62BC87CB">
      <w:pPr>
        <w:pageBreakBefore w:val="0"/>
        <w:topLinePunct w:val="0"/>
        <w:bidi w:val="0"/>
        <w:spacing w:line="360" w:lineRule="auto"/>
        <w:rPr>
          <w:rFonts w:hint="eastAsia" w:ascii="宋体" w:hAnsi="宋体" w:eastAsia="宋体" w:cs="宋体"/>
          <w:color w:val="auto"/>
          <w:highlight w:val="none"/>
        </w:rPr>
      </w:pPr>
    </w:p>
    <w:p w14:paraId="74C1E569">
      <w:pPr>
        <w:pStyle w:val="18"/>
        <w:pageBreakBefore w:val="0"/>
        <w:topLinePunct w:val="0"/>
        <w:bidi w:val="0"/>
        <w:spacing w:line="360" w:lineRule="auto"/>
        <w:jc w:val="center"/>
        <w:rPr>
          <w:rFonts w:hint="eastAsia" w:ascii="宋体" w:hAnsi="宋体" w:eastAsia="宋体" w:cs="宋体"/>
          <w:b/>
          <w:color w:val="auto"/>
          <w:sz w:val="96"/>
          <w:szCs w:val="96"/>
          <w:highlight w:val="none"/>
        </w:rPr>
      </w:pPr>
    </w:p>
    <w:p w14:paraId="7CDFABE3">
      <w:pPr>
        <w:pStyle w:val="18"/>
        <w:pageBreakBefore w:val="0"/>
        <w:topLinePunct w:val="0"/>
        <w:bidi w:val="0"/>
        <w:spacing w:line="360" w:lineRule="auto"/>
        <w:jc w:val="center"/>
        <w:rPr>
          <w:rFonts w:hint="eastAsia" w:ascii="宋体" w:hAnsi="宋体" w:eastAsia="宋体" w:cs="宋体"/>
          <w:b/>
          <w:color w:val="auto"/>
          <w:sz w:val="96"/>
          <w:szCs w:val="96"/>
          <w:highlight w:val="none"/>
        </w:rPr>
      </w:pPr>
    </w:p>
    <w:p w14:paraId="1985EAFA">
      <w:pPr>
        <w:pStyle w:val="18"/>
        <w:pageBreakBefore w:val="0"/>
        <w:topLinePunct w:val="0"/>
        <w:bidi w:val="0"/>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投标文件</w:t>
      </w:r>
    </w:p>
    <w:p w14:paraId="2D9E3B95">
      <w:pPr>
        <w:pStyle w:val="18"/>
        <w:pageBreakBefore w:val="0"/>
        <w:topLinePunct w:val="0"/>
        <w:bidi w:val="0"/>
        <w:spacing w:line="360" w:lineRule="auto"/>
        <w:jc w:val="center"/>
        <w:outlineLvl w:val="1"/>
        <w:rPr>
          <w:rFonts w:hint="eastAsia" w:ascii="宋体" w:hAnsi="宋体" w:eastAsia="宋体" w:cs="宋体"/>
          <w:b/>
          <w:color w:val="auto"/>
          <w:sz w:val="96"/>
          <w:szCs w:val="96"/>
          <w:highlight w:val="none"/>
        </w:rPr>
      </w:pPr>
      <w:bookmarkStart w:id="645" w:name="_Toc7755"/>
      <w:r>
        <w:rPr>
          <w:rFonts w:hint="eastAsia" w:ascii="宋体" w:hAnsi="宋体" w:eastAsia="宋体" w:cs="宋体"/>
          <w:b/>
          <w:color w:val="auto"/>
          <w:sz w:val="44"/>
          <w:szCs w:val="44"/>
          <w:highlight w:val="none"/>
        </w:rPr>
        <w:t>（商务技术部分）</w:t>
      </w:r>
      <w:bookmarkEnd w:id="645"/>
    </w:p>
    <w:p w14:paraId="151D2A40">
      <w:pPr>
        <w:pStyle w:val="18"/>
        <w:pageBreakBefore w:val="0"/>
        <w:topLinePunct w:val="0"/>
        <w:bidi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项目编号：</w:t>
      </w:r>
      <w:r>
        <w:rPr>
          <w:rFonts w:hint="eastAsia" w:ascii="宋体" w:hAnsi="宋体" w:cs="宋体"/>
          <w:b/>
          <w:color w:val="auto"/>
          <w:sz w:val="36"/>
          <w:szCs w:val="36"/>
          <w:highlight w:val="none"/>
          <w:lang w:eastAsia="zh-CN"/>
        </w:rPr>
        <w:t>YNZC2026-G3-01749-RTGL-0002</w:t>
      </w:r>
    </w:p>
    <w:p w14:paraId="591F11C4">
      <w:pPr>
        <w:pageBreakBefore w:val="0"/>
        <w:topLinePunct w:val="0"/>
        <w:bidi w:val="0"/>
        <w:spacing w:line="360" w:lineRule="auto"/>
        <w:jc w:val="center"/>
        <w:rPr>
          <w:rFonts w:hint="eastAsia" w:ascii="宋体" w:hAnsi="宋体" w:eastAsia="宋体" w:cs="宋体"/>
          <w:color w:val="auto"/>
          <w:sz w:val="24"/>
          <w:highlight w:val="none"/>
        </w:rPr>
      </w:pPr>
    </w:p>
    <w:p w14:paraId="35069B66">
      <w:pPr>
        <w:pageBreakBefore w:val="0"/>
        <w:topLinePunct w:val="0"/>
        <w:bidi w:val="0"/>
        <w:spacing w:line="360" w:lineRule="auto"/>
        <w:jc w:val="center"/>
        <w:rPr>
          <w:rFonts w:hint="eastAsia" w:ascii="宋体" w:hAnsi="宋体" w:eastAsia="宋体" w:cs="宋体"/>
          <w:color w:val="auto"/>
          <w:sz w:val="24"/>
          <w:highlight w:val="none"/>
        </w:rPr>
      </w:pPr>
    </w:p>
    <w:p w14:paraId="2089DF73">
      <w:pPr>
        <w:pStyle w:val="14"/>
        <w:pageBreakBefore w:val="0"/>
        <w:topLinePunct w:val="0"/>
        <w:bidi w:val="0"/>
        <w:spacing w:line="360" w:lineRule="auto"/>
        <w:rPr>
          <w:rFonts w:hint="eastAsia" w:ascii="宋体" w:hAnsi="宋体" w:eastAsia="宋体" w:cs="宋体"/>
          <w:color w:val="auto"/>
          <w:sz w:val="24"/>
          <w:highlight w:val="none"/>
        </w:rPr>
      </w:pPr>
    </w:p>
    <w:p w14:paraId="5EA0DEF0">
      <w:pPr>
        <w:pageBreakBefore w:val="0"/>
        <w:topLinePunct w:val="0"/>
        <w:bidi w:val="0"/>
        <w:spacing w:line="360" w:lineRule="auto"/>
        <w:rPr>
          <w:rFonts w:hint="eastAsia" w:ascii="宋体" w:hAnsi="宋体" w:eastAsia="宋体" w:cs="宋体"/>
          <w:color w:val="auto"/>
          <w:sz w:val="24"/>
          <w:highlight w:val="none"/>
        </w:rPr>
      </w:pPr>
    </w:p>
    <w:p w14:paraId="3A28FEEC">
      <w:pPr>
        <w:pageBreakBefore w:val="0"/>
        <w:topLinePunct w:val="0"/>
        <w:bidi w:val="0"/>
        <w:spacing w:line="360" w:lineRule="auto"/>
        <w:rPr>
          <w:rFonts w:hint="eastAsia" w:ascii="宋体" w:hAnsi="宋体" w:eastAsia="宋体" w:cs="宋体"/>
          <w:color w:val="auto"/>
          <w:highlight w:val="none"/>
        </w:rPr>
      </w:pPr>
    </w:p>
    <w:p w14:paraId="385D395F">
      <w:pPr>
        <w:pageBreakBefore w:val="0"/>
        <w:topLinePunct w:val="0"/>
        <w:bidi w:val="0"/>
        <w:spacing w:line="360" w:lineRule="auto"/>
        <w:rPr>
          <w:rFonts w:hint="eastAsia" w:ascii="宋体" w:hAnsi="宋体" w:eastAsia="宋体" w:cs="宋体"/>
          <w:color w:val="auto"/>
          <w:highlight w:val="none"/>
        </w:rPr>
      </w:pPr>
    </w:p>
    <w:p w14:paraId="4808578D">
      <w:pPr>
        <w:pageBreakBefore w:val="0"/>
        <w:topLinePunct w:val="0"/>
        <w:bidi w:val="0"/>
        <w:spacing w:line="360" w:lineRule="auto"/>
        <w:rPr>
          <w:rFonts w:hint="eastAsia" w:ascii="宋体" w:hAnsi="宋体" w:eastAsia="宋体" w:cs="宋体"/>
          <w:color w:val="auto"/>
          <w:sz w:val="24"/>
          <w:highlight w:val="none"/>
        </w:rPr>
      </w:pPr>
    </w:p>
    <w:p w14:paraId="7C92766A">
      <w:pPr>
        <w:pageBreakBefore w:val="0"/>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3D43E9B">
      <w:pPr>
        <w:pageBreakBefore w:val="0"/>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3A8B53D">
      <w:pPr>
        <w:pageBreakBefore w:val="0"/>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626"/>
      <w:bookmarkEnd w:id="627"/>
      <w:bookmarkEnd w:id="628"/>
      <w:bookmarkEnd w:id="629"/>
      <w:bookmarkEnd w:id="630"/>
      <w:bookmarkEnd w:id="631"/>
      <w:bookmarkEnd w:id="633"/>
    </w:p>
    <w:p w14:paraId="499ACD4D">
      <w:pPr>
        <w:pageBreakBefore w:val="0"/>
        <w:tabs>
          <w:tab w:val="left" w:pos="1021"/>
        </w:tabs>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32"/>
          <w:szCs w:val="32"/>
          <w:highlight w:val="none"/>
        </w:rPr>
        <w:t>目录</w:t>
      </w:r>
    </w:p>
    <w:p w14:paraId="6F1E8761">
      <w:pPr>
        <w:pageBreakBefore w:val="0"/>
        <w:topLinePunct w:val="0"/>
        <w:bidi w:val="0"/>
        <w:spacing w:line="360" w:lineRule="auto"/>
        <w:jc w:val="center"/>
        <w:rPr>
          <w:rFonts w:hint="eastAsia" w:ascii="宋体" w:hAnsi="宋体" w:eastAsia="宋体" w:cs="宋体"/>
          <w:color w:val="auto"/>
          <w:szCs w:val="20"/>
          <w:highlight w:val="none"/>
        </w:rPr>
      </w:pPr>
      <w:r>
        <w:rPr>
          <w:rFonts w:hint="eastAsia" w:ascii="宋体" w:hAnsi="宋体" w:eastAsia="宋体" w:cs="宋体"/>
          <w:b/>
          <w:color w:val="auto"/>
          <w:szCs w:val="21"/>
          <w:highlight w:val="none"/>
        </w:rPr>
        <w:t>（格式自拟）</w:t>
      </w:r>
    </w:p>
    <w:p w14:paraId="0EF338D6">
      <w:pPr>
        <w:pageBreakBefore w:val="0"/>
        <w:topLinePunct w:val="0"/>
        <w:bidi w:val="0"/>
        <w:spacing w:line="360" w:lineRule="auto"/>
        <w:ind w:firstLine="105" w:firstLineChars="50"/>
        <w:jc w:val="center"/>
        <w:rPr>
          <w:rFonts w:hint="eastAsia" w:ascii="宋体" w:hAnsi="宋体" w:eastAsia="宋体" w:cs="宋体"/>
          <w:b/>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44"/>
          <w:szCs w:val="44"/>
          <w:highlight w:val="none"/>
        </w:rPr>
        <w:t>商务技术部分</w:t>
      </w:r>
    </w:p>
    <w:p w14:paraId="2141647E">
      <w:pPr>
        <w:pageBreakBefore w:val="0"/>
        <w:topLinePunct w:val="0"/>
        <w:bidi w:val="0"/>
        <w:spacing w:line="360" w:lineRule="auto"/>
        <w:jc w:val="center"/>
        <w:outlineLvl w:val="2"/>
        <w:rPr>
          <w:rFonts w:hint="eastAsia" w:ascii="宋体" w:hAnsi="宋体" w:eastAsia="宋体" w:cs="宋体"/>
          <w:b/>
          <w:bCs/>
          <w:color w:val="auto"/>
          <w:sz w:val="28"/>
          <w:szCs w:val="28"/>
          <w:highlight w:val="none"/>
        </w:rPr>
      </w:pPr>
      <w:bookmarkStart w:id="646" w:name="_Toc11892"/>
      <w:bookmarkStart w:id="647" w:name="_Toc12467"/>
      <w:r>
        <w:rPr>
          <w:rFonts w:hint="eastAsia" w:ascii="宋体" w:hAnsi="宋体" w:eastAsia="宋体" w:cs="宋体"/>
          <w:b/>
          <w:bCs/>
          <w:color w:val="auto"/>
          <w:sz w:val="28"/>
          <w:szCs w:val="28"/>
          <w:highlight w:val="none"/>
        </w:rPr>
        <w:t>一、投标函</w:t>
      </w:r>
      <w:bookmarkEnd w:id="646"/>
      <w:bookmarkEnd w:id="647"/>
    </w:p>
    <w:p w14:paraId="7720928C">
      <w:pPr>
        <w:pageBreakBefore w:val="0"/>
        <w:wordWrap w:val="0"/>
        <w:topLinePunct w:val="0"/>
        <w:bidi w:val="0"/>
        <w:spacing w:line="360" w:lineRule="auto"/>
        <w:jc w:val="left"/>
        <w:rPr>
          <w:rFonts w:hint="eastAsia" w:ascii="宋体" w:hAnsi="宋体" w:eastAsia="宋体" w:cs="宋体"/>
          <w:color w:val="auto"/>
          <w:spacing w:val="-6"/>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pacing w:val="-6"/>
          <w:szCs w:val="21"/>
          <w:highlight w:val="none"/>
          <w:u w:val="single"/>
          <w:lang w:eastAsia="zh-CN"/>
        </w:rPr>
        <w:t>云南省交通运输厅</w:t>
      </w:r>
      <w:r>
        <w:rPr>
          <w:rFonts w:hint="eastAsia" w:ascii="宋体" w:hAnsi="宋体" w:eastAsia="宋体" w:cs="宋体"/>
          <w:color w:val="auto"/>
          <w:spacing w:val="-6"/>
          <w:szCs w:val="21"/>
          <w:highlight w:val="none"/>
          <w:u w:val="single"/>
        </w:rPr>
        <w:t>、</w:t>
      </w:r>
      <w:r>
        <w:rPr>
          <w:rFonts w:hint="eastAsia" w:ascii="宋体" w:hAnsi="宋体" w:eastAsia="宋体" w:cs="宋体"/>
          <w:color w:val="auto"/>
          <w:spacing w:val="-6"/>
          <w:szCs w:val="21"/>
          <w:highlight w:val="none"/>
          <w:u w:val="single"/>
          <w:lang w:eastAsia="zh-CN"/>
        </w:rPr>
        <w:t>云南睿天管理咨询有限公司</w:t>
      </w:r>
    </w:p>
    <w:p w14:paraId="4853F52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cs="宋体"/>
          <w:color w:val="auto"/>
          <w:szCs w:val="21"/>
          <w:highlight w:val="none"/>
          <w:u w:val="single"/>
          <w:lang w:eastAsia="zh-CN"/>
        </w:rPr>
        <w:t>公共基础设施运营期绩效评价、财务收支审计及交通量测算</w:t>
      </w:r>
      <w:r>
        <w:rPr>
          <w:rFonts w:hint="eastAsia" w:ascii="宋体" w:hAnsi="宋体" w:cs="宋体"/>
          <w:color w:val="auto"/>
          <w:szCs w:val="21"/>
          <w:highlight w:val="none"/>
          <w:u w:val="single"/>
          <w:lang w:val="en-US" w:eastAsia="zh-CN"/>
        </w:rPr>
        <w:t xml:space="preserve">   标段</w:t>
      </w:r>
      <w:r>
        <w:rPr>
          <w:rFonts w:hint="eastAsia" w:ascii="宋体" w:hAnsi="宋体" w:eastAsia="宋体" w:cs="宋体"/>
          <w:color w:val="auto"/>
          <w:szCs w:val="21"/>
          <w:highlight w:val="none"/>
        </w:rPr>
        <w:t>（项目编号：</w:t>
      </w:r>
      <w:r>
        <w:rPr>
          <w:rFonts w:hint="eastAsia" w:ascii="宋体" w:hAnsi="宋体" w:cs="宋体"/>
          <w:color w:val="auto"/>
          <w:szCs w:val="21"/>
          <w:highlight w:val="none"/>
          <w:u w:val="single"/>
          <w:lang w:eastAsia="zh-CN"/>
        </w:rPr>
        <w:t>YNZC2026-G3-01749-RTGL-0002</w:t>
      </w:r>
      <w:r>
        <w:rPr>
          <w:rFonts w:hint="eastAsia" w:ascii="宋体" w:hAnsi="宋体" w:eastAsia="宋体" w:cs="宋体"/>
          <w:color w:val="auto"/>
          <w:szCs w:val="21"/>
          <w:highlight w:val="none"/>
        </w:rPr>
        <w:t>）招标采购的投标邀请，正式授权</w:t>
      </w:r>
      <w:r>
        <w:rPr>
          <w:rFonts w:hint="eastAsia" w:ascii="宋体" w:hAnsi="宋体" w:eastAsia="宋体" w:cs="宋体"/>
          <w:color w:val="auto"/>
          <w:szCs w:val="21"/>
          <w:highlight w:val="none"/>
          <w:u w:val="single"/>
        </w:rPr>
        <w:t xml:space="preserve"> （姓名和职务）</w:t>
      </w:r>
      <w:r>
        <w:rPr>
          <w:rFonts w:hint="eastAsia" w:ascii="宋体" w:hAnsi="宋体" w:eastAsia="宋体" w:cs="宋体"/>
          <w:color w:val="auto"/>
          <w:szCs w:val="21"/>
          <w:highlight w:val="none"/>
        </w:rPr>
        <w:t>全权代表投标人</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参加投标。</w:t>
      </w:r>
    </w:p>
    <w:p w14:paraId="2F6926E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据此函，兹宣布同意如下：</w:t>
      </w:r>
    </w:p>
    <w:p w14:paraId="5208689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按招标文件采购需求和投标报价表，投标总报价为人民币（大写）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C5C1C8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我方同意在投标人须知规定的开标日期起遵循本投标文件，并在投标人须知第17.1条规定的投标有效期满之前均具有约束力。如果我方投标被接受，则至合同履行完毕、质保期满为止，本投标函保持有效。</w:t>
      </w:r>
    </w:p>
    <w:p w14:paraId="3455FBFB">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我方承诺已经具备《中华人民共和国政府采购法》中规定的参加政府采购活动的投标人应当具备的条件。</w:t>
      </w:r>
    </w:p>
    <w:p w14:paraId="203F6CD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我方承诺严格遵守招标文件中的各项要求及合同条款，并承担合同规定的责任义务。</w:t>
      </w:r>
    </w:p>
    <w:p w14:paraId="054784F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我方已详细审核招标文件，我方对招标文件各项条款和评标办法无异议，知道必须放弃提出含糊不清或误解问题的权利。</w:t>
      </w:r>
    </w:p>
    <w:p w14:paraId="57A2322D">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如果在投标文件有效期内撤回投标或者有其他违约行为，我方的投标保证金可被贵方全部或部分没收。</w:t>
      </w:r>
    </w:p>
    <w:p w14:paraId="2340B8A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同意应贵方要求提供与本投标有关的任何数据和资料，并保证数据和资料的完整性和真实性，若有违反，我方愿意承担一切后果。</w:t>
      </w:r>
    </w:p>
    <w:p w14:paraId="7575DD1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我方完全理解贵方不一定要接受最低报价的投标人为中标人的行为。</w:t>
      </w:r>
    </w:p>
    <w:p w14:paraId="3FFF297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 若贵方需要，我方愿意提供我方做出的一切承诺的证明材料。</w:t>
      </w:r>
    </w:p>
    <w:p w14:paraId="7EF089A0">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与本投标有关的正式通讯地址为：</w:t>
      </w:r>
    </w:p>
    <w:p w14:paraId="7AC35CDC">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联系电话：</w:t>
      </w:r>
      <w:r>
        <w:rPr>
          <w:rFonts w:hint="eastAsia" w:ascii="宋体" w:hAnsi="宋体" w:eastAsia="宋体" w:cs="宋体"/>
          <w:color w:val="auto"/>
          <w:szCs w:val="21"/>
          <w:highlight w:val="none"/>
          <w:u w:val="single"/>
        </w:rPr>
        <w:t xml:space="preserve">                  </w:t>
      </w:r>
    </w:p>
    <w:p w14:paraId="524EF79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58D216EF">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p>
    <w:p w14:paraId="71611B77">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7FCF87E9">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595D6D4E">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C5636E7">
      <w:pPr>
        <w:pageBreakBefore w:val="0"/>
        <w:topLinePunct w:val="0"/>
        <w:bidi w:val="0"/>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bookmarkStart w:id="648" w:name="_Toc1561"/>
      <w:bookmarkStart w:id="649" w:name="_Toc29393"/>
      <w:bookmarkStart w:id="650" w:name="_Toc420930158"/>
      <w:r>
        <w:rPr>
          <w:rFonts w:hint="eastAsia" w:ascii="宋体" w:hAnsi="宋体" w:eastAsia="宋体" w:cs="宋体"/>
          <w:b/>
          <w:bCs/>
          <w:color w:val="auto"/>
          <w:sz w:val="28"/>
          <w:szCs w:val="28"/>
          <w:highlight w:val="none"/>
        </w:rPr>
        <w:t>二、法定代表人资格证明书及法定代表人授权委托书</w:t>
      </w:r>
      <w:bookmarkEnd w:id="648"/>
      <w:bookmarkEnd w:id="649"/>
    </w:p>
    <w:p w14:paraId="58264B1E">
      <w:pPr>
        <w:pStyle w:val="18"/>
        <w:pageBreakBefore w:val="0"/>
        <w:wordWrap w:val="0"/>
        <w:topLinePunct w:val="0"/>
        <w:bidi w:val="0"/>
        <w:spacing w:line="360" w:lineRule="auto"/>
        <w:ind w:firstLine="562" w:firstLineChars="200"/>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28"/>
          <w:szCs w:val="28"/>
          <w:highlight w:val="none"/>
        </w:rPr>
        <w:t>（一）法定代表人资格证明书</w:t>
      </w:r>
    </w:p>
    <w:p w14:paraId="330BC4CC">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14:paraId="78B8F08C">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7FC90359">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534ED4D">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52397435">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13684F0B">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14:paraId="01526053">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p>
    <w:p w14:paraId="58639EA6">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60EDC22">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p>
    <w:p w14:paraId="54CD502E">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14:paraId="432F9497">
      <w:pPr>
        <w:pageBreakBefore w:val="0"/>
        <w:wordWrap w:val="0"/>
        <w:topLinePunct w:val="0"/>
        <w:bidi w:val="0"/>
        <w:spacing w:line="360" w:lineRule="auto"/>
        <w:rPr>
          <w:rFonts w:hint="eastAsia" w:ascii="宋体" w:hAnsi="宋体" w:eastAsia="宋体" w:cs="宋体"/>
          <w:color w:val="auto"/>
          <w:sz w:val="24"/>
          <w:highlight w:val="none"/>
        </w:rPr>
      </w:pPr>
    </w:p>
    <w:p w14:paraId="6D02DCB4">
      <w:pPr>
        <w:pageBreakBefore w:val="0"/>
        <w:wordWrap w:val="0"/>
        <w:topLinePunct w:val="0"/>
        <w:bidi w:val="0"/>
        <w:spacing w:line="360" w:lineRule="auto"/>
        <w:ind w:left="3780" w:left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DBEAB92">
      <w:pPr>
        <w:pageBreakBefore w:val="0"/>
        <w:wordWrap w:val="0"/>
        <w:topLinePunct w:val="0"/>
        <w:bidi w:val="0"/>
        <w:spacing w:line="360" w:lineRule="auto"/>
        <w:ind w:left="3780" w:leftChars="1800"/>
        <w:rPr>
          <w:rFonts w:hint="eastAsia" w:ascii="宋体" w:hAnsi="宋体" w:eastAsia="宋体" w:cs="宋体"/>
          <w:color w:val="auto"/>
          <w:sz w:val="24"/>
          <w:highlight w:val="none"/>
        </w:rPr>
      </w:pPr>
    </w:p>
    <w:p w14:paraId="019EE40F">
      <w:pPr>
        <w:pageBreakBefore w:val="0"/>
        <w:wordWrap w:val="0"/>
        <w:topLinePunct w:val="0"/>
        <w:bidi w:val="0"/>
        <w:spacing w:line="360" w:lineRule="auto"/>
        <w:ind w:left="3780" w:leftChars="18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A84B764">
      <w:pPr>
        <w:pageBreakBefore w:val="0"/>
        <w:wordWrap w:val="0"/>
        <w:topLinePunct w:val="0"/>
        <w:bidi w:val="0"/>
        <w:spacing w:line="360" w:lineRule="auto"/>
        <w:rPr>
          <w:rFonts w:hint="eastAsia" w:ascii="宋体" w:hAnsi="宋体" w:eastAsia="宋体" w:cs="宋体"/>
          <w:color w:val="auto"/>
          <w:szCs w:val="21"/>
          <w:highlight w:val="none"/>
        </w:rPr>
      </w:pPr>
    </w:p>
    <w:p w14:paraId="15DDEE38">
      <w:pPr>
        <w:pageBreakBefore w:val="0"/>
        <w:wordWrap w:val="0"/>
        <w:topLinePunct w:val="0"/>
        <w:bidi w:val="0"/>
        <w:spacing w:line="360" w:lineRule="auto"/>
        <w:rPr>
          <w:rFonts w:hint="eastAsia" w:ascii="宋体" w:hAnsi="宋体" w:eastAsia="宋体" w:cs="宋体"/>
          <w:color w:val="auto"/>
          <w:szCs w:val="21"/>
          <w:highlight w:val="none"/>
        </w:rPr>
      </w:pPr>
    </w:p>
    <w:p w14:paraId="703C36E9">
      <w:pPr>
        <w:pageBreakBefore w:val="0"/>
        <w:topLinePunct w:val="0"/>
        <w:bidi w:val="0"/>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b/>
          <w:color w:val="auto"/>
          <w:szCs w:val="22"/>
          <w:highlight w:val="none"/>
        </w:rPr>
        <w:t>(附法定代表人身份证双面复印件)</w:t>
      </w:r>
    </w:p>
    <w:tbl>
      <w:tblPr>
        <w:tblStyle w:val="37"/>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5719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noWrap w:val="0"/>
            <w:vAlign w:val="center"/>
          </w:tcPr>
          <w:p w14:paraId="59667F5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szCs w:val="22"/>
                <w:highlight w:val="none"/>
              </w:rPr>
            </w:pPr>
          </w:p>
        </w:tc>
        <w:tc>
          <w:tcPr>
            <w:tcW w:w="4729" w:type="dxa"/>
            <w:noWrap w:val="0"/>
            <w:vAlign w:val="center"/>
          </w:tcPr>
          <w:p w14:paraId="0C66F2A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szCs w:val="22"/>
                <w:highlight w:val="none"/>
              </w:rPr>
            </w:pPr>
          </w:p>
        </w:tc>
      </w:tr>
    </w:tbl>
    <w:p w14:paraId="5204F9BA">
      <w:pPr>
        <w:pageBreakBefore w:val="0"/>
        <w:wordWrap w:val="0"/>
        <w:topLinePunct w:val="0"/>
        <w:bidi w:val="0"/>
        <w:spacing w:line="360" w:lineRule="auto"/>
        <w:rPr>
          <w:rFonts w:hint="eastAsia" w:ascii="宋体" w:hAnsi="宋体" w:eastAsia="宋体" w:cs="宋体"/>
          <w:color w:val="auto"/>
          <w:szCs w:val="21"/>
          <w:highlight w:val="none"/>
        </w:rPr>
      </w:pPr>
    </w:p>
    <w:p w14:paraId="1664FFAD">
      <w:pPr>
        <w:pStyle w:val="18"/>
        <w:pageBreakBefore w:val="0"/>
        <w:wordWrap w:val="0"/>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sz w:val="28"/>
          <w:szCs w:val="28"/>
          <w:highlight w:val="none"/>
        </w:rPr>
        <w:t>（二）法定代表人授权委托书</w:t>
      </w:r>
    </w:p>
    <w:p w14:paraId="45ADDE34">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w:t>
      </w:r>
      <w:r>
        <w:rPr>
          <w:rFonts w:hint="eastAsia" w:ascii="宋体" w:hAnsi="宋体" w:eastAsia="宋体" w:cs="宋体"/>
          <w:color w:val="auto"/>
          <w:sz w:val="24"/>
          <w:highlight w:val="none"/>
          <w:u w:val="single"/>
        </w:rPr>
        <w:t xml:space="preserve">           （投标人全称）</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为本公司合法代理人，就贵方组织的有关</w:t>
      </w:r>
      <w:r>
        <w:rPr>
          <w:rFonts w:hint="eastAsia" w:ascii="宋体" w:hAnsi="宋体" w:eastAsia="宋体" w:cs="宋体"/>
          <w:color w:val="auto"/>
          <w:sz w:val="24"/>
          <w:highlight w:val="none"/>
          <w:u w:val="single"/>
        </w:rPr>
        <w:t xml:space="preserve"> （项目名称</w:t>
      </w:r>
      <w:r>
        <w:rPr>
          <w:rFonts w:hint="eastAsia" w:ascii="宋体" w:hAnsi="宋体" w:cs="宋体"/>
          <w:color w:val="auto"/>
          <w:sz w:val="24"/>
          <w:highlight w:val="none"/>
          <w:u w:val="single"/>
          <w:lang w:val="en-US" w:eastAsia="zh-CN"/>
        </w:rPr>
        <w:t>+标段</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）的招标，以本单位名义投标。代理人在本项目投标过程中所签署的一切文件和处理与之有关的一切事务，我方均予承认。</w:t>
      </w:r>
    </w:p>
    <w:p w14:paraId="0E5EB3F2">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29E988AD">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p>
    <w:p w14:paraId="07DE25EF">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9FF6317">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68394AB0">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6D11776">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14:paraId="0346E369">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B6204BE">
      <w:pPr>
        <w:pageBreakBefore w:val="0"/>
        <w:wordWrap w:val="0"/>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195DD6A">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r>
        <w:rPr>
          <w:rFonts w:hint="eastAsia" w:ascii="宋体" w:hAnsi="宋体" w:eastAsia="宋体" w:cs="宋体"/>
          <w:color w:val="auto"/>
          <w:sz w:val="24"/>
          <w:highlight w:val="none"/>
          <w:u w:val="single"/>
        </w:rPr>
        <w:t xml:space="preserve">                             </w:t>
      </w:r>
    </w:p>
    <w:p w14:paraId="653814F5">
      <w:pPr>
        <w:pageBreakBefore w:val="0"/>
        <w:wordWrap w:val="0"/>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76142B8">
      <w:pPr>
        <w:pageBreakBefore w:val="0"/>
        <w:wordWrap w:val="0"/>
        <w:topLinePunct w:val="0"/>
        <w:bidi w:val="0"/>
        <w:spacing w:line="360" w:lineRule="auto"/>
        <w:jc w:val="right"/>
        <w:rPr>
          <w:rFonts w:hint="eastAsia" w:ascii="宋体" w:hAnsi="宋体" w:eastAsia="宋体" w:cs="宋体"/>
          <w:color w:val="auto"/>
          <w:sz w:val="24"/>
          <w:highlight w:val="none"/>
        </w:rPr>
      </w:pPr>
    </w:p>
    <w:p w14:paraId="5E456EA4">
      <w:pPr>
        <w:pageBreakBefore w:val="0"/>
        <w:wordWrap w:val="0"/>
        <w:topLinePunct w:val="0"/>
        <w:bidi w:val="0"/>
        <w:spacing w:line="360" w:lineRule="auto"/>
        <w:ind w:firstLine="480" w:firstLineChars="200"/>
        <w:rPr>
          <w:rFonts w:hint="eastAsia" w:ascii="宋体" w:hAnsi="宋体" w:eastAsia="宋体" w:cs="宋体"/>
          <w:color w:val="auto"/>
          <w:sz w:val="24"/>
          <w:highlight w:val="none"/>
        </w:rPr>
      </w:pPr>
    </w:p>
    <w:p w14:paraId="1121C15B">
      <w:pPr>
        <w:pageBreakBefore w:val="0"/>
        <w:wordWrap w:val="0"/>
        <w:topLinePunct w:val="0"/>
        <w:bidi w:val="0"/>
        <w:spacing w:line="360" w:lineRule="auto"/>
        <w:ind w:firstLine="480" w:firstLineChars="200"/>
        <w:rPr>
          <w:rFonts w:hint="eastAsia" w:ascii="宋体" w:hAnsi="宋体" w:eastAsia="宋体" w:cs="宋体"/>
          <w:color w:val="auto"/>
          <w:sz w:val="24"/>
          <w:highlight w:val="none"/>
          <w:u w:val="single"/>
        </w:rPr>
      </w:pPr>
    </w:p>
    <w:p w14:paraId="147BB30C">
      <w:pPr>
        <w:pageBreakBefore w:val="0"/>
        <w:topLinePunct w:val="0"/>
        <w:bidi w:val="0"/>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b/>
          <w:color w:val="auto"/>
          <w:szCs w:val="22"/>
          <w:highlight w:val="none"/>
        </w:rPr>
        <w:t>(附委托代理人身份证双面复印件)</w:t>
      </w:r>
    </w:p>
    <w:tbl>
      <w:tblPr>
        <w:tblStyle w:val="37"/>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627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noWrap w:val="0"/>
            <w:vAlign w:val="center"/>
          </w:tcPr>
          <w:p w14:paraId="454F887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szCs w:val="22"/>
                <w:highlight w:val="none"/>
              </w:rPr>
            </w:pPr>
          </w:p>
        </w:tc>
        <w:tc>
          <w:tcPr>
            <w:tcW w:w="4729" w:type="dxa"/>
            <w:noWrap w:val="0"/>
            <w:vAlign w:val="center"/>
          </w:tcPr>
          <w:p w14:paraId="798FED7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4"/>
                <w:szCs w:val="22"/>
                <w:highlight w:val="none"/>
              </w:rPr>
            </w:pPr>
          </w:p>
        </w:tc>
      </w:tr>
    </w:tbl>
    <w:p w14:paraId="311CDEAB">
      <w:pPr>
        <w:pStyle w:val="5"/>
        <w:pageBreakBefore w:val="0"/>
        <w:tabs>
          <w:tab w:val="left" w:pos="1021"/>
          <w:tab w:val="clear" w:pos="900"/>
        </w:tabs>
        <w:topLinePunct w:val="0"/>
        <w:bidi w:val="0"/>
        <w:spacing w:before="0" w:line="360" w:lineRule="auto"/>
        <w:ind w:left="425" w:firstLine="0"/>
        <w:jc w:val="center"/>
        <w:rPr>
          <w:rFonts w:hint="eastAsia" w:ascii="宋体" w:hAnsi="宋体" w:eastAsia="宋体" w:cs="宋体"/>
          <w:color w:val="auto"/>
          <w:sz w:val="32"/>
          <w:highlight w:val="none"/>
        </w:rPr>
      </w:pPr>
      <w:r>
        <w:rPr>
          <w:rFonts w:hint="eastAsia" w:ascii="宋体" w:hAnsi="宋体" w:eastAsia="宋体" w:cs="宋体"/>
          <w:color w:val="auto"/>
          <w:szCs w:val="28"/>
          <w:highlight w:val="none"/>
        </w:rPr>
        <w:br w:type="page"/>
      </w:r>
      <w:bookmarkStart w:id="651" w:name="_Toc6383"/>
      <w:bookmarkStart w:id="652" w:name="_Toc21085"/>
      <w:bookmarkStart w:id="653" w:name="_Toc3430"/>
      <w:bookmarkStart w:id="654" w:name="_Toc22327"/>
      <w:bookmarkStart w:id="655" w:name="_Toc4168"/>
      <w:bookmarkStart w:id="656" w:name="_Toc9325"/>
      <w:bookmarkStart w:id="657" w:name="_Toc18913"/>
      <w:bookmarkStart w:id="658" w:name="_Toc12099"/>
      <w:r>
        <w:rPr>
          <w:rFonts w:hint="eastAsia" w:ascii="宋体" w:hAnsi="宋体" w:eastAsia="宋体" w:cs="宋体"/>
          <w:color w:val="auto"/>
          <w:sz w:val="32"/>
          <w:highlight w:val="none"/>
        </w:rPr>
        <w:t>三、商务条款偏离表</w:t>
      </w:r>
      <w:bookmarkEnd w:id="651"/>
      <w:bookmarkEnd w:id="652"/>
      <w:bookmarkEnd w:id="653"/>
      <w:bookmarkEnd w:id="654"/>
      <w:bookmarkEnd w:id="655"/>
      <w:bookmarkEnd w:id="656"/>
      <w:bookmarkEnd w:id="657"/>
      <w:bookmarkEnd w:id="658"/>
    </w:p>
    <w:p w14:paraId="7C50D501">
      <w:pPr>
        <w:pageBreakBefore w:val="0"/>
        <w:topLinePunct w:val="0"/>
        <w:bidi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投标人应逐条对应招标文件第六章“</w:t>
      </w:r>
      <w:r>
        <w:rPr>
          <w:rFonts w:hint="eastAsia" w:ascii="宋体" w:hAnsi="宋体" w:eastAsia="宋体" w:cs="宋体"/>
          <w:b/>
          <w:color w:val="auto"/>
          <w:szCs w:val="21"/>
          <w:highlight w:val="none"/>
        </w:rPr>
        <w:t>采购需求</w:t>
      </w:r>
      <w:r>
        <w:rPr>
          <w:rFonts w:hint="eastAsia" w:ascii="宋体" w:hAnsi="宋体" w:eastAsia="宋体" w:cs="宋体"/>
          <w:color w:val="auto"/>
          <w:szCs w:val="21"/>
          <w:highlight w:val="none"/>
        </w:rPr>
        <w:t>”和第五章“</w:t>
      </w:r>
      <w:r>
        <w:rPr>
          <w:rFonts w:hint="eastAsia" w:ascii="宋体" w:hAnsi="宋体" w:eastAsia="宋体" w:cs="宋体"/>
          <w:b/>
          <w:bCs/>
          <w:color w:val="auto"/>
          <w:szCs w:val="21"/>
          <w:highlight w:val="none"/>
        </w:rPr>
        <w:t>合同书样式及主要条款</w:t>
      </w:r>
      <w:r>
        <w:rPr>
          <w:rFonts w:hint="eastAsia" w:ascii="宋体" w:hAnsi="宋体" w:eastAsia="宋体" w:cs="宋体"/>
          <w:color w:val="auto"/>
          <w:szCs w:val="21"/>
          <w:highlight w:val="none"/>
        </w:rPr>
        <w:t>”中要求的商务条件，包括合同履行期限、付款方式、交付地点、履约保证金等内容，并根据实际投标情况如实填写本表格。</w:t>
      </w:r>
    </w:p>
    <w:p w14:paraId="774F88ED">
      <w:pPr>
        <w:pageBreakBefore w:val="0"/>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★未填写本表格的投标人将不能通过</w:t>
      </w:r>
      <w:r>
        <w:rPr>
          <w:rFonts w:hint="eastAsia" w:ascii="宋体" w:hAnsi="宋体" w:cs="宋体"/>
          <w:b/>
          <w:color w:val="auto"/>
          <w:szCs w:val="21"/>
          <w:highlight w:val="none"/>
          <w:lang w:val="en-US" w:eastAsia="zh-CN"/>
        </w:rPr>
        <w:t>符合</w:t>
      </w:r>
      <w:r>
        <w:rPr>
          <w:rFonts w:hint="eastAsia" w:ascii="宋体" w:hAnsi="宋体" w:eastAsia="宋体" w:cs="宋体"/>
          <w:b/>
          <w:color w:val="auto"/>
          <w:szCs w:val="21"/>
          <w:highlight w:val="none"/>
        </w:rPr>
        <w:t>性审查。</w:t>
      </w:r>
    </w:p>
    <w:p w14:paraId="6A0B8F84">
      <w:pPr>
        <w:pageBreakBefore w:val="0"/>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tbl>
      <w:tblPr>
        <w:tblStyle w:val="3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473"/>
        <w:gridCol w:w="4828"/>
      </w:tblGrid>
      <w:tr w14:paraId="2F23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096" w:type="dxa"/>
            <w:gridSpan w:val="3"/>
            <w:noWrap w:val="0"/>
            <w:vAlign w:val="center"/>
          </w:tcPr>
          <w:p w14:paraId="359EB151">
            <w:pPr>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A、□我公司已详细阅读招标文件中各项商务要求，所有商务要求均无偏离，成交后我公司将严格遵照执行。</w:t>
            </w:r>
          </w:p>
          <w:p w14:paraId="22314DB9">
            <w:pPr>
              <w:keepNext w:val="0"/>
              <w:keepLines w:val="0"/>
              <w:pageBreakBefore w:val="0"/>
              <w:suppressLineNumbers w:val="0"/>
              <w:topLinePunct w:val="0"/>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B、□我公司已详细阅读招标文件中各项商务要求，除下述条款有偏离外，其余条款我公司均予以认可，成交后将严格遵照执行。</w:t>
            </w:r>
          </w:p>
        </w:tc>
      </w:tr>
      <w:tr w14:paraId="05A8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noWrap w:val="0"/>
            <w:vAlign w:val="center"/>
          </w:tcPr>
          <w:p w14:paraId="56F4B68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473" w:type="dxa"/>
            <w:noWrap w:val="0"/>
            <w:vAlign w:val="center"/>
          </w:tcPr>
          <w:p w14:paraId="7A44342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招标文件的商务条款要求</w:t>
            </w:r>
          </w:p>
        </w:tc>
        <w:tc>
          <w:tcPr>
            <w:tcW w:w="4828" w:type="dxa"/>
            <w:noWrap w:val="0"/>
            <w:vAlign w:val="center"/>
          </w:tcPr>
          <w:p w14:paraId="6FA3CE9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的商务条款</w:t>
            </w:r>
          </w:p>
        </w:tc>
      </w:tr>
      <w:tr w14:paraId="5AC4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noWrap w:val="0"/>
            <w:vAlign w:val="center"/>
          </w:tcPr>
          <w:p w14:paraId="29DCBE5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0F0DF06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7ECC713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FFB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noWrap w:val="0"/>
            <w:vAlign w:val="center"/>
          </w:tcPr>
          <w:p w14:paraId="6891CE3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2D2FDE8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5DD9A5D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488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noWrap w:val="0"/>
            <w:vAlign w:val="center"/>
          </w:tcPr>
          <w:p w14:paraId="0009628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32A4013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3161E5A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ACA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noWrap w:val="0"/>
            <w:vAlign w:val="center"/>
          </w:tcPr>
          <w:p w14:paraId="3BCF9F7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73D785C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27300D7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404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noWrap w:val="0"/>
            <w:vAlign w:val="center"/>
          </w:tcPr>
          <w:p w14:paraId="7BE7959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0A5CD25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638E450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BA0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noWrap w:val="0"/>
            <w:vAlign w:val="center"/>
          </w:tcPr>
          <w:p w14:paraId="2B8A964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7126C65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22540E3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225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noWrap w:val="0"/>
            <w:vAlign w:val="center"/>
          </w:tcPr>
          <w:p w14:paraId="7F9B2B7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73" w:type="dxa"/>
            <w:noWrap w:val="0"/>
            <w:vAlign w:val="center"/>
          </w:tcPr>
          <w:p w14:paraId="721F614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828" w:type="dxa"/>
            <w:noWrap w:val="0"/>
            <w:vAlign w:val="center"/>
          </w:tcPr>
          <w:p w14:paraId="0E896FD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0D4CE8EA">
      <w:pPr>
        <w:pageBreakBefore w:val="0"/>
        <w:topLinePunct w:val="0"/>
        <w:bidi w:val="0"/>
        <w:spacing w:line="360" w:lineRule="auto"/>
        <w:ind w:firstLine="2" w:firstLineChars="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电子签章</w:t>
      </w:r>
      <w:r>
        <w:rPr>
          <w:rFonts w:hint="eastAsia" w:ascii="宋体" w:hAnsi="宋体" w:eastAsia="宋体" w:cs="宋体"/>
          <w:color w:val="auto"/>
          <w:szCs w:val="21"/>
          <w:highlight w:val="none"/>
        </w:rPr>
        <w:t>）</w:t>
      </w:r>
    </w:p>
    <w:p w14:paraId="6B626DF5">
      <w:pPr>
        <w:pageBreakBefore w:val="0"/>
        <w:topLinePunct w:val="0"/>
        <w:bidi w:val="0"/>
        <w:spacing w:line="360" w:lineRule="auto"/>
        <w:ind w:firstLine="2" w:firstLineChars="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电子签章</w:t>
      </w:r>
      <w:r>
        <w:rPr>
          <w:rFonts w:hint="eastAsia" w:ascii="宋体" w:hAnsi="宋体" w:eastAsia="宋体" w:cs="宋体"/>
          <w:color w:val="auto"/>
          <w:szCs w:val="21"/>
          <w:highlight w:val="none"/>
        </w:rPr>
        <w:t>）</w:t>
      </w:r>
    </w:p>
    <w:p w14:paraId="4B525774">
      <w:pPr>
        <w:pageBreakBefore w:val="0"/>
        <w:topLinePunct w:val="0"/>
        <w:bidi w:val="0"/>
        <w:spacing w:line="360" w:lineRule="auto"/>
        <w:ind w:firstLine="2" w:firstLineChars="1"/>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BCAF409">
      <w:pPr>
        <w:pStyle w:val="18"/>
        <w:pageBreakBefore w:val="0"/>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表格填写说明：</w:t>
      </w:r>
    </w:p>
    <w:p w14:paraId="46E49B85">
      <w:pPr>
        <w:pStyle w:val="18"/>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1、投标人应根据实际情况，填写本表格，若无偏离，则勾选A项，签字盖章即可。若有偏离，则勾选B项，按表格要求及实际情况填写后，签字盖章。</w:t>
      </w:r>
    </w:p>
    <w:p w14:paraId="439E571C">
      <w:pPr>
        <w:pStyle w:val="18"/>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2、表格中“招标文件的商务条款要求”在填写时应注明该条款在</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中的页码及条款号。</w:t>
      </w:r>
    </w:p>
    <w:p w14:paraId="78025BF3">
      <w:pPr>
        <w:pStyle w:val="18"/>
        <w:pageBreakBefore w:val="0"/>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3、表格中“</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的商务条款”请根据实际响应情况如实、完整、准确的填写。</w:t>
      </w:r>
    </w:p>
    <w:p w14:paraId="7600A10E">
      <w:pPr>
        <w:pStyle w:val="18"/>
        <w:pageBreakBefore w:val="0"/>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color w:val="auto"/>
          <w:szCs w:val="21"/>
          <w:highlight w:val="none"/>
        </w:rPr>
        <w:t>本表格中内容与</w:t>
      </w:r>
      <w:r>
        <w:rPr>
          <w:rFonts w:hint="eastAsia" w:ascii="宋体" w:hAnsi="宋体" w:eastAsia="宋体" w:cs="宋体"/>
          <w:b/>
          <w:color w:val="auto"/>
          <w:szCs w:val="21"/>
          <w:highlight w:val="none"/>
          <w:lang w:eastAsia="zh-CN"/>
        </w:rPr>
        <w:t>投标文件</w:t>
      </w:r>
      <w:r>
        <w:rPr>
          <w:rFonts w:hint="eastAsia" w:ascii="宋体" w:hAnsi="宋体" w:eastAsia="宋体" w:cs="宋体"/>
          <w:b/>
          <w:color w:val="auto"/>
          <w:szCs w:val="21"/>
          <w:highlight w:val="none"/>
        </w:rPr>
        <w:t>其余部分不一致的，以本表格为准。</w:t>
      </w:r>
    </w:p>
    <w:p w14:paraId="69E7C0A7">
      <w:pPr>
        <w:pStyle w:val="5"/>
        <w:pageBreakBefore w:val="0"/>
        <w:numPr>
          <w:ilvl w:val="1"/>
          <w:numId w:val="0"/>
        </w:numPr>
        <w:tabs>
          <w:tab w:val="left" w:pos="1021"/>
          <w:tab w:val="clear" w:pos="900"/>
        </w:tabs>
        <w:topLinePunct w:val="0"/>
        <w:bidi w:val="0"/>
        <w:spacing w:before="0" w:line="360" w:lineRule="auto"/>
        <w:ind w:left="4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Cs w:val="28"/>
          <w:highlight w:val="none"/>
        </w:rPr>
        <w:br w:type="page"/>
      </w:r>
      <w:bookmarkEnd w:id="650"/>
      <w:bookmarkStart w:id="659" w:name="_Toc2781"/>
      <w:bookmarkStart w:id="660" w:name="_Toc8998"/>
      <w:bookmarkStart w:id="661" w:name="_Toc27701"/>
      <w:bookmarkStart w:id="662" w:name="_Toc9110"/>
      <w:bookmarkStart w:id="663" w:name="_Toc19051"/>
      <w:r>
        <w:rPr>
          <w:rFonts w:hint="eastAsia" w:ascii="宋体" w:hAnsi="宋体" w:eastAsia="宋体" w:cs="宋体"/>
          <w:color w:val="auto"/>
          <w:sz w:val="32"/>
          <w:szCs w:val="32"/>
          <w:highlight w:val="none"/>
        </w:rPr>
        <w:t>四、技术</w:t>
      </w:r>
      <w:bookmarkEnd w:id="659"/>
      <w:bookmarkEnd w:id="660"/>
      <w:bookmarkEnd w:id="661"/>
      <w:bookmarkEnd w:id="662"/>
      <w:r>
        <w:rPr>
          <w:rFonts w:hint="eastAsia" w:ascii="宋体" w:hAnsi="宋体" w:eastAsia="宋体" w:cs="宋体"/>
          <w:color w:val="auto"/>
          <w:sz w:val="32"/>
          <w:szCs w:val="32"/>
          <w:highlight w:val="none"/>
          <w:lang w:val="en-US" w:eastAsia="zh-CN"/>
        </w:rPr>
        <w:t>商务文件</w:t>
      </w:r>
      <w:bookmarkEnd w:id="663"/>
    </w:p>
    <w:p w14:paraId="51312FBC">
      <w:pPr>
        <w:pageBreakBefore w:val="0"/>
        <w:topLinePunct w:val="0"/>
        <w:bidi w:val="0"/>
        <w:spacing w:line="360" w:lineRule="auto"/>
        <w:ind w:left="68"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项目理解、重难点分析</w:t>
      </w:r>
    </w:p>
    <w:p w14:paraId="3A86DC86">
      <w:pPr>
        <w:pageBreakBefore w:val="0"/>
        <w:topLinePunct w:val="0"/>
        <w:bidi w:val="0"/>
        <w:spacing w:line="360" w:lineRule="auto"/>
        <w:ind w:left="68" w:firstLine="562"/>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（投标人根据第六章采购需求及第四章评审内容自行编制）</w:t>
      </w:r>
    </w:p>
    <w:p w14:paraId="08094459">
      <w:pPr>
        <w:pageBreakBefore w:val="0"/>
        <w:numPr>
          <w:ilvl w:val="0"/>
          <w:numId w:val="0"/>
        </w:numPr>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2.服务方案</w:t>
      </w:r>
      <w:r>
        <w:rPr>
          <w:rFonts w:hint="eastAsia" w:ascii="宋体" w:hAnsi="宋体" w:eastAsia="宋体" w:cs="宋体"/>
          <w:b/>
          <w:bCs/>
          <w:color w:val="auto"/>
          <w:sz w:val="28"/>
          <w:szCs w:val="28"/>
          <w:highlight w:val="none"/>
        </w:rPr>
        <w:t>；</w:t>
      </w:r>
    </w:p>
    <w:p w14:paraId="455611D5">
      <w:pPr>
        <w:pageBreakBefore w:val="0"/>
        <w:numPr>
          <w:ilvl w:val="0"/>
          <w:numId w:val="0"/>
        </w:numPr>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（投标人根据第六章采购需求及第四章评审内容自行编制）</w:t>
      </w:r>
    </w:p>
    <w:p w14:paraId="7E56A7BD">
      <w:pPr>
        <w:pageBreakBefore w:val="0"/>
        <w:numPr>
          <w:ilvl w:val="0"/>
          <w:numId w:val="0"/>
        </w:numPr>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3.项目进度计划及保障措施</w:t>
      </w:r>
    </w:p>
    <w:p w14:paraId="1F26B724">
      <w:pPr>
        <w:pageBreakBefore w:val="0"/>
        <w:shd w:val="clear" w:color="auto" w:fill="auto"/>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（投标人根据第六章采购需求及第四章评审内容自行编制）</w:t>
      </w:r>
    </w:p>
    <w:p w14:paraId="4AFA259B">
      <w:pPr>
        <w:pageBreakBefore w:val="0"/>
        <w:topLinePunct w:val="0"/>
        <w:bidi w:val="0"/>
        <w:spacing w:line="360" w:lineRule="auto"/>
        <w:jc w:val="center"/>
        <w:rPr>
          <w:rFonts w:hint="eastAsia" w:ascii="宋体" w:hAnsi="宋体" w:eastAsia="宋体" w:cs="宋体"/>
          <w:b/>
          <w:bCs/>
          <w:sz w:val="28"/>
          <w:szCs w:val="28"/>
          <w:highlight w:val="none"/>
        </w:rPr>
      </w:pPr>
      <w:r>
        <w:rPr>
          <w:rFonts w:hint="eastAsia" w:ascii="宋体" w:hAnsi="宋体" w:eastAsia="宋体" w:cs="宋体"/>
          <w:color w:val="auto"/>
          <w:sz w:val="28"/>
          <w:szCs w:val="28"/>
          <w:highlight w:val="none"/>
        </w:rPr>
        <w:br w:type="page"/>
      </w:r>
      <w:bookmarkStart w:id="664" w:name="_Toc3833"/>
      <w:bookmarkStart w:id="665" w:name="_Toc6729"/>
      <w:bookmarkStart w:id="666" w:name="_Toc180"/>
      <w:bookmarkStart w:id="667" w:name="_Toc23448"/>
      <w:r>
        <w:rPr>
          <w:rFonts w:hint="eastAsia" w:ascii="宋体" w:hAnsi="宋体" w:eastAsia="宋体" w:cs="宋体"/>
          <w:b/>
          <w:bCs/>
          <w:color w:val="auto"/>
          <w:sz w:val="28"/>
          <w:szCs w:val="28"/>
          <w:highlight w:val="none"/>
          <w:lang w:val="en-US" w:eastAsia="zh-CN"/>
        </w:rPr>
        <w:t>4.服务团队配置</w:t>
      </w:r>
    </w:p>
    <w:p w14:paraId="317A1A81">
      <w:pPr>
        <w:pageBreakBefore w:val="0"/>
        <w:numPr>
          <w:ilvl w:val="1"/>
          <w:numId w:val="0"/>
        </w:numPr>
        <w:tabs>
          <w:tab w:val="left" w:pos="1021"/>
        </w:tabs>
        <w:topLinePunct w:val="0"/>
        <w:bidi w:val="0"/>
        <w:spacing w:line="360" w:lineRule="auto"/>
        <w:ind w:left="425"/>
        <w:jc w:val="center"/>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（投标人根据第六章采购需求及第四章评审内容自行编制</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未涉及标段可删除</w:t>
      </w:r>
      <w:r>
        <w:rPr>
          <w:rFonts w:hint="eastAsia" w:ascii="宋体" w:hAnsi="宋体" w:eastAsia="宋体" w:cs="宋体"/>
          <w:b w:val="0"/>
          <w:bCs/>
          <w:color w:val="auto"/>
          <w:sz w:val="24"/>
          <w:szCs w:val="24"/>
          <w:highlight w:val="none"/>
        </w:rPr>
        <w:t>）</w:t>
      </w:r>
    </w:p>
    <w:p w14:paraId="53CA18B5">
      <w:pPr>
        <w:pStyle w:val="2"/>
        <w:rPr>
          <w:rFonts w:hint="default" w:eastAsia="宋体"/>
          <w:b/>
          <w:bCs w:val="0"/>
          <w:sz w:val="24"/>
          <w:szCs w:val="24"/>
          <w:lang w:val="en-US" w:eastAsia="zh-CN"/>
        </w:rPr>
      </w:pPr>
      <w:r>
        <w:rPr>
          <w:rFonts w:hint="eastAsia" w:ascii="宋体" w:hAnsi="宋体" w:cs="宋体"/>
          <w:b/>
          <w:bCs w:val="0"/>
          <w:color w:val="auto"/>
          <w:sz w:val="24"/>
          <w:szCs w:val="24"/>
          <w:highlight w:val="none"/>
          <w:lang w:val="en-US" w:eastAsia="zh-CN"/>
        </w:rPr>
        <w:t>1标段：</w:t>
      </w:r>
    </w:p>
    <w:tbl>
      <w:tblPr>
        <w:tblStyle w:val="37"/>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93"/>
        <w:gridCol w:w="1210"/>
        <w:gridCol w:w="655"/>
        <w:gridCol w:w="742"/>
        <w:gridCol w:w="768"/>
        <w:gridCol w:w="756"/>
        <w:gridCol w:w="1199"/>
        <w:gridCol w:w="1112"/>
        <w:gridCol w:w="1085"/>
      </w:tblGrid>
      <w:tr w14:paraId="6547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574" w:type="dxa"/>
            <w:noWrap w:val="0"/>
            <w:vAlign w:val="center"/>
          </w:tcPr>
          <w:p w14:paraId="7DE9259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93" w:type="dxa"/>
            <w:noWrap w:val="0"/>
            <w:vAlign w:val="center"/>
          </w:tcPr>
          <w:p w14:paraId="383267E5">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项目团队人员姓名</w:t>
            </w:r>
          </w:p>
        </w:tc>
        <w:tc>
          <w:tcPr>
            <w:tcW w:w="1210" w:type="dxa"/>
            <w:noWrap w:val="0"/>
            <w:vAlign w:val="center"/>
          </w:tcPr>
          <w:p w14:paraId="27AD969F">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拟任职务</w:t>
            </w:r>
          </w:p>
        </w:tc>
        <w:tc>
          <w:tcPr>
            <w:tcW w:w="655" w:type="dxa"/>
            <w:noWrap w:val="0"/>
            <w:vAlign w:val="center"/>
          </w:tcPr>
          <w:p w14:paraId="0C365D9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rPr>
              <w:t>性别</w:t>
            </w:r>
          </w:p>
        </w:tc>
        <w:tc>
          <w:tcPr>
            <w:tcW w:w="742" w:type="dxa"/>
            <w:noWrap w:val="0"/>
            <w:vAlign w:val="center"/>
          </w:tcPr>
          <w:p w14:paraId="0B25AE53">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lang w:val="en-US" w:eastAsia="zh-CN"/>
              </w:rPr>
              <w:t>年龄</w:t>
            </w:r>
          </w:p>
        </w:tc>
        <w:tc>
          <w:tcPr>
            <w:tcW w:w="768" w:type="dxa"/>
            <w:noWrap w:val="0"/>
            <w:vAlign w:val="center"/>
          </w:tcPr>
          <w:p w14:paraId="16454F9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学历</w:t>
            </w:r>
          </w:p>
        </w:tc>
        <w:tc>
          <w:tcPr>
            <w:tcW w:w="756" w:type="dxa"/>
            <w:noWrap w:val="0"/>
            <w:vAlign w:val="center"/>
          </w:tcPr>
          <w:p w14:paraId="4485A0D1">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专业</w:t>
            </w:r>
          </w:p>
        </w:tc>
        <w:tc>
          <w:tcPr>
            <w:tcW w:w="1199" w:type="dxa"/>
            <w:noWrap w:val="0"/>
            <w:vAlign w:val="center"/>
          </w:tcPr>
          <w:p w14:paraId="44066C3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证书</w:t>
            </w:r>
          </w:p>
        </w:tc>
        <w:tc>
          <w:tcPr>
            <w:tcW w:w="1112" w:type="dxa"/>
            <w:noWrap w:val="0"/>
            <w:vAlign w:val="center"/>
          </w:tcPr>
          <w:p w14:paraId="633701E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技术职称</w:t>
            </w:r>
          </w:p>
        </w:tc>
        <w:tc>
          <w:tcPr>
            <w:tcW w:w="1085" w:type="dxa"/>
            <w:noWrap w:val="0"/>
            <w:vAlign w:val="center"/>
          </w:tcPr>
          <w:p w14:paraId="4A561C4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工作年限</w:t>
            </w:r>
          </w:p>
        </w:tc>
      </w:tr>
      <w:tr w14:paraId="52CB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574" w:type="dxa"/>
            <w:noWrap w:val="0"/>
            <w:vAlign w:val="center"/>
          </w:tcPr>
          <w:p w14:paraId="749F0398">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093" w:type="dxa"/>
            <w:noWrap w:val="0"/>
            <w:vAlign w:val="center"/>
          </w:tcPr>
          <w:p w14:paraId="1460F579">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210" w:type="dxa"/>
            <w:noWrap w:val="0"/>
            <w:vAlign w:val="center"/>
          </w:tcPr>
          <w:p w14:paraId="4B2F016F">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val="en-US" w:eastAsia="zh-CN"/>
              </w:rPr>
            </w:pPr>
            <w:r>
              <w:rPr>
                <w:rFonts w:hint="eastAsia" w:ascii="宋体" w:hAnsi="宋体" w:eastAsia="宋体" w:cs="宋体"/>
                <w:color w:val="auto"/>
                <w:sz w:val="20"/>
                <w:szCs w:val="20"/>
                <w:highlight w:val="none"/>
                <w:lang w:eastAsia="en-US"/>
              </w:rPr>
              <w:t>项目负责人</w:t>
            </w:r>
          </w:p>
        </w:tc>
        <w:tc>
          <w:tcPr>
            <w:tcW w:w="655" w:type="dxa"/>
            <w:noWrap w:val="0"/>
            <w:vAlign w:val="center"/>
          </w:tcPr>
          <w:p w14:paraId="3CDC2BC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42" w:type="dxa"/>
            <w:noWrap w:val="0"/>
            <w:vAlign w:val="center"/>
          </w:tcPr>
          <w:p w14:paraId="3C5E7A7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lang w:val="en-US" w:eastAsia="zh-CN"/>
              </w:rPr>
            </w:pPr>
          </w:p>
        </w:tc>
        <w:tc>
          <w:tcPr>
            <w:tcW w:w="768" w:type="dxa"/>
            <w:noWrap w:val="0"/>
            <w:vAlign w:val="center"/>
          </w:tcPr>
          <w:p w14:paraId="4E8FA83C">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56" w:type="dxa"/>
            <w:noWrap w:val="0"/>
            <w:vAlign w:val="center"/>
          </w:tcPr>
          <w:p w14:paraId="0B33E1C2">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99" w:type="dxa"/>
            <w:noWrap w:val="0"/>
            <w:vAlign w:val="center"/>
          </w:tcPr>
          <w:p w14:paraId="56E0556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12" w:type="dxa"/>
            <w:noWrap w:val="0"/>
            <w:vAlign w:val="center"/>
          </w:tcPr>
          <w:p w14:paraId="5E9F8BD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085" w:type="dxa"/>
            <w:noWrap w:val="0"/>
            <w:vAlign w:val="center"/>
          </w:tcPr>
          <w:p w14:paraId="5B074EA3">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r>
      <w:tr w14:paraId="0023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194" w:type="dxa"/>
            <w:gridSpan w:val="10"/>
            <w:noWrap w:val="0"/>
            <w:vAlign w:val="center"/>
          </w:tcPr>
          <w:p w14:paraId="563183F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default" w:ascii="宋体" w:hAnsi="宋体" w:eastAsia="金山简黑体" w:cs="宋体"/>
                <w:color w:val="auto"/>
                <w:highlight w:val="none"/>
                <w:lang w:val="en-US" w:eastAsia="zh-CN"/>
              </w:rPr>
            </w:pPr>
            <w:r>
              <w:rPr>
                <w:rFonts w:hint="default" w:ascii="宋体" w:hAnsi="宋体" w:eastAsia="金山简黑体" w:cs="宋体"/>
                <w:color w:val="auto"/>
                <w:highlight w:val="none"/>
                <w:lang w:val="en-US" w:eastAsia="zh-CN"/>
              </w:rPr>
              <w:t>拟派保山至泸水高速公路项目</w:t>
            </w:r>
            <w:r>
              <w:rPr>
                <w:rFonts w:hint="eastAsia"/>
                <w:lang w:val="en-US" w:eastAsia="zh-CN"/>
              </w:rPr>
              <w:t>团队人员</w:t>
            </w:r>
          </w:p>
        </w:tc>
      </w:tr>
      <w:tr w14:paraId="435EC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74" w:type="dxa"/>
            <w:noWrap w:val="0"/>
            <w:vAlign w:val="center"/>
          </w:tcPr>
          <w:p w14:paraId="50B7480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093" w:type="dxa"/>
            <w:noWrap w:val="0"/>
            <w:vAlign w:val="center"/>
          </w:tcPr>
          <w:p w14:paraId="762ADA7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10" w:type="dxa"/>
            <w:noWrap w:val="0"/>
            <w:vAlign w:val="center"/>
          </w:tcPr>
          <w:p w14:paraId="3D98F2A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55" w:type="dxa"/>
            <w:noWrap w:val="0"/>
            <w:vAlign w:val="center"/>
          </w:tcPr>
          <w:p w14:paraId="677B19B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7A071B0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38FF39F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47BC9B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2E2056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2C7804A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811DE9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CB7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74" w:type="dxa"/>
            <w:noWrap w:val="0"/>
            <w:vAlign w:val="center"/>
          </w:tcPr>
          <w:p w14:paraId="546748F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1093" w:type="dxa"/>
            <w:noWrap w:val="0"/>
            <w:vAlign w:val="center"/>
          </w:tcPr>
          <w:p w14:paraId="2963C62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10" w:type="dxa"/>
            <w:noWrap w:val="0"/>
            <w:vAlign w:val="center"/>
          </w:tcPr>
          <w:p w14:paraId="37D584E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55" w:type="dxa"/>
            <w:noWrap w:val="0"/>
            <w:vAlign w:val="center"/>
          </w:tcPr>
          <w:p w14:paraId="42E622A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84A2ED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0B0B764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3D0FED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B7DBF9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43BB8E3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70007A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0091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4" w:type="dxa"/>
            <w:noWrap w:val="0"/>
            <w:vAlign w:val="center"/>
          </w:tcPr>
          <w:p w14:paraId="4C71378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093" w:type="dxa"/>
            <w:noWrap w:val="0"/>
            <w:vAlign w:val="center"/>
          </w:tcPr>
          <w:p w14:paraId="4E640F3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10" w:type="dxa"/>
            <w:noWrap w:val="0"/>
            <w:vAlign w:val="center"/>
          </w:tcPr>
          <w:p w14:paraId="52F9A30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55" w:type="dxa"/>
            <w:noWrap w:val="0"/>
            <w:vAlign w:val="center"/>
          </w:tcPr>
          <w:p w14:paraId="049DBAA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772D985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D34434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4B9A76B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4266C58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0AE9CD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43867D4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F4D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4" w:type="dxa"/>
            <w:shd w:val="clear" w:color="auto" w:fill="auto"/>
            <w:noWrap w:val="0"/>
            <w:vAlign w:val="center"/>
          </w:tcPr>
          <w:p w14:paraId="331CEE86">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93" w:type="dxa"/>
            <w:shd w:val="clear" w:color="auto" w:fill="auto"/>
            <w:noWrap w:val="0"/>
            <w:vAlign w:val="center"/>
          </w:tcPr>
          <w:p w14:paraId="14E4FBC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10" w:type="dxa"/>
            <w:noWrap w:val="0"/>
            <w:vAlign w:val="center"/>
          </w:tcPr>
          <w:p w14:paraId="5658868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55" w:type="dxa"/>
            <w:noWrap w:val="0"/>
            <w:vAlign w:val="center"/>
          </w:tcPr>
          <w:p w14:paraId="35DDDCA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1E52C2D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068D972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3ACE38B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16BDC0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104F172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4A754B4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50C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42AE112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拟派墨江至临沧高速公路项目团队人员</w:t>
            </w:r>
          </w:p>
        </w:tc>
      </w:tr>
      <w:tr w14:paraId="0E02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4" w:type="dxa"/>
            <w:shd w:val="clear" w:color="auto" w:fill="auto"/>
            <w:noWrap w:val="0"/>
            <w:vAlign w:val="center"/>
          </w:tcPr>
          <w:p w14:paraId="57DB2AD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093" w:type="dxa"/>
            <w:shd w:val="clear" w:color="auto" w:fill="auto"/>
            <w:noWrap w:val="0"/>
            <w:vAlign w:val="center"/>
          </w:tcPr>
          <w:p w14:paraId="03181E9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10" w:type="dxa"/>
            <w:shd w:val="clear" w:color="auto" w:fill="auto"/>
            <w:noWrap w:val="0"/>
            <w:vAlign w:val="center"/>
          </w:tcPr>
          <w:p w14:paraId="3468D0B7">
            <w:pPr>
              <w:keepNext w:val="0"/>
              <w:keepLines w:val="0"/>
              <w:pageBreakBefore w:val="0"/>
              <w:suppressLineNumbers w:val="0"/>
              <w:topLinePunct w:val="0"/>
              <w:bidi w:val="0"/>
              <w:spacing w:before="0" w:beforeAutospacing="0" w:after="0" w:afterAutospacing="0" w:line="360" w:lineRule="auto"/>
              <w:ind w:left="0" w:leftChars="0" w:right="0" w:rightChars="0"/>
              <w:jc w:val="both"/>
              <w:rPr>
                <w:rFonts w:hint="eastAsia" w:ascii="宋体" w:hAnsi="宋体" w:eastAsia="宋体" w:cs="宋体"/>
                <w:color w:val="auto"/>
                <w:kern w:val="2"/>
                <w:sz w:val="20"/>
                <w:szCs w:val="20"/>
                <w:highlight w:val="none"/>
                <w:lang w:val="en-US" w:eastAsia="en-US" w:bidi="ar-SA"/>
              </w:rPr>
            </w:pPr>
          </w:p>
        </w:tc>
        <w:tc>
          <w:tcPr>
            <w:tcW w:w="655" w:type="dxa"/>
            <w:noWrap w:val="0"/>
            <w:vAlign w:val="center"/>
          </w:tcPr>
          <w:p w14:paraId="04D265D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61255C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6EAC955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62EB972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18F71F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D93BD6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BC9EB3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DB6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4" w:type="dxa"/>
            <w:shd w:val="clear" w:color="auto" w:fill="auto"/>
            <w:noWrap w:val="0"/>
            <w:vAlign w:val="center"/>
          </w:tcPr>
          <w:p w14:paraId="282DCCC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093" w:type="dxa"/>
            <w:shd w:val="clear" w:color="auto" w:fill="auto"/>
            <w:noWrap w:val="0"/>
            <w:vAlign w:val="center"/>
          </w:tcPr>
          <w:p w14:paraId="12FDA5FC">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10" w:type="dxa"/>
            <w:shd w:val="clear" w:color="auto" w:fill="auto"/>
            <w:noWrap w:val="0"/>
            <w:vAlign w:val="center"/>
          </w:tcPr>
          <w:p w14:paraId="46D6F7B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55" w:type="dxa"/>
            <w:noWrap w:val="0"/>
            <w:vAlign w:val="center"/>
          </w:tcPr>
          <w:p w14:paraId="0FE9855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8D8963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635BC7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4E31C70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2976657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50FD854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045F482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6E8D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4" w:type="dxa"/>
            <w:shd w:val="clear" w:color="auto" w:fill="auto"/>
            <w:noWrap w:val="0"/>
            <w:vAlign w:val="center"/>
          </w:tcPr>
          <w:p w14:paraId="3D15D1DE">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093" w:type="dxa"/>
            <w:shd w:val="clear" w:color="auto" w:fill="auto"/>
            <w:noWrap w:val="0"/>
            <w:vAlign w:val="center"/>
          </w:tcPr>
          <w:p w14:paraId="7ED9124D">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10" w:type="dxa"/>
            <w:shd w:val="clear" w:color="auto" w:fill="auto"/>
            <w:noWrap w:val="0"/>
            <w:vAlign w:val="center"/>
          </w:tcPr>
          <w:p w14:paraId="15C07C3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55" w:type="dxa"/>
            <w:noWrap w:val="0"/>
            <w:vAlign w:val="center"/>
          </w:tcPr>
          <w:p w14:paraId="7CF0F5B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AB75C5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3CEE20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1A64553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09D5054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7D5D014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193BCFB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FE4A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74" w:type="dxa"/>
            <w:shd w:val="clear" w:color="auto" w:fill="auto"/>
            <w:noWrap w:val="0"/>
            <w:vAlign w:val="center"/>
          </w:tcPr>
          <w:p w14:paraId="37DC8B7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93" w:type="dxa"/>
            <w:shd w:val="clear" w:color="auto" w:fill="auto"/>
            <w:noWrap w:val="0"/>
            <w:vAlign w:val="center"/>
          </w:tcPr>
          <w:p w14:paraId="43CA8826">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10" w:type="dxa"/>
            <w:shd w:val="clear" w:color="auto" w:fill="auto"/>
            <w:noWrap w:val="0"/>
            <w:vAlign w:val="center"/>
          </w:tcPr>
          <w:p w14:paraId="1AA02DF0">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55" w:type="dxa"/>
            <w:noWrap w:val="0"/>
            <w:vAlign w:val="center"/>
          </w:tcPr>
          <w:p w14:paraId="29252D7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C2BB68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DDD0DC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AD0386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3288F23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AAF631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1969221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F50E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4" w:type="dxa"/>
            <w:noWrap w:val="0"/>
            <w:vAlign w:val="top"/>
          </w:tcPr>
          <w:p w14:paraId="1392224D">
            <w:pPr>
              <w:pStyle w:val="122"/>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w:t>
            </w:r>
          </w:p>
        </w:tc>
        <w:tc>
          <w:tcPr>
            <w:tcW w:w="8620" w:type="dxa"/>
            <w:gridSpan w:val="9"/>
            <w:noWrap w:val="0"/>
            <w:vAlign w:val="top"/>
          </w:tcPr>
          <w:p w14:paraId="4DB42B1B">
            <w:pPr>
              <w:pStyle w:val="122"/>
              <w:keepNext w:val="0"/>
              <w:keepLines w:val="0"/>
              <w:pageBreakBefore w:val="0"/>
              <w:suppressLineNumbers w:val="0"/>
              <w:topLinePunct w:val="0"/>
              <w:bidi w:val="0"/>
              <w:spacing w:before="0" w:beforeAutospacing="0" w:after="0" w:afterAutospacing="0" w:line="360" w:lineRule="auto"/>
              <w:ind w:left="112" w:right="55" w:firstLine="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1.本表后请附相对应人员资料复印件；</w:t>
            </w:r>
          </w:p>
          <w:p w14:paraId="1AEFF540">
            <w:pPr>
              <w:pStyle w:val="122"/>
              <w:keepNext w:val="0"/>
              <w:keepLines w:val="0"/>
              <w:pageBreakBefore w:val="0"/>
              <w:suppressLineNumbers w:val="0"/>
              <w:topLinePunct w:val="0"/>
              <w:bidi w:val="0"/>
              <w:spacing w:before="0" w:beforeAutospacing="0" w:after="0" w:afterAutospacing="0" w:line="360" w:lineRule="auto"/>
              <w:ind w:left="113"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2.投标人可根据人员配备情况拓展本表。</w:t>
            </w:r>
          </w:p>
        </w:tc>
      </w:tr>
    </w:tbl>
    <w:p w14:paraId="40C79F4F">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注：1.项目人员需提供与投标人具备劳动关系的证明材料（劳动关系证明材料为劳动合同或社保证明材料或其他能证明该人员与投标人存在劳动关系的证明材料）</w:t>
      </w:r>
    </w:p>
    <w:p w14:paraId="71743494">
      <w:pPr>
        <w:pageBreakBefore w:val="0"/>
        <w:wordWrap w:val="0"/>
        <w:topLinePunct w:val="0"/>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2.投标文件中须提供人员配备表及相对应人员资料复印件，人员资料包括身份证、学历证（如有）、职称证（如有）、执（从）业证书（如有），无人员资料或人员资料不明确、无法体现对应内容的，不予认可。</w:t>
      </w:r>
      <w:r>
        <w:rPr>
          <w:rFonts w:hint="eastAsia" w:ascii="宋体" w:hAnsi="宋体" w:cs="宋体"/>
          <w:b/>
          <w:bCs/>
          <w:color w:val="auto"/>
          <w:sz w:val="21"/>
          <w:szCs w:val="21"/>
          <w:highlight w:val="none"/>
          <w:lang w:val="en-US" w:eastAsia="zh-CN"/>
        </w:rPr>
        <w:t>项目组两组人员不得重复。</w:t>
      </w:r>
    </w:p>
    <w:p w14:paraId="5B9EA946">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0A585C0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6A5C750F">
      <w:pPr>
        <w:pageBreakBefore w:val="0"/>
        <w:topLinePunct w:val="0"/>
        <w:bidi w:val="0"/>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3745C95">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69869664">
      <w:pPr>
        <w:pStyle w:val="2"/>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2标段：</w:t>
      </w:r>
    </w:p>
    <w:tbl>
      <w:tblPr>
        <w:tblStyle w:val="37"/>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103"/>
        <w:gridCol w:w="1224"/>
        <w:gridCol w:w="588"/>
        <w:gridCol w:w="742"/>
        <w:gridCol w:w="768"/>
        <w:gridCol w:w="756"/>
        <w:gridCol w:w="1199"/>
        <w:gridCol w:w="1112"/>
        <w:gridCol w:w="1085"/>
      </w:tblGrid>
      <w:tr w14:paraId="3B2B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17" w:type="dxa"/>
            <w:noWrap w:val="0"/>
            <w:vAlign w:val="center"/>
          </w:tcPr>
          <w:p w14:paraId="55BCB22D">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03" w:type="dxa"/>
            <w:noWrap w:val="0"/>
            <w:vAlign w:val="center"/>
          </w:tcPr>
          <w:p w14:paraId="350A6434">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项目团队人员姓名</w:t>
            </w:r>
          </w:p>
        </w:tc>
        <w:tc>
          <w:tcPr>
            <w:tcW w:w="1224" w:type="dxa"/>
            <w:noWrap w:val="0"/>
            <w:vAlign w:val="center"/>
          </w:tcPr>
          <w:p w14:paraId="7BF0078B">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拟任职务</w:t>
            </w:r>
          </w:p>
        </w:tc>
        <w:tc>
          <w:tcPr>
            <w:tcW w:w="588" w:type="dxa"/>
            <w:noWrap w:val="0"/>
            <w:vAlign w:val="center"/>
          </w:tcPr>
          <w:p w14:paraId="3ABB2029">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rPr>
              <w:t>性别</w:t>
            </w:r>
          </w:p>
        </w:tc>
        <w:tc>
          <w:tcPr>
            <w:tcW w:w="742" w:type="dxa"/>
            <w:noWrap w:val="0"/>
            <w:vAlign w:val="center"/>
          </w:tcPr>
          <w:p w14:paraId="42490C6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lang w:val="en-US" w:eastAsia="zh-CN"/>
              </w:rPr>
              <w:t>年龄</w:t>
            </w:r>
          </w:p>
        </w:tc>
        <w:tc>
          <w:tcPr>
            <w:tcW w:w="768" w:type="dxa"/>
            <w:noWrap w:val="0"/>
            <w:vAlign w:val="center"/>
          </w:tcPr>
          <w:p w14:paraId="463BC913">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学历</w:t>
            </w:r>
          </w:p>
        </w:tc>
        <w:tc>
          <w:tcPr>
            <w:tcW w:w="756" w:type="dxa"/>
            <w:noWrap w:val="0"/>
            <w:vAlign w:val="center"/>
          </w:tcPr>
          <w:p w14:paraId="619EB1C9">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专业</w:t>
            </w:r>
          </w:p>
        </w:tc>
        <w:tc>
          <w:tcPr>
            <w:tcW w:w="1199" w:type="dxa"/>
            <w:noWrap w:val="0"/>
            <w:vAlign w:val="center"/>
          </w:tcPr>
          <w:p w14:paraId="6312036B">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证书</w:t>
            </w:r>
          </w:p>
        </w:tc>
        <w:tc>
          <w:tcPr>
            <w:tcW w:w="1112" w:type="dxa"/>
            <w:noWrap w:val="0"/>
            <w:vAlign w:val="center"/>
          </w:tcPr>
          <w:p w14:paraId="10EE317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技术职称</w:t>
            </w:r>
          </w:p>
        </w:tc>
        <w:tc>
          <w:tcPr>
            <w:tcW w:w="1085" w:type="dxa"/>
            <w:noWrap w:val="0"/>
            <w:vAlign w:val="center"/>
          </w:tcPr>
          <w:p w14:paraId="556BF28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工作年限</w:t>
            </w:r>
          </w:p>
        </w:tc>
      </w:tr>
      <w:tr w14:paraId="5B948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17" w:type="dxa"/>
            <w:noWrap w:val="0"/>
            <w:vAlign w:val="center"/>
          </w:tcPr>
          <w:p w14:paraId="5BFAD64C">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103" w:type="dxa"/>
            <w:noWrap w:val="0"/>
            <w:vAlign w:val="center"/>
          </w:tcPr>
          <w:p w14:paraId="574930D0">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224" w:type="dxa"/>
            <w:noWrap w:val="0"/>
            <w:vAlign w:val="center"/>
          </w:tcPr>
          <w:p w14:paraId="033D4FEE">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val="en-US" w:eastAsia="zh-CN"/>
              </w:rPr>
            </w:pPr>
            <w:r>
              <w:rPr>
                <w:rFonts w:hint="eastAsia" w:ascii="宋体" w:hAnsi="宋体" w:eastAsia="宋体" w:cs="宋体"/>
                <w:color w:val="auto"/>
                <w:sz w:val="20"/>
                <w:szCs w:val="20"/>
                <w:highlight w:val="none"/>
                <w:lang w:eastAsia="en-US"/>
              </w:rPr>
              <w:t>项目负责人</w:t>
            </w:r>
          </w:p>
        </w:tc>
        <w:tc>
          <w:tcPr>
            <w:tcW w:w="588" w:type="dxa"/>
            <w:noWrap w:val="0"/>
            <w:vAlign w:val="center"/>
          </w:tcPr>
          <w:p w14:paraId="05BD704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42" w:type="dxa"/>
            <w:noWrap w:val="0"/>
            <w:vAlign w:val="center"/>
          </w:tcPr>
          <w:p w14:paraId="24A60C23">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lang w:val="en-US" w:eastAsia="zh-CN"/>
              </w:rPr>
            </w:pPr>
          </w:p>
        </w:tc>
        <w:tc>
          <w:tcPr>
            <w:tcW w:w="768" w:type="dxa"/>
            <w:noWrap w:val="0"/>
            <w:vAlign w:val="center"/>
          </w:tcPr>
          <w:p w14:paraId="6BDBBCF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56" w:type="dxa"/>
            <w:noWrap w:val="0"/>
            <w:vAlign w:val="center"/>
          </w:tcPr>
          <w:p w14:paraId="51872EA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99" w:type="dxa"/>
            <w:noWrap w:val="0"/>
            <w:vAlign w:val="center"/>
          </w:tcPr>
          <w:p w14:paraId="0B58CF0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12" w:type="dxa"/>
            <w:noWrap w:val="0"/>
            <w:vAlign w:val="center"/>
          </w:tcPr>
          <w:p w14:paraId="3304CE10">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085" w:type="dxa"/>
            <w:noWrap w:val="0"/>
            <w:vAlign w:val="center"/>
          </w:tcPr>
          <w:p w14:paraId="7ABBF1B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r>
      <w:tr w14:paraId="51E2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194" w:type="dxa"/>
            <w:gridSpan w:val="10"/>
            <w:noWrap w:val="0"/>
            <w:vAlign w:val="center"/>
          </w:tcPr>
          <w:p w14:paraId="4E8BACDB">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default" w:ascii="宋体" w:hAnsi="宋体" w:eastAsia="金山简黑体" w:cs="宋体"/>
                <w:color w:val="auto"/>
                <w:highlight w:val="none"/>
                <w:lang w:val="en-US" w:eastAsia="zh-CN"/>
              </w:rPr>
            </w:pPr>
            <w:r>
              <w:rPr>
                <w:rFonts w:hint="default" w:ascii="宋体" w:hAnsi="宋体" w:eastAsia="金山简黑体" w:cs="宋体"/>
                <w:color w:val="auto"/>
                <w:highlight w:val="none"/>
                <w:lang w:val="en-US" w:eastAsia="zh-CN"/>
              </w:rPr>
              <w:t>拟派香格里拉至丽江高速公路项目</w:t>
            </w:r>
            <w:r>
              <w:rPr>
                <w:rFonts w:hint="eastAsia"/>
                <w:lang w:val="en-US" w:eastAsia="zh-CN"/>
              </w:rPr>
              <w:t>团队人员</w:t>
            </w:r>
          </w:p>
        </w:tc>
      </w:tr>
      <w:tr w14:paraId="1FED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17" w:type="dxa"/>
            <w:noWrap w:val="0"/>
            <w:vAlign w:val="center"/>
          </w:tcPr>
          <w:p w14:paraId="469175F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103" w:type="dxa"/>
            <w:noWrap w:val="0"/>
            <w:vAlign w:val="center"/>
          </w:tcPr>
          <w:p w14:paraId="27B401B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24" w:type="dxa"/>
            <w:noWrap w:val="0"/>
            <w:vAlign w:val="center"/>
          </w:tcPr>
          <w:p w14:paraId="4C23839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2BF026D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6827729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3B3462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13666E2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B0E765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63E9EE9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723AFB2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2E25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17" w:type="dxa"/>
            <w:noWrap w:val="0"/>
            <w:vAlign w:val="center"/>
          </w:tcPr>
          <w:p w14:paraId="2EC0F4E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1103" w:type="dxa"/>
            <w:noWrap w:val="0"/>
            <w:vAlign w:val="center"/>
          </w:tcPr>
          <w:p w14:paraId="65268E5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24" w:type="dxa"/>
            <w:noWrap w:val="0"/>
            <w:vAlign w:val="center"/>
          </w:tcPr>
          <w:p w14:paraId="23E94E0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6FE11F9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EFA84A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354F3A3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2942367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B86A78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A39A27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E8AFA6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1C7D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7" w:type="dxa"/>
            <w:noWrap w:val="0"/>
            <w:vAlign w:val="center"/>
          </w:tcPr>
          <w:p w14:paraId="5053488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103" w:type="dxa"/>
            <w:noWrap w:val="0"/>
            <w:vAlign w:val="center"/>
          </w:tcPr>
          <w:p w14:paraId="33BCCD6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24" w:type="dxa"/>
            <w:noWrap w:val="0"/>
            <w:vAlign w:val="center"/>
          </w:tcPr>
          <w:p w14:paraId="58BDAD9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519A08F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9769C5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739F2E9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D45274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0498B69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7819F0E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00A5FA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8C8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7" w:type="dxa"/>
            <w:shd w:val="clear" w:color="auto" w:fill="auto"/>
            <w:noWrap w:val="0"/>
            <w:vAlign w:val="center"/>
          </w:tcPr>
          <w:p w14:paraId="710358CD">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103" w:type="dxa"/>
            <w:shd w:val="clear" w:color="auto" w:fill="auto"/>
            <w:noWrap w:val="0"/>
            <w:vAlign w:val="center"/>
          </w:tcPr>
          <w:p w14:paraId="44197EB1">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24" w:type="dxa"/>
            <w:noWrap w:val="0"/>
            <w:vAlign w:val="center"/>
          </w:tcPr>
          <w:p w14:paraId="4048E51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116EEB3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70153CE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6A56DC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6468300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5927036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526FE50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2D40ABC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199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7F85C74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拟派玉溪至楚雄高速公路项目团队人员</w:t>
            </w:r>
          </w:p>
        </w:tc>
      </w:tr>
      <w:tr w14:paraId="7447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7" w:type="dxa"/>
            <w:shd w:val="clear" w:color="auto" w:fill="auto"/>
            <w:noWrap w:val="0"/>
            <w:vAlign w:val="center"/>
          </w:tcPr>
          <w:p w14:paraId="0F39B1C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103" w:type="dxa"/>
            <w:shd w:val="clear" w:color="auto" w:fill="auto"/>
            <w:noWrap w:val="0"/>
            <w:vAlign w:val="center"/>
          </w:tcPr>
          <w:p w14:paraId="54DEFF9F">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24" w:type="dxa"/>
            <w:shd w:val="clear" w:color="auto" w:fill="auto"/>
            <w:noWrap w:val="0"/>
            <w:vAlign w:val="center"/>
          </w:tcPr>
          <w:p w14:paraId="621FAED9">
            <w:pPr>
              <w:keepNext w:val="0"/>
              <w:keepLines w:val="0"/>
              <w:pageBreakBefore w:val="0"/>
              <w:suppressLineNumbers w:val="0"/>
              <w:topLinePunct w:val="0"/>
              <w:bidi w:val="0"/>
              <w:spacing w:before="0" w:beforeAutospacing="0" w:after="0" w:afterAutospacing="0" w:line="360" w:lineRule="auto"/>
              <w:ind w:left="0" w:leftChars="0" w:right="0" w:rightChars="0"/>
              <w:jc w:val="both"/>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21749A6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BC443F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6B83F6D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11F8D3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55C5F3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2E063CD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7C3706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81D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7" w:type="dxa"/>
            <w:shd w:val="clear" w:color="auto" w:fill="auto"/>
            <w:noWrap w:val="0"/>
            <w:vAlign w:val="center"/>
          </w:tcPr>
          <w:p w14:paraId="253943A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103" w:type="dxa"/>
            <w:shd w:val="clear" w:color="auto" w:fill="auto"/>
            <w:noWrap w:val="0"/>
            <w:vAlign w:val="center"/>
          </w:tcPr>
          <w:p w14:paraId="318E974E">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24" w:type="dxa"/>
            <w:shd w:val="clear" w:color="auto" w:fill="auto"/>
            <w:noWrap w:val="0"/>
            <w:vAlign w:val="center"/>
          </w:tcPr>
          <w:p w14:paraId="7AF31B0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3AEEE6D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1195E1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EEF872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38603D1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22AED0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3715191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94F217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DFD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7" w:type="dxa"/>
            <w:shd w:val="clear" w:color="auto" w:fill="auto"/>
            <w:noWrap w:val="0"/>
            <w:vAlign w:val="center"/>
          </w:tcPr>
          <w:p w14:paraId="37BCE0C4">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103" w:type="dxa"/>
            <w:shd w:val="clear" w:color="auto" w:fill="auto"/>
            <w:noWrap w:val="0"/>
            <w:vAlign w:val="center"/>
          </w:tcPr>
          <w:p w14:paraId="4C8A0E9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24" w:type="dxa"/>
            <w:shd w:val="clear" w:color="auto" w:fill="auto"/>
            <w:noWrap w:val="0"/>
            <w:vAlign w:val="center"/>
          </w:tcPr>
          <w:p w14:paraId="7250358E">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08D143A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C1462A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630E8B8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5D7382B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3E02CFF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534A3B1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A6AAD5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AA9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7" w:type="dxa"/>
            <w:shd w:val="clear" w:color="auto" w:fill="auto"/>
            <w:noWrap w:val="0"/>
            <w:vAlign w:val="center"/>
          </w:tcPr>
          <w:p w14:paraId="1B3BC1C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103" w:type="dxa"/>
            <w:shd w:val="clear" w:color="auto" w:fill="auto"/>
            <w:noWrap w:val="0"/>
            <w:vAlign w:val="center"/>
          </w:tcPr>
          <w:p w14:paraId="2DF5B8C0">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24" w:type="dxa"/>
            <w:shd w:val="clear" w:color="auto" w:fill="auto"/>
            <w:noWrap w:val="0"/>
            <w:vAlign w:val="center"/>
          </w:tcPr>
          <w:p w14:paraId="721ED15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5DC79A5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9F9D0C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6FFC78C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2975849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0EF0404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22B9D2E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E05938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2AE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7" w:type="dxa"/>
            <w:noWrap w:val="0"/>
            <w:vAlign w:val="top"/>
          </w:tcPr>
          <w:p w14:paraId="127109AF">
            <w:pPr>
              <w:pStyle w:val="122"/>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w:t>
            </w:r>
          </w:p>
        </w:tc>
        <w:tc>
          <w:tcPr>
            <w:tcW w:w="8577" w:type="dxa"/>
            <w:gridSpan w:val="9"/>
            <w:noWrap w:val="0"/>
            <w:vAlign w:val="top"/>
          </w:tcPr>
          <w:p w14:paraId="6562D900">
            <w:pPr>
              <w:pStyle w:val="122"/>
              <w:keepNext w:val="0"/>
              <w:keepLines w:val="0"/>
              <w:pageBreakBefore w:val="0"/>
              <w:suppressLineNumbers w:val="0"/>
              <w:topLinePunct w:val="0"/>
              <w:bidi w:val="0"/>
              <w:spacing w:before="0" w:beforeAutospacing="0" w:after="0" w:afterAutospacing="0" w:line="360" w:lineRule="auto"/>
              <w:ind w:left="112" w:right="55" w:firstLine="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1.本表后请附相对应人员资料复印件；</w:t>
            </w:r>
          </w:p>
          <w:p w14:paraId="75767114">
            <w:pPr>
              <w:pStyle w:val="122"/>
              <w:keepNext w:val="0"/>
              <w:keepLines w:val="0"/>
              <w:pageBreakBefore w:val="0"/>
              <w:suppressLineNumbers w:val="0"/>
              <w:topLinePunct w:val="0"/>
              <w:bidi w:val="0"/>
              <w:spacing w:before="0" w:beforeAutospacing="0" w:after="0" w:afterAutospacing="0" w:line="360" w:lineRule="auto"/>
              <w:ind w:left="113"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2.投标人可根据人员配备情况拓展本表。</w:t>
            </w:r>
          </w:p>
        </w:tc>
      </w:tr>
    </w:tbl>
    <w:p w14:paraId="44727F19">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注：1.项目人员需提供与投标人具备劳动关系的证明材料（劳动关系证明材料为劳动合同或社保证明材料或其他能证明该人员与投标人存在劳动关系的证明材料）</w:t>
      </w:r>
    </w:p>
    <w:p w14:paraId="44B88237">
      <w:pPr>
        <w:pageBreakBefore w:val="0"/>
        <w:wordWrap w:val="0"/>
        <w:topLinePunct w:val="0"/>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2.投标文件中须提供人员配备表及相对应人员资料复印件，人员资料包括身份证、学历证（如有）、职称证（如有）、执（从）业证书（如有），无人员资料或人员资料不明确、无法体现对应内容的，不予认可。</w:t>
      </w:r>
      <w:r>
        <w:rPr>
          <w:rFonts w:hint="eastAsia" w:ascii="宋体" w:hAnsi="宋体" w:cs="宋体"/>
          <w:b/>
          <w:bCs/>
          <w:color w:val="auto"/>
          <w:sz w:val="21"/>
          <w:szCs w:val="21"/>
          <w:highlight w:val="none"/>
          <w:lang w:val="en-US" w:eastAsia="zh-CN"/>
        </w:rPr>
        <w:t>项目组两组人员不得重复。</w:t>
      </w:r>
    </w:p>
    <w:p w14:paraId="46402F78">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p>
    <w:p w14:paraId="34CDD89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2F5D9B4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42CCA4F6">
      <w:pPr>
        <w:pageBreakBefore w:val="0"/>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ECE06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0FD417A">
      <w:pPr>
        <w:pStyle w:val="2"/>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3标段：</w:t>
      </w:r>
    </w:p>
    <w:tbl>
      <w:tblPr>
        <w:tblStyle w:val="37"/>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018"/>
        <w:gridCol w:w="1277"/>
        <w:gridCol w:w="588"/>
        <w:gridCol w:w="742"/>
        <w:gridCol w:w="768"/>
        <w:gridCol w:w="756"/>
        <w:gridCol w:w="1199"/>
        <w:gridCol w:w="1112"/>
        <w:gridCol w:w="1085"/>
      </w:tblGrid>
      <w:tr w14:paraId="02329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49" w:type="dxa"/>
            <w:noWrap w:val="0"/>
            <w:vAlign w:val="center"/>
          </w:tcPr>
          <w:p w14:paraId="67D2E22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8" w:type="dxa"/>
            <w:noWrap w:val="0"/>
            <w:vAlign w:val="center"/>
          </w:tcPr>
          <w:p w14:paraId="2623AD8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项目团队人员姓名</w:t>
            </w:r>
          </w:p>
        </w:tc>
        <w:tc>
          <w:tcPr>
            <w:tcW w:w="1277" w:type="dxa"/>
            <w:noWrap w:val="0"/>
            <w:vAlign w:val="center"/>
          </w:tcPr>
          <w:p w14:paraId="737D5241">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拟任职务</w:t>
            </w:r>
          </w:p>
        </w:tc>
        <w:tc>
          <w:tcPr>
            <w:tcW w:w="588" w:type="dxa"/>
            <w:noWrap w:val="0"/>
            <w:vAlign w:val="center"/>
          </w:tcPr>
          <w:p w14:paraId="2358506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rPr>
              <w:t>性别</w:t>
            </w:r>
          </w:p>
        </w:tc>
        <w:tc>
          <w:tcPr>
            <w:tcW w:w="742" w:type="dxa"/>
            <w:noWrap w:val="0"/>
            <w:vAlign w:val="center"/>
          </w:tcPr>
          <w:p w14:paraId="43D6FFEE">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lang w:val="en-US" w:eastAsia="zh-CN"/>
              </w:rPr>
              <w:t>年龄</w:t>
            </w:r>
          </w:p>
        </w:tc>
        <w:tc>
          <w:tcPr>
            <w:tcW w:w="768" w:type="dxa"/>
            <w:noWrap w:val="0"/>
            <w:vAlign w:val="center"/>
          </w:tcPr>
          <w:p w14:paraId="4A95649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学历</w:t>
            </w:r>
          </w:p>
        </w:tc>
        <w:tc>
          <w:tcPr>
            <w:tcW w:w="756" w:type="dxa"/>
            <w:noWrap w:val="0"/>
            <w:vAlign w:val="center"/>
          </w:tcPr>
          <w:p w14:paraId="04FFDF2F">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专业</w:t>
            </w:r>
          </w:p>
        </w:tc>
        <w:tc>
          <w:tcPr>
            <w:tcW w:w="1199" w:type="dxa"/>
            <w:noWrap w:val="0"/>
            <w:vAlign w:val="center"/>
          </w:tcPr>
          <w:p w14:paraId="6DBC23EF">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证书</w:t>
            </w:r>
          </w:p>
        </w:tc>
        <w:tc>
          <w:tcPr>
            <w:tcW w:w="1112" w:type="dxa"/>
            <w:noWrap w:val="0"/>
            <w:vAlign w:val="center"/>
          </w:tcPr>
          <w:p w14:paraId="143184FF">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技术职称</w:t>
            </w:r>
          </w:p>
        </w:tc>
        <w:tc>
          <w:tcPr>
            <w:tcW w:w="1085" w:type="dxa"/>
            <w:noWrap w:val="0"/>
            <w:vAlign w:val="center"/>
          </w:tcPr>
          <w:p w14:paraId="7C1AE67A">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工作年限</w:t>
            </w:r>
          </w:p>
        </w:tc>
      </w:tr>
      <w:tr w14:paraId="7BBA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49" w:type="dxa"/>
            <w:noWrap w:val="0"/>
            <w:vAlign w:val="center"/>
          </w:tcPr>
          <w:p w14:paraId="66CBA26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018" w:type="dxa"/>
            <w:noWrap w:val="0"/>
            <w:vAlign w:val="center"/>
          </w:tcPr>
          <w:p w14:paraId="58E32BEE">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277" w:type="dxa"/>
            <w:noWrap w:val="0"/>
            <w:vAlign w:val="center"/>
          </w:tcPr>
          <w:p w14:paraId="77D213D9">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val="en-US" w:eastAsia="zh-CN"/>
              </w:rPr>
            </w:pPr>
            <w:r>
              <w:rPr>
                <w:rFonts w:hint="eastAsia" w:ascii="宋体" w:hAnsi="宋体" w:eastAsia="宋体" w:cs="宋体"/>
                <w:color w:val="auto"/>
                <w:sz w:val="20"/>
                <w:szCs w:val="20"/>
                <w:highlight w:val="none"/>
                <w:lang w:eastAsia="en-US"/>
              </w:rPr>
              <w:t>项目负责人</w:t>
            </w:r>
          </w:p>
        </w:tc>
        <w:tc>
          <w:tcPr>
            <w:tcW w:w="588" w:type="dxa"/>
            <w:noWrap w:val="0"/>
            <w:vAlign w:val="center"/>
          </w:tcPr>
          <w:p w14:paraId="16A03A3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42" w:type="dxa"/>
            <w:noWrap w:val="0"/>
            <w:vAlign w:val="center"/>
          </w:tcPr>
          <w:p w14:paraId="3CC28CE1">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lang w:val="en-US" w:eastAsia="zh-CN"/>
              </w:rPr>
            </w:pPr>
          </w:p>
        </w:tc>
        <w:tc>
          <w:tcPr>
            <w:tcW w:w="768" w:type="dxa"/>
            <w:noWrap w:val="0"/>
            <w:vAlign w:val="center"/>
          </w:tcPr>
          <w:p w14:paraId="7DDE97A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56" w:type="dxa"/>
            <w:noWrap w:val="0"/>
            <w:vAlign w:val="center"/>
          </w:tcPr>
          <w:p w14:paraId="30BC6DC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99" w:type="dxa"/>
            <w:noWrap w:val="0"/>
            <w:vAlign w:val="center"/>
          </w:tcPr>
          <w:p w14:paraId="6DB5C1A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12" w:type="dxa"/>
            <w:noWrap w:val="0"/>
            <w:vAlign w:val="center"/>
          </w:tcPr>
          <w:p w14:paraId="08D10E1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085" w:type="dxa"/>
            <w:noWrap w:val="0"/>
            <w:vAlign w:val="center"/>
          </w:tcPr>
          <w:p w14:paraId="4290465A">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r>
      <w:tr w14:paraId="18B20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194" w:type="dxa"/>
            <w:gridSpan w:val="10"/>
            <w:noWrap w:val="0"/>
            <w:vAlign w:val="center"/>
          </w:tcPr>
          <w:p w14:paraId="534196F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default" w:ascii="宋体" w:hAnsi="宋体" w:eastAsia="金山简黑体" w:cs="宋体"/>
                <w:color w:val="auto"/>
                <w:highlight w:val="none"/>
                <w:lang w:val="en-US" w:eastAsia="zh-CN"/>
              </w:rPr>
            </w:pPr>
            <w:r>
              <w:rPr>
                <w:rFonts w:hint="default" w:ascii="宋体" w:hAnsi="宋体" w:eastAsia="金山简黑体" w:cs="宋体"/>
                <w:color w:val="auto"/>
                <w:highlight w:val="none"/>
                <w:lang w:val="en-US" w:eastAsia="zh-CN"/>
              </w:rPr>
              <w:t>拟派昆楚高速公路项目</w:t>
            </w:r>
            <w:r>
              <w:rPr>
                <w:rFonts w:hint="eastAsia"/>
                <w:lang w:val="en-US" w:eastAsia="zh-CN"/>
              </w:rPr>
              <w:t>团队人员</w:t>
            </w:r>
          </w:p>
        </w:tc>
      </w:tr>
      <w:tr w14:paraId="490E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49" w:type="dxa"/>
            <w:noWrap w:val="0"/>
            <w:vAlign w:val="center"/>
          </w:tcPr>
          <w:p w14:paraId="5918A86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018" w:type="dxa"/>
            <w:noWrap w:val="0"/>
            <w:vAlign w:val="center"/>
          </w:tcPr>
          <w:p w14:paraId="1F0B3F4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77" w:type="dxa"/>
            <w:noWrap w:val="0"/>
            <w:vAlign w:val="center"/>
          </w:tcPr>
          <w:p w14:paraId="0581377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40424FD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1F168C0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B9B905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72B9398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CA96C7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E408E4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E3F564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19CA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49" w:type="dxa"/>
            <w:noWrap w:val="0"/>
            <w:vAlign w:val="center"/>
          </w:tcPr>
          <w:p w14:paraId="54D969E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1018" w:type="dxa"/>
            <w:noWrap w:val="0"/>
            <w:vAlign w:val="center"/>
          </w:tcPr>
          <w:p w14:paraId="4FD41E9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77" w:type="dxa"/>
            <w:noWrap w:val="0"/>
            <w:vAlign w:val="center"/>
          </w:tcPr>
          <w:p w14:paraId="3D06618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055F010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AFD13C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6CE19D5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67E3559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01F1CF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FB003E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2541969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14E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49" w:type="dxa"/>
            <w:noWrap w:val="0"/>
            <w:vAlign w:val="center"/>
          </w:tcPr>
          <w:p w14:paraId="60D0077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018" w:type="dxa"/>
            <w:noWrap w:val="0"/>
            <w:vAlign w:val="center"/>
          </w:tcPr>
          <w:p w14:paraId="4BB2E84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77" w:type="dxa"/>
            <w:noWrap w:val="0"/>
            <w:vAlign w:val="center"/>
          </w:tcPr>
          <w:p w14:paraId="5B68719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1E14E69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8748BB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CD7B44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4E4EAB4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0D2083A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5621B56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F18353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DA1B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49" w:type="dxa"/>
            <w:shd w:val="clear" w:color="auto" w:fill="auto"/>
            <w:noWrap w:val="0"/>
            <w:vAlign w:val="center"/>
          </w:tcPr>
          <w:p w14:paraId="4DDF9F0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18" w:type="dxa"/>
            <w:shd w:val="clear" w:color="auto" w:fill="auto"/>
            <w:noWrap w:val="0"/>
            <w:vAlign w:val="center"/>
          </w:tcPr>
          <w:p w14:paraId="6A27165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77" w:type="dxa"/>
            <w:noWrap w:val="0"/>
            <w:vAlign w:val="center"/>
          </w:tcPr>
          <w:p w14:paraId="433615D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3C4D874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1A46DF5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42E24B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39692BA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59F324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3B4A463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08D5437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8EF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1CB6A92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拟派楚大高速公路项目团队人员</w:t>
            </w:r>
          </w:p>
        </w:tc>
      </w:tr>
      <w:tr w14:paraId="53974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49" w:type="dxa"/>
            <w:shd w:val="clear" w:color="auto" w:fill="auto"/>
            <w:noWrap w:val="0"/>
            <w:vAlign w:val="center"/>
          </w:tcPr>
          <w:p w14:paraId="5A378A26">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018" w:type="dxa"/>
            <w:shd w:val="clear" w:color="auto" w:fill="auto"/>
            <w:noWrap w:val="0"/>
            <w:vAlign w:val="center"/>
          </w:tcPr>
          <w:p w14:paraId="4375F75C">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77" w:type="dxa"/>
            <w:shd w:val="clear" w:color="auto" w:fill="auto"/>
            <w:noWrap w:val="0"/>
            <w:vAlign w:val="center"/>
          </w:tcPr>
          <w:p w14:paraId="4B817B7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2E1B569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08548AD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370593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654444A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8C3E8E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61C225A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0643D0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1D0EC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49" w:type="dxa"/>
            <w:shd w:val="clear" w:color="auto" w:fill="auto"/>
            <w:noWrap w:val="0"/>
            <w:vAlign w:val="center"/>
          </w:tcPr>
          <w:p w14:paraId="769B8271">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018" w:type="dxa"/>
            <w:shd w:val="clear" w:color="auto" w:fill="auto"/>
            <w:noWrap w:val="0"/>
            <w:vAlign w:val="center"/>
          </w:tcPr>
          <w:p w14:paraId="7CE46A80">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77" w:type="dxa"/>
            <w:shd w:val="clear" w:color="auto" w:fill="auto"/>
            <w:noWrap w:val="0"/>
            <w:vAlign w:val="center"/>
          </w:tcPr>
          <w:p w14:paraId="1C92060D">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63B6F7E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73797B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1CE86BE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1DB6686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03F74C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D3CA8F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5ABA0E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86F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49" w:type="dxa"/>
            <w:shd w:val="clear" w:color="auto" w:fill="auto"/>
            <w:noWrap w:val="0"/>
            <w:vAlign w:val="center"/>
          </w:tcPr>
          <w:p w14:paraId="4049E44D">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018" w:type="dxa"/>
            <w:shd w:val="clear" w:color="auto" w:fill="auto"/>
            <w:noWrap w:val="0"/>
            <w:vAlign w:val="center"/>
          </w:tcPr>
          <w:p w14:paraId="295614B4">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77" w:type="dxa"/>
            <w:shd w:val="clear" w:color="auto" w:fill="auto"/>
            <w:noWrap w:val="0"/>
            <w:vAlign w:val="center"/>
          </w:tcPr>
          <w:p w14:paraId="4B3EB5FA">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22F4A9E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BA4BC0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006A07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415A339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3856CBC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1C9DC7A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AF2AAD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1DD6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49" w:type="dxa"/>
            <w:shd w:val="clear" w:color="auto" w:fill="auto"/>
            <w:noWrap w:val="0"/>
            <w:vAlign w:val="center"/>
          </w:tcPr>
          <w:p w14:paraId="2D37B8D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18" w:type="dxa"/>
            <w:shd w:val="clear" w:color="auto" w:fill="auto"/>
            <w:noWrap w:val="0"/>
            <w:vAlign w:val="center"/>
          </w:tcPr>
          <w:p w14:paraId="480F0EC6">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77" w:type="dxa"/>
            <w:shd w:val="clear" w:color="auto" w:fill="auto"/>
            <w:noWrap w:val="0"/>
            <w:vAlign w:val="center"/>
          </w:tcPr>
          <w:p w14:paraId="06B73B1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2E391B6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FED1F6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4C1587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1A626BB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A9408B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1BCBC4B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2C4454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B5A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9" w:type="dxa"/>
            <w:noWrap w:val="0"/>
            <w:vAlign w:val="top"/>
          </w:tcPr>
          <w:p w14:paraId="573C34E3">
            <w:pPr>
              <w:pStyle w:val="122"/>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w:t>
            </w:r>
          </w:p>
        </w:tc>
        <w:tc>
          <w:tcPr>
            <w:tcW w:w="8545" w:type="dxa"/>
            <w:gridSpan w:val="9"/>
            <w:noWrap w:val="0"/>
            <w:vAlign w:val="top"/>
          </w:tcPr>
          <w:p w14:paraId="2C3922C9">
            <w:pPr>
              <w:pStyle w:val="122"/>
              <w:keepNext w:val="0"/>
              <w:keepLines w:val="0"/>
              <w:pageBreakBefore w:val="0"/>
              <w:suppressLineNumbers w:val="0"/>
              <w:topLinePunct w:val="0"/>
              <w:bidi w:val="0"/>
              <w:spacing w:before="0" w:beforeAutospacing="0" w:after="0" w:afterAutospacing="0" w:line="360" w:lineRule="auto"/>
              <w:ind w:left="112" w:right="55" w:firstLine="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1.本表后请附相对应人员资料复印件；</w:t>
            </w:r>
          </w:p>
          <w:p w14:paraId="2E75A290">
            <w:pPr>
              <w:pStyle w:val="122"/>
              <w:keepNext w:val="0"/>
              <w:keepLines w:val="0"/>
              <w:pageBreakBefore w:val="0"/>
              <w:suppressLineNumbers w:val="0"/>
              <w:topLinePunct w:val="0"/>
              <w:bidi w:val="0"/>
              <w:spacing w:before="0" w:beforeAutospacing="0" w:after="0" w:afterAutospacing="0" w:line="360" w:lineRule="auto"/>
              <w:ind w:left="113"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2.投标人可根据人员配备情况拓展本表。</w:t>
            </w:r>
          </w:p>
        </w:tc>
      </w:tr>
    </w:tbl>
    <w:p w14:paraId="022341F5">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注：1.项目人员需提供与投标人具备劳动关系的证明材料（劳动关系证明材料为劳动合同或社保证明材料或其他能证明该人员与投标人存在劳动关系的证明材料）</w:t>
      </w:r>
    </w:p>
    <w:p w14:paraId="0D9DAA8D">
      <w:pPr>
        <w:pageBreakBefore w:val="0"/>
        <w:wordWrap w:val="0"/>
        <w:topLinePunct w:val="0"/>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2.投标文件中须提供人员配备表及相对应人员资料复印件，人员资料包括身份证、学历证（如有）、职称证（如有）、执（从）业证书（如有），无人员资料或人员资料不明确、无法体现对应内容的，不予认可。</w:t>
      </w:r>
      <w:r>
        <w:rPr>
          <w:rFonts w:hint="eastAsia" w:ascii="宋体" w:hAnsi="宋体" w:cs="宋体"/>
          <w:b/>
          <w:bCs/>
          <w:color w:val="auto"/>
          <w:sz w:val="21"/>
          <w:szCs w:val="21"/>
          <w:highlight w:val="none"/>
          <w:lang w:val="en-US" w:eastAsia="zh-CN"/>
        </w:rPr>
        <w:t>项目组两组人员不得重复。</w:t>
      </w:r>
    </w:p>
    <w:p w14:paraId="6D793653">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p>
    <w:p w14:paraId="560EDDC2">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5888882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2719D7CA">
      <w:pPr>
        <w:pageBreakBefore w:val="0"/>
        <w:topLinePunct w:val="0"/>
        <w:bidi w:val="0"/>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0AB0871">
      <w:pPr>
        <w:pageBreakBefore w:val="0"/>
        <w:topLinePunct w:val="0"/>
        <w:bidi w:val="0"/>
        <w:spacing w:line="360" w:lineRule="auto"/>
        <w:ind w:firstLine="560" w:firstLineChars="200"/>
        <w:rPr>
          <w:rFonts w:hint="eastAsia" w:ascii="宋体" w:hAnsi="宋体" w:eastAsia="宋体" w:cs="宋体"/>
          <w:color w:val="auto"/>
          <w:szCs w:val="21"/>
          <w:highlight w:val="none"/>
        </w:rPr>
      </w:pPr>
      <w:r>
        <w:rPr>
          <w:rFonts w:hint="eastAsia" w:ascii="宋体" w:hAnsi="宋体" w:eastAsia="宋体" w:cs="宋体"/>
          <w:b w:val="0"/>
          <w:bCs/>
          <w:color w:val="auto"/>
          <w:sz w:val="28"/>
          <w:szCs w:val="28"/>
          <w:highlight w:val="none"/>
        </w:rPr>
        <w:br w:type="page"/>
      </w:r>
    </w:p>
    <w:p w14:paraId="1804F1DD">
      <w:pPr>
        <w:pStyle w:val="2"/>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4标段：</w:t>
      </w:r>
    </w:p>
    <w:tbl>
      <w:tblPr>
        <w:tblStyle w:val="37"/>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093"/>
        <w:gridCol w:w="1357"/>
        <w:gridCol w:w="633"/>
        <w:gridCol w:w="800"/>
        <w:gridCol w:w="828"/>
        <w:gridCol w:w="815"/>
        <w:gridCol w:w="1294"/>
        <w:gridCol w:w="1200"/>
        <w:gridCol w:w="1170"/>
      </w:tblGrid>
      <w:tr w14:paraId="45130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24" w:type="dxa"/>
            <w:noWrap w:val="0"/>
            <w:vAlign w:val="center"/>
          </w:tcPr>
          <w:p w14:paraId="40D2245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93" w:type="dxa"/>
            <w:noWrap w:val="0"/>
            <w:vAlign w:val="center"/>
          </w:tcPr>
          <w:p w14:paraId="0C00B81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项目团队人员姓名</w:t>
            </w:r>
          </w:p>
        </w:tc>
        <w:tc>
          <w:tcPr>
            <w:tcW w:w="1357" w:type="dxa"/>
            <w:noWrap w:val="0"/>
            <w:vAlign w:val="center"/>
          </w:tcPr>
          <w:p w14:paraId="2CC0ED6E">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拟任职务</w:t>
            </w:r>
          </w:p>
        </w:tc>
        <w:tc>
          <w:tcPr>
            <w:tcW w:w="633" w:type="dxa"/>
            <w:noWrap w:val="0"/>
            <w:vAlign w:val="center"/>
          </w:tcPr>
          <w:p w14:paraId="36FADCE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rPr>
              <w:t>性别</w:t>
            </w:r>
          </w:p>
        </w:tc>
        <w:tc>
          <w:tcPr>
            <w:tcW w:w="800" w:type="dxa"/>
            <w:noWrap w:val="0"/>
            <w:vAlign w:val="center"/>
          </w:tcPr>
          <w:p w14:paraId="1D38A39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lang w:val="en-US" w:eastAsia="zh-CN"/>
              </w:rPr>
              <w:t>年龄</w:t>
            </w:r>
          </w:p>
        </w:tc>
        <w:tc>
          <w:tcPr>
            <w:tcW w:w="828" w:type="dxa"/>
            <w:noWrap w:val="0"/>
            <w:vAlign w:val="center"/>
          </w:tcPr>
          <w:p w14:paraId="093828B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学历</w:t>
            </w:r>
          </w:p>
        </w:tc>
        <w:tc>
          <w:tcPr>
            <w:tcW w:w="815" w:type="dxa"/>
            <w:noWrap w:val="0"/>
            <w:vAlign w:val="center"/>
          </w:tcPr>
          <w:p w14:paraId="51EF179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专业</w:t>
            </w:r>
          </w:p>
        </w:tc>
        <w:tc>
          <w:tcPr>
            <w:tcW w:w="1294" w:type="dxa"/>
            <w:noWrap w:val="0"/>
            <w:vAlign w:val="center"/>
          </w:tcPr>
          <w:p w14:paraId="0757400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证书</w:t>
            </w:r>
          </w:p>
        </w:tc>
        <w:tc>
          <w:tcPr>
            <w:tcW w:w="1200" w:type="dxa"/>
            <w:noWrap w:val="0"/>
            <w:vAlign w:val="center"/>
          </w:tcPr>
          <w:p w14:paraId="64DC532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技术职称</w:t>
            </w:r>
          </w:p>
        </w:tc>
        <w:tc>
          <w:tcPr>
            <w:tcW w:w="1170" w:type="dxa"/>
            <w:noWrap w:val="0"/>
            <w:vAlign w:val="center"/>
          </w:tcPr>
          <w:p w14:paraId="1B40C04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工作年限</w:t>
            </w:r>
          </w:p>
        </w:tc>
      </w:tr>
      <w:tr w14:paraId="647C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24" w:type="dxa"/>
            <w:noWrap w:val="0"/>
            <w:vAlign w:val="center"/>
          </w:tcPr>
          <w:p w14:paraId="5D914417">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093" w:type="dxa"/>
            <w:noWrap w:val="0"/>
            <w:vAlign w:val="center"/>
          </w:tcPr>
          <w:p w14:paraId="21E9187B">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357" w:type="dxa"/>
            <w:noWrap w:val="0"/>
            <w:vAlign w:val="center"/>
          </w:tcPr>
          <w:p w14:paraId="49AF3E75">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val="en-US" w:eastAsia="zh-CN"/>
              </w:rPr>
            </w:pPr>
            <w:r>
              <w:rPr>
                <w:rFonts w:hint="eastAsia" w:ascii="宋体" w:hAnsi="宋体" w:eastAsia="宋体" w:cs="宋体"/>
                <w:color w:val="auto"/>
                <w:sz w:val="20"/>
                <w:szCs w:val="20"/>
                <w:highlight w:val="none"/>
                <w:lang w:eastAsia="en-US"/>
              </w:rPr>
              <w:t>项目负责人</w:t>
            </w:r>
          </w:p>
        </w:tc>
        <w:tc>
          <w:tcPr>
            <w:tcW w:w="633" w:type="dxa"/>
            <w:noWrap w:val="0"/>
            <w:vAlign w:val="center"/>
          </w:tcPr>
          <w:p w14:paraId="1E9709BC">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800" w:type="dxa"/>
            <w:noWrap w:val="0"/>
            <w:vAlign w:val="center"/>
          </w:tcPr>
          <w:p w14:paraId="3D55088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lang w:val="en-US" w:eastAsia="zh-CN"/>
              </w:rPr>
            </w:pPr>
          </w:p>
        </w:tc>
        <w:tc>
          <w:tcPr>
            <w:tcW w:w="828" w:type="dxa"/>
            <w:noWrap w:val="0"/>
            <w:vAlign w:val="center"/>
          </w:tcPr>
          <w:p w14:paraId="202AB57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815" w:type="dxa"/>
            <w:noWrap w:val="0"/>
            <w:vAlign w:val="center"/>
          </w:tcPr>
          <w:p w14:paraId="2B727668">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294" w:type="dxa"/>
            <w:noWrap w:val="0"/>
            <w:vAlign w:val="center"/>
          </w:tcPr>
          <w:p w14:paraId="3FF75106">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200" w:type="dxa"/>
            <w:noWrap w:val="0"/>
            <w:vAlign w:val="center"/>
          </w:tcPr>
          <w:p w14:paraId="2F6A139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70" w:type="dxa"/>
            <w:noWrap w:val="0"/>
            <w:vAlign w:val="center"/>
          </w:tcPr>
          <w:p w14:paraId="3736F430">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r>
      <w:tr w14:paraId="74C0C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914" w:type="dxa"/>
            <w:gridSpan w:val="10"/>
            <w:noWrap w:val="0"/>
            <w:vAlign w:val="center"/>
          </w:tcPr>
          <w:p w14:paraId="5D29E709">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default" w:ascii="宋体" w:hAnsi="宋体" w:eastAsia="金山简黑体" w:cs="宋体"/>
                <w:color w:val="auto"/>
                <w:highlight w:val="none"/>
                <w:lang w:val="en-US" w:eastAsia="zh-CN"/>
              </w:rPr>
            </w:pPr>
            <w:r>
              <w:rPr>
                <w:rFonts w:hint="default" w:ascii="宋体" w:hAnsi="宋体" w:eastAsia="金山简黑体" w:cs="宋体"/>
                <w:color w:val="auto"/>
                <w:highlight w:val="none"/>
                <w:lang w:val="en-US" w:eastAsia="zh-CN"/>
              </w:rPr>
              <w:t>拟派弥勒至蒙自铁路项目</w:t>
            </w:r>
            <w:r>
              <w:rPr>
                <w:rFonts w:hint="eastAsia"/>
                <w:lang w:val="en-US" w:eastAsia="zh-CN"/>
              </w:rPr>
              <w:t>团队人员</w:t>
            </w:r>
          </w:p>
        </w:tc>
      </w:tr>
      <w:tr w14:paraId="6F53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24" w:type="dxa"/>
            <w:noWrap w:val="0"/>
            <w:vAlign w:val="center"/>
          </w:tcPr>
          <w:p w14:paraId="6AA4E83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093" w:type="dxa"/>
            <w:noWrap w:val="0"/>
            <w:vAlign w:val="center"/>
          </w:tcPr>
          <w:p w14:paraId="0F25100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357" w:type="dxa"/>
            <w:noWrap w:val="0"/>
            <w:vAlign w:val="center"/>
          </w:tcPr>
          <w:p w14:paraId="21F6D58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33" w:type="dxa"/>
            <w:noWrap w:val="0"/>
            <w:vAlign w:val="center"/>
          </w:tcPr>
          <w:p w14:paraId="383EA98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10EDC3D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2C15762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22DDB98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6B954F3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7C65D42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5EAE3B9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D2A7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noWrap w:val="0"/>
            <w:vAlign w:val="center"/>
          </w:tcPr>
          <w:p w14:paraId="30D402F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1093" w:type="dxa"/>
            <w:noWrap w:val="0"/>
            <w:vAlign w:val="center"/>
          </w:tcPr>
          <w:p w14:paraId="42BE6ED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357" w:type="dxa"/>
            <w:noWrap w:val="0"/>
            <w:vAlign w:val="center"/>
          </w:tcPr>
          <w:p w14:paraId="028785E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33" w:type="dxa"/>
            <w:noWrap w:val="0"/>
            <w:vAlign w:val="center"/>
          </w:tcPr>
          <w:p w14:paraId="472F064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0349047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0D5FF76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5248CF9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6374496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5CAA3D7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2B8E8EE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51F7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noWrap w:val="0"/>
            <w:vAlign w:val="center"/>
          </w:tcPr>
          <w:p w14:paraId="1B8A959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093" w:type="dxa"/>
            <w:noWrap w:val="0"/>
            <w:vAlign w:val="center"/>
          </w:tcPr>
          <w:p w14:paraId="39AED61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357" w:type="dxa"/>
            <w:noWrap w:val="0"/>
            <w:vAlign w:val="center"/>
          </w:tcPr>
          <w:p w14:paraId="5963396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33" w:type="dxa"/>
            <w:noWrap w:val="0"/>
            <w:vAlign w:val="center"/>
          </w:tcPr>
          <w:p w14:paraId="07DEC36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657D630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5EA8378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7592968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48FEE43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7672590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148A0B8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09F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43C9EE1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93" w:type="dxa"/>
            <w:shd w:val="clear" w:color="auto" w:fill="auto"/>
            <w:noWrap w:val="0"/>
            <w:vAlign w:val="center"/>
          </w:tcPr>
          <w:p w14:paraId="41A466F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noWrap w:val="0"/>
            <w:vAlign w:val="center"/>
          </w:tcPr>
          <w:p w14:paraId="72C936F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633" w:type="dxa"/>
            <w:noWrap w:val="0"/>
            <w:vAlign w:val="center"/>
          </w:tcPr>
          <w:p w14:paraId="2976410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5415ED5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4CD41B2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449304D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378341C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0F86A2E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2CD1426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0E2C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14" w:type="dxa"/>
            <w:gridSpan w:val="10"/>
            <w:noWrap w:val="0"/>
            <w:vAlign w:val="center"/>
          </w:tcPr>
          <w:p w14:paraId="4C5A099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拟派玉溪至磨憨铁路项目团队人员</w:t>
            </w:r>
          </w:p>
        </w:tc>
      </w:tr>
      <w:tr w14:paraId="6B3A2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3E5C69F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093" w:type="dxa"/>
            <w:shd w:val="clear" w:color="auto" w:fill="auto"/>
            <w:noWrap w:val="0"/>
            <w:vAlign w:val="center"/>
          </w:tcPr>
          <w:p w14:paraId="572F4B8E">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594B7AB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03ED7EA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593CC01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6AAAD43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644EFC8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47B788B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7B82776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08D3FF5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DC39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78DD67BC">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093" w:type="dxa"/>
            <w:shd w:val="clear" w:color="auto" w:fill="auto"/>
            <w:noWrap w:val="0"/>
            <w:vAlign w:val="center"/>
          </w:tcPr>
          <w:p w14:paraId="19E5582C">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2ABF8AD4">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652ED1A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05EDF5D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7F59E3A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54B0E2B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7D7D072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48E1F3F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21D2080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1262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5B50264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093" w:type="dxa"/>
            <w:shd w:val="clear" w:color="auto" w:fill="auto"/>
            <w:noWrap w:val="0"/>
            <w:vAlign w:val="center"/>
          </w:tcPr>
          <w:p w14:paraId="0C08CFB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1475CDD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4BA4B85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13237FB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7B7D438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49A7D15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180A998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77718EA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6B312BF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664D9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24BAC95F">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93" w:type="dxa"/>
            <w:shd w:val="clear" w:color="auto" w:fill="auto"/>
            <w:noWrap w:val="0"/>
            <w:vAlign w:val="center"/>
          </w:tcPr>
          <w:p w14:paraId="03F9D59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476302A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6C21F3D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38485DF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1D14CA3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0AC149A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615BE22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014AA8A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440C2E5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A293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14" w:type="dxa"/>
            <w:gridSpan w:val="10"/>
            <w:shd w:val="clear" w:color="auto" w:fill="auto"/>
            <w:noWrap w:val="0"/>
            <w:vAlign w:val="center"/>
          </w:tcPr>
          <w:p w14:paraId="72D7CC7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拟派昆明至玉溪铁路扩能改造工程项目团队人员</w:t>
            </w:r>
          </w:p>
        </w:tc>
      </w:tr>
      <w:tr w14:paraId="74ED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45C8EBF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093" w:type="dxa"/>
            <w:shd w:val="clear" w:color="auto" w:fill="auto"/>
            <w:noWrap w:val="0"/>
            <w:vAlign w:val="center"/>
          </w:tcPr>
          <w:p w14:paraId="0452567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6EF22456">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4A5676C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3933145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0BB53AD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2C02B25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639B7C0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5B5AF44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74F87CE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289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4A54551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093" w:type="dxa"/>
            <w:shd w:val="clear" w:color="auto" w:fill="auto"/>
            <w:noWrap w:val="0"/>
            <w:vAlign w:val="center"/>
          </w:tcPr>
          <w:p w14:paraId="35844FF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5AC90EDF">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0E31631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49AFD71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34E6CCA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236C71C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2A80ED9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6D746A6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3BC1221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7DE90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7C936E50">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093" w:type="dxa"/>
            <w:shd w:val="clear" w:color="auto" w:fill="auto"/>
            <w:noWrap w:val="0"/>
            <w:vAlign w:val="center"/>
          </w:tcPr>
          <w:p w14:paraId="65267FE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53CE57E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6E75892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66EC46E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7F29777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2B0D99B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47C38B3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484EF59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793E247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9FA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24" w:type="dxa"/>
            <w:shd w:val="clear" w:color="auto" w:fill="auto"/>
            <w:noWrap w:val="0"/>
            <w:vAlign w:val="center"/>
          </w:tcPr>
          <w:p w14:paraId="6534EA3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93" w:type="dxa"/>
            <w:shd w:val="clear" w:color="auto" w:fill="auto"/>
            <w:noWrap w:val="0"/>
            <w:vAlign w:val="center"/>
          </w:tcPr>
          <w:p w14:paraId="5E195A31">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357" w:type="dxa"/>
            <w:shd w:val="clear" w:color="auto" w:fill="auto"/>
            <w:noWrap w:val="0"/>
            <w:vAlign w:val="center"/>
          </w:tcPr>
          <w:p w14:paraId="0E88262B">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633" w:type="dxa"/>
            <w:noWrap w:val="0"/>
            <w:vAlign w:val="center"/>
          </w:tcPr>
          <w:p w14:paraId="38FEF9E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00" w:type="dxa"/>
            <w:noWrap w:val="0"/>
            <w:vAlign w:val="center"/>
          </w:tcPr>
          <w:p w14:paraId="473F45F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28" w:type="dxa"/>
            <w:noWrap w:val="0"/>
            <w:vAlign w:val="center"/>
          </w:tcPr>
          <w:p w14:paraId="01B1D77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815" w:type="dxa"/>
            <w:noWrap w:val="0"/>
            <w:vAlign w:val="center"/>
          </w:tcPr>
          <w:p w14:paraId="3EE4679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94" w:type="dxa"/>
            <w:noWrap w:val="0"/>
            <w:vAlign w:val="center"/>
          </w:tcPr>
          <w:p w14:paraId="3EBF5BD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0" w:type="dxa"/>
            <w:noWrap w:val="0"/>
            <w:vAlign w:val="center"/>
          </w:tcPr>
          <w:p w14:paraId="019C24E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70" w:type="dxa"/>
            <w:noWrap w:val="0"/>
            <w:vAlign w:val="center"/>
          </w:tcPr>
          <w:p w14:paraId="75A9651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D43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724" w:type="dxa"/>
            <w:noWrap w:val="0"/>
            <w:vAlign w:val="top"/>
          </w:tcPr>
          <w:p w14:paraId="5BCC7D22">
            <w:pPr>
              <w:pStyle w:val="122"/>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w:t>
            </w:r>
          </w:p>
        </w:tc>
        <w:tc>
          <w:tcPr>
            <w:tcW w:w="9190" w:type="dxa"/>
            <w:gridSpan w:val="9"/>
            <w:noWrap w:val="0"/>
            <w:vAlign w:val="top"/>
          </w:tcPr>
          <w:p w14:paraId="7559AE60">
            <w:pPr>
              <w:pStyle w:val="122"/>
              <w:keepNext w:val="0"/>
              <w:keepLines w:val="0"/>
              <w:pageBreakBefore w:val="0"/>
              <w:suppressLineNumbers w:val="0"/>
              <w:topLinePunct w:val="0"/>
              <w:bidi w:val="0"/>
              <w:spacing w:before="0" w:beforeAutospacing="0" w:after="0" w:afterAutospacing="0" w:line="360" w:lineRule="auto"/>
              <w:ind w:left="112" w:right="55" w:firstLine="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1.本表后请附相对应人员资料复印件；</w:t>
            </w:r>
          </w:p>
          <w:p w14:paraId="2E186348">
            <w:pPr>
              <w:pStyle w:val="122"/>
              <w:keepNext w:val="0"/>
              <w:keepLines w:val="0"/>
              <w:pageBreakBefore w:val="0"/>
              <w:suppressLineNumbers w:val="0"/>
              <w:topLinePunct w:val="0"/>
              <w:bidi w:val="0"/>
              <w:spacing w:before="0" w:beforeAutospacing="0" w:after="0" w:afterAutospacing="0" w:line="360" w:lineRule="auto"/>
              <w:ind w:left="113"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2.投标人可根据人员配备情况拓展本表。</w:t>
            </w:r>
          </w:p>
        </w:tc>
      </w:tr>
    </w:tbl>
    <w:p w14:paraId="1F676274">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注：1.项目人员需提供与投标人具备劳动关系的证明材料（劳动关系证明材料为劳动合同或社保证明材料或其他能证明该人员与投标人存在劳动关系的证明材料）</w:t>
      </w:r>
    </w:p>
    <w:p w14:paraId="6C0176AD">
      <w:pPr>
        <w:pageBreakBefore w:val="0"/>
        <w:wordWrap w:val="0"/>
        <w:topLinePunct w:val="0"/>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2.投标文件中须提供人员配备表及相对应人员资料复印件，人员资料包括身份证、学历证（如有）、职称证（如有）、执（从）业证书（如有），无人员资料或人员资料不明确、无法体现对应内容的，不予认可。</w:t>
      </w:r>
      <w:r>
        <w:rPr>
          <w:rFonts w:hint="eastAsia" w:ascii="宋体" w:hAnsi="宋体" w:cs="宋体"/>
          <w:b/>
          <w:bCs/>
          <w:color w:val="auto"/>
          <w:sz w:val="21"/>
          <w:szCs w:val="21"/>
          <w:highlight w:val="none"/>
          <w:lang w:val="en-US" w:eastAsia="zh-CN"/>
        </w:rPr>
        <w:t>项目团队人员三组人员不得重复。</w:t>
      </w:r>
    </w:p>
    <w:p w14:paraId="7890F56A">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43C30788">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0FF75B44">
      <w:pPr>
        <w:pageBreakBefore w:val="0"/>
        <w:topLinePunct w:val="0"/>
        <w:bidi w:val="0"/>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78F2C4E">
      <w:pPr>
        <w:pStyle w:val="2"/>
        <w:rPr>
          <w:rFonts w:hint="default" w:eastAsia="宋体"/>
          <w:b/>
          <w:bCs w:val="0"/>
          <w:sz w:val="11"/>
          <w:szCs w:val="18"/>
          <w:lang w:val="en-US" w:eastAsia="zh-CN"/>
        </w:rPr>
      </w:pPr>
      <w:r>
        <w:rPr>
          <w:rFonts w:hint="eastAsia" w:ascii="宋体" w:hAnsi="宋体" w:eastAsia="宋体" w:cs="宋体"/>
          <w:b w:val="0"/>
          <w:bCs/>
          <w:color w:val="auto"/>
          <w:sz w:val="28"/>
          <w:szCs w:val="28"/>
          <w:highlight w:val="none"/>
        </w:rPr>
        <w:br w:type="page"/>
      </w:r>
      <w:r>
        <w:rPr>
          <w:rFonts w:hint="eastAsia" w:ascii="宋体" w:hAnsi="宋体" w:cs="宋体"/>
          <w:b/>
          <w:bCs w:val="0"/>
          <w:color w:val="auto"/>
          <w:sz w:val="24"/>
          <w:szCs w:val="24"/>
          <w:highlight w:val="none"/>
          <w:lang w:val="en-US" w:eastAsia="zh-CN"/>
        </w:rPr>
        <w:t>5标段：</w:t>
      </w:r>
    </w:p>
    <w:tbl>
      <w:tblPr>
        <w:tblStyle w:val="37"/>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7"/>
        <w:gridCol w:w="1082"/>
        <w:gridCol w:w="1235"/>
        <w:gridCol w:w="588"/>
        <w:gridCol w:w="742"/>
        <w:gridCol w:w="768"/>
        <w:gridCol w:w="756"/>
        <w:gridCol w:w="1199"/>
        <w:gridCol w:w="1112"/>
        <w:gridCol w:w="1085"/>
      </w:tblGrid>
      <w:tr w14:paraId="08B3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627" w:type="dxa"/>
            <w:noWrap w:val="0"/>
            <w:vAlign w:val="center"/>
          </w:tcPr>
          <w:p w14:paraId="140AF1CC">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82" w:type="dxa"/>
            <w:noWrap w:val="0"/>
            <w:vAlign w:val="center"/>
          </w:tcPr>
          <w:p w14:paraId="18E36368">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项目团队人员姓名</w:t>
            </w:r>
          </w:p>
        </w:tc>
        <w:tc>
          <w:tcPr>
            <w:tcW w:w="1235" w:type="dxa"/>
            <w:noWrap w:val="0"/>
            <w:vAlign w:val="center"/>
          </w:tcPr>
          <w:p w14:paraId="695D1A9C">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拟任职务</w:t>
            </w:r>
          </w:p>
        </w:tc>
        <w:tc>
          <w:tcPr>
            <w:tcW w:w="588" w:type="dxa"/>
            <w:noWrap w:val="0"/>
            <w:vAlign w:val="center"/>
          </w:tcPr>
          <w:p w14:paraId="1350D468">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rPr>
              <w:t>性别</w:t>
            </w:r>
          </w:p>
        </w:tc>
        <w:tc>
          <w:tcPr>
            <w:tcW w:w="742" w:type="dxa"/>
            <w:noWrap w:val="0"/>
            <w:vAlign w:val="center"/>
          </w:tcPr>
          <w:p w14:paraId="101CFC80">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lang w:val="en-US" w:eastAsia="zh-CN"/>
              </w:rPr>
              <w:t>年龄</w:t>
            </w:r>
          </w:p>
        </w:tc>
        <w:tc>
          <w:tcPr>
            <w:tcW w:w="768" w:type="dxa"/>
            <w:noWrap w:val="0"/>
            <w:vAlign w:val="center"/>
          </w:tcPr>
          <w:p w14:paraId="2869ACE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学历</w:t>
            </w:r>
          </w:p>
        </w:tc>
        <w:tc>
          <w:tcPr>
            <w:tcW w:w="756" w:type="dxa"/>
            <w:noWrap w:val="0"/>
            <w:vAlign w:val="center"/>
          </w:tcPr>
          <w:p w14:paraId="18E17D3C">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专业</w:t>
            </w:r>
          </w:p>
        </w:tc>
        <w:tc>
          <w:tcPr>
            <w:tcW w:w="1199" w:type="dxa"/>
            <w:noWrap w:val="0"/>
            <w:vAlign w:val="center"/>
          </w:tcPr>
          <w:p w14:paraId="332FE60E">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证书</w:t>
            </w:r>
          </w:p>
        </w:tc>
        <w:tc>
          <w:tcPr>
            <w:tcW w:w="1112" w:type="dxa"/>
            <w:noWrap w:val="0"/>
            <w:vAlign w:val="center"/>
          </w:tcPr>
          <w:p w14:paraId="49618AD5">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技术职称</w:t>
            </w:r>
          </w:p>
        </w:tc>
        <w:tc>
          <w:tcPr>
            <w:tcW w:w="1085" w:type="dxa"/>
            <w:noWrap w:val="0"/>
            <w:vAlign w:val="center"/>
          </w:tcPr>
          <w:p w14:paraId="2E8B6D03">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工作年限</w:t>
            </w:r>
          </w:p>
        </w:tc>
      </w:tr>
      <w:tr w14:paraId="5D3E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27" w:type="dxa"/>
            <w:noWrap w:val="0"/>
            <w:vAlign w:val="center"/>
          </w:tcPr>
          <w:p w14:paraId="4E31B939">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082" w:type="dxa"/>
            <w:noWrap w:val="0"/>
            <w:vAlign w:val="center"/>
          </w:tcPr>
          <w:p w14:paraId="7707937B">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235" w:type="dxa"/>
            <w:noWrap w:val="0"/>
            <w:vAlign w:val="center"/>
          </w:tcPr>
          <w:p w14:paraId="4EA8D263">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val="en-US" w:eastAsia="zh-CN"/>
              </w:rPr>
            </w:pPr>
            <w:r>
              <w:rPr>
                <w:rFonts w:hint="eastAsia" w:ascii="宋体" w:hAnsi="宋体" w:eastAsia="宋体" w:cs="宋体"/>
                <w:color w:val="auto"/>
                <w:sz w:val="20"/>
                <w:szCs w:val="20"/>
                <w:highlight w:val="none"/>
                <w:lang w:eastAsia="en-US"/>
              </w:rPr>
              <w:t>项目负责人</w:t>
            </w:r>
          </w:p>
        </w:tc>
        <w:tc>
          <w:tcPr>
            <w:tcW w:w="588" w:type="dxa"/>
            <w:noWrap w:val="0"/>
            <w:vAlign w:val="center"/>
          </w:tcPr>
          <w:p w14:paraId="75C629B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42" w:type="dxa"/>
            <w:noWrap w:val="0"/>
            <w:vAlign w:val="center"/>
          </w:tcPr>
          <w:p w14:paraId="2E978EF8">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lang w:val="en-US" w:eastAsia="zh-CN"/>
              </w:rPr>
            </w:pPr>
          </w:p>
        </w:tc>
        <w:tc>
          <w:tcPr>
            <w:tcW w:w="768" w:type="dxa"/>
            <w:noWrap w:val="0"/>
            <w:vAlign w:val="center"/>
          </w:tcPr>
          <w:p w14:paraId="1604ABA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56" w:type="dxa"/>
            <w:noWrap w:val="0"/>
            <w:vAlign w:val="center"/>
          </w:tcPr>
          <w:p w14:paraId="6FCA8890">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99" w:type="dxa"/>
            <w:noWrap w:val="0"/>
            <w:vAlign w:val="center"/>
          </w:tcPr>
          <w:p w14:paraId="7D229323">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12" w:type="dxa"/>
            <w:noWrap w:val="0"/>
            <w:vAlign w:val="center"/>
          </w:tcPr>
          <w:p w14:paraId="409F986B">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085" w:type="dxa"/>
            <w:noWrap w:val="0"/>
            <w:vAlign w:val="center"/>
          </w:tcPr>
          <w:p w14:paraId="36927C18">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r>
      <w:tr w14:paraId="32AAE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194" w:type="dxa"/>
            <w:gridSpan w:val="10"/>
            <w:noWrap w:val="0"/>
            <w:vAlign w:val="center"/>
          </w:tcPr>
          <w:p w14:paraId="65F08139">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default" w:ascii="宋体" w:hAnsi="宋体" w:eastAsia="金山简黑体" w:cs="宋体"/>
                <w:color w:val="auto"/>
                <w:highlight w:val="none"/>
                <w:lang w:val="en-US" w:eastAsia="zh-CN"/>
              </w:rPr>
            </w:pPr>
            <w:r>
              <w:rPr>
                <w:rFonts w:hint="default" w:ascii="宋体" w:hAnsi="宋体" w:eastAsia="金山简黑体" w:cs="宋体"/>
                <w:color w:val="auto"/>
                <w:highlight w:val="none"/>
                <w:lang w:val="en-US" w:eastAsia="zh-CN"/>
              </w:rPr>
              <w:t>拟派大理至瑞丽铁路项目</w:t>
            </w:r>
            <w:r>
              <w:rPr>
                <w:rFonts w:hint="eastAsia"/>
                <w:lang w:val="en-US" w:eastAsia="zh-CN"/>
              </w:rPr>
              <w:t>团队人员</w:t>
            </w:r>
          </w:p>
        </w:tc>
      </w:tr>
      <w:tr w14:paraId="34B4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27" w:type="dxa"/>
            <w:noWrap w:val="0"/>
            <w:vAlign w:val="center"/>
          </w:tcPr>
          <w:p w14:paraId="4185055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082" w:type="dxa"/>
            <w:noWrap w:val="0"/>
            <w:vAlign w:val="center"/>
          </w:tcPr>
          <w:p w14:paraId="0D6B8B7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35" w:type="dxa"/>
            <w:noWrap w:val="0"/>
            <w:vAlign w:val="center"/>
          </w:tcPr>
          <w:p w14:paraId="0B3CBBB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381768E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A3F713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0DCBDD5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9219BD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B2B9A9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4EFE366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7461689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19C3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27" w:type="dxa"/>
            <w:noWrap w:val="0"/>
            <w:vAlign w:val="center"/>
          </w:tcPr>
          <w:p w14:paraId="73C50E5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1082" w:type="dxa"/>
            <w:noWrap w:val="0"/>
            <w:vAlign w:val="center"/>
          </w:tcPr>
          <w:p w14:paraId="7F0B2A6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35" w:type="dxa"/>
            <w:noWrap w:val="0"/>
            <w:vAlign w:val="center"/>
          </w:tcPr>
          <w:p w14:paraId="5ECCF31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6EEE85C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9AF45F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39A606F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5C05341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27CA62D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337295F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6DD3A2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7CBFA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7" w:type="dxa"/>
            <w:noWrap w:val="0"/>
            <w:vAlign w:val="center"/>
          </w:tcPr>
          <w:p w14:paraId="2010597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082" w:type="dxa"/>
            <w:noWrap w:val="0"/>
            <w:vAlign w:val="center"/>
          </w:tcPr>
          <w:p w14:paraId="621675A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35" w:type="dxa"/>
            <w:noWrap w:val="0"/>
            <w:vAlign w:val="center"/>
          </w:tcPr>
          <w:p w14:paraId="79F72B9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21AB6CB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7EE691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1930E70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684E155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0F94276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4034990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8D3595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ACB3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7" w:type="dxa"/>
            <w:shd w:val="clear" w:color="auto" w:fill="auto"/>
            <w:noWrap w:val="0"/>
            <w:vAlign w:val="center"/>
          </w:tcPr>
          <w:p w14:paraId="6C06D0C0">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82" w:type="dxa"/>
            <w:shd w:val="clear" w:color="auto" w:fill="auto"/>
            <w:noWrap w:val="0"/>
            <w:vAlign w:val="center"/>
          </w:tcPr>
          <w:p w14:paraId="025E1077">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35" w:type="dxa"/>
            <w:noWrap w:val="0"/>
            <w:vAlign w:val="center"/>
          </w:tcPr>
          <w:p w14:paraId="55E93F9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1ACD0D1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F0FA45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7F74FC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5DF85AD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415C00D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6E720E8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77F6735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64907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6F2557B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拟派大理至攀枝花铁路项目团队人员</w:t>
            </w:r>
          </w:p>
        </w:tc>
      </w:tr>
      <w:tr w14:paraId="0747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7" w:type="dxa"/>
            <w:shd w:val="clear" w:color="auto" w:fill="auto"/>
            <w:noWrap w:val="0"/>
            <w:vAlign w:val="center"/>
          </w:tcPr>
          <w:p w14:paraId="472E680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082" w:type="dxa"/>
            <w:shd w:val="clear" w:color="auto" w:fill="auto"/>
            <w:noWrap w:val="0"/>
            <w:vAlign w:val="center"/>
          </w:tcPr>
          <w:p w14:paraId="2357DA6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35" w:type="dxa"/>
            <w:shd w:val="clear" w:color="auto" w:fill="auto"/>
            <w:noWrap w:val="0"/>
            <w:vAlign w:val="center"/>
          </w:tcPr>
          <w:p w14:paraId="20BF17DF">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1A9459B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7FC055A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7EC105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4CD8F7F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39CF05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698996A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95E881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280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7" w:type="dxa"/>
            <w:shd w:val="clear" w:color="auto" w:fill="auto"/>
            <w:noWrap w:val="0"/>
            <w:vAlign w:val="center"/>
          </w:tcPr>
          <w:p w14:paraId="4F6F233D">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082" w:type="dxa"/>
            <w:shd w:val="clear" w:color="auto" w:fill="auto"/>
            <w:noWrap w:val="0"/>
            <w:vAlign w:val="center"/>
          </w:tcPr>
          <w:p w14:paraId="19450C9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35" w:type="dxa"/>
            <w:shd w:val="clear" w:color="auto" w:fill="auto"/>
            <w:noWrap w:val="0"/>
            <w:vAlign w:val="center"/>
          </w:tcPr>
          <w:p w14:paraId="2B3E063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34EE89F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9394F3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54E3E7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21BCD98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2459C5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2D222C5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39FC44C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38CC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7" w:type="dxa"/>
            <w:shd w:val="clear" w:color="auto" w:fill="auto"/>
            <w:noWrap w:val="0"/>
            <w:vAlign w:val="center"/>
          </w:tcPr>
          <w:p w14:paraId="6D35049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082" w:type="dxa"/>
            <w:shd w:val="clear" w:color="auto" w:fill="auto"/>
            <w:noWrap w:val="0"/>
            <w:vAlign w:val="center"/>
          </w:tcPr>
          <w:p w14:paraId="6DA9CDE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35" w:type="dxa"/>
            <w:shd w:val="clear" w:color="auto" w:fill="auto"/>
            <w:noWrap w:val="0"/>
            <w:vAlign w:val="center"/>
          </w:tcPr>
          <w:p w14:paraId="13633AE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5CE47AB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7D30CB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5D098C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7409877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2D9FBBE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77F4E2F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342A52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EAA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7" w:type="dxa"/>
            <w:shd w:val="clear" w:color="auto" w:fill="auto"/>
            <w:noWrap w:val="0"/>
            <w:vAlign w:val="center"/>
          </w:tcPr>
          <w:p w14:paraId="208CB5BA">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82" w:type="dxa"/>
            <w:shd w:val="clear" w:color="auto" w:fill="auto"/>
            <w:noWrap w:val="0"/>
            <w:vAlign w:val="center"/>
          </w:tcPr>
          <w:p w14:paraId="7810D94E">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35" w:type="dxa"/>
            <w:shd w:val="clear" w:color="auto" w:fill="auto"/>
            <w:noWrap w:val="0"/>
            <w:vAlign w:val="center"/>
          </w:tcPr>
          <w:p w14:paraId="2059CE14">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6D6B0E6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E533A0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7C54910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46A9F08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AE631D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70879C1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57C211F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C222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24A441F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0AC7F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7" w:type="dxa"/>
            <w:noWrap w:val="0"/>
            <w:vAlign w:val="top"/>
          </w:tcPr>
          <w:p w14:paraId="03202DB8">
            <w:pPr>
              <w:pStyle w:val="122"/>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w:t>
            </w:r>
          </w:p>
        </w:tc>
        <w:tc>
          <w:tcPr>
            <w:tcW w:w="8567" w:type="dxa"/>
            <w:gridSpan w:val="9"/>
            <w:noWrap w:val="0"/>
            <w:vAlign w:val="top"/>
          </w:tcPr>
          <w:p w14:paraId="4D35D98B">
            <w:pPr>
              <w:pStyle w:val="122"/>
              <w:keepNext w:val="0"/>
              <w:keepLines w:val="0"/>
              <w:pageBreakBefore w:val="0"/>
              <w:suppressLineNumbers w:val="0"/>
              <w:topLinePunct w:val="0"/>
              <w:bidi w:val="0"/>
              <w:spacing w:before="0" w:beforeAutospacing="0" w:after="0" w:afterAutospacing="0" w:line="360" w:lineRule="auto"/>
              <w:ind w:left="112" w:right="55" w:firstLine="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1.本表后请附相对应人员资料复印件；</w:t>
            </w:r>
          </w:p>
          <w:p w14:paraId="60477F7F">
            <w:pPr>
              <w:pStyle w:val="122"/>
              <w:keepNext w:val="0"/>
              <w:keepLines w:val="0"/>
              <w:pageBreakBefore w:val="0"/>
              <w:suppressLineNumbers w:val="0"/>
              <w:topLinePunct w:val="0"/>
              <w:bidi w:val="0"/>
              <w:spacing w:before="0" w:beforeAutospacing="0" w:after="0" w:afterAutospacing="0" w:line="360" w:lineRule="auto"/>
              <w:ind w:left="113"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2.投标人可根据人员配备情况拓展本表。</w:t>
            </w:r>
          </w:p>
        </w:tc>
      </w:tr>
    </w:tbl>
    <w:p w14:paraId="1C174E8D">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注：1.项目人员需提供与投标人具备劳动关系的证明材料（劳动关系证明材料为劳动合同或社保证明材料或其他能证明该人员与投标人存在劳动关系的证明材料）</w:t>
      </w:r>
    </w:p>
    <w:p w14:paraId="07F2F120">
      <w:pPr>
        <w:pageBreakBefore w:val="0"/>
        <w:wordWrap w:val="0"/>
        <w:topLinePunct w:val="0"/>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2.投标文件中须提供人员配备表及相对应人员资料复印件，人员资料包括身份证、学历证（如有）、职称证（如有）、执（从）业证书（如有），无人员资料或人员资料不明确、无法体现对应内容的，不予认可。</w:t>
      </w:r>
      <w:r>
        <w:rPr>
          <w:rFonts w:hint="eastAsia" w:ascii="宋体" w:hAnsi="宋体" w:cs="宋体"/>
          <w:b/>
          <w:bCs/>
          <w:color w:val="auto"/>
          <w:sz w:val="21"/>
          <w:szCs w:val="21"/>
          <w:highlight w:val="none"/>
          <w:lang w:val="en-US" w:eastAsia="zh-CN"/>
        </w:rPr>
        <w:t>项目组两组人员不得重复。</w:t>
      </w:r>
    </w:p>
    <w:p w14:paraId="38E0EBAF">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p>
    <w:p w14:paraId="14DBD04F">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507A7591">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54966DD7">
      <w:pPr>
        <w:pageBreakBefore w:val="0"/>
        <w:topLinePunct w:val="0"/>
        <w:bidi w:val="0"/>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EF74AC">
      <w:pPr>
        <w:pStyle w:val="2"/>
        <w:rPr>
          <w:rFonts w:hint="default" w:ascii="宋体" w:hAnsi="宋体" w:eastAsia="宋体" w:cs="宋体"/>
          <w:b/>
          <w:bCs w:val="0"/>
          <w:color w:val="auto"/>
          <w:sz w:val="24"/>
          <w:szCs w:val="24"/>
          <w:highlight w:val="none"/>
          <w:lang w:val="en-US" w:eastAsia="zh-CN"/>
        </w:rPr>
      </w:pPr>
      <w:r>
        <w:rPr>
          <w:rFonts w:hint="eastAsia" w:ascii="宋体" w:hAnsi="宋体" w:eastAsia="宋体" w:cs="宋体"/>
          <w:b w:val="0"/>
          <w:bCs/>
          <w:color w:val="auto"/>
          <w:sz w:val="28"/>
          <w:szCs w:val="28"/>
          <w:highlight w:val="none"/>
        </w:rPr>
        <w:br w:type="page"/>
      </w:r>
      <w:r>
        <w:rPr>
          <w:rFonts w:hint="eastAsia" w:ascii="宋体" w:hAnsi="宋体" w:eastAsia="宋体" w:cs="宋体"/>
          <w:b/>
          <w:bCs w:val="0"/>
          <w:color w:val="auto"/>
          <w:sz w:val="24"/>
          <w:szCs w:val="24"/>
          <w:highlight w:val="none"/>
          <w:lang w:val="en-US" w:eastAsia="zh-CN"/>
        </w:rPr>
        <w:t>6标段：</w:t>
      </w:r>
    </w:p>
    <w:tbl>
      <w:tblPr>
        <w:tblStyle w:val="37"/>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061"/>
        <w:gridCol w:w="1202"/>
        <w:gridCol w:w="588"/>
        <w:gridCol w:w="742"/>
        <w:gridCol w:w="768"/>
        <w:gridCol w:w="756"/>
        <w:gridCol w:w="1199"/>
        <w:gridCol w:w="1112"/>
        <w:gridCol w:w="1085"/>
      </w:tblGrid>
      <w:tr w14:paraId="0E72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81" w:type="dxa"/>
            <w:noWrap w:val="0"/>
            <w:vAlign w:val="center"/>
          </w:tcPr>
          <w:p w14:paraId="3E463A1E">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61" w:type="dxa"/>
            <w:noWrap w:val="0"/>
            <w:vAlign w:val="center"/>
          </w:tcPr>
          <w:p w14:paraId="57F00C09">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r>
              <w:rPr>
                <w:rFonts w:hint="eastAsia" w:ascii="宋体" w:hAnsi="宋体" w:eastAsia="宋体" w:cs="宋体"/>
                <w:color w:val="auto"/>
                <w:highlight w:val="none"/>
              </w:rPr>
              <w:t>项目团队人员姓名</w:t>
            </w:r>
          </w:p>
        </w:tc>
        <w:tc>
          <w:tcPr>
            <w:tcW w:w="1202" w:type="dxa"/>
            <w:noWrap w:val="0"/>
            <w:vAlign w:val="center"/>
          </w:tcPr>
          <w:p w14:paraId="71FCC427">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拟任职务</w:t>
            </w:r>
          </w:p>
        </w:tc>
        <w:tc>
          <w:tcPr>
            <w:tcW w:w="588" w:type="dxa"/>
            <w:noWrap w:val="0"/>
            <w:vAlign w:val="center"/>
          </w:tcPr>
          <w:p w14:paraId="7C7C8F5E">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rPr>
              <w:t>性别</w:t>
            </w:r>
          </w:p>
        </w:tc>
        <w:tc>
          <w:tcPr>
            <w:tcW w:w="742" w:type="dxa"/>
            <w:noWrap w:val="0"/>
            <w:vAlign w:val="center"/>
          </w:tcPr>
          <w:p w14:paraId="46550370">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highlight w:val="none"/>
                <w:lang w:val="en-US" w:eastAsia="zh-CN"/>
              </w:rPr>
              <w:t>年龄</w:t>
            </w:r>
          </w:p>
        </w:tc>
        <w:tc>
          <w:tcPr>
            <w:tcW w:w="768" w:type="dxa"/>
            <w:noWrap w:val="0"/>
            <w:vAlign w:val="center"/>
          </w:tcPr>
          <w:p w14:paraId="5B1D8480">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学历</w:t>
            </w:r>
          </w:p>
        </w:tc>
        <w:tc>
          <w:tcPr>
            <w:tcW w:w="756" w:type="dxa"/>
            <w:noWrap w:val="0"/>
            <w:vAlign w:val="center"/>
          </w:tcPr>
          <w:p w14:paraId="224A987E">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专业</w:t>
            </w:r>
          </w:p>
        </w:tc>
        <w:tc>
          <w:tcPr>
            <w:tcW w:w="1199" w:type="dxa"/>
            <w:noWrap w:val="0"/>
            <w:vAlign w:val="center"/>
          </w:tcPr>
          <w:p w14:paraId="7809FC7C">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证书</w:t>
            </w:r>
          </w:p>
        </w:tc>
        <w:tc>
          <w:tcPr>
            <w:tcW w:w="1112" w:type="dxa"/>
            <w:noWrap w:val="0"/>
            <w:vAlign w:val="center"/>
          </w:tcPr>
          <w:p w14:paraId="1FDAE94D">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技术职称</w:t>
            </w:r>
          </w:p>
        </w:tc>
        <w:tc>
          <w:tcPr>
            <w:tcW w:w="1085" w:type="dxa"/>
            <w:noWrap w:val="0"/>
            <w:vAlign w:val="center"/>
          </w:tcPr>
          <w:p w14:paraId="5329183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highlight w:val="none"/>
              </w:rPr>
              <w:t>工作年限</w:t>
            </w:r>
          </w:p>
        </w:tc>
      </w:tr>
      <w:tr w14:paraId="336E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81" w:type="dxa"/>
            <w:noWrap w:val="0"/>
            <w:vAlign w:val="center"/>
          </w:tcPr>
          <w:p w14:paraId="5A971E26">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061" w:type="dxa"/>
            <w:noWrap w:val="0"/>
            <w:vAlign w:val="center"/>
          </w:tcPr>
          <w:p w14:paraId="363AEBFC">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rPr>
            </w:pPr>
          </w:p>
        </w:tc>
        <w:tc>
          <w:tcPr>
            <w:tcW w:w="1202" w:type="dxa"/>
            <w:noWrap w:val="0"/>
            <w:vAlign w:val="center"/>
          </w:tcPr>
          <w:p w14:paraId="4C69204B">
            <w:pPr>
              <w:pStyle w:val="122"/>
              <w:keepNext w:val="0"/>
              <w:keepLines w:val="0"/>
              <w:pageBreakBefore w:val="0"/>
              <w:suppressLineNumbers w:val="0"/>
              <w:topLinePunct w:val="0"/>
              <w:bidi w:val="0"/>
              <w:spacing w:before="0" w:beforeAutospacing="0" w:after="0" w:afterAutospacing="0" w:line="360" w:lineRule="auto"/>
              <w:ind w:left="112" w:right="55" w:firstLine="14"/>
              <w:jc w:val="center"/>
              <w:rPr>
                <w:rFonts w:hint="eastAsia" w:ascii="宋体" w:hAnsi="宋体" w:eastAsia="宋体" w:cs="宋体"/>
                <w:color w:val="auto"/>
                <w:highlight w:val="none"/>
                <w:lang w:val="en-US" w:eastAsia="zh-CN"/>
              </w:rPr>
            </w:pPr>
            <w:r>
              <w:rPr>
                <w:rFonts w:hint="eastAsia" w:ascii="宋体" w:hAnsi="宋体" w:eastAsia="宋体" w:cs="宋体"/>
                <w:color w:val="auto"/>
                <w:sz w:val="20"/>
                <w:szCs w:val="20"/>
                <w:highlight w:val="none"/>
                <w:lang w:eastAsia="en-US"/>
              </w:rPr>
              <w:t>项目负责人</w:t>
            </w:r>
          </w:p>
        </w:tc>
        <w:tc>
          <w:tcPr>
            <w:tcW w:w="588" w:type="dxa"/>
            <w:noWrap w:val="0"/>
            <w:vAlign w:val="center"/>
          </w:tcPr>
          <w:p w14:paraId="5529CFFC">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42" w:type="dxa"/>
            <w:noWrap w:val="0"/>
            <w:vAlign w:val="center"/>
          </w:tcPr>
          <w:p w14:paraId="027466E8">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lang w:val="en-US" w:eastAsia="zh-CN"/>
              </w:rPr>
            </w:pPr>
          </w:p>
        </w:tc>
        <w:tc>
          <w:tcPr>
            <w:tcW w:w="768" w:type="dxa"/>
            <w:noWrap w:val="0"/>
            <w:vAlign w:val="center"/>
          </w:tcPr>
          <w:p w14:paraId="3D6C1F94">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756" w:type="dxa"/>
            <w:noWrap w:val="0"/>
            <w:vAlign w:val="center"/>
          </w:tcPr>
          <w:p w14:paraId="5B2DE452">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99" w:type="dxa"/>
            <w:noWrap w:val="0"/>
            <w:vAlign w:val="center"/>
          </w:tcPr>
          <w:p w14:paraId="7FB7A462">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112" w:type="dxa"/>
            <w:noWrap w:val="0"/>
            <w:vAlign w:val="center"/>
          </w:tcPr>
          <w:p w14:paraId="2E9D993E">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c>
          <w:tcPr>
            <w:tcW w:w="1085" w:type="dxa"/>
            <w:noWrap w:val="0"/>
            <w:vAlign w:val="center"/>
          </w:tcPr>
          <w:p w14:paraId="5BA04157">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eastAsia" w:ascii="宋体" w:hAnsi="宋体" w:eastAsia="宋体" w:cs="宋体"/>
                <w:color w:val="auto"/>
                <w:highlight w:val="none"/>
              </w:rPr>
            </w:pPr>
          </w:p>
        </w:tc>
      </w:tr>
      <w:tr w14:paraId="6BFA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194" w:type="dxa"/>
            <w:gridSpan w:val="10"/>
            <w:noWrap w:val="0"/>
            <w:vAlign w:val="center"/>
          </w:tcPr>
          <w:p w14:paraId="2EBA5E82">
            <w:pPr>
              <w:pStyle w:val="122"/>
              <w:keepNext w:val="0"/>
              <w:keepLines w:val="0"/>
              <w:pageBreakBefore w:val="0"/>
              <w:suppressLineNumbers w:val="0"/>
              <w:topLinePunct w:val="0"/>
              <w:bidi w:val="0"/>
              <w:spacing w:before="0" w:beforeAutospacing="0" w:after="0" w:afterAutospacing="0" w:line="360" w:lineRule="auto"/>
              <w:ind w:left="112" w:leftChars="0" w:right="55" w:rightChars="0" w:firstLine="14" w:firstLineChars="0"/>
              <w:jc w:val="center"/>
              <w:rPr>
                <w:rFonts w:hint="default" w:ascii="宋体" w:hAnsi="宋体" w:eastAsia="金山简黑体" w:cs="宋体"/>
                <w:color w:val="auto"/>
                <w:highlight w:val="none"/>
                <w:lang w:val="en-US" w:eastAsia="zh-CN"/>
              </w:rPr>
            </w:pPr>
            <w:r>
              <w:rPr>
                <w:rFonts w:hint="default" w:ascii="宋体" w:hAnsi="宋体" w:eastAsia="金山简黑体" w:cs="宋体"/>
                <w:color w:val="auto"/>
                <w:highlight w:val="none"/>
                <w:lang w:val="en-US" w:eastAsia="zh-CN"/>
              </w:rPr>
              <w:t>拟派嵩明（小铺）至昆明高速公路项目</w:t>
            </w:r>
            <w:r>
              <w:rPr>
                <w:rFonts w:hint="eastAsia"/>
                <w:lang w:val="en-US" w:eastAsia="zh-CN"/>
              </w:rPr>
              <w:t>团队人员</w:t>
            </w:r>
          </w:p>
        </w:tc>
      </w:tr>
      <w:tr w14:paraId="1408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81" w:type="dxa"/>
            <w:noWrap w:val="0"/>
            <w:vAlign w:val="center"/>
          </w:tcPr>
          <w:p w14:paraId="3A9FFA9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061" w:type="dxa"/>
            <w:noWrap w:val="0"/>
            <w:vAlign w:val="center"/>
          </w:tcPr>
          <w:p w14:paraId="336DEA6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2" w:type="dxa"/>
            <w:noWrap w:val="0"/>
            <w:vAlign w:val="center"/>
          </w:tcPr>
          <w:p w14:paraId="108CECB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1A11239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C764AF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7B7DFD4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3109149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425F418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58EE768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21067C8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4B616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81" w:type="dxa"/>
            <w:noWrap w:val="0"/>
            <w:vAlign w:val="center"/>
          </w:tcPr>
          <w:p w14:paraId="5F79883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1061" w:type="dxa"/>
            <w:noWrap w:val="0"/>
            <w:vAlign w:val="center"/>
          </w:tcPr>
          <w:p w14:paraId="3803EF6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2" w:type="dxa"/>
            <w:noWrap w:val="0"/>
            <w:vAlign w:val="center"/>
          </w:tcPr>
          <w:p w14:paraId="2D86B60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783785A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7E1134E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309D20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5DEAAB1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0AF75C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4A92834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4CD7392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52FB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81" w:type="dxa"/>
            <w:noWrap w:val="0"/>
            <w:vAlign w:val="center"/>
          </w:tcPr>
          <w:p w14:paraId="51D858A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061" w:type="dxa"/>
            <w:noWrap w:val="0"/>
            <w:vAlign w:val="center"/>
          </w:tcPr>
          <w:p w14:paraId="43DA456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202" w:type="dxa"/>
            <w:noWrap w:val="0"/>
            <w:vAlign w:val="center"/>
          </w:tcPr>
          <w:p w14:paraId="5474284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1512A56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2F380D3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4DD414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21A4713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068F232">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23A3EE1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41C6E4F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1958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81" w:type="dxa"/>
            <w:shd w:val="clear" w:color="auto" w:fill="auto"/>
            <w:noWrap w:val="0"/>
            <w:vAlign w:val="center"/>
          </w:tcPr>
          <w:p w14:paraId="7B747F44">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61" w:type="dxa"/>
            <w:shd w:val="clear" w:color="auto" w:fill="auto"/>
            <w:noWrap w:val="0"/>
            <w:vAlign w:val="center"/>
          </w:tcPr>
          <w:p w14:paraId="6D2FCC0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02" w:type="dxa"/>
            <w:noWrap w:val="0"/>
            <w:vAlign w:val="center"/>
          </w:tcPr>
          <w:p w14:paraId="13BB155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588" w:type="dxa"/>
            <w:noWrap w:val="0"/>
            <w:vAlign w:val="center"/>
          </w:tcPr>
          <w:p w14:paraId="24F2814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D60E8D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0A66C99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1DD4D38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60EDE48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1B95B19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7420CD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614B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1AFCA9A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r>
              <w:rPr>
                <w:rFonts w:hint="eastAsia"/>
                <w:lang w:val="en-US" w:eastAsia="zh-CN"/>
              </w:rPr>
              <w:t>拟派曲靖至宣威高速公路项目团队人员</w:t>
            </w:r>
          </w:p>
        </w:tc>
      </w:tr>
      <w:tr w14:paraId="4913A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81" w:type="dxa"/>
            <w:shd w:val="clear" w:color="auto" w:fill="auto"/>
            <w:noWrap w:val="0"/>
            <w:vAlign w:val="center"/>
          </w:tcPr>
          <w:p w14:paraId="5FD83FB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1061" w:type="dxa"/>
            <w:shd w:val="clear" w:color="auto" w:fill="auto"/>
            <w:noWrap w:val="0"/>
            <w:vAlign w:val="center"/>
          </w:tcPr>
          <w:p w14:paraId="0DB4FD18">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02" w:type="dxa"/>
            <w:shd w:val="clear" w:color="auto" w:fill="auto"/>
            <w:noWrap w:val="0"/>
            <w:vAlign w:val="center"/>
          </w:tcPr>
          <w:p w14:paraId="384E0F42">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32CE78F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58FC189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50B9AF3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3545827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751670A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6FD96E1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09BDF84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263A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81" w:type="dxa"/>
            <w:shd w:val="clear" w:color="auto" w:fill="auto"/>
            <w:noWrap w:val="0"/>
            <w:vAlign w:val="center"/>
          </w:tcPr>
          <w:p w14:paraId="6F16DE1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061" w:type="dxa"/>
            <w:shd w:val="clear" w:color="auto" w:fill="auto"/>
            <w:noWrap w:val="0"/>
            <w:vAlign w:val="center"/>
          </w:tcPr>
          <w:p w14:paraId="5B8D37F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02" w:type="dxa"/>
            <w:shd w:val="clear" w:color="auto" w:fill="auto"/>
            <w:noWrap w:val="0"/>
            <w:vAlign w:val="center"/>
          </w:tcPr>
          <w:p w14:paraId="6AAA6245">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545BD568">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1C63B84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780F1B4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0C9F4D6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3EA923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0B43EC96">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67388BF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77FE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81" w:type="dxa"/>
            <w:shd w:val="clear" w:color="auto" w:fill="auto"/>
            <w:noWrap w:val="0"/>
            <w:vAlign w:val="center"/>
          </w:tcPr>
          <w:p w14:paraId="35BD2367">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061" w:type="dxa"/>
            <w:shd w:val="clear" w:color="auto" w:fill="auto"/>
            <w:noWrap w:val="0"/>
            <w:vAlign w:val="center"/>
          </w:tcPr>
          <w:p w14:paraId="7C810B3F">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02" w:type="dxa"/>
            <w:shd w:val="clear" w:color="auto" w:fill="auto"/>
            <w:noWrap w:val="0"/>
            <w:vAlign w:val="center"/>
          </w:tcPr>
          <w:p w14:paraId="6D8168E1">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074C53A9">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423ED34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23CF2ACC">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3CB045E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14A2E6D0">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6B372FDB">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78FE672F">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3C6C1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81" w:type="dxa"/>
            <w:shd w:val="clear" w:color="auto" w:fill="auto"/>
            <w:noWrap w:val="0"/>
            <w:vAlign w:val="center"/>
          </w:tcPr>
          <w:p w14:paraId="276B30E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w:t>
            </w:r>
          </w:p>
        </w:tc>
        <w:tc>
          <w:tcPr>
            <w:tcW w:w="1061" w:type="dxa"/>
            <w:shd w:val="clear" w:color="auto" w:fill="auto"/>
            <w:noWrap w:val="0"/>
            <w:vAlign w:val="center"/>
          </w:tcPr>
          <w:p w14:paraId="391C09A9">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1202" w:type="dxa"/>
            <w:shd w:val="clear" w:color="auto" w:fill="auto"/>
            <w:noWrap w:val="0"/>
            <w:vAlign w:val="center"/>
          </w:tcPr>
          <w:p w14:paraId="49DC1573">
            <w:pPr>
              <w:keepNext w:val="0"/>
              <w:keepLines w:val="0"/>
              <w:pageBreakBefore w:val="0"/>
              <w:suppressLineNumbers w:val="0"/>
              <w:topLinePunct w:val="0"/>
              <w:bidi w:val="0"/>
              <w:spacing w:before="0" w:beforeAutospacing="0" w:after="0" w:afterAutospacing="0" w:line="360" w:lineRule="auto"/>
              <w:ind w:left="0" w:leftChars="0" w:right="0" w:rightChars="0"/>
              <w:jc w:val="center"/>
              <w:rPr>
                <w:rFonts w:hint="eastAsia" w:ascii="宋体" w:hAnsi="宋体" w:eastAsia="宋体" w:cs="宋体"/>
                <w:color w:val="auto"/>
                <w:kern w:val="2"/>
                <w:sz w:val="20"/>
                <w:szCs w:val="20"/>
                <w:highlight w:val="none"/>
                <w:lang w:val="en-US" w:eastAsia="en-US" w:bidi="ar-SA"/>
              </w:rPr>
            </w:pPr>
          </w:p>
        </w:tc>
        <w:tc>
          <w:tcPr>
            <w:tcW w:w="588" w:type="dxa"/>
            <w:noWrap w:val="0"/>
            <w:vAlign w:val="center"/>
          </w:tcPr>
          <w:p w14:paraId="52968873">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42" w:type="dxa"/>
            <w:noWrap w:val="0"/>
            <w:vAlign w:val="center"/>
          </w:tcPr>
          <w:p w14:paraId="39DCEFE7">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68" w:type="dxa"/>
            <w:noWrap w:val="0"/>
            <w:vAlign w:val="center"/>
          </w:tcPr>
          <w:p w14:paraId="1DD50F4A">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756" w:type="dxa"/>
            <w:noWrap w:val="0"/>
            <w:vAlign w:val="center"/>
          </w:tcPr>
          <w:p w14:paraId="1944B34E">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99" w:type="dxa"/>
            <w:noWrap w:val="0"/>
            <w:vAlign w:val="center"/>
          </w:tcPr>
          <w:p w14:paraId="0097D985">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112" w:type="dxa"/>
            <w:noWrap w:val="0"/>
            <w:vAlign w:val="center"/>
          </w:tcPr>
          <w:p w14:paraId="1E36CEE1">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c>
          <w:tcPr>
            <w:tcW w:w="1085" w:type="dxa"/>
            <w:noWrap w:val="0"/>
            <w:vAlign w:val="center"/>
          </w:tcPr>
          <w:p w14:paraId="7102776D">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19F3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94" w:type="dxa"/>
            <w:gridSpan w:val="10"/>
            <w:noWrap w:val="0"/>
            <w:vAlign w:val="center"/>
          </w:tcPr>
          <w:p w14:paraId="1BAC4B24">
            <w:pPr>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sz w:val="20"/>
                <w:szCs w:val="20"/>
                <w:highlight w:val="none"/>
                <w:lang w:eastAsia="en-US"/>
              </w:rPr>
            </w:pPr>
          </w:p>
        </w:tc>
      </w:tr>
      <w:tr w14:paraId="6716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1" w:type="dxa"/>
            <w:noWrap w:val="0"/>
            <w:vAlign w:val="top"/>
          </w:tcPr>
          <w:p w14:paraId="0F59717D">
            <w:pPr>
              <w:pStyle w:val="122"/>
              <w:keepNext w:val="0"/>
              <w:keepLines w:val="0"/>
              <w:pageBreakBefore w:val="0"/>
              <w:suppressLineNumbers w:val="0"/>
              <w:topLinePunct w:val="0"/>
              <w:bidi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w:t>
            </w:r>
          </w:p>
        </w:tc>
        <w:tc>
          <w:tcPr>
            <w:tcW w:w="8513" w:type="dxa"/>
            <w:gridSpan w:val="9"/>
            <w:noWrap w:val="0"/>
            <w:vAlign w:val="top"/>
          </w:tcPr>
          <w:p w14:paraId="64166002">
            <w:pPr>
              <w:pStyle w:val="122"/>
              <w:keepNext w:val="0"/>
              <w:keepLines w:val="0"/>
              <w:pageBreakBefore w:val="0"/>
              <w:suppressLineNumbers w:val="0"/>
              <w:topLinePunct w:val="0"/>
              <w:bidi w:val="0"/>
              <w:spacing w:before="0" w:beforeAutospacing="0" w:after="0" w:afterAutospacing="0" w:line="360" w:lineRule="auto"/>
              <w:ind w:left="112" w:right="55" w:firstLine="1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1.本表后请附相对应人员资料复印件；</w:t>
            </w:r>
          </w:p>
          <w:p w14:paraId="64E4AF6A">
            <w:pPr>
              <w:pStyle w:val="122"/>
              <w:keepNext w:val="0"/>
              <w:keepLines w:val="0"/>
              <w:pageBreakBefore w:val="0"/>
              <w:suppressLineNumbers w:val="0"/>
              <w:topLinePunct w:val="0"/>
              <w:bidi w:val="0"/>
              <w:spacing w:before="0" w:beforeAutospacing="0" w:after="0" w:afterAutospacing="0" w:line="360" w:lineRule="auto"/>
              <w:ind w:left="113" w:right="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2.投标人可根据人员配备情况拓展本表。</w:t>
            </w:r>
          </w:p>
        </w:tc>
      </w:tr>
    </w:tbl>
    <w:p w14:paraId="29F1D5DF">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注：1.项目人员需提供与投标人具备劳动关系的证明材料（劳动关系证明材料为劳动合同或社保证明材料或其他能证明该人员与投标人存在劳动关系的证明材料）</w:t>
      </w:r>
    </w:p>
    <w:p w14:paraId="74BA507C">
      <w:pPr>
        <w:pageBreakBefore w:val="0"/>
        <w:wordWrap w:val="0"/>
        <w:topLinePunct w:val="0"/>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2.投标文件中须提供人员配备表及相对应人员资料复印件，人员资料包括身份证、学历证（如有）、职称证（如有）、执（从）业证书（如有），无人员资料或人员资料不明确、无法体现对应内容的，不予认可。</w:t>
      </w:r>
      <w:r>
        <w:rPr>
          <w:rFonts w:hint="eastAsia" w:ascii="宋体" w:hAnsi="宋体" w:cs="宋体"/>
          <w:b/>
          <w:bCs/>
          <w:color w:val="auto"/>
          <w:sz w:val="21"/>
          <w:szCs w:val="21"/>
          <w:highlight w:val="none"/>
          <w:lang w:val="en-US" w:eastAsia="zh-CN"/>
        </w:rPr>
        <w:t>项目组两组人员不得重复。</w:t>
      </w:r>
    </w:p>
    <w:p w14:paraId="36D376E2">
      <w:pPr>
        <w:pageBreakBefore w:val="0"/>
        <w:wordWrap w:val="0"/>
        <w:topLinePunct w:val="0"/>
        <w:bidi w:val="0"/>
        <w:spacing w:line="360" w:lineRule="auto"/>
        <w:ind w:firstLine="422" w:firstLineChars="200"/>
        <w:jc w:val="left"/>
        <w:rPr>
          <w:rFonts w:hint="eastAsia" w:ascii="宋体" w:hAnsi="宋体" w:eastAsia="宋体" w:cs="宋体"/>
          <w:b/>
          <w:bCs/>
          <w:color w:val="auto"/>
          <w:sz w:val="21"/>
          <w:szCs w:val="21"/>
          <w:highlight w:val="none"/>
          <w:lang w:val="en-US" w:eastAsia="zh-CN"/>
        </w:rPr>
      </w:pPr>
    </w:p>
    <w:p w14:paraId="5B798FF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6618BE44">
      <w:pPr>
        <w:pageBreakBefore w:val="0"/>
        <w:wordWrap w:val="0"/>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20C01319">
      <w:pPr>
        <w:pageBreakBefore w:val="0"/>
        <w:topLinePunct w:val="0"/>
        <w:bidi w:val="0"/>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E9D78E">
      <w:pPr>
        <w:pageBreakBefore w:val="0"/>
        <w:numPr>
          <w:ilvl w:val="0"/>
          <w:numId w:val="0"/>
        </w:numPr>
        <w:shd w:val="clear" w:color="auto" w:fill="auto"/>
        <w:topLinePunct w:val="0"/>
        <w:bidi w:val="0"/>
        <w:spacing w:line="360" w:lineRule="auto"/>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val="0"/>
          <w:bCs/>
          <w:color w:val="auto"/>
          <w:sz w:val="28"/>
          <w:szCs w:val="28"/>
          <w:highlight w:val="none"/>
        </w:rPr>
        <w:br w:type="page"/>
      </w:r>
      <w:r>
        <w:rPr>
          <w:rFonts w:hint="eastAsia" w:ascii="宋体" w:hAnsi="宋体" w:eastAsia="宋体" w:cs="宋体"/>
          <w:b/>
          <w:bCs w:val="0"/>
          <w:color w:val="auto"/>
          <w:sz w:val="28"/>
          <w:szCs w:val="28"/>
          <w:highlight w:val="none"/>
          <w:lang w:val="en-US" w:eastAsia="zh-CN"/>
        </w:rPr>
        <w:t>5.保密措施及应急预案</w:t>
      </w:r>
    </w:p>
    <w:p w14:paraId="5A46E07A">
      <w:pPr>
        <w:pageBreakBefore w:val="0"/>
        <w:numPr>
          <w:ilvl w:val="0"/>
          <w:numId w:val="0"/>
        </w:numPr>
        <w:shd w:val="clear" w:color="auto" w:fill="auto"/>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（投标人根据第六章采购需求及第四章评审内容自行编制）</w:t>
      </w:r>
    </w:p>
    <w:p w14:paraId="6576EE98">
      <w:pPr>
        <w:pageBreakBefore w:val="0"/>
        <w:numPr>
          <w:ilvl w:val="1"/>
          <w:numId w:val="0"/>
        </w:numPr>
        <w:tabs>
          <w:tab w:val="left" w:pos="1021"/>
        </w:tabs>
        <w:topLinePunct w:val="0"/>
        <w:bidi w:val="0"/>
        <w:spacing w:line="360" w:lineRule="auto"/>
        <w:ind w:left="425"/>
        <w:jc w:val="center"/>
        <w:outlineLvl w:val="9"/>
        <w:rPr>
          <w:rFonts w:hint="eastAsia" w:ascii="宋体" w:hAnsi="宋体" w:eastAsia="宋体" w:cs="宋体"/>
          <w:b w:val="0"/>
          <w:bCs/>
          <w:color w:val="auto"/>
          <w:sz w:val="28"/>
          <w:szCs w:val="28"/>
          <w:highlight w:val="none"/>
        </w:rPr>
      </w:pPr>
      <w:r>
        <w:rPr>
          <w:rFonts w:hint="eastAsia" w:ascii="宋体" w:hAnsi="宋体" w:eastAsia="宋体" w:cs="宋体"/>
          <w:b/>
          <w:bCs w:val="0"/>
          <w:color w:val="auto"/>
          <w:sz w:val="28"/>
          <w:szCs w:val="28"/>
          <w:highlight w:val="none"/>
          <w:lang w:val="en-US" w:eastAsia="zh-CN"/>
        </w:rPr>
        <w:br w:type="page"/>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类似项目业绩</w:t>
      </w:r>
    </w:p>
    <w:tbl>
      <w:tblPr>
        <w:tblStyle w:val="37"/>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6"/>
        <w:gridCol w:w="1529"/>
        <w:gridCol w:w="2059"/>
        <w:gridCol w:w="1681"/>
        <w:gridCol w:w="1930"/>
        <w:gridCol w:w="1575"/>
      </w:tblGrid>
      <w:tr w14:paraId="311F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trPr>
        <w:tc>
          <w:tcPr>
            <w:tcW w:w="676" w:type="dxa"/>
            <w:noWrap w:val="0"/>
            <w:vAlign w:val="center"/>
          </w:tcPr>
          <w:p w14:paraId="11906ED2">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序号</w:t>
            </w:r>
          </w:p>
        </w:tc>
        <w:tc>
          <w:tcPr>
            <w:tcW w:w="1529" w:type="dxa"/>
            <w:noWrap w:val="0"/>
            <w:vAlign w:val="center"/>
          </w:tcPr>
          <w:p w14:paraId="39DE661C">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项目名称</w:t>
            </w:r>
          </w:p>
        </w:tc>
        <w:tc>
          <w:tcPr>
            <w:tcW w:w="2059" w:type="dxa"/>
            <w:noWrap w:val="0"/>
            <w:vAlign w:val="center"/>
          </w:tcPr>
          <w:p w14:paraId="7308FB34">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业主单位名称</w:t>
            </w:r>
          </w:p>
        </w:tc>
        <w:tc>
          <w:tcPr>
            <w:tcW w:w="1681" w:type="dxa"/>
            <w:noWrap w:val="0"/>
            <w:vAlign w:val="center"/>
          </w:tcPr>
          <w:p w14:paraId="25D335B9">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项目地点</w:t>
            </w:r>
          </w:p>
        </w:tc>
        <w:tc>
          <w:tcPr>
            <w:tcW w:w="1930" w:type="dxa"/>
            <w:noWrap w:val="0"/>
            <w:vAlign w:val="center"/>
          </w:tcPr>
          <w:p w14:paraId="6CDC9F99">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合同总价（元）</w:t>
            </w:r>
          </w:p>
        </w:tc>
        <w:tc>
          <w:tcPr>
            <w:tcW w:w="1575" w:type="dxa"/>
            <w:noWrap w:val="0"/>
            <w:vAlign w:val="center"/>
          </w:tcPr>
          <w:p w14:paraId="4DCD3CC4">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完成时间</w:t>
            </w:r>
          </w:p>
        </w:tc>
      </w:tr>
      <w:tr w14:paraId="6256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4" w:hRule="atLeast"/>
        </w:trPr>
        <w:tc>
          <w:tcPr>
            <w:tcW w:w="676" w:type="dxa"/>
            <w:noWrap w:val="0"/>
            <w:vAlign w:val="center"/>
          </w:tcPr>
          <w:p w14:paraId="661FE6C9">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32B752EF">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567E5370">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2E60F48E">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0D1DAE89">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5E5F245B">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712C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2" w:hRule="atLeast"/>
        </w:trPr>
        <w:tc>
          <w:tcPr>
            <w:tcW w:w="676" w:type="dxa"/>
            <w:noWrap w:val="0"/>
            <w:vAlign w:val="center"/>
          </w:tcPr>
          <w:p w14:paraId="416C78FC">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0EEBE851">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171FEFEF">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523DA95E">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3C34E167">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76BA1405">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65B7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trPr>
        <w:tc>
          <w:tcPr>
            <w:tcW w:w="676" w:type="dxa"/>
            <w:noWrap w:val="0"/>
            <w:vAlign w:val="center"/>
          </w:tcPr>
          <w:p w14:paraId="5FF98216">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7A3FC556">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28EE2D84">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0416099F">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4F257A22">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4A909A89">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03E8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676" w:type="dxa"/>
            <w:noWrap w:val="0"/>
            <w:vAlign w:val="center"/>
          </w:tcPr>
          <w:p w14:paraId="03E2398D">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51B62A62">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54B83F44">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0F16FBA2">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36A89CA7">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3F0C07E0">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44F6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3" w:hRule="atLeast"/>
        </w:trPr>
        <w:tc>
          <w:tcPr>
            <w:tcW w:w="676" w:type="dxa"/>
            <w:noWrap w:val="0"/>
            <w:vAlign w:val="center"/>
          </w:tcPr>
          <w:p w14:paraId="53C6213C">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680C977E">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7B31C2E8">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5EFD95A3">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44FDA6F1">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770B1E58">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48B9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1" w:hRule="atLeast"/>
        </w:trPr>
        <w:tc>
          <w:tcPr>
            <w:tcW w:w="676" w:type="dxa"/>
            <w:noWrap w:val="0"/>
            <w:vAlign w:val="center"/>
          </w:tcPr>
          <w:p w14:paraId="584B25A9">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6B206A56">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22AC9D50">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6B1FCACB">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797ECE47">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0D083982">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2C4C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trPr>
        <w:tc>
          <w:tcPr>
            <w:tcW w:w="676" w:type="dxa"/>
            <w:noWrap w:val="0"/>
            <w:vAlign w:val="center"/>
          </w:tcPr>
          <w:p w14:paraId="20FCEE42">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4BE48DC0">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26C1C61E">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00C997B6">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62487033">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1FF1100F">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2855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trPr>
        <w:tc>
          <w:tcPr>
            <w:tcW w:w="676" w:type="dxa"/>
            <w:noWrap w:val="0"/>
            <w:vAlign w:val="center"/>
          </w:tcPr>
          <w:p w14:paraId="4F5EF2BF">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   </w:t>
            </w:r>
          </w:p>
        </w:tc>
        <w:tc>
          <w:tcPr>
            <w:tcW w:w="1529" w:type="dxa"/>
            <w:noWrap w:val="0"/>
            <w:vAlign w:val="center"/>
          </w:tcPr>
          <w:p w14:paraId="2320319B">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78A6967C">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1C9030A8">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2A5FBB73">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60899501">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r w14:paraId="51EF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trPr>
        <w:tc>
          <w:tcPr>
            <w:tcW w:w="676" w:type="dxa"/>
            <w:noWrap w:val="0"/>
            <w:vAlign w:val="center"/>
          </w:tcPr>
          <w:p w14:paraId="1E626503">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1529" w:type="dxa"/>
            <w:noWrap w:val="0"/>
            <w:vAlign w:val="center"/>
          </w:tcPr>
          <w:p w14:paraId="575841E1">
            <w:pPr>
              <w:keepNext w:val="0"/>
              <w:keepLines w:val="0"/>
              <w:suppressLineNumbers w:val="0"/>
              <w:snapToGrid w:val="0"/>
              <w:spacing w:before="0" w:beforeAutospacing="0" w:after="0" w:afterAutospacing="0" w:line="240" w:lineRule="atLeast"/>
              <w:ind w:left="0" w:right="0"/>
              <w:rPr>
                <w:rFonts w:hint="eastAsia" w:ascii="宋体" w:hAnsi="宋体" w:eastAsia="宋体" w:cs="宋体"/>
                <w:color w:val="auto"/>
                <w:szCs w:val="21"/>
                <w:highlight w:val="none"/>
                <w:lang w:bidi="ar-SA"/>
              </w:rPr>
            </w:pPr>
          </w:p>
        </w:tc>
        <w:tc>
          <w:tcPr>
            <w:tcW w:w="2059" w:type="dxa"/>
            <w:noWrap w:val="0"/>
            <w:vAlign w:val="center"/>
          </w:tcPr>
          <w:p w14:paraId="02F74849">
            <w:pPr>
              <w:keepNext w:val="0"/>
              <w:keepLines w:val="0"/>
              <w:suppressLineNumbers w:val="0"/>
              <w:snapToGrid w:val="0"/>
              <w:spacing w:before="120" w:beforeAutospacing="0" w:after="120" w:afterAutospacing="0" w:line="240" w:lineRule="atLeast"/>
              <w:ind w:left="0" w:right="0"/>
              <w:jc w:val="center"/>
              <w:rPr>
                <w:rFonts w:hint="eastAsia" w:ascii="宋体" w:hAnsi="宋体" w:eastAsia="宋体" w:cs="宋体"/>
                <w:color w:val="auto"/>
                <w:szCs w:val="21"/>
                <w:highlight w:val="none"/>
                <w:lang w:bidi="ar-SA"/>
              </w:rPr>
            </w:pPr>
          </w:p>
        </w:tc>
        <w:tc>
          <w:tcPr>
            <w:tcW w:w="1681" w:type="dxa"/>
            <w:noWrap w:val="0"/>
            <w:vAlign w:val="center"/>
          </w:tcPr>
          <w:p w14:paraId="3AE734E7">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930" w:type="dxa"/>
            <w:noWrap w:val="0"/>
            <w:vAlign w:val="center"/>
          </w:tcPr>
          <w:p w14:paraId="7EE29AE6">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c>
          <w:tcPr>
            <w:tcW w:w="1575" w:type="dxa"/>
            <w:noWrap w:val="0"/>
            <w:vAlign w:val="center"/>
          </w:tcPr>
          <w:p w14:paraId="74C62D04">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color w:val="auto"/>
                <w:szCs w:val="21"/>
                <w:highlight w:val="none"/>
                <w:lang w:bidi="ar-SA"/>
              </w:rPr>
            </w:pPr>
          </w:p>
        </w:tc>
      </w:tr>
    </w:tbl>
    <w:p w14:paraId="2FDFEED8">
      <w:pPr>
        <w:bidi w:val="0"/>
        <w:rPr>
          <w:rFonts w:hint="eastAsia" w:ascii="宋体" w:hAnsi="宋体" w:eastAsia="宋体" w:cs="宋体"/>
          <w:b/>
          <w:bCs/>
          <w:color w:val="auto"/>
          <w:sz w:val="21"/>
          <w:szCs w:val="21"/>
          <w:highlight w:val="none"/>
          <w:lang w:eastAsia="zh-CN"/>
        </w:rPr>
      </w:pPr>
      <w:bookmarkStart w:id="668" w:name="_Toc23086"/>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：业绩须提供相关证明材料（如合同协议书或中标（</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rPr>
        <w:t>）通知书等）复印件。</w:t>
      </w:r>
    </w:p>
    <w:p w14:paraId="18335FDE">
      <w:pPr>
        <w:pStyle w:val="5"/>
        <w:pageBreakBefore w:val="0"/>
        <w:numPr>
          <w:ilvl w:val="1"/>
          <w:numId w:val="0"/>
        </w:numPr>
        <w:tabs>
          <w:tab w:val="left" w:pos="1021"/>
          <w:tab w:val="clear" w:pos="900"/>
        </w:tabs>
        <w:topLinePunct w:val="0"/>
        <w:bidi w:val="0"/>
        <w:spacing w:before="0" w:line="360" w:lineRule="auto"/>
        <w:ind w:left="425"/>
        <w:jc w:val="center"/>
        <w:rPr>
          <w:rFonts w:hint="eastAsia" w:ascii="宋体" w:hAnsi="宋体" w:eastAsia="宋体" w:cs="宋体"/>
          <w:color w:val="auto"/>
          <w:sz w:val="32"/>
          <w:szCs w:val="32"/>
          <w:highlight w:val="none"/>
          <w:lang w:val="en-US" w:eastAsia="zh-CN"/>
        </w:rPr>
      </w:pPr>
      <w:r>
        <w:rPr>
          <w:rStyle w:val="48"/>
          <w:rFonts w:hint="eastAsia" w:ascii="宋体" w:hAnsi="宋体" w:eastAsia="宋体" w:cs="宋体"/>
          <w:b w:val="0"/>
          <w:bCs/>
          <w:color w:val="auto"/>
          <w:sz w:val="32"/>
          <w:szCs w:val="32"/>
          <w:highlight w:val="none"/>
        </w:rPr>
        <w:br w:type="page"/>
      </w:r>
      <w:bookmarkStart w:id="669" w:name="_Toc12570"/>
      <w:r>
        <w:rPr>
          <w:rFonts w:hint="eastAsia" w:ascii="宋体" w:hAnsi="宋体" w:eastAsia="宋体" w:cs="宋体"/>
          <w:color w:val="auto"/>
          <w:sz w:val="32"/>
          <w:szCs w:val="32"/>
          <w:highlight w:val="none"/>
          <w:lang w:val="en-US" w:eastAsia="zh-CN"/>
        </w:rPr>
        <w:t>五、其他资料</w:t>
      </w:r>
      <w:bookmarkEnd w:id="664"/>
      <w:bookmarkEnd w:id="665"/>
      <w:bookmarkEnd w:id="666"/>
      <w:bookmarkEnd w:id="667"/>
      <w:bookmarkEnd w:id="668"/>
      <w:bookmarkEnd w:id="669"/>
    </w:p>
    <w:p w14:paraId="503F2918">
      <w:pPr>
        <w:pageBreakBefore w:val="0"/>
        <w:topLinePunct w:val="0"/>
        <w:bidi w:val="0"/>
        <w:spacing w:line="360" w:lineRule="auto"/>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1.投标人认为需要提交的其他资料</w:t>
      </w:r>
    </w:p>
    <w:p w14:paraId="1175B625">
      <w:pPr>
        <w:pStyle w:val="14"/>
        <w:pageBreakBefore w:val="0"/>
        <w:topLinePunct w:val="0"/>
        <w:bidi w:val="0"/>
        <w:spacing w:line="360" w:lineRule="auto"/>
        <w:jc w:val="center"/>
        <w:rPr>
          <w:rFonts w:hint="eastAsia" w:ascii="宋体" w:hAnsi="宋体" w:eastAsia="宋体" w:cs="宋体"/>
          <w:b w:val="0"/>
          <w:bCs/>
          <w:color w:val="auto"/>
          <w:sz w:val="24"/>
          <w:szCs w:val="11"/>
          <w:highlight w:val="none"/>
        </w:rPr>
      </w:pPr>
      <w:r>
        <w:rPr>
          <w:rFonts w:hint="eastAsia" w:ascii="宋体" w:hAnsi="宋体" w:eastAsia="宋体" w:cs="宋体"/>
          <w:b w:val="0"/>
          <w:bCs/>
          <w:color w:val="auto"/>
          <w:sz w:val="24"/>
          <w:szCs w:val="11"/>
          <w:highlight w:val="none"/>
        </w:rPr>
        <w:t>（格式自拟）</w:t>
      </w:r>
    </w:p>
    <w:p w14:paraId="08B4E6B7">
      <w:pPr>
        <w:pageBreakBefore w:val="0"/>
        <w:topLinePunct w:val="0"/>
        <w:bidi w:val="0"/>
        <w:spacing w:line="360" w:lineRule="auto"/>
        <w:jc w:val="center"/>
        <w:rPr>
          <w:rFonts w:hint="eastAsia" w:ascii="宋体" w:hAnsi="宋体" w:eastAsia="宋体" w:cs="宋体"/>
          <w:bCs/>
          <w:color w:val="auto"/>
          <w:sz w:val="28"/>
          <w:szCs w:val="28"/>
          <w:highlight w:val="none"/>
          <w:lang w:val="en-US" w:eastAsia="zh-CN"/>
        </w:rPr>
      </w:pPr>
    </w:p>
    <w:p w14:paraId="252EAA8E">
      <w:pPr>
        <w:pageBreakBefore w:val="0"/>
        <w:topLinePunct w:val="0"/>
        <w:bidi w:val="0"/>
        <w:spacing w:line="360" w:lineRule="auto"/>
        <w:jc w:val="center"/>
        <w:rPr>
          <w:rFonts w:hint="eastAsia" w:ascii="宋体" w:hAnsi="宋体" w:eastAsia="宋体" w:cs="宋体"/>
          <w:bCs/>
          <w:color w:val="auto"/>
          <w:sz w:val="28"/>
          <w:szCs w:val="28"/>
          <w:highlight w:val="none"/>
          <w:lang w:val="en-US" w:eastAsia="zh-CN"/>
        </w:rPr>
      </w:pPr>
    </w:p>
    <w:p w14:paraId="2945CC6E">
      <w:pPr>
        <w:pageBreakBefore w:val="0"/>
        <w:topLinePunct w:val="0"/>
        <w:bidi w:val="0"/>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.提供开户银行许可证复印件或银行出具的基本存款账户信息复印件。</w:t>
      </w:r>
    </w:p>
    <w:p w14:paraId="3C32B546">
      <w:pPr>
        <w:pageBreakBefore w:val="0"/>
        <w:topLinePunct w:val="0"/>
        <w:bidi w:val="0"/>
        <w:spacing w:line="360" w:lineRule="auto"/>
        <w:jc w:val="center"/>
        <w:rPr>
          <w:rFonts w:hint="eastAsia" w:ascii="宋体" w:hAnsi="宋体" w:eastAsia="宋体" w:cs="宋体"/>
          <w:bCs/>
          <w:color w:val="auto"/>
          <w:sz w:val="28"/>
          <w:szCs w:val="28"/>
          <w:highlight w:val="none"/>
        </w:rPr>
      </w:pPr>
    </w:p>
    <w:p w14:paraId="3F260E62">
      <w:pPr>
        <w:pageBreakBefore w:val="0"/>
        <w:topLinePunct w:val="0"/>
        <w:bidi w:val="0"/>
        <w:spacing w:line="360" w:lineRule="auto"/>
        <w:jc w:val="center"/>
        <w:rPr>
          <w:rFonts w:hint="eastAsia" w:ascii="宋体" w:hAnsi="宋体" w:eastAsia="宋体" w:cs="宋体"/>
          <w:bCs/>
          <w:color w:val="auto"/>
          <w:sz w:val="28"/>
          <w:szCs w:val="28"/>
          <w:highlight w:val="none"/>
        </w:rPr>
      </w:pPr>
    </w:p>
    <w:p w14:paraId="05A6880A">
      <w:pPr>
        <w:pageBreakBefore w:val="0"/>
        <w:topLinePunct w:val="0"/>
        <w:bidi w:val="0"/>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.招标文件要求提交的其他资料</w:t>
      </w:r>
    </w:p>
    <w:p w14:paraId="5974142C">
      <w:pPr>
        <w:pStyle w:val="14"/>
        <w:pageBreakBefore w:val="0"/>
        <w:topLinePunct w:val="0"/>
        <w:bidi w:val="0"/>
        <w:spacing w:line="360" w:lineRule="auto"/>
        <w:jc w:val="center"/>
        <w:rPr>
          <w:rFonts w:hint="eastAsia" w:ascii="宋体" w:hAnsi="宋体" w:eastAsia="宋体" w:cs="宋体"/>
          <w:b w:val="0"/>
          <w:bCs/>
          <w:color w:val="auto"/>
          <w:sz w:val="24"/>
          <w:szCs w:val="11"/>
          <w:highlight w:val="none"/>
        </w:rPr>
      </w:pPr>
      <w:r>
        <w:rPr>
          <w:rFonts w:hint="eastAsia" w:ascii="宋体" w:hAnsi="宋体" w:eastAsia="宋体" w:cs="宋体"/>
          <w:b w:val="0"/>
          <w:bCs/>
          <w:color w:val="auto"/>
          <w:sz w:val="24"/>
          <w:szCs w:val="11"/>
          <w:highlight w:val="none"/>
        </w:rPr>
        <w:t>（格式自拟）</w:t>
      </w:r>
    </w:p>
    <w:p w14:paraId="577F7E1A">
      <w:pPr>
        <w:pStyle w:val="14"/>
        <w:pageBreakBefore w:val="0"/>
        <w:topLinePunct w:val="0"/>
        <w:bidi w:val="0"/>
        <w:spacing w:line="360" w:lineRule="auto"/>
        <w:rPr>
          <w:rFonts w:hint="eastAsia" w:ascii="宋体" w:hAnsi="宋体" w:eastAsia="宋体" w:cs="宋体"/>
          <w:b w:val="0"/>
          <w:bCs/>
          <w:color w:val="auto"/>
          <w:highlight w:val="none"/>
        </w:rPr>
      </w:pPr>
    </w:p>
    <w:p w14:paraId="79FA20B1">
      <w:pPr>
        <w:pStyle w:val="14"/>
        <w:pageBreakBefore w:val="0"/>
        <w:topLinePunct w:val="0"/>
        <w:bidi w:val="0"/>
        <w:spacing w:line="360" w:lineRule="auto"/>
        <w:rPr>
          <w:rFonts w:hint="eastAsia" w:ascii="宋体" w:hAnsi="宋体" w:eastAsia="宋体" w:cs="宋体"/>
          <w:b w:val="0"/>
          <w:bCs/>
          <w:color w:val="auto"/>
          <w:highlight w:val="none"/>
        </w:rPr>
      </w:pPr>
    </w:p>
    <w:p w14:paraId="533635FF">
      <w:pPr>
        <w:pageBreakBefore w:val="0"/>
        <w:topLinePunct w:val="0"/>
        <w:bidi w:val="0"/>
        <w:spacing w:line="360" w:lineRule="auto"/>
        <w:jc w:val="center"/>
        <w:rPr>
          <w:rFonts w:hint="eastAsia" w:ascii="宋体" w:hAnsi="宋体" w:eastAsia="宋体" w:cs="宋体"/>
          <w:bCs/>
          <w:color w:val="auto"/>
          <w:sz w:val="28"/>
          <w:szCs w:val="28"/>
          <w:highlight w:val="none"/>
        </w:rPr>
      </w:pPr>
    </w:p>
    <w:p w14:paraId="5B5D1E2D">
      <w:pPr>
        <w:pageBreakBefore w:val="0"/>
        <w:topLinePunct w:val="0"/>
        <w:bidi w:val="0"/>
        <w:spacing w:line="360" w:lineRule="auto"/>
        <w:jc w:val="center"/>
        <w:rPr>
          <w:rFonts w:hint="eastAsia" w:ascii="宋体" w:hAnsi="宋体" w:eastAsia="宋体" w:cs="宋体"/>
          <w:bCs/>
          <w:color w:val="auto"/>
          <w:sz w:val="28"/>
          <w:szCs w:val="28"/>
          <w:highlight w:val="none"/>
        </w:rPr>
      </w:pPr>
    </w:p>
    <w:p w14:paraId="73BCAC3A">
      <w:pPr>
        <w:pageBreakBefore w:val="0"/>
        <w:topLinePunct w:val="0"/>
        <w:bidi w:val="0"/>
        <w:spacing w:line="360" w:lineRule="auto"/>
        <w:rPr>
          <w:rFonts w:hint="eastAsia" w:ascii="宋体" w:hAnsi="宋体" w:eastAsia="宋体" w:cs="宋体"/>
          <w:bCs/>
          <w:color w:val="auto"/>
          <w:szCs w:val="21"/>
          <w:highlight w:val="none"/>
        </w:rPr>
      </w:pPr>
    </w:p>
    <w:sectPr>
      <w:headerReference r:id="rId11" w:type="first"/>
      <w:footerReference r:id="rId13" w:type="first"/>
      <w:footerReference r:id="rId12" w:type="default"/>
      <w:pgSz w:w="11906" w:h="16838"/>
      <w:pgMar w:top="1247" w:right="1247" w:bottom="1247" w:left="1247" w:header="850" w:footer="907" w:gutter="0"/>
      <w:pgNumType w:fmt="decimal"/>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全真簡粗明">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inorBidi">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5964">
    <w:pPr>
      <w:pStyle w:val="23"/>
      <w:pBdr>
        <w:bottom w:val="thickThinSmallGap" w:color="auto" w:sz="12" w:space="0"/>
      </w:pBdr>
      <w:spacing w:line="300" w:lineRule="exact"/>
      <w:jc w:val="left"/>
      <w:rPr>
        <w:rFonts w:hint="default"/>
        <w:sz w:val="13"/>
        <w:szCs w:val="13"/>
        <w:lang w:val="en-US"/>
      </w:rPr>
    </w:pPr>
    <w:r>
      <w:rPr>
        <w:rFonts w:hint="eastAsia" w:ascii="仿宋" w:hAnsi="仿宋" w:eastAsia="仿宋" w:cs="仿宋"/>
        <w:b/>
        <w:sz w:val="13"/>
        <w:szCs w:val="13"/>
        <w:lang w:eastAsia="zh-CN"/>
      </w:rPr>
      <w:t>公共基础设施运营期绩效评价、运营收入及成本审核及交通量测算</w:t>
    </w:r>
    <w:r>
      <w:rPr>
        <w:rFonts w:hint="eastAsia" w:ascii="仿宋" w:hAnsi="仿宋" w:eastAsia="仿宋" w:cs="仿宋"/>
        <w:b/>
        <w:spacing w:val="-6"/>
        <w:sz w:val="13"/>
        <w:szCs w:val="13"/>
        <w:lang w:val="en-US" w:eastAsia="zh-CN"/>
      </w:rPr>
      <w:t xml:space="preserve">  YNZC2026-G3-01749-RTGL-0002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DA4E">
    <w:pPr>
      <w:pStyle w:val="23"/>
      <w:pBdr>
        <w:bottom w:val="thickThinSmallGap" w:color="auto" w:sz="12" w:space="0"/>
      </w:pBdr>
      <w:spacing w:line="300" w:lineRule="exact"/>
      <w:jc w:val="left"/>
      <w:rPr>
        <w:rFonts w:hint="default"/>
        <w:sz w:val="15"/>
        <w:szCs w:val="15"/>
        <w:lang w:val="en-US"/>
      </w:rPr>
    </w:pPr>
    <w:r>
      <w:rPr>
        <w:rFonts w:hint="eastAsia" w:ascii="仿宋" w:hAnsi="仿宋" w:eastAsia="仿宋" w:cs="仿宋"/>
        <w:b/>
        <w:sz w:val="13"/>
        <w:szCs w:val="13"/>
        <w:lang w:eastAsia="zh-CN"/>
      </w:rPr>
      <w:t>公共基础设施运营期绩效评价、运营收入及成本审核及交通量测算</w:t>
    </w:r>
    <w:r>
      <w:rPr>
        <w:rFonts w:hint="eastAsia" w:ascii="仿宋" w:hAnsi="仿宋" w:eastAsia="仿宋" w:cs="仿宋"/>
        <w:b/>
        <w:spacing w:val="-6"/>
        <w:sz w:val="13"/>
        <w:szCs w:val="13"/>
      </w:rPr>
      <w:t xml:space="preserve"> </w:t>
    </w:r>
    <w:r>
      <w:rPr>
        <w:rFonts w:hint="eastAsia" w:ascii="仿宋" w:hAnsi="仿宋" w:eastAsia="仿宋" w:cs="仿宋"/>
        <w:b/>
        <w:spacing w:val="-6"/>
        <w:sz w:val="13"/>
        <w:szCs w:val="13"/>
        <w:lang w:val="en-US" w:eastAsia="zh-CN"/>
      </w:rPr>
      <w:t xml:space="preserve">                                       YNZC2026-G3-01749-RTGL-0002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A133">
    <w:pPr>
      <w:pStyle w:val="23"/>
      <w:pBdr>
        <w:bottom w:val="thickThinSmallGap" w:color="auto" w:sz="12" w:space="0"/>
      </w:pBdr>
      <w:spacing w:line="300" w:lineRule="exact"/>
      <w:jc w:val="left"/>
      <w:rPr>
        <w:rFonts w:hint="eastAsia"/>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BB1BF">
                          <w:pPr>
                            <w:pStyle w:val="2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6BB1BF">
                    <w:pPr>
                      <w:pStyle w:val="2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仿宋" w:hAnsi="仿宋" w:eastAsia="仿宋" w:cs="仿宋"/>
        <w:b/>
        <w:sz w:val="13"/>
        <w:szCs w:val="13"/>
        <w:lang w:eastAsia="zh-CN"/>
      </w:rPr>
      <w:t>公共基础设施运营期绩效评价、运营收入及成本审核及交通量测算</w:t>
    </w:r>
    <w:r>
      <w:rPr>
        <w:rFonts w:hint="eastAsia" w:ascii="仿宋" w:hAnsi="仿宋" w:eastAsia="仿宋" w:cs="仿宋"/>
        <w:b/>
        <w:spacing w:val="-6"/>
        <w:sz w:val="13"/>
        <w:szCs w:val="13"/>
        <w:lang w:val="en-US" w:eastAsia="zh-CN"/>
      </w:rPr>
      <w:t xml:space="preserve">  YNZC2026-G3-01749-RTGL-0002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B53D">
    <w:pPr>
      <w:pStyle w:val="23"/>
      <w:pBdr>
        <w:bottom w:val="thickThinSmallGap" w:color="auto" w:sz="12" w:space="0"/>
      </w:pBdr>
      <w:spacing w:line="300" w:lineRule="exact"/>
      <w:jc w:val="left"/>
      <w:rPr>
        <w:rFonts w:hint="eastAsia" w:ascii="仿宋" w:hAnsi="仿宋" w:eastAsia="仿宋" w:cs="仿宋"/>
        <w:lang w:eastAsia="zh-CN"/>
      </w:rPr>
    </w:pPr>
    <w:r>
      <w:rPr>
        <w:rFonts w:hint="eastAsia" w:ascii="仿宋" w:hAnsi="仿宋" w:eastAsia="仿宋" w:cs="仿宋"/>
        <w:b/>
        <w:sz w:val="13"/>
        <w:szCs w:val="13"/>
        <w:lang w:eastAsia="zh-CN"/>
      </w:rPr>
      <w:t>公共基础设施运营期绩效评价、运营收入及成本审核及交通量测算</w:t>
    </w:r>
    <w:r>
      <w:rPr>
        <w:rFonts w:hint="eastAsia" w:ascii="仿宋" w:hAnsi="仿宋" w:eastAsia="仿宋" w:cs="仿宋"/>
        <w:b/>
        <w:spacing w:val="-6"/>
        <w:sz w:val="13"/>
        <w:szCs w:val="13"/>
        <w:lang w:val="en-US" w:eastAsia="zh-CN"/>
      </w:rPr>
      <w:t xml:space="preserve">  </w:t>
    </w:r>
    <w:r>
      <w:rPr>
        <w:sz w:val="16"/>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CA3549">
                          <w:pPr>
                            <w:pStyle w:val="2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1</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VLsdt8BAADAAwAADgAAAAAA&#10;AAABACAAAAAeAQAAZHJzL2Uyb0RvYy54bWxQSwUGAAAAAAYABgBZAQAAbwUAAAAA&#10;">
              <v:fill on="f" focussize="0,0"/>
              <v:stroke on="f"/>
              <v:imagedata o:title=""/>
              <o:lock v:ext="edit" aspectratio="f"/>
              <v:textbox inset="0mm,0mm,0mm,0mm" style="mso-fit-shape-to-text:t;">
                <w:txbxContent>
                  <w:p w14:paraId="62CA3549">
                    <w:pPr>
                      <w:pStyle w:val="22"/>
                      <w:rPr>
                        <w:rFonts w:hint="eastAsia"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1</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pacing w:val="-6"/>
        <w:sz w:val="13"/>
        <w:szCs w:val="13"/>
        <w:lang w:val="en-US" w:eastAsia="zh-CN"/>
      </w:rPr>
      <w:t>YNZC2026-G3-01749-RTGL-0002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AC5B9">
    <w:pPr>
      <w:pStyle w:val="23"/>
      <w:pBdr>
        <w:bottom w:val="thickThinSmallGap" w:color="auto" w:sz="12" w:space="0"/>
      </w:pBdr>
      <w:spacing w:line="300" w:lineRule="exact"/>
      <w:jc w:val="left"/>
      <w:rPr>
        <w:rFonts w:hint="eastAsia"/>
      </w:rPr>
    </w:pPr>
    <w:r>
      <w:rPr>
        <w:sz w:val="13"/>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C0E4E">
                          <w:pPr>
                            <w:pStyle w:val="2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12C0E4E">
                    <w:pPr>
                      <w:pStyle w:val="2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仿宋" w:hAnsi="仿宋" w:eastAsia="仿宋" w:cs="仿宋"/>
        <w:b/>
        <w:sz w:val="13"/>
        <w:szCs w:val="13"/>
        <w:lang w:eastAsia="zh-CN"/>
      </w:rPr>
      <w:t>公共基础设施运营期绩效评价、运营收入及成本审核及交通量测算</w:t>
    </w:r>
    <w:r>
      <w:rPr>
        <w:rFonts w:hint="eastAsia" w:ascii="仿宋" w:hAnsi="仿宋" w:eastAsia="仿宋" w:cs="仿宋"/>
        <w:b/>
        <w:spacing w:val="-6"/>
        <w:sz w:val="13"/>
        <w:szCs w:val="13"/>
        <w:lang w:val="en-US" w:eastAsia="zh-CN"/>
      </w:rPr>
      <w:t xml:space="preserve">  YNZC2026-G3-01749-RTGL-0002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5B47">
    <w:pPr>
      <w:pStyle w:val="23"/>
      <w:pBdr>
        <w:bottom w:val="thickThinSmallGap" w:color="auto" w:sz="12" w:space="1"/>
      </w:pBdr>
      <w:jc w:val="left"/>
      <w:rPr>
        <w:rFonts w:hint="eastAsia" w:ascii="仿宋" w:hAnsi="仿宋" w:eastAsia="仿宋" w:cs="仿宋"/>
      </w:rPr>
    </w:pPr>
    <w:r>
      <w:rPr>
        <w:rFonts w:hint="eastAsia" w:ascii="仿宋" w:hAnsi="仿宋" w:eastAsia="仿宋" w:cs="仿宋"/>
        <w:b/>
        <w:bCs/>
        <w:sz w:val="16"/>
        <w:szCs w:val="16"/>
        <w:lang w:eastAsia="zh-CN"/>
      </w:rPr>
      <w:t>公共基础设施运营期绩效评价、运营收入及成本审核及交通量测算</w:t>
    </w:r>
    <w:r>
      <w:rPr>
        <w:rFonts w:hint="eastAsia" w:ascii="仿宋" w:hAnsi="仿宋" w:eastAsia="仿宋" w:cs="仿宋"/>
        <w:b/>
        <w:bCs/>
        <w:sz w:val="16"/>
        <w:szCs w:val="16"/>
        <w:lang w:val="en-US" w:eastAsia="zh-CN"/>
      </w:rPr>
      <w:t xml:space="preserve"> </w:t>
    </w:r>
    <w:r>
      <w:rPr>
        <w:sz w:val="1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39C06">
                          <w:pPr>
                            <w:pStyle w:val="22"/>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k1wit8BAAC/AwAADgAAAAAA&#10;AAABACAAAAAeAQAAZHJzL2Uyb0RvYy54bWxQSwUGAAAAAAYABgBZAQAAbwUAAAAA&#10;">
              <v:fill on="f" focussize="0,0"/>
              <v:stroke on="f"/>
              <v:imagedata o:title=""/>
              <o:lock v:ext="edit" aspectratio="f"/>
              <v:textbox inset="0mm,0mm,0mm,0mm" style="mso-fit-shape-to-text:t;">
                <w:txbxContent>
                  <w:p w14:paraId="1AC39C06">
                    <w:pPr>
                      <w:pStyle w:val="22"/>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r>
      <w:rPr>
        <w:rFonts w:hint="eastAsia" w:ascii="仿宋" w:hAnsi="仿宋" w:eastAsia="仿宋" w:cs="仿宋"/>
        <w:b/>
        <w:bCs/>
        <w:sz w:val="16"/>
        <w:szCs w:val="16"/>
        <w:lang w:eastAsia="zh-CN"/>
      </w:rPr>
      <w:t>YNZC2026-G3-01749-RTGL-0002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AEAA">
    <w:pPr>
      <w:pStyle w:val="23"/>
      <w:pBdr>
        <w:bottom w:val="thickThinSmallGap" w:color="auto" w:sz="12" w:space="1"/>
      </w:pBdr>
      <w:jc w:val="left"/>
      <w:rPr>
        <w:rFonts w:hint="eastAsia"/>
        <w:lang w:eastAsia="zh-CN"/>
      </w:rPr>
    </w:pPr>
    <w:r>
      <w:rPr>
        <w:rFonts w:hint="eastAsia" w:ascii="仿宋" w:hAnsi="仿宋" w:eastAsia="仿宋" w:cs="仿宋"/>
        <w:b/>
        <w:bCs/>
        <w:sz w:val="16"/>
        <w:szCs w:val="16"/>
        <w:lang w:eastAsia="zh-CN"/>
      </w:rPr>
      <w:t>公共基础设施运营期绩效评价、运营收入及成本审核及交通量测算</w:t>
    </w:r>
    <w:r>
      <w:rPr>
        <w:rFonts w:hint="eastAsia" w:ascii="仿宋" w:hAnsi="仿宋" w:eastAsia="仿宋" w:cs="仿宋"/>
        <w:b/>
        <w:bCs/>
        <w:sz w:val="16"/>
        <w:szCs w:val="16"/>
        <w:lang w:val="en-US" w:eastAsia="zh-CN"/>
      </w:rPr>
      <w:t xml:space="preserve">      </w:t>
    </w:r>
    <w:r>
      <w:rPr>
        <w:rFonts w:hint="eastAsia" w:ascii="仿宋" w:hAnsi="仿宋" w:eastAsia="仿宋" w:cs="仿宋"/>
        <w:b/>
        <w:bCs/>
        <w:sz w:val="16"/>
        <w:szCs w:val="16"/>
      </w:rPr>
      <w:t xml:space="preserve">                  </w:t>
    </w:r>
    <w:r>
      <w:rPr>
        <w:rFonts w:hint="eastAsia" w:ascii="仿宋" w:hAnsi="仿宋" w:eastAsia="仿宋" w:cs="仿宋"/>
        <w:b/>
        <w:bCs/>
        <w:sz w:val="16"/>
        <w:szCs w:val="16"/>
        <w:lang w:eastAsia="zh-CN"/>
      </w:rPr>
      <w:t>YNZC2026-G3-01749-RTGL-0002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725D">
    <w:pPr>
      <w:pStyle w:val="23"/>
      <w:pBdr>
        <w:bottom w:val="single" w:color="auto" w:sz="4" w:space="1"/>
      </w:pBdr>
      <w:jc w:val="center"/>
      <w:rPr>
        <w:rFonts w:hint="eastAsia" w:ascii="仿宋" w:hAnsi="仿宋" w:eastAsia="仿宋" w:cs="仿宋"/>
        <w:b/>
        <w:bCs/>
        <w:sz w:val="16"/>
        <w:szCs w:val="16"/>
        <w:lang w:eastAsia="zh-CN"/>
      </w:rPr>
    </w:pPr>
    <w:r>
      <w:rPr>
        <w:rFonts w:hint="eastAsia"/>
      </w:rPr>
      <w:drawing>
        <wp:inline distT="0" distB="0" distL="114300" distR="114300">
          <wp:extent cx="2736215" cy="285750"/>
          <wp:effectExtent l="0" t="0" r="0" b="3810"/>
          <wp:docPr id="11" name="图片 2" descr="微信图片_2018071009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微信图片_20180710092951"/>
                  <pic:cNvPicPr>
                    <a:picLocks noChangeAspect="1"/>
                  </pic:cNvPicPr>
                </pic:nvPicPr>
                <pic:blipFill>
                  <a:blip r:embed="rId1"/>
                  <a:stretch>
                    <a:fillRect/>
                  </a:stretch>
                </pic:blipFill>
                <pic:spPr>
                  <a:xfrm>
                    <a:off x="0" y="0"/>
                    <a:ext cx="2736215"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FC9C">
    <w:pPr>
      <w:pStyle w:val="23"/>
      <w:pBdr>
        <w:bottom w:val="single" w:color="auto" w:sz="4" w:space="1"/>
      </w:pBdr>
    </w:pPr>
    <w:r>
      <w:rPr>
        <w:rFonts w:hint="eastAsia"/>
      </w:rPr>
      <w:drawing>
        <wp:inline distT="0" distB="0" distL="114300" distR="114300">
          <wp:extent cx="2736215" cy="285750"/>
          <wp:effectExtent l="0" t="0" r="0" b="3810"/>
          <wp:docPr id="9" name="图片 1" descr="微信图片_2018071009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微信图片_20180710092951"/>
                  <pic:cNvPicPr>
                    <a:picLocks noChangeAspect="1"/>
                  </pic:cNvPicPr>
                </pic:nvPicPr>
                <pic:blipFill>
                  <a:blip r:embed="rId1"/>
                  <a:stretch>
                    <a:fillRect/>
                  </a:stretch>
                </pic:blipFill>
                <pic:spPr>
                  <a:xfrm>
                    <a:off x="0" y="0"/>
                    <a:ext cx="2736215" cy="285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9274">
    <w:pPr>
      <w:pStyle w:val="23"/>
      <w:rPr>
        <w:rFonts w:hint="eastAsia"/>
        <w:lang w:eastAsia="zh-CN"/>
      </w:rPr>
    </w:pPr>
    <w:r>
      <w:rPr>
        <w:rFonts w:hint="eastAsia"/>
      </w:rPr>
      <w:drawing>
        <wp:inline distT="0" distB="0" distL="114300" distR="114300">
          <wp:extent cx="2736215" cy="285750"/>
          <wp:effectExtent l="0" t="0" r="0" b="3810"/>
          <wp:docPr id="20" name="图片 2" descr="微信图片_2018071009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微信图片_20180710092951"/>
                  <pic:cNvPicPr>
                    <a:picLocks noChangeAspect="1"/>
                  </pic:cNvPicPr>
                </pic:nvPicPr>
                <pic:blipFill>
                  <a:blip r:embed="rId1"/>
                  <a:stretch>
                    <a:fillRect/>
                  </a:stretch>
                </pic:blipFill>
                <pic:spPr>
                  <a:xfrm>
                    <a:off x="0" y="0"/>
                    <a:ext cx="273621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5209">
    <w:pPr>
      <w:pStyle w:val="23"/>
      <w:rPr>
        <w:rFonts w:hint="eastAsia"/>
        <w:lang w:eastAsia="zh-CN"/>
      </w:rPr>
    </w:pPr>
    <w:r>
      <w:rPr>
        <w:rFonts w:hint="eastAsia"/>
      </w:rPr>
      <w:drawing>
        <wp:inline distT="0" distB="0" distL="114300" distR="114300">
          <wp:extent cx="2736215" cy="285750"/>
          <wp:effectExtent l="0" t="0" r="0" b="3810"/>
          <wp:docPr id="28" name="图片 2" descr="微信图片_2018071009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微信图片_20180710092951"/>
                  <pic:cNvPicPr>
                    <a:picLocks noChangeAspect="1"/>
                  </pic:cNvPicPr>
                </pic:nvPicPr>
                <pic:blipFill>
                  <a:blip r:embed="rId1"/>
                  <a:stretch>
                    <a:fillRect/>
                  </a:stretch>
                </pic:blipFill>
                <pic:spPr>
                  <a:xfrm>
                    <a:off x="0" y="0"/>
                    <a:ext cx="273621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8DFB4"/>
    <w:multiLevelType w:val="singleLevel"/>
    <w:tmpl w:val="AEC8DFB4"/>
    <w:lvl w:ilvl="0" w:tentative="0">
      <w:start w:val="2"/>
      <w:numFmt w:val="chineseCounting"/>
      <w:suff w:val="nothing"/>
      <w:lvlText w:val="%1、"/>
      <w:lvlJc w:val="left"/>
      <w:rPr>
        <w:rFonts w:hint="eastAsia"/>
      </w:rPr>
    </w:lvl>
  </w:abstractNum>
  <w:abstractNum w:abstractNumId="1">
    <w:nsid w:val="069C8DCB"/>
    <w:multiLevelType w:val="singleLevel"/>
    <w:tmpl w:val="069C8DCB"/>
    <w:lvl w:ilvl="0" w:tentative="0">
      <w:start w:val="1"/>
      <w:numFmt w:val="decimal"/>
      <w:suff w:val="nothing"/>
      <w:lvlText w:val="（%1）"/>
      <w:lvlJc w:val="left"/>
    </w:lvl>
  </w:abstractNum>
  <w:abstractNum w:abstractNumId="2">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OTZkOTQ0MjZjNThmMjU4ZmNkYTYzODFkZDBkYzkifQ=="/>
  </w:docVars>
  <w:rsids>
    <w:rsidRoot w:val="00A21078"/>
    <w:rsid w:val="00001446"/>
    <w:rsid w:val="00003680"/>
    <w:rsid w:val="00004281"/>
    <w:rsid w:val="000050F2"/>
    <w:rsid w:val="000079FD"/>
    <w:rsid w:val="00010ED0"/>
    <w:rsid w:val="0001197D"/>
    <w:rsid w:val="00011D87"/>
    <w:rsid w:val="00011EAE"/>
    <w:rsid w:val="00012641"/>
    <w:rsid w:val="000126E2"/>
    <w:rsid w:val="0001294D"/>
    <w:rsid w:val="0001316D"/>
    <w:rsid w:val="000159E4"/>
    <w:rsid w:val="00016031"/>
    <w:rsid w:val="00016232"/>
    <w:rsid w:val="00016257"/>
    <w:rsid w:val="0001643E"/>
    <w:rsid w:val="00016DF8"/>
    <w:rsid w:val="00017117"/>
    <w:rsid w:val="000208F8"/>
    <w:rsid w:val="000209BE"/>
    <w:rsid w:val="00020D03"/>
    <w:rsid w:val="00020E3E"/>
    <w:rsid w:val="000223B7"/>
    <w:rsid w:val="00022619"/>
    <w:rsid w:val="00022B2B"/>
    <w:rsid w:val="0002310E"/>
    <w:rsid w:val="000246B1"/>
    <w:rsid w:val="00024C98"/>
    <w:rsid w:val="00026185"/>
    <w:rsid w:val="00026EFC"/>
    <w:rsid w:val="00027BB9"/>
    <w:rsid w:val="00033460"/>
    <w:rsid w:val="000336DE"/>
    <w:rsid w:val="000337E5"/>
    <w:rsid w:val="00034D47"/>
    <w:rsid w:val="000358B3"/>
    <w:rsid w:val="000374E3"/>
    <w:rsid w:val="00037EFC"/>
    <w:rsid w:val="000409AF"/>
    <w:rsid w:val="00043217"/>
    <w:rsid w:val="0004376D"/>
    <w:rsid w:val="00044925"/>
    <w:rsid w:val="00046678"/>
    <w:rsid w:val="0005129B"/>
    <w:rsid w:val="0005200D"/>
    <w:rsid w:val="0005246D"/>
    <w:rsid w:val="00052908"/>
    <w:rsid w:val="00054243"/>
    <w:rsid w:val="0005486C"/>
    <w:rsid w:val="0005507C"/>
    <w:rsid w:val="00055435"/>
    <w:rsid w:val="00055F0D"/>
    <w:rsid w:val="0005640D"/>
    <w:rsid w:val="00056F10"/>
    <w:rsid w:val="00057CFB"/>
    <w:rsid w:val="00060C6A"/>
    <w:rsid w:val="000612E4"/>
    <w:rsid w:val="00062628"/>
    <w:rsid w:val="00064F08"/>
    <w:rsid w:val="00065E27"/>
    <w:rsid w:val="00066854"/>
    <w:rsid w:val="00066F35"/>
    <w:rsid w:val="00067256"/>
    <w:rsid w:val="000712D7"/>
    <w:rsid w:val="000728EC"/>
    <w:rsid w:val="000729AE"/>
    <w:rsid w:val="000730D9"/>
    <w:rsid w:val="0007357B"/>
    <w:rsid w:val="0007493C"/>
    <w:rsid w:val="00076F83"/>
    <w:rsid w:val="0007779E"/>
    <w:rsid w:val="00077ADD"/>
    <w:rsid w:val="00080303"/>
    <w:rsid w:val="000829E6"/>
    <w:rsid w:val="000843A1"/>
    <w:rsid w:val="000849A9"/>
    <w:rsid w:val="00084A70"/>
    <w:rsid w:val="00084D38"/>
    <w:rsid w:val="00085215"/>
    <w:rsid w:val="000853C9"/>
    <w:rsid w:val="00085EC0"/>
    <w:rsid w:val="00086310"/>
    <w:rsid w:val="000865F3"/>
    <w:rsid w:val="0008714E"/>
    <w:rsid w:val="000872D2"/>
    <w:rsid w:val="00087902"/>
    <w:rsid w:val="000916D4"/>
    <w:rsid w:val="00092C00"/>
    <w:rsid w:val="00092D42"/>
    <w:rsid w:val="00092DA2"/>
    <w:rsid w:val="00095144"/>
    <w:rsid w:val="000953BA"/>
    <w:rsid w:val="00095617"/>
    <w:rsid w:val="00097074"/>
    <w:rsid w:val="00097C5D"/>
    <w:rsid w:val="000A0317"/>
    <w:rsid w:val="000A3528"/>
    <w:rsid w:val="000A3742"/>
    <w:rsid w:val="000A469B"/>
    <w:rsid w:val="000A4979"/>
    <w:rsid w:val="000A4DD1"/>
    <w:rsid w:val="000A59D0"/>
    <w:rsid w:val="000B0501"/>
    <w:rsid w:val="000B0ED3"/>
    <w:rsid w:val="000B1789"/>
    <w:rsid w:val="000B2564"/>
    <w:rsid w:val="000B3069"/>
    <w:rsid w:val="000B3AB5"/>
    <w:rsid w:val="000B3EE4"/>
    <w:rsid w:val="000B51AC"/>
    <w:rsid w:val="000B54A9"/>
    <w:rsid w:val="000B57D7"/>
    <w:rsid w:val="000C1135"/>
    <w:rsid w:val="000C161D"/>
    <w:rsid w:val="000C1939"/>
    <w:rsid w:val="000C1A22"/>
    <w:rsid w:val="000C20E8"/>
    <w:rsid w:val="000C2842"/>
    <w:rsid w:val="000C3BBF"/>
    <w:rsid w:val="000C4415"/>
    <w:rsid w:val="000C44A1"/>
    <w:rsid w:val="000C51BC"/>
    <w:rsid w:val="000C5969"/>
    <w:rsid w:val="000C5A62"/>
    <w:rsid w:val="000C66CA"/>
    <w:rsid w:val="000C708A"/>
    <w:rsid w:val="000D119C"/>
    <w:rsid w:val="000D26E7"/>
    <w:rsid w:val="000D337B"/>
    <w:rsid w:val="000D426D"/>
    <w:rsid w:val="000D43FD"/>
    <w:rsid w:val="000D5B73"/>
    <w:rsid w:val="000D5E09"/>
    <w:rsid w:val="000D6B16"/>
    <w:rsid w:val="000D79ED"/>
    <w:rsid w:val="000E0C51"/>
    <w:rsid w:val="000E3D15"/>
    <w:rsid w:val="000E3F3C"/>
    <w:rsid w:val="000E47AA"/>
    <w:rsid w:val="000E5530"/>
    <w:rsid w:val="000E78D0"/>
    <w:rsid w:val="000F06AE"/>
    <w:rsid w:val="000F0C2E"/>
    <w:rsid w:val="000F150F"/>
    <w:rsid w:val="000F221D"/>
    <w:rsid w:val="000F23ED"/>
    <w:rsid w:val="000F32B3"/>
    <w:rsid w:val="000F3A0F"/>
    <w:rsid w:val="000F52A2"/>
    <w:rsid w:val="000F547C"/>
    <w:rsid w:val="000F5867"/>
    <w:rsid w:val="000F6A09"/>
    <w:rsid w:val="000F7DA3"/>
    <w:rsid w:val="000F7E46"/>
    <w:rsid w:val="00101C03"/>
    <w:rsid w:val="00101D65"/>
    <w:rsid w:val="00103F43"/>
    <w:rsid w:val="00104337"/>
    <w:rsid w:val="00105395"/>
    <w:rsid w:val="00105F34"/>
    <w:rsid w:val="00106415"/>
    <w:rsid w:val="001067D5"/>
    <w:rsid w:val="0010719C"/>
    <w:rsid w:val="00107558"/>
    <w:rsid w:val="00110158"/>
    <w:rsid w:val="001105E0"/>
    <w:rsid w:val="001107F8"/>
    <w:rsid w:val="0011172D"/>
    <w:rsid w:val="00113888"/>
    <w:rsid w:val="0011635B"/>
    <w:rsid w:val="0011660B"/>
    <w:rsid w:val="001203C0"/>
    <w:rsid w:val="00121FC3"/>
    <w:rsid w:val="001231F7"/>
    <w:rsid w:val="00124439"/>
    <w:rsid w:val="001246FF"/>
    <w:rsid w:val="00125811"/>
    <w:rsid w:val="0012606E"/>
    <w:rsid w:val="001261E8"/>
    <w:rsid w:val="00126405"/>
    <w:rsid w:val="00126520"/>
    <w:rsid w:val="001268AD"/>
    <w:rsid w:val="00130AC9"/>
    <w:rsid w:val="00130EE0"/>
    <w:rsid w:val="0013202C"/>
    <w:rsid w:val="0013599E"/>
    <w:rsid w:val="0013752B"/>
    <w:rsid w:val="00137ADA"/>
    <w:rsid w:val="0014147C"/>
    <w:rsid w:val="001415F8"/>
    <w:rsid w:val="00141A2E"/>
    <w:rsid w:val="00141CE8"/>
    <w:rsid w:val="00142CFE"/>
    <w:rsid w:val="00143B6E"/>
    <w:rsid w:val="00145A44"/>
    <w:rsid w:val="00146080"/>
    <w:rsid w:val="00147440"/>
    <w:rsid w:val="00147658"/>
    <w:rsid w:val="0015128E"/>
    <w:rsid w:val="00152B3D"/>
    <w:rsid w:val="00153336"/>
    <w:rsid w:val="00153366"/>
    <w:rsid w:val="00155174"/>
    <w:rsid w:val="00155F45"/>
    <w:rsid w:val="00156D1D"/>
    <w:rsid w:val="00157A81"/>
    <w:rsid w:val="00157C2D"/>
    <w:rsid w:val="0016011F"/>
    <w:rsid w:val="00160324"/>
    <w:rsid w:val="00160E22"/>
    <w:rsid w:val="00161E6D"/>
    <w:rsid w:val="00162EC2"/>
    <w:rsid w:val="00164A1B"/>
    <w:rsid w:val="00165C13"/>
    <w:rsid w:val="001664C4"/>
    <w:rsid w:val="00170E3F"/>
    <w:rsid w:val="00171595"/>
    <w:rsid w:val="001736D4"/>
    <w:rsid w:val="00173A5D"/>
    <w:rsid w:val="00173CF6"/>
    <w:rsid w:val="001750BB"/>
    <w:rsid w:val="001750C3"/>
    <w:rsid w:val="001776FC"/>
    <w:rsid w:val="001803EF"/>
    <w:rsid w:val="00180734"/>
    <w:rsid w:val="001809F6"/>
    <w:rsid w:val="00181143"/>
    <w:rsid w:val="0018303B"/>
    <w:rsid w:val="001840A2"/>
    <w:rsid w:val="001845FB"/>
    <w:rsid w:val="001847DE"/>
    <w:rsid w:val="001848F9"/>
    <w:rsid w:val="00186C38"/>
    <w:rsid w:val="001876E8"/>
    <w:rsid w:val="001878E1"/>
    <w:rsid w:val="00191AA6"/>
    <w:rsid w:val="00191C6A"/>
    <w:rsid w:val="0019249A"/>
    <w:rsid w:val="00192690"/>
    <w:rsid w:val="0019410F"/>
    <w:rsid w:val="0019507D"/>
    <w:rsid w:val="001950CF"/>
    <w:rsid w:val="00196105"/>
    <w:rsid w:val="001A00F0"/>
    <w:rsid w:val="001A18B6"/>
    <w:rsid w:val="001A1CAC"/>
    <w:rsid w:val="001A1F37"/>
    <w:rsid w:val="001A2A5F"/>
    <w:rsid w:val="001A2C1A"/>
    <w:rsid w:val="001A3512"/>
    <w:rsid w:val="001A3B0A"/>
    <w:rsid w:val="001A3F7C"/>
    <w:rsid w:val="001A4262"/>
    <w:rsid w:val="001A42D3"/>
    <w:rsid w:val="001A5369"/>
    <w:rsid w:val="001A60B6"/>
    <w:rsid w:val="001A62E2"/>
    <w:rsid w:val="001B0D5C"/>
    <w:rsid w:val="001B111C"/>
    <w:rsid w:val="001B1D60"/>
    <w:rsid w:val="001B1DF0"/>
    <w:rsid w:val="001B462B"/>
    <w:rsid w:val="001B54A5"/>
    <w:rsid w:val="001B5E3F"/>
    <w:rsid w:val="001B669C"/>
    <w:rsid w:val="001B67E5"/>
    <w:rsid w:val="001B6C14"/>
    <w:rsid w:val="001B740E"/>
    <w:rsid w:val="001B7A02"/>
    <w:rsid w:val="001C033B"/>
    <w:rsid w:val="001C29C4"/>
    <w:rsid w:val="001C3049"/>
    <w:rsid w:val="001C30E2"/>
    <w:rsid w:val="001D04CE"/>
    <w:rsid w:val="001D141C"/>
    <w:rsid w:val="001D2383"/>
    <w:rsid w:val="001D23B3"/>
    <w:rsid w:val="001D26B6"/>
    <w:rsid w:val="001D3B8F"/>
    <w:rsid w:val="001D3EBF"/>
    <w:rsid w:val="001D41A8"/>
    <w:rsid w:val="001D4448"/>
    <w:rsid w:val="001D4623"/>
    <w:rsid w:val="001D46E2"/>
    <w:rsid w:val="001D4CF9"/>
    <w:rsid w:val="001D622C"/>
    <w:rsid w:val="001E033A"/>
    <w:rsid w:val="001E036C"/>
    <w:rsid w:val="001E0DC1"/>
    <w:rsid w:val="001E0E28"/>
    <w:rsid w:val="001E0F7C"/>
    <w:rsid w:val="001E2F5A"/>
    <w:rsid w:val="001E355B"/>
    <w:rsid w:val="001E3A06"/>
    <w:rsid w:val="001E4875"/>
    <w:rsid w:val="001E5360"/>
    <w:rsid w:val="001E63BE"/>
    <w:rsid w:val="001E64E2"/>
    <w:rsid w:val="001E6692"/>
    <w:rsid w:val="001E6A87"/>
    <w:rsid w:val="001F175B"/>
    <w:rsid w:val="001F387B"/>
    <w:rsid w:val="001F3F28"/>
    <w:rsid w:val="001F507D"/>
    <w:rsid w:val="001F7686"/>
    <w:rsid w:val="0020105C"/>
    <w:rsid w:val="00201342"/>
    <w:rsid w:val="0020514A"/>
    <w:rsid w:val="00205174"/>
    <w:rsid w:val="002062C4"/>
    <w:rsid w:val="002077E2"/>
    <w:rsid w:val="002112EF"/>
    <w:rsid w:val="00211932"/>
    <w:rsid w:val="00211E1F"/>
    <w:rsid w:val="002142AC"/>
    <w:rsid w:val="002146A1"/>
    <w:rsid w:val="00215681"/>
    <w:rsid w:val="002161B3"/>
    <w:rsid w:val="0021661A"/>
    <w:rsid w:val="00216BE9"/>
    <w:rsid w:val="0021703E"/>
    <w:rsid w:val="00217362"/>
    <w:rsid w:val="00220F3F"/>
    <w:rsid w:val="002215B6"/>
    <w:rsid w:val="00221ECB"/>
    <w:rsid w:val="00222347"/>
    <w:rsid w:val="00222F67"/>
    <w:rsid w:val="0022312C"/>
    <w:rsid w:val="00223FD1"/>
    <w:rsid w:val="002250CC"/>
    <w:rsid w:val="002255D9"/>
    <w:rsid w:val="00226161"/>
    <w:rsid w:val="00227870"/>
    <w:rsid w:val="00227CE9"/>
    <w:rsid w:val="0023054D"/>
    <w:rsid w:val="00230BA4"/>
    <w:rsid w:val="00231231"/>
    <w:rsid w:val="00233A18"/>
    <w:rsid w:val="00233E6B"/>
    <w:rsid w:val="002348E8"/>
    <w:rsid w:val="00236434"/>
    <w:rsid w:val="00237714"/>
    <w:rsid w:val="002400F7"/>
    <w:rsid w:val="002409ED"/>
    <w:rsid w:val="0024543C"/>
    <w:rsid w:val="00245544"/>
    <w:rsid w:val="00245D3A"/>
    <w:rsid w:val="00246307"/>
    <w:rsid w:val="00250746"/>
    <w:rsid w:val="00250E06"/>
    <w:rsid w:val="0025139A"/>
    <w:rsid w:val="00251648"/>
    <w:rsid w:val="002540D7"/>
    <w:rsid w:val="002546CE"/>
    <w:rsid w:val="00254E78"/>
    <w:rsid w:val="0025547B"/>
    <w:rsid w:val="00255502"/>
    <w:rsid w:val="00255863"/>
    <w:rsid w:val="00255D83"/>
    <w:rsid w:val="00257087"/>
    <w:rsid w:val="002570DA"/>
    <w:rsid w:val="00257DC4"/>
    <w:rsid w:val="0026130D"/>
    <w:rsid w:val="0026159E"/>
    <w:rsid w:val="0026197B"/>
    <w:rsid w:val="00261FE9"/>
    <w:rsid w:val="00262279"/>
    <w:rsid w:val="00264241"/>
    <w:rsid w:val="00264F0F"/>
    <w:rsid w:val="00265DDF"/>
    <w:rsid w:val="0026608E"/>
    <w:rsid w:val="00266AFE"/>
    <w:rsid w:val="00266B09"/>
    <w:rsid w:val="002675E5"/>
    <w:rsid w:val="00267921"/>
    <w:rsid w:val="00270769"/>
    <w:rsid w:val="00271374"/>
    <w:rsid w:val="00271536"/>
    <w:rsid w:val="0027288D"/>
    <w:rsid w:val="00273D09"/>
    <w:rsid w:val="00274CB4"/>
    <w:rsid w:val="00275088"/>
    <w:rsid w:val="00275831"/>
    <w:rsid w:val="00276031"/>
    <w:rsid w:val="00277417"/>
    <w:rsid w:val="00277518"/>
    <w:rsid w:val="00281D4B"/>
    <w:rsid w:val="002821F7"/>
    <w:rsid w:val="002845EE"/>
    <w:rsid w:val="00284A52"/>
    <w:rsid w:val="00284B1A"/>
    <w:rsid w:val="00285EED"/>
    <w:rsid w:val="00286107"/>
    <w:rsid w:val="00286C78"/>
    <w:rsid w:val="00286D32"/>
    <w:rsid w:val="00286DD9"/>
    <w:rsid w:val="002874CA"/>
    <w:rsid w:val="00287F0D"/>
    <w:rsid w:val="00290769"/>
    <w:rsid w:val="00290F0D"/>
    <w:rsid w:val="00291286"/>
    <w:rsid w:val="00292A6E"/>
    <w:rsid w:val="00292C4D"/>
    <w:rsid w:val="002941F0"/>
    <w:rsid w:val="00295A0A"/>
    <w:rsid w:val="002961FA"/>
    <w:rsid w:val="00296A5A"/>
    <w:rsid w:val="002A199C"/>
    <w:rsid w:val="002A238E"/>
    <w:rsid w:val="002A2489"/>
    <w:rsid w:val="002A24FD"/>
    <w:rsid w:val="002A5737"/>
    <w:rsid w:val="002A7703"/>
    <w:rsid w:val="002A796E"/>
    <w:rsid w:val="002B4108"/>
    <w:rsid w:val="002B46E0"/>
    <w:rsid w:val="002B509A"/>
    <w:rsid w:val="002B6131"/>
    <w:rsid w:val="002B6CD0"/>
    <w:rsid w:val="002B765F"/>
    <w:rsid w:val="002B79E4"/>
    <w:rsid w:val="002B7E1C"/>
    <w:rsid w:val="002C092A"/>
    <w:rsid w:val="002C0974"/>
    <w:rsid w:val="002C0AFD"/>
    <w:rsid w:val="002C0BBB"/>
    <w:rsid w:val="002C1D7B"/>
    <w:rsid w:val="002C28AC"/>
    <w:rsid w:val="002C4D49"/>
    <w:rsid w:val="002C65AC"/>
    <w:rsid w:val="002C6BF9"/>
    <w:rsid w:val="002C6DCE"/>
    <w:rsid w:val="002D3744"/>
    <w:rsid w:val="002D4B0B"/>
    <w:rsid w:val="002D558D"/>
    <w:rsid w:val="002D7228"/>
    <w:rsid w:val="002D7E30"/>
    <w:rsid w:val="002E0CC8"/>
    <w:rsid w:val="002E0FB5"/>
    <w:rsid w:val="002E11DD"/>
    <w:rsid w:val="002E1356"/>
    <w:rsid w:val="002E21E7"/>
    <w:rsid w:val="002E2694"/>
    <w:rsid w:val="002E2B4D"/>
    <w:rsid w:val="002E386F"/>
    <w:rsid w:val="002E4148"/>
    <w:rsid w:val="002E441F"/>
    <w:rsid w:val="002E4996"/>
    <w:rsid w:val="002E672F"/>
    <w:rsid w:val="002F06AC"/>
    <w:rsid w:val="002F06E5"/>
    <w:rsid w:val="002F0B1A"/>
    <w:rsid w:val="002F10FB"/>
    <w:rsid w:val="002F2A82"/>
    <w:rsid w:val="002F2C81"/>
    <w:rsid w:val="002F47FA"/>
    <w:rsid w:val="002F4919"/>
    <w:rsid w:val="002F604A"/>
    <w:rsid w:val="002F7659"/>
    <w:rsid w:val="00300280"/>
    <w:rsid w:val="0030102F"/>
    <w:rsid w:val="003010CB"/>
    <w:rsid w:val="00301C08"/>
    <w:rsid w:val="00301DCA"/>
    <w:rsid w:val="00302AEF"/>
    <w:rsid w:val="00303A3C"/>
    <w:rsid w:val="0030505C"/>
    <w:rsid w:val="00305863"/>
    <w:rsid w:val="00305BF4"/>
    <w:rsid w:val="003070B2"/>
    <w:rsid w:val="00307734"/>
    <w:rsid w:val="003078B3"/>
    <w:rsid w:val="003107C1"/>
    <w:rsid w:val="00310986"/>
    <w:rsid w:val="00313AE2"/>
    <w:rsid w:val="003158F2"/>
    <w:rsid w:val="00315B04"/>
    <w:rsid w:val="00317C5D"/>
    <w:rsid w:val="0032402D"/>
    <w:rsid w:val="00324CF0"/>
    <w:rsid w:val="003256CE"/>
    <w:rsid w:val="00327166"/>
    <w:rsid w:val="00330B54"/>
    <w:rsid w:val="00331D7E"/>
    <w:rsid w:val="00331E1D"/>
    <w:rsid w:val="00332D2F"/>
    <w:rsid w:val="00333AED"/>
    <w:rsid w:val="00334400"/>
    <w:rsid w:val="00334C61"/>
    <w:rsid w:val="00335FC2"/>
    <w:rsid w:val="00336B58"/>
    <w:rsid w:val="00340579"/>
    <w:rsid w:val="00341820"/>
    <w:rsid w:val="00342D4A"/>
    <w:rsid w:val="003435B8"/>
    <w:rsid w:val="00345773"/>
    <w:rsid w:val="00345CF5"/>
    <w:rsid w:val="00347377"/>
    <w:rsid w:val="003512B5"/>
    <w:rsid w:val="003563AF"/>
    <w:rsid w:val="00356AC4"/>
    <w:rsid w:val="00357256"/>
    <w:rsid w:val="00357839"/>
    <w:rsid w:val="00357C8A"/>
    <w:rsid w:val="003609AB"/>
    <w:rsid w:val="00361BB7"/>
    <w:rsid w:val="0036266C"/>
    <w:rsid w:val="003632AD"/>
    <w:rsid w:val="00363A81"/>
    <w:rsid w:val="00364D4B"/>
    <w:rsid w:val="00364E9C"/>
    <w:rsid w:val="0036506F"/>
    <w:rsid w:val="003667DF"/>
    <w:rsid w:val="00367982"/>
    <w:rsid w:val="0037100C"/>
    <w:rsid w:val="00371673"/>
    <w:rsid w:val="00373483"/>
    <w:rsid w:val="0037370E"/>
    <w:rsid w:val="00374583"/>
    <w:rsid w:val="00377BA0"/>
    <w:rsid w:val="00382072"/>
    <w:rsid w:val="003822E9"/>
    <w:rsid w:val="003836AA"/>
    <w:rsid w:val="0038517D"/>
    <w:rsid w:val="0038534C"/>
    <w:rsid w:val="0038607B"/>
    <w:rsid w:val="00387338"/>
    <w:rsid w:val="003909B5"/>
    <w:rsid w:val="00391959"/>
    <w:rsid w:val="00392A8B"/>
    <w:rsid w:val="00393456"/>
    <w:rsid w:val="00393AD4"/>
    <w:rsid w:val="0039510B"/>
    <w:rsid w:val="0039543D"/>
    <w:rsid w:val="00395642"/>
    <w:rsid w:val="00396CF9"/>
    <w:rsid w:val="003972FD"/>
    <w:rsid w:val="003A0E92"/>
    <w:rsid w:val="003A2242"/>
    <w:rsid w:val="003A2476"/>
    <w:rsid w:val="003A471A"/>
    <w:rsid w:val="003A4A65"/>
    <w:rsid w:val="003A50E9"/>
    <w:rsid w:val="003A5E5D"/>
    <w:rsid w:val="003A63F7"/>
    <w:rsid w:val="003A67CA"/>
    <w:rsid w:val="003A7C60"/>
    <w:rsid w:val="003B1C87"/>
    <w:rsid w:val="003B282E"/>
    <w:rsid w:val="003B3FB3"/>
    <w:rsid w:val="003B4430"/>
    <w:rsid w:val="003B484E"/>
    <w:rsid w:val="003B504F"/>
    <w:rsid w:val="003B5FB2"/>
    <w:rsid w:val="003B6287"/>
    <w:rsid w:val="003B6CC1"/>
    <w:rsid w:val="003B71E3"/>
    <w:rsid w:val="003B7C74"/>
    <w:rsid w:val="003C005E"/>
    <w:rsid w:val="003C010A"/>
    <w:rsid w:val="003C0AFB"/>
    <w:rsid w:val="003C0F4C"/>
    <w:rsid w:val="003C1597"/>
    <w:rsid w:val="003C166F"/>
    <w:rsid w:val="003C178E"/>
    <w:rsid w:val="003C2092"/>
    <w:rsid w:val="003C20DA"/>
    <w:rsid w:val="003C265F"/>
    <w:rsid w:val="003C2682"/>
    <w:rsid w:val="003C2AFE"/>
    <w:rsid w:val="003C2BA7"/>
    <w:rsid w:val="003C4495"/>
    <w:rsid w:val="003C5776"/>
    <w:rsid w:val="003C5F6F"/>
    <w:rsid w:val="003C7906"/>
    <w:rsid w:val="003C7EDA"/>
    <w:rsid w:val="003D02F6"/>
    <w:rsid w:val="003D04F7"/>
    <w:rsid w:val="003D06B6"/>
    <w:rsid w:val="003D16C3"/>
    <w:rsid w:val="003D1916"/>
    <w:rsid w:val="003D2325"/>
    <w:rsid w:val="003D23AD"/>
    <w:rsid w:val="003D3E6F"/>
    <w:rsid w:val="003D61A9"/>
    <w:rsid w:val="003D7E4B"/>
    <w:rsid w:val="003E07F9"/>
    <w:rsid w:val="003E0903"/>
    <w:rsid w:val="003E193E"/>
    <w:rsid w:val="003E35DA"/>
    <w:rsid w:val="003E3C8E"/>
    <w:rsid w:val="003E4CE1"/>
    <w:rsid w:val="003E59E8"/>
    <w:rsid w:val="003F078F"/>
    <w:rsid w:val="003F0871"/>
    <w:rsid w:val="003F147E"/>
    <w:rsid w:val="003F1727"/>
    <w:rsid w:val="003F1CC0"/>
    <w:rsid w:val="003F3A54"/>
    <w:rsid w:val="003F3F93"/>
    <w:rsid w:val="003F480E"/>
    <w:rsid w:val="003F4C0E"/>
    <w:rsid w:val="003F6DF6"/>
    <w:rsid w:val="00400075"/>
    <w:rsid w:val="00401FDA"/>
    <w:rsid w:val="00406396"/>
    <w:rsid w:val="004064AC"/>
    <w:rsid w:val="00406675"/>
    <w:rsid w:val="00406C5F"/>
    <w:rsid w:val="00407284"/>
    <w:rsid w:val="00411625"/>
    <w:rsid w:val="004118EA"/>
    <w:rsid w:val="00412EE2"/>
    <w:rsid w:val="00413AD8"/>
    <w:rsid w:val="00413C3A"/>
    <w:rsid w:val="004146E4"/>
    <w:rsid w:val="00414BC5"/>
    <w:rsid w:val="00415443"/>
    <w:rsid w:val="004165F5"/>
    <w:rsid w:val="00416902"/>
    <w:rsid w:val="00416CB5"/>
    <w:rsid w:val="0041706F"/>
    <w:rsid w:val="004212ED"/>
    <w:rsid w:val="004218E7"/>
    <w:rsid w:val="00421A1F"/>
    <w:rsid w:val="004223AC"/>
    <w:rsid w:val="0042404A"/>
    <w:rsid w:val="00424369"/>
    <w:rsid w:val="004247B1"/>
    <w:rsid w:val="00425747"/>
    <w:rsid w:val="0042636E"/>
    <w:rsid w:val="00427903"/>
    <w:rsid w:val="00430033"/>
    <w:rsid w:val="004306DE"/>
    <w:rsid w:val="00430A95"/>
    <w:rsid w:val="00430DCA"/>
    <w:rsid w:val="00430EEE"/>
    <w:rsid w:val="004310D1"/>
    <w:rsid w:val="00432537"/>
    <w:rsid w:val="004330AB"/>
    <w:rsid w:val="00434369"/>
    <w:rsid w:val="004379D9"/>
    <w:rsid w:val="004379F3"/>
    <w:rsid w:val="00437CD3"/>
    <w:rsid w:val="00440010"/>
    <w:rsid w:val="00441686"/>
    <w:rsid w:val="00441AE9"/>
    <w:rsid w:val="00443B2D"/>
    <w:rsid w:val="00444A27"/>
    <w:rsid w:val="00444D8A"/>
    <w:rsid w:val="004452D3"/>
    <w:rsid w:val="00445509"/>
    <w:rsid w:val="0044769B"/>
    <w:rsid w:val="00447BE9"/>
    <w:rsid w:val="00450D9D"/>
    <w:rsid w:val="0045123D"/>
    <w:rsid w:val="004526BE"/>
    <w:rsid w:val="004539B1"/>
    <w:rsid w:val="004549F1"/>
    <w:rsid w:val="00455B9D"/>
    <w:rsid w:val="004575DC"/>
    <w:rsid w:val="0045766B"/>
    <w:rsid w:val="00460F3B"/>
    <w:rsid w:val="004650CE"/>
    <w:rsid w:val="004675F5"/>
    <w:rsid w:val="00467C27"/>
    <w:rsid w:val="00467DBF"/>
    <w:rsid w:val="004700F2"/>
    <w:rsid w:val="00470E09"/>
    <w:rsid w:val="00470FC8"/>
    <w:rsid w:val="00472678"/>
    <w:rsid w:val="00472AC4"/>
    <w:rsid w:val="00473427"/>
    <w:rsid w:val="00473A8E"/>
    <w:rsid w:val="00474069"/>
    <w:rsid w:val="004747F1"/>
    <w:rsid w:val="00474D50"/>
    <w:rsid w:val="00474E19"/>
    <w:rsid w:val="00476064"/>
    <w:rsid w:val="004772FA"/>
    <w:rsid w:val="004801A8"/>
    <w:rsid w:val="00481B2C"/>
    <w:rsid w:val="00482AF2"/>
    <w:rsid w:val="004845F0"/>
    <w:rsid w:val="00485153"/>
    <w:rsid w:val="00485A7B"/>
    <w:rsid w:val="00485AA2"/>
    <w:rsid w:val="004860BE"/>
    <w:rsid w:val="0048671C"/>
    <w:rsid w:val="004867F7"/>
    <w:rsid w:val="00486C29"/>
    <w:rsid w:val="00486E3E"/>
    <w:rsid w:val="0049017F"/>
    <w:rsid w:val="00490B4E"/>
    <w:rsid w:val="0049190A"/>
    <w:rsid w:val="00492841"/>
    <w:rsid w:val="00492CA1"/>
    <w:rsid w:val="004938FC"/>
    <w:rsid w:val="00494CC3"/>
    <w:rsid w:val="00495381"/>
    <w:rsid w:val="0049688C"/>
    <w:rsid w:val="004971B3"/>
    <w:rsid w:val="00497E05"/>
    <w:rsid w:val="004A19B9"/>
    <w:rsid w:val="004A3C71"/>
    <w:rsid w:val="004A64FC"/>
    <w:rsid w:val="004A6E18"/>
    <w:rsid w:val="004B0BA7"/>
    <w:rsid w:val="004B0FDA"/>
    <w:rsid w:val="004B149F"/>
    <w:rsid w:val="004B15CD"/>
    <w:rsid w:val="004B3E6F"/>
    <w:rsid w:val="004B4042"/>
    <w:rsid w:val="004B418F"/>
    <w:rsid w:val="004B4266"/>
    <w:rsid w:val="004B43BC"/>
    <w:rsid w:val="004B595F"/>
    <w:rsid w:val="004B5CBA"/>
    <w:rsid w:val="004B684D"/>
    <w:rsid w:val="004B6B32"/>
    <w:rsid w:val="004B739E"/>
    <w:rsid w:val="004B782A"/>
    <w:rsid w:val="004B7DB6"/>
    <w:rsid w:val="004B7DFC"/>
    <w:rsid w:val="004C0076"/>
    <w:rsid w:val="004C0FED"/>
    <w:rsid w:val="004C2432"/>
    <w:rsid w:val="004C3889"/>
    <w:rsid w:val="004C42CA"/>
    <w:rsid w:val="004C45A0"/>
    <w:rsid w:val="004C49DE"/>
    <w:rsid w:val="004C4DE4"/>
    <w:rsid w:val="004C537C"/>
    <w:rsid w:val="004C569B"/>
    <w:rsid w:val="004C6764"/>
    <w:rsid w:val="004C6DF0"/>
    <w:rsid w:val="004C73CC"/>
    <w:rsid w:val="004C7C47"/>
    <w:rsid w:val="004D02CD"/>
    <w:rsid w:val="004D048D"/>
    <w:rsid w:val="004D08E4"/>
    <w:rsid w:val="004D09AD"/>
    <w:rsid w:val="004D0E31"/>
    <w:rsid w:val="004D485E"/>
    <w:rsid w:val="004D4E20"/>
    <w:rsid w:val="004D7671"/>
    <w:rsid w:val="004D7761"/>
    <w:rsid w:val="004D77EC"/>
    <w:rsid w:val="004D7A44"/>
    <w:rsid w:val="004E048D"/>
    <w:rsid w:val="004E0504"/>
    <w:rsid w:val="004E0BE5"/>
    <w:rsid w:val="004E1F48"/>
    <w:rsid w:val="004E30C7"/>
    <w:rsid w:val="004E333F"/>
    <w:rsid w:val="004E3797"/>
    <w:rsid w:val="004E54CF"/>
    <w:rsid w:val="004E5864"/>
    <w:rsid w:val="004E5E9D"/>
    <w:rsid w:val="004E68C5"/>
    <w:rsid w:val="004E6A28"/>
    <w:rsid w:val="004E704B"/>
    <w:rsid w:val="004E7D25"/>
    <w:rsid w:val="004E7D88"/>
    <w:rsid w:val="004F24B1"/>
    <w:rsid w:val="004F34EB"/>
    <w:rsid w:val="004F384D"/>
    <w:rsid w:val="004F66E0"/>
    <w:rsid w:val="00500ED6"/>
    <w:rsid w:val="0050185A"/>
    <w:rsid w:val="005030D9"/>
    <w:rsid w:val="0050655B"/>
    <w:rsid w:val="00507B91"/>
    <w:rsid w:val="00510B42"/>
    <w:rsid w:val="00511B91"/>
    <w:rsid w:val="005124C8"/>
    <w:rsid w:val="00515A2A"/>
    <w:rsid w:val="00516590"/>
    <w:rsid w:val="00516958"/>
    <w:rsid w:val="00516E4D"/>
    <w:rsid w:val="005172D6"/>
    <w:rsid w:val="005202C2"/>
    <w:rsid w:val="00520338"/>
    <w:rsid w:val="005233A2"/>
    <w:rsid w:val="00524807"/>
    <w:rsid w:val="00524F61"/>
    <w:rsid w:val="0052536F"/>
    <w:rsid w:val="005262B0"/>
    <w:rsid w:val="00527634"/>
    <w:rsid w:val="00530384"/>
    <w:rsid w:val="00530FF8"/>
    <w:rsid w:val="00531110"/>
    <w:rsid w:val="00531E18"/>
    <w:rsid w:val="00533816"/>
    <w:rsid w:val="00533BDE"/>
    <w:rsid w:val="00534491"/>
    <w:rsid w:val="0053465C"/>
    <w:rsid w:val="00534A75"/>
    <w:rsid w:val="00535319"/>
    <w:rsid w:val="005368B6"/>
    <w:rsid w:val="00536ABA"/>
    <w:rsid w:val="005407AE"/>
    <w:rsid w:val="00541DD0"/>
    <w:rsid w:val="00542568"/>
    <w:rsid w:val="00543CF8"/>
    <w:rsid w:val="00544F73"/>
    <w:rsid w:val="0054518D"/>
    <w:rsid w:val="00546936"/>
    <w:rsid w:val="00546A86"/>
    <w:rsid w:val="00546CD1"/>
    <w:rsid w:val="00547E05"/>
    <w:rsid w:val="00551E7F"/>
    <w:rsid w:val="005529EB"/>
    <w:rsid w:val="00552A60"/>
    <w:rsid w:val="00552ED4"/>
    <w:rsid w:val="005539DE"/>
    <w:rsid w:val="00553ABB"/>
    <w:rsid w:val="0055487F"/>
    <w:rsid w:val="005548AB"/>
    <w:rsid w:val="00554D7C"/>
    <w:rsid w:val="005554C0"/>
    <w:rsid w:val="00555556"/>
    <w:rsid w:val="00555D15"/>
    <w:rsid w:val="00556375"/>
    <w:rsid w:val="00557CCB"/>
    <w:rsid w:val="00557D9B"/>
    <w:rsid w:val="0056009B"/>
    <w:rsid w:val="00560C88"/>
    <w:rsid w:val="00560CD2"/>
    <w:rsid w:val="00560D7A"/>
    <w:rsid w:val="00561316"/>
    <w:rsid w:val="00562426"/>
    <w:rsid w:val="00562F69"/>
    <w:rsid w:val="00563390"/>
    <w:rsid w:val="00563799"/>
    <w:rsid w:val="005643C8"/>
    <w:rsid w:val="00564B7A"/>
    <w:rsid w:val="0056503C"/>
    <w:rsid w:val="0056764B"/>
    <w:rsid w:val="00567C5F"/>
    <w:rsid w:val="005712B0"/>
    <w:rsid w:val="00571921"/>
    <w:rsid w:val="0057233F"/>
    <w:rsid w:val="00572821"/>
    <w:rsid w:val="00572C41"/>
    <w:rsid w:val="005742A3"/>
    <w:rsid w:val="005750A6"/>
    <w:rsid w:val="005755F7"/>
    <w:rsid w:val="0057648F"/>
    <w:rsid w:val="00577264"/>
    <w:rsid w:val="00577932"/>
    <w:rsid w:val="00577E06"/>
    <w:rsid w:val="00582A50"/>
    <w:rsid w:val="00583188"/>
    <w:rsid w:val="0058373B"/>
    <w:rsid w:val="00584A0E"/>
    <w:rsid w:val="00584EE3"/>
    <w:rsid w:val="00585E20"/>
    <w:rsid w:val="0058788E"/>
    <w:rsid w:val="005900C2"/>
    <w:rsid w:val="005908AC"/>
    <w:rsid w:val="0059163E"/>
    <w:rsid w:val="0059241A"/>
    <w:rsid w:val="00593150"/>
    <w:rsid w:val="00593E6B"/>
    <w:rsid w:val="00594059"/>
    <w:rsid w:val="00594AF6"/>
    <w:rsid w:val="00595DC6"/>
    <w:rsid w:val="00596BFC"/>
    <w:rsid w:val="0059779E"/>
    <w:rsid w:val="005A090A"/>
    <w:rsid w:val="005A616C"/>
    <w:rsid w:val="005A6D52"/>
    <w:rsid w:val="005A71CD"/>
    <w:rsid w:val="005A7E3E"/>
    <w:rsid w:val="005B015E"/>
    <w:rsid w:val="005B3831"/>
    <w:rsid w:val="005B3C66"/>
    <w:rsid w:val="005B4BD8"/>
    <w:rsid w:val="005B521E"/>
    <w:rsid w:val="005B5285"/>
    <w:rsid w:val="005B7592"/>
    <w:rsid w:val="005B7B2E"/>
    <w:rsid w:val="005C0518"/>
    <w:rsid w:val="005C1E0E"/>
    <w:rsid w:val="005C2FDB"/>
    <w:rsid w:val="005C2FDF"/>
    <w:rsid w:val="005C3A1C"/>
    <w:rsid w:val="005C3D02"/>
    <w:rsid w:val="005C3E95"/>
    <w:rsid w:val="005C445C"/>
    <w:rsid w:val="005C4DC9"/>
    <w:rsid w:val="005C4F06"/>
    <w:rsid w:val="005C5837"/>
    <w:rsid w:val="005C5E69"/>
    <w:rsid w:val="005C646A"/>
    <w:rsid w:val="005C6F0A"/>
    <w:rsid w:val="005C7067"/>
    <w:rsid w:val="005C70C8"/>
    <w:rsid w:val="005C7309"/>
    <w:rsid w:val="005C7500"/>
    <w:rsid w:val="005D1C31"/>
    <w:rsid w:val="005D20F5"/>
    <w:rsid w:val="005D30D6"/>
    <w:rsid w:val="005D30F5"/>
    <w:rsid w:val="005D32CA"/>
    <w:rsid w:val="005D4980"/>
    <w:rsid w:val="005E1063"/>
    <w:rsid w:val="005E14D1"/>
    <w:rsid w:val="005E14DD"/>
    <w:rsid w:val="005E1BB5"/>
    <w:rsid w:val="005E2105"/>
    <w:rsid w:val="005E211F"/>
    <w:rsid w:val="005E296C"/>
    <w:rsid w:val="005E587D"/>
    <w:rsid w:val="005E5B81"/>
    <w:rsid w:val="005F146F"/>
    <w:rsid w:val="005F1537"/>
    <w:rsid w:val="005F1548"/>
    <w:rsid w:val="005F206F"/>
    <w:rsid w:val="005F5854"/>
    <w:rsid w:val="005F779C"/>
    <w:rsid w:val="005F7C3E"/>
    <w:rsid w:val="006004D0"/>
    <w:rsid w:val="00600D15"/>
    <w:rsid w:val="006015BF"/>
    <w:rsid w:val="006019FF"/>
    <w:rsid w:val="00601A97"/>
    <w:rsid w:val="006027DD"/>
    <w:rsid w:val="006032D9"/>
    <w:rsid w:val="006055BD"/>
    <w:rsid w:val="00605CA9"/>
    <w:rsid w:val="00606032"/>
    <w:rsid w:val="006061A8"/>
    <w:rsid w:val="00606613"/>
    <w:rsid w:val="0060787D"/>
    <w:rsid w:val="006100DE"/>
    <w:rsid w:val="00611340"/>
    <w:rsid w:val="00611686"/>
    <w:rsid w:val="00612DB2"/>
    <w:rsid w:val="00612DE1"/>
    <w:rsid w:val="00613353"/>
    <w:rsid w:val="00613A37"/>
    <w:rsid w:val="00614714"/>
    <w:rsid w:val="006147DE"/>
    <w:rsid w:val="006155E8"/>
    <w:rsid w:val="006172EE"/>
    <w:rsid w:val="006210BA"/>
    <w:rsid w:val="0062125B"/>
    <w:rsid w:val="006214F3"/>
    <w:rsid w:val="00623EAE"/>
    <w:rsid w:val="006242F6"/>
    <w:rsid w:val="0062527F"/>
    <w:rsid w:val="00626358"/>
    <w:rsid w:val="0062658A"/>
    <w:rsid w:val="006274AB"/>
    <w:rsid w:val="0063029A"/>
    <w:rsid w:val="00630312"/>
    <w:rsid w:val="006319CB"/>
    <w:rsid w:val="00632A96"/>
    <w:rsid w:val="00632E4D"/>
    <w:rsid w:val="00633D79"/>
    <w:rsid w:val="00633F49"/>
    <w:rsid w:val="006348C1"/>
    <w:rsid w:val="006350AC"/>
    <w:rsid w:val="00636765"/>
    <w:rsid w:val="00636857"/>
    <w:rsid w:val="0063783F"/>
    <w:rsid w:val="006409C3"/>
    <w:rsid w:val="00640D4E"/>
    <w:rsid w:val="00640F17"/>
    <w:rsid w:val="00641716"/>
    <w:rsid w:val="006422CE"/>
    <w:rsid w:val="00643578"/>
    <w:rsid w:val="00647524"/>
    <w:rsid w:val="00647E18"/>
    <w:rsid w:val="00651483"/>
    <w:rsid w:val="00651655"/>
    <w:rsid w:val="00655CE2"/>
    <w:rsid w:val="006566D6"/>
    <w:rsid w:val="0065712A"/>
    <w:rsid w:val="00657D0F"/>
    <w:rsid w:val="00660E0C"/>
    <w:rsid w:val="00661250"/>
    <w:rsid w:val="0066152A"/>
    <w:rsid w:val="00662A19"/>
    <w:rsid w:val="00662A85"/>
    <w:rsid w:val="006657EE"/>
    <w:rsid w:val="00665D5E"/>
    <w:rsid w:val="00670568"/>
    <w:rsid w:val="00671D21"/>
    <w:rsid w:val="006724FA"/>
    <w:rsid w:val="00672903"/>
    <w:rsid w:val="0067357A"/>
    <w:rsid w:val="00673611"/>
    <w:rsid w:val="00674C1B"/>
    <w:rsid w:val="00674EEC"/>
    <w:rsid w:val="006759E4"/>
    <w:rsid w:val="00675D2A"/>
    <w:rsid w:val="00675F63"/>
    <w:rsid w:val="00676746"/>
    <w:rsid w:val="00677F43"/>
    <w:rsid w:val="00684106"/>
    <w:rsid w:val="0068443E"/>
    <w:rsid w:val="00684C50"/>
    <w:rsid w:val="00684FC3"/>
    <w:rsid w:val="00684FE0"/>
    <w:rsid w:val="0068535C"/>
    <w:rsid w:val="00685CF5"/>
    <w:rsid w:val="00687EAA"/>
    <w:rsid w:val="006902B7"/>
    <w:rsid w:val="006906E8"/>
    <w:rsid w:val="00691A55"/>
    <w:rsid w:val="00691D2A"/>
    <w:rsid w:val="0069201B"/>
    <w:rsid w:val="0069205E"/>
    <w:rsid w:val="006926A3"/>
    <w:rsid w:val="00692814"/>
    <w:rsid w:val="00692DD1"/>
    <w:rsid w:val="0069475A"/>
    <w:rsid w:val="0069480F"/>
    <w:rsid w:val="00694B0C"/>
    <w:rsid w:val="00695EEF"/>
    <w:rsid w:val="0069740C"/>
    <w:rsid w:val="006A0CBB"/>
    <w:rsid w:val="006A5019"/>
    <w:rsid w:val="006A5192"/>
    <w:rsid w:val="006A5544"/>
    <w:rsid w:val="006A56C3"/>
    <w:rsid w:val="006A5962"/>
    <w:rsid w:val="006A5C30"/>
    <w:rsid w:val="006A6076"/>
    <w:rsid w:val="006A64AF"/>
    <w:rsid w:val="006A665F"/>
    <w:rsid w:val="006A6B42"/>
    <w:rsid w:val="006B1AF3"/>
    <w:rsid w:val="006B1C8C"/>
    <w:rsid w:val="006B2445"/>
    <w:rsid w:val="006B332E"/>
    <w:rsid w:val="006B39A3"/>
    <w:rsid w:val="006B6B91"/>
    <w:rsid w:val="006B7DE2"/>
    <w:rsid w:val="006C03A8"/>
    <w:rsid w:val="006C05A4"/>
    <w:rsid w:val="006C204A"/>
    <w:rsid w:val="006C20B6"/>
    <w:rsid w:val="006C2BEC"/>
    <w:rsid w:val="006C4CAE"/>
    <w:rsid w:val="006C59D8"/>
    <w:rsid w:val="006C637A"/>
    <w:rsid w:val="006C672E"/>
    <w:rsid w:val="006C752C"/>
    <w:rsid w:val="006D0195"/>
    <w:rsid w:val="006D0EAA"/>
    <w:rsid w:val="006D2394"/>
    <w:rsid w:val="006D23C6"/>
    <w:rsid w:val="006D249A"/>
    <w:rsid w:val="006D2FC4"/>
    <w:rsid w:val="006D489D"/>
    <w:rsid w:val="006D51AF"/>
    <w:rsid w:val="006D583C"/>
    <w:rsid w:val="006D5AA9"/>
    <w:rsid w:val="006D5CC3"/>
    <w:rsid w:val="006D659F"/>
    <w:rsid w:val="006D6EEF"/>
    <w:rsid w:val="006D6F1E"/>
    <w:rsid w:val="006E0A3A"/>
    <w:rsid w:val="006E0C6F"/>
    <w:rsid w:val="006E1937"/>
    <w:rsid w:val="006E2F38"/>
    <w:rsid w:val="006E3D8B"/>
    <w:rsid w:val="006E46F6"/>
    <w:rsid w:val="006E4DBC"/>
    <w:rsid w:val="006E50ED"/>
    <w:rsid w:val="006E5600"/>
    <w:rsid w:val="006E7C06"/>
    <w:rsid w:val="006F0333"/>
    <w:rsid w:val="006F05C6"/>
    <w:rsid w:val="006F077E"/>
    <w:rsid w:val="006F1288"/>
    <w:rsid w:val="006F3813"/>
    <w:rsid w:val="006F4374"/>
    <w:rsid w:val="006F4504"/>
    <w:rsid w:val="006F70C0"/>
    <w:rsid w:val="00700461"/>
    <w:rsid w:val="00700D1F"/>
    <w:rsid w:val="00701314"/>
    <w:rsid w:val="0070444B"/>
    <w:rsid w:val="007045FB"/>
    <w:rsid w:val="0070490B"/>
    <w:rsid w:val="00705AAA"/>
    <w:rsid w:val="00705E0B"/>
    <w:rsid w:val="0070677D"/>
    <w:rsid w:val="0070745E"/>
    <w:rsid w:val="007077D5"/>
    <w:rsid w:val="00710240"/>
    <w:rsid w:val="00710D57"/>
    <w:rsid w:val="0071183F"/>
    <w:rsid w:val="00715417"/>
    <w:rsid w:val="0071698D"/>
    <w:rsid w:val="00717B30"/>
    <w:rsid w:val="007200C7"/>
    <w:rsid w:val="0072097A"/>
    <w:rsid w:val="00720A95"/>
    <w:rsid w:val="00721390"/>
    <w:rsid w:val="00721958"/>
    <w:rsid w:val="00721AB7"/>
    <w:rsid w:val="007222A3"/>
    <w:rsid w:val="007243AC"/>
    <w:rsid w:val="007259C3"/>
    <w:rsid w:val="007261B0"/>
    <w:rsid w:val="00726456"/>
    <w:rsid w:val="007303FA"/>
    <w:rsid w:val="007305D0"/>
    <w:rsid w:val="0073138F"/>
    <w:rsid w:val="00731B9A"/>
    <w:rsid w:val="00732E99"/>
    <w:rsid w:val="007334C3"/>
    <w:rsid w:val="0073393F"/>
    <w:rsid w:val="00735357"/>
    <w:rsid w:val="00735469"/>
    <w:rsid w:val="007404B5"/>
    <w:rsid w:val="00741A6B"/>
    <w:rsid w:val="00741D19"/>
    <w:rsid w:val="0074216E"/>
    <w:rsid w:val="00743879"/>
    <w:rsid w:val="00744E8F"/>
    <w:rsid w:val="00745636"/>
    <w:rsid w:val="00746666"/>
    <w:rsid w:val="00746B1A"/>
    <w:rsid w:val="0075161E"/>
    <w:rsid w:val="00751707"/>
    <w:rsid w:val="007530D6"/>
    <w:rsid w:val="00755E3C"/>
    <w:rsid w:val="00755F33"/>
    <w:rsid w:val="007572B4"/>
    <w:rsid w:val="007572FB"/>
    <w:rsid w:val="00760C3F"/>
    <w:rsid w:val="007617B0"/>
    <w:rsid w:val="007626F9"/>
    <w:rsid w:val="00762D25"/>
    <w:rsid w:val="00762FD3"/>
    <w:rsid w:val="0076516D"/>
    <w:rsid w:val="00765531"/>
    <w:rsid w:val="0076556F"/>
    <w:rsid w:val="00765875"/>
    <w:rsid w:val="00767A36"/>
    <w:rsid w:val="00771FB5"/>
    <w:rsid w:val="00772013"/>
    <w:rsid w:val="00772187"/>
    <w:rsid w:val="007721D9"/>
    <w:rsid w:val="007724C4"/>
    <w:rsid w:val="00772CEF"/>
    <w:rsid w:val="00772CFB"/>
    <w:rsid w:val="0077678D"/>
    <w:rsid w:val="007805AF"/>
    <w:rsid w:val="0078095B"/>
    <w:rsid w:val="00783841"/>
    <w:rsid w:val="00783CDE"/>
    <w:rsid w:val="00784B03"/>
    <w:rsid w:val="00786385"/>
    <w:rsid w:val="0078648B"/>
    <w:rsid w:val="00790543"/>
    <w:rsid w:val="00790E95"/>
    <w:rsid w:val="007926C1"/>
    <w:rsid w:val="0079281F"/>
    <w:rsid w:val="00792DAF"/>
    <w:rsid w:val="00793077"/>
    <w:rsid w:val="0079385C"/>
    <w:rsid w:val="00793BB0"/>
    <w:rsid w:val="00794055"/>
    <w:rsid w:val="00797894"/>
    <w:rsid w:val="00797A70"/>
    <w:rsid w:val="007A00AD"/>
    <w:rsid w:val="007A0B38"/>
    <w:rsid w:val="007A126F"/>
    <w:rsid w:val="007A141F"/>
    <w:rsid w:val="007A2513"/>
    <w:rsid w:val="007A317A"/>
    <w:rsid w:val="007A3B63"/>
    <w:rsid w:val="007A6DBD"/>
    <w:rsid w:val="007A6DD3"/>
    <w:rsid w:val="007A7B1C"/>
    <w:rsid w:val="007B0D19"/>
    <w:rsid w:val="007B4124"/>
    <w:rsid w:val="007B4DEB"/>
    <w:rsid w:val="007B59A9"/>
    <w:rsid w:val="007B69F6"/>
    <w:rsid w:val="007C1042"/>
    <w:rsid w:val="007C19AF"/>
    <w:rsid w:val="007C2832"/>
    <w:rsid w:val="007C2B61"/>
    <w:rsid w:val="007C2DF3"/>
    <w:rsid w:val="007C73BD"/>
    <w:rsid w:val="007C790A"/>
    <w:rsid w:val="007D01CF"/>
    <w:rsid w:val="007D0338"/>
    <w:rsid w:val="007D0C68"/>
    <w:rsid w:val="007D0CCE"/>
    <w:rsid w:val="007D0F74"/>
    <w:rsid w:val="007D27C8"/>
    <w:rsid w:val="007D2AB4"/>
    <w:rsid w:val="007D3E44"/>
    <w:rsid w:val="007D3F20"/>
    <w:rsid w:val="007D4C65"/>
    <w:rsid w:val="007D5CD8"/>
    <w:rsid w:val="007D5F9B"/>
    <w:rsid w:val="007D5FBF"/>
    <w:rsid w:val="007D6195"/>
    <w:rsid w:val="007E156E"/>
    <w:rsid w:val="007E2199"/>
    <w:rsid w:val="007E34F4"/>
    <w:rsid w:val="007E46A9"/>
    <w:rsid w:val="007E510D"/>
    <w:rsid w:val="007E6ED5"/>
    <w:rsid w:val="007E6FD4"/>
    <w:rsid w:val="007E7271"/>
    <w:rsid w:val="007E72A8"/>
    <w:rsid w:val="007E7E87"/>
    <w:rsid w:val="007F060C"/>
    <w:rsid w:val="007F0CD7"/>
    <w:rsid w:val="007F1C21"/>
    <w:rsid w:val="007F38CD"/>
    <w:rsid w:val="007F3BD7"/>
    <w:rsid w:val="007F4323"/>
    <w:rsid w:val="007F5A99"/>
    <w:rsid w:val="007F6093"/>
    <w:rsid w:val="007F6270"/>
    <w:rsid w:val="007F7217"/>
    <w:rsid w:val="00800680"/>
    <w:rsid w:val="0080147B"/>
    <w:rsid w:val="008019E4"/>
    <w:rsid w:val="00801D99"/>
    <w:rsid w:val="008020C0"/>
    <w:rsid w:val="00804D86"/>
    <w:rsid w:val="00805164"/>
    <w:rsid w:val="00806D84"/>
    <w:rsid w:val="00806E6C"/>
    <w:rsid w:val="00807EE1"/>
    <w:rsid w:val="008103DB"/>
    <w:rsid w:val="00811865"/>
    <w:rsid w:val="00812750"/>
    <w:rsid w:val="0081326D"/>
    <w:rsid w:val="0081388A"/>
    <w:rsid w:val="00814B64"/>
    <w:rsid w:val="0081536E"/>
    <w:rsid w:val="00815957"/>
    <w:rsid w:val="00817797"/>
    <w:rsid w:val="00817CAD"/>
    <w:rsid w:val="008237BD"/>
    <w:rsid w:val="0082470C"/>
    <w:rsid w:val="0082585C"/>
    <w:rsid w:val="00826864"/>
    <w:rsid w:val="00826EF6"/>
    <w:rsid w:val="00826FDA"/>
    <w:rsid w:val="00827A30"/>
    <w:rsid w:val="00827ACE"/>
    <w:rsid w:val="00827B7D"/>
    <w:rsid w:val="00827D2A"/>
    <w:rsid w:val="00827DDC"/>
    <w:rsid w:val="00830261"/>
    <w:rsid w:val="0083165F"/>
    <w:rsid w:val="00831792"/>
    <w:rsid w:val="008343A4"/>
    <w:rsid w:val="0083449D"/>
    <w:rsid w:val="0083455C"/>
    <w:rsid w:val="00835605"/>
    <w:rsid w:val="008368A4"/>
    <w:rsid w:val="00836D67"/>
    <w:rsid w:val="008371C7"/>
    <w:rsid w:val="00837548"/>
    <w:rsid w:val="00840BCA"/>
    <w:rsid w:val="00844223"/>
    <w:rsid w:val="0084480E"/>
    <w:rsid w:val="008457F0"/>
    <w:rsid w:val="00847BBB"/>
    <w:rsid w:val="00847E9B"/>
    <w:rsid w:val="0085011F"/>
    <w:rsid w:val="008501A0"/>
    <w:rsid w:val="00851959"/>
    <w:rsid w:val="0085336E"/>
    <w:rsid w:val="00853EDB"/>
    <w:rsid w:val="00854199"/>
    <w:rsid w:val="0085492D"/>
    <w:rsid w:val="00854A8D"/>
    <w:rsid w:val="008567AE"/>
    <w:rsid w:val="008610C3"/>
    <w:rsid w:val="008617F7"/>
    <w:rsid w:val="00863661"/>
    <w:rsid w:val="0086405C"/>
    <w:rsid w:val="0087045F"/>
    <w:rsid w:val="00870B4B"/>
    <w:rsid w:val="0087125A"/>
    <w:rsid w:val="008713ED"/>
    <w:rsid w:val="0087196C"/>
    <w:rsid w:val="00872F52"/>
    <w:rsid w:val="008730B0"/>
    <w:rsid w:val="00873F3B"/>
    <w:rsid w:val="008742FF"/>
    <w:rsid w:val="00874A76"/>
    <w:rsid w:val="00875031"/>
    <w:rsid w:val="00875DD4"/>
    <w:rsid w:val="008763D1"/>
    <w:rsid w:val="00877815"/>
    <w:rsid w:val="00877B1E"/>
    <w:rsid w:val="00881176"/>
    <w:rsid w:val="00882247"/>
    <w:rsid w:val="00882492"/>
    <w:rsid w:val="0088255D"/>
    <w:rsid w:val="00882576"/>
    <w:rsid w:val="008825F4"/>
    <w:rsid w:val="00882A71"/>
    <w:rsid w:val="00882AF4"/>
    <w:rsid w:val="00883624"/>
    <w:rsid w:val="00883E96"/>
    <w:rsid w:val="00885D17"/>
    <w:rsid w:val="008862D9"/>
    <w:rsid w:val="00886678"/>
    <w:rsid w:val="00886A37"/>
    <w:rsid w:val="0088742B"/>
    <w:rsid w:val="00891992"/>
    <w:rsid w:val="00892165"/>
    <w:rsid w:val="00892758"/>
    <w:rsid w:val="00892D34"/>
    <w:rsid w:val="00892F03"/>
    <w:rsid w:val="008935B1"/>
    <w:rsid w:val="008938D8"/>
    <w:rsid w:val="0089406B"/>
    <w:rsid w:val="008951C8"/>
    <w:rsid w:val="008968BD"/>
    <w:rsid w:val="0089780D"/>
    <w:rsid w:val="008A04F5"/>
    <w:rsid w:val="008A0512"/>
    <w:rsid w:val="008A1804"/>
    <w:rsid w:val="008A2217"/>
    <w:rsid w:val="008A2378"/>
    <w:rsid w:val="008A3554"/>
    <w:rsid w:val="008A46EF"/>
    <w:rsid w:val="008A74EC"/>
    <w:rsid w:val="008B1A98"/>
    <w:rsid w:val="008B2231"/>
    <w:rsid w:val="008B28F5"/>
    <w:rsid w:val="008B30B8"/>
    <w:rsid w:val="008B3E91"/>
    <w:rsid w:val="008B4410"/>
    <w:rsid w:val="008B4C40"/>
    <w:rsid w:val="008B50EE"/>
    <w:rsid w:val="008C0BFC"/>
    <w:rsid w:val="008C0EBB"/>
    <w:rsid w:val="008C1026"/>
    <w:rsid w:val="008C11F0"/>
    <w:rsid w:val="008C153B"/>
    <w:rsid w:val="008C3D41"/>
    <w:rsid w:val="008C41BA"/>
    <w:rsid w:val="008C461F"/>
    <w:rsid w:val="008C6026"/>
    <w:rsid w:val="008C617C"/>
    <w:rsid w:val="008C63DD"/>
    <w:rsid w:val="008C65E3"/>
    <w:rsid w:val="008C7301"/>
    <w:rsid w:val="008C736E"/>
    <w:rsid w:val="008C7615"/>
    <w:rsid w:val="008D099A"/>
    <w:rsid w:val="008D1DF0"/>
    <w:rsid w:val="008D288A"/>
    <w:rsid w:val="008D38A0"/>
    <w:rsid w:val="008D3CCD"/>
    <w:rsid w:val="008D40FA"/>
    <w:rsid w:val="008D7926"/>
    <w:rsid w:val="008E02AB"/>
    <w:rsid w:val="008E092C"/>
    <w:rsid w:val="008E0CB3"/>
    <w:rsid w:val="008E1220"/>
    <w:rsid w:val="008E15CF"/>
    <w:rsid w:val="008E191A"/>
    <w:rsid w:val="008E1955"/>
    <w:rsid w:val="008E1F1D"/>
    <w:rsid w:val="008E2279"/>
    <w:rsid w:val="008E3566"/>
    <w:rsid w:val="008E3676"/>
    <w:rsid w:val="008E4576"/>
    <w:rsid w:val="008E47FB"/>
    <w:rsid w:val="008E5DDE"/>
    <w:rsid w:val="008E6606"/>
    <w:rsid w:val="008F0C0B"/>
    <w:rsid w:val="008F27D4"/>
    <w:rsid w:val="008F2882"/>
    <w:rsid w:val="008F28D1"/>
    <w:rsid w:val="008F3634"/>
    <w:rsid w:val="008F44D1"/>
    <w:rsid w:val="008F4CC5"/>
    <w:rsid w:val="008F5248"/>
    <w:rsid w:val="008F59A8"/>
    <w:rsid w:val="00901C32"/>
    <w:rsid w:val="00901E22"/>
    <w:rsid w:val="00902853"/>
    <w:rsid w:val="009038CD"/>
    <w:rsid w:val="009055C3"/>
    <w:rsid w:val="00907D7A"/>
    <w:rsid w:val="0091091C"/>
    <w:rsid w:val="00910CC2"/>
    <w:rsid w:val="0091133D"/>
    <w:rsid w:val="009114E8"/>
    <w:rsid w:val="00914258"/>
    <w:rsid w:val="009146CB"/>
    <w:rsid w:val="00915CFF"/>
    <w:rsid w:val="009178FD"/>
    <w:rsid w:val="00922241"/>
    <w:rsid w:val="00922286"/>
    <w:rsid w:val="009224FE"/>
    <w:rsid w:val="00922DF0"/>
    <w:rsid w:val="009232D7"/>
    <w:rsid w:val="00923960"/>
    <w:rsid w:val="00923BA0"/>
    <w:rsid w:val="00924A14"/>
    <w:rsid w:val="00924AF1"/>
    <w:rsid w:val="00925F5F"/>
    <w:rsid w:val="00926673"/>
    <w:rsid w:val="00927F27"/>
    <w:rsid w:val="00930BD0"/>
    <w:rsid w:val="0093234B"/>
    <w:rsid w:val="0093246E"/>
    <w:rsid w:val="0093261F"/>
    <w:rsid w:val="009326D4"/>
    <w:rsid w:val="00935D66"/>
    <w:rsid w:val="00936276"/>
    <w:rsid w:val="00937485"/>
    <w:rsid w:val="00944040"/>
    <w:rsid w:val="00944A87"/>
    <w:rsid w:val="009461F3"/>
    <w:rsid w:val="00946EE5"/>
    <w:rsid w:val="0094700A"/>
    <w:rsid w:val="00947316"/>
    <w:rsid w:val="009474EB"/>
    <w:rsid w:val="0094772F"/>
    <w:rsid w:val="00947BE4"/>
    <w:rsid w:val="00950781"/>
    <w:rsid w:val="00951897"/>
    <w:rsid w:val="00953FF5"/>
    <w:rsid w:val="00956B19"/>
    <w:rsid w:val="0096069A"/>
    <w:rsid w:val="00961106"/>
    <w:rsid w:val="009618A4"/>
    <w:rsid w:val="00961975"/>
    <w:rsid w:val="0096309F"/>
    <w:rsid w:val="00963BF7"/>
    <w:rsid w:val="009644DC"/>
    <w:rsid w:val="009671F1"/>
    <w:rsid w:val="00970321"/>
    <w:rsid w:val="00970594"/>
    <w:rsid w:val="009716D9"/>
    <w:rsid w:val="0097181D"/>
    <w:rsid w:val="00973E44"/>
    <w:rsid w:val="00973F9F"/>
    <w:rsid w:val="0097401A"/>
    <w:rsid w:val="00975728"/>
    <w:rsid w:val="00975A05"/>
    <w:rsid w:val="0097616C"/>
    <w:rsid w:val="0097654D"/>
    <w:rsid w:val="0097682D"/>
    <w:rsid w:val="00976C78"/>
    <w:rsid w:val="009808EA"/>
    <w:rsid w:val="00981524"/>
    <w:rsid w:val="009818B0"/>
    <w:rsid w:val="00982C4C"/>
    <w:rsid w:val="00982CF3"/>
    <w:rsid w:val="00983980"/>
    <w:rsid w:val="00983FE3"/>
    <w:rsid w:val="00984AA2"/>
    <w:rsid w:val="00985021"/>
    <w:rsid w:val="00985538"/>
    <w:rsid w:val="0098670B"/>
    <w:rsid w:val="00991394"/>
    <w:rsid w:val="00991512"/>
    <w:rsid w:val="00991CC0"/>
    <w:rsid w:val="00992218"/>
    <w:rsid w:val="009938E5"/>
    <w:rsid w:val="00993AF8"/>
    <w:rsid w:val="009953CB"/>
    <w:rsid w:val="00996071"/>
    <w:rsid w:val="009A063E"/>
    <w:rsid w:val="009A08CB"/>
    <w:rsid w:val="009A121E"/>
    <w:rsid w:val="009A169D"/>
    <w:rsid w:val="009A3D97"/>
    <w:rsid w:val="009A410F"/>
    <w:rsid w:val="009A5832"/>
    <w:rsid w:val="009A7272"/>
    <w:rsid w:val="009A7ACF"/>
    <w:rsid w:val="009A7ADB"/>
    <w:rsid w:val="009A7D1B"/>
    <w:rsid w:val="009B05A9"/>
    <w:rsid w:val="009B0681"/>
    <w:rsid w:val="009B174F"/>
    <w:rsid w:val="009B3ECB"/>
    <w:rsid w:val="009B4147"/>
    <w:rsid w:val="009B41BE"/>
    <w:rsid w:val="009B4C1D"/>
    <w:rsid w:val="009B5EA5"/>
    <w:rsid w:val="009B6227"/>
    <w:rsid w:val="009B704F"/>
    <w:rsid w:val="009C1067"/>
    <w:rsid w:val="009C1578"/>
    <w:rsid w:val="009C22D0"/>
    <w:rsid w:val="009C325E"/>
    <w:rsid w:val="009C349D"/>
    <w:rsid w:val="009C3613"/>
    <w:rsid w:val="009C3817"/>
    <w:rsid w:val="009C3F20"/>
    <w:rsid w:val="009C48B8"/>
    <w:rsid w:val="009C48F6"/>
    <w:rsid w:val="009C5195"/>
    <w:rsid w:val="009C56DE"/>
    <w:rsid w:val="009C5A81"/>
    <w:rsid w:val="009C60F5"/>
    <w:rsid w:val="009C7C1A"/>
    <w:rsid w:val="009D031D"/>
    <w:rsid w:val="009D0627"/>
    <w:rsid w:val="009D0EB7"/>
    <w:rsid w:val="009D1530"/>
    <w:rsid w:val="009D2048"/>
    <w:rsid w:val="009D2286"/>
    <w:rsid w:val="009D2B18"/>
    <w:rsid w:val="009D2DB3"/>
    <w:rsid w:val="009E1E05"/>
    <w:rsid w:val="009E2982"/>
    <w:rsid w:val="009E31B1"/>
    <w:rsid w:val="009E54D0"/>
    <w:rsid w:val="009E567F"/>
    <w:rsid w:val="009E5A22"/>
    <w:rsid w:val="009E6EA8"/>
    <w:rsid w:val="009E78C6"/>
    <w:rsid w:val="009E7931"/>
    <w:rsid w:val="009F000E"/>
    <w:rsid w:val="009F084C"/>
    <w:rsid w:val="009F1F67"/>
    <w:rsid w:val="009F3161"/>
    <w:rsid w:val="009F5310"/>
    <w:rsid w:val="009F70B8"/>
    <w:rsid w:val="00A0039B"/>
    <w:rsid w:val="00A0114D"/>
    <w:rsid w:val="00A01B1A"/>
    <w:rsid w:val="00A0415A"/>
    <w:rsid w:val="00A045F2"/>
    <w:rsid w:val="00A046A0"/>
    <w:rsid w:val="00A04BA1"/>
    <w:rsid w:val="00A05265"/>
    <w:rsid w:val="00A054D6"/>
    <w:rsid w:val="00A05CD1"/>
    <w:rsid w:val="00A0609D"/>
    <w:rsid w:val="00A07B8F"/>
    <w:rsid w:val="00A10970"/>
    <w:rsid w:val="00A112E6"/>
    <w:rsid w:val="00A11E6B"/>
    <w:rsid w:val="00A12312"/>
    <w:rsid w:val="00A14C05"/>
    <w:rsid w:val="00A15C48"/>
    <w:rsid w:val="00A168E9"/>
    <w:rsid w:val="00A16F8B"/>
    <w:rsid w:val="00A175E9"/>
    <w:rsid w:val="00A21078"/>
    <w:rsid w:val="00A22CDD"/>
    <w:rsid w:val="00A242BE"/>
    <w:rsid w:val="00A24FA5"/>
    <w:rsid w:val="00A275DD"/>
    <w:rsid w:val="00A30204"/>
    <w:rsid w:val="00A3021B"/>
    <w:rsid w:val="00A302F3"/>
    <w:rsid w:val="00A30601"/>
    <w:rsid w:val="00A3125F"/>
    <w:rsid w:val="00A31C49"/>
    <w:rsid w:val="00A32419"/>
    <w:rsid w:val="00A32972"/>
    <w:rsid w:val="00A32C87"/>
    <w:rsid w:val="00A35C40"/>
    <w:rsid w:val="00A36BDA"/>
    <w:rsid w:val="00A36C81"/>
    <w:rsid w:val="00A373E6"/>
    <w:rsid w:val="00A37BE0"/>
    <w:rsid w:val="00A4045E"/>
    <w:rsid w:val="00A44B2E"/>
    <w:rsid w:val="00A45AC0"/>
    <w:rsid w:val="00A46594"/>
    <w:rsid w:val="00A46D38"/>
    <w:rsid w:val="00A47106"/>
    <w:rsid w:val="00A477AF"/>
    <w:rsid w:val="00A50146"/>
    <w:rsid w:val="00A52323"/>
    <w:rsid w:val="00A5272B"/>
    <w:rsid w:val="00A539A7"/>
    <w:rsid w:val="00A53C16"/>
    <w:rsid w:val="00A54589"/>
    <w:rsid w:val="00A55488"/>
    <w:rsid w:val="00A5562D"/>
    <w:rsid w:val="00A60FC9"/>
    <w:rsid w:val="00A61146"/>
    <w:rsid w:val="00A618B7"/>
    <w:rsid w:val="00A61BE7"/>
    <w:rsid w:val="00A62269"/>
    <w:rsid w:val="00A62BFD"/>
    <w:rsid w:val="00A62E2A"/>
    <w:rsid w:val="00A66C90"/>
    <w:rsid w:val="00A6779F"/>
    <w:rsid w:val="00A67DF5"/>
    <w:rsid w:val="00A70289"/>
    <w:rsid w:val="00A70D39"/>
    <w:rsid w:val="00A70EC3"/>
    <w:rsid w:val="00A73F72"/>
    <w:rsid w:val="00A74D72"/>
    <w:rsid w:val="00A75438"/>
    <w:rsid w:val="00A75B3D"/>
    <w:rsid w:val="00A764BC"/>
    <w:rsid w:val="00A774A6"/>
    <w:rsid w:val="00A8082C"/>
    <w:rsid w:val="00A80FFF"/>
    <w:rsid w:val="00A81B90"/>
    <w:rsid w:val="00A81CDD"/>
    <w:rsid w:val="00A8352A"/>
    <w:rsid w:val="00A83A66"/>
    <w:rsid w:val="00A84769"/>
    <w:rsid w:val="00A84DFA"/>
    <w:rsid w:val="00A863A3"/>
    <w:rsid w:val="00A86504"/>
    <w:rsid w:val="00A86B12"/>
    <w:rsid w:val="00A87085"/>
    <w:rsid w:val="00A90224"/>
    <w:rsid w:val="00A90295"/>
    <w:rsid w:val="00A90951"/>
    <w:rsid w:val="00A90E1E"/>
    <w:rsid w:val="00A91C59"/>
    <w:rsid w:val="00A924DD"/>
    <w:rsid w:val="00A92558"/>
    <w:rsid w:val="00A93166"/>
    <w:rsid w:val="00A942ED"/>
    <w:rsid w:val="00A959EE"/>
    <w:rsid w:val="00A96288"/>
    <w:rsid w:val="00A96373"/>
    <w:rsid w:val="00A963F9"/>
    <w:rsid w:val="00A97705"/>
    <w:rsid w:val="00AA03D5"/>
    <w:rsid w:val="00AA0909"/>
    <w:rsid w:val="00AA0EF8"/>
    <w:rsid w:val="00AA217C"/>
    <w:rsid w:val="00AA22AE"/>
    <w:rsid w:val="00AA2DC6"/>
    <w:rsid w:val="00AA3758"/>
    <w:rsid w:val="00AA388D"/>
    <w:rsid w:val="00AA3F6A"/>
    <w:rsid w:val="00AA40F5"/>
    <w:rsid w:val="00AA4741"/>
    <w:rsid w:val="00AA52D1"/>
    <w:rsid w:val="00AA66B6"/>
    <w:rsid w:val="00AA6B66"/>
    <w:rsid w:val="00AB027F"/>
    <w:rsid w:val="00AB1696"/>
    <w:rsid w:val="00AB1CD5"/>
    <w:rsid w:val="00AB4596"/>
    <w:rsid w:val="00AB4C7B"/>
    <w:rsid w:val="00AB4D57"/>
    <w:rsid w:val="00AB4EC4"/>
    <w:rsid w:val="00AB71ED"/>
    <w:rsid w:val="00AB7F59"/>
    <w:rsid w:val="00AC0CFE"/>
    <w:rsid w:val="00AC1570"/>
    <w:rsid w:val="00AC2757"/>
    <w:rsid w:val="00AC36DA"/>
    <w:rsid w:val="00AC4710"/>
    <w:rsid w:val="00AC547D"/>
    <w:rsid w:val="00AC5D93"/>
    <w:rsid w:val="00AC70B8"/>
    <w:rsid w:val="00AD0105"/>
    <w:rsid w:val="00AD0A26"/>
    <w:rsid w:val="00AD11D7"/>
    <w:rsid w:val="00AD2197"/>
    <w:rsid w:val="00AD334E"/>
    <w:rsid w:val="00AD3435"/>
    <w:rsid w:val="00AD3F33"/>
    <w:rsid w:val="00AD4EFF"/>
    <w:rsid w:val="00AD6E3C"/>
    <w:rsid w:val="00AD76E7"/>
    <w:rsid w:val="00AD7AAA"/>
    <w:rsid w:val="00AE04CB"/>
    <w:rsid w:val="00AE0931"/>
    <w:rsid w:val="00AE1972"/>
    <w:rsid w:val="00AE3D33"/>
    <w:rsid w:val="00AE402C"/>
    <w:rsid w:val="00AE426A"/>
    <w:rsid w:val="00AE4305"/>
    <w:rsid w:val="00AE495C"/>
    <w:rsid w:val="00AE4A60"/>
    <w:rsid w:val="00AE6BD3"/>
    <w:rsid w:val="00AE6CD3"/>
    <w:rsid w:val="00AF03EE"/>
    <w:rsid w:val="00AF05BC"/>
    <w:rsid w:val="00AF1026"/>
    <w:rsid w:val="00AF1AFD"/>
    <w:rsid w:val="00AF25D4"/>
    <w:rsid w:val="00AF3B92"/>
    <w:rsid w:val="00AF41E6"/>
    <w:rsid w:val="00AF42E4"/>
    <w:rsid w:val="00AF42FC"/>
    <w:rsid w:val="00AF5478"/>
    <w:rsid w:val="00AF55E1"/>
    <w:rsid w:val="00AF6C4F"/>
    <w:rsid w:val="00AF77A9"/>
    <w:rsid w:val="00B00C30"/>
    <w:rsid w:val="00B012B1"/>
    <w:rsid w:val="00B015BA"/>
    <w:rsid w:val="00B02099"/>
    <w:rsid w:val="00B025B2"/>
    <w:rsid w:val="00B02630"/>
    <w:rsid w:val="00B02E7D"/>
    <w:rsid w:val="00B02F52"/>
    <w:rsid w:val="00B02F9B"/>
    <w:rsid w:val="00B03616"/>
    <w:rsid w:val="00B04E09"/>
    <w:rsid w:val="00B053C3"/>
    <w:rsid w:val="00B058EA"/>
    <w:rsid w:val="00B05C44"/>
    <w:rsid w:val="00B06538"/>
    <w:rsid w:val="00B07C7B"/>
    <w:rsid w:val="00B1009A"/>
    <w:rsid w:val="00B10DFB"/>
    <w:rsid w:val="00B127AD"/>
    <w:rsid w:val="00B141D9"/>
    <w:rsid w:val="00B160C7"/>
    <w:rsid w:val="00B1655A"/>
    <w:rsid w:val="00B16926"/>
    <w:rsid w:val="00B16974"/>
    <w:rsid w:val="00B21AF6"/>
    <w:rsid w:val="00B227C6"/>
    <w:rsid w:val="00B23619"/>
    <w:rsid w:val="00B24420"/>
    <w:rsid w:val="00B26FE7"/>
    <w:rsid w:val="00B27873"/>
    <w:rsid w:val="00B3022F"/>
    <w:rsid w:val="00B3349D"/>
    <w:rsid w:val="00B347AA"/>
    <w:rsid w:val="00B358D6"/>
    <w:rsid w:val="00B366F8"/>
    <w:rsid w:val="00B36938"/>
    <w:rsid w:val="00B4017E"/>
    <w:rsid w:val="00B4115F"/>
    <w:rsid w:val="00B42FBD"/>
    <w:rsid w:val="00B43538"/>
    <w:rsid w:val="00B4361E"/>
    <w:rsid w:val="00B44786"/>
    <w:rsid w:val="00B447B3"/>
    <w:rsid w:val="00B448A6"/>
    <w:rsid w:val="00B44BBF"/>
    <w:rsid w:val="00B44CA8"/>
    <w:rsid w:val="00B454C9"/>
    <w:rsid w:val="00B45777"/>
    <w:rsid w:val="00B45D44"/>
    <w:rsid w:val="00B47413"/>
    <w:rsid w:val="00B47C78"/>
    <w:rsid w:val="00B50CFA"/>
    <w:rsid w:val="00B51AD4"/>
    <w:rsid w:val="00B523CB"/>
    <w:rsid w:val="00B52FA1"/>
    <w:rsid w:val="00B54864"/>
    <w:rsid w:val="00B54A9A"/>
    <w:rsid w:val="00B54D7E"/>
    <w:rsid w:val="00B552FB"/>
    <w:rsid w:val="00B576A3"/>
    <w:rsid w:val="00B57FA3"/>
    <w:rsid w:val="00B60893"/>
    <w:rsid w:val="00B63505"/>
    <w:rsid w:val="00B6359C"/>
    <w:rsid w:val="00B63704"/>
    <w:rsid w:val="00B640CC"/>
    <w:rsid w:val="00B65712"/>
    <w:rsid w:val="00B66A92"/>
    <w:rsid w:val="00B6719C"/>
    <w:rsid w:val="00B70005"/>
    <w:rsid w:val="00B7079B"/>
    <w:rsid w:val="00B71D88"/>
    <w:rsid w:val="00B71E96"/>
    <w:rsid w:val="00B71FAA"/>
    <w:rsid w:val="00B7220B"/>
    <w:rsid w:val="00B72979"/>
    <w:rsid w:val="00B74180"/>
    <w:rsid w:val="00B768C7"/>
    <w:rsid w:val="00B80549"/>
    <w:rsid w:val="00B8111F"/>
    <w:rsid w:val="00B821A0"/>
    <w:rsid w:val="00B82423"/>
    <w:rsid w:val="00B8401A"/>
    <w:rsid w:val="00B86877"/>
    <w:rsid w:val="00B86D8D"/>
    <w:rsid w:val="00B87ABE"/>
    <w:rsid w:val="00B912A9"/>
    <w:rsid w:val="00B913CB"/>
    <w:rsid w:val="00B91C3C"/>
    <w:rsid w:val="00B92CC1"/>
    <w:rsid w:val="00B93339"/>
    <w:rsid w:val="00B94B17"/>
    <w:rsid w:val="00B95072"/>
    <w:rsid w:val="00B96FBB"/>
    <w:rsid w:val="00B977A7"/>
    <w:rsid w:val="00BA04D5"/>
    <w:rsid w:val="00BA2186"/>
    <w:rsid w:val="00BA2EE2"/>
    <w:rsid w:val="00BA459E"/>
    <w:rsid w:val="00BA64A4"/>
    <w:rsid w:val="00BA6F48"/>
    <w:rsid w:val="00BA7536"/>
    <w:rsid w:val="00BA772A"/>
    <w:rsid w:val="00BA7E6F"/>
    <w:rsid w:val="00BB013F"/>
    <w:rsid w:val="00BB2092"/>
    <w:rsid w:val="00BB223D"/>
    <w:rsid w:val="00BB29F2"/>
    <w:rsid w:val="00BB39C2"/>
    <w:rsid w:val="00BB505E"/>
    <w:rsid w:val="00BB5AE0"/>
    <w:rsid w:val="00BB6A92"/>
    <w:rsid w:val="00BB6F5A"/>
    <w:rsid w:val="00BB72A0"/>
    <w:rsid w:val="00BB7D01"/>
    <w:rsid w:val="00BB7D02"/>
    <w:rsid w:val="00BC174C"/>
    <w:rsid w:val="00BC2545"/>
    <w:rsid w:val="00BC3A10"/>
    <w:rsid w:val="00BC4D55"/>
    <w:rsid w:val="00BC64AD"/>
    <w:rsid w:val="00BC67F5"/>
    <w:rsid w:val="00BD06A4"/>
    <w:rsid w:val="00BD12D8"/>
    <w:rsid w:val="00BD1358"/>
    <w:rsid w:val="00BD210A"/>
    <w:rsid w:val="00BD2CF7"/>
    <w:rsid w:val="00BD4CAD"/>
    <w:rsid w:val="00BD579E"/>
    <w:rsid w:val="00BD65CD"/>
    <w:rsid w:val="00BD6B12"/>
    <w:rsid w:val="00BE0B8D"/>
    <w:rsid w:val="00BE1343"/>
    <w:rsid w:val="00BE146E"/>
    <w:rsid w:val="00BE248B"/>
    <w:rsid w:val="00BE31EF"/>
    <w:rsid w:val="00BE3E9F"/>
    <w:rsid w:val="00BE414D"/>
    <w:rsid w:val="00BE5D28"/>
    <w:rsid w:val="00BE62C1"/>
    <w:rsid w:val="00BE6893"/>
    <w:rsid w:val="00BE6F8B"/>
    <w:rsid w:val="00BE702F"/>
    <w:rsid w:val="00BE72E1"/>
    <w:rsid w:val="00BF1DB6"/>
    <w:rsid w:val="00BF208E"/>
    <w:rsid w:val="00BF330C"/>
    <w:rsid w:val="00BF3BCB"/>
    <w:rsid w:val="00BF41E4"/>
    <w:rsid w:val="00BF6563"/>
    <w:rsid w:val="00BF779B"/>
    <w:rsid w:val="00C000A1"/>
    <w:rsid w:val="00C04936"/>
    <w:rsid w:val="00C050DE"/>
    <w:rsid w:val="00C069BF"/>
    <w:rsid w:val="00C079BE"/>
    <w:rsid w:val="00C10F77"/>
    <w:rsid w:val="00C116ED"/>
    <w:rsid w:val="00C12825"/>
    <w:rsid w:val="00C12FBD"/>
    <w:rsid w:val="00C1362A"/>
    <w:rsid w:val="00C1777E"/>
    <w:rsid w:val="00C17EFB"/>
    <w:rsid w:val="00C24F26"/>
    <w:rsid w:val="00C26115"/>
    <w:rsid w:val="00C262F6"/>
    <w:rsid w:val="00C26860"/>
    <w:rsid w:val="00C269DB"/>
    <w:rsid w:val="00C26B98"/>
    <w:rsid w:val="00C278ED"/>
    <w:rsid w:val="00C3013B"/>
    <w:rsid w:val="00C3092C"/>
    <w:rsid w:val="00C30EB4"/>
    <w:rsid w:val="00C3444B"/>
    <w:rsid w:val="00C36697"/>
    <w:rsid w:val="00C36AFE"/>
    <w:rsid w:val="00C37C3B"/>
    <w:rsid w:val="00C4095D"/>
    <w:rsid w:val="00C40D7F"/>
    <w:rsid w:val="00C40DF1"/>
    <w:rsid w:val="00C422E4"/>
    <w:rsid w:val="00C431C3"/>
    <w:rsid w:val="00C446DC"/>
    <w:rsid w:val="00C4498C"/>
    <w:rsid w:val="00C4519D"/>
    <w:rsid w:val="00C461C1"/>
    <w:rsid w:val="00C464CE"/>
    <w:rsid w:val="00C46FB7"/>
    <w:rsid w:val="00C47420"/>
    <w:rsid w:val="00C502B6"/>
    <w:rsid w:val="00C50516"/>
    <w:rsid w:val="00C506A6"/>
    <w:rsid w:val="00C54EC7"/>
    <w:rsid w:val="00C54FE6"/>
    <w:rsid w:val="00C56F3C"/>
    <w:rsid w:val="00C60503"/>
    <w:rsid w:val="00C617E1"/>
    <w:rsid w:val="00C63C98"/>
    <w:rsid w:val="00C6523B"/>
    <w:rsid w:val="00C654E6"/>
    <w:rsid w:val="00C67275"/>
    <w:rsid w:val="00C67413"/>
    <w:rsid w:val="00C67F7F"/>
    <w:rsid w:val="00C701BD"/>
    <w:rsid w:val="00C70404"/>
    <w:rsid w:val="00C70AB2"/>
    <w:rsid w:val="00C72BAB"/>
    <w:rsid w:val="00C74A68"/>
    <w:rsid w:val="00C74DE9"/>
    <w:rsid w:val="00C754CA"/>
    <w:rsid w:val="00C7609A"/>
    <w:rsid w:val="00C76317"/>
    <w:rsid w:val="00C7697B"/>
    <w:rsid w:val="00C76B08"/>
    <w:rsid w:val="00C77207"/>
    <w:rsid w:val="00C805C2"/>
    <w:rsid w:val="00C81E33"/>
    <w:rsid w:val="00C83290"/>
    <w:rsid w:val="00C83581"/>
    <w:rsid w:val="00C8496A"/>
    <w:rsid w:val="00C871AC"/>
    <w:rsid w:val="00C90655"/>
    <w:rsid w:val="00C918FF"/>
    <w:rsid w:val="00C9383B"/>
    <w:rsid w:val="00C939B9"/>
    <w:rsid w:val="00C96FA8"/>
    <w:rsid w:val="00C97789"/>
    <w:rsid w:val="00CA16C4"/>
    <w:rsid w:val="00CA17B3"/>
    <w:rsid w:val="00CA38D5"/>
    <w:rsid w:val="00CA3C40"/>
    <w:rsid w:val="00CA59EE"/>
    <w:rsid w:val="00CA5D06"/>
    <w:rsid w:val="00CA698A"/>
    <w:rsid w:val="00CA6C78"/>
    <w:rsid w:val="00CB04C6"/>
    <w:rsid w:val="00CB0D60"/>
    <w:rsid w:val="00CB1411"/>
    <w:rsid w:val="00CB1EB7"/>
    <w:rsid w:val="00CB2F0E"/>
    <w:rsid w:val="00CB31BA"/>
    <w:rsid w:val="00CB42D6"/>
    <w:rsid w:val="00CB4310"/>
    <w:rsid w:val="00CB5A2F"/>
    <w:rsid w:val="00CB5CD5"/>
    <w:rsid w:val="00CB65DF"/>
    <w:rsid w:val="00CB6952"/>
    <w:rsid w:val="00CB7797"/>
    <w:rsid w:val="00CB7B65"/>
    <w:rsid w:val="00CB7F50"/>
    <w:rsid w:val="00CC1171"/>
    <w:rsid w:val="00CC1893"/>
    <w:rsid w:val="00CC1FDF"/>
    <w:rsid w:val="00CC25EF"/>
    <w:rsid w:val="00CC5710"/>
    <w:rsid w:val="00CC593D"/>
    <w:rsid w:val="00CC63FE"/>
    <w:rsid w:val="00CC69C0"/>
    <w:rsid w:val="00CC69E5"/>
    <w:rsid w:val="00CC767C"/>
    <w:rsid w:val="00CD0BDA"/>
    <w:rsid w:val="00CD1BCB"/>
    <w:rsid w:val="00CD1FFC"/>
    <w:rsid w:val="00CD34A8"/>
    <w:rsid w:val="00CD4ABC"/>
    <w:rsid w:val="00CD4C9C"/>
    <w:rsid w:val="00CD4EFC"/>
    <w:rsid w:val="00CD72A1"/>
    <w:rsid w:val="00CD755D"/>
    <w:rsid w:val="00CD7B22"/>
    <w:rsid w:val="00CD7CDA"/>
    <w:rsid w:val="00CE2836"/>
    <w:rsid w:val="00CE28B5"/>
    <w:rsid w:val="00CE446C"/>
    <w:rsid w:val="00CE46BB"/>
    <w:rsid w:val="00CE4C0A"/>
    <w:rsid w:val="00CE50B0"/>
    <w:rsid w:val="00CE5C0B"/>
    <w:rsid w:val="00CE61D0"/>
    <w:rsid w:val="00CE6D5F"/>
    <w:rsid w:val="00CF3DD6"/>
    <w:rsid w:val="00CF5082"/>
    <w:rsid w:val="00CF647F"/>
    <w:rsid w:val="00CF6765"/>
    <w:rsid w:val="00CF7F81"/>
    <w:rsid w:val="00D0121E"/>
    <w:rsid w:val="00D018DE"/>
    <w:rsid w:val="00D02F46"/>
    <w:rsid w:val="00D034E1"/>
    <w:rsid w:val="00D034E5"/>
    <w:rsid w:val="00D0376A"/>
    <w:rsid w:val="00D03DC9"/>
    <w:rsid w:val="00D05DFF"/>
    <w:rsid w:val="00D05E26"/>
    <w:rsid w:val="00D10753"/>
    <w:rsid w:val="00D111FC"/>
    <w:rsid w:val="00D11806"/>
    <w:rsid w:val="00D122A4"/>
    <w:rsid w:val="00D1266A"/>
    <w:rsid w:val="00D12FAF"/>
    <w:rsid w:val="00D135AB"/>
    <w:rsid w:val="00D13789"/>
    <w:rsid w:val="00D13F34"/>
    <w:rsid w:val="00D1569E"/>
    <w:rsid w:val="00D158FC"/>
    <w:rsid w:val="00D161EF"/>
    <w:rsid w:val="00D16AD3"/>
    <w:rsid w:val="00D201A0"/>
    <w:rsid w:val="00D22468"/>
    <w:rsid w:val="00D233A4"/>
    <w:rsid w:val="00D2343E"/>
    <w:rsid w:val="00D238F2"/>
    <w:rsid w:val="00D2533A"/>
    <w:rsid w:val="00D26175"/>
    <w:rsid w:val="00D273DF"/>
    <w:rsid w:val="00D30974"/>
    <w:rsid w:val="00D30FB5"/>
    <w:rsid w:val="00D31C57"/>
    <w:rsid w:val="00D32578"/>
    <w:rsid w:val="00D3438F"/>
    <w:rsid w:val="00D3472C"/>
    <w:rsid w:val="00D34B04"/>
    <w:rsid w:val="00D34C13"/>
    <w:rsid w:val="00D350D5"/>
    <w:rsid w:val="00D359DE"/>
    <w:rsid w:val="00D40D69"/>
    <w:rsid w:val="00D41229"/>
    <w:rsid w:val="00D41A55"/>
    <w:rsid w:val="00D4217B"/>
    <w:rsid w:val="00D42276"/>
    <w:rsid w:val="00D42827"/>
    <w:rsid w:val="00D442F9"/>
    <w:rsid w:val="00D455C3"/>
    <w:rsid w:val="00D45FAD"/>
    <w:rsid w:val="00D4611C"/>
    <w:rsid w:val="00D4741A"/>
    <w:rsid w:val="00D4743F"/>
    <w:rsid w:val="00D4795D"/>
    <w:rsid w:val="00D47967"/>
    <w:rsid w:val="00D47B6C"/>
    <w:rsid w:val="00D50364"/>
    <w:rsid w:val="00D5094E"/>
    <w:rsid w:val="00D50AA1"/>
    <w:rsid w:val="00D5171A"/>
    <w:rsid w:val="00D51A3C"/>
    <w:rsid w:val="00D51E93"/>
    <w:rsid w:val="00D52AFB"/>
    <w:rsid w:val="00D5468C"/>
    <w:rsid w:val="00D54BB8"/>
    <w:rsid w:val="00D54DF7"/>
    <w:rsid w:val="00D5589F"/>
    <w:rsid w:val="00D55B19"/>
    <w:rsid w:val="00D56405"/>
    <w:rsid w:val="00D56906"/>
    <w:rsid w:val="00D56B9E"/>
    <w:rsid w:val="00D56D3D"/>
    <w:rsid w:val="00D6114C"/>
    <w:rsid w:val="00D611E5"/>
    <w:rsid w:val="00D61428"/>
    <w:rsid w:val="00D626AF"/>
    <w:rsid w:val="00D6299E"/>
    <w:rsid w:val="00D63C6B"/>
    <w:rsid w:val="00D647F4"/>
    <w:rsid w:val="00D65475"/>
    <w:rsid w:val="00D65838"/>
    <w:rsid w:val="00D65FC2"/>
    <w:rsid w:val="00D66B9E"/>
    <w:rsid w:val="00D67242"/>
    <w:rsid w:val="00D67330"/>
    <w:rsid w:val="00D676E3"/>
    <w:rsid w:val="00D67DC5"/>
    <w:rsid w:val="00D704A9"/>
    <w:rsid w:val="00D724EB"/>
    <w:rsid w:val="00D73035"/>
    <w:rsid w:val="00D73160"/>
    <w:rsid w:val="00D74D2F"/>
    <w:rsid w:val="00D77984"/>
    <w:rsid w:val="00D80A78"/>
    <w:rsid w:val="00D80DEE"/>
    <w:rsid w:val="00D8150E"/>
    <w:rsid w:val="00D82101"/>
    <w:rsid w:val="00D823F8"/>
    <w:rsid w:val="00D8279E"/>
    <w:rsid w:val="00D83459"/>
    <w:rsid w:val="00D844EF"/>
    <w:rsid w:val="00D84AD8"/>
    <w:rsid w:val="00D84F24"/>
    <w:rsid w:val="00D85ABF"/>
    <w:rsid w:val="00D86D20"/>
    <w:rsid w:val="00D87964"/>
    <w:rsid w:val="00D879DF"/>
    <w:rsid w:val="00D91CA6"/>
    <w:rsid w:val="00D92B36"/>
    <w:rsid w:val="00D94861"/>
    <w:rsid w:val="00D96136"/>
    <w:rsid w:val="00D9703C"/>
    <w:rsid w:val="00D975DA"/>
    <w:rsid w:val="00DA0D0E"/>
    <w:rsid w:val="00DA0F58"/>
    <w:rsid w:val="00DA2556"/>
    <w:rsid w:val="00DA3001"/>
    <w:rsid w:val="00DA31CB"/>
    <w:rsid w:val="00DA336F"/>
    <w:rsid w:val="00DA53A8"/>
    <w:rsid w:val="00DA5925"/>
    <w:rsid w:val="00DA71E6"/>
    <w:rsid w:val="00DB0BA0"/>
    <w:rsid w:val="00DB2A24"/>
    <w:rsid w:val="00DB4177"/>
    <w:rsid w:val="00DB43B4"/>
    <w:rsid w:val="00DB47C8"/>
    <w:rsid w:val="00DB4C00"/>
    <w:rsid w:val="00DB5FC7"/>
    <w:rsid w:val="00DB6CD4"/>
    <w:rsid w:val="00DB77CA"/>
    <w:rsid w:val="00DC0913"/>
    <w:rsid w:val="00DC09BD"/>
    <w:rsid w:val="00DC185F"/>
    <w:rsid w:val="00DC1F96"/>
    <w:rsid w:val="00DC2D38"/>
    <w:rsid w:val="00DC3E9D"/>
    <w:rsid w:val="00DC3F34"/>
    <w:rsid w:val="00DC4602"/>
    <w:rsid w:val="00DC59C8"/>
    <w:rsid w:val="00DC6330"/>
    <w:rsid w:val="00DC670C"/>
    <w:rsid w:val="00DC6762"/>
    <w:rsid w:val="00DD3201"/>
    <w:rsid w:val="00DD439C"/>
    <w:rsid w:val="00DD4B46"/>
    <w:rsid w:val="00DD4F77"/>
    <w:rsid w:val="00DD5CBA"/>
    <w:rsid w:val="00DD65CD"/>
    <w:rsid w:val="00DD664E"/>
    <w:rsid w:val="00DD6711"/>
    <w:rsid w:val="00DE23D2"/>
    <w:rsid w:val="00DE28A8"/>
    <w:rsid w:val="00DE35EF"/>
    <w:rsid w:val="00DE40DB"/>
    <w:rsid w:val="00DE423A"/>
    <w:rsid w:val="00DE594C"/>
    <w:rsid w:val="00DE59D6"/>
    <w:rsid w:val="00DE751D"/>
    <w:rsid w:val="00DE774F"/>
    <w:rsid w:val="00DE77DE"/>
    <w:rsid w:val="00DF01CA"/>
    <w:rsid w:val="00DF0DC8"/>
    <w:rsid w:val="00DF1231"/>
    <w:rsid w:val="00DF32B3"/>
    <w:rsid w:val="00DF35B4"/>
    <w:rsid w:val="00DF3EA9"/>
    <w:rsid w:val="00DF594B"/>
    <w:rsid w:val="00DF6FC5"/>
    <w:rsid w:val="00DF76C4"/>
    <w:rsid w:val="00DF7751"/>
    <w:rsid w:val="00E002EE"/>
    <w:rsid w:val="00E01032"/>
    <w:rsid w:val="00E015BD"/>
    <w:rsid w:val="00E02A84"/>
    <w:rsid w:val="00E03B1B"/>
    <w:rsid w:val="00E04555"/>
    <w:rsid w:val="00E04E2A"/>
    <w:rsid w:val="00E0561A"/>
    <w:rsid w:val="00E05A9B"/>
    <w:rsid w:val="00E05F6B"/>
    <w:rsid w:val="00E06B89"/>
    <w:rsid w:val="00E0758F"/>
    <w:rsid w:val="00E07C2E"/>
    <w:rsid w:val="00E103AB"/>
    <w:rsid w:val="00E109EA"/>
    <w:rsid w:val="00E11C53"/>
    <w:rsid w:val="00E12D3B"/>
    <w:rsid w:val="00E1437C"/>
    <w:rsid w:val="00E1453D"/>
    <w:rsid w:val="00E1531C"/>
    <w:rsid w:val="00E16E7E"/>
    <w:rsid w:val="00E1715D"/>
    <w:rsid w:val="00E172AE"/>
    <w:rsid w:val="00E20320"/>
    <w:rsid w:val="00E21284"/>
    <w:rsid w:val="00E216A2"/>
    <w:rsid w:val="00E221F8"/>
    <w:rsid w:val="00E223BC"/>
    <w:rsid w:val="00E22A14"/>
    <w:rsid w:val="00E23FB5"/>
    <w:rsid w:val="00E25B19"/>
    <w:rsid w:val="00E2763A"/>
    <w:rsid w:val="00E2776A"/>
    <w:rsid w:val="00E277FA"/>
    <w:rsid w:val="00E27CD9"/>
    <w:rsid w:val="00E30C88"/>
    <w:rsid w:val="00E325CF"/>
    <w:rsid w:val="00E331B2"/>
    <w:rsid w:val="00E33EBA"/>
    <w:rsid w:val="00E35099"/>
    <w:rsid w:val="00E3552D"/>
    <w:rsid w:val="00E3564B"/>
    <w:rsid w:val="00E35DAA"/>
    <w:rsid w:val="00E363C2"/>
    <w:rsid w:val="00E3767D"/>
    <w:rsid w:val="00E40750"/>
    <w:rsid w:val="00E41855"/>
    <w:rsid w:val="00E41E61"/>
    <w:rsid w:val="00E41F18"/>
    <w:rsid w:val="00E423CE"/>
    <w:rsid w:val="00E431FC"/>
    <w:rsid w:val="00E433F3"/>
    <w:rsid w:val="00E43C7B"/>
    <w:rsid w:val="00E4547E"/>
    <w:rsid w:val="00E45649"/>
    <w:rsid w:val="00E47ADE"/>
    <w:rsid w:val="00E50AF7"/>
    <w:rsid w:val="00E5111E"/>
    <w:rsid w:val="00E532A1"/>
    <w:rsid w:val="00E532F1"/>
    <w:rsid w:val="00E5347F"/>
    <w:rsid w:val="00E54D50"/>
    <w:rsid w:val="00E55702"/>
    <w:rsid w:val="00E55EF1"/>
    <w:rsid w:val="00E5658E"/>
    <w:rsid w:val="00E60035"/>
    <w:rsid w:val="00E60252"/>
    <w:rsid w:val="00E60917"/>
    <w:rsid w:val="00E60D3F"/>
    <w:rsid w:val="00E618D6"/>
    <w:rsid w:val="00E61B38"/>
    <w:rsid w:val="00E61F2D"/>
    <w:rsid w:val="00E62583"/>
    <w:rsid w:val="00E62A9F"/>
    <w:rsid w:val="00E63AF8"/>
    <w:rsid w:val="00E63DD2"/>
    <w:rsid w:val="00E643D6"/>
    <w:rsid w:val="00E646B5"/>
    <w:rsid w:val="00E65D10"/>
    <w:rsid w:val="00E66264"/>
    <w:rsid w:val="00E66833"/>
    <w:rsid w:val="00E66886"/>
    <w:rsid w:val="00E66F98"/>
    <w:rsid w:val="00E6759E"/>
    <w:rsid w:val="00E714EC"/>
    <w:rsid w:val="00E71D57"/>
    <w:rsid w:val="00E72328"/>
    <w:rsid w:val="00E72D12"/>
    <w:rsid w:val="00E73061"/>
    <w:rsid w:val="00E73B44"/>
    <w:rsid w:val="00E754B5"/>
    <w:rsid w:val="00E75622"/>
    <w:rsid w:val="00E757A7"/>
    <w:rsid w:val="00E76AF5"/>
    <w:rsid w:val="00E80339"/>
    <w:rsid w:val="00E806DB"/>
    <w:rsid w:val="00E80880"/>
    <w:rsid w:val="00E80CF3"/>
    <w:rsid w:val="00E80EDD"/>
    <w:rsid w:val="00E82287"/>
    <w:rsid w:val="00E82BEA"/>
    <w:rsid w:val="00E8358C"/>
    <w:rsid w:val="00E85B53"/>
    <w:rsid w:val="00E8673A"/>
    <w:rsid w:val="00E87336"/>
    <w:rsid w:val="00E87D27"/>
    <w:rsid w:val="00E91043"/>
    <w:rsid w:val="00E91FD6"/>
    <w:rsid w:val="00E92FC3"/>
    <w:rsid w:val="00E93754"/>
    <w:rsid w:val="00E93CB4"/>
    <w:rsid w:val="00E947AE"/>
    <w:rsid w:val="00E952B1"/>
    <w:rsid w:val="00E957A9"/>
    <w:rsid w:val="00E96B69"/>
    <w:rsid w:val="00E973C4"/>
    <w:rsid w:val="00E97E0F"/>
    <w:rsid w:val="00EA0C71"/>
    <w:rsid w:val="00EA125E"/>
    <w:rsid w:val="00EA1A49"/>
    <w:rsid w:val="00EA3209"/>
    <w:rsid w:val="00EA3D63"/>
    <w:rsid w:val="00EA404A"/>
    <w:rsid w:val="00EA432C"/>
    <w:rsid w:val="00EA4A5B"/>
    <w:rsid w:val="00EA6F6B"/>
    <w:rsid w:val="00EB0332"/>
    <w:rsid w:val="00EB071F"/>
    <w:rsid w:val="00EB1B93"/>
    <w:rsid w:val="00EB388C"/>
    <w:rsid w:val="00EB489D"/>
    <w:rsid w:val="00EB49A7"/>
    <w:rsid w:val="00EB4E9C"/>
    <w:rsid w:val="00EB50CF"/>
    <w:rsid w:val="00EB5C4C"/>
    <w:rsid w:val="00EC02B7"/>
    <w:rsid w:val="00EC1BE0"/>
    <w:rsid w:val="00EC296A"/>
    <w:rsid w:val="00EC3A89"/>
    <w:rsid w:val="00EC3B33"/>
    <w:rsid w:val="00EC5070"/>
    <w:rsid w:val="00EC5613"/>
    <w:rsid w:val="00EC77FF"/>
    <w:rsid w:val="00EC7A8C"/>
    <w:rsid w:val="00EC7C27"/>
    <w:rsid w:val="00EC7F58"/>
    <w:rsid w:val="00ED15EF"/>
    <w:rsid w:val="00ED2D69"/>
    <w:rsid w:val="00ED41A5"/>
    <w:rsid w:val="00ED425A"/>
    <w:rsid w:val="00ED7FCD"/>
    <w:rsid w:val="00EE099E"/>
    <w:rsid w:val="00EE0F5D"/>
    <w:rsid w:val="00EE140F"/>
    <w:rsid w:val="00EE195E"/>
    <w:rsid w:val="00EE2680"/>
    <w:rsid w:val="00EE3308"/>
    <w:rsid w:val="00EE3838"/>
    <w:rsid w:val="00EE3B37"/>
    <w:rsid w:val="00EE4417"/>
    <w:rsid w:val="00EE55CD"/>
    <w:rsid w:val="00EE5772"/>
    <w:rsid w:val="00EE6B08"/>
    <w:rsid w:val="00EE76D0"/>
    <w:rsid w:val="00EE7DF1"/>
    <w:rsid w:val="00EF0DE5"/>
    <w:rsid w:val="00EF1902"/>
    <w:rsid w:val="00EF1E0B"/>
    <w:rsid w:val="00EF24D7"/>
    <w:rsid w:val="00EF2C47"/>
    <w:rsid w:val="00EF34F4"/>
    <w:rsid w:val="00EF3AFF"/>
    <w:rsid w:val="00EF4998"/>
    <w:rsid w:val="00EF55C9"/>
    <w:rsid w:val="00EF5C94"/>
    <w:rsid w:val="00EF6E93"/>
    <w:rsid w:val="00EF7762"/>
    <w:rsid w:val="00EF7AC5"/>
    <w:rsid w:val="00EF7BA5"/>
    <w:rsid w:val="00F00844"/>
    <w:rsid w:val="00F034F2"/>
    <w:rsid w:val="00F04056"/>
    <w:rsid w:val="00F06EF2"/>
    <w:rsid w:val="00F10D07"/>
    <w:rsid w:val="00F10DE6"/>
    <w:rsid w:val="00F11100"/>
    <w:rsid w:val="00F11E19"/>
    <w:rsid w:val="00F12BCE"/>
    <w:rsid w:val="00F12F67"/>
    <w:rsid w:val="00F138F4"/>
    <w:rsid w:val="00F13B16"/>
    <w:rsid w:val="00F13EBA"/>
    <w:rsid w:val="00F1418A"/>
    <w:rsid w:val="00F15B7D"/>
    <w:rsid w:val="00F16447"/>
    <w:rsid w:val="00F16A29"/>
    <w:rsid w:val="00F16DF5"/>
    <w:rsid w:val="00F20604"/>
    <w:rsid w:val="00F218A6"/>
    <w:rsid w:val="00F2478B"/>
    <w:rsid w:val="00F25532"/>
    <w:rsid w:val="00F25820"/>
    <w:rsid w:val="00F2655C"/>
    <w:rsid w:val="00F266AA"/>
    <w:rsid w:val="00F30128"/>
    <w:rsid w:val="00F31FF9"/>
    <w:rsid w:val="00F32406"/>
    <w:rsid w:val="00F32B71"/>
    <w:rsid w:val="00F33CD3"/>
    <w:rsid w:val="00F33E42"/>
    <w:rsid w:val="00F34677"/>
    <w:rsid w:val="00F34763"/>
    <w:rsid w:val="00F36262"/>
    <w:rsid w:val="00F3661C"/>
    <w:rsid w:val="00F375F2"/>
    <w:rsid w:val="00F40542"/>
    <w:rsid w:val="00F409B7"/>
    <w:rsid w:val="00F40C27"/>
    <w:rsid w:val="00F41A86"/>
    <w:rsid w:val="00F41F7E"/>
    <w:rsid w:val="00F42136"/>
    <w:rsid w:val="00F4333B"/>
    <w:rsid w:val="00F43BB8"/>
    <w:rsid w:val="00F445DD"/>
    <w:rsid w:val="00F44F67"/>
    <w:rsid w:val="00F4694E"/>
    <w:rsid w:val="00F469D9"/>
    <w:rsid w:val="00F4716F"/>
    <w:rsid w:val="00F47692"/>
    <w:rsid w:val="00F47812"/>
    <w:rsid w:val="00F514BD"/>
    <w:rsid w:val="00F5189E"/>
    <w:rsid w:val="00F51E72"/>
    <w:rsid w:val="00F52208"/>
    <w:rsid w:val="00F5240C"/>
    <w:rsid w:val="00F52430"/>
    <w:rsid w:val="00F552AF"/>
    <w:rsid w:val="00F5625F"/>
    <w:rsid w:val="00F56A8E"/>
    <w:rsid w:val="00F57080"/>
    <w:rsid w:val="00F57409"/>
    <w:rsid w:val="00F574B4"/>
    <w:rsid w:val="00F6004D"/>
    <w:rsid w:val="00F60475"/>
    <w:rsid w:val="00F60919"/>
    <w:rsid w:val="00F60A17"/>
    <w:rsid w:val="00F62359"/>
    <w:rsid w:val="00F63A08"/>
    <w:rsid w:val="00F63DF4"/>
    <w:rsid w:val="00F640F9"/>
    <w:rsid w:val="00F6560F"/>
    <w:rsid w:val="00F6699B"/>
    <w:rsid w:val="00F673D8"/>
    <w:rsid w:val="00F708FF"/>
    <w:rsid w:val="00F71373"/>
    <w:rsid w:val="00F715FB"/>
    <w:rsid w:val="00F7200B"/>
    <w:rsid w:val="00F7228A"/>
    <w:rsid w:val="00F72AE1"/>
    <w:rsid w:val="00F73974"/>
    <w:rsid w:val="00F73C1C"/>
    <w:rsid w:val="00F748C8"/>
    <w:rsid w:val="00F74E92"/>
    <w:rsid w:val="00F75A31"/>
    <w:rsid w:val="00F776C0"/>
    <w:rsid w:val="00F8059F"/>
    <w:rsid w:val="00F815D1"/>
    <w:rsid w:val="00F8162F"/>
    <w:rsid w:val="00F818E3"/>
    <w:rsid w:val="00F82AB0"/>
    <w:rsid w:val="00F839BE"/>
    <w:rsid w:val="00F841BD"/>
    <w:rsid w:val="00F8426E"/>
    <w:rsid w:val="00F84344"/>
    <w:rsid w:val="00F848E6"/>
    <w:rsid w:val="00F85034"/>
    <w:rsid w:val="00F85425"/>
    <w:rsid w:val="00F85784"/>
    <w:rsid w:val="00F9046C"/>
    <w:rsid w:val="00F91475"/>
    <w:rsid w:val="00F91DC0"/>
    <w:rsid w:val="00F93C66"/>
    <w:rsid w:val="00F940F9"/>
    <w:rsid w:val="00F945AD"/>
    <w:rsid w:val="00F95F83"/>
    <w:rsid w:val="00F96A97"/>
    <w:rsid w:val="00F96C83"/>
    <w:rsid w:val="00FA1588"/>
    <w:rsid w:val="00FA195B"/>
    <w:rsid w:val="00FA32D7"/>
    <w:rsid w:val="00FA43E4"/>
    <w:rsid w:val="00FA5BE8"/>
    <w:rsid w:val="00FA6923"/>
    <w:rsid w:val="00FA719C"/>
    <w:rsid w:val="00FB08CA"/>
    <w:rsid w:val="00FB27F5"/>
    <w:rsid w:val="00FB2B1E"/>
    <w:rsid w:val="00FB39C9"/>
    <w:rsid w:val="00FB3F37"/>
    <w:rsid w:val="00FB4E0C"/>
    <w:rsid w:val="00FB6880"/>
    <w:rsid w:val="00FB6D82"/>
    <w:rsid w:val="00FB720E"/>
    <w:rsid w:val="00FB7C9C"/>
    <w:rsid w:val="00FC0B0F"/>
    <w:rsid w:val="00FC1760"/>
    <w:rsid w:val="00FC414A"/>
    <w:rsid w:val="00FC5301"/>
    <w:rsid w:val="00FC5B0C"/>
    <w:rsid w:val="00FC655F"/>
    <w:rsid w:val="00FC7A92"/>
    <w:rsid w:val="00FD1D71"/>
    <w:rsid w:val="00FD2392"/>
    <w:rsid w:val="00FD4748"/>
    <w:rsid w:val="00FD4F1B"/>
    <w:rsid w:val="00FD5717"/>
    <w:rsid w:val="00FD7721"/>
    <w:rsid w:val="00FD7840"/>
    <w:rsid w:val="00FD7EEC"/>
    <w:rsid w:val="00FE0272"/>
    <w:rsid w:val="00FE0482"/>
    <w:rsid w:val="00FE05DE"/>
    <w:rsid w:val="00FE18A0"/>
    <w:rsid w:val="00FE33CF"/>
    <w:rsid w:val="00FE3A12"/>
    <w:rsid w:val="00FE4467"/>
    <w:rsid w:val="00FE48FE"/>
    <w:rsid w:val="00FE6341"/>
    <w:rsid w:val="00FE744C"/>
    <w:rsid w:val="00FE7A45"/>
    <w:rsid w:val="00FE7E34"/>
    <w:rsid w:val="00FF04FF"/>
    <w:rsid w:val="00FF1404"/>
    <w:rsid w:val="00FF150E"/>
    <w:rsid w:val="00FF16FF"/>
    <w:rsid w:val="00FF3D60"/>
    <w:rsid w:val="00FF4783"/>
    <w:rsid w:val="00FF4992"/>
    <w:rsid w:val="00FF5D6A"/>
    <w:rsid w:val="00FF620E"/>
    <w:rsid w:val="00FF643D"/>
    <w:rsid w:val="00FF64D8"/>
    <w:rsid w:val="00FF6FA9"/>
    <w:rsid w:val="00FF7CD4"/>
    <w:rsid w:val="0109512C"/>
    <w:rsid w:val="011042FA"/>
    <w:rsid w:val="011149CC"/>
    <w:rsid w:val="01317FBC"/>
    <w:rsid w:val="013B0DE8"/>
    <w:rsid w:val="01405CFC"/>
    <w:rsid w:val="014860C7"/>
    <w:rsid w:val="01505F15"/>
    <w:rsid w:val="01547F1D"/>
    <w:rsid w:val="017D1197"/>
    <w:rsid w:val="01866CBE"/>
    <w:rsid w:val="01AD168D"/>
    <w:rsid w:val="01BC06D6"/>
    <w:rsid w:val="01C012ED"/>
    <w:rsid w:val="01C87A3B"/>
    <w:rsid w:val="01CE7C7C"/>
    <w:rsid w:val="01D519C6"/>
    <w:rsid w:val="01D86C03"/>
    <w:rsid w:val="01E61355"/>
    <w:rsid w:val="01F6399E"/>
    <w:rsid w:val="01FA6E0C"/>
    <w:rsid w:val="020F063C"/>
    <w:rsid w:val="0224362A"/>
    <w:rsid w:val="02274EC8"/>
    <w:rsid w:val="02363C52"/>
    <w:rsid w:val="02383CE7"/>
    <w:rsid w:val="023C4E17"/>
    <w:rsid w:val="023F3C3F"/>
    <w:rsid w:val="024E06A7"/>
    <w:rsid w:val="02507BB5"/>
    <w:rsid w:val="02531F1C"/>
    <w:rsid w:val="0279059E"/>
    <w:rsid w:val="028E5C12"/>
    <w:rsid w:val="029B2A1D"/>
    <w:rsid w:val="029F6C6C"/>
    <w:rsid w:val="02AA0F07"/>
    <w:rsid w:val="02AB3D4B"/>
    <w:rsid w:val="02B40E19"/>
    <w:rsid w:val="02C40969"/>
    <w:rsid w:val="02C74858"/>
    <w:rsid w:val="02D26EC2"/>
    <w:rsid w:val="02ED6112"/>
    <w:rsid w:val="02F94AB6"/>
    <w:rsid w:val="03000B8C"/>
    <w:rsid w:val="0307130B"/>
    <w:rsid w:val="031C69F7"/>
    <w:rsid w:val="031E6B4A"/>
    <w:rsid w:val="03241F4C"/>
    <w:rsid w:val="032552B0"/>
    <w:rsid w:val="033C2BF5"/>
    <w:rsid w:val="0347099D"/>
    <w:rsid w:val="035C74DD"/>
    <w:rsid w:val="035F32E9"/>
    <w:rsid w:val="036006EC"/>
    <w:rsid w:val="036644D4"/>
    <w:rsid w:val="036F3E82"/>
    <w:rsid w:val="037560E3"/>
    <w:rsid w:val="037576B9"/>
    <w:rsid w:val="038626C1"/>
    <w:rsid w:val="039B79F1"/>
    <w:rsid w:val="03A34F3C"/>
    <w:rsid w:val="03AA7B5F"/>
    <w:rsid w:val="03BB6210"/>
    <w:rsid w:val="03BD23F3"/>
    <w:rsid w:val="03BE185C"/>
    <w:rsid w:val="03CA4C3E"/>
    <w:rsid w:val="03CE7CF1"/>
    <w:rsid w:val="03D64DF8"/>
    <w:rsid w:val="03E84178"/>
    <w:rsid w:val="03FE6D9B"/>
    <w:rsid w:val="040576EC"/>
    <w:rsid w:val="040E27E3"/>
    <w:rsid w:val="04253FDA"/>
    <w:rsid w:val="04335DA6"/>
    <w:rsid w:val="043D4F04"/>
    <w:rsid w:val="044004C3"/>
    <w:rsid w:val="044F2A49"/>
    <w:rsid w:val="04531FA4"/>
    <w:rsid w:val="045B1FAE"/>
    <w:rsid w:val="04642403"/>
    <w:rsid w:val="04675A8C"/>
    <w:rsid w:val="0469510E"/>
    <w:rsid w:val="046B6FB9"/>
    <w:rsid w:val="0482288A"/>
    <w:rsid w:val="048F55A4"/>
    <w:rsid w:val="04912736"/>
    <w:rsid w:val="049C7DEF"/>
    <w:rsid w:val="04BF0C43"/>
    <w:rsid w:val="04C1721D"/>
    <w:rsid w:val="04E470A0"/>
    <w:rsid w:val="05050548"/>
    <w:rsid w:val="05096B07"/>
    <w:rsid w:val="05133173"/>
    <w:rsid w:val="051538E2"/>
    <w:rsid w:val="0519004C"/>
    <w:rsid w:val="051F457C"/>
    <w:rsid w:val="05241B93"/>
    <w:rsid w:val="052467F4"/>
    <w:rsid w:val="052676B9"/>
    <w:rsid w:val="05286A2F"/>
    <w:rsid w:val="05305D53"/>
    <w:rsid w:val="05345979"/>
    <w:rsid w:val="054667B9"/>
    <w:rsid w:val="054A27BB"/>
    <w:rsid w:val="055C31C7"/>
    <w:rsid w:val="055C5AA8"/>
    <w:rsid w:val="055D5223"/>
    <w:rsid w:val="055F5E14"/>
    <w:rsid w:val="05610AC4"/>
    <w:rsid w:val="05667546"/>
    <w:rsid w:val="056D5D86"/>
    <w:rsid w:val="056F00EC"/>
    <w:rsid w:val="05816F4C"/>
    <w:rsid w:val="058B4BAA"/>
    <w:rsid w:val="05933986"/>
    <w:rsid w:val="059A23A7"/>
    <w:rsid w:val="05A50F26"/>
    <w:rsid w:val="05A838CE"/>
    <w:rsid w:val="05AE05E7"/>
    <w:rsid w:val="05B95907"/>
    <w:rsid w:val="05BA147B"/>
    <w:rsid w:val="05CA48E2"/>
    <w:rsid w:val="05CE40E9"/>
    <w:rsid w:val="05DE6513"/>
    <w:rsid w:val="05EA3FDE"/>
    <w:rsid w:val="05F10EC6"/>
    <w:rsid w:val="05FC646E"/>
    <w:rsid w:val="06147D1B"/>
    <w:rsid w:val="062A0102"/>
    <w:rsid w:val="06527859"/>
    <w:rsid w:val="06532730"/>
    <w:rsid w:val="06540F9D"/>
    <w:rsid w:val="06552EA0"/>
    <w:rsid w:val="06573FF6"/>
    <w:rsid w:val="065C22FB"/>
    <w:rsid w:val="066E30C6"/>
    <w:rsid w:val="06712BB6"/>
    <w:rsid w:val="067D77AC"/>
    <w:rsid w:val="06905732"/>
    <w:rsid w:val="06AF6F4A"/>
    <w:rsid w:val="06B036DE"/>
    <w:rsid w:val="06C61153"/>
    <w:rsid w:val="06C7174C"/>
    <w:rsid w:val="06CB6E1E"/>
    <w:rsid w:val="06CE13FF"/>
    <w:rsid w:val="06D25C50"/>
    <w:rsid w:val="06D419A0"/>
    <w:rsid w:val="06DA0490"/>
    <w:rsid w:val="06DF7B59"/>
    <w:rsid w:val="06F15AA5"/>
    <w:rsid w:val="06F27A45"/>
    <w:rsid w:val="071035E0"/>
    <w:rsid w:val="071446CF"/>
    <w:rsid w:val="07186726"/>
    <w:rsid w:val="071F0864"/>
    <w:rsid w:val="072C194E"/>
    <w:rsid w:val="07315D83"/>
    <w:rsid w:val="07381449"/>
    <w:rsid w:val="073D0B27"/>
    <w:rsid w:val="07506A90"/>
    <w:rsid w:val="07517297"/>
    <w:rsid w:val="07566743"/>
    <w:rsid w:val="07746A18"/>
    <w:rsid w:val="07814494"/>
    <w:rsid w:val="0781501B"/>
    <w:rsid w:val="07832317"/>
    <w:rsid w:val="078E2BB3"/>
    <w:rsid w:val="07910120"/>
    <w:rsid w:val="07B54D24"/>
    <w:rsid w:val="07BA17B0"/>
    <w:rsid w:val="07BA233A"/>
    <w:rsid w:val="07C97E97"/>
    <w:rsid w:val="07DC2C5F"/>
    <w:rsid w:val="07E30412"/>
    <w:rsid w:val="07F23569"/>
    <w:rsid w:val="07FD6DFF"/>
    <w:rsid w:val="0834167B"/>
    <w:rsid w:val="084C6610"/>
    <w:rsid w:val="084E3542"/>
    <w:rsid w:val="084F33CB"/>
    <w:rsid w:val="08726BE8"/>
    <w:rsid w:val="08766BA9"/>
    <w:rsid w:val="08963BBD"/>
    <w:rsid w:val="089731EF"/>
    <w:rsid w:val="08A05FD8"/>
    <w:rsid w:val="08A32CE1"/>
    <w:rsid w:val="08A54F68"/>
    <w:rsid w:val="08A55C0E"/>
    <w:rsid w:val="08A67436"/>
    <w:rsid w:val="08B800F3"/>
    <w:rsid w:val="08C364B8"/>
    <w:rsid w:val="08C57046"/>
    <w:rsid w:val="08CC0577"/>
    <w:rsid w:val="08DD4532"/>
    <w:rsid w:val="08E12B22"/>
    <w:rsid w:val="08E65C4A"/>
    <w:rsid w:val="08E82AF5"/>
    <w:rsid w:val="08F61795"/>
    <w:rsid w:val="08F9365A"/>
    <w:rsid w:val="090B5543"/>
    <w:rsid w:val="091676A5"/>
    <w:rsid w:val="091D435A"/>
    <w:rsid w:val="092D54BA"/>
    <w:rsid w:val="09547E32"/>
    <w:rsid w:val="09596213"/>
    <w:rsid w:val="09774C3C"/>
    <w:rsid w:val="097A4F8D"/>
    <w:rsid w:val="099A0675"/>
    <w:rsid w:val="09A73FDB"/>
    <w:rsid w:val="09A97B6B"/>
    <w:rsid w:val="09AF2373"/>
    <w:rsid w:val="09CE63A5"/>
    <w:rsid w:val="09D34A9C"/>
    <w:rsid w:val="09D92F4C"/>
    <w:rsid w:val="09E10052"/>
    <w:rsid w:val="09E22983"/>
    <w:rsid w:val="09EF276F"/>
    <w:rsid w:val="09F45FD8"/>
    <w:rsid w:val="09F85DF7"/>
    <w:rsid w:val="0A00672A"/>
    <w:rsid w:val="0A081A83"/>
    <w:rsid w:val="0A0A75A9"/>
    <w:rsid w:val="0A125408"/>
    <w:rsid w:val="0A1D0FA4"/>
    <w:rsid w:val="0A206DCD"/>
    <w:rsid w:val="0A2503A9"/>
    <w:rsid w:val="0A252A27"/>
    <w:rsid w:val="0A280E6F"/>
    <w:rsid w:val="0A483500"/>
    <w:rsid w:val="0A605106"/>
    <w:rsid w:val="0A6A44EC"/>
    <w:rsid w:val="0A737179"/>
    <w:rsid w:val="0A8F5D61"/>
    <w:rsid w:val="0A911D58"/>
    <w:rsid w:val="0A9B7A91"/>
    <w:rsid w:val="0AB3379D"/>
    <w:rsid w:val="0AB57985"/>
    <w:rsid w:val="0AB828E5"/>
    <w:rsid w:val="0ACF2200"/>
    <w:rsid w:val="0AD876A7"/>
    <w:rsid w:val="0AE541CC"/>
    <w:rsid w:val="0AF05C98"/>
    <w:rsid w:val="0AF11C07"/>
    <w:rsid w:val="0AF838A6"/>
    <w:rsid w:val="0AF90E84"/>
    <w:rsid w:val="0AF9277F"/>
    <w:rsid w:val="0B136CF4"/>
    <w:rsid w:val="0B220901"/>
    <w:rsid w:val="0B264ACE"/>
    <w:rsid w:val="0B285365"/>
    <w:rsid w:val="0B294E0D"/>
    <w:rsid w:val="0B2D79F3"/>
    <w:rsid w:val="0B301291"/>
    <w:rsid w:val="0B37685D"/>
    <w:rsid w:val="0B521208"/>
    <w:rsid w:val="0B660D9D"/>
    <w:rsid w:val="0B6B22C9"/>
    <w:rsid w:val="0B781EB3"/>
    <w:rsid w:val="0B7D4039"/>
    <w:rsid w:val="0B7E6FF9"/>
    <w:rsid w:val="0B816E7E"/>
    <w:rsid w:val="0B896BF3"/>
    <w:rsid w:val="0B923CFA"/>
    <w:rsid w:val="0B955598"/>
    <w:rsid w:val="0B9C2483"/>
    <w:rsid w:val="0BC64A07"/>
    <w:rsid w:val="0BCC389B"/>
    <w:rsid w:val="0BDB16E6"/>
    <w:rsid w:val="0BDE1BB2"/>
    <w:rsid w:val="0BE841F7"/>
    <w:rsid w:val="0BEE650F"/>
    <w:rsid w:val="0C056394"/>
    <w:rsid w:val="0C065DC3"/>
    <w:rsid w:val="0C11581A"/>
    <w:rsid w:val="0C151740"/>
    <w:rsid w:val="0C2112A7"/>
    <w:rsid w:val="0C247807"/>
    <w:rsid w:val="0C394F39"/>
    <w:rsid w:val="0C4072B2"/>
    <w:rsid w:val="0C547201"/>
    <w:rsid w:val="0C597D03"/>
    <w:rsid w:val="0C6D4BF6"/>
    <w:rsid w:val="0C743A79"/>
    <w:rsid w:val="0C803B53"/>
    <w:rsid w:val="0C917B0E"/>
    <w:rsid w:val="0C944418"/>
    <w:rsid w:val="0C9B273A"/>
    <w:rsid w:val="0CA42951"/>
    <w:rsid w:val="0CA968CF"/>
    <w:rsid w:val="0CBF04D0"/>
    <w:rsid w:val="0CBF1EE9"/>
    <w:rsid w:val="0CC63D83"/>
    <w:rsid w:val="0CC66E1D"/>
    <w:rsid w:val="0CE57E5A"/>
    <w:rsid w:val="0CE83B3E"/>
    <w:rsid w:val="0CF61E45"/>
    <w:rsid w:val="0CFB142B"/>
    <w:rsid w:val="0D026C5D"/>
    <w:rsid w:val="0D186481"/>
    <w:rsid w:val="0D1F7D19"/>
    <w:rsid w:val="0D2546FA"/>
    <w:rsid w:val="0D283503"/>
    <w:rsid w:val="0D3B053E"/>
    <w:rsid w:val="0D3C254C"/>
    <w:rsid w:val="0D3E3FD4"/>
    <w:rsid w:val="0D43226F"/>
    <w:rsid w:val="0D505C1B"/>
    <w:rsid w:val="0D5D3E94"/>
    <w:rsid w:val="0D69549A"/>
    <w:rsid w:val="0D6B2062"/>
    <w:rsid w:val="0D7317B7"/>
    <w:rsid w:val="0D742F2F"/>
    <w:rsid w:val="0D7B30D5"/>
    <w:rsid w:val="0D7D0092"/>
    <w:rsid w:val="0D801A9F"/>
    <w:rsid w:val="0D9F625A"/>
    <w:rsid w:val="0DA53BF1"/>
    <w:rsid w:val="0DA75C9F"/>
    <w:rsid w:val="0DA92F3B"/>
    <w:rsid w:val="0DC7137D"/>
    <w:rsid w:val="0DC91529"/>
    <w:rsid w:val="0DE07FE9"/>
    <w:rsid w:val="0DE93979"/>
    <w:rsid w:val="0E01245E"/>
    <w:rsid w:val="0E0464B7"/>
    <w:rsid w:val="0E0662D9"/>
    <w:rsid w:val="0E1326A3"/>
    <w:rsid w:val="0E137CB5"/>
    <w:rsid w:val="0E235C3A"/>
    <w:rsid w:val="0E2C223F"/>
    <w:rsid w:val="0E2D765E"/>
    <w:rsid w:val="0E385DF6"/>
    <w:rsid w:val="0E460DCC"/>
    <w:rsid w:val="0E48309C"/>
    <w:rsid w:val="0E6079C1"/>
    <w:rsid w:val="0E621DEE"/>
    <w:rsid w:val="0E7B730C"/>
    <w:rsid w:val="0E85679F"/>
    <w:rsid w:val="0E8615FA"/>
    <w:rsid w:val="0E87741A"/>
    <w:rsid w:val="0E921B17"/>
    <w:rsid w:val="0E981627"/>
    <w:rsid w:val="0E9E4764"/>
    <w:rsid w:val="0E9E69EA"/>
    <w:rsid w:val="0EA55D13"/>
    <w:rsid w:val="0EA56439"/>
    <w:rsid w:val="0EAC2D83"/>
    <w:rsid w:val="0EC45891"/>
    <w:rsid w:val="0EC665BE"/>
    <w:rsid w:val="0EDB59B8"/>
    <w:rsid w:val="0EEA2A11"/>
    <w:rsid w:val="0EF1230E"/>
    <w:rsid w:val="0EF20355"/>
    <w:rsid w:val="0EF641D3"/>
    <w:rsid w:val="0EFB0C5B"/>
    <w:rsid w:val="0F06635F"/>
    <w:rsid w:val="0F074B63"/>
    <w:rsid w:val="0F0942D3"/>
    <w:rsid w:val="0F0E7B3C"/>
    <w:rsid w:val="0F2F1EAF"/>
    <w:rsid w:val="0F403083"/>
    <w:rsid w:val="0F446081"/>
    <w:rsid w:val="0F46111F"/>
    <w:rsid w:val="0F511B41"/>
    <w:rsid w:val="0F587C2F"/>
    <w:rsid w:val="0F5C6A85"/>
    <w:rsid w:val="0F6173DE"/>
    <w:rsid w:val="0F624B62"/>
    <w:rsid w:val="0F692FC4"/>
    <w:rsid w:val="0F745CEE"/>
    <w:rsid w:val="0F8A16CC"/>
    <w:rsid w:val="0F955B67"/>
    <w:rsid w:val="0F955F4B"/>
    <w:rsid w:val="0FA04CB1"/>
    <w:rsid w:val="0FAC2EB1"/>
    <w:rsid w:val="0FBA4F39"/>
    <w:rsid w:val="0FBA55CD"/>
    <w:rsid w:val="0FD20B69"/>
    <w:rsid w:val="0FD9288C"/>
    <w:rsid w:val="0FDA5C70"/>
    <w:rsid w:val="0FDD12BC"/>
    <w:rsid w:val="0FE139B0"/>
    <w:rsid w:val="100625C1"/>
    <w:rsid w:val="101B09DE"/>
    <w:rsid w:val="1026136A"/>
    <w:rsid w:val="10282537"/>
    <w:rsid w:val="10390BE8"/>
    <w:rsid w:val="104B4B9B"/>
    <w:rsid w:val="10517D8C"/>
    <w:rsid w:val="10572E1C"/>
    <w:rsid w:val="1060125D"/>
    <w:rsid w:val="10640B91"/>
    <w:rsid w:val="10697BF2"/>
    <w:rsid w:val="10727456"/>
    <w:rsid w:val="10813D2E"/>
    <w:rsid w:val="108B3EAB"/>
    <w:rsid w:val="10947BEB"/>
    <w:rsid w:val="10967546"/>
    <w:rsid w:val="109D1177"/>
    <w:rsid w:val="10BC2DEF"/>
    <w:rsid w:val="10BE6396"/>
    <w:rsid w:val="10CF32FA"/>
    <w:rsid w:val="10D1304E"/>
    <w:rsid w:val="10D40911"/>
    <w:rsid w:val="10D83B11"/>
    <w:rsid w:val="110113F5"/>
    <w:rsid w:val="110464E4"/>
    <w:rsid w:val="1114481E"/>
    <w:rsid w:val="11180C3A"/>
    <w:rsid w:val="11260B1D"/>
    <w:rsid w:val="112C6057"/>
    <w:rsid w:val="11317B11"/>
    <w:rsid w:val="114B0EE9"/>
    <w:rsid w:val="114E06C3"/>
    <w:rsid w:val="115C0848"/>
    <w:rsid w:val="11637715"/>
    <w:rsid w:val="116B5CAC"/>
    <w:rsid w:val="117558AD"/>
    <w:rsid w:val="117B6FDE"/>
    <w:rsid w:val="117D68B3"/>
    <w:rsid w:val="118063A3"/>
    <w:rsid w:val="118613E0"/>
    <w:rsid w:val="119C50F0"/>
    <w:rsid w:val="11B972BB"/>
    <w:rsid w:val="11C90A35"/>
    <w:rsid w:val="11D52FEE"/>
    <w:rsid w:val="11DF61FD"/>
    <w:rsid w:val="11E15093"/>
    <w:rsid w:val="11E9367D"/>
    <w:rsid w:val="11FE1911"/>
    <w:rsid w:val="120F754B"/>
    <w:rsid w:val="121178C2"/>
    <w:rsid w:val="12174F59"/>
    <w:rsid w:val="12182887"/>
    <w:rsid w:val="1221343B"/>
    <w:rsid w:val="123E2FFB"/>
    <w:rsid w:val="124F3295"/>
    <w:rsid w:val="126D21D0"/>
    <w:rsid w:val="12744159"/>
    <w:rsid w:val="1277737E"/>
    <w:rsid w:val="12790FDA"/>
    <w:rsid w:val="12980ED8"/>
    <w:rsid w:val="12986531"/>
    <w:rsid w:val="12A904AC"/>
    <w:rsid w:val="12BC1F89"/>
    <w:rsid w:val="12D06074"/>
    <w:rsid w:val="12D90460"/>
    <w:rsid w:val="12F232D0"/>
    <w:rsid w:val="12FB2A43"/>
    <w:rsid w:val="13015470"/>
    <w:rsid w:val="131878F8"/>
    <w:rsid w:val="132F58C2"/>
    <w:rsid w:val="133E4D91"/>
    <w:rsid w:val="134A65AA"/>
    <w:rsid w:val="1360023A"/>
    <w:rsid w:val="136F0A2B"/>
    <w:rsid w:val="13893C35"/>
    <w:rsid w:val="138E2FF9"/>
    <w:rsid w:val="13912AE9"/>
    <w:rsid w:val="13965E5B"/>
    <w:rsid w:val="139A7BF0"/>
    <w:rsid w:val="13A80B7F"/>
    <w:rsid w:val="13BB161E"/>
    <w:rsid w:val="13BC3924"/>
    <w:rsid w:val="13BC4A89"/>
    <w:rsid w:val="13C16398"/>
    <w:rsid w:val="13C969B6"/>
    <w:rsid w:val="13CE6A2C"/>
    <w:rsid w:val="13E7790B"/>
    <w:rsid w:val="13EB657F"/>
    <w:rsid w:val="141F0D13"/>
    <w:rsid w:val="14264FE0"/>
    <w:rsid w:val="142B6A9A"/>
    <w:rsid w:val="142D2812"/>
    <w:rsid w:val="142F164C"/>
    <w:rsid w:val="14531A48"/>
    <w:rsid w:val="145A6186"/>
    <w:rsid w:val="145E48A8"/>
    <w:rsid w:val="146176FF"/>
    <w:rsid w:val="14644786"/>
    <w:rsid w:val="1469414C"/>
    <w:rsid w:val="14700898"/>
    <w:rsid w:val="14832432"/>
    <w:rsid w:val="14854430"/>
    <w:rsid w:val="148D5FE3"/>
    <w:rsid w:val="14AE07E2"/>
    <w:rsid w:val="14B60A59"/>
    <w:rsid w:val="14BC0E10"/>
    <w:rsid w:val="14C36451"/>
    <w:rsid w:val="14C66EE4"/>
    <w:rsid w:val="14D76622"/>
    <w:rsid w:val="14D9088C"/>
    <w:rsid w:val="14D95352"/>
    <w:rsid w:val="14DA3C44"/>
    <w:rsid w:val="14DF2072"/>
    <w:rsid w:val="14E21321"/>
    <w:rsid w:val="14E41A0B"/>
    <w:rsid w:val="14EB6194"/>
    <w:rsid w:val="14EC447B"/>
    <w:rsid w:val="14FE774D"/>
    <w:rsid w:val="15035321"/>
    <w:rsid w:val="15175270"/>
    <w:rsid w:val="152A5AAB"/>
    <w:rsid w:val="15593193"/>
    <w:rsid w:val="155B0481"/>
    <w:rsid w:val="1572004A"/>
    <w:rsid w:val="157C2CF8"/>
    <w:rsid w:val="158F171D"/>
    <w:rsid w:val="159A554D"/>
    <w:rsid w:val="15A02234"/>
    <w:rsid w:val="15BD1172"/>
    <w:rsid w:val="15C471A6"/>
    <w:rsid w:val="15CD7F77"/>
    <w:rsid w:val="15E032B6"/>
    <w:rsid w:val="15E17859"/>
    <w:rsid w:val="15F1552C"/>
    <w:rsid w:val="15FA4CEC"/>
    <w:rsid w:val="16201D5D"/>
    <w:rsid w:val="16284C2F"/>
    <w:rsid w:val="16317438"/>
    <w:rsid w:val="16384253"/>
    <w:rsid w:val="163D44F0"/>
    <w:rsid w:val="164F6905"/>
    <w:rsid w:val="165E1841"/>
    <w:rsid w:val="166B7621"/>
    <w:rsid w:val="16700CE2"/>
    <w:rsid w:val="1674297A"/>
    <w:rsid w:val="16772068"/>
    <w:rsid w:val="167F30CD"/>
    <w:rsid w:val="16827F67"/>
    <w:rsid w:val="16830979"/>
    <w:rsid w:val="16837845"/>
    <w:rsid w:val="16960C6B"/>
    <w:rsid w:val="169A7F07"/>
    <w:rsid w:val="169E5FEF"/>
    <w:rsid w:val="16A033B4"/>
    <w:rsid w:val="16AD19E8"/>
    <w:rsid w:val="16B452FB"/>
    <w:rsid w:val="16B51FB2"/>
    <w:rsid w:val="16B61703"/>
    <w:rsid w:val="16BD00F5"/>
    <w:rsid w:val="16C03EF1"/>
    <w:rsid w:val="16C531D6"/>
    <w:rsid w:val="16D346F3"/>
    <w:rsid w:val="16E01DBD"/>
    <w:rsid w:val="16E8560B"/>
    <w:rsid w:val="16F079BB"/>
    <w:rsid w:val="16F9064C"/>
    <w:rsid w:val="17032E80"/>
    <w:rsid w:val="17036FD9"/>
    <w:rsid w:val="170532D4"/>
    <w:rsid w:val="172D2B29"/>
    <w:rsid w:val="172D4A4E"/>
    <w:rsid w:val="17446C78"/>
    <w:rsid w:val="174A7B0B"/>
    <w:rsid w:val="174E77FD"/>
    <w:rsid w:val="175207E1"/>
    <w:rsid w:val="17555B9A"/>
    <w:rsid w:val="17701D20"/>
    <w:rsid w:val="177E5132"/>
    <w:rsid w:val="17832A24"/>
    <w:rsid w:val="178614E9"/>
    <w:rsid w:val="178F0C12"/>
    <w:rsid w:val="17A27368"/>
    <w:rsid w:val="17AE1B01"/>
    <w:rsid w:val="17BE0504"/>
    <w:rsid w:val="17C27715"/>
    <w:rsid w:val="17E25A6C"/>
    <w:rsid w:val="17EF7DDE"/>
    <w:rsid w:val="17F159FA"/>
    <w:rsid w:val="17F35C6D"/>
    <w:rsid w:val="18006475"/>
    <w:rsid w:val="180B018C"/>
    <w:rsid w:val="180B7591"/>
    <w:rsid w:val="18147BF2"/>
    <w:rsid w:val="18245CDA"/>
    <w:rsid w:val="183C0DD2"/>
    <w:rsid w:val="18441ED8"/>
    <w:rsid w:val="18570BE6"/>
    <w:rsid w:val="18585984"/>
    <w:rsid w:val="18724386"/>
    <w:rsid w:val="18734BD1"/>
    <w:rsid w:val="187F757E"/>
    <w:rsid w:val="18811F23"/>
    <w:rsid w:val="18843684"/>
    <w:rsid w:val="189002CF"/>
    <w:rsid w:val="189A080C"/>
    <w:rsid w:val="18A75D0B"/>
    <w:rsid w:val="18A8690B"/>
    <w:rsid w:val="18BC23B6"/>
    <w:rsid w:val="18CE3E98"/>
    <w:rsid w:val="18D15B39"/>
    <w:rsid w:val="18D36D47"/>
    <w:rsid w:val="18D57AF1"/>
    <w:rsid w:val="18E12B52"/>
    <w:rsid w:val="18E35B95"/>
    <w:rsid w:val="18E67EDB"/>
    <w:rsid w:val="19250D50"/>
    <w:rsid w:val="19305E2A"/>
    <w:rsid w:val="195149FB"/>
    <w:rsid w:val="19550115"/>
    <w:rsid w:val="195634BC"/>
    <w:rsid w:val="19600F94"/>
    <w:rsid w:val="1962390C"/>
    <w:rsid w:val="19707A29"/>
    <w:rsid w:val="197762DD"/>
    <w:rsid w:val="197975A6"/>
    <w:rsid w:val="197E0944"/>
    <w:rsid w:val="198729C4"/>
    <w:rsid w:val="19A35013"/>
    <w:rsid w:val="19BC7CCA"/>
    <w:rsid w:val="19BE3154"/>
    <w:rsid w:val="19BE3F0C"/>
    <w:rsid w:val="19C9669F"/>
    <w:rsid w:val="1A07491C"/>
    <w:rsid w:val="1A1A3838"/>
    <w:rsid w:val="1A22449B"/>
    <w:rsid w:val="1A240213"/>
    <w:rsid w:val="1A2D488B"/>
    <w:rsid w:val="1A333C3C"/>
    <w:rsid w:val="1A501008"/>
    <w:rsid w:val="1A611832"/>
    <w:rsid w:val="1A66509B"/>
    <w:rsid w:val="1AA44A44"/>
    <w:rsid w:val="1AB53561"/>
    <w:rsid w:val="1ABF618E"/>
    <w:rsid w:val="1AC92B69"/>
    <w:rsid w:val="1AD01B7C"/>
    <w:rsid w:val="1AD15407"/>
    <w:rsid w:val="1ADD6614"/>
    <w:rsid w:val="1AE46C39"/>
    <w:rsid w:val="1B0E4A1F"/>
    <w:rsid w:val="1B1F4E7E"/>
    <w:rsid w:val="1B283733"/>
    <w:rsid w:val="1B374298"/>
    <w:rsid w:val="1B391650"/>
    <w:rsid w:val="1B4D4C7B"/>
    <w:rsid w:val="1B5B75BC"/>
    <w:rsid w:val="1B5E15C9"/>
    <w:rsid w:val="1B6805D3"/>
    <w:rsid w:val="1B6A1AC5"/>
    <w:rsid w:val="1B6E5508"/>
    <w:rsid w:val="1B7E5D90"/>
    <w:rsid w:val="1B903686"/>
    <w:rsid w:val="1BA3785E"/>
    <w:rsid w:val="1BA95563"/>
    <w:rsid w:val="1BAD4238"/>
    <w:rsid w:val="1BB27AA1"/>
    <w:rsid w:val="1BDC3A6A"/>
    <w:rsid w:val="1BE340FE"/>
    <w:rsid w:val="1BEA0FE8"/>
    <w:rsid w:val="1BEE76E3"/>
    <w:rsid w:val="1BF6798D"/>
    <w:rsid w:val="1BFC2ACA"/>
    <w:rsid w:val="1C022E7E"/>
    <w:rsid w:val="1C07097C"/>
    <w:rsid w:val="1C0B56B7"/>
    <w:rsid w:val="1C0C0F5F"/>
    <w:rsid w:val="1C1722CD"/>
    <w:rsid w:val="1C273FEB"/>
    <w:rsid w:val="1C4D5C70"/>
    <w:rsid w:val="1C5665E2"/>
    <w:rsid w:val="1C5841A4"/>
    <w:rsid w:val="1C5F5752"/>
    <w:rsid w:val="1C624981"/>
    <w:rsid w:val="1C661ADB"/>
    <w:rsid w:val="1C87512B"/>
    <w:rsid w:val="1C926588"/>
    <w:rsid w:val="1C943EE9"/>
    <w:rsid w:val="1C982F93"/>
    <w:rsid w:val="1CE37F05"/>
    <w:rsid w:val="1CEE1CB6"/>
    <w:rsid w:val="1CFD3CE1"/>
    <w:rsid w:val="1D004A3F"/>
    <w:rsid w:val="1D011B87"/>
    <w:rsid w:val="1D0165EA"/>
    <w:rsid w:val="1D050B12"/>
    <w:rsid w:val="1D1207F7"/>
    <w:rsid w:val="1D22280C"/>
    <w:rsid w:val="1D303373"/>
    <w:rsid w:val="1D312FF5"/>
    <w:rsid w:val="1D397F47"/>
    <w:rsid w:val="1D3C1D18"/>
    <w:rsid w:val="1D484219"/>
    <w:rsid w:val="1D4F19AA"/>
    <w:rsid w:val="1D5F3571"/>
    <w:rsid w:val="1D7A639C"/>
    <w:rsid w:val="1D8334A3"/>
    <w:rsid w:val="1D865DE4"/>
    <w:rsid w:val="1D9F62AC"/>
    <w:rsid w:val="1DA33B45"/>
    <w:rsid w:val="1DA57F6C"/>
    <w:rsid w:val="1DAD0520"/>
    <w:rsid w:val="1DB03E47"/>
    <w:rsid w:val="1DCB6BF8"/>
    <w:rsid w:val="1DE55E86"/>
    <w:rsid w:val="1DEE0942"/>
    <w:rsid w:val="1DEE0CA9"/>
    <w:rsid w:val="1E0A7720"/>
    <w:rsid w:val="1E0E49C9"/>
    <w:rsid w:val="1E143673"/>
    <w:rsid w:val="1E263D26"/>
    <w:rsid w:val="1E290773"/>
    <w:rsid w:val="1E3E561C"/>
    <w:rsid w:val="1E3E73CA"/>
    <w:rsid w:val="1E423BD7"/>
    <w:rsid w:val="1E4A3FC0"/>
    <w:rsid w:val="1E52514A"/>
    <w:rsid w:val="1E5F5CBE"/>
    <w:rsid w:val="1E807E51"/>
    <w:rsid w:val="1E847528"/>
    <w:rsid w:val="1E8A41EA"/>
    <w:rsid w:val="1E8B65A8"/>
    <w:rsid w:val="1E8F7D17"/>
    <w:rsid w:val="1E967206"/>
    <w:rsid w:val="1E9B4381"/>
    <w:rsid w:val="1E9F430C"/>
    <w:rsid w:val="1EAE09F3"/>
    <w:rsid w:val="1EBF04A3"/>
    <w:rsid w:val="1ECC2C27"/>
    <w:rsid w:val="1EDE08FF"/>
    <w:rsid w:val="1EF65EF6"/>
    <w:rsid w:val="1EFD7C4A"/>
    <w:rsid w:val="1F02489B"/>
    <w:rsid w:val="1F0B19A2"/>
    <w:rsid w:val="1F164918"/>
    <w:rsid w:val="1F1B5A0A"/>
    <w:rsid w:val="1F2354B6"/>
    <w:rsid w:val="1F2F7577"/>
    <w:rsid w:val="1F334A54"/>
    <w:rsid w:val="1F446C62"/>
    <w:rsid w:val="1F5C06DA"/>
    <w:rsid w:val="1F5E5C5F"/>
    <w:rsid w:val="1F5E5F75"/>
    <w:rsid w:val="1F5F3C43"/>
    <w:rsid w:val="1F6115C2"/>
    <w:rsid w:val="1F66740C"/>
    <w:rsid w:val="1F6C3E55"/>
    <w:rsid w:val="1F7A35D5"/>
    <w:rsid w:val="1F807963"/>
    <w:rsid w:val="1F841754"/>
    <w:rsid w:val="1F8B4890"/>
    <w:rsid w:val="1F921FF3"/>
    <w:rsid w:val="1F98790B"/>
    <w:rsid w:val="1F9E7DD3"/>
    <w:rsid w:val="1FAD4807"/>
    <w:rsid w:val="1FAD7625"/>
    <w:rsid w:val="1FBB61B9"/>
    <w:rsid w:val="1FC14756"/>
    <w:rsid w:val="1FCD19BE"/>
    <w:rsid w:val="1FD46237"/>
    <w:rsid w:val="1FE066F7"/>
    <w:rsid w:val="1FF017F8"/>
    <w:rsid w:val="1FF95E50"/>
    <w:rsid w:val="200E29C0"/>
    <w:rsid w:val="203C3B80"/>
    <w:rsid w:val="203D202F"/>
    <w:rsid w:val="20401EBE"/>
    <w:rsid w:val="20425D5B"/>
    <w:rsid w:val="204937D4"/>
    <w:rsid w:val="204D7A37"/>
    <w:rsid w:val="204F603A"/>
    <w:rsid w:val="2060219E"/>
    <w:rsid w:val="206800B8"/>
    <w:rsid w:val="206A094A"/>
    <w:rsid w:val="20722D29"/>
    <w:rsid w:val="20793346"/>
    <w:rsid w:val="207B38D2"/>
    <w:rsid w:val="207C324D"/>
    <w:rsid w:val="20853DE1"/>
    <w:rsid w:val="20887022"/>
    <w:rsid w:val="20910217"/>
    <w:rsid w:val="20AE6A88"/>
    <w:rsid w:val="20AF2801"/>
    <w:rsid w:val="20BE47F2"/>
    <w:rsid w:val="20CA13E8"/>
    <w:rsid w:val="20D423F4"/>
    <w:rsid w:val="20DE2C0B"/>
    <w:rsid w:val="20E7440D"/>
    <w:rsid w:val="21027C09"/>
    <w:rsid w:val="2106437F"/>
    <w:rsid w:val="210C1741"/>
    <w:rsid w:val="211664A1"/>
    <w:rsid w:val="21406AD6"/>
    <w:rsid w:val="21460275"/>
    <w:rsid w:val="214F3B39"/>
    <w:rsid w:val="21677B93"/>
    <w:rsid w:val="216F14CB"/>
    <w:rsid w:val="21836D39"/>
    <w:rsid w:val="21976234"/>
    <w:rsid w:val="219A525F"/>
    <w:rsid w:val="219C6B91"/>
    <w:rsid w:val="21A5649F"/>
    <w:rsid w:val="21B24356"/>
    <w:rsid w:val="21B53E47"/>
    <w:rsid w:val="21C57FF4"/>
    <w:rsid w:val="21C61BB0"/>
    <w:rsid w:val="21DB0D65"/>
    <w:rsid w:val="21DF6CB7"/>
    <w:rsid w:val="21E8503A"/>
    <w:rsid w:val="21F03A2E"/>
    <w:rsid w:val="21F30790"/>
    <w:rsid w:val="21F32468"/>
    <w:rsid w:val="21F3437E"/>
    <w:rsid w:val="21F9495B"/>
    <w:rsid w:val="21FE759C"/>
    <w:rsid w:val="220124C7"/>
    <w:rsid w:val="220821C8"/>
    <w:rsid w:val="221B63A0"/>
    <w:rsid w:val="222607E1"/>
    <w:rsid w:val="224F7DF7"/>
    <w:rsid w:val="226F54FC"/>
    <w:rsid w:val="228070EC"/>
    <w:rsid w:val="228316AC"/>
    <w:rsid w:val="229B4DEB"/>
    <w:rsid w:val="22A5210D"/>
    <w:rsid w:val="22AC6FF8"/>
    <w:rsid w:val="22B04044"/>
    <w:rsid w:val="22BF1C04"/>
    <w:rsid w:val="22C375D7"/>
    <w:rsid w:val="22C52798"/>
    <w:rsid w:val="22C85059"/>
    <w:rsid w:val="22C962B9"/>
    <w:rsid w:val="22DE46DD"/>
    <w:rsid w:val="22E075AD"/>
    <w:rsid w:val="22E45C8F"/>
    <w:rsid w:val="22E5075C"/>
    <w:rsid w:val="22EC6228"/>
    <w:rsid w:val="22ED428A"/>
    <w:rsid w:val="22F8223D"/>
    <w:rsid w:val="22FB308D"/>
    <w:rsid w:val="231A2B03"/>
    <w:rsid w:val="231B23CF"/>
    <w:rsid w:val="23205136"/>
    <w:rsid w:val="23360FB7"/>
    <w:rsid w:val="233E53B2"/>
    <w:rsid w:val="235B1F8F"/>
    <w:rsid w:val="2366189C"/>
    <w:rsid w:val="237544B8"/>
    <w:rsid w:val="237A5CA3"/>
    <w:rsid w:val="237D3396"/>
    <w:rsid w:val="2384105F"/>
    <w:rsid w:val="239F437B"/>
    <w:rsid w:val="23AA52D1"/>
    <w:rsid w:val="23AB426C"/>
    <w:rsid w:val="23CC4597"/>
    <w:rsid w:val="23CE182D"/>
    <w:rsid w:val="23CE7442"/>
    <w:rsid w:val="23D44657"/>
    <w:rsid w:val="23DE4FCD"/>
    <w:rsid w:val="23E5123D"/>
    <w:rsid w:val="23EC384A"/>
    <w:rsid w:val="2419690F"/>
    <w:rsid w:val="241B4AC3"/>
    <w:rsid w:val="24262DDA"/>
    <w:rsid w:val="24301E96"/>
    <w:rsid w:val="24302A79"/>
    <w:rsid w:val="24311EAA"/>
    <w:rsid w:val="24545B99"/>
    <w:rsid w:val="2460453E"/>
    <w:rsid w:val="24756930"/>
    <w:rsid w:val="24945FB6"/>
    <w:rsid w:val="249A585C"/>
    <w:rsid w:val="249B7324"/>
    <w:rsid w:val="249C338A"/>
    <w:rsid w:val="24A8283E"/>
    <w:rsid w:val="24B36E02"/>
    <w:rsid w:val="24B56048"/>
    <w:rsid w:val="24BF75BB"/>
    <w:rsid w:val="24C543A1"/>
    <w:rsid w:val="24DD0B90"/>
    <w:rsid w:val="24DE0DBF"/>
    <w:rsid w:val="25070E5D"/>
    <w:rsid w:val="25132963"/>
    <w:rsid w:val="251E43DF"/>
    <w:rsid w:val="25205A7B"/>
    <w:rsid w:val="25254F33"/>
    <w:rsid w:val="25333A00"/>
    <w:rsid w:val="253A3FAB"/>
    <w:rsid w:val="254278B2"/>
    <w:rsid w:val="254B65D3"/>
    <w:rsid w:val="25506347"/>
    <w:rsid w:val="256C26D0"/>
    <w:rsid w:val="256E4A38"/>
    <w:rsid w:val="2578781F"/>
    <w:rsid w:val="257A162F"/>
    <w:rsid w:val="257B7155"/>
    <w:rsid w:val="258A3C2C"/>
    <w:rsid w:val="2593624D"/>
    <w:rsid w:val="25A63415"/>
    <w:rsid w:val="25A728F1"/>
    <w:rsid w:val="25B368EF"/>
    <w:rsid w:val="25BD540C"/>
    <w:rsid w:val="25BF3A0B"/>
    <w:rsid w:val="25C21A70"/>
    <w:rsid w:val="25C575D7"/>
    <w:rsid w:val="2602140E"/>
    <w:rsid w:val="26082272"/>
    <w:rsid w:val="261C4494"/>
    <w:rsid w:val="261E4CA7"/>
    <w:rsid w:val="262851B2"/>
    <w:rsid w:val="263463DD"/>
    <w:rsid w:val="26403F78"/>
    <w:rsid w:val="264B61DF"/>
    <w:rsid w:val="264F486A"/>
    <w:rsid w:val="2657484A"/>
    <w:rsid w:val="265848B0"/>
    <w:rsid w:val="26773DC1"/>
    <w:rsid w:val="26797B39"/>
    <w:rsid w:val="26865983"/>
    <w:rsid w:val="268C786C"/>
    <w:rsid w:val="268D7140"/>
    <w:rsid w:val="26954971"/>
    <w:rsid w:val="26B172D2"/>
    <w:rsid w:val="26CC2169"/>
    <w:rsid w:val="26D703BB"/>
    <w:rsid w:val="26EF007E"/>
    <w:rsid w:val="26F673D2"/>
    <w:rsid w:val="27034146"/>
    <w:rsid w:val="27135897"/>
    <w:rsid w:val="271433BD"/>
    <w:rsid w:val="27240986"/>
    <w:rsid w:val="273121A9"/>
    <w:rsid w:val="274219C1"/>
    <w:rsid w:val="27524607"/>
    <w:rsid w:val="27561D4C"/>
    <w:rsid w:val="27595274"/>
    <w:rsid w:val="275C458D"/>
    <w:rsid w:val="27621648"/>
    <w:rsid w:val="27945A49"/>
    <w:rsid w:val="279B0619"/>
    <w:rsid w:val="279B763B"/>
    <w:rsid w:val="27A91D58"/>
    <w:rsid w:val="27A937BC"/>
    <w:rsid w:val="27B20002"/>
    <w:rsid w:val="27BC02FC"/>
    <w:rsid w:val="27BF4718"/>
    <w:rsid w:val="27C21D78"/>
    <w:rsid w:val="27D10E6D"/>
    <w:rsid w:val="27D33279"/>
    <w:rsid w:val="27D34C67"/>
    <w:rsid w:val="27E014F2"/>
    <w:rsid w:val="27E01A7F"/>
    <w:rsid w:val="27ED433A"/>
    <w:rsid w:val="27F86044"/>
    <w:rsid w:val="27FB2853"/>
    <w:rsid w:val="28013942"/>
    <w:rsid w:val="28033B5E"/>
    <w:rsid w:val="281B010C"/>
    <w:rsid w:val="281F64BE"/>
    <w:rsid w:val="283B6E22"/>
    <w:rsid w:val="283D284D"/>
    <w:rsid w:val="283D4E35"/>
    <w:rsid w:val="284843B1"/>
    <w:rsid w:val="285102DA"/>
    <w:rsid w:val="285544A9"/>
    <w:rsid w:val="2859011D"/>
    <w:rsid w:val="287F0D0A"/>
    <w:rsid w:val="28812CD5"/>
    <w:rsid w:val="28A76BA9"/>
    <w:rsid w:val="28A8774D"/>
    <w:rsid w:val="28AC2A04"/>
    <w:rsid w:val="28B22E8E"/>
    <w:rsid w:val="28B44E58"/>
    <w:rsid w:val="28C038B4"/>
    <w:rsid w:val="28C3509B"/>
    <w:rsid w:val="28C547D3"/>
    <w:rsid w:val="28C57065"/>
    <w:rsid w:val="28C67387"/>
    <w:rsid w:val="28CE308B"/>
    <w:rsid w:val="28CF57EE"/>
    <w:rsid w:val="28D603C1"/>
    <w:rsid w:val="28D70B46"/>
    <w:rsid w:val="28DD225E"/>
    <w:rsid w:val="28DE7ED8"/>
    <w:rsid w:val="28EC377F"/>
    <w:rsid w:val="28EF4653"/>
    <w:rsid w:val="290307C8"/>
    <w:rsid w:val="2906343C"/>
    <w:rsid w:val="290933D1"/>
    <w:rsid w:val="29102303"/>
    <w:rsid w:val="29132D14"/>
    <w:rsid w:val="2915572D"/>
    <w:rsid w:val="291A637D"/>
    <w:rsid w:val="291C3785"/>
    <w:rsid w:val="291E5B1D"/>
    <w:rsid w:val="2920429C"/>
    <w:rsid w:val="292D6C0F"/>
    <w:rsid w:val="2953641F"/>
    <w:rsid w:val="295B52D4"/>
    <w:rsid w:val="2961470E"/>
    <w:rsid w:val="297D4528"/>
    <w:rsid w:val="298A4F5D"/>
    <w:rsid w:val="298A5BB9"/>
    <w:rsid w:val="29951E63"/>
    <w:rsid w:val="29965602"/>
    <w:rsid w:val="2999205D"/>
    <w:rsid w:val="29997F50"/>
    <w:rsid w:val="299B6018"/>
    <w:rsid w:val="29C004F3"/>
    <w:rsid w:val="29C235A5"/>
    <w:rsid w:val="29C275A9"/>
    <w:rsid w:val="29C30417"/>
    <w:rsid w:val="29D316A2"/>
    <w:rsid w:val="29D64EA3"/>
    <w:rsid w:val="29E277A3"/>
    <w:rsid w:val="29E76B67"/>
    <w:rsid w:val="29E96F47"/>
    <w:rsid w:val="29EA2963"/>
    <w:rsid w:val="29ED631D"/>
    <w:rsid w:val="29EF64FA"/>
    <w:rsid w:val="2A027E45"/>
    <w:rsid w:val="2A2210ED"/>
    <w:rsid w:val="2A2426FD"/>
    <w:rsid w:val="2A2B2FFA"/>
    <w:rsid w:val="2A3C6EB3"/>
    <w:rsid w:val="2AA11E64"/>
    <w:rsid w:val="2AA55D05"/>
    <w:rsid w:val="2AA7645F"/>
    <w:rsid w:val="2AA8279A"/>
    <w:rsid w:val="2AAD1B5F"/>
    <w:rsid w:val="2ABF263E"/>
    <w:rsid w:val="2AC47BDE"/>
    <w:rsid w:val="2AC662C2"/>
    <w:rsid w:val="2AD4178C"/>
    <w:rsid w:val="2AD57308"/>
    <w:rsid w:val="2AF4778E"/>
    <w:rsid w:val="2B091A39"/>
    <w:rsid w:val="2B110340"/>
    <w:rsid w:val="2B1A2CE4"/>
    <w:rsid w:val="2B1A4D1A"/>
    <w:rsid w:val="2B2A5341"/>
    <w:rsid w:val="2B2A63B4"/>
    <w:rsid w:val="2B2B6F28"/>
    <w:rsid w:val="2B363120"/>
    <w:rsid w:val="2B381D70"/>
    <w:rsid w:val="2B3A49F9"/>
    <w:rsid w:val="2B3B70A5"/>
    <w:rsid w:val="2B456ECD"/>
    <w:rsid w:val="2B4C4753"/>
    <w:rsid w:val="2B595843"/>
    <w:rsid w:val="2B601ED0"/>
    <w:rsid w:val="2B976711"/>
    <w:rsid w:val="2BA40AF3"/>
    <w:rsid w:val="2BB15142"/>
    <w:rsid w:val="2BBA0EB1"/>
    <w:rsid w:val="2BC5737C"/>
    <w:rsid w:val="2BC63113"/>
    <w:rsid w:val="2BD60D82"/>
    <w:rsid w:val="2BDB1B8F"/>
    <w:rsid w:val="2C04536B"/>
    <w:rsid w:val="2C0C6D59"/>
    <w:rsid w:val="2C2E54DF"/>
    <w:rsid w:val="2C3775B0"/>
    <w:rsid w:val="2C6752F1"/>
    <w:rsid w:val="2C7C19FD"/>
    <w:rsid w:val="2C7E67E9"/>
    <w:rsid w:val="2C813A48"/>
    <w:rsid w:val="2C8163F2"/>
    <w:rsid w:val="2C842E60"/>
    <w:rsid w:val="2C867F6D"/>
    <w:rsid w:val="2C8B5ED0"/>
    <w:rsid w:val="2CA23219"/>
    <w:rsid w:val="2CA33998"/>
    <w:rsid w:val="2CB505B4"/>
    <w:rsid w:val="2CCE7A93"/>
    <w:rsid w:val="2CE22EB3"/>
    <w:rsid w:val="2CE657FC"/>
    <w:rsid w:val="2CE675AA"/>
    <w:rsid w:val="2CE742C2"/>
    <w:rsid w:val="2CEE35C3"/>
    <w:rsid w:val="2CF3182A"/>
    <w:rsid w:val="2CF33A75"/>
    <w:rsid w:val="2D100E56"/>
    <w:rsid w:val="2D126DD3"/>
    <w:rsid w:val="2D161E26"/>
    <w:rsid w:val="2D2105E2"/>
    <w:rsid w:val="2D216834"/>
    <w:rsid w:val="2D245BC9"/>
    <w:rsid w:val="2D285E15"/>
    <w:rsid w:val="2D287BC3"/>
    <w:rsid w:val="2D310834"/>
    <w:rsid w:val="2D33160A"/>
    <w:rsid w:val="2D346E0A"/>
    <w:rsid w:val="2D374BD0"/>
    <w:rsid w:val="2D3A13AB"/>
    <w:rsid w:val="2D434DDB"/>
    <w:rsid w:val="2D655975"/>
    <w:rsid w:val="2D765EF8"/>
    <w:rsid w:val="2D775224"/>
    <w:rsid w:val="2D7E1634"/>
    <w:rsid w:val="2D923737"/>
    <w:rsid w:val="2D9B0395"/>
    <w:rsid w:val="2DAB16CE"/>
    <w:rsid w:val="2DB4515F"/>
    <w:rsid w:val="2DBF3EBC"/>
    <w:rsid w:val="2DC45B3D"/>
    <w:rsid w:val="2DC61440"/>
    <w:rsid w:val="2DC63A1A"/>
    <w:rsid w:val="2DCC054E"/>
    <w:rsid w:val="2DD17AA8"/>
    <w:rsid w:val="2DDD2785"/>
    <w:rsid w:val="2DEB0990"/>
    <w:rsid w:val="2DF90FBF"/>
    <w:rsid w:val="2E020414"/>
    <w:rsid w:val="2E0F7178"/>
    <w:rsid w:val="2E1A3CE3"/>
    <w:rsid w:val="2E1D524D"/>
    <w:rsid w:val="2E20089A"/>
    <w:rsid w:val="2E354983"/>
    <w:rsid w:val="2E3948E8"/>
    <w:rsid w:val="2E4457E2"/>
    <w:rsid w:val="2E47051C"/>
    <w:rsid w:val="2E4A16FC"/>
    <w:rsid w:val="2E4C3B12"/>
    <w:rsid w:val="2E5D7851"/>
    <w:rsid w:val="2E67109A"/>
    <w:rsid w:val="2E863119"/>
    <w:rsid w:val="2E9A0C4D"/>
    <w:rsid w:val="2EA66FF1"/>
    <w:rsid w:val="2EAB6B4B"/>
    <w:rsid w:val="2EBE7D0B"/>
    <w:rsid w:val="2ECC17C8"/>
    <w:rsid w:val="2ED779D8"/>
    <w:rsid w:val="2EEB19DA"/>
    <w:rsid w:val="2EFB2DD4"/>
    <w:rsid w:val="2F0401BB"/>
    <w:rsid w:val="2F1C5505"/>
    <w:rsid w:val="2F2B5748"/>
    <w:rsid w:val="2F4079D8"/>
    <w:rsid w:val="2F5B1D5A"/>
    <w:rsid w:val="2F5E54DE"/>
    <w:rsid w:val="2F5E78CC"/>
    <w:rsid w:val="2F5F0E67"/>
    <w:rsid w:val="2F650C5A"/>
    <w:rsid w:val="2F6B5E6E"/>
    <w:rsid w:val="2F7B047E"/>
    <w:rsid w:val="2F833CA1"/>
    <w:rsid w:val="2F845286"/>
    <w:rsid w:val="2F886A51"/>
    <w:rsid w:val="2F8E0434"/>
    <w:rsid w:val="2FA276A4"/>
    <w:rsid w:val="2FA82927"/>
    <w:rsid w:val="2FAA0D63"/>
    <w:rsid w:val="2FAB0D3F"/>
    <w:rsid w:val="2FAD41A6"/>
    <w:rsid w:val="2FB02700"/>
    <w:rsid w:val="2FDD5885"/>
    <w:rsid w:val="2FE75B13"/>
    <w:rsid w:val="2FEB3477"/>
    <w:rsid w:val="3002165B"/>
    <w:rsid w:val="300A16D5"/>
    <w:rsid w:val="30136908"/>
    <w:rsid w:val="301E2192"/>
    <w:rsid w:val="30211208"/>
    <w:rsid w:val="30297EDA"/>
    <w:rsid w:val="302F433F"/>
    <w:rsid w:val="303C7EB9"/>
    <w:rsid w:val="30550CCF"/>
    <w:rsid w:val="305D5DD5"/>
    <w:rsid w:val="306453B6"/>
    <w:rsid w:val="30670F8E"/>
    <w:rsid w:val="307849BD"/>
    <w:rsid w:val="307A0518"/>
    <w:rsid w:val="3082583C"/>
    <w:rsid w:val="308C0468"/>
    <w:rsid w:val="3092155C"/>
    <w:rsid w:val="3095731D"/>
    <w:rsid w:val="30A10BC0"/>
    <w:rsid w:val="30BC3B39"/>
    <w:rsid w:val="30C55062"/>
    <w:rsid w:val="30D92FFA"/>
    <w:rsid w:val="30F32296"/>
    <w:rsid w:val="30F52A11"/>
    <w:rsid w:val="31161654"/>
    <w:rsid w:val="311924B8"/>
    <w:rsid w:val="311B3999"/>
    <w:rsid w:val="311E514B"/>
    <w:rsid w:val="31336B36"/>
    <w:rsid w:val="31417AF5"/>
    <w:rsid w:val="31496359"/>
    <w:rsid w:val="314D70BD"/>
    <w:rsid w:val="31501496"/>
    <w:rsid w:val="3159659D"/>
    <w:rsid w:val="316A1FB5"/>
    <w:rsid w:val="316C02D7"/>
    <w:rsid w:val="316F1D68"/>
    <w:rsid w:val="317445A7"/>
    <w:rsid w:val="317B29B7"/>
    <w:rsid w:val="318555E4"/>
    <w:rsid w:val="31872DFD"/>
    <w:rsid w:val="318801ED"/>
    <w:rsid w:val="318C5DD7"/>
    <w:rsid w:val="318D34EC"/>
    <w:rsid w:val="319C5AD0"/>
    <w:rsid w:val="31A63553"/>
    <w:rsid w:val="31AB10F6"/>
    <w:rsid w:val="31AC1820"/>
    <w:rsid w:val="31CC3212"/>
    <w:rsid w:val="31D1549B"/>
    <w:rsid w:val="31DB56C2"/>
    <w:rsid w:val="31DD21E1"/>
    <w:rsid w:val="31F60A7B"/>
    <w:rsid w:val="32056724"/>
    <w:rsid w:val="321737BD"/>
    <w:rsid w:val="321921D0"/>
    <w:rsid w:val="321A4697"/>
    <w:rsid w:val="32461A6E"/>
    <w:rsid w:val="32520F3A"/>
    <w:rsid w:val="32560CCE"/>
    <w:rsid w:val="325A11BB"/>
    <w:rsid w:val="325C11FC"/>
    <w:rsid w:val="32787F7F"/>
    <w:rsid w:val="32A93554"/>
    <w:rsid w:val="32B06550"/>
    <w:rsid w:val="32BC3287"/>
    <w:rsid w:val="32C01BA7"/>
    <w:rsid w:val="32C10E5B"/>
    <w:rsid w:val="32CE51AB"/>
    <w:rsid w:val="32CF5E49"/>
    <w:rsid w:val="32D46041"/>
    <w:rsid w:val="32DD4FAB"/>
    <w:rsid w:val="32ED3F5F"/>
    <w:rsid w:val="32F02F31"/>
    <w:rsid w:val="330A6248"/>
    <w:rsid w:val="33152997"/>
    <w:rsid w:val="33341FA9"/>
    <w:rsid w:val="33351ED1"/>
    <w:rsid w:val="3337251D"/>
    <w:rsid w:val="333B67CF"/>
    <w:rsid w:val="33466FF4"/>
    <w:rsid w:val="3347606B"/>
    <w:rsid w:val="335911B2"/>
    <w:rsid w:val="335C1384"/>
    <w:rsid w:val="338150D9"/>
    <w:rsid w:val="33817FC5"/>
    <w:rsid w:val="33874250"/>
    <w:rsid w:val="33945FB2"/>
    <w:rsid w:val="33A4744A"/>
    <w:rsid w:val="33AB5DD1"/>
    <w:rsid w:val="33B43F5E"/>
    <w:rsid w:val="33B91574"/>
    <w:rsid w:val="33BE0D12"/>
    <w:rsid w:val="33C10BAF"/>
    <w:rsid w:val="33C20868"/>
    <w:rsid w:val="33C367C9"/>
    <w:rsid w:val="33CE077B"/>
    <w:rsid w:val="33D7111A"/>
    <w:rsid w:val="33EF0420"/>
    <w:rsid w:val="33F235BD"/>
    <w:rsid w:val="33FF27C2"/>
    <w:rsid w:val="341469E5"/>
    <w:rsid w:val="34224393"/>
    <w:rsid w:val="34235B30"/>
    <w:rsid w:val="34235E54"/>
    <w:rsid w:val="3434509F"/>
    <w:rsid w:val="34365715"/>
    <w:rsid w:val="343657A4"/>
    <w:rsid w:val="34407F49"/>
    <w:rsid w:val="344E13D5"/>
    <w:rsid w:val="34524BEE"/>
    <w:rsid w:val="345439B8"/>
    <w:rsid w:val="34582087"/>
    <w:rsid w:val="346160EF"/>
    <w:rsid w:val="346E7194"/>
    <w:rsid w:val="347E2DC3"/>
    <w:rsid w:val="3491688E"/>
    <w:rsid w:val="34DB3175"/>
    <w:rsid w:val="34E46DD3"/>
    <w:rsid w:val="34F3447D"/>
    <w:rsid w:val="3529272A"/>
    <w:rsid w:val="35661CF5"/>
    <w:rsid w:val="35682EB3"/>
    <w:rsid w:val="357A752B"/>
    <w:rsid w:val="358160C2"/>
    <w:rsid w:val="35977693"/>
    <w:rsid w:val="359D661C"/>
    <w:rsid w:val="35A7475E"/>
    <w:rsid w:val="35A86C64"/>
    <w:rsid w:val="35BE3582"/>
    <w:rsid w:val="35D50DC8"/>
    <w:rsid w:val="35E54EB8"/>
    <w:rsid w:val="35E77C36"/>
    <w:rsid w:val="35EF127D"/>
    <w:rsid w:val="360D204B"/>
    <w:rsid w:val="360D3DFA"/>
    <w:rsid w:val="3612761B"/>
    <w:rsid w:val="361A5AF5"/>
    <w:rsid w:val="36220D4C"/>
    <w:rsid w:val="36235E3A"/>
    <w:rsid w:val="362F376C"/>
    <w:rsid w:val="36301896"/>
    <w:rsid w:val="363275B4"/>
    <w:rsid w:val="363C252E"/>
    <w:rsid w:val="364814CD"/>
    <w:rsid w:val="365D6B2F"/>
    <w:rsid w:val="36730100"/>
    <w:rsid w:val="367B1ACF"/>
    <w:rsid w:val="3687595A"/>
    <w:rsid w:val="36886EFB"/>
    <w:rsid w:val="36887484"/>
    <w:rsid w:val="36940077"/>
    <w:rsid w:val="36A75FFC"/>
    <w:rsid w:val="36A92CB3"/>
    <w:rsid w:val="36C06BEC"/>
    <w:rsid w:val="36CD228B"/>
    <w:rsid w:val="36D44054"/>
    <w:rsid w:val="36D6068F"/>
    <w:rsid w:val="36DA4374"/>
    <w:rsid w:val="36DB24ED"/>
    <w:rsid w:val="36E00D39"/>
    <w:rsid w:val="36E143FA"/>
    <w:rsid w:val="36E805B4"/>
    <w:rsid w:val="36E83F1F"/>
    <w:rsid w:val="36EB5148"/>
    <w:rsid w:val="36EC276C"/>
    <w:rsid w:val="36F54E19"/>
    <w:rsid w:val="36FC04FD"/>
    <w:rsid w:val="370048A0"/>
    <w:rsid w:val="37184804"/>
    <w:rsid w:val="37345A12"/>
    <w:rsid w:val="37353D38"/>
    <w:rsid w:val="373D2362"/>
    <w:rsid w:val="373F4F31"/>
    <w:rsid w:val="375E66D0"/>
    <w:rsid w:val="377E65FF"/>
    <w:rsid w:val="3785088E"/>
    <w:rsid w:val="378974B0"/>
    <w:rsid w:val="378F276E"/>
    <w:rsid w:val="37974B14"/>
    <w:rsid w:val="37A12A4B"/>
    <w:rsid w:val="37AE09E4"/>
    <w:rsid w:val="37B2248C"/>
    <w:rsid w:val="37B7401D"/>
    <w:rsid w:val="37C130EE"/>
    <w:rsid w:val="37C14A80"/>
    <w:rsid w:val="37C644F0"/>
    <w:rsid w:val="37D270A9"/>
    <w:rsid w:val="37D44BCF"/>
    <w:rsid w:val="37D95D9F"/>
    <w:rsid w:val="37EC4B4C"/>
    <w:rsid w:val="37ED7A3F"/>
    <w:rsid w:val="37EE3E9F"/>
    <w:rsid w:val="380B7600"/>
    <w:rsid w:val="380D5A8A"/>
    <w:rsid w:val="38100305"/>
    <w:rsid w:val="381476C1"/>
    <w:rsid w:val="383305EA"/>
    <w:rsid w:val="383E3228"/>
    <w:rsid w:val="38430E5F"/>
    <w:rsid w:val="384F4255"/>
    <w:rsid w:val="385150F4"/>
    <w:rsid w:val="385E740A"/>
    <w:rsid w:val="38606F89"/>
    <w:rsid w:val="38643511"/>
    <w:rsid w:val="386E7B79"/>
    <w:rsid w:val="386F7EC0"/>
    <w:rsid w:val="38711034"/>
    <w:rsid w:val="38783EFE"/>
    <w:rsid w:val="387A72D1"/>
    <w:rsid w:val="387C69E8"/>
    <w:rsid w:val="387E1CD6"/>
    <w:rsid w:val="38855FA9"/>
    <w:rsid w:val="388760E5"/>
    <w:rsid w:val="389600D6"/>
    <w:rsid w:val="38AD5420"/>
    <w:rsid w:val="38B05A93"/>
    <w:rsid w:val="38B62526"/>
    <w:rsid w:val="38C42631"/>
    <w:rsid w:val="38DE5049"/>
    <w:rsid w:val="38E27632"/>
    <w:rsid w:val="38E5471D"/>
    <w:rsid w:val="38EC419A"/>
    <w:rsid w:val="38ED78DC"/>
    <w:rsid w:val="38F95D34"/>
    <w:rsid w:val="390414E4"/>
    <w:rsid w:val="3905525C"/>
    <w:rsid w:val="39090803"/>
    <w:rsid w:val="390B0AC4"/>
    <w:rsid w:val="3915256B"/>
    <w:rsid w:val="391B4A7F"/>
    <w:rsid w:val="39202096"/>
    <w:rsid w:val="39290F4A"/>
    <w:rsid w:val="392C5085"/>
    <w:rsid w:val="393022D9"/>
    <w:rsid w:val="39355B41"/>
    <w:rsid w:val="39474C0F"/>
    <w:rsid w:val="395D0913"/>
    <w:rsid w:val="39627B00"/>
    <w:rsid w:val="39644E51"/>
    <w:rsid w:val="3971469F"/>
    <w:rsid w:val="39765529"/>
    <w:rsid w:val="39783C80"/>
    <w:rsid w:val="397A00D2"/>
    <w:rsid w:val="397D0CA1"/>
    <w:rsid w:val="397D3C4C"/>
    <w:rsid w:val="39900FC9"/>
    <w:rsid w:val="39924D42"/>
    <w:rsid w:val="39A967D9"/>
    <w:rsid w:val="39B84F96"/>
    <w:rsid w:val="39C778E0"/>
    <w:rsid w:val="39C80BDA"/>
    <w:rsid w:val="39D419F9"/>
    <w:rsid w:val="39DB77FC"/>
    <w:rsid w:val="39F350B4"/>
    <w:rsid w:val="3A1F0B8B"/>
    <w:rsid w:val="3A1F40FB"/>
    <w:rsid w:val="3A215754"/>
    <w:rsid w:val="3A236900"/>
    <w:rsid w:val="3A266CCC"/>
    <w:rsid w:val="3A33451A"/>
    <w:rsid w:val="3A394379"/>
    <w:rsid w:val="3A3E06A2"/>
    <w:rsid w:val="3A3F654C"/>
    <w:rsid w:val="3A43603C"/>
    <w:rsid w:val="3A461E6D"/>
    <w:rsid w:val="3A4B4718"/>
    <w:rsid w:val="3A563FC1"/>
    <w:rsid w:val="3A564561"/>
    <w:rsid w:val="3A5B7CAE"/>
    <w:rsid w:val="3A60099C"/>
    <w:rsid w:val="3A7111E9"/>
    <w:rsid w:val="3A712BA9"/>
    <w:rsid w:val="3A992FC2"/>
    <w:rsid w:val="3AB44C3E"/>
    <w:rsid w:val="3AC363F5"/>
    <w:rsid w:val="3AC93634"/>
    <w:rsid w:val="3ACE7FFB"/>
    <w:rsid w:val="3AD214CB"/>
    <w:rsid w:val="3AE703D6"/>
    <w:rsid w:val="3AF0121D"/>
    <w:rsid w:val="3AF8041E"/>
    <w:rsid w:val="3B0E186B"/>
    <w:rsid w:val="3B115B6C"/>
    <w:rsid w:val="3B26594E"/>
    <w:rsid w:val="3B282890"/>
    <w:rsid w:val="3B3A1B1C"/>
    <w:rsid w:val="3B5446A9"/>
    <w:rsid w:val="3B66454A"/>
    <w:rsid w:val="3B6B7449"/>
    <w:rsid w:val="3B7675A0"/>
    <w:rsid w:val="3B8701AA"/>
    <w:rsid w:val="3B927550"/>
    <w:rsid w:val="3B9440D4"/>
    <w:rsid w:val="3BB2010E"/>
    <w:rsid w:val="3BB645EB"/>
    <w:rsid w:val="3BC67BAA"/>
    <w:rsid w:val="3BDB3902"/>
    <w:rsid w:val="3BDC2153"/>
    <w:rsid w:val="3BDC32A9"/>
    <w:rsid w:val="3BE005C3"/>
    <w:rsid w:val="3BE23FF5"/>
    <w:rsid w:val="3BE46179"/>
    <w:rsid w:val="3C092D01"/>
    <w:rsid w:val="3C132928"/>
    <w:rsid w:val="3C144AAF"/>
    <w:rsid w:val="3C1D3B76"/>
    <w:rsid w:val="3C1E352B"/>
    <w:rsid w:val="3C44609B"/>
    <w:rsid w:val="3C4B7D88"/>
    <w:rsid w:val="3C5D6BF8"/>
    <w:rsid w:val="3CA07775"/>
    <w:rsid w:val="3CA376E8"/>
    <w:rsid w:val="3CA76AA4"/>
    <w:rsid w:val="3CAA25B3"/>
    <w:rsid w:val="3CAB4D29"/>
    <w:rsid w:val="3CAF5C0A"/>
    <w:rsid w:val="3CC232FC"/>
    <w:rsid w:val="3CC32B09"/>
    <w:rsid w:val="3CC73096"/>
    <w:rsid w:val="3CD0360C"/>
    <w:rsid w:val="3CDB4965"/>
    <w:rsid w:val="3CE36AEB"/>
    <w:rsid w:val="3CE4650D"/>
    <w:rsid w:val="3CEC66BD"/>
    <w:rsid w:val="3CF25AF7"/>
    <w:rsid w:val="3CFE03AB"/>
    <w:rsid w:val="3D005C6D"/>
    <w:rsid w:val="3D113460"/>
    <w:rsid w:val="3D1C7424"/>
    <w:rsid w:val="3D3079E6"/>
    <w:rsid w:val="3D3103CE"/>
    <w:rsid w:val="3D475E43"/>
    <w:rsid w:val="3D570E45"/>
    <w:rsid w:val="3D5E6BAF"/>
    <w:rsid w:val="3D6038D4"/>
    <w:rsid w:val="3D783084"/>
    <w:rsid w:val="3D804EB1"/>
    <w:rsid w:val="3D8F3DAD"/>
    <w:rsid w:val="3D9145A6"/>
    <w:rsid w:val="3D9239BF"/>
    <w:rsid w:val="3DA23079"/>
    <w:rsid w:val="3DB5145D"/>
    <w:rsid w:val="3DC34D6F"/>
    <w:rsid w:val="3DD35929"/>
    <w:rsid w:val="3DDC1293"/>
    <w:rsid w:val="3DE10046"/>
    <w:rsid w:val="3DE8708D"/>
    <w:rsid w:val="3DF05A77"/>
    <w:rsid w:val="3DF74EA1"/>
    <w:rsid w:val="3DFB13F1"/>
    <w:rsid w:val="3E0327E0"/>
    <w:rsid w:val="3E193B50"/>
    <w:rsid w:val="3E1B735A"/>
    <w:rsid w:val="3E1C0696"/>
    <w:rsid w:val="3E1F0041"/>
    <w:rsid w:val="3E300685"/>
    <w:rsid w:val="3E4207C4"/>
    <w:rsid w:val="3E495BEB"/>
    <w:rsid w:val="3E4E5A7D"/>
    <w:rsid w:val="3E52107B"/>
    <w:rsid w:val="3E5E3444"/>
    <w:rsid w:val="3E650BD7"/>
    <w:rsid w:val="3E6B509F"/>
    <w:rsid w:val="3E843C20"/>
    <w:rsid w:val="3E9B7040"/>
    <w:rsid w:val="3EA01CAF"/>
    <w:rsid w:val="3EA812D2"/>
    <w:rsid w:val="3EA90343"/>
    <w:rsid w:val="3EAD7F28"/>
    <w:rsid w:val="3EAF1DBE"/>
    <w:rsid w:val="3EC54340"/>
    <w:rsid w:val="3EC83B10"/>
    <w:rsid w:val="3ECA6436"/>
    <w:rsid w:val="3EDA2307"/>
    <w:rsid w:val="3F0545C3"/>
    <w:rsid w:val="3F0B63FB"/>
    <w:rsid w:val="3F0E4E1B"/>
    <w:rsid w:val="3F0E5422"/>
    <w:rsid w:val="3F1318AC"/>
    <w:rsid w:val="3F393BA9"/>
    <w:rsid w:val="3F4279F9"/>
    <w:rsid w:val="3F593FCE"/>
    <w:rsid w:val="3F6902F3"/>
    <w:rsid w:val="3F76656C"/>
    <w:rsid w:val="3F810A6D"/>
    <w:rsid w:val="3F8166A6"/>
    <w:rsid w:val="3FA332F6"/>
    <w:rsid w:val="3FA532F5"/>
    <w:rsid w:val="3FAD33E9"/>
    <w:rsid w:val="3FB02FE9"/>
    <w:rsid w:val="3FBB48C6"/>
    <w:rsid w:val="3FC44AEC"/>
    <w:rsid w:val="3FC4532C"/>
    <w:rsid w:val="3FC567FB"/>
    <w:rsid w:val="3FCD5FC1"/>
    <w:rsid w:val="3FDA2743"/>
    <w:rsid w:val="3FEE7363"/>
    <w:rsid w:val="400224F5"/>
    <w:rsid w:val="40181D19"/>
    <w:rsid w:val="40261ECE"/>
    <w:rsid w:val="40292A08"/>
    <w:rsid w:val="402A3B3D"/>
    <w:rsid w:val="402D09EB"/>
    <w:rsid w:val="402D7DEE"/>
    <w:rsid w:val="402E426C"/>
    <w:rsid w:val="40302BBE"/>
    <w:rsid w:val="403443AE"/>
    <w:rsid w:val="4035127A"/>
    <w:rsid w:val="404A6D5C"/>
    <w:rsid w:val="405368AD"/>
    <w:rsid w:val="40550877"/>
    <w:rsid w:val="406800A0"/>
    <w:rsid w:val="406834BC"/>
    <w:rsid w:val="406D7CA5"/>
    <w:rsid w:val="40701924"/>
    <w:rsid w:val="407734AC"/>
    <w:rsid w:val="40944ACE"/>
    <w:rsid w:val="409D5D7A"/>
    <w:rsid w:val="40A9561E"/>
    <w:rsid w:val="40AD6D1A"/>
    <w:rsid w:val="40BD098C"/>
    <w:rsid w:val="40C00609"/>
    <w:rsid w:val="40C652D1"/>
    <w:rsid w:val="40DB04F4"/>
    <w:rsid w:val="40DD0BB9"/>
    <w:rsid w:val="40DE4E36"/>
    <w:rsid w:val="40F97454"/>
    <w:rsid w:val="410020DD"/>
    <w:rsid w:val="4114603C"/>
    <w:rsid w:val="41170F4A"/>
    <w:rsid w:val="411E335F"/>
    <w:rsid w:val="41252B59"/>
    <w:rsid w:val="412B15D8"/>
    <w:rsid w:val="412D224A"/>
    <w:rsid w:val="412D35A2"/>
    <w:rsid w:val="41432DC5"/>
    <w:rsid w:val="4153125A"/>
    <w:rsid w:val="41690516"/>
    <w:rsid w:val="416F6570"/>
    <w:rsid w:val="417419B7"/>
    <w:rsid w:val="417A1A1D"/>
    <w:rsid w:val="41851605"/>
    <w:rsid w:val="41890F96"/>
    <w:rsid w:val="418D1618"/>
    <w:rsid w:val="419044CB"/>
    <w:rsid w:val="419169AE"/>
    <w:rsid w:val="41916C5C"/>
    <w:rsid w:val="419B1F71"/>
    <w:rsid w:val="41A525D1"/>
    <w:rsid w:val="41B26512"/>
    <w:rsid w:val="41C55588"/>
    <w:rsid w:val="41C87421"/>
    <w:rsid w:val="41EC6FB9"/>
    <w:rsid w:val="41F8595E"/>
    <w:rsid w:val="41FB00A4"/>
    <w:rsid w:val="42072B7C"/>
    <w:rsid w:val="42143B54"/>
    <w:rsid w:val="421B4CB0"/>
    <w:rsid w:val="422341D2"/>
    <w:rsid w:val="4236397B"/>
    <w:rsid w:val="423B4165"/>
    <w:rsid w:val="42417305"/>
    <w:rsid w:val="4263045C"/>
    <w:rsid w:val="426B6638"/>
    <w:rsid w:val="4274017D"/>
    <w:rsid w:val="428817F5"/>
    <w:rsid w:val="42A013F0"/>
    <w:rsid w:val="42A36674"/>
    <w:rsid w:val="42A60A13"/>
    <w:rsid w:val="42BB74EF"/>
    <w:rsid w:val="42C25793"/>
    <w:rsid w:val="42CC6505"/>
    <w:rsid w:val="42DA4640"/>
    <w:rsid w:val="42E1334E"/>
    <w:rsid w:val="42F1260E"/>
    <w:rsid w:val="430B627D"/>
    <w:rsid w:val="431C567C"/>
    <w:rsid w:val="4339143E"/>
    <w:rsid w:val="433B254A"/>
    <w:rsid w:val="433D2460"/>
    <w:rsid w:val="43410D4C"/>
    <w:rsid w:val="434E5DEC"/>
    <w:rsid w:val="436118B9"/>
    <w:rsid w:val="437B72A2"/>
    <w:rsid w:val="437E00E5"/>
    <w:rsid w:val="438310B0"/>
    <w:rsid w:val="43866D7C"/>
    <w:rsid w:val="43A63373"/>
    <w:rsid w:val="43AA2871"/>
    <w:rsid w:val="43B21BB8"/>
    <w:rsid w:val="43B47DBF"/>
    <w:rsid w:val="43C1580F"/>
    <w:rsid w:val="43C23B52"/>
    <w:rsid w:val="43D5100D"/>
    <w:rsid w:val="43D85A47"/>
    <w:rsid w:val="43E72A12"/>
    <w:rsid w:val="43F561E5"/>
    <w:rsid w:val="43F565F9"/>
    <w:rsid w:val="43FE181D"/>
    <w:rsid w:val="441127F1"/>
    <w:rsid w:val="44193A5E"/>
    <w:rsid w:val="4427077C"/>
    <w:rsid w:val="44294297"/>
    <w:rsid w:val="4436451B"/>
    <w:rsid w:val="44371DA1"/>
    <w:rsid w:val="443E66E7"/>
    <w:rsid w:val="44554A8A"/>
    <w:rsid w:val="445C1641"/>
    <w:rsid w:val="44752FEE"/>
    <w:rsid w:val="448C05DF"/>
    <w:rsid w:val="44A26055"/>
    <w:rsid w:val="44B363D5"/>
    <w:rsid w:val="44C162C4"/>
    <w:rsid w:val="44F14203"/>
    <w:rsid w:val="44FE0DBC"/>
    <w:rsid w:val="451051A0"/>
    <w:rsid w:val="452B535D"/>
    <w:rsid w:val="455B692F"/>
    <w:rsid w:val="456841E0"/>
    <w:rsid w:val="4569432A"/>
    <w:rsid w:val="45745710"/>
    <w:rsid w:val="4577135E"/>
    <w:rsid w:val="45893BC9"/>
    <w:rsid w:val="45926D19"/>
    <w:rsid w:val="45950EAC"/>
    <w:rsid w:val="45997458"/>
    <w:rsid w:val="45A8101C"/>
    <w:rsid w:val="45BB6148"/>
    <w:rsid w:val="45C320C4"/>
    <w:rsid w:val="45D62841"/>
    <w:rsid w:val="45DB3382"/>
    <w:rsid w:val="45E54012"/>
    <w:rsid w:val="45F31FB0"/>
    <w:rsid w:val="46026DAB"/>
    <w:rsid w:val="46137B69"/>
    <w:rsid w:val="461762B4"/>
    <w:rsid w:val="46176AA0"/>
    <w:rsid w:val="46193864"/>
    <w:rsid w:val="46210CC6"/>
    <w:rsid w:val="462F1B6A"/>
    <w:rsid w:val="4637215C"/>
    <w:rsid w:val="46416ED7"/>
    <w:rsid w:val="465C26A1"/>
    <w:rsid w:val="46804FD0"/>
    <w:rsid w:val="468F4B0D"/>
    <w:rsid w:val="469524E8"/>
    <w:rsid w:val="46A636F7"/>
    <w:rsid w:val="46A63C5C"/>
    <w:rsid w:val="46C232CF"/>
    <w:rsid w:val="46EC7EA1"/>
    <w:rsid w:val="46F77966"/>
    <w:rsid w:val="470232E8"/>
    <w:rsid w:val="470D7502"/>
    <w:rsid w:val="471B69C8"/>
    <w:rsid w:val="471C6A7C"/>
    <w:rsid w:val="472C52FC"/>
    <w:rsid w:val="4742602D"/>
    <w:rsid w:val="47523D62"/>
    <w:rsid w:val="47586DF5"/>
    <w:rsid w:val="475F34FC"/>
    <w:rsid w:val="4761779A"/>
    <w:rsid w:val="47672354"/>
    <w:rsid w:val="476970D4"/>
    <w:rsid w:val="47897465"/>
    <w:rsid w:val="478C0D49"/>
    <w:rsid w:val="47931996"/>
    <w:rsid w:val="479A5E22"/>
    <w:rsid w:val="479C322F"/>
    <w:rsid w:val="47A45C40"/>
    <w:rsid w:val="47B02837"/>
    <w:rsid w:val="47C81C12"/>
    <w:rsid w:val="47C946D6"/>
    <w:rsid w:val="47D726AA"/>
    <w:rsid w:val="47EA5D49"/>
    <w:rsid w:val="48050EC7"/>
    <w:rsid w:val="482A083B"/>
    <w:rsid w:val="482D2B40"/>
    <w:rsid w:val="48335942"/>
    <w:rsid w:val="483D40CA"/>
    <w:rsid w:val="48490F90"/>
    <w:rsid w:val="484E4DAF"/>
    <w:rsid w:val="485F0D94"/>
    <w:rsid w:val="48611F00"/>
    <w:rsid w:val="486D0438"/>
    <w:rsid w:val="486E042E"/>
    <w:rsid w:val="487C283D"/>
    <w:rsid w:val="4881102A"/>
    <w:rsid w:val="4881545B"/>
    <w:rsid w:val="48913A56"/>
    <w:rsid w:val="48994ABD"/>
    <w:rsid w:val="48A44149"/>
    <w:rsid w:val="48A5085D"/>
    <w:rsid w:val="48A62896"/>
    <w:rsid w:val="48A71ABC"/>
    <w:rsid w:val="48AD0058"/>
    <w:rsid w:val="48B545A9"/>
    <w:rsid w:val="48C14CEB"/>
    <w:rsid w:val="48DA5DBD"/>
    <w:rsid w:val="48E66015"/>
    <w:rsid w:val="48FB5D34"/>
    <w:rsid w:val="48FC21D7"/>
    <w:rsid w:val="48FC3E10"/>
    <w:rsid w:val="48FC6BF1"/>
    <w:rsid w:val="48FF6C56"/>
    <w:rsid w:val="4907292A"/>
    <w:rsid w:val="490B241B"/>
    <w:rsid w:val="490C59BB"/>
    <w:rsid w:val="49223928"/>
    <w:rsid w:val="492635E1"/>
    <w:rsid w:val="492F7F5B"/>
    <w:rsid w:val="49303C2F"/>
    <w:rsid w:val="49311755"/>
    <w:rsid w:val="49444187"/>
    <w:rsid w:val="494D0A24"/>
    <w:rsid w:val="495A617C"/>
    <w:rsid w:val="496A1705"/>
    <w:rsid w:val="498110CE"/>
    <w:rsid w:val="49826640"/>
    <w:rsid w:val="498913B8"/>
    <w:rsid w:val="49935F86"/>
    <w:rsid w:val="49965AC6"/>
    <w:rsid w:val="49A05D1F"/>
    <w:rsid w:val="49B4660E"/>
    <w:rsid w:val="49C726A6"/>
    <w:rsid w:val="49CD147E"/>
    <w:rsid w:val="49DE15B8"/>
    <w:rsid w:val="49DE368B"/>
    <w:rsid w:val="49EB68C5"/>
    <w:rsid w:val="49FC0570"/>
    <w:rsid w:val="4A0F6607"/>
    <w:rsid w:val="4A1B2536"/>
    <w:rsid w:val="4A202AF1"/>
    <w:rsid w:val="4A217AB3"/>
    <w:rsid w:val="4A29047E"/>
    <w:rsid w:val="4A2A1641"/>
    <w:rsid w:val="4A2C089A"/>
    <w:rsid w:val="4A304B2B"/>
    <w:rsid w:val="4A3518D8"/>
    <w:rsid w:val="4A5804BC"/>
    <w:rsid w:val="4A585701"/>
    <w:rsid w:val="4A5C03CF"/>
    <w:rsid w:val="4A6A3787"/>
    <w:rsid w:val="4A797655"/>
    <w:rsid w:val="4A885A04"/>
    <w:rsid w:val="4A8A53B2"/>
    <w:rsid w:val="4AB2466B"/>
    <w:rsid w:val="4AB54F88"/>
    <w:rsid w:val="4ABA0B56"/>
    <w:rsid w:val="4AC76815"/>
    <w:rsid w:val="4AC772B6"/>
    <w:rsid w:val="4ADB5863"/>
    <w:rsid w:val="4AF568F4"/>
    <w:rsid w:val="4AFF5D00"/>
    <w:rsid w:val="4B062BCA"/>
    <w:rsid w:val="4B131CEB"/>
    <w:rsid w:val="4B1B26BD"/>
    <w:rsid w:val="4B1C4ECA"/>
    <w:rsid w:val="4B2241C7"/>
    <w:rsid w:val="4B296B88"/>
    <w:rsid w:val="4B3351E2"/>
    <w:rsid w:val="4B37394B"/>
    <w:rsid w:val="4B406FBC"/>
    <w:rsid w:val="4B483A38"/>
    <w:rsid w:val="4B4D72BE"/>
    <w:rsid w:val="4B53154A"/>
    <w:rsid w:val="4B541316"/>
    <w:rsid w:val="4B5D2DF1"/>
    <w:rsid w:val="4B5D74A5"/>
    <w:rsid w:val="4B6D0442"/>
    <w:rsid w:val="4B7A4516"/>
    <w:rsid w:val="4B891214"/>
    <w:rsid w:val="4B911D03"/>
    <w:rsid w:val="4B91729C"/>
    <w:rsid w:val="4BC543A7"/>
    <w:rsid w:val="4BD6649B"/>
    <w:rsid w:val="4BDC009E"/>
    <w:rsid w:val="4BF54F36"/>
    <w:rsid w:val="4BFE1DC3"/>
    <w:rsid w:val="4C0141D5"/>
    <w:rsid w:val="4C035489"/>
    <w:rsid w:val="4C1B614A"/>
    <w:rsid w:val="4C1C6945"/>
    <w:rsid w:val="4C206D04"/>
    <w:rsid w:val="4C211F55"/>
    <w:rsid w:val="4C35244D"/>
    <w:rsid w:val="4C3954F1"/>
    <w:rsid w:val="4C5716A5"/>
    <w:rsid w:val="4C5D584F"/>
    <w:rsid w:val="4C605AF4"/>
    <w:rsid w:val="4C7958ED"/>
    <w:rsid w:val="4C7D53DD"/>
    <w:rsid w:val="4C820937"/>
    <w:rsid w:val="4C8233D9"/>
    <w:rsid w:val="4C824258"/>
    <w:rsid w:val="4C910A7B"/>
    <w:rsid w:val="4C945948"/>
    <w:rsid w:val="4CA51449"/>
    <w:rsid w:val="4CA63FD3"/>
    <w:rsid w:val="4CB93F3C"/>
    <w:rsid w:val="4CC423B1"/>
    <w:rsid w:val="4CC6438D"/>
    <w:rsid w:val="4CC82678"/>
    <w:rsid w:val="4CE641A2"/>
    <w:rsid w:val="4CE95DCD"/>
    <w:rsid w:val="4CF53AD9"/>
    <w:rsid w:val="4D01600E"/>
    <w:rsid w:val="4D0553D3"/>
    <w:rsid w:val="4D06337B"/>
    <w:rsid w:val="4D094346"/>
    <w:rsid w:val="4D09498A"/>
    <w:rsid w:val="4D095FF8"/>
    <w:rsid w:val="4D0F639E"/>
    <w:rsid w:val="4D115B26"/>
    <w:rsid w:val="4D25245F"/>
    <w:rsid w:val="4D2923B6"/>
    <w:rsid w:val="4D2E492A"/>
    <w:rsid w:val="4D323AFB"/>
    <w:rsid w:val="4D3C68BD"/>
    <w:rsid w:val="4D4464BF"/>
    <w:rsid w:val="4D533686"/>
    <w:rsid w:val="4D64693B"/>
    <w:rsid w:val="4D695209"/>
    <w:rsid w:val="4D73058E"/>
    <w:rsid w:val="4D767CDA"/>
    <w:rsid w:val="4D7C008E"/>
    <w:rsid w:val="4D9F4CF1"/>
    <w:rsid w:val="4DA52D47"/>
    <w:rsid w:val="4DB6717F"/>
    <w:rsid w:val="4DC86B2C"/>
    <w:rsid w:val="4DCE1C69"/>
    <w:rsid w:val="4DD04947"/>
    <w:rsid w:val="4E057751"/>
    <w:rsid w:val="4E075D50"/>
    <w:rsid w:val="4E1178A4"/>
    <w:rsid w:val="4E1A6C5C"/>
    <w:rsid w:val="4E282ED2"/>
    <w:rsid w:val="4E3A7531"/>
    <w:rsid w:val="4E4145E4"/>
    <w:rsid w:val="4E443446"/>
    <w:rsid w:val="4E443B68"/>
    <w:rsid w:val="4E4D5CC8"/>
    <w:rsid w:val="4E686755"/>
    <w:rsid w:val="4E7C7EEF"/>
    <w:rsid w:val="4E87290B"/>
    <w:rsid w:val="4E8B0D04"/>
    <w:rsid w:val="4E8D2F18"/>
    <w:rsid w:val="4E916F1E"/>
    <w:rsid w:val="4E9B4260"/>
    <w:rsid w:val="4E9E14A7"/>
    <w:rsid w:val="4EB26E94"/>
    <w:rsid w:val="4ED4505D"/>
    <w:rsid w:val="4EED0373"/>
    <w:rsid w:val="4F0140EB"/>
    <w:rsid w:val="4F057A8A"/>
    <w:rsid w:val="4F0F5A4E"/>
    <w:rsid w:val="4F112E45"/>
    <w:rsid w:val="4F1D07B2"/>
    <w:rsid w:val="4F203A3E"/>
    <w:rsid w:val="4F2270CD"/>
    <w:rsid w:val="4F237FEF"/>
    <w:rsid w:val="4F247EC0"/>
    <w:rsid w:val="4F262DB8"/>
    <w:rsid w:val="4F2B2BA6"/>
    <w:rsid w:val="4F2F139E"/>
    <w:rsid w:val="4F304989"/>
    <w:rsid w:val="4F3E2CD0"/>
    <w:rsid w:val="4F3F4BCC"/>
    <w:rsid w:val="4F42290E"/>
    <w:rsid w:val="4F585C8E"/>
    <w:rsid w:val="4F8D1377"/>
    <w:rsid w:val="4FCA0C45"/>
    <w:rsid w:val="4FCC7875"/>
    <w:rsid w:val="4FD317B8"/>
    <w:rsid w:val="4FF04118"/>
    <w:rsid w:val="4FF729E0"/>
    <w:rsid w:val="4FF754A7"/>
    <w:rsid w:val="4FF94CAF"/>
    <w:rsid w:val="4FFF24E6"/>
    <w:rsid w:val="500D6A78"/>
    <w:rsid w:val="502A2E54"/>
    <w:rsid w:val="502D193F"/>
    <w:rsid w:val="503B1FAE"/>
    <w:rsid w:val="503C110B"/>
    <w:rsid w:val="503E2640"/>
    <w:rsid w:val="504B78EF"/>
    <w:rsid w:val="504F52E3"/>
    <w:rsid w:val="50642410"/>
    <w:rsid w:val="506708F8"/>
    <w:rsid w:val="508F1142"/>
    <w:rsid w:val="50952B4B"/>
    <w:rsid w:val="509F270A"/>
    <w:rsid w:val="50A01B28"/>
    <w:rsid w:val="50C73D9A"/>
    <w:rsid w:val="50CF2D12"/>
    <w:rsid w:val="50DC78D3"/>
    <w:rsid w:val="50E0418D"/>
    <w:rsid w:val="50E46470"/>
    <w:rsid w:val="50E81239"/>
    <w:rsid w:val="50F46A09"/>
    <w:rsid w:val="50F96FFC"/>
    <w:rsid w:val="50F97293"/>
    <w:rsid w:val="51053BF3"/>
    <w:rsid w:val="51193EE2"/>
    <w:rsid w:val="511C4CFB"/>
    <w:rsid w:val="512048F4"/>
    <w:rsid w:val="5141653A"/>
    <w:rsid w:val="51441410"/>
    <w:rsid w:val="51450132"/>
    <w:rsid w:val="514C212A"/>
    <w:rsid w:val="515E76C4"/>
    <w:rsid w:val="51600CE5"/>
    <w:rsid w:val="516E10EF"/>
    <w:rsid w:val="517F39A6"/>
    <w:rsid w:val="518014CC"/>
    <w:rsid w:val="51845B8B"/>
    <w:rsid w:val="51A72505"/>
    <w:rsid w:val="51B87972"/>
    <w:rsid w:val="51BC2171"/>
    <w:rsid w:val="51C05923"/>
    <w:rsid w:val="51D056B8"/>
    <w:rsid w:val="51D569E0"/>
    <w:rsid w:val="51D930CF"/>
    <w:rsid w:val="51EC1349"/>
    <w:rsid w:val="51EE5C65"/>
    <w:rsid w:val="51F507D8"/>
    <w:rsid w:val="51F66A84"/>
    <w:rsid w:val="51FC6DA4"/>
    <w:rsid w:val="520253AF"/>
    <w:rsid w:val="521D1C5A"/>
    <w:rsid w:val="52214A5D"/>
    <w:rsid w:val="522E0F28"/>
    <w:rsid w:val="523C1897"/>
    <w:rsid w:val="52493441"/>
    <w:rsid w:val="52552ABF"/>
    <w:rsid w:val="525C3CE7"/>
    <w:rsid w:val="5265148A"/>
    <w:rsid w:val="526515A2"/>
    <w:rsid w:val="5273262C"/>
    <w:rsid w:val="528C01FD"/>
    <w:rsid w:val="52AF3FE4"/>
    <w:rsid w:val="52C45EE8"/>
    <w:rsid w:val="52DA23B9"/>
    <w:rsid w:val="530A7035"/>
    <w:rsid w:val="530F4F1D"/>
    <w:rsid w:val="53125749"/>
    <w:rsid w:val="531A2030"/>
    <w:rsid w:val="531C6FD2"/>
    <w:rsid w:val="531F3DBF"/>
    <w:rsid w:val="5321389E"/>
    <w:rsid w:val="5335518F"/>
    <w:rsid w:val="53371A4C"/>
    <w:rsid w:val="533D7674"/>
    <w:rsid w:val="533E33EC"/>
    <w:rsid w:val="53441951"/>
    <w:rsid w:val="53455F39"/>
    <w:rsid w:val="534A1516"/>
    <w:rsid w:val="53551100"/>
    <w:rsid w:val="535D2950"/>
    <w:rsid w:val="53603363"/>
    <w:rsid w:val="53723267"/>
    <w:rsid w:val="537B6C24"/>
    <w:rsid w:val="537E19D1"/>
    <w:rsid w:val="538D36DA"/>
    <w:rsid w:val="539319D1"/>
    <w:rsid w:val="5397181B"/>
    <w:rsid w:val="53A72875"/>
    <w:rsid w:val="53BD35D4"/>
    <w:rsid w:val="53C16F5D"/>
    <w:rsid w:val="53CE6C2D"/>
    <w:rsid w:val="53D37FD9"/>
    <w:rsid w:val="53E4044E"/>
    <w:rsid w:val="53E53851"/>
    <w:rsid w:val="53F341A1"/>
    <w:rsid w:val="53FC5D57"/>
    <w:rsid w:val="540D2708"/>
    <w:rsid w:val="54244390"/>
    <w:rsid w:val="54372E0B"/>
    <w:rsid w:val="543D15CD"/>
    <w:rsid w:val="543E7F16"/>
    <w:rsid w:val="543F7B81"/>
    <w:rsid w:val="54481AB1"/>
    <w:rsid w:val="544A6923"/>
    <w:rsid w:val="546A778A"/>
    <w:rsid w:val="546C6807"/>
    <w:rsid w:val="5477532D"/>
    <w:rsid w:val="54776AA0"/>
    <w:rsid w:val="54835E1E"/>
    <w:rsid w:val="54866DF9"/>
    <w:rsid w:val="54882DED"/>
    <w:rsid w:val="54905ECA"/>
    <w:rsid w:val="549F1E11"/>
    <w:rsid w:val="54A557FB"/>
    <w:rsid w:val="54BC4049"/>
    <w:rsid w:val="54C02E40"/>
    <w:rsid w:val="54C350CA"/>
    <w:rsid w:val="54C61B59"/>
    <w:rsid w:val="54CB58BD"/>
    <w:rsid w:val="54E104D3"/>
    <w:rsid w:val="54EF6613"/>
    <w:rsid w:val="54FB14E7"/>
    <w:rsid w:val="55085A60"/>
    <w:rsid w:val="55123CA2"/>
    <w:rsid w:val="552503C0"/>
    <w:rsid w:val="55344361"/>
    <w:rsid w:val="554E530F"/>
    <w:rsid w:val="55532EF9"/>
    <w:rsid w:val="556C6672"/>
    <w:rsid w:val="556E5AC1"/>
    <w:rsid w:val="55797948"/>
    <w:rsid w:val="559724A8"/>
    <w:rsid w:val="55CC4CBD"/>
    <w:rsid w:val="55D851F2"/>
    <w:rsid w:val="55DD6EED"/>
    <w:rsid w:val="55DF3B7B"/>
    <w:rsid w:val="55E93C8F"/>
    <w:rsid w:val="55F04E72"/>
    <w:rsid w:val="55FA4A1E"/>
    <w:rsid w:val="560E7E3B"/>
    <w:rsid w:val="561D7604"/>
    <w:rsid w:val="56222F84"/>
    <w:rsid w:val="56234B24"/>
    <w:rsid w:val="56260894"/>
    <w:rsid w:val="564B2863"/>
    <w:rsid w:val="565261F0"/>
    <w:rsid w:val="566F66AB"/>
    <w:rsid w:val="5678649A"/>
    <w:rsid w:val="56837A94"/>
    <w:rsid w:val="56842F1F"/>
    <w:rsid w:val="56890E23"/>
    <w:rsid w:val="568D446F"/>
    <w:rsid w:val="569B7875"/>
    <w:rsid w:val="56A01321"/>
    <w:rsid w:val="56A17F1A"/>
    <w:rsid w:val="56A969C8"/>
    <w:rsid w:val="56BC190A"/>
    <w:rsid w:val="56DB1B16"/>
    <w:rsid w:val="56EE27E4"/>
    <w:rsid w:val="56F531FF"/>
    <w:rsid w:val="56F53225"/>
    <w:rsid w:val="56FF2E93"/>
    <w:rsid w:val="57101FE7"/>
    <w:rsid w:val="57120E18"/>
    <w:rsid w:val="57233D76"/>
    <w:rsid w:val="57266671"/>
    <w:rsid w:val="572A43B4"/>
    <w:rsid w:val="572D448D"/>
    <w:rsid w:val="5737087F"/>
    <w:rsid w:val="573E36ED"/>
    <w:rsid w:val="57437223"/>
    <w:rsid w:val="574C432A"/>
    <w:rsid w:val="57540698"/>
    <w:rsid w:val="57766957"/>
    <w:rsid w:val="577C4E17"/>
    <w:rsid w:val="577D2735"/>
    <w:rsid w:val="579608FB"/>
    <w:rsid w:val="579637F7"/>
    <w:rsid w:val="579D2289"/>
    <w:rsid w:val="579D6D4B"/>
    <w:rsid w:val="57C95893"/>
    <w:rsid w:val="57CF5165"/>
    <w:rsid w:val="57E225C5"/>
    <w:rsid w:val="57F53F9D"/>
    <w:rsid w:val="58077E35"/>
    <w:rsid w:val="5814296E"/>
    <w:rsid w:val="58254B7B"/>
    <w:rsid w:val="58257A25"/>
    <w:rsid w:val="5835390E"/>
    <w:rsid w:val="583B2F61"/>
    <w:rsid w:val="58403763"/>
    <w:rsid w:val="58487AE6"/>
    <w:rsid w:val="584E7471"/>
    <w:rsid w:val="58535AED"/>
    <w:rsid w:val="585E4F5D"/>
    <w:rsid w:val="58607961"/>
    <w:rsid w:val="58614B95"/>
    <w:rsid w:val="586568EA"/>
    <w:rsid w:val="58814093"/>
    <w:rsid w:val="5889510A"/>
    <w:rsid w:val="5895585D"/>
    <w:rsid w:val="589D61CA"/>
    <w:rsid w:val="589E0993"/>
    <w:rsid w:val="589F44F2"/>
    <w:rsid w:val="58B511AF"/>
    <w:rsid w:val="58B8779D"/>
    <w:rsid w:val="58C34D76"/>
    <w:rsid w:val="58D93873"/>
    <w:rsid w:val="58E37964"/>
    <w:rsid w:val="58EA0B58"/>
    <w:rsid w:val="58F22CAF"/>
    <w:rsid w:val="58FE3DC5"/>
    <w:rsid w:val="5916593D"/>
    <w:rsid w:val="591F1682"/>
    <w:rsid w:val="5929610B"/>
    <w:rsid w:val="592B54A9"/>
    <w:rsid w:val="592D2747"/>
    <w:rsid w:val="59367040"/>
    <w:rsid w:val="593E14C4"/>
    <w:rsid w:val="5943350B"/>
    <w:rsid w:val="595A259E"/>
    <w:rsid w:val="595C0F1A"/>
    <w:rsid w:val="597B2CA5"/>
    <w:rsid w:val="598B0220"/>
    <w:rsid w:val="598D75DA"/>
    <w:rsid w:val="59B12B6A"/>
    <w:rsid w:val="59B24AF0"/>
    <w:rsid w:val="59B413B2"/>
    <w:rsid w:val="59B87359"/>
    <w:rsid w:val="59E34100"/>
    <w:rsid w:val="59E44C0C"/>
    <w:rsid w:val="59EB76E8"/>
    <w:rsid w:val="59F0461E"/>
    <w:rsid w:val="59FC6D00"/>
    <w:rsid w:val="5A007244"/>
    <w:rsid w:val="5A0641B9"/>
    <w:rsid w:val="5A131ADB"/>
    <w:rsid w:val="5A2667C1"/>
    <w:rsid w:val="5A2C21F1"/>
    <w:rsid w:val="5A31019D"/>
    <w:rsid w:val="5A38276E"/>
    <w:rsid w:val="5A38633B"/>
    <w:rsid w:val="5A3F1F24"/>
    <w:rsid w:val="5A4267A5"/>
    <w:rsid w:val="5A527358"/>
    <w:rsid w:val="5A582FE6"/>
    <w:rsid w:val="5A734220"/>
    <w:rsid w:val="5A863A13"/>
    <w:rsid w:val="5A864F80"/>
    <w:rsid w:val="5A8E2EAB"/>
    <w:rsid w:val="5A8F769F"/>
    <w:rsid w:val="5A9A2114"/>
    <w:rsid w:val="5A9B4059"/>
    <w:rsid w:val="5ABA3CA0"/>
    <w:rsid w:val="5ABC3575"/>
    <w:rsid w:val="5ABD553F"/>
    <w:rsid w:val="5AC1245B"/>
    <w:rsid w:val="5AC53055"/>
    <w:rsid w:val="5ADF7D50"/>
    <w:rsid w:val="5AF24305"/>
    <w:rsid w:val="5AFD593B"/>
    <w:rsid w:val="5B0E72EB"/>
    <w:rsid w:val="5B1D26A2"/>
    <w:rsid w:val="5B264754"/>
    <w:rsid w:val="5B2C37D5"/>
    <w:rsid w:val="5B2F6A43"/>
    <w:rsid w:val="5B305923"/>
    <w:rsid w:val="5B386973"/>
    <w:rsid w:val="5B3F04EE"/>
    <w:rsid w:val="5B513A98"/>
    <w:rsid w:val="5B5B37C0"/>
    <w:rsid w:val="5B6339F0"/>
    <w:rsid w:val="5B6854AA"/>
    <w:rsid w:val="5B6E7B8D"/>
    <w:rsid w:val="5BA91BF3"/>
    <w:rsid w:val="5BAB02AD"/>
    <w:rsid w:val="5BAB5397"/>
    <w:rsid w:val="5BAD7361"/>
    <w:rsid w:val="5BB1694B"/>
    <w:rsid w:val="5BB66216"/>
    <w:rsid w:val="5BBB75FB"/>
    <w:rsid w:val="5BBE331C"/>
    <w:rsid w:val="5BC9376B"/>
    <w:rsid w:val="5BE30FD5"/>
    <w:rsid w:val="5BFE1DBF"/>
    <w:rsid w:val="5C0276AD"/>
    <w:rsid w:val="5C2515ED"/>
    <w:rsid w:val="5C416473"/>
    <w:rsid w:val="5C535911"/>
    <w:rsid w:val="5C55406B"/>
    <w:rsid w:val="5C6C2D78"/>
    <w:rsid w:val="5C81019D"/>
    <w:rsid w:val="5C8879A7"/>
    <w:rsid w:val="5C9A5B38"/>
    <w:rsid w:val="5CA762DF"/>
    <w:rsid w:val="5CAC3C86"/>
    <w:rsid w:val="5CAE513F"/>
    <w:rsid w:val="5CCD275A"/>
    <w:rsid w:val="5CCE791A"/>
    <w:rsid w:val="5CD01AAB"/>
    <w:rsid w:val="5CD90E12"/>
    <w:rsid w:val="5CE60D7D"/>
    <w:rsid w:val="5CE9187A"/>
    <w:rsid w:val="5CEB0141"/>
    <w:rsid w:val="5D04780F"/>
    <w:rsid w:val="5D0A064E"/>
    <w:rsid w:val="5D0D6309"/>
    <w:rsid w:val="5D0E2F3F"/>
    <w:rsid w:val="5D1579F7"/>
    <w:rsid w:val="5D184CAE"/>
    <w:rsid w:val="5D1B7FA1"/>
    <w:rsid w:val="5D273CCD"/>
    <w:rsid w:val="5D355860"/>
    <w:rsid w:val="5D365600"/>
    <w:rsid w:val="5D373BA5"/>
    <w:rsid w:val="5D3C565A"/>
    <w:rsid w:val="5D3E2CB7"/>
    <w:rsid w:val="5D494E68"/>
    <w:rsid w:val="5D4B681F"/>
    <w:rsid w:val="5D4F789D"/>
    <w:rsid w:val="5D59154F"/>
    <w:rsid w:val="5D731EE5"/>
    <w:rsid w:val="5D89646B"/>
    <w:rsid w:val="5D8B29C9"/>
    <w:rsid w:val="5D9F0F2C"/>
    <w:rsid w:val="5DA0717E"/>
    <w:rsid w:val="5DA640CB"/>
    <w:rsid w:val="5DA90352"/>
    <w:rsid w:val="5DB26EB1"/>
    <w:rsid w:val="5DB329C2"/>
    <w:rsid w:val="5DC664B8"/>
    <w:rsid w:val="5DC978BB"/>
    <w:rsid w:val="5DD60DF1"/>
    <w:rsid w:val="5DD62503"/>
    <w:rsid w:val="5DD92690"/>
    <w:rsid w:val="5DDE425C"/>
    <w:rsid w:val="5DF61D90"/>
    <w:rsid w:val="5DF66D9E"/>
    <w:rsid w:val="5E0B036F"/>
    <w:rsid w:val="5E0B6A21"/>
    <w:rsid w:val="5E2775A4"/>
    <w:rsid w:val="5E2B1818"/>
    <w:rsid w:val="5E2D37BE"/>
    <w:rsid w:val="5E3B4DAC"/>
    <w:rsid w:val="5E547F68"/>
    <w:rsid w:val="5E6D4B86"/>
    <w:rsid w:val="5E6E06FF"/>
    <w:rsid w:val="5E6E5E35"/>
    <w:rsid w:val="5E6F6138"/>
    <w:rsid w:val="5E781EA8"/>
    <w:rsid w:val="5E800D5D"/>
    <w:rsid w:val="5E84084D"/>
    <w:rsid w:val="5E8621BD"/>
    <w:rsid w:val="5EA52FFE"/>
    <w:rsid w:val="5EBF2489"/>
    <w:rsid w:val="5EEC4B55"/>
    <w:rsid w:val="5EF77271"/>
    <w:rsid w:val="5EFD5F0A"/>
    <w:rsid w:val="5F0036B6"/>
    <w:rsid w:val="5F011E9E"/>
    <w:rsid w:val="5F0B4ACB"/>
    <w:rsid w:val="5F0E6228"/>
    <w:rsid w:val="5F154C69"/>
    <w:rsid w:val="5F16132F"/>
    <w:rsid w:val="5F1C6CD8"/>
    <w:rsid w:val="5F1D2310"/>
    <w:rsid w:val="5F3937DB"/>
    <w:rsid w:val="5F443FE0"/>
    <w:rsid w:val="5F464737"/>
    <w:rsid w:val="5F4C7D43"/>
    <w:rsid w:val="5F6C470B"/>
    <w:rsid w:val="5F772160"/>
    <w:rsid w:val="5F8762AF"/>
    <w:rsid w:val="5F8B5C0B"/>
    <w:rsid w:val="5FA10F8B"/>
    <w:rsid w:val="5FA93E0C"/>
    <w:rsid w:val="5FB43891"/>
    <w:rsid w:val="5FB567E4"/>
    <w:rsid w:val="5FB640FC"/>
    <w:rsid w:val="5FBA6325"/>
    <w:rsid w:val="5FBE3BF4"/>
    <w:rsid w:val="5FD31968"/>
    <w:rsid w:val="5FDC42E1"/>
    <w:rsid w:val="5FE8734E"/>
    <w:rsid w:val="5FF22499"/>
    <w:rsid w:val="5FF367B6"/>
    <w:rsid w:val="5FF97F48"/>
    <w:rsid w:val="5FFB68ED"/>
    <w:rsid w:val="60231B57"/>
    <w:rsid w:val="60240D44"/>
    <w:rsid w:val="6031230F"/>
    <w:rsid w:val="603911C4"/>
    <w:rsid w:val="60430294"/>
    <w:rsid w:val="6043673B"/>
    <w:rsid w:val="604A1623"/>
    <w:rsid w:val="6051650D"/>
    <w:rsid w:val="605C70F4"/>
    <w:rsid w:val="60696911"/>
    <w:rsid w:val="608862C9"/>
    <w:rsid w:val="609A7BC3"/>
    <w:rsid w:val="609B59DA"/>
    <w:rsid w:val="60A03824"/>
    <w:rsid w:val="60A275A2"/>
    <w:rsid w:val="60B73E52"/>
    <w:rsid w:val="60B96301"/>
    <w:rsid w:val="60C048FB"/>
    <w:rsid w:val="60D8230D"/>
    <w:rsid w:val="60D86F53"/>
    <w:rsid w:val="60DC7A88"/>
    <w:rsid w:val="60E47381"/>
    <w:rsid w:val="60E8547B"/>
    <w:rsid w:val="60FB291D"/>
    <w:rsid w:val="61037790"/>
    <w:rsid w:val="61046511"/>
    <w:rsid w:val="610B6553"/>
    <w:rsid w:val="610F2788"/>
    <w:rsid w:val="61146607"/>
    <w:rsid w:val="611F5FC0"/>
    <w:rsid w:val="61213E19"/>
    <w:rsid w:val="61296198"/>
    <w:rsid w:val="612E4AA0"/>
    <w:rsid w:val="613C71BD"/>
    <w:rsid w:val="61535926"/>
    <w:rsid w:val="615B365A"/>
    <w:rsid w:val="615F4C5A"/>
    <w:rsid w:val="61616C24"/>
    <w:rsid w:val="616F7E2D"/>
    <w:rsid w:val="61844081"/>
    <w:rsid w:val="619A5CBD"/>
    <w:rsid w:val="61D82663"/>
    <w:rsid w:val="61E26466"/>
    <w:rsid w:val="61ED50C6"/>
    <w:rsid w:val="61EE5E06"/>
    <w:rsid w:val="61F718E4"/>
    <w:rsid w:val="621217BC"/>
    <w:rsid w:val="62137511"/>
    <w:rsid w:val="6217001E"/>
    <w:rsid w:val="621C0D9D"/>
    <w:rsid w:val="6222328F"/>
    <w:rsid w:val="623C5BB1"/>
    <w:rsid w:val="62433442"/>
    <w:rsid w:val="624B6334"/>
    <w:rsid w:val="62593A94"/>
    <w:rsid w:val="626207F5"/>
    <w:rsid w:val="6265465B"/>
    <w:rsid w:val="627D7A8D"/>
    <w:rsid w:val="62874B14"/>
    <w:rsid w:val="62A026F5"/>
    <w:rsid w:val="62B56EC2"/>
    <w:rsid w:val="62B92A90"/>
    <w:rsid w:val="62C36B8A"/>
    <w:rsid w:val="62C56DA2"/>
    <w:rsid w:val="62C8121E"/>
    <w:rsid w:val="62CA48D9"/>
    <w:rsid w:val="62D14C75"/>
    <w:rsid w:val="62D82F16"/>
    <w:rsid w:val="62DD22DA"/>
    <w:rsid w:val="62DD58A9"/>
    <w:rsid w:val="62DE42A4"/>
    <w:rsid w:val="62E86268"/>
    <w:rsid w:val="63152B80"/>
    <w:rsid w:val="632A1BD7"/>
    <w:rsid w:val="632B7CAE"/>
    <w:rsid w:val="63304558"/>
    <w:rsid w:val="634B258D"/>
    <w:rsid w:val="635039E2"/>
    <w:rsid w:val="63556314"/>
    <w:rsid w:val="63652E30"/>
    <w:rsid w:val="636B1FDC"/>
    <w:rsid w:val="63716EF7"/>
    <w:rsid w:val="63744D87"/>
    <w:rsid w:val="63752222"/>
    <w:rsid w:val="637D586B"/>
    <w:rsid w:val="63820453"/>
    <w:rsid w:val="63840B3B"/>
    <w:rsid w:val="63844E4C"/>
    <w:rsid w:val="63A33000"/>
    <w:rsid w:val="63C811DC"/>
    <w:rsid w:val="63DC4C87"/>
    <w:rsid w:val="63E764C9"/>
    <w:rsid w:val="63F20B11"/>
    <w:rsid w:val="63F369ED"/>
    <w:rsid w:val="63F43D7F"/>
    <w:rsid w:val="63F975E8"/>
    <w:rsid w:val="640269F0"/>
    <w:rsid w:val="64047D3A"/>
    <w:rsid w:val="641411E4"/>
    <w:rsid w:val="641561D2"/>
    <w:rsid w:val="641D4525"/>
    <w:rsid w:val="642D1224"/>
    <w:rsid w:val="64373C6C"/>
    <w:rsid w:val="643D588B"/>
    <w:rsid w:val="644904C4"/>
    <w:rsid w:val="64542A70"/>
    <w:rsid w:val="646D7DBC"/>
    <w:rsid w:val="64790E14"/>
    <w:rsid w:val="64794284"/>
    <w:rsid w:val="647A7F24"/>
    <w:rsid w:val="64836EB1"/>
    <w:rsid w:val="648F687F"/>
    <w:rsid w:val="649554C5"/>
    <w:rsid w:val="649A3886"/>
    <w:rsid w:val="64A15589"/>
    <w:rsid w:val="64A47F98"/>
    <w:rsid w:val="64A648B2"/>
    <w:rsid w:val="64AD03D2"/>
    <w:rsid w:val="64AD4616"/>
    <w:rsid w:val="64AE19C5"/>
    <w:rsid w:val="64C73613"/>
    <w:rsid w:val="64C80C32"/>
    <w:rsid w:val="64C80D68"/>
    <w:rsid w:val="64D975B3"/>
    <w:rsid w:val="64DC2686"/>
    <w:rsid w:val="64DD492F"/>
    <w:rsid w:val="64E23B7D"/>
    <w:rsid w:val="64E57B6C"/>
    <w:rsid w:val="64E61819"/>
    <w:rsid w:val="64E77440"/>
    <w:rsid w:val="64F2474D"/>
    <w:rsid w:val="64FD3339"/>
    <w:rsid w:val="650348E1"/>
    <w:rsid w:val="650A312E"/>
    <w:rsid w:val="650B1818"/>
    <w:rsid w:val="651807EE"/>
    <w:rsid w:val="651A0090"/>
    <w:rsid w:val="652020E2"/>
    <w:rsid w:val="6523167D"/>
    <w:rsid w:val="65253DEE"/>
    <w:rsid w:val="652A1A23"/>
    <w:rsid w:val="653519DF"/>
    <w:rsid w:val="653528A1"/>
    <w:rsid w:val="653C29FA"/>
    <w:rsid w:val="654611C0"/>
    <w:rsid w:val="654A79CF"/>
    <w:rsid w:val="654D55A9"/>
    <w:rsid w:val="656B1474"/>
    <w:rsid w:val="657171FE"/>
    <w:rsid w:val="65757142"/>
    <w:rsid w:val="657D7DA4"/>
    <w:rsid w:val="65815AE7"/>
    <w:rsid w:val="658720BE"/>
    <w:rsid w:val="65914C37"/>
    <w:rsid w:val="65960E66"/>
    <w:rsid w:val="659D0447"/>
    <w:rsid w:val="65A805E2"/>
    <w:rsid w:val="65AB1171"/>
    <w:rsid w:val="65AB5992"/>
    <w:rsid w:val="65AC23A6"/>
    <w:rsid w:val="65B17AC9"/>
    <w:rsid w:val="65C90D4A"/>
    <w:rsid w:val="65DB24A2"/>
    <w:rsid w:val="65F00F8E"/>
    <w:rsid w:val="65F21A81"/>
    <w:rsid w:val="65FF6A62"/>
    <w:rsid w:val="66043328"/>
    <w:rsid w:val="660F3FDF"/>
    <w:rsid w:val="66191615"/>
    <w:rsid w:val="66240220"/>
    <w:rsid w:val="66275000"/>
    <w:rsid w:val="662A7989"/>
    <w:rsid w:val="66304075"/>
    <w:rsid w:val="66307F9C"/>
    <w:rsid w:val="664074EE"/>
    <w:rsid w:val="664C02A6"/>
    <w:rsid w:val="66747EF7"/>
    <w:rsid w:val="667757B0"/>
    <w:rsid w:val="667C4500"/>
    <w:rsid w:val="66871E79"/>
    <w:rsid w:val="668F4233"/>
    <w:rsid w:val="669E52B2"/>
    <w:rsid w:val="669E6224"/>
    <w:rsid w:val="66B4528C"/>
    <w:rsid w:val="66F14073"/>
    <w:rsid w:val="66F7418E"/>
    <w:rsid w:val="670D0E9E"/>
    <w:rsid w:val="670F77DD"/>
    <w:rsid w:val="67146646"/>
    <w:rsid w:val="67196D00"/>
    <w:rsid w:val="672158C0"/>
    <w:rsid w:val="672821BD"/>
    <w:rsid w:val="672F1572"/>
    <w:rsid w:val="672F1D50"/>
    <w:rsid w:val="672F71E5"/>
    <w:rsid w:val="673152EA"/>
    <w:rsid w:val="67410169"/>
    <w:rsid w:val="674F5DD2"/>
    <w:rsid w:val="67561B40"/>
    <w:rsid w:val="6759553F"/>
    <w:rsid w:val="675D3FB6"/>
    <w:rsid w:val="6760797E"/>
    <w:rsid w:val="67683671"/>
    <w:rsid w:val="67826CF2"/>
    <w:rsid w:val="67892A30"/>
    <w:rsid w:val="678C07E4"/>
    <w:rsid w:val="6797146C"/>
    <w:rsid w:val="679D25CF"/>
    <w:rsid w:val="67A4786A"/>
    <w:rsid w:val="67AA55BE"/>
    <w:rsid w:val="67B30DE1"/>
    <w:rsid w:val="67B457AC"/>
    <w:rsid w:val="67C01D8E"/>
    <w:rsid w:val="67D363A2"/>
    <w:rsid w:val="67D41ECC"/>
    <w:rsid w:val="67E143C8"/>
    <w:rsid w:val="67ED4353"/>
    <w:rsid w:val="67ED4591"/>
    <w:rsid w:val="67F34719"/>
    <w:rsid w:val="680227E3"/>
    <w:rsid w:val="6815480F"/>
    <w:rsid w:val="68264D71"/>
    <w:rsid w:val="68287097"/>
    <w:rsid w:val="68352BB8"/>
    <w:rsid w:val="68483F7B"/>
    <w:rsid w:val="68490CA8"/>
    <w:rsid w:val="6856027B"/>
    <w:rsid w:val="68634B7D"/>
    <w:rsid w:val="68680898"/>
    <w:rsid w:val="68787B76"/>
    <w:rsid w:val="687E7DBF"/>
    <w:rsid w:val="688260C2"/>
    <w:rsid w:val="68880116"/>
    <w:rsid w:val="68896A60"/>
    <w:rsid w:val="688F1A78"/>
    <w:rsid w:val="6899297D"/>
    <w:rsid w:val="68A12B13"/>
    <w:rsid w:val="68A437B5"/>
    <w:rsid w:val="68AF3303"/>
    <w:rsid w:val="68AF4719"/>
    <w:rsid w:val="68B313B5"/>
    <w:rsid w:val="68B7181F"/>
    <w:rsid w:val="68D45F9C"/>
    <w:rsid w:val="68E90C93"/>
    <w:rsid w:val="68EA2780"/>
    <w:rsid w:val="68EF4A1E"/>
    <w:rsid w:val="69213F38"/>
    <w:rsid w:val="69272501"/>
    <w:rsid w:val="692B7CE7"/>
    <w:rsid w:val="6944003E"/>
    <w:rsid w:val="694528B2"/>
    <w:rsid w:val="69452CC4"/>
    <w:rsid w:val="694C1F68"/>
    <w:rsid w:val="69550957"/>
    <w:rsid w:val="69613B63"/>
    <w:rsid w:val="698C4B2A"/>
    <w:rsid w:val="699725B5"/>
    <w:rsid w:val="69A35DE8"/>
    <w:rsid w:val="69BE61B5"/>
    <w:rsid w:val="69BF098B"/>
    <w:rsid w:val="69CC3A29"/>
    <w:rsid w:val="69D81A4D"/>
    <w:rsid w:val="69E00902"/>
    <w:rsid w:val="69F66377"/>
    <w:rsid w:val="69FB5475"/>
    <w:rsid w:val="6A1D611D"/>
    <w:rsid w:val="6A1E6C4D"/>
    <w:rsid w:val="6A231730"/>
    <w:rsid w:val="6A366E89"/>
    <w:rsid w:val="6A422410"/>
    <w:rsid w:val="6A4E5DF8"/>
    <w:rsid w:val="6A6212E7"/>
    <w:rsid w:val="6A667059"/>
    <w:rsid w:val="6A6A433C"/>
    <w:rsid w:val="6A6F1783"/>
    <w:rsid w:val="6A7A2B04"/>
    <w:rsid w:val="6A7B2E48"/>
    <w:rsid w:val="6A880CF7"/>
    <w:rsid w:val="6A914C6C"/>
    <w:rsid w:val="6A9D1064"/>
    <w:rsid w:val="6AA54025"/>
    <w:rsid w:val="6AAA334F"/>
    <w:rsid w:val="6AB04778"/>
    <w:rsid w:val="6AB74766"/>
    <w:rsid w:val="6AE30387"/>
    <w:rsid w:val="6AE812C8"/>
    <w:rsid w:val="6AF368BB"/>
    <w:rsid w:val="6AF43A4B"/>
    <w:rsid w:val="6B080110"/>
    <w:rsid w:val="6B144D07"/>
    <w:rsid w:val="6B1F1072"/>
    <w:rsid w:val="6B1F6A46"/>
    <w:rsid w:val="6B2430E0"/>
    <w:rsid w:val="6B2E145F"/>
    <w:rsid w:val="6B2F1B41"/>
    <w:rsid w:val="6B3A6CFA"/>
    <w:rsid w:val="6B3C07DA"/>
    <w:rsid w:val="6B4078AA"/>
    <w:rsid w:val="6B4355EC"/>
    <w:rsid w:val="6B4750DC"/>
    <w:rsid w:val="6B4E3521"/>
    <w:rsid w:val="6B5C220A"/>
    <w:rsid w:val="6B6857CF"/>
    <w:rsid w:val="6B74173A"/>
    <w:rsid w:val="6B7B3E9B"/>
    <w:rsid w:val="6B833C3B"/>
    <w:rsid w:val="6B894E59"/>
    <w:rsid w:val="6B96571C"/>
    <w:rsid w:val="6B9E2823"/>
    <w:rsid w:val="6BA53820"/>
    <w:rsid w:val="6BB01686"/>
    <w:rsid w:val="6BB438B9"/>
    <w:rsid w:val="6BC0572C"/>
    <w:rsid w:val="6BF66E95"/>
    <w:rsid w:val="6C0936BA"/>
    <w:rsid w:val="6C0B53D6"/>
    <w:rsid w:val="6C186A79"/>
    <w:rsid w:val="6C214BF8"/>
    <w:rsid w:val="6C294E7B"/>
    <w:rsid w:val="6C2B2308"/>
    <w:rsid w:val="6C3C0BE7"/>
    <w:rsid w:val="6C423AF6"/>
    <w:rsid w:val="6C4B715D"/>
    <w:rsid w:val="6C5F0204"/>
    <w:rsid w:val="6C787517"/>
    <w:rsid w:val="6C800323"/>
    <w:rsid w:val="6C8304E8"/>
    <w:rsid w:val="6CA94952"/>
    <w:rsid w:val="6CAB51F7"/>
    <w:rsid w:val="6CB3633A"/>
    <w:rsid w:val="6CB45088"/>
    <w:rsid w:val="6CB52759"/>
    <w:rsid w:val="6CC04E53"/>
    <w:rsid w:val="6CC369E5"/>
    <w:rsid w:val="6CD521B7"/>
    <w:rsid w:val="6CD8108F"/>
    <w:rsid w:val="6CDB6875"/>
    <w:rsid w:val="6CDE737B"/>
    <w:rsid w:val="6CF02FBF"/>
    <w:rsid w:val="6CFE17CB"/>
    <w:rsid w:val="6CFE5C6F"/>
    <w:rsid w:val="6D0272BB"/>
    <w:rsid w:val="6D0D5327"/>
    <w:rsid w:val="6D0F7F2E"/>
    <w:rsid w:val="6D17580F"/>
    <w:rsid w:val="6D1908CE"/>
    <w:rsid w:val="6D193116"/>
    <w:rsid w:val="6D26674E"/>
    <w:rsid w:val="6D513FF0"/>
    <w:rsid w:val="6D5366D5"/>
    <w:rsid w:val="6D6766CF"/>
    <w:rsid w:val="6D723F67"/>
    <w:rsid w:val="6D7345B6"/>
    <w:rsid w:val="6D764622"/>
    <w:rsid w:val="6D7C46B1"/>
    <w:rsid w:val="6D7E290C"/>
    <w:rsid w:val="6D804FFB"/>
    <w:rsid w:val="6D94330C"/>
    <w:rsid w:val="6D992652"/>
    <w:rsid w:val="6D9D0CF8"/>
    <w:rsid w:val="6D9D76E3"/>
    <w:rsid w:val="6D9F6AEC"/>
    <w:rsid w:val="6DA659D7"/>
    <w:rsid w:val="6DA91D90"/>
    <w:rsid w:val="6DBC03EB"/>
    <w:rsid w:val="6DD24A05"/>
    <w:rsid w:val="6DEB54CB"/>
    <w:rsid w:val="6DEC1F6B"/>
    <w:rsid w:val="6DF33149"/>
    <w:rsid w:val="6DF40E20"/>
    <w:rsid w:val="6E055C01"/>
    <w:rsid w:val="6E082F25"/>
    <w:rsid w:val="6E0B0643"/>
    <w:rsid w:val="6E131EAE"/>
    <w:rsid w:val="6E231C40"/>
    <w:rsid w:val="6E2617C1"/>
    <w:rsid w:val="6E446AC1"/>
    <w:rsid w:val="6E900B48"/>
    <w:rsid w:val="6E9879FD"/>
    <w:rsid w:val="6E9C3E88"/>
    <w:rsid w:val="6EA92EFA"/>
    <w:rsid w:val="6EAC3C54"/>
    <w:rsid w:val="6EBA7973"/>
    <w:rsid w:val="6EC24E37"/>
    <w:rsid w:val="6EC30F1E"/>
    <w:rsid w:val="6EC56BE9"/>
    <w:rsid w:val="6EC615EA"/>
    <w:rsid w:val="6ECF2B0F"/>
    <w:rsid w:val="6ED66943"/>
    <w:rsid w:val="6ED85196"/>
    <w:rsid w:val="6EE658B5"/>
    <w:rsid w:val="6EE84B53"/>
    <w:rsid w:val="6EF76A47"/>
    <w:rsid w:val="6F114484"/>
    <w:rsid w:val="6F1246F9"/>
    <w:rsid w:val="6F213E96"/>
    <w:rsid w:val="6F215C44"/>
    <w:rsid w:val="6F235519"/>
    <w:rsid w:val="6F357BDC"/>
    <w:rsid w:val="6F39097C"/>
    <w:rsid w:val="6F3A7C28"/>
    <w:rsid w:val="6F540B15"/>
    <w:rsid w:val="6F573414"/>
    <w:rsid w:val="6F6D70DC"/>
    <w:rsid w:val="6F760899"/>
    <w:rsid w:val="6F762DD0"/>
    <w:rsid w:val="6F8E6CEE"/>
    <w:rsid w:val="6F8E7181"/>
    <w:rsid w:val="6F977CB5"/>
    <w:rsid w:val="6F9D78A2"/>
    <w:rsid w:val="6FA54D70"/>
    <w:rsid w:val="6FAA3E8C"/>
    <w:rsid w:val="6FC84C51"/>
    <w:rsid w:val="6FC9387C"/>
    <w:rsid w:val="6FCC795E"/>
    <w:rsid w:val="6FE476A3"/>
    <w:rsid w:val="6FE605BB"/>
    <w:rsid w:val="70001F59"/>
    <w:rsid w:val="701111C9"/>
    <w:rsid w:val="70115CB9"/>
    <w:rsid w:val="702E2F9A"/>
    <w:rsid w:val="70335424"/>
    <w:rsid w:val="704C234C"/>
    <w:rsid w:val="704D523D"/>
    <w:rsid w:val="70514A24"/>
    <w:rsid w:val="70604107"/>
    <w:rsid w:val="706C5A86"/>
    <w:rsid w:val="70785CF4"/>
    <w:rsid w:val="707C2EB4"/>
    <w:rsid w:val="707D3B1A"/>
    <w:rsid w:val="707E01CE"/>
    <w:rsid w:val="70812DF7"/>
    <w:rsid w:val="70831EB9"/>
    <w:rsid w:val="708977CC"/>
    <w:rsid w:val="70995F41"/>
    <w:rsid w:val="70A65FC6"/>
    <w:rsid w:val="70A7056B"/>
    <w:rsid w:val="70AC59E2"/>
    <w:rsid w:val="70B20830"/>
    <w:rsid w:val="70C26FB3"/>
    <w:rsid w:val="70C60851"/>
    <w:rsid w:val="70D97BAF"/>
    <w:rsid w:val="70E231B1"/>
    <w:rsid w:val="70E82A9A"/>
    <w:rsid w:val="70F600DE"/>
    <w:rsid w:val="70F96E79"/>
    <w:rsid w:val="70FA4F71"/>
    <w:rsid w:val="71004025"/>
    <w:rsid w:val="71192D27"/>
    <w:rsid w:val="711A6DEF"/>
    <w:rsid w:val="71347EB1"/>
    <w:rsid w:val="7136063D"/>
    <w:rsid w:val="713D6E97"/>
    <w:rsid w:val="715B3690"/>
    <w:rsid w:val="715D16BF"/>
    <w:rsid w:val="716E6788"/>
    <w:rsid w:val="7173160F"/>
    <w:rsid w:val="718904C0"/>
    <w:rsid w:val="71965721"/>
    <w:rsid w:val="719E357C"/>
    <w:rsid w:val="71BD1DCC"/>
    <w:rsid w:val="71C12894"/>
    <w:rsid w:val="71DF4490"/>
    <w:rsid w:val="71E31474"/>
    <w:rsid w:val="71ED3B02"/>
    <w:rsid w:val="71EF3DD8"/>
    <w:rsid w:val="71FE04BF"/>
    <w:rsid w:val="720C498A"/>
    <w:rsid w:val="720D24B0"/>
    <w:rsid w:val="72190E55"/>
    <w:rsid w:val="722C1BD0"/>
    <w:rsid w:val="7231294E"/>
    <w:rsid w:val="723E4F1D"/>
    <w:rsid w:val="72406C89"/>
    <w:rsid w:val="724E4FA2"/>
    <w:rsid w:val="72565E22"/>
    <w:rsid w:val="725B6D8B"/>
    <w:rsid w:val="72783DCD"/>
    <w:rsid w:val="727B7095"/>
    <w:rsid w:val="72A12BD6"/>
    <w:rsid w:val="72A62019"/>
    <w:rsid w:val="72AB5FED"/>
    <w:rsid w:val="72B56DCF"/>
    <w:rsid w:val="72B74E3F"/>
    <w:rsid w:val="72BA6194"/>
    <w:rsid w:val="72C3088F"/>
    <w:rsid w:val="72C93328"/>
    <w:rsid w:val="72CF4816"/>
    <w:rsid w:val="72D80D10"/>
    <w:rsid w:val="72E01973"/>
    <w:rsid w:val="72F474AE"/>
    <w:rsid w:val="72F854BB"/>
    <w:rsid w:val="72F86CBC"/>
    <w:rsid w:val="72FA2A34"/>
    <w:rsid w:val="72FB055A"/>
    <w:rsid w:val="72FB4506"/>
    <w:rsid w:val="73090FC8"/>
    <w:rsid w:val="730928E4"/>
    <w:rsid w:val="73105724"/>
    <w:rsid w:val="73177D52"/>
    <w:rsid w:val="731955B0"/>
    <w:rsid w:val="731F44C9"/>
    <w:rsid w:val="73211E90"/>
    <w:rsid w:val="73212557"/>
    <w:rsid w:val="7323272C"/>
    <w:rsid w:val="73263829"/>
    <w:rsid w:val="733E6E97"/>
    <w:rsid w:val="734E559C"/>
    <w:rsid w:val="73504B4C"/>
    <w:rsid w:val="7357634D"/>
    <w:rsid w:val="73664C97"/>
    <w:rsid w:val="736D6516"/>
    <w:rsid w:val="73722F12"/>
    <w:rsid w:val="738429CC"/>
    <w:rsid w:val="73891F8B"/>
    <w:rsid w:val="738F1552"/>
    <w:rsid w:val="73965853"/>
    <w:rsid w:val="739D34A2"/>
    <w:rsid w:val="73B76246"/>
    <w:rsid w:val="73C538C6"/>
    <w:rsid w:val="73CF2E35"/>
    <w:rsid w:val="73D349E4"/>
    <w:rsid w:val="73D75019"/>
    <w:rsid w:val="73E22ACB"/>
    <w:rsid w:val="73F90F3E"/>
    <w:rsid w:val="73FB0231"/>
    <w:rsid w:val="74081892"/>
    <w:rsid w:val="74081D27"/>
    <w:rsid w:val="74093D9E"/>
    <w:rsid w:val="740A6DF6"/>
    <w:rsid w:val="74172257"/>
    <w:rsid w:val="74253A54"/>
    <w:rsid w:val="74285029"/>
    <w:rsid w:val="745148D6"/>
    <w:rsid w:val="745224BA"/>
    <w:rsid w:val="746A1E75"/>
    <w:rsid w:val="747C5939"/>
    <w:rsid w:val="748E78D8"/>
    <w:rsid w:val="7496678D"/>
    <w:rsid w:val="749A3C59"/>
    <w:rsid w:val="74A0585D"/>
    <w:rsid w:val="74A138CF"/>
    <w:rsid w:val="74B016D3"/>
    <w:rsid w:val="74BB584A"/>
    <w:rsid w:val="74E06612"/>
    <w:rsid w:val="74E4100F"/>
    <w:rsid w:val="74E936A2"/>
    <w:rsid w:val="74EA6B00"/>
    <w:rsid w:val="74F70634"/>
    <w:rsid w:val="74FD74F7"/>
    <w:rsid w:val="750000AA"/>
    <w:rsid w:val="750771B0"/>
    <w:rsid w:val="7508592B"/>
    <w:rsid w:val="75424FC4"/>
    <w:rsid w:val="7544415F"/>
    <w:rsid w:val="755548A9"/>
    <w:rsid w:val="75567103"/>
    <w:rsid w:val="755858C3"/>
    <w:rsid w:val="75610B49"/>
    <w:rsid w:val="756237AF"/>
    <w:rsid w:val="757234F0"/>
    <w:rsid w:val="75726636"/>
    <w:rsid w:val="75746137"/>
    <w:rsid w:val="75773F37"/>
    <w:rsid w:val="75791DC1"/>
    <w:rsid w:val="757F631C"/>
    <w:rsid w:val="758807CB"/>
    <w:rsid w:val="759F0751"/>
    <w:rsid w:val="75AD0F0A"/>
    <w:rsid w:val="75B42D5B"/>
    <w:rsid w:val="75B52291"/>
    <w:rsid w:val="75D25323"/>
    <w:rsid w:val="75E30B69"/>
    <w:rsid w:val="75F001D6"/>
    <w:rsid w:val="75F148DA"/>
    <w:rsid w:val="75F17F19"/>
    <w:rsid w:val="7606169C"/>
    <w:rsid w:val="761738FD"/>
    <w:rsid w:val="7622213B"/>
    <w:rsid w:val="762D4ECF"/>
    <w:rsid w:val="76347414"/>
    <w:rsid w:val="76391AC6"/>
    <w:rsid w:val="76424E43"/>
    <w:rsid w:val="76484675"/>
    <w:rsid w:val="7649384E"/>
    <w:rsid w:val="764F12E9"/>
    <w:rsid w:val="765214D7"/>
    <w:rsid w:val="76634136"/>
    <w:rsid w:val="76634D94"/>
    <w:rsid w:val="76861A0D"/>
    <w:rsid w:val="76890072"/>
    <w:rsid w:val="768E2151"/>
    <w:rsid w:val="76E00193"/>
    <w:rsid w:val="76E16FF4"/>
    <w:rsid w:val="76F0216D"/>
    <w:rsid w:val="76FF686B"/>
    <w:rsid w:val="77076916"/>
    <w:rsid w:val="77106037"/>
    <w:rsid w:val="77137CEE"/>
    <w:rsid w:val="771736EB"/>
    <w:rsid w:val="7725204A"/>
    <w:rsid w:val="77297D8C"/>
    <w:rsid w:val="773818CA"/>
    <w:rsid w:val="77387981"/>
    <w:rsid w:val="7743479F"/>
    <w:rsid w:val="77560158"/>
    <w:rsid w:val="775C1B45"/>
    <w:rsid w:val="77606B84"/>
    <w:rsid w:val="776223BC"/>
    <w:rsid w:val="776B5CAF"/>
    <w:rsid w:val="77701517"/>
    <w:rsid w:val="77A1488C"/>
    <w:rsid w:val="77AD276B"/>
    <w:rsid w:val="77AE3389"/>
    <w:rsid w:val="77B24282"/>
    <w:rsid w:val="77B83FE7"/>
    <w:rsid w:val="77DD56D5"/>
    <w:rsid w:val="77FA5285"/>
    <w:rsid w:val="78074C79"/>
    <w:rsid w:val="780D579A"/>
    <w:rsid w:val="78191BAF"/>
    <w:rsid w:val="781F2CCB"/>
    <w:rsid w:val="78284C67"/>
    <w:rsid w:val="78315AA5"/>
    <w:rsid w:val="78330792"/>
    <w:rsid w:val="78347255"/>
    <w:rsid w:val="78364649"/>
    <w:rsid w:val="78412EB3"/>
    <w:rsid w:val="784E32D8"/>
    <w:rsid w:val="785A7F07"/>
    <w:rsid w:val="785C071C"/>
    <w:rsid w:val="785E1C03"/>
    <w:rsid w:val="78653E71"/>
    <w:rsid w:val="7866291A"/>
    <w:rsid w:val="78833532"/>
    <w:rsid w:val="788873E0"/>
    <w:rsid w:val="788A6BB1"/>
    <w:rsid w:val="788D3DA7"/>
    <w:rsid w:val="789900A9"/>
    <w:rsid w:val="789A2720"/>
    <w:rsid w:val="78A21BA4"/>
    <w:rsid w:val="78A22303"/>
    <w:rsid w:val="78A37B7A"/>
    <w:rsid w:val="78A8234E"/>
    <w:rsid w:val="78AE7934"/>
    <w:rsid w:val="78B673F4"/>
    <w:rsid w:val="78BB3C7E"/>
    <w:rsid w:val="78E873B0"/>
    <w:rsid w:val="78EC7BD1"/>
    <w:rsid w:val="78F4371A"/>
    <w:rsid w:val="79097CED"/>
    <w:rsid w:val="790D76C5"/>
    <w:rsid w:val="79121A2E"/>
    <w:rsid w:val="79136F07"/>
    <w:rsid w:val="79196E3A"/>
    <w:rsid w:val="791F0782"/>
    <w:rsid w:val="79232B33"/>
    <w:rsid w:val="792425B9"/>
    <w:rsid w:val="79274EF6"/>
    <w:rsid w:val="79305402"/>
    <w:rsid w:val="794559E2"/>
    <w:rsid w:val="794D2843"/>
    <w:rsid w:val="7951655E"/>
    <w:rsid w:val="795D5ACB"/>
    <w:rsid w:val="796619A7"/>
    <w:rsid w:val="797D535A"/>
    <w:rsid w:val="798A7EAA"/>
    <w:rsid w:val="798C654B"/>
    <w:rsid w:val="7990670F"/>
    <w:rsid w:val="79926552"/>
    <w:rsid w:val="79A2372F"/>
    <w:rsid w:val="79A951B4"/>
    <w:rsid w:val="79B076FA"/>
    <w:rsid w:val="79B66148"/>
    <w:rsid w:val="79C052D1"/>
    <w:rsid w:val="79C34D8B"/>
    <w:rsid w:val="79CE69C9"/>
    <w:rsid w:val="79D855EF"/>
    <w:rsid w:val="79E461EC"/>
    <w:rsid w:val="79F11743"/>
    <w:rsid w:val="79FB45C5"/>
    <w:rsid w:val="79FC762B"/>
    <w:rsid w:val="79FD5711"/>
    <w:rsid w:val="79FD58C9"/>
    <w:rsid w:val="79FF1228"/>
    <w:rsid w:val="79FF6B82"/>
    <w:rsid w:val="7A034331"/>
    <w:rsid w:val="7A103957"/>
    <w:rsid w:val="7A150154"/>
    <w:rsid w:val="7A217609"/>
    <w:rsid w:val="7A342CD0"/>
    <w:rsid w:val="7A353AC8"/>
    <w:rsid w:val="7A394732"/>
    <w:rsid w:val="7A4235F1"/>
    <w:rsid w:val="7A6730A5"/>
    <w:rsid w:val="7A762BC9"/>
    <w:rsid w:val="7A8A4CC6"/>
    <w:rsid w:val="7A8D0CF7"/>
    <w:rsid w:val="7A902071"/>
    <w:rsid w:val="7A925C48"/>
    <w:rsid w:val="7AA159BD"/>
    <w:rsid w:val="7AA46775"/>
    <w:rsid w:val="7AA67A2C"/>
    <w:rsid w:val="7AAB7AE9"/>
    <w:rsid w:val="7ABB5B59"/>
    <w:rsid w:val="7AC2652D"/>
    <w:rsid w:val="7AC57DCC"/>
    <w:rsid w:val="7ACC115A"/>
    <w:rsid w:val="7AD9757C"/>
    <w:rsid w:val="7ADC4ECA"/>
    <w:rsid w:val="7ADE49EA"/>
    <w:rsid w:val="7AE11B00"/>
    <w:rsid w:val="7AF02048"/>
    <w:rsid w:val="7AF63095"/>
    <w:rsid w:val="7B226A1B"/>
    <w:rsid w:val="7B2E135C"/>
    <w:rsid w:val="7B3413B2"/>
    <w:rsid w:val="7B475B1E"/>
    <w:rsid w:val="7B4D565E"/>
    <w:rsid w:val="7B6716E8"/>
    <w:rsid w:val="7B6E2211"/>
    <w:rsid w:val="7B6F3DE9"/>
    <w:rsid w:val="7B811F45"/>
    <w:rsid w:val="7B844BCE"/>
    <w:rsid w:val="7BA479E1"/>
    <w:rsid w:val="7BB505E4"/>
    <w:rsid w:val="7BBF2A6D"/>
    <w:rsid w:val="7BE2675B"/>
    <w:rsid w:val="7BEB217F"/>
    <w:rsid w:val="7BF11946"/>
    <w:rsid w:val="7BF404C4"/>
    <w:rsid w:val="7BF56E35"/>
    <w:rsid w:val="7BFB3E3E"/>
    <w:rsid w:val="7C02256E"/>
    <w:rsid w:val="7C07045A"/>
    <w:rsid w:val="7C0D1A2A"/>
    <w:rsid w:val="7C101562"/>
    <w:rsid w:val="7C170CCB"/>
    <w:rsid w:val="7C262AEC"/>
    <w:rsid w:val="7C275141"/>
    <w:rsid w:val="7C360470"/>
    <w:rsid w:val="7C4647A7"/>
    <w:rsid w:val="7C484810"/>
    <w:rsid w:val="7C542F42"/>
    <w:rsid w:val="7C585345"/>
    <w:rsid w:val="7C8D66C7"/>
    <w:rsid w:val="7C9C2DAE"/>
    <w:rsid w:val="7CAB2FF1"/>
    <w:rsid w:val="7CAB6C39"/>
    <w:rsid w:val="7CAE3135"/>
    <w:rsid w:val="7CB92589"/>
    <w:rsid w:val="7CC320E9"/>
    <w:rsid w:val="7CC86342"/>
    <w:rsid w:val="7CCE3EE3"/>
    <w:rsid w:val="7CD24A22"/>
    <w:rsid w:val="7CD328BA"/>
    <w:rsid w:val="7CDE0B31"/>
    <w:rsid w:val="7CE45F77"/>
    <w:rsid w:val="7CF03677"/>
    <w:rsid w:val="7CF0718F"/>
    <w:rsid w:val="7CF14EA8"/>
    <w:rsid w:val="7CFD6F34"/>
    <w:rsid w:val="7D0B6DE8"/>
    <w:rsid w:val="7D0E160E"/>
    <w:rsid w:val="7D1919A9"/>
    <w:rsid w:val="7D1961AD"/>
    <w:rsid w:val="7D29330A"/>
    <w:rsid w:val="7D2E63AA"/>
    <w:rsid w:val="7D36515D"/>
    <w:rsid w:val="7D474A56"/>
    <w:rsid w:val="7D4C6582"/>
    <w:rsid w:val="7D666DFE"/>
    <w:rsid w:val="7D7049EA"/>
    <w:rsid w:val="7D8B1C00"/>
    <w:rsid w:val="7D924422"/>
    <w:rsid w:val="7D945CAA"/>
    <w:rsid w:val="7DB14637"/>
    <w:rsid w:val="7DB163E5"/>
    <w:rsid w:val="7DC66335"/>
    <w:rsid w:val="7DDE1E87"/>
    <w:rsid w:val="7DE40935"/>
    <w:rsid w:val="7DEB1A2B"/>
    <w:rsid w:val="7DF77618"/>
    <w:rsid w:val="7E075D2D"/>
    <w:rsid w:val="7E1C389A"/>
    <w:rsid w:val="7E391B71"/>
    <w:rsid w:val="7E4A4B27"/>
    <w:rsid w:val="7E4B4DFE"/>
    <w:rsid w:val="7E4C610E"/>
    <w:rsid w:val="7E61467E"/>
    <w:rsid w:val="7E694F12"/>
    <w:rsid w:val="7E9250F0"/>
    <w:rsid w:val="7E977EF5"/>
    <w:rsid w:val="7E98322B"/>
    <w:rsid w:val="7E9957F7"/>
    <w:rsid w:val="7EA542C3"/>
    <w:rsid w:val="7ED72215"/>
    <w:rsid w:val="7ED9472A"/>
    <w:rsid w:val="7F060CA3"/>
    <w:rsid w:val="7F090AA1"/>
    <w:rsid w:val="7F1D2746"/>
    <w:rsid w:val="7F2A5714"/>
    <w:rsid w:val="7F2F358B"/>
    <w:rsid w:val="7F3578D7"/>
    <w:rsid w:val="7F3B1BE8"/>
    <w:rsid w:val="7F3E639F"/>
    <w:rsid w:val="7F437511"/>
    <w:rsid w:val="7F601682"/>
    <w:rsid w:val="7F687D74"/>
    <w:rsid w:val="7F6D160A"/>
    <w:rsid w:val="7F721BA4"/>
    <w:rsid w:val="7F7C5236"/>
    <w:rsid w:val="7F872E40"/>
    <w:rsid w:val="7F8C5F10"/>
    <w:rsid w:val="7F8E14B3"/>
    <w:rsid w:val="7F8E320E"/>
    <w:rsid w:val="7F9D38C9"/>
    <w:rsid w:val="7F9E5F30"/>
    <w:rsid w:val="7FA501CC"/>
    <w:rsid w:val="7FBC7F6D"/>
    <w:rsid w:val="7FC26797"/>
    <w:rsid w:val="7FD55677"/>
    <w:rsid w:val="7FD639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tabs>
        <w:tab w:val="left" w:pos="360"/>
      </w:tabs>
      <w:adjustRightInd w:val="0"/>
      <w:spacing w:before="120" w:line="360" w:lineRule="auto"/>
      <w:ind w:left="284" w:hanging="284"/>
      <w:textAlignment w:val="baseline"/>
      <w:outlineLvl w:val="0"/>
    </w:pPr>
    <w:rPr>
      <w:rFonts w:eastAsia="华文中宋" w:cs="Times New Roman"/>
      <w:b/>
      <w:kern w:val="44"/>
      <w:sz w:val="28"/>
      <w:szCs w:val="20"/>
    </w:rPr>
  </w:style>
  <w:style w:type="paragraph" w:styleId="4">
    <w:name w:val="heading 2"/>
    <w:basedOn w:val="1"/>
    <w:next w:val="1"/>
    <w:link w:val="48"/>
    <w:qFormat/>
    <w:uiPriority w:val="99"/>
    <w:pPr>
      <w:keepNext/>
      <w:tabs>
        <w:tab w:val="left" w:pos="1021"/>
      </w:tabs>
      <w:adjustRightInd w:val="0"/>
      <w:spacing w:before="120" w:line="360" w:lineRule="auto"/>
      <w:ind w:left="1021" w:hanging="596"/>
      <w:textAlignment w:val="baseline"/>
      <w:outlineLvl w:val="1"/>
    </w:pPr>
    <w:rPr>
      <w:rFonts w:ascii="仿宋_GB2312" w:hAnsi="仿宋_GB2312" w:eastAsia="华文中宋" w:cs="Times New Roman"/>
      <w:b/>
      <w:bCs/>
      <w:kern w:val="0"/>
      <w:sz w:val="28"/>
      <w:szCs w:val="28"/>
    </w:rPr>
  </w:style>
  <w:style w:type="paragraph" w:styleId="5">
    <w:name w:val="heading 3"/>
    <w:basedOn w:val="1"/>
    <w:next w:val="1"/>
    <w:qFormat/>
    <w:uiPriority w:val="0"/>
    <w:pPr>
      <w:tabs>
        <w:tab w:val="left" w:pos="900"/>
      </w:tabs>
      <w:adjustRightInd w:val="0"/>
      <w:spacing w:before="120" w:line="360" w:lineRule="auto"/>
      <w:ind w:left="1588" w:hanging="737"/>
      <w:textAlignment w:val="baseline"/>
      <w:outlineLvl w:val="2"/>
    </w:pPr>
    <w:rPr>
      <w:rFonts w:eastAsia="华文中宋"/>
      <w:b/>
      <w:kern w:val="0"/>
      <w:sz w:val="28"/>
      <w:szCs w:val="20"/>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Verdana" w:hAnsi="Verdana" w:eastAsia="华文中宋"/>
      <w:kern w:val="0"/>
      <w:sz w:val="28"/>
      <w:szCs w:val="20"/>
    </w:rPr>
  </w:style>
  <w:style w:type="character" w:default="1" w:styleId="39">
    <w:name w:val="Default Paragraph Font"/>
    <w:unhideWhenUsed/>
    <w:qFormat/>
    <w:uiPriority w:val="1"/>
  </w:style>
  <w:style w:type="table" w:default="1" w:styleId="37">
    <w:name w:val="Normal Table"/>
    <w:unhideWhenUsed/>
    <w:qFormat/>
    <w:uiPriority w:val="99"/>
    <w:pPr>
      <w:keepNext w:val="0"/>
      <w:keepLines w:val="0"/>
      <w:widowControl/>
      <w:suppressLineNumbers w:val="0"/>
      <w:spacing w:before="0" w:beforeAutospacing="0" w:after="0" w:afterAutospacing="0"/>
      <w:ind w:left="0" w:right="0"/>
    </w:pPr>
    <w:rPr>
      <w:rFonts w:hint="default" w:ascii="楷体_GB2312" w:hAnsi="楷体_GB2312" w:cs="楷体_GB2312"/>
      <w:sz w:val="20"/>
      <w:szCs w:val="20"/>
    </w:rPr>
    <w:tblPr>
      <w:tblCellMar>
        <w:top w:w="0" w:type="dxa"/>
        <w:left w:w="108" w:type="dxa"/>
        <w:bottom w:w="0" w:type="dxa"/>
        <w:right w:w="108" w:type="dxa"/>
      </w:tblCellMar>
    </w:tblPr>
  </w:style>
  <w:style w:type="paragraph" w:styleId="2">
    <w:name w:val="Body Text 2"/>
    <w:basedOn w:val="1"/>
    <w:qFormat/>
    <w:uiPriority w:val="0"/>
    <w:rPr>
      <w:rFonts w:ascii="金山简黑体"/>
      <w:sz w:val="13"/>
      <w:szCs w:val="20"/>
    </w:rPr>
  </w:style>
  <w:style w:type="paragraph" w:styleId="7">
    <w:name w:val="toc 7"/>
    <w:basedOn w:val="1"/>
    <w:next w:val="1"/>
    <w:qFormat/>
    <w:uiPriority w:val="0"/>
    <w:pPr>
      <w:ind w:left="1260"/>
      <w:jc w:val="left"/>
    </w:pPr>
    <w:rPr>
      <w:sz w:val="18"/>
      <w:szCs w:val="18"/>
    </w:rPr>
  </w:style>
  <w:style w:type="paragraph" w:styleId="8">
    <w:name w:val="index 8"/>
    <w:basedOn w:val="1"/>
    <w:next w:val="1"/>
    <w:qFormat/>
    <w:uiPriority w:val="0"/>
    <w:pPr>
      <w:spacing w:line="276" w:lineRule="auto"/>
      <w:jc w:val="left"/>
    </w:pPr>
    <w:rPr>
      <w:color w:val="FF0000"/>
      <w:szCs w:val="21"/>
    </w:rPr>
  </w:style>
  <w:style w:type="paragraph" w:styleId="9">
    <w:name w:val="Normal Indent"/>
    <w:basedOn w:val="1"/>
    <w:next w:val="1"/>
    <w:link w:val="49"/>
    <w:qFormat/>
    <w:uiPriority w:val="0"/>
    <w:pPr>
      <w:ind w:firstLine="420"/>
    </w:pPr>
    <w:rPr>
      <w:szCs w:val="20"/>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spacing w:before="120" w:beforeLines="0" w:beforeAutospacing="0"/>
    </w:pPr>
    <w:rPr>
      <w:rFonts w:ascii="Verdana" w:hAnsi="Verdana"/>
      <w:sz w:val="24"/>
    </w:rPr>
  </w:style>
  <w:style w:type="paragraph" w:styleId="12">
    <w:name w:val="annotation text"/>
    <w:basedOn w:val="1"/>
    <w:link w:val="50"/>
    <w:qFormat/>
    <w:uiPriority w:val="0"/>
    <w:pPr>
      <w:jc w:val="left"/>
    </w:pPr>
    <w:rPr>
      <w:rFonts w:cs="Times New Roman"/>
    </w:rPr>
  </w:style>
  <w:style w:type="paragraph" w:styleId="13">
    <w:name w:val="Body Text 3"/>
    <w:basedOn w:val="1"/>
    <w:qFormat/>
    <w:uiPriority w:val="0"/>
    <w:rPr>
      <w:sz w:val="24"/>
    </w:rPr>
  </w:style>
  <w:style w:type="paragraph" w:styleId="14">
    <w:name w:val="Body Text"/>
    <w:basedOn w:val="1"/>
    <w:next w:val="15"/>
    <w:qFormat/>
    <w:uiPriority w:val="0"/>
    <w:rPr>
      <w:rFonts w:ascii="Arial Unicode MS" w:hAnsi="Arial Unicode MS" w:eastAsia="Arial Unicode MS"/>
      <w:b/>
      <w:spacing w:val="-8"/>
      <w:sz w:val="44"/>
      <w:szCs w:val="20"/>
    </w:rPr>
  </w:style>
  <w:style w:type="paragraph" w:styleId="15">
    <w:name w:val="toc 5"/>
    <w:basedOn w:val="1"/>
    <w:next w:val="1"/>
    <w:qFormat/>
    <w:uiPriority w:val="0"/>
    <w:pPr>
      <w:ind w:left="840"/>
      <w:jc w:val="left"/>
    </w:pPr>
    <w:rPr>
      <w:sz w:val="18"/>
      <w:szCs w:val="18"/>
    </w:rPr>
  </w:style>
  <w:style w:type="paragraph" w:styleId="16">
    <w:name w:val="Body Text Indent"/>
    <w:basedOn w:val="1"/>
    <w:qFormat/>
    <w:uiPriority w:val="0"/>
    <w:pPr>
      <w:spacing w:line="200" w:lineRule="exact"/>
      <w:ind w:firstLine="301"/>
    </w:pPr>
    <w:rPr>
      <w:rFonts w:ascii="金山简黑体"/>
      <w:spacing w:val="-4"/>
      <w:sz w:val="18"/>
      <w:szCs w:val="20"/>
    </w:rPr>
  </w:style>
  <w:style w:type="paragraph" w:styleId="17">
    <w:name w:val="toc 3"/>
    <w:basedOn w:val="1"/>
    <w:next w:val="1"/>
    <w:qFormat/>
    <w:uiPriority w:val="39"/>
    <w:pPr>
      <w:ind w:left="300" w:leftChars="300"/>
      <w:jc w:val="left"/>
    </w:pPr>
    <w:rPr>
      <w:iCs/>
      <w:szCs w:val="20"/>
    </w:rPr>
  </w:style>
  <w:style w:type="paragraph" w:styleId="18">
    <w:name w:val="Plain Text"/>
    <w:basedOn w:val="1"/>
    <w:link w:val="51"/>
    <w:qFormat/>
    <w:uiPriority w:val="0"/>
    <w:rPr>
      <w:rFonts w:ascii="金山简黑体"/>
      <w:szCs w:val="20"/>
    </w:rPr>
  </w:style>
  <w:style w:type="paragraph" w:styleId="19">
    <w:name w:val="toc 8"/>
    <w:basedOn w:val="1"/>
    <w:next w:val="1"/>
    <w:qFormat/>
    <w:uiPriority w:val="0"/>
    <w:pPr>
      <w:ind w:left="1470"/>
      <w:jc w:val="left"/>
    </w:pPr>
    <w:rPr>
      <w:sz w:val="18"/>
      <w:szCs w:val="18"/>
    </w:rPr>
  </w:style>
  <w:style w:type="paragraph" w:styleId="20">
    <w:name w:val="Body Text Indent 2"/>
    <w:basedOn w:val="1"/>
    <w:qFormat/>
    <w:uiPriority w:val="0"/>
    <w:pPr>
      <w:spacing w:after="120" w:line="480" w:lineRule="auto"/>
      <w:ind w:left="200" w:leftChars="20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rFonts w:ascii="金山简黑体"/>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adjustRightInd w:val="0"/>
      <w:spacing w:before="120" w:after="120"/>
      <w:ind w:firstLine="50" w:firstLineChars="50"/>
      <w:jc w:val="left"/>
      <w:outlineLvl w:val="0"/>
    </w:pPr>
    <w:rPr>
      <w:bCs/>
      <w:caps/>
      <w:szCs w:val="20"/>
    </w:rPr>
  </w:style>
  <w:style w:type="paragraph" w:styleId="25">
    <w:name w:val="toc 4"/>
    <w:basedOn w:val="1"/>
    <w:next w:val="1"/>
    <w:qFormat/>
    <w:uiPriority w:val="0"/>
    <w:pPr>
      <w:ind w:left="630"/>
      <w:jc w:val="left"/>
    </w:pPr>
    <w:rPr>
      <w:sz w:val="18"/>
      <w:szCs w:val="18"/>
    </w:rPr>
  </w:style>
  <w:style w:type="paragraph" w:styleId="26">
    <w:name w:val="Subtitle"/>
    <w:basedOn w:val="1"/>
    <w:next w:val="1"/>
    <w:qFormat/>
    <w:uiPriority w:val="11"/>
    <w:pPr>
      <w:spacing w:before="240" w:after="60" w:line="312" w:lineRule="auto"/>
      <w:jc w:val="center"/>
      <w:outlineLvl w:val="1"/>
    </w:pPr>
    <w:rPr>
      <w:rFonts w:ascii="PMingLiU" w:hAnsi="PMingLiU"/>
      <w:b/>
      <w:bCs/>
      <w:kern w:val="28"/>
      <w:sz w:val="32"/>
      <w:szCs w:val="32"/>
    </w:rPr>
  </w:style>
  <w:style w:type="paragraph" w:styleId="27">
    <w:name w:val="toc 6"/>
    <w:basedOn w:val="1"/>
    <w:next w:val="1"/>
    <w:qFormat/>
    <w:uiPriority w:val="0"/>
    <w:pPr>
      <w:ind w:left="1050"/>
      <w:jc w:val="left"/>
    </w:pPr>
    <w:rPr>
      <w:sz w:val="18"/>
      <w:szCs w:val="18"/>
    </w:rPr>
  </w:style>
  <w:style w:type="paragraph" w:styleId="28">
    <w:name w:val="Body Text Indent 3"/>
    <w:basedOn w:val="1"/>
    <w:qFormat/>
    <w:uiPriority w:val="0"/>
    <w:pPr>
      <w:spacing w:line="400" w:lineRule="exact"/>
      <w:ind w:left="360"/>
    </w:pPr>
    <w:rPr>
      <w:sz w:val="24"/>
    </w:rPr>
  </w:style>
  <w:style w:type="paragraph" w:styleId="29">
    <w:name w:val="toc 2"/>
    <w:basedOn w:val="1"/>
    <w:next w:val="1"/>
    <w:qFormat/>
    <w:uiPriority w:val="39"/>
    <w:pPr>
      <w:tabs>
        <w:tab w:val="right" w:leader="dot" w:pos="9344"/>
      </w:tabs>
      <w:ind w:left="200" w:leftChars="200"/>
      <w:jc w:val="left"/>
    </w:pPr>
    <w:rPr>
      <w:smallCaps/>
      <w:szCs w:val="20"/>
    </w:rPr>
  </w:style>
  <w:style w:type="paragraph" w:styleId="30">
    <w:name w:val="toc 9"/>
    <w:basedOn w:val="1"/>
    <w:next w:val="1"/>
    <w:qFormat/>
    <w:uiPriority w:val="0"/>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金山简黑体" w:hAnsi="金山简黑体" w:cs="金山简黑体"/>
      <w:kern w:val="0"/>
      <w:sz w:val="24"/>
    </w:rPr>
  </w:style>
  <w:style w:type="paragraph" w:styleId="32">
    <w:name w:val="index 1"/>
    <w:basedOn w:val="1"/>
    <w:next w:val="1"/>
    <w:semiHidden/>
    <w:qFormat/>
    <w:uiPriority w:val="0"/>
  </w:style>
  <w:style w:type="paragraph" w:styleId="33">
    <w:name w:val="Title"/>
    <w:basedOn w:val="1"/>
    <w:next w:val="1"/>
    <w:qFormat/>
    <w:uiPriority w:val="0"/>
    <w:pPr>
      <w:adjustRightInd w:val="0"/>
      <w:spacing w:line="360" w:lineRule="atLeast"/>
      <w:jc w:val="center"/>
      <w:textAlignment w:val="baseline"/>
      <w:outlineLvl w:val="0"/>
    </w:pPr>
    <w:rPr>
      <w:rFonts w:ascii="Verdana" w:hAnsi="Verdana" w:cs="Verdana"/>
      <w:b/>
      <w:bCs/>
      <w:kern w:val="0"/>
      <w:sz w:val="32"/>
      <w:szCs w:val="32"/>
    </w:rPr>
  </w:style>
  <w:style w:type="paragraph" w:styleId="34">
    <w:name w:val="annotation subject"/>
    <w:basedOn w:val="12"/>
    <w:next w:val="12"/>
    <w:semiHidden/>
    <w:qFormat/>
    <w:uiPriority w:val="0"/>
    <w:rPr>
      <w:b/>
      <w:bCs/>
    </w:rPr>
  </w:style>
  <w:style w:type="paragraph" w:styleId="35">
    <w:name w:val="Body Text First Indent"/>
    <w:basedOn w:val="14"/>
    <w:qFormat/>
    <w:uiPriority w:val="0"/>
    <w:pPr>
      <w:tabs>
        <w:tab w:val="center" w:pos="2185"/>
      </w:tabs>
      <w:spacing w:beforeLines="50" w:line="300" w:lineRule="auto"/>
      <w:ind w:firstLine="200" w:firstLineChars="200"/>
    </w:pPr>
    <w:rPr>
      <w:rFonts w:ascii="全真簡粗明" w:eastAsia="全真簡粗明"/>
      <w:spacing w:val="4"/>
    </w:rPr>
  </w:style>
  <w:style w:type="paragraph" w:styleId="36">
    <w:name w:val="Body Text First Indent 2"/>
    <w:basedOn w:val="1"/>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qFormat/>
    <w:uiPriority w:val="0"/>
  </w:style>
  <w:style w:type="character" w:styleId="42">
    <w:name w:val="FollowedHyperlink"/>
    <w:qFormat/>
    <w:uiPriority w:val="0"/>
    <w:rPr>
      <w:rFonts w:hint="eastAsia" w:ascii="金山简黑体" w:hAnsi="金山简黑体" w:eastAsia="金山简黑体" w:cs="金山简黑体"/>
      <w:color w:val="0033CC"/>
      <w:sz w:val="18"/>
      <w:szCs w:val="18"/>
      <w:u w:val="none"/>
    </w:rPr>
  </w:style>
  <w:style w:type="character" w:styleId="43">
    <w:name w:val="Emphasis"/>
    <w:qFormat/>
    <w:uiPriority w:val="0"/>
    <w:rPr>
      <w:color w:val="CC0000"/>
    </w:rPr>
  </w:style>
  <w:style w:type="character" w:styleId="44">
    <w:name w:val="Hyperlink"/>
    <w:basedOn w:val="39"/>
    <w:qFormat/>
    <w:uiPriority w:val="99"/>
    <w:rPr>
      <w:rFonts w:hint="eastAsia" w:ascii="金山简黑体" w:hAnsi="金山简黑体" w:eastAsia="金山简黑体" w:cs="金山简黑体"/>
      <w:color w:val="0033CC"/>
      <w:sz w:val="18"/>
      <w:szCs w:val="18"/>
      <w:u w:val="none"/>
    </w:rPr>
  </w:style>
  <w:style w:type="character" w:styleId="45">
    <w:name w:val="annotation reference"/>
    <w:qFormat/>
    <w:uiPriority w:val="99"/>
    <w:rPr>
      <w:sz w:val="21"/>
      <w:szCs w:val="21"/>
    </w:rPr>
  </w:style>
  <w:style w:type="character" w:styleId="46">
    <w:name w:val="HTML Cite"/>
    <w:qFormat/>
    <w:uiPriority w:val="0"/>
    <w:rPr>
      <w:color w:val="008000"/>
    </w:rPr>
  </w:style>
  <w:style w:type="character" w:customStyle="1" w:styleId="47">
    <w:name w:val="标题 1 Char"/>
    <w:link w:val="3"/>
    <w:qFormat/>
    <w:uiPriority w:val="0"/>
    <w:rPr>
      <w:rFonts w:eastAsia="华文中宋"/>
      <w:b/>
      <w:kern w:val="44"/>
      <w:sz w:val="28"/>
      <w:szCs w:val="20"/>
    </w:rPr>
  </w:style>
  <w:style w:type="character" w:customStyle="1" w:styleId="48">
    <w:name w:val="标题 2 Char"/>
    <w:link w:val="4"/>
    <w:qFormat/>
    <w:locked/>
    <w:uiPriority w:val="99"/>
    <w:rPr>
      <w:rFonts w:ascii="仿宋_GB2312" w:hAnsi="仿宋_GB2312" w:eastAsia="华文中宋" w:cs="仿宋_GB2312"/>
      <w:b/>
      <w:bCs/>
      <w:kern w:val="0"/>
      <w:sz w:val="28"/>
      <w:szCs w:val="28"/>
    </w:rPr>
  </w:style>
  <w:style w:type="character" w:customStyle="1" w:styleId="49">
    <w:name w:val="正文缩进 Char"/>
    <w:link w:val="9"/>
    <w:qFormat/>
    <w:uiPriority w:val="0"/>
    <w:rPr>
      <w:rFonts w:eastAsia="金山简黑体"/>
      <w:kern w:val="2"/>
      <w:sz w:val="21"/>
      <w:lang w:val="en-US" w:eastAsia="zh-CN" w:bidi="ar-SA"/>
    </w:rPr>
  </w:style>
  <w:style w:type="character" w:customStyle="1" w:styleId="50">
    <w:name w:val="批注文字 Char"/>
    <w:link w:val="12"/>
    <w:semiHidden/>
    <w:qFormat/>
    <w:uiPriority w:val="0"/>
    <w:rPr>
      <w:kern w:val="2"/>
      <w:sz w:val="21"/>
      <w:szCs w:val="24"/>
    </w:rPr>
  </w:style>
  <w:style w:type="character" w:customStyle="1" w:styleId="51">
    <w:name w:val="纯文本 Char1"/>
    <w:link w:val="18"/>
    <w:qFormat/>
    <w:uiPriority w:val="0"/>
    <w:rPr>
      <w:rFonts w:ascii="金山简黑体" w:eastAsia="金山简黑体"/>
      <w:kern w:val="2"/>
      <w:sz w:val="21"/>
      <w:lang w:val="en-US" w:eastAsia="zh-CN" w:bidi="ar-SA"/>
    </w:rPr>
  </w:style>
  <w:style w:type="paragraph" w:customStyle="1" w:styleId="52">
    <w:name w:val="Default"/>
    <w:basedOn w:val="33"/>
    <w:qFormat/>
    <w:uiPriority w:val="0"/>
    <w:pPr>
      <w:widowControl w:val="0"/>
      <w:autoSpaceDE w:val="0"/>
      <w:autoSpaceDN w:val="0"/>
      <w:adjustRightInd w:val="0"/>
    </w:pPr>
    <w:rPr>
      <w:rFonts w:ascii="金山简黑体" w:cs="金山简黑体"/>
      <w:color w:val="000000"/>
      <w:sz w:val="24"/>
      <w:szCs w:val="24"/>
      <w:lang w:val="en-US" w:eastAsia="zh-CN" w:bidi="ar-SA"/>
    </w:rPr>
  </w:style>
  <w:style w:type="paragraph" w:customStyle="1" w:styleId="53">
    <w:name w:val="NormalIndent"/>
    <w:basedOn w:val="1"/>
    <w:next w:val="1"/>
    <w:qFormat/>
    <w:uiPriority w:val="0"/>
    <w:pPr>
      <w:ind w:firstLine="420"/>
      <w:textAlignment w:val="baseline"/>
    </w:pPr>
  </w:style>
  <w:style w:type="character" w:customStyle="1" w:styleId="54">
    <w:name w:val="标题 2 字符"/>
    <w:qFormat/>
    <w:uiPriority w:val="0"/>
    <w:rPr>
      <w:rFonts w:eastAsia="华文中宋"/>
      <w:b/>
      <w:sz w:val="28"/>
    </w:rPr>
  </w:style>
  <w:style w:type="paragraph" w:customStyle="1" w:styleId="55">
    <w:name w:val="正文文本首行缩进 21"/>
    <w:basedOn w:val="56"/>
    <w:qFormat/>
    <w:uiPriority w:val="0"/>
    <w:pPr>
      <w:spacing w:after="0" w:line="500" w:lineRule="exact"/>
      <w:ind w:left="0" w:leftChars="0" w:firstLine="420" w:firstLineChars="200"/>
    </w:pPr>
  </w:style>
  <w:style w:type="paragraph" w:customStyle="1" w:styleId="56">
    <w:name w:val="正文文本缩进1"/>
    <w:basedOn w:val="1"/>
    <w:qFormat/>
    <w:uiPriority w:val="0"/>
    <w:pPr>
      <w:spacing w:after="120"/>
      <w:ind w:left="420" w:leftChars="200"/>
    </w:pPr>
  </w:style>
  <w:style w:type="paragraph" w:customStyle="1" w:styleId="57">
    <w:name w:val="正文（标准）"/>
    <w:basedOn w:val="58"/>
    <w:next w:val="1"/>
    <w:semiHidden/>
    <w:qFormat/>
    <w:uiPriority w:val="0"/>
    <w:pPr>
      <w:ind w:firstLine="525"/>
    </w:pPr>
    <w:rPr>
      <w:rFonts w:ascii="金山简黑体" w:hAnsi="金山简黑体"/>
    </w:rPr>
  </w:style>
  <w:style w:type="paragraph" w:customStyle="1" w:styleId="58">
    <w:name w:val="Normal_0"/>
    <w:next w:val="57"/>
    <w:qFormat/>
    <w:uiPriority w:val="0"/>
    <w:pPr>
      <w:widowControl w:val="0"/>
      <w:spacing w:after="200" w:line="276" w:lineRule="auto"/>
      <w:jc w:val="both"/>
    </w:pPr>
    <w:rPr>
      <w:rFonts w:ascii="仿宋_GB2312" w:hAnsi="仿宋_GB2312" w:eastAsia="宋体" w:cs="Times New Roman"/>
      <w:lang w:val="en-US" w:eastAsia="zh-CN" w:bidi="ar-SA"/>
    </w:rPr>
  </w:style>
  <w:style w:type="character" w:customStyle="1" w:styleId="59">
    <w:name w:val="标题 3 Char"/>
    <w:qFormat/>
    <w:uiPriority w:val="0"/>
    <w:rPr>
      <w:rFonts w:ascii="Verdana" w:hAnsi="Verdana" w:eastAsia="华文中宋"/>
      <w:b/>
      <w:sz w:val="28"/>
      <w:lang w:val="en-US" w:eastAsia="zh-CN" w:bidi="ar-SA"/>
    </w:rPr>
  </w:style>
  <w:style w:type="character" w:customStyle="1" w:styleId="60">
    <w:name w:val="underlinespan"/>
    <w:qFormat/>
    <w:uiPriority w:val="0"/>
  </w:style>
  <w:style w:type="character" w:customStyle="1" w:styleId="61">
    <w:name w:val="font81"/>
    <w:qFormat/>
    <w:uiPriority w:val="0"/>
    <w:rPr>
      <w:rFonts w:hint="eastAsia" w:ascii="金山简黑体" w:hAnsi="金山简黑体" w:eastAsia="金山简黑体" w:cs="金山简黑体"/>
      <w:color w:val="000000"/>
      <w:sz w:val="20"/>
      <w:szCs w:val="20"/>
      <w:u w:val="none"/>
    </w:rPr>
  </w:style>
  <w:style w:type="character" w:customStyle="1" w:styleId="62">
    <w:name w:val="grame"/>
    <w:qFormat/>
    <w:uiPriority w:val="0"/>
  </w:style>
  <w:style w:type="character" w:customStyle="1" w:styleId="63">
    <w:name w:val="font91"/>
    <w:qFormat/>
    <w:uiPriority w:val="0"/>
    <w:rPr>
      <w:rFonts w:hint="eastAsia" w:ascii="Calibri" w:hAnsi="Calibri" w:eastAsia="Calibri" w:cs="Calibri"/>
      <w:color w:val="000000"/>
      <w:sz w:val="18"/>
      <w:szCs w:val="18"/>
      <w:u w:val="none"/>
    </w:rPr>
  </w:style>
  <w:style w:type="character" w:customStyle="1" w:styleId="64">
    <w:name w:val="g2"/>
    <w:qFormat/>
    <w:uiPriority w:val="0"/>
    <w:rPr>
      <w:color w:val="008000"/>
    </w:rPr>
  </w:style>
  <w:style w:type="character" w:customStyle="1" w:styleId="65">
    <w:name w:val="A3"/>
    <w:qFormat/>
    <w:uiPriority w:val="99"/>
    <w:rPr>
      <w:color w:val="000000"/>
    </w:rPr>
  </w:style>
  <w:style w:type="character" w:customStyle="1" w:styleId="66">
    <w:name w:val="普通文字1 Char2"/>
    <w:qFormat/>
    <w:uiPriority w:val="0"/>
    <w:rPr>
      <w:rFonts w:ascii="金山简黑体" w:eastAsia="金山简黑体"/>
      <w:kern w:val="2"/>
      <w:sz w:val="21"/>
      <w:lang w:val="en-US" w:eastAsia="zh-CN" w:bidi="ar-SA"/>
    </w:rPr>
  </w:style>
  <w:style w:type="character" w:customStyle="1" w:styleId="67">
    <w:name w:val="font51"/>
    <w:qFormat/>
    <w:uiPriority w:val="0"/>
    <w:rPr>
      <w:rFonts w:hint="eastAsia" w:ascii="金山简黑体" w:hAnsi="金山简黑体" w:eastAsia="金山简黑体" w:cs="金山简黑体"/>
      <w:color w:val="000000"/>
      <w:sz w:val="24"/>
      <w:szCs w:val="24"/>
      <w:u w:val="none"/>
    </w:rPr>
  </w:style>
  <w:style w:type="character" w:customStyle="1" w:styleId="68">
    <w:name w:val="纯文本 Char"/>
    <w:qFormat/>
    <w:uiPriority w:val="0"/>
    <w:rPr>
      <w:rFonts w:ascii="金山简黑体" w:eastAsia="金山简黑体"/>
      <w:kern w:val="2"/>
      <w:sz w:val="21"/>
      <w:lang w:val="en-US" w:eastAsia="zh-CN" w:bidi="ar-SA"/>
    </w:rPr>
  </w:style>
  <w:style w:type="character" w:customStyle="1" w:styleId="69">
    <w:name w:val="font41"/>
    <w:qFormat/>
    <w:uiPriority w:val="0"/>
    <w:rPr>
      <w:rFonts w:hint="eastAsia" w:ascii="金山简黑体" w:hAnsi="金山简黑体" w:eastAsia="金山简黑体" w:cs="金山简黑体"/>
      <w:color w:val="FF0000"/>
      <w:sz w:val="20"/>
      <w:szCs w:val="20"/>
      <w:u w:val="none"/>
    </w:rPr>
  </w:style>
  <w:style w:type="character" w:customStyle="1" w:styleId="70">
    <w:name w:val="font01"/>
    <w:qFormat/>
    <w:uiPriority w:val="0"/>
    <w:rPr>
      <w:rFonts w:hint="eastAsia" w:ascii="金山简黑体" w:hAnsi="金山简黑体" w:eastAsia="金山简黑体" w:cs="金山简黑体"/>
      <w:color w:val="000000"/>
      <w:sz w:val="22"/>
      <w:szCs w:val="22"/>
      <w:u w:val="none"/>
    </w:rPr>
  </w:style>
  <w:style w:type="paragraph" w:customStyle="1" w:styleId="71">
    <w:name w:val="样式3"/>
    <w:basedOn w:val="5"/>
    <w:qFormat/>
    <w:uiPriority w:val="0"/>
    <w:pPr>
      <w:tabs>
        <w:tab w:val="left" w:pos="1588"/>
        <w:tab w:val="clear" w:pos="900"/>
      </w:tabs>
      <w:ind w:left="101" w:hanging="101" w:hangingChars="101"/>
      <w:jc w:val="left"/>
    </w:pPr>
    <w:rPr>
      <w:b w:val="0"/>
      <w:bCs/>
      <w:sz w:val="24"/>
      <w:szCs w:val="24"/>
    </w:rPr>
  </w:style>
  <w:style w:type="paragraph" w:customStyle="1" w:styleId="72">
    <w:name w:val="g3"/>
    <w:basedOn w:val="1"/>
    <w:qFormat/>
    <w:uiPriority w:val="0"/>
    <w:pPr>
      <w:widowControl/>
      <w:spacing w:before="100" w:beforeAutospacing="1" w:after="100" w:afterAutospacing="1" w:line="675" w:lineRule="atLeast"/>
      <w:jc w:val="left"/>
    </w:pPr>
    <w:rPr>
      <w:rFonts w:ascii="Tahoma" w:hAnsi="Tahoma" w:eastAsia="Tahoma"/>
      <w:kern w:val="0"/>
      <w:sz w:val="42"/>
      <w:szCs w:val="42"/>
    </w:rPr>
  </w:style>
  <w:style w:type="paragraph" w:customStyle="1" w:styleId="73">
    <w:name w:val="Char Char Char Char"/>
    <w:basedOn w:val="1"/>
    <w:qFormat/>
    <w:uiPriority w:val="0"/>
    <w:pPr>
      <w:widowControl/>
      <w:spacing w:after="160" w:line="240" w:lineRule="exact"/>
      <w:jc w:val="left"/>
    </w:pPr>
    <w:rPr>
      <w:rFonts w:ascii="Microsoft YaHei UI" w:hAnsi="Microsoft YaHei UI"/>
      <w:kern w:val="0"/>
      <w:sz w:val="20"/>
      <w:szCs w:val="20"/>
      <w:lang w:eastAsia="en-US"/>
    </w:rPr>
  </w:style>
  <w:style w:type="paragraph" w:customStyle="1" w:styleId="74">
    <w:name w:val="Char Char1 Char Char Char Char Char Char Char Char Char Char Char Char Char Char"/>
    <w:basedOn w:val="1"/>
    <w:qFormat/>
    <w:uiPriority w:val="0"/>
    <w:pPr>
      <w:widowControl/>
      <w:spacing w:after="160" w:line="240" w:lineRule="exact"/>
      <w:jc w:val="left"/>
    </w:pPr>
    <w:rPr>
      <w:rFonts w:ascii="Microsoft YaHei UI" w:hAnsi="Microsoft YaHei UI"/>
      <w:kern w:val="0"/>
      <w:sz w:val="20"/>
      <w:szCs w:val="20"/>
      <w:lang w:eastAsia="en-US"/>
    </w:rPr>
  </w:style>
  <w:style w:type="paragraph" w:customStyle="1" w:styleId="75">
    <w:name w:val="正文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6">
    <w:name w:val="Char1"/>
    <w:basedOn w:val="1"/>
    <w:qFormat/>
    <w:uiPriority w:val="0"/>
    <w:pPr>
      <w:widowControl/>
      <w:spacing w:after="160" w:line="240" w:lineRule="exact"/>
      <w:jc w:val="left"/>
    </w:pPr>
  </w:style>
  <w:style w:type="paragraph" w:customStyle="1" w:styleId="77">
    <w:name w:val="正文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xl23"/>
    <w:basedOn w:val="1"/>
    <w:qFormat/>
    <w:uiPriority w:val="0"/>
    <w:pPr>
      <w:widowControl/>
      <w:spacing w:before="100" w:beforeAutospacing="1" w:after="100" w:afterAutospacing="1"/>
      <w:jc w:val="center"/>
    </w:pPr>
    <w:rPr>
      <w:rFonts w:ascii="Courier New" w:hAnsi="Courier New" w:eastAsia="Courier New"/>
      <w:kern w:val="0"/>
      <w:sz w:val="24"/>
      <w:szCs w:val="20"/>
    </w:rPr>
  </w:style>
  <w:style w:type="paragraph" w:customStyle="1" w:styleId="8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Char"/>
    <w:basedOn w:val="1"/>
    <w:qFormat/>
    <w:uiPriority w:val="0"/>
  </w:style>
  <w:style w:type="paragraph" w:customStyle="1" w:styleId="82">
    <w:name w:val="p0"/>
    <w:basedOn w:val="1"/>
    <w:qFormat/>
    <w:uiPriority w:val="0"/>
    <w:pPr>
      <w:widowControl/>
    </w:pPr>
    <w:rPr>
      <w:kern w:val="0"/>
      <w:szCs w:val="21"/>
    </w:rPr>
  </w:style>
  <w:style w:type="paragraph" w:customStyle="1" w:styleId="83">
    <w:name w:val="纯文本 New New"/>
    <w:basedOn w:val="1"/>
    <w:next w:val="1"/>
    <w:qFormat/>
    <w:uiPriority w:val="0"/>
    <w:pPr>
      <w:autoSpaceDE w:val="0"/>
      <w:autoSpaceDN w:val="0"/>
      <w:adjustRightInd w:val="0"/>
      <w:jc w:val="left"/>
    </w:pPr>
    <w:rPr>
      <w:rFonts w:ascii="金山简黑体"/>
    </w:rPr>
  </w:style>
  <w:style w:type="paragraph" w:customStyle="1" w:styleId="84">
    <w:name w:val="Char Char Char"/>
    <w:basedOn w:val="1"/>
    <w:qFormat/>
    <w:uiPriority w:val="0"/>
    <w:pPr>
      <w:ind w:firstLine="200" w:firstLineChars="200"/>
    </w:pPr>
    <w:rPr>
      <w:sz w:val="24"/>
    </w:rPr>
  </w:style>
  <w:style w:type="paragraph" w:customStyle="1" w:styleId="85">
    <w:name w:val="第四行"/>
    <w:basedOn w:val="1"/>
    <w:qFormat/>
    <w:uiPriority w:val="0"/>
    <w:pPr>
      <w:tabs>
        <w:tab w:val="left" w:pos="1200"/>
      </w:tabs>
      <w:spacing w:line="360" w:lineRule="auto"/>
      <w:jc w:val="center"/>
    </w:pPr>
    <w:rPr>
      <w:rFonts w:ascii="金山简黑体"/>
      <w:b/>
      <w:bCs/>
      <w:spacing w:val="40"/>
      <w:sz w:val="28"/>
      <w:szCs w:val="28"/>
    </w:rPr>
  </w:style>
  <w:style w:type="paragraph" w:customStyle="1" w:styleId="86">
    <w:name w:val="抬头"/>
    <w:basedOn w:val="1"/>
    <w:qFormat/>
    <w:uiPriority w:val="0"/>
    <w:pPr>
      <w:spacing w:beforeLines="50" w:line="360" w:lineRule="auto"/>
    </w:pPr>
    <w:rPr>
      <w:rFonts w:ascii="金山简黑体"/>
    </w:rPr>
  </w:style>
  <w:style w:type="paragraph" w:customStyle="1" w:styleId="87">
    <w:name w:val="纯文本 New New New New"/>
    <w:basedOn w:val="1"/>
    <w:next w:val="1"/>
    <w:qFormat/>
    <w:uiPriority w:val="0"/>
    <w:pPr>
      <w:autoSpaceDE w:val="0"/>
      <w:autoSpaceDN w:val="0"/>
      <w:adjustRightInd w:val="0"/>
      <w:jc w:val="left"/>
    </w:pPr>
    <w:rPr>
      <w:rFonts w:ascii="金山简黑体"/>
    </w:rPr>
  </w:style>
  <w:style w:type="paragraph" w:customStyle="1" w:styleId="88">
    <w:name w:val="Char2"/>
    <w:basedOn w:val="1"/>
    <w:qFormat/>
    <w:uiPriority w:val="0"/>
  </w:style>
  <w:style w:type="paragraph" w:customStyle="1" w:styleId="89">
    <w:name w:val="样式 首行缩进:  2 字符"/>
    <w:basedOn w:val="1"/>
    <w:qFormat/>
    <w:uiPriority w:val="0"/>
    <w:pPr>
      <w:spacing w:line="400" w:lineRule="exact"/>
      <w:ind w:firstLine="200" w:firstLineChars="200"/>
    </w:pPr>
    <w:rPr>
      <w:rFonts w:cs="金山简黑体"/>
      <w:sz w:val="24"/>
    </w:rPr>
  </w:style>
  <w:style w:type="paragraph" w:customStyle="1" w:styleId="90">
    <w:name w:val="Body text|2"/>
    <w:basedOn w:val="1"/>
    <w:qFormat/>
    <w:uiPriority w:val="0"/>
    <w:pPr>
      <w:shd w:val="clear" w:color="auto" w:fill="FFFFFF"/>
      <w:spacing w:line="80" w:lineRule="exact"/>
      <w:jc w:val="center"/>
    </w:pPr>
    <w:rPr>
      <w:rFonts w:ascii="等线 Light" w:hAnsi="等线 Light" w:eastAsia="等线 Light" w:cs="等线 Light"/>
      <w:sz w:val="8"/>
      <w:szCs w:val="8"/>
    </w:rPr>
  </w:style>
  <w:style w:type="paragraph" w:customStyle="1" w:styleId="91">
    <w:name w:val="编号"/>
    <w:basedOn w:val="1"/>
    <w:next w:val="1"/>
    <w:qFormat/>
    <w:uiPriority w:val="0"/>
    <w:pPr>
      <w:tabs>
        <w:tab w:val="left" w:pos="480"/>
      </w:tabs>
      <w:spacing w:line="360" w:lineRule="auto"/>
      <w:ind w:left="200" w:hanging="200" w:hangingChars="200"/>
    </w:pPr>
    <w:rPr>
      <w:rFonts w:ascii="金山简黑体"/>
      <w:szCs w:val="20"/>
    </w:rPr>
  </w:style>
  <w:style w:type="paragraph" w:customStyle="1" w:styleId="92">
    <w:name w:val="正文1"/>
    <w:basedOn w:val="1"/>
    <w:next w:val="1"/>
    <w:qFormat/>
    <w:uiPriority w:val="99"/>
    <w:pPr>
      <w:spacing w:line="360" w:lineRule="auto"/>
      <w:ind w:firstLine="200" w:firstLineChars="200"/>
    </w:pPr>
    <w:rPr>
      <w:rFonts w:ascii="金山简黑体"/>
      <w:sz w:val="24"/>
    </w:rPr>
  </w:style>
  <w:style w:type="paragraph" w:customStyle="1" w:styleId="93">
    <w:name w:val="正文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4">
    <w:name w:val="样式1"/>
    <w:basedOn w:val="4"/>
    <w:qFormat/>
    <w:uiPriority w:val="0"/>
  </w:style>
  <w:style w:type="paragraph" w:customStyle="1" w:styleId="95">
    <w:name w:val="Content"/>
    <w:basedOn w:val="14"/>
    <w:qFormat/>
    <w:uiPriority w:val="0"/>
    <w:pPr>
      <w:spacing w:line="360" w:lineRule="auto"/>
      <w:ind w:firstLine="480"/>
    </w:pPr>
    <w:rPr>
      <w:rFonts w:ascii="楷体_GB2312" w:hAnsi="楷体_GB2312" w:eastAsia="等线"/>
      <w:b w:val="0"/>
      <w:snapToGrid w:val="0"/>
      <w:spacing w:val="0"/>
      <w:kern w:val="0"/>
      <w:sz w:val="24"/>
      <w:lang w:eastAsia="zh-TW"/>
    </w:rPr>
  </w:style>
  <w:style w:type="paragraph" w:customStyle="1" w:styleId="96">
    <w:name w:val="项目书正文"/>
    <w:basedOn w:val="1"/>
    <w:qFormat/>
    <w:uiPriority w:val="0"/>
    <w:pPr>
      <w:widowControl/>
      <w:spacing w:beforeLines="50" w:afterLines="50" w:line="420" w:lineRule="auto"/>
      <w:ind w:firstLine="200" w:firstLineChars="200"/>
      <w:jc w:val="left"/>
    </w:pPr>
    <w:rPr>
      <w:rFonts w:ascii="仿宋_GB2312" w:hAnsi="仿宋_GB2312" w:cs="金山简黑体"/>
      <w:kern w:val="0"/>
      <w:sz w:val="24"/>
      <w:szCs w:val="20"/>
    </w:rPr>
  </w:style>
  <w:style w:type="paragraph" w:customStyle="1" w:styleId="97">
    <w:name w:val="正文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8">
    <w:name w:val="Char Char Char Char Char Char Char Char Char Char Char Char Char Char Char Char"/>
    <w:basedOn w:val="1"/>
    <w:qFormat/>
    <w:uiPriority w:val="0"/>
    <w:pPr>
      <w:widowControl/>
      <w:spacing w:after="160" w:line="240" w:lineRule="exact"/>
      <w:jc w:val="left"/>
    </w:pPr>
    <w:rPr>
      <w:rFonts w:ascii="Microsoft YaHei UI" w:hAnsi="Microsoft YaHei UI" w:eastAsia="Cambria Math"/>
      <w:kern w:val="0"/>
      <w:sz w:val="24"/>
      <w:szCs w:val="20"/>
      <w:lang w:eastAsia="en-US"/>
    </w:rPr>
  </w:style>
  <w:style w:type="paragraph" w:customStyle="1" w:styleId="99">
    <w:name w:val="列出段落1"/>
    <w:basedOn w:val="1"/>
    <w:qFormat/>
    <w:uiPriority w:val="34"/>
    <w:pPr>
      <w:widowControl/>
      <w:ind w:firstLine="420" w:firstLineChars="200"/>
    </w:pPr>
    <w:rPr>
      <w:rFonts w:ascii="仿宋_GB2312" w:hAnsi="仿宋_GB2312" w:cs="仿宋_GB2312"/>
      <w:kern w:val="0"/>
      <w:szCs w:val="21"/>
    </w:rPr>
  </w:style>
  <w:style w:type="paragraph" w:customStyle="1" w:styleId="100">
    <w:name w:val="Char Char2 Char"/>
    <w:basedOn w:val="1"/>
    <w:qFormat/>
    <w:uiPriority w:val="0"/>
    <w:pPr>
      <w:keepNext/>
      <w:keepLines/>
      <w:pageBreakBefore/>
      <w:tabs>
        <w:tab w:val="left" w:pos="390"/>
      </w:tabs>
      <w:ind w:left="390" w:hanging="390"/>
    </w:pPr>
    <w:rPr>
      <w:rFonts w:ascii="minorBidi" w:hAnsi="minorBidi"/>
      <w:sz w:val="24"/>
      <w:szCs w:val="20"/>
    </w:rPr>
  </w:style>
  <w:style w:type="paragraph" w:customStyle="1" w:styleId="101">
    <w:name w:val="纯文本 New New New"/>
    <w:basedOn w:val="1"/>
    <w:next w:val="1"/>
    <w:qFormat/>
    <w:uiPriority w:val="0"/>
    <w:pPr>
      <w:autoSpaceDE w:val="0"/>
      <w:autoSpaceDN w:val="0"/>
      <w:adjustRightInd w:val="0"/>
      <w:jc w:val="left"/>
    </w:pPr>
    <w:rPr>
      <w:rFonts w:ascii="金山简黑体"/>
    </w:rPr>
  </w:style>
  <w:style w:type="paragraph" w:customStyle="1" w:styleId="102">
    <w:name w:val="横表格"/>
    <w:basedOn w:val="1"/>
    <w:qFormat/>
    <w:uiPriority w:val="0"/>
    <w:pPr>
      <w:tabs>
        <w:tab w:val="left" w:pos="1200"/>
      </w:tabs>
      <w:spacing w:line="360" w:lineRule="exact"/>
      <w:ind w:right="-41" w:rightChars="-41"/>
      <w:jc w:val="center"/>
    </w:pPr>
    <w:rPr>
      <w:rFonts w:ascii="金山简黑体"/>
      <w:szCs w:val="20"/>
    </w:rPr>
  </w:style>
  <w:style w:type="paragraph" w:customStyle="1" w:styleId="103">
    <w:name w:val="Char Char Char2 Char Char Char Char Char Char"/>
    <w:basedOn w:val="1"/>
    <w:qFormat/>
    <w:uiPriority w:val="0"/>
    <w:pPr>
      <w:snapToGrid w:val="0"/>
      <w:jc w:val="center"/>
    </w:pPr>
  </w:style>
  <w:style w:type="paragraph" w:customStyle="1" w:styleId="104">
    <w:name w:val="表格样式2"/>
    <w:basedOn w:val="1"/>
    <w:qFormat/>
    <w:uiPriority w:val="0"/>
    <w:pPr>
      <w:widowControl/>
      <w:spacing w:line="276" w:lineRule="auto"/>
      <w:jc w:val="left"/>
    </w:pPr>
    <w:rPr>
      <w:rFonts w:ascii="Cambria Math" w:hAnsi="金山简黑体" w:eastAsia="Cambria Math"/>
      <w:kern w:val="0"/>
      <w:sz w:val="18"/>
      <w:szCs w:val="18"/>
      <w:lang w:bidi="en-US"/>
    </w:rPr>
  </w:style>
  <w:style w:type="paragraph" w:customStyle="1" w:styleId="105">
    <w:name w:val="样式2"/>
    <w:basedOn w:val="4"/>
    <w:qFormat/>
    <w:uiPriority w:val="0"/>
    <w:pPr>
      <w:spacing w:line="440" w:lineRule="exact"/>
      <w:jc w:val="center"/>
    </w:pPr>
    <w:rPr>
      <w:rFonts w:ascii="金山简黑体" w:hAnsi="金山简黑体"/>
      <w:b w:val="0"/>
      <w:sz w:val="32"/>
    </w:rPr>
  </w:style>
  <w:style w:type="paragraph" w:customStyle="1" w:styleId="106">
    <w:name w:val="p2"/>
    <w:basedOn w:val="1"/>
    <w:qFormat/>
    <w:uiPriority w:val="0"/>
    <w:pPr>
      <w:widowControl/>
      <w:spacing w:line="480" w:lineRule="auto"/>
      <w:ind w:firstLine="420"/>
      <w:jc w:val="left"/>
    </w:pPr>
    <w:rPr>
      <w:rFonts w:ascii="金山简黑体" w:hAnsi="金山简黑体" w:cs="金山简黑体"/>
      <w:kern w:val="0"/>
      <w:szCs w:val="21"/>
    </w:rPr>
  </w:style>
  <w:style w:type="paragraph" w:styleId="107">
    <w:name w:val="List Paragraph"/>
    <w:basedOn w:val="1"/>
    <w:qFormat/>
    <w:uiPriority w:val="0"/>
    <w:pPr>
      <w:ind w:firstLine="420" w:firstLineChars="200"/>
    </w:pPr>
    <w:rPr>
      <w:rFonts w:ascii="仿宋_GB2312" w:hAnsi="仿宋_GB2312"/>
      <w:szCs w:val="22"/>
    </w:rPr>
  </w:style>
  <w:style w:type="paragraph" w:customStyle="1" w:styleId="108">
    <w:name w:val="para"/>
    <w:basedOn w:val="1"/>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109">
    <w:name w:val="表格"/>
    <w:basedOn w:val="1"/>
    <w:qFormat/>
    <w:uiPriority w:val="0"/>
    <w:pPr>
      <w:tabs>
        <w:tab w:val="left" w:pos="1200"/>
      </w:tabs>
      <w:spacing w:line="500" w:lineRule="exact"/>
      <w:jc w:val="center"/>
    </w:pPr>
    <w:rPr>
      <w:rFonts w:ascii="金山简黑体"/>
      <w:sz w:val="24"/>
      <w:szCs w:val="18"/>
    </w:rPr>
  </w:style>
  <w:style w:type="paragraph" w:customStyle="1" w:styleId="110">
    <w:name w:val="正文 A"/>
    <w:qFormat/>
    <w:uiPriority w:val="0"/>
    <w:pPr>
      <w:framePr w:wrap="around" w:vAnchor="margin" w:hAnchor="text" w:y="1"/>
      <w:widowControl w:val="0"/>
      <w:jc w:val="both"/>
    </w:pPr>
    <w:rPr>
      <w:rFonts w:ascii="Times New Roman" w:hAnsi="Times New Roman" w:eastAsia="楷体_GB2312" w:cs="Times New Roman"/>
      <w:color w:val="000000"/>
      <w:kern w:val="2"/>
      <w:sz w:val="21"/>
      <w:szCs w:val="21"/>
      <w:lang w:val="en-US" w:eastAsia="zh-CN" w:bidi="ar-SA"/>
    </w:rPr>
  </w:style>
  <w:style w:type="character" w:customStyle="1" w:styleId="111">
    <w:name w:val="15"/>
    <w:qFormat/>
    <w:uiPriority w:val="0"/>
    <w:rPr>
      <w:rFonts w:hint="default" w:ascii="楷体_GB2312" w:hAnsi="楷体_GB2312"/>
      <w:color w:val="000000"/>
      <w:sz w:val="22"/>
      <w:szCs w:val="22"/>
    </w:rPr>
  </w:style>
  <w:style w:type="paragraph" w:customStyle="1" w:styleId="112">
    <w:name w:val="Table Paragraph"/>
    <w:basedOn w:val="1"/>
    <w:qFormat/>
    <w:uiPriority w:val="1"/>
    <w:pPr>
      <w:tabs>
        <w:tab w:val="left" w:pos="0"/>
      </w:tabs>
    </w:pPr>
    <w:rPr>
      <w:rFonts w:cs="金山简黑体"/>
      <w:lang w:val="zh-CN" w:bidi="zh-CN"/>
    </w:rPr>
  </w:style>
  <w:style w:type="character" w:customStyle="1" w:styleId="113">
    <w:name w:val="font31"/>
    <w:qFormat/>
    <w:uiPriority w:val="0"/>
    <w:rPr>
      <w:rFonts w:hint="eastAsia" w:ascii="金山简黑体" w:hAnsi="金山简黑体" w:eastAsia="金山简黑体" w:cs="金山简黑体"/>
      <w:b/>
      <w:color w:val="000000"/>
      <w:sz w:val="20"/>
      <w:szCs w:val="20"/>
      <w:u w:val="none"/>
    </w:rPr>
  </w:style>
  <w:style w:type="character" w:customStyle="1" w:styleId="114">
    <w:name w:val="font21"/>
    <w:qFormat/>
    <w:uiPriority w:val="0"/>
    <w:rPr>
      <w:rFonts w:hint="eastAsia" w:ascii="金山简黑体" w:hAnsi="金山简黑体" w:eastAsia="金山简黑体" w:cs="金山简黑体"/>
      <w:color w:val="000000"/>
      <w:sz w:val="20"/>
      <w:szCs w:val="20"/>
      <w:u w:val="none"/>
    </w:rPr>
  </w:style>
  <w:style w:type="character" w:customStyle="1" w:styleId="115">
    <w:name w:val="cf01"/>
    <w:qFormat/>
    <w:uiPriority w:val="0"/>
    <w:rPr>
      <w:rFonts w:hint="eastAsia" w:ascii="微软雅黑" w:hAnsi="微软雅黑" w:eastAsia="微软雅黑"/>
      <w:sz w:val="18"/>
      <w:szCs w:val="18"/>
      <w:shd w:val="clear" w:color="auto" w:fill="00FF00"/>
    </w:rPr>
  </w:style>
  <w:style w:type="paragraph" w:customStyle="1" w:styleId="116">
    <w:name w:val="pf0"/>
    <w:basedOn w:val="1"/>
    <w:qFormat/>
    <w:uiPriority w:val="0"/>
    <w:pPr>
      <w:widowControl/>
      <w:spacing w:before="100" w:beforeAutospacing="1" w:after="100" w:afterAutospacing="1"/>
      <w:jc w:val="left"/>
    </w:pPr>
    <w:rPr>
      <w:rFonts w:ascii="金山简黑体" w:hAnsi="金山简黑体" w:cs="金山简黑体"/>
      <w:kern w:val="0"/>
      <w:sz w:val="24"/>
    </w:rPr>
  </w:style>
  <w:style w:type="character" w:customStyle="1" w:styleId="117">
    <w:name w:val="cf21"/>
    <w:qFormat/>
    <w:uiPriority w:val="0"/>
    <w:rPr>
      <w:rFonts w:hint="eastAsia" w:ascii="微软雅黑" w:hAnsi="微软雅黑" w:eastAsia="微软雅黑"/>
      <w:sz w:val="18"/>
      <w:szCs w:val="18"/>
      <w:shd w:val="clear" w:color="auto" w:fill="00FF00"/>
    </w:rPr>
  </w:style>
  <w:style w:type="paragraph" w:customStyle="1" w:styleId="118">
    <w:name w:val="4表中文字"/>
    <w:basedOn w:val="1"/>
    <w:qFormat/>
    <w:uiPriority w:val="0"/>
    <w:pPr>
      <w:tabs>
        <w:tab w:val="left" w:pos="6195"/>
      </w:tabs>
      <w:autoSpaceDE w:val="0"/>
      <w:autoSpaceDN w:val="0"/>
      <w:adjustRightInd w:val="0"/>
      <w:jc w:val="center"/>
    </w:pPr>
    <w:rPr>
      <w:rFonts w:eastAsia="Cambria Math"/>
    </w:rPr>
  </w:style>
  <w:style w:type="paragraph" w:customStyle="1" w:styleId="119">
    <w:name w:val="C503-正文格式"/>
    <w:basedOn w:val="1"/>
    <w:qFormat/>
    <w:uiPriority w:val="0"/>
    <w:pPr>
      <w:spacing w:after="0" w:line="360" w:lineRule="auto"/>
      <w:ind w:firstLine="480" w:firstLineChars="200"/>
    </w:pPr>
    <w:rPr>
      <w:sz w:val="24"/>
      <w:szCs w:val="20"/>
    </w:rPr>
  </w:style>
  <w:style w:type="paragraph" w:customStyle="1" w:styleId="120">
    <w:name w:val="16"/>
    <w:basedOn w:val="1"/>
    <w:qFormat/>
    <w:uiPriority w:val="0"/>
    <w:pPr>
      <w:widowControl/>
      <w:spacing w:before="100" w:beforeAutospacing="1" w:after="100" w:afterAutospacing="1"/>
      <w:jc w:val="left"/>
    </w:pPr>
    <w:rPr>
      <w:rFonts w:ascii="金山简黑体" w:hAnsi="金山简黑体" w:cs="金山简黑体"/>
      <w:kern w:val="0"/>
      <w:sz w:val="24"/>
    </w:rPr>
  </w:style>
  <w:style w:type="paragraph" w:customStyle="1" w:styleId="121">
    <w:name w:val="纯文本1"/>
    <w:basedOn w:val="1"/>
    <w:qFormat/>
    <w:uiPriority w:val="0"/>
    <w:rPr>
      <w:rFonts w:ascii="金山简黑体" w:hAnsi="黑体"/>
      <w:szCs w:val="22"/>
    </w:rPr>
  </w:style>
  <w:style w:type="paragraph" w:customStyle="1" w:styleId="122">
    <w:name w:val="Table Text"/>
    <w:basedOn w:val="1"/>
    <w:semiHidden/>
    <w:qFormat/>
    <w:uiPriority w:val="0"/>
    <w:rPr>
      <w:rFonts w:ascii="金山简黑体" w:hAnsi="金山简黑体" w:eastAsia="金山简黑体" w:cs="金山简黑体"/>
      <w:sz w:val="20"/>
      <w:szCs w:val="20"/>
      <w:lang w:val="en-US" w:eastAsia="en-US" w:bidi="ar-SA"/>
    </w:rPr>
  </w:style>
  <w:style w:type="table" w:customStyle="1" w:styleId="123">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24">
    <w:name w:val="font11"/>
    <w:qFormat/>
    <w:uiPriority w:val="0"/>
    <w:rPr>
      <w:rFonts w:hint="default" w:ascii="楷体_GB2312" w:hAnsi="楷体_GB2312" w:cs="楷体_GB2312"/>
      <w:color w:val="000000"/>
      <w:sz w:val="22"/>
      <w:szCs w:val="22"/>
      <w:u w:val="none"/>
    </w:rPr>
  </w:style>
  <w:style w:type="paragraph" w:customStyle="1" w:styleId="125">
    <w:name w:val="Body text|1"/>
    <w:basedOn w:val="1"/>
    <w:qFormat/>
    <w:uiPriority w:val="0"/>
    <w:pPr>
      <w:spacing w:line="449" w:lineRule="auto"/>
      <w:ind w:firstLine="400"/>
    </w:pPr>
    <w:rPr>
      <w:rFonts w:ascii="金山简黑体" w:hAnsi="金山简黑体" w:cs="金山简黑体"/>
      <w:sz w:val="22"/>
      <w:szCs w:val="22"/>
      <w:lang w:val="zh-TW" w:eastAsia="zh-TW" w:bidi="zh-TW"/>
    </w:rPr>
  </w:style>
  <w:style w:type="character" w:customStyle="1" w:styleId="126">
    <w:name w:val="批注文字 Char1"/>
    <w:qFormat/>
    <w:uiPriority w:val="99"/>
    <w:rPr>
      <w:rFonts w:ascii="Times New Roman" w:hAnsi="Times New Roman" w:eastAsia="宋体" w:cs="Times New Roman"/>
      <w:kern w:val="2"/>
      <w:sz w:val="21"/>
      <w:szCs w:val="24"/>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4852</Words>
  <Characters>5572</Characters>
  <Lines>299</Lines>
  <Paragraphs>84</Paragraphs>
  <TotalTime>4</TotalTime>
  <ScaleCrop>false</ScaleCrop>
  <LinksUpToDate>false</LinksUpToDate>
  <CharactersWithSpaces>5722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2024-08-29T07:55:00Z</dcterms:created>
  <dc:creator>kaka</dc:creator>
  <cp:lastModifiedBy>Administrator</cp:lastModifiedBy>
  <cp:lastPrinted>2021-07-06T09:01:00Z</cp:lastPrinted>
  <dcterms:modified xsi:type="dcterms:W3CDTF">2026-04-26T15:52:51Z</dcterms:modified>
  <dc:title>附件1</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E0ADA5445C484B86AD360D295E4CA3C3_13</vt:lpwstr>
  </property>
  <property fmtid="{D5CDD505-2E9C-101B-9397-08002B2CF9AE}" pid="4" name="KSOTemplateDocerSaveRecord">
    <vt:lpwstr>eyJoZGlkIjoiOTMxOTJkNGJjMDc3MmRmZWU4YjA3MzgwYjcwZDQxNTEiLCJ1c2VySWQiOiIyNzc2OTIyNDMifQ==</vt:lpwstr>
  </property>
</Properties>
</file>